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D68D" w14:textId="4EBDCCA5" w:rsidR="00836FD3" w:rsidRPr="00AE126D" w:rsidRDefault="008B3D43" w:rsidP="008165FC">
      <w:pPr>
        <w:pStyle w:val="Geenafstand"/>
        <w:spacing w:line="276" w:lineRule="auto"/>
        <w:jc w:val="both"/>
        <w:rPr>
          <w:rFonts w:ascii="RijksoverheidSansHeading" w:hAnsi="RijksoverheidSansHeading"/>
        </w:rPr>
      </w:pPr>
      <w:r w:rsidRPr="00AE126D">
        <w:rPr>
          <w:rFonts w:ascii="RijksoverheidSansHeading" w:hAnsi="RijksoverheidSansHeading"/>
          <w:noProof/>
          <w:lang w:eastAsia="nl-NL"/>
        </w:rPr>
        <w:drawing>
          <wp:anchor distT="0" distB="0" distL="114300" distR="114300" simplePos="0" relativeHeight="251661312" behindDoc="0" locked="0" layoutInCell="1" allowOverlap="1" wp14:anchorId="5033398E" wp14:editId="614FABBE">
            <wp:simplePos x="0" y="0"/>
            <wp:positionH relativeFrom="column">
              <wp:posOffset>2658897</wp:posOffset>
            </wp:positionH>
            <wp:positionV relativeFrom="paragraph">
              <wp:posOffset>-537684</wp:posOffset>
            </wp:positionV>
            <wp:extent cx="1516380" cy="1453303"/>
            <wp:effectExtent l="0" t="0" r="7620" b="0"/>
            <wp:wrapNone/>
            <wp:docPr id="134" name="Afbeelding 134" descr="https://www.tenderguide.nl/opdrachtgever_files/rijksdiensten/logo-belastingdie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enderguide.nl/opdrachtgever_files/rijksdiensten/logo-belastingdien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6380" cy="1453303"/>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RijksoverheidSansHeading" w:hAnsi="RijksoverheidSansHeading"/>
          <w:sz w:val="18"/>
        </w:rPr>
        <w:id w:val="208848446"/>
        <w:docPartObj>
          <w:docPartGallery w:val="Cover Pages"/>
          <w:docPartUnique/>
        </w:docPartObj>
      </w:sdtPr>
      <w:sdtEndPr>
        <w:rPr>
          <w:color w:val="4F81BD" w:themeColor="accent1"/>
        </w:rPr>
      </w:sdtEndPr>
      <w:sdtContent>
        <w:p w14:paraId="5F059731" w14:textId="7B74E68E" w:rsidR="0000736A" w:rsidRPr="00AE126D" w:rsidRDefault="0000736A" w:rsidP="008165FC">
          <w:pPr>
            <w:jc w:val="both"/>
            <w:rPr>
              <w:rFonts w:ascii="RijksoverheidSansHeading" w:hAnsi="RijksoverheidSansHeading"/>
            </w:rPr>
          </w:pPr>
        </w:p>
        <w:p w14:paraId="748626F0" w14:textId="6F91E2A0" w:rsidR="0000736A" w:rsidRPr="00AE126D" w:rsidRDefault="0000736A" w:rsidP="008165FC">
          <w:pPr>
            <w:jc w:val="both"/>
            <w:rPr>
              <w:rFonts w:ascii="RijksoverheidSansHeading" w:hAnsi="RijksoverheidSansHeading"/>
              <w:color w:val="4F81BD" w:themeColor="accent1"/>
            </w:rPr>
          </w:pPr>
        </w:p>
        <w:p w14:paraId="5990B3DB" w14:textId="3DD48716" w:rsidR="0000736A" w:rsidRPr="00AE126D" w:rsidRDefault="0000736A" w:rsidP="008165FC">
          <w:pPr>
            <w:jc w:val="both"/>
            <w:rPr>
              <w:rFonts w:ascii="RijksoverheidSansHeading" w:hAnsi="RijksoverheidSansHeading"/>
              <w:color w:val="4F81BD" w:themeColor="accent1"/>
            </w:rPr>
          </w:pPr>
        </w:p>
        <w:p w14:paraId="1F50BD57" w14:textId="08A38647" w:rsidR="0000736A" w:rsidRPr="00AE126D" w:rsidRDefault="0000736A" w:rsidP="008165FC">
          <w:pPr>
            <w:jc w:val="both"/>
            <w:rPr>
              <w:rFonts w:ascii="RijksoverheidSansHeading" w:hAnsi="RijksoverheidSansHeading"/>
              <w:color w:val="4F81BD" w:themeColor="accent1"/>
            </w:rPr>
          </w:pPr>
        </w:p>
        <w:p w14:paraId="31B82546" w14:textId="77777777" w:rsidR="0000736A" w:rsidRPr="00AE126D" w:rsidRDefault="0000736A" w:rsidP="008165FC">
          <w:pPr>
            <w:jc w:val="both"/>
            <w:rPr>
              <w:rFonts w:ascii="RijksoverheidSansHeading" w:hAnsi="RijksoverheidSansHeading"/>
              <w:color w:val="4F81BD" w:themeColor="accent1"/>
            </w:rPr>
          </w:pPr>
        </w:p>
        <w:p w14:paraId="63A8CFC3" w14:textId="77777777" w:rsidR="008165FC" w:rsidRPr="00AE126D" w:rsidRDefault="008165FC" w:rsidP="00FB1634">
          <w:pPr>
            <w:jc w:val="both"/>
            <w:rPr>
              <w:rFonts w:ascii="RijksoverheidSansHeading" w:hAnsi="RijksoverheidSansHeading"/>
              <w:color w:val="4F81BD" w:themeColor="accent1"/>
            </w:rPr>
          </w:pPr>
        </w:p>
        <w:p w14:paraId="54AE1B41" w14:textId="77777777" w:rsidR="001806DD" w:rsidRDefault="001806DD" w:rsidP="00751811">
          <w:pPr>
            <w:pStyle w:val="Geenafstand"/>
            <w:spacing w:before="80" w:after="40" w:line="276" w:lineRule="auto"/>
            <w:jc w:val="center"/>
            <w:rPr>
              <w:rFonts w:ascii="RijksoverheidSansHeading" w:hAnsi="RijksoverheidSansHeading"/>
              <w:b/>
              <w:bCs/>
              <w:caps/>
              <w:sz w:val="32"/>
              <w:szCs w:val="32"/>
            </w:rPr>
          </w:pPr>
        </w:p>
        <w:p w14:paraId="77B5A971" w14:textId="3A1CB1FD" w:rsidR="001806DD" w:rsidRDefault="001806DD" w:rsidP="00751811">
          <w:pPr>
            <w:pStyle w:val="Geenafstand"/>
            <w:spacing w:before="80" w:after="40" w:line="276" w:lineRule="auto"/>
            <w:jc w:val="center"/>
            <w:rPr>
              <w:rFonts w:ascii="RijksoverheidSansHeading" w:hAnsi="RijksoverheidSansHeading"/>
              <w:b/>
              <w:bCs/>
              <w:caps/>
              <w:sz w:val="32"/>
              <w:szCs w:val="32"/>
            </w:rPr>
          </w:pPr>
          <w:r>
            <w:rPr>
              <w:rFonts w:ascii="RijksoverheidSansHeading" w:hAnsi="RijksoverheidSansHeading"/>
              <w:b/>
              <w:bCs/>
              <w:caps/>
              <w:sz w:val="32"/>
              <w:szCs w:val="32"/>
            </w:rPr>
            <w:t xml:space="preserve">Leidraad van de </w:t>
          </w:r>
        </w:p>
        <w:p w14:paraId="2AEDEC50" w14:textId="36586208" w:rsidR="00751811" w:rsidRPr="00AE126D" w:rsidRDefault="00751811" w:rsidP="00751811">
          <w:pPr>
            <w:pStyle w:val="Geenafstand"/>
            <w:spacing w:before="80" w:after="40" w:line="276" w:lineRule="auto"/>
            <w:jc w:val="center"/>
            <w:rPr>
              <w:rFonts w:ascii="RijksoverheidSansHeading" w:hAnsi="RijksoverheidSansHeading"/>
              <w:b/>
              <w:bCs/>
              <w:caps/>
              <w:sz w:val="32"/>
              <w:szCs w:val="32"/>
            </w:rPr>
          </w:pPr>
          <w:r w:rsidRPr="00AE126D">
            <w:rPr>
              <w:rFonts w:ascii="RijksoverheidSansHeading" w:hAnsi="RijksoverheidSansHeading"/>
              <w:b/>
              <w:bCs/>
              <w:caps/>
              <w:sz w:val="32"/>
              <w:szCs w:val="32"/>
            </w:rPr>
            <w:t xml:space="preserve">Openbare </w:t>
          </w:r>
          <w:r w:rsidR="008165FC" w:rsidRPr="00AE126D">
            <w:rPr>
              <w:rFonts w:ascii="RijksoverheidSansHeading" w:hAnsi="RijksoverheidSansHeading"/>
              <w:b/>
              <w:bCs/>
              <w:caps/>
              <w:sz w:val="32"/>
              <w:szCs w:val="32"/>
            </w:rPr>
            <w:t>MARKTCONSULTATIE</w:t>
          </w:r>
        </w:p>
        <w:p w14:paraId="340E0D7A" w14:textId="77777777" w:rsidR="00751811" w:rsidRPr="00AE126D" w:rsidRDefault="00751811" w:rsidP="00FB1634">
          <w:pPr>
            <w:pStyle w:val="Geenafstand"/>
            <w:spacing w:before="80" w:after="40" w:line="276" w:lineRule="auto"/>
            <w:jc w:val="center"/>
            <w:rPr>
              <w:rFonts w:ascii="RijksoverheidSansHeading" w:hAnsi="RijksoverheidSansHeading"/>
              <w:b/>
              <w:bCs/>
              <w:caps/>
              <w:sz w:val="32"/>
              <w:szCs w:val="32"/>
            </w:rPr>
          </w:pPr>
        </w:p>
        <w:p w14:paraId="10AD245F" w14:textId="77777777" w:rsidR="00751811" w:rsidRPr="00AE126D" w:rsidRDefault="00751811" w:rsidP="00FB1634">
          <w:pPr>
            <w:spacing w:after="0"/>
            <w:jc w:val="center"/>
            <w:rPr>
              <w:rFonts w:ascii="RijksoverheidSansHeading" w:hAnsi="RijksoverheidSansHeading"/>
              <w:i/>
              <w:iCs/>
              <w:sz w:val="24"/>
              <w:szCs w:val="24"/>
            </w:rPr>
          </w:pPr>
        </w:p>
        <w:p w14:paraId="6EB358E4" w14:textId="2E98AF78" w:rsidR="00751811" w:rsidRPr="00AE126D" w:rsidRDefault="00751811" w:rsidP="00FB1634">
          <w:pPr>
            <w:spacing w:after="0"/>
            <w:jc w:val="center"/>
            <w:rPr>
              <w:rFonts w:ascii="RijksoverheidSansHeading" w:hAnsi="RijksoverheidSansHeading"/>
              <w:i/>
              <w:iCs/>
              <w:sz w:val="24"/>
              <w:szCs w:val="24"/>
            </w:rPr>
          </w:pPr>
          <w:r w:rsidRPr="00FB1634">
            <w:rPr>
              <w:rFonts w:ascii="RijksoverheidSansHeading" w:hAnsi="RijksoverheidSansHeading"/>
              <w:i/>
              <w:iCs/>
              <w:sz w:val="24"/>
              <w:szCs w:val="24"/>
            </w:rPr>
            <w:t xml:space="preserve">Ter voorbereiding op de voorgenomen </w:t>
          </w:r>
          <w:r w:rsidR="0055622A">
            <w:rPr>
              <w:rFonts w:ascii="RijksoverheidSansHeading" w:hAnsi="RijksoverheidSansHeading"/>
              <w:i/>
              <w:iCs/>
              <w:sz w:val="24"/>
              <w:szCs w:val="24"/>
            </w:rPr>
            <w:t xml:space="preserve">Europees openbare </w:t>
          </w:r>
          <w:r w:rsidRPr="00FB1634">
            <w:rPr>
              <w:rFonts w:ascii="RijksoverheidSansHeading" w:hAnsi="RijksoverheidSansHeading"/>
              <w:i/>
              <w:iCs/>
              <w:sz w:val="24"/>
              <w:szCs w:val="24"/>
            </w:rPr>
            <w:t>aanbesteding:</w:t>
          </w:r>
        </w:p>
        <w:p w14:paraId="7AEC8551" w14:textId="77777777" w:rsidR="00751811" w:rsidRPr="00FB1634" w:rsidRDefault="00751811" w:rsidP="00FB1634">
          <w:pPr>
            <w:spacing w:after="0"/>
            <w:jc w:val="center"/>
            <w:rPr>
              <w:rFonts w:ascii="RijksoverheidSansHeading" w:hAnsi="RijksoverheidSansHeading"/>
              <w:i/>
              <w:iCs/>
              <w:sz w:val="24"/>
              <w:szCs w:val="24"/>
            </w:rPr>
          </w:pPr>
        </w:p>
        <w:p w14:paraId="21AB1D9A" w14:textId="18712982" w:rsidR="00751811" w:rsidRPr="00AE126D" w:rsidRDefault="00751811" w:rsidP="00880B85">
          <w:pPr>
            <w:spacing w:after="0"/>
            <w:jc w:val="center"/>
            <w:rPr>
              <w:rFonts w:ascii="RijksoverheidSansHeading" w:hAnsi="RijksoverheidSansHeading"/>
              <w:sz w:val="30"/>
              <w:szCs w:val="30"/>
            </w:rPr>
          </w:pPr>
          <w:r w:rsidRPr="00475C5F">
            <w:rPr>
              <w:rFonts w:ascii="RijksoverheidSansHeading" w:hAnsi="RijksoverheidSansHeading"/>
              <w:sz w:val="30"/>
              <w:szCs w:val="30"/>
            </w:rPr>
            <w:t>“</w:t>
          </w:r>
          <w:r w:rsidR="0073147F" w:rsidRPr="00475C5F">
            <w:rPr>
              <w:rFonts w:ascii="RijksoverheidSansHeading" w:hAnsi="RijksoverheidSansHeading"/>
              <w:sz w:val="30"/>
              <w:szCs w:val="30"/>
            </w:rPr>
            <w:t xml:space="preserve">Het inzamelen, afvoeren en verwerken </w:t>
          </w:r>
          <w:r w:rsidR="00880B85">
            <w:rPr>
              <w:rFonts w:ascii="RijksoverheidSansHeading" w:hAnsi="RijksoverheidSansHeading"/>
              <w:sz w:val="30"/>
              <w:szCs w:val="30"/>
            </w:rPr>
            <w:t xml:space="preserve">van </w:t>
          </w:r>
          <w:r w:rsidR="0073147F" w:rsidRPr="00475C5F">
            <w:rPr>
              <w:rFonts w:ascii="RijksoverheidSansHeading" w:hAnsi="RijksoverheidSansHeading"/>
              <w:sz w:val="30"/>
              <w:szCs w:val="30"/>
            </w:rPr>
            <w:t>karton</w:t>
          </w:r>
          <w:r w:rsidR="00475C5F">
            <w:rPr>
              <w:rFonts w:ascii="RijksoverheidSansHeading" w:hAnsi="RijksoverheidSansHeading"/>
              <w:sz w:val="30"/>
              <w:szCs w:val="30"/>
            </w:rPr>
            <w:t xml:space="preserve"> en</w:t>
          </w:r>
          <w:r w:rsidR="0073147F" w:rsidRPr="00475C5F">
            <w:rPr>
              <w:rFonts w:ascii="RijksoverheidSansHeading" w:hAnsi="RijksoverheidSansHeading"/>
              <w:sz w:val="30"/>
              <w:szCs w:val="30"/>
            </w:rPr>
            <w:t xml:space="preserve"> vertrouwelijk papier</w:t>
          </w:r>
          <w:r w:rsidRPr="00475C5F">
            <w:rPr>
              <w:rFonts w:ascii="RijksoverheidSansHeading" w:hAnsi="RijksoverheidSansHeading"/>
              <w:sz w:val="30"/>
              <w:szCs w:val="30"/>
            </w:rPr>
            <w:t>”</w:t>
          </w:r>
          <w:r w:rsidRPr="00FB1634">
            <w:rPr>
              <w:rFonts w:ascii="RijksoverheidSansHeading" w:hAnsi="RijksoverheidSansHeading"/>
              <w:sz w:val="30"/>
              <w:szCs w:val="30"/>
            </w:rPr>
            <w:t xml:space="preserve"> </w:t>
          </w:r>
        </w:p>
        <w:p w14:paraId="61A782A8" w14:textId="77777777" w:rsidR="00751811" w:rsidRPr="00AE126D" w:rsidRDefault="00751811" w:rsidP="00751811">
          <w:pPr>
            <w:spacing w:after="0"/>
            <w:jc w:val="center"/>
            <w:rPr>
              <w:rFonts w:ascii="RijksoverheidSansHeading" w:hAnsi="RijksoverheidSansHeading"/>
              <w:sz w:val="30"/>
              <w:szCs w:val="30"/>
            </w:rPr>
          </w:pPr>
        </w:p>
        <w:p w14:paraId="0978F5E3" w14:textId="75BF9629" w:rsidR="008165FC" w:rsidRPr="00FB1634" w:rsidRDefault="00751811" w:rsidP="00FB1634">
          <w:pPr>
            <w:spacing w:after="0"/>
            <w:jc w:val="center"/>
            <w:rPr>
              <w:rFonts w:ascii="RijksoverheidSansHeading" w:hAnsi="RijksoverheidSansHeading"/>
              <w:sz w:val="30"/>
              <w:szCs w:val="30"/>
            </w:rPr>
          </w:pPr>
          <w:r w:rsidRPr="00FB1634">
            <w:rPr>
              <w:rFonts w:ascii="RijksoverheidSansHeading" w:hAnsi="RijksoverheidSansHeading"/>
              <w:i/>
              <w:iCs/>
              <w:sz w:val="24"/>
              <w:szCs w:val="24"/>
            </w:rPr>
            <w:t>Met kenmerk:</w:t>
          </w:r>
          <w:r w:rsidRPr="00AE126D">
            <w:rPr>
              <w:rFonts w:ascii="RijksoverheidSansHeading" w:hAnsi="RijksoverheidSansHeading"/>
              <w:sz w:val="30"/>
              <w:szCs w:val="30"/>
            </w:rPr>
            <w:t xml:space="preserve"> </w:t>
          </w:r>
          <w:r w:rsidR="008165FC" w:rsidRPr="00FB1634">
            <w:rPr>
              <w:rFonts w:ascii="RijksoverheidSansHeading" w:hAnsi="RijksoverheidSansHeading"/>
              <w:sz w:val="30"/>
              <w:szCs w:val="30"/>
            </w:rPr>
            <w:t>IUC25-637</w:t>
          </w:r>
        </w:p>
        <w:p w14:paraId="007DB87F" w14:textId="77777777" w:rsidR="008165FC" w:rsidRPr="00AE126D" w:rsidRDefault="008165FC" w:rsidP="00FB1634">
          <w:pPr>
            <w:jc w:val="both"/>
            <w:rPr>
              <w:rFonts w:ascii="RijksoverheidSansHeading" w:hAnsi="RijksoverheidSansHeading"/>
              <w:color w:val="4F81BD" w:themeColor="accent1"/>
              <w:sz w:val="12"/>
              <w:szCs w:val="12"/>
            </w:rPr>
          </w:pPr>
        </w:p>
        <w:p w14:paraId="721B87FF" w14:textId="77777777" w:rsidR="008165FC" w:rsidRPr="00AE126D" w:rsidRDefault="008165FC" w:rsidP="00751811">
          <w:pPr>
            <w:jc w:val="both"/>
            <w:rPr>
              <w:rFonts w:ascii="RijksoverheidSansHeading" w:hAnsi="RijksoverheidSansHeading"/>
              <w:color w:val="4F81BD" w:themeColor="accent1"/>
            </w:rPr>
          </w:pPr>
        </w:p>
        <w:p w14:paraId="3D4FD8F5" w14:textId="77777777" w:rsidR="005E2EAE" w:rsidRPr="00AE126D" w:rsidRDefault="005E2EAE" w:rsidP="008165FC">
          <w:pPr>
            <w:jc w:val="both"/>
            <w:rPr>
              <w:rFonts w:ascii="RijksoverheidSansHeading" w:hAnsi="RijksoverheidSansHeading"/>
              <w:color w:val="000000"/>
              <w:szCs w:val="18"/>
            </w:rPr>
          </w:pPr>
        </w:p>
        <w:p w14:paraId="7E54B395" w14:textId="77777777" w:rsidR="00751811" w:rsidRPr="00AE126D" w:rsidRDefault="00751811" w:rsidP="008165FC">
          <w:pPr>
            <w:jc w:val="both"/>
            <w:rPr>
              <w:rFonts w:ascii="RijksoverheidSansHeading" w:hAnsi="RijksoverheidSansHeading"/>
              <w:color w:val="000000"/>
              <w:szCs w:val="18"/>
            </w:rPr>
          </w:pPr>
        </w:p>
        <w:p w14:paraId="4A0BED1A" w14:textId="77777777" w:rsidR="00751811" w:rsidRPr="00AE126D" w:rsidRDefault="00751811" w:rsidP="008165FC">
          <w:pPr>
            <w:jc w:val="both"/>
            <w:rPr>
              <w:rFonts w:ascii="RijksoverheidSansHeading" w:hAnsi="RijksoverheidSansHeading"/>
              <w:color w:val="000000"/>
              <w:szCs w:val="18"/>
            </w:rPr>
          </w:pPr>
        </w:p>
        <w:p w14:paraId="4F416641" w14:textId="77777777" w:rsidR="00751811" w:rsidRPr="00AE126D" w:rsidRDefault="00751811" w:rsidP="008165FC">
          <w:pPr>
            <w:jc w:val="both"/>
            <w:rPr>
              <w:rFonts w:ascii="RijksoverheidSansHeading" w:hAnsi="RijksoverheidSansHeading"/>
              <w:color w:val="000000"/>
              <w:szCs w:val="18"/>
            </w:rPr>
          </w:pPr>
        </w:p>
        <w:p w14:paraId="3BBF8D5F" w14:textId="77777777" w:rsidR="00751811" w:rsidRPr="00AE126D" w:rsidRDefault="00751811" w:rsidP="008165FC">
          <w:pPr>
            <w:jc w:val="both"/>
            <w:rPr>
              <w:rFonts w:ascii="RijksoverheidSansHeading" w:hAnsi="RijksoverheidSansHeading"/>
              <w:color w:val="000000"/>
              <w:szCs w:val="18"/>
            </w:rPr>
          </w:pPr>
        </w:p>
        <w:p w14:paraId="48CA2B82" w14:textId="77777777" w:rsidR="00751811" w:rsidRPr="00AE126D" w:rsidRDefault="00751811" w:rsidP="008165FC">
          <w:pPr>
            <w:jc w:val="both"/>
            <w:rPr>
              <w:rFonts w:ascii="RijksoverheidSansHeading" w:hAnsi="RijksoverheidSansHeading"/>
              <w:color w:val="000000"/>
              <w:szCs w:val="18"/>
            </w:rPr>
          </w:pPr>
        </w:p>
        <w:p w14:paraId="69521759" w14:textId="77777777" w:rsidR="00751811" w:rsidRPr="00AE126D" w:rsidRDefault="00751811" w:rsidP="008165FC">
          <w:pPr>
            <w:jc w:val="both"/>
            <w:rPr>
              <w:rFonts w:ascii="RijksoverheidSansHeading" w:hAnsi="RijksoverheidSansHeading"/>
              <w:color w:val="000000"/>
              <w:szCs w:val="18"/>
            </w:rPr>
          </w:pPr>
        </w:p>
        <w:p w14:paraId="20083321" w14:textId="07B7A174" w:rsidR="008165FC" w:rsidRPr="00AE126D" w:rsidRDefault="008165FC" w:rsidP="008165FC">
          <w:pPr>
            <w:pStyle w:val="Geenafstand"/>
            <w:spacing w:line="276" w:lineRule="auto"/>
            <w:ind w:left="3540" w:hanging="3540"/>
            <w:jc w:val="both"/>
            <w:rPr>
              <w:rFonts w:ascii="RijksoverheidSansHeading" w:hAnsi="RijksoverheidSansHeading"/>
              <w:sz w:val="22"/>
            </w:rPr>
          </w:pPr>
          <w:r w:rsidRPr="00AE126D">
            <w:rPr>
              <w:rFonts w:ascii="RijksoverheidSansHeading" w:hAnsi="RijksoverheidSansHeading"/>
              <w:sz w:val="22"/>
            </w:rPr>
            <w:t>Aanbestedende dienst:</w:t>
          </w:r>
          <w:r w:rsidRPr="00AE126D">
            <w:rPr>
              <w:rFonts w:ascii="RijksoverheidSansHeading" w:hAnsi="RijksoverheidSansHeading"/>
              <w:sz w:val="22"/>
            </w:rPr>
            <w:tab/>
            <w:t>Directoraat Generaal Belastingdienst</w:t>
          </w:r>
        </w:p>
        <w:p w14:paraId="759E2DBC" w14:textId="77777777" w:rsidR="008165FC" w:rsidRPr="00AE126D" w:rsidRDefault="008165FC" w:rsidP="008165FC">
          <w:pPr>
            <w:pStyle w:val="Geenafstand"/>
            <w:spacing w:line="276" w:lineRule="auto"/>
            <w:jc w:val="both"/>
            <w:rPr>
              <w:rFonts w:ascii="RijksoverheidSansHeading" w:hAnsi="RijksoverheidSansHeading"/>
              <w:sz w:val="22"/>
            </w:rPr>
          </w:pPr>
        </w:p>
        <w:p w14:paraId="272A453E" w14:textId="77777777" w:rsidR="008165FC" w:rsidRPr="00AE126D" w:rsidRDefault="008165FC" w:rsidP="008165FC">
          <w:pPr>
            <w:pStyle w:val="Geenafstand"/>
            <w:spacing w:line="276" w:lineRule="auto"/>
            <w:jc w:val="both"/>
            <w:rPr>
              <w:rFonts w:ascii="RijksoverheidSansHeading" w:hAnsi="RijksoverheidSansHeading"/>
              <w:sz w:val="22"/>
            </w:rPr>
          </w:pPr>
        </w:p>
        <w:p w14:paraId="1BAF3404" w14:textId="2C77A37B" w:rsidR="008165FC" w:rsidRPr="00AE126D" w:rsidRDefault="008165FC" w:rsidP="008165FC">
          <w:pPr>
            <w:pStyle w:val="Geenafstand"/>
            <w:spacing w:line="276" w:lineRule="auto"/>
            <w:jc w:val="both"/>
            <w:rPr>
              <w:rFonts w:ascii="RijksoverheidSansHeading" w:hAnsi="RijksoverheidSansHeading"/>
              <w:sz w:val="22"/>
            </w:rPr>
          </w:pPr>
          <w:r w:rsidRPr="00AE126D">
            <w:rPr>
              <w:rFonts w:ascii="RijksoverheidSansHeading" w:hAnsi="RijksoverheidSansHeading"/>
              <w:sz w:val="22"/>
            </w:rPr>
            <w:t>Opdrachtgever:</w:t>
          </w:r>
          <w:r w:rsidRPr="00AE126D">
            <w:rPr>
              <w:rFonts w:ascii="RijksoverheidSansHeading" w:hAnsi="RijksoverheidSansHeading"/>
              <w:sz w:val="22"/>
            </w:rPr>
            <w:tab/>
          </w:r>
          <w:r w:rsidRPr="00AE126D">
            <w:rPr>
              <w:rFonts w:ascii="RijksoverheidSansHeading" w:hAnsi="RijksoverheidSansHeading"/>
              <w:sz w:val="22"/>
            </w:rPr>
            <w:tab/>
          </w:r>
          <w:r w:rsidRPr="00AE126D">
            <w:rPr>
              <w:rFonts w:ascii="RijksoverheidSansHeading" w:hAnsi="RijksoverheidSansHeading"/>
              <w:sz w:val="22"/>
            </w:rPr>
            <w:tab/>
          </w:r>
          <w:r w:rsidRPr="00AE126D">
            <w:rPr>
              <w:rFonts w:ascii="RijksoverheidSansHeading" w:hAnsi="RijksoverheidSansHeading"/>
              <w:sz w:val="22"/>
            </w:rPr>
            <w:tab/>
            <w:t xml:space="preserve">Categorie Logistiek </w:t>
          </w:r>
        </w:p>
        <w:p w14:paraId="2B6B44C9" w14:textId="77777777" w:rsidR="008165FC" w:rsidRPr="00AE126D" w:rsidRDefault="008165FC" w:rsidP="008165FC">
          <w:pPr>
            <w:pStyle w:val="Geenafstand"/>
            <w:tabs>
              <w:tab w:val="left" w:pos="1134"/>
            </w:tabs>
            <w:spacing w:line="276" w:lineRule="auto"/>
            <w:jc w:val="both"/>
            <w:rPr>
              <w:rFonts w:ascii="RijksoverheidSansHeading" w:hAnsi="RijksoverheidSansHeading"/>
              <w:sz w:val="22"/>
            </w:rPr>
          </w:pPr>
        </w:p>
        <w:p w14:paraId="5E934AC4" w14:textId="77777777" w:rsidR="008165FC" w:rsidRPr="00AE126D" w:rsidRDefault="008165FC" w:rsidP="008165FC">
          <w:pPr>
            <w:pStyle w:val="Geenafstand"/>
            <w:tabs>
              <w:tab w:val="left" w:pos="1134"/>
            </w:tabs>
            <w:spacing w:line="276" w:lineRule="auto"/>
            <w:jc w:val="both"/>
            <w:rPr>
              <w:rFonts w:ascii="RijksoverheidSansHeading" w:hAnsi="RijksoverheidSansHeading"/>
              <w:sz w:val="22"/>
            </w:rPr>
          </w:pPr>
        </w:p>
        <w:p w14:paraId="5EAE1457" w14:textId="337C657C" w:rsidR="00751811" w:rsidRPr="00AE126D" w:rsidRDefault="008165FC" w:rsidP="00751811">
          <w:pPr>
            <w:pStyle w:val="Geenafstand"/>
            <w:rPr>
              <w:rFonts w:ascii="RijksoverheidSansHeading" w:hAnsi="RijksoverheidSansHeading"/>
              <w:color w:val="4F81BD" w:themeColor="accent1"/>
            </w:rPr>
          </w:pPr>
          <w:r w:rsidRPr="00AE126D">
            <w:rPr>
              <w:rFonts w:ascii="RijksoverheidSansHeading" w:hAnsi="RijksoverheidSansHeading"/>
              <w:sz w:val="22"/>
            </w:rPr>
            <w:t>Datum publicatie:</w:t>
          </w:r>
          <w:r w:rsidRPr="00AE126D">
            <w:rPr>
              <w:rFonts w:ascii="RijksoverheidSansHeading" w:hAnsi="RijksoverheidSansHeading"/>
              <w:sz w:val="22"/>
            </w:rPr>
            <w:tab/>
          </w:r>
          <w:r w:rsidRPr="00AE126D">
            <w:rPr>
              <w:rFonts w:ascii="RijksoverheidSansHeading" w:hAnsi="RijksoverheidSansHeading"/>
              <w:sz w:val="22"/>
            </w:rPr>
            <w:tab/>
          </w:r>
          <w:r w:rsidRPr="00AE126D">
            <w:rPr>
              <w:rFonts w:ascii="RijksoverheidSansHeading" w:hAnsi="RijksoverheidSansHeading"/>
              <w:sz w:val="22"/>
            </w:rPr>
            <w:tab/>
          </w:r>
          <w:bookmarkStart w:id="0" w:name="_Hlk202965804"/>
          <w:r w:rsidRPr="000C0315">
            <w:rPr>
              <w:rFonts w:ascii="RijksoverheidSansHeading" w:hAnsi="RijksoverheidSansHeading" w:cs="Arial"/>
              <w:sz w:val="20"/>
              <w:szCs w:val="20"/>
            </w:rPr>
            <w:fldChar w:fldCharType="begin"/>
          </w:r>
          <w:r w:rsidRPr="000C0315">
            <w:rPr>
              <w:rFonts w:ascii="RijksoverheidSansHeading" w:hAnsi="RijksoverheidSansHeading" w:cs="Arial"/>
              <w:sz w:val="20"/>
              <w:szCs w:val="20"/>
            </w:rPr>
            <w:instrText xml:space="preserve"> DATE   \* MERGEFORMAT </w:instrText>
          </w:r>
          <w:r w:rsidRPr="000C0315">
            <w:rPr>
              <w:rFonts w:ascii="RijksoverheidSansHeading" w:hAnsi="RijksoverheidSansHeading" w:cs="Arial"/>
              <w:sz w:val="20"/>
              <w:szCs w:val="20"/>
            </w:rPr>
            <w:fldChar w:fldCharType="separate"/>
          </w:r>
          <w:r w:rsidR="000C0315">
            <w:rPr>
              <w:rFonts w:ascii="RijksoverheidSansHeading" w:hAnsi="RijksoverheidSansHeading" w:cs="Arial"/>
              <w:noProof/>
              <w:sz w:val="20"/>
              <w:szCs w:val="20"/>
            </w:rPr>
            <w:t>21-8-2025</w:t>
          </w:r>
          <w:r w:rsidRPr="000C0315">
            <w:rPr>
              <w:rFonts w:ascii="RijksoverheidSansHeading" w:hAnsi="RijksoverheidSansHeading" w:cs="Arial"/>
              <w:sz w:val="20"/>
              <w:szCs w:val="20"/>
            </w:rPr>
            <w:fldChar w:fldCharType="end"/>
          </w:r>
        </w:p>
      </w:sdtContent>
    </w:sdt>
    <w:bookmarkEnd w:id="0"/>
    <w:p w14:paraId="40F2D998" w14:textId="72205D74" w:rsidR="008165FC" w:rsidRPr="00AE126D" w:rsidRDefault="008165FC" w:rsidP="00751811">
      <w:pPr>
        <w:pStyle w:val="Geenafstand"/>
        <w:rPr>
          <w:rFonts w:ascii="RijksoverheidSansHeading" w:hAnsi="RijksoverheidSansHeading"/>
          <w:color w:val="4F81BD" w:themeColor="accent1"/>
        </w:rPr>
      </w:pPr>
      <w:r w:rsidRPr="00AE126D">
        <w:rPr>
          <w:rFonts w:ascii="RijksoverheidSansHeading" w:hAnsi="RijksoverheidSansHeading" w:cs="Arial"/>
          <w:sz w:val="20"/>
          <w:szCs w:val="20"/>
          <w:highlight w:val="yellow"/>
        </w:rPr>
        <w:br w:type="page"/>
      </w:r>
    </w:p>
    <w:sdt>
      <w:sdtPr>
        <w:rPr>
          <w:rFonts w:ascii="RijksoverheidSansHeading" w:hAnsi="RijksoverheidSansHeading"/>
          <w:b/>
          <w:bCs/>
          <w:sz w:val="20"/>
          <w:szCs w:val="20"/>
        </w:rPr>
        <w:id w:val="-1094786773"/>
        <w:docPartObj>
          <w:docPartGallery w:val="Table of Contents"/>
          <w:docPartUnique/>
        </w:docPartObj>
      </w:sdtPr>
      <w:sdtEndPr>
        <w:rPr>
          <w:b w:val="0"/>
          <w:bCs w:val="0"/>
        </w:rPr>
      </w:sdtEndPr>
      <w:sdtContent>
        <w:p w14:paraId="626B888E" w14:textId="3F9261D4" w:rsidR="0000736A" w:rsidRPr="00AE126D" w:rsidRDefault="0000736A" w:rsidP="00FB1634">
          <w:pPr>
            <w:pBdr>
              <w:bottom w:val="single" w:sz="4" w:space="1" w:color="auto"/>
            </w:pBdr>
            <w:spacing w:after="0"/>
            <w:jc w:val="both"/>
            <w:rPr>
              <w:rFonts w:ascii="RijksoverheidSansHeading" w:hAnsi="RijksoverheidSansHeading"/>
              <w:b/>
              <w:bCs/>
              <w:sz w:val="20"/>
              <w:szCs w:val="20"/>
            </w:rPr>
          </w:pPr>
          <w:r w:rsidRPr="00AE126D">
            <w:rPr>
              <w:rFonts w:ascii="RijksoverheidSansHeading" w:hAnsi="RijksoverheidSansHeading"/>
              <w:b/>
              <w:sz w:val="24"/>
              <w:szCs w:val="24"/>
            </w:rPr>
            <w:t>Inhoud</w:t>
          </w:r>
        </w:p>
        <w:p w14:paraId="5262A3CD" w14:textId="77777777" w:rsidR="0000736A" w:rsidRPr="00AE126D" w:rsidRDefault="0000736A" w:rsidP="008165FC">
          <w:pPr>
            <w:pStyle w:val="Inhopg1"/>
            <w:jc w:val="both"/>
          </w:pPr>
        </w:p>
        <w:p w14:paraId="6D651251" w14:textId="1D2C421D" w:rsidR="000C0315" w:rsidRDefault="0000736A">
          <w:pPr>
            <w:pStyle w:val="Inhopg1"/>
            <w:rPr>
              <w:rFonts w:asciiTheme="minorHAnsi" w:eastAsiaTheme="minorEastAsia" w:hAnsiTheme="minorHAnsi"/>
              <w:b w:val="0"/>
              <w:bCs w:val="0"/>
              <w:spacing w:val="0"/>
              <w:kern w:val="2"/>
              <w:sz w:val="24"/>
              <w:szCs w:val="24"/>
              <w:lang w:eastAsia="nl-NL"/>
              <w14:ligatures w14:val="standardContextual"/>
            </w:rPr>
          </w:pPr>
          <w:r w:rsidRPr="00AE126D">
            <w:fldChar w:fldCharType="begin"/>
          </w:r>
          <w:r w:rsidRPr="00AE126D">
            <w:instrText xml:space="preserve"> TOC \o "1-3" \h \z \u </w:instrText>
          </w:r>
          <w:r w:rsidRPr="00AE126D">
            <w:fldChar w:fldCharType="separate"/>
          </w:r>
          <w:hyperlink w:anchor="_Toc206684620" w:history="1">
            <w:r w:rsidR="000C0315" w:rsidRPr="00C52311">
              <w:rPr>
                <w:rStyle w:val="Hyperlink"/>
              </w:rPr>
              <w:t>Bijlagen en in te dienen documenten</w:t>
            </w:r>
            <w:r w:rsidR="000C0315">
              <w:rPr>
                <w:webHidden/>
              </w:rPr>
              <w:tab/>
            </w:r>
            <w:r w:rsidR="000C0315">
              <w:rPr>
                <w:webHidden/>
              </w:rPr>
              <w:fldChar w:fldCharType="begin"/>
            </w:r>
            <w:r w:rsidR="000C0315">
              <w:rPr>
                <w:webHidden/>
              </w:rPr>
              <w:instrText xml:space="preserve"> PAGEREF _Toc206684620 \h </w:instrText>
            </w:r>
            <w:r w:rsidR="000C0315">
              <w:rPr>
                <w:webHidden/>
              </w:rPr>
            </w:r>
            <w:r w:rsidR="000C0315">
              <w:rPr>
                <w:webHidden/>
              </w:rPr>
              <w:fldChar w:fldCharType="separate"/>
            </w:r>
            <w:r w:rsidR="000C0315">
              <w:rPr>
                <w:webHidden/>
              </w:rPr>
              <w:t>3</w:t>
            </w:r>
            <w:r w:rsidR="000C0315">
              <w:rPr>
                <w:webHidden/>
              </w:rPr>
              <w:fldChar w:fldCharType="end"/>
            </w:r>
          </w:hyperlink>
        </w:p>
        <w:p w14:paraId="597C98CC" w14:textId="4B7D6761" w:rsidR="000C0315" w:rsidRDefault="000C0315">
          <w:pPr>
            <w:pStyle w:val="Inhopg1"/>
            <w:rPr>
              <w:rFonts w:asciiTheme="minorHAnsi" w:eastAsiaTheme="minorEastAsia" w:hAnsiTheme="minorHAnsi"/>
              <w:b w:val="0"/>
              <w:bCs w:val="0"/>
              <w:spacing w:val="0"/>
              <w:kern w:val="2"/>
              <w:sz w:val="24"/>
              <w:szCs w:val="24"/>
              <w:lang w:eastAsia="nl-NL"/>
              <w14:ligatures w14:val="standardContextual"/>
            </w:rPr>
          </w:pPr>
          <w:hyperlink w:anchor="_Toc206684621" w:history="1">
            <w:r w:rsidRPr="00C52311">
              <w:rPr>
                <w:rStyle w:val="Hyperlink"/>
              </w:rPr>
              <w:t>Hoofdstuk 1.</w:t>
            </w:r>
            <w:r>
              <w:rPr>
                <w:rFonts w:asciiTheme="minorHAnsi" w:eastAsiaTheme="minorEastAsia" w:hAnsiTheme="minorHAnsi"/>
                <w:b w:val="0"/>
                <w:bCs w:val="0"/>
                <w:spacing w:val="0"/>
                <w:kern w:val="2"/>
                <w:sz w:val="24"/>
                <w:szCs w:val="24"/>
                <w:lang w:eastAsia="nl-NL"/>
                <w14:ligatures w14:val="standardContextual"/>
              </w:rPr>
              <w:tab/>
            </w:r>
            <w:r w:rsidRPr="00C52311">
              <w:rPr>
                <w:rStyle w:val="Hyperlink"/>
              </w:rPr>
              <w:t>Inleiding</w:t>
            </w:r>
            <w:r>
              <w:rPr>
                <w:webHidden/>
              </w:rPr>
              <w:tab/>
            </w:r>
            <w:r>
              <w:rPr>
                <w:webHidden/>
              </w:rPr>
              <w:fldChar w:fldCharType="begin"/>
            </w:r>
            <w:r>
              <w:rPr>
                <w:webHidden/>
              </w:rPr>
              <w:instrText xml:space="preserve"> PAGEREF _Toc206684621 \h </w:instrText>
            </w:r>
            <w:r>
              <w:rPr>
                <w:webHidden/>
              </w:rPr>
            </w:r>
            <w:r>
              <w:rPr>
                <w:webHidden/>
              </w:rPr>
              <w:fldChar w:fldCharType="separate"/>
            </w:r>
            <w:r>
              <w:rPr>
                <w:webHidden/>
              </w:rPr>
              <w:t>4</w:t>
            </w:r>
            <w:r>
              <w:rPr>
                <w:webHidden/>
              </w:rPr>
              <w:fldChar w:fldCharType="end"/>
            </w:r>
          </w:hyperlink>
        </w:p>
        <w:p w14:paraId="1BFEAF31" w14:textId="3B494381" w:rsidR="000C0315" w:rsidRDefault="000C0315">
          <w:pPr>
            <w:pStyle w:val="Inhopg2"/>
            <w:rPr>
              <w:rFonts w:eastAsiaTheme="minorEastAsia"/>
              <w:noProof/>
              <w:kern w:val="2"/>
              <w:sz w:val="24"/>
              <w:szCs w:val="24"/>
              <w:lang w:eastAsia="nl-NL"/>
              <w14:ligatures w14:val="standardContextual"/>
            </w:rPr>
          </w:pPr>
          <w:hyperlink w:anchor="_Toc206684622" w:history="1">
            <w:r w:rsidRPr="00C52311">
              <w:rPr>
                <w:rStyle w:val="Hyperlink"/>
                <w:rFonts w:ascii="RijksoverheidSansHeading" w:hAnsi="RijksoverheidSansHeading"/>
                <w:noProof/>
                <w:spacing w:val="5"/>
              </w:rPr>
              <w:t>1.1.</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Introductie</w:t>
            </w:r>
            <w:r>
              <w:rPr>
                <w:noProof/>
                <w:webHidden/>
              </w:rPr>
              <w:tab/>
            </w:r>
            <w:r>
              <w:rPr>
                <w:noProof/>
                <w:webHidden/>
              </w:rPr>
              <w:fldChar w:fldCharType="begin"/>
            </w:r>
            <w:r>
              <w:rPr>
                <w:noProof/>
                <w:webHidden/>
              </w:rPr>
              <w:instrText xml:space="preserve"> PAGEREF _Toc206684622 \h </w:instrText>
            </w:r>
            <w:r>
              <w:rPr>
                <w:noProof/>
                <w:webHidden/>
              </w:rPr>
            </w:r>
            <w:r>
              <w:rPr>
                <w:noProof/>
                <w:webHidden/>
              </w:rPr>
              <w:fldChar w:fldCharType="separate"/>
            </w:r>
            <w:r>
              <w:rPr>
                <w:noProof/>
                <w:webHidden/>
              </w:rPr>
              <w:t>4</w:t>
            </w:r>
            <w:r>
              <w:rPr>
                <w:noProof/>
                <w:webHidden/>
              </w:rPr>
              <w:fldChar w:fldCharType="end"/>
            </w:r>
          </w:hyperlink>
        </w:p>
        <w:p w14:paraId="14939F8E" w14:textId="5A19B98C" w:rsidR="000C0315" w:rsidRDefault="000C0315">
          <w:pPr>
            <w:pStyle w:val="Inhopg2"/>
            <w:rPr>
              <w:rFonts w:eastAsiaTheme="minorEastAsia"/>
              <w:noProof/>
              <w:kern w:val="2"/>
              <w:sz w:val="24"/>
              <w:szCs w:val="24"/>
              <w:lang w:eastAsia="nl-NL"/>
              <w14:ligatures w14:val="standardContextual"/>
            </w:rPr>
          </w:pPr>
          <w:hyperlink w:anchor="_Toc206684623" w:history="1">
            <w:r w:rsidRPr="00C52311">
              <w:rPr>
                <w:rStyle w:val="Hyperlink"/>
                <w:rFonts w:ascii="RijksoverheidSansHeading" w:hAnsi="RijksoverheidSansHeading"/>
                <w:noProof/>
                <w:spacing w:val="5"/>
              </w:rPr>
              <w:t>1.2.</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Doel</w:t>
            </w:r>
            <w:r>
              <w:rPr>
                <w:noProof/>
                <w:webHidden/>
              </w:rPr>
              <w:tab/>
            </w:r>
            <w:r>
              <w:rPr>
                <w:noProof/>
                <w:webHidden/>
              </w:rPr>
              <w:fldChar w:fldCharType="begin"/>
            </w:r>
            <w:r>
              <w:rPr>
                <w:noProof/>
                <w:webHidden/>
              </w:rPr>
              <w:instrText xml:space="preserve"> PAGEREF _Toc206684623 \h </w:instrText>
            </w:r>
            <w:r>
              <w:rPr>
                <w:noProof/>
                <w:webHidden/>
              </w:rPr>
            </w:r>
            <w:r>
              <w:rPr>
                <w:noProof/>
                <w:webHidden/>
              </w:rPr>
              <w:fldChar w:fldCharType="separate"/>
            </w:r>
            <w:r>
              <w:rPr>
                <w:noProof/>
                <w:webHidden/>
              </w:rPr>
              <w:t>4</w:t>
            </w:r>
            <w:r>
              <w:rPr>
                <w:noProof/>
                <w:webHidden/>
              </w:rPr>
              <w:fldChar w:fldCharType="end"/>
            </w:r>
          </w:hyperlink>
        </w:p>
        <w:p w14:paraId="7E5CB943" w14:textId="417409E3" w:rsidR="000C0315" w:rsidRDefault="000C0315">
          <w:pPr>
            <w:pStyle w:val="Inhopg2"/>
            <w:rPr>
              <w:rFonts w:eastAsiaTheme="minorEastAsia"/>
              <w:noProof/>
              <w:kern w:val="2"/>
              <w:sz w:val="24"/>
              <w:szCs w:val="24"/>
              <w:lang w:eastAsia="nl-NL"/>
              <w14:ligatures w14:val="standardContextual"/>
            </w:rPr>
          </w:pPr>
          <w:hyperlink w:anchor="_Toc206684624" w:history="1">
            <w:r w:rsidRPr="00C52311">
              <w:rPr>
                <w:rStyle w:val="Hyperlink"/>
                <w:rFonts w:ascii="RijksoverheidSansHeading" w:hAnsi="RijksoverheidSansHeading"/>
                <w:noProof/>
                <w:spacing w:val="5"/>
              </w:rPr>
              <w:t>1.3.</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Doelgroep</w:t>
            </w:r>
            <w:r>
              <w:rPr>
                <w:noProof/>
                <w:webHidden/>
              </w:rPr>
              <w:tab/>
            </w:r>
            <w:r>
              <w:rPr>
                <w:noProof/>
                <w:webHidden/>
              </w:rPr>
              <w:fldChar w:fldCharType="begin"/>
            </w:r>
            <w:r>
              <w:rPr>
                <w:noProof/>
                <w:webHidden/>
              </w:rPr>
              <w:instrText xml:space="preserve"> PAGEREF _Toc206684624 \h </w:instrText>
            </w:r>
            <w:r>
              <w:rPr>
                <w:noProof/>
                <w:webHidden/>
              </w:rPr>
            </w:r>
            <w:r>
              <w:rPr>
                <w:noProof/>
                <w:webHidden/>
              </w:rPr>
              <w:fldChar w:fldCharType="separate"/>
            </w:r>
            <w:r>
              <w:rPr>
                <w:noProof/>
                <w:webHidden/>
              </w:rPr>
              <w:t>4</w:t>
            </w:r>
            <w:r>
              <w:rPr>
                <w:noProof/>
                <w:webHidden/>
              </w:rPr>
              <w:fldChar w:fldCharType="end"/>
            </w:r>
          </w:hyperlink>
        </w:p>
        <w:p w14:paraId="463C45C3" w14:textId="334F55FA" w:rsidR="000C0315" w:rsidRDefault="000C0315">
          <w:pPr>
            <w:pStyle w:val="Inhopg2"/>
            <w:rPr>
              <w:rFonts w:eastAsiaTheme="minorEastAsia"/>
              <w:noProof/>
              <w:kern w:val="2"/>
              <w:sz w:val="24"/>
              <w:szCs w:val="24"/>
              <w:lang w:eastAsia="nl-NL"/>
              <w14:ligatures w14:val="standardContextual"/>
            </w:rPr>
          </w:pPr>
          <w:hyperlink w:anchor="_Toc206684625" w:history="1">
            <w:r w:rsidRPr="00C52311">
              <w:rPr>
                <w:rStyle w:val="Hyperlink"/>
                <w:rFonts w:ascii="RijksoverheidSansHeading" w:hAnsi="RijksoverheidSansHeading"/>
                <w:noProof/>
                <w:spacing w:val="5"/>
              </w:rPr>
              <w:t>1.4.</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Aanbestedende dienst</w:t>
            </w:r>
            <w:r>
              <w:rPr>
                <w:noProof/>
                <w:webHidden/>
              </w:rPr>
              <w:tab/>
            </w:r>
            <w:r>
              <w:rPr>
                <w:noProof/>
                <w:webHidden/>
              </w:rPr>
              <w:fldChar w:fldCharType="begin"/>
            </w:r>
            <w:r>
              <w:rPr>
                <w:noProof/>
                <w:webHidden/>
              </w:rPr>
              <w:instrText xml:space="preserve"> PAGEREF _Toc206684625 \h </w:instrText>
            </w:r>
            <w:r>
              <w:rPr>
                <w:noProof/>
                <w:webHidden/>
              </w:rPr>
            </w:r>
            <w:r>
              <w:rPr>
                <w:noProof/>
                <w:webHidden/>
              </w:rPr>
              <w:fldChar w:fldCharType="separate"/>
            </w:r>
            <w:r>
              <w:rPr>
                <w:noProof/>
                <w:webHidden/>
              </w:rPr>
              <w:t>4</w:t>
            </w:r>
            <w:r>
              <w:rPr>
                <w:noProof/>
                <w:webHidden/>
              </w:rPr>
              <w:fldChar w:fldCharType="end"/>
            </w:r>
          </w:hyperlink>
        </w:p>
        <w:p w14:paraId="114D1E96" w14:textId="3AA2AEB4" w:rsidR="000C0315" w:rsidRDefault="000C0315">
          <w:pPr>
            <w:pStyle w:val="Inhopg2"/>
            <w:rPr>
              <w:rFonts w:eastAsiaTheme="minorEastAsia"/>
              <w:noProof/>
              <w:kern w:val="2"/>
              <w:sz w:val="24"/>
              <w:szCs w:val="24"/>
              <w:lang w:eastAsia="nl-NL"/>
              <w14:ligatures w14:val="standardContextual"/>
            </w:rPr>
          </w:pPr>
          <w:hyperlink w:anchor="_Toc206684626" w:history="1">
            <w:r w:rsidRPr="00C52311">
              <w:rPr>
                <w:rStyle w:val="Hyperlink"/>
                <w:rFonts w:ascii="RijksoverheidSansHeading" w:hAnsi="RijksoverheidSansHeading"/>
                <w:noProof/>
              </w:rPr>
              <w:t>1.5</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Categoriemanagement binnen de Rijksoverheid</w:t>
            </w:r>
            <w:r>
              <w:rPr>
                <w:noProof/>
                <w:webHidden/>
              </w:rPr>
              <w:tab/>
            </w:r>
            <w:r>
              <w:rPr>
                <w:noProof/>
                <w:webHidden/>
              </w:rPr>
              <w:fldChar w:fldCharType="begin"/>
            </w:r>
            <w:r>
              <w:rPr>
                <w:noProof/>
                <w:webHidden/>
              </w:rPr>
              <w:instrText xml:space="preserve"> PAGEREF _Toc206684626 \h </w:instrText>
            </w:r>
            <w:r>
              <w:rPr>
                <w:noProof/>
                <w:webHidden/>
              </w:rPr>
            </w:r>
            <w:r>
              <w:rPr>
                <w:noProof/>
                <w:webHidden/>
              </w:rPr>
              <w:fldChar w:fldCharType="separate"/>
            </w:r>
            <w:r>
              <w:rPr>
                <w:noProof/>
                <w:webHidden/>
              </w:rPr>
              <w:t>5</w:t>
            </w:r>
            <w:r>
              <w:rPr>
                <w:noProof/>
                <w:webHidden/>
              </w:rPr>
              <w:fldChar w:fldCharType="end"/>
            </w:r>
          </w:hyperlink>
        </w:p>
        <w:p w14:paraId="569B24AD" w14:textId="592F612C" w:rsidR="000C0315" w:rsidRDefault="000C0315">
          <w:pPr>
            <w:pStyle w:val="Inhopg2"/>
            <w:rPr>
              <w:rFonts w:eastAsiaTheme="minorEastAsia"/>
              <w:noProof/>
              <w:kern w:val="2"/>
              <w:sz w:val="24"/>
              <w:szCs w:val="24"/>
              <w:lang w:eastAsia="nl-NL"/>
              <w14:ligatures w14:val="standardContextual"/>
            </w:rPr>
          </w:pPr>
          <w:hyperlink w:anchor="_Toc206684627" w:history="1">
            <w:r w:rsidRPr="00C52311">
              <w:rPr>
                <w:rStyle w:val="Hyperlink"/>
                <w:rFonts w:ascii="RijksoverheidSansHeading" w:hAnsi="RijksoverheidSansHeading"/>
                <w:noProof/>
              </w:rPr>
              <w:t>1.6</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De Categorie Logistiek</w:t>
            </w:r>
            <w:r>
              <w:rPr>
                <w:noProof/>
                <w:webHidden/>
              </w:rPr>
              <w:tab/>
            </w:r>
            <w:r>
              <w:rPr>
                <w:noProof/>
                <w:webHidden/>
              </w:rPr>
              <w:fldChar w:fldCharType="begin"/>
            </w:r>
            <w:r>
              <w:rPr>
                <w:noProof/>
                <w:webHidden/>
              </w:rPr>
              <w:instrText xml:space="preserve"> PAGEREF _Toc206684627 \h </w:instrText>
            </w:r>
            <w:r>
              <w:rPr>
                <w:noProof/>
                <w:webHidden/>
              </w:rPr>
            </w:r>
            <w:r>
              <w:rPr>
                <w:noProof/>
                <w:webHidden/>
              </w:rPr>
              <w:fldChar w:fldCharType="separate"/>
            </w:r>
            <w:r>
              <w:rPr>
                <w:noProof/>
                <w:webHidden/>
              </w:rPr>
              <w:t>5</w:t>
            </w:r>
            <w:r>
              <w:rPr>
                <w:noProof/>
                <w:webHidden/>
              </w:rPr>
              <w:fldChar w:fldCharType="end"/>
            </w:r>
          </w:hyperlink>
        </w:p>
        <w:p w14:paraId="18DAE5EE" w14:textId="353CD608" w:rsidR="000C0315" w:rsidRDefault="000C0315">
          <w:pPr>
            <w:pStyle w:val="Inhopg2"/>
            <w:rPr>
              <w:rFonts w:eastAsiaTheme="minorEastAsia"/>
              <w:noProof/>
              <w:kern w:val="2"/>
              <w:sz w:val="24"/>
              <w:szCs w:val="24"/>
              <w:lang w:eastAsia="nl-NL"/>
              <w14:ligatures w14:val="standardContextual"/>
            </w:rPr>
          </w:pPr>
          <w:hyperlink w:anchor="_Toc206684628" w:history="1">
            <w:r w:rsidRPr="00C52311">
              <w:rPr>
                <w:rStyle w:val="Hyperlink"/>
                <w:rFonts w:ascii="RijksoverheidSansHeading" w:hAnsi="RijksoverheidSansHeading"/>
                <w:noProof/>
              </w:rPr>
              <w:t>1.7</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Deelnemende organisaties</w:t>
            </w:r>
            <w:r>
              <w:rPr>
                <w:noProof/>
                <w:webHidden/>
              </w:rPr>
              <w:tab/>
            </w:r>
            <w:r>
              <w:rPr>
                <w:noProof/>
                <w:webHidden/>
              </w:rPr>
              <w:fldChar w:fldCharType="begin"/>
            </w:r>
            <w:r>
              <w:rPr>
                <w:noProof/>
                <w:webHidden/>
              </w:rPr>
              <w:instrText xml:space="preserve"> PAGEREF _Toc206684628 \h </w:instrText>
            </w:r>
            <w:r>
              <w:rPr>
                <w:noProof/>
                <w:webHidden/>
              </w:rPr>
            </w:r>
            <w:r>
              <w:rPr>
                <w:noProof/>
                <w:webHidden/>
              </w:rPr>
              <w:fldChar w:fldCharType="separate"/>
            </w:r>
            <w:r>
              <w:rPr>
                <w:noProof/>
                <w:webHidden/>
              </w:rPr>
              <w:t>5</w:t>
            </w:r>
            <w:r>
              <w:rPr>
                <w:noProof/>
                <w:webHidden/>
              </w:rPr>
              <w:fldChar w:fldCharType="end"/>
            </w:r>
          </w:hyperlink>
        </w:p>
        <w:p w14:paraId="20B39036" w14:textId="62A8F745" w:rsidR="000C0315" w:rsidRDefault="000C0315">
          <w:pPr>
            <w:pStyle w:val="Inhopg1"/>
            <w:rPr>
              <w:rFonts w:asciiTheme="minorHAnsi" w:eastAsiaTheme="minorEastAsia" w:hAnsiTheme="minorHAnsi"/>
              <w:b w:val="0"/>
              <w:bCs w:val="0"/>
              <w:spacing w:val="0"/>
              <w:kern w:val="2"/>
              <w:sz w:val="24"/>
              <w:szCs w:val="24"/>
              <w:lang w:eastAsia="nl-NL"/>
              <w14:ligatures w14:val="standardContextual"/>
            </w:rPr>
          </w:pPr>
          <w:hyperlink w:anchor="_Toc206684629" w:history="1">
            <w:r w:rsidRPr="00C52311">
              <w:rPr>
                <w:rStyle w:val="Hyperlink"/>
              </w:rPr>
              <w:t>Hoofdstuk 2.</w:t>
            </w:r>
            <w:r>
              <w:rPr>
                <w:rFonts w:asciiTheme="minorHAnsi" w:eastAsiaTheme="minorEastAsia" w:hAnsiTheme="minorHAnsi"/>
                <w:b w:val="0"/>
                <w:bCs w:val="0"/>
                <w:spacing w:val="0"/>
                <w:kern w:val="2"/>
                <w:sz w:val="24"/>
                <w:szCs w:val="24"/>
                <w:lang w:eastAsia="nl-NL"/>
                <w14:ligatures w14:val="standardContextual"/>
              </w:rPr>
              <w:tab/>
            </w:r>
            <w:r w:rsidRPr="00C52311">
              <w:rPr>
                <w:rStyle w:val="Hyperlink"/>
              </w:rPr>
              <w:t>De marktconsultatie</w:t>
            </w:r>
            <w:r>
              <w:rPr>
                <w:webHidden/>
              </w:rPr>
              <w:tab/>
            </w:r>
            <w:r>
              <w:rPr>
                <w:webHidden/>
              </w:rPr>
              <w:fldChar w:fldCharType="begin"/>
            </w:r>
            <w:r>
              <w:rPr>
                <w:webHidden/>
              </w:rPr>
              <w:instrText xml:space="preserve"> PAGEREF _Toc206684629 \h </w:instrText>
            </w:r>
            <w:r>
              <w:rPr>
                <w:webHidden/>
              </w:rPr>
            </w:r>
            <w:r>
              <w:rPr>
                <w:webHidden/>
              </w:rPr>
              <w:fldChar w:fldCharType="separate"/>
            </w:r>
            <w:r>
              <w:rPr>
                <w:webHidden/>
              </w:rPr>
              <w:t>6</w:t>
            </w:r>
            <w:r>
              <w:rPr>
                <w:webHidden/>
              </w:rPr>
              <w:fldChar w:fldCharType="end"/>
            </w:r>
          </w:hyperlink>
        </w:p>
        <w:p w14:paraId="23B03CAA" w14:textId="6228704C" w:rsidR="000C0315" w:rsidRDefault="000C0315">
          <w:pPr>
            <w:pStyle w:val="Inhopg2"/>
            <w:rPr>
              <w:rFonts w:eastAsiaTheme="minorEastAsia"/>
              <w:noProof/>
              <w:kern w:val="2"/>
              <w:sz w:val="24"/>
              <w:szCs w:val="24"/>
              <w:lang w:eastAsia="nl-NL"/>
              <w14:ligatures w14:val="standardContextual"/>
            </w:rPr>
          </w:pPr>
          <w:hyperlink w:anchor="_Toc206684630" w:history="1">
            <w:r w:rsidRPr="00C52311">
              <w:rPr>
                <w:rStyle w:val="Hyperlink"/>
                <w:rFonts w:ascii="RijksoverheidSansHeading" w:hAnsi="RijksoverheidSansHeading"/>
                <w:noProof/>
                <w:spacing w:val="5"/>
              </w:rPr>
              <w:t>2.1.</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Aanleiding</w:t>
            </w:r>
            <w:r>
              <w:rPr>
                <w:noProof/>
                <w:webHidden/>
              </w:rPr>
              <w:tab/>
            </w:r>
            <w:r>
              <w:rPr>
                <w:noProof/>
                <w:webHidden/>
              </w:rPr>
              <w:fldChar w:fldCharType="begin"/>
            </w:r>
            <w:r>
              <w:rPr>
                <w:noProof/>
                <w:webHidden/>
              </w:rPr>
              <w:instrText xml:space="preserve"> PAGEREF _Toc206684630 \h </w:instrText>
            </w:r>
            <w:r>
              <w:rPr>
                <w:noProof/>
                <w:webHidden/>
              </w:rPr>
            </w:r>
            <w:r>
              <w:rPr>
                <w:noProof/>
                <w:webHidden/>
              </w:rPr>
              <w:fldChar w:fldCharType="separate"/>
            </w:r>
            <w:r>
              <w:rPr>
                <w:noProof/>
                <w:webHidden/>
              </w:rPr>
              <w:t>6</w:t>
            </w:r>
            <w:r>
              <w:rPr>
                <w:noProof/>
                <w:webHidden/>
              </w:rPr>
              <w:fldChar w:fldCharType="end"/>
            </w:r>
          </w:hyperlink>
        </w:p>
        <w:p w14:paraId="3B13FF74" w14:textId="091C5E6F" w:rsidR="000C0315" w:rsidRDefault="000C0315">
          <w:pPr>
            <w:pStyle w:val="Inhopg2"/>
            <w:rPr>
              <w:rFonts w:eastAsiaTheme="minorEastAsia"/>
              <w:noProof/>
              <w:kern w:val="2"/>
              <w:sz w:val="24"/>
              <w:szCs w:val="24"/>
              <w:lang w:eastAsia="nl-NL"/>
              <w14:ligatures w14:val="standardContextual"/>
            </w:rPr>
          </w:pPr>
          <w:hyperlink w:anchor="_Toc206684631" w:history="1">
            <w:r w:rsidRPr="00C52311">
              <w:rPr>
                <w:rStyle w:val="Hyperlink"/>
                <w:rFonts w:ascii="RijksoverheidSansHeading" w:hAnsi="RijksoverheidSansHeading"/>
                <w:noProof/>
                <w:spacing w:val="5"/>
              </w:rPr>
              <w:t>2.2.</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Huidige dienstverlening</w:t>
            </w:r>
            <w:r>
              <w:rPr>
                <w:noProof/>
                <w:webHidden/>
              </w:rPr>
              <w:tab/>
            </w:r>
            <w:r>
              <w:rPr>
                <w:noProof/>
                <w:webHidden/>
              </w:rPr>
              <w:fldChar w:fldCharType="begin"/>
            </w:r>
            <w:r>
              <w:rPr>
                <w:noProof/>
                <w:webHidden/>
              </w:rPr>
              <w:instrText xml:space="preserve"> PAGEREF _Toc206684631 \h </w:instrText>
            </w:r>
            <w:r>
              <w:rPr>
                <w:noProof/>
                <w:webHidden/>
              </w:rPr>
            </w:r>
            <w:r>
              <w:rPr>
                <w:noProof/>
                <w:webHidden/>
              </w:rPr>
              <w:fldChar w:fldCharType="separate"/>
            </w:r>
            <w:r>
              <w:rPr>
                <w:noProof/>
                <w:webHidden/>
              </w:rPr>
              <w:t>6</w:t>
            </w:r>
            <w:r>
              <w:rPr>
                <w:noProof/>
                <w:webHidden/>
              </w:rPr>
              <w:fldChar w:fldCharType="end"/>
            </w:r>
          </w:hyperlink>
        </w:p>
        <w:p w14:paraId="093BD9BD" w14:textId="0C00236C" w:rsidR="000C0315" w:rsidRDefault="000C0315">
          <w:pPr>
            <w:pStyle w:val="Inhopg2"/>
            <w:rPr>
              <w:rFonts w:eastAsiaTheme="minorEastAsia"/>
              <w:noProof/>
              <w:kern w:val="2"/>
              <w:sz w:val="24"/>
              <w:szCs w:val="24"/>
              <w:lang w:eastAsia="nl-NL"/>
              <w14:ligatures w14:val="standardContextual"/>
            </w:rPr>
          </w:pPr>
          <w:hyperlink w:anchor="_Toc206684632" w:history="1">
            <w:r w:rsidRPr="00C52311">
              <w:rPr>
                <w:rStyle w:val="Hyperlink"/>
                <w:rFonts w:ascii="RijksoverheidSansHeading" w:hAnsi="RijksoverheidSansHeading"/>
                <w:noProof/>
                <w:spacing w:val="5"/>
              </w:rPr>
              <w:t>2.3.</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Toekomstige dienstverlening</w:t>
            </w:r>
            <w:r>
              <w:rPr>
                <w:noProof/>
                <w:webHidden/>
              </w:rPr>
              <w:tab/>
            </w:r>
            <w:r>
              <w:rPr>
                <w:noProof/>
                <w:webHidden/>
              </w:rPr>
              <w:fldChar w:fldCharType="begin"/>
            </w:r>
            <w:r>
              <w:rPr>
                <w:noProof/>
                <w:webHidden/>
              </w:rPr>
              <w:instrText xml:space="preserve"> PAGEREF _Toc206684632 \h </w:instrText>
            </w:r>
            <w:r>
              <w:rPr>
                <w:noProof/>
                <w:webHidden/>
              </w:rPr>
            </w:r>
            <w:r>
              <w:rPr>
                <w:noProof/>
                <w:webHidden/>
              </w:rPr>
              <w:fldChar w:fldCharType="separate"/>
            </w:r>
            <w:r>
              <w:rPr>
                <w:noProof/>
                <w:webHidden/>
              </w:rPr>
              <w:t>6</w:t>
            </w:r>
            <w:r>
              <w:rPr>
                <w:noProof/>
                <w:webHidden/>
              </w:rPr>
              <w:fldChar w:fldCharType="end"/>
            </w:r>
          </w:hyperlink>
        </w:p>
        <w:p w14:paraId="581CDDE8" w14:textId="60CE70AB" w:rsidR="000C0315" w:rsidRDefault="000C0315">
          <w:pPr>
            <w:pStyle w:val="Inhopg2"/>
            <w:rPr>
              <w:rFonts w:eastAsiaTheme="minorEastAsia"/>
              <w:noProof/>
              <w:kern w:val="2"/>
              <w:sz w:val="24"/>
              <w:szCs w:val="24"/>
              <w:lang w:eastAsia="nl-NL"/>
              <w14:ligatures w14:val="standardContextual"/>
            </w:rPr>
          </w:pPr>
          <w:hyperlink w:anchor="_Toc206684633" w:history="1">
            <w:r w:rsidRPr="00C52311">
              <w:rPr>
                <w:rStyle w:val="Hyperlink"/>
                <w:rFonts w:ascii="RijksoverheidSansHeading" w:hAnsi="RijksoverheidSansHeading"/>
                <w:noProof/>
                <w14:scene3d>
                  <w14:camera w14:prst="orthographicFront"/>
                  <w14:lightRig w14:rig="threePt" w14:dir="t">
                    <w14:rot w14:lat="0" w14:lon="0" w14:rev="0"/>
                  </w14:lightRig>
                </w14:scene3d>
              </w:rPr>
              <w:t>2.3.1.</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i/>
                <w:iCs/>
                <w:noProof/>
              </w:rPr>
              <w:t>Scope van de opdracht</w:t>
            </w:r>
            <w:r>
              <w:rPr>
                <w:noProof/>
                <w:webHidden/>
              </w:rPr>
              <w:tab/>
            </w:r>
            <w:r>
              <w:rPr>
                <w:noProof/>
                <w:webHidden/>
              </w:rPr>
              <w:fldChar w:fldCharType="begin"/>
            </w:r>
            <w:r>
              <w:rPr>
                <w:noProof/>
                <w:webHidden/>
              </w:rPr>
              <w:instrText xml:space="preserve"> PAGEREF _Toc206684633 \h </w:instrText>
            </w:r>
            <w:r>
              <w:rPr>
                <w:noProof/>
                <w:webHidden/>
              </w:rPr>
            </w:r>
            <w:r>
              <w:rPr>
                <w:noProof/>
                <w:webHidden/>
              </w:rPr>
              <w:fldChar w:fldCharType="separate"/>
            </w:r>
            <w:r>
              <w:rPr>
                <w:noProof/>
                <w:webHidden/>
              </w:rPr>
              <w:t>6</w:t>
            </w:r>
            <w:r>
              <w:rPr>
                <w:noProof/>
                <w:webHidden/>
              </w:rPr>
              <w:fldChar w:fldCharType="end"/>
            </w:r>
          </w:hyperlink>
        </w:p>
        <w:p w14:paraId="6679FA99" w14:textId="2A1E0613" w:rsidR="000C0315" w:rsidRDefault="000C0315">
          <w:pPr>
            <w:pStyle w:val="Inhopg2"/>
            <w:rPr>
              <w:rFonts w:eastAsiaTheme="minorEastAsia"/>
              <w:noProof/>
              <w:kern w:val="2"/>
              <w:sz w:val="24"/>
              <w:szCs w:val="24"/>
              <w:lang w:eastAsia="nl-NL"/>
              <w14:ligatures w14:val="standardContextual"/>
            </w:rPr>
          </w:pPr>
          <w:hyperlink w:anchor="_Toc206684634" w:history="1">
            <w:r w:rsidRPr="00C52311">
              <w:rPr>
                <w:rStyle w:val="Hyperlink"/>
                <w:rFonts w:ascii="RijksoverheidSansHeading" w:hAnsi="RijksoverheidSansHeading"/>
                <w:noProof/>
                <w14:scene3d>
                  <w14:camera w14:prst="orthographicFront"/>
                  <w14:lightRig w14:rig="threePt" w14:dir="t">
                    <w14:rot w14:lat="0" w14:lon="0" w14:rev="0"/>
                  </w14:lightRig>
                </w14:scene3d>
              </w:rPr>
              <w:t>2.3.2.</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i/>
                <w:iCs/>
                <w:noProof/>
              </w:rPr>
              <w:t>Contractdoelstellingen</w:t>
            </w:r>
            <w:r>
              <w:rPr>
                <w:noProof/>
                <w:webHidden/>
              </w:rPr>
              <w:tab/>
            </w:r>
            <w:r>
              <w:rPr>
                <w:noProof/>
                <w:webHidden/>
              </w:rPr>
              <w:fldChar w:fldCharType="begin"/>
            </w:r>
            <w:r>
              <w:rPr>
                <w:noProof/>
                <w:webHidden/>
              </w:rPr>
              <w:instrText xml:space="preserve"> PAGEREF _Toc206684634 \h </w:instrText>
            </w:r>
            <w:r>
              <w:rPr>
                <w:noProof/>
                <w:webHidden/>
              </w:rPr>
            </w:r>
            <w:r>
              <w:rPr>
                <w:noProof/>
                <w:webHidden/>
              </w:rPr>
              <w:fldChar w:fldCharType="separate"/>
            </w:r>
            <w:r>
              <w:rPr>
                <w:noProof/>
                <w:webHidden/>
              </w:rPr>
              <w:t>7</w:t>
            </w:r>
            <w:r>
              <w:rPr>
                <w:noProof/>
                <w:webHidden/>
              </w:rPr>
              <w:fldChar w:fldCharType="end"/>
            </w:r>
          </w:hyperlink>
        </w:p>
        <w:p w14:paraId="708FC04E" w14:textId="76C8D30B" w:rsidR="000C0315" w:rsidRDefault="000C0315">
          <w:pPr>
            <w:pStyle w:val="Inhopg2"/>
            <w:rPr>
              <w:rFonts w:eastAsiaTheme="minorEastAsia"/>
              <w:noProof/>
              <w:kern w:val="2"/>
              <w:sz w:val="24"/>
              <w:szCs w:val="24"/>
              <w:lang w:eastAsia="nl-NL"/>
              <w14:ligatures w14:val="standardContextual"/>
            </w:rPr>
          </w:pPr>
          <w:hyperlink w:anchor="_Toc206684635" w:history="1">
            <w:r w:rsidRPr="00C52311">
              <w:rPr>
                <w:rStyle w:val="Hyperlink"/>
                <w:rFonts w:ascii="RijksoverheidSansHeading" w:hAnsi="RijksoverheidSansHeading"/>
                <w:noProof/>
                <w14:scene3d>
                  <w14:camera w14:prst="orthographicFront"/>
                  <w14:lightRig w14:rig="threePt" w14:dir="t">
                    <w14:rot w14:lat="0" w14:lon="0" w14:rev="0"/>
                  </w14:lightRig>
                </w14:scene3d>
              </w:rPr>
              <w:t>2.3.3.</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i/>
                <w:iCs/>
                <w:noProof/>
              </w:rPr>
              <w:t>Out-of-scope</w:t>
            </w:r>
            <w:r>
              <w:rPr>
                <w:noProof/>
                <w:webHidden/>
              </w:rPr>
              <w:tab/>
            </w:r>
            <w:r>
              <w:rPr>
                <w:noProof/>
                <w:webHidden/>
              </w:rPr>
              <w:fldChar w:fldCharType="begin"/>
            </w:r>
            <w:r>
              <w:rPr>
                <w:noProof/>
                <w:webHidden/>
              </w:rPr>
              <w:instrText xml:space="preserve"> PAGEREF _Toc206684635 \h </w:instrText>
            </w:r>
            <w:r>
              <w:rPr>
                <w:noProof/>
                <w:webHidden/>
              </w:rPr>
            </w:r>
            <w:r>
              <w:rPr>
                <w:noProof/>
                <w:webHidden/>
              </w:rPr>
              <w:fldChar w:fldCharType="separate"/>
            </w:r>
            <w:r>
              <w:rPr>
                <w:noProof/>
                <w:webHidden/>
              </w:rPr>
              <w:t>7</w:t>
            </w:r>
            <w:r>
              <w:rPr>
                <w:noProof/>
                <w:webHidden/>
              </w:rPr>
              <w:fldChar w:fldCharType="end"/>
            </w:r>
          </w:hyperlink>
        </w:p>
        <w:p w14:paraId="55D172C9" w14:textId="0DA55020" w:rsidR="000C0315" w:rsidRDefault="000C0315">
          <w:pPr>
            <w:pStyle w:val="Inhopg2"/>
            <w:rPr>
              <w:rFonts w:eastAsiaTheme="minorEastAsia"/>
              <w:noProof/>
              <w:kern w:val="2"/>
              <w:sz w:val="24"/>
              <w:szCs w:val="24"/>
              <w:lang w:eastAsia="nl-NL"/>
              <w14:ligatures w14:val="standardContextual"/>
            </w:rPr>
          </w:pPr>
          <w:hyperlink w:anchor="_Toc206684636" w:history="1">
            <w:r w:rsidRPr="00C52311">
              <w:rPr>
                <w:rStyle w:val="Hyperlink"/>
                <w:rFonts w:ascii="RijksoverheidSansHeading" w:hAnsi="RijksoverheidSansHeading"/>
                <w:noProof/>
                <w14:scene3d>
                  <w14:camera w14:prst="orthographicFront"/>
                  <w14:lightRig w14:rig="threePt" w14:dir="t">
                    <w14:rot w14:lat="0" w14:lon="0" w14:rev="0"/>
                  </w14:lightRig>
                </w14:scene3d>
              </w:rPr>
              <w:t>2.3.4.</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i/>
                <w:iCs/>
                <w:noProof/>
              </w:rPr>
              <w:t>Concept programma van eisen</w:t>
            </w:r>
            <w:r>
              <w:rPr>
                <w:noProof/>
                <w:webHidden/>
              </w:rPr>
              <w:tab/>
            </w:r>
            <w:r>
              <w:rPr>
                <w:noProof/>
                <w:webHidden/>
              </w:rPr>
              <w:fldChar w:fldCharType="begin"/>
            </w:r>
            <w:r>
              <w:rPr>
                <w:noProof/>
                <w:webHidden/>
              </w:rPr>
              <w:instrText xml:space="preserve"> PAGEREF _Toc206684636 \h </w:instrText>
            </w:r>
            <w:r>
              <w:rPr>
                <w:noProof/>
                <w:webHidden/>
              </w:rPr>
            </w:r>
            <w:r>
              <w:rPr>
                <w:noProof/>
                <w:webHidden/>
              </w:rPr>
              <w:fldChar w:fldCharType="separate"/>
            </w:r>
            <w:r>
              <w:rPr>
                <w:noProof/>
                <w:webHidden/>
              </w:rPr>
              <w:t>8</w:t>
            </w:r>
            <w:r>
              <w:rPr>
                <w:noProof/>
                <w:webHidden/>
              </w:rPr>
              <w:fldChar w:fldCharType="end"/>
            </w:r>
          </w:hyperlink>
        </w:p>
        <w:p w14:paraId="5F2D6C00" w14:textId="7EBF6BFB" w:rsidR="000C0315" w:rsidRDefault="000C0315">
          <w:pPr>
            <w:pStyle w:val="Inhopg2"/>
            <w:rPr>
              <w:rFonts w:eastAsiaTheme="minorEastAsia"/>
              <w:noProof/>
              <w:kern w:val="2"/>
              <w:sz w:val="24"/>
              <w:szCs w:val="24"/>
              <w:lang w:eastAsia="nl-NL"/>
              <w14:ligatures w14:val="standardContextual"/>
            </w:rPr>
          </w:pPr>
          <w:hyperlink w:anchor="_Toc206684637" w:history="1">
            <w:r w:rsidRPr="00C52311">
              <w:rPr>
                <w:rStyle w:val="Hyperlink"/>
                <w:rFonts w:ascii="RijksoverheidSansHeading" w:hAnsi="RijksoverheidSansHeading"/>
                <w:noProof/>
                <w14:scene3d>
                  <w14:camera w14:prst="orthographicFront"/>
                  <w14:lightRig w14:rig="threePt" w14:dir="t">
                    <w14:rot w14:lat="0" w14:lon="0" w14:rev="0"/>
                  </w14:lightRig>
                </w14:scene3d>
              </w:rPr>
              <w:t>2.3.5.</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i/>
                <w:iCs/>
                <w:noProof/>
              </w:rPr>
              <w:t>Relevante trends en ontwikkelingen</w:t>
            </w:r>
            <w:r>
              <w:rPr>
                <w:noProof/>
                <w:webHidden/>
              </w:rPr>
              <w:tab/>
            </w:r>
            <w:r>
              <w:rPr>
                <w:noProof/>
                <w:webHidden/>
              </w:rPr>
              <w:fldChar w:fldCharType="begin"/>
            </w:r>
            <w:r>
              <w:rPr>
                <w:noProof/>
                <w:webHidden/>
              </w:rPr>
              <w:instrText xml:space="preserve"> PAGEREF _Toc206684637 \h </w:instrText>
            </w:r>
            <w:r>
              <w:rPr>
                <w:noProof/>
                <w:webHidden/>
              </w:rPr>
            </w:r>
            <w:r>
              <w:rPr>
                <w:noProof/>
                <w:webHidden/>
              </w:rPr>
              <w:fldChar w:fldCharType="separate"/>
            </w:r>
            <w:r>
              <w:rPr>
                <w:noProof/>
                <w:webHidden/>
              </w:rPr>
              <w:t>8</w:t>
            </w:r>
            <w:r>
              <w:rPr>
                <w:noProof/>
                <w:webHidden/>
              </w:rPr>
              <w:fldChar w:fldCharType="end"/>
            </w:r>
          </w:hyperlink>
        </w:p>
        <w:p w14:paraId="6C9513D0" w14:textId="2ADA5681" w:rsidR="000C0315" w:rsidRDefault="000C0315">
          <w:pPr>
            <w:pStyle w:val="Inhopg2"/>
            <w:rPr>
              <w:rFonts w:eastAsiaTheme="minorEastAsia"/>
              <w:noProof/>
              <w:kern w:val="2"/>
              <w:sz w:val="24"/>
              <w:szCs w:val="24"/>
              <w:lang w:eastAsia="nl-NL"/>
              <w14:ligatures w14:val="standardContextual"/>
            </w:rPr>
          </w:pPr>
          <w:hyperlink w:anchor="_Toc206684638" w:history="1">
            <w:r w:rsidRPr="00C52311">
              <w:rPr>
                <w:rStyle w:val="Hyperlink"/>
                <w:rFonts w:ascii="RijksoverheidSansHeading" w:hAnsi="RijksoverheidSansHeading"/>
                <w:noProof/>
                <w14:scene3d>
                  <w14:camera w14:prst="orthographicFront"/>
                  <w14:lightRig w14:rig="threePt" w14:dir="t">
                    <w14:rot w14:lat="0" w14:lon="0" w14:rev="0"/>
                  </w14:lightRig>
                </w14:scene3d>
              </w:rPr>
              <w:t>2.3.6.</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i/>
                <w:iCs/>
                <w:noProof/>
              </w:rPr>
              <w:t>Omvang van de opdracht</w:t>
            </w:r>
            <w:r>
              <w:rPr>
                <w:noProof/>
                <w:webHidden/>
              </w:rPr>
              <w:tab/>
            </w:r>
            <w:r>
              <w:rPr>
                <w:noProof/>
                <w:webHidden/>
              </w:rPr>
              <w:fldChar w:fldCharType="begin"/>
            </w:r>
            <w:r>
              <w:rPr>
                <w:noProof/>
                <w:webHidden/>
              </w:rPr>
              <w:instrText xml:space="preserve"> PAGEREF _Toc206684638 \h </w:instrText>
            </w:r>
            <w:r>
              <w:rPr>
                <w:noProof/>
                <w:webHidden/>
              </w:rPr>
            </w:r>
            <w:r>
              <w:rPr>
                <w:noProof/>
                <w:webHidden/>
              </w:rPr>
              <w:fldChar w:fldCharType="separate"/>
            </w:r>
            <w:r>
              <w:rPr>
                <w:noProof/>
                <w:webHidden/>
              </w:rPr>
              <w:t>8</w:t>
            </w:r>
            <w:r>
              <w:rPr>
                <w:noProof/>
                <w:webHidden/>
              </w:rPr>
              <w:fldChar w:fldCharType="end"/>
            </w:r>
          </w:hyperlink>
        </w:p>
        <w:p w14:paraId="2E260E45" w14:textId="3B56410F" w:rsidR="000C0315" w:rsidRDefault="000C0315">
          <w:pPr>
            <w:pStyle w:val="Inhopg2"/>
            <w:rPr>
              <w:rFonts w:eastAsiaTheme="minorEastAsia"/>
              <w:noProof/>
              <w:kern w:val="2"/>
              <w:sz w:val="24"/>
              <w:szCs w:val="24"/>
              <w:lang w:eastAsia="nl-NL"/>
              <w14:ligatures w14:val="standardContextual"/>
            </w:rPr>
          </w:pPr>
          <w:hyperlink w:anchor="_Toc206684639" w:history="1">
            <w:r w:rsidRPr="00C52311">
              <w:rPr>
                <w:rStyle w:val="Hyperlink"/>
                <w:rFonts w:ascii="RijksoverheidSansHeading" w:hAnsi="RijksoverheidSansHeading"/>
                <w:noProof/>
                <w14:scene3d>
                  <w14:camera w14:prst="orthographicFront"/>
                  <w14:lightRig w14:rig="threePt" w14:dir="t">
                    <w14:rot w14:lat="0" w14:lon="0" w14:rev="0"/>
                  </w14:lightRig>
                </w14:scene3d>
              </w:rPr>
              <w:t>2.3.7.</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i/>
                <w:iCs/>
                <w:noProof/>
              </w:rPr>
              <w:t>Soort overeenkomst</w:t>
            </w:r>
            <w:r>
              <w:rPr>
                <w:noProof/>
                <w:webHidden/>
              </w:rPr>
              <w:tab/>
            </w:r>
            <w:r>
              <w:rPr>
                <w:noProof/>
                <w:webHidden/>
              </w:rPr>
              <w:fldChar w:fldCharType="begin"/>
            </w:r>
            <w:r>
              <w:rPr>
                <w:noProof/>
                <w:webHidden/>
              </w:rPr>
              <w:instrText xml:space="preserve"> PAGEREF _Toc206684639 \h </w:instrText>
            </w:r>
            <w:r>
              <w:rPr>
                <w:noProof/>
                <w:webHidden/>
              </w:rPr>
            </w:r>
            <w:r>
              <w:rPr>
                <w:noProof/>
                <w:webHidden/>
              </w:rPr>
              <w:fldChar w:fldCharType="separate"/>
            </w:r>
            <w:r>
              <w:rPr>
                <w:noProof/>
                <w:webHidden/>
              </w:rPr>
              <w:t>8</w:t>
            </w:r>
            <w:r>
              <w:rPr>
                <w:noProof/>
                <w:webHidden/>
              </w:rPr>
              <w:fldChar w:fldCharType="end"/>
            </w:r>
          </w:hyperlink>
        </w:p>
        <w:p w14:paraId="04FE42B7" w14:textId="6E96025B" w:rsidR="000C0315" w:rsidRDefault="000C0315">
          <w:pPr>
            <w:pStyle w:val="Inhopg2"/>
            <w:rPr>
              <w:rFonts w:eastAsiaTheme="minorEastAsia"/>
              <w:noProof/>
              <w:kern w:val="2"/>
              <w:sz w:val="24"/>
              <w:szCs w:val="24"/>
              <w:lang w:eastAsia="nl-NL"/>
              <w14:ligatures w14:val="standardContextual"/>
            </w:rPr>
          </w:pPr>
          <w:hyperlink w:anchor="_Toc206684640" w:history="1">
            <w:r w:rsidRPr="00C52311">
              <w:rPr>
                <w:rStyle w:val="Hyperlink"/>
                <w:rFonts w:ascii="RijksoverheidSansHeading" w:hAnsi="RijksoverheidSansHeading"/>
                <w:noProof/>
                <w14:scene3d>
                  <w14:camera w14:prst="orthographicFront"/>
                  <w14:lightRig w14:rig="threePt" w14:dir="t">
                    <w14:rot w14:lat="0" w14:lon="0" w14:rev="0"/>
                  </w14:lightRig>
                </w14:scene3d>
              </w:rPr>
              <w:t>2.3.8.</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i/>
                <w:iCs/>
                <w:noProof/>
              </w:rPr>
              <w:t>Percelen en aantal opdrachtnemers</w:t>
            </w:r>
            <w:r>
              <w:rPr>
                <w:noProof/>
                <w:webHidden/>
              </w:rPr>
              <w:tab/>
            </w:r>
            <w:r>
              <w:rPr>
                <w:noProof/>
                <w:webHidden/>
              </w:rPr>
              <w:fldChar w:fldCharType="begin"/>
            </w:r>
            <w:r>
              <w:rPr>
                <w:noProof/>
                <w:webHidden/>
              </w:rPr>
              <w:instrText xml:space="preserve"> PAGEREF _Toc206684640 \h </w:instrText>
            </w:r>
            <w:r>
              <w:rPr>
                <w:noProof/>
                <w:webHidden/>
              </w:rPr>
            </w:r>
            <w:r>
              <w:rPr>
                <w:noProof/>
                <w:webHidden/>
              </w:rPr>
              <w:fldChar w:fldCharType="separate"/>
            </w:r>
            <w:r>
              <w:rPr>
                <w:noProof/>
                <w:webHidden/>
              </w:rPr>
              <w:t>8</w:t>
            </w:r>
            <w:r>
              <w:rPr>
                <w:noProof/>
                <w:webHidden/>
              </w:rPr>
              <w:fldChar w:fldCharType="end"/>
            </w:r>
          </w:hyperlink>
        </w:p>
        <w:p w14:paraId="29520B32" w14:textId="79B61F65" w:rsidR="000C0315" w:rsidRDefault="000C0315">
          <w:pPr>
            <w:pStyle w:val="Inhopg1"/>
            <w:rPr>
              <w:rFonts w:asciiTheme="minorHAnsi" w:eastAsiaTheme="minorEastAsia" w:hAnsiTheme="minorHAnsi"/>
              <w:b w:val="0"/>
              <w:bCs w:val="0"/>
              <w:spacing w:val="0"/>
              <w:kern w:val="2"/>
              <w:sz w:val="24"/>
              <w:szCs w:val="24"/>
              <w:lang w:eastAsia="nl-NL"/>
              <w14:ligatures w14:val="standardContextual"/>
            </w:rPr>
          </w:pPr>
          <w:hyperlink w:anchor="_Toc206684641" w:history="1">
            <w:r w:rsidRPr="00C52311">
              <w:rPr>
                <w:rStyle w:val="Hyperlink"/>
              </w:rPr>
              <w:t>Hoofdstuk 3.</w:t>
            </w:r>
            <w:r>
              <w:rPr>
                <w:rFonts w:asciiTheme="minorHAnsi" w:eastAsiaTheme="minorEastAsia" w:hAnsiTheme="minorHAnsi"/>
                <w:b w:val="0"/>
                <w:bCs w:val="0"/>
                <w:spacing w:val="0"/>
                <w:kern w:val="2"/>
                <w:sz w:val="24"/>
                <w:szCs w:val="24"/>
                <w:lang w:eastAsia="nl-NL"/>
                <w14:ligatures w14:val="standardContextual"/>
              </w:rPr>
              <w:tab/>
            </w:r>
            <w:r w:rsidRPr="00C52311">
              <w:rPr>
                <w:rStyle w:val="Hyperlink"/>
              </w:rPr>
              <w:t>Procedure marktconsultatie</w:t>
            </w:r>
            <w:r>
              <w:rPr>
                <w:webHidden/>
              </w:rPr>
              <w:tab/>
            </w:r>
            <w:r>
              <w:rPr>
                <w:webHidden/>
              </w:rPr>
              <w:fldChar w:fldCharType="begin"/>
            </w:r>
            <w:r>
              <w:rPr>
                <w:webHidden/>
              </w:rPr>
              <w:instrText xml:space="preserve"> PAGEREF _Toc206684641 \h </w:instrText>
            </w:r>
            <w:r>
              <w:rPr>
                <w:webHidden/>
              </w:rPr>
            </w:r>
            <w:r>
              <w:rPr>
                <w:webHidden/>
              </w:rPr>
              <w:fldChar w:fldCharType="separate"/>
            </w:r>
            <w:r>
              <w:rPr>
                <w:webHidden/>
              </w:rPr>
              <w:t>9</w:t>
            </w:r>
            <w:r>
              <w:rPr>
                <w:webHidden/>
              </w:rPr>
              <w:fldChar w:fldCharType="end"/>
            </w:r>
          </w:hyperlink>
        </w:p>
        <w:p w14:paraId="4B845727" w14:textId="442198DF" w:rsidR="000C0315" w:rsidRDefault="000C0315">
          <w:pPr>
            <w:pStyle w:val="Inhopg2"/>
            <w:rPr>
              <w:rFonts w:eastAsiaTheme="minorEastAsia"/>
              <w:noProof/>
              <w:kern w:val="2"/>
              <w:sz w:val="24"/>
              <w:szCs w:val="24"/>
              <w:lang w:eastAsia="nl-NL"/>
              <w14:ligatures w14:val="standardContextual"/>
            </w:rPr>
          </w:pPr>
          <w:hyperlink w:anchor="_Toc206684642" w:history="1">
            <w:r w:rsidRPr="00C52311">
              <w:rPr>
                <w:rStyle w:val="Hyperlink"/>
                <w:rFonts w:ascii="RijksoverheidSansHeading" w:hAnsi="RijksoverheidSansHeading"/>
                <w:noProof/>
              </w:rPr>
              <w:t>3.1</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Publicatie</w:t>
            </w:r>
            <w:r>
              <w:rPr>
                <w:noProof/>
                <w:webHidden/>
              </w:rPr>
              <w:tab/>
            </w:r>
            <w:r>
              <w:rPr>
                <w:noProof/>
                <w:webHidden/>
              </w:rPr>
              <w:fldChar w:fldCharType="begin"/>
            </w:r>
            <w:r>
              <w:rPr>
                <w:noProof/>
                <w:webHidden/>
              </w:rPr>
              <w:instrText xml:space="preserve"> PAGEREF _Toc206684642 \h </w:instrText>
            </w:r>
            <w:r>
              <w:rPr>
                <w:noProof/>
                <w:webHidden/>
              </w:rPr>
            </w:r>
            <w:r>
              <w:rPr>
                <w:noProof/>
                <w:webHidden/>
              </w:rPr>
              <w:fldChar w:fldCharType="separate"/>
            </w:r>
            <w:r>
              <w:rPr>
                <w:noProof/>
                <w:webHidden/>
              </w:rPr>
              <w:t>9</w:t>
            </w:r>
            <w:r>
              <w:rPr>
                <w:noProof/>
                <w:webHidden/>
              </w:rPr>
              <w:fldChar w:fldCharType="end"/>
            </w:r>
          </w:hyperlink>
        </w:p>
        <w:p w14:paraId="2F1052C7" w14:textId="0C7BAB12" w:rsidR="000C0315" w:rsidRDefault="000C0315">
          <w:pPr>
            <w:pStyle w:val="Inhopg2"/>
            <w:rPr>
              <w:rFonts w:eastAsiaTheme="minorEastAsia"/>
              <w:noProof/>
              <w:kern w:val="2"/>
              <w:sz w:val="24"/>
              <w:szCs w:val="24"/>
              <w:lang w:eastAsia="nl-NL"/>
              <w14:ligatures w14:val="standardContextual"/>
            </w:rPr>
          </w:pPr>
          <w:hyperlink w:anchor="_Toc206684643" w:history="1">
            <w:r w:rsidRPr="00C52311">
              <w:rPr>
                <w:rStyle w:val="Hyperlink"/>
                <w:rFonts w:ascii="RijksoverheidSansHeading" w:hAnsi="RijksoverheidSansHeading"/>
                <w:noProof/>
              </w:rPr>
              <w:t>3.2</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Planning</w:t>
            </w:r>
            <w:r>
              <w:rPr>
                <w:noProof/>
                <w:webHidden/>
              </w:rPr>
              <w:tab/>
            </w:r>
            <w:r>
              <w:rPr>
                <w:noProof/>
                <w:webHidden/>
              </w:rPr>
              <w:fldChar w:fldCharType="begin"/>
            </w:r>
            <w:r>
              <w:rPr>
                <w:noProof/>
                <w:webHidden/>
              </w:rPr>
              <w:instrText xml:space="preserve"> PAGEREF _Toc206684643 \h </w:instrText>
            </w:r>
            <w:r>
              <w:rPr>
                <w:noProof/>
                <w:webHidden/>
              </w:rPr>
            </w:r>
            <w:r>
              <w:rPr>
                <w:noProof/>
                <w:webHidden/>
              </w:rPr>
              <w:fldChar w:fldCharType="separate"/>
            </w:r>
            <w:r>
              <w:rPr>
                <w:noProof/>
                <w:webHidden/>
              </w:rPr>
              <w:t>9</w:t>
            </w:r>
            <w:r>
              <w:rPr>
                <w:noProof/>
                <w:webHidden/>
              </w:rPr>
              <w:fldChar w:fldCharType="end"/>
            </w:r>
          </w:hyperlink>
        </w:p>
        <w:p w14:paraId="20446D71" w14:textId="6710A869" w:rsidR="000C0315" w:rsidRDefault="000C0315">
          <w:pPr>
            <w:pStyle w:val="Inhopg2"/>
            <w:rPr>
              <w:rFonts w:eastAsiaTheme="minorEastAsia"/>
              <w:noProof/>
              <w:kern w:val="2"/>
              <w:sz w:val="24"/>
              <w:szCs w:val="24"/>
              <w:lang w:eastAsia="nl-NL"/>
              <w14:ligatures w14:val="standardContextual"/>
            </w:rPr>
          </w:pPr>
          <w:hyperlink w:anchor="_Toc206684644" w:history="1">
            <w:r w:rsidRPr="00C52311">
              <w:rPr>
                <w:rStyle w:val="Hyperlink"/>
                <w:rFonts w:ascii="RijksoverheidSansHeading" w:hAnsi="RijksoverheidSansHeading"/>
                <w:noProof/>
              </w:rPr>
              <w:t>3.3</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Indienen vragenlijst</w:t>
            </w:r>
            <w:r>
              <w:rPr>
                <w:noProof/>
                <w:webHidden/>
              </w:rPr>
              <w:tab/>
            </w:r>
            <w:r>
              <w:rPr>
                <w:noProof/>
                <w:webHidden/>
              </w:rPr>
              <w:fldChar w:fldCharType="begin"/>
            </w:r>
            <w:r>
              <w:rPr>
                <w:noProof/>
                <w:webHidden/>
              </w:rPr>
              <w:instrText xml:space="preserve"> PAGEREF _Toc206684644 \h </w:instrText>
            </w:r>
            <w:r>
              <w:rPr>
                <w:noProof/>
                <w:webHidden/>
              </w:rPr>
            </w:r>
            <w:r>
              <w:rPr>
                <w:noProof/>
                <w:webHidden/>
              </w:rPr>
              <w:fldChar w:fldCharType="separate"/>
            </w:r>
            <w:r>
              <w:rPr>
                <w:noProof/>
                <w:webHidden/>
              </w:rPr>
              <w:t>9</w:t>
            </w:r>
            <w:r>
              <w:rPr>
                <w:noProof/>
                <w:webHidden/>
              </w:rPr>
              <w:fldChar w:fldCharType="end"/>
            </w:r>
          </w:hyperlink>
        </w:p>
        <w:p w14:paraId="7C275706" w14:textId="43EE1149" w:rsidR="000C0315" w:rsidRDefault="000C0315">
          <w:pPr>
            <w:pStyle w:val="Inhopg2"/>
            <w:rPr>
              <w:rFonts w:eastAsiaTheme="minorEastAsia"/>
              <w:noProof/>
              <w:kern w:val="2"/>
              <w:sz w:val="24"/>
              <w:szCs w:val="24"/>
              <w:lang w:eastAsia="nl-NL"/>
              <w14:ligatures w14:val="standardContextual"/>
            </w:rPr>
          </w:pPr>
          <w:hyperlink w:anchor="_Toc206684645" w:history="1">
            <w:r w:rsidRPr="00C52311">
              <w:rPr>
                <w:rStyle w:val="Hyperlink"/>
                <w:rFonts w:ascii="RijksoverheidSansHeading" w:hAnsi="RijksoverheidSansHeading"/>
                <w:noProof/>
              </w:rPr>
              <w:t>3.4</w:t>
            </w:r>
            <w:r>
              <w:rPr>
                <w:rFonts w:eastAsiaTheme="minorEastAsia"/>
                <w:noProof/>
                <w:kern w:val="2"/>
                <w:sz w:val="24"/>
                <w:szCs w:val="24"/>
                <w:lang w:eastAsia="nl-NL"/>
                <w14:ligatures w14:val="standardContextual"/>
              </w:rPr>
              <w:tab/>
            </w:r>
            <w:r w:rsidRPr="00C52311">
              <w:rPr>
                <w:rStyle w:val="Hyperlink"/>
                <w:rFonts w:ascii="RijksoverheidSansHeading" w:hAnsi="RijksoverheidSansHeading"/>
                <w:noProof/>
              </w:rPr>
              <w:t>Optioneel: Verdiepende gesprekken</w:t>
            </w:r>
            <w:r>
              <w:rPr>
                <w:noProof/>
                <w:webHidden/>
              </w:rPr>
              <w:tab/>
            </w:r>
            <w:r>
              <w:rPr>
                <w:noProof/>
                <w:webHidden/>
              </w:rPr>
              <w:fldChar w:fldCharType="begin"/>
            </w:r>
            <w:r>
              <w:rPr>
                <w:noProof/>
                <w:webHidden/>
              </w:rPr>
              <w:instrText xml:space="preserve"> PAGEREF _Toc206684645 \h </w:instrText>
            </w:r>
            <w:r>
              <w:rPr>
                <w:noProof/>
                <w:webHidden/>
              </w:rPr>
            </w:r>
            <w:r>
              <w:rPr>
                <w:noProof/>
                <w:webHidden/>
              </w:rPr>
              <w:fldChar w:fldCharType="separate"/>
            </w:r>
            <w:r>
              <w:rPr>
                <w:noProof/>
                <w:webHidden/>
              </w:rPr>
              <w:t>9</w:t>
            </w:r>
            <w:r>
              <w:rPr>
                <w:noProof/>
                <w:webHidden/>
              </w:rPr>
              <w:fldChar w:fldCharType="end"/>
            </w:r>
          </w:hyperlink>
        </w:p>
        <w:p w14:paraId="0C426C41" w14:textId="439D85CC" w:rsidR="000C0315" w:rsidRDefault="000C0315">
          <w:pPr>
            <w:pStyle w:val="Inhopg1"/>
            <w:rPr>
              <w:rFonts w:asciiTheme="minorHAnsi" w:eastAsiaTheme="minorEastAsia" w:hAnsiTheme="minorHAnsi"/>
              <w:b w:val="0"/>
              <w:bCs w:val="0"/>
              <w:spacing w:val="0"/>
              <w:kern w:val="2"/>
              <w:sz w:val="24"/>
              <w:szCs w:val="24"/>
              <w:lang w:eastAsia="nl-NL"/>
              <w14:ligatures w14:val="standardContextual"/>
            </w:rPr>
          </w:pPr>
          <w:hyperlink w:anchor="_Toc206684646" w:history="1">
            <w:r w:rsidRPr="00C52311">
              <w:rPr>
                <w:rStyle w:val="Hyperlink"/>
              </w:rPr>
              <w:t>Hoofdstuk 4.</w:t>
            </w:r>
            <w:r>
              <w:rPr>
                <w:rFonts w:asciiTheme="minorHAnsi" w:eastAsiaTheme="minorEastAsia" w:hAnsiTheme="minorHAnsi"/>
                <w:b w:val="0"/>
                <w:bCs w:val="0"/>
                <w:spacing w:val="0"/>
                <w:kern w:val="2"/>
                <w:sz w:val="24"/>
                <w:szCs w:val="24"/>
                <w:lang w:eastAsia="nl-NL"/>
                <w14:ligatures w14:val="standardContextual"/>
              </w:rPr>
              <w:tab/>
            </w:r>
            <w:r w:rsidRPr="00C52311">
              <w:rPr>
                <w:rStyle w:val="Hyperlink"/>
              </w:rPr>
              <w:t>Voorwaarden en uitgangspunten marktconsultatie</w:t>
            </w:r>
            <w:r>
              <w:rPr>
                <w:webHidden/>
              </w:rPr>
              <w:tab/>
            </w:r>
            <w:r>
              <w:rPr>
                <w:webHidden/>
              </w:rPr>
              <w:fldChar w:fldCharType="begin"/>
            </w:r>
            <w:r>
              <w:rPr>
                <w:webHidden/>
              </w:rPr>
              <w:instrText xml:space="preserve"> PAGEREF _Toc206684646 \h </w:instrText>
            </w:r>
            <w:r>
              <w:rPr>
                <w:webHidden/>
              </w:rPr>
            </w:r>
            <w:r>
              <w:rPr>
                <w:webHidden/>
              </w:rPr>
              <w:fldChar w:fldCharType="separate"/>
            </w:r>
            <w:r>
              <w:rPr>
                <w:webHidden/>
              </w:rPr>
              <w:t>10</w:t>
            </w:r>
            <w:r>
              <w:rPr>
                <w:webHidden/>
              </w:rPr>
              <w:fldChar w:fldCharType="end"/>
            </w:r>
          </w:hyperlink>
        </w:p>
        <w:p w14:paraId="51CB7879" w14:textId="6B3FC2D1" w:rsidR="0000736A" w:rsidRPr="00AE126D" w:rsidRDefault="0000736A" w:rsidP="008165FC">
          <w:pPr>
            <w:spacing w:after="0"/>
            <w:jc w:val="both"/>
            <w:rPr>
              <w:rFonts w:ascii="RijksoverheidSansHeading" w:hAnsi="RijksoverheidSansHeading"/>
              <w:sz w:val="20"/>
              <w:szCs w:val="20"/>
            </w:rPr>
          </w:pPr>
          <w:r w:rsidRPr="00AE126D">
            <w:rPr>
              <w:rFonts w:ascii="RijksoverheidSansHeading" w:hAnsi="RijksoverheidSansHeading"/>
              <w:b/>
              <w:bCs/>
              <w:sz w:val="20"/>
              <w:szCs w:val="20"/>
            </w:rPr>
            <w:fldChar w:fldCharType="end"/>
          </w:r>
        </w:p>
      </w:sdtContent>
    </w:sdt>
    <w:p w14:paraId="05D9A110" w14:textId="329098E4" w:rsidR="008165FC" w:rsidRPr="00AE126D" w:rsidRDefault="0000736A" w:rsidP="008165FC">
      <w:pPr>
        <w:jc w:val="both"/>
        <w:rPr>
          <w:rFonts w:ascii="RijksoverheidSansHeading" w:hAnsi="RijksoverheidSansHeading"/>
          <w:sz w:val="20"/>
          <w:szCs w:val="20"/>
        </w:rPr>
      </w:pPr>
      <w:r w:rsidRPr="00AE126D">
        <w:rPr>
          <w:rFonts w:ascii="RijksoverheidSansHeading" w:hAnsi="RijksoverheidSansHeading"/>
          <w:sz w:val="20"/>
          <w:szCs w:val="20"/>
        </w:rPr>
        <w:br w:type="page"/>
      </w:r>
    </w:p>
    <w:p w14:paraId="3F48CE31" w14:textId="77777777" w:rsidR="008165FC" w:rsidRPr="00AE126D" w:rsidRDefault="1226D5F3" w:rsidP="1226D5F3">
      <w:pPr>
        <w:pStyle w:val="Kop1"/>
        <w:jc w:val="both"/>
        <w:rPr>
          <w:rFonts w:ascii="RijksoverheidSansHeading" w:hAnsi="RijksoverheidSansHeading"/>
          <w:sz w:val="24"/>
          <w:szCs w:val="24"/>
        </w:rPr>
      </w:pPr>
      <w:bookmarkStart w:id="1" w:name="_Toc166685412"/>
      <w:bookmarkStart w:id="2" w:name="_Toc206684620"/>
      <w:r w:rsidRPr="1226D5F3">
        <w:rPr>
          <w:rFonts w:ascii="RijksoverheidSansHeading" w:hAnsi="RijksoverheidSansHeading"/>
          <w:sz w:val="24"/>
          <w:szCs w:val="24"/>
        </w:rPr>
        <w:lastRenderedPageBreak/>
        <w:t>Bijlagen en in te dienen documenten</w:t>
      </w:r>
      <w:bookmarkEnd w:id="1"/>
      <w:bookmarkEnd w:id="2"/>
    </w:p>
    <w:p w14:paraId="671B01CB" w14:textId="77777777" w:rsidR="008165FC" w:rsidRPr="00AE126D" w:rsidRDefault="008165FC" w:rsidP="008165FC">
      <w:pPr>
        <w:jc w:val="both"/>
        <w:rPr>
          <w:rFonts w:ascii="RijksoverheidSansHeading" w:hAnsi="RijksoverheidSansHeading"/>
        </w:rPr>
      </w:pPr>
    </w:p>
    <w:tbl>
      <w:tblPr>
        <w:tblStyle w:val="Tabelraster"/>
        <w:tblW w:w="0" w:type="auto"/>
        <w:tblLook w:val="04A0" w:firstRow="1" w:lastRow="0" w:firstColumn="1" w:lastColumn="0" w:noHBand="0" w:noVBand="1"/>
      </w:tblPr>
      <w:tblGrid>
        <w:gridCol w:w="2084"/>
        <w:gridCol w:w="6932"/>
      </w:tblGrid>
      <w:tr w:rsidR="008165FC" w:rsidRPr="00AE126D" w14:paraId="0C995D2C" w14:textId="77777777" w:rsidTr="1226D5F3">
        <w:tc>
          <w:tcPr>
            <w:tcW w:w="9016" w:type="dxa"/>
            <w:gridSpan w:val="2"/>
            <w:shd w:val="clear" w:color="auto" w:fill="002060"/>
          </w:tcPr>
          <w:p w14:paraId="1220BA57" w14:textId="77777777" w:rsidR="008165FC" w:rsidRPr="00AE126D" w:rsidRDefault="1226D5F3" w:rsidP="1226D5F3">
            <w:pPr>
              <w:spacing w:line="276" w:lineRule="auto"/>
              <w:jc w:val="both"/>
              <w:rPr>
                <w:rFonts w:ascii="RijksoverheidSansHeading" w:hAnsi="RijksoverheidSansHeading"/>
              </w:rPr>
            </w:pPr>
            <w:r w:rsidRPr="1226D5F3">
              <w:rPr>
                <w:rFonts w:ascii="RijksoverheidSansHeading" w:hAnsi="RijksoverheidSansHeading"/>
                <w:b/>
                <w:bCs/>
              </w:rPr>
              <w:t>Bijlagen bij deze marktconsultatie leidraad</w:t>
            </w:r>
          </w:p>
        </w:tc>
      </w:tr>
      <w:tr w:rsidR="008165FC" w:rsidRPr="00AE126D" w14:paraId="714E1534" w14:textId="77777777" w:rsidTr="1226D5F3">
        <w:tc>
          <w:tcPr>
            <w:tcW w:w="2084" w:type="dxa"/>
          </w:tcPr>
          <w:p w14:paraId="729811FC" w14:textId="77777777" w:rsidR="008165FC" w:rsidRPr="00AE126D" w:rsidRDefault="1226D5F3" w:rsidP="1226D5F3">
            <w:pPr>
              <w:spacing w:line="276" w:lineRule="auto"/>
              <w:jc w:val="both"/>
              <w:rPr>
                <w:rFonts w:ascii="RijksoverheidSansHeading" w:hAnsi="RijksoverheidSansHeading"/>
              </w:rPr>
            </w:pPr>
            <w:r w:rsidRPr="1226D5F3">
              <w:rPr>
                <w:rFonts w:ascii="RijksoverheidSansHeading" w:hAnsi="RijksoverheidSansHeading"/>
              </w:rPr>
              <w:t>Bijlage 1</w:t>
            </w:r>
          </w:p>
        </w:tc>
        <w:tc>
          <w:tcPr>
            <w:tcW w:w="6932" w:type="dxa"/>
          </w:tcPr>
          <w:p w14:paraId="4EF6E8CE" w14:textId="77777777" w:rsidR="008165FC" w:rsidRPr="00AE126D" w:rsidRDefault="1226D5F3" w:rsidP="1226D5F3">
            <w:pPr>
              <w:spacing w:line="276" w:lineRule="auto"/>
              <w:jc w:val="both"/>
              <w:rPr>
                <w:rFonts w:ascii="RijksoverheidSansHeading" w:hAnsi="RijksoverheidSansHeading"/>
              </w:rPr>
            </w:pPr>
            <w:r w:rsidRPr="1226D5F3">
              <w:rPr>
                <w:rFonts w:ascii="RijksoverheidSansHeading" w:hAnsi="RijksoverheidSansHeading"/>
              </w:rPr>
              <w:t>Vragenlijst marktconsultatie</w:t>
            </w:r>
          </w:p>
        </w:tc>
      </w:tr>
      <w:tr w:rsidR="00C86047" w:rsidRPr="00AE126D" w14:paraId="444E5F14" w14:textId="77777777" w:rsidTr="1226D5F3">
        <w:tc>
          <w:tcPr>
            <w:tcW w:w="2084" w:type="dxa"/>
          </w:tcPr>
          <w:p w14:paraId="44960DE3" w14:textId="1B0A655D" w:rsidR="00C86047" w:rsidRPr="00340492" w:rsidRDefault="1226D5F3" w:rsidP="1226D5F3">
            <w:pPr>
              <w:jc w:val="both"/>
              <w:rPr>
                <w:rFonts w:ascii="RijksoverheidSansHeading" w:hAnsi="RijksoverheidSansHeading"/>
              </w:rPr>
            </w:pPr>
            <w:r w:rsidRPr="1226D5F3">
              <w:rPr>
                <w:rFonts w:ascii="RijksoverheidSansHeading" w:hAnsi="RijksoverheidSansHeading"/>
              </w:rPr>
              <w:t>Bijlage 2</w:t>
            </w:r>
          </w:p>
        </w:tc>
        <w:tc>
          <w:tcPr>
            <w:tcW w:w="6932" w:type="dxa"/>
          </w:tcPr>
          <w:p w14:paraId="4B9F961B" w14:textId="4799ECB7" w:rsidR="00C86047" w:rsidRPr="00340492" w:rsidRDefault="1226D5F3" w:rsidP="1226D5F3">
            <w:pPr>
              <w:jc w:val="both"/>
              <w:rPr>
                <w:rFonts w:ascii="RijksoverheidSansHeading" w:hAnsi="RijksoverheidSansHeading"/>
              </w:rPr>
            </w:pPr>
            <w:r w:rsidRPr="1226D5F3">
              <w:rPr>
                <w:rFonts w:ascii="RijksoverheidSansHeading" w:hAnsi="RijksoverheidSansHeading"/>
              </w:rPr>
              <w:t>Categorieplan Logistiek</w:t>
            </w:r>
          </w:p>
        </w:tc>
      </w:tr>
      <w:tr w:rsidR="00C86047" w:rsidRPr="00AE126D" w14:paraId="3D0857FA" w14:textId="77777777" w:rsidTr="1226D5F3">
        <w:tc>
          <w:tcPr>
            <w:tcW w:w="2084" w:type="dxa"/>
          </w:tcPr>
          <w:p w14:paraId="28DA1576" w14:textId="4F3C2448" w:rsidR="00C86047" w:rsidRPr="006F0346" w:rsidRDefault="1226D5F3" w:rsidP="1226D5F3">
            <w:pPr>
              <w:jc w:val="both"/>
              <w:rPr>
                <w:rFonts w:ascii="RijksoverheidSansHeading" w:hAnsi="RijksoverheidSansHeading"/>
              </w:rPr>
            </w:pPr>
            <w:r w:rsidRPr="1226D5F3">
              <w:rPr>
                <w:rFonts w:ascii="RijksoverheidSansHeading" w:hAnsi="RijksoverheidSansHeading"/>
              </w:rPr>
              <w:t>Bijlage 3</w:t>
            </w:r>
          </w:p>
        </w:tc>
        <w:tc>
          <w:tcPr>
            <w:tcW w:w="6932" w:type="dxa"/>
          </w:tcPr>
          <w:p w14:paraId="517628CE" w14:textId="326A51CA" w:rsidR="00C86047" w:rsidRPr="006F0346" w:rsidRDefault="1226D5F3" w:rsidP="1226D5F3">
            <w:pPr>
              <w:jc w:val="both"/>
              <w:rPr>
                <w:rFonts w:ascii="RijksoverheidSansHeading" w:hAnsi="RijksoverheidSansHeading"/>
              </w:rPr>
            </w:pPr>
            <w:r w:rsidRPr="1226D5F3">
              <w:rPr>
                <w:rFonts w:ascii="RijksoverheidSansHeading" w:hAnsi="RijksoverheidSansHeading"/>
              </w:rPr>
              <w:t>Concept programma van eisen</w:t>
            </w:r>
          </w:p>
        </w:tc>
      </w:tr>
      <w:tr w:rsidR="00AC5C56" w:rsidRPr="00AE126D" w14:paraId="4931580E" w14:textId="77777777" w:rsidTr="1226D5F3">
        <w:tc>
          <w:tcPr>
            <w:tcW w:w="2084" w:type="dxa"/>
          </w:tcPr>
          <w:p w14:paraId="6AD6972B" w14:textId="76D88442" w:rsidR="00AC5C56" w:rsidRPr="00377388" w:rsidRDefault="1226D5F3" w:rsidP="1226D5F3">
            <w:pPr>
              <w:jc w:val="both"/>
              <w:rPr>
                <w:rFonts w:ascii="RijksoverheidSansHeading" w:hAnsi="RijksoverheidSansHeading"/>
              </w:rPr>
            </w:pPr>
            <w:r w:rsidRPr="1226D5F3">
              <w:rPr>
                <w:rFonts w:ascii="RijksoverheidSansHeading" w:hAnsi="RijksoverheidSansHeading"/>
              </w:rPr>
              <w:t>Bijlage 4</w:t>
            </w:r>
          </w:p>
        </w:tc>
        <w:tc>
          <w:tcPr>
            <w:tcW w:w="6932" w:type="dxa"/>
          </w:tcPr>
          <w:p w14:paraId="45723393" w14:textId="69B7EC5C" w:rsidR="00AC5C56" w:rsidRPr="00377388" w:rsidRDefault="1226D5F3" w:rsidP="1226D5F3">
            <w:pPr>
              <w:jc w:val="both"/>
              <w:rPr>
                <w:rFonts w:ascii="RijksoverheidSansHeading" w:hAnsi="RijksoverheidSansHeading"/>
              </w:rPr>
            </w:pPr>
            <w:r w:rsidRPr="1226D5F3">
              <w:rPr>
                <w:rFonts w:ascii="RijksoverheidSansHeading" w:hAnsi="RijksoverheidSansHeading"/>
              </w:rPr>
              <w:t>Overzicht van inzamelingsmiddelen</w:t>
            </w:r>
          </w:p>
        </w:tc>
      </w:tr>
    </w:tbl>
    <w:p w14:paraId="6A3F5CAD" w14:textId="77777777" w:rsidR="008165FC" w:rsidRPr="00AE126D" w:rsidRDefault="008165FC" w:rsidP="008165FC">
      <w:pPr>
        <w:jc w:val="both"/>
        <w:rPr>
          <w:rFonts w:ascii="RijksoverheidSansHeading" w:hAnsi="RijksoverheidSansHeading"/>
        </w:rPr>
      </w:pPr>
    </w:p>
    <w:tbl>
      <w:tblPr>
        <w:tblStyle w:val="Tabelraster"/>
        <w:tblW w:w="0" w:type="auto"/>
        <w:tblLook w:val="04A0" w:firstRow="1" w:lastRow="0" w:firstColumn="1" w:lastColumn="0" w:noHBand="0" w:noVBand="1"/>
      </w:tblPr>
      <w:tblGrid>
        <w:gridCol w:w="2086"/>
        <w:gridCol w:w="6930"/>
      </w:tblGrid>
      <w:tr w:rsidR="008165FC" w:rsidRPr="00AE126D" w14:paraId="153D22B5" w14:textId="77777777" w:rsidTr="1226D5F3">
        <w:tc>
          <w:tcPr>
            <w:tcW w:w="9016" w:type="dxa"/>
            <w:gridSpan w:val="2"/>
            <w:shd w:val="clear" w:color="auto" w:fill="002060"/>
          </w:tcPr>
          <w:p w14:paraId="1BD353A8" w14:textId="77777777" w:rsidR="008165FC" w:rsidRPr="00AE126D" w:rsidRDefault="1226D5F3" w:rsidP="1226D5F3">
            <w:pPr>
              <w:spacing w:line="276" w:lineRule="auto"/>
              <w:jc w:val="both"/>
              <w:rPr>
                <w:rFonts w:ascii="RijksoverheidSansHeading" w:hAnsi="RijksoverheidSansHeading"/>
                <w:b/>
                <w:bCs/>
              </w:rPr>
            </w:pPr>
            <w:r w:rsidRPr="1226D5F3">
              <w:rPr>
                <w:rFonts w:ascii="RijksoverheidSansHeading" w:hAnsi="RijksoverheidSansHeading"/>
                <w:b/>
                <w:bCs/>
              </w:rPr>
              <w:t>Invullen en bijvoegen in TenderNed bij deelname aan de marktconsultatie</w:t>
            </w:r>
          </w:p>
        </w:tc>
      </w:tr>
      <w:tr w:rsidR="008165FC" w:rsidRPr="00AE126D" w14:paraId="6397AABE" w14:textId="77777777" w:rsidTr="1226D5F3">
        <w:tc>
          <w:tcPr>
            <w:tcW w:w="2086" w:type="dxa"/>
          </w:tcPr>
          <w:p w14:paraId="656948F3" w14:textId="77777777" w:rsidR="008165FC" w:rsidRPr="00AE126D" w:rsidRDefault="1226D5F3" w:rsidP="1226D5F3">
            <w:pPr>
              <w:spacing w:line="276" w:lineRule="auto"/>
              <w:jc w:val="both"/>
              <w:rPr>
                <w:rFonts w:ascii="RijksoverheidSansHeading" w:hAnsi="RijksoverheidSansHeading"/>
              </w:rPr>
            </w:pPr>
            <w:r w:rsidRPr="1226D5F3">
              <w:rPr>
                <w:rFonts w:ascii="RijksoverheidSansHeading" w:hAnsi="RijksoverheidSansHeading"/>
              </w:rPr>
              <w:t>Bijlage 1</w:t>
            </w:r>
          </w:p>
        </w:tc>
        <w:tc>
          <w:tcPr>
            <w:tcW w:w="6930" w:type="dxa"/>
          </w:tcPr>
          <w:p w14:paraId="13209242" w14:textId="77777777" w:rsidR="008165FC" w:rsidRPr="00AE126D" w:rsidRDefault="1226D5F3" w:rsidP="1226D5F3">
            <w:pPr>
              <w:spacing w:line="276" w:lineRule="auto"/>
              <w:jc w:val="both"/>
              <w:rPr>
                <w:rFonts w:ascii="RijksoverheidSansHeading" w:hAnsi="RijksoverheidSansHeading"/>
              </w:rPr>
            </w:pPr>
            <w:r w:rsidRPr="1226D5F3">
              <w:rPr>
                <w:rFonts w:ascii="RijksoverheidSansHeading" w:hAnsi="RijksoverheidSansHeading"/>
              </w:rPr>
              <w:t>Vragenlijst marktconsultatie</w:t>
            </w:r>
          </w:p>
        </w:tc>
      </w:tr>
    </w:tbl>
    <w:p w14:paraId="4C7E20C7" w14:textId="77777777" w:rsidR="008165FC" w:rsidRPr="00AE126D" w:rsidRDefault="008165FC" w:rsidP="008165FC">
      <w:pPr>
        <w:jc w:val="both"/>
        <w:rPr>
          <w:rFonts w:ascii="RijksoverheidSansHeading" w:hAnsi="RijksoverheidSansHeading"/>
        </w:rPr>
      </w:pPr>
    </w:p>
    <w:p w14:paraId="1DBC3F66" w14:textId="77777777" w:rsidR="008165FC" w:rsidRPr="00AE126D" w:rsidRDefault="008165FC" w:rsidP="008165FC">
      <w:pPr>
        <w:jc w:val="both"/>
        <w:rPr>
          <w:rFonts w:ascii="RijksoverheidSansHeading" w:hAnsi="RijksoverheidSansHeading"/>
        </w:rPr>
      </w:pPr>
    </w:p>
    <w:p w14:paraId="59D8DC02" w14:textId="77777777" w:rsidR="008165FC" w:rsidRPr="00AE126D" w:rsidRDefault="008165FC" w:rsidP="008165FC">
      <w:pPr>
        <w:jc w:val="both"/>
        <w:rPr>
          <w:rFonts w:ascii="RijksoverheidSansHeading" w:hAnsi="RijksoverheidSansHeading"/>
          <w:sz w:val="20"/>
          <w:szCs w:val="20"/>
        </w:rPr>
      </w:pPr>
      <w:r w:rsidRPr="00AE126D">
        <w:rPr>
          <w:rFonts w:ascii="RijksoverheidSansHeading" w:hAnsi="RijksoverheidSansHeading"/>
          <w:sz w:val="20"/>
          <w:szCs w:val="20"/>
        </w:rPr>
        <w:br w:type="page"/>
      </w:r>
    </w:p>
    <w:p w14:paraId="0FD8F1F5" w14:textId="36FA2324" w:rsidR="00A50086" w:rsidRPr="00AE126D" w:rsidRDefault="1226D5F3" w:rsidP="1226D5F3">
      <w:pPr>
        <w:pStyle w:val="Kop1"/>
        <w:numPr>
          <w:ilvl w:val="0"/>
          <w:numId w:val="3"/>
        </w:numPr>
        <w:jc w:val="both"/>
        <w:rPr>
          <w:rFonts w:ascii="RijksoverheidSansHeading" w:hAnsi="RijksoverheidSansHeading"/>
          <w:sz w:val="24"/>
          <w:szCs w:val="24"/>
        </w:rPr>
      </w:pPr>
      <w:bookmarkStart w:id="3" w:name="_Toc327276300"/>
      <w:bookmarkStart w:id="4" w:name="_Toc327916465"/>
      <w:bookmarkStart w:id="5" w:name="_Toc396903861"/>
      <w:bookmarkStart w:id="6" w:name="_Toc454967067"/>
      <w:bookmarkStart w:id="7" w:name="_Toc206684621"/>
      <w:r w:rsidRPr="1226D5F3">
        <w:rPr>
          <w:rFonts w:ascii="RijksoverheidSansHeading" w:hAnsi="RijksoverheidSansHeading"/>
          <w:sz w:val="24"/>
          <w:szCs w:val="24"/>
        </w:rPr>
        <w:lastRenderedPageBreak/>
        <w:t>Inleiding</w:t>
      </w:r>
      <w:bookmarkEnd w:id="7"/>
    </w:p>
    <w:p w14:paraId="1A3DBE85" w14:textId="77777777" w:rsidR="00B034C9" w:rsidRPr="00AE126D" w:rsidRDefault="00B034C9" w:rsidP="008165FC">
      <w:pPr>
        <w:spacing w:after="0"/>
        <w:jc w:val="both"/>
        <w:rPr>
          <w:rFonts w:ascii="RijksoverheidSansHeading" w:hAnsi="RijksoverheidSansHeading"/>
          <w:sz w:val="20"/>
          <w:szCs w:val="20"/>
        </w:rPr>
      </w:pPr>
    </w:p>
    <w:p w14:paraId="5E7BC94F" w14:textId="230C9130" w:rsidR="00C30779" w:rsidRPr="00AE126D" w:rsidRDefault="1226D5F3" w:rsidP="1226D5F3">
      <w:pPr>
        <w:pStyle w:val="Kop2"/>
        <w:keepLines/>
        <w:widowControl/>
        <w:numPr>
          <w:ilvl w:val="1"/>
          <w:numId w:val="3"/>
        </w:numPr>
        <w:spacing w:before="0" w:after="0" w:line="276" w:lineRule="auto"/>
        <w:contextualSpacing w:val="0"/>
        <w:jc w:val="both"/>
        <w:rPr>
          <w:rFonts w:ascii="RijksoverheidSansHeading" w:hAnsi="RijksoverheidSansHeading"/>
        </w:rPr>
      </w:pPr>
      <w:bookmarkStart w:id="8" w:name="_Toc206684622"/>
      <w:bookmarkEnd w:id="3"/>
      <w:bookmarkEnd w:id="4"/>
      <w:bookmarkEnd w:id="5"/>
      <w:bookmarkEnd w:id="6"/>
      <w:r w:rsidRPr="1226D5F3">
        <w:rPr>
          <w:rFonts w:ascii="RijksoverheidSansHeading" w:hAnsi="RijksoverheidSansHeading"/>
        </w:rPr>
        <w:t>Introductie</w:t>
      </w:r>
      <w:bookmarkEnd w:id="8"/>
    </w:p>
    <w:p w14:paraId="6AE8C4E3" w14:textId="00775833" w:rsidR="00331F58"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 xml:space="preserve">Ter voorbereiding op de </w:t>
      </w:r>
      <w:r w:rsidR="00A97FB0">
        <w:rPr>
          <w:rFonts w:ascii="RijksoverheidSansHeading" w:hAnsi="RijksoverheidSansHeading"/>
          <w:sz w:val="20"/>
          <w:szCs w:val="20"/>
        </w:rPr>
        <w:t xml:space="preserve">voorgenomen </w:t>
      </w:r>
      <w:r w:rsidR="003C1CF2">
        <w:rPr>
          <w:rFonts w:ascii="RijksoverheidSansHeading" w:hAnsi="RijksoverheidSansHeading"/>
          <w:sz w:val="20"/>
          <w:szCs w:val="20"/>
        </w:rPr>
        <w:t xml:space="preserve">Rijksbrede </w:t>
      </w:r>
      <w:r w:rsidRPr="1226D5F3">
        <w:rPr>
          <w:rFonts w:ascii="RijksoverheidSansHeading" w:hAnsi="RijksoverheidSansHeading"/>
          <w:sz w:val="20"/>
          <w:szCs w:val="20"/>
        </w:rPr>
        <w:t>aanbesteding “Het inzamelen, afvoeren en verwerken van karton en vertrouwelijk papier” met kenmerk IUC25-637 nodigt het Inkoopuitvoeringscentrum (IUC) Belastingdienst u uit om deel te nemen aan deze marktconsultatie. Een belangrijk onderdeel van deze voorbereiding is inzicht krijgen in de markt die kan voorzien in de behoefte van alle deelnemende organisaties aan voorgenoemde aanbesteding. Het beeld van de markt wordt mede gevormd door deze schriftelijke marktconsultatie. Mogelijk worden er na de schriftelijke marktconsultatie nog verdiepende gesprekken gevoerd met marktpartijen.</w:t>
      </w:r>
    </w:p>
    <w:p w14:paraId="60A138C0" w14:textId="77777777" w:rsidR="0098620B" w:rsidRPr="00AE126D" w:rsidRDefault="0098620B" w:rsidP="008165FC">
      <w:pPr>
        <w:autoSpaceDE w:val="0"/>
        <w:autoSpaceDN w:val="0"/>
        <w:adjustRightInd w:val="0"/>
        <w:spacing w:after="0"/>
        <w:jc w:val="both"/>
        <w:rPr>
          <w:rFonts w:ascii="RijksoverheidSansHeading" w:eastAsia="Calibri" w:hAnsi="RijksoverheidSansHeading" w:cs="BAFCC A+ Univers"/>
          <w:color w:val="000000"/>
          <w:spacing w:val="5"/>
          <w:sz w:val="18"/>
          <w:szCs w:val="18"/>
        </w:rPr>
      </w:pPr>
    </w:p>
    <w:p w14:paraId="62260D40" w14:textId="332CAF19" w:rsidR="0000736A" w:rsidRPr="00AE126D" w:rsidRDefault="1226D5F3" w:rsidP="1226D5F3">
      <w:pPr>
        <w:pStyle w:val="Kop2"/>
        <w:keepLines/>
        <w:widowControl/>
        <w:numPr>
          <w:ilvl w:val="1"/>
          <w:numId w:val="3"/>
        </w:numPr>
        <w:spacing w:before="0" w:after="0" w:line="276" w:lineRule="auto"/>
        <w:contextualSpacing w:val="0"/>
        <w:jc w:val="both"/>
        <w:rPr>
          <w:rFonts w:ascii="RijksoverheidSansHeading" w:hAnsi="RijksoverheidSansHeading"/>
        </w:rPr>
      </w:pPr>
      <w:bookmarkStart w:id="9" w:name="_Toc206684623"/>
      <w:r w:rsidRPr="1226D5F3">
        <w:rPr>
          <w:rFonts w:ascii="RijksoverheidSansHeading" w:hAnsi="RijksoverheidSansHeading"/>
        </w:rPr>
        <w:t>Doel</w:t>
      </w:r>
      <w:bookmarkEnd w:id="9"/>
      <w:r w:rsidRPr="1226D5F3">
        <w:rPr>
          <w:rFonts w:ascii="RijksoverheidSansHeading" w:hAnsi="RijksoverheidSansHeading"/>
        </w:rPr>
        <w:t xml:space="preserve"> </w:t>
      </w:r>
    </w:p>
    <w:p w14:paraId="78973A38" w14:textId="77777777" w:rsidR="00417C72" w:rsidRPr="00AE126D" w:rsidRDefault="00417C72" w:rsidP="1226D5F3">
      <w:pPr>
        <w:spacing w:after="0"/>
        <w:jc w:val="both"/>
        <w:rPr>
          <w:rFonts w:ascii="RijksoverheidSansHeading" w:eastAsia="Calibri" w:hAnsi="RijksoverheidSansHeading" w:cs="BAFCC A+ Univers"/>
          <w:color w:val="000000" w:themeColor="text1"/>
          <w:sz w:val="20"/>
          <w:szCs w:val="20"/>
        </w:rPr>
      </w:pPr>
      <w:r w:rsidRPr="00AE126D">
        <w:rPr>
          <w:rFonts w:ascii="RijksoverheidSansHeading" w:eastAsia="Calibri" w:hAnsi="RijksoverheidSansHeading" w:cs="BAFCC A+ Univers"/>
          <w:color w:val="000000"/>
          <w:spacing w:val="5"/>
          <w:sz w:val="20"/>
          <w:szCs w:val="20"/>
        </w:rPr>
        <w:t>Het doel van deze marktconsultatie is om:</w:t>
      </w:r>
    </w:p>
    <w:p w14:paraId="5CA165B0" w14:textId="579ADD30" w:rsidR="00417C72" w:rsidRPr="00AE126D" w:rsidRDefault="00417C72" w:rsidP="1226D5F3">
      <w:pPr>
        <w:pStyle w:val="Plattetekst"/>
        <w:numPr>
          <w:ilvl w:val="0"/>
          <w:numId w:val="4"/>
        </w:numPr>
        <w:spacing w:line="276" w:lineRule="auto"/>
        <w:jc w:val="both"/>
        <w:rPr>
          <w:rFonts w:ascii="RijksoverheidSansHeading" w:eastAsia="Calibri" w:hAnsi="RijksoverheidSansHeading" w:cs="BAFCC A+ Univers"/>
          <w:color w:val="000000" w:themeColor="text1"/>
          <w:sz w:val="20"/>
          <w:szCs w:val="20"/>
        </w:rPr>
      </w:pPr>
      <w:r w:rsidRPr="00AE126D">
        <w:rPr>
          <w:rFonts w:ascii="RijksoverheidSansHeading" w:eastAsia="Calibri" w:hAnsi="RijksoverheidSansHeading" w:cs="BAFCC A+ Univers"/>
          <w:color w:val="000000"/>
          <w:spacing w:val="5"/>
          <w:sz w:val="20"/>
          <w:szCs w:val="20"/>
        </w:rPr>
        <w:t xml:space="preserve">Marktpartijen vroegtijdig te betrekken bij- en te interesseren in </w:t>
      </w:r>
      <w:r w:rsidR="00784CA3">
        <w:rPr>
          <w:rFonts w:ascii="RijksoverheidSansHeading" w:eastAsia="Calibri" w:hAnsi="RijksoverheidSansHeading" w:cs="BAFCC A+ Univers"/>
          <w:color w:val="000000"/>
          <w:spacing w:val="5"/>
          <w:sz w:val="20"/>
          <w:szCs w:val="20"/>
        </w:rPr>
        <w:t>voorgenoemde</w:t>
      </w:r>
      <w:r w:rsidRPr="00AE126D">
        <w:rPr>
          <w:rFonts w:ascii="RijksoverheidSansHeading" w:eastAsia="Calibri" w:hAnsi="RijksoverheidSansHeading" w:cs="BAFCC A+ Univers"/>
          <w:color w:val="000000"/>
          <w:spacing w:val="5"/>
          <w:sz w:val="20"/>
          <w:szCs w:val="20"/>
        </w:rPr>
        <w:t xml:space="preserve"> aanbesteding;</w:t>
      </w:r>
    </w:p>
    <w:p w14:paraId="36C6E7C8" w14:textId="77777777" w:rsidR="00417C72" w:rsidRPr="00AE126D" w:rsidRDefault="00417C72" w:rsidP="1226D5F3">
      <w:pPr>
        <w:pStyle w:val="Plattetekst"/>
        <w:numPr>
          <w:ilvl w:val="0"/>
          <w:numId w:val="4"/>
        </w:numPr>
        <w:spacing w:line="276" w:lineRule="auto"/>
        <w:jc w:val="both"/>
        <w:rPr>
          <w:rFonts w:ascii="RijksoverheidSansHeading" w:eastAsia="Calibri" w:hAnsi="RijksoverheidSansHeading" w:cs="BAFCC A+ Univers"/>
          <w:color w:val="000000" w:themeColor="text1"/>
          <w:sz w:val="20"/>
          <w:szCs w:val="20"/>
        </w:rPr>
      </w:pPr>
      <w:r w:rsidRPr="00AE126D">
        <w:rPr>
          <w:rFonts w:ascii="RijksoverheidSansHeading" w:eastAsia="Calibri" w:hAnsi="RijksoverheidSansHeading" w:cs="BAFCC A+ Univers"/>
          <w:color w:val="000000"/>
          <w:spacing w:val="5"/>
          <w:sz w:val="20"/>
          <w:szCs w:val="20"/>
        </w:rPr>
        <w:t>Een beeld te krijgen van de interesse van de markt in de mogelijke opdracht;</w:t>
      </w:r>
    </w:p>
    <w:p w14:paraId="07B6AB24" w14:textId="77777777" w:rsidR="00417C72" w:rsidRPr="00AE126D" w:rsidRDefault="00417C72" w:rsidP="1226D5F3">
      <w:pPr>
        <w:pStyle w:val="Plattetekst"/>
        <w:numPr>
          <w:ilvl w:val="0"/>
          <w:numId w:val="4"/>
        </w:numPr>
        <w:spacing w:line="276" w:lineRule="auto"/>
        <w:jc w:val="both"/>
        <w:rPr>
          <w:rFonts w:ascii="RijksoverheidSansHeading" w:eastAsia="Calibri" w:hAnsi="RijksoverheidSansHeading" w:cs="BAFCC A+ Univers"/>
          <w:color w:val="000000" w:themeColor="text1"/>
          <w:sz w:val="20"/>
          <w:szCs w:val="20"/>
        </w:rPr>
      </w:pPr>
      <w:r w:rsidRPr="00AE126D">
        <w:rPr>
          <w:rFonts w:ascii="RijksoverheidSansHeading" w:eastAsia="Calibri" w:hAnsi="RijksoverheidSansHeading" w:cs="BAFCC A+ Univers"/>
          <w:color w:val="000000"/>
          <w:spacing w:val="5"/>
          <w:sz w:val="20"/>
          <w:szCs w:val="20"/>
        </w:rPr>
        <w:t>Inzicht te krijgen op de samenstelling van- en ontwikkelingen in de markt voor deze opdracht;</w:t>
      </w:r>
    </w:p>
    <w:p w14:paraId="05D0427F" w14:textId="77777777" w:rsidR="00417C72" w:rsidRPr="00AE126D" w:rsidRDefault="00417C72" w:rsidP="1226D5F3">
      <w:pPr>
        <w:pStyle w:val="Plattetekst"/>
        <w:numPr>
          <w:ilvl w:val="0"/>
          <w:numId w:val="4"/>
        </w:numPr>
        <w:spacing w:line="276" w:lineRule="auto"/>
        <w:jc w:val="both"/>
        <w:rPr>
          <w:rFonts w:ascii="RijksoverheidSansHeading" w:eastAsia="Calibri" w:hAnsi="RijksoverheidSansHeading" w:cs="BAFCC A+ Univers"/>
          <w:color w:val="000000" w:themeColor="text1"/>
          <w:sz w:val="20"/>
          <w:szCs w:val="20"/>
        </w:rPr>
      </w:pPr>
      <w:bookmarkStart w:id="10" w:name="_Hlk204611156"/>
      <w:r w:rsidRPr="00AE126D">
        <w:rPr>
          <w:rFonts w:ascii="RijksoverheidSansHeading" w:eastAsia="Calibri" w:hAnsi="RijksoverheidSansHeading" w:cs="BAFCC A+ Univers"/>
          <w:color w:val="000000"/>
          <w:spacing w:val="5"/>
          <w:sz w:val="20"/>
          <w:szCs w:val="20"/>
        </w:rPr>
        <w:t>Na te gaan of de voorlopige beschrijving van de opdracht aansluit bij het aanbod van marktpartijen;</w:t>
      </w:r>
    </w:p>
    <w:bookmarkEnd w:id="10"/>
    <w:p w14:paraId="4E280F1F" w14:textId="65EC7D78" w:rsidR="00417C72" w:rsidRPr="00AE126D" w:rsidRDefault="00417C72" w:rsidP="1226D5F3">
      <w:pPr>
        <w:pStyle w:val="Plattetekst"/>
        <w:numPr>
          <w:ilvl w:val="0"/>
          <w:numId w:val="4"/>
        </w:numPr>
        <w:spacing w:line="276" w:lineRule="auto"/>
        <w:jc w:val="both"/>
        <w:rPr>
          <w:rFonts w:ascii="RijksoverheidSansHeading" w:eastAsia="Calibri" w:hAnsi="RijksoverheidSansHeading" w:cs="BAFCC A+ Univers"/>
          <w:color w:val="000000" w:themeColor="text1"/>
          <w:sz w:val="20"/>
          <w:szCs w:val="20"/>
        </w:rPr>
      </w:pPr>
      <w:r w:rsidRPr="00AE126D">
        <w:rPr>
          <w:rFonts w:ascii="RijksoverheidSansHeading" w:eastAsia="Calibri" w:hAnsi="RijksoverheidSansHeading" w:cs="BAFCC A+ Univers"/>
          <w:color w:val="000000"/>
          <w:spacing w:val="5"/>
          <w:sz w:val="20"/>
          <w:szCs w:val="20"/>
        </w:rPr>
        <w:t>Informatie en feedback van de markt te verzamelen ten behoeve van een proportionele opdracht</w:t>
      </w:r>
      <w:r w:rsidR="000C0315">
        <w:rPr>
          <w:rFonts w:ascii="RijksoverheidSansHeading" w:eastAsia="Calibri" w:hAnsi="RijksoverheidSansHeading" w:cs="BAFCC A+ Univers"/>
          <w:color w:val="000000"/>
          <w:spacing w:val="5"/>
          <w:sz w:val="20"/>
          <w:szCs w:val="20"/>
        </w:rPr>
        <w:t>-</w:t>
      </w:r>
      <w:r w:rsidRPr="00AE126D">
        <w:rPr>
          <w:rFonts w:ascii="RijksoverheidSansHeading" w:eastAsia="Calibri" w:hAnsi="RijksoverheidSansHeading" w:cs="BAFCC A+ Univers"/>
          <w:color w:val="000000"/>
          <w:spacing w:val="5"/>
          <w:sz w:val="20"/>
          <w:szCs w:val="20"/>
        </w:rPr>
        <w:t>formulering en aanbestedingsstrategie</w:t>
      </w:r>
      <w:r w:rsidR="00A179BA">
        <w:rPr>
          <w:rFonts w:ascii="RijksoverheidSansHeading" w:eastAsia="Calibri" w:hAnsi="RijksoverheidSansHeading" w:cs="BAFCC A+ Univers"/>
          <w:color w:val="000000"/>
          <w:spacing w:val="5"/>
          <w:sz w:val="20"/>
          <w:szCs w:val="20"/>
        </w:rPr>
        <w:t xml:space="preserve">. </w:t>
      </w:r>
      <w:r w:rsidR="00A179BA" w:rsidRPr="00A179BA">
        <w:rPr>
          <w:rFonts w:ascii="RijksoverheidSansHeading" w:eastAsia="Calibri" w:hAnsi="RijksoverheidSansHeading" w:cs="BAFCC A+ Univers"/>
          <w:color w:val="000000"/>
          <w:spacing w:val="5"/>
          <w:sz w:val="20"/>
          <w:szCs w:val="20"/>
        </w:rPr>
        <w:t xml:space="preserve">Mede op basis van de feedback van de marktconsultatie, </w:t>
      </w:r>
      <w:r w:rsidR="00A179BA">
        <w:rPr>
          <w:rFonts w:ascii="RijksoverheidSansHeading" w:eastAsia="Calibri" w:hAnsi="RijksoverheidSansHeading" w:cs="BAFCC A+ Univers"/>
          <w:color w:val="000000"/>
          <w:spacing w:val="5"/>
          <w:sz w:val="20"/>
          <w:szCs w:val="20"/>
        </w:rPr>
        <w:t>kunnen</w:t>
      </w:r>
      <w:r w:rsidR="00A179BA" w:rsidRPr="00A179BA">
        <w:rPr>
          <w:rFonts w:ascii="RijksoverheidSansHeading" w:eastAsia="Calibri" w:hAnsi="RijksoverheidSansHeading" w:cs="BAFCC A+ Univers"/>
          <w:color w:val="000000"/>
          <w:spacing w:val="5"/>
          <w:sz w:val="20"/>
          <w:szCs w:val="20"/>
        </w:rPr>
        <w:t xml:space="preserve"> aanbestedingsdocumenten waar nodig aangepast </w:t>
      </w:r>
      <w:r w:rsidR="00A179BA">
        <w:rPr>
          <w:rFonts w:ascii="RijksoverheidSansHeading" w:eastAsia="Calibri" w:hAnsi="RijksoverheidSansHeading" w:cs="BAFCC A+ Univers"/>
          <w:color w:val="000000"/>
          <w:spacing w:val="5"/>
          <w:sz w:val="20"/>
          <w:szCs w:val="20"/>
        </w:rPr>
        <w:t>worden;</w:t>
      </w:r>
    </w:p>
    <w:p w14:paraId="24B39CEC" w14:textId="22C684F6" w:rsidR="00B034C9" w:rsidRDefault="00417C72" w:rsidP="1226D5F3">
      <w:pPr>
        <w:pStyle w:val="Plattetekst"/>
        <w:numPr>
          <w:ilvl w:val="0"/>
          <w:numId w:val="4"/>
        </w:numPr>
        <w:spacing w:line="276" w:lineRule="auto"/>
        <w:jc w:val="both"/>
        <w:rPr>
          <w:rFonts w:ascii="RijksoverheidSansHeading" w:eastAsia="Calibri" w:hAnsi="RijksoverheidSansHeading" w:cs="BAFCC A+ Univers"/>
          <w:color w:val="000000" w:themeColor="text1"/>
          <w:sz w:val="20"/>
          <w:szCs w:val="20"/>
        </w:rPr>
      </w:pPr>
      <w:r w:rsidRPr="00AE126D">
        <w:rPr>
          <w:rFonts w:ascii="RijksoverheidSansHeading" w:eastAsia="Calibri" w:hAnsi="RijksoverheidSansHeading" w:cs="BAFCC A+ Univers"/>
          <w:color w:val="000000"/>
          <w:spacing w:val="5"/>
          <w:sz w:val="20"/>
          <w:szCs w:val="20"/>
        </w:rPr>
        <w:t xml:space="preserve">Inzicht te krijgen in de visies, ideeën en ervaringen van marktpartijen en hun actuele aanbod </w:t>
      </w:r>
      <w:bookmarkStart w:id="11" w:name="_Hlk204611197"/>
      <w:r w:rsidRPr="00AE126D">
        <w:rPr>
          <w:rFonts w:ascii="RijksoverheidSansHeading" w:eastAsia="Calibri" w:hAnsi="RijksoverheidSansHeading" w:cs="BAFCC A+ Univers"/>
          <w:color w:val="000000"/>
          <w:spacing w:val="5"/>
          <w:sz w:val="20"/>
          <w:szCs w:val="20"/>
        </w:rPr>
        <w:t xml:space="preserve">op het gebied </w:t>
      </w:r>
      <w:r w:rsidRPr="00340492">
        <w:rPr>
          <w:rFonts w:ascii="RijksoverheidSansHeading" w:eastAsia="Calibri" w:hAnsi="RijksoverheidSansHeading" w:cs="BAFCC A+ Univers"/>
          <w:color w:val="000000"/>
          <w:spacing w:val="5"/>
          <w:sz w:val="20"/>
          <w:szCs w:val="20"/>
        </w:rPr>
        <w:t xml:space="preserve">van het </w:t>
      </w:r>
      <w:bookmarkStart w:id="12" w:name="_Hlk204594585"/>
      <w:r w:rsidR="00751811" w:rsidRPr="00377388">
        <w:rPr>
          <w:rFonts w:ascii="RijksoverheidSansHeading" w:eastAsia="Calibri" w:hAnsi="RijksoverheidSansHeading" w:cs="BAFCC A+ Univers"/>
          <w:color w:val="000000"/>
          <w:spacing w:val="5"/>
          <w:sz w:val="20"/>
          <w:szCs w:val="20"/>
        </w:rPr>
        <w:t>in</w:t>
      </w:r>
      <w:r w:rsidRPr="00377388">
        <w:rPr>
          <w:rFonts w:ascii="RijksoverheidSansHeading" w:eastAsia="Calibri" w:hAnsi="RijksoverheidSansHeading" w:cs="BAFCC A+ Univers"/>
          <w:color w:val="000000"/>
          <w:spacing w:val="5"/>
          <w:sz w:val="20"/>
          <w:szCs w:val="20"/>
        </w:rPr>
        <w:t>zamelen, afvoeren en verwerken van</w:t>
      </w:r>
      <w:r w:rsidR="0073147F" w:rsidRPr="00377388">
        <w:rPr>
          <w:rFonts w:ascii="RijksoverheidSansHeading" w:eastAsia="Calibri" w:hAnsi="RijksoverheidSansHeading" w:cs="BAFCC A+ Univers"/>
          <w:color w:val="000000"/>
          <w:spacing w:val="5"/>
          <w:sz w:val="20"/>
          <w:szCs w:val="20"/>
        </w:rPr>
        <w:t xml:space="preserve"> karton</w:t>
      </w:r>
      <w:r w:rsidR="00475C5F">
        <w:rPr>
          <w:rFonts w:ascii="RijksoverheidSansHeading" w:eastAsia="Calibri" w:hAnsi="RijksoverheidSansHeading" w:cs="BAFCC A+ Univers"/>
          <w:color w:val="000000"/>
          <w:spacing w:val="5"/>
          <w:sz w:val="20"/>
          <w:szCs w:val="20"/>
        </w:rPr>
        <w:t xml:space="preserve"> en</w:t>
      </w:r>
      <w:r w:rsidRPr="00377388">
        <w:rPr>
          <w:rFonts w:ascii="RijksoverheidSansHeading" w:eastAsia="Calibri" w:hAnsi="RijksoverheidSansHeading" w:cs="BAFCC A+ Univers"/>
          <w:color w:val="000000"/>
          <w:spacing w:val="5"/>
          <w:sz w:val="20"/>
          <w:szCs w:val="20"/>
        </w:rPr>
        <w:t xml:space="preserve"> </w:t>
      </w:r>
      <w:r w:rsidR="0073147F" w:rsidRPr="00377388">
        <w:rPr>
          <w:rFonts w:ascii="RijksoverheidSansHeading" w:eastAsia="Calibri" w:hAnsi="RijksoverheidSansHeading" w:cs="BAFCC A+ Univers"/>
          <w:color w:val="000000"/>
          <w:spacing w:val="5"/>
          <w:sz w:val="20"/>
          <w:szCs w:val="20"/>
        </w:rPr>
        <w:t>vertrouwelijk papier</w:t>
      </w:r>
      <w:r w:rsidR="0073147F" w:rsidRPr="00475C5F">
        <w:rPr>
          <w:rFonts w:ascii="RijksoverheidSansHeading" w:eastAsia="Calibri" w:hAnsi="RijksoverheidSansHeading" w:cs="BAFCC A+ Univers"/>
          <w:color w:val="000000"/>
          <w:spacing w:val="5"/>
          <w:sz w:val="20"/>
          <w:szCs w:val="20"/>
        </w:rPr>
        <w:t>.</w:t>
      </w:r>
      <w:r w:rsidR="00340492" w:rsidRPr="00475C5F">
        <w:rPr>
          <w:rFonts w:ascii="RijksoverheidSansHeading" w:eastAsia="Calibri" w:hAnsi="RijksoverheidSansHeading" w:cs="BAFCC A+ Univers"/>
          <w:color w:val="000000"/>
          <w:spacing w:val="5"/>
          <w:sz w:val="20"/>
          <w:szCs w:val="20"/>
        </w:rPr>
        <w:t xml:space="preserve"> </w:t>
      </w:r>
      <w:bookmarkEnd w:id="11"/>
      <w:bookmarkEnd w:id="12"/>
    </w:p>
    <w:p w14:paraId="53EB3E19" w14:textId="77777777" w:rsidR="00EF48D9" w:rsidRPr="00AE126D" w:rsidRDefault="00EF48D9" w:rsidP="00417C72">
      <w:pPr>
        <w:pStyle w:val="Plattetekst"/>
        <w:ind w:left="720"/>
        <w:jc w:val="both"/>
        <w:rPr>
          <w:rFonts w:ascii="RijksoverheidSansHeading" w:eastAsia="Calibri" w:hAnsi="RijksoverheidSansHeading" w:cs="BAFCC A+ Univers"/>
          <w:i/>
          <w:color w:val="000000"/>
          <w:spacing w:val="5"/>
          <w:sz w:val="20"/>
          <w:szCs w:val="20"/>
        </w:rPr>
      </w:pPr>
    </w:p>
    <w:p w14:paraId="23C7271D" w14:textId="0A5331EB" w:rsidR="008B350B"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De input die wordt verzameld uit deze marktconsultatie kan invloed hebben op de keuzes die de aanbestedende dienst maakt op de voorgenomen aanbesteding. Verkregen inzichten uit de marktconsultatie gebruikt de aanbestedende dienst (waar relevant) in de voorbereiding van de aanbesteding en de aanbestedingsstukken. De aanbestedende dienst behoudt zich het recht voor om deze inzichten niet of niet volledig te gebruiken. De aanbestedende dienst benadrukt dat deze marktconsultatie geen onderdeel uitmaakt van de aanbesteding.</w:t>
      </w:r>
    </w:p>
    <w:p w14:paraId="67C6047F" w14:textId="77777777" w:rsidR="00331F58" w:rsidRPr="00AE126D" w:rsidRDefault="00331F58" w:rsidP="008165FC">
      <w:pPr>
        <w:spacing w:after="0"/>
        <w:jc w:val="both"/>
        <w:rPr>
          <w:rFonts w:ascii="RijksoverheidSansHeading" w:eastAsia="Calibri" w:hAnsi="RijksoverheidSansHeading" w:cs="BAFCC A+ Univers"/>
          <w:color w:val="000000"/>
          <w:spacing w:val="5"/>
          <w:sz w:val="20"/>
          <w:szCs w:val="20"/>
        </w:rPr>
      </w:pPr>
    </w:p>
    <w:p w14:paraId="32A7778B" w14:textId="6B2458EB" w:rsidR="00331F58"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De marktconsultatie levert voordelen op voor alle betrokken partijen. De aanbestedende dienst onderzoekt wat er mogelijk is en wat de perceptie is van de markt. Een bijkomend voordeel is dat geïnteresseerde marktpartijen in een vroegtijdig stadium zicht krijgen op, en zich een goed beeld kunnen vormen van, de voorgenomen aanbesteding. Bovendien kunnen de antwoorden die marktpartijen verstrekken tijdens de marktconsultatie van invloed zijn op de eisen die in de voorgenomen aanbesteding terugkomen. Zo kunnen marktpartijen bijdragen aan het succes van de voorgenomen aanbesteding.</w:t>
      </w:r>
    </w:p>
    <w:p w14:paraId="14CE66A6" w14:textId="77777777" w:rsidR="00331F58" w:rsidRPr="00AE126D" w:rsidRDefault="00331F58" w:rsidP="008165FC">
      <w:pPr>
        <w:spacing w:after="0"/>
        <w:jc w:val="both"/>
        <w:rPr>
          <w:rFonts w:ascii="RijksoverheidSansHeading" w:eastAsia="Calibri" w:hAnsi="RijksoverheidSansHeading" w:cs="BAFCC A+ Univers"/>
          <w:color w:val="000000"/>
          <w:spacing w:val="5"/>
          <w:sz w:val="18"/>
          <w:szCs w:val="18"/>
        </w:rPr>
      </w:pPr>
    </w:p>
    <w:p w14:paraId="6342DC04" w14:textId="7F50B19D" w:rsidR="00EA5919" w:rsidRPr="00AE126D" w:rsidRDefault="1226D5F3" w:rsidP="1226D5F3">
      <w:pPr>
        <w:pStyle w:val="Kop2"/>
        <w:keepLines/>
        <w:widowControl/>
        <w:numPr>
          <w:ilvl w:val="1"/>
          <w:numId w:val="3"/>
        </w:numPr>
        <w:spacing w:before="0" w:after="0" w:line="276" w:lineRule="auto"/>
        <w:contextualSpacing w:val="0"/>
        <w:jc w:val="both"/>
        <w:rPr>
          <w:rFonts w:ascii="RijksoverheidSansHeading" w:hAnsi="RijksoverheidSansHeading"/>
        </w:rPr>
      </w:pPr>
      <w:bookmarkStart w:id="13" w:name="_Toc206684624"/>
      <w:r w:rsidRPr="1226D5F3">
        <w:rPr>
          <w:rFonts w:ascii="RijksoverheidSansHeading" w:hAnsi="RijksoverheidSansHeading"/>
        </w:rPr>
        <w:t>Doelgroep</w:t>
      </w:r>
      <w:bookmarkEnd w:id="13"/>
    </w:p>
    <w:p w14:paraId="6BCB29C8" w14:textId="57F27C74" w:rsidR="00AE31BA"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Iedere geïnteresseerde (markt)partij die van mening is dat zij een bijdrage kan leveren aan de marktconsultatie wordt van harte uitgenodigd om de vragen in de vragenlijst (Bijlage 1) in te vullen en retour te sturen via de berichtenmodule van TenderNed.</w:t>
      </w:r>
    </w:p>
    <w:p w14:paraId="65A9AA37" w14:textId="77777777" w:rsidR="003333E0" w:rsidRPr="00AE126D" w:rsidRDefault="003333E0" w:rsidP="008165FC">
      <w:pPr>
        <w:spacing w:after="0"/>
        <w:jc w:val="both"/>
        <w:rPr>
          <w:rFonts w:ascii="RijksoverheidSansHeading" w:hAnsi="RijksoverheidSansHeading"/>
          <w:sz w:val="20"/>
          <w:szCs w:val="20"/>
        </w:rPr>
      </w:pPr>
    </w:p>
    <w:p w14:paraId="2A3423A6" w14:textId="77777777" w:rsidR="003333E0" w:rsidRPr="00AE126D" w:rsidRDefault="1226D5F3" w:rsidP="1226D5F3">
      <w:pPr>
        <w:pStyle w:val="Kop2"/>
        <w:keepLines/>
        <w:widowControl/>
        <w:numPr>
          <w:ilvl w:val="1"/>
          <w:numId w:val="3"/>
        </w:numPr>
        <w:spacing w:before="0" w:after="0" w:line="276" w:lineRule="auto"/>
        <w:contextualSpacing w:val="0"/>
        <w:jc w:val="both"/>
        <w:rPr>
          <w:rFonts w:ascii="RijksoverheidSansHeading" w:hAnsi="RijksoverheidSansHeading"/>
        </w:rPr>
      </w:pPr>
      <w:bookmarkStart w:id="14" w:name="_Toc206684625"/>
      <w:r w:rsidRPr="1226D5F3">
        <w:rPr>
          <w:rFonts w:ascii="RijksoverheidSansHeading" w:hAnsi="RijksoverheidSansHeading"/>
        </w:rPr>
        <w:t>Aanbestedende dienst</w:t>
      </w:r>
      <w:bookmarkEnd w:id="14"/>
    </w:p>
    <w:p w14:paraId="748A047B" w14:textId="2859AC0B" w:rsidR="003F7623"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De aanbestedende dienst is het Directoraat-Generaal Belastingdienst (hierna: de Belastingdienst). De Belastingdienst handelt mede namens en voor de deelnemende organisaties. De Belastingdienst maakt deel uit van het ministerie van Financiën. Het ministerie van Financiën is verantwoordelijk voor:</w:t>
      </w:r>
    </w:p>
    <w:p w14:paraId="6DDAD47F" w14:textId="49B6BBAE" w:rsidR="003F7623" w:rsidRPr="00AE126D" w:rsidRDefault="1226D5F3" w:rsidP="1226D5F3">
      <w:pPr>
        <w:pStyle w:val="Lijstalinea"/>
        <w:numPr>
          <w:ilvl w:val="0"/>
          <w:numId w:val="6"/>
        </w:numPr>
        <w:spacing w:after="0"/>
        <w:ind w:left="0" w:firstLine="426"/>
        <w:contextualSpacing w:val="0"/>
        <w:jc w:val="both"/>
        <w:rPr>
          <w:rFonts w:ascii="RijksoverheidSansHeading" w:hAnsi="RijksoverheidSansHeading"/>
          <w:sz w:val="20"/>
          <w:szCs w:val="20"/>
        </w:rPr>
      </w:pPr>
      <w:r w:rsidRPr="1226D5F3">
        <w:rPr>
          <w:rFonts w:ascii="RijksoverheidSansHeading" w:hAnsi="RijksoverheidSansHeading"/>
          <w:sz w:val="20"/>
          <w:szCs w:val="20"/>
        </w:rPr>
        <w:t xml:space="preserve">Het financieel-economisch beleid in Nederland; </w:t>
      </w:r>
    </w:p>
    <w:p w14:paraId="7F17090A" w14:textId="0BA0FF24" w:rsidR="003F7623" w:rsidRPr="00AE126D" w:rsidRDefault="1226D5F3" w:rsidP="1226D5F3">
      <w:pPr>
        <w:pStyle w:val="Lijstalinea"/>
        <w:numPr>
          <w:ilvl w:val="0"/>
          <w:numId w:val="6"/>
        </w:numPr>
        <w:spacing w:after="0"/>
        <w:ind w:left="0" w:firstLine="426"/>
        <w:contextualSpacing w:val="0"/>
        <w:jc w:val="both"/>
        <w:rPr>
          <w:rFonts w:ascii="RijksoverheidSansHeading" w:hAnsi="RijksoverheidSansHeading"/>
          <w:sz w:val="20"/>
          <w:szCs w:val="20"/>
        </w:rPr>
      </w:pPr>
      <w:r w:rsidRPr="1226D5F3">
        <w:rPr>
          <w:rFonts w:ascii="RijksoverheidSansHeading" w:hAnsi="RijksoverheidSansHeading"/>
          <w:sz w:val="20"/>
          <w:szCs w:val="20"/>
        </w:rPr>
        <w:t xml:space="preserve">Het beheer van de overheidsfinanciën; en </w:t>
      </w:r>
    </w:p>
    <w:p w14:paraId="31C2BD0B" w14:textId="60490FBB" w:rsidR="003F7623" w:rsidRPr="00AE126D" w:rsidRDefault="1226D5F3" w:rsidP="1226D5F3">
      <w:pPr>
        <w:pStyle w:val="Lijstalinea"/>
        <w:numPr>
          <w:ilvl w:val="0"/>
          <w:numId w:val="6"/>
        </w:numPr>
        <w:spacing w:after="0"/>
        <w:ind w:left="0" w:firstLine="426"/>
        <w:contextualSpacing w:val="0"/>
        <w:jc w:val="both"/>
        <w:rPr>
          <w:rFonts w:ascii="RijksoverheidSansHeading" w:hAnsi="RijksoverheidSansHeading"/>
          <w:sz w:val="20"/>
          <w:szCs w:val="20"/>
        </w:rPr>
      </w:pPr>
      <w:r w:rsidRPr="1226D5F3">
        <w:rPr>
          <w:rFonts w:ascii="RijksoverheidSansHeading" w:hAnsi="RijksoverheidSansHeading"/>
          <w:sz w:val="20"/>
          <w:szCs w:val="20"/>
        </w:rPr>
        <w:t xml:space="preserve">Het beleid met betrekking tot de financiële markten. </w:t>
      </w:r>
    </w:p>
    <w:p w14:paraId="01F6839B" w14:textId="77777777" w:rsidR="005871C1" w:rsidRDefault="005871C1" w:rsidP="003F7623">
      <w:pPr>
        <w:spacing w:after="0"/>
        <w:jc w:val="both"/>
        <w:rPr>
          <w:rFonts w:ascii="RijksoverheidSansHeading" w:hAnsi="RijksoverheidSansHeading"/>
          <w:sz w:val="20"/>
          <w:szCs w:val="20"/>
        </w:rPr>
      </w:pPr>
    </w:p>
    <w:p w14:paraId="7024F223" w14:textId="728F63D9" w:rsidR="003F7623"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Het ministerie heeft een centrale rol bij het opstellen van de rijksbegroting en de Miljoenennota en bewaakt de begrotingsuitgaven.</w:t>
      </w:r>
      <w:r w:rsidR="003F7623">
        <w:br/>
      </w:r>
    </w:p>
    <w:p w14:paraId="546A1895" w14:textId="77777777" w:rsidR="003F7623" w:rsidRPr="00AE126D" w:rsidRDefault="1226D5F3" w:rsidP="1226D5F3">
      <w:pPr>
        <w:spacing w:after="0"/>
        <w:jc w:val="both"/>
        <w:rPr>
          <w:rFonts w:ascii="RijksoverheidSansHeading" w:hAnsi="RijksoverheidSansHeading"/>
          <w:b/>
          <w:bCs/>
          <w:sz w:val="20"/>
          <w:szCs w:val="20"/>
        </w:rPr>
      </w:pPr>
      <w:r w:rsidRPr="1226D5F3">
        <w:rPr>
          <w:rFonts w:ascii="RijksoverheidSansHeading" w:hAnsi="RijksoverheidSansHeading"/>
          <w:b/>
          <w:bCs/>
          <w:sz w:val="20"/>
          <w:szCs w:val="20"/>
        </w:rPr>
        <w:lastRenderedPageBreak/>
        <w:t>Inkoopuitvoeringscentrum Belastingdienst</w:t>
      </w:r>
    </w:p>
    <w:p w14:paraId="053DED51" w14:textId="1329EFDA" w:rsidR="003F7623" w:rsidRPr="00AE126D" w:rsidRDefault="003F7623" w:rsidP="1226D5F3">
      <w:pPr>
        <w:spacing w:after="0"/>
        <w:jc w:val="both"/>
        <w:rPr>
          <w:rFonts w:ascii="RijksoverheidSansHeading" w:hAnsi="RijksoverheidSansHeading"/>
          <w:sz w:val="20"/>
          <w:szCs w:val="20"/>
        </w:rPr>
      </w:pPr>
      <w:r w:rsidRPr="00AE126D">
        <w:rPr>
          <w:rFonts w:ascii="RijksoverheidSansHeading" w:hAnsi="RijksoverheidSansHeading"/>
          <w:sz w:val="20"/>
          <w:szCs w:val="20"/>
        </w:rPr>
        <w:t xml:space="preserve">Het Inkoopuitvoeringscentrum van de Belastingdienst (hierna: IUC Belastingdienst) is onderdeel van de Shared Service Organisatie, Centrum voor facilitaire dienstverlening (SSO CFD). Het SSO CFD is de dienst die namens de Belastingdienst </w:t>
      </w:r>
      <w:r w:rsidRPr="00AE126D">
        <w:rPr>
          <w:rFonts w:ascii="RijksoverheidSansHeading" w:eastAsia="Calibri" w:hAnsi="RijksoverheidSansHeading" w:cs="BAFCC A+ Univers"/>
          <w:color w:val="000000"/>
          <w:spacing w:val="5"/>
          <w:sz w:val="20"/>
          <w:szCs w:val="20"/>
        </w:rPr>
        <w:t xml:space="preserve">deze </w:t>
      </w:r>
      <w:r w:rsidR="004E39C9">
        <w:rPr>
          <w:rFonts w:ascii="RijksoverheidSansHeading" w:eastAsia="Calibri" w:hAnsi="RijksoverheidSansHeading" w:cs="BAFCC A+ Univers"/>
          <w:color w:val="000000"/>
          <w:spacing w:val="5"/>
          <w:sz w:val="20"/>
          <w:szCs w:val="20"/>
        </w:rPr>
        <w:t>r</w:t>
      </w:r>
      <w:r w:rsidRPr="00AE126D">
        <w:rPr>
          <w:rFonts w:ascii="RijksoverheidSansHeading" w:eastAsia="Calibri" w:hAnsi="RijksoverheidSansHeading" w:cs="BAFCC A+ Univers"/>
          <w:color w:val="000000"/>
          <w:spacing w:val="5"/>
          <w:sz w:val="20"/>
          <w:szCs w:val="20"/>
        </w:rPr>
        <w:t xml:space="preserve">ijksbrede aanbesteding </w:t>
      </w:r>
      <w:r w:rsidRPr="00AE126D">
        <w:rPr>
          <w:rFonts w:ascii="RijksoverheidSansHeading" w:hAnsi="RijksoverheidSansHeading"/>
          <w:sz w:val="20"/>
          <w:szCs w:val="20"/>
        </w:rPr>
        <w:t>uitvoert</w:t>
      </w:r>
      <w:r w:rsidRPr="00AE126D">
        <w:rPr>
          <w:rFonts w:ascii="RijksoverheidSansHeading" w:eastAsia="Calibri" w:hAnsi="RijksoverheidSansHeading" w:cs="BAFCC A+ Univers"/>
          <w:color w:val="000000"/>
          <w:spacing w:val="5"/>
          <w:sz w:val="20"/>
          <w:szCs w:val="20"/>
        </w:rPr>
        <w:t xml:space="preserve"> voor de Categorie Logistiek</w:t>
      </w:r>
      <w:r w:rsidRPr="00AE126D">
        <w:rPr>
          <w:rFonts w:ascii="RijksoverheidSansHeading" w:hAnsi="RijksoverheidSansHeading"/>
          <w:sz w:val="20"/>
          <w:szCs w:val="20"/>
        </w:rPr>
        <w:t>.</w:t>
      </w:r>
    </w:p>
    <w:p w14:paraId="583801B2" w14:textId="77777777" w:rsidR="003F7623" w:rsidRPr="00AE126D" w:rsidRDefault="003F7623" w:rsidP="003F7623">
      <w:pPr>
        <w:spacing w:after="0"/>
        <w:jc w:val="both"/>
        <w:rPr>
          <w:rFonts w:ascii="RijksoverheidSansHeading" w:eastAsia="Calibri" w:hAnsi="RijksoverheidSansHeading" w:cs="BAFCC A+ Univers"/>
          <w:color w:val="000000"/>
          <w:spacing w:val="5"/>
          <w:sz w:val="20"/>
          <w:szCs w:val="20"/>
        </w:rPr>
      </w:pPr>
    </w:p>
    <w:p w14:paraId="77A5E320" w14:textId="77777777" w:rsidR="003F7623" w:rsidRPr="00AE126D" w:rsidRDefault="1226D5F3" w:rsidP="1226D5F3">
      <w:pPr>
        <w:pStyle w:val="Kop2"/>
        <w:keepLines/>
        <w:widowControl/>
        <w:numPr>
          <w:ilvl w:val="1"/>
          <w:numId w:val="9"/>
        </w:numPr>
        <w:spacing w:before="0" w:after="0" w:line="276" w:lineRule="auto"/>
        <w:ind w:left="851" w:hanging="851"/>
        <w:contextualSpacing w:val="0"/>
        <w:jc w:val="both"/>
        <w:rPr>
          <w:rFonts w:ascii="RijksoverheidSansHeading" w:hAnsi="RijksoverheidSansHeading"/>
          <w:sz w:val="20"/>
          <w:szCs w:val="20"/>
        </w:rPr>
      </w:pPr>
      <w:bookmarkStart w:id="15" w:name="_Toc54787219"/>
      <w:bookmarkStart w:id="16" w:name="_Toc166685419"/>
      <w:bookmarkStart w:id="17" w:name="_Toc206684626"/>
      <w:r w:rsidRPr="1226D5F3">
        <w:rPr>
          <w:rFonts w:ascii="RijksoverheidSansHeading" w:hAnsi="RijksoverheidSansHeading"/>
          <w:sz w:val="20"/>
          <w:szCs w:val="20"/>
        </w:rPr>
        <w:t>Categoriemanagement binnen de Rijksoverheid</w:t>
      </w:r>
      <w:bookmarkEnd w:id="15"/>
      <w:bookmarkEnd w:id="16"/>
      <w:bookmarkEnd w:id="17"/>
    </w:p>
    <w:p w14:paraId="32073E2F" w14:textId="77777777" w:rsidR="003F7623" w:rsidRPr="00AE126D" w:rsidRDefault="003F7623" w:rsidP="1226D5F3">
      <w:pPr>
        <w:spacing w:after="0"/>
        <w:jc w:val="both"/>
        <w:rPr>
          <w:rFonts w:ascii="RijksoverheidSansHeading" w:eastAsia="Calibri" w:hAnsi="RijksoverheidSansHeading" w:cs="BAFCC A+ Univers"/>
          <w:color w:val="000000" w:themeColor="text1"/>
          <w:sz w:val="20"/>
          <w:szCs w:val="20"/>
        </w:rPr>
      </w:pPr>
      <w:r w:rsidRPr="00AE126D">
        <w:rPr>
          <w:rFonts w:ascii="RijksoverheidSansHeading" w:eastAsia="Calibri" w:hAnsi="RijksoverheidSansHeading" w:cs="BAFCC A+ Univers"/>
          <w:color w:val="000000"/>
          <w:spacing w:val="5"/>
          <w:sz w:val="20"/>
          <w:szCs w:val="20"/>
        </w:rPr>
        <w:t>Categoriemanagement binnen de Rijksoverheid betekent dat ministeries niet alleen voor zichzelf inkopen, maar per productgroep (of dienst) hun inkopen bundelen en deze opdrachten voor elkaar inkopen. Door deze specialisatie bouwt de Rijksoverheid marktkennis en expertise op, en neemt de efficiëntie en kwaliteit van de inkopen toe. Het bundelen van de vraag en marktkennis zorgen namelijk voor een betere inkooppositie op de markt en een verlaging van de administratieve lasten voor de leveranciers. Ook hebben (potentiële) leveranciers beter zicht op de inkoopbehoefte en - vraag van de Rijksoverheid en te maken met minder aanspreekpunten.</w:t>
      </w:r>
    </w:p>
    <w:p w14:paraId="5AE958C7" w14:textId="77777777" w:rsidR="003F7623" w:rsidRPr="00AE126D" w:rsidRDefault="003F7623" w:rsidP="003F7623">
      <w:pPr>
        <w:spacing w:after="0"/>
        <w:jc w:val="both"/>
        <w:rPr>
          <w:rFonts w:ascii="RijksoverheidSansHeading" w:eastAsia="Calibri" w:hAnsi="RijksoverheidSansHeading" w:cs="BAFCC A+ Univers"/>
          <w:color w:val="000000"/>
          <w:spacing w:val="5"/>
          <w:sz w:val="20"/>
          <w:szCs w:val="20"/>
        </w:rPr>
      </w:pPr>
    </w:p>
    <w:p w14:paraId="44FFC3FA" w14:textId="77777777" w:rsidR="003F7623" w:rsidRPr="00AE126D" w:rsidRDefault="003F7623" w:rsidP="1226D5F3">
      <w:pPr>
        <w:spacing w:after="0"/>
        <w:jc w:val="both"/>
        <w:rPr>
          <w:rFonts w:ascii="RijksoverheidSansHeading" w:eastAsia="Calibri" w:hAnsi="RijksoverheidSansHeading" w:cs="BAFCC A+ Univers"/>
          <w:color w:val="000000" w:themeColor="text1"/>
          <w:sz w:val="20"/>
          <w:szCs w:val="20"/>
        </w:rPr>
      </w:pPr>
      <w:r w:rsidRPr="00AE126D">
        <w:rPr>
          <w:rFonts w:ascii="RijksoverheidSansHeading" w:eastAsia="Calibri" w:hAnsi="RijksoverheidSansHeading" w:cs="BAFCC A+ Univers"/>
          <w:color w:val="000000"/>
          <w:spacing w:val="5"/>
          <w:sz w:val="20"/>
          <w:szCs w:val="20"/>
        </w:rPr>
        <w:t xml:space="preserve">Het belangrijkste kenmerk van categoriemanagement is het ontwikkelen van een visie op de levenscyclus van het product of dienst en daarbij passende inkoopstrategie. Inkopen met Impact is de inkoopstandaard binnen de Rijksoverheid. Dit betekent dat duurzaam, sociaal en innovatief inkopen het normaal is binnen de Rijksbrede inkoop. Meer informatie met betrekking tot de Rijksbrede inkoopstrategie ‘Inkopen met impact’ vindt u </w:t>
      </w:r>
      <w:hyperlink r:id="rId12" w:history="1">
        <w:r w:rsidRPr="00AE126D">
          <w:rPr>
            <w:rStyle w:val="Hyperlink"/>
            <w:rFonts w:ascii="RijksoverheidSansHeading" w:eastAsia="Calibri" w:hAnsi="RijksoverheidSansHeading" w:cs="BAFCC A+ Univers"/>
            <w:spacing w:val="5"/>
            <w:sz w:val="20"/>
            <w:szCs w:val="20"/>
          </w:rPr>
          <w:t>hier</w:t>
        </w:r>
      </w:hyperlink>
      <w:r w:rsidRPr="00AE126D">
        <w:rPr>
          <w:rFonts w:ascii="RijksoverheidSansHeading" w:eastAsia="Calibri" w:hAnsi="RijksoverheidSansHeading" w:cs="BAFCC A+ Univers"/>
          <w:color w:val="000000"/>
          <w:spacing w:val="5"/>
          <w:sz w:val="20"/>
          <w:szCs w:val="20"/>
        </w:rPr>
        <w:t>.</w:t>
      </w:r>
    </w:p>
    <w:p w14:paraId="33A297D7" w14:textId="77777777" w:rsidR="003F7623" w:rsidRPr="00AE126D" w:rsidRDefault="003F7623" w:rsidP="003333E0">
      <w:pPr>
        <w:spacing w:after="0"/>
        <w:jc w:val="both"/>
        <w:rPr>
          <w:rFonts w:ascii="RijksoverheidSansHeading" w:eastAsia="Calibri" w:hAnsi="RijksoverheidSansHeading" w:cs="BAFCC A+ Univers"/>
          <w:color w:val="000000"/>
          <w:spacing w:val="5"/>
          <w:sz w:val="20"/>
          <w:szCs w:val="20"/>
        </w:rPr>
      </w:pPr>
    </w:p>
    <w:p w14:paraId="66F945CC" w14:textId="742A8F23" w:rsidR="001264E3" w:rsidRPr="00AE126D" w:rsidRDefault="1226D5F3" w:rsidP="1226D5F3">
      <w:pPr>
        <w:pStyle w:val="Kop2"/>
        <w:keepLines/>
        <w:widowControl/>
        <w:numPr>
          <w:ilvl w:val="1"/>
          <w:numId w:val="9"/>
        </w:numPr>
        <w:spacing w:before="0" w:after="0" w:line="276" w:lineRule="auto"/>
        <w:ind w:left="851" w:hanging="851"/>
        <w:contextualSpacing w:val="0"/>
        <w:jc w:val="both"/>
        <w:rPr>
          <w:rFonts w:ascii="RijksoverheidSansHeading" w:hAnsi="RijksoverheidSansHeading"/>
          <w:sz w:val="20"/>
          <w:szCs w:val="20"/>
        </w:rPr>
      </w:pPr>
      <w:bookmarkStart w:id="18" w:name="_Toc166685420"/>
      <w:bookmarkStart w:id="19" w:name="_Toc206684627"/>
      <w:r w:rsidRPr="1226D5F3">
        <w:rPr>
          <w:rFonts w:ascii="RijksoverheidSansHeading" w:hAnsi="RijksoverheidSansHeading"/>
          <w:sz w:val="20"/>
          <w:szCs w:val="20"/>
        </w:rPr>
        <w:t>De Categorie Logistiek</w:t>
      </w:r>
      <w:bookmarkEnd w:id="18"/>
      <w:bookmarkEnd w:id="19"/>
    </w:p>
    <w:p w14:paraId="488E26F7" w14:textId="0BC90164" w:rsidR="006E3AF5" w:rsidRPr="00AD2B30" w:rsidRDefault="003333E0" w:rsidP="1226D5F3">
      <w:pPr>
        <w:spacing w:after="0"/>
        <w:jc w:val="both"/>
        <w:rPr>
          <w:rFonts w:ascii="RijksoverheidSansHeading" w:eastAsia="Calibri" w:hAnsi="RijksoverheidSansHeading" w:cs="BAFCC A+ Univers"/>
          <w:strike/>
          <w:color w:val="FF0000"/>
          <w:sz w:val="20"/>
          <w:szCs w:val="20"/>
        </w:rPr>
      </w:pPr>
      <w:r w:rsidRPr="00FB1634">
        <w:rPr>
          <w:rFonts w:ascii="RijksoverheidSansHeading" w:eastAsia="Calibri" w:hAnsi="RijksoverheidSansHeading" w:cs="BAFCC A+ Univers"/>
          <w:spacing w:val="5"/>
          <w:sz w:val="20"/>
          <w:szCs w:val="20"/>
        </w:rPr>
        <w:t xml:space="preserve">Het ministerie van Financiën is portefeuillehouder voor de Categorie Logistiek die als opdrachtgever voor deze marktconsultatie </w:t>
      </w:r>
      <w:r w:rsidR="003F7623" w:rsidRPr="00FB1634">
        <w:rPr>
          <w:rFonts w:ascii="RijksoverheidSansHeading" w:eastAsia="Calibri" w:hAnsi="RijksoverheidSansHeading" w:cs="BAFCC A+ Univers"/>
          <w:spacing w:val="5"/>
          <w:sz w:val="20"/>
          <w:szCs w:val="20"/>
        </w:rPr>
        <w:t xml:space="preserve">en voorgenomen aanbesteding </w:t>
      </w:r>
      <w:r w:rsidRPr="00FB1634">
        <w:rPr>
          <w:rFonts w:ascii="RijksoverheidSansHeading" w:eastAsia="Calibri" w:hAnsi="RijksoverheidSansHeading" w:cs="BAFCC A+ Univers"/>
          <w:spacing w:val="5"/>
          <w:sz w:val="20"/>
          <w:szCs w:val="20"/>
        </w:rPr>
        <w:t>fungeert.</w:t>
      </w:r>
      <w:r w:rsidR="006E3AF5" w:rsidRPr="00FB1634">
        <w:rPr>
          <w:rFonts w:ascii="RijksoverheidSansHeading" w:eastAsia="Calibri" w:hAnsi="RijksoverheidSansHeading" w:cs="BAFCC A+ Univers"/>
          <w:spacing w:val="5"/>
          <w:sz w:val="20"/>
          <w:szCs w:val="20"/>
        </w:rPr>
        <w:t xml:space="preserve"> De Categorie Logistiek voorziet in een rijksbrede sourcing-strategie voor het verkrijgen van logistieke diensten. Daarnaast is de Categorie Logistiek gedelegeerd opdrachtgever namens het Rijk voor de rijksbrede aanbestedingen op het gebied van logistieke diensten.</w:t>
      </w:r>
      <w:r w:rsidR="00AD2B30">
        <w:rPr>
          <w:rFonts w:ascii="RijksoverheidSansHeading" w:eastAsia="Calibri" w:hAnsi="RijksoverheidSansHeading" w:cs="BAFCC A+ Univers"/>
          <w:spacing w:val="5"/>
          <w:sz w:val="20"/>
          <w:szCs w:val="20"/>
        </w:rPr>
        <w:t xml:space="preserve"> Meer informatie over de Categorie Logistiek treft u in het Categorieplan Logistiek (Bijlage 2).</w:t>
      </w:r>
      <w:r w:rsidR="006E3AF5" w:rsidRPr="00FB1634">
        <w:rPr>
          <w:rFonts w:ascii="RijksoverheidSansHeading" w:eastAsia="Calibri" w:hAnsi="RijksoverheidSansHeading" w:cs="BAFCC A+ Univers"/>
          <w:spacing w:val="5"/>
          <w:sz w:val="20"/>
          <w:szCs w:val="20"/>
        </w:rPr>
        <w:t xml:space="preserve"> </w:t>
      </w:r>
    </w:p>
    <w:p w14:paraId="390DB971" w14:textId="77777777" w:rsidR="003333E0" w:rsidRPr="00AE126D" w:rsidRDefault="003333E0" w:rsidP="003333E0">
      <w:pPr>
        <w:spacing w:after="0"/>
        <w:jc w:val="both"/>
        <w:rPr>
          <w:rFonts w:ascii="RijksoverheidSansHeading" w:hAnsi="RijksoverheidSansHeading"/>
          <w:sz w:val="20"/>
          <w:szCs w:val="20"/>
        </w:rPr>
      </w:pPr>
    </w:p>
    <w:p w14:paraId="5E9F2B00" w14:textId="77777777" w:rsidR="003333E0" w:rsidRPr="00AE126D" w:rsidRDefault="1226D5F3" w:rsidP="1226D5F3">
      <w:pPr>
        <w:pStyle w:val="Kop2"/>
        <w:keepLines/>
        <w:widowControl/>
        <w:numPr>
          <w:ilvl w:val="1"/>
          <w:numId w:val="9"/>
        </w:numPr>
        <w:spacing w:before="0" w:after="0" w:line="276" w:lineRule="auto"/>
        <w:ind w:left="851" w:hanging="851"/>
        <w:contextualSpacing w:val="0"/>
        <w:jc w:val="both"/>
        <w:rPr>
          <w:rFonts w:ascii="RijksoverheidSansHeading" w:hAnsi="RijksoverheidSansHeading"/>
          <w:sz w:val="20"/>
          <w:szCs w:val="20"/>
        </w:rPr>
      </w:pPr>
      <w:bookmarkStart w:id="20" w:name="_Toc166685418"/>
      <w:bookmarkStart w:id="21" w:name="_Toc206684628"/>
      <w:r w:rsidRPr="1226D5F3">
        <w:rPr>
          <w:rFonts w:ascii="RijksoverheidSansHeading" w:hAnsi="RijksoverheidSansHeading"/>
          <w:sz w:val="20"/>
          <w:szCs w:val="20"/>
        </w:rPr>
        <w:t>Deelnemende organisaties</w:t>
      </w:r>
      <w:bookmarkEnd w:id="20"/>
      <w:bookmarkEnd w:id="21"/>
    </w:p>
    <w:p w14:paraId="081ED872" w14:textId="31B57118" w:rsidR="003F7623" w:rsidRDefault="003333E0" w:rsidP="1226D5F3">
      <w:pPr>
        <w:spacing w:after="0"/>
        <w:jc w:val="both"/>
        <w:rPr>
          <w:rFonts w:ascii="RijksoverheidSansHeading" w:eastAsia="Calibri" w:hAnsi="RijksoverheidSansHeading" w:cs="BAFCC A+ Univers"/>
          <w:color w:val="000000" w:themeColor="text1"/>
          <w:sz w:val="20"/>
          <w:szCs w:val="20"/>
        </w:rPr>
      </w:pPr>
      <w:r w:rsidRPr="00AE126D">
        <w:rPr>
          <w:rFonts w:ascii="RijksoverheidSansHeading" w:eastAsia="Calibri" w:hAnsi="RijksoverheidSansHeading" w:cs="BAFCC A+ Univers"/>
          <w:color w:val="000000"/>
          <w:spacing w:val="5"/>
          <w:sz w:val="20"/>
          <w:szCs w:val="20"/>
        </w:rPr>
        <w:t>De</w:t>
      </w:r>
      <w:r w:rsidR="00245829" w:rsidRPr="00AE126D">
        <w:rPr>
          <w:rFonts w:ascii="RijksoverheidSansHeading" w:eastAsia="Calibri" w:hAnsi="RijksoverheidSansHeading" w:cs="BAFCC A+ Univers"/>
          <w:color w:val="000000"/>
          <w:spacing w:val="5"/>
          <w:sz w:val="20"/>
          <w:szCs w:val="20"/>
        </w:rPr>
        <w:t>ze</w:t>
      </w:r>
      <w:r w:rsidRPr="00AE126D">
        <w:rPr>
          <w:rFonts w:ascii="RijksoverheidSansHeading" w:eastAsia="Calibri" w:hAnsi="RijksoverheidSansHeading" w:cs="BAFCC A+ Univers"/>
          <w:color w:val="000000"/>
          <w:spacing w:val="5"/>
          <w:sz w:val="20"/>
          <w:szCs w:val="20"/>
        </w:rPr>
        <w:t xml:space="preserve"> </w:t>
      </w:r>
      <w:r w:rsidR="00245829" w:rsidRPr="00AE126D">
        <w:rPr>
          <w:rFonts w:ascii="RijksoverheidSansHeading" w:eastAsia="Calibri" w:hAnsi="RijksoverheidSansHeading" w:cs="BAFCC A+ Univers"/>
          <w:color w:val="000000"/>
          <w:spacing w:val="5"/>
          <w:sz w:val="20"/>
          <w:szCs w:val="20"/>
        </w:rPr>
        <w:t xml:space="preserve">marktconsultatie </w:t>
      </w:r>
      <w:r w:rsidRPr="00AE126D">
        <w:rPr>
          <w:rFonts w:ascii="RijksoverheidSansHeading" w:eastAsia="Calibri" w:hAnsi="RijksoverheidSansHeading" w:cs="BAFCC A+ Univers"/>
          <w:color w:val="000000"/>
          <w:spacing w:val="5"/>
          <w:sz w:val="20"/>
          <w:szCs w:val="20"/>
        </w:rPr>
        <w:t xml:space="preserve">wordt uitgevoerd voor </w:t>
      </w:r>
      <w:r w:rsidRPr="00FB1634">
        <w:rPr>
          <w:rFonts w:ascii="RijksoverheidSansHeading" w:eastAsia="Calibri" w:hAnsi="RijksoverheidSansHeading" w:cs="BAFCC A+ Univers"/>
          <w:color w:val="000000"/>
          <w:spacing w:val="5"/>
          <w:sz w:val="20"/>
          <w:szCs w:val="20"/>
        </w:rPr>
        <w:t>de Rijksoverheid</w:t>
      </w:r>
      <w:r w:rsidR="00751811" w:rsidRPr="00FB1634">
        <w:rPr>
          <w:rFonts w:ascii="RijksoverheidSansHeading" w:eastAsia="Calibri" w:hAnsi="RijksoverheidSansHeading" w:cs="BAFCC A+ Univers"/>
          <w:color w:val="000000"/>
          <w:spacing w:val="5"/>
          <w:sz w:val="20"/>
          <w:szCs w:val="20"/>
        </w:rPr>
        <w:t xml:space="preserve">, hier vallen alle </w:t>
      </w:r>
      <w:r w:rsidR="005F2C54">
        <w:rPr>
          <w:rFonts w:ascii="RijksoverheidSansHeading" w:eastAsia="Calibri" w:hAnsi="RijksoverheidSansHeading" w:cs="BAFCC A+ Univers"/>
          <w:color w:val="000000"/>
          <w:spacing w:val="5"/>
          <w:sz w:val="20"/>
          <w:szCs w:val="20"/>
        </w:rPr>
        <w:t>d</w:t>
      </w:r>
      <w:r w:rsidR="00751811" w:rsidRPr="00FB1634">
        <w:rPr>
          <w:rFonts w:ascii="RijksoverheidSansHeading" w:eastAsia="Calibri" w:hAnsi="RijksoverheidSansHeading" w:cs="BAFCC A+ Univers"/>
          <w:color w:val="000000"/>
          <w:spacing w:val="5"/>
          <w:sz w:val="20"/>
          <w:szCs w:val="20"/>
        </w:rPr>
        <w:t xml:space="preserve">eelnemende organisaties onder die behoefte hebben aan deze dienstverlening. </w:t>
      </w:r>
      <w:r w:rsidR="00F54A97" w:rsidRPr="00FB1634">
        <w:rPr>
          <w:rFonts w:ascii="RijksoverheidSansHeading" w:eastAsia="Calibri" w:hAnsi="RijksoverheidSansHeading" w:cs="BAFCC A+ Univers"/>
          <w:color w:val="000000"/>
          <w:spacing w:val="5"/>
          <w:sz w:val="20"/>
          <w:szCs w:val="20"/>
        </w:rPr>
        <w:t xml:space="preserve">Elke </w:t>
      </w:r>
      <w:r w:rsidR="005F2C54">
        <w:rPr>
          <w:rFonts w:ascii="RijksoverheidSansHeading" w:eastAsia="Calibri" w:hAnsi="RijksoverheidSansHeading" w:cs="BAFCC A+ Univers"/>
          <w:color w:val="000000"/>
          <w:spacing w:val="5"/>
          <w:sz w:val="20"/>
          <w:szCs w:val="20"/>
        </w:rPr>
        <w:t>d</w:t>
      </w:r>
      <w:r w:rsidR="00F54A97" w:rsidRPr="00FB1634">
        <w:rPr>
          <w:rFonts w:ascii="RijksoverheidSansHeading" w:eastAsia="Calibri" w:hAnsi="RijksoverheidSansHeading" w:cs="BAFCC A+ Univers"/>
          <w:color w:val="000000"/>
          <w:spacing w:val="5"/>
          <w:sz w:val="20"/>
          <w:szCs w:val="20"/>
        </w:rPr>
        <w:t xml:space="preserve">eelnemende organisatie die een volmacht afgeeft voor een Rijksbrede aanbesteding kan na contractering gebruik maken van de overeenkomst. </w:t>
      </w:r>
      <w:r w:rsidRPr="00AE126D">
        <w:rPr>
          <w:rFonts w:ascii="RijksoverheidSansHeading" w:eastAsia="Calibri" w:hAnsi="RijksoverheidSansHeading" w:cs="BAFCC A+ Univers"/>
          <w:color w:val="000000"/>
          <w:spacing w:val="5"/>
          <w:sz w:val="20"/>
          <w:szCs w:val="20"/>
        </w:rPr>
        <w:t xml:space="preserve">Bij publicatie van de aanbesteding wordt een overzicht opgenomen van alle </w:t>
      </w:r>
      <w:r w:rsidR="005F2C54">
        <w:rPr>
          <w:rFonts w:ascii="RijksoverheidSansHeading" w:eastAsia="Calibri" w:hAnsi="RijksoverheidSansHeading" w:cs="BAFCC A+ Univers"/>
          <w:color w:val="000000"/>
          <w:spacing w:val="5"/>
          <w:sz w:val="20"/>
          <w:szCs w:val="20"/>
        </w:rPr>
        <w:t>d</w:t>
      </w:r>
      <w:r w:rsidRPr="00AE126D">
        <w:rPr>
          <w:rFonts w:ascii="RijksoverheidSansHeading" w:eastAsia="Calibri" w:hAnsi="RijksoverheidSansHeading" w:cs="BAFCC A+ Univers"/>
          <w:color w:val="000000"/>
          <w:spacing w:val="5"/>
          <w:sz w:val="20"/>
          <w:szCs w:val="20"/>
        </w:rPr>
        <w:t>eelnemende organisaties.</w:t>
      </w:r>
      <w:bookmarkStart w:id="22" w:name="_Toc454967071"/>
      <w:bookmarkStart w:id="23" w:name="_Toc327916481"/>
      <w:bookmarkStart w:id="24" w:name="_Toc396903877"/>
      <w:bookmarkStart w:id="25" w:name="_Toc454967089"/>
      <w:r w:rsidR="00751811" w:rsidRPr="00AE126D">
        <w:rPr>
          <w:rFonts w:ascii="RijksoverheidSansHeading" w:eastAsia="Calibri" w:hAnsi="RijksoverheidSansHeading" w:cs="BAFCC A+ Univers"/>
          <w:color w:val="000000"/>
          <w:spacing w:val="5"/>
          <w:sz w:val="20"/>
          <w:szCs w:val="20"/>
        </w:rPr>
        <w:t xml:space="preserve"> In de huidige </w:t>
      </w:r>
      <w:r w:rsidR="005F2C54">
        <w:rPr>
          <w:rFonts w:ascii="RijksoverheidSansHeading" w:eastAsia="Calibri" w:hAnsi="RijksoverheidSansHeading" w:cs="BAFCC A+ Univers"/>
          <w:color w:val="000000"/>
          <w:spacing w:val="5"/>
          <w:sz w:val="20"/>
          <w:szCs w:val="20"/>
        </w:rPr>
        <w:t>r</w:t>
      </w:r>
      <w:r w:rsidR="00751811" w:rsidRPr="00AE126D">
        <w:rPr>
          <w:rFonts w:ascii="RijksoverheidSansHeading" w:eastAsia="Calibri" w:hAnsi="RijksoverheidSansHeading" w:cs="BAFCC A+ Univers"/>
          <w:color w:val="000000"/>
          <w:spacing w:val="5"/>
          <w:sz w:val="20"/>
          <w:szCs w:val="20"/>
        </w:rPr>
        <w:t>aamovereenkomst (met kenmerk IUC21-649)</w:t>
      </w:r>
      <w:r w:rsidR="00F54A97" w:rsidRPr="00AE126D">
        <w:rPr>
          <w:rFonts w:ascii="RijksoverheidSansHeading" w:eastAsia="Calibri" w:hAnsi="RijksoverheidSansHeading" w:cs="BAFCC A+ Univers"/>
          <w:color w:val="000000"/>
          <w:spacing w:val="5"/>
          <w:sz w:val="20"/>
          <w:szCs w:val="20"/>
        </w:rPr>
        <w:t xml:space="preserve"> is sprake van </w:t>
      </w:r>
      <w:r w:rsidR="00751811" w:rsidRPr="00AE126D">
        <w:rPr>
          <w:rFonts w:ascii="RijksoverheidSansHeading" w:eastAsia="Calibri" w:hAnsi="RijksoverheidSansHeading" w:cs="BAFCC A+ Univers"/>
          <w:color w:val="000000"/>
          <w:spacing w:val="5"/>
          <w:sz w:val="20"/>
          <w:szCs w:val="20"/>
        </w:rPr>
        <w:t xml:space="preserve">122 </w:t>
      </w:r>
      <w:r w:rsidR="005F2C54">
        <w:rPr>
          <w:rFonts w:ascii="RijksoverheidSansHeading" w:eastAsia="Calibri" w:hAnsi="RijksoverheidSansHeading" w:cs="BAFCC A+ Univers"/>
          <w:color w:val="000000"/>
          <w:spacing w:val="5"/>
          <w:sz w:val="20"/>
          <w:szCs w:val="20"/>
        </w:rPr>
        <w:t>d</w:t>
      </w:r>
      <w:r w:rsidR="00751811" w:rsidRPr="00AE126D">
        <w:rPr>
          <w:rFonts w:ascii="RijksoverheidSansHeading" w:eastAsia="Calibri" w:hAnsi="RijksoverheidSansHeading" w:cs="BAFCC A+ Univers"/>
          <w:color w:val="000000"/>
          <w:spacing w:val="5"/>
          <w:sz w:val="20"/>
          <w:szCs w:val="20"/>
        </w:rPr>
        <w:t>eelnemende organisaties</w:t>
      </w:r>
      <w:r w:rsidR="00E46330">
        <w:rPr>
          <w:rFonts w:ascii="RijksoverheidSansHeading" w:eastAsia="Calibri" w:hAnsi="RijksoverheidSansHeading" w:cs="BAFCC A+ Univers"/>
          <w:color w:val="000000"/>
          <w:spacing w:val="5"/>
          <w:sz w:val="20"/>
          <w:szCs w:val="20"/>
        </w:rPr>
        <w:t xml:space="preserve">. </w:t>
      </w:r>
    </w:p>
    <w:p w14:paraId="437E5AD6" w14:textId="256A93F5" w:rsidR="00705E9F" w:rsidRDefault="00705E9F">
      <w:pPr>
        <w:rPr>
          <w:rFonts w:ascii="RijksoverheidSansHeading" w:eastAsia="Calibri" w:hAnsi="RijksoverheidSansHeading" w:cs="BAFCC A+ Univers"/>
          <w:color w:val="000000"/>
          <w:spacing w:val="5"/>
          <w:sz w:val="20"/>
          <w:szCs w:val="20"/>
        </w:rPr>
      </w:pPr>
      <w:r>
        <w:rPr>
          <w:rFonts w:ascii="RijksoverheidSansHeading" w:eastAsia="Calibri" w:hAnsi="RijksoverheidSansHeading" w:cs="BAFCC A+ Univers"/>
          <w:color w:val="000000"/>
          <w:spacing w:val="5"/>
          <w:sz w:val="20"/>
          <w:szCs w:val="20"/>
        </w:rPr>
        <w:br w:type="page"/>
      </w:r>
    </w:p>
    <w:p w14:paraId="2FC4A5A7" w14:textId="58428414" w:rsidR="0081653C" w:rsidRPr="00AE126D" w:rsidRDefault="1226D5F3" w:rsidP="1226D5F3">
      <w:pPr>
        <w:pStyle w:val="Kop1"/>
        <w:numPr>
          <w:ilvl w:val="0"/>
          <w:numId w:val="3"/>
        </w:numPr>
        <w:jc w:val="both"/>
        <w:rPr>
          <w:rFonts w:ascii="RijksoverheidSansHeading" w:hAnsi="RijksoverheidSansHeading"/>
          <w:sz w:val="24"/>
          <w:szCs w:val="24"/>
        </w:rPr>
      </w:pPr>
      <w:bookmarkStart w:id="26" w:name="_Toc206684629"/>
      <w:r w:rsidRPr="1226D5F3">
        <w:rPr>
          <w:rFonts w:ascii="RijksoverheidSansHeading" w:hAnsi="RijksoverheidSansHeading"/>
          <w:sz w:val="24"/>
          <w:szCs w:val="24"/>
        </w:rPr>
        <w:lastRenderedPageBreak/>
        <w:t>De marktconsultatie</w:t>
      </w:r>
      <w:bookmarkEnd w:id="26"/>
    </w:p>
    <w:p w14:paraId="657297AF" w14:textId="77777777" w:rsidR="00D34F23" w:rsidRPr="00AE126D" w:rsidRDefault="00D34F23" w:rsidP="00D34F23">
      <w:pPr>
        <w:spacing w:after="0"/>
        <w:jc w:val="both"/>
        <w:rPr>
          <w:rFonts w:ascii="RijksoverheidSansHeading" w:hAnsi="RijksoverheidSansHeading"/>
          <w:sz w:val="20"/>
          <w:szCs w:val="20"/>
        </w:rPr>
      </w:pPr>
      <w:bookmarkStart w:id="27" w:name="_Toc479888776"/>
      <w:bookmarkStart w:id="28" w:name="_Toc479888889"/>
      <w:bookmarkStart w:id="29" w:name="_Toc482189614"/>
      <w:bookmarkStart w:id="30" w:name="_Toc482191066"/>
      <w:bookmarkStart w:id="31" w:name="_Toc482192366"/>
      <w:bookmarkStart w:id="32" w:name="_Toc482192452"/>
      <w:bookmarkStart w:id="33" w:name="_Toc482192484"/>
      <w:bookmarkStart w:id="34" w:name="_Toc482822616"/>
      <w:bookmarkStart w:id="35" w:name="_Toc484033258"/>
      <w:bookmarkStart w:id="36" w:name="_Toc503341532"/>
      <w:bookmarkStart w:id="37" w:name="_Toc454967073"/>
      <w:bookmarkStart w:id="38" w:name="_Toc327276303"/>
      <w:bookmarkStart w:id="39" w:name="_Toc327916468"/>
      <w:bookmarkStart w:id="40" w:name="_Toc396903864"/>
      <w:bookmarkEnd w:id="22"/>
      <w:bookmarkEnd w:id="27"/>
      <w:bookmarkEnd w:id="28"/>
      <w:bookmarkEnd w:id="29"/>
      <w:bookmarkEnd w:id="30"/>
      <w:bookmarkEnd w:id="31"/>
      <w:bookmarkEnd w:id="32"/>
      <w:bookmarkEnd w:id="33"/>
      <w:bookmarkEnd w:id="34"/>
      <w:bookmarkEnd w:id="35"/>
      <w:bookmarkEnd w:id="36"/>
    </w:p>
    <w:p w14:paraId="09840EBA" w14:textId="2A35B38A" w:rsidR="00EA5919" w:rsidRPr="00AE126D" w:rsidRDefault="1226D5F3" w:rsidP="1226D5F3">
      <w:pPr>
        <w:pStyle w:val="Kop2"/>
        <w:keepLines/>
        <w:widowControl/>
        <w:numPr>
          <w:ilvl w:val="1"/>
          <w:numId w:val="3"/>
        </w:numPr>
        <w:spacing w:before="0" w:after="0" w:line="276" w:lineRule="auto"/>
        <w:contextualSpacing w:val="0"/>
        <w:jc w:val="both"/>
        <w:rPr>
          <w:rFonts w:ascii="RijksoverheidSansHeading" w:hAnsi="RijksoverheidSansHeading"/>
        </w:rPr>
      </w:pPr>
      <w:bookmarkStart w:id="41" w:name="_Toc206684630"/>
      <w:r w:rsidRPr="1226D5F3">
        <w:rPr>
          <w:rFonts w:ascii="RijksoverheidSansHeading" w:hAnsi="RijksoverheidSansHeading"/>
        </w:rPr>
        <w:t>Aanleiding</w:t>
      </w:r>
      <w:bookmarkEnd w:id="41"/>
    </w:p>
    <w:p w14:paraId="44643A36" w14:textId="4C3D125C" w:rsidR="005871C1" w:rsidRDefault="001264E3" w:rsidP="1226D5F3">
      <w:pPr>
        <w:jc w:val="both"/>
        <w:rPr>
          <w:rFonts w:ascii="RijksoverheidSansHeading" w:eastAsia="Carlito" w:hAnsi="RijksoverheidSansHeading" w:cs="Carlito"/>
          <w:sz w:val="20"/>
          <w:szCs w:val="20"/>
        </w:rPr>
      </w:pPr>
      <w:r w:rsidRPr="00AE126D">
        <w:rPr>
          <w:rFonts w:ascii="RijksoverheidSansHeading" w:eastAsia="Carlito" w:hAnsi="RijksoverheidSansHeading" w:cs="Carlito"/>
          <w:sz w:val="20"/>
          <w:szCs w:val="20"/>
        </w:rPr>
        <w:t xml:space="preserve">De vorige Rijksbrede aanbesteding </w:t>
      </w:r>
      <w:r w:rsidR="00B86501" w:rsidRPr="00AE126D">
        <w:rPr>
          <w:rFonts w:ascii="RijksoverheidSansHeading" w:eastAsia="Carlito" w:hAnsi="RijksoverheidSansHeading" w:cs="Carlito"/>
          <w:sz w:val="20"/>
          <w:szCs w:val="20"/>
        </w:rPr>
        <w:t xml:space="preserve">inzake de </w:t>
      </w:r>
      <w:r w:rsidR="00B86501" w:rsidRPr="0073147F">
        <w:rPr>
          <w:rFonts w:ascii="RijksoverheidSansHeading" w:eastAsia="Carlito" w:hAnsi="RijksoverheidSansHeading" w:cs="Carlito"/>
          <w:sz w:val="20"/>
          <w:szCs w:val="20"/>
        </w:rPr>
        <w:t xml:space="preserve">dienstverlening op het gebied </w:t>
      </w:r>
      <w:r w:rsidR="00340492" w:rsidRPr="0073147F">
        <w:rPr>
          <w:rFonts w:ascii="RijksoverheidSansHeading" w:eastAsia="Calibri" w:hAnsi="RijksoverheidSansHeading" w:cs="BAFCC A+ Univers"/>
          <w:color w:val="000000"/>
          <w:spacing w:val="5"/>
          <w:sz w:val="20"/>
          <w:szCs w:val="20"/>
        </w:rPr>
        <w:t xml:space="preserve">van het inzamelen, afvoeren en verwerken van </w:t>
      </w:r>
      <w:r w:rsidR="0073147F" w:rsidRPr="0073147F">
        <w:rPr>
          <w:rFonts w:ascii="RijksoverheidSansHeading" w:eastAsia="Calibri" w:hAnsi="RijksoverheidSansHeading" w:cs="BAFCC A+ Univers"/>
          <w:color w:val="000000"/>
          <w:spacing w:val="5"/>
          <w:sz w:val="20"/>
          <w:szCs w:val="20"/>
        </w:rPr>
        <w:t xml:space="preserve">karton, vertrouwelijk papier en </w:t>
      </w:r>
      <w:r w:rsidR="00340492" w:rsidRPr="0073147F">
        <w:rPr>
          <w:rFonts w:ascii="RijksoverheidSansHeading" w:eastAsia="Calibri" w:hAnsi="RijksoverheidSansHeading" w:cs="BAFCC A+ Univers"/>
          <w:color w:val="000000"/>
          <w:spacing w:val="5"/>
          <w:sz w:val="20"/>
          <w:szCs w:val="20"/>
        </w:rPr>
        <w:t>digitale informatiedragers</w:t>
      </w:r>
      <w:r w:rsidR="005871C1">
        <w:rPr>
          <w:rFonts w:ascii="RijksoverheidSansHeading" w:eastAsia="Calibri" w:hAnsi="RijksoverheidSansHeading" w:cs="BAFCC A+ Univers"/>
          <w:spacing w:val="5"/>
          <w:sz w:val="20"/>
          <w:szCs w:val="20"/>
        </w:rPr>
        <w:t xml:space="preserve"> </w:t>
      </w:r>
      <w:r w:rsidR="00B86501" w:rsidRPr="00AE126D">
        <w:rPr>
          <w:rFonts w:ascii="RijksoverheidSansHeading" w:eastAsia="Calibri" w:hAnsi="RijksoverheidSansHeading" w:cs="BAFCC A+ Univers"/>
          <w:spacing w:val="5"/>
          <w:sz w:val="20"/>
          <w:szCs w:val="20"/>
        </w:rPr>
        <w:t>(getiteld: “</w:t>
      </w:r>
      <w:r w:rsidR="0073147F" w:rsidRPr="0073147F">
        <w:rPr>
          <w:rFonts w:ascii="RijksoverheidSansHeading" w:eastAsia="Calibri" w:hAnsi="RijksoverheidSansHeading" w:cs="BAFCC A+ Univers"/>
          <w:spacing w:val="5"/>
          <w:sz w:val="20"/>
          <w:szCs w:val="20"/>
        </w:rPr>
        <w:t>Afvoeren en verwerken van (vertrouwelijke) informatiedragers</w:t>
      </w:r>
      <w:r w:rsidR="00B86501" w:rsidRPr="0073147F">
        <w:rPr>
          <w:rFonts w:ascii="RijksoverheidSansHeading" w:eastAsia="Calibri" w:hAnsi="RijksoverheidSansHeading" w:cs="BAFCC A+ Univers"/>
          <w:spacing w:val="5"/>
          <w:sz w:val="20"/>
          <w:szCs w:val="20"/>
        </w:rPr>
        <w:t xml:space="preserve">”) </w:t>
      </w:r>
      <w:r w:rsidRPr="0073147F">
        <w:rPr>
          <w:rFonts w:ascii="RijksoverheidSansHeading" w:eastAsia="Carlito" w:hAnsi="RijksoverheidSansHeading" w:cs="Carlito"/>
          <w:sz w:val="20"/>
          <w:szCs w:val="20"/>
        </w:rPr>
        <w:t>had</w:t>
      </w:r>
      <w:r w:rsidRPr="00AE126D">
        <w:rPr>
          <w:rFonts w:ascii="RijksoverheidSansHeading" w:eastAsia="Carlito" w:hAnsi="RijksoverheidSansHeading" w:cs="Carlito"/>
          <w:sz w:val="20"/>
          <w:szCs w:val="20"/>
        </w:rPr>
        <w:t xml:space="preserve"> kenmerk IUC21-649 en heeft plaatsgevonden </w:t>
      </w:r>
      <w:hyperlink r:id="rId13" w:history="1">
        <w:r w:rsidRPr="00AE126D">
          <w:rPr>
            <w:rStyle w:val="Hyperlink"/>
            <w:rFonts w:ascii="RijksoverheidSansHeading" w:eastAsia="Carlito" w:hAnsi="RijksoverheidSansHeading" w:cs="Carlito"/>
            <w:sz w:val="20"/>
            <w:szCs w:val="20"/>
          </w:rPr>
          <w:t>via TenderNed</w:t>
        </w:r>
      </w:hyperlink>
      <w:r w:rsidR="00B86501" w:rsidRPr="00AE126D">
        <w:rPr>
          <w:rFonts w:ascii="RijksoverheidSansHeading" w:eastAsia="Carlito" w:hAnsi="RijksoverheidSansHeading" w:cs="Carlito"/>
          <w:sz w:val="20"/>
          <w:szCs w:val="20"/>
        </w:rPr>
        <w:t xml:space="preserve">. </w:t>
      </w:r>
      <w:r w:rsidR="005871C1">
        <w:rPr>
          <w:rFonts w:ascii="RijksoverheidSansHeading" w:eastAsia="Carlito" w:hAnsi="RijksoverheidSansHeading" w:cs="Carlito"/>
          <w:sz w:val="20"/>
          <w:szCs w:val="20"/>
        </w:rPr>
        <w:t>Tot de scope van deze aanbesteding behoorde tevens (archief)</w:t>
      </w:r>
      <w:r w:rsidR="005F2C54">
        <w:rPr>
          <w:rFonts w:ascii="RijksoverheidSansHeading" w:eastAsia="Carlito" w:hAnsi="RijksoverheidSansHeading" w:cs="Carlito"/>
          <w:sz w:val="20"/>
          <w:szCs w:val="20"/>
        </w:rPr>
        <w:t>o</w:t>
      </w:r>
      <w:r w:rsidR="005871C1">
        <w:rPr>
          <w:rFonts w:ascii="RijksoverheidSansHeading" w:eastAsia="Carlito" w:hAnsi="RijksoverheidSansHeading" w:cs="Carlito"/>
          <w:sz w:val="20"/>
          <w:szCs w:val="20"/>
        </w:rPr>
        <w:t>pruiming en het verhuur en onderhoud van shredders.</w:t>
      </w:r>
    </w:p>
    <w:p w14:paraId="6E232842" w14:textId="6D103081" w:rsidR="00705E9F" w:rsidRPr="00AE126D" w:rsidRDefault="1226D5F3" w:rsidP="1226D5F3">
      <w:pPr>
        <w:spacing w:after="0"/>
        <w:jc w:val="both"/>
        <w:rPr>
          <w:rFonts w:ascii="RijksoverheidSansHeading" w:hAnsi="RijksoverheidSansHeading"/>
          <w:sz w:val="20"/>
          <w:szCs w:val="20"/>
        </w:rPr>
      </w:pPr>
      <w:r w:rsidRPr="1226D5F3">
        <w:rPr>
          <w:rFonts w:ascii="RijksoverheidSansHeading" w:eastAsia="Carlito" w:hAnsi="RijksoverheidSansHeading" w:cs="Carlito"/>
          <w:sz w:val="20"/>
          <w:szCs w:val="20"/>
        </w:rPr>
        <w:t xml:space="preserve">De raamovereenkomst die volgde uit voorgenoemde aanbesteding expireert van rechtswege per 31-08-2026. De deelnemende organisaties hebben nog steeds behoefte aan de dienstverlening zoals beschreven in §2.3. </w:t>
      </w:r>
    </w:p>
    <w:p w14:paraId="25AC8F68" w14:textId="55CC67F2" w:rsidR="00705E9F" w:rsidRPr="00AE126D" w:rsidRDefault="00705E9F" w:rsidP="00705E9F">
      <w:pPr>
        <w:spacing w:after="0"/>
        <w:jc w:val="both"/>
        <w:rPr>
          <w:rFonts w:ascii="RijksoverheidSansHeading" w:hAnsi="RijksoverheidSansHeading"/>
          <w:sz w:val="20"/>
          <w:szCs w:val="20"/>
        </w:rPr>
      </w:pPr>
    </w:p>
    <w:p w14:paraId="3355CE44" w14:textId="77777777" w:rsidR="001264E3" w:rsidRPr="00AE126D" w:rsidRDefault="1226D5F3" w:rsidP="1226D5F3">
      <w:pPr>
        <w:pStyle w:val="Kop2"/>
        <w:keepLines/>
        <w:widowControl/>
        <w:numPr>
          <w:ilvl w:val="1"/>
          <w:numId w:val="3"/>
        </w:numPr>
        <w:spacing w:before="0" w:after="0" w:line="276" w:lineRule="auto"/>
        <w:contextualSpacing w:val="0"/>
        <w:jc w:val="both"/>
        <w:rPr>
          <w:rFonts w:ascii="RijksoverheidSansHeading" w:hAnsi="RijksoverheidSansHeading"/>
        </w:rPr>
      </w:pPr>
      <w:bookmarkStart w:id="42" w:name="_Toc202967909"/>
      <w:bookmarkStart w:id="43" w:name="_Toc206684631"/>
      <w:bookmarkEnd w:id="42"/>
      <w:r w:rsidRPr="1226D5F3">
        <w:rPr>
          <w:rFonts w:ascii="RijksoverheidSansHeading" w:hAnsi="RijksoverheidSansHeading"/>
        </w:rPr>
        <w:t>Huidige dienstverlening</w:t>
      </w:r>
      <w:bookmarkEnd w:id="43"/>
      <w:r w:rsidRPr="1226D5F3">
        <w:rPr>
          <w:rFonts w:ascii="RijksoverheidSansHeading" w:hAnsi="RijksoverheidSansHeading"/>
        </w:rPr>
        <w:t xml:space="preserve">   </w:t>
      </w:r>
    </w:p>
    <w:p w14:paraId="22E902CF" w14:textId="77777777" w:rsidR="0090392D" w:rsidRPr="000D18EE" w:rsidRDefault="1226D5F3" w:rsidP="1226D5F3">
      <w:pPr>
        <w:pStyle w:val="Plattetekst"/>
        <w:spacing w:line="276" w:lineRule="auto"/>
        <w:jc w:val="both"/>
        <w:rPr>
          <w:rFonts w:ascii="RijksoverheidSansHeading" w:hAnsi="RijksoverheidSansHeading"/>
          <w:sz w:val="20"/>
          <w:szCs w:val="20"/>
        </w:rPr>
      </w:pPr>
      <w:r w:rsidRPr="1226D5F3">
        <w:rPr>
          <w:rFonts w:ascii="RijksoverheidSansHeading" w:hAnsi="RijksoverheidSansHeading"/>
          <w:sz w:val="20"/>
          <w:szCs w:val="20"/>
        </w:rPr>
        <w:t xml:space="preserve">De huidige dienstverlening bestaat uit vier onderdelen: </w:t>
      </w:r>
    </w:p>
    <w:p w14:paraId="601D8661" w14:textId="022EBCD4" w:rsidR="0090392D" w:rsidRPr="000D18EE" w:rsidRDefault="1226D5F3" w:rsidP="1226D5F3">
      <w:pPr>
        <w:pStyle w:val="Plattetekst"/>
        <w:numPr>
          <w:ilvl w:val="0"/>
          <w:numId w:val="12"/>
        </w:numPr>
        <w:spacing w:line="276" w:lineRule="auto"/>
        <w:jc w:val="both"/>
        <w:rPr>
          <w:rFonts w:ascii="RijksoverheidSansHeading" w:hAnsi="RijksoverheidSansHeading"/>
          <w:sz w:val="20"/>
          <w:szCs w:val="20"/>
        </w:rPr>
      </w:pPr>
      <w:r w:rsidRPr="1226D5F3">
        <w:rPr>
          <w:rFonts w:ascii="RijksoverheidSansHeading" w:hAnsi="RijksoverheidSansHeading"/>
          <w:sz w:val="20"/>
          <w:szCs w:val="20"/>
        </w:rPr>
        <w:t>Inzamelen, afvoeren, verwerken en recyclen/verkopen van (vertrouwelijk) papier en karton;</w:t>
      </w:r>
    </w:p>
    <w:p w14:paraId="67B92681" w14:textId="576BB049" w:rsidR="0090392D" w:rsidRPr="000D18EE" w:rsidRDefault="1226D5F3" w:rsidP="1226D5F3">
      <w:pPr>
        <w:pStyle w:val="Plattetekst"/>
        <w:numPr>
          <w:ilvl w:val="0"/>
          <w:numId w:val="12"/>
        </w:numPr>
        <w:jc w:val="both"/>
        <w:rPr>
          <w:rFonts w:ascii="RijksoverheidSansHeading" w:hAnsi="RijksoverheidSansHeading"/>
          <w:sz w:val="20"/>
          <w:szCs w:val="20"/>
        </w:rPr>
      </w:pPr>
      <w:r w:rsidRPr="1226D5F3">
        <w:rPr>
          <w:rFonts w:ascii="RijksoverheidSansHeading" w:hAnsi="RijksoverheidSansHeading"/>
          <w:sz w:val="20"/>
          <w:szCs w:val="20"/>
        </w:rPr>
        <w:t>Inzamelen, afvoeren en verwerken van informatiedragers met digitale data zoals film, DVD, diskettes, cassettes, geheugenkaarten, USB’s en CD-ROMs;</w:t>
      </w:r>
    </w:p>
    <w:p w14:paraId="450718F3" w14:textId="2121C55F" w:rsidR="0090392D" w:rsidRPr="000D18EE" w:rsidRDefault="1226D5F3" w:rsidP="1226D5F3">
      <w:pPr>
        <w:pStyle w:val="Plattetekst"/>
        <w:numPr>
          <w:ilvl w:val="0"/>
          <w:numId w:val="12"/>
        </w:numPr>
        <w:jc w:val="both"/>
        <w:rPr>
          <w:rFonts w:ascii="RijksoverheidSansHeading" w:hAnsi="RijksoverheidSansHeading"/>
          <w:sz w:val="20"/>
          <w:szCs w:val="20"/>
        </w:rPr>
      </w:pPr>
      <w:r w:rsidRPr="1226D5F3">
        <w:rPr>
          <w:rFonts w:ascii="RijksoverheidSansHeading" w:hAnsi="RijksoverheidSansHeading"/>
          <w:sz w:val="20"/>
          <w:szCs w:val="20"/>
        </w:rPr>
        <w:t xml:space="preserve">(Archief)opruiming; </w:t>
      </w:r>
    </w:p>
    <w:p w14:paraId="46768063" w14:textId="5DF62EC2" w:rsidR="0090392D" w:rsidRPr="000D18EE" w:rsidRDefault="1226D5F3" w:rsidP="1226D5F3">
      <w:pPr>
        <w:pStyle w:val="Plattetekst"/>
        <w:numPr>
          <w:ilvl w:val="0"/>
          <w:numId w:val="12"/>
        </w:numPr>
        <w:jc w:val="both"/>
        <w:rPr>
          <w:rFonts w:ascii="RijksoverheidSansHeading" w:hAnsi="RijksoverheidSansHeading"/>
          <w:sz w:val="20"/>
          <w:szCs w:val="20"/>
        </w:rPr>
      </w:pPr>
      <w:r w:rsidRPr="1226D5F3">
        <w:rPr>
          <w:rFonts w:ascii="RijksoverheidSansHeading" w:hAnsi="RijksoverheidSansHeading"/>
          <w:sz w:val="20"/>
          <w:szCs w:val="20"/>
        </w:rPr>
        <w:t>Verhuur en onderhoud van shredders.</w:t>
      </w:r>
    </w:p>
    <w:p w14:paraId="1994EF8A" w14:textId="77777777" w:rsidR="0090392D" w:rsidRDefault="0090392D" w:rsidP="0090392D">
      <w:pPr>
        <w:autoSpaceDE w:val="0"/>
        <w:autoSpaceDN w:val="0"/>
        <w:adjustRightInd w:val="0"/>
        <w:spacing w:after="0" w:line="240" w:lineRule="auto"/>
        <w:rPr>
          <w:rFonts w:ascii="RijksoverheidSansHeading" w:hAnsi="RijksoverheidSansHeading" w:cs="Verdana"/>
          <w:color w:val="000000"/>
          <w:sz w:val="18"/>
          <w:szCs w:val="18"/>
        </w:rPr>
      </w:pPr>
    </w:p>
    <w:p w14:paraId="1DBC89CE" w14:textId="77777777" w:rsidR="00705E9F" w:rsidRPr="00AE126D" w:rsidRDefault="1226D5F3" w:rsidP="1226D5F3">
      <w:pPr>
        <w:spacing w:after="0"/>
        <w:jc w:val="both"/>
        <w:rPr>
          <w:rFonts w:ascii="RijksoverheidSansHeading" w:hAnsi="RijksoverheidSansHeading"/>
          <w:sz w:val="20"/>
          <w:szCs w:val="20"/>
        </w:rPr>
      </w:pPr>
      <w:r w:rsidRPr="1226D5F3">
        <w:rPr>
          <w:rFonts w:ascii="RijksoverheidSansHeading" w:eastAsia="Carlito" w:hAnsi="RijksoverheidSansHeading" w:cs="Carlito"/>
          <w:sz w:val="20"/>
          <w:szCs w:val="20"/>
        </w:rPr>
        <w:t xml:space="preserve">Een uitgebreide beschrijving van de huidige dienstverlening is te raadplegen in het Beschrijvend document (§2.1) van de vorige aanbesteding. De uitvoeringseisen die van toepassing zijn op de huidige dienstverlening staan in Bijlage 1 – Specificatie van de opdracht van de vorige aanbesteding. Alle documenten van de vorige aanbesteding zijn te raadplegen </w:t>
      </w:r>
      <w:hyperlink r:id="rId14">
        <w:r w:rsidRPr="1226D5F3">
          <w:rPr>
            <w:rStyle w:val="Hyperlink"/>
            <w:rFonts w:ascii="RijksoverheidSansHeading" w:eastAsia="Carlito" w:hAnsi="RijksoverheidSansHeading" w:cs="Carlito"/>
            <w:sz w:val="20"/>
            <w:szCs w:val="20"/>
          </w:rPr>
          <w:t>via TenderNed</w:t>
        </w:r>
      </w:hyperlink>
      <w:r w:rsidRPr="1226D5F3">
        <w:rPr>
          <w:rFonts w:ascii="RijksoverheidSansHeading" w:eastAsia="Carlito" w:hAnsi="RijksoverheidSansHeading" w:cs="Carlito"/>
          <w:sz w:val="20"/>
          <w:szCs w:val="20"/>
        </w:rPr>
        <w:t>.</w:t>
      </w:r>
    </w:p>
    <w:p w14:paraId="179BFD22" w14:textId="64FF63F9" w:rsidR="00EA5919" w:rsidRDefault="00EA5919" w:rsidP="008165FC">
      <w:pPr>
        <w:jc w:val="both"/>
        <w:rPr>
          <w:rFonts w:ascii="RijksoverheidSansHeading" w:eastAsia="Carlito" w:hAnsi="RijksoverheidSansHeading" w:cs="Carlito"/>
          <w:sz w:val="20"/>
          <w:szCs w:val="20"/>
        </w:rPr>
      </w:pPr>
    </w:p>
    <w:p w14:paraId="0481138E" w14:textId="64B16891" w:rsidR="009913F9" w:rsidRPr="00AE126D" w:rsidRDefault="1226D5F3" w:rsidP="1226D5F3">
      <w:pPr>
        <w:pStyle w:val="Kop2"/>
        <w:keepLines/>
        <w:widowControl/>
        <w:numPr>
          <w:ilvl w:val="1"/>
          <w:numId w:val="3"/>
        </w:numPr>
        <w:spacing w:before="0" w:after="0" w:line="276" w:lineRule="auto"/>
        <w:contextualSpacing w:val="0"/>
        <w:jc w:val="both"/>
        <w:rPr>
          <w:rFonts w:ascii="RijksoverheidSansHeading" w:hAnsi="RijksoverheidSansHeading"/>
        </w:rPr>
      </w:pPr>
      <w:bookmarkStart w:id="44" w:name="_Toc206684632"/>
      <w:r w:rsidRPr="1226D5F3">
        <w:rPr>
          <w:rFonts w:ascii="RijksoverheidSansHeading" w:hAnsi="RijksoverheidSansHeading"/>
        </w:rPr>
        <w:t>Toekomstige dienstverlening</w:t>
      </w:r>
      <w:bookmarkEnd w:id="44"/>
    </w:p>
    <w:p w14:paraId="4835E025" w14:textId="78E0E21C" w:rsidR="001264E3" w:rsidRDefault="001264E3" w:rsidP="1226D5F3">
      <w:pPr>
        <w:pStyle w:val="Plattetekst"/>
        <w:spacing w:line="276" w:lineRule="auto"/>
        <w:jc w:val="both"/>
        <w:rPr>
          <w:rFonts w:ascii="RijksoverheidSansHeading" w:eastAsia="Calibri" w:hAnsi="RijksoverheidSansHeading" w:cs="BAFCC A+ Univers"/>
          <w:color w:val="000000" w:themeColor="text1"/>
          <w:sz w:val="20"/>
          <w:szCs w:val="20"/>
        </w:rPr>
      </w:pPr>
      <w:r w:rsidRPr="00AE126D">
        <w:rPr>
          <w:rFonts w:ascii="RijksoverheidSansHeading" w:hAnsi="RijksoverheidSansHeading"/>
          <w:sz w:val="20"/>
          <w:szCs w:val="20"/>
        </w:rPr>
        <w:t xml:space="preserve">In deze paragraaf staat voorlopige informatie met betrekking tot de </w:t>
      </w:r>
      <w:r w:rsidRPr="00475C5F">
        <w:rPr>
          <w:rFonts w:ascii="RijksoverheidSansHeading" w:hAnsi="RijksoverheidSansHeading"/>
          <w:sz w:val="20"/>
          <w:szCs w:val="20"/>
        </w:rPr>
        <w:t xml:space="preserve">toekomstige dienstverlening </w:t>
      </w:r>
      <w:r w:rsidRPr="00475C5F">
        <w:rPr>
          <w:rFonts w:ascii="RijksoverheidSansHeading" w:eastAsia="Calibri" w:hAnsi="RijksoverheidSansHeading" w:cs="BAFCC A+ Univers"/>
          <w:color w:val="000000"/>
          <w:spacing w:val="5"/>
          <w:sz w:val="20"/>
          <w:szCs w:val="20"/>
        </w:rPr>
        <w:t xml:space="preserve">op het gebied </w:t>
      </w:r>
      <w:r w:rsidR="002D3DB3" w:rsidRPr="00475C5F">
        <w:rPr>
          <w:rFonts w:ascii="RijksoverheidSansHeading" w:eastAsia="Calibri" w:hAnsi="RijksoverheidSansHeading" w:cs="BAFCC A+ Univers"/>
          <w:color w:val="000000"/>
          <w:spacing w:val="5"/>
          <w:sz w:val="20"/>
          <w:szCs w:val="20"/>
        </w:rPr>
        <w:t xml:space="preserve">van het inzamelen, afvoeren en verwerken van </w:t>
      </w:r>
      <w:r w:rsidR="005871C1" w:rsidRPr="00475C5F">
        <w:rPr>
          <w:rFonts w:ascii="RijksoverheidSansHeading" w:eastAsia="Calibri" w:hAnsi="RijksoverheidSansHeading" w:cs="BAFCC A+ Univers"/>
          <w:color w:val="000000"/>
          <w:spacing w:val="5"/>
          <w:sz w:val="20"/>
          <w:szCs w:val="20"/>
        </w:rPr>
        <w:t>karton</w:t>
      </w:r>
      <w:r w:rsidR="00475C5F" w:rsidRPr="00475C5F">
        <w:rPr>
          <w:rFonts w:ascii="RijksoverheidSansHeading" w:eastAsia="Calibri" w:hAnsi="RijksoverheidSansHeading" w:cs="BAFCC A+ Univers"/>
          <w:color w:val="000000"/>
          <w:spacing w:val="5"/>
          <w:sz w:val="20"/>
          <w:szCs w:val="20"/>
        </w:rPr>
        <w:t xml:space="preserve"> en</w:t>
      </w:r>
      <w:r w:rsidR="005871C1" w:rsidRPr="00475C5F">
        <w:rPr>
          <w:rFonts w:ascii="RijksoverheidSansHeading" w:eastAsia="Calibri" w:hAnsi="RijksoverheidSansHeading" w:cs="BAFCC A+ Univers"/>
          <w:color w:val="000000"/>
          <w:spacing w:val="5"/>
          <w:sz w:val="20"/>
          <w:szCs w:val="20"/>
        </w:rPr>
        <w:t xml:space="preserve"> vertrouwelijk papier</w:t>
      </w:r>
      <w:r w:rsidR="002D3DB3" w:rsidRPr="00475C5F">
        <w:rPr>
          <w:rFonts w:ascii="RijksoverheidSansHeading" w:eastAsia="Calibri" w:hAnsi="RijksoverheidSansHeading" w:cs="BAFCC A+ Univers"/>
          <w:color w:val="000000"/>
          <w:spacing w:val="5"/>
          <w:sz w:val="20"/>
          <w:szCs w:val="20"/>
        </w:rPr>
        <w:t>.</w:t>
      </w:r>
    </w:p>
    <w:p w14:paraId="34163F28" w14:textId="77777777" w:rsidR="00475C5F" w:rsidRPr="00AE126D" w:rsidRDefault="00475C5F" w:rsidP="001264E3">
      <w:pPr>
        <w:pStyle w:val="Plattetekst"/>
        <w:spacing w:line="276" w:lineRule="auto"/>
        <w:jc w:val="both"/>
        <w:rPr>
          <w:rFonts w:ascii="RijksoverheidSansHeading" w:eastAsia="Calibri" w:hAnsi="RijksoverheidSansHeading" w:cs="BAFCC A+ Univers"/>
          <w:color w:val="000000"/>
          <w:spacing w:val="5"/>
          <w:sz w:val="20"/>
          <w:szCs w:val="20"/>
        </w:rPr>
      </w:pPr>
    </w:p>
    <w:p w14:paraId="1A6EC1FA" w14:textId="53D47AF0" w:rsidR="00EA5919" w:rsidRDefault="1226D5F3" w:rsidP="1226D5F3">
      <w:pPr>
        <w:pStyle w:val="Kop2"/>
        <w:keepLines/>
        <w:widowControl/>
        <w:numPr>
          <w:ilvl w:val="2"/>
          <w:numId w:val="3"/>
        </w:numPr>
        <w:spacing w:before="0" w:after="0" w:line="276" w:lineRule="auto"/>
        <w:contextualSpacing w:val="0"/>
        <w:jc w:val="both"/>
        <w:rPr>
          <w:rFonts w:ascii="RijksoverheidSansHeading" w:hAnsi="RijksoverheidSansHeading"/>
          <w:i/>
          <w:iCs/>
          <w:sz w:val="20"/>
          <w:szCs w:val="20"/>
        </w:rPr>
      </w:pPr>
      <w:bookmarkStart w:id="45" w:name="_Toc206684633"/>
      <w:r w:rsidRPr="1226D5F3">
        <w:rPr>
          <w:rFonts w:ascii="RijksoverheidSansHeading" w:hAnsi="RijksoverheidSansHeading"/>
          <w:i/>
          <w:iCs/>
          <w:sz w:val="20"/>
          <w:szCs w:val="20"/>
        </w:rPr>
        <w:t>Scope van de opdracht</w:t>
      </w:r>
      <w:bookmarkEnd w:id="45"/>
    </w:p>
    <w:p w14:paraId="29C5E7E8" w14:textId="5A3F81CD" w:rsidR="00F92259" w:rsidRDefault="1226D5F3" w:rsidP="1226D5F3">
      <w:pPr>
        <w:spacing w:after="0"/>
        <w:jc w:val="both"/>
        <w:rPr>
          <w:rFonts w:ascii="RijksoverheidSansHeading" w:eastAsia="Carlito" w:hAnsi="RijksoverheidSansHeading" w:cs="Carlito"/>
          <w:sz w:val="20"/>
          <w:szCs w:val="20"/>
        </w:rPr>
      </w:pPr>
      <w:bookmarkStart w:id="46" w:name="_Hlk206402498"/>
      <w:r w:rsidRPr="1226D5F3">
        <w:rPr>
          <w:rFonts w:ascii="RijksoverheidSansHeading" w:eastAsia="Carlito" w:hAnsi="RijksoverheidSansHeading" w:cs="Carlito"/>
          <w:sz w:val="20"/>
          <w:szCs w:val="20"/>
        </w:rPr>
        <w:t>De kern van de Opdracht is het inzamelen, afvoeren en verwerken van karton en vertrouwelijk papier, waarbij Opdrachtgever al het papier als vertrouwelijk beschouwd. Daarom dient papier en karton gescheiden ingezameld, afgevoerd en verwerkt te worden, temeer omdat dit de meest circulaire oplossing is.</w:t>
      </w:r>
    </w:p>
    <w:p w14:paraId="09E82451" w14:textId="77777777" w:rsidR="00F92259" w:rsidRDefault="00F92259" w:rsidP="000F189D">
      <w:pPr>
        <w:spacing w:after="0"/>
        <w:jc w:val="both"/>
        <w:rPr>
          <w:rFonts w:ascii="RijksoverheidSansHeading" w:eastAsia="Carlito" w:hAnsi="RijksoverheidSansHeading" w:cs="Carlito"/>
          <w:sz w:val="20"/>
          <w:szCs w:val="20"/>
        </w:rPr>
      </w:pPr>
    </w:p>
    <w:p w14:paraId="25A6F8D3" w14:textId="10CFAB37" w:rsidR="0052295F" w:rsidRDefault="1226D5F3" w:rsidP="1226D5F3">
      <w:pPr>
        <w:spacing w:after="0"/>
        <w:jc w:val="both"/>
        <w:rPr>
          <w:rFonts w:ascii="RijksoverheidSansHeading" w:eastAsia="Carlito" w:hAnsi="RijksoverheidSansHeading" w:cs="Carlito"/>
          <w:sz w:val="20"/>
          <w:szCs w:val="20"/>
        </w:rPr>
      </w:pPr>
      <w:r w:rsidRPr="1226D5F3">
        <w:rPr>
          <w:rFonts w:ascii="RijksoverheidSansHeading" w:eastAsia="Carlito" w:hAnsi="RijksoverheidSansHeading" w:cs="Carlito"/>
          <w:sz w:val="20"/>
          <w:szCs w:val="20"/>
        </w:rPr>
        <w:t xml:space="preserve">Verder bevat de scope van de opdracht ook opruimingen van karton en vertrouwelijk papier. Onder opruiming wordt verstaan het inzamelen, afvoeren en verwerken van een grote hoeveelheid van desbetreffende reststroom. </w:t>
      </w:r>
    </w:p>
    <w:p w14:paraId="2E398DAA" w14:textId="77777777" w:rsidR="00D843F8" w:rsidRDefault="00D843F8" w:rsidP="1226D5F3">
      <w:pPr>
        <w:spacing w:after="0"/>
        <w:jc w:val="both"/>
        <w:rPr>
          <w:rFonts w:ascii="RijksoverheidSansHeading" w:eastAsia="Carlito" w:hAnsi="RijksoverheidSansHeading" w:cs="Carlito"/>
          <w:sz w:val="20"/>
          <w:szCs w:val="20"/>
        </w:rPr>
      </w:pPr>
    </w:p>
    <w:p w14:paraId="0FDF14F0" w14:textId="7C7E3E65" w:rsidR="00C75880" w:rsidRDefault="00D843F8" w:rsidP="1226D5F3">
      <w:pPr>
        <w:spacing w:after="0"/>
        <w:jc w:val="both"/>
        <w:rPr>
          <w:rFonts w:ascii="RijksoverheidSansHeading" w:eastAsia="Carlito" w:hAnsi="RijksoverheidSansHeading" w:cs="Carlito"/>
          <w:sz w:val="20"/>
          <w:szCs w:val="20"/>
        </w:rPr>
      </w:pPr>
      <w:r w:rsidRPr="1226D5F3">
        <w:rPr>
          <w:rFonts w:ascii="RijksoverheidSansHeading" w:eastAsia="Carlito" w:hAnsi="RijksoverheidSansHeading" w:cs="Carlito"/>
          <w:sz w:val="20"/>
          <w:szCs w:val="20"/>
        </w:rPr>
        <w:t>Een nadere toelichting op de scope-onderdelen van de gewenste dienstverlening staat op de volgende pagina.</w:t>
      </w:r>
      <w:r>
        <w:rPr>
          <w:rFonts w:ascii="RijksoverheidSansHeading" w:eastAsia="Carlito" w:hAnsi="RijksoverheidSansHeading" w:cs="Carlito"/>
          <w:sz w:val="20"/>
          <w:szCs w:val="20"/>
        </w:rPr>
        <w:t xml:space="preserve"> </w:t>
      </w:r>
      <w:r w:rsidR="1226D5F3" w:rsidRPr="1226D5F3">
        <w:rPr>
          <w:rFonts w:ascii="RijksoverheidSansHeading" w:eastAsia="Carlito" w:hAnsi="RijksoverheidSansHeading" w:cs="Carlito"/>
          <w:sz w:val="20"/>
          <w:szCs w:val="20"/>
        </w:rPr>
        <w:t>Hieronder staan de volumes die opdrachtgever per scope onderdeel verwacht af te nemen gedurende de gehele contractperiode.</w:t>
      </w:r>
    </w:p>
    <w:bookmarkEnd w:id="46"/>
    <w:p w14:paraId="0B08F976" w14:textId="77777777" w:rsidR="00F31F87" w:rsidRDefault="00F31F87" w:rsidP="000F189D">
      <w:pPr>
        <w:spacing w:after="0"/>
        <w:jc w:val="both"/>
        <w:rPr>
          <w:rFonts w:ascii="RijksoverheidSansHeading" w:eastAsia="Carlito" w:hAnsi="RijksoverheidSansHeading" w:cs="Carlito"/>
          <w:sz w:val="20"/>
          <w:szCs w:val="20"/>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
        <w:gridCol w:w="1432"/>
        <w:gridCol w:w="1560"/>
        <w:gridCol w:w="1559"/>
        <w:gridCol w:w="1563"/>
        <w:gridCol w:w="1498"/>
        <w:gridCol w:w="1244"/>
      </w:tblGrid>
      <w:tr w:rsidR="00F31F87" w:rsidRPr="00E5242A" w14:paraId="70B84C1F" w14:textId="77777777" w:rsidTr="00D843F8">
        <w:trPr>
          <w:trHeight w:val="368"/>
        </w:trPr>
        <w:tc>
          <w:tcPr>
            <w:tcW w:w="264" w:type="dxa"/>
            <w:vMerge w:val="restart"/>
            <w:shd w:val="clear" w:color="auto" w:fill="002060"/>
            <w:vAlign w:val="center"/>
            <w:hideMark/>
          </w:tcPr>
          <w:p w14:paraId="450DABBE" w14:textId="77777777" w:rsidR="00F31F87" w:rsidRPr="00E5242A" w:rsidRDefault="1226D5F3" w:rsidP="1226D5F3">
            <w:pPr>
              <w:spacing w:before="100" w:beforeAutospacing="1" w:after="100" w:afterAutospacing="1" w:line="20" w:lineRule="atLeast"/>
              <w:jc w:val="center"/>
              <w:rPr>
                <w:rFonts w:ascii="RijksoverheidSansHeading" w:hAnsi="RijksoverheidSansHeading"/>
                <w:b/>
                <w:bCs/>
                <w:color w:val="FFFFFF" w:themeColor="background1"/>
                <w:sz w:val="20"/>
                <w:szCs w:val="20"/>
              </w:rPr>
            </w:pPr>
            <w:r w:rsidRPr="1226D5F3">
              <w:rPr>
                <w:rFonts w:ascii="RijksoverheidSansHeading" w:hAnsi="RijksoverheidSansHeading"/>
                <w:b/>
                <w:bCs/>
                <w:color w:val="FFFFFF" w:themeColor="background1"/>
                <w:sz w:val="20"/>
                <w:szCs w:val="20"/>
              </w:rPr>
              <w:t>#</w:t>
            </w:r>
          </w:p>
        </w:tc>
        <w:tc>
          <w:tcPr>
            <w:tcW w:w="1432" w:type="dxa"/>
            <w:vMerge w:val="restart"/>
            <w:shd w:val="clear" w:color="auto" w:fill="002060"/>
            <w:vAlign w:val="center"/>
            <w:hideMark/>
          </w:tcPr>
          <w:p w14:paraId="38826B32" w14:textId="77777777" w:rsidR="00F31F87" w:rsidRPr="00E5242A" w:rsidRDefault="1226D5F3" w:rsidP="1226D5F3">
            <w:pPr>
              <w:spacing w:before="100" w:beforeAutospacing="1" w:after="100" w:afterAutospacing="1" w:line="20" w:lineRule="atLeast"/>
              <w:jc w:val="center"/>
              <w:rPr>
                <w:rFonts w:ascii="RijksoverheidSansHeading" w:hAnsi="RijksoverheidSansHeading"/>
                <w:b/>
                <w:bCs/>
                <w:color w:val="FFFFFF" w:themeColor="background1"/>
                <w:sz w:val="20"/>
                <w:szCs w:val="20"/>
              </w:rPr>
            </w:pPr>
            <w:r w:rsidRPr="1226D5F3">
              <w:rPr>
                <w:rFonts w:ascii="RijksoverheidSansHeading" w:hAnsi="RijksoverheidSansHeading"/>
                <w:b/>
                <w:bCs/>
                <w:color w:val="FFFFFF" w:themeColor="background1"/>
                <w:sz w:val="20"/>
                <w:szCs w:val="20"/>
              </w:rPr>
              <w:t>Scope onderdeel</w:t>
            </w:r>
          </w:p>
        </w:tc>
        <w:tc>
          <w:tcPr>
            <w:tcW w:w="7424" w:type="dxa"/>
            <w:gridSpan w:val="5"/>
            <w:shd w:val="clear" w:color="auto" w:fill="002060"/>
            <w:vAlign w:val="center"/>
            <w:hideMark/>
          </w:tcPr>
          <w:p w14:paraId="7E572877" w14:textId="77777777" w:rsidR="00F31F87" w:rsidRPr="00E5242A" w:rsidRDefault="1226D5F3" w:rsidP="1226D5F3">
            <w:pPr>
              <w:spacing w:before="100" w:beforeAutospacing="1" w:after="100" w:afterAutospacing="1" w:line="20" w:lineRule="atLeast"/>
              <w:jc w:val="center"/>
              <w:rPr>
                <w:rFonts w:ascii="RijksoverheidSansHeading" w:hAnsi="RijksoverheidSansHeading"/>
                <w:b/>
                <w:bCs/>
                <w:color w:val="FFFFFF" w:themeColor="background1"/>
                <w:sz w:val="20"/>
                <w:szCs w:val="20"/>
              </w:rPr>
            </w:pPr>
            <w:r w:rsidRPr="1226D5F3">
              <w:rPr>
                <w:rFonts w:ascii="RijksoverheidSansHeading" w:hAnsi="RijksoverheidSansHeading"/>
                <w:b/>
                <w:bCs/>
                <w:color w:val="FFFFFF" w:themeColor="background1"/>
                <w:sz w:val="20"/>
                <w:szCs w:val="20"/>
              </w:rPr>
              <w:t>Verwacht volume (in kilogrammen, KG)</w:t>
            </w:r>
          </w:p>
        </w:tc>
      </w:tr>
      <w:tr w:rsidR="006B16FD" w:rsidRPr="00E5242A" w14:paraId="4CAE7409" w14:textId="77777777" w:rsidTr="00D843F8">
        <w:trPr>
          <w:trHeight w:val="381"/>
        </w:trPr>
        <w:tc>
          <w:tcPr>
            <w:tcW w:w="264" w:type="dxa"/>
            <w:vMerge/>
            <w:shd w:val="clear" w:color="auto" w:fill="01689B"/>
            <w:vAlign w:val="center"/>
            <w:hideMark/>
          </w:tcPr>
          <w:p w14:paraId="694D3ADE" w14:textId="77777777" w:rsidR="00F31F87" w:rsidRPr="00E5242A" w:rsidRDefault="00F31F87" w:rsidP="009E7CB9">
            <w:pPr>
              <w:spacing w:before="100" w:beforeAutospacing="1" w:after="100" w:afterAutospacing="1" w:line="20" w:lineRule="atLeast"/>
              <w:rPr>
                <w:rFonts w:ascii="RijksoverheidSansHeading" w:hAnsi="RijksoverheidSansHeading"/>
                <w:b/>
                <w:bCs/>
                <w:color w:val="FFFFFF"/>
                <w:sz w:val="20"/>
              </w:rPr>
            </w:pPr>
          </w:p>
        </w:tc>
        <w:tc>
          <w:tcPr>
            <w:tcW w:w="1432" w:type="dxa"/>
            <w:vMerge/>
            <w:shd w:val="clear" w:color="auto" w:fill="01689B"/>
            <w:vAlign w:val="center"/>
            <w:hideMark/>
          </w:tcPr>
          <w:p w14:paraId="52D84F5B" w14:textId="77777777" w:rsidR="00F31F87" w:rsidRPr="00E5242A" w:rsidRDefault="00F31F87" w:rsidP="009E7CB9">
            <w:pPr>
              <w:spacing w:before="100" w:beforeAutospacing="1" w:after="100" w:afterAutospacing="1" w:line="20" w:lineRule="atLeast"/>
              <w:rPr>
                <w:rFonts w:ascii="RijksoverheidSansHeading" w:hAnsi="RijksoverheidSansHeading"/>
                <w:b/>
                <w:bCs/>
                <w:color w:val="FFFFFF"/>
                <w:sz w:val="20"/>
              </w:rPr>
            </w:pPr>
          </w:p>
        </w:tc>
        <w:tc>
          <w:tcPr>
            <w:tcW w:w="1560" w:type="dxa"/>
            <w:shd w:val="clear" w:color="auto" w:fill="8CBBD2"/>
            <w:vAlign w:val="center"/>
            <w:hideMark/>
          </w:tcPr>
          <w:p w14:paraId="4F6947CD" w14:textId="77777777" w:rsidR="00F31F87" w:rsidRPr="00E5242A" w:rsidRDefault="1226D5F3" w:rsidP="1226D5F3">
            <w:pPr>
              <w:spacing w:before="100" w:beforeAutospacing="1" w:after="100" w:afterAutospacing="1" w:line="20" w:lineRule="atLeast"/>
              <w:jc w:val="center"/>
              <w:rPr>
                <w:rFonts w:ascii="RijksoverheidSansHeading" w:hAnsi="RijksoverheidSansHeading"/>
                <w:b/>
                <w:bCs/>
                <w:sz w:val="20"/>
                <w:szCs w:val="20"/>
              </w:rPr>
            </w:pPr>
            <w:r w:rsidRPr="1226D5F3">
              <w:rPr>
                <w:rFonts w:ascii="RijksoverheidSansHeading" w:hAnsi="RijksoverheidSansHeading"/>
                <w:b/>
                <w:bCs/>
                <w:sz w:val="20"/>
                <w:szCs w:val="20"/>
              </w:rPr>
              <w:t>Contractjaar 1</w:t>
            </w:r>
          </w:p>
        </w:tc>
        <w:tc>
          <w:tcPr>
            <w:tcW w:w="1559" w:type="dxa"/>
            <w:shd w:val="clear" w:color="auto" w:fill="8CBBD2"/>
            <w:vAlign w:val="center"/>
            <w:hideMark/>
          </w:tcPr>
          <w:p w14:paraId="14F452F9" w14:textId="77777777" w:rsidR="00F31F87" w:rsidRPr="00E5242A" w:rsidRDefault="1226D5F3" w:rsidP="1226D5F3">
            <w:pPr>
              <w:spacing w:before="100" w:beforeAutospacing="1" w:after="100" w:afterAutospacing="1" w:line="20" w:lineRule="atLeast"/>
              <w:jc w:val="center"/>
              <w:rPr>
                <w:rFonts w:ascii="RijksoverheidSansHeading" w:hAnsi="RijksoverheidSansHeading"/>
                <w:b/>
                <w:bCs/>
                <w:sz w:val="20"/>
                <w:szCs w:val="20"/>
              </w:rPr>
            </w:pPr>
            <w:r w:rsidRPr="1226D5F3">
              <w:rPr>
                <w:rFonts w:ascii="RijksoverheidSansHeading" w:hAnsi="RijksoverheidSansHeading"/>
                <w:b/>
                <w:bCs/>
                <w:sz w:val="20"/>
                <w:szCs w:val="20"/>
              </w:rPr>
              <w:t>Contractjaar 2</w:t>
            </w:r>
          </w:p>
        </w:tc>
        <w:tc>
          <w:tcPr>
            <w:tcW w:w="1563" w:type="dxa"/>
            <w:shd w:val="clear" w:color="auto" w:fill="8CBBD2"/>
            <w:vAlign w:val="center"/>
            <w:hideMark/>
          </w:tcPr>
          <w:p w14:paraId="7C1FE994" w14:textId="77777777" w:rsidR="00F31F87" w:rsidRPr="00E5242A" w:rsidRDefault="1226D5F3" w:rsidP="1226D5F3">
            <w:pPr>
              <w:spacing w:before="100" w:beforeAutospacing="1" w:after="100" w:afterAutospacing="1" w:line="20" w:lineRule="atLeast"/>
              <w:jc w:val="center"/>
              <w:rPr>
                <w:rFonts w:ascii="RijksoverheidSansHeading" w:hAnsi="RijksoverheidSansHeading"/>
                <w:b/>
                <w:bCs/>
                <w:sz w:val="20"/>
                <w:szCs w:val="20"/>
              </w:rPr>
            </w:pPr>
            <w:r w:rsidRPr="1226D5F3">
              <w:rPr>
                <w:rFonts w:ascii="RijksoverheidSansHeading" w:hAnsi="RijksoverheidSansHeading"/>
                <w:b/>
                <w:bCs/>
                <w:sz w:val="20"/>
                <w:szCs w:val="20"/>
              </w:rPr>
              <w:t>Contractjaar 3</w:t>
            </w:r>
          </w:p>
        </w:tc>
        <w:tc>
          <w:tcPr>
            <w:tcW w:w="1498" w:type="dxa"/>
            <w:shd w:val="clear" w:color="auto" w:fill="8CBBD2"/>
            <w:vAlign w:val="center"/>
            <w:hideMark/>
          </w:tcPr>
          <w:p w14:paraId="6F50CBC6" w14:textId="77777777" w:rsidR="00F31F87" w:rsidRPr="00E5242A" w:rsidRDefault="1226D5F3" w:rsidP="1226D5F3">
            <w:pPr>
              <w:spacing w:before="100" w:beforeAutospacing="1" w:after="100" w:afterAutospacing="1" w:line="20" w:lineRule="atLeast"/>
              <w:jc w:val="center"/>
              <w:rPr>
                <w:rFonts w:ascii="RijksoverheidSansHeading" w:hAnsi="RijksoverheidSansHeading"/>
                <w:b/>
                <w:bCs/>
                <w:sz w:val="20"/>
                <w:szCs w:val="20"/>
              </w:rPr>
            </w:pPr>
            <w:r w:rsidRPr="1226D5F3">
              <w:rPr>
                <w:rFonts w:ascii="RijksoverheidSansHeading" w:hAnsi="RijksoverheidSansHeading"/>
                <w:b/>
                <w:bCs/>
                <w:sz w:val="20"/>
                <w:szCs w:val="20"/>
              </w:rPr>
              <w:t>Contractjaar 4</w:t>
            </w:r>
          </w:p>
        </w:tc>
        <w:tc>
          <w:tcPr>
            <w:tcW w:w="1244" w:type="dxa"/>
            <w:shd w:val="clear" w:color="auto" w:fill="8CBBD2"/>
            <w:vAlign w:val="center"/>
            <w:hideMark/>
          </w:tcPr>
          <w:p w14:paraId="09A65242" w14:textId="77777777" w:rsidR="00F31F87" w:rsidRPr="00E5242A" w:rsidRDefault="1226D5F3" w:rsidP="1226D5F3">
            <w:pPr>
              <w:spacing w:before="100" w:beforeAutospacing="1" w:after="100" w:afterAutospacing="1" w:line="20" w:lineRule="atLeast"/>
              <w:jc w:val="center"/>
              <w:rPr>
                <w:rFonts w:ascii="RijksoverheidSansHeading" w:hAnsi="RijksoverheidSansHeading"/>
                <w:b/>
                <w:bCs/>
                <w:sz w:val="20"/>
                <w:szCs w:val="20"/>
              </w:rPr>
            </w:pPr>
            <w:r w:rsidRPr="1226D5F3">
              <w:rPr>
                <w:rFonts w:ascii="RijksoverheidSansHeading" w:hAnsi="RijksoverheidSansHeading"/>
                <w:b/>
                <w:bCs/>
                <w:sz w:val="20"/>
                <w:szCs w:val="20"/>
              </w:rPr>
              <w:t>Totaal</w:t>
            </w:r>
          </w:p>
        </w:tc>
      </w:tr>
      <w:tr w:rsidR="00F31F87" w:rsidRPr="00E5242A" w14:paraId="51428C3D" w14:textId="77777777" w:rsidTr="00D843F8">
        <w:trPr>
          <w:trHeight w:val="58"/>
        </w:trPr>
        <w:tc>
          <w:tcPr>
            <w:tcW w:w="264" w:type="dxa"/>
            <w:shd w:val="clear" w:color="auto" w:fill="auto"/>
            <w:vAlign w:val="center"/>
            <w:hideMark/>
          </w:tcPr>
          <w:p w14:paraId="5BA650BD" w14:textId="77777777" w:rsidR="00F31F87" w:rsidRPr="00E5242A" w:rsidRDefault="1226D5F3" w:rsidP="1226D5F3">
            <w:pPr>
              <w:spacing w:before="100" w:beforeAutospacing="1" w:after="100" w:afterAutospacing="1" w:line="20" w:lineRule="atLeast"/>
              <w:jc w:val="right"/>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1</w:t>
            </w:r>
          </w:p>
        </w:tc>
        <w:tc>
          <w:tcPr>
            <w:tcW w:w="1432" w:type="dxa"/>
            <w:shd w:val="clear" w:color="auto" w:fill="auto"/>
            <w:vAlign w:val="center"/>
            <w:hideMark/>
          </w:tcPr>
          <w:p w14:paraId="167449D7" w14:textId="77777777" w:rsidR="00F31F87" w:rsidRPr="00E5242A" w:rsidRDefault="1226D5F3" w:rsidP="1226D5F3">
            <w:pPr>
              <w:spacing w:before="100" w:beforeAutospacing="1" w:after="100" w:afterAutospacing="1" w:line="20" w:lineRule="atLeast"/>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Vertrouwelijk papier</w:t>
            </w:r>
          </w:p>
        </w:tc>
        <w:tc>
          <w:tcPr>
            <w:tcW w:w="1560" w:type="dxa"/>
            <w:shd w:val="clear" w:color="auto" w:fill="auto"/>
            <w:hideMark/>
          </w:tcPr>
          <w:p w14:paraId="06417528" w14:textId="77777777" w:rsidR="00F31F87" w:rsidRPr="00E5242A" w:rsidRDefault="1226D5F3" w:rsidP="1226D5F3">
            <w:pPr>
              <w:spacing w:before="100" w:beforeAutospacing="1" w:after="100" w:afterAutospacing="1" w:line="20" w:lineRule="atLeast"/>
              <w:jc w:val="center"/>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3.125.000</w:t>
            </w:r>
          </w:p>
        </w:tc>
        <w:tc>
          <w:tcPr>
            <w:tcW w:w="1559" w:type="dxa"/>
            <w:shd w:val="clear" w:color="auto" w:fill="auto"/>
            <w:hideMark/>
          </w:tcPr>
          <w:p w14:paraId="18382DEA" w14:textId="77777777" w:rsidR="00F31F87" w:rsidRPr="00E5242A" w:rsidRDefault="1226D5F3" w:rsidP="1226D5F3">
            <w:pPr>
              <w:spacing w:before="100" w:beforeAutospacing="1" w:after="100" w:afterAutospacing="1" w:line="20" w:lineRule="atLeast"/>
              <w:jc w:val="center"/>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3.125.000</w:t>
            </w:r>
          </w:p>
        </w:tc>
        <w:tc>
          <w:tcPr>
            <w:tcW w:w="1563" w:type="dxa"/>
            <w:shd w:val="clear" w:color="auto" w:fill="auto"/>
            <w:hideMark/>
          </w:tcPr>
          <w:p w14:paraId="3E462E31" w14:textId="77777777" w:rsidR="00F31F87" w:rsidRPr="00E5242A" w:rsidRDefault="1226D5F3" w:rsidP="1226D5F3">
            <w:pPr>
              <w:spacing w:before="100" w:beforeAutospacing="1" w:after="100" w:afterAutospacing="1" w:line="20" w:lineRule="atLeast"/>
              <w:jc w:val="center"/>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3.125.000</w:t>
            </w:r>
          </w:p>
        </w:tc>
        <w:tc>
          <w:tcPr>
            <w:tcW w:w="1498" w:type="dxa"/>
            <w:shd w:val="clear" w:color="auto" w:fill="auto"/>
            <w:hideMark/>
          </w:tcPr>
          <w:p w14:paraId="2566F2E2" w14:textId="77777777" w:rsidR="00F31F87" w:rsidRPr="00E5242A" w:rsidRDefault="1226D5F3" w:rsidP="1226D5F3">
            <w:pPr>
              <w:spacing w:before="100" w:beforeAutospacing="1" w:after="100" w:afterAutospacing="1" w:line="20" w:lineRule="atLeast"/>
              <w:jc w:val="center"/>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3.125.000</w:t>
            </w:r>
          </w:p>
        </w:tc>
        <w:tc>
          <w:tcPr>
            <w:tcW w:w="1244" w:type="dxa"/>
            <w:shd w:val="clear" w:color="auto" w:fill="auto"/>
            <w:hideMark/>
          </w:tcPr>
          <w:p w14:paraId="79807CD9" w14:textId="77777777" w:rsidR="00F31F87" w:rsidRPr="00201EF5" w:rsidRDefault="1226D5F3" w:rsidP="1226D5F3">
            <w:pPr>
              <w:spacing w:before="100" w:beforeAutospacing="1" w:after="100" w:afterAutospacing="1" w:line="20" w:lineRule="atLeast"/>
              <w:jc w:val="center"/>
              <w:rPr>
                <w:rFonts w:ascii="RijksoverheidSansHeading" w:hAnsi="RijksoverheidSansHeading"/>
                <w:b/>
                <w:bCs/>
                <w:color w:val="000000" w:themeColor="text1"/>
                <w:sz w:val="20"/>
                <w:szCs w:val="20"/>
              </w:rPr>
            </w:pPr>
            <w:r w:rsidRPr="1226D5F3">
              <w:rPr>
                <w:rFonts w:ascii="RijksoverheidSansHeading" w:hAnsi="RijksoverheidSansHeading"/>
                <w:b/>
                <w:bCs/>
                <w:color w:val="000000" w:themeColor="text1"/>
                <w:sz w:val="20"/>
                <w:szCs w:val="20"/>
              </w:rPr>
              <w:t>12.500.000</w:t>
            </w:r>
          </w:p>
        </w:tc>
      </w:tr>
      <w:tr w:rsidR="00F31F87" w:rsidRPr="00E5242A" w14:paraId="25561831" w14:textId="77777777" w:rsidTr="00D843F8">
        <w:trPr>
          <w:trHeight w:val="58"/>
        </w:trPr>
        <w:tc>
          <w:tcPr>
            <w:tcW w:w="264" w:type="dxa"/>
            <w:shd w:val="clear" w:color="auto" w:fill="auto"/>
            <w:vAlign w:val="center"/>
            <w:hideMark/>
          </w:tcPr>
          <w:p w14:paraId="010AE04C" w14:textId="77777777" w:rsidR="00F31F87" w:rsidRPr="00CC11B1" w:rsidRDefault="1226D5F3" w:rsidP="1226D5F3">
            <w:pPr>
              <w:spacing w:before="100" w:beforeAutospacing="1" w:after="100" w:afterAutospacing="1" w:line="20" w:lineRule="atLeast"/>
              <w:jc w:val="right"/>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2</w:t>
            </w:r>
          </w:p>
        </w:tc>
        <w:tc>
          <w:tcPr>
            <w:tcW w:w="1432" w:type="dxa"/>
            <w:shd w:val="clear" w:color="auto" w:fill="auto"/>
            <w:vAlign w:val="center"/>
            <w:hideMark/>
          </w:tcPr>
          <w:p w14:paraId="194B78D0" w14:textId="77777777" w:rsidR="00F31F87" w:rsidRPr="00CC11B1" w:rsidRDefault="1226D5F3" w:rsidP="1226D5F3">
            <w:pPr>
              <w:spacing w:before="100" w:beforeAutospacing="1" w:after="100" w:afterAutospacing="1" w:line="20" w:lineRule="atLeast"/>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Karton</w:t>
            </w:r>
          </w:p>
        </w:tc>
        <w:tc>
          <w:tcPr>
            <w:tcW w:w="1560" w:type="dxa"/>
            <w:shd w:val="clear" w:color="auto" w:fill="auto"/>
            <w:hideMark/>
          </w:tcPr>
          <w:p w14:paraId="7F6675B0" w14:textId="77777777" w:rsidR="00F31F87" w:rsidRPr="00CC11B1" w:rsidRDefault="1226D5F3" w:rsidP="1226D5F3">
            <w:pPr>
              <w:spacing w:before="100" w:beforeAutospacing="1" w:after="100" w:afterAutospacing="1" w:line="20" w:lineRule="atLeast"/>
              <w:jc w:val="center"/>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1.875.000</w:t>
            </w:r>
          </w:p>
        </w:tc>
        <w:tc>
          <w:tcPr>
            <w:tcW w:w="1559" w:type="dxa"/>
            <w:shd w:val="clear" w:color="auto" w:fill="auto"/>
            <w:hideMark/>
          </w:tcPr>
          <w:p w14:paraId="18BDDA23" w14:textId="77777777" w:rsidR="00F31F87" w:rsidRPr="00CC11B1" w:rsidRDefault="1226D5F3" w:rsidP="1226D5F3">
            <w:pPr>
              <w:spacing w:before="100" w:beforeAutospacing="1" w:after="100" w:afterAutospacing="1" w:line="20" w:lineRule="atLeast"/>
              <w:jc w:val="center"/>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1.875.000</w:t>
            </w:r>
          </w:p>
        </w:tc>
        <w:tc>
          <w:tcPr>
            <w:tcW w:w="1563" w:type="dxa"/>
            <w:shd w:val="clear" w:color="auto" w:fill="auto"/>
            <w:hideMark/>
          </w:tcPr>
          <w:p w14:paraId="46662FE1" w14:textId="77777777" w:rsidR="00F31F87" w:rsidRPr="00CC11B1" w:rsidRDefault="1226D5F3" w:rsidP="1226D5F3">
            <w:pPr>
              <w:spacing w:before="100" w:beforeAutospacing="1" w:after="100" w:afterAutospacing="1" w:line="20" w:lineRule="atLeast"/>
              <w:jc w:val="center"/>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1.875.000</w:t>
            </w:r>
          </w:p>
        </w:tc>
        <w:tc>
          <w:tcPr>
            <w:tcW w:w="1498" w:type="dxa"/>
            <w:shd w:val="clear" w:color="auto" w:fill="auto"/>
            <w:hideMark/>
          </w:tcPr>
          <w:p w14:paraId="5947A94C" w14:textId="77777777" w:rsidR="00F31F87" w:rsidRPr="00CC11B1" w:rsidRDefault="1226D5F3" w:rsidP="1226D5F3">
            <w:pPr>
              <w:spacing w:before="100" w:beforeAutospacing="1" w:after="100" w:afterAutospacing="1" w:line="20" w:lineRule="atLeast"/>
              <w:jc w:val="center"/>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1.875.000</w:t>
            </w:r>
          </w:p>
        </w:tc>
        <w:tc>
          <w:tcPr>
            <w:tcW w:w="1244" w:type="dxa"/>
            <w:shd w:val="clear" w:color="auto" w:fill="auto"/>
            <w:hideMark/>
          </w:tcPr>
          <w:p w14:paraId="2D36AB4B" w14:textId="77777777" w:rsidR="00F31F87" w:rsidRPr="00CC11B1" w:rsidRDefault="1226D5F3" w:rsidP="1226D5F3">
            <w:pPr>
              <w:spacing w:before="100" w:beforeAutospacing="1" w:after="100" w:afterAutospacing="1" w:line="20" w:lineRule="atLeast"/>
              <w:jc w:val="center"/>
              <w:rPr>
                <w:rFonts w:ascii="RijksoverheidSansHeading" w:hAnsi="RijksoverheidSansHeading"/>
                <w:b/>
                <w:bCs/>
                <w:color w:val="000000" w:themeColor="text1"/>
                <w:sz w:val="20"/>
                <w:szCs w:val="20"/>
              </w:rPr>
            </w:pPr>
            <w:r w:rsidRPr="1226D5F3">
              <w:rPr>
                <w:rFonts w:ascii="RijksoverheidSansHeading" w:hAnsi="RijksoverheidSansHeading"/>
                <w:b/>
                <w:bCs/>
                <w:color w:val="000000" w:themeColor="text1"/>
                <w:sz w:val="20"/>
                <w:szCs w:val="20"/>
              </w:rPr>
              <w:t>7.500.000</w:t>
            </w:r>
          </w:p>
        </w:tc>
      </w:tr>
      <w:tr w:rsidR="00D843F8" w:rsidRPr="00E5242A" w14:paraId="368DB4BE" w14:textId="77777777" w:rsidTr="00D843F8">
        <w:trPr>
          <w:trHeight w:val="58"/>
        </w:trPr>
        <w:tc>
          <w:tcPr>
            <w:tcW w:w="264" w:type="dxa"/>
            <w:shd w:val="clear" w:color="auto" w:fill="auto"/>
            <w:vAlign w:val="center"/>
            <w:hideMark/>
          </w:tcPr>
          <w:p w14:paraId="72EACF43" w14:textId="77777777" w:rsidR="00D843F8" w:rsidRPr="00CC11B1" w:rsidRDefault="00D843F8" w:rsidP="00D843F8">
            <w:pPr>
              <w:spacing w:before="100" w:beforeAutospacing="1" w:after="100" w:afterAutospacing="1" w:line="20" w:lineRule="atLeast"/>
              <w:jc w:val="right"/>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3</w:t>
            </w:r>
          </w:p>
        </w:tc>
        <w:tc>
          <w:tcPr>
            <w:tcW w:w="1432" w:type="dxa"/>
            <w:shd w:val="clear" w:color="auto" w:fill="auto"/>
            <w:vAlign w:val="center"/>
            <w:hideMark/>
          </w:tcPr>
          <w:p w14:paraId="351E37C6" w14:textId="77777777" w:rsidR="00D843F8" w:rsidRPr="00CC11B1" w:rsidRDefault="00D843F8" w:rsidP="00D843F8">
            <w:pPr>
              <w:spacing w:before="100" w:beforeAutospacing="1" w:after="100" w:afterAutospacing="1" w:line="20" w:lineRule="atLeast"/>
              <w:rPr>
                <w:rFonts w:ascii="RijksoverheidSansHeading" w:hAnsi="RijksoverheidSansHeading"/>
                <w:color w:val="000000" w:themeColor="text1"/>
                <w:sz w:val="20"/>
                <w:szCs w:val="20"/>
              </w:rPr>
            </w:pPr>
            <w:r w:rsidRPr="1226D5F3">
              <w:rPr>
                <w:rFonts w:ascii="RijksoverheidSansHeading" w:hAnsi="RijksoverheidSansHeading"/>
                <w:color w:val="000000" w:themeColor="text1"/>
                <w:sz w:val="20"/>
                <w:szCs w:val="20"/>
              </w:rPr>
              <w:t>Opruimingen</w:t>
            </w:r>
          </w:p>
        </w:tc>
        <w:tc>
          <w:tcPr>
            <w:tcW w:w="1560" w:type="dxa"/>
            <w:shd w:val="clear" w:color="auto" w:fill="auto"/>
            <w:vAlign w:val="center"/>
            <w:hideMark/>
          </w:tcPr>
          <w:p w14:paraId="634E7946" w14:textId="5FA786E6" w:rsidR="00D843F8" w:rsidRPr="006B16FD" w:rsidRDefault="00D843F8" w:rsidP="00D843F8">
            <w:pPr>
              <w:spacing w:before="100" w:beforeAutospacing="1" w:after="100" w:afterAutospacing="1" w:line="20" w:lineRule="atLeast"/>
              <w:jc w:val="center"/>
              <w:rPr>
                <w:rFonts w:ascii="RijksoverheidSansHeading" w:hAnsi="RijksoverheidSansHeading"/>
                <w:color w:val="000000" w:themeColor="text1"/>
                <w:sz w:val="20"/>
                <w:szCs w:val="20"/>
              </w:rPr>
            </w:pPr>
            <w:r w:rsidRPr="006B16FD">
              <w:rPr>
                <w:rFonts w:ascii="RijksoverheidSansHeading" w:hAnsi="RijksoverheidSansHeading"/>
                <w:color w:val="000000" w:themeColor="text1"/>
                <w:sz w:val="20"/>
                <w:szCs w:val="20"/>
              </w:rPr>
              <w:t>50 opruimingen van gemiddeld 175 KG (</w:t>
            </w:r>
            <w:r>
              <w:rPr>
                <w:rFonts w:ascii="RijksoverheidSansHeading" w:hAnsi="RijksoverheidSansHeading"/>
                <w:color w:val="000000" w:themeColor="text1"/>
                <w:sz w:val="20"/>
                <w:szCs w:val="20"/>
              </w:rPr>
              <w:t xml:space="preserve">per jaar in totaal </w:t>
            </w:r>
            <w:r w:rsidRPr="006B16FD">
              <w:rPr>
                <w:rFonts w:ascii="RijksoverheidSansHeading" w:hAnsi="RijksoverheidSansHeading"/>
                <w:color w:val="000000" w:themeColor="text1"/>
                <w:sz w:val="20"/>
                <w:szCs w:val="20"/>
              </w:rPr>
              <w:t>8.750 KG)</w:t>
            </w:r>
          </w:p>
        </w:tc>
        <w:tc>
          <w:tcPr>
            <w:tcW w:w="1559" w:type="dxa"/>
            <w:shd w:val="clear" w:color="auto" w:fill="auto"/>
            <w:vAlign w:val="center"/>
            <w:hideMark/>
          </w:tcPr>
          <w:p w14:paraId="548F642B" w14:textId="3BFC1235" w:rsidR="00D843F8" w:rsidRPr="00CC11B1" w:rsidRDefault="00D843F8" w:rsidP="00D843F8">
            <w:pPr>
              <w:spacing w:before="100" w:beforeAutospacing="1" w:after="100" w:afterAutospacing="1" w:line="20" w:lineRule="atLeast"/>
              <w:jc w:val="center"/>
              <w:rPr>
                <w:rFonts w:ascii="RijksoverheidSansHeading" w:hAnsi="RijksoverheidSansHeading"/>
                <w:color w:val="000000" w:themeColor="text1"/>
                <w:sz w:val="20"/>
                <w:szCs w:val="20"/>
              </w:rPr>
            </w:pPr>
            <w:r w:rsidRPr="006B16FD">
              <w:rPr>
                <w:rFonts w:ascii="RijksoverheidSansHeading" w:hAnsi="RijksoverheidSansHeading"/>
                <w:color w:val="000000" w:themeColor="text1"/>
                <w:sz w:val="20"/>
                <w:szCs w:val="20"/>
              </w:rPr>
              <w:t>50 opruimingen van gemiddeld 175 KG (</w:t>
            </w:r>
            <w:r>
              <w:rPr>
                <w:rFonts w:ascii="RijksoverheidSansHeading" w:hAnsi="RijksoverheidSansHeading"/>
                <w:color w:val="000000" w:themeColor="text1"/>
                <w:sz w:val="20"/>
                <w:szCs w:val="20"/>
              </w:rPr>
              <w:t xml:space="preserve">per jaar in totaal </w:t>
            </w:r>
            <w:r w:rsidRPr="006B16FD">
              <w:rPr>
                <w:rFonts w:ascii="RijksoverheidSansHeading" w:hAnsi="RijksoverheidSansHeading"/>
                <w:color w:val="000000" w:themeColor="text1"/>
                <w:sz w:val="20"/>
                <w:szCs w:val="20"/>
              </w:rPr>
              <w:t>8.750 KG)</w:t>
            </w:r>
          </w:p>
        </w:tc>
        <w:tc>
          <w:tcPr>
            <w:tcW w:w="1563" w:type="dxa"/>
            <w:shd w:val="clear" w:color="auto" w:fill="auto"/>
            <w:vAlign w:val="center"/>
            <w:hideMark/>
          </w:tcPr>
          <w:p w14:paraId="1C02BB7C" w14:textId="67DCF0EB" w:rsidR="00D843F8" w:rsidRPr="00CC11B1" w:rsidRDefault="00D843F8" w:rsidP="00D843F8">
            <w:pPr>
              <w:spacing w:before="100" w:beforeAutospacing="1" w:after="100" w:afterAutospacing="1" w:line="20" w:lineRule="atLeast"/>
              <w:jc w:val="center"/>
              <w:rPr>
                <w:rFonts w:ascii="RijksoverheidSansHeading" w:hAnsi="RijksoverheidSansHeading"/>
                <w:color w:val="000000" w:themeColor="text1"/>
                <w:sz w:val="20"/>
                <w:szCs w:val="20"/>
              </w:rPr>
            </w:pPr>
            <w:r w:rsidRPr="006B16FD">
              <w:rPr>
                <w:rFonts w:ascii="RijksoverheidSansHeading" w:hAnsi="RijksoverheidSansHeading"/>
                <w:color w:val="000000" w:themeColor="text1"/>
                <w:sz w:val="20"/>
                <w:szCs w:val="20"/>
              </w:rPr>
              <w:t>50 opruimingen van gemiddeld 175 KG (</w:t>
            </w:r>
            <w:r>
              <w:rPr>
                <w:rFonts w:ascii="RijksoverheidSansHeading" w:hAnsi="RijksoverheidSansHeading"/>
                <w:color w:val="000000" w:themeColor="text1"/>
                <w:sz w:val="20"/>
                <w:szCs w:val="20"/>
              </w:rPr>
              <w:t xml:space="preserve">per jaar in totaal </w:t>
            </w:r>
            <w:r w:rsidRPr="006B16FD">
              <w:rPr>
                <w:rFonts w:ascii="RijksoverheidSansHeading" w:hAnsi="RijksoverheidSansHeading"/>
                <w:color w:val="000000" w:themeColor="text1"/>
                <w:sz w:val="20"/>
                <w:szCs w:val="20"/>
              </w:rPr>
              <w:t>8.750 KG)</w:t>
            </w:r>
          </w:p>
        </w:tc>
        <w:tc>
          <w:tcPr>
            <w:tcW w:w="1498" w:type="dxa"/>
            <w:shd w:val="clear" w:color="auto" w:fill="auto"/>
            <w:vAlign w:val="center"/>
            <w:hideMark/>
          </w:tcPr>
          <w:p w14:paraId="2FDF532C" w14:textId="45243503" w:rsidR="00D843F8" w:rsidRPr="00CC11B1" w:rsidRDefault="00D843F8" w:rsidP="00D843F8">
            <w:pPr>
              <w:spacing w:before="100" w:beforeAutospacing="1" w:after="100" w:afterAutospacing="1" w:line="20" w:lineRule="atLeast"/>
              <w:jc w:val="center"/>
              <w:rPr>
                <w:rFonts w:ascii="RijksoverheidSansHeading" w:hAnsi="RijksoverheidSansHeading"/>
                <w:color w:val="000000" w:themeColor="text1"/>
                <w:sz w:val="20"/>
                <w:szCs w:val="20"/>
              </w:rPr>
            </w:pPr>
            <w:r w:rsidRPr="006B16FD">
              <w:rPr>
                <w:rFonts w:ascii="RijksoverheidSansHeading" w:hAnsi="RijksoverheidSansHeading"/>
                <w:color w:val="000000" w:themeColor="text1"/>
                <w:sz w:val="20"/>
                <w:szCs w:val="20"/>
              </w:rPr>
              <w:t>50 opruimingen van gemiddeld 175 KG (</w:t>
            </w:r>
            <w:r>
              <w:rPr>
                <w:rFonts w:ascii="RijksoverheidSansHeading" w:hAnsi="RijksoverheidSansHeading"/>
                <w:color w:val="000000" w:themeColor="text1"/>
                <w:sz w:val="20"/>
                <w:szCs w:val="20"/>
              </w:rPr>
              <w:t xml:space="preserve">per jaar in totaal </w:t>
            </w:r>
            <w:r w:rsidRPr="006B16FD">
              <w:rPr>
                <w:rFonts w:ascii="RijksoverheidSansHeading" w:hAnsi="RijksoverheidSansHeading"/>
                <w:color w:val="000000" w:themeColor="text1"/>
                <w:sz w:val="20"/>
                <w:szCs w:val="20"/>
              </w:rPr>
              <w:t>8.750 KG)</w:t>
            </w:r>
          </w:p>
        </w:tc>
        <w:tc>
          <w:tcPr>
            <w:tcW w:w="1244" w:type="dxa"/>
            <w:shd w:val="clear" w:color="auto" w:fill="auto"/>
            <w:vAlign w:val="center"/>
            <w:hideMark/>
          </w:tcPr>
          <w:p w14:paraId="258691A2" w14:textId="113FCC25" w:rsidR="00D843F8" w:rsidRPr="00CC11B1" w:rsidRDefault="00D843F8" w:rsidP="00D843F8">
            <w:pPr>
              <w:spacing w:before="100" w:beforeAutospacing="1" w:after="100" w:afterAutospacing="1" w:line="20" w:lineRule="atLeast"/>
              <w:jc w:val="center"/>
              <w:rPr>
                <w:rFonts w:ascii="RijksoverheidSansHeading" w:hAnsi="RijksoverheidSansHeading"/>
                <w:b/>
                <w:bCs/>
                <w:color w:val="000000" w:themeColor="text1"/>
                <w:sz w:val="20"/>
                <w:szCs w:val="20"/>
              </w:rPr>
            </w:pPr>
            <w:r>
              <w:rPr>
                <w:rFonts w:ascii="RijksoverheidSansHeading" w:hAnsi="RijksoverheidSansHeading"/>
                <w:b/>
                <w:bCs/>
                <w:color w:val="000000" w:themeColor="text1"/>
                <w:sz w:val="20"/>
                <w:szCs w:val="20"/>
              </w:rPr>
              <w:t xml:space="preserve">In totaal </w:t>
            </w:r>
            <w:r w:rsidRPr="1226D5F3">
              <w:rPr>
                <w:rFonts w:ascii="RijksoverheidSansHeading" w:hAnsi="RijksoverheidSansHeading"/>
                <w:b/>
                <w:bCs/>
                <w:color w:val="000000" w:themeColor="text1"/>
                <w:sz w:val="20"/>
                <w:szCs w:val="20"/>
              </w:rPr>
              <w:t>200 opruimingen, 35.000 KG</w:t>
            </w:r>
          </w:p>
        </w:tc>
      </w:tr>
    </w:tbl>
    <w:p w14:paraId="561EBD08" w14:textId="77777777" w:rsidR="00544D6C" w:rsidRDefault="00544D6C" w:rsidP="000F189D">
      <w:pPr>
        <w:spacing w:after="0"/>
        <w:jc w:val="both"/>
        <w:rPr>
          <w:rFonts w:ascii="RijksoverheidSansHeading" w:eastAsia="Carlito" w:hAnsi="RijksoverheidSansHeading" w:cs="Carlito"/>
          <w:sz w:val="20"/>
          <w:szCs w:val="20"/>
        </w:rPr>
      </w:pPr>
    </w:p>
    <w:p w14:paraId="7285BF40" w14:textId="516ADE05" w:rsidR="008D6E6C" w:rsidRDefault="1226D5F3" w:rsidP="1226D5F3">
      <w:pPr>
        <w:pStyle w:val="Plattetekst"/>
        <w:spacing w:line="276" w:lineRule="auto"/>
        <w:jc w:val="both"/>
        <w:rPr>
          <w:rFonts w:ascii="RijksoverheidSansHeading" w:eastAsia="Times New Roman" w:hAnsi="RijksoverheidSansHeading" w:cs="Times New Roman"/>
          <w:color w:val="000000" w:themeColor="text1"/>
          <w:sz w:val="20"/>
          <w:szCs w:val="20"/>
          <w:lang w:eastAsia="nl-NL"/>
        </w:rPr>
      </w:pPr>
      <w:r w:rsidRPr="1226D5F3">
        <w:rPr>
          <w:rFonts w:ascii="RijksoverheidSansHeading" w:hAnsi="RijksoverheidSansHeading"/>
          <w:sz w:val="20"/>
          <w:szCs w:val="20"/>
        </w:rPr>
        <w:t xml:space="preserve">Let op: de genoemde aantallen in de marktconsultatie zijn indicatief, voorlopig en kunnen nog wijzigen. </w:t>
      </w:r>
    </w:p>
    <w:tbl>
      <w:tblPr>
        <w:tblStyle w:val="Tabelraster"/>
        <w:tblW w:w="9067" w:type="dxa"/>
        <w:tblLayout w:type="fixed"/>
        <w:tblLook w:val="04A0" w:firstRow="1" w:lastRow="0" w:firstColumn="1" w:lastColumn="0" w:noHBand="0" w:noVBand="1"/>
      </w:tblPr>
      <w:tblGrid>
        <w:gridCol w:w="279"/>
        <w:gridCol w:w="1276"/>
        <w:gridCol w:w="7512"/>
      </w:tblGrid>
      <w:tr w:rsidR="002D56E0" w:rsidRPr="00E403C7" w14:paraId="3A3D2579" w14:textId="77777777" w:rsidTr="1226D5F3">
        <w:tc>
          <w:tcPr>
            <w:tcW w:w="279" w:type="dxa"/>
            <w:shd w:val="clear" w:color="auto" w:fill="002060"/>
          </w:tcPr>
          <w:p w14:paraId="6C331AD3" w14:textId="77777777" w:rsidR="002D56E0" w:rsidRPr="00E403C7" w:rsidRDefault="1226D5F3" w:rsidP="1226D5F3">
            <w:pPr>
              <w:rPr>
                <w:rFonts w:ascii="RijksoverheidSansHeading" w:hAnsi="RijksoverheidSansHeading"/>
                <w:b/>
                <w:bCs/>
                <w:sz w:val="20"/>
                <w:szCs w:val="20"/>
              </w:rPr>
            </w:pPr>
            <w:r w:rsidRPr="1226D5F3">
              <w:rPr>
                <w:rFonts w:ascii="RijksoverheidSansHeading" w:hAnsi="RijksoverheidSansHeading"/>
                <w:b/>
                <w:bCs/>
                <w:sz w:val="20"/>
                <w:szCs w:val="20"/>
              </w:rPr>
              <w:lastRenderedPageBreak/>
              <w:t>#</w:t>
            </w:r>
          </w:p>
        </w:tc>
        <w:tc>
          <w:tcPr>
            <w:tcW w:w="1276" w:type="dxa"/>
            <w:shd w:val="clear" w:color="auto" w:fill="002060"/>
          </w:tcPr>
          <w:p w14:paraId="7F990C5B" w14:textId="434E54CD" w:rsidR="002D56E0" w:rsidRPr="00E403C7" w:rsidRDefault="1226D5F3" w:rsidP="1226D5F3">
            <w:pPr>
              <w:rPr>
                <w:rFonts w:ascii="RijksoverheidSansHeading" w:hAnsi="RijksoverheidSansHeading"/>
                <w:b/>
                <w:bCs/>
                <w:sz w:val="20"/>
                <w:szCs w:val="20"/>
              </w:rPr>
            </w:pPr>
            <w:r w:rsidRPr="1226D5F3">
              <w:rPr>
                <w:rFonts w:ascii="RijksoverheidSansHeading" w:hAnsi="RijksoverheidSansHeading"/>
                <w:b/>
                <w:bCs/>
                <w:sz w:val="20"/>
                <w:szCs w:val="20"/>
              </w:rPr>
              <w:t>Scope onderdeel</w:t>
            </w:r>
          </w:p>
        </w:tc>
        <w:tc>
          <w:tcPr>
            <w:tcW w:w="7512" w:type="dxa"/>
            <w:shd w:val="clear" w:color="auto" w:fill="002060"/>
          </w:tcPr>
          <w:p w14:paraId="085B8655" w14:textId="24F6E639" w:rsidR="002D56E0" w:rsidRPr="00E403C7" w:rsidRDefault="1226D5F3" w:rsidP="1226D5F3">
            <w:pPr>
              <w:jc w:val="center"/>
              <w:rPr>
                <w:rFonts w:ascii="RijksoverheidSansHeading" w:hAnsi="RijksoverheidSansHeading"/>
                <w:b/>
                <w:bCs/>
                <w:sz w:val="20"/>
                <w:szCs w:val="20"/>
              </w:rPr>
            </w:pPr>
            <w:r w:rsidRPr="1226D5F3">
              <w:rPr>
                <w:rFonts w:ascii="RijksoverheidSansHeading" w:hAnsi="RijksoverheidSansHeading"/>
                <w:b/>
                <w:bCs/>
                <w:sz w:val="20"/>
                <w:szCs w:val="20"/>
              </w:rPr>
              <w:t>Omschrijving</w:t>
            </w:r>
          </w:p>
        </w:tc>
      </w:tr>
      <w:tr w:rsidR="00C73DE6" w:rsidRPr="00E403C7" w14:paraId="3D33EA86" w14:textId="77777777" w:rsidTr="1226D5F3">
        <w:tc>
          <w:tcPr>
            <w:tcW w:w="279" w:type="dxa"/>
          </w:tcPr>
          <w:p w14:paraId="56D36E72" w14:textId="77777777" w:rsidR="00C73DE6" w:rsidRPr="00E403C7" w:rsidRDefault="1226D5F3" w:rsidP="1226D5F3">
            <w:pPr>
              <w:rPr>
                <w:rFonts w:ascii="RijksoverheidSansHeading" w:hAnsi="RijksoverheidSansHeading"/>
                <w:sz w:val="20"/>
                <w:szCs w:val="20"/>
              </w:rPr>
            </w:pPr>
            <w:r w:rsidRPr="1226D5F3">
              <w:rPr>
                <w:rFonts w:ascii="RijksoverheidSansHeading" w:hAnsi="RijksoverheidSansHeading"/>
                <w:sz w:val="20"/>
                <w:szCs w:val="20"/>
              </w:rPr>
              <w:t>1</w:t>
            </w:r>
          </w:p>
        </w:tc>
        <w:tc>
          <w:tcPr>
            <w:tcW w:w="1276" w:type="dxa"/>
          </w:tcPr>
          <w:p w14:paraId="0840DCF1" w14:textId="77777777" w:rsidR="00C73DE6" w:rsidRPr="00E403C7" w:rsidRDefault="1226D5F3" w:rsidP="1226D5F3">
            <w:pPr>
              <w:rPr>
                <w:rFonts w:ascii="RijksoverheidSansHeading" w:hAnsi="RijksoverheidSansHeading"/>
                <w:sz w:val="20"/>
                <w:szCs w:val="20"/>
              </w:rPr>
            </w:pPr>
            <w:r w:rsidRPr="1226D5F3">
              <w:rPr>
                <w:rFonts w:ascii="RijksoverheidSansHeading" w:hAnsi="RijksoverheidSansHeading"/>
                <w:sz w:val="20"/>
                <w:szCs w:val="20"/>
              </w:rPr>
              <w:t>Vertrouwelijk papier</w:t>
            </w:r>
          </w:p>
        </w:tc>
        <w:tc>
          <w:tcPr>
            <w:tcW w:w="7512" w:type="dxa"/>
          </w:tcPr>
          <w:p w14:paraId="18A2EB91" w14:textId="7ABF14E6" w:rsidR="00C73DE6" w:rsidRPr="00AE2185" w:rsidRDefault="1226D5F3" w:rsidP="1226D5F3">
            <w:pPr>
              <w:jc w:val="both"/>
              <w:rPr>
                <w:rFonts w:ascii="RijksoverheidSansHeading" w:hAnsi="RijksoverheidSansHeading"/>
                <w:sz w:val="20"/>
                <w:szCs w:val="20"/>
              </w:rPr>
            </w:pPr>
            <w:r w:rsidRPr="1226D5F3">
              <w:rPr>
                <w:rFonts w:ascii="RijksoverheidSansHeading" w:hAnsi="RijksoverheidSansHeading"/>
                <w:sz w:val="20"/>
                <w:szCs w:val="20"/>
              </w:rPr>
              <w:t>Papier met een vertrouwelijk karakter is met een verwacht jaarlijks volume circa 2.500.000 kilogram de grootste reststroom. In de nieuwe aanbesteding (met kenmerk IUC25-637) maken de deelnemende organisaties naar verwachting geen onderscheid meer tussen vertrouwelijk en niet-vertrouwelijk papier, wat betekent dat deze reststroom naar verwachting de grootste zal zijn. De opdrachtnemer is verantwoordelijk voor het beschikbaar stellen van de inzamelings-middelen, het tijdig afvoeren van de middelen die worden gedeponeerd in de inzamelings-middelen en het (vertrouwelijk) verwerken en verkopen van het afgevoerde vertrouwelijk papier. Voor aanduiding van vertrouwelijkheid worden P-normen gehanteerd die gebaseerd zijn op de DIN 66399.  Het voornemen van deelnemende organisaties is dat de opdrachtnemer het vertrouwelijk papier verwerkt volgens de DIN 66399 P3-, P4 normering (of gelijkwaardig). Over de P-normering staan vragen in de vragenlijst (Bijlage 1). De publicatie van de voorgenomen aanbesteding bevat de definitieve P-normering die van toepassing is op vertrouwelijk papier.</w:t>
            </w:r>
          </w:p>
        </w:tc>
      </w:tr>
      <w:tr w:rsidR="002D56E0" w:rsidRPr="00E403C7" w14:paraId="4511F983" w14:textId="77777777" w:rsidTr="1226D5F3">
        <w:tc>
          <w:tcPr>
            <w:tcW w:w="279" w:type="dxa"/>
          </w:tcPr>
          <w:p w14:paraId="0BB8F026" w14:textId="77777777" w:rsidR="002D56E0" w:rsidRPr="00E403C7" w:rsidRDefault="1226D5F3" w:rsidP="1226D5F3">
            <w:pPr>
              <w:rPr>
                <w:rFonts w:ascii="RijksoverheidSansHeading" w:hAnsi="RijksoverheidSansHeading"/>
                <w:sz w:val="20"/>
                <w:szCs w:val="20"/>
              </w:rPr>
            </w:pPr>
            <w:r w:rsidRPr="1226D5F3">
              <w:rPr>
                <w:rFonts w:ascii="RijksoverheidSansHeading" w:hAnsi="RijksoverheidSansHeading"/>
                <w:sz w:val="20"/>
                <w:szCs w:val="20"/>
              </w:rPr>
              <w:t>2</w:t>
            </w:r>
          </w:p>
        </w:tc>
        <w:tc>
          <w:tcPr>
            <w:tcW w:w="1276" w:type="dxa"/>
          </w:tcPr>
          <w:p w14:paraId="50E190A2" w14:textId="77777777" w:rsidR="002D56E0" w:rsidRPr="00E403C7" w:rsidRDefault="1226D5F3" w:rsidP="1226D5F3">
            <w:pPr>
              <w:rPr>
                <w:rFonts w:ascii="RijksoverheidSansHeading" w:hAnsi="RijksoverheidSansHeading"/>
                <w:sz w:val="20"/>
                <w:szCs w:val="20"/>
              </w:rPr>
            </w:pPr>
            <w:r w:rsidRPr="1226D5F3">
              <w:rPr>
                <w:rFonts w:ascii="RijksoverheidSansHeading" w:hAnsi="RijksoverheidSansHeading"/>
                <w:sz w:val="20"/>
                <w:szCs w:val="20"/>
              </w:rPr>
              <w:t>Karton</w:t>
            </w:r>
          </w:p>
        </w:tc>
        <w:tc>
          <w:tcPr>
            <w:tcW w:w="7512" w:type="dxa"/>
          </w:tcPr>
          <w:p w14:paraId="75D3452E" w14:textId="1404D1E8" w:rsidR="002D56E0" w:rsidRPr="00E403C7" w:rsidRDefault="1226D5F3" w:rsidP="1226D5F3">
            <w:pPr>
              <w:jc w:val="both"/>
              <w:rPr>
                <w:rFonts w:ascii="RijksoverheidSansHeading" w:hAnsi="RijksoverheidSansHeading"/>
                <w:sz w:val="20"/>
                <w:szCs w:val="20"/>
              </w:rPr>
            </w:pPr>
            <w:r w:rsidRPr="1226D5F3">
              <w:rPr>
                <w:rFonts w:ascii="RijksoverheidSansHeading" w:hAnsi="RijksoverheidSansHeading"/>
                <w:sz w:val="20"/>
                <w:szCs w:val="20"/>
              </w:rPr>
              <w:t xml:space="preserve">De op één-na-grootste reststroom is karton met naar verwachting een jaarlijks volume van 2.250.000 kilogram. De opdrachtnemer is verantwoordelijk voor het beschikbaar stellen van inzamelingsmiddelen voor karton. Daarnaast is opdrachtnemer verantwoordelijk voor het tijdig afvoeren van het karton dat wordt gedeponeerd in de inzamelingsmiddelen en het circulair verwerken en verkopen van het afgevoerde karton. Het karton bestaat uit verpakkingsmateriaal, niet gerubriceerd papier en residu uit shredders.  </w:t>
            </w:r>
          </w:p>
        </w:tc>
      </w:tr>
      <w:tr w:rsidR="002D56E0" w:rsidRPr="00E403C7" w14:paraId="0C51BC11" w14:textId="77777777" w:rsidTr="1226D5F3">
        <w:tc>
          <w:tcPr>
            <w:tcW w:w="279" w:type="dxa"/>
          </w:tcPr>
          <w:p w14:paraId="5D9DDD8C" w14:textId="77777777" w:rsidR="002D56E0" w:rsidRPr="00E403C7" w:rsidRDefault="1226D5F3" w:rsidP="1226D5F3">
            <w:pPr>
              <w:rPr>
                <w:rFonts w:ascii="RijksoverheidSansHeading" w:hAnsi="RijksoverheidSansHeading"/>
                <w:sz w:val="20"/>
                <w:szCs w:val="20"/>
              </w:rPr>
            </w:pPr>
            <w:r w:rsidRPr="1226D5F3">
              <w:rPr>
                <w:rFonts w:ascii="RijksoverheidSansHeading" w:hAnsi="RijksoverheidSansHeading"/>
                <w:sz w:val="20"/>
                <w:szCs w:val="20"/>
              </w:rPr>
              <w:t>3</w:t>
            </w:r>
          </w:p>
        </w:tc>
        <w:tc>
          <w:tcPr>
            <w:tcW w:w="1276" w:type="dxa"/>
          </w:tcPr>
          <w:p w14:paraId="0C491E3A" w14:textId="77777777" w:rsidR="002D56E0" w:rsidRPr="00E403C7" w:rsidRDefault="1226D5F3" w:rsidP="1226D5F3">
            <w:pPr>
              <w:rPr>
                <w:rFonts w:ascii="RijksoverheidSansHeading" w:hAnsi="RijksoverheidSansHeading"/>
                <w:sz w:val="20"/>
                <w:szCs w:val="20"/>
              </w:rPr>
            </w:pPr>
            <w:r w:rsidRPr="1226D5F3">
              <w:rPr>
                <w:rFonts w:ascii="RijksoverheidSansHeading" w:hAnsi="RijksoverheidSansHeading"/>
                <w:sz w:val="20"/>
                <w:szCs w:val="20"/>
              </w:rPr>
              <w:t>Opruimingen</w:t>
            </w:r>
          </w:p>
        </w:tc>
        <w:tc>
          <w:tcPr>
            <w:tcW w:w="7512" w:type="dxa"/>
          </w:tcPr>
          <w:p w14:paraId="193E766C" w14:textId="005A61AD" w:rsidR="002D56E0" w:rsidRPr="00E403C7" w:rsidRDefault="1226D5F3" w:rsidP="1226D5F3">
            <w:pPr>
              <w:jc w:val="both"/>
              <w:rPr>
                <w:rFonts w:ascii="RijksoverheidSansHeading" w:hAnsi="RijksoverheidSansHeading"/>
                <w:sz w:val="20"/>
                <w:szCs w:val="20"/>
              </w:rPr>
            </w:pPr>
            <w:r w:rsidRPr="1226D5F3">
              <w:rPr>
                <w:rFonts w:ascii="RijksoverheidSansHeading" w:hAnsi="RijksoverheidSansHeading"/>
                <w:sz w:val="20"/>
                <w:szCs w:val="20"/>
              </w:rPr>
              <w:t>Verder behoren grootschalige (archief) opruimingen van karton en vertrouwelijk papier tot de scope van de opdracht. Onder de gehele looptijd van de nieuwe Raamovereenkomst (inclusief opties) wordt in totaal 40 opruimingen verwacht met elk een volume van circa 1.000 kilogram. Van een opruiming is sprake als grote hoeveelheden (vertrouwelijk) papier en/of karton ingezameld, afgevoerd en verwerkt dienen te worden. Deze dienstverlening komt bijvoorbeeld voor bij een verhuizing of archiefopruiming en vergt extra afstemming tussen de (locatie van) de deelnemende dienst en opdrachtnemer. Wanneer de ingezamelde middelen het toelaten dienen deze ook gerecycled/verkocht te worden. In de documentatie van de voorgenomen aanbesteding zal nader geduid worden wat precies wordt verstaan onder een opruiming.</w:t>
            </w:r>
          </w:p>
        </w:tc>
      </w:tr>
    </w:tbl>
    <w:p w14:paraId="1E669AA6" w14:textId="77777777" w:rsidR="0052295F" w:rsidRDefault="0052295F" w:rsidP="000F189D">
      <w:pPr>
        <w:spacing w:after="0"/>
        <w:jc w:val="both"/>
        <w:rPr>
          <w:rFonts w:ascii="RijksoverheidSansHeading" w:eastAsia="Carlito" w:hAnsi="RijksoverheidSansHeading" w:cs="Carlito"/>
          <w:sz w:val="20"/>
          <w:szCs w:val="20"/>
        </w:rPr>
      </w:pPr>
    </w:p>
    <w:p w14:paraId="556FF2C4" w14:textId="76BA6D0A" w:rsidR="00544D6C" w:rsidRPr="00AC5C56" w:rsidRDefault="1226D5F3" w:rsidP="1226D5F3">
      <w:pPr>
        <w:spacing w:after="0"/>
        <w:jc w:val="both"/>
        <w:rPr>
          <w:rFonts w:ascii="RijksoverheidSansHeading" w:eastAsia="Carlito" w:hAnsi="RijksoverheidSansHeading" w:cs="Carlito"/>
          <w:sz w:val="20"/>
          <w:szCs w:val="20"/>
        </w:rPr>
      </w:pPr>
      <w:r w:rsidRPr="1226D5F3">
        <w:rPr>
          <w:rFonts w:ascii="RijksoverheidSansHeading" w:eastAsia="Carlito" w:hAnsi="RijksoverheidSansHeading" w:cs="Carlito"/>
          <w:sz w:val="20"/>
          <w:szCs w:val="20"/>
        </w:rPr>
        <w:t xml:space="preserve">Informatie over het soort en aantal inzamelingsmiddelen staat in Bijlage 4. Deze inzamelingsmiddelen zijn in het bezit van opdrachtnemer. De opdrachtnemer is verantwoordelijk voor de inzameling, afvoer en verwerking van de reststromen en ook voor het plaatsen, transporteren en onderhouden van de benodigde inzamelingsmiddelen. </w:t>
      </w:r>
    </w:p>
    <w:p w14:paraId="700FF1F7" w14:textId="18A7CCCB" w:rsidR="00C75880" w:rsidRDefault="00C75880" w:rsidP="000F189D">
      <w:pPr>
        <w:spacing w:after="0"/>
        <w:jc w:val="both"/>
        <w:rPr>
          <w:rFonts w:ascii="RijksoverheidSansHeading" w:eastAsia="Carlito" w:hAnsi="RijksoverheidSansHeading" w:cs="Carlito"/>
          <w:sz w:val="20"/>
          <w:szCs w:val="20"/>
        </w:rPr>
      </w:pPr>
      <w:r>
        <w:rPr>
          <w:rFonts w:ascii="RijksoverheidSansHeading" w:eastAsia="Carlito" w:hAnsi="RijksoverheidSansHeading" w:cs="Carlito"/>
          <w:sz w:val="20"/>
          <w:szCs w:val="20"/>
        </w:rPr>
        <w:t xml:space="preserve"> </w:t>
      </w:r>
    </w:p>
    <w:p w14:paraId="2EC27B34" w14:textId="77777777" w:rsidR="00C75880" w:rsidRPr="00AE126D" w:rsidRDefault="1226D5F3" w:rsidP="1226D5F3">
      <w:pPr>
        <w:pStyle w:val="Kop2"/>
        <w:keepLines/>
        <w:widowControl/>
        <w:numPr>
          <w:ilvl w:val="2"/>
          <w:numId w:val="3"/>
        </w:numPr>
        <w:spacing w:before="0" w:after="0" w:line="276" w:lineRule="auto"/>
        <w:contextualSpacing w:val="0"/>
        <w:jc w:val="both"/>
        <w:rPr>
          <w:rFonts w:ascii="RijksoverheidSansHeading" w:hAnsi="RijksoverheidSansHeading"/>
          <w:i/>
          <w:iCs/>
          <w:sz w:val="20"/>
          <w:szCs w:val="20"/>
        </w:rPr>
      </w:pPr>
      <w:bookmarkStart w:id="47" w:name="_Toc206684634"/>
      <w:r w:rsidRPr="1226D5F3">
        <w:rPr>
          <w:rFonts w:ascii="RijksoverheidSansHeading" w:hAnsi="RijksoverheidSansHeading"/>
          <w:i/>
          <w:iCs/>
          <w:sz w:val="20"/>
          <w:szCs w:val="20"/>
        </w:rPr>
        <w:t>Contractdoelstellingen</w:t>
      </w:r>
      <w:bookmarkEnd w:id="47"/>
    </w:p>
    <w:p w14:paraId="74E273D3" w14:textId="68F61DA1" w:rsidR="00E247DB" w:rsidRDefault="1226D5F3" w:rsidP="1226D5F3">
      <w:pPr>
        <w:spacing w:after="0"/>
        <w:jc w:val="both"/>
        <w:rPr>
          <w:rFonts w:ascii="RijksoverheidSansHeading" w:eastAsia="Carlito" w:hAnsi="RijksoverheidSansHeading" w:cs="Carlito"/>
          <w:sz w:val="20"/>
          <w:szCs w:val="20"/>
        </w:rPr>
      </w:pPr>
      <w:r w:rsidRPr="1226D5F3">
        <w:rPr>
          <w:rFonts w:ascii="RijksoverheidSansHeading" w:eastAsia="Carlito" w:hAnsi="RijksoverheidSansHeading" w:cs="Carlito"/>
          <w:sz w:val="20"/>
          <w:szCs w:val="20"/>
        </w:rPr>
        <w:t xml:space="preserve">Het inzamelen, afvoeren en verwerken van de reststromen dient (grotendeels) vertrouwelijk, zo duurzaam en circulair mogelijk te gebeuren. De contractdoelstellingen die opdrachtgever beoogt te realiseren zijn als volgt geformuleerd: </w:t>
      </w:r>
    </w:p>
    <w:p w14:paraId="5B578C4E" w14:textId="77777777" w:rsidR="00C75880" w:rsidRPr="002D3DB3" w:rsidRDefault="1226D5F3" w:rsidP="1226D5F3">
      <w:pPr>
        <w:pStyle w:val="Geenafstand"/>
        <w:numPr>
          <w:ilvl w:val="0"/>
          <w:numId w:val="11"/>
        </w:numPr>
        <w:rPr>
          <w:rFonts w:ascii="RijksoverheidSansHeading" w:hAnsi="RijksoverheidSansHeading"/>
          <w:sz w:val="20"/>
          <w:szCs w:val="20"/>
        </w:rPr>
      </w:pPr>
      <w:r w:rsidRPr="1226D5F3">
        <w:rPr>
          <w:rFonts w:ascii="RijksoverheidSansHeading" w:hAnsi="RijksoverheidSansHeading"/>
          <w:sz w:val="20"/>
          <w:szCs w:val="20"/>
        </w:rPr>
        <w:t>Maximale ontzorging en continuïteit in de dienstverlening;</w:t>
      </w:r>
    </w:p>
    <w:p w14:paraId="48AE6593" w14:textId="77777777" w:rsidR="00C75880" w:rsidRPr="002D3DB3" w:rsidRDefault="1226D5F3" w:rsidP="1226D5F3">
      <w:pPr>
        <w:pStyle w:val="Geenafstand"/>
        <w:numPr>
          <w:ilvl w:val="0"/>
          <w:numId w:val="11"/>
        </w:numPr>
        <w:rPr>
          <w:rFonts w:ascii="RijksoverheidSansHeading" w:hAnsi="RijksoverheidSansHeading"/>
          <w:sz w:val="20"/>
          <w:szCs w:val="20"/>
        </w:rPr>
      </w:pPr>
      <w:r w:rsidRPr="1226D5F3">
        <w:rPr>
          <w:rFonts w:ascii="RijksoverheidSansHeading" w:hAnsi="RijksoverheidSansHeading"/>
          <w:sz w:val="20"/>
          <w:szCs w:val="20"/>
        </w:rPr>
        <w:t>Geborgde informatiebeveiliging in de dienstverlening;</w:t>
      </w:r>
    </w:p>
    <w:p w14:paraId="657B9F0D" w14:textId="77777777" w:rsidR="00C75880" w:rsidRPr="002D3DB3" w:rsidRDefault="1226D5F3" w:rsidP="1226D5F3">
      <w:pPr>
        <w:pStyle w:val="Geenafstand"/>
        <w:numPr>
          <w:ilvl w:val="0"/>
          <w:numId w:val="11"/>
        </w:numPr>
        <w:rPr>
          <w:rFonts w:ascii="RijksoverheidSansHeading" w:hAnsi="RijksoverheidSansHeading"/>
          <w:sz w:val="20"/>
          <w:szCs w:val="20"/>
        </w:rPr>
      </w:pPr>
      <w:r w:rsidRPr="1226D5F3">
        <w:rPr>
          <w:rFonts w:ascii="RijksoverheidSansHeading" w:hAnsi="RijksoverheidSansHeading"/>
          <w:sz w:val="20"/>
          <w:szCs w:val="20"/>
        </w:rPr>
        <w:t>Een soepel en transparant facturatieproces;</w:t>
      </w:r>
    </w:p>
    <w:p w14:paraId="5291B014" w14:textId="77777777" w:rsidR="00C75880" w:rsidRPr="002D3DB3" w:rsidRDefault="1226D5F3" w:rsidP="1226D5F3">
      <w:pPr>
        <w:pStyle w:val="Geenafstand"/>
        <w:numPr>
          <w:ilvl w:val="0"/>
          <w:numId w:val="11"/>
        </w:numPr>
        <w:rPr>
          <w:rFonts w:ascii="RijksoverheidSansHeading" w:hAnsi="RijksoverheidSansHeading"/>
          <w:sz w:val="20"/>
          <w:szCs w:val="20"/>
        </w:rPr>
      </w:pPr>
      <w:r w:rsidRPr="1226D5F3">
        <w:rPr>
          <w:rFonts w:ascii="RijksoverheidSansHeading" w:hAnsi="RijksoverheidSansHeading"/>
          <w:sz w:val="20"/>
          <w:szCs w:val="20"/>
        </w:rPr>
        <w:t>Optimaal stimuleren van Social return;</w:t>
      </w:r>
    </w:p>
    <w:p w14:paraId="3A1CE0DC" w14:textId="77777777" w:rsidR="00C75880" w:rsidRPr="002D3DB3" w:rsidRDefault="1226D5F3" w:rsidP="1226D5F3">
      <w:pPr>
        <w:pStyle w:val="Geenafstand"/>
        <w:numPr>
          <w:ilvl w:val="0"/>
          <w:numId w:val="11"/>
        </w:numPr>
        <w:rPr>
          <w:rFonts w:ascii="RijksoverheidSansHeading" w:hAnsi="RijksoverheidSansHeading"/>
          <w:sz w:val="20"/>
          <w:szCs w:val="20"/>
        </w:rPr>
      </w:pPr>
      <w:r w:rsidRPr="1226D5F3">
        <w:rPr>
          <w:rFonts w:ascii="RijksoverheidSansHeading" w:hAnsi="RijksoverheidSansHeading"/>
          <w:sz w:val="20"/>
          <w:szCs w:val="20"/>
        </w:rPr>
        <w:t>Verminderen van primair grondstoffengebruik.</w:t>
      </w:r>
    </w:p>
    <w:p w14:paraId="00EB197D" w14:textId="77777777" w:rsidR="00C75880" w:rsidRDefault="00C75880" w:rsidP="00C75880">
      <w:pPr>
        <w:spacing w:after="0"/>
        <w:jc w:val="both"/>
        <w:rPr>
          <w:rFonts w:ascii="RijksoverheidSansHeading" w:hAnsi="RijksoverheidSansHeading"/>
        </w:rPr>
      </w:pPr>
    </w:p>
    <w:p w14:paraId="563D816A" w14:textId="77777777" w:rsidR="00C75880" w:rsidRDefault="1226D5F3" w:rsidP="1226D5F3">
      <w:pPr>
        <w:jc w:val="both"/>
        <w:rPr>
          <w:rFonts w:ascii="RijksoverheidSansHeading" w:eastAsia="Carlito" w:hAnsi="RijksoverheidSansHeading" w:cs="Carlito"/>
          <w:sz w:val="20"/>
          <w:szCs w:val="20"/>
        </w:rPr>
      </w:pPr>
      <w:r w:rsidRPr="1226D5F3">
        <w:rPr>
          <w:rFonts w:ascii="RijksoverheidSansHeading" w:eastAsia="Carlito" w:hAnsi="RijksoverheidSansHeading" w:cs="Carlito"/>
          <w:sz w:val="20"/>
          <w:szCs w:val="20"/>
        </w:rPr>
        <w:t xml:space="preserve">Bovenstaande contractdoelstellingen worden nader uitgewerkt in de voorgenomen aanbesteding. </w:t>
      </w:r>
    </w:p>
    <w:p w14:paraId="216EEB49" w14:textId="7D3F728B" w:rsidR="000F189D" w:rsidRPr="001E6E3C" w:rsidRDefault="1226D5F3" w:rsidP="1226D5F3">
      <w:pPr>
        <w:pStyle w:val="Kop2"/>
        <w:keepLines/>
        <w:widowControl/>
        <w:numPr>
          <w:ilvl w:val="2"/>
          <w:numId w:val="3"/>
        </w:numPr>
        <w:spacing w:before="0" w:after="0" w:line="276" w:lineRule="auto"/>
        <w:contextualSpacing w:val="0"/>
        <w:jc w:val="both"/>
        <w:rPr>
          <w:rFonts w:ascii="RijksoverheidSansHeading" w:hAnsi="RijksoverheidSansHeading"/>
          <w:i/>
          <w:iCs/>
          <w:sz w:val="20"/>
          <w:szCs w:val="20"/>
        </w:rPr>
      </w:pPr>
      <w:bookmarkStart w:id="48" w:name="_Toc206684635"/>
      <w:r w:rsidRPr="1226D5F3">
        <w:rPr>
          <w:rFonts w:ascii="RijksoverheidSansHeading" w:hAnsi="RijksoverheidSansHeading"/>
          <w:i/>
          <w:iCs/>
          <w:sz w:val="20"/>
          <w:szCs w:val="20"/>
        </w:rPr>
        <w:t>Out-of-scope</w:t>
      </w:r>
      <w:bookmarkEnd w:id="48"/>
    </w:p>
    <w:p w14:paraId="4AA7FD55" w14:textId="44DB9336" w:rsidR="00705E9F" w:rsidRDefault="1226D5F3" w:rsidP="1226D5F3">
      <w:pPr>
        <w:spacing w:after="0"/>
        <w:jc w:val="both"/>
        <w:rPr>
          <w:rFonts w:ascii="RijksoverheidSansHeading" w:eastAsia="Carlito" w:hAnsi="RijksoverheidSansHeading" w:cs="Carlito"/>
          <w:sz w:val="20"/>
          <w:szCs w:val="20"/>
        </w:rPr>
      </w:pPr>
      <w:r w:rsidRPr="1226D5F3">
        <w:rPr>
          <w:rFonts w:ascii="RijksoverheidSansHeading" w:eastAsia="Carlito" w:hAnsi="RijksoverheidSansHeading" w:cs="Carlito"/>
          <w:sz w:val="20"/>
          <w:szCs w:val="20"/>
        </w:rPr>
        <w:t>In tegenstelling tot de vorige aanbesteding, vallen de volgende onderdelen niet binnen de scope van de opdracht:</w:t>
      </w:r>
    </w:p>
    <w:p w14:paraId="5181575C" w14:textId="48A9DAB9" w:rsidR="00705E9F" w:rsidRPr="00705E9F" w:rsidRDefault="1226D5F3" w:rsidP="1226D5F3">
      <w:pPr>
        <w:pStyle w:val="Lijstalinea"/>
        <w:numPr>
          <w:ilvl w:val="0"/>
          <w:numId w:val="13"/>
        </w:numPr>
        <w:jc w:val="both"/>
        <w:rPr>
          <w:rFonts w:ascii="RijksoverheidSansHeading" w:hAnsi="RijksoverheidSansHeading"/>
          <w:sz w:val="20"/>
          <w:szCs w:val="20"/>
        </w:rPr>
      </w:pPr>
      <w:r w:rsidRPr="1226D5F3">
        <w:rPr>
          <w:rFonts w:ascii="RijksoverheidSansHeading" w:hAnsi="RijksoverheidSansHeading"/>
          <w:sz w:val="20"/>
          <w:szCs w:val="20"/>
        </w:rPr>
        <w:t>Het inzamelen, afvoeren en verwerken van informatiedragers met digitale data zoals film, DVD, diskettes, cassettes, geheugenkaarten, USB’s en CD-ROMs. Deze dienstverlening wordt vanaf 2026 belegd bij de Categorie Consumptieve Dienstverlening, waar afvalzorg- en grondstoffenmanagement onder valt.</w:t>
      </w:r>
    </w:p>
    <w:p w14:paraId="2726E618" w14:textId="5499C591" w:rsidR="00AD2B30" w:rsidRPr="00880B85" w:rsidRDefault="1226D5F3" w:rsidP="1226D5F3">
      <w:pPr>
        <w:pStyle w:val="Lijstalinea"/>
        <w:numPr>
          <w:ilvl w:val="0"/>
          <w:numId w:val="13"/>
        </w:numPr>
        <w:jc w:val="both"/>
        <w:rPr>
          <w:rFonts w:ascii="RijksoverheidSansHeading" w:hAnsi="RijksoverheidSansHeading"/>
          <w:sz w:val="20"/>
          <w:szCs w:val="20"/>
        </w:rPr>
      </w:pPr>
      <w:r w:rsidRPr="1226D5F3">
        <w:rPr>
          <w:rFonts w:ascii="RijksoverheidSansHeading" w:hAnsi="RijksoverheidSansHeading"/>
          <w:sz w:val="20"/>
          <w:szCs w:val="20"/>
        </w:rPr>
        <w:t>Het verhuur en onderhoud van shredders, omdat dit op basis van intern onderzoek niet logisch aansluit op het primaire onderdeel van de scope, en afwijkt van de gehanteerde standaardprocessen van verschillende marktpartijen.  De huidige constructie brengt bovendien aanzienlijke administratieve lasten met zich mee, kent een lagere efficiëntie en leidt in de praktijk tot risico’s voor zowel opdrachtgever als -nemer.</w:t>
      </w:r>
    </w:p>
    <w:p w14:paraId="57C95AE7" w14:textId="6AFEF0DA" w:rsidR="000F189D" w:rsidRDefault="1226D5F3" w:rsidP="1226D5F3">
      <w:pPr>
        <w:spacing w:after="0"/>
        <w:jc w:val="both"/>
        <w:rPr>
          <w:rFonts w:ascii="RijksoverheidSansHeading" w:eastAsia="Carlito" w:hAnsi="RijksoverheidSansHeading" w:cs="Carlito"/>
          <w:sz w:val="20"/>
          <w:szCs w:val="20"/>
        </w:rPr>
      </w:pPr>
      <w:r w:rsidRPr="1226D5F3">
        <w:rPr>
          <w:rFonts w:ascii="RijksoverheidSansHeading" w:eastAsia="Carlito" w:hAnsi="RijksoverheidSansHeading" w:cs="Carlito"/>
          <w:sz w:val="20"/>
          <w:szCs w:val="20"/>
        </w:rPr>
        <w:t>Het inzamelen, afvoeren en verwerken van baxter- en preciosazakken is ook out-of-scope van de Opdracht.</w:t>
      </w:r>
    </w:p>
    <w:p w14:paraId="2728D55D" w14:textId="265298BC" w:rsidR="00EA5919" w:rsidRPr="00AE126D" w:rsidRDefault="1226D5F3" w:rsidP="1226D5F3">
      <w:pPr>
        <w:pStyle w:val="Kop2"/>
        <w:keepLines/>
        <w:widowControl/>
        <w:numPr>
          <w:ilvl w:val="2"/>
          <w:numId w:val="3"/>
        </w:numPr>
        <w:spacing w:before="0" w:after="0" w:line="276" w:lineRule="auto"/>
        <w:contextualSpacing w:val="0"/>
        <w:jc w:val="both"/>
        <w:rPr>
          <w:rFonts w:ascii="RijksoverheidSansHeading" w:hAnsi="RijksoverheidSansHeading"/>
          <w:i/>
          <w:iCs/>
          <w:sz w:val="20"/>
          <w:szCs w:val="20"/>
        </w:rPr>
      </w:pPr>
      <w:bookmarkStart w:id="49" w:name="_Toc206684636"/>
      <w:r w:rsidRPr="1226D5F3">
        <w:rPr>
          <w:rFonts w:ascii="RijksoverheidSansHeading" w:hAnsi="RijksoverheidSansHeading"/>
          <w:i/>
          <w:iCs/>
          <w:sz w:val="20"/>
          <w:szCs w:val="20"/>
        </w:rPr>
        <w:lastRenderedPageBreak/>
        <w:t>Concept programma van eisen</w:t>
      </w:r>
      <w:bookmarkEnd w:id="49"/>
    </w:p>
    <w:p w14:paraId="352EF5C6" w14:textId="167ED73B" w:rsidR="00EB4DD9" w:rsidRDefault="1226D5F3" w:rsidP="1226D5F3">
      <w:pPr>
        <w:pStyle w:val="Plattetekst"/>
        <w:spacing w:line="276" w:lineRule="auto"/>
        <w:jc w:val="both"/>
        <w:rPr>
          <w:rFonts w:ascii="RijksoverheidSansHeading" w:hAnsi="RijksoverheidSansHeading"/>
          <w:sz w:val="20"/>
          <w:szCs w:val="20"/>
        </w:rPr>
      </w:pPr>
      <w:r w:rsidRPr="1226D5F3">
        <w:rPr>
          <w:rFonts w:ascii="RijksoverheidSansHeading" w:hAnsi="RijksoverheidSansHeading"/>
          <w:sz w:val="20"/>
          <w:szCs w:val="20"/>
        </w:rPr>
        <w:t>In Bijlage 3 (Concept Programma van eisen) staan uitvoeringseisen vermeld die opdrachtgever voornemens is om van toepassing te verklaren op de gewenste dienstverlening. Eén onderdeel van deze marktconsultatie is om potentiële inschrijvers te informeren over de voorgenomen uitvoeringseisen, en hen te vragen naar de uitvoerbaarheid, haalbaarheid en proportionaliteit. Zie ook de vragenlijst van de marktconsultatie (Bijlage 1).</w:t>
      </w:r>
    </w:p>
    <w:p w14:paraId="643983AE" w14:textId="77777777" w:rsidR="00C75880" w:rsidRDefault="00C75880" w:rsidP="006170F6">
      <w:pPr>
        <w:pStyle w:val="Plattetekst"/>
        <w:spacing w:line="276" w:lineRule="auto"/>
        <w:jc w:val="both"/>
        <w:rPr>
          <w:rFonts w:ascii="RijksoverheidSansHeading" w:hAnsi="RijksoverheidSansHeading"/>
          <w:sz w:val="20"/>
          <w:szCs w:val="20"/>
        </w:rPr>
      </w:pPr>
    </w:p>
    <w:p w14:paraId="1260C5A7" w14:textId="6EE50BD1" w:rsidR="00363591" w:rsidRPr="006A2416" w:rsidRDefault="1226D5F3" w:rsidP="1226D5F3">
      <w:pPr>
        <w:pStyle w:val="Kop2"/>
        <w:keepLines/>
        <w:widowControl/>
        <w:numPr>
          <w:ilvl w:val="2"/>
          <w:numId w:val="3"/>
        </w:numPr>
        <w:spacing w:before="0" w:after="0" w:line="276" w:lineRule="auto"/>
        <w:contextualSpacing w:val="0"/>
        <w:jc w:val="both"/>
        <w:rPr>
          <w:rFonts w:ascii="RijksoverheidSansHeading" w:hAnsi="RijksoverheidSansHeading"/>
          <w:i/>
          <w:iCs/>
          <w:sz w:val="20"/>
          <w:szCs w:val="20"/>
        </w:rPr>
      </w:pPr>
      <w:bookmarkStart w:id="50" w:name="_Toc206684637"/>
      <w:r w:rsidRPr="1226D5F3">
        <w:rPr>
          <w:rFonts w:ascii="RijksoverheidSansHeading" w:hAnsi="RijksoverheidSansHeading"/>
          <w:i/>
          <w:iCs/>
          <w:sz w:val="20"/>
          <w:szCs w:val="20"/>
        </w:rPr>
        <w:t>Relevante trends en ontwikkelingen</w:t>
      </w:r>
      <w:bookmarkEnd w:id="50"/>
    </w:p>
    <w:p w14:paraId="720466E3" w14:textId="6A925B45" w:rsidR="00363591" w:rsidRDefault="1226D5F3" w:rsidP="1226D5F3">
      <w:pPr>
        <w:pStyle w:val="Plattetekst"/>
        <w:spacing w:line="276" w:lineRule="auto"/>
        <w:jc w:val="both"/>
        <w:rPr>
          <w:rFonts w:ascii="RijksoverheidSansHeading" w:hAnsi="RijksoverheidSansHeading"/>
          <w:sz w:val="20"/>
          <w:szCs w:val="20"/>
        </w:rPr>
      </w:pPr>
      <w:r w:rsidRPr="1226D5F3">
        <w:rPr>
          <w:rFonts w:ascii="RijksoverheidSansHeading" w:hAnsi="RijksoverheidSansHeading"/>
          <w:sz w:val="20"/>
          <w:szCs w:val="20"/>
        </w:rPr>
        <w:t xml:space="preserve">Binnen de verschillende deelnemende organisaties zijn meerdere trends en ontwikkelingen te </w:t>
      </w:r>
      <w:r w:rsidR="00913DF9">
        <w:rPr>
          <w:rFonts w:ascii="RijksoverheidSansHeading" w:hAnsi="RijksoverheidSansHeading"/>
          <w:sz w:val="20"/>
          <w:szCs w:val="20"/>
        </w:rPr>
        <w:t>verwachten</w:t>
      </w:r>
      <w:r w:rsidRPr="1226D5F3">
        <w:rPr>
          <w:rFonts w:ascii="RijksoverheidSansHeading" w:hAnsi="RijksoverheidSansHeading"/>
          <w:sz w:val="20"/>
          <w:szCs w:val="20"/>
        </w:rPr>
        <w:t xml:space="preserve">: </w:t>
      </w:r>
    </w:p>
    <w:p w14:paraId="0DCF34EB" w14:textId="5C28596D" w:rsidR="00363591" w:rsidRDefault="1226D5F3" w:rsidP="1226D5F3">
      <w:pPr>
        <w:pStyle w:val="Lijstalinea"/>
        <w:numPr>
          <w:ilvl w:val="0"/>
          <w:numId w:val="13"/>
        </w:numPr>
        <w:jc w:val="both"/>
        <w:rPr>
          <w:rFonts w:ascii="RijksoverheidSansHeading" w:hAnsi="RijksoverheidSansHeading"/>
          <w:sz w:val="20"/>
          <w:szCs w:val="20"/>
        </w:rPr>
      </w:pPr>
      <w:r w:rsidRPr="1226D5F3">
        <w:rPr>
          <w:rFonts w:ascii="RijksoverheidSansHeading" w:hAnsi="RijksoverheidSansHeading"/>
          <w:sz w:val="20"/>
          <w:szCs w:val="20"/>
        </w:rPr>
        <w:t>Bij Dienst justitiële inrichting (DJI) wordt een toename van locaties verwacht richting 2030. Deze ontwikkelingen kunnen leiden tot een verhoogde behoefte aan de beschreven dienstverlening (§2.3);</w:t>
      </w:r>
    </w:p>
    <w:p w14:paraId="739FC14E" w14:textId="2C00E908" w:rsidR="002D56E0" w:rsidRPr="00723F26" w:rsidRDefault="1226D5F3" w:rsidP="1226D5F3">
      <w:pPr>
        <w:pStyle w:val="Lijstalinea"/>
        <w:numPr>
          <w:ilvl w:val="0"/>
          <w:numId w:val="13"/>
        </w:numPr>
        <w:jc w:val="both"/>
        <w:rPr>
          <w:rFonts w:ascii="RijksoverheidSansHeading" w:hAnsi="RijksoverheidSansHeading"/>
          <w:sz w:val="20"/>
          <w:szCs w:val="20"/>
        </w:rPr>
      </w:pPr>
      <w:r w:rsidRPr="1226D5F3">
        <w:rPr>
          <w:rFonts w:ascii="RijksoverheidSansHeading" w:hAnsi="RijksoverheidSansHeading"/>
          <w:sz w:val="20"/>
          <w:szCs w:val="20"/>
        </w:rPr>
        <w:t>Defensie krijgt extra budget en personele capaciteit, wat naar verwachting resulteert in een toename in de reststromen papier en karton. De groei van Defensie zorgt daarmee ook voor een verhoogde behoefte aan de toekomstige dienstverlening (§2.3).</w:t>
      </w:r>
    </w:p>
    <w:p w14:paraId="18D6C845" w14:textId="691DAE91" w:rsidR="000D3B52" w:rsidRPr="00363591" w:rsidRDefault="1226D5F3" w:rsidP="1226D5F3">
      <w:pPr>
        <w:pStyle w:val="Plattetekst"/>
        <w:spacing w:line="276" w:lineRule="auto"/>
        <w:jc w:val="both"/>
        <w:rPr>
          <w:rFonts w:ascii="RijksoverheidSansHeading" w:hAnsi="RijksoverheidSansHeading"/>
          <w:sz w:val="20"/>
          <w:szCs w:val="20"/>
        </w:rPr>
      </w:pPr>
      <w:r w:rsidRPr="1226D5F3">
        <w:rPr>
          <w:rFonts w:ascii="RijksoverheidSansHeading" w:hAnsi="RijksoverheidSansHeading"/>
          <w:sz w:val="20"/>
          <w:szCs w:val="20"/>
        </w:rPr>
        <w:t>Daarnaast is nieuwe (Europese) wet- en regelgeving in werking getreden die naar verwachting zorgen voor een toename in het gebruik van karton (</w:t>
      </w:r>
      <w:proofErr w:type="spellStart"/>
      <w:r w:rsidRPr="1226D5F3">
        <w:rPr>
          <w:rFonts w:ascii="RijksoverheidSansHeading" w:hAnsi="RijksoverheidSansHeading"/>
          <w:sz w:val="20"/>
          <w:szCs w:val="20"/>
        </w:rPr>
        <w:t>verpakkings</w:t>
      </w:r>
      <w:proofErr w:type="spellEnd"/>
      <w:r w:rsidRPr="1226D5F3">
        <w:rPr>
          <w:rFonts w:ascii="RijksoverheidSansHeading" w:hAnsi="RijksoverheidSansHeading"/>
          <w:sz w:val="20"/>
          <w:szCs w:val="20"/>
        </w:rPr>
        <w:t>)afval en afname in het gebruik van plastic (</w:t>
      </w:r>
      <w:proofErr w:type="spellStart"/>
      <w:r w:rsidRPr="1226D5F3">
        <w:rPr>
          <w:rFonts w:ascii="RijksoverheidSansHeading" w:hAnsi="RijksoverheidSansHeading"/>
          <w:sz w:val="20"/>
          <w:szCs w:val="20"/>
        </w:rPr>
        <w:t>verpakkings</w:t>
      </w:r>
      <w:proofErr w:type="spellEnd"/>
      <w:r w:rsidRPr="1226D5F3">
        <w:rPr>
          <w:rFonts w:ascii="RijksoverheidSansHeading" w:hAnsi="RijksoverheidSansHeading"/>
          <w:sz w:val="20"/>
          <w:szCs w:val="20"/>
        </w:rPr>
        <w:t>)afval.</w:t>
      </w:r>
    </w:p>
    <w:p w14:paraId="1D5A8902" w14:textId="77777777" w:rsidR="00E04985" w:rsidRDefault="00E04985" w:rsidP="00AE7B99">
      <w:pPr>
        <w:spacing w:after="0"/>
        <w:jc w:val="both"/>
        <w:rPr>
          <w:rFonts w:ascii="RijksoverheidSansHeading" w:eastAsia="Calibri" w:hAnsi="RijksoverheidSansHeading" w:cs="BAFCC A+ Univers"/>
          <w:color w:val="000000"/>
          <w:spacing w:val="5"/>
          <w:sz w:val="20"/>
          <w:szCs w:val="20"/>
        </w:rPr>
      </w:pPr>
    </w:p>
    <w:p w14:paraId="3546C3DB" w14:textId="26B03CFB" w:rsidR="00E04985" w:rsidRDefault="1226D5F3" w:rsidP="1226D5F3">
      <w:pPr>
        <w:pStyle w:val="Kop2"/>
        <w:keepLines/>
        <w:widowControl/>
        <w:numPr>
          <w:ilvl w:val="2"/>
          <w:numId w:val="3"/>
        </w:numPr>
        <w:spacing w:before="0" w:after="0" w:line="276" w:lineRule="auto"/>
        <w:contextualSpacing w:val="0"/>
        <w:jc w:val="both"/>
        <w:rPr>
          <w:rFonts w:ascii="RijksoverheidSansHeading" w:hAnsi="RijksoverheidSansHeading"/>
          <w:i/>
          <w:iCs/>
          <w:sz w:val="20"/>
          <w:szCs w:val="20"/>
        </w:rPr>
      </w:pPr>
      <w:bookmarkStart w:id="51" w:name="_Toc206684638"/>
      <w:r w:rsidRPr="1226D5F3">
        <w:rPr>
          <w:rFonts w:ascii="RijksoverheidSansHeading" w:hAnsi="RijksoverheidSansHeading"/>
          <w:i/>
          <w:iCs/>
          <w:sz w:val="20"/>
          <w:szCs w:val="20"/>
        </w:rPr>
        <w:t>Omvang van de opdracht</w:t>
      </w:r>
      <w:bookmarkEnd w:id="51"/>
    </w:p>
    <w:p w14:paraId="526F0463" w14:textId="59D4A32A" w:rsidR="00AE7B99" w:rsidRPr="009D257C" w:rsidRDefault="00AE7B99" w:rsidP="1226D5F3">
      <w:pPr>
        <w:spacing w:after="0"/>
        <w:jc w:val="both"/>
        <w:rPr>
          <w:rFonts w:ascii="RijksoverheidSansHeading" w:eastAsia="Calibri" w:hAnsi="RijksoverheidSansHeading" w:cs="BAFCC A+ Univers"/>
          <w:color w:val="000000" w:themeColor="text1"/>
          <w:sz w:val="20"/>
          <w:szCs w:val="20"/>
        </w:rPr>
      </w:pPr>
      <w:r w:rsidRPr="009D257C">
        <w:rPr>
          <w:rFonts w:ascii="RijksoverheidSansHeading" w:eastAsia="Calibri" w:hAnsi="RijksoverheidSansHeading" w:cs="BAFCC A+ Univers"/>
          <w:color w:val="000000"/>
          <w:spacing w:val="5"/>
          <w:sz w:val="20"/>
          <w:szCs w:val="20"/>
        </w:rPr>
        <w:t xml:space="preserve">De waarde van de opdracht voor alle </w:t>
      </w:r>
      <w:r w:rsidR="004969C5">
        <w:rPr>
          <w:rFonts w:ascii="RijksoverheidSansHeading" w:eastAsia="Calibri" w:hAnsi="RijksoverheidSansHeading" w:cs="BAFCC A+ Univers"/>
          <w:color w:val="000000"/>
          <w:spacing w:val="5"/>
          <w:sz w:val="20"/>
          <w:szCs w:val="20"/>
        </w:rPr>
        <w:t>Deelnemende organisatie</w:t>
      </w:r>
      <w:r w:rsidRPr="009D257C">
        <w:rPr>
          <w:rFonts w:ascii="RijksoverheidSansHeading" w:eastAsia="Calibri" w:hAnsi="RijksoverheidSansHeading" w:cs="BAFCC A+ Univers"/>
          <w:color w:val="000000"/>
          <w:spacing w:val="5"/>
          <w:sz w:val="20"/>
          <w:szCs w:val="20"/>
        </w:rPr>
        <w:t xml:space="preserve">s is </w:t>
      </w:r>
      <w:r w:rsidR="00B241DB">
        <w:rPr>
          <w:rFonts w:ascii="RijksoverheidSansHeading" w:eastAsia="Calibri" w:hAnsi="RijksoverheidSansHeading" w:cs="BAFCC A+ Univers"/>
          <w:color w:val="000000"/>
          <w:spacing w:val="5"/>
          <w:sz w:val="20"/>
          <w:szCs w:val="20"/>
        </w:rPr>
        <w:t xml:space="preserve">vooralsnog </w:t>
      </w:r>
      <w:r w:rsidRPr="00B241DB">
        <w:rPr>
          <w:rFonts w:ascii="RijksoverheidSansHeading" w:eastAsia="Calibri" w:hAnsi="RijksoverheidSansHeading" w:cs="BAFCC A+ Univers"/>
          <w:color w:val="000000"/>
          <w:spacing w:val="5"/>
          <w:sz w:val="20"/>
          <w:szCs w:val="20"/>
        </w:rPr>
        <w:t>geraamd op €</w:t>
      </w:r>
      <w:r w:rsidR="00341303" w:rsidRPr="00B241DB">
        <w:rPr>
          <w:rFonts w:ascii="RijksoverheidSansHeading" w:eastAsia="Calibri" w:hAnsi="RijksoverheidSansHeading" w:cs="BAFCC A+ Univers"/>
          <w:color w:val="000000"/>
          <w:spacing w:val="5"/>
          <w:sz w:val="20"/>
          <w:szCs w:val="20"/>
        </w:rPr>
        <w:t>1</w:t>
      </w:r>
      <w:r w:rsidR="00C71A8B" w:rsidRPr="00B241DB">
        <w:rPr>
          <w:rFonts w:ascii="RijksoverheidSansHeading" w:eastAsia="Calibri" w:hAnsi="RijksoverheidSansHeading" w:cs="BAFCC A+ Univers"/>
          <w:color w:val="000000"/>
          <w:spacing w:val="5"/>
          <w:sz w:val="20"/>
          <w:szCs w:val="20"/>
        </w:rPr>
        <w:t>2</w:t>
      </w:r>
      <w:r w:rsidR="00341303" w:rsidRPr="00B241DB">
        <w:rPr>
          <w:rFonts w:ascii="RijksoverheidSansHeading" w:eastAsia="Calibri" w:hAnsi="RijksoverheidSansHeading" w:cs="BAFCC A+ Univers"/>
          <w:color w:val="000000"/>
          <w:spacing w:val="5"/>
          <w:sz w:val="20"/>
          <w:szCs w:val="20"/>
        </w:rPr>
        <w:t>.</w:t>
      </w:r>
      <w:r w:rsidR="00C71A8B" w:rsidRPr="00B241DB">
        <w:rPr>
          <w:rFonts w:ascii="RijksoverheidSansHeading" w:eastAsia="Calibri" w:hAnsi="RijksoverheidSansHeading" w:cs="BAFCC A+ Univers"/>
          <w:color w:val="000000"/>
          <w:spacing w:val="5"/>
          <w:sz w:val="20"/>
          <w:szCs w:val="20"/>
        </w:rPr>
        <w:t>5</w:t>
      </w:r>
      <w:r w:rsidR="00341303" w:rsidRPr="00B241DB">
        <w:rPr>
          <w:rFonts w:ascii="RijksoverheidSansHeading" w:eastAsia="Calibri" w:hAnsi="RijksoverheidSansHeading" w:cs="BAFCC A+ Univers"/>
          <w:color w:val="000000"/>
          <w:spacing w:val="5"/>
          <w:sz w:val="20"/>
          <w:szCs w:val="20"/>
        </w:rPr>
        <w:t>00.000,-</w:t>
      </w:r>
      <w:r w:rsidRPr="009D257C">
        <w:rPr>
          <w:rFonts w:ascii="RijksoverheidSansHeading" w:eastAsia="Calibri" w:hAnsi="RijksoverheidSansHeading" w:cs="BAFCC A+ Univers"/>
          <w:color w:val="000000"/>
          <w:spacing w:val="5"/>
          <w:sz w:val="20"/>
          <w:szCs w:val="20"/>
        </w:rPr>
        <w:t xml:space="preserve"> exclusief </w:t>
      </w:r>
      <w:r w:rsidR="00341303">
        <w:rPr>
          <w:rFonts w:ascii="RijksoverheidSansHeading" w:eastAsia="Calibri" w:hAnsi="RijksoverheidSansHeading" w:cs="BAFCC A+ Univers"/>
          <w:color w:val="000000"/>
          <w:spacing w:val="5"/>
          <w:sz w:val="20"/>
          <w:szCs w:val="20"/>
        </w:rPr>
        <w:t>btw</w:t>
      </w:r>
      <w:r w:rsidRPr="009D257C">
        <w:rPr>
          <w:rFonts w:ascii="RijksoverheidSansHeading" w:eastAsia="Calibri" w:hAnsi="RijksoverheidSansHeading" w:cs="BAFCC A+ Univers"/>
          <w:color w:val="000000"/>
          <w:spacing w:val="5"/>
          <w:sz w:val="20"/>
          <w:szCs w:val="20"/>
        </w:rPr>
        <w:t xml:space="preserve"> voor </w:t>
      </w:r>
      <w:r w:rsidR="00B241DB">
        <w:rPr>
          <w:rFonts w:ascii="RijksoverheidSansHeading" w:eastAsia="Calibri" w:hAnsi="RijksoverheidSansHeading" w:cs="BAFCC A+ Univers"/>
          <w:color w:val="000000"/>
          <w:spacing w:val="5"/>
          <w:sz w:val="20"/>
          <w:szCs w:val="20"/>
        </w:rPr>
        <w:t xml:space="preserve">alle </w:t>
      </w:r>
      <w:r w:rsidR="003941BD">
        <w:rPr>
          <w:rFonts w:ascii="RijksoverheidSansHeading" w:eastAsia="Calibri" w:hAnsi="RijksoverheidSansHeading" w:cs="BAFCC A+ Univers"/>
          <w:color w:val="000000"/>
          <w:spacing w:val="5"/>
          <w:sz w:val="20"/>
          <w:szCs w:val="20"/>
        </w:rPr>
        <w:t xml:space="preserve">deelnemende </w:t>
      </w:r>
      <w:r w:rsidR="00B241DB">
        <w:rPr>
          <w:rFonts w:ascii="RijksoverheidSansHeading" w:eastAsia="Calibri" w:hAnsi="RijksoverheidSansHeading" w:cs="BAFCC A+ Univers"/>
          <w:color w:val="000000"/>
          <w:spacing w:val="5"/>
          <w:sz w:val="20"/>
          <w:szCs w:val="20"/>
        </w:rPr>
        <w:t xml:space="preserve">organisaties voor </w:t>
      </w:r>
      <w:r w:rsidRPr="009D257C">
        <w:rPr>
          <w:rFonts w:ascii="RijksoverheidSansHeading" w:eastAsia="Calibri" w:hAnsi="RijksoverheidSansHeading" w:cs="BAFCC A+ Univers"/>
          <w:color w:val="000000"/>
          <w:spacing w:val="5"/>
          <w:sz w:val="20"/>
          <w:szCs w:val="20"/>
        </w:rPr>
        <w:t xml:space="preserve">de volledige looptijd van de </w:t>
      </w:r>
      <w:r w:rsidR="003941BD">
        <w:rPr>
          <w:rFonts w:ascii="RijksoverheidSansHeading" w:eastAsia="Calibri" w:hAnsi="RijksoverheidSansHeading" w:cs="BAFCC A+ Univers"/>
          <w:color w:val="000000"/>
          <w:spacing w:val="5"/>
          <w:sz w:val="20"/>
          <w:szCs w:val="20"/>
        </w:rPr>
        <w:t>r</w:t>
      </w:r>
      <w:r w:rsidRPr="009D257C">
        <w:rPr>
          <w:rFonts w:ascii="RijksoverheidSansHeading" w:eastAsia="Calibri" w:hAnsi="RijksoverheidSansHeading" w:cs="BAFCC A+ Univers"/>
          <w:color w:val="000000"/>
          <w:spacing w:val="5"/>
          <w:sz w:val="20"/>
          <w:szCs w:val="20"/>
        </w:rPr>
        <w:t>aamovere</w:t>
      </w:r>
      <w:r w:rsidRPr="001D5253">
        <w:rPr>
          <w:rFonts w:ascii="RijksoverheidSansHeading" w:eastAsia="Calibri" w:hAnsi="RijksoverheidSansHeading" w:cs="BAFCC A+ Univers"/>
          <w:color w:val="000000"/>
          <w:spacing w:val="5"/>
          <w:sz w:val="20"/>
          <w:szCs w:val="20"/>
        </w:rPr>
        <w:t>enkomst, te weten: vier (4) jaren. De</w:t>
      </w:r>
      <w:r w:rsidRPr="009D257C">
        <w:rPr>
          <w:rFonts w:ascii="RijksoverheidSansHeading" w:eastAsia="Calibri" w:hAnsi="RijksoverheidSansHeading" w:cs="BAFCC A+ Univers"/>
          <w:color w:val="000000"/>
          <w:spacing w:val="5"/>
          <w:sz w:val="20"/>
          <w:szCs w:val="20"/>
        </w:rPr>
        <w:t xml:space="preserve"> hoogte van de opdrachtraming is gebaseerd op:</w:t>
      </w:r>
    </w:p>
    <w:p w14:paraId="08081A5E" w14:textId="385058B1" w:rsidR="00AE7B99" w:rsidRPr="009D257C" w:rsidRDefault="1226D5F3" w:rsidP="1226D5F3">
      <w:pPr>
        <w:pStyle w:val="Lijstalinea"/>
        <w:numPr>
          <w:ilvl w:val="0"/>
          <w:numId w:val="13"/>
        </w:numPr>
        <w:jc w:val="both"/>
        <w:rPr>
          <w:rFonts w:ascii="RijksoverheidSansHeading" w:hAnsi="RijksoverheidSansHeading"/>
          <w:sz w:val="20"/>
          <w:szCs w:val="20"/>
        </w:rPr>
      </w:pPr>
      <w:r w:rsidRPr="1226D5F3">
        <w:rPr>
          <w:rFonts w:ascii="RijksoverheidSansHeading" w:hAnsi="RijksoverheidSansHeading"/>
          <w:sz w:val="20"/>
          <w:szCs w:val="20"/>
        </w:rPr>
        <w:t>Geëxtrapoleerde uitgaven van de Rijksoverheid aan de huidige dienstverlening in voorgaande jaren;</w:t>
      </w:r>
    </w:p>
    <w:p w14:paraId="39E837CE" w14:textId="26A9DC52" w:rsidR="00AE7B99" w:rsidRPr="009D257C" w:rsidRDefault="1226D5F3" w:rsidP="1226D5F3">
      <w:pPr>
        <w:pStyle w:val="Lijstalinea"/>
        <w:numPr>
          <w:ilvl w:val="0"/>
          <w:numId w:val="13"/>
        </w:numPr>
        <w:jc w:val="both"/>
        <w:rPr>
          <w:rFonts w:ascii="RijksoverheidSansHeading" w:hAnsi="RijksoverheidSansHeading"/>
          <w:sz w:val="20"/>
          <w:szCs w:val="20"/>
        </w:rPr>
      </w:pPr>
      <w:r w:rsidRPr="1226D5F3">
        <w:rPr>
          <w:rFonts w:ascii="RijksoverheidSansHeading" w:hAnsi="RijksoverheidSansHeading"/>
          <w:sz w:val="20"/>
          <w:szCs w:val="20"/>
        </w:rPr>
        <w:t>Een correctie in de financiële contractdata wegens de COVID-19 pandemie;</w:t>
      </w:r>
    </w:p>
    <w:p w14:paraId="62F76B62" w14:textId="4D84604B" w:rsidR="00AE7B99" w:rsidRPr="009D257C" w:rsidRDefault="1226D5F3" w:rsidP="1226D5F3">
      <w:pPr>
        <w:pStyle w:val="Lijstalinea"/>
        <w:numPr>
          <w:ilvl w:val="0"/>
          <w:numId w:val="13"/>
        </w:numPr>
        <w:jc w:val="both"/>
        <w:rPr>
          <w:rFonts w:ascii="RijksoverheidSansHeading" w:hAnsi="RijksoverheidSansHeading"/>
          <w:sz w:val="20"/>
          <w:szCs w:val="20"/>
        </w:rPr>
      </w:pPr>
      <w:r w:rsidRPr="1226D5F3">
        <w:rPr>
          <w:rFonts w:ascii="RijksoverheidSansHeading" w:hAnsi="RijksoverheidSansHeading"/>
          <w:sz w:val="20"/>
          <w:szCs w:val="20"/>
        </w:rPr>
        <w:t>Verwachte trends en ontwikkelingen zoals beschreven in §2.3.5 die de behoefte van deelnemende organisaties aan de beschreven dienstverlening (§2.3) kunnen doen toenemen.</w:t>
      </w:r>
    </w:p>
    <w:p w14:paraId="32F0941E" w14:textId="0F031B72" w:rsidR="00AE7B99" w:rsidRDefault="1226D5F3" w:rsidP="1226D5F3">
      <w:pPr>
        <w:pStyle w:val="Plattetekst"/>
        <w:spacing w:line="276" w:lineRule="auto"/>
        <w:jc w:val="both"/>
        <w:rPr>
          <w:rFonts w:ascii="RijksoverheidSansHeading" w:hAnsi="RijksoverheidSansHeading"/>
          <w:sz w:val="20"/>
          <w:szCs w:val="20"/>
        </w:rPr>
      </w:pPr>
      <w:r w:rsidRPr="1226D5F3">
        <w:rPr>
          <w:rFonts w:ascii="RijksoverheidSansHeading" w:hAnsi="RijksoverheidSansHeading"/>
          <w:sz w:val="20"/>
          <w:szCs w:val="20"/>
        </w:rPr>
        <w:t xml:space="preserve">Let op: de genoemde bedragen en aantallen in de marktconsultatie zijn indicatief, voorlopig en kunnen nog wijzigen. Omdat de omvang van de opdracht is geraamd, kunnen er geen rechten op daadwerkelijke afname en uitgaven worden ontleend. Ook brengt de aard van een raamovereenkomst met zich mee dat het daadwerkelijk aantal bestellingen, en de omvang daarvan, onzeker is. </w:t>
      </w:r>
    </w:p>
    <w:p w14:paraId="61608FC4" w14:textId="77777777" w:rsidR="00E04985" w:rsidRDefault="00E04985" w:rsidP="00363591">
      <w:pPr>
        <w:pStyle w:val="Plattetekst"/>
        <w:spacing w:line="276" w:lineRule="auto"/>
        <w:jc w:val="both"/>
        <w:rPr>
          <w:rFonts w:ascii="RijksoverheidSansHeading" w:hAnsi="RijksoverheidSansHeading"/>
          <w:sz w:val="20"/>
          <w:szCs w:val="20"/>
        </w:rPr>
      </w:pPr>
    </w:p>
    <w:p w14:paraId="31C4FC6E" w14:textId="7893506F" w:rsidR="00EA5919" w:rsidRPr="00AE126D" w:rsidRDefault="1226D5F3" w:rsidP="1226D5F3">
      <w:pPr>
        <w:pStyle w:val="Kop2"/>
        <w:keepLines/>
        <w:widowControl/>
        <w:numPr>
          <w:ilvl w:val="2"/>
          <w:numId w:val="3"/>
        </w:numPr>
        <w:spacing w:before="0" w:after="0" w:line="276" w:lineRule="auto"/>
        <w:contextualSpacing w:val="0"/>
        <w:jc w:val="both"/>
        <w:rPr>
          <w:rFonts w:ascii="RijksoverheidSansHeading" w:hAnsi="RijksoverheidSansHeading"/>
          <w:i/>
          <w:iCs/>
          <w:sz w:val="20"/>
          <w:szCs w:val="20"/>
        </w:rPr>
      </w:pPr>
      <w:bookmarkStart w:id="52" w:name="_Toc206684639"/>
      <w:r w:rsidRPr="1226D5F3">
        <w:rPr>
          <w:rFonts w:ascii="RijksoverheidSansHeading" w:hAnsi="RijksoverheidSansHeading"/>
          <w:i/>
          <w:iCs/>
          <w:sz w:val="20"/>
          <w:szCs w:val="20"/>
        </w:rPr>
        <w:t>Soort overeenkomst</w:t>
      </w:r>
      <w:bookmarkEnd w:id="52"/>
    </w:p>
    <w:p w14:paraId="440B042A" w14:textId="1CE436EA" w:rsidR="009D33B3" w:rsidRPr="00AE126D" w:rsidRDefault="009D33B3" w:rsidP="1226D5F3">
      <w:pPr>
        <w:pStyle w:val="Plattetekst"/>
        <w:spacing w:line="276" w:lineRule="auto"/>
        <w:jc w:val="both"/>
        <w:rPr>
          <w:rFonts w:ascii="RijksoverheidSansHeading" w:hAnsi="RijksoverheidSansHeading"/>
          <w:sz w:val="20"/>
          <w:szCs w:val="20"/>
        </w:rPr>
      </w:pPr>
      <w:r w:rsidRPr="00891403">
        <w:rPr>
          <w:rFonts w:ascii="RijksoverheidSansHeading" w:hAnsi="RijksoverheidSansHeading"/>
          <w:sz w:val="20"/>
          <w:szCs w:val="20"/>
        </w:rPr>
        <w:t xml:space="preserve">De aanbestedende dienst is voornemens om </w:t>
      </w:r>
      <w:r w:rsidR="00C52476">
        <w:rPr>
          <w:rFonts w:ascii="RijksoverheidSansHeading" w:hAnsi="RijksoverheidSansHeading"/>
          <w:sz w:val="20"/>
          <w:szCs w:val="20"/>
        </w:rPr>
        <w:t>één</w:t>
      </w:r>
      <w:r w:rsidRPr="00891403">
        <w:rPr>
          <w:rFonts w:ascii="RijksoverheidSansHeading" w:hAnsi="RijksoverheidSansHeading"/>
          <w:sz w:val="20"/>
          <w:szCs w:val="20"/>
        </w:rPr>
        <w:t xml:space="preserve"> </w:t>
      </w:r>
      <w:r w:rsidR="003941BD">
        <w:rPr>
          <w:rFonts w:ascii="RijksoverheidSansHeading" w:hAnsi="RijksoverheidSansHeading"/>
          <w:sz w:val="20"/>
          <w:szCs w:val="20"/>
        </w:rPr>
        <w:t>r</w:t>
      </w:r>
      <w:r w:rsidRPr="00891403">
        <w:rPr>
          <w:rFonts w:ascii="RijksoverheidSansHeading" w:hAnsi="RijksoverheidSansHeading"/>
          <w:sz w:val="20"/>
          <w:szCs w:val="20"/>
        </w:rPr>
        <w:t xml:space="preserve">aamovereenkomst </w:t>
      </w:r>
      <w:r w:rsidR="009977E4" w:rsidRPr="00891403">
        <w:rPr>
          <w:rFonts w:ascii="RijksoverheidSansHeading" w:hAnsi="RijksoverheidSansHeading"/>
          <w:sz w:val="20"/>
          <w:szCs w:val="20"/>
        </w:rPr>
        <w:t xml:space="preserve">met één </w:t>
      </w:r>
      <w:r w:rsidR="003941BD">
        <w:rPr>
          <w:rFonts w:ascii="RijksoverheidSansHeading" w:hAnsi="RijksoverheidSansHeading"/>
          <w:sz w:val="20"/>
          <w:szCs w:val="20"/>
        </w:rPr>
        <w:t>o</w:t>
      </w:r>
      <w:r w:rsidR="00D12A50">
        <w:rPr>
          <w:rFonts w:ascii="RijksoverheidSansHeading" w:hAnsi="RijksoverheidSansHeading"/>
          <w:sz w:val="20"/>
          <w:szCs w:val="20"/>
        </w:rPr>
        <w:t>pdrachtnemer</w:t>
      </w:r>
      <w:r w:rsidR="009977E4" w:rsidRPr="00891403">
        <w:rPr>
          <w:rFonts w:ascii="RijksoverheidSansHeading" w:hAnsi="RijksoverheidSansHeading"/>
          <w:sz w:val="20"/>
          <w:szCs w:val="20"/>
        </w:rPr>
        <w:t xml:space="preserve"> </w:t>
      </w:r>
      <w:r w:rsidRPr="00891403">
        <w:rPr>
          <w:rFonts w:ascii="RijksoverheidSansHeading" w:hAnsi="RijksoverheidSansHeading"/>
          <w:sz w:val="20"/>
          <w:szCs w:val="20"/>
        </w:rPr>
        <w:t xml:space="preserve">af te sluiten, omdat onzeker is </w:t>
      </w:r>
      <w:r w:rsidR="00FB5975" w:rsidRPr="00891403">
        <w:rPr>
          <w:rFonts w:ascii="RijksoverheidSansHeading" w:hAnsi="RijksoverheidSansHeading"/>
          <w:sz w:val="20"/>
          <w:szCs w:val="20"/>
        </w:rPr>
        <w:t xml:space="preserve">hoe groot </w:t>
      </w:r>
      <w:r w:rsidR="00891403" w:rsidRPr="00891403">
        <w:rPr>
          <w:rFonts w:ascii="RijksoverheidSansHeading" w:hAnsi="RijksoverheidSansHeading"/>
          <w:sz w:val="20"/>
          <w:szCs w:val="20"/>
        </w:rPr>
        <w:t>de</w:t>
      </w:r>
      <w:r w:rsidRPr="00891403">
        <w:rPr>
          <w:rFonts w:ascii="RijksoverheidSansHeading" w:hAnsi="RijksoverheidSansHeading"/>
          <w:sz w:val="20"/>
          <w:szCs w:val="20"/>
        </w:rPr>
        <w:t xml:space="preserve"> </w:t>
      </w:r>
      <w:r w:rsidR="00FB5975" w:rsidRPr="00891403">
        <w:rPr>
          <w:rFonts w:ascii="RijksoverheidSansHeading" w:hAnsi="RijksoverheidSansHeading"/>
          <w:sz w:val="20"/>
          <w:szCs w:val="20"/>
        </w:rPr>
        <w:t>behoefte</w:t>
      </w:r>
      <w:r w:rsidRPr="00891403">
        <w:rPr>
          <w:rFonts w:ascii="RijksoverheidSansHeading" w:hAnsi="RijksoverheidSansHeading"/>
          <w:sz w:val="20"/>
          <w:szCs w:val="20"/>
        </w:rPr>
        <w:t xml:space="preserve"> </w:t>
      </w:r>
      <w:r w:rsidR="007E4475" w:rsidRPr="00891403">
        <w:rPr>
          <w:rFonts w:ascii="RijksoverheidSansHeading" w:hAnsi="RijksoverheidSansHeading"/>
          <w:sz w:val="20"/>
          <w:szCs w:val="20"/>
        </w:rPr>
        <w:t>voor de dienstverlening de komende jaren precies is</w:t>
      </w:r>
      <w:r w:rsidR="00FB5975" w:rsidRPr="00891403">
        <w:rPr>
          <w:rFonts w:ascii="RijksoverheidSansHeading" w:eastAsia="Calibri" w:hAnsi="RijksoverheidSansHeading" w:cs="BAFCC A+ Univers"/>
          <w:color w:val="000000"/>
          <w:spacing w:val="5"/>
          <w:sz w:val="20"/>
          <w:szCs w:val="20"/>
        </w:rPr>
        <w:t xml:space="preserve">. </w:t>
      </w:r>
      <w:r w:rsidRPr="00891403">
        <w:rPr>
          <w:rFonts w:ascii="RijksoverheidSansHeading" w:hAnsi="RijksoverheidSansHeading"/>
          <w:sz w:val="20"/>
          <w:szCs w:val="20"/>
        </w:rPr>
        <w:t>D</w:t>
      </w:r>
      <w:r w:rsidR="00FB5975" w:rsidRPr="00891403">
        <w:rPr>
          <w:rFonts w:ascii="RijksoverheidSansHeading" w:hAnsi="RijksoverheidSansHeading"/>
          <w:sz w:val="20"/>
          <w:szCs w:val="20"/>
        </w:rPr>
        <w:t xml:space="preserve">eze onzekerheid wordt ingegeven door </w:t>
      </w:r>
      <w:r w:rsidR="008B793B">
        <w:rPr>
          <w:rFonts w:ascii="RijksoverheidSansHeading" w:hAnsi="RijksoverheidSansHeading"/>
          <w:sz w:val="20"/>
          <w:szCs w:val="20"/>
        </w:rPr>
        <w:t>de</w:t>
      </w:r>
      <w:r w:rsidRPr="00891403">
        <w:rPr>
          <w:rFonts w:ascii="RijksoverheidSansHeading" w:hAnsi="RijksoverheidSansHeading"/>
          <w:sz w:val="20"/>
          <w:szCs w:val="20"/>
        </w:rPr>
        <w:t xml:space="preserve"> ontwikkelingen zoals </w:t>
      </w:r>
      <w:r w:rsidR="00FB5975" w:rsidRPr="00891403">
        <w:rPr>
          <w:rFonts w:ascii="RijksoverheidSansHeading" w:hAnsi="RijksoverheidSansHeading"/>
          <w:sz w:val="20"/>
          <w:szCs w:val="20"/>
        </w:rPr>
        <w:t xml:space="preserve">hiervoor </w:t>
      </w:r>
      <w:r w:rsidRPr="00891403">
        <w:rPr>
          <w:rFonts w:ascii="RijksoverheidSansHeading" w:hAnsi="RijksoverheidSansHeading"/>
          <w:sz w:val="20"/>
          <w:szCs w:val="20"/>
        </w:rPr>
        <w:t>vermeld.</w:t>
      </w:r>
      <w:r w:rsidRPr="00AE126D">
        <w:rPr>
          <w:rFonts w:ascii="RijksoverheidSansHeading" w:hAnsi="RijksoverheidSansHeading"/>
          <w:sz w:val="20"/>
          <w:szCs w:val="20"/>
        </w:rPr>
        <w:t xml:space="preserve"> </w:t>
      </w:r>
    </w:p>
    <w:p w14:paraId="23CE7F4A" w14:textId="77777777" w:rsidR="00FB5975" w:rsidRPr="00AE126D" w:rsidRDefault="00FB5975" w:rsidP="009D33B3">
      <w:pPr>
        <w:pStyle w:val="Plattetekst"/>
        <w:spacing w:line="276" w:lineRule="auto"/>
        <w:jc w:val="both"/>
        <w:rPr>
          <w:rFonts w:ascii="RijksoverheidSansHeading" w:hAnsi="RijksoverheidSansHeading"/>
          <w:sz w:val="20"/>
          <w:szCs w:val="20"/>
        </w:rPr>
      </w:pPr>
    </w:p>
    <w:p w14:paraId="6726A290" w14:textId="25FE3D5B" w:rsidR="00FB5975" w:rsidRPr="00AE126D" w:rsidRDefault="1226D5F3" w:rsidP="1226D5F3">
      <w:pPr>
        <w:pStyle w:val="Kop2"/>
        <w:keepLines/>
        <w:widowControl/>
        <w:numPr>
          <w:ilvl w:val="2"/>
          <w:numId w:val="3"/>
        </w:numPr>
        <w:spacing w:before="0" w:after="0" w:line="276" w:lineRule="auto"/>
        <w:contextualSpacing w:val="0"/>
        <w:jc w:val="both"/>
        <w:rPr>
          <w:rFonts w:ascii="RijksoverheidSansHeading" w:hAnsi="RijksoverheidSansHeading"/>
          <w:i/>
          <w:iCs/>
          <w:sz w:val="20"/>
          <w:szCs w:val="20"/>
        </w:rPr>
      </w:pPr>
      <w:bookmarkStart w:id="53" w:name="_Toc206684640"/>
      <w:r w:rsidRPr="1226D5F3">
        <w:rPr>
          <w:rFonts w:ascii="RijksoverheidSansHeading" w:hAnsi="RijksoverheidSansHeading"/>
          <w:i/>
          <w:iCs/>
          <w:sz w:val="20"/>
          <w:szCs w:val="20"/>
        </w:rPr>
        <w:t>Percelen en aantal opdrachtnemers</w:t>
      </w:r>
      <w:bookmarkEnd w:id="53"/>
    </w:p>
    <w:p w14:paraId="671BF8EE" w14:textId="6C6C446F" w:rsidR="00705E9F" w:rsidRDefault="1226D5F3" w:rsidP="1226D5F3">
      <w:pPr>
        <w:jc w:val="both"/>
        <w:rPr>
          <w:rFonts w:ascii="RijksoverheidSansHeading" w:hAnsi="RijksoverheidSansHeading"/>
          <w:sz w:val="20"/>
          <w:szCs w:val="20"/>
        </w:rPr>
      </w:pPr>
      <w:r w:rsidRPr="1226D5F3">
        <w:rPr>
          <w:rFonts w:ascii="RijksoverheidSansHeading" w:hAnsi="RijksoverheidSansHeading"/>
          <w:sz w:val="20"/>
          <w:szCs w:val="20"/>
        </w:rPr>
        <w:t>Waarschijnlijk wordt de opdracht (zoals beschreven in 2.3.2) niet ingedeeld in percelen, in de publicatie van de aanbesteding wordt dit nader gemotiveerd. De opdrachtgever is op moment van plan om één raamovereenkomst te sluiten met één opdrachtnemer.</w:t>
      </w:r>
      <w:r w:rsidR="008B793B" w:rsidRPr="1226D5F3">
        <w:rPr>
          <w:rFonts w:ascii="RijksoverheidSansHeading" w:hAnsi="RijksoverheidSansHeading"/>
          <w:sz w:val="20"/>
          <w:szCs w:val="20"/>
        </w:rPr>
        <w:br w:type="page"/>
      </w:r>
    </w:p>
    <w:p w14:paraId="670D1037" w14:textId="7CF18F49" w:rsidR="00BC0F39" w:rsidRPr="00AE126D" w:rsidRDefault="1226D5F3" w:rsidP="1226D5F3">
      <w:pPr>
        <w:pStyle w:val="Kop1"/>
        <w:numPr>
          <w:ilvl w:val="0"/>
          <w:numId w:val="3"/>
        </w:numPr>
        <w:jc w:val="both"/>
        <w:rPr>
          <w:rFonts w:ascii="RijksoverheidSansHeading" w:hAnsi="RijksoverheidSansHeading"/>
          <w:sz w:val="24"/>
          <w:szCs w:val="24"/>
        </w:rPr>
      </w:pPr>
      <w:bookmarkStart w:id="54" w:name="_Toc206684641"/>
      <w:bookmarkEnd w:id="37"/>
      <w:bookmarkEnd w:id="38"/>
      <w:bookmarkEnd w:id="39"/>
      <w:bookmarkEnd w:id="40"/>
      <w:r w:rsidRPr="1226D5F3">
        <w:rPr>
          <w:rFonts w:ascii="RijksoverheidSansHeading" w:hAnsi="RijksoverheidSansHeading"/>
          <w:sz w:val="24"/>
          <w:szCs w:val="24"/>
        </w:rPr>
        <w:lastRenderedPageBreak/>
        <w:t>Procedure marktconsultatie</w:t>
      </w:r>
      <w:bookmarkEnd w:id="54"/>
    </w:p>
    <w:p w14:paraId="36F5D302" w14:textId="79980509" w:rsidR="00B86501" w:rsidRPr="00D12A50" w:rsidRDefault="1226D5F3" w:rsidP="1226D5F3">
      <w:pPr>
        <w:jc w:val="both"/>
        <w:rPr>
          <w:rFonts w:ascii="RijksoverheidSansHeading" w:hAnsi="RijksoverheidSansHeading"/>
        </w:rPr>
      </w:pPr>
      <w:r w:rsidRPr="1226D5F3">
        <w:rPr>
          <w:rFonts w:ascii="RijksoverheidSansHeading" w:eastAsia="Carlito" w:hAnsi="RijksoverheidSansHeading" w:cs="Carlito"/>
          <w:sz w:val="20"/>
          <w:szCs w:val="20"/>
        </w:rPr>
        <w:t>In eerste instantie is deze marktconsultatie schriftelijk via TenderNed. Mogelijk worden er na de schriftelijke ronde nog verdiepende gesprekken gevoerd tussen de Rijksoverheid en de marktpartijen die hebben deelgenomen aan de schriftelijke ronde. Van de marktconsultatie wordt een verslag op hoofdlijnen gemaakt, waarbij wordt gelet op bedrijfsvertrouwelijke aspecten van uw beantwoording. Het verslag van de marktconsultatie wordt als bijlage toegevoegd aan de aanbestedingsstukken.</w:t>
      </w:r>
    </w:p>
    <w:p w14:paraId="7B34088F" w14:textId="77777777" w:rsidR="00BC0F39" w:rsidRPr="00AE126D" w:rsidRDefault="00BC0F39" w:rsidP="008165FC">
      <w:pPr>
        <w:spacing w:after="0"/>
        <w:ind w:left="284"/>
        <w:contextualSpacing/>
        <w:jc w:val="both"/>
        <w:rPr>
          <w:rFonts w:ascii="RijksoverheidSansHeading" w:eastAsia="Times New Roman" w:hAnsi="RijksoverheidSansHeading" w:cs="Times New Roman"/>
          <w:snapToGrid w:val="0"/>
          <w:sz w:val="16"/>
          <w:szCs w:val="16"/>
          <w:lang w:eastAsia="nl-NL"/>
        </w:rPr>
      </w:pPr>
      <w:bookmarkStart w:id="55" w:name="_Toc454000266"/>
      <w:bookmarkStart w:id="56" w:name="_Toc21407947"/>
      <w:bookmarkStart w:id="57" w:name="_Toc315849229"/>
      <w:bookmarkStart w:id="58" w:name="_Toc445729094"/>
    </w:p>
    <w:p w14:paraId="1266B112" w14:textId="58D4CE32" w:rsidR="00607458" w:rsidRPr="00AE126D" w:rsidRDefault="1226D5F3" w:rsidP="1226D5F3">
      <w:pPr>
        <w:pStyle w:val="Kop2"/>
        <w:keepLines/>
        <w:widowControl/>
        <w:numPr>
          <w:ilvl w:val="1"/>
          <w:numId w:val="10"/>
        </w:numPr>
        <w:spacing w:before="0" w:after="0" w:line="276" w:lineRule="auto"/>
        <w:ind w:left="709" w:hanging="709"/>
        <w:contextualSpacing w:val="0"/>
        <w:jc w:val="both"/>
        <w:rPr>
          <w:rFonts w:ascii="RijksoverheidSansHeading" w:hAnsi="RijksoverheidSansHeading"/>
          <w:sz w:val="20"/>
          <w:szCs w:val="20"/>
        </w:rPr>
      </w:pPr>
      <w:bookmarkStart w:id="59" w:name="_Toc206684642"/>
      <w:r w:rsidRPr="1226D5F3">
        <w:rPr>
          <w:rFonts w:ascii="RijksoverheidSansHeading" w:hAnsi="RijksoverheidSansHeading"/>
          <w:sz w:val="20"/>
          <w:szCs w:val="20"/>
        </w:rPr>
        <w:t>Publicatie</w:t>
      </w:r>
      <w:bookmarkEnd w:id="59"/>
    </w:p>
    <w:p w14:paraId="302D07FA" w14:textId="21991D78" w:rsidR="00693FA9"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 xml:space="preserve">De aanbestedende dienst heeft ervoor gekozen om deze marktconsultatie schriftelijk en in breed verband uit te voeren, teneinde alle potentieel geïnteresseerde marktpartijen in de gelegenheid te stellen aan dit proces deel te nemen. Om deze reden is de marktconsultatie gepubliceerd op TenderNed. </w:t>
      </w:r>
    </w:p>
    <w:p w14:paraId="5BA45FF6" w14:textId="77777777" w:rsidR="00AD25C9" w:rsidRPr="00AE126D" w:rsidRDefault="00AD25C9" w:rsidP="008165FC">
      <w:pPr>
        <w:spacing w:after="0"/>
        <w:jc w:val="both"/>
        <w:rPr>
          <w:rFonts w:ascii="RijksoverheidSansHeading" w:hAnsi="RijksoverheidSansHeading"/>
          <w:sz w:val="20"/>
          <w:szCs w:val="20"/>
        </w:rPr>
      </w:pPr>
    </w:p>
    <w:p w14:paraId="4C13BCF6" w14:textId="77777777" w:rsidR="00693FA9" w:rsidRPr="00AE126D" w:rsidRDefault="1226D5F3" w:rsidP="1226D5F3">
      <w:pPr>
        <w:pStyle w:val="Kop2"/>
        <w:keepLines/>
        <w:widowControl/>
        <w:numPr>
          <w:ilvl w:val="1"/>
          <w:numId w:val="10"/>
        </w:numPr>
        <w:spacing w:before="0" w:after="0" w:line="276" w:lineRule="auto"/>
        <w:ind w:left="709" w:hanging="709"/>
        <w:contextualSpacing w:val="0"/>
        <w:jc w:val="both"/>
        <w:rPr>
          <w:rFonts w:ascii="RijksoverheidSansHeading" w:hAnsi="RijksoverheidSansHeading"/>
          <w:sz w:val="20"/>
          <w:szCs w:val="20"/>
        </w:rPr>
      </w:pPr>
      <w:bookmarkStart w:id="60" w:name="_Toc206684643"/>
      <w:r w:rsidRPr="1226D5F3">
        <w:rPr>
          <w:rFonts w:ascii="RijksoverheidSansHeading" w:hAnsi="RijksoverheidSansHeading"/>
          <w:sz w:val="20"/>
          <w:szCs w:val="20"/>
        </w:rPr>
        <w:t>Planning</w:t>
      </w:r>
      <w:bookmarkEnd w:id="60"/>
    </w:p>
    <w:p w14:paraId="71A023A9" w14:textId="1378E281" w:rsidR="00671434" w:rsidRDefault="1226D5F3" w:rsidP="1226D5F3">
      <w:pPr>
        <w:spacing w:after="0"/>
        <w:contextualSpacing/>
        <w:jc w:val="both"/>
        <w:rPr>
          <w:rFonts w:ascii="RijksoverheidSansHeading" w:hAnsi="RijksoverheidSansHeading"/>
          <w:sz w:val="20"/>
          <w:szCs w:val="20"/>
        </w:rPr>
      </w:pPr>
      <w:r w:rsidRPr="1226D5F3">
        <w:rPr>
          <w:rFonts w:ascii="RijksoverheidSansHeading" w:hAnsi="RijksoverheidSansHeading"/>
          <w:sz w:val="20"/>
          <w:szCs w:val="20"/>
        </w:rPr>
        <w:t>Voor de marktconsultatie wordt onderstaande planning gehanteerd. De aanbestedende dienst kan zonder opgaaf van reden de planning tussentijds aanpassen, waarbij het uitgangspunt is om wijzigingen te vermijden dan wel te beperken. Wijzigingen in de planning zullen gecommuniceerd worden via TenderNed. De vermelde tijdstippen zijn de tijdstippen in de tijdzone zoals in Nederland van toepassing.</w:t>
      </w:r>
    </w:p>
    <w:p w14:paraId="462752EE" w14:textId="77777777" w:rsidR="00A41835" w:rsidRDefault="00A41835" w:rsidP="008165FC">
      <w:pPr>
        <w:spacing w:after="0"/>
        <w:contextualSpacing/>
        <w:jc w:val="both"/>
        <w:rPr>
          <w:rFonts w:ascii="RijksoverheidSansHeading" w:hAnsi="RijksoverheidSansHeading"/>
          <w:sz w:val="20"/>
          <w:szCs w:val="20"/>
        </w:rPr>
      </w:pPr>
    </w:p>
    <w:tbl>
      <w:tblPr>
        <w:tblStyle w:val="Tabelraster"/>
        <w:tblW w:w="9067" w:type="dxa"/>
        <w:tblLook w:val="04A0" w:firstRow="1" w:lastRow="0" w:firstColumn="1" w:lastColumn="0" w:noHBand="0" w:noVBand="1"/>
      </w:tblPr>
      <w:tblGrid>
        <w:gridCol w:w="1057"/>
        <w:gridCol w:w="5601"/>
        <w:gridCol w:w="2409"/>
      </w:tblGrid>
      <w:tr w:rsidR="00A41835" w:rsidRPr="00096153" w14:paraId="64F30E61" w14:textId="77777777" w:rsidTr="1226D5F3">
        <w:trPr>
          <w:trHeight w:val="247"/>
        </w:trPr>
        <w:tc>
          <w:tcPr>
            <w:tcW w:w="1057" w:type="dxa"/>
            <w:shd w:val="clear" w:color="auto" w:fill="002060"/>
          </w:tcPr>
          <w:p w14:paraId="70DA8DEB" w14:textId="77777777" w:rsidR="00A41835" w:rsidRPr="00096153" w:rsidRDefault="1226D5F3" w:rsidP="1226D5F3">
            <w:pPr>
              <w:spacing w:line="276" w:lineRule="auto"/>
              <w:contextualSpacing/>
              <w:jc w:val="both"/>
              <w:rPr>
                <w:rFonts w:ascii="RijksoverheidSansHeading" w:hAnsi="RijksoverheidSansHeading"/>
                <w:b/>
                <w:bCs/>
                <w:sz w:val="20"/>
                <w:szCs w:val="20"/>
              </w:rPr>
            </w:pPr>
            <w:r w:rsidRPr="1226D5F3">
              <w:rPr>
                <w:rFonts w:ascii="RijksoverheidSansHeading" w:hAnsi="RijksoverheidSansHeading"/>
                <w:b/>
                <w:bCs/>
                <w:sz w:val="20"/>
                <w:szCs w:val="20"/>
              </w:rPr>
              <w:t>Fase</w:t>
            </w:r>
          </w:p>
        </w:tc>
        <w:tc>
          <w:tcPr>
            <w:tcW w:w="5601" w:type="dxa"/>
            <w:shd w:val="clear" w:color="auto" w:fill="002060"/>
          </w:tcPr>
          <w:p w14:paraId="0B8359B9" w14:textId="77777777" w:rsidR="00A41835" w:rsidRPr="00096153" w:rsidRDefault="1226D5F3" w:rsidP="1226D5F3">
            <w:pPr>
              <w:spacing w:line="276" w:lineRule="auto"/>
              <w:contextualSpacing/>
              <w:jc w:val="both"/>
              <w:rPr>
                <w:rFonts w:ascii="RijksoverheidSansHeading" w:hAnsi="RijksoverheidSansHeading"/>
                <w:b/>
                <w:bCs/>
                <w:sz w:val="20"/>
                <w:szCs w:val="20"/>
              </w:rPr>
            </w:pPr>
            <w:r w:rsidRPr="1226D5F3">
              <w:rPr>
                <w:rFonts w:ascii="RijksoverheidSansHeading" w:hAnsi="RijksoverheidSansHeading"/>
                <w:b/>
                <w:bCs/>
                <w:sz w:val="20"/>
                <w:szCs w:val="20"/>
              </w:rPr>
              <w:t xml:space="preserve">Activiteit </w:t>
            </w:r>
          </w:p>
        </w:tc>
        <w:tc>
          <w:tcPr>
            <w:tcW w:w="2409" w:type="dxa"/>
            <w:shd w:val="clear" w:color="auto" w:fill="002060"/>
          </w:tcPr>
          <w:p w14:paraId="4915D0AB" w14:textId="77777777" w:rsidR="00A41835" w:rsidRPr="00096153" w:rsidRDefault="1226D5F3" w:rsidP="1226D5F3">
            <w:pPr>
              <w:spacing w:line="276" w:lineRule="auto"/>
              <w:contextualSpacing/>
              <w:jc w:val="both"/>
              <w:rPr>
                <w:rFonts w:ascii="RijksoverheidSansHeading" w:hAnsi="RijksoverheidSansHeading"/>
                <w:b/>
                <w:bCs/>
                <w:sz w:val="20"/>
                <w:szCs w:val="20"/>
              </w:rPr>
            </w:pPr>
            <w:r w:rsidRPr="1226D5F3">
              <w:rPr>
                <w:rFonts w:ascii="RijksoverheidSansHeading" w:hAnsi="RijksoverheidSansHeading"/>
                <w:b/>
                <w:bCs/>
                <w:sz w:val="20"/>
                <w:szCs w:val="20"/>
              </w:rPr>
              <w:t>Datum</w:t>
            </w:r>
          </w:p>
        </w:tc>
      </w:tr>
      <w:tr w:rsidR="00E30172" w:rsidRPr="00096153" w14:paraId="24930D4E" w14:textId="77777777" w:rsidTr="1226D5F3">
        <w:trPr>
          <w:trHeight w:val="56"/>
        </w:trPr>
        <w:tc>
          <w:tcPr>
            <w:tcW w:w="1057" w:type="dxa"/>
            <w:vMerge w:val="restart"/>
          </w:tcPr>
          <w:p w14:paraId="5B7B8C68" w14:textId="77777777" w:rsidR="00E30172" w:rsidRPr="00096153" w:rsidRDefault="1226D5F3" w:rsidP="1226D5F3">
            <w:pPr>
              <w:spacing w:line="276" w:lineRule="auto"/>
              <w:contextualSpacing/>
              <w:jc w:val="both"/>
              <w:rPr>
                <w:rFonts w:ascii="RijksoverheidSansHeading" w:hAnsi="RijksoverheidSansHeading"/>
                <w:sz w:val="20"/>
                <w:szCs w:val="20"/>
              </w:rPr>
            </w:pPr>
            <w:r w:rsidRPr="1226D5F3">
              <w:rPr>
                <w:rFonts w:ascii="RijksoverheidSansHeading" w:hAnsi="RijksoverheidSansHeading"/>
                <w:sz w:val="20"/>
                <w:szCs w:val="20"/>
              </w:rPr>
              <w:t>Schriftelijk</w:t>
            </w:r>
          </w:p>
        </w:tc>
        <w:tc>
          <w:tcPr>
            <w:tcW w:w="5601" w:type="dxa"/>
          </w:tcPr>
          <w:p w14:paraId="2DC66493" w14:textId="77777777" w:rsidR="00E30172" w:rsidRPr="00096153" w:rsidRDefault="1226D5F3" w:rsidP="1226D5F3">
            <w:pPr>
              <w:spacing w:line="276" w:lineRule="auto"/>
              <w:contextualSpacing/>
              <w:jc w:val="both"/>
              <w:rPr>
                <w:rFonts w:ascii="RijksoverheidSansHeading" w:hAnsi="RijksoverheidSansHeading"/>
                <w:sz w:val="20"/>
                <w:szCs w:val="20"/>
              </w:rPr>
            </w:pPr>
            <w:r w:rsidRPr="1226D5F3">
              <w:rPr>
                <w:rFonts w:ascii="RijksoverheidSansHeading" w:hAnsi="RijksoverheidSansHeading"/>
                <w:sz w:val="20"/>
                <w:szCs w:val="20"/>
              </w:rPr>
              <w:t>Publicatie marktconsultatie op TenderNed</w:t>
            </w:r>
          </w:p>
        </w:tc>
        <w:tc>
          <w:tcPr>
            <w:tcW w:w="2409" w:type="dxa"/>
          </w:tcPr>
          <w:p w14:paraId="2F0D195F" w14:textId="6D333F7B" w:rsidR="00E30172" w:rsidRPr="00096153" w:rsidRDefault="1226D5F3" w:rsidP="1226D5F3">
            <w:pPr>
              <w:spacing w:line="276" w:lineRule="auto"/>
              <w:contextualSpacing/>
              <w:jc w:val="both"/>
              <w:rPr>
                <w:rFonts w:ascii="RijksoverheidSansHeading" w:hAnsi="RijksoverheidSansHeading"/>
                <w:sz w:val="20"/>
                <w:szCs w:val="20"/>
              </w:rPr>
            </w:pPr>
            <w:r w:rsidRPr="1226D5F3">
              <w:rPr>
                <w:rFonts w:ascii="RijksoverheidSansHeading" w:hAnsi="RijksoverheidSansHeading"/>
                <w:sz w:val="20"/>
                <w:szCs w:val="20"/>
              </w:rPr>
              <w:t>2</w:t>
            </w:r>
            <w:r w:rsidR="000C0315">
              <w:rPr>
                <w:rFonts w:ascii="RijksoverheidSansHeading" w:hAnsi="RijksoverheidSansHeading"/>
                <w:sz w:val="20"/>
                <w:szCs w:val="20"/>
              </w:rPr>
              <w:t>1</w:t>
            </w:r>
            <w:r w:rsidRPr="1226D5F3">
              <w:rPr>
                <w:rFonts w:ascii="RijksoverheidSansHeading" w:hAnsi="RijksoverheidSansHeading"/>
                <w:sz w:val="20"/>
                <w:szCs w:val="20"/>
              </w:rPr>
              <w:t>-08-2025</w:t>
            </w:r>
          </w:p>
        </w:tc>
      </w:tr>
      <w:tr w:rsidR="00D12A50" w:rsidRPr="00096153" w14:paraId="593A8E35" w14:textId="77777777" w:rsidTr="1226D5F3">
        <w:trPr>
          <w:trHeight w:val="247"/>
        </w:trPr>
        <w:tc>
          <w:tcPr>
            <w:tcW w:w="1057" w:type="dxa"/>
            <w:vMerge/>
          </w:tcPr>
          <w:p w14:paraId="3872413A" w14:textId="77777777" w:rsidR="00D12A50" w:rsidRPr="00096153" w:rsidRDefault="00D12A50" w:rsidP="00D12A50">
            <w:pPr>
              <w:spacing w:line="276" w:lineRule="auto"/>
              <w:contextualSpacing/>
              <w:jc w:val="both"/>
              <w:rPr>
                <w:rFonts w:ascii="RijksoverheidSansHeading" w:hAnsi="RijksoverheidSansHeading"/>
                <w:sz w:val="20"/>
                <w:szCs w:val="20"/>
              </w:rPr>
            </w:pPr>
          </w:p>
        </w:tc>
        <w:tc>
          <w:tcPr>
            <w:tcW w:w="5601" w:type="dxa"/>
          </w:tcPr>
          <w:p w14:paraId="123D2A63" w14:textId="77777777" w:rsidR="00D12A50" w:rsidRPr="008B793B" w:rsidRDefault="1226D5F3" w:rsidP="1226D5F3">
            <w:pPr>
              <w:spacing w:line="276" w:lineRule="auto"/>
              <w:contextualSpacing/>
              <w:jc w:val="both"/>
              <w:rPr>
                <w:rFonts w:ascii="RijksoverheidSansHeading" w:hAnsi="RijksoverheidSansHeading"/>
                <w:sz w:val="20"/>
                <w:szCs w:val="20"/>
              </w:rPr>
            </w:pPr>
            <w:r w:rsidRPr="1226D5F3">
              <w:rPr>
                <w:rFonts w:ascii="RijksoverheidSansHeading" w:hAnsi="RijksoverheidSansHeading"/>
                <w:sz w:val="20"/>
                <w:szCs w:val="20"/>
              </w:rPr>
              <w:t>Uiterste datum indienen ingevulde vragenlijst via berichtenmodule TenderNed</w:t>
            </w:r>
          </w:p>
        </w:tc>
        <w:tc>
          <w:tcPr>
            <w:tcW w:w="2409" w:type="dxa"/>
          </w:tcPr>
          <w:p w14:paraId="4F8FC30C" w14:textId="17A10EE1" w:rsidR="00D12A50" w:rsidRPr="008B793B" w:rsidRDefault="1226D5F3" w:rsidP="1226D5F3">
            <w:pPr>
              <w:spacing w:line="276" w:lineRule="auto"/>
              <w:contextualSpacing/>
              <w:jc w:val="both"/>
              <w:rPr>
                <w:rFonts w:ascii="RijksoverheidSansHeading" w:hAnsi="RijksoverheidSansHeading"/>
                <w:sz w:val="20"/>
                <w:szCs w:val="20"/>
              </w:rPr>
            </w:pPr>
            <w:r w:rsidRPr="1226D5F3">
              <w:rPr>
                <w:rFonts w:ascii="RijksoverheidSansHeading" w:hAnsi="RijksoverheidSansHeading"/>
                <w:sz w:val="20"/>
                <w:szCs w:val="20"/>
              </w:rPr>
              <w:t>15-09-2025</w:t>
            </w:r>
          </w:p>
        </w:tc>
      </w:tr>
      <w:tr w:rsidR="00A41835" w:rsidRPr="00096153" w14:paraId="69F30318" w14:textId="77777777" w:rsidTr="1226D5F3">
        <w:trPr>
          <w:trHeight w:val="258"/>
        </w:trPr>
        <w:tc>
          <w:tcPr>
            <w:tcW w:w="1057" w:type="dxa"/>
          </w:tcPr>
          <w:p w14:paraId="366E61D8" w14:textId="77777777" w:rsidR="00A41835" w:rsidRPr="00096153" w:rsidRDefault="1226D5F3" w:rsidP="1226D5F3">
            <w:pPr>
              <w:spacing w:line="276" w:lineRule="auto"/>
              <w:contextualSpacing/>
              <w:jc w:val="both"/>
              <w:rPr>
                <w:rFonts w:ascii="RijksoverheidSansHeading" w:hAnsi="RijksoverheidSansHeading"/>
                <w:sz w:val="20"/>
                <w:szCs w:val="20"/>
              </w:rPr>
            </w:pPr>
            <w:r w:rsidRPr="1226D5F3">
              <w:rPr>
                <w:rFonts w:ascii="RijksoverheidSansHeading" w:hAnsi="RijksoverheidSansHeading"/>
                <w:sz w:val="20"/>
                <w:szCs w:val="20"/>
              </w:rPr>
              <w:t>Mondeling</w:t>
            </w:r>
          </w:p>
        </w:tc>
        <w:tc>
          <w:tcPr>
            <w:tcW w:w="5601" w:type="dxa"/>
          </w:tcPr>
          <w:p w14:paraId="43AC6619" w14:textId="77777777" w:rsidR="00A41835" w:rsidRPr="008B793B" w:rsidRDefault="1226D5F3" w:rsidP="1226D5F3">
            <w:pPr>
              <w:spacing w:line="276" w:lineRule="auto"/>
              <w:contextualSpacing/>
              <w:jc w:val="both"/>
              <w:rPr>
                <w:rFonts w:ascii="RijksoverheidSansHeading" w:hAnsi="RijksoverheidSansHeading"/>
                <w:sz w:val="20"/>
                <w:szCs w:val="20"/>
              </w:rPr>
            </w:pPr>
            <w:r w:rsidRPr="1226D5F3">
              <w:rPr>
                <w:rFonts w:ascii="RijksoverheidSansHeading" w:hAnsi="RijksoverheidSansHeading"/>
                <w:sz w:val="20"/>
                <w:szCs w:val="20"/>
              </w:rPr>
              <w:t>Optioneel: verdiepende gesprekken (zie §3.4)</w:t>
            </w:r>
          </w:p>
        </w:tc>
        <w:tc>
          <w:tcPr>
            <w:tcW w:w="2409" w:type="dxa"/>
          </w:tcPr>
          <w:p w14:paraId="47D5A3A0" w14:textId="6DAC47B1" w:rsidR="00A41835" w:rsidRPr="008B793B" w:rsidRDefault="1226D5F3" w:rsidP="1226D5F3">
            <w:pPr>
              <w:spacing w:line="276" w:lineRule="auto"/>
              <w:contextualSpacing/>
              <w:jc w:val="both"/>
              <w:rPr>
                <w:rFonts w:ascii="RijksoverheidSansHeading" w:hAnsi="RijksoverheidSansHeading"/>
                <w:sz w:val="20"/>
                <w:szCs w:val="20"/>
              </w:rPr>
            </w:pPr>
            <w:r w:rsidRPr="1226D5F3">
              <w:rPr>
                <w:rFonts w:ascii="RijksoverheidSansHeading" w:hAnsi="RijksoverheidSansHeading"/>
                <w:sz w:val="20"/>
                <w:szCs w:val="20"/>
              </w:rPr>
              <w:t>Eind September 2025</w:t>
            </w:r>
          </w:p>
        </w:tc>
      </w:tr>
    </w:tbl>
    <w:p w14:paraId="3DDB2DDF" w14:textId="77777777" w:rsidR="003E307C" w:rsidRPr="00AE126D" w:rsidRDefault="003E307C" w:rsidP="008165FC">
      <w:pPr>
        <w:spacing w:after="0"/>
        <w:jc w:val="both"/>
        <w:rPr>
          <w:rFonts w:ascii="RijksoverheidSansHeading" w:eastAsia="Times New Roman" w:hAnsi="RijksoverheidSansHeading" w:cs="Times New Roman"/>
          <w:snapToGrid w:val="0"/>
          <w:sz w:val="20"/>
          <w:szCs w:val="20"/>
          <w:lang w:eastAsia="nl-NL"/>
        </w:rPr>
      </w:pPr>
    </w:p>
    <w:p w14:paraId="599D6104" w14:textId="59FEA1A2" w:rsidR="00434C22" w:rsidRPr="00AE126D" w:rsidRDefault="1226D5F3" w:rsidP="1226D5F3">
      <w:pPr>
        <w:pStyle w:val="Kop2"/>
        <w:keepLines/>
        <w:widowControl/>
        <w:numPr>
          <w:ilvl w:val="1"/>
          <w:numId w:val="10"/>
        </w:numPr>
        <w:spacing w:before="0" w:after="0" w:line="276" w:lineRule="auto"/>
        <w:ind w:left="709" w:hanging="709"/>
        <w:contextualSpacing w:val="0"/>
        <w:jc w:val="both"/>
        <w:rPr>
          <w:rFonts w:ascii="RijksoverheidSansHeading" w:hAnsi="RijksoverheidSansHeading"/>
          <w:sz w:val="20"/>
          <w:szCs w:val="20"/>
        </w:rPr>
      </w:pPr>
      <w:bookmarkStart w:id="61" w:name="_Toc206684644"/>
      <w:r w:rsidRPr="1226D5F3">
        <w:rPr>
          <w:rFonts w:ascii="RijksoverheidSansHeading" w:hAnsi="RijksoverheidSansHeading"/>
          <w:sz w:val="20"/>
          <w:szCs w:val="20"/>
        </w:rPr>
        <w:t>Indienen vragenlijst</w:t>
      </w:r>
      <w:bookmarkEnd w:id="61"/>
    </w:p>
    <w:p w14:paraId="05D83F95" w14:textId="3CAC2F76" w:rsidR="00434C22"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 xml:space="preserve">In bijlage 1 zijn de vragen van deze marktconsultatie opgenomen. </w:t>
      </w:r>
    </w:p>
    <w:p w14:paraId="4699E2F9" w14:textId="77777777" w:rsidR="00FC5F39" w:rsidRPr="00AE126D" w:rsidRDefault="00FC5F39" w:rsidP="008165FC">
      <w:pPr>
        <w:spacing w:after="0"/>
        <w:jc w:val="both"/>
        <w:rPr>
          <w:rFonts w:ascii="RijksoverheidSansHeading" w:hAnsi="RijksoverheidSansHeading"/>
          <w:sz w:val="20"/>
          <w:szCs w:val="20"/>
        </w:rPr>
      </w:pPr>
    </w:p>
    <w:p w14:paraId="540BF1B9" w14:textId="4370F91A" w:rsidR="00434C22"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Er is in de vragenlijst ruimte gelaten aan de marktpartijen om zelf input te leveren. U krijgt hiermee de mogelijkheid om additionele informatie te geven die u van belang vindt. Alle input op deze marktconsultatie wordt op prijs gesteld; u heeft recht om de vragenlijst slechts gedeeltelijk te beantwoorden.</w:t>
      </w:r>
    </w:p>
    <w:p w14:paraId="633B47A1" w14:textId="77777777" w:rsidR="00D12A50" w:rsidRPr="00AE126D" w:rsidRDefault="00D12A50" w:rsidP="008165FC">
      <w:pPr>
        <w:spacing w:after="0"/>
        <w:jc w:val="both"/>
        <w:rPr>
          <w:rFonts w:ascii="RijksoverheidSansHeading" w:hAnsi="RijksoverheidSansHeading"/>
          <w:sz w:val="20"/>
          <w:szCs w:val="20"/>
        </w:rPr>
      </w:pPr>
    </w:p>
    <w:p w14:paraId="56C28EFF" w14:textId="62A0E009" w:rsidR="00434C22"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 xml:space="preserve">De ingevulde vragenlijst dient via de berichtenmodule van TenderNed ingediend te worden voor de uiterlijke datum zoals genoemd in paragraaf 3.2. Ingevulde vragenlijsten die na deze deadline worden ingediend, worden in eerste instantie niet in behandeling genomen. </w:t>
      </w:r>
    </w:p>
    <w:p w14:paraId="6DEDBDEF" w14:textId="77777777" w:rsidR="00D33A7C" w:rsidRPr="00AE126D" w:rsidRDefault="00D33A7C" w:rsidP="008165FC">
      <w:pPr>
        <w:spacing w:after="0"/>
        <w:jc w:val="both"/>
        <w:rPr>
          <w:rFonts w:ascii="RijksoverheidSansHeading" w:hAnsi="RijksoverheidSansHeading"/>
          <w:sz w:val="20"/>
          <w:szCs w:val="20"/>
        </w:rPr>
      </w:pPr>
    </w:p>
    <w:p w14:paraId="1854BA5B" w14:textId="34A592B7" w:rsidR="00D33A7C"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 xml:space="preserve">De antwoorden op de vragenlijst worden niet beoordeeld en dienen slechts ter informatie. Er worden geen waardeoordelen over de ingevulde vragenlijst uitgesproken of gecommuniceerd. </w:t>
      </w:r>
    </w:p>
    <w:p w14:paraId="057E01B7" w14:textId="77777777" w:rsidR="00D33A7C" w:rsidRDefault="00D33A7C" w:rsidP="008165FC">
      <w:pPr>
        <w:spacing w:after="0"/>
        <w:jc w:val="both"/>
        <w:rPr>
          <w:rFonts w:ascii="RijksoverheidSansHeading" w:hAnsi="RijksoverheidSansHeading"/>
          <w:sz w:val="20"/>
          <w:szCs w:val="20"/>
        </w:rPr>
      </w:pPr>
    </w:p>
    <w:p w14:paraId="1D5759A2" w14:textId="141249FF" w:rsidR="00D12A50" w:rsidRPr="00D12A50" w:rsidRDefault="1226D5F3" w:rsidP="1226D5F3">
      <w:pPr>
        <w:spacing w:after="0"/>
        <w:jc w:val="both"/>
        <w:rPr>
          <w:rFonts w:ascii="RijksoverheidSansHeading" w:hAnsi="RijksoverheidSansHeading"/>
          <w:b/>
          <w:bCs/>
          <w:sz w:val="20"/>
          <w:szCs w:val="20"/>
        </w:rPr>
      </w:pPr>
      <w:r w:rsidRPr="1226D5F3">
        <w:rPr>
          <w:rFonts w:ascii="RijksoverheidSansHeading" w:hAnsi="RijksoverheidSansHeading"/>
          <w:b/>
          <w:bCs/>
          <w:sz w:val="20"/>
          <w:szCs w:val="20"/>
        </w:rPr>
        <w:t>Commercieel- of andere vertrouwelijke informatie</w:t>
      </w:r>
    </w:p>
    <w:p w14:paraId="00F4AE7F" w14:textId="737F2FB0" w:rsidR="00434C22"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U dient zich er van bewust te zijn dat u commercieel of andere vertrouwelijke informatie kunt verstrekken die in het kader van de marktconsultatie van belang kan zijn, maar waarvan u niet wilt dat deze informatie met derden gedeeld wordt. Indien dit het geval is, dient u dit expliciet in het antwoord aan te geven. Mocht u dit per ongeluk niet doen en de informatie wordt anoniem opgenomen in de aanbestedingsdocumenten, dan kunt u de aanbestedende dienst hier niet aansprakelijk voor stellen of verantwoordelijk voor houden.</w:t>
      </w:r>
    </w:p>
    <w:p w14:paraId="01FF40B5" w14:textId="77777777" w:rsidR="00D33A7C" w:rsidRPr="00AE126D" w:rsidRDefault="00D33A7C" w:rsidP="008165FC">
      <w:pPr>
        <w:spacing w:after="0"/>
        <w:jc w:val="both"/>
        <w:rPr>
          <w:rFonts w:ascii="RijksoverheidSansHeading" w:eastAsia="Times New Roman" w:hAnsi="RijksoverheidSansHeading" w:cs="Times New Roman"/>
          <w:snapToGrid w:val="0"/>
          <w:sz w:val="18"/>
          <w:szCs w:val="18"/>
          <w:lang w:eastAsia="nl-NL"/>
        </w:rPr>
      </w:pPr>
    </w:p>
    <w:p w14:paraId="6FB9F955" w14:textId="0A0130CD" w:rsidR="002E2729" w:rsidRPr="00E40C8E" w:rsidRDefault="1226D5F3" w:rsidP="1226D5F3">
      <w:pPr>
        <w:pStyle w:val="Kop2"/>
        <w:keepLines/>
        <w:widowControl/>
        <w:numPr>
          <w:ilvl w:val="1"/>
          <w:numId w:val="10"/>
        </w:numPr>
        <w:spacing w:before="0" w:after="0" w:line="276" w:lineRule="auto"/>
        <w:ind w:left="709" w:hanging="709"/>
        <w:contextualSpacing w:val="0"/>
        <w:jc w:val="both"/>
        <w:rPr>
          <w:rFonts w:ascii="RijksoverheidSansHeading" w:hAnsi="RijksoverheidSansHeading"/>
          <w:sz w:val="20"/>
          <w:szCs w:val="20"/>
        </w:rPr>
      </w:pPr>
      <w:bookmarkStart w:id="62" w:name="_Toc206684645"/>
      <w:r w:rsidRPr="1226D5F3">
        <w:rPr>
          <w:rFonts w:ascii="RijksoverheidSansHeading" w:hAnsi="RijksoverheidSansHeading"/>
          <w:sz w:val="20"/>
          <w:szCs w:val="20"/>
        </w:rPr>
        <w:t>Optioneel: Verdiepende gesprekken</w:t>
      </w:r>
      <w:bookmarkEnd w:id="62"/>
    </w:p>
    <w:p w14:paraId="0183C8EF" w14:textId="54DC03E9" w:rsidR="00C04A8E"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Op basis van uw antwoorden kan de aanbestedende dienst een marktpartij uitnodigen voor een verdiepend gesprek. De informatie uit dit verdiepende gesprek kan worden gebruikt als input voor de voorgenomen aanbesteding. Indien de aanbestedende dienst hier behoefte aan heeft, ontvangt u hiervoor een separate uitnodiging via TenderNed.</w:t>
      </w:r>
    </w:p>
    <w:p w14:paraId="0D8869EC" w14:textId="77777777" w:rsidR="00C04A8E" w:rsidRPr="00AE126D" w:rsidRDefault="00C04A8E" w:rsidP="008165FC">
      <w:pPr>
        <w:spacing w:after="0"/>
        <w:jc w:val="both"/>
        <w:rPr>
          <w:rFonts w:ascii="RijksoverheidSansHeading" w:eastAsia="Times New Roman" w:hAnsi="RijksoverheidSansHeading" w:cs="Times New Roman"/>
          <w:snapToGrid w:val="0"/>
          <w:sz w:val="18"/>
          <w:szCs w:val="18"/>
          <w:lang w:eastAsia="nl-NL"/>
        </w:rPr>
      </w:pPr>
    </w:p>
    <w:p w14:paraId="75C433ED" w14:textId="108A37BC" w:rsidR="00D33A7C" w:rsidRPr="00AE126D" w:rsidRDefault="00D33A7C" w:rsidP="008165FC">
      <w:pPr>
        <w:jc w:val="both"/>
        <w:rPr>
          <w:rFonts w:ascii="RijksoverheidSansHeading" w:eastAsiaTheme="majorEastAsia" w:hAnsi="RijksoverheidSansHeading" w:cstheme="majorBidi"/>
          <w:b/>
          <w:bCs/>
          <w:kern w:val="32"/>
          <w:sz w:val="18"/>
          <w:szCs w:val="18"/>
        </w:rPr>
      </w:pPr>
    </w:p>
    <w:p w14:paraId="133DD9A8" w14:textId="4CE25ABC" w:rsidR="00B62B48" w:rsidRPr="00AE126D" w:rsidRDefault="1226D5F3" w:rsidP="1226D5F3">
      <w:pPr>
        <w:pStyle w:val="Kop1"/>
        <w:numPr>
          <w:ilvl w:val="0"/>
          <w:numId w:val="3"/>
        </w:numPr>
        <w:jc w:val="both"/>
        <w:rPr>
          <w:rFonts w:ascii="RijksoverheidSansHeading" w:hAnsi="RijksoverheidSansHeading"/>
          <w:sz w:val="24"/>
          <w:szCs w:val="24"/>
        </w:rPr>
      </w:pPr>
      <w:bookmarkStart w:id="63" w:name="_Toc206684646"/>
      <w:r w:rsidRPr="1226D5F3">
        <w:rPr>
          <w:rFonts w:ascii="RijksoverheidSansHeading" w:hAnsi="RijksoverheidSansHeading"/>
          <w:sz w:val="24"/>
          <w:szCs w:val="24"/>
        </w:rPr>
        <w:lastRenderedPageBreak/>
        <w:t>Voorwaarden en uitgangspunten marktconsultatie</w:t>
      </w:r>
      <w:bookmarkEnd w:id="55"/>
      <w:bookmarkEnd w:id="56"/>
      <w:bookmarkEnd w:id="57"/>
      <w:bookmarkEnd w:id="58"/>
      <w:bookmarkEnd w:id="63"/>
    </w:p>
    <w:p w14:paraId="30C3C31B" w14:textId="1D03F03C" w:rsidR="00D32242" w:rsidRPr="00AE126D" w:rsidRDefault="1226D5F3" w:rsidP="1226D5F3">
      <w:pPr>
        <w:spacing w:after="0"/>
        <w:jc w:val="both"/>
        <w:rPr>
          <w:rFonts w:ascii="RijksoverheidSansHeading" w:hAnsi="RijksoverheidSansHeading"/>
          <w:sz w:val="20"/>
          <w:szCs w:val="20"/>
        </w:rPr>
      </w:pPr>
      <w:r w:rsidRPr="1226D5F3">
        <w:rPr>
          <w:rFonts w:ascii="RijksoverheidSansHeading" w:hAnsi="RijksoverheidSansHeading"/>
          <w:sz w:val="20"/>
          <w:szCs w:val="20"/>
        </w:rPr>
        <w:t>De aanbestedende dienst heeft deze leidraad met veel zorg samengesteld. Indien u desondanks tegenstrijdigheden of onvolkomenheden constateert dient u deze te melden tijdens de informatieronde. Uw deelname aan de marktconsultatie is niet verplicht. Indien u wel deelneemt aan de marktconsultatie dan gelden onderstaande voorwaarden en zijn onderstaande uitgangspunten van toepassing.</w:t>
      </w:r>
    </w:p>
    <w:p w14:paraId="573633D4" w14:textId="77777777" w:rsidR="00FC5F39" w:rsidRPr="00AE126D" w:rsidRDefault="00FC5F39" w:rsidP="008165FC">
      <w:pPr>
        <w:spacing w:after="0"/>
        <w:jc w:val="both"/>
        <w:rPr>
          <w:rFonts w:ascii="RijksoverheidSansHeading" w:hAnsi="RijksoverheidSansHeading"/>
          <w:sz w:val="20"/>
          <w:szCs w:val="20"/>
        </w:rPr>
      </w:pPr>
    </w:p>
    <w:p w14:paraId="5D1B4924" w14:textId="77777777" w:rsidR="006A2C6F" w:rsidRPr="00AE126D" w:rsidRDefault="1226D5F3" w:rsidP="1226D5F3">
      <w:pPr>
        <w:pStyle w:val="Lijstalinea"/>
        <w:numPr>
          <w:ilvl w:val="0"/>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Bij deze marktconsultatie worden de algemene beginselen van het Europees aanbestedingsrecht nageleefd. De beginselen zijn: transparantie, non-discriminatie, gelijke behandeling en proportionaliteit;</w:t>
      </w:r>
    </w:p>
    <w:p w14:paraId="1C8640CB" w14:textId="02C21E06" w:rsidR="00B62B48" w:rsidRPr="00AE126D" w:rsidRDefault="1226D5F3" w:rsidP="1226D5F3">
      <w:pPr>
        <w:pStyle w:val="Lijstalinea"/>
        <w:numPr>
          <w:ilvl w:val="0"/>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Bij de voorgenomen aanbesteding bestaat geen onderscheid tussen partijen die al dan niet hebben deelgenomen aan de marktconsultatie. Deelname aan de marktconsultatie is geheel vrijwillig en vrijblijvend en heeft op geen enkele wijze gevolgen voor een eventuele deelname aan de voorgenomen aanbesteding die zal worden gestart. Partijen kunnen geen aanspraak maken op vergoedingen van eventueel gemaakte kosten in het kader van de marktconsultatie.</w:t>
      </w:r>
    </w:p>
    <w:p w14:paraId="3E9AD5AC" w14:textId="2B340221" w:rsidR="00B62B48" w:rsidRPr="00AE126D" w:rsidRDefault="1226D5F3" w:rsidP="1226D5F3">
      <w:pPr>
        <w:pStyle w:val="Lijstalinea"/>
        <w:numPr>
          <w:ilvl w:val="0"/>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 xml:space="preserve">Dit marktconsultatiedocument is slechts geschreven in het kader van de marktconsultatie. </w:t>
      </w:r>
      <w:r w:rsidRPr="1226D5F3">
        <w:rPr>
          <w:rFonts w:ascii="RijksoverheidSansHeading" w:hAnsi="RijksoverheidSansHeading" w:cs="Arial"/>
          <w:sz w:val="20"/>
          <w:szCs w:val="20"/>
        </w:rPr>
        <w:t>De marktconsultatie maakt geen onderdeel uit van de aanbesteding</w:t>
      </w:r>
      <w:r w:rsidRPr="1226D5F3">
        <w:rPr>
          <w:rFonts w:ascii="RijksoverheidSansHeading" w:hAnsi="RijksoverheidSansHeading"/>
          <w:sz w:val="20"/>
          <w:szCs w:val="20"/>
        </w:rPr>
        <w:t xml:space="preserve"> en is geen uitnodiging om in te schrijven op de voorgenomen aanbesteding, waarvoor deze marktconsultatie als voorbereiding dient.</w:t>
      </w:r>
    </w:p>
    <w:p w14:paraId="34869B7D" w14:textId="6E8DFC59" w:rsidR="001D2CD9" w:rsidRPr="00AE126D" w:rsidRDefault="1226D5F3" w:rsidP="1226D5F3">
      <w:pPr>
        <w:pStyle w:val="Lijstalinea"/>
        <w:numPr>
          <w:ilvl w:val="0"/>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 xml:space="preserve">De in deze marktconsultatie genoemde informatie kan afwijken van informatie die later (in het kader van de voorgenomen aanbesteding) wordt verstrekt. </w:t>
      </w:r>
    </w:p>
    <w:p w14:paraId="12B2404C" w14:textId="3B23F8A7" w:rsidR="00B62B48" w:rsidRPr="00AE126D" w:rsidRDefault="1226D5F3" w:rsidP="1226D5F3">
      <w:pPr>
        <w:pStyle w:val="Lijstalinea"/>
        <w:numPr>
          <w:ilvl w:val="0"/>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De aanbestedende dienst behoudt zich het recht voor om:</w:t>
      </w:r>
    </w:p>
    <w:p w14:paraId="3529E8F0" w14:textId="6BE3DE22" w:rsidR="00B62B48" w:rsidRPr="00AE126D" w:rsidRDefault="1226D5F3" w:rsidP="1226D5F3">
      <w:pPr>
        <w:pStyle w:val="Lijstalinea"/>
        <w:numPr>
          <w:ilvl w:val="1"/>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De planning zoals in deze leidraad geschetst naar eigen inzicht aan te passen;</w:t>
      </w:r>
    </w:p>
    <w:p w14:paraId="28AD1AEC" w14:textId="30651E2B" w:rsidR="00B62B48" w:rsidRPr="00AE126D" w:rsidRDefault="1226D5F3" w:rsidP="1226D5F3">
      <w:pPr>
        <w:pStyle w:val="Lijstalinea"/>
        <w:numPr>
          <w:ilvl w:val="1"/>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De marktconsultatie en/of de voorgenomen aanbesteding(</w:t>
      </w:r>
      <w:proofErr w:type="spellStart"/>
      <w:r w:rsidRPr="1226D5F3">
        <w:rPr>
          <w:rFonts w:ascii="RijksoverheidSansHeading" w:hAnsi="RijksoverheidSansHeading"/>
          <w:sz w:val="20"/>
          <w:szCs w:val="20"/>
        </w:rPr>
        <w:t>sprocedure</w:t>
      </w:r>
      <w:proofErr w:type="spellEnd"/>
      <w:r w:rsidRPr="1226D5F3">
        <w:rPr>
          <w:rFonts w:ascii="RijksoverheidSansHeading" w:hAnsi="RijksoverheidSansHeading"/>
          <w:sz w:val="20"/>
          <w:szCs w:val="20"/>
        </w:rPr>
        <w:t>) geheel of gedeeltelijk te staken of stoppen.</w:t>
      </w:r>
    </w:p>
    <w:p w14:paraId="5BB33F3D" w14:textId="0AF9FCE4" w:rsidR="00B62B48" w:rsidRPr="00AE126D" w:rsidRDefault="1226D5F3" w:rsidP="1226D5F3">
      <w:pPr>
        <w:pStyle w:val="Lijstalinea"/>
        <w:numPr>
          <w:ilvl w:val="0"/>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Er kunnen op geen enkele wijze rechten worden ontleend aan de ten behoeve van de marktconsultatie verstrekte informatie. Dit geldt zowel voor de aanbestedende dienst als voor de marktpartij.</w:t>
      </w:r>
    </w:p>
    <w:p w14:paraId="75649BBD" w14:textId="006C23A4" w:rsidR="006A2C6F" w:rsidRPr="00AE126D" w:rsidRDefault="1226D5F3" w:rsidP="1226D5F3">
      <w:pPr>
        <w:pStyle w:val="Lijstalinea"/>
        <w:numPr>
          <w:ilvl w:val="0"/>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 xml:space="preserve">De door middel van deze marktconsultatie verstrekte informatie wordt niet gebruikt voor een ander doel dan het opdoen van marktkennis teneinde tot kwalitatief betere aanbestedingsdocumenten te komen. De aanbestedende dienst maakt hetgeen hem bij de uitvoering van deze marktconsultatie ter kennis komt en waarvan hij het vertrouwelijke karakter kent of redelijkerwijs kan vermoeden op geen enkele wijze verder bekend. De aanbestedende dienst kan de verstrekte informatie wel geanonimiseerd verwerken in een samenvatting van de resultaten van deze marktconsultatie of in de aanbestedingsdocumenten. Hierbij geldt dat de aanbestedende dienst geen specifieke verwijzingen naar deelnemers aan deze marktconsultatie of commercieel gevoelige informatie opneemt in de aanbestedingsstukken, voor zover het commercieel gevoelige karakter van deze informatie bekend is bij aanbestedende dienst (zie ook paragraaf 3.4). </w:t>
      </w:r>
    </w:p>
    <w:p w14:paraId="508F064B" w14:textId="712F53B5" w:rsidR="00B62B48" w:rsidRPr="00AE126D" w:rsidRDefault="1226D5F3" w:rsidP="1226D5F3">
      <w:pPr>
        <w:pStyle w:val="Lijstalinea"/>
        <w:numPr>
          <w:ilvl w:val="0"/>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Communicatie over deze marktconsultatie verloopt uitsluitend via TenderNed.</w:t>
      </w:r>
    </w:p>
    <w:p w14:paraId="213A5A70" w14:textId="25A45C60" w:rsidR="009924B2" w:rsidRPr="00AE126D" w:rsidRDefault="1226D5F3" w:rsidP="1226D5F3">
      <w:pPr>
        <w:pStyle w:val="Lijstalinea"/>
        <w:numPr>
          <w:ilvl w:val="0"/>
          <w:numId w:val="7"/>
        </w:numPr>
        <w:spacing w:after="0"/>
        <w:jc w:val="both"/>
        <w:rPr>
          <w:rFonts w:ascii="RijksoverheidSansHeading" w:hAnsi="RijksoverheidSansHeading"/>
          <w:sz w:val="20"/>
          <w:szCs w:val="20"/>
        </w:rPr>
      </w:pPr>
      <w:r w:rsidRPr="1226D5F3">
        <w:rPr>
          <w:rFonts w:ascii="RijksoverheidSansHeading" w:hAnsi="RijksoverheidSansHeading"/>
          <w:sz w:val="20"/>
          <w:szCs w:val="20"/>
        </w:rPr>
        <w:t>Door deelname aan de marktconsultatie verklaart de deelnemende marktpartij akkoord te zijn met alle genoemde voorwaarden en uitgangspunten.</w:t>
      </w:r>
    </w:p>
    <w:p w14:paraId="19F14816" w14:textId="77777777" w:rsidR="00B62B48" w:rsidRPr="00AE126D" w:rsidRDefault="00B62B48" w:rsidP="008165FC">
      <w:pPr>
        <w:autoSpaceDE w:val="0"/>
        <w:autoSpaceDN w:val="0"/>
        <w:adjustRightInd w:val="0"/>
        <w:spacing w:after="0"/>
        <w:jc w:val="both"/>
        <w:rPr>
          <w:rFonts w:ascii="RijksoverheidSansHeading" w:eastAsia="Calibri" w:hAnsi="RijksoverheidSansHeading" w:cs="BAFCC A+ Univers"/>
          <w:color w:val="000000"/>
          <w:spacing w:val="5"/>
          <w:sz w:val="20"/>
          <w:szCs w:val="20"/>
        </w:rPr>
      </w:pPr>
    </w:p>
    <w:bookmarkEnd w:id="23"/>
    <w:bookmarkEnd w:id="24"/>
    <w:bookmarkEnd w:id="25"/>
    <w:p w14:paraId="5867297D" w14:textId="511A9041" w:rsidR="00B62B48" w:rsidRPr="00AE126D" w:rsidRDefault="00B62B48" w:rsidP="008165FC">
      <w:pPr>
        <w:autoSpaceDE w:val="0"/>
        <w:autoSpaceDN w:val="0"/>
        <w:adjustRightInd w:val="0"/>
        <w:spacing w:after="0"/>
        <w:jc w:val="both"/>
        <w:rPr>
          <w:rFonts w:ascii="RijksoverheidSansHeading" w:eastAsia="Calibri" w:hAnsi="RijksoverheidSansHeading" w:cs="BAFCC A+ Univers"/>
          <w:color w:val="000000"/>
          <w:spacing w:val="5"/>
          <w:sz w:val="18"/>
          <w:szCs w:val="18"/>
        </w:rPr>
      </w:pPr>
    </w:p>
    <w:sectPr w:rsidR="00B62B48" w:rsidRPr="00AE126D" w:rsidSect="00D2561E">
      <w:headerReference w:type="default" r:id="rId15"/>
      <w:footerReference w:type="default" r:id="rId16"/>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4740" w14:textId="77777777" w:rsidR="00185538" w:rsidRDefault="00185538" w:rsidP="00631E78">
      <w:pPr>
        <w:spacing w:after="0" w:line="240" w:lineRule="auto"/>
      </w:pPr>
      <w:r>
        <w:separator/>
      </w:r>
    </w:p>
  </w:endnote>
  <w:endnote w:type="continuationSeparator" w:id="0">
    <w:p w14:paraId="1F48FC51" w14:textId="77777777" w:rsidR="00185538" w:rsidRDefault="00185538" w:rsidP="0063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Text">
    <w:panose1 w:val="020B0503040202060203"/>
    <w:charset w:val="00"/>
    <w:family w:val="swiss"/>
    <w:pitch w:val="variable"/>
    <w:sig w:usb0="00000087" w:usb1="00000001" w:usb2="00000000" w:usb3="00000000" w:csb0="0000009B" w:csb1="00000000"/>
  </w:font>
  <w:font w:name="DejaVu Sans">
    <w:panose1 w:val="020B0603030804020204"/>
    <w:charset w:val="00"/>
    <w:family w:val="swiss"/>
    <w:pitch w:val="variable"/>
    <w:sig w:usb0="E7002EFF" w:usb1="D200FDFF" w:usb2="0A24602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410280942"/>
      <w:docPartObj>
        <w:docPartGallery w:val="Page Numbers (Bottom of Page)"/>
        <w:docPartUnique/>
      </w:docPartObj>
    </w:sdtPr>
    <w:sdtEndPr>
      <w:rPr>
        <w:rFonts w:ascii="RijksoverheidSansHeading" w:hAnsi="RijksoverheidSansHeading"/>
        <w:sz w:val="20"/>
        <w:szCs w:val="20"/>
      </w:rPr>
    </w:sdtEndPr>
    <w:sdtContent>
      <w:sdt>
        <w:sdtPr>
          <w:rPr>
            <w:rFonts w:ascii="Verdana" w:hAnsi="Verdana"/>
            <w:sz w:val="16"/>
            <w:szCs w:val="16"/>
          </w:rPr>
          <w:id w:val="-1769616900"/>
          <w:docPartObj>
            <w:docPartGallery w:val="Page Numbers (Top of Page)"/>
            <w:docPartUnique/>
          </w:docPartObj>
        </w:sdtPr>
        <w:sdtEndPr>
          <w:rPr>
            <w:rFonts w:ascii="RijksoverheidSansHeading" w:hAnsi="RijksoverheidSansHeading"/>
            <w:sz w:val="20"/>
            <w:szCs w:val="20"/>
          </w:rPr>
        </w:sdtEndPr>
        <w:sdtContent>
          <w:p w14:paraId="4F27AEB5" w14:textId="2C22FD38" w:rsidR="00AF08C7" w:rsidRPr="002E2729" w:rsidRDefault="00331F58" w:rsidP="00ED6D86">
            <w:pPr>
              <w:pStyle w:val="Voettekst"/>
              <w:jc w:val="right"/>
              <w:rPr>
                <w:rFonts w:ascii="RijksoverheidSansHeading" w:hAnsi="RijksoverheidSansHeading"/>
                <w:sz w:val="20"/>
                <w:szCs w:val="20"/>
              </w:rPr>
            </w:pPr>
            <w:r w:rsidRPr="002E2729">
              <w:rPr>
                <w:rFonts w:ascii="RijksoverheidSansHeading" w:hAnsi="RijksoverheidSansHeading"/>
                <w:sz w:val="20"/>
                <w:szCs w:val="20"/>
              </w:rPr>
              <w:t xml:space="preserve">Pagina </w:t>
            </w:r>
            <w:r w:rsidRPr="002E2729">
              <w:rPr>
                <w:rFonts w:ascii="RijksoverheidSansHeading" w:hAnsi="RijksoverheidSansHeading"/>
                <w:bCs/>
                <w:sz w:val="20"/>
                <w:szCs w:val="20"/>
              </w:rPr>
              <w:fldChar w:fldCharType="begin"/>
            </w:r>
            <w:r w:rsidRPr="002E2729">
              <w:rPr>
                <w:rFonts w:ascii="RijksoverheidSansHeading" w:hAnsi="RijksoverheidSansHeading"/>
                <w:bCs/>
                <w:sz w:val="20"/>
                <w:szCs w:val="20"/>
              </w:rPr>
              <w:instrText>PAGE</w:instrText>
            </w:r>
            <w:r w:rsidRPr="002E2729">
              <w:rPr>
                <w:rFonts w:ascii="RijksoverheidSansHeading" w:hAnsi="RijksoverheidSansHeading"/>
                <w:bCs/>
                <w:sz w:val="20"/>
                <w:szCs w:val="20"/>
              </w:rPr>
              <w:fldChar w:fldCharType="separate"/>
            </w:r>
            <w:r w:rsidR="00BD1D15" w:rsidRPr="002E2729">
              <w:rPr>
                <w:rFonts w:ascii="RijksoverheidSansHeading" w:hAnsi="RijksoverheidSansHeading"/>
                <w:bCs/>
                <w:noProof/>
                <w:sz w:val="20"/>
                <w:szCs w:val="20"/>
              </w:rPr>
              <w:t>3</w:t>
            </w:r>
            <w:r w:rsidRPr="002E2729">
              <w:rPr>
                <w:rFonts w:ascii="RijksoverheidSansHeading" w:hAnsi="RijksoverheidSansHeading"/>
                <w:bCs/>
                <w:sz w:val="20"/>
                <w:szCs w:val="20"/>
              </w:rPr>
              <w:fldChar w:fldCharType="end"/>
            </w:r>
            <w:r w:rsidRPr="002E2729">
              <w:rPr>
                <w:rFonts w:ascii="RijksoverheidSansHeading" w:hAnsi="RijksoverheidSansHeading"/>
                <w:sz w:val="20"/>
                <w:szCs w:val="20"/>
              </w:rPr>
              <w:t xml:space="preserve"> van </w:t>
            </w:r>
            <w:r w:rsidRPr="002E2729">
              <w:rPr>
                <w:rFonts w:ascii="RijksoverheidSansHeading" w:hAnsi="RijksoverheidSansHeading"/>
                <w:bCs/>
                <w:sz w:val="20"/>
                <w:szCs w:val="20"/>
              </w:rPr>
              <w:fldChar w:fldCharType="begin"/>
            </w:r>
            <w:r w:rsidRPr="002E2729">
              <w:rPr>
                <w:rFonts w:ascii="RijksoverheidSansHeading" w:hAnsi="RijksoverheidSansHeading"/>
                <w:bCs/>
                <w:sz w:val="20"/>
                <w:szCs w:val="20"/>
              </w:rPr>
              <w:instrText>NUMPAGES</w:instrText>
            </w:r>
            <w:r w:rsidRPr="002E2729">
              <w:rPr>
                <w:rFonts w:ascii="RijksoverheidSansHeading" w:hAnsi="RijksoverheidSansHeading"/>
                <w:bCs/>
                <w:sz w:val="20"/>
                <w:szCs w:val="20"/>
              </w:rPr>
              <w:fldChar w:fldCharType="separate"/>
            </w:r>
            <w:r w:rsidR="00BD1D15" w:rsidRPr="002E2729">
              <w:rPr>
                <w:rFonts w:ascii="RijksoverheidSansHeading" w:hAnsi="RijksoverheidSansHeading"/>
                <w:bCs/>
                <w:noProof/>
                <w:sz w:val="20"/>
                <w:szCs w:val="20"/>
              </w:rPr>
              <w:t>8</w:t>
            </w:r>
            <w:r w:rsidRPr="002E2729">
              <w:rPr>
                <w:rFonts w:ascii="RijksoverheidSansHeading" w:hAnsi="RijksoverheidSansHeading"/>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C543" w14:textId="77777777" w:rsidR="00185538" w:rsidRDefault="00185538" w:rsidP="00631E78">
      <w:pPr>
        <w:spacing w:after="0" w:line="240" w:lineRule="auto"/>
      </w:pPr>
      <w:r>
        <w:separator/>
      </w:r>
    </w:p>
  </w:footnote>
  <w:footnote w:type="continuationSeparator" w:id="0">
    <w:p w14:paraId="3C2ABF16" w14:textId="77777777" w:rsidR="00185538" w:rsidRDefault="00185538" w:rsidP="00631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D6D6" w14:textId="46525016" w:rsidR="00331F58" w:rsidRPr="002E2729" w:rsidRDefault="1226D5F3" w:rsidP="1226D5F3">
    <w:pPr>
      <w:pStyle w:val="Koptekst"/>
      <w:pBdr>
        <w:bottom w:val="single" w:sz="4" w:space="1" w:color="auto"/>
      </w:pBdr>
      <w:tabs>
        <w:tab w:val="clear" w:pos="4536"/>
        <w:tab w:val="center" w:pos="5103"/>
      </w:tabs>
      <w:rPr>
        <w:rFonts w:ascii="RijksoverheidSansHeading" w:hAnsi="RijksoverheidSansHeading" w:cs="Arial"/>
        <w:sz w:val="20"/>
        <w:szCs w:val="20"/>
      </w:rPr>
    </w:pPr>
    <w:bookmarkStart w:id="64" w:name="_Toc454967066"/>
    <w:r w:rsidRPr="1226D5F3">
      <w:rPr>
        <w:rFonts w:ascii="RijksoverheidSansHeading" w:hAnsi="RijksoverheidSansHeading" w:cs="Arial"/>
        <w:sz w:val="20"/>
        <w:szCs w:val="20"/>
      </w:rPr>
      <w:t xml:space="preserve">IUC25-637: “Het inzamelen, afvoeren en verwerken van karton en vertrouwelijk papier” </w:t>
    </w:r>
  </w:p>
  <w:bookmarkEnd w:id="64"/>
  <w:p w14:paraId="10C1CE73" w14:textId="77777777" w:rsidR="00331F58" w:rsidRDefault="00331F58" w:rsidP="00331F58">
    <w:pPr>
      <w:pStyle w:val="Kop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6.75pt;height:96.75pt" o:bullet="t">
        <v:imagedata r:id="rId1" o:title="info"/>
      </v:shape>
    </w:pict>
  </w:numPicBullet>
  <w:abstractNum w:abstractNumId="0" w15:restartNumberingAfterBreak="0">
    <w:nsid w:val="05A00DB5"/>
    <w:multiLevelType w:val="hybridMultilevel"/>
    <w:tmpl w:val="2CD0AFF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6262F"/>
    <w:multiLevelType w:val="hybridMultilevel"/>
    <w:tmpl w:val="2910D3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932869"/>
    <w:multiLevelType w:val="hybridMultilevel"/>
    <w:tmpl w:val="F7A64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BA4563"/>
    <w:multiLevelType w:val="hybridMultilevel"/>
    <w:tmpl w:val="2CD0A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AD5F89"/>
    <w:multiLevelType w:val="hybridMultilevel"/>
    <w:tmpl w:val="8AF8E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D23CCF"/>
    <w:multiLevelType w:val="hybridMultilevel"/>
    <w:tmpl w:val="40C08B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117C01"/>
    <w:multiLevelType w:val="hybridMultilevel"/>
    <w:tmpl w:val="E1D89854"/>
    <w:lvl w:ilvl="0" w:tplc="C576E65C">
      <w:numFmt w:val="bullet"/>
      <w:lvlText w:val="-"/>
      <w:lvlJc w:val="left"/>
      <w:pPr>
        <w:ind w:left="720" w:hanging="360"/>
      </w:pPr>
      <w:rPr>
        <w:rFonts w:ascii="RijksoverheidSansHeading" w:eastAsia="Carlito" w:hAnsi="RijksoverheidSansHeading" w:cs="Carlit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8B6387"/>
    <w:multiLevelType w:val="multilevel"/>
    <w:tmpl w:val="6E30A1CA"/>
    <w:lvl w:ilvl="0">
      <w:start w:val="1"/>
      <w:numFmt w:val="decimal"/>
      <w:lvlText w:val="Hoofdstuk %1."/>
      <w:lvlJc w:val="left"/>
      <w:pPr>
        <w:ind w:left="851" w:hanging="851"/>
      </w:pPr>
      <w:rPr>
        <w:rFonts w:ascii="RijksoverheidSansHeading" w:hAnsi="RijksoverheidSansHeading" w:hint="default"/>
        <w:b/>
        <w:i w:val="0"/>
        <w:spacing w:val="5"/>
        <w:w w:val="100"/>
        <w:position w:val="0"/>
        <w:sz w:val="24"/>
        <w:szCs w:val="24"/>
      </w:rPr>
    </w:lvl>
    <w:lvl w:ilvl="1">
      <w:start w:val="1"/>
      <w:numFmt w:val="decimal"/>
      <w:lvlText w:val="%1.%2."/>
      <w:lvlJc w:val="left"/>
      <w:pPr>
        <w:ind w:left="851" w:hanging="851"/>
      </w:pPr>
      <w:rPr>
        <w:rFonts w:ascii="RijksoverheidSansHeading" w:hAnsi="RijksoverheidSansHeading" w:hint="default"/>
        <w:b/>
        <w:i w:val="0"/>
        <w:spacing w:val="5"/>
        <w:w w:val="100"/>
        <w:position w:val="0"/>
        <w:sz w:val="22"/>
        <w:szCs w:val="22"/>
      </w:rPr>
    </w:lvl>
    <w:lvl w:ilvl="2">
      <w:start w:val="1"/>
      <w:numFmt w:val="decimal"/>
      <w:lvlText w:val="%1.%2.%3."/>
      <w:lvlJc w:val="left"/>
      <w:pPr>
        <w:ind w:left="1277"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9" w15:restartNumberingAfterBreak="0">
    <w:nsid w:val="3AAC28AB"/>
    <w:multiLevelType w:val="multilevel"/>
    <w:tmpl w:val="DD8826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BE4387"/>
    <w:multiLevelType w:val="multilevel"/>
    <w:tmpl w:val="9BC08E0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161F9A"/>
    <w:multiLevelType w:val="multilevel"/>
    <w:tmpl w:val="6E30A1CA"/>
    <w:lvl w:ilvl="0">
      <w:start w:val="1"/>
      <w:numFmt w:val="decimal"/>
      <w:lvlText w:val="Hoofdstuk %1."/>
      <w:lvlJc w:val="left"/>
      <w:pPr>
        <w:ind w:left="851" w:hanging="851"/>
      </w:pPr>
      <w:rPr>
        <w:rFonts w:ascii="RijksoverheidSansHeading" w:hAnsi="RijksoverheidSansHeading" w:hint="default"/>
        <w:b/>
        <w:i w:val="0"/>
        <w:spacing w:val="5"/>
        <w:w w:val="100"/>
        <w:position w:val="0"/>
        <w:sz w:val="24"/>
        <w:szCs w:val="24"/>
      </w:rPr>
    </w:lvl>
    <w:lvl w:ilvl="1">
      <w:start w:val="1"/>
      <w:numFmt w:val="decimal"/>
      <w:lvlText w:val="%1.%2."/>
      <w:lvlJc w:val="left"/>
      <w:pPr>
        <w:ind w:left="851" w:hanging="851"/>
      </w:pPr>
      <w:rPr>
        <w:rFonts w:ascii="RijksoverheidSansHeading" w:hAnsi="RijksoverheidSansHeading" w:hint="default"/>
        <w:b/>
        <w:i w:val="0"/>
        <w:spacing w:val="5"/>
        <w:w w:val="100"/>
        <w:position w:val="0"/>
        <w:sz w:val="22"/>
        <w:szCs w:val="22"/>
      </w:rPr>
    </w:lvl>
    <w:lvl w:ilvl="2">
      <w:start w:val="1"/>
      <w:numFmt w:val="decimal"/>
      <w:lvlText w:val="%1.%2.%3."/>
      <w:lvlJc w:val="left"/>
      <w:pPr>
        <w:ind w:left="1277"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467774A9"/>
    <w:multiLevelType w:val="hybridMultilevel"/>
    <w:tmpl w:val="9E5CAACE"/>
    <w:lvl w:ilvl="0" w:tplc="2F7AB75C">
      <w:start w:val="1"/>
      <w:numFmt w:val="bullet"/>
      <w:lvlText w:val=""/>
      <w:lvlJc w:val="left"/>
      <w:pPr>
        <w:ind w:left="720" w:hanging="360"/>
      </w:pPr>
      <w:rPr>
        <w:rFonts w:ascii="Symbol" w:hAnsi="Symbol"/>
      </w:rPr>
    </w:lvl>
    <w:lvl w:ilvl="1" w:tplc="FB5C7DA4">
      <w:start w:val="1"/>
      <w:numFmt w:val="bullet"/>
      <w:lvlText w:val=""/>
      <w:lvlJc w:val="left"/>
      <w:pPr>
        <w:ind w:left="720" w:hanging="360"/>
      </w:pPr>
      <w:rPr>
        <w:rFonts w:ascii="Symbol" w:hAnsi="Symbol"/>
      </w:rPr>
    </w:lvl>
    <w:lvl w:ilvl="2" w:tplc="7188CE4A">
      <w:start w:val="1"/>
      <w:numFmt w:val="bullet"/>
      <w:lvlText w:val=""/>
      <w:lvlJc w:val="left"/>
      <w:pPr>
        <w:ind w:left="720" w:hanging="360"/>
      </w:pPr>
      <w:rPr>
        <w:rFonts w:ascii="Symbol" w:hAnsi="Symbol"/>
      </w:rPr>
    </w:lvl>
    <w:lvl w:ilvl="3" w:tplc="72D00A80">
      <w:start w:val="1"/>
      <w:numFmt w:val="bullet"/>
      <w:lvlText w:val=""/>
      <w:lvlJc w:val="left"/>
      <w:pPr>
        <w:ind w:left="720" w:hanging="360"/>
      </w:pPr>
      <w:rPr>
        <w:rFonts w:ascii="Symbol" w:hAnsi="Symbol"/>
      </w:rPr>
    </w:lvl>
    <w:lvl w:ilvl="4" w:tplc="3E8A945C">
      <w:start w:val="1"/>
      <w:numFmt w:val="bullet"/>
      <w:lvlText w:val=""/>
      <w:lvlJc w:val="left"/>
      <w:pPr>
        <w:ind w:left="720" w:hanging="360"/>
      </w:pPr>
      <w:rPr>
        <w:rFonts w:ascii="Symbol" w:hAnsi="Symbol"/>
      </w:rPr>
    </w:lvl>
    <w:lvl w:ilvl="5" w:tplc="133651C0">
      <w:start w:val="1"/>
      <w:numFmt w:val="bullet"/>
      <w:lvlText w:val=""/>
      <w:lvlJc w:val="left"/>
      <w:pPr>
        <w:ind w:left="720" w:hanging="360"/>
      </w:pPr>
      <w:rPr>
        <w:rFonts w:ascii="Symbol" w:hAnsi="Symbol"/>
      </w:rPr>
    </w:lvl>
    <w:lvl w:ilvl="6" w:tplc="B9FA243A">
      <w:start w:val="1"/>
      <w:numFmt w:val="bullet"/>
      <w:lvlText w:val=""/>
      <w:lvlJc w:val="left"/>
      <w:pPr>
        <w:ind w:left="720" w:hanging="360"/>
      </w:pPr>
      <w:rPr>
        <w:rFonts w:ascii="Symbol" w:hAnsi="Symbol"/>
      </w:rPr>
    </w:lvl>
    <w:lvl w:ilvl="7" w:tplc="18C6EA8C">
      <w:start w:val="1"/>
      <w:numFmt w:val="bullet"/>
      <w:lvlText w:val=""/>
      <w:lvlJc w:val="left"/>
      <w:pPr>
        <w:ind w:left="720" w:hanging="360"/>
      </w:pPr>
      <w:rPr>
        <w:rFonts w:ascii="Symbol" w:hAnsi="Symbol"/>
      </w:rPr>
    </w:lvl>
    <w:lvl w:ilvl="8" w:tplc="B99E59C8">
      <w:start w:val="1"/>
      <w:numFmt w:val="bullet"/>
      <w:lvlText w:val=""/>
      <w:lvlJc w:val="left"/>
      <w:pPr>
        <w:ind w:left="720" w:hanging="360"/>
      </w:pPr>
      <w:rPr>
        <w:rFonts w:ascii="Symbol" w:hAnsi="Symbol"/>
      </w:rPr>
    </w:lvl>
  </w:abstractNum>
  <w:abstractNum w:abstractNumId="13"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F3735B"/>
    <w:multiLevelType w:val="hybridMultilevel"/>
    <w:tmpl w:val="81368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57F2E4B"/>
    <w:multiLevelType w:val="hybridMultilevel"/>
    <w:tmpl w:val="6E44A82E"/>
    <w:lvl w:ilvl="0" w:tplc="93127C8C">
      <w:start w:val="5"/>
      <w:numFmt w:val="bullet"/>
      <w:lvlText w:val="-"/>
      <w:lvlJc w:val="left"/>
      <w:pPr>
        <w:ind w:left="720" w:hanging="360"/>
      </w:pPr>
      <w:rPr>
        <w:rFonts w:ascii="RijksoverheidSansHeading" w:eastAsia="Carlito" w:hAnsi="RijksoverheidSansHeading" w:cs="Carlit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770389"/>
    <w:multiLevelType w:val="hybridMultilevel"/>
    <w:tmpl w:val="EDA0AD8E"/>
    <w:lvl w:ilvl="0" w:tplc="088E95D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C4332B8"/>
    <w:multiLevelType w:val="hybridMultilevel"/>
    <w:tmpl w:val="F00A4D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E622BE"/>
    <w:multiLevelType w:val="hybridMultilevel"/>
    <w:tmpl w:val="B9BCE978"/>
    <w:lvl w:ilvl="0" w:tplc="88DCF05C">
      <w:start w:val="1"/>
      <w:numFmt w:val="bullet"/>
      <w:pStyle w:val="Toelichting"/>
      <w:lvlText w:val=""/>
      <w:lvlPicBulletId w:val="0"/>
      <w:lvlJc w:val="left"/>
      <w:pPr>
        <w:ind w:left="360" w:hanging="360"/>
      </w:pPr>
      <w:rPr>
        <w:rFonts w:ascii="Symbol" w:hAnsi="Symbol" w:hint="default"/>
        <w:color w:val="auto"/>
        <w:sz w:val="40"/>
        <w:szCs w:val="40"/>
      </w:rPr>
    </w:lvl>
    <w:lvl w:ilvl="1" w:tplc="04130003" w:tentative="1">
      <w:start w:val="1"/>
      <w:numFmt w:val="bullet"/>
      <w:lvlText w:val="o"/>
      <w:lvlJc w:val="left"/>
      <w:pPr>
        <w:ind w:left="-687" w:hanging="360"/>
      </w:pPr>
      <w:rPr>
        <w:rFonts w:ascii="Courier New" w:hAnsi="Courier New" w:cs="Courier New" w:hint="default"/>
      </w:rPr>
    </w:lvl>
    <w:lvl w:ilvl="2" w:tplc="04130005" w:tentative="1">
      <w:start w:val="1"/>
      <w:numFmt w:val="bullet"/>
      <w:lvlText w:val=""/>
      <w:lvlJc w:val="left"/>
      <w:pPr>
        <w:ind w:left="33" w:hanging="360"/>
      </w:pPr>
      <w:rPr>
        <w:rFonts w:ascii="Wingdings" w:hAnsi="Wingdings" w:hint="default"/>
      </w:rPr>
    </w:lvl>
    <w:lvl w:ilvl="3" w:tplc="04130001" w:tentative="1">
      <w:start w:val="1"/>
      <w:numFmt w:val="bullet"/>
      <w:lvlText w:val=""/>
      <w:lvlJc w:val="left"/>
      <w:pPr>
        <w:ind w:left="753" w:hanging="360"/>
      </w:pPr>
      <w:rPr>
        <w:rFonts w:ascii="Symbol" w:hAnsi="Symbol" w:hint="default"/>
      </w:rPr>
    </w:lvl>
    <w:lvl w:ilvl="4" w:tplc="04130003" w:tentative="1">
      <w:start w:val="1"/>
      <w:numFmt w:val="bullet"/>
      <w:lvlText w:val="o"/>
      <w:lvlJc w:val="left"/>
      <w:pPr>
        <w:ind w:left="1473" w:hanging="360"/>
      </w:pPr>
      <w:rPr>
        <w:rFonts w:ascii="Courier New" w:hAnsi="Courier New" w:cs="Courier New" w:hint="default"/>
      </w:rPr>
    </w:lvl>
    <w:lvl w:ilvl="5" w:tplc="04130005" w:tentative="1">
      <w:start w:val="1"/>
      <w:numFmt w:val="bullet"/>
      <w:lvlText w:val=""/>
      <w:lvlJc w:val="left"/>
      <w:pPr>
        <w:ind w:left="2193" w:hanging="360"/>
      </w:pPr>
      <w:rPr>
        <w:rFonts w:ascii="Wingdings" w:hAnsi="Wingdings" w:hint="default"/>
      </w:rPr>
    </w:lvl>
    <w:lvl w:ilvl="6" w:tplc="04130001" w:tentative="1">
      <w:start w:val="1"/>
      <w:numFmt w:val="bullet"/>
      <w:lvlText w:val=""/>
      <w:lvlJc w:val="left"/>
      <w:pPr>
        <w:ind w:left="2913" w:hanging="360"/>
      </w:pPr>
      <w:rPr>
        <w:rFonts w:ascii="Symbol" w:hAnsi="Symbol" w:hint="default"/>
      </w:rPr>
    </w:lvl>
    <w:lvl w:ilvl="7" w:tplc="04130003" w:tentative="1">
      <w:start w:val="1"/>
      <w:numFmt w:val="bullet"/>
      <w:lvlText w:val="o"/>
      <w:lvlJc w:val="left"/>
      <w:pPr>
        <w:ind w:left="3633" w:hanging="360"/>
      </w:pPr>
      <w:rPr>
        <w:rFonts w:ascii="Courier New" w:hAnsi="Courier New" w:cs="Courier New" w:hint="default"/>
      </w:rPr>
    </w:lvl>
    <w:lvl w:ilvl="8" w:tplc="04130005" w:tentative="1">
      <w:start w:val="1"/>
      <w:numFmt w:val="bullet"/>
      <w:lvlText w:val=""/>
      <w:lvlJc w:val="left"/>
      <w:pPr>
        <w:ind w:left="4353" w:hanging="360"/>
      </w:pPr>
      <w:rPr>
        <w:rFonts w:ascii="Wingdings" w:hAnsi="Wingdings" w:hint="default"/>
      </w:rPr>
    </w:lvl>
  </w:abstractNum>
  <w:num w:numId="1" w16cid:durableId="2106682690">
    <w:abstractNumId w:val="13"/>
  </w:num>
  <w:num w:numId="2" w16cid:durableId="1085684669">
    <w:abstractNumId w:val="2"/>
  </w:num>
  <w:num w:numId="3" w16cid:durableId="780688507">
    <w:abstractNumId w:val="11"/>
  </w:num>
  <w:num w:numId="4" w16cid:durableId="1130635704">
    <w:abstractNumId w:val="3"/>
  </w:num>
  <w:num w:numId="5" w16cid:durableId="130830241">
    <w:abstractNumId w:val="18"/>
  </w:num>
  <w:num w:numId="6" w16cid:durableId="1768309283">
    <w:abstractNumId w:val="6"/>
  </w:num>
  <w:num w:numId="7" w16cid:durableId="242373743">
    <w:abstractNumId w:val="17"/>
  </w:num>
  <w:num w:numId="8" w16cid:durableId="1355770551">
    <w:abstractNumId w:val="12"/>
  </w:num>
  <w:num w:numId="9" w16cid:durableId="103616558">
    <w:abstractNumId w:val="10"/>
  </w:num>
  <w:num w:numId="10" w16cid:durableId="1796021191">
    <w:abstractNumId w:val="9"/>
  </w:num>
  <w:num w:numId="11" w16cid:durableId="1329939456">
    <w:abstractNumId w:val="1"/>
  </w:num>
  <w:num w:numId="12" w16cid:durableId="140732156">
    <w:abstractNumId w:val="0"/>
  </w:num>
  <w:num w:numId="13" w16cid:durableId="137768492">
    <w:abstractNumId w:val="5"/>
  </w:num>
  <w:num w:numId="14" w16cid:durableId="902373990">
    <w:abstractNumId w:val="16"/>
  </w:num>
  <w:num w:numId="15" w16cid:durableId="1965849019">
    <w:abstractNumId w:val="15"/>
  </w:num>
  <w:num w:numId="16" w16cid:durableId="1123619158">
    <w:abstractNumId w:val="14"/>
  </w:num>
  <w:num w:numId="17" w16cid:durableId="595551740">
    <w:abstractNumId w:val="4"/>
  </w:num>
  <w:num w:numId="18" w16cid:durableId="1872644817">
    <w:abstractNumId w:val="8"/>
  </w:num>
  <w:num w:numId="19" w16cid:durableId="184439277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6A"/>
    <w:rsid w:val="00006A08"/>
    <w:rsid w:val="0000736A"/>
    <w:rsid w:val="00007FE5"/>
    <w:rsid w:val="00010CE2"/>
    <w:rsid w:val="00014C45"/>
    <w:rsid w:val="00023085"/>
    <w:rsid w:val="00035958"/>
    <w:rsid w:val="00042376"/>
    <w:rsid w:val="00045889"/>
    <w:rsid w:val="00050B78"/>
    <w:rsid w:val="00053315"/>
    <w:rsid w:val="00063FE0"/>
    <w:rsid w:val="0006612F"/>
    <w:rsid w:val="00090F55"/>
    <w:rsid w:val="000935CD"/>
    <w:rsid w:val="00093FE1"/>
    <w:rsid w:val="00095A4C"/>
    <w:rsid w:val="000A0206"/>
    <w:rsid w:val="000A7069"/>
    <w:rsid w:val="000B2769"/>
    <w:rsid w:val="000C0315"/>
    <w:rsid w:val="000D0266"/>
    <w:rsid w:val="000D149B"/>
    <w:rsid w:val="000D14A7"/>
    <w:rsid w:val="000D14F9"/>
    <w:rsid w:val="000D18EE"/>
    <w:rsid w:val="000D35FA"/>
    <w:rsid w:val="000D3B52"/>
    <w:rsid w:val="000D4F02"/>
    <w:rsid w:val="000D5E4E"/>
    <w:rsid w:val="000E0557"/>
    <w:rsid w:val="000E16A2"/>
    <w:rsid w:val="000E4513"/>
    <w:rsid w:val="000F0A32"/>
    <w:rsid w:val="000F189D"/>
    <w:rsid w:val="000F719C"/>
    <w:rsid w:val="001006E0"/>
    <w:rsid w:val="00102A2C"/>
    <w:rsid w:val="001037D8"/>
    <w:rsid w:val="001231F0"/>
    <w:rsid w:val="00123231"/>
    <w:rsid w:val="001264E3"/>
    <w:rsid w:val="00132969"/>
    <w:rsid w:val="0014196E"/>
    <w:rsid w:val="00144D00"/>
    <w:rsid w:val="00146181"/>
    <w:rsid w:val="00146C3B"/>
    <w:rsid w:val="001573F5"/>
    <w:rsid w:val="00162A02"/>
    <w:rsid w:val="001645AF"/>
    <w:rsid w:val="001806DD"/>
    <w:rsid w:val="00185538"/>
    <w:rsid w:val="0018581C"/>
    <w:rsid w:val="001A10A3"/>
    <w:rsid w:val="001A618E"/>
    <w:rsid w:val="001B76C7"/>
    <w:rsid w:val="001C5CC9"/>
    <w:rsid w:val="001D2CD9"/>
    <w:rsid w:val="001D3B50"/>
    <w:rsid w:val="001D4D02"/>
    <w:rsid w:val="001D5253"/>
    <w:rsid w:val="001E10EF"/>
    <w:rsid w:val="001E6E3C"/>
    <w:rsid w:val="001F7F06"/>
    <w:rsid w:val="00203345"/>
    <w:rsid w:val="002058A7"/>
    <w:rsid w:val="00226917"/>
    <w:rsid w:val="00235066"/>
    <w:rsid w:val="00236074"/>
    <w:rsid w:val="00236E63"/>
    <w:rsid w:val="00241C5E"/>
    <w:rsid w:val="00245829"/>
    <w:rsid w:val="002465F6"/>
    <w:rsid w:val="00262491"/>
    <w:rsid w:val="002676CA"/>
    <w:rsid w:val="00270FCC"/>
    <w:rsid w:val="00277F8D"/>
    <w:rsid w:val="002819EC"/>
    <w:rsid w:val="002A19D2"/>
    <w:rsid w:val="002A5712"/>
    <w:rsid w:val="002A6674"/>
    <w:rsid w:val="002B0647"/>
    <w:rsid w:val="002B3219"/>
    <w:rsid w:val="002C050B"/>
    <w:rsid w:val="002D28DA"/>
    <w:rsid w:val="002D3DB3"/>
    <w:rsid w:val="002D56E0"/>
    <w:rsid w:val="002E1391"/>
    <w:rsid w:val="002E2729"/>
    <w:rsid w:val="002E5249"/>
    <w:rsid w:val="002E7F7F"/>
    <w:rsid w:val="002F0AB1"/>
    <w:rsid w:val="002F6306"/>
    <w:rsid w:val="00303F71"/>
    <w:rsid w:val="00304BC5"/>
    <w:rsid w:val="00310B62"/>
    <w:rsid w:val="00310EDB"/>
    <w:rsid w:val="00320A5D"/>
    <w:rsid w:val="00331F58"/>
    <w:rsid w:val="003333E0"/>
    <w:rsid w:val="0033552E"/>
    <w:rsid w:val="00335C49"/>
    <w:rsid w:val="00336FC9"/>
    <w:rsid w:val="00340492"/>
    <w:rsid w:val="00341303"/>
    <w:rsid w:val="00344A5F"/>
    <w:rsid w:val="00344F3C"/>
    <w:rsid w:val="00361387"/>
    <w:rsid w:val="00363591"/>
    <w:rsid w:val="0036758E"/>
    <w:rsid w:val="003707F8"/>
    <w:rsid w:val="003717FC"/>
    <w:rsid w:val="00377388"/>
    <w:rsid w:val="00381F79"/>
    <w:rsid w:val="00383716"/>
    <w:rsid w:val="00391643"/>
    <w:rsid w:val="003941BD"/>
    <w:rsid w:val="003974BE"/>
    <w:rsid w:val="003B0884"/>
    <w:rsid w:val="003B3019"/>
    <w:rsid w:val="003B6A40"/>
    <w:rsid w:val="003B725F"/>
    <w:rsid w:val="003C1CF2"/>
    <w:rsid w:val="003C7107"/>
    <w:rsid w:val="003C7B88"/>
    <w:rsid w:val="003E307C"/>
    <w:rsid w:val="003E4D9E"/>
    <w:rsid w:val="003F4BBB"/>
    <w:rsid w:val="003F7623"/>
    <w:rsid w:val="00403CB0"/>
    <w:rsid w:val="004151CE"/>
    <w:rsid w:val="00417C2B"/>
    <w:rsid w:val="00417C72"/>
    <w:rsid w:val="00421FDF"/>
    <w:rsid w:val="00424BBD"/>
    <w:rsid w:val="00427D71"/>
    <w:rsid w:val="004300C3"/>
    <w:rsid w:val="00430989"/>
    <w:rsid w:val="0043388A"/>
    <w:rsid w:val="00434C22"/>
    <w:rsid w:val="00437889"/>
    <w:rsid w:val="00437E68"/>
    <w:rsid w:val="004405B2"/>
    <w:rsid w:val="004639A1"/>
    <w:rsid w:val="00463F1A"/>
    <w:rsid w:val="00474B72"/>
    <w:rsid w:val="00475C5F"/>
    <w:rsid w:val="004818D9"/>
    <w:rsid w:val="00483999"/>
    <w:rsid w:val="00483C34"/>
    <w:rsid w:val="004852AD"/>
    <w:rsid w:val="004969C5"/>
    <w:rsid w:val="004A5FB2"/>
    <w:rsid w:val="004C0E7E"/>
    <w:rsid w:val="004C2A6F"/>
    <w:rsid w:val="004C2D84"/>
    <w:rsid w:val="004C3527"/>
    <w:rsid w:val="004C4E9A"/>
    <w:rsid w:val="004E37BD"/>
    <w:rsid w:val="004E39C9"/>
    <w:rsid w:val="004E4247"/>
    <w:rsid w:val="005047AF"/>
    <w:rsid w:val="00506683"/>
    <w:rsid w:val="00506B8A"/>
    <w:rsid w:val="0052295F"/>
    <w:rsid w:val="005250EB"/>
    <w:rsid w:val="0052609F"/>
    <w:rsid w:val="0053247D"/>
    <w:rsid w:val="00532E66"/>
    <w:rsid w:val="00541A0B"/>
    <w:rsid w:val="00541DA8"/>
    <w:rsid w:val="00544D6C"/>
    <w:rsid w:val="00552FEE"/>
    <w:rsid w:val="0055622A"/>
    <w:rsid w:val="00560778"/>
    <w:rsid w:val="00580522"/>
    <w:rsid w:val="00582A66"/>
    <w:rsid w:val="0058712B"/>
    <w:rsid w:val="005871C1"/>
    <w:rsid w:val="0059451F"/>
    <w:rsid w:val="005978FB"/>
    <w:rsid w:val="00597DDE"/>
    <w:rsid w:val="005A68CC"/>
    <w:rsid w:val="005B59B7"/>
    <w:rsid w:val="005B5B5D"/>
    <w:rsid w:val="005C4B85"/>
    <w:rsid w:val="005C52C7"/>
    <w:rsid w:val="005C5FC5"/>
    <w:rsid w:val="005D2A84"/>
    <w:rsid w:val="005D33EC"/>
    <w:rsid w:val="005E235B"/>
    <w:rsid w:val="005E2EAE"/>
    <w:rsid w:val="005F2C54"/>
    <w:rsid w:val="005F44D8"/>
    <w:rsid w:val="005F693D"/>
    <w:rsid w:val="005F7118"/>
    <w:rsid w:val="005F7DC5"/>
    <w:rsid w:val="00602133"/>
    <w:rsid w:val="00607458"/>
    <w:rsid w:val="00611312"/>
    <w:rsid w:val="006121D0"/>
    <w:rsid w:val="006149A7"/>
    <w:rsid w:val="006170F6"/>
    <w:rsid w:val="00631E78"/>
    <w:rsid w:val="00632670"/>
    <w:rsid w:val="00640112"/>
    <w:rsid w:val="006403BE"/>
    <w:rsid w:val="00642B7E"/>
    <w:rsid w:val="0064339A"/>
    <w:rsid w:val="00650B7F"/>
    <w:rsid w:val="006523CA"/>
    <w:rsid w:val="006558DB"/>
    <w:rsid w:val="0066555D"/>
    <w:rsid w:val="00665620"/>
    <w:rsid w:val="006700AA"/>
    <w:rsid w:val="00671434"/>
    <w:rsid w:val="00672FF5"/>
    <w:rsid w:val="00676300"/>
    <w:rsid w:val="00693FA9"/>
    <w:rsid w:val="006A2416"/>
    <w:rsid w:val="006A2C6F"/>
    <w:rsid w:val="006A5646"/>
    <w:rsid w:val="006B0DA5"/>
    <w:rsid w:val="006B16FD"/>
    <w:rsid w:val="006B2E81"/>
    <w:rsid w:val="006B6B01"/>
    <w:rsid w:val="006C2534"/>
    <w:rsid w:val="006D2946"/>
    <w:rsid w:val="006D5B97"/>
    <w:rsid w:val="006D6DB1"/>
    <w:rsid w:val="006E04DE"/>
    <w:rsid w:val="006E0E6D"/>
    <w:rsid w:val="006E3AF5"/>
    <w:rsid w:val="006E70E0"/>
    <w:rsid w:val="006F02BD"/>
    <w:rsid w:val="006F0346"/>
    <w:rsid w:val="006F23D6"/>
    <w:rsid w:val="006F7FCF"/>
    <w:rsid w:val="00705B3F"/>
    <w:rsid w:val="00705E9F"/>
    <w:rsid w:val="0070728A"/>
    <w:rsid w:val="00710A6F"/>
    <w:rsid w:val="00713E4A"/>
    <w:rsid w:val="00715BFD"/>
    <w:rsid w:val="00720F40"/>
    <w:rsid w:val="00723F26"/>
    <w:rsid w:val="007252AA"/>
    <w:rsid w:val="00727AC8"/>
    <w:rsid w:val="0073147F"/>
    <w:rsid w:val="00741F76"/>
    <w:rsid w:val="00746C22"/>
    <w:rsid w:val="00751811"/>
    <w:rsid w:val="007532BD"/>
    <w:rsid w:val="0075630E"/>
    <w:rsid w:val="00765AD8"/>
    <w:rsid w:val="00770405"/>
    <w:rsid w:val="00774C0E"/>
    <w:rsid w:val="007754BC"/>
    <w:rsid w:val="00775B87"/>
    <w:rsid w:val="00784CA3"/>
    <w:rsid w:val="00786130"/>
    <w:rsid w:val="007868A7"/>
    <w:rsid w:val="007945D4"/>
    <w:rsid w:val="00797BE2"/>
    <w:rsid w:val="007A03B1"/>
    <w:rsid w:val="007A5F03"/>
    <w:rsid w:val="007B0F98"/>
    <w:rsid w:val="007B1C7D"/>
    <w:rsid w:val="007B3A83"/>
    <w:rsid w:val="007B4EEA"/>
    <w:rsid w:val="007B581D"/>
    <w:rsid w:val="007C5A48"/>
    <w:rsid w:val="007D191C"/>
    <w:rsid w:val="007D1FA7"/>
    <w:rsid w:val="007D50A7"/>
    <w:rsid w:val="007E431F"/>
    <w:rsid w:val="007E4475"/>
    <w:rsid w:val="007E7033"/>
    <w:rsid w:val="007E78D5"/>
    <w:rsid w:val="007F686D"/>
    <w:rsid w:val="007F6AC7"/>
    <w:rsid w:val="008028E1"/>
    <w:rsid w:val="0081653C"/>
    <w:rsid w:val="008165FC"/>
    <w:rsid w:val="00836FD3"/>
    <w:rsid w:val="00841580"/>
    <w:rsid w:val="00845D78"/>
    <w:rsid w:val="008462D5"/>
    <w:rsid w:val="00850245"/>
    <w:rsid w:val="008552AB"/>
    <w:rsid w:val="0085641B"/>
    <w:rsid w:val="00866F77"/>
    <w:rsid w:val="00867637"/>
    <w:rsid w:val="00874A6C"/>
    <w:rsid w:val="00877853"/>
    <w:rsid w:val="00880B85"/>
    <w:rsid w:val="008902B3"/>
    <w:rsid w:val="00891403"/>
    <w:rsid w:val="0089497E"/>
    <w:rsid w:val="00895B49"/>
    <w:rsid w:val="00896FB0"/>
    <w:rsid w:val="008A1508"/>
    <w:rsid w:val="008A6BA6"/>
    <w:rsid w:val="008B350B"/>
    <w:rsid w:val="008B3D43"/>
    <w:rsid w:val="008B793B"/>
    <w:rsid w:val="008D16C2"/>
    <w:rsid w:val="008D5C13"/>
    <w:rsid w:val="008D6E6C"/>
    <w:rsid w:val="008E62D6"/>
    <w:rsid w:val="008E721A"/>
    <w:rsid w:val="008F260E"/>
    <w:rsid w:val="008F293B"/>
    <w:rsid w:val="008F413A"/>
    <w:rsid w:val="00901454"/>
    <w:rsid w:val="009017EC"/>
    <w:rsid w:val="009027B3"/>
    <w:rsid w:val="0090392D"/>
    <w:rsid w:val="00912C39"/>
    <w:rsid w:val="00913DF9"/>
    <w:rsid w:val="009176BA"/>
    <w:rsid w:val="0093124E"/>
    <w:rsid w:val="009370DD"/>
    <w:rsid w:val="009412A5"/>
    <w:rsid w:val="00947F3A"/>
    <w:rsid w:val="009510B4"/>
    <w:rsid w:val="00953F79"/>
    <w:rsid w:val="0096267A"/>
    <w:rsid w:val="0096634A"/>
    <w:rsid w:val="00975A5F"/>
    <w:rsid w:val="009760CC"/>
    <w:rsid w:val="0097778A"/>
    <w:rsid w:val="009822BE"/>
    <w:rsid w:val="0098620B"/>
    <w:rsid w:val="009913F9"/>
    <w:rsid w:val="00992117"/>
    <w:rsid w:val="009924B2"/>
    <w:rsid w:val="00994325"/>
    <w:rsid w:val="009977E4"/>
    <w:rsid w:val="00997F07"/>
    <w:rsid w:val="009A4600"/>
    <w:rsid w:val="009C15B2"/>
    <w:rsid w:val="009C189B"/>
    <w:rsid w:val="009C379F"/>
    <w:rsid w:val="009D1566"/>
    <w:rsid w:val="009D257C"/>
    <w:rsid w:val="009D33B3"/>
    <w:rsid w:val="009E0830"/>
    <w:rsid w:val="009F2C4A"/>
    <w:rsid w:val="009F3F3F"/>
    <w:rsid w:val="009F4747"/>
    <w:rsid w:val="009F7812"/>
    <w:rsid w:val="00A051C9"/>
    <w:rsid w:val="00A071C9"/>
    <w:rsid w:val="00A179BA"/>
    <w:rsid w:val="00A27510"/>
    <w:rsid w:val="00A30B19"/>
    <w:rsid w:val="00A32B79"/>
    <w:rsid w:val="00A41835"/>
    <w:rsid w:val="00A50086"/>
    <w:rsid w:val="00A52748"/>
    <w:rsid w:val="00A52820"/>
    <w:rsid w:val="00A5506E"/>
    <w:rsid w:val="00A57E5E"/>
    <w:rsid w:val="00A63B0C"/>
    <w:rsid w:val="00A64EEE"/>
    <w:rsid w:val="00A67B98"/>
    <w:rsid w:val="00A73655"/>
    <w:rsid w:val="00A7646A"/>
    <w:rsid w:val="00A82FFB"/>
    <w:rsid w:val="00A96BCA"/>
    <w:rsid w:val="00A97FB0"/>
    <w:rsid w:val="00AA20E6"/>
    <w:rsid w:val="00AA2C03"/>
    <w:rsid w:val="00AB0C0E"/>
    <w:rsid w:val="00AB16A9"/>
    <w:rsid w:val="00AB17C6"/>
    <w:rsid w:val="00AB406F"/>
    <w:rsid w:val="00AC3365"/>
    <w:rsid w:val="00AC5C56"/>
    <w:rsid w:val="00AD05E6"/>
    <w:rsid w:val="00AD0C29"/>
    <w:rsid w:val="00AD25C9"/>
    <w:rsid w:val="00AD2B30"/>
    <w:rsid w:val="00AD3139"/>
    <w:rsid w:val="00AD42AF"/>
    <w:rsid w:val="00AE126D"/>
    <w:rsid w:val="00AE2185"/>
    <w:rsid w:val="00AE2708"/>
    <w:rsid w:val="00AE31BA"/>
    <w:rsid w:val="00AE32E4"/>
    <w:rsid w:val="00AE4915"/>
    <w:rsid w:val="00AE7B99"/>
    <w:rsid w:val="00AF08C7"/>
    <w:rsid w:val="00AF243C"/>
    <w:rsid w:val="00AF553F"/>
    <w:rsid w:val="00B0244C"/>
    <w:rsid w:val="00B034C9"/>
    <w:rsid w:val="00B05CD8"/>
    <w:rsid w:val="00B12954"/>
    <w:rsid w:val="00B16171"/>
    <w:rsid w:val="00B241DB"/>
    <w:rsid w:val="00B249EF"/>
    <w:rsid w:val="00B31F41"/>
    <w:rsid w:val="00B35A61"/>
    <w:rsid w:val="00B36315"/>
    <w:rsid w:val="00B44408"/>
    <w:rsid w:val="00B46FEC"/>
    <w:rsid w:val="00B569EC"/>
    <w:rsid w:val="00B62B48"/>
    <w:rsid w:val="00B62E68"/>
    <w:rsid w:val="00B64101"/>
    <w:rsid w:val="00B64A36"/>
    <w:rsid w:val="00B64F65"/>
    <w:rsid w:val="00B66403"/>
    <w:rsid w:val="00B7350D"/>
    <w:rsid w:val="00B73ADF"/>
    <w:rsid w:val="00B857F1"/>
    <w:rsid w:val="00B86501"/>
    <w:rsid w:val="00BA1C66"/>
    <w:rsid w:val="00BA2363"/>
    <w:rsid w:val="00BA610D"/>
    <w:rsid w:val="00BC0F39"/>
    <w:rsid w:val="00BC645B"/>
    <w:rsid w:val="00BC7EE6"/>
    <w:rsid w:val="00BD0062"/>
    <w:rsid w:val="00BD147B"/>
    <w:rsid w:val="00BD1522"/>
    <w:rsid w:val="00BD1D15"/>
    <w:rsid w:val="00BD3502"/>
    <w:rsid w:val="00BE5EC5"/>
    <w:rsid w:val="00BE7584"/>
    <w:rsid w:val="00BF3CA2"/>
    <w:rsid w:val="00BF4C89"/>
    <w:rsid w:val="00C04A8E"/>
    <w:rsid w:val="00C12767"/>
    <w:rsid w:val="00C13B57"/>
    <w:rsid w:val="00C14131"/>
    <w:rsid w:val="00C14DB9"/>
    <w:rsid w:val="00C26039"/>
    <w:rsid w:val="00C30779"/>
    <w:rsid w:val="00C40E37"/>
    <w:rsid w:val="00C463A1"/>
    <w:rsid w:val="00C52476"/>
    <w:rsid w:val="00C57468"/>
    <w:rsid w:val="00C71A8B"/>
    <w:rsid w:val="00C73DE6"/>
    <w:rsid w:val="00C75880"/>
    <w:rsid w:val="00C76A7F"/>
    <w:rsid w:val="00C76E16"/>
    <w:rsid w:val="00C77F4B"/>
    <w:rsid w:val="00C809D9"/>
    <w:rsid w:val="00C831B8"/>
    <w:rsid w:val="00C86047"/>
    <w:rsid w:val="00C97507"/>
    <w:rsid w:val="00CA3F1F"/>
    <w:rsid w:val="00CB0C8E"/>
    <w:rsid w:val="00CB7E19"/>
    <w:rsid w:val="00CC11B1"/>
    <w:rsid w:val="00CD1486"/>
    <w:rsid w:val="00CD2C21"/>
    <w:rsid w:val="00CD7DA8"/>
    <w:rsid w:val="00CE1EF8"/>
    <w:rsid w:val="00CE28BC"/>
    <w:rsid w:val="00CE2EEC"/>
    <w:rsid w:val="00CE49A4"/>
    <w:rsid w:val="00CE6A21"/>
    <w:rsid w:val="00CF2D32"/>
    <w:rsid w:val="00CF545A"/>
    <w:rsid w:val="00D12A50"/>
    <w:rsid w:val="00D12B86"/>
    <w:rsid w:val="00D2561E"/>
    <w:rsid w:val="00D31537"/>
    <w:rsid w:val="00D32242"/>
    <w:rsid w:val="00D33A7C"/>
    <w:rsid w:val="00D34F23"/>
    <w:rsid w:val="00D375E7"/>
    <w:rsid w:val="00D43E03"/>
    <w:rsid w:val="00D46B87"/>
    <w:rsid w:val="00D46EF4"/>
    <w:rsid w:val="00D60932"/>
    <w:rsid w:val="00D6342F"/>
    <w:rsid w:val="00D677FC"/>
    <w:rsid w:val="00D67AD7"/>
    <w:rsid w:val="00D76A6B"/>
    <w:rsid w:val="00D843F8"/>
    <w:rsid w:val="00DA7AD6"/>
    <w:rsid w:val="00DB02A0"/>
    <w:rsid w:val="00DB37B3"/>
    <w:rsid w:val="00DB5866"/>
    <w:rsid w:val="00DB722A"/>
    <w:rsid w:val="00DC6E76"/>
    <w:rsid w:val="00DD322F"/>
    <w:rsid w:val="00DE60BD"/>
    <w:rsid w:val="00DF3A6F"/>
    <w:rsid w:val="00E04985"/>
    <w:rsid w:val="00E06E1E"/>
    <w:rsid w:val="00E247DB"/>
    <w:rsid w:val="00E30172"/>
    <w:rsid w:val="00E30949"/>
    <w:rsid w:val="00E33094"/>
    <w:rsid w:val="00E35A39"/>
    <w:rsid w:val="00E403C7"/>
    <w:rsid w:val="00E40C8E"/>
    <w:rsid w:val="00E45B7C"/>
    <w:rsid w:val="00E46330"/>
    <w:rsid w:val="00E51242"/>
    <w:rsid w:val="00E523B1"/>
    <w:rsid w:val="00E5584E"/>
    <w:rsid w:val="00E654C8"/>
    <w:rsid w:val="00E66DB0"/>
    <w:rsid w:val="00E8322D"/>
    <w:rsid w:val="00E86E4D"/>
    <w:rsid w:val="00E944CD"/>
    <w:rsid w:val="00EA1712"/>
    <w:rsid w:val="00EA5919"/>
    <w:rsid w:val="00EA7174"/>
    <w:rsid w:val="00EB4DD9"/>
    <w:rsid w:val="00EB5326"/>
    <w:rsid w:val="00ED6D86"/>
    <w:rsid w:val="00EE4A90"/>
    <w:rsid w:val="00EE5ACE"/>
    <w:rsid w:val="00EE70C9"/>
    <w:rsid w:val="00EF26BA"/>
    <w:rsid w:val="00EF48D9"/>
    <w:rsid w:val="00EF5764"/>
    <w:rsid w:val="00F00262"/>
    <w:rsid w:val="00F029DF"/>
    <w:rsid w:val="00F06693"/>
    <w:rsid w:val="00F106CB"/>
    <w:rsid w:val="00F25269"/>
    <w:rsid w:val="00F25910"/>
    <w:rsid w:val="00F313D5"/>
    <w:rsid w:val="00F31F87"/>
    <w:rsid w:val="00F37919"/>
    <w:rsid w:val="00F54A97"/>
    <w:rsid w:val="00F654EC"/>
    <w:rsid w:val="00F67BC6"/>
    <w:rsid w:val="00F704EB"/>
    <w:rsid w:val="00F92259"/>
    <w:rsid w:val="00F926B2"/>
    <w:rsid w:val="00F95625"/>
    <w:rsid w:val="00FA39F7"/>
    <w:rsid w:val="00FB0DD3"/>
    <w:rsid w:val="00FB1634"/>
    <w:rsid w:val="00FB3A75"/>
    <w:rsid w:val="00FB5975"/>
    <w:rsid w:val="00FC5F39"/>
    <w:rsid w:val="00FE1575"/>
    <w:rsid w:val="00FE2499"/>
    <w:rsid w:val="00FE793D"/>
    <w:rsid w:val="00FF3D1D"/>
    <w:rsid w:val="1226D5F3"/>
    <w:rsid w:val="7CEAB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9DF1A53"/>
  <w15:docId w15:val="{E7D97532-6BE1-4576-9FB5-597E19F9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736A"/>
  </w:style>
  <w:style w:type="paragraph" w:styleId="Kop1">
    <w:name w:val="heading 1"/>
    <w:basedOn w:val="Standaard"/>
    <w:next w:val="Standaard"/>
    <w:link w:val="Kop1Char"/>
    <w:qFormat/>
    <w:rsid w:val="00B05CD8"/>
    <w:pPr>
      <w:spacing w:after="0"/>
      <w:outlineLvl w:val="0"/>
    </w:pPr>
    <w:rPr>
      <w:rFonts w:ascii="Verdana" w:hAnsi="Verdana"/>
      <w:b/>
    </w:rPr>
  </w:style>
  <w:style w:type="paragraph" w:styleId="Kop2">
    <w:name w:val="heading 2"/>
    <w:basedOn w:val="Standaard"/>
    <w:next w:val="Standaard"/>
    <w:link w:val="Kop2Char"/>
    <w:uiPriority w:val="99"/>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nhideWhenUsed/>
    <w:qFormat/>
    <w:rsid w:val="00E45B7C"/>
    <w:pPr>
      <w:keepNext/>
      <w:widowControl w:val="0"/>
      <w:spacing w:before="240"/>
      <w:outlineLvl w:val="2"/>
    </w:pPr>
    <w:rPr>
      <w:rFonts w:eastAsiaTheme="majorEastAsia" w:cstheme="majorBidi"/>
      <w:bCs/>
      <w:i/>
      <w:kern w:val="32"/>
    </w:rPr>
  </w:style>
  <w:style w:type="paragraph" w:styleId="Kop4">
    <w:name w:val="heading 4"/>
    <w:basedOn w:val="Standaard"/>
    <w:next w:val="Standaard"/>
    <w:link w:val="Kop4Char"/>
    <w:uiPriority w:val="9"/>
    <w:semiHidden/>
    <w:unhideWhenUsed/>
    <w:rsid w:val="005E2E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5CD8"/>
    <w:rPr>
      <w:rFonts w:ascii="Verdana" w:hAnsi="Verdana"/>
      <w:b/>
    </w:rPr>
  </w:style>
  <w:style w:type="character" w:customStyle="1" w:styleId="Kop2Char">
    <w:name w:val="Kop 2 Char"/>
    <w:basedOn w:val="Standaardalinea-lettertype"/>
    <w:link w:val="Kop2"/>
    <w:uiPriority w:val="99"/>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lp1"/>
    <w:basedOn w:val="Standaard"/>
    <w:link w:val="LijstalineaChar"/>
    <w:uiPriority w:val="34"/>
    <w:qFormat/>
    <w:rsid w:val="002A6674"/>
    <w:pPr>
      <w:ind w:left="720"/>
      <w:contextualSpacing/>
    </w:pPr>
  </w:style>
  <w:style w:type="paragraph" w:customStyle="1" w:styleId="Lijststreepjetweedeniveau">
    <w:name w:val="Lijst streepje (tweede niveau)"/>
    <w:basedOn w:val="Standaard"/>
    <w:uiPriority w:val="2"/>
    <w:qFormat/>
    <w:rsid w:val="002A6674"/>
    <w:pPr>
      <w:numPr>
        <w:numId w:val="2"/>
      </w:numPr>
      <w:ind w:left="454" w:hanging="227"/>
    </w:pPr>
  </w:style>
  <w:style w:type="paragraph" w:styleId="Geenafstand">
    <w:name w:val="No Spacing"/>
    <w:link w:val="GeenafstandChar"/>
    <w:uiPriority w:val="3"/>
    <w:qFormat/>
    <w:rsid w:val="000E4513"/>
    <w:pPr>
      <w:spacing w:after="0" w:line="240" w:lineRule="auto"/>
    </w:pPr>
    <w:rPr>
      <w:rFonts w:ascii="Verdana" w:hAnsi="Verdana"/>
      <w:sz w:val="18"/>
    </w:rPr>
  </w:style>
  <w:style w:type="paragraph" w:styleId="Inhopg1">
    <w:name w:val="toc 1"/>
    <w:basedOn w:val="Standaard"/>
    <w:next w:val="Standaard"/>
    <w:autoRedefine/>
    <w:uiPriority w:val="39"/>
    <w:unhideWhenUsed/>
    <w:rsid w:val="00B034C9"/>
    <w:pPr>
      <w:tabs>
        <w:tab w:val="left" w:pos="1540"/>
        <w:tab w:val="right" w:leader="dot" w:pos="9062"/>
      </w:tabs>
      <w:spacing w:after="100"/>
    </w:pPr>
    <w:rPr>
      <w:rFonts w:ascii="RijksoverheidSansHeading" w:hAnsi="RijksoverheidSansHeading"/>
      <w:b/>
      <w:bCs/>
      <w:noProof/>
      <w:spacing w:val="5"/>
      <w:sz w:val="20"/>
      <w:szCs w:val="20"/>
    </w:rPr>
  </w:style>
  <w:style w:type="paragraph" w:styleId="Inhopg2">
    <w:name w:val="toc 2"/>
    <w:basedOn w:val="Standaard"/>
    <w:next w:val="Standaard"/>
    <w:autoRedefine/>
    <w:uiPriority w:val="39"/>
    <w:unhideWhenUsed/>
    <w:rsid w:val="002E2729"/>
    <w:pPr>
      <w:tabs>
        <w:tab w:val="left" w:pos="1320"/>
        <w:tab w:val="right" w:leader="dot" w:pos="9062"/>
      </w:tabs>
      <w:spacing w:after="100"/>
      <w:ind w:left="220"/>
    </w:pPr>
  </w:style>
  <w:style w:type="paragraph" w:styleId="Inhopg3">
    <w:name w:val="toc 3"/>
    <w:basedOn w:val="Standaard"/>
    <w:next w:val="Standaard"/>
    <w:autoRedefine/>
    <w:uiPriority w:val="39"/>
    <w:unhideWhenUsed/>
    <w:rsid w:val="0000736A"/>
    <w:pPr>
      <w:spacing w:after="100"/>
      <w:ind w:left="440"/>
    </w:pPr>
  </w:style>
  <w:style w:type="character" w:styleId="Hyperlink">
    <w:name w:val="Hyperlink"/>
    <w:basedOn w:val="Standaardalinea-lettertype"/>
    <w:uiPriority w:val="99"/>
    <w:unhideWhenUsed/>
    <w:rsid w:val="0000736A"/>
    <w:rPr>
      <w:color w:val="0000FF" w:themeColor="hyperlink"/>
      <w:u w:val="single"/>
    </w:rPr>
  </w:style>
  <w:style w:type="paragraph" w:customStyle="1" w:styleId="INKStandaard">
    <w:name w:val="INK Standaard"/>
    <w:link w:val="INKStandaardChar"/>
    <w:qFormat/>
    <w:rsid w:val="0000736A"/>
    <w:pPr>
      <w:spacing w:after="0"/>
    </w:pPr>
    <w:rPr>
      <w:rFonts w:ascii="Verdana" w:eastAsia="Calibri" w:hAnsi="Verdana" w:cs="Times New Roman"/>
      <w:spacing w:val="5"/>
      <w:sz w:val="18"/>
    </w:rPr>
  </w:style>
  <w:style w:type="character" w:customStyle="1" w:styleId="INKStandaardChar">
    <w:name w:val="INK Standaard Char"/>
    <w:basedOn w:val="Standaardalinea-lettertype"/>
    <w:link w:val="INKStandaard"/>
    <w:rsid w:val="0000736A"/>
    <w:rPr>
      <w:rFonts w:ascii="Verdana" w:eastAsia="Calibri" w:hAnsi="Verdana" w:cs="Times New Roman"/>
      <w:spacing w:val="5"/>
      <w:sz w:val="18"/>
    </w:rPr>
  </w:style>
  <w:style w:type="character" w:customStyle="1" w:styleId="GeenafstandChar">
    <w:name w:val="Geen afstand Char"/>
    <w:basedOn w:val="Standaardalinea-lettertype"/>
    <w:link w:val="Geenafstand"/>
    <w:uiPriority w:val="3"/>
    <w:rsid w:val="0000736A"/>
    <w:rPr>
      <w:rFonts w:ascii="Verdana" w:hAnsi="Verdana"/>
      <w:sz w:val="18"/>
    </w:rPr>
  </w:style>
  <w:style w:type="table" w:customStyle="1" w:styleId="Tabelraster1">
    <w:name w:val="Tabelraster1"/>
    <w:basedOn w:val="Standaardtabel"/>
    <w:next w:val="Tabelraster"/>
    <w:rsid w:val="0000736A"/>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00736A"/>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aliases w:val="BFF 1 Table Grid"/>
    <w:basedOn w:val="Standaardtabel"/>
    <w:uiPriority w:val="39"/>
    <w:rsid w:val="0000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ardinspringing">
    <w:name w:val="Normal Indent"/>
    <w:basedOn w:val="Standaard"/>
    <w:uiPriority w:val="99"/>
    <w:unhideWhenUsed/>
    <w:rsid w:val="0000736A"/>
    <w:pPr>
      <w:widowControl w:val="0"/>
      <w:adjustRightInd w:val="0"/>
      <w:spacing w:after="0" w:line="240" w:lineRule="atLeast"/>
      <w:ind w:left="708"/>
      <w:jc w:val="both"/>
      <w:textAlignment w:val="baseline"/>
    </w:pPr>
    <w:rPr>
      <w:rFonts w:ascii="Verdana" w:eastAsia="Times New Roman" w:hAnsi="Verdana" w:cs="Times New Roman"/>
      <w:spacing w:val="5"/>
      <w:sz w:val="18"/>
      <w:szCs w:val="20"/>
      <w:lang w:eastAsia="nl-NL"/>
    </w:rPr>
  </w:style>
  <w:style w:type="paragraph" w:customStyle="1" w:styleId="Stijl1">
    <w:name w:val="Stijl1"/>
    <w:basedOn w:val="Kop2"/>
    <w:link w:val="Stijl1Char"/>
    <w:qFormat/>
    <w:rsid w:val="00CD2C21"/>
    <w:pPr>
      <w:adjustRightInd w:val="0"/>
      <w:spacing w:before="240" w:after="240" w:line="240" w:lineRule="atLeast"/>
      <w:ind w:left="792" w:hanging="432"/>
      <w:contextualSpacing w:val="0"/>
      <w:textAlignment w:val="baseline"/>
    </w:pPr>
    <w:rPr>
      <w:rFonts w:ascii="Verdana" w:eastAsia="Times New Roman" w:hAnsi="Verdana" w:cs="Times New Roman"/>
      <w:b w:val="0"/>
      <w:bCs w:val="0"/>
      <w:spacing w:val="5"/>
      <w:sz w:val="24"/>
      <w:szCs w:val="24"/>
      <w:lang w:eastAsia="nl-NL"/>
    </w:rPr>
  </w:style>
  <w:style w:type="character" w:customStyle="1" w:styleId="Stijl1Char">
    <w:name w:val="Stijl1 Char"/>
    <w:basedOn w:val="Kop2Char"/>
    <w:link w:val="Stijl1"/>
    <w:rsid w:val="00CD2C21"/>
    <w:rPr>
      <w:rFonts w:ascii="Verdana" w:eastAsia="Times New Roman" w:hAnsi="Verdana" w:cs="Times New Roman"/>
      <w:b w:val="0"/>
      <w:bCs w:val="0"/>
      <w:spacing w:val="5"/>
      <w:kern w:val="32"/>
      <w:sz w:val="24"/>
      <w:szCs w:val="24"/>
      <w:lang w:eastAsia="nl-NL"/>
    </w:rPr>
  </w:style>
  <w:style w:type="paragraph" w:styleId="Ballontekst">
    <w:name w:val="Balloon Text"/>
    <w:basedOn w:val="Standaard"/>
    <w:link w:val="BallontekstChar"/>
    <w:uiPriority w:val="99"/>
    <w:semiHidden/>
    <w:unhideWhenUsed/>
    <w:rsid w:val="00CD2C2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2C21"/>
    <w:rPr>
      <w:rFonts w:ascii="Segoe UI" w:hAnsi="Segoe UI" w:cs="Segoe UI"/>
      <w:sz w:val="18"/>
      <w:szCs w:val="18"/>
    </w:rPr>
  </w:style>
  <w:style w:type="character" w:styleId="Verwijzingopmerking">
    <w:name w:val="annotation reference"/>
    <w:basedOn w:val="Standaardalinea-lettertype"/>
    <w:uiPriority w:val="99"/>
    <w:semiHidden/>
    <w:unhideWhenUsed/>
    <w:rsid w:val="00045889"/>
    <w:rPr>
      <w:sz w:val="16"/>
      <w:szCs w:val="16"/>
    </w:rPr>
  </w:style>
  <w:style w:type="paragraph" w:styleId="Tekstopmerking">
    <w:name w:val="annotation text"/>
    <w:basedOn w:val="Standaard"/>
    <w:link w:val="TekstopmerkingChar"/>
    <w:uiPriority w:val="99"/>
    <w:unhideWhenUsed/>
    <w:rsid w:val="00045889"/>
    <w:pPr>
      <w:spacing w:line="240" w:lineRule="auto"/>
    </w:pPr>
    <w:rPr>
      <w:sz w:val="20"/>
      <w:szCs w:val="20"/>
    </w:rPr>
  </w:style>
  <w:style w:type="character" w:customStyle="1" w:styleId="TekstopmerkingChar">
    <w:name w:val="Tekst opmerking Char"/>
    <w:basedOn w:val="Standaardalinea-lettertype"/>
    <w:link w:val="Tekstopmerking"/>
    <w:uiPriority w:val="99"/>
    <w:rsid w:val="00045889"/>
    <w:rPr>
      <w:sz w:val="20"/>
      <w:szCs w:val="20"/>
    </w:rPr>
  </w:style>
  <w:style w:type="paragraph" w:styleId="Onderwerpvanopmerking">
    <w:name w:val="annotation subject"/>
    <w:basedOn w:val="Tekstopmerking"/>
    <w:next w:val="Tekstopmerking"/>
    <w:link w:val="OnderwerpvanopmerkingChar"/>
    <w:uiPriority w:val="99"/>
    <w:semiHidden/>
    <w:unhideWhenUsed/>
    <w:rsid w:val="00045889"/>
    <w:rPr>
      <w:b/>
      <w:bCs/>
    </w:rPr>
  </w:style>
  <w:style w:type="character" w:customStyle="1" w:styleId="OnderwerpvanopmerkingChar">
    <w:name w:val="Onderwerp van opmerking Char"/>
    <w:basedOn w:val="TekstopmerkingChar"/>
    <w:link w:val="Onderwerpvanopmerking"/>
    <w:uiPriority w:val="99"/>
    <w:semiHidden/>
    <w:rsid w:val="00045889"/>
    <w:rPr>
      <w:b/>
      <w:bCs/>
      <w:sz w:val="20"/>
      <w:szCs w:val="20"/>
    </w:rPr>
  </w:style>
  <w:style w:type="paragraph" w:styleId="Koptekst">
    <w:name w:val="header"/>
    <w:aliases w:val="--don't use"/>
    <w:basedOn w:val="Standaard"/>
    <w:link w:val="KoptekstChar"/>
    <w:uiPriority w:val="99"/>
    <w:unhideWhenUsed/>
    <w:rsid w:val="00631E78"/>
    <w:pPr>
      <w:tabs>
        <w:tab w:val="center" w:pos="4536"/>
        <w:tab w:val="right" w:pos="9072"/>
      </w:tabs>
      <w:spacing w:after="0" w:line="240" w:lineRule="auto"/>
    </w:pPr>
  </w:style>
  <w:style w:type="character" w:customStyle="1" w:styleId="KoptekstChar">
    <w:name w:val="Koptekst Char"/>
    <w:aliases w:val="--don't use Char"/>
    <w:basedOn w:val="Standaardalinea-lettertype"/>
    <w:link w:val="Koptekst"/>
    <w:uiPriority w:val="99"/>
    <w:rsid w:val="00631E78"/>
  </w:style>
  <w:style w:type="paragraph" w:styleId="Voettekst">
    <w:name w:val="footer"/>
    <w:basedOn w:val="Standaard"/>
    <w:link w:val="VoettekstChar"/>
    <w:uiPriority w:val="99"/>
    <w:unhideWhenUsed/>
    <w:rsid w:val="00631E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1E78"/>
  </w:style>
  <w:style w:type="paragraph" w:customStyle="1" w:styleId="INKtabeltekst">
    <w:name w:val="INK tabel tekst"/>
    <w:basedOn w:val="INKStandaard"/>
    <w:link w:val="INKtabeltekstChar"/>
    <w:qFormat/>
    <w:rsid w:val="00BD1522"/>
    <w:pPr>
      <w:autoSpaceDE w:val="0"/>
      <w:autoSpaceDN w:val="0"/>
      <w:adjustRightInd w:val="0"/>
    </w:pPr>
    <w:rPr>
      <w:rFonts w:cs="Arial"/>
      <w:color w:val="000000"/>
      <w:szCs w:val="18"/>
    </w:rPr>
  </w:style>
  <w:style w:type="character" w:customStyle="1" w:styleId="INKtabeltekstChar">
    <w:name w:val="INK tabel tekst Char"/>
    <w:basedOn w:val="INKStandaardChar"/>
    <w:link w:val="INKtabeltekst"/>
    <w:rsid w:val="00BD1522"/>
    <w:rPr>
      <w:rFonts w:ascii="Verdana" w:eastAsia="Calibri" w:hAnsi="Verdana" w:cs="Arial"/>
      <w:color w:val="000000"/>
      <w:spacing w:val="5"/>
      <w:sz w:val="18"/>
      <w:szCs w:val="18"/>
    </w:rPr>
  </w:style>
  <w:style w:type="table" w:styleId="Rastertabel4-Accent1">
    <w:name w:val="Grid Table 4 Accent 1"/>
    <w:basedOn w:val="Standaardtabel"/>
    <w:uiPriority w:val="49"/>
    <w:rsid w:val="00D12B8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Voetnoottekst">
    <w:name w:val="footnote text"/>
    <w:basedOn w:val="Standaard"/>
    <w:link w:val="VoetnoottekstChar"/>
    <w:uiPriority w:val="99"/>
    <w:semiHidden/>
    <w:unhideWhenUsed/>
    <w:rsid w:val="006121D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121D0"/>
    <w:rPr>
      <w:sz w:val="20"/>
      <w:szCs w:val="20"/>
    </w:rPr>
  </w:style>
  <w:style w:type="character" w:styleId="Voetnootmarkering">
    <w:name w:val="footnote reference"/>
    <w:basedOn w:val="Standaardalinea-lettertype"/>
    <w:uiPriority w:val="99"/>
    <w:semiHidden/>
    <w:unhideWhenUsed/>
    <w:rsid w:val="006121D0"/>
    <w:rPr>
      <w:vertAlign w:val="superscript"/>
    </w:rPr>
  </w:style>
  <w:style w:type="paragraph" w:styleId="Bijschrift">
    <w:name w:val="caption"/>
    <w:basedOn w:val="Standaard"/>
    <w:next w:val="Standaard"/>
    <w:uiPriority w:val="35"/>
    <w:unhideWhenUsed/>
    <w:qFormat/>
    <w:rsid w:val="006121D0"/>
    <w:pPr>
      <w:spacing w:line="240" w:lineRule="auto"/>
    </w:pPr>
    <w:rPr>
      <w:i/>
      <w:iCs/>
      <w:color w:val="1F497D" w:themeColor="text2"/>
      <w:sz w:val="18"/>
      <w:szCs w:val="18"/>
    </w:rPr>
  </w:style>
  <w:style w:type="paragraph" w:styleId="Normaalweb">
    <w:name w:val="Normal (Web)"/>
    <w:basedOn w:val="Standaard"/>
    <w:uiPriority w:val="99"/>
    <w:semiHidden/>
    <w:unhideWhenUsed/>
    <w:rsid w:val="009822B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locked/>
    <w:rsid w:val="00541DA8"/>
  </w:style>
  <w:style w:type="paragraph" w:styleId="Kopvaninhoudsopgave">
    <w:name w:val="TOC Heading"/>
    <w:basedOn w:val="Kop1"/>
    <w:next w:val="Standaard"/>
    <w:uiPriority w:val="39"/>
    <w:unhideWhenUsed/>
    <w:qFormat/>
    <w:rsid w:val="00D43E03"/>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nl-NL"/>
    </w:rPr>
  </w:style>
  <w:style w:type="character" w:styleId="GevolgdeHyperlink">
    <w:name w:val="FollowedHyperlink"/>
    <w:basedOn w:val="Standaardalinea-lettertype"/>
    <w:uiPriority w:val="99"/>
    <w:semiHidden/>
    <w:unhideWhenUsed/>
    <w:rsid w:val="00CD1486"/>
    <w:rPr>
      <w:color w:val="800080" w:themeColor="followedHyperlink"/>
      <w:u w:val="single"/>
    </w:rPr>
  </w:style>
  <w:style w:type="paragraph" w:customStyle="1" w:styleId="Broodtekst">
    <w:name w:val="Broodtekst"/>
    <w:basedOn w:val="Standaard"/>
    <w:uiPriority w:val="99"/>
    <w:qFormat/>
    <w:rsid w:val="008B350B"/>
    <w:pPr>
      <w:autoSpaceDE w:val="0"/>
      <w:autoSpaceDN w:val="0"/>
      <w:spacing w:after="0" w:line="240" w:lineRule="atLeast"/>
    </w:pPr>
    <w:rPr>
      <w:rFonts w:ascii="Verdana" w:hAnsi="Verdana" w:cs="Times New Roman"/>
      <w:sz w:val="18"/>
      <w:szCs w:val="18"/>
      <w:lang w:eastAsia="nl-NL"/>
    </w:rPr>
  </w:style>
  <w:style w:type="character" w:customStyle="1" w:styleId="StandaardrijksstijlChar">
    <w:name w:val="Standaard rijksstijl Char"/>
    <w:basedOn w:val="Standaardalinea-lettertype"/>
    <w:link w:val="Standaardrijksstijl"/>
    <w:locked/>
    <w:rsid w:val="008B350B"/>
    <w:rPr>
      <w:rFonts w:ascii="RijksoverheidSansText" w:eastAsia="Calibri" w:hAnsi="RijksoverheidSansText" w:cs="Arial"/>
      <w:color w:val="000000"/>
      <w:spacing w:val="5"/>
      <w:sz w:val="19"/>
      <w:szCs w:val="18"/>
    </w:rPr>
  </w:style>
  <w:style w:type="paragraph" w:customStyle="1" w:styleId="Standaardrijksstijl">
    <w:name w:val="Standaard rijksstijl"/>
    <w:basedOn w:val="Standaard"/>
    <w:link w:val="StandaardrijksstijlChar"/>
    <w:qFormat/>
    <w:rsid w:val="008B350B"/>
    <w:pPr>
      <w:autoSpaceDE w:val="0"/>
      <w:autoSpaceDN w:val="0"/>
      <w:adjustRightInd w:val="0"/>
      <w:spacing w:after="0"/>
    </w:pPr>
    <w:rPr>
      <w:rFonts w:ascii="RijksoverheidSansText" w:eastAsia="Calibri" w:hAnsi="RijksoverheidSansText" w:cs="Arial"/>
      <w:color w:val="000000"/>
      <w:spacing w:val="5"/>
      <w:sz w:val="19"/>
      <w:szCs w:val="18"/>
    </w:rPr>
  </w:style>
  <w:style w:type="paragraph" w:styleId="Plattetekst">
    <w:name w:val="Body Text"/>
    <w:basedOn w:val="Standaard"/>
    <w:link w:val="PlattetekstChar"/>
    <w:uiPriority w:val="1"/>
    <w:qFormat/>
    <w:rsid w:val="00331F58"/>
    <w:pPr>
      <w:widowControl w:val="0"/>
      <w:autoSpaceDE w:val="0"/>
      <w:autoSpaceDN w:val="0"/>
      <w:spacing w:after="0" w:line="240" w:lineRule="auto"/>
    </w:pPr>
    <w:rPr>
      <w:rFonts w:ascii="Carlito" w:eastAsia="Carlito" w:hAnsi="Carlito" w:cs="Carlito"/>
      <w:sz w:val="18"/>
      <w:szCs w:val="18"/>
    </w:rPr>
  </w:style>
  <w:style w:type="character" w:customStyle="1" w:styleId="PlattetekstChar">
    <w:name w:val="Platte tekst Char"/>
    <w:basedOn w:val="Standaardalinea-lettertype"/>
    <w:link w:val="Plattetekst"/>
    <w:uiPriority w:val="1"/>
    <w:rsid w:val="00331F58"/>
    <w:rPr>
      <w:rFonts w:ascii="Carlito" w:eastAsia="Carlito" w:hAnsi="Carlito" w:cs="Carlito"/>
      <w:sz w:val="18"/>
      <w:szCs w:val="18"/>
    </w:rPr>
  </w:style>
  <w:style w:type="character" w:customStyle="1" w:styleId="Kop4Char">
    <w:name w:val="Kop 4 Char"/>
    <w:basedOn w:val="Standaardalinea-lettertype"/>
    <w:link w:val="Kop4"/>
    <w:uiPriority w:val="9"/>
    <w:semiHidden/>
    <w:rsid w:val="005E2EAE"/>
    <w:rPr>
      <w:rFonts w:asciiTheme="majorHAnsi" w:eastAsiaTheme="majorEastAsia" w:hAnsiTheme="majorHAnsi" w:cstheme="majorBidi"/>
      <w:i/>
      <w:iCs/>
      <w:color w:val="365F91" w:themeColor="accent1" w:themeShade="BF"/>
    </w:rPr>
  </w:style>
  <w:style w:type="paragraph" w:customStyle="1" w:styleId="broodtekst0">
    <w:name w:val="broodtekst"/>
    <w:basedOn w:val="Standaard"/>
    <w:link w:val="broodtekstChar3"/>
    <w:rsid w:val="00AE2708"/>
    <w:pPr>
      <w:tabs>
        <w:tab w:val="left" w:pos="227"/>
        <w:tab w:val="left" w:pos="454"/>
        <w:tab w:val="left" w:pos="680"/>
      </w:tabs>
      <w:autoSpaceDE w:val="0"/>
      <w:autoSpaceDN w:val="0"/>
      <w:adjustRightInd w:val="0"/>
      <w:spacing w:after="0"/>
    </w:pPr>
    <w:rPr>
      <w:rFonts w:ascii="Verdana" w:eastAsia="DejaVu Sans" w:hAnsi="Verdana" w:cs="Times New Roman"/>
      <w:sz w:val="18"/>
      <w:szCs w:val="20"/>
      <w:lang w:eastAsia="nl-NL"/>
    </w:rPr>
  </w:style>
  <w:style w:type="character" w:customStyle="1" w:styleId="broodtekstChar3">
    <w:name w:val="broodtekst Char3"/>
    <w:link w:val="broodtekst0"/>
    <w:locked/>
    <w:rsid w:val="00AE2708"/>
    <w:rPr>
      <w:rFonts w:ascii="Verdana" w:eastAsia="DejaVu Sans" w:hAnsi="Verdana" w:cs="Times New Roman"/>
      <w:sz w:val="18"/>
      <w:szCs w:val="20"/>
      <w:lang w:eastAsia="nl-NL"/>
    </w:rPr>
  </w:style>
  <w:style w:type="paragraph" w:styleId="Revisie">
    <w:name w:val="Revision"/>
    <w:hidden/>
    <w:uiPriority w:val="99"/>
    <w:semiHidden/>
    <w:rsid w:val="00B857F1"/>
    <w:pPr>
      <w:spacing w:after="0" w:line="240" w:lineRule="auto"/>
    </w:pPr>
  </w:style>
  <w:style w:type="paragraph" w:customStyle="1" w:styleId="Toelichting">
    <w:name w:val="Toelichting"/>
    <w:basedOn w:val="Standaard"/>
    <w:link w:val="ToelichtingChar"/>
    <w:qFormat/>
    <w:rsid w:val="00023085"/>
    <w:pPr>
      <w:numPr>
        <w:numId w:val="5"/>
      </w:numPr>
      <w:pBdr>
        <w:top w:val="single" w:sz="8" w:space="2" w:color="1F497D" w:themeColor="text2"/>
        <w:bottom w:val="single" w:sz="8" w:space="6" w:color="1F497D" w:themeColor="text2"/>
      </w:pBdr>
      <w:shd w:val="clear" w:color="auto" w:fill="EEECE1" w:themeFill="background2"/>
      <w:tabs>
        <w:tab w:val="left" w:pos="1134"/>
      </w:tabs>
      <w:spacing w:before="120" w:after="120"/>
    </w:pPr>
    <w:rPr>
      <w:rFonts w:ascii="Arial" w:eastAsia="Calibri" w:hAnsi="Arial" w:cs="Times New Roman"/>
      <w:sz w:val="19"/>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023085"/>
    <w:rPr>
      <w:rFonts w:ascii="Arial" w:eastAsia="Calibri" w:hAnsi="Arial" w:cs="Times New Roman"/>
      <w:sz w:val="19"/>
      <w:shd w:val="clear" w:color="auto" w:fill="EEECE1" w:themeFill="background2"/>
      <w14:textOutline w14:w="0" w14:cap="rnd" w14:cmpd="sng" w14:algn="ctr">
        <w14:solidFill>
          <w14:srgbClr w14:val="000000"/>
        </w14:solidFill>
        <w14:prstDash w14:val="solid"/>
        <w14:bevel/>
      </w14:textOutline>
    </w:rPr>
  </w:style>
  <w:style w:type="character" w:customStyle="1" w:styleId="cf01">
    <w:name w:val="cf01"/>
    <w:basedOn w:val="Standaardalinea-lettertype"/>
    <w:rsid w:val="001264E3"/>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B86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8000">
      <w:bodyDiv w:val="1"/>
      <w:marLeft w:val="0"/>
      <w:marRight w:val="0"/>
      <w:marTop w:val="0"/>
      <w:marBottom w:val="0"/>
      <w:divBdr>
        <w:top w:val="none" w:sz="0" w:space="0" w:color="auto"/>
        <w:left w:val="none" w:sz="0" w:space="0" w:color="auto"/>
        <w:bottom w:val="none" w:sz="0" w:space="0" w:color="auto"/>
        <w:right w:val="none" w:sz="0" w:space="0" w:color="auto"/>
      </w:divBdr>
    </w:div>
    <w:div w:id="137888759">
      <w:bodyDiv w:val="1"/>
      <w:marLeft w:val="0"/>
      <w:marRight w:val="0"/>
      <w:marTop w:val="0"/>
      <w:marBottom w:val="0"/>
      <w:divBdr>
        <w:top w:val="none" w:sz="0" w:space="0" w:color="auto"/>
        <w:left w:val="none" w:sz="0" w:space="0" w:color="auto"/>
        <w:bottom w:val="none" w:sz="0" w:space="0" w:color="auto"/>
        <w:right w:val="none" w:sz="0" w:space="0" w:color="auto"/>
      </w:divBdr>
    </w:div>
    <w:div w:id="155416610">
      <w:bodyDiv w:val="1"/>
      <w:marLeft w:val="0"/>
      <w:marRight w:val="0"/>
      <w:marTop w:val="0"/>
      <w:marBottom w:val="0"/>
      <w:divBdr>
        <w:top w:val="none" w:sz="0" w:space="0" w:color="auto"/>
        <w:left w:val="none" w:sz="0" w:space="0" w:color="auto"/>
        <w:bottom w:val="none" w:sz="0" w:space="0" w:color="auto"/>
        <w:right w:val="none" w:sz="0" w:space="0" w:color="auto"/>
      </w:divBdr>
    </w:div>
    <w:div w:id="161971476">
      <w:bodyDiv w:val="1"/>
      <w:marLeft w:val="0"/>
      <w:marRight w:val="0"/>
      <w:marTop w:val="0"/>
      <w:marBottom w:val="0"/>
      <w:divBdr>
        <w:top w:val="none" w:sz="0" w:space="0" w:color="auto"/>
        <w:left w:val="none" w:sz="0" w:space="0" w:color="auto"/>
        <w:bottom w:val="none" w:sz="0" w:space="0" w:color="auto"/>
        <w:right w:val="none" w:sz="0" w:space="0" w:color="auto"/>
      </w:divBdr>
    </w:div>
    <w:div w:id="340200702">
      <w:bodyDiv w:val="1"/>
      <w:marLeft w:val="0"/>
      <w:marRight w:val="0"/>
      <w:marTop w:val="0"/>
      <w:marBottom w:val="0"/>
      <w:divBdr>
        <w:top w:val="none" w:sz="0" w:space="0" w:color="auto"/>
        <w:left w:val="none" w:sz="0" w:space="0" w:color="auto"/>
        <w:bottom w:val="none" w:sz="0" w:space="0" w:color="auto"/>
        <w:right w:val="none" w:sz="0" w:space="0" w:color="auto"/>
      </w:divBdr>
    </w:div>
    <w:div w:id="425880340">
      <w:bodyDiv w:val="1"/>
      <w:marLeft w:val="0"/>
      <w:marRight w:val="0"/>
      <w:marTop w:val="0"/>
      <w:marBottom w:val="0"/>
      <w:divBdr>
        <w:top w:val="none" w:sz="0" w:space="0" w:color="auto"/>
        <w:left w:val="none" w:sz="0" w:space="0" w:color="auto"/>
        <w:bottom w:val="none" w:sz="0" w:space="0" w:color="auto"/>
        <w:right w:val="none" w:sz="0" w:space="0" w:color="auto"/>
      </w:divBdr>
    </w:div>
    <w:div w:id="446507321">
      <w:bodyDiv w:val="1"/>
      <w:marLeft w:val="0"/>
      <w:marRight w:val="0"/>
      <w:marTop w:val="0"/>
      <w:marBottom w:val="0"/>
      <w:divBdr>
        <w:top w:val="none" w:sz="0" w:space="0" w:color="auto"/>
        <w:left w:val="none" w:sz="0" w:space="0" w:color="auto"/>
        <w:bottom w:val="none" w:sz="0" w:space="0" w:color="auto"/>
        <w:right w:val="none" w:sz="0" w:space="0" w:color="auto"/>
      </w:divBdr>
    </w:div>
    <w:div w:id="592397632">
      <w:bodyDiv w:val="1"/>
      <w:marLeft w:val="0"/>
      <w:marRight w:val="0"/>
      <w:marTop w:val="0"/>
      <w:marBottom w:val="0"/>
      <w:divBdr>
        <w:top w:val="none" w:sz="0" w:space="0" w:color="auto"/>
        <w:left w:val="none" w:sz="0" w:space="0" w:color="auto"/>
        <w:bottom w:val="none" w:sz="0" w:space="0" w:color="auto"/>
        <w:right w:val="none" w:sz="0" w:space="0" w:color="auto"/>
      </w:divBdr>
    </w:div>
    <w:div w:id="730156555">
      <w:bodyDiv w:val="1"/>
      <w:marLeft w:val="0"/>
      <w:marRight w:val="0"/>
      <w:marTop w:val="0"/>
      <w:marBottom w:val="0"/>
      <w:divBdr>
        <w:top w:val="none" w:sz="0" w:space="0" w:color="auto"/>
        <w:left w:val="none" w:sz="0" w:space="0" w:color="auto"/>
        <w:bottom w:val="none" w:sz="0" w:space="0" w:color="auto"/>
        <w:right w:val="none" w:sz="0" w:space="0" w:color="auto"/>
      </w:divBdr>
    </w:div>
    <w:div w:id="887644795">
      <w:bodyDiv w:val="1"/>
      <w:marLeft w:val="0"/>
      <w:marRight w:val="0"/>
      <w:marTop w:val="0"/>
      <w:marBottom w:val="0"/>
      <w:divBdr>
        <w:top w:val="none" w:sz="0" w:space="0" w:color="auto"/>
        <w:left w:val="none" w:sz="0" w:space="0" w:color="auto"/>
        <w:bottom w:val="none" w:sz="0" w:space="0" w:color="auto"/>
        <w:right w:val="none" w:sz="0" w:space="0" w:color="auto"/>
      </w:divBdr>
    </w:div>
    <w:div w:id="906722596">
      <w:bodyDiv w:val="1"/>
      <w:marLeft w:val="0"/>
      <w:marRight w:val="0"/>
      <w:marTop w:val="0"/>
      <w:marBottom w:val="0"/>
      <w:divBdr>
        <w:top w:val="none" w:sz="0" w:space="0" w:color="auto"/>
        <w:left w:val="none" w:sz="0" w:space="0" w:color="auto"/>
        <w:bottom w:val="none" w:sz="0" w:space="0" w:color="auto"/>
        <w:right w:val="none" w:sz="0" w:space="0" w:color="auto"/>
      </w:divBdr>
    </w:div>
    <w:div w:id="1297906317">
      <w:bodyDiv w:val="1"/>
      <w:marLeft w:val="0"/>
      <w:marRight w:val="0"/>
      <w:marTop w:val="0"/>
      <w:marBottom w:val="0"/>
      <w:divBdr>
        <w:top w:val="none" w:sz="0" w:space="0" w:color="auto"/>
        <w:left w:val="none" w:sz="0" w:space="0" w:color="auto"/>
        <w:bottom w:val="none" w:sz="0" w:space="0" w:color="auto"/>
        <w:right w:val="none" w:sz="0" w:space="0" w:color="auto"/>
      </w:divBdr>
    </w:div>
    <w:div w:id="1524368190">
      <w:bodyDiv w:val="1"/>
      <w:marLeft w:val="0"/>
      <w:marRight w:val="0"/>
      <w:marTop w:val="0"/>
      <w:marBottom w:val="0"/>
      <w:divBdr>
        <w:top w:val="none" w:sz="0" w:space="0" w:color="auto"/>
        <w:left w:val="none" w:sz="0" w:space="0" w:color="auto"/>
        <w:bottom w:val="none" w:sz="0" w:space="0" w:color="auto"/>
        <w:right w:val="none" w:sz="0" w:space="0" w:color="auto"/>
      </w:divBdr>
    </w:div>
    <w:div w:id="1769934292">
      <w:bodyDiv w:val="1"/>
      <w:marLeft w:val="0"/>
      <w:marRight w:val="0"/>
      <w:marTop w:val="0"/>
      <w:marBottom w:val="0"/>
      <w:divBdr>
        <w:top w:val="none" w:sz="0" w:space="0" w:color="auto"/>
        <w:left w:val="none" w:sz="0" w:space="0" w:color="auto"/>
        <w:bottom w:val="none" w:sz="0" w:space="0" w:color="auto"/>
        <w:right w:val="none" w:sz="0" w:space="0" w:color="auto"/>
      </w:divBdr>
    </w:div>
    <w:div w:id="1836189853">
      <w:bodyDiv w:val="1"/>
      <w:marLeft w:val="0"/>
      <w:marRight w:val="0"/>
      <w:marTop w:val="0"/>
      <w:marBottom w:val="0"/>
      <w:divBdr>
        <w:top w:val="none" w:sz="0" w:space="0" w:color="auto"/>
        <w:left w:val="none" w:sz="0" w:space="0" w:color="auto"/>
        <w:bottom w:val="none" w:sz="0" w:space="0" w:color="auto"/>
        <w:right w:val="none" w:sz="0" w:space="0" w:color="auto"/>
      </w:divBdr>
    </w:div>
    <w:div w:id="20630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nderned.nl/aankondigingen/overzicht/26865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jksoverheid.nl/documenten/rapporten/2019/10/28/inkopen-met-impa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nderned.nl/aankondigingen/overzicht/26865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DF3925E4FBBCE4B8EC554D38621C3FD" ma:contentTypeVersion="0" ma:contentTypeDescription="Een nieuw document maken." ma:contentTypeScope="" ma:versionID="e250ccee63469bb0022e8ac6e9d61e24">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7FB89-CBC8-4527-BC72-A76BB24D7676}">
  <ds:schemaRefs>
    <ds:schemaRef ds:uri="http://schemas.microsoft.com/sharepoint/v3/contenttype/forms"/>
  </ds:schemaRefs>
</ds:datastoreItem>
</file>

<file path=customXml/itemProps2.xml><?xml version="1.0" encoding="utf-8"?>
<ds:datastoreItem xmlns:ds="http://schemas.openxmlformats.org/officeDocument/2006/customXml" ds:itemID="{C4936C20-3800-47C7-82ED-B77A11EA7ED3}">
  <ds:schemaRefs>
    <ds:schemaRef ds:uri="http://schemas.openxmlformats.org/package/2006/metadata/core-properties"/>
    <ds:schemaRef ds:uri="http://purl.org/dc/terms/"/>
    <ds:schemaRef ds:uri="http://schemas.microsoft.com/office/infopath/2007/PartnerControl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D8552990-3B43-4750-948B-0ECC32F18AAC}">
  <ds:schemaRefs>
    <ds:schemaRef ds:uri="http://schemas.openxmlformats.org/officeDocument/2006/bibliography"/>
  </ds:schemaRefs>
</ds:datastoreItem>
</file>

<file path=customXml/itemProps4.xml><?xml version="1.0" encoding="utf-8"?>
<ds:datastoreItem xmlns:ds="http://schemas.openxmlformats.org/officeDocument/2006/customXml" ds:itemID="{626AB90B-3F09-4A78-B40D-39771775E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4040</Words>
  <Characters>22221</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Farid F. el Moussaoui</dc:creator>
  <cp:lastModifiedBy>IUC Belastingdienst</cp:lastModifiedBy>
  <cp:revision>5</cp:revision>
  <cp:lastPrinted>2025-08-21T14:05:00Z</cp:lastPrinted>
  <dcterms:created xsi:type="dcterms:W3CDTF">2025-08-20T07:32:00Z</dcterms:created>
  <dcterms:modified xsi:type="dcterms:W3CDTF">2025-08-21T14:05:00Z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0x0101001DF3925E4FBBCE4B8EC554D38621C3FD</vt:lpwstr>
  </property>
  <property fmtid="{D5CDD505-2E9C-101B-9397-08002B2CF9AE}" pid="3" name="MSIP_Label_0b3866f6-513b-41e9-9aa1-311b4823e2dc_Enabled">
    <vt:lpwstr>true</vt:lpwstr>
  </property>
  <property fmtid="{D5CDD505-2E9C-101B-9397-08002B2CF9AE}" pid="4" name="MSIP_Label_0b3866f6-513b-41e9-9aa1-311b4823e2dc_SetDate">
    <vt:lpwstr>2025-06-26T15:10:27Z</vt:lpwstr>
  </property>
  <property fmtid="{D5CDD505-2E9C-101B-9397-08002B2CF9AE}" pid="5" name="MSIP_Label_0b3866f6-513b-41e9-9aa1-311b4823e2dc_Method">
    <vt:lpwstr>Standard</vt:lpwstr>
  </property>
  <property fmtid="{D5CDD505-2E9C-101B-9397-08002B2CF9AE}" pid="6" name="MSIP_Label_0b3866f6-513b-41e9-9aa1-311b4823e2dc_Name">
    <vt:lpwstr>FIN-BEDR-Rijksoverheid</vt:lpwstr>
  </property>
  <property fmtid="{D5CDD505-2E9C-101B-9397-08002B2CF9AE}" pid="7" name="MSIP_Label_0b3866f6-513b-41e9-9aa1-311b4823e2dc_SiteId">
    <vt:lpwstr>84712536-f524-40a0-913b-5d25ba502732</vt:lpwstr>
  </property>
  <property fmtid="{D5CDD505-2E9C-101B-9397-08002B2CF9AE}" pid="8" name="MSIP_Label_0b3866f6-513b-41e9-9aa1-311b4823e2dc_ActionId">
    <vt:lpwstr>1f9acce4-703f-44c5-b7ec-bf7d2c5703c3</vt:lpwstr>
  </property>
  <property fmtid="{D5CDD505-2E9C-101B-9397-08002B2CF9AE}" pid="9" name="MSIP_Label_0b3866f6-513b-41e9-9aa1-311b4823e2dc_ContentBits">
    <vt:lpwstr>0</vt:lpwstr>
  </property>
</Properties>
</file>