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02A98" w14:textId="77777777" w:rsidR="005E71BA" w:rsidRPr="005E71BA" w:rsidRDefault="005E71BA" w:rsidP="005E71BA">
      <w:pPr>
        <w:rPr>
          <w:b/>
          <w:lang w:val="nl"/>
        </w:rPr>
      </w:pPr>
      <w:bookmarkStart w:id="0" w:name="_Toc285541200"/>
      <w:bookmarkStart w:id="1" w:name="_Toc285541669"/>
      <w:bookmarkStart w:id="2" w:name="_Toc285547210"/>
      <w:bookmarkStart w:id="3" w:name="_Toc289803626"/>
      <w:bookmarkStart w:id="4" w:name="_Toc313527865"/>
      <w:bookmarkStart w:id="5" w:name="_Toc313528568"/>
      <w:bookmarkStart w:id="6" w:name="_Toc313528640"/>
      <w:bookmarkStart w:id="7" w:name="_Toc313535539"/>
      <w:bookmarkStart w:id="8" w:name="_Toc338065468"/>
      <w:bookmarkStart w:id="9" w:name="_Toc338081637"/>
      <w:bookmarkStart w:id="10" w:name="_Toc347476616"/>
      <w:bookmarkStart w:id="11" w:name="_Toc350513670"/>
      <w:bookmarkStart w:id="12" w:name="_Toc350514010"/>
      <w:bookmarkStart w:id="13" w:name="_Toc350514109"/>
      <w:bookmarkStart w:id="14" w:name="_Toc350860226"/>
      <w:bookmarkStart w:id="15" w:name="_Toc350865340"/>
      <w:bookmarkStart w:id="16" w:name="_Toc352924882"/>
      <w:bookmarkStart w:id="17" w:name="_Toc195186079"/>
      <w:bookmarkStart w:id="18" w:name="_Toc238363584"/>
      <w:bookmarkStart w:id="19" w:name="_Toc251315120"/>
      <w:bookmarkStart w:id="20" w:name="_Toc256522726"/>
      <w:bookmarkStart w:id="21" w:name="_Toc256523680"/>
      <w:bookmarkStart w:id="22" w:name="_Toc256528985"/>
      <w:bookmarkStart w:id="23" w:name="_Toc256529108"/>
      <w:bookmarkStart w:id="24" w:name="_Toc256529520"/>
      <w:bookmarkStart w:id="25" w:name="_Toc256529779"/>
      <w:bookmarkStart w:id="26" w:name="_Toc266364197"/>
      <w:bookmarkStart w:id="27" w:name="_Toc266428233"/>
      <w:bookmarkStart w:id="28" w:name="_Toc269373452"/>
      <w:bookmarkStart w:id="29" w:name="_Toc274506715"/>
      <w:bookmarkStart w:id="30" w:name="_Toc274506800"/>
      <w:bookmarkStart w:id="31" w:name="_Toc275245292"/>
      <w:bookmarkStart w:id="32" w:name="_Toc275245973"/>
      <w:bookmarkStart w:id="33" w:name="_Toc275249864"/>
      <w:bookmarkStart w:id="34" w:name="_Toc278793212"/>
      <w:bookmarkStart w:id="35" w:name="_Toc280015603"/>
      <w:bookmarkStart w:id="36" w:name="_Toc280088067"/>
      <w:bookmarkStart w:id="37" w:name="_Toc285436893"/>
      <w:bookmarkStart w:id="38" w:name="_Toc285437478"/>
      <w:bookmarkStart w:id="39" w:name="_Toc285525683"/>
      <w:bookmarkStart w:id="40" w:name="_Toc285525792"/>
      <w:r w:rsidRPr="005E71BA">
        <w:rPr>
          <w:b/>
          <w:lang w:val="nl"/>
        </w:rPr>
        <w:t>Bijlage 1</w:t>
      </w:r>
      <w:r w:rsidRPr="005E71BA">
        <w:rPr>
          <w:b/>
          <w:lang w:val="nl"/>
        </w:rPr>
        <w:tab/>
      </w:r>
      <w:bookmarkStart w:id="41" w:name="_Toc285541201"/>
      <w:bookmarkStart w:id="42" w:name="_Toc285541670"/>
      <w:bookmarkStart w:id="43" w:name="_Toc285547211"/>
      <w:bookmarkStart w:id="44" w:name="_Toc289803627"/>
      <w:bookmarkStart w:id="45" w:name="_Toc313527866"/>
      <w:bookmarkStart w:id="46" w:name="_Toc313528569"/>
      <w:bookmarkStart w:id="47" w:name="_Toc313528641"/>
      <w:bookmarkStart w:id="48" w:name="_Toc313535540"/>
      <w:bookmarkStart w:id="49" w:name="_Toc338065469"/>
      <w:bookmarkStart w:id="50" w:name="_Toc338081638"/>
      <w:bookmarkStart w:id="51" w:name="_Toc34747661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5E71BA">
        <w:rPr>
          <w:b/>
          <w:lang w:val="nl"/>
        </w:rPr>
        <w:t>Referentieformulier</w:t>
      </w:r>
      <w:bookmarkEnd w:id="17"/>
    </w:p>
    <w:p w14:paraId="35BEAC83" w14:textId="77777777" w:rsidR="005E71BA" w:rsidRPr="005E71BA" w:rsidRDefault="005E71BA" w:rsidP="005E71BA"/>
    <w:p w14:paraId="6EECE645" w14:textId="77777777" w:rsidR="005E71BA" w:rsidRPr="005E71BA" w:rsidRDefault="005E71BA" w:rsidP="005E71BA">
      <w:r w:rsidRPr="005E71BA">
        <w:t xml:space="preserve">Vul het volgende formulier in voor het indienen van referenties. </w:t>
      </w:r>
    </w:p>
    <w:p w14:paraId="114AD1B7" w14:textId="77777777" w:rsidR="005E71BA" w:rsidRPr="005E71BA" w:rsidRDefault="005E71BA" w:rsidP="005E71BA">
      <w:r w:rsidRPr="005E71BA">
        <w:t>Per referentieopdracht dient een formulier ingevuld te vullen.</w:t>
      </w:r>
    </w:p>
    <w:p w14:paraId="7E5C1BA4" w14:textId="77777777" w:rsidR="005E71BA" w:rsidRPr="005E71BA" w:rsidRDefault="005E71BA" w:rsidP="005E71BA"/>
    <w:tbl>
      <w:tblPr>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1E0" w:firstRow="1" w:lastRow="1" w:firstColumn="1" w:lastColumn="1" w:noHBand="0" w:noVBand="0"/>
      </w:tblPr>
      <w:tblGrid>
        <w:gridCol w:w="1840"/>
        <w:gridCol w:w="3087"/>
        <w:gridCol w:w="3795"/>
      </w:tblGrid>
      <w:tr w:rsidR="005E71BA" w:rsidRPr="005E71BA" w14:paraId="687B0BDE" w14:textId="77777777" w:rsidTr="00BD2381">
        <w:trPr>
          <w:trHeight w:val="453"/>
        </w:trPr>
        <w:tc>
          <w:tcPr>
            <w:tcW w:w="4927" w:type="dxa"/>
            <w:gridSpan w:val="2"/>
            <w:vAlign w:val="center"/>
          </w:tcPr>
          <w:p w14:paraId="2E9D4B54" w14:textId="77777777" w:rsidR="005E71BA" w:rsidRPr="005E71BA" w:rsidRDefault="005E71BA" w:rsidP="005E71BA">
            <w:r w:rsidRPr="005E71BA">
              <w:t>Naam Inschrijver</w:t>
            </w:r>
          </w:p>
        </w:tc>
        <w:tc>
          <w:tcPr>
            <w:tcW w:w="3795" w:type="dxa"/>
            <w:vAlign w:val="center"/>
          </w:tcPr>
          <w:p w14:paraId="635FACF5" w14:textId="77777777" w:rsidR="005E71BA" w:rsidRPr="005E71BA" w:rsidRDefault="005E71BA" w:rsidP="005E71BA"/>
        </w:tc>
      </w:tr>
      <w:tr w:rsidR="005E71BA" w:rsidRPr="005E71BA" w14:paraId="5A541330" w14:textId="77777777" w:rsidTr="00BD2381">
        <w:tc>
          <w:tcPr>
            <w:tcW w:w="1840" w:type="dxa"/>
            <w:vMerge w:val="restart"/>
          </w:tcPr>
          <w:p w14:paraId="53832DD2" w14:textId="77777777" w:rsidR="005E71BA" w:rsidRPr="005E71BA" w:rsidRDefault="005E71BA" w:rsidP="005E71BA">
            <w:r w:rsidRPr="005E71BA">
              <w:t>Gegevens</w:t>
            </w:r>
          </w:p>
          <w:p w14:paraId="6A81B9E3" w14:textId="77777777" w:rsidR="005E71BA" w:rsidRPr="005E71BA" w:rsidRDefault="005E71BA" w:rsidP="005E71BA">
            <w:r w:rsidRPr="005E71BA">
              <w:t>referentieopdracht</w:t>
            </w:r>
          </w:p>
        </w:tc>
        <w:tc>
          <w:tcPr>
            <w:tcW w:w="3087" w:type="dxa"/>
          </w:tcPr>
          <w:p w14:paraId="0DC52930" w14:textId="77777777" w:rsidR="005E71BA" w:rsidRPr="005E71BA" w:rsidRDefault="005E71BA" w:rsidP="005E71BA">
            <w:r w:rsidRPr="005E71BA">
              <w:t>Naam organisatie voor wie de referentieopdracht is uitgevoerd</w:t>
            </w:r>
          </w:p>
        </w:tc>
        <w:tc>
          <w:tcPr>
            <w:tcW w:w="3795" w:type="dxa"/>
          </w:tcPr>
          <w:p w14:paraId="5FC9C33E" w14:textId="77777777" w:rsidR="005E71BA" w:rsidRPr="005E71BA" w:rsidRDefault="005E71BA" w:rsidP="005E71BA"/>
        </w:tc>
      </w:tr>
      <w:tr w:rsidR="005E71BA" w:rsidRPr="005E71BA" w14:paraId="36F277F7" w14:textId="77777777" w:rsidTr="00BD2381">
        <w:trPr>
          <w:trHeight w:val="349"/>
        </w:trPr>
        <w:tc>
          <w:tcPr>
            <w:tcW w:w="1840" w:type="dxa"/>
            <w:vMerge/>
          </w:tcPr>
          <w:p w14:paraId="66710754" w14:textId="77777777" w:rsidR="005E71BA" w:rsidRPr="005E71BA" w:rsidRDefault="005E71BA" w:rsidP="005E71BA"/>
        </w:tc>
        <w:tc>
          <w:tcPr>
            <w:tcW w:w="3087" w:type="dxa"/>
          </w:tcPr>
          <w:p w14:paraId="19331B20" w14:textId="77777777" w:rsidR="005E71BA" w:rsidRPr="005E71BA" w:rsidRDefault="005E71BA" w:rsidP="005E71BA">
            <w:r w:rsidRPr="005E71BA">
              <w:t>Contactpersoon</w:t>
            </w:r>
          </w:p>
        </w:tc>
        <w:tc>
          <w:tcPr>
            <w:tcW w:w="3795" w:type="dxa"/>
          </w:tcPr>
          <w:p w14:paraId="58A46CE5" w14:textId="77777777" w:rsidR="005E71BA" w:rsidRPr="005E71BA" w:rsidRDefault="005E71BA" w:rsidP="005E71BA"/>
        </w:tc>
      </w:tr>
      <w:tr w:rsidR="005E71BA" w:rsidRPr="005E71BA" w14:paraId="02ACC5A0" w14:textId="77777777" w:rsidTr="00BD2381">
        <w:trPr>
          <w:trHeight w:val="297"/>
        </w:trPr>
        <w:tc>
          <w:tcPr>
            <w:tcW w:w="1840" w:type="dxa"/>
            <w:vMerge/>
          </w:tcPr>
          <w:p w14:paraId="0EF1125B" w14:textId="77777777" w:rsidR="005E71BA" w:rsidRPr="005E71BA" w:rsidRDefault="005E71BA" w:rsidP="005E71BA"/>
        </w:tc>
        <w:tc>
          <w:tcPr>
            <w:tcW w:w="3087" w:type="dxa"/>
          </w:tcPr>
          <w:p w14:paraId="5159D572" w14:textId="77777777" w:rsidR="005E71BA" w:rsidRPr="005E71BA" w:rsidRDefault="005E71BA" w:rsidP="005E71BA">
            <w:r w:rsidRPr="005E71BA">
              <w:t>Telefoonnummer</w:t>
            </w:r>
          </w:p>
        </w:tc>
        <w:tc>
          <w:tcPr>
            <w:tcW w:w="3795" w:type="dxa"/>
          </w:tcPr>
          <w:p w14:paraId="7E5E4C94" w14:textId="77777777" w:rsidR="005E71BA" w:rsidRPr="005E71BA" w:rsidRDefault="005E71BA" w:rsidP="005E71BA"/>
        </w:tc>
      </w:tr>
      <w:tr w:rsidR="005E71BA" w:rsidRPr="005E71BA" w14:paraId="55F5F743" w14:textId="77777777" w:rsidTr="00BD2381">
        <w:tc>
          <w:tcPr>
            <w:tcW w:w="1840" w:type="dxa"/>
            <w:vMerge/>
          </w:tcPr>
          <w:p w14:paraId="39264858" w14:textId="77777777" w:rsidR="005E71BA" w:rsidRPr="005E71BA" w:rsidRDefault="005E71BA" w:rsidP="005E71BA"/>
        </w:tc>
        <w:tc>
          <w:tcPr>
            <w:tcW w:w="3087" w:type="dxa"/>
          </w:tcPr>
          <w:p w14:paraId="0CB21AD0" w14:textId="77777777" w:rsidR="005E71BA" w:rsidRPr="005E71BA" w:rsidRDefault="005E71BA" w:rsidP="005E71BA">
            <w:r w:rsidRPr="005E71BA">
              <w:t>Naam van de referentieopdracht</w:t>
            </w:r>
          </w:p>
        </w:tc>
        <w:tc>
          <w:tcPr>
            <w:tcW w:w="3795" w:type="dxa"/>
          </w:tcPr>
          <w:p w14:paraId="27BB4294" w14:textId="77777777" w:rsidR="005E71BA" w:rsidRPr="005E71BA" w:rsidRDefault="005E71BA" w:rsidP="005E71BA"/>
        </w:tc>
      </w:tr>
      <w:tr w:rsidR="005E71BA" w:rsidRPr="005E71BA" w14:paraId="3EFCE252" w14:textId="77777777" w:rsidTr="00BD2381">
        <w:tc>
          <w:tcPr>
            <w:tcW w:w="1840" w:type="dxa"/>
          </w:tcPr>
          <w:p w14:paraId="581BBAD4" w14:textId="77777777" w:rsidR="005E71BA" w:rsidRPr="005E71BA" w:rsidRDefault="005E71BA" w:rsidP="005E71BA">
            <w:r w:rsidRPr="005E71BA">
              <w:t>Financiële omvang van de referentieopdracht</w:t>
            </w:r>
          </w:p>
        </w:tc>
        <w:tc>
          <w:tcPr>
            <w:tcW w:w="3087" w:type="dxa"/>
          </w:tcPr>
          <w:p w14:paraId="3ADB29AA" w14:textId="77777777" w:rsidR="005E71BA" w:rsidRPr="005E71BA" w:rsidRDefault="005E71BA" w:rsidP="005E71BA">
            <w:r w:rsidRPr="005E71BA">
              <w:t>Daadwerkelijk behaalde omzet</w:t>
            </w:r>
          </w:p>
        </w:tc>
        <w:tc>
          <w:tcPr>
            <w:tcW w:w="3795" w:type="dxa"/>
          </w:tcPr>
          <w:p w14:paraId="04DA1FA6" w14:textId="77777777" w:rsidR="005E71BA" w:rsidRPr="005E71BA" w:rsidRDefault="005E71BA" w:rsidP="005E71BA"/>
        </w:tc>
      </w:tr>
      <w:tr w:rsidR="005E71BA" w:rsidRPr="005E71BA" w14:paraId="40EBAEF4" w14:textId="77777777" w:rsidTr="00BD2381">
        <w:tc>
          <w:tcPr>
            <w:tcW w:w="1840" w:type="dxa"/>
            <w:vMerge w:val="restart"/>
          </w:tcPr>
          <w:p w14:paraId="0683346A" w14:textId="77777777" w:rsidR="005E71BA" w:rsidRPr="005E71BA" w:rsidRDefault="005E71BA" w:rsidP="005E71BA">
            <w:r w:rsidRPr="005E71BA">
              <w:t>Looptijd van de referentieopdracht</w:t>
            </w:r>
          </w:p>
        </w:tc>
        <w:tc>
          <w:tcPr>
            <w:tcW w:w="3087" w:type="dxa"/>
          </w:tcPr>
          <w:p w14:paraId="727E8B10" w14:textId="77777777" w:rsidR="005E71BA" w:rsidRPr="005E71BA" w:rsidRDefault="005E71BA" w:rsidP="005E71BA">
            <w:r w:rsidRPr="005E71BA">
              <w:t>Datum aanvang referentieopdracht</w:t>
            </w:r>
          </w:p>
        </w:tc>
        <w:tc>
          <w:tcPr>
            <w:tcW w:w="3795" w:type="dxa"/>
          </w:tcPr>
          <w:p w14:paraId="7BA9ECBB" w14:textId="77777777" w:rsidR="005E71BA" w:rsidRPr="005E71BA" w:rsidRDefault="005E71BA" w:rsidP="005E71BA"/>
        </w:tc>
      </w:tr>
      <w:tr w:rsidR="005E71BA" w:rsidRPr="005E71BA" w14:paraId="7C3ED402" w14:textId="77777777" w:rsidTr="00BD2381">
        <w:tc>
          <w:tcPr>
            <w:tcW w:w="1840" w:type="dxa"/>
            <w:vMerge/>
          </w:tcPr>
          <w:p w14:paraId="2CA3AB92" w14:textId="77777777" w:rsidR="005E71BA" w:rsidRPr="005E71BA" w:rsidRDefault="005E71BA" w:rsidP="005E71BA"/>
        </w:tc>
        <w:tc>
          <w:tcPr>
            <w:tcW w:w="3087" w:type="dxa"/>
          </w:tcPr>
          <w:p w14:paraId="1DF9CD38" w14:textId="77777777" w:rsidR="005E71BA" w:rsidRPr="005E71BA" w:rsidRDefault="005E71BA" w:rsidP="005E71BA">
            <w:r w:rsidRPr="005E71BA">
              <w:t>Datum afronding referentieopdracht</w:t>
            </w:r>
          </w:p>
        </w:tc>
        <w:tc>
          <w:tcPr>
            <w:tcW w:w="3795" w:type="dxa"/>
          </w:tcPr>
          <w:p w14:paraId="13429445" w14:textId="77777777" w:rsidR="005E71BA" w:rsidRPr="005E71BA" w:rsidRDefault="005E71BA" w:rsidP="005E71BA"/>
        </w:tc>
      </w:tr>
      <w:tr w:rsidR="005E71BA" w:rsidRPr="005E71BA" w14:paraId="0788C678" w14:textId="77777777" w:rsidTr="00BD2381">
        <w:tc>
          <w:tcPr>
            <w:tcW w:w="1840" w:type="dxa"/>
          </w:tcPr>
          <w:p w14:paraId="115852BB" w14:textId="77777777" w:rsidR="005E71BA" w:rsidRPr="005E71BA" w:rsidRDefault="005E71BA" w:rsidP="005E71BA">
            <w:r w:rsidRPr="005E71BA">
              <w:t>Kerncompetentie</w:t>
            </w:r>
          </w:p>
        </w:tc>
        <w:tc>
          <w:tcPr>
            <w:tcW w:w="3087" w:type="dxa"/>
          </w:tcPr>
          <w:p w14:paraId="046A891C" w14:textId="77777777" w:rsidR="005E71BA" w:rsidRPr="005E71BA" w:rsidRDefault="005E71BA" w:rsidP="005E71BA">
            <w:r w:rsidRPr="005E71BA">
              <w:t>Deze referentie ziet op de volgende kerncompetenties</w:t>
            </w:r>
          </w:p>
          <w:p w14:paraId="061A9AFE" w14:textId="77777777" w:rsidR="005E71BA" w:rsidRPr="005E71BA" w:rsidRDefault="005E71BA" w:rsidP="005E71BA">
            <w:pPr>
              <w:rPr>
                <w:i/>
                <w:iCs/>
              </w:rPr>
            </w:pPr>
            <w:r w:rsidRPr="005E71BA">
              <w:rPr>
                <w:u w:val="single"/>
              </w:rPr>
              <w:t>Kerncompetentie 1:</w:t>
            </w:r>
            <w:r w:rsidRPr="005E71BA">
              <w:t xml:space="preserve"> </w:t>
            </w:r>
            <w:r w:rsidRPr="005E71BA">
              <w:br/>
            </w:r>
            <w:r w:rsidRPr="005E71BA">
              <w:rPr>
                <w:i/>
                <w:iCs/>
              </w:rPr>
              <w:t>Verzorgen van bulkleveringen met een omvang van minimaal 150 ton dooimiddel per levering.</w:t>
            </w:r>
          </w:p>
          <w:p w14:paraId="45B8AF01" w14:textId="77777777" w:rsidR="005E71BA" w:rsidRPr="005E71BA" w:rsidRDefault="005E71BA" w:rsidP="005E71BA">
            <w:r w:rsidRPr="005E71BA">
              <w:rPr>
                <w:u w:val="single"/>
              </w:rPr>
              <w:t>Kerncompetentie 2:</w:t>
            </w:r>
            <w:r w:rsidRPr="005E71BA">
              <w:t xml:space="preserve"> </w:t>
            </w:r>
            <w:r w:rsidRPr="005E71BA">
              <w:br/>
            </w:r>
            <w:r w:rsidRPr="005E71BA">
              <w:rPr>
                <w:i/>
                <w:iCs/>
              </w:rPr>
              <w:t>Leveren van dooimiddel in zakken op pallet met een omvang van minimaal 5.000 kg. per levering.</w:t>
            </w:r>
          </w:p>
        </w:tc>
        <w:tc>
          <w:tcPr>
            <w:tcW w:w="3795" w:type="dxa"/>
          </w:tcPr>
          <w:p w14:paraId="591EA40F" w14:textId="77777777" w:rsidR="005E71BA" w:rsidRPr="005E71BA" w:rsidRDefault="005E71BA" w:rsidP="005E71BA"/>
        </w:tc>
      </w:tr>
      <w:tr w:rsidR="005E71BA" w:rsidRPr="005E71BA" w14:paraId="35FD3A18" w14:textId="77777777" w:rsidTr="00BD2381">
        <w:tc>
          <w:tcPr>
            <w:tcW w:w="1840" w:type="dxa"/>
          </w:tcPr>
          <w:p w14:paraId="2532961A" w14:textId="77777777" w:rsidR="005E71BA" w:rsidRPr="005E71BA" w:rsidRDefault="005E71BA" w:rsidP="005E71BA">
            <w:r w:rsidRPr="005E71BA">
              <w:t>Werkzaamheden referentieopdracht</w:t>
            </w:r>
          </w:p>
        </w:tc>
        <w:tc>
          <w:tcPr>
            <w:tcW w:w="3087" w:type="dxa"/>
          </w:tcPr>
          <w:p w14:paraId="20B5393E" w14:textId="77777777" w:rsidR="005E71BA" w:rsidRPr="005E71BA" w:rsidRDefault="005E71BA" w:rsidP="005E71BA">
            <w:r w:rsidRPr="005E71BA">
              <w:t xml:space="preserve">Korte beschrijving referentieopdracht waaruit blijkt dat Inschrijver ervaring heeft met de kerncompetentie(s) waarop de referentieopdracht betrekking heeft. </w:t>
            </w:r>
          </w:p>
        </w:tc>
        <w:tc>
          <w:tcPr>
            <w:tcW w:w="3795" w:type="dxa"/>
          </w:tcPr>
          <w:p w14:paraId="6361B22C" w14:textId="77777777" w:rsidR="005E71BA" w:rsidRPr="005E71BA" w:rsidRDefault="005E71BA" w:rsidP="005E71BA"/>
        </w:tc>
      </w:tr>
      <w:tr w:rsidR="005E71BA" w:rsidRPr="005E71BA" w14:paraId="2BDDCC09" w14:textId="77777777" w:rsidTr="00BD2381">
        <w:tc>
          <w:tcPr>
            <w:tcW w:w="1840" w:type="dxa"/>
          </w:tcPr>
          <w:p w14:paraId="4EAA8B13" w14:textId="77777777" w:rsidR="005E71BA" w:rsidRPr="005E71BA" w:rsidRDefault="005E71BA" w:rsidP="005E71BA">
            <w:r w:rsidRPr="005E71BA">
              <w:t>Indien gebruik wordt gemaakt van referenties van een derde (zie § 5.10)</w:t>
            </w:r>
          </w:p>
        </w:tc>
        <w:tc>
          <w:tcPr>
            <w:tcW w:w="3087" w:type="dxa"/>
          </w:tcPr>
          <w:p w14:paraId="7FA6485E" w14:textId="77777777" w:rsidR="005E71BA" w:rsidRPr="005E71BA" w:rsidRDefault="005E71BA" w:rsidP="005E71BA">
            <w:r w:rsidRPr="005E71BA">
              <w:t>NAW gegevens van de Derde</w:t>
            </w:r>
          </w:p>
        </w:tc>
        <w:tc>
          <w:tcPr>
            <w:tcW w:w="3795" w:type="dxa"/>
          </w:tcPr>
          <w:p w14:paraId="293330A4" w14:textId="77777777" w:rsidR="005E71BA" w:rsidRPr="005E71BA" w:rsidRDefault="005E71BA" w:rsidP="005E71BA"/>
        </w:tc>
      </w:tr>
    </w:tbl>
    <w:p w14:paraId="76E9418B" w14:textId="77777777" w:rsidR="005E71BA" w:rsidRPr="005E71BA" w:rsidRDefault="005E71BA" w:rsidP="005E71BA">
      <w:pPr>
        <w:rPr>
          <w:bCs/>
        </w:rPr>
      </w:pPr>
    </w:p>
    <w:p w14:paraId="6D846E40" w14:textId="77777777" w:rsidR="005E71BA" w:rsidRPr="005E71BA" w:rsidRDefault="005E71BA" w:rsidP="005E71BA">
      <w:r w:rsidRPr="005E71BA">
        <w:rPr>
          <w:bCs/>
        </w:rPr>
        <w:t>Indien gebruik wordt gemaakt van een nog niet (geheel) afgeronde referentieopdracht mogen alleen de daadwerkelijk behaalde resultaten van het lopende contract worden opgegeven en kan niet worden volstaan met een prognose van de resultaten.</w:t>
      </w:r>
    </w:p>
    <w:p w14:paraId="0C8677BA" w14:textId="77777777" w:rsidR="005E71BA" w:rsidRPr="005E71BA" w:rsidRDefault="005E71BA" w:rsidP="005E71BA">
      <w:r w:rsidRPr="005E71BA">
        <w:t>De Gemeente behoudt zich het recht voor om zonder tussenkomst van de Inschrijver contact op te nemen met de opgegeven referent ter verificatie van de gegevens.</w:t>
      </w:r>
    </w:p>
    <w:p w14:paraId="72D5E122" w14:textId="77777777" w:rsidR="005E71BA" w:rsidRDefault="005E71BA" w:rsidP="005E71BA">
      <w:pPr>
        <w:rPr>
          <w:b/>
          <w:lang w:val="nl"/>
        </w:rPr>
      </w:pPr>
      <w:bookmarkStart w:id="52" w:name="_Toc285541204"/>
      <w:bookmarkStart w:id="53" w:name="_Toc285541673"/>
      <w:bookmarkStart w:id="54" w:name="_Toc285547214"/>
      <w:bookmarkStart w:id="55" w:name="_Toc289803630"/>
      <w:bookmarkStart w:id="56" w:name="_Toc313527869"/>
      <w:bookmarkStart w:id="57" w:name="_Toc313528572"/>
      <w:bookmarkStart w:id="58" w:name="_Toc313528644"/>
      <w:bookmarkStart w:id="59" w:name="_Toc313535543"/>
      <w:bookmarkStart w:id="60" w:name="_Toc338065472"/>
      <w:bookmarkStart w:id="61" w:name="_Toc338081641"/>
      <w:bookmarkStart w:id="62" w:name="_Toc347476620"/>
      <w:bookmarkStart w:id="63" w:name="_Toc350513672"/>
      <w:bookmarkStart w:id="64" w:name="_Toc350514012"/>
      <w:bookmarkStart w:id="65" w:name="_Toc350514111"/>
      <w:bookmarkStart w:id="66" w:name="_Toc350860228"/>
      <w:bookmarkStart w:id="67" w:name="_Toc350865342"/>
      <w:bookmarkStart w:id="68" w:name="_Toc352924884"/>
      <w:bookmarkStart w:id="69" w:name="_Toc195186080"/>
      <w:bookmarkEnd w:id="41"/>
      <w:bookmarkEnd w:id="42"/>
      <w:bookmarkEnd w:id="43"/>
      <w:bookmarkEnd w:id="44"/>
      <w:bookmarkEnd w:id="45"/>
      <w:bookmarkEnd w:id="46"/>
      <w:bookmarkEnd w:id="47"/>
      <w:bookmarkEnd w:id="48"/>
      <w:bookmarkEnd w:id="49"/>
      <w:bookmarkEnd w:id="50"/>
      <w:bookmarkEnd w:id="51"/>
    </w:p>
    <w:p w14:paraId="10E4F39C" w14:textId="77777777" w:rsidR="005E71BA" w:rsidRDefault="005E71BA" w:rsidP="005E71BA">
      <w:pPr>
        <w:rPr>
          <w:b/>
          <w:lang w:val="nl"/>
        </w:rPr>
      </w:pPr>
    </w:p>
    <w:p w14:paraId="6DAB0BCE" w14:textId="77777777" w:rsidR="005E71BA" w:rsidRDefault="005E71BA" w:rsidP="005E71BA">
      <w:pPr>
        <w:rPr>
          <w:b/>
          <w:lang w:val="nl"/>
        </w:rPr>
      </w:pPr>
    </w:p>
    <w:p w14:paraId="13C25FF9" w14:textId="77777777" w:rsidR="005E71BA" w:rsidRDefault="005E71BA" w:rsidP="005E71BA">
      <w:pPr>
        <w:rPr>
          <w:b/>
          <w:lang w:val="nl"/>
        </w:rPr>
      </w:pPr>
    </w:p>
    <w:p w14:paraId="4E9E6436" w14:textId="77777777" w:rsidR="005E71BA" w:rsidRDefault="005E71BA" w:rsidP="005E71BA">
      <w:pPr>
        <w:rPr>
          <w:b/>
          <w:lang w:val="nl"/>
        </w:rPr>
      </w:pPr>
    </w:p>
    <w:p w14:paraId="52715988" w14:textId="77777777" w:rsidR="005E71BA" w:rsidRDefault="005E71BA" w:rsidP="005E71BA">
      <w:pPr>
        <w:rPr>
          <w:b/>
          <w:lang w:val="nl"/>
        </w:rPr>
      </w:pPr>
    </w:p>
    <w:p w14:paraId="1DABD265" w14:textId="2D773D24" w:rsidR="005E71BA" w:rsidRPr="005E71BA" w:rsidRDefault="005E71BA" w:rsidP="005E71BA">
      <w:pPr>
        <w:rPr>
          <w:b/>
        </w:rPr>
      </w:pPr>
      <w:r w:rsidRPr="005E71BA">
        <w:rPr>
          <w:b/>
          <w:lang w:val="nl"/>
        </w:rPr>
        <w:lastRenderedPageBreak/>
        <w:t>Bijlage 2</w:t>
      </w:r>
      <w:r w:rsidRPr="005E71BA">
        <w:rPr>
          <w:b/>
          <w:lang w:val="nl"/>
        </w:rPr>
        <w:tab/>
      </w:r>
      <w:r w:rsidRPr="005E71BA">
        <w:rPr>
          <w:b/>
        </w:rPr>
        <w:t>Verklaring gezamenlijke &amp; hoofdelijke aansprakelijkheid</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63B32C87" w14:textId="77777777" w:rsidR="005E71BA" w:rsidRPr="005E71BA" w:rsidRDefault="005E71BA" w:rsidP="005E71BA"/>
    <w:p w14:paraId="6BC02DF4" w14:textId="77777777" w:rsidR="005E71BA" w:rsidRPr="005E71BA" w:rsidRDefault="005E71BA" w:rsidP="005E71BA">
      <w:pPr>
        <w:rPr>
          <w:i/>
        </w:rPr>
      </w:pPr>
      <w:bookmarkStart w:id="70" w:name="_Hlk104544931"/>
      <w:r w:rsidRPr="005E71BA">
        <w:rPr>
          <w:i/>
        </w:rPr>
        <w:t xml:space="preserve">Deze verklaring invullen indien ingeschreven wordt in Combinatie (§ 5.9). </w:t>
      </w:r>
    </w:p>
    <w:p w14:paraId="46AFCD98" w14:textId="77777777" w:rsidR="005E71BA" w:rsidRPr="005E71BA" w:rsidRDefault="005E71BA" w:rsidP="005E71BA">
      <w:pPr>
        <w:rPr>
          <w:b/>
        </w:rPr>
      </w:pPr>
    </w:p>
    <w:p w14:paraId="616F260B" w14:textId="77777777" w:rsidR="005E71BA" w:rsidRPr="005E71BA" w:rsidRDefault="005E71BA" w:rsidP="005E71BA">
      <w:pPr>
        <w:rPr>
          <w:b/>
        </w:rPr>
      </w:pPr>
      <w:r w:rsidRPr="005E71BA">
        <w:rPr>
          <w:b/>
        </w:rPr>
        <w:t>Door alle leden van de Combinatie te ondertekenen</w:t>
      </w:r>
    </w:p>
    <w:p w14:paraId="00136E6F" w14:textId="77777777" w:rsidR="005E71BA" w:rsidRPr="005E71BA" w:rsidRDefault="005E71BA" w:rsidP="005E71BA"/>
    <w:p w14:paraId="04804429" w14:textId="77777777" w:rsidR="005E71BA" w:rsidRPr="005E71BA" w:rsidRDefault="005E71BA" w:rsidP="005E71BA">
      <w:bookmarkStart w:id="71" w:name="_Hlt516660912"/>
      <w:bookmarkEnd w:id="71"/>
      <w:r w:rsidRPr="005E71BA">
        <w:t>Hierbij verklaren ondergetekenden akkoord te gaan met de aanvaarding van de gezamenlijke en hoofdelijke aansprakelijkheid voor de uitvoering van een (eventueel) te gunnen Opdracht/Overeenkomst voor Levering dooimiddelen met de Gemeente, inclusief eventuele opties.</w:t>
      </w:r>
    </w:p>
    <w:p w14:paraId="47C39656" w14:textId="77777777" w:rsidR="005E71BA" w:rsidRPr="005E71BA" w:rsidRDefault="005E71BA" w:rsidP="005E71BA"/>
    <w:p w14:paraId="356B46A4" w14:textId="77777777" w:rsidR="005E71BA" w:rsidRPr="005E71BA" w:rsidRDefault="005E71BA" w:rsidP="005E71BA">
      <w:pPr>
        <w:rPr>
          <w:b/>
        </w:rPr>
      </w:pPr>
      <w:r w:rsidRPr="005E71BA">
        <w:rPr>
          <w:b/>
        </w:rPr>
        <w:t xml:space="preserve">Rechtsgeldige ondertekening namens de </w:t>
      </w:r>
      <w:proofErr w:type="spellStart"/>
      <w:r w:rsidRPr="005E71BA">
        <w:rPr>
          <w:b/>
        </w:rPr>
        <w:t>Combinanten</w:t>
      </w:r>
      <w:proofErr w:type="spellEnd"/>
      <w:r w:rsidRPr="005E71BA">
        <w:rPr>
          <w:b/>
        </w:rPr>
        <w:t xml:space="preserve">: </w:t>
      </w:r>
    </w:p>
    <w:p w14:paraId="6F81CA55" w14:textId="77777777" w:rsidR="005E71BA" w:rsidRPr="005E71BA" w:rsidRDefault="005E71BA" w:rsidP="005E71BA">
      <w:pPr>
        <w:rPr>
          <w:b/>
        </w:rPr>
      </w:pPr>
    </w:p>
    <w:p w14:paraId="613C0707" w14:textId="77777777" w:rsidR="005E71BA" w:rsidRPr="005E71BA" w:rsidRDefault="005E71BA" w:rsidP="005E71BA">
      <w:pPr>
        <w:rPr>
          <w:b/>
        </w:rPr>
      </w:pPr>
      <w:proofErr w:type="spellStart"/>
      <w:r w:rsidRPr="005E71BA">
        <w:rPr>
          <w:b/>
        </w:rPr>
        <w:t>Combinant</w:t>
      </w:r>
      <w:proofErr w:type="spellEnd"/>
      <w:r w:rsidRPr="005E71BA">
        <w:rPr>
          <w:b/>
        </w:rPr>
        <w:t xml:space="preserve"> 1</w:t>
      </w:r>
    </w:p>
    <w:bookmarkEnd w:id="70"/>
    <w:p w14:paraId="56E683F7" w14:textId="77777777" w:rsidR="005E71BA" w:rsidRPr="005E71BA" w:rsidRDefault="005E71BA" w:rsidP="005E71BA"/>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E71BA" w:rsidRPr="005E71BA" w14:paraId="4EF5B4CD"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64616E33" w14:textId="77777777" w:rsidR="005E71BA" w:rsidRPr="005E71BA" w:rsidRDefault="005E71BA" w:rsidP="005E71BA">
            <w:pPr>
              <w:rPr>
                <w:b/>
              </w:rPr>
            </w:pPr>
            <w:r w:rsidRPr="005E71BA">
              <w:rPr>
                <w:b/>
              </w:rPr>
              <w:t>Bedrijfsnaam:</w:t>
            </w:r>
          </w:p>
        </w:tc>
        <w:tc>
          <w:tcPr>
            <w:tcW w:w="6472" w:type="dxa"/>
            <w:tcBorders>
              <w:top w:val="single" w:sz="8" w:space="0" w:color="4F81BD"/>
              <w:bottom w:val="single" w:sz="8" w:space="0" w:color="4F81BD"/>
              <w:right w:val="single" w:sz="8" w:space="0" w:color="4F81BD"/>
            </w:tcBorders>
          </w:tcPr>
          <w:p w14:paraId="08CD81B5" w14:textId="77777777" w:rsidR="005E71BA" w:rsidRPr="005E71BA" w:rsidRDefault="005E71BA" w:rsidP="005E71BA"/>
        </w:tc>
      </w:tr>
      <w:tr w:rsidR="005E71BA" w:rsidRPr="005E71BA" w14:paraId="2077E120" w14:textId="77777777" w:rsidTr="00BD2381">
        <w:trPr>
          <w:trHeight w:val="284"/>
        </w:trPr>
        <w:tc>
          <w:tcPr>
            <w:tcW w:w="1892" w:type="dxa"/>
            <w:tcBorders>
              <w:left w:val="single" w:sz="8" w:space="0" w:color="4F81BD"/>
              <w:right w:val="single" w:sz="8" w:space="0" w:color="4F81BD"/>
            </w:tcBorders>
          </w:tcPr>
          <w:p w14:paraId="4325F137" w14:textId="77777777" w:rsidR="005E71BA" w:rsidRPr="005E71BA" w:rsidRDefault="005E71BA" w:rsidP="005E71BA">
            <w:pPr>
              <w:rPr>
                <w:b/>
              </w:rPr>
            </w:pPr>
            <w:r w:rsidRPr="005E71BA">
              <w:rPr>
                <w:b/>
              </w:rPr>
              <w:t>Naam:</w:t>
            </w:r>
          </w:p>
        </w:tc>
        <w:tc>
          <w:tcPr>
            <w:tcW w:w="6472" w:type="dxa"/>
          </w:tcPr>
          <w:p w14:paraId="21A3B588" w14:textId="77777777" w:rsidR="005E71BA" w:rsidRPr="005E71BA" w:rsidRDefault="005E71BA" w:rsidP="005E71BA"/>
        </w:tc>
      </w:tr>
      <w:tr w:rsidR="005E71BA" w:rsidRPr="005E71BA" w14:paraId="6799F76D"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32043D60" w14:textId="77777777" w:rsidR="005E71BA" w:rsidRPr="005E71BA" w:rsidRDefault="005E71BA" w:rsidP="005E71BA">
            <w:pPr>
              <w:rPr>
                <w:b/>
              </w:rPr>
            </w:pPr>
            <w:r w:rsidRPr="005E71BA">
              <w:rPr>
                <w:b/>
              </w:rPr>
              <w:t>Functie:</w:t>
            </w:r>
          </w:p>
        </w:tc>
        <w:tc>
          <w:tcPr>
            <w:tcW w:w="6472" w:type="dxa"/>
            <w:tcBorders>
              <w:top w:val="single" w:sz="8" w:space="0" w:color="4F81BD"/>
              <w:bottom w:val="single" w:sz="8" w:space="0" w:color="4F81BD"/>
              <w:right w:val="single" w:sz="8" w:space="0" w:color="4F81BD"/>
            </w:tcBorders>
          </w:tcPr>
          <w:p w14:paraId="67B360EB" w14:textId="77777777" w:rsidR="005E71BA" w:rsidRPr="005E71BA" w:rsidRDefault="005E71BA" w:rsidP="005E71BA"/>
        </w:tc>
      </w:tr>
      <w:tr w:rsidR="005E71BA" w:rsidRPr="005E71BA" w14:paraId="09E1227D" w14:textId="77777777" w:rsidTr="00BD2381">
        <w:trPr>
          <w:trHeight w:val="580"/>
        </w:trPr>
        <w:tc>
          <w:tcPr>
            <w:tcW w:w="1892" w:type="dxa"/>
            <w:tcBorders>
              <w:left w:val="single" w:sz="8" w:space="0" w:color="4F81BD"/>
              <w:right w:val="single" w:sz="8" w:space="0" w:color="4F81BD"/>
            </w:tcBorders>
          </w:tcPr>
          <w:p w14:paraId="18B60B8F" w14:textId="77777777" w:rsidR="005E71BA" w:rsidRPr="005E71BA" w:rsidRDefault="005E71BA" w:rsidP="005E71BA">
            <w:pPr>
              <w:rPr>
                <w:b/>
              </w:rPr>
            </w:pPr>
            <w:r w:rsidRPr="005E71BA">
              <w:rPr>
                <w:b/>
              </w:rPr>
              <w:t>Rechtsgeldige handtekening:</w:t>
            </w:r>
          </w:p>
        </w:tc>
        <w:tc>
          <w:tcPr>
            <w:tcW w:w="6472" w:type="dxa"/>
          </w:tcPr>
          <w:p w14:paraId="1AE62333" w14:textId="77777777" w:rsidR="005E71BA" w:rsidRPr="005E71BA" w:rsidRDefault="005E71BA" w:rsidP="005E71BA"/>
        </w:tc>
      </w:tr>
      <w:tr w:rsidR="005E71BA" w:rsidRPr="005E71BA" w14:paraId="1E9FC357"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1CF4C96A" w14:textId="77777777" w:rsidR="005E71BA" w:rsidRPr="005E71BA" w:rsidRDefault="005E71BA" w:rsidP="005E71BA">
            <w:pPr>
              <w:rPr>
                <w:b/>
              </w:rPr>
            </w:pPr>
            <w:r w:rsidRPr="005E71BA">
              <w:rPr>
                <w:b/>
              </w:rPr>
              <w:t>Datum:</w:t>
            </w:r>
          </w:p>
        </w:tc>
        <w:tc>
          <w:tcPr>
            <w:tcW w:w="6472" w:type="dxa"/>
            <w:tcBorders>
              <w:top w:val="single" w:sz="8" w:space="0" w:color="4F81BD"/>
              <w:bottom w:val="single" w:sz="8" w:space="0" w:color="4F81BD"/>
              <w:right w:val="single" w:sz="8" w:space="0" w:color="4F81BD"/>
            </w:tcBorders>
          </w:tcPr>
          <w:p w14:paraId="75DF9D3A" w14:textId="77777777" w:rsidR="005E71BA" w:rsidRPr="005E71BA" w:rsidRDefault="005E71BA" w:rsidP="005E71BA"/>
        </w:tc>
      </w:tr>
    </w:tbl>
    <w:p w14:paraId="7215B173" w14:textId="77777777" w:rsidR="005E71BA" w:rsidRPr="005E71BA" w:rsidRDefault="005E71BA" w:rsidP="005E71BA">
      <w:pPr>
        <w:rPr>
          <w:b/>
        </w:rPr>
      </w:pPr>
    </w:p>
    <w:p w14:paraId="4545889B" w14:textId="77777777" w:rsidR="005E71BA" w:rsidRPr="005E71BA" w:rsidRDefault="005E71BA" w:rsidP="005E71BA">
      <w:pPr>
        <w:rPr>
          <w:b/>
        </w:rPr>
      </w:pPr>
      <w:proofErr w:type="spellStart"/>
      <w:r w:rsidRPr="005E71BA">
        <w:rPr>
          <w:b/>
        </w:rPr>
        <w:t>Combinant</w:t>
      </w:r>
      <w:proofErr w:type="spellEnd"/>
      <w:r w:rsidRPr="005E71BA">
        <w:rPr>
          <w:b/>
        </w:rPr>
        <w:t xml:space="preserve"> 2</w:t>
      </w:r>
    </w:p>
    <w:p w14:paraId="179677A8" w14:textId="77777777" w:rsidR="005E71BA" w:rsidRPr="005E71BA" w:rsidRDefault="005E71BA" w:rsidP="005E71BA"/>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E71BA" w:rsidRPr="005E71BA" w14:paraId="328A8C2E"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0279173D" w14:textId="77777777" w:rsidR="005E71BA" w:rsidRPr="005E71BA" w:rsidRDefault="005E71BA" w:rsidP="005E71BA">
            <w:pPr>
              <w:rPr>
                <w:b/>
              </w:rPr>
            </w:pPr>
            <w:r w:rsidRPr="005E71BA">
              <w:rPr>
                <w:b/>
              </w:rPr>
              <w:t>Bedrijfsnaam:</w:t>
            </w:r>
          </w:p>
        </w:tc>
        <w:tc>
          <w:tcPr>
            <w:tcW w:w="6472" w:type="dxa"/>
            <w:tcBorders>
              <w:top w:val="single" w:sz="8" w:space="0" w:color="4F81BD"/>
              <w:bottom w:val="single" w:sz="8" w:space="0" w:color="4F81BD"/>
              <w:right w:val="single" w:sz="8" w:space="0" w:color="4F81BD"/>
            </w:tcBorders>
          </w:tcPr>
          <w:p w14:paraId="7A7D4344" w14:textId="77777777" w:rsidR="005E71BA" w:rsidRPr="005E71BA" w:rsidRDefault="005E71BA" w:rsidP="005E71BA"/>
        </w:tc>
      </w:tr>
      <w:tr w:rsidR="005E71BA" w:rsidRPr="005E71BA" w14:paraId="59FC6503" w14:textId="77777777" w:rsidTr="00BD2381">
        <w:trPr>
          <w:trHeight w:val="284"/>
        </w:trPr>
        <w:tc>
          <w:tcPr>
            <w:tcW w:w="1892" w:type="dxa"/>
            <w:tcBorders>
              <w:left w:val="single" w:sz="8" w:space="0" w:color="4F81BD"/>
              <w:right w:val="single" w:sz="8" w:space="0" w:color="4F81BD"/>
            </w:tcBorders>
          </w:tcPr>
          <w:p w14:paraId="083090AA" w14:textId="77777777" w:rsidR="005E71BA" w:rsidRPr="005E71BA" w:rsidRDefault="005E71BA" w:rsidP="005E71BA">
            <w:pPr>
              <w:rPr>
                <w:b/>
              </w:rPr>
            </w:pPr>
            <w:r w:rsidRPr="005E71BA">
              <w:rPr>
                <w:b/>
              </w:rPr>
              <w:t>Naam:</w:t>
            </w:r>
          </w:p>
        </w:tc>
        <w:tc>
          <w:tcPr>
            <w:tcW w:w="6472" w:type="dxa"/>
          </w:tcPr>
          <w:p w14:paraId="4A2A75F7" w14:textId="77777777" w:rsidR="005E71BA" w:rsidRPr="005E71BA" w:rsidRDefault="005E71BA" w:rsidP="005E71BA"/>
        </w:tc>
      </w:tr>
      <w:tr w:rsidR="005E71BA" w:rsidRPr="005E71BA" w14:paraId="27F615E4"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42BC0D97" w14:textId="77777777" w:rsidR="005E71BA" w:rsidRPr="005E71BA" w:rsidRDefault="005E71BA" w:rsidP="005E71BA">
            <w:pPr>
              <w:rPr>
                <w:b/>
              </w:rPr>
            </w:pPr>
            <w:r w:rsidRPr="005E71BA">
              <w:rPr>
                <w:b/>
              </w:rPr>
              <w:t>Functie:</w:t>
            </w:r>
          </w:p>
        </w:tc>
        <w:tc>
          <w:tcPr>
            <w:tcW w:w="6472" w:type="dxa"/>
            <w:tcBorders>
              <w:top w:val="single" w:sz="8" w:space="0" w:color="4F81BD"/>
              <w:bottom w:val="single" w:sz="8" w:space="0" w:color="4F81BD"/>
              <w:right w:val="single" w:sz="8" w:space="0" w:color="4F81BD"/>
            </w:tcBorders>
          </w:tcPr>
          <w:p w14:paraId="43622A1B" w14:textId="77777777" w:rsidR="005E71BA" w:rsidRPr="005E71BA" w:rsidRDefault="005E71BA" w:rsidP="005E71BA"/>
        </w:tc>
      </w:tr>
      <w:tr w:rsidR="005E71BA" w:rsidRPr="005E71BA" w14:paraId="552171C9" w14:textId="77777777" w:rsidTr="00BD2381">
        <w:trPr>
          <w:trHeight w:val="580"/>
        </w:trPr>
        <w:tc>
          <w:tcPr>
            <w:tcW w:w="1892" w:type="dxa"/>
            <w:tcBorders>
              <w:left w:val="single" w:sz="8" w:space="0" w:color="4F81BD"/>
              <w:right w:val="single" w:sz="8" w:space="0" w:color="4F81BD"/>
            </w:tcBorders>
          </w:tcPr>
          <w:p w14:paraId="26B29BA1" w14:textId="77777777" w:rsidR="005E71BA" w:rsidRPr="005E71BA" w:rsidRDefault="005E71BA" w:rsidP="005E71BA">
            <w:pPr>
              <w:rPr>
                <w:b/>
              </w:rPr>
            </w:pPr>
            <w:r w:rsidRPr="005E71BA">
              <w:rPr>
                <w:b/>
              </w:rPr>
              <w:t>Rechtsgeldige handtekening:</w:t>
            </w:r>
          </w:p>
        </w:tc>
        <w:tc>
          <w:tcPr>
            <w:tcW w:w="6472" w:type="dxa"/>
          </w:tcPr>
          <w:p w14:paraId="2D093420" w14:textId="77777777" w:rsidR="005E71BA" w:rsidRPr="005E71BA" w:rsidRDefault="005E71BA" w:rsidP="005E71BA"/>
        </w:tc>
      </w:tr>
      <w:tr w:rsidR="005E71BA" w:rsidRPr="005E71BA" w14:paraId="021BE2EE"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7F1714C4" w14:textId="77777777" w:rsidR="005E71BA" w:rsidRPr="005E71BA" w:rsidRDefault="005E71BA" w:rsidP="005E71BA">
            <w:pPr>
              <w:rPr>
                <w:b/>
              </w:rPr>
            </w:pPr>
            <w:r w:rsidRPr="005E71BA">
              <w:rPr>
                <w:b/>
              </w:rPr>
              <w:t>Datum:</w:t>
            </w:r>
          </w:p>
        </w:tc>
        <w:tc>
          <w:tcPr>
            <w:tcW w:w="6472" w:type="dxa"/>
            <w:tcBorders>
              <w:top w:val="single" w:sz="8" w:space="0" w:color="4F81BD"/>
              <w:bottom w:val="single" w:sz="8" w:space="0" w:color="4F81BD"/>
              <w:right w:val="single" w:sz="8" w:space="0" w:color="4F81BD"/>
            </w:tcBorders>
          </w:tcPr>
          <w:p w14:paraId="3384A0DC" w14:textId="77777777" w:rsidR="005E71BA" w:rsidRPr="005E71BA" w:rsidRDefault="005E71BA" w:rsidP="005E71BA"/>
        </w:tc>
      </w:tr>
    </w:tbl>
    <w:p w14:paraId="02DD711F" w14:textId="77777777" w:rsidR="005E71BA" w:rsidRPr="005E71BA" w:rsidRDefault="005E71BA" w:rsidP="005E71BA">
      <w:pPr>
        <w:rPr>
          <w:b/>
        </w:rPr>
      </w:pPr>
    </w:p>
    <w:p w14:paraId="04496FA2" w14:textId="77777777" w:rsidR="005E71BA" w:rsidRPr="005E71BA" w:rsidRDefault="005E71BA" w:rsidP="005E71BA">
      <w:pPr>
        <w:rPr>
          <w:b/>
        </w:rPr>
      </w:pPr>
      <w:proofErr w:type="spellStart"/>
      <w:r w:rsidRPr="005E71BA">
        <w:rPr>
          <w:b/>
        </w:rPr>
        <w:t>Combinant</w:t>
      </w:r>
      <w:proofErr w:type="spellEnd"/>
      <w:r w:rsidRPr="005E71BA">
        <w:rPr>
          <w:b/>
        </w:rPr>
        <w:t xml:space="preserve"> 3</w:t>
      </w:r>
    </w:p>
    <w:p w14:paraId="104C5B43" w14:textId="77777777" w:rsidR="005E71BA" w:rsidRPr="005E71BA" w:rsidRDefault="005E71BA" w:rsidP="005E71BA"/>
    <w:tbl>
      <w:tblPr>
        <w:tblW w:w="8364" w:type="dxa"/>
        <w:tblInd w:w="108" w:type="dxa"/>
        <w:tblBorders>
          <w:top w:val="single" w:sz="8" w:space="0" w:color="4F81BD"/>
          <w:left w:val="single" w:sz="8" w:space="0" w:color="4F81BD"/>
          <w:bottom w:val="single" w:sz="8" w:space="0" w:color="4F81BD"/>
          <w:right w:val="single" w:sz="8" w:space="0" w:color="4F81BD"/>
        </w:tblBorders>
        <w:tblLayout w:type="fixed"/>
        <w:tblLook w:val="0000" w:firstRow="0" w:lastRow="0" w:firstColumn="0" w:lastColumn="0" w:noHBand="0" w:noVBand="0"/>
      </w:tblPr>
      <w:tblGrid>
        <w:gridCol w:w="1892"/>
        <w:gridCol w:w="6472"/>
      </w:tblGrid>
      <w:tr w:rsidR="005E71BA" w:rsidRPr="005E71BA" w14:paraId="6D8E0CF8"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5C55DB24" w14:textId="77777777" w:rsidR="005E71BA" w:rsidRPr="005E71BA" w:rsidRDefault="005E71BA" w:rsidP="005E71BA">
            <w:pPr>
              <w:rPr>
                <w:b/>
              </w:rPr>
            </w:pPr>
            <w:r w:rsidRPr="005E71BA">
              <w:rPr>
                <w:b/>
              </w:rPr>
              <w:t>Bedrijfsnaam:</w:t>
            </w:r>
          </w:p>
        </w:tc>
        <w:tc>
          <w:tcPr>
            <w:tcW w:w="6472" w:type="dxa"/>
            <w:tcBorders>
              <w:top w:val="single" w:sz="8" w:space="0" w:color="4F81BD"/>
              <w:bottom w:val="single" w:sz="8" w:space="0" w:color="4F81BD"/>
              <w:right w:val="single" w:sz="8" w:space="0" w:color="4F81BD"/>
            </w:tcBorders>
          </w:tcPr>
          <w:p w14:paraId="64C4D0E0" w14:textId="77777777" w:rsidR="005E71BA" w:rsidRPr="005E71BA" w:rsidRDefault="005E71BA" w:rsidP="005E71BA"/>
        </w:tc>
      </w:tr>
      <w:tr w:rsidR="005E71BA" w:rsidRPr="005E71BA" w14:paraId="16343BAE" w14:textId="77777777" w:rsidTr="00BD2381">
        <w:trPr>
          <w:trHeight w:val="284"/>
        </w:trPr>
        <w:tc>
          <w:tcPr>
            <w:tcW w:w="1892" w:type="dxa"/>
            <w:tcBorders>
              <w:left w:val="single" w:sz="8" w:space="0" w:color="4F81BD"/>
              <w:right w:val="single" w:sz="8" w:space="0" w:color="4F81BD"/>
            </w:tcBorders>
          </w:tcPr>
          <w:p w14:paraId="7D948000" w14:textId="77777777" w:rsidR="005E71BA" w:rsidRPr="005E71BA" w:rsidRDefault="005E71BA" w:rsidP="005E71BA">
            <w:pPr>
              <w:rPr>
                <w:b/>
              </w:rPr>
            </w:pPr>
            <w:r w:rsidRPr="005E71BA">
              <w:rPr>
                <w:b/>
              </w:rPr>
              <w:t>Naam:</w:t>
            </w:r>
          </w:p>
        </w:tc>
        <w:tc>
          <w:tcPr>
            <w:tcW w:w="6472" w:type="dxa"/>
          </w:tcPr>
          <w:p w14:paraId="44FF6E38" w14:textId="77777777" w:rsidR="005E71BA" w:rsidRPr="005E71BA" w:rsidRDefault="005E71BA" w:rsidP="005E71BA"/>
        </w:tc>
      </w:tr>
      <w:tr w:rsidR="005E71BA" w:rsidRPr="005E71BA" w14:paraId="0E834CDF"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6CE233D0" w14:textId="77777777" w:rsidR="005E71BA" w:rsidRPr="005E71BA" w:rsidRDefault="005E71BA" w:rsidP="005E71BA">
            <w:pPr>
              <w:rPr>
                <w:b/>
              </w:rPr>
            </w:pPr>
            <w:r w:rsidRPr="005E71BA">
              <w:rPr>
                <w:b/>
              </w:rPr>
              <w:t>Functie:</w:t>
            </w:r>
          </w:p>
        </w:tc>
        <w:tc>
          <w:tcPr>
            <w:tcW w:w="6472" w:type="dxa"/>
            <w:tcBorders>
              <w:top w:val="single" w:sz="8" w:space="0" w:color="4F81BD"/>
              <w:bottom w:val="single" w:sz="8" w:space="0" w:color="4F81BD"/>
              <w:right w:val="single" w:sz="8" w:space="0" w:color="4F81BD"/>
            </w:tcBorders>
          </w:tcPr>
          <w:p w14:paraId="3CEA95D8" w14:textId="77777777" w:rsidR="005E71BA" w:rsidRPr="005E71BA" w:rsidRDefault="005E71BA" w:rsidP="005E71BA"/>
        </w:tc>
      </w:tr>
      <w:tr w:rsidR="005E71BA" w:rsidRPr="005E71BA" w14:paraId="6924B07B" w14:textId="77777777" w:rsidTr="00BD2381">
        <w:trPr>
          <w:trHeight w:val="580"/>
        </w:trPr>
        <w:tc>
          <w:tcPr>
            <w:tcW w:w="1892" w:type="dxa"/>
            <w:tcBorders>
              <w:left w:val="single" w:sz="8" w:space="0" w:color="4F81BD"/>
              <w:right w:val="single" w:sz="8" w:space="0" w:color="4F81BD"/>
            </w:tcBorders>
          </w:tcPr>
          <w:p w14:paraId="5E28D2D6" w14:textId="77777777" w:rsidR="005E71BA" w:rsidRPr="005E71BA" w:rsidRDefault="005E71BA" w:rsidP="005E71BA">
            <w:pPr>
              <w:rPr>
                <w:b/>
              </w:rPr>
            </w:pPr>
            <w:r w:rsidRPr="005E71BA">
              <w:rPr>
                <w:b/>
              </w:rPr>
              <w:t>Rechtsgeldige handtekening:</w:t>
            </w:r>
          </w:p>
        </w:tc>
        <w:tc>
          <w:tcPr>
            <w:tcW w:w="6472" w:type="dxa"/>
          </w:tcPr>
          <w:p w14:paraId="5F2D550D" w14:textId="77777777" w:rsidR="005E71BA" w:rsidRPr="005E71BA" w:rsidRDefault="005E71BA" w:rsidP="005E71BA"/>
        </w:tc>
      </w:tr>
      <w:tr w:rsidR="005E71BA" w:rsidRPr="005E71BA" w14:paraId="59CD5752" w14:textId="77777777" w:rsidTr="00BD2381">
        <w:trPr>
          <w:trHeight w:val="284"/>
        </w:trPr>
        <w:tc>
          <w:tcPr>
            <w:tcW w:w="1892" w:type="dxa"/>
            <w:tcBorders>
              <w:top w:val="single" w:sz="8" w:space="0" w:color="4F81BD"/>
              <w:left w:val="single" w:sz="8" w:space="0" w:color="4F81BD"/>
              <w:bottom w:val="single" w:sz="8" w:space="0" w:color="4F81BD"/>
              <w:right w:val="single" w:sz="8" w:space="0" w:color="4F81BD"/>
            </w:tcBorders>
          </w:tcPr>
          <w:p w14:paraId="3F9359F1" w14:textId="77777777" w:rsidR="005E71BA" w:rsidRPr="005E71BA" w:rsidRDefault="005E71BA" w:rsidP="005E71BA">
            <w:pPr>
              <w:rPr>
                <w:b/>
              </w:rPr>
            </w:pPr>
            <w:r w:rsidRPr="005E71BA">
              <w:rPr>
                <w:b/>
              </w:rPr>
              <w:t>Datum:</w:t>
            </w:r>
          </w:p>
        </w:tc>
        <w:tc>
          <w:tcPr>
            <w:tcW w:w="6472" w:type="dxa"/>
            <w:tcBorders>
              <w:top w:val="single" w:sz="8" w:space="0" w:color="4F81BD"/>
              <w:bottom w:val="single" w:sz="8" w:space="0" w:color="4F81BD"/>
              <w:right w:val="single" w:sz="8" w:space="0" w:color="4F81BD"/>
            </w:tcBorders>
          </w:tcPr>
          <w:p w14:paraId="12EE44AD" w14:textId="77777777" w:rsidR="005E71BA" w:rsidRPr="005E71BA" w:rsidRDefault="005E71BA" w:rsidP="005E71BA"/>
        </w:tc>
      </w:tr>
    </w:tbl>
    <w:p w14:paraId="351D3861" w14:textId="77777777" w:rsidR="005E71BA" w:rsidRDefault="005E71BA" w:rsidP="005E71BA">
      <w:pPr>
        <w:rPr>
          <w:b/>
          <w:lang w:val="nl"/>
        </w:rPr>
      </w:pPr>
      <w:bookmarkStart w:id="72" w:name="_Toc350865346"/>
      <w:bookmarkStart w:id="73" w:name="_Toc352924888"/>
      <w:bookmarkStart w:id="74" w:name="_Toc195186081"/>
      <w:bookmarkStart w:id="75" w:name="_Toc285541208"/>
      <w:bookmarkStart w:id="76" w:name="_Toc285541677"/>
      <w:bookmarkStart w:id="77" w:name="_Toc285547218"/>
      <w:bookmarkStart w:id="78" w:name="_Toc289803634"/>
      <w:bookmarkStart w:id="79" w:name="_Toc313527873"/>
      <w:bookmarkStart w:id="80" w:name="_Toc313528576"/>
      <w:bookmarkStart w:id="81" w:name="_Toc313528648"/>
      <w:bookmarkStart w:id="82" w:name="_Toc313535547"/>
      <w:bookmarkStart w:id="83" w:name="_Toc338065476"/>
      <w:bookmarkStart w:id="84" w:name="_Toc338081645"/>
      <w:bookmarkStart w:id="85" w:name="_Toc347476624"/>
      <w:bookmarkStart w:id="86" w:name="_Toc350513676"/>
      <w:bookmarkStart w:id="87" w:name="_Toc350514016"/>
      <w:bookmarkStart w:id="88" w:name="_Toc350514115"/>
      <w:bookmarkStart w:id="89" w:name="_Toc350860232"/>
    </w:p>
    <w:p w14:paraId="11F82BB6" w14:textId="77777777" w:rsidR="005E71BA" w:rsidRDefault="005E71BA" w:rsidP="005E71BA">
      <w:pPr>
        <w:rPr>
          <w:b/>
          <w:lang w:val="nl"/>
        </w:rPr>
      </w:pPr>
    </w:p>
    <w:p w14:paraId="4EDC008A" w14:textId="77777777" w:rsidR="005E71BA" w:rsidRDefault="005E71BA" w:rsidP="005E71BA">
      <w:pPr>
        <w:rPr>
          <w:b/>
          <w:lang w:val="nl"/>
        </w:rPr>
      </w:pPr>
    </w:p>
    <w:p w14:paraId="4714EDE8" w14:textId="77777777" w:rsidR="005E71BA" w:rsidRDefault="005E71BA" w:rsidP="005E71BA">
      <w:pPr>
        <w:rPr>
          <w:b/>
          <w:lang w:val="nl"/>
        </w:rPr>
      </w:pPr>
    </w:p>
    <w:p w14:paraId="201C8A40" w14:textId="77777777" w:rsidR="005E71BA" w:rsidRDefault="005E71BA" w:rsidP="005E71BA">
      <w:pPr>
        <w:rPr>
          <w:b/>
          <w:lang w:val="nl"/>
        </w:rPr>
      </w:pPr>
    </w:p>
    <w:p w14:paraId="00962117" w14:textId="77777777" w:rsidR="005E71BA" w:rsidRDefault="005E71BA" w:rsidP="005E71BA">
      <w:pPr>
        <w:rPr>
          <w:b/>
          <w:lang w:val="nl"/>
        </w:rPr>
      </w:pPr>
    </w:p>
    <w:p w14:paraId="4024354A" w14:textId="77777777" w:rsidR="005E71BA" w:rsidRDefault="005E71BA" w:rsidP="005E71BA">
      <w:pPr>
        <w:rPr>
          <w:b/>
          <w:lang w:val="nl"/>
        </w:rPr>
      </w:pPr>
    </w:p>
    <w:p w14:paraId="24954E16" w14:textId="77777777" w:rsidR="005E71BA" w:rsidRDefault="005E71BA" w:rsidP="005E71BA">
      <w:pPr>
        <w:rPr>
          <w:b/>
          <w:lang w:val="nl"/>
        </w:rPr>
      </w:pPr>
    </w:p>
    <w:p w14:paraId="76F47E9D" w14:textId="77777777" w:rsidR="005E71BA" w:rsidRDefault="005E71BA" w:rsidP="005E71BA">
      <w:pPr>
        <w:rPr>
          <w:b/>
          <w:lang w:val="nl"/>
        </w:rPr>
      </w:pPr>
    </w:p>
    <w:p w14:paraId="4C538FA1" w14:textId="77777777" w:rsidR="005E71BA" w:rsidRDefault="005E71BA" w:rsidP="005E71BA">
      <w:pPr>
        <w:rPr>
          <w:b/>
          <w:lang w:val="nl"/>
        </w:rPr>
      </w:pPr>
    </w:p>
    <w:p w14:paraId="432EA88F" w14:textId="77777777" w:rsidR="005E71BA" w:rsidRDefault="005E71BA" w:rsidP="005E71BA">
      <w:pPr>
        <w:rPr>
          <w:b/>
          <w:lang w:val="nl"/>
        </w:rPr>
      </w:pPr>
    </w:p>
    <w:p w14:paraId="1776A2B0" w14:textId="77777777" w:rsidR="005E71BA" w:rsidRDefault="005E71BA" w:rsidP="005E71BA">
      <w:pPr>
        <w:rPr>
          <w:b/>
          <w:lang w:val="nl"/>
        </w:rPr>
      </w:pPr>
    </w:p>
    <w:p w14:paraId="359BC0A7" w14:textId="3D4BE852" w:rsidR="005E71BA" w:rsidRPr="005E71BA" w:rsidRDefault="005E71BA" w:rsidP="005E71BA">
      <w:pPr>
        <w:rPr>
          <w:b/>
          <w:lang w:val="nl"/>
        </w:rPr>
      </w:pPr>
      <w:r w:rsidRPr="005E71BA">
        <w:rPr>
          <w:b/>
          <w:lang w:val="nl"/>
        </w:rPr>
        <w:lastRenderedPageBreak/>
        <w:t>Bijlage 3</w:t>
      </w:r>
      <w:r w:rsidRPr="005E71BA">
        <w:rPr>
          <w:b/>
          <w:lang w:val="nl"/>
        </w:rPr>
        <w:tab/>
      </w:r>
      <w:bookmarkEnd w:id="72"/>
      <w:bookmarkEnd w:id="73"/>
      <w:r w:rsidRPr="005E71BA">
        <w:rPr>
          <w:b/>
          <w:lang w:val="nl"/>
        </w:rPr>
        <w:t>Programma van eisen</w:t>
      </w:r>
      <w:bookmarkEnd w:id="74"/>
      <w:r w:rsidRPr="005E71BA">
        <w:rPr>
          <w:b/>
          <w:lang w:val="nl"/>
        </w:rPr>
        <w:t xml:space="preserve"> </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33A94AB" w14:textId="77777777" w:rsidR="005E71BA" w:rsidRPr="005E71BA" w:rsidRDefault="005E71BA" w:rsidP="005E71BA">
      <w:r w:rsidRPr="005E71BA">
        <w:t>In deze Bijlage is het Programma van eisen opgenomen. Van Inschrijver wordt verwacht dat hij de eisen accepteert door deze Bijlage te ondertekenen en bij te voegen bij de Inschrijving.</w:t>
      </w:r>
    </w:p>
    <w:p w14:paraId="69664154" w14:textId="77777777" w:rsidR="005E71BA" w:rsidRPr="005E71BA" w:rsidRDefault="005E71BA" w:rsidP="005E71BA">
      <w:pPr>
        <w:rPr>
          <w:lang w:val="nl"/>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E71BA" w:rsidRPr="005E71BA" w14:paraId="73C0BA87" w14:textId="77777777" w:rsidTr="00BD2381">
        <w:tc>
          <w:tcPr>
            <w:tcW w:w="936" w:type="dxa"/>
            <w:tcBorders>
              <w:bottom w:val="single" w:sz="8" w:space="0" w:color="4F81BD"/>
            </w:tcBorders>
            <w:shd w:val="clear" w:color="auto" w:fill="4F81BD"/>
          </w:tcPr>
          <w:p w14:paraId="12E53239" w14:textId="77777777" w:rsidR="005E71BA" w:rsidRPr="005E71BA" w:rsidRDefault="005E71BA" w:rsidP="005E71BA">
            <w:pPr>
              <w:rPr>
                <w:b/>
                <w:bCs/>
              </w:rPr>
            </w:pPr>
            <w:bookmarkStart w:id="90" w:name="_Hlk106348333"/>
            <w:r w:rsidRPr="005E71BA">
              <w:rPr>
                <w:b/>
                <w:bCs/>
              </w:rPr>
              <w:t>Nummer</w:t>
            </w:r>
          </w:p>
        </w:tc>
        <w:tc>
          <w:tcPr>
            <w:tcW w:w="7428" w:type="dxa"/>
            <w:shd w:val="clear" w:color="auto" w:fill="4F81BD"/>
          </w:tcPr>
          <w:p w14:paraId="7DC46E19" w14:textId="77777777" w:rsidR="005E71BA" w:rsidRPr="005E71BA" w:rsidRDefault="005E71BA" w:rsidP="005E71BA">
            <w:pPr>
              <w:rPr>
                <w:b/>
                <w:bCs/>
              </w:rPr>
            </w:pPr>
            <w:r w:rsidRPr="005E71BA">
              <w:rPr>
                <w:b/>
                <w:bCs/>
              </w:rPr>
              <w:t>Algemene eisen</w:t>
            </w:r>
          </w:p>
        </w:tc>
      </w:tr>
      <w:tr w:rsidR="005E71BA" w:rsidRPr="005E71BA" w14:paraId="10C64C39" w14:textId="77777777" w:rsidTr="00BD2381">
        <w:tc>
          <w:tcPr>
            <w:tcW w:w="936" w:type="dxa"/>
            <w:shd w:val="clear" w:color="auto" w:fill="8DB3E2"/>
          </w:tcPr>
          <w:p w14:paraId="43C0BA37" w14:textId="77777777" w:rsidR="005E71BA" w:rsidRPr="005E71BA" w:rsidRDefault="005E71BA" w:rsidP="005E71BA">
            <w:pPr>
              <w:numPr>
                <w:ilvl w:val="0"/>
                <w:numId w:val="1"/>
              </w:numPr>
              <w:tabs>
                <w:tab w:val="num" w:pos="426"/>
              </w:tabs>
            </w:pPr>
          </w:p>
        </w:tc>
        <w:tc>
          <w:tcPr>
            <w:tcW w:w="7428" w:type="dxa"/>
          </w:tcPr>
          <w:p w14:paraId="53B49C7B" w14:textId="77777777" w:rsidR="005E71BA" w:rsidRPr="005E71BA" w:rsidRDefault="005E71BA" w:rsidP="005E71BA">
            <w:r w:rsidRPr="005E71BA">
              <w:t xml:space="preserve">Contractant is gehouden om zich bij de uitvoering van de Opdracht te houden aan alle geldende regelgeving. Alle eventuele schade die volgt uit het niet naleven van wetgeving zal door de Contractant worden vergoed aan de Gemeente. </w:t>
            </w:r>
          </w:p>
          <w:p w14:paraId="52E405FB" w14:textId="77777777" w:rsidR="005E71BA" w:rsidRPr="005E71BA" w:rsidRDefault="005E71BA" w:rsidP="005E71BA">
            <w:r w:rsidRPr="005E71BA">
              <w:t xml:space="preserve">Indien tijdens de uitvoering van de Opdracht gebruik wordt gemaakt van werknemers die volgens de Wet Arbeid Vreemdelingen (WAV) niet bevoegd zijn om in Nederland te werken en de Gemeente wegens het brede werkgeversbegrip in deze wet wordt beboet, zal Contractant de boete welke de Gemeente wordt opgelegd vergoeden aan de Gemeente. </w:t>
            </w:r>
          </w:p>
        </w:tc>
      </w:tr>
      <w:tr w:rsidR="005E71BA" w:rsidRPr="005E71BA" w14:paraId="6FF4DF12" w14:textId="77777777" w:rsidTr="00BD2381">
        <w:tc>
          <w:tcPr>
            <w:tcW w:w="936" w:type="dxa"/>
            <w:shd w:val="clear" w:color="auto" w:fill="8DB3E2"/>
          </w:tcPr>
          <w:p w14:paraId="2266D89D" w14:textId="77777777" w:rsidR="005E71BA" w:rsidRPr="005E71BA" w:rsidRDefault="005E71BA" w:rsidP="005E71BA">
            <w:pPr>
              <w:numPr>
                <w:ilvl w:val="0"/>
                <w:numId w:val="1"/>
              </w:numPr>
              <w:tabs>
                <w:tab w:val="num" w:pos="426"/>
              </w:tabs>
            </w:pPr>
          </w:p>
        </w:tc>
        <w:tc>
          <w:tcPr>
            <w:tcW w:w="7428" w:type="dxa"/>
          </w:tcPr>
          <w:p w14:paraId="5E90B176" w14:textId="77777777" w:rsidR="005E71BA" w:rsidRPr="005E71BA" w:rsidRDefault="005E71BA" w:rsidP="005E71BA">
            <w:r w:rsidRPr="005E71BA">
              <w:t>In het kader van Wet Aanpak Schijnconstructies (WAS) houdt Contractant zich bij de uitvoering van de Opdracht aan de geldende wet- en regelgeving op het gebied van arbeidsvoorwaarden en aan de CAO die voor zijn medewerkers van toepassing is. Contractant vrijwaart de Gemeente voor alle aanspraken van derden die zij op grond van de Wet Aanpak Schijnconstructies hebben ingesteld.</w:t>
            </w:r>
          </w:p>
        </w:tc>
      </w:tr>
      <w:tr w:rsidR="005E71BA" w:rsidRPr="005E71BA" w14:paraId="44DD4E0E" w14:textId="77777777" w:rsidTr="00BD2381">
        <w:tc>
          <w:tcPr>
            <w:tcW w:w="936" w:type="dxa"/>
            <w:shd w:val="clear" w:color="auto" w:fill="8DB3E2"/>
          </w:tcPr>
          <w:p w14:paraId="201EA243" w14:textId="77777777" w:rsidR="005E71BA" w:rsidRPr="005E71BA" w:rsidRDefault="005E71BA" w:rsidP="005E71BA">
            <w:pPr>
              <w:numPr>
                <w:ilvl w:val="0"/>
                <w:numId w:val="1"/>
              </w:numPr>
              <w:tabs>
                <w:tab w:val="num" w:pos="426"/>
              </w:tabs>
            </w:pPr>
          </w:p>
        </w:tc>
        <w:tc>
          <w:tcPr>
            <w:tcW w:w="7428" w:type="dxa"/>
          </w:tcPr>
          <w:p w14:paraId="5243AD65" w14:textId="77777777" w:rsidR="005E71BA" w:rsidRPr="005E71BA" w:rsidRDefault="005E71BA" w:rsidP="005E71BA">
            <w:r w:rsidRPr="005E71BA">
              <w:t>Inschrijver verklaart het volgende:</w:t>
            </w:r>
          </w:p>
          <w:p w14:paraId="095FD95B" w14:textId="77777777" w:rsidR="005E71BA" w:rsidRPr="005E71BA" w:rsidRDefault="005E71BA" w:rsidP="005E71BA"/>
          <w:p w14:paraId="3D222D7C" w14:textId="77777777" w:rsidR="005E71BA" w:rsidRPr="005E71BA" w:rsidRDefault="005E71BA" w:rsidP="005E71BA">
            <w:r w:rsidRPr="005E71BA">
              <w:t xml:space="preserve">Hierbij verklaar ik naar eer en geweten dat er geen sprake is van Russische betrokkenheid bij de uitvoering van deze overeenkomst die de drempels van artikel 5 </w:t>
            </w:r>
            <w:proofErr w:type="spellStart"/>
            <w:r w:rsidRPr="005E71BA">
              <w:t>duodecies</w:t>
            </w:r>
            <w:proofErr w:type="spellEnd"/>
            <w:r w:rsidRPr="005E71BA">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337B514" w14:textId="77777777" w:rsidR="005E71BA" w:rsidRPr="005E71BA" w:rsidRDefault="005E71BA" w:rsidP="005E71BA"/>
          <w:p w14:paraId="6B2AA198" w14:textId="77777777" w:rsidR="005E71BA" w:rsidRPr="005E71BA" w:rsidRDefault="005E71BA" w:rsidP="005E71BA">
            <w:r w:rsidRPr="005E71BA">
              <w:t>Ik verklaar in het bijzonder dat:</w:t>
            </w:r>
          </w:p>
          <w:p w14:paraId="5D86428C" w14:textId="77777777" w:rsidR="005E71BA" w:rsidRPr="005E71BA" w:rsidRDefault="005E71BA" w:rsidP="005E71BA">
            <w:r w:rsidRPr="005E71BA">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2B3D84B" w14:textId="77777777" w:rsidR="005E71BA" w:rsidRPr="005E71BA" w:rsidRDefault="005E71BA" w:rsidP="005E71BA">
            <w:r w:rsidRPr="005E71BA">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487D6A25" w14:textId="77777777" w:rsidR="005E71BA" w:rsidRPr="005E71BA" w:rsidRDefault="005E71BA" w:rsidP="005E71BA">
            <w:r w:rsidRPr="005E71BA">
              <w:t>c) noch ik noch de Onderneming die ik vertegenwoordig een (rechts)persoon (gevestigd in Rusland of een ander land) is die handelt in belang van of op aanwijzing van een Russische partij, zoals bedoeld onder a) en b);</w:t>
            </w:r>
          </w:p>
          <w:p w14:paraId="0E5DF06D" w14:textId="77777777" w:rsidR="005E71BA" w:rsidRPr="005E71BA" w:rsidRDefault="005E71BA" w:rsidP="005E71BA">
            <w:r w:rsidRPr="005E71BA">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5E71BA" w:rsidRPr="005E71BA" w14:paraId="12A1B076" w14:textId="77777777" w:rsidTr="00BD2381">
        <w:tc>
          <w:tcPr>
            <w:tcW w:w="936" w:type="dxa"/>
            <w:shd w:val="clear" w:color="auto" w:fill="8DB3E2"/>
          </w:tcPr>
          <w:p w14:paraId="79083B5C" w14:textId="77777777" w:rsidR="005E71BA" w:rsidRPr="005E71BA" w:rsidRDefault="005E71BA" w:rsidP="005E71BA">
            <w:pPr>
              <w:numPr>
                <w:ilvl w:val="0"/>
                <w:numId w:val="1"/>
              </w:numPr>
              <w:tabs>
                <w:tab w:val="num" w:pos="426"/>
              </w:tabs>
            </w:pPr>
          </w:p>
        </w:tc>
        <w:tc>
          <w:tcPr>
            <w:tcW w:w="7428" w:type="dxa"/>
          </w:tcPr>
          <w:p w14:paraId="4BDA352D" w14:textId="77777777" w:rsidR="005E71BA" w:rsidRPr="005E71BA" w:rsidRDefault="005E71BA" w:rsidP="005E71BA">
            <w:r w:rsidRPr="005E71BA">
              <w:t xml:space="preserve">De Gemeente wil bij deze Opdracht gebruik kunnen maken van de Wet bevordering integriteitsbeoordelingen door het openbaar bestuur (hierna: Wet </w:t>
            </w:r>
            <w:proofErr w:type="spellStart"/>
            <w:r w:rsidRPr="005E71BA">
              <w:t>Bibob</w:t>
            </w:r>
            <w:proofErr w:type="spellEnd"/>
            <w:r w:rsidRPr="005E71BA">
              <w:t xml:space="preserve">). De Wet </w:t>
            </w:r>
            <w:proofErr w:type="spellStart"/>
            <w:r w:rsidRPr="005E71BA">
              <w:t>Bibob</w:t>
            </w:r>
            <w:proofErr w:type="spellEnd"/>
            <w:r w:rsidRPr="005E71BA">
              <w:t xml:space="preserve"> beoogt te voorkomen dat de overheid ongewild criminele activiteiten faciliteert.</w:t>
            </w:r>
          </w:p>
          <w:p w14:paraId="0D36E9D3" w14:textId="77777777" w:rsidR="005E71BA" w:rsidRPr="005E71BA" w:rsidRDefault="005E71BA" w:rsidP="005E71BA"/>
          <w:p w14:paraId="0EB4FB67" w14:textId="77777777" w:rsidR="005E71BA" w:rsidRPr="005E71BA" w:rsidRDefault="005E71BA" w:rsidP="005E71BA">
            <w:r w:rsidRPr="005E71BA">
              <w:t>De Gemeente behoudt zich daarom zowel gedurende de aanbesteding als tijdens de looptijd van de Overeenkomst het recht voor om gegadigde te screenen. Bij de screening maakt de Gemeente gebruik van de (wettelijke) middelen die hem ter beschikking staan. Deze middelen bestaan in ieder geval uit:</w:t>
            </w:r>
          </w:p>
          <w:p w14:paraId="501D574A" w14:textId="77777777" w:rsidR="005E71BA" w:rsidRPr="005E71BA" w:rsidRDefault="005E71BA" w:rsidP="005E71BA"/>
          <w:p w14:paraId="10AA868E" w14:textId="77777777" w:rsidR="005E71BA" w:rsidRPr="005E71BA" w:rsidRDefault="005E71BA" w:rsidP="005E71BA">
            <w:pPr>
              <w:numPr>
                <w:ilvl w:val="0"/>
                <w:numId w:val="3"/>
              </w:numPr>
            </w:pPr>
            <w:r w:rsidRPr="005E71BA">
              <w:lastRenderedPageBreak/>
              <w:t>het door gegadigde laten indienen van een Gedragsverklaring Aanbesteden (GVA);</w:t>
            </w:r>
          </w:p>
          <w:p w14:paraId="78F8B2CD" w14:textId="77777777" w:rsidR="005E71BA" w:rsidRPr="005E71BA" w:rsidRDefault="005E71BA" w:rsidP="005E71BA">
            <w:pPr>
              <w:numPr>
                <w:ilvl w:val="0"/>
                <w:numId w:val="3"/>
              </w:numPr>
            </w:pPr>
            <w:r w:rsidRPr="005E71BA">
              <w:t xml:space="preserve">het door gegadigde laten invullen van een </w:t>
            </w:r>
            <w:proofErr w:type="spellStart"/>
            <w:r w:rsidRPr="005E71BA">
              <w:t>Bibob</w:t>
            </w:r>
            <w:proofErr w:type="spellEnd"/>
            <w:r w:rsidRPr="005E71BA">
              <w:t>-vragenformulier;</w:t>
            </w:r>
          </w:p>
          <w:p w14:paraId="77F04BAB" w14:textId="77777777" w:rsidR="005E71BA" w:rsidRPr="005E71BA" w:rsidRDefault="005E71BA" w:rsidP="005E71BA">
            <w:pPr>
              <w:numPr>
                <w:ilvl w:val="0"/>
                <w:numId w:val="3"/>
              </w:numPr>
            </w:pPr>
            <w:r w:rsidRPr="005E71BA">
              <w:t xml:space="preserve">het doen van eigen onderzoek in open bronnen (op grond van de wet </w:t>
            </w:r>
            <w:proofErr w:type="spellStart"/>
            <w:r w:rsidRPr="005E71BA">
              <w:t>Bibob</w:t>
            </w:r>
            <w:proofErr w:type="spellEnd"/>
            <w:r w:rsidRPr="005E71BA">
              <w:t>);</w:t>
            </w:r>
          </w:p>
          <w:p w14:paraId="5893E039" w14:textId="77777777" w:rsidR="005E71BA" w:rsidRPr="005E71BA" w:rsidRDefault="005E71BA" w:rsidP="005E71BA">
            <w:pPr>
              <w:numPr>
                <w:ilvl w:val="0"/>
                <w:numId w:val="3"/>
              </w:numPr>
            </w:pPr>
            <w:r w:rsidRPr="005E71BA">
              <w:t xml:space="preserve">het doen van eigen onderzoek in gesloten bronnen op grond van de Wet </w:t>
            </w:r>
            <w:proofErr w:type="spellStart"/>
            <w:r w:rsidRPr="005E71BA">
              <w:t>Bibob</w:t>
            </w:r>
            <w:proofErr w:type="spellEnd"/>
            <w:r w:rsidRPr="005E71BA">
              <w:t>;</w:t>
            </w:r>
          </w:p>
          <w:p w14:paraId="3C0DC359" w14:textId="77777777" w:rsidR="005E71BA" w:rsidRPr="005E71BA" w:rsidRDefault="005E71BA" w:rsidP="005E71BA">
            <w:pPr>
              <w:numPr>
                <w:ilvl w:val="0"/>
                <w:numId w:val="3"/>
              </w:numPr>
            </w:pPr>
            <w:r w:rsidRPr="005E71BA">
              <w:t xml:space="preserve">het vragen van een </w:t>
            </w:r>
            <w:proofErr w:type="spellStart"/>
            <w:r w:rsidRPr="005E71BA">
              <w:t>Bibob</w:t>
            </w:r>
            <w:proofErr w:type="spellEnd"/>
            <w:r w:rsidRPr="005E71BA">
              <w:t xml:space="preserve">-advies aan het Landelijk Bureau </w:t>
            </w:r>
            <w:proofErr w:type="spellStart"/>
            <w:r w:rsidRPr="005E71BA">
              <w:t>Bibob</w:t>
            </w:r>
            <w:proofErr w:type="spellEnd"/>
            <w:r w:rsidRPr="005E71BA">
              <w:t xml:space="preserve"> (LBB).</w:t>
            </w:r>
          </w:p>
          <w:p w14:paraId="770C0299" w14:textId="77777777" w:rsidR="005E71BA" w:rsidRPr="005E71BA" w:rsidRDefault="005E71BA" w:rsidP="005E71BA">
            <w:r w:rsidRPr="005E71BA">
              <w:t> </w:t>
            </w:r>
          </w:p>
          <w:p w14:paraId="22CC9C8C" w14:textId="77777777" w:rsidR="005E71BA" w:rsidRPr="005E71BA" w:rsidRDefault="005E71BA" w:rsidP="005E71BA">
            <w:r w:rsidRPr="005E71BA">
              <w:t>Gegadigden zijn gehouden hun medewerking aan een screening te verlenen. Indien een gegadigde geen of onvoldoende medewerking verleent aan een screening, is de Gemeente gerechtigd de gegadigde uit te sluiten van deelname aan de aanbesteding, dan wel tot wijziging, opschorting of beëindiging van de Overeenkomst voor zover de screening plaatsvindt gedurende de looptijd van de Overeenkomst.</w:t>
            </w:r>
          </w:p>
          <w:p w14:paraId="1E9E6F2B" w14:textId="77777777" w:rsidR="005E71BA" w:rsidRPr="005E71BA" w:rsidRDefault="005E71BA" w:rsidP="005E71BA"/>
          <w:p w14:paraId="3F1B82F6" w14:textId="77777777" w:rsidR="005E71BA" w:rsidRPr="005E71BA" w:rsidRDefault="005E71BA" w:rsidP="005E71BA">
            <w:r w:rsidRPr="005E71BA">
              <w:t xml:space="preserve">De Gemeente stelt gegadigde op de hoogte indien een </w:t>
            </w:r>
            <w:proofErr w:type="spellStart"/>
            <w:r w:rsidRPr="005E71BA">
              <w:t>Bibob</w:t>
            </w:r>
            <w:proofErr w:type="spellEnd"/>
            <w:r w:rsidRPr="005E71BA">
              <w:t>-advies aan het LBB wordt gevraagd. Het advies van het LBB geeft de Gemeente ondersteuning bij zijn eigen inhoudelijke afweging om:</w:t>
            </w:r>
          </w:p>
          <w:p w14:paraId="1D7BF601" w14:textId="77777777" w:rsidR="005E71BA" w:rsidRPr="005E71BA" w:rsidRDefault="005E71BA" w:rsidP="005E71BA"/>
          <w:p w14:paraId="379947A6" w14:textId="77777777" w:rsidR="005E71BA" w:rsidRPr="005E71BA" w:rsidRDefault="005E71BA" w:rsidP="005E71BA">
            <w:pPr>
              <w:numPr>
                <w:ilvl w:val="0"/>
                <w:numId w:val="4"/>
              </w:numPr>
            </w:pPr>
            <w:r w:rsidRPr="005E71BA">
              <w:t>een overheidsopdracht wel of niet aan gegadigde te gunnen;</w:t>
            </w:r>
          </w:p>
          <w:p w14:paraId="0E5E897E" w14:textId="77777777" w:rsidR="005E71BA" w:rsidRPr="005E71BA" w:rsidRDefault="005E71BA" w:rsidP="005E71BA">
            <w:pPr>
              <w:numPr>
                <w:ilvl w:val="0"/>
                <w:numId w:val="4"/>
              </w:numPr>
            </w:pPr>
            <w:r w:rsidRPr="005E71BA">
              <w:t>een overeenkomst inzake een overheidsopdracht te ontbinden; of</w:t>
            </w:r>
          </w:p>
          <w:p w14:paraId="5BCD669C" w14:textId="77777777" w:rsidR="005E71BA" w:rsidRPr="005E71BA" w:rsidRDefault="005E71BA" w:rsidP="005E71BA">
            <w:pPr>
              <w:numPr>
                <w:ilvl w:val="0"/>
                <w:numId w:val="4"/>
              </w:numPr>
            </w:pPr>
            <w:r w:rsidRPr="005E71BA">
              <w:t>wel of niet toestemming te verlenen tot inschakeling van een (beoogde) Opdrachtnemer.</w:t>
            </w:r>
          </w:p>
          <w:p w14:paraId="71E66595" w14:textId="77777777" w:rsidR="005E71BA" w:rsidRPr="005E71BA" w:rsidRDefault="005E71BA" w:rsidP="005E71BA">
            <w:r w:rsidRPr="005E71BA">
              <w:t> </w:t>
            </w:r>
          </w:p>
          <w:p w14:paraId="2ED3E916" w14:textId="77777777" w:rsidR="005E71BA" w:rsidRPr="005E71BA" w:rsidRDefault="005E71BA" w:rsidP="005E71BA">
            <w:r w:rsidRPr="005E71BA">
              <w:t xml:space="preserve">Het bovenstaande is eveneens van toepassing op Inschrijvers, de </w:t>
            </w:r>
            <w:proofErr w:type="spellStart"/>
            <w:r w:rsidRPr="005E71BA">
              <w:t>combinanten</w:t>
            </w:r>
            <w:proofErr w:type="spellEnd"/>
            <w:r w:rsidRPr="005E71BA">
              <w:t xml:space="preserve"> in een Combinatie, opdrachtnemers en (beoogde) </w:t>
            </w:r>
            <w:proofErr w:type="spellStart"/>
            <w:r w:rsidRPr="005E71BA">
              <w:t>onderopdrachtnemers</w:t>
            </w:r>
            <w:proofErr w:type="spellEnd"/>
            <w:r w:rsidRPr="005E71BA">
              <w:t>.</w:t>
            </w:r>
          </w:p>
        </w:tc>
      </w:tr>
    </w:tbl>
    <w:p w14:paraId="5FFB4C92" w14:textId="77777777" w:rsidR="005E71BA" w:rsidRPr="005E71BA" w:rsidRDefault="005E71BA" w:rsidP="005E71BA"/>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E71BA" w:rsidRPr="005E71BA" w14:paraId="0EFE77B6" w14:textId="77777777" w:rsidTr="00BD2381">
        <w:tc>
          <w:tcPr>
            <w:tcW w:w="936" w:type="dxa"/>
            <w:tcBorders>
              <w:bottom w:val="single" w:sz="8" w:space="0" w:color="4F81BD"/>
            </w:tcBorders>
            <w:shd w:val="clear" w:color="auto" w:fill="4F81BD"/>
          </w:tcPr>
          <w:p w14:paraId="46B57599" w14:textId="77777777" w:rsidR="005E71BA" w:rsidRPr="005E71BA" w:rsidRDefault="005E71BA" w:rsidP="005E71BA">
            <w:pPr>
              <w:rPr>
                <w:b/>
                <w:bCs/>
              </w:rPr>
            </w:pPr>
            <w:bookmarkStart w:id="91" w:name="_Hlk193112920"/>
            <w:r w:rsidRPr="005E71BA">
              <w:rPr>
                <w:b/>
                <w:bCs/>
              </w:rPr>
              <w:t>Nummer</w:t>
            </w:r>
          </w:p>
        </w:tc>
        <w:tc>
          <w:tcPr>
            <w:tcW w:w="7428" w:type="dxa"/>
            <w:shd w:val="clear" w:color="auto" w:fill="4F81BD"/>
          </w:tcPr>
          <w:p w14:paraId="3A6D5263" w14:textId="77777777" w:rsidR="005E71BA" w:rsidRPr="005E71BA" w:rsidRDefault="005E71BA" w:rsidP="005E71BA">
            <w:pPr>
              <w:rPr>
                <w:b/>
                <w:bCs/>
              </w:rPr>
            </w:pPr>
            <w:r w:rsidRPr="005E71BA">
              <w:rPr>
                <w:b/>
                <w:bCs/>
              </w:rPr>
              <w:t>Uitvoeringseisen</w:t>
            </w:r>
          </w:p>
        </w:tc>
      </w:tr>
      <w:tr w:rsidR="005E71BA" w:rsidRPr="005E71BA" w14:paraId="20BFC6F3" w14:textId="77777777" w:rsidTr="00BD2381">
        <w:tc>
          <w:tcPr>
            <w:tcW w:w="936" w:type="dxa"/>
            <w:shd w:val="clear" w:color="auto" w:fill="8DB3E2"/>
          </w:tcPr>
          <w:p w14:paraId="53432921" w14:textId="77777777" w:rsidR="005E71BA" w:rsidRPr="005E71BA" w:rsidRDefault="005E71BA" w:rsidP="005E71BA">
            <w:pPr>
              <w:numPr>
                <w:ilvl w:val="0"/>
                <w:numId w:val="2"/>
              </w:numPr>
            </w:pPr>
          </w:p>
        </w:tc>
        <w:tc>
          <w:tcPr>
            <w:tcW w:w="7428" w:type="dxa"/>
          </w:tcPr>
          <w:p w14:paraId="528DB0AD" w14:textId="77777777" w:rsidR="005E71BA" w:rsidRPr="005E71BA" w:rsidRDefault="005E71BA" w:rsidP="005E71BA">
            <w:r w:rsidRPr="005E71BA">
              <w:t>Het door de inschrijver aangeboden steenzout en Ureum dient geschikt te zijn voor het doel en de werkzaamheden waarvoor het wordt aangeschaft en dient te voldoen aan alle geldende Europese en/of Nederlandse voorschriften, normen, bepalingen, richtlijnen en wetten. Daarnaast dient het te voldoen aan alle op de inschrijfdatum bekende toekomstige voorschriften, normen, bepalingen, richtlijnen en wetten.</w:t>
            </w:r>
          </w:p>
        </w:tc>
      </w:tr>
      <w:bookmarkEnd w:id="91"/>
      <w:tr w:rsidR="005E71BA" w:rsidRPr="005E71BA" w14:paraId="5F654930" w14:textId="77777777" w:rsidTr="00BD2381">
        <w:tc>
          <w:tcPr>
            <w:tcW w:w="936" w:type="dxa"/>
            <w:shd w:val="clear" w:color="auto" w:fill="8DB3E2"/>
          </w:tcPr>
          <w:p w14:paraId="7840138B" w14:textId="77777777" w:rsidR="005E71BA" w:rsidRPr="005E71BA" w:rsidRDefault="005E71BA" w:rsidP="005E71BA">
            <w:pPr>
              <w:numPr>
                <w:ilvl w:val="0"/>
                <w:numId w:val="2"/>
              </w:numPr>
            </w:pPr>
          </w:p>
        </w:tc>
        <w:tc>
          <w:tcPr>
            <w:tcW w:w="7428" w:type="dxa"/>
          </w:tcPr>
          <w:p w14:paraId="4D3AAF56" w14:textId="77777777" w:rsidR="005E71BA" w:rsidRPr="005E71BA" w:rsidRDefault="005E71BA" w:rsidP="005E71BA">
            <w:r w:rsidRPr="005E71BA">
              <w:t xml:space="preserve">Het door u te leveren steenzout is geschikt voor zowel droog- als </w:t>
            </w:r>
            <w:proofErr w:type="spellStart"/>
            <w:r w:rsidRPr="005E71BA">
              <w:t>natstrooien</w:t>
            </w:r>
            <w:proofErr w:type="spellEnd"/>
            <w:r w:rsidRPr="005E71BA">
              <w:t xml:space="preserve">. Opdrachtgever maakt gebruik van de </w:t>
            </w:r>
            <w:proofErr w:type="spellStart"/>
            <w:r w:rsidRPr="005E71BA">
              <w:t>natzout</w:t>
            </w:r>
            <w:proofErr w:type="spellEnd"/>
            <w:r w:rsidRPr="005E71BA">
              <w:t xml:space="preserve"> menginstallatie </w:t>
            </w:r>
            <w:proofErr w:type="spellStart"/>
            <w:r w:rsidRPr="005E71BA">
              <w:t>Saltmix</w:t>
            </w:r>
            <w:proofErr w:type="spellEnd"/>
            <w:r w:rsidRPr="005E71BA">
              <w:t xml:space="preserve"> 3/6, type ZOT 12/24/2, 1/5. Het te leveren strooizout dient door deze installatie (of een gelijkwaardige) verwerkt te kunnen worden.</w:t>
            </w:r>
          </w:p>
        </w:tc>
      </w:tr>
      <w:tr w:rsidR="005E71BA" w:rsidRPr="005E71BA" w14:paraId="279A615C" w14:textId="77777777" w:rsidTr="00BD2381">
        <w:tc>
          <w:tcPr>
            <w:tcW w:w="936" w:type="dxa"/>
            <w:shd w:val="clear" w:color="auto" w:fill="8DB3E2"/>
          </w:tcPr>
          <w:p w14:paraId="4BB59333" w14:textId="77777777" w:rsidR="005E71BA" w:rsidRPr="005E71BA" w:rsidRDefault="005E71BA" w:rsidP="005E71BA">
            <w:pPr>
              <w:numPr>
                <w:ilvl w:val="0"/>
                <w:numId w:val="2"/>
              </w:numPr>
            </w:pPr>
          </w:p>
        </w:tc>
        <w:tc>
          <w:tcPr>
            <w:tcW w:w="7428" w:type="dxa"/>
          </w:tcPr>
          <w:p w14:paraId="0FDCE06D" w14:textId="77777777" w:rsidR="005E71BA" w:rsidRPr="005E71BA" w:rsidRDefault="005E71BA" w:rsidP="005E71BA">
            <w:r w:rsidRPr="005E71BA">
              <w:t>Het door ondernemer te leveren steenzout voldoet aan de samenstellingseisen genoemd in de standaard RAW-bepalingen 50.46.01 en de NEN-EN 16811  en/of NEN 161811 - 2 (meest recente versie).</w:t>
            </w:r>
          </w:p>
        </w:tc>
      </w:tr>
      <w:tr w:rsidR="005E71BA" w:rsidRPr="005E71BA" w14:paraId="5ED41534" w14:textId="77777777" w:rsidTr="00BD2381">
        <w:tc>
          <w:tcPr>
            <w:tcW w:w="936" w:type="dxa"/>
            <w:shd w:val="clear" w:color="auto" w:fill="8DB3E2"/>
          </w:tcPr>
          <w:p w14:paraId="6895BCE5" w14:textId="77777777" w:rsidR="005E71BA" w:rsidRPr="005E71BA" w:rsidRDefault="005E71BA" w:rsidP="005E71BA">
            <w:pPr>
              <w:numPr>
                <w:ilvl w:val="0"/>
                <w:numId w:val="2"/>
              </w:numPr>
            </w:pPr>
          </w:p>
        </w:tc>
        <w:tc>
          <w:tcPr>
            <w:tcW w:w="7428" w:type="dxa"/>
          </w:tcPr>
          <w:p w14:paraId="537C790D" w14:textId="77777777" w:rsidR="005E71BA" w:rsidRPr="005E71BA" w:rsidRDefault="005E71BA" w:rsidP="005E71BA">
            <w:r w:rsidRPr="005E71BA">
              <w:t>Door de opdrachtnemer te leveren dooimiddelen moeten minimaal voldoen aan de samenstellingseisen zoals opgenomen in NTA 8900 (Wegenzout – Producteisen).</w:t>
            </w:r>
          </w:p>
          <w:p w14:paraId="693CDC16" w14:textId="77777777" w:rsidR="005E71BA" w:rsidRPr="005E71BA" w:rsidRDefault="005E71BA" w:rsidP="005E71BA">
            <w:r w:rsidRPr="005E71BA">
              <w:t>De testen om te beoordelen of wordt voldaan aan voornoemde eisen, moeten volgens de in tabel 6 van de NTA 8900 voorgeschreven norm/testmethode uitgevoerd worden.</w:t>
            </w:r>
          </w:p>
        </w:tc>
      </w:tr>
      <w:tr w:rsidR="005E71BA" w:rsidRPr="005E71BA" w14:paraId="213915E3" w14:textId="77777777" w:rsidTr="00BD2381">
        <w:tc>
          <w:tcPr>
            <w:tcW w:w="936" w:type="dxa"/>
            <w:shd w:val="clear" w:color="auto" w:fill="8DB3E2"/>
          </w:tcPr>
          <w:p w14:paraId="093E443C" w14:textId="77777777" w:rsidR="005E71BA" w:rsidRPr="005E71BA" w:rsidRDefault="005E71BA" w:rsidP="005E71BA">
            <w:pPr>
              <w:numPr>
                <w:ilvl w:val="0"/>
                <w:numId w:val="2"/>
              </w:numPr>
            </w:pPr>
          </w:p>
        </w:tc>
        <w:tc>
          <w:tcPr>
            <w:tcW w:w="7428" w:type="dxa"/>
          </w:tcPr>
          <w:p w14:paraId="34CC6B31" w14:textId="77777777" w:rsidR="005E71BA" w:rsidRPr="005E71BA" w:rsidRDefault="005E71BA" w:rsidP="005E71BA">
            <w:r w:rsidRPr="005E71BA">
              <w:t>Het zout dient zodanig te zijn samengesteld dat strooiverliezen als gevolg van verstuiven en verstrooien worden voorkomen</w:t>
            </w:r>
          </w:p>
        </w:tc>
      </w:tr>
      <w:tr w:rsidR="005E71BA" w:rsidRPr="005E71BA" w14:paraId="5F549CFF" w14:textId="77777777" w:rsidTr="00BD2381">
        <w:tc>
          <w:tcPr>
            <w:tcW w:w="936" w:type="dxa"/>
            <w:shd w:val="clear" w:color="auto" w:fill="8DB3E2"/>
          </w:tcPr>
          <w:p w14:paraId="26096C33" w14:textId="77777777" w:rsidR="005E71BA" w:rsidRPr="005E71BA" w:rsidRDefault="005E71BA" w:rsidP="005E71BA">
            <w:pPr>
              <w:numPr>
                <w:ilvl w:val="0"/>
                <w:numId w:val="2"/>
              </w:numPr>
            </w:pPr>
          </w:p>
        </w:tc>
        <w:tc>
          <w:tcPr>
            <w:tcW w:w="7428" w:type="dxa"/>
          </w:tcPr>
          <w:p w14:paraId="5288A5FC" w14:textId="77777777" w:rsidR="005E71BA" w:rsidRPr="005E71BA" w:rsidRDefault="005E71BA" w:rsidP="005E71BA">
            <w:r w:rsidRPr="005E71BA">
              <w:t>Bij bulkleveringen van steenzout dient het zout gestort te worden in het zoutdepot, dat voorzien is van een drempel. Storten van zout voor de drempel van het depot is niet toegestaan. Het depot is toegankelijk voor normale kippers. Opdrachtgever verzorgt zelf de opwerking van het zout in het depot.</w:t>
            </w:r>
          </w:p>
        </w:tc>
      </w:tr>
      <w:tr w:rsidR="005E71BA" w:rsidRPr="005E71BA" w14:paraId="4D02BE08" w14:textId="77777777" w:rsidTr="00BD2381">
        <w:tc>
          <w:tcPr>
            <w:tcW w:w="936" w:type="dxa"/>
            <w:shd w:val="clear" w:color="auto" w:fill="8DB3E2"/>
          </w:tcPr>
          <w:p w14:paraId="4C17C46B" w14:textId="77777777" w:rsidR="005E71BA" w:rsidRPr="005E71BA" w:rsidRDefault="005E71BA" w:rsidP="005E71BA">
            <w:pPr>
              <w:numPr>
                <w:ilvl w:val="0"/>
                <w:numId w:val="2"/>
              </w:numPr>
            </w:pPr>
          </w:p>
        </w:tc>
        <w:tc>
          <w:tcPr>
            <w:tcW w:w="7428" w:type="dxa"/>
          </w:tcPr>
          <w:p w14:paraId="46D71849" w14:textId="77777777" w:rsidR="005E71BA" w:rsidRPr="005E71BA" w:rsidRDefault="005E71BA" w:rsidP="005E71BA">
            <w:r w:rsidRPr="005E71BA">
              <w:t>Opdrachtnemer levert Ureum (NH</w:t>
            </w:r>
            <w:r w:rsidRPr="005E71BA">
              <w:rPr>
                <w:rFonts w:ascii="Cambria Math" w:hAnsi="Cambria Math" w:cs="Cambria Math"/>
              </w:rPr>
              <w:t>₂</w:t>
            </w:r>
            <w:r w:rsidRPr="005E71BA">
              <w:t>CONH</w:t>
            </w:r>
            <w:r w:rsidRPr="005E71BA">
              <w:rPr>
                <w:rFonts w:ascii="Cambria Math" w:hAnsi="Cambria Math" w:cs="Cambria Math"/>
              </w:rPr>
              <w:t>₂</w:t>
            </w:r>
            <w:r w:rsidRPr="005E71BA">
              <w:t xml:space="preserve">) met als toepassing: Gladheidsbestrijding op wegen, fietspaden en kwetsbare infrastructuur (zoals kunstwerken). </w:t>
            </w:r>
          </w:p>
          <w:p w14:paraId="44CB7313" w14:textId="77777777" w:rsidR="005E71BA" w:rsidRPr="005E71BA" w:rsidRDefault="005E71BA" w:rsidP="005E71BA"/>
          <w:p w14:paraId="4C0A6F7A" w14:textId="77777777" w:rsidR="005E71BA" w:rsidRPr="005E71BA" w:rsidRDefault="005E71BA" w:rsidP="005E71BA">
            <w:r w:rsidRPr="005E71BA">
              <w:t>De levering vindt plaats in 25 kg zakken</w:t>
            </w:r>
            <w:r w:rsidRPr="005E71BA">
              <w:rPr>
                <w:b/>
                <w:bCs/>
              </w:rPr>
              <w:t>,</w:t>
            </w:r>
            <w:r w:rsidRPr="005E71BA">
              <w:t xml:space="preserve"> stevig verpakt in vochtbestendige PE-zakken. Daarnaast bevatten de zakken duidelijke etikettering met productnaam, batchnummer en productiedatum. Palletlevering mogelijk (op Europallets).</w:t>
            </w:r>
          </w:p>
          <w:p w14:paraId="4763716A" w14:textId="77777777" w:rsidR="005E71BA" w:rsidRPr="005E71BA" w:rsidRDefault="005E71BA" w:rsidP="005E71BA">
            <w:r w:rsidRPr="005E71BA">
              <w:br/>
              <w:t>Ureum wordt zo veel mogelijk besteld in de zomerperiode, zodat voldoende voorraad in de winter aanwezig is. Levertijd binnen 5 werkdagen na bestelling. Het tijdstip van levering vindt plaats in overleg en is op werkdagen tussen 07.30 en 15.45 uur. Opdrachtnemer meldt minimaal 2 uur van tevoren aan gemeente Zoetermeer het verwachte tijdstip van de levering op het afleveradres.</w:t>
            </w:r>
          </w:p>
        </w:tc>
      </w:tr>
      <w:tr w:rsidR="005E71BA" w:rsidRPr="005E71BA" w14:paraId="32E063DF" w14:textId="77777777" w:rsidTr="00BD2381">
        <w:tc>
          <w:tcPr>
            <w:tcW w:w="936" w:type="dxa"/>
            <w:shd w:val="clear" w:color="auto" w:fill="8DB3E2"/>
          </w:tcPr>
          <w:p w14:paraId="7D412087" w14:textId="77777777" w:rsidR="005E71BA" w:rsidRPr="005E71BA" w:rsidRDefault="005E71BA" w:rsidP="005E71BA">
            <w:pPr>
              <w:numPr>
                <w:ilvl w:val="0"/>
                <w:numId w:val="2"/>
              </w:numPr>
            </w:pPr>
          </w:p>
        </w:tc>
        <w:tc>
          <w:tcPr>
            <w:tcW w:w="7428" w:type="dxa"/>
          </w:tcPr>
          <w:p w14:paraId="4689E343" w14:textId="77777777" w:rsidR="005E71BA" w:rsidRPr="005E71BA" w:rsidRDefault="005E71BA" w:rsidP="005E71BA">
            <w:r w:rsidRPr="005E71BA">
              <w:t>De levering van het steenzout gedurende het winterseizoen vindt plaats op afroep en dient binnen 48 uur na afroep op de afleverlocatie in Zoetermeer te worden geleverd. Het tijdstip van levering vindt plaats in overleg en is op werkdagen tussen 07.30 en 15.45 uur. Opdrachtnemer meldt minimaal 2 uur van tevoren aan gemeente Zoetermeer het verwachte tijdstip van de levering op het afleveradres.</w:t>
            </w:r>
          </w:p>
        </w:tc>
      </w:tr>
      <w:tr w:rsidR="005E71BA" w:rsidRPr="005E71BA" w14:paraId="69494B04" w14:textId="77777777" w:rsidTr="00BD2381">
        <w:tc>
          <w:tcPr>
            <w:tcW w:w="936" w:type="dxa"/>
            <w:shd w:val="clear" w:color="auto" w:fill="8DB3E2"/>
          </w:tcPr>
          <w:p w14:paraId="65643661" w14:textId="77777777" w:rsidR="005E71BA" w:rsidRPr="005E71BA" w:rsidRDefault="005E71BA" w:rsidP="005E71BA">
            <w:pPr>
              <w:numPr>
                <w:ilvl w:val="0"/>
                <w:numId w:val="2"/>
              </w:numPr>
            </w:pPr>
          </w:p>
        </w:tc>
        <w:tc>
          <w:tcPr>
            <w:tcW w:w="7428" w:type="dxa"/>
          </w:tcPr>
          <w:p w14:paraId="5087154F" w14:textId="77777777" w:rsidR="005E71BA" w:rsidRPr="005E71BA" w:rsidRDefault="005E71BA" w:rsidP="005E71BA">
            <w:r w:rsidRPr="005E71BA">
              <w:t>De levering van het steenzout gedurende de zomer vindt plaats op afroep en dient binnen 7 dagen na afroep op locatie in Zoetermeer te worden geleverd. Het tijdstip van levering vindt plaats in overleg en is op werkdagen tussen 07.30 en 15.45 uur. Opdrachtnemer meldt minimaal 2 uur van tevoren aan gemeente Zoetermeer het verwachte tijdstip van de levering op het afleveradres.</w:t>
            </w:r>
          </w:p>
        </w:tc>
      </w:tr>
      <w:tr w:rsidR="005E71BA" w:rsidRPr="005E71BA" w14:paraId="3A1E61A8" w14:textId="77777777" w:rsidTr="00BD2381">
        <w:tc>
          <w:tcPr>
            <w:tcW w:w="936" w:type="dxa"/>
            <w:shd w:val="clear" w:color="auto" w:fill="8DB3E2"/>
          </w:tcPr>
          <w:p w14:paraId="3BCFD80E" w14:textId="77777777" w:rsidR="005E71BA" w:rsidRPr="005E71BA" w:rsidRDefault="005E71BA" w:rsidP="005E71BA">
            <w:pPr>
              <w:numPr>
                <w:ilvl w:val="0"/>
                <w:numId w:val="2"/>
              </w:numPr>
            </w:pPr>
          </w:p>
        </w:tc>
        <w:tc>
          <w:tcPr>
            <w:tcW w:w="7428" w:type="dxa"/>
          </w:tcPr>
          <w:p w14:paraId="2FA077BD" w14:textId="77777777" w:rsidR="005E71BA" w:rsidRPr="005E71BA" w:rsidRDefault="005E71BA" w:rsidP="005E71BA">
            <w:r w:rsidRPr="005E71BA">
              <w:t>De “winterperiode” is van 1 november t/m 31 maart, de “zomerperiode” is van 1 april t/m 31 oktober.</w:t>
            </w:r>
          </w:p>
        </w:tc>
      </w:tr>
      <w:tr w:rsidR="005E71BA" w:rsidRPr="005E71BA" w14:paraId="06E0D14A" w14:textId="77777777" w:rsidTr="00BD2381">
        <w:tc>
          <w:tcPr>
            <w:tcW w:w="936" w:type="dxa"/>
            <w:shd w:val="clear" w:color="auto" w:fill="8DB3E2"/>
          </w:tcPr>
          <w:p w14:paraId="3A953543" w14:textId="77777777" w:rsidR="005E71BA" w:rsidRPr="005E71BA" w:rsidRDefault="005E71BA" w:rsidP="005E71BA">
            <w:pPr>
              <w:numPr>
                <w:ilvl w:val="0"/>
                <w:numId w:val="2"/>
              </w:numPr>
            </w:pPr>
          </w:p>
        </w:tc>
        <w:tc>
          <w:tcPr>
            <w:tcW w:w="7428" w:type="dxa"/>
          </w:tcPr>
          <w:p w14:paraId="09290CE8" w14:textId="77777777" w:rsidR="005E71BA" w:rsidRPr="005E71BA" w:rsidRDefault="005E71BA" w:rsidP="005E71BA">
            <w:r w:rsidRPr="005E71BA">
              <w:t>Leveringen van steenzout en Ureum door opdrachtnemer vinden plaats met voertuigen die minimaal voldoen aan Europese emissienormen voor zware bedrijfsvoertuigen (Euro 6).</w:t>
            </w:r>
          </w:p>
        </w:tc>
      </w:tr>
      <w:bookmarkEnd w:id="90"/>
    </w:tbl>
    <w:p w14:paraId="79C9AF6A" w14:textId="77777777" w:rsidR="005E71BA" w:rsidRPr="005E71BA" w:rsidRDefault="005E71BA" w:rsidP="005E71BA">
      <w:pPr>
        <w:rPr>
          <w:bCs/>
        </w:rPr>
      </w:pPr>
    </w:p>
    <w:p w14:paraId="495B63CD" w14:textId="77777777" w:rsidR="005E71BA" w:rsidRPr="005E71BA" w:rsidRDefault="005E71BA" w:rsidP="005E71BA">
      <w:pPr>
        <w:rPr>
          <w:bCs/>
        </w:rPr>
      </w:pPr>
    </w:p>
    <w:p w14:paraId="521097B2" w14:textId="77777777" w:rsidR="005E71BA" w:rsidRPr="005E71BA" w:rsidRDefault="005E71BA" w:rsidP="005E71BA">
      <w:pPr>
        <w:rPr>
          <w:bCs/>
        </w:rPr>
      </w:pP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E71BA" w:rsidRPr="005E71BA" w14:paraId="41F29118" w14:textId="77777777" w:rsidTr="00BD2381">
        <w:tc>
          <w:tcPr>
            <w:tcW w:w="936" w:type="dxa"/>
            <w:tcBorders>
              <w:bottom w:val="single" w:sz="8" w:space="0" w:color="4F81BD"/>
            </w:tcBorders>
            <w:shd w:val="clear" w:color="auto" w:fill="4F81BD"/>
          </w:tcPr>
          <w:p w14:paraId="61987AE7" w14:textId="77777777" w:rsidR="005E71BA" w:rsidRPr="005E71BA" w:rsidRDefault="005E71BA" w:rsidP="005E71BA">
            <w:pPr>
              <w:rPr>
                <w:b/>
                <w:bCs/>
              </w:rPr>
            </w:pPr>
            <w:r w:rsidRPr="005E71BA">
              <w:rPr>
                <w:b/>
                <w:bCs/>
              </w:rPr>
              <w:t>Nummer</w:t>
            </w:r>
          </w:p>
        </w:tc>
        <w:tc>
          <w:tcPr>
            <w:tcW w:w="7428" w:type="dxa"/>
            <w:shd w:val="clear" w:color="auto" w:fill="4F81BD"/>
          </w:tcPr>
          <w:p w14:paraId="31AFD7B2" w14:textId="77777777" w:rsidR="005E71BA" w:rsidRPr="005E71BA" w:rsidRDefault="005E71BA" w:rsidP="005E71BA">
            <w:pPr>
              <w:rPr>
                <w:b/>
                <w:bCs/>
              </w:rPr>
            </w:pPr>
            <w:r w:rsidRPr="005E71BA">
              <w:rPr>
                <w:b/>
                <w:bCs/>
              </w:rPr>
              <w:t>Administratie &amp; rapportage eisen</w:t>
            </w:r>
          </w:p>
        </w:tc>
      </w:tr>
      <w:tr w:rsidR="005E71BA" w:rsidRPr="005E71BA" w14:paraId="05218EB8" w14:textId="77777777" w:rsidTr="00BD2381">
        <w:tc>
          <w:tcPr>
            <w:tcW w:w="936" w:type="dxa"/>
            <w:shd w:val="clear" w:color="auto" w:fill="8DB3E2"/>
          </w:tcPr>
          <w:p w14:paraId="11B51FDC" w14:textId="77777777" w:rsidR="005E71BA" w:rsidRPr="005E71BA" w:rsidRDefault="005E71BA" w:rsidP="005E71BA">
            <w:pPr>
              <w:numPr>
                <w:ilvl w:val="0"/>
                <w:numId w:val="7"/>
              </w:numPr>
            </w:pPr>
          </w:p>
        </w:tc>
        <w:tc>
          <w:tcPr>
            <w:tcW w:w="7428" w:type="dxa"/>
          </w:tcPr>
          <w:p w14:paraId="6C94021A" w14:textId="77777777" w:rsidR="005E71BA" w:rsidRPr="005E71BA" w:rsidRDefault="005E71BA" w:rsidP="005E71BA">
            <w:r w:rsidRPr="005E71BA">
              <w:t>Opdrachtnemer levert jaarlijks voor 15 januari een overzicht aan van de hoeveelheden geleverd product per maand, per locatie, inclusief een jaaroverzicht per 31 december van het voorgaande jaar</w:t>
            </w:r>
          </w:p>
        </w:tc>
      </w:tr>
      <w:tr w:rsidR="005E71BA" w:rsidRPr="005E71BA" w14:paraId="25483B16" w14:textId="77777777" w:rsidTr="00BD2381">
        <w:tc>
          <w:tcPr>
            <w:tcW w:w="936" w:type="dxa"/>
            <w:shd w:val="clear" w:color="auto" w:fill="8DB3E2"/>
          </w:tcPr>
          <w:p w14:paraId="736CD247" w14:textId="77777777" w:rsidR="005E71BA" w:rsidRPr="005E71BA" w:rsidRDefault="005E71BA" w:rsidP="005E71BA">
            <w:pPr>
              <w:numPr>
                <w:ilvl w:val="0"/>
                <w:numId w:val="7"/>
              </w:numPr>
            </w:pPr>
          </w:p>
        </w:tc>
        <w:tc>
          <w:tcPr>
            <w:tcW w:w="7428" w:type="dxa"/>
          </w:tcPr>
          <w:p w14:paraId="30CBD8CB" w14:textId="77777777" w:rsidR="005E71BA" w:rsidRPr="005E71BA" w:rsidRDefault="005E71BA" w:rsidP="005E71BA">
            <w:r w:rsidRPr="005E71BA">
              <w:t>Elke levering gaat gepaard met een aflever- of pakbon, waarop in ieder geval staan vermeld:</w:t>
            </w:r>
          </w:p>
          <w:p w14:paraId="1748A5E9" w14:textId="77777777" w:rsidR="005E71BA" w:rsidRPr="005E71BA" w:rsidRDefault="005E71BA" w:rsidP="005E71BA">
            <w:r w:rsidRPr="005E71BA">
              <w:t>-</w:t>
            </w:r>
            <w:r w:rsidRPr="005E71BA">
              <w:tab/>
              <w:t>Datum en kenmerk van de bestelling;</w:t>
            </w:r>
          </w:p>
          <w:p w14:paraId="59119E08" w14:textId="77777777" w:rsidR="005E71BA" w:rsidRPr="005E71BA" w:rsidRDefault="005E71BA" w:rsidP="005E71BA">
            <w:r w:rsidRPr="005E71BA">
              <w:t>-</w:t>
            </w:r>
            <w:r w:rsidRPr="005E71BA">
              <w:tab/>
              <w:t>Leveringsdatum;</w:t>
            </w:r>
          </w:p>
          <w:p w14:paraId="13E87033" w14:textId="77777777" w:rsidR="005E71BA" w:rsidRPr="005E71BA" w:rsidRDefault="005E71BA" w:rsidP="005E71BA">
            <w:r w:rsidRPr="005E71BA">
              <w:t>-</w:t>
            </w:r>
            <w:r w:rsidRPr="005E71BA">
              <w:tab/>
              <w:t>Naam van de producent;</w:t>
            </w:r>
          </w:p>
          <w:p w14:paraId="57251F74" w14:textId="77777777" w:rsidR="005E71BA" w:rsidRPr="005E71BA" w:rsidRDefault="005E71BA" w:rsidP="005E71BA">
            <w:r w:rsidRPr="005E71BA">
              <w:t>-</w:t>
            </w:r>
            <w:r w:rsidRPr="005E71BA">
              <w:tab/>
              <w:t>Naam van de leverancier;</w:t>
            </w:r>
          </w:p>
          <w:p w14:paraId="4634978E" w14:textId="77777777" w:rsidR="005E71BA" w:rsidRPr="005E71BA" w:rsidRDefault="005E71BA" w:rsidP="005E71BA">
            <w:r w:rsidRPr="005E71BA">
              <w:t>-</w:t>
            </w:r>
            <w:r w:rsidRPr="005E71BA">
              <w:tab/>
              <w:t>Soort en hoeveelheid van de levering.</w:t>
            </w:r>
          </w:p>
          <w:p w14:paraId="6AA70A6F" w14:textId="77777777" w:rsidR="005E71BA" w:rsidRPr="005E71BA" w:rsidRDefault="005E71BA" w:rsidP="005E71BA">
            <w:r w:rsidRPr="005E71BA">
              <w:t>De bon(</w:t>
            </w:r>
            <w:proofErr w:type="spellStart"/>
            <w:r w:rsidRPr="005E71BA">
              <w:t>nen</w:t>
            </w:r>
            <w:proofErr w:type="spellEnd"/>
            <w:r w:rsidRPr="005E71BA">
              <w:t>) worden, na goedkeuring door een daartoe bevoegde van De gemeente Zoetermeer voor akkoord ondertekend. Eén exemplaar wordt door de leverancier retour genomen, het andere exemplaar wordt aan de medewerker van de gemeente overhandigd.</w:t>
            </w:r>
          </w:p>
        </w:tc>
      </w:tr>
      <w:tr w:rsidR="005E71BA" w:rsidRPr="005E71BA" w14:paraId="2D64F993" w14:textId="77777777" w:rsidTr="00BD2381">
        <w:tc>
          <w:tcPr>
            <w:tcW w:w="936" w:type="dxa"/>
            <w:shd w:val="clear" w:color="auto" w:fill="8DB3E2"/>
          </w:tcPr>
          <w:p w14:paraId="5F0F9102" w14:textId="77777777" w:rsidR="005E71BA" w:rsidRPr="005E71BA" w:rsidRDefault="005E71BA" w:rsidP="005E71BA">
            <w:pPr>
              <w:numPr>
                <w:ilvl w:val="0"/>
                <w:numId w:val="7"/>
              </w:numPr>
            </w:pPr>
          </w:p>
        </w:tc>
        <w:tc>
          <w:tcPr>
            <w:tcW w:w="7428" w:type="dxa"/>
          </w:tcPr>
          <w:p w14:paraId="733AE7A5" w14:textId="77777777" w:rsidR="005E71BA" w:rsidRPr="005E71BA" w:rsidRDefault="005E71BA" w:rsidP="005E71BA">
            <w:r w:rsidRPr="005E71BA">
              <w:t xml:space="preserve">Elke levering gaat vergezeld van een </w:t>
            </w:r>
            <w:proofErr w:type="spellStart"/>
            <w:r w:rsidRPr="005E71BA">
              <w:t>weegbon</w:t>
            </w:r>
            <w:proofErr w:type="spellEnd"/>
            <w:r w:rsidRPr="005E71BA">
              <w:t xml:space="preserve"> waarop in ieder geval worden vermeld:</w:t>
            </w:r>
          </w:p>
          <w:p w14:paraId="35D590B0" w14:textId="77777777" w:rsidR="005E71BA" w:rsidRPr="005E71BA" w:rsidRDefault="005E71BA" w:rsidP="005E71BA">
            <w:r w:rsidRPr="005E71BA">
              <w:t>-</w:t>
            </w:r>
            <w:r w:rsidRPr="005E71BA">
              <w:tab/>
              <w:t>Het kenteken van het voertuig waarmee geleverd wordt;</w:t>
            </w:r>
          </w:p>
          <w:p w14:paraId="5D1C9191" w14:textId="77777777" w:rsidR="005E71BA" w:rsidRPr="005E71BA" w:rsidRDefault="005E71BA" w:rsidP="005E71BA">
            <w:r w:rsidRPr="005E71BA">
              <w:t>-</w:t>
            </w:r>
            <w:r w:rsidRPr="005E71BA">
              <w:tab/>
              <w:t>Het leeggewicht van het voertuig, zoals gewogen voorafgaand aan het beladen;</w:t>
            </w:r>
          </w:p>
          <w:p w14:paraId="2C095B84" w14:textId="77777777" w:rsidR="005E71BA" w:rsidRPr="005E71BA" w:rsidRDefault="005E71BA" w:rsidP="005E71BA">
            <w:r w:rsidRPr="005E71BA">
              <w:t>-</w:t>
            </w:r>
            <w:r w:rsidRPr="005E71BA">
              <w:tab/>
              <w:t>Het totale gewicht van het voertuig na het laden.</w:t>
            </w:r>
          </w:p>
          <w:p w14:paraId="7E08A9BF" w14:textId="77777777" w:rsidR="005E71BA" w:rsidRPr="005E71BA" w:rsidRDefault="005E71BA" w:rsidP="005E71BA">
            <w:r w:rsidRPr="005E71BA">
              <w:lastRenderedPageBreak/>
              <w:t>In- en uitwegen geschiedt op een geijkte weegbrug waarvoor een kalibratiecertificaat is afgegeven door een certificerende instantie die door een nationale accreditatieinstelling is erkend. Op verzoek van de gemeente Zoetermeer wordt een (kopie van het) certificaat overlegd.</w:t>
            </w:r>
          </w:p>
        </w:tc>
      </w:tr>
      <w:tr w:rsidR="005E71BA" w:rsidRPr="005E71BA" w14:paraId="1C5F3CBF" w14:textId="77777777" w:rsidTr="00BD2381">
        <w:tc>
          <w:tcPr>
            <w:tcW w:w="936" w:type="dxa"/>
            <w:shd w:val="clear" w:color="auto" w:fill="8DB3E2"/>
          </w:tcPr>
          <w:p w14:paraId="15C7598B" w14:textId="77777777" w:rsidR="005E71BA" w:rsidRPr="005E71BA" w:rsidRDefault="005E71BA" w:rsidP="005E71BA">
            <w:pPr>
              <w:numPr>
                <w:ilvl w:val="0"/>
                <w:numId w:val="7"/>
              </w:numPr>
            </w:pPr>
          </w:p>
        </w:tc>
        <w:tc>
          <w:tcPr>
            <w:tcW w:w="7428" w:type="dxa"/>
          </w:tcPr>
          <w:p w14:paraId="1BC2D482" w14:textId="77777777" w:rsidR="005E71BA" w:rsidRPr="005E71BA" w:rsidRDefault="005E71BA" w:rsidP="005E71BA">
            <w:r w:rsidRPr="005E71BA">
              <w:t>Opdrachtgever kan tijdens de looptijd van de overeenkomst onaangekondigd één (1) of meerdere steekproeven uitvoeren om de kwaliteit te controleren. Wanneer het wegenzout niet voldoet aan de gestelde eisen, wordt de Contractant gedurende drie (3) dagen in de gelegenheid gesteld om, op haar kosten, het wegenzout te vervangen. Wanneer Contractant binnen deze termijn geen voldoende gekwalificeerd wegenzout aanbiedt wordt de overeenkomst ontbindend verklaard. De ontbinding laat onverlet alle andere rechten of vorderingen, waaronder – doch niet uitsluitend – de vordering van de Opdrachtgever tot nakoming en het recht op schadevergoeding</w:t>
            </w:r>
          </w:p>
        </w:tc>
      </w:tr>
      <w:tr w:rsidR="005E71BA" w:rsidRPr="005E71BA" w14:paraId="37F3D44A" w14:textId="77777777" w:rsidTr="00BD2381">
        <w:tc>
          <w:tcPr>
            <w:tcW w:w="936" w:type="dxa"/>
            <w:shd w:val="clear" w:color="auto" w:fill="8DB3E2"/>
          </w:tcPr>
          <w:p w14:paraId="0CAA23BC" w14:textId="77777777" w:rsidR="005E71BA" w:rsidRPr="005E71BA" w:rsidRDefault="005E71BA" w:rsidP="005E71BA">
            <w:pPr>
              <w:numPr>
                <w:ilvl w:val="0"/>
                <w:numId w:val="7"/>
              </w:numPr>
            </w:pPr>
          </w:p>
        </w:tc>
        <w:tc>
          <w:tcPr>
            <w:tcW w:w="7428" w:type="dxa"/>
          </w:tcPr>
          <w:p w14:paraId="7629AD8C" w14:textId="77777777" w:rsidR="005E71BA" w:rsidRPr="005E71BA" w:rsidRDefault="005E71BA" w:rsidP="005E71BA">
            <w:r w:rsidRPr="005E71BA">
              <w:t>Contractant zal na opdrachtverlening een startoverleg voeren met de Gemeente betreffende implementatie van het project. Opdrachtnemer maakt hiervan het verslag.</w:t>
            </w:r>
          </w:p>
        </w:tc>
      </w:tr>
    </w:tbl>
    <w:p w14:paraId="2023DB40" w14:textId="77777777" w:rsidR="005E71BA" w:rsidRPr="005E71BA" w:rsidRDefault="005E71BA" w:rsidP="005E71BA">
      <w:pPr>
        <w:rPr>
          <w:bCs/>
        </w:rPr>
      </w:pPr>
    </w:p>
    <w:p w14:paraId="1A9EDADA" w14:textId="77777777" w:rsidR="005E71BA" w:rsidRPr="005E71BA" w:rsidRDefault="005E71BA" w:rsidP="005E71BA">
      <w:pPr>
        <w:rPr>
          <w:bCs/>
        </w:rPr>
      </w:pPr>
    </w:p>
    <w:p w14:paraId="5B3EA44D" w14:textId="77777777" w:rsidR="005E71BA" w:rsidRPr="005E71BA" w:rsidRDefault="005E71BA" w:rsidP="005E71BA">
      <w:pPr>
        <w:rPr>
          <w:bCs/>
        </w:rPr>
      </w:pPr>
    </w:p>
    <w:p w14:paraId="0D320647" w14:textId="77777777" w:rsidR="005E71BA" w:rsidRPr="005E71BA" w:rsidRDefault="005E71BA" w:rsidP="005E71BA">
      <w:pPr>
        <w:rPr>
          <w:bCs/>
        </w:rPr>
      </w:pPr>
      <w:r w:rsidRPr="005E71BA">
        <w:rPr>
          <w:bCs/>
        </w:rPr>
        <w:t>Inschrijver verklaart onvoorwaardelijk akkoord te gaan met bovenstaande eisen.</w:t>
      </w:r>
    </w:p>
    <w:p w14:paraId="53277F46" w14:textId="77777777" w:rsidR="005E71BA" w:rsidRPr="005E71BA" w:rsidRDefault="005E71BA" w:rsidP="005E71BA">
      <w:pPr>
        <w:rPr>
          <w:bCs/>
        </w:rPr>
      </w:pPr>
    </w:p>
    <w:tbl>
      <w:tblPr>
        <w:tblW w:w="8364" w:type="dxa"/>
        <w:tblInd w:w="108"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167"/>
        <w:gridCol w:w="6197"/>
      </w:tblGrid>
      <w:tr w:rsidR="005E71BA" w:rsidRPr="005E71BA" w14:paraId="1B139183" w14:textId="77777777" w:rsidTr="00BD2381">
        <w:trPr>
          <w:trHeight w:val="284"/>
        </w:trPr>
        <w:tc>
          <w:tcPr>
            <w:tcW w:w="2167" w:type="dxa"/>
            <w:shd w:val="clear" w:color="auto" w:fill="4F81BD"/>
          </w:tcPr>
          <w:p w14:paraId="2D4A8416" w14:textId="77777777" w:rsidR="005E71BA" w:rsidRPr="005E71BA" w:rsidRDefault="005E71BA" w:rsidP="005E71BA">
            <w:pPr>
              <w:rPr>
                <w:b/>
              </w:rPr>
            </w:pPr>
            <w:bookmarkStart w:id="92" w:name="_Hlk106020147"/>
            <w:r w:rsidRPr="005E71BA">
              <w:rPr>
                <w:b/>
              </w:rPr>
              <w:t>Inschrijver:</w:t>
            </w:r>
          </w:p>
          <w:p w14:paraId="1EBA09CD" w14:textId="77777777" w:rsidR="005E71BA" w:rsidRPr="005E71BA" w:rsidRDefault="005E71BA" w:rsidP="005E71BA">
            <w:pPr>
              <w:rPr>
                <w:b/>
              </w:rPr>
            </w:pPr>
          </w:p>
        </w:tc>
        <w:tc>
          <w:tcPr>
            <w:tcW w:w="6197" w:type="dxa"/>
          </w:tcPr>
          <w:p w14:paraId="6216ADBA" w14:textId="77777777" w:rsidR="005E71BA" w:rsidRPr="005E71BA" w:rsidRDefault="005E71BA" w:rsidP="005E71BA"/>
        </w:tc>
      </w:tr>
      <w:tr w:rsidR="005E71BA" w:rsidRPr="005E71BA" w14:paraId="18E85D38" w14:textId="77777777" w:rsidTr="00BD2381">
        <w:trPr>
          <w:trHeight w:val="546"/>
        </w:trPr>
        <w:tc>
          <w:tcPr>
            <w:tcW w:w="2167" w:type="dxa"/>
            <w:shd w:val="clear" w:color="auto" w:fill="4F81BD"/>
          </w:tcPr>
          <w:p w14:paraId="58C2195E" w14:textId="77777777" w:rsidR="005E71BA" w:rsidRPr="005E71BA" w:rsidRDefault="005E71BA" w:rsidP="005E71BA">
            <w:pPr>
              <w:rPr>
                <w:b/>
              </w:rPr>
            </w:pPr>
            <w:r w:rsidRPr="005E71BA">
              <w:rPr>
                <w:b/>
              </w:rPr>
              <w:t>Naam rechtsgeldig vertegenwoordiger:</w:t>
            </w:r>
          </w:p>
        </w:tc>
        <w:tc>
          <w:tcPr>
            <w:tcW w:w="6197" w:type="dxa"/>
          </w:tcPr>
          <w:p w14:paraId="29540FA1" w14:textId="77777777" w:rsidR="005E71BA" w:rsidRPr="005E71BA" w:rsidRDefault="005E71BA" w:rsidP="005E71BA"/>
        </w:tc>
      </w:tr>
      <w:tr w:rsidR="005E71BA" w:rsidRPr="005E71BA" w14:paraId="2F45A2A6" w14:textId="77777777" w:rsidTr="00BD2381">
        <w:trPr>
          <w:trHeight w:val="284"/>
        </w:trPr>
        <w:tc>
          <w:tcPr>
            <w:tcW w:w="2167" w:type="dxa"/>
            <w:shd w:val="clear" w:color="auto" w:fill="4F81BD"/>
          </w:tcPr>
          <w:p w14:paraId="254CFCFF" w14:textId="77777777" w:rsidR="005E71BA" w:rsidRPr="005E71BA" w:rsidRDefault="005E71BA" w:rsidP="005E71BA">
            <w:pPr>
              <w:rPr>
                <w:b/>
              </w:rPr>
            </w:pPr>
            <w:r w:rsidRPr="005E71BA">
              <w:rPr>
                <w:b/>
              </w:rPr>
              <w:t>Functie rechtsgeldig vertegenwoordiger:</w:t>
            </w:r>
          </w:p>
        </w:tc>
        <w:tc>
          <w:tcPr>
            <w:tcW w:w="6197" w:type="dxa"/>
          </w:tcPr>
          <w:p w14:paraId="15927956" w14:textId="77777777" w:rsidR="005E71BA" w:rsidRPr="005E71BA" w:rsidRDefault="005E71BA" w:rsidP="005E71BA"/>
        </w:tc>
      </w:tr>
      <w:tr w:rsidR="005E71BA" w:rsidRPr="005E71BA" w14:paraId="5190943D" w14:textId="77777777" w:rsidTr="00BD2381">
        <w:trPr>
          <w:trHeight w:val="580"/>
        </w:trPr>
        <w:tc>
          <w:tcPr>
            <w:tcW w:w="2167" w:type="dxa"/>
            <w:shd w:val="clear" w:color="auto" w:fill="4F81BD"/>
          </w:tcPr>
          <w:p w14:paraId="1D7D7BF2" w14:textId="77777777" w:rsidR="005E71BA" w:rsidRPr="005E71BA" w:rsidRDefault="005E71BA" w:rsidP="005E71BA">
            <w:pPr>
              <w:rPr>
                <w:b/>
              </w:rPr>
            </w:pPr>
            <w:r w:rsidRPr="005E71BA">
              <w:rPr>
                <w:b/>
              </w:rPr>
              <w:t>Rechtsgeldige ondertekening:</w:t>
            </w:r>
          </w:p>
        </w:tc>
        <w:tc>
          <w:tcPr>
            <w:tcW w:w="6197" w:type="dxa"/>
          </w:tcPr>
          <w:p w14:paraId="7208AAE2" w14:textId="77777777" w:rsidR="005E71BA" w:rsidRPr="005E71BA" w:rsidRDefault="005E71BA" w:rsidP="005E71BA"/>
        </w:tc>
      </w:tr>
      <w:tr w:rsidR="005E71BA" w:rsidRPr="005E71BA" w14:paraId="4417BE73" w14:textId="77777777" w:rsidTr="00BD2381">
        <w:trPr>
          <w:trHeight w:val="284"/>
        </w:trPr>
        <w:tc>
          <w:tcPr>
            <w:tcW w:w="2167" w:type="dxa"/>
            <w:shd w:val="clear" w:color="auto" w:fill="4F81BD"/>
          </w:tcPr>
          <w:p w14:paraId="3293D6FB" w14:textId="77777777" w:rsidR="005E71BA" w:rsidRPr="005E71BA" w:rsidRDefault="005E71BA" w:rsidP="005E71BA">
            <w:pPr>
              <w:rPr>
                <w:b/>
              </w:rPr>
            </w:pPr>
            <w:r w:rsidRPr="005E71BA">
              <w:rPr>
                <w:b/>
              </w:rPr>
              <w:t>Datum:</w:t>
            </w:r>
          </w:p>
          <w:p w14:paraId="6CAB2775" w14:textId="77777777" w:rsidR="005E71BA" w:rsidRPr="005E71BA" w:rsidRDefault="005E71BA" w:rsidP="005E71BA">
            <w:pPr>
              <w:rPr>
                <w:b/>
              </w:rPr>
            </w:pPr>
          </w:p>
        </w:tc>
        <w:tc>
          <w:tcPr>
            <w:tcW w:w="6197" w:type="dxa"/>
          </w:tcPr>
          <w:p w14:paraId="7D15B042" w14:textId="77777777" w:rsidR="005E71BA" w:rsidRPr="005E71BA" w:rsidRDefault="005E71BA" w:rsidP="005E71BA"/>
        </w:tc>
      </w:tr>
      <w:bookmarkEnd w:id="92"/>
    </w:tbl>
    <w:p w14:paraId="5DF21FF6" w14:textId="77777777" w:rsidR="005E71BA" w:rsidRPr="005E71BA" w:rsidRDefault="005E71BA" w:rsidP="005E71BA"/>
    <w:p w14:paraId="2CC10692" w14:textId="77777777" w:rsidR="005E71BA" w:rsidRPr="005E71BA" w:rsidRDefault="005E71BA" w:rsidP="005E71BA"/>
    <w:p w14:paraId="0425DF97" w14:textId="77777777" w:rsidR="005E71BA" w:rsidRPr="005E71BA" w:rsidRDefault="005E71BA" w:rsidP="005E71BA">
      <w:r w:rsidRPr="005E71BA">
        <w:t xml:space="preserve">Annex: RAW Bepalingen </w:t>
      </w:r>
    </w:p>
    <w:p w14:paraId="3BFF6172" w14:textId="77777777" w:rsidR="005E71BA" w:rsidRPr="005E71BA" w:rsidRDefault="005E71BA" w:rsidP="005E71BA"/>
    <w:p w14:paraId="4F4A3817" w14:textId="77777777" w:rsidR="005E71BA" w:rsidRPr="005E71BA" w:rsidRDefault="005E71BA" w:rsidP="005E71BA">
      <w:r w:rsidRPr="005E71BA">
        <w:t>50.46.01 Wegenzout, dooimiddel vast</w:t>
      </w:r>
    </w:p>
    <w:p w14:paraId="6D56B6D9" w14:textId="77777777" w:rsidR="005E71BA" w:rsidRPr="005E71BA" w:rsidRDefault="005E71BA" w:rsidP="005E71BA"/>
    <w:p w14:paraId="32B1A3A3" w14:textId="77777777" w:rsidR="005E71BA" w:rsidRPr="005E71BA" w:rsidRDefault="005E71BA" w:rsidP="005E71BA">
      <w:r w:rsidRPr="005E71BA">
        <w:t xml:space="preserve">01 Het gehalte </w:t>
      </w:r>
      <w:proofErr w:type="spellStart"/>
      <w:r w:rsidRPr="005E71BA">
        <w:t>NaCl</w:t>
      </w:r>
      <w:proofErr w:type="spellEnd"/>
      <w:r w:rsidRPr="005E71BA">
        <w:t xml:space="preserve">, bepaald overeenkomstig </w:t>
      </w:r>
      <w:proofErr w:type="spellStart"/>
      <w:r w:rsidRPr="005E71BA">
        <w:t>EuSalt</w:t>
      </w:r>
      <w:proofErr w:type="spellEnd"/>
      <w:r w:rsidRPr="005E71BA">
        <w:t>/AS 016-2005, dient ten minste 96,0 massaprocenten te bedragen.</w:t>
      </w:r>
    </w:p>
    <w:p w14:paraId="63DF60FB" w14:textId="77777777" w:rsidR="005E71BA" w:rsidRPr="005E71BA" w:rsidRDefault="005E71BA" w:rsidP="005E71BA"/>
    <w:p w14:paraId="0B9862F1" w14:textId="77777777" w:rsidR="005E71BA" w:rsidRPr="005E71BA" w:rsidRDefault="005E71BA" w:rsidP="005E71BA">
      <w:r w:rsidRPr="005E71BA">
        <w:t>02 Het gehalte H2O, bepaald overeenkomstig ISO 2483, mag maximaal 3,5 massaprocenten bedragen.</w:t>
      </w:r>
    </w:p>
    <w:p w14:paraId="70185E49" w14:textId="77777777" w:rsidR="005E71BA" w:rsidRPr="005E71BA" w:rsidRDefault="005E71BA" w:rsidP="005E71BA"/>
    <w:p w14:paraId="71E61333" w14:textId="77777777" w:rsidR="005E71BA" w:rsidRPr="005E71BA" w:rsidRDefault="005E71BA" w:rsidP="005E71BA">
      <w:r w:rsidRPr="005E71BA">
        <w:t xml:space="preserve">03 Het gehalte onoplosbare delen, bepaald overeenkomstig ISO 2479, mag maximaal 2,0 massaprocent bedragen. </w:t>
      </w:r>
    </w:p>
    <w:p w14:paraId="227B6EF6" w14:textId="77777777" w:rsidR="005E71BA" w:rsidRPr="005E71BA" w:rsidRDefault="005E71BA" w:rsidP="005E71BA"/>
    <w:p w14:paraId="745C8857" w14:textId="77777777" w:rsidR="005E71BA" w:rsidRPr="005E71BA" w:rsidRDefault="005E71BA" w:rsidP="005E71BA">
      <w:r w:rsidRPr="005E71BA">
        <w:t xml:space="preserve">04 Het gehalte in water oplosbare zouten, anders dan </w:t>
      </w:r>
      <w:proofErr w:type="spellStart"/>
      <w:r w:rsidRPr="005E71BA">
        <w:t>NaCL</w:t>
      </w:r>
      <w:proofErr w:type="spellEnd"/>
      <w:r w:rsidRPr="005E71BA">
        <w:t xml:space="preserve">, zijnde de restwaarde na aftrekken van de som van de volgens lid 01, 02 en 03 bepaalde massaprocenten, mag maximaal 2,0 massaprocent bedragen. </w:t>
      </w:r>
    </w:p>
    <w:p w14:paraId="1CE75B8E" w14:textId="77777777" w:rsidR="005E71BA" w:rsidRPr="005E71BA" w:rsidRDefault="005E71BA" w:rsidP="005E71BA"/>
    <w:p w14:paraId="72B02A6E" w14:textId="77777777" w:rsidR="005E71BA" w:rsidRPr="005E71BA" w:rsidRDefault="005E71BA" w:rsidP="005E71BA">
      <w:r w:rsidRPr="005E71BA">
        <w:lastRenderedPageBreak/>
        <w:t xml:space="preserve">05 Wegenzout mag maximaal 3,0 mg/kg Arseen, 0,9 mg/kg Barium, 0,1 mg/kg Cadmium, 0,4 mg/kg Chroom, 0,8 mg/kg Kobalt, 2,0 mg/kg Koper, 0,1 mg/kg Kwik, 3,0 mg/kg Lood, 64 mg/kg Molybdeen, 1,8 mg/kg Nikkel en of 1,5 mg/kg Zink, bepaald overeenkomstig </w:t>
      </w:r>
      <w:proofErr w:type="spellStart"/>
      <w:r w:rsidRPr="005E71BA">
        <w:t>EuSalt</w:t>
      </w:r>
      <w:proofErr w:type="spellEnd"/>
      <w:r w:rsidRPr="005E71BA">
        <w:t>/AS 015-2007 opgelost in water pH4, bevatten.</w:t>
      </w:r>
    </w:p>
    <w:p w14:paraId="6B58A19D" w14:textId="77777777" w:rsidR="005E71BA" w:rsidRPr="005E71BA" w:rsidRDefault="005E71BA" w:rsidP="005E71BA"/>
    <w:p w14:paraId="423CF45A" w14:textId="77777777" w:rsidR="005E71BA" w:rsidRPr="005E71BA" w:rsidRDefault="005E71BA" w:rsidP="005E71BA">
      <w:r w:rsidRPr="005E71BA">
        <w:t xml:space="preserve">06 Wegenzout mag maximaal 0,1 mg/kg Kwik, bepaald overeenkomstig Euro </w:t>
      </w:r>
      <w:proofErr w:type="spellStart"/>
      <w:r w:rsidRPr="005E71BA">
        <w:t>Chlor</w:t>
      </w:r>
      <w:proofErr w:type="spellEnd"/>
      <w:r w:rsidRPr="005E71BA">
        <w:t xml:space="preserve"> </w:t>
      </w:r>
      <w:proofErr w:type="spellStart"/>
      <w:r w:rsidRPr="005E71BA">
        <w:t>Analytical</w:t>
      </w:r>
      <w:proofErr w:type="spellEnd"/>
      <w:r w:rsidRPr="005E71BA">
        <w:t xml:space="preserve"> 7 opgelost in water pH4, bevatten. </w:t>
      </w:r>
    </w:p>
    <w:p w14:paraId="37770553" w14:textId="77777777" w:rsidR="005E71BA" w:rsidRPr="005E71BA" w:rsidRDefault="005E71BA" w:rsidP="005E71BA"/>
    <w:p w14:paraId="6C1418D1" w14:textId="77777777" w:rsidR="005E71BA" w:rsidRPr="005E71BA" w:rsidRDefault="005E71BA" w:rsidP="005E71BA">
      <w:r w:rsidRPr="005E71BA">
        <w:t xml:space="preserve">07 Aan wegenzout dient antiklontermiddel toegevoegd te zijn als Na4Fe(CN) 6 en/of K4Fe(CN) 6, met een concentratie van 40-100 mg/kg, uitgedrukt als Fe(CN) 6 , of een gelijkwaardig cyanide-vrij antiklontermiddel. </w:t>
      </w:r>
    </w:p>
    <w:p w14:paraId="5A08F7B2" w14:textId="77777777" w:rsidR="005E71BA" w:rsidRPr="005E71BA" w:rsidRDefault="005E71BA" w:rsidP="005E71BA"/>
    <w:p w14:paraId="2513458D" w14:textId="77777777" w:rsidR="005E71BA" w:rsidRPr="005E71BA" w:rsidRDefault="005E71BA" w:rsidP="005E71BA">
      <w:r w:rsidRPr="005E71BA">
        <w:t>08 De zeeffractie van wegenzout kleiner dan 0,16 mm mag ten hoogste 8 massaprocenten bedragen. De zeeffractie groter dan of gelijk aan 5 mm mag ten hoogste 2 massaprocenten bedragen. Langwerpige bestanddelen die door de zeef van 5 mm vallen, mogen niet groter zijn dan 8 mm. Een en ander te bepalen door een zeefanalyse overeenkomstig NEN-EN 933-1 met gebruikmaking van zeven overeenkomstig NEN-2560.</w:t>
      </w:r>
    </w:p>
    <w:p w14:paraId="6F5FFC8D" w14:textId="77777777" w:rsidR="005E71BA" w:rsidRPr="005E71BA" w:rsidRDefault="005E71BA" w:rsidP="005E71BA"/>
    <w:p w14:paraId="50688E41" w14:textId="77777777" w:rsidR="005E71BA" w:rsidRPr="005E71BA" w:rsidRDefault="005E71BA" w:rsidP="005E71BA">
      <w:pPr>
        <w:rPr>
          <w:b/>
          <w:bCs/>
        </w:rPr>
      </w:pPr>
      <w:r w:rsidRPr="005E71BA">
        <w:rPr>
          <w:b/>
          <w:bCs/>
        </w:rPr>
        <w:t>Eisen aan wegenzout</w:t>
      </w:r>
    </w:p>
    <w:p w14:paraId="56263625" w14:textId="77777777" w:rsidR="005E71BA" w:rsidRPr="005E71BA" w:rsidRDefault="005E71BA" w:rsidP="005E71BA">
      <w:r w:rsidRPr="005E71BA">
        <w:t>Voor de inkoop van wegenzout zijn algemene eisen opgesteld ten aanzien van de samenstelling van de droge en de natte component. Deze eisen zijn opgenomen in de Standaard RAW Bepalingen (artikelen 50.46.01 en 50.46.02). Van belang is te weten dat de producteisen wegenzout nu staan in </w:t>
      </w:r>
      <w:hyperlink r:id="rId5" w:tgtFrame="_blank" w:history="1">
        <w:r w:rsidRPr="005E71BA">
          <w:rPr>
            <w:rStyle w:val="Hyperlink"/>
          </w:rPr>
          <w:t>[ link ] </w:t>
        </w:r>
      </w:hyperlink>
      <w:r w:rsidRPr="005E71BA">
        <w:t>).</w:t>
      </w:r>
    </w:p>
    <w:p w14:paraId="12F7FDD0" w14:textId="77777777" w:rsidR="005E71BA" w:rsidRPr="005E71BA" w:rsidRDefault="005E71BA" w:rsidP="005E71BA">
      <w:pPr>
        <w:rPr>
          <w:b/>
          <w:bCs/>
        </w:rPr>
      </w:pPr>
      <w:r w:rsidRPr="005E71BA">
        <w:rPr>
          <w:b/>
          <w:bCs/>
        </w:rPr>
        <w:t>Eisen aan droge component (wegenzout dooimiddel vast)</w:t>
      </w:r>
    </w:p>
    <w:p w14:paraId="4ED0DC45" w14:textId="77777777" w:rsidR="005E71BA" w:rsidRPr="005E71BA" w:rsidRDefault="005E71BA" w:rsidP="005E71BA">
      <w:pPr>
        <w:numPr>
          <w:ilvl w:val="0"/>
          <w:numId w:val="5"/>
        </w:numPr>
      </w:pPr>
      <w:r w:rsidRPr="005E71BA">
        <w:t>Wegenzout moet voldoen aan </w:t>
      </w:r>
      <w:hyperlink r:id="rId6" w:tgtFrame="_blank" w:history="1">
        <w:r w:rsidRPr="005E71BA">
          <w:rPr>
            <w:rStyle w:val="Hyperlink"/>
          </w:rPr>
          <w:t>[ link ] </w:t>
        </w:r>
      </w:hyperlink>
      <w:r w:rsidRPr="005E71BA">
        <w:t>, met inachtneming van het bepaalde in NTA-8900. (Nederlandse Technische Afspraak (NEN)).</w:t>
      </w:r>
    </w:p>
    <w:p w14:paraId="3D9F1663" w14:textId="77777777" w:rsidR="005E71BA" w:rsidRPr="005E71BA" w:rsidRDefault="005E71BA" w:rsidP="005E71BA">
      <w:pPr>
        <w:rPr>
          <w:b/>
          <w:bCs/>
        </w:rPr>
      </w:pPr>
      <w:r w:rsidRPr="005E71BA">
        <w:rPr>
          <w:b/>
          <w:bCs/>
        </w:rPr>
        <w:t>Eisen aan natte component</w:t>
      </w:r>
    </w:p>
    <w:p w14:paraId="1B2AAD35" w14:textId="77777777" w:rsidR="005E71BA" w:rsidRPr="005E71BA" w:rsidRDefault="005E71BA" w:rsidP="005E71BA">
      <w:pPr>
        <w:numPr>
          <w:ilvl w:val="0"/>
          <w:numId w:val="6"/>
        </w:numPr>
      </w:pPr>
      <w:r w:rsidRPr="005E71BA">
        <w:t xml:space="preserve">Natte component moet bestaan uit een oplossing in water van 20 tot 23% (m/m) </w:t>
      </w:r>
      <w:proofErr w:type="spellStart"/>
      <w:r w:rsidRPr="005E71BA">
        <w:t>NaCl</w:t>
      </w:r>
      <w:proofErr w:type="spellEnd"/>
      <w:r w:rsidRPr="005E71BA">
        <w:t xml:space="preserve">, 18% (m/m) </w:t>
      </w:r>
      <w:proofErr w:type="spellStart"/>
      <w:r w:rsidRPr="005E71BA">
        <w:t>MgCl</w:t>
      </w:r>
      <w:proofErr w:type="spellEnd"/>
      <w:r w:rsidRPr="005E71BA">
        <w:t>, 33% (m/m) CaCl</w:t>
      </w:r>
      <w:r w:rsidRPr="005E71BA">
        <w:rPr>
          <w:vertAlign w:val="subscript"/>
        </w:rPr>
        <w:t>2</w:t>
      </w:r>
      <w:r w:rsidRPr="005E71BA">
        <w:t>, of 16% (m/m) CaCl</w:t>
      </w:r>
      <w:r w:rsidRPr="005E71BA">
        <w:rPr>
          <w:vertAlign w:val="subscript"/>
        </w:rPr>
        <w:t>2</w:t>
      </w:r>
      <w:r w:rsidRPr="005E71BA">
        <w:t>.</w:t>
      </w:r>
    </w:p>
    <w:p w14:paraId="4F438A8B" w14:textId="77777777" w:rsidR="005E71BA" w:rsidRPr="005E71BA" w:rsidRDefault="005E71BA" w:rsidP="005E71BA">
      <w:pPr>
        <w:numPr>
          <w:ilvl w:val="0"/>
          <w:numId w:val="6"/>
        </w:numPr>
      </w:pPr>
      <w:r w:rsidRPr="005E71BA">
        <w:t>Het gehalte aan Arseen, Cadmium, Chroom, Kobalt, Koper, Kwik, Lood, Molybdeen, Nikkel en Zink, gerekend in percentage vaste stof, moet voldoen aan het bepaalde in NTA-8900. (Nederlandse Technische Afspraak (NEN)).</w:t>
      </w:r>
    </w:p>
    <w:p w14:paraId="6D26CA7D" w14:textId="77777777" w:rsidR="005E71BA" w:rsidRPr="005E71BA" w:rsidRDefault="005E71BA" w:rsidP="005E71BA">
      <w:pPr>
        <w:numPr>
          <w:ilvl w:val="0"/>
          <w:numId w:val="6"/>
        </w:numPr>
      </w:pPr>
      <w:r w:rsidRPr="005E71BA">
        <w:t xml:space="preserve">Dooimiddel vloeibaar mag maximaal 400 mg/kg Barium, gerekend in percentage vaste stof, bepaald overeenkomstig </w:t>
      </w:r>
      <w:proofErr w:type="spellStart"/>
      <w:r w:rsidRPr="005E71BA">
        <w:t>EuSalt</w:t>
      </w:r>
      <w:proofErr w:type="spellEnd"/>
      <w:r w:rsidRPr="005E71BA">
        <w:t>/AS 015-2015 opgelost in water pH 4, bevatten.</w:t>
      </w:r>
    </w:p>
    <w:p w14:paraId="7A645BD8" w14:textId="77777777" w:rsidR="005E71BA" w:rsidRDefault="005E71BA"/>
    <w:sectPr w:rsidR="004B02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B0763C2C"/>
    <w:lvl w:ilvl="0" w:tplc="A3768B12">
      <w:start w:val="1"/>
      <w:numFmt w:val="decimal"/>
      <w:lvlText w:val="A-%1."/>
      <w:lvlJc w:val="left"/>
      <w:pPr>
        <w:tabs>
          <w:tab w:val="num" w:pos="720"/>
        </w:tabs>
        <w:ind w:left="720" w:hanging="360"/>
      </w:pPr>
      <w:rPr>
        <w:rFonts w:hint="default"/>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A47424D"/>
    <w:multiLevelType w:val="multilevel"/>
    <w:tmpl w:val="9E76A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1A3CEE"/>
    <w:multiLevelType w:val="hybridMultilevel"/>
    <w:tmpl w:val="68586EF2"/>
    <w:lvl w:ilvl="0" w:tplc="CE2E50CC">
      <w:start w:val="1"/>
      <w:numFmt w:val="decimal"/>
      <w:lvlText w:val="R-%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917A2D"/>
    <w:multiLevelType w:val="hybridMultilevel"/>
    <w:tmpl w:val="CBFE69AE"/>
    <w:lvl w:ilvl="0" w:tplc="F40C3A8E">
      <w:start w:val="1"/>
      <w:numFmt w:val="decimal"/>
      <w:lvlText w:val="U-%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4F11F3E"/>
    <w:multiLevelType w:val="multilevel"/>
    <w:tmpl w:val="8EA0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C8264D"/>
    <w:multiLevelType w:val="multilevel"/>
    <w:tmpl w:val="0EC4BE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41747F"/>
    <w:multiLevelType w:val="multilevel"/>
    <w:tmpl w:val="D52E00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394882">
    <w:abstractNumId w:val="0"/>
  </w:num>
  <w:num w:numId="2" w16cid:durableId="103499260">
    <w:abstractNumId w:val="3"/>
  </w:num>
  <w:num w:numId="3" w16cid:durableId="570232192">
    <w:abstractNumId w:val="4"/>
  </w:num>
  <w:num w:numId="4" w16cid:durableId="1033307766">
    <w:abstractNumId w:val="1"/>
  </w:num>
  <w:num w:numId="5" w16cid:durableId="79181280">
    <w:abstractNumId w:val="6"/>
  </w:num>
  <w:num w:numId="6" w16cid:durableId="1936204839">
    <w:abstractNumId w:val="5"/>
  </w:num>
  <w:num w:numId="7" w16cid:durableId="748697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7C1"/>
    <w:rsid w:val="001B4D4F"/>
    <w:rsid w:val="005E6DCD"/>
    <w:rsid w:val="005E71BA"/>
    <w:rsid w:val="00681961"/>
    <w:rsid w:val="00826A0E"/>
    <w:rsid w:val="0091222A"/>
    <w:rsid w:val="00FF2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D5357"/>
  <w15:chartTrackingRefBased/>
  <w15:docId w15:val="{E65BA947-2EE2-4E8F-94E2-333E18A60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F27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F27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F27C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F27C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FF27C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FF27C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FF27C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FF27C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FF27C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27C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F27C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F27C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FF27C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FF27C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FF27C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FF27C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FF27C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FF27C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FF2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F27C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F27C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F27C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FF27C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FF27C1"/>
    <w:rPr>
      <w:i/>
      <w:iCs/>
      <w:color w:val="404040" w:themeColor="text1" w:themeTint="BF"/>
    </w:rPr>
  </w:style>
  <w:style w:type="paragraph" w:styleId="Lijstalinea">
    <w:name w:val="List Paragraph"/>
    <w:basedOn w:val="Standaard"/>
    <w:uiPriority w:val="34"/>
    <w:qFormat/>
    <w:rsid w:val="00FF27C1"/>
    <w:pPr>
      <w:ind w:left="720"/>
      <w:contextualSpacing/>
    </w:pPr>
  </w:style>
  <w:style w:type="character" w:styleId="Intensievebenadrukking">
    <w:name w:val="Intense Emphasis"/>
    <w:basedOn w:val="Standaardalinea-lettertype"/>
    <w:uiPriority w:val="21"/>
    <w:qFormat/>
    <w:rsid w:val="00FF27C1"/>
    <w:rPr>
      <w:i/>
      <w:iCs/>
      <w:color w:val="2F5496" w:themeColor="accent1" w:themeShade="BF"/>
    </w:rPr>
  </w:style>
  <w:style w:type="paragraph" w:styleId="Duidelijkcitaat">
    <w:name w:val="Intense Quote"/>
    <w:basedOn w:val="Standaard"/>
    <w:next w:val="Standaard"/>
    <w:link w:val="DuidelijkcitaatChar"/>
    <w:uiPriority w:val="30"/>
    <w:qFormat/>
    <w:rsid w:val="00FF27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F27C1"/>
    <w:rPr>
      <w:i/>
      <w:iCs/>
      <w:color w:val="2F5496" w:themeColor="accent1" w:themeShade="BF"/>
    </w:rPr>
  </w:style>
  <w:style w:type="character" w:styleId="Intensieveverwijzing">
    <w:name w:val="Intense Reference"/>
    <w:basedOn w:val="Standaardalinea-lettertype"/>
    <w:uiPriority w:val="32"/>
    <w:qFormat/>
    <w:rsid w:val="00FF27C1"/>
    <w:rPr>
      <w:b/>
      <w:bCs/>
      <w:smallCaps/>
      <w:color w:val="2F5496" w:themeColor="accent1" w:themeShade="BF"/>
      <w:spacing w:val="5"/>
    </w:rPr>
  </w:style>
  <w:style w:type="character" w:styleId="Hyperlink">
    <w:name w:val="Hyperlink"/>
    <w:basedOn w:val="Standaardalinea-lettertype"/>
    <w:uiPriority w:val="99"/>
    <w:unhideWhenUsed/>
    <w:rsid w:val="005E71BA"/>
    <w:rPr>
      <w:color w:val="0563C1" w:themeColor="hyperlink"/>
      <w:u w:val="single"/>
    </w:rPr>
  </w:style>
  <w:style w:type="character" w:styleId="Onopgelostemelding">
    <w:name w:val="Unresolved Mention"/>
    <w:basedOn w:val="Standaardalinea-lettertype"/>
    <w:uiPriority w:val="99"/>
    <w:semiHidden/>
    <w:unhideWhenUsed/>
    <w:rsid w:val="005E7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nnisbank.crow.nl/public/gastgebruiker/GLA/Richtlijn_organisatie_en_bestrijding_van_wintergladheid_2024/Eisen_aan_wegenzout/33892" TargetMode="External"/><Relationship Id="rId5" Type="http://schemas.openxmlformats.org/officeDocument/2006/relationships/hyperlink" Target="https://kennisbank.crow.nl/public/gastgebruiker/GLA/Richtlijn_organisatie_en_bestrijding_van_wintergladheid_2024/Eisen_aan_wegenzout/33892"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2403</Words>
  <Characters>13221</Characters>
  <Application>Microsoft Office Word</Application>
  <DocSecurity>0</DocSecurity>
  <Lines>110</Lines>
  <Paragraphs>31</Paragraphs>
  <ScaleCrop>false</ScaleCrop>
  <Company/>
  <LinksUpToDate>false</LinksUpToDate>
  <CharactersWithSpaces>15593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B.A. (Bianca)</dc:creator>
  <cp:keywords/>
  <dc:description/>
  <cp:lastModifiedBy>Walters B.A. (Bianca)</cp:lastModifiedBy>
  <cp:revision>2</cp:revision>
  <dcterms:created xsi:type="dcterms:W3CDTF">2025-04-10T12:03:00Z</dcterms:created>
  <dcterms:modified xsi:type="dcterms:W3CDTF">2025-04-10T12:07:00Z</dcterms:modified>
</cp:coreProperties>
</file>