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FBDE1" w14:textId="4AEFC033" w:rsidR="00D75A3E" w:rsidRDefault="005B7A5A">
      <w:r>
        <w:t>In de Nota van Inlichtingen hebben we bij vraag 9 aangegeven dat de beschrijving van perceel 3 niet correct is en dat het genoemde voertuig identiek dient te zijn als de voertuigen in perceel 1 (exclusief wasinstallatie)</w:t>
      </w:r>
    </w:p>
    <w:p w14:paraId="26211C2D" w14:textId="77777777" w:rsidR="005B7A5A" w:rsidRDefault="005B7A5A"/>
    <w:p w14:paraId="1C2B9C9E" w14:textId="173B9696" w:rsidR="005B7A5A" w:rsidRDefault="005B7A5A">
      <w:r>
        <w:t>Om dit in TenderNed juist te zetten laten we perceel 3 vervallen en hebben we voor perceel 1 een nieuw prijzenblad toegevoegd.</w:t>
      </w:r>
    </w:p>
    <w:p w14:paraId="459F72FC" w14:textId="6D2789A7" w:rsidR="005B7A5A" w:rsidRDefault="005B7A5A"/>
    <w:p w14:paraId="47EEA352" w14:textId="77777777" w:rsidR="005B7A5A" w:rsidRDefault="005B7A5A">
      <w:r>
        <w:t xml:space="preserve">Omdat we in navolging van de Nota van Inlichtingen handelen en er geen nieuw of ander voertuig wordt gevraagd is er in onze optiek geen sprake van een wezenlijke wijziging. </w:t>
      </w:r>
    </w:p>
    <w:p w14:paraId="46B3B017" w14:textId="77777777" w:rsidR="005B7A5A" w:rsidRDefault="005B7A5A" w:rsidP="005B7A5A">
      <w:pPr>
        <w:pStyle w:val="Lijstalinea"/>
        <w:numPr>
          <w:ilvl w:val="0"/>
          <w:numId w:val="1"/>
        </w:numPr>
      </w:pPr>
      <w:r>
        <w:t xml:space="preserve">We vragen nu echter 2 wagens zonder wasinstallatie uit in plaats van 1. </w:t>
      </w:r>
    </w:p>
    <w:p w14:paraId="38B2F484" w14:textId="5D09604C" w:rsidR="005B7A5A" w:rsidRDefault="005B7A5A" w:rsidP="005B7A5A">
      <w:pPr>
        <w:pStyle w:val="Lijstalinea"/>
        <w:numPr>
          <w:ilvl w:val="0"/>
          <w:numId w:val="1"/>
        </w:numPr>
      </w:pPr>
      <w:r>
        <w:t>Het aantal vrachtwagens in de totale aanbesteding blijft hetzelfde.</w:t>
      </w:r>
    </w:p>
    <w:sectPr w:rsidR="005B7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448F2"/>
    <w:multiLevelType w:val="hybridMultilevel"/>
    <w:tmpl w:val="811EE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283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5A"/>
    <w:rsid w:val="000E7D29"/>
    <w:rsid w:val="00581559"/>
    <w:rsid w:val="005B7A5A"/>
    <w:rsid w:val="005E3C23"/>
    <w:rsid w:val="007A4830"/>
    <w:rsid w:val="00D75A3E"/>
    <w:rsid w:val="00FA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2E83"/>
  <w15:chartTrackingRefBased/>
  <w15:docId w15:val="{74E2D1FE-5279-487E-8343-6DBEE579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B7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7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7A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7A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7A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7A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7A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7A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7A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7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7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7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7A5A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7A5A"/>
    <w:rPr>
      <w:rFonts w:eastAsiaTheme="majorEastAsia" w:cstheme="majorBidi"/>
      <w:color w:val="0F4761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7A5A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7A5A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7A5A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7A5A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5B7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7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7A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7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7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7A5A"/>
    <w:rPr>
      <w:rFonts w:ascii="Arial" w:hAnsi="Arial" w:cs="Arial"/>
      <w:i/>
      <w:iCs/>
      <w:color w:val="404040" w:themeColor="text1" w:themeTint="BF"/>
      <w:sz w:val="22"/>
    </w:rPr>
  </w:style>
  <w:style w:type="paragraph" w:styleId="Lijstalinea">
    <w:name w:val="List Paragraph"/>
    <w:basedOn w:val="Standaard"/>
    <w:uiPriority w:val="34"/>
    <w:qFormat/>
    <w:rsid w:val="005B7A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7A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7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7A5A"/>
    <w:rPr>
      <w:rFonts w:ascii="Arial" w:hAnsi="Arial" w:cs="Arial"/>
      <w:i/>
      <w:iCs/>
      <w:color w:val="0F4761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qFormat/>
    <w:rsid w:val="005B7A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1</cp:revision>
  <dcterms:created xsi:type="dcterms:W3CDTF">2025-06-13T08:33:00Z</dcterms:created>
  <dcterms:modified xsi:type="dcterms:W3CDTF">2025-06-13T08:38:00Z</dcterms:modified>
</cp:coreProperties>
</file>