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3403" w:tblpY="1419"/>
        <w:tblOverlap w:val="never"/>
        <w:tblW w:w="0" w:type="auto"/>
        <w:tblCellMar>
          <w:top w:w="284" w:type="dxa"/>
          <w:left w:w="284" w:type="dxa"/>
          <w:bottom w:w="284" w:type="dxa"/>
          <w:right w:w="284" w:type="dxa"/>
        </w:tblCellMar>
        <w:tblLook w:val="0000" w:firstRow="0" w:lastRow="0" w:firstColumn="0" w:lastColumn="0" w:noHBand="0" w:noVBand="0"/>
      </w:tblPr>
      <w:tblGrid>
        <w:gridCol w:w="5670"/>
      </w:tblGrid>
      <w:tr w:rsidR="00B06F6D" w:rsidRPr="00B80815" w14:paraId="61457E3A" w14:textId="77777777">
        <w:tc>
          <w:tcPr>
            <w:tcW w:w="5670" w:type="dxa"/>
            <w:vAlign w:val="center"/>
          </w:tcPr>
          <w:p w14:paraId="3A9AD761" w14:textId="7158ADEF" w:rsidR="00B06F6D" w:rsidRPr="00B80815" w:rsidRDefault="00B06F6D" w:rsidP="007B274A">
            <w:pPr>
              <w:spacing w:line="240" w:lineRule="atLeast"/>
              <w:jc w:val="center"/>
            </w:pPr>
          </w:p>
        </w:tc>
      </w:tr>
    </w:tbl>
    <w:tbl>
      <w:tblPr>
        <w:tblpPr w:leftFromText="142" w:rightFromText="142" w:vertAnchor="page" w:horzAnchor="page" w:tblpX="3403" w:tblpY="3403"/>
        <w:tblOverlap w:val="never"/>
        <w:tblW w:w="0" w:type="auto"/>
        <w:tblCellMar>
          <w:top w:w="284" w:type="dxa"/>
          <w:left w:w="284" w:type="dxa"/>
          <w:bottom w:w="284" w:type="dxa"/>
          <w:right w:w="284" w:type="dxa"/>
        </w:tblCellMar>
        <w:tblLook w:val="0000" w:firstRow="0" w:lastRow="0" w:firstColumn="0" w:lastColumn="0" w:noHBand="0" w:noVBand="0"/>
      </w:tblPr>
      <w:tblGrid>
        <w:gridCol w:w="5670"/>
      </w:tblGrid>
      <w:tr w:rsidR="00B06F6D" w:rsidRPr="00B80815" w14:paraId="54F2225B" w14:textId="77777777" w:rsidTr="00F06859">
        <w:trPr>
          <w:trHeight w:hRule="exact" w:val="6804"/>
        </w:trPr>
        <w:tc>
          <w:tcPr>
            <w:tcW w:w="5670" w:type="dxa"/>
            <w:vAlign w:val="center"/>
          </w:tcPr>
          <w:p w14:paraId="38350295" w14:textId="578EDBDD" w:rsidR="00DD0EB5" w:rsidRPr="00B80815" w:rsidRDefault="009B60CA" w:rsidP="00DD0EB5">
            <w:pPr>
              <w:spacing w:line="276" w:lineRule="auto"/>
              <w:jc w:val="center"/>
              <w:rPr>
                <w:rFonts w:cs="Tahoma"/>
                <w:bCs/>
                <w:sz w:val="40"/>
                <w:szCs w:val="40"/>
              </w:rPr>
            </w:pPr>
            <w:bookmarkStart w:id="0" w:name="bmTitel"/>
            <w:bookmarkEnd w:id="0"/>
            <w:r w:rsidRPr="00B80815">
              <w:rPr>
                <w:rFonts w:cs="Tahoma"/>
                <w:bCs/>
                <w:sz w:val="40"/>
                <w:szCs w:val="40"/>
              </w:rPr>
              <w:t>Aanbestedings</w:t>
            </w:r>
            <w:r w:rsidR="009432DE" w:rsidRPr="00B80815">
              <w:rPr>
                <w:rFonts w:cs="Tahoma"/>
                <w:bCs/>
                <w:sz w:val="40"/>
                <w:szCs w:val="40"/>
              </w:rPr>
              <w:t xml:space="preserve">leidraad </w:t>
            </w:r>
            <w:r w:rsidR="00306348" w:rsidRPr="00B80815">
              <w:rPr>
                <w:rFonts w:cs="Tahoma"/>
                <w:bCs/>
                <w:sz w:val="40"/>
                <w:szCs w:val="40"/>
              </w:rPr>
              <w:t>O</w:t>
            </w:r>
            <w:r w:rsidR="009432DE" w:rsidRPr="00B80815">
              <w:rPr>
                <w:rFonts w:cs="Tahoma"/>
                <w:bCs/>
                <w:sz w:val="40"/>
                <w:szCs w:val="40"/>
              </w:rPr>
              <w:t>penbare</w:t>
            </w:r>
            <w:r w:rsidR="00F06859" w:rsidRPr="00B80815">
              <w:rPr>
                <w:rFonts w:cs="Tahoma"/>
                <w:bCs/>
                <w:sz w:val="40"/>
                <w:szCs w:val="40"/>
              </w:rPr>
              <w:t xml:space="preserve"> Europese</w:t>
            </w:r>
            <w:r w:rsidR="00132D82">
              <w:rPr>
                <w:rFonts w:cs="Tahoma"/>
                <w:bCs/>
                <w:sz w:val="40"/>
                <w:szCs w:val="40"/>
              </w:rPr>
              <w:t xml:space="preserve"> </w:t>
            </w:r>
            <w:r w:rsidR="00F06859" w:rsidRPr="00B80815">
              <w:rPr>
                <w:rFonts w:cs="Tahoma"/>
                <w:bCs/>
                <w:sz w:val="40"/>
                <w:szCs w:val="40"/>
              </w:rPr>
              <w:t>aanbesteding</w:t>
            </w:r>
          </w:p>
          <w:p w14:paraId="64B0CD4B" w14:textId="1726869D" w:rsidR="00DD0EB5" w:rsidRPr="00C257D3" w:rsidRDefault="00C257D3" w:rsidP="00DD0EB5">
            <w:pPr>
              <w:spacing w:line="276" w:lineRule="auto"/>
              <w:jc w:val="center"/>
              <w:rPr>
                <w:rFonts w:cs="Tahoma"/>
                <w:bCs/>
                <w:sz w:val="40"/>
                <w:szCs w:val="40"/>
              </w:rPr>
            </w:pPr>
            <w:r w:rsidRPr="00C257D3">
              <w:rPr>
                <w:rFonts w:cs="Tahoma"/>
                <w:bCs/>
                <w:sz w:val="40"/>
                <w:szCs w:val="40"/>
              </w:rPr>
              <w:t xml:space="preserve">ROVK </w:t>
            </w:r>
            <w:r w:rsidR="002A5D19">
              <w:rPr>
                <w:rFonts w:cs="Tahoma"/>
                <w:bCs/>
                <w:sz w:val="40"/>
                <w:szCs w:val="40"/>
              </w:rPr>
              <w:t>Video, Beeld &amp; Animatie</w:t>
            </w:r>
          </w:p>
          <w:p w14:paraId="6DC094CE" w14:textId="77777777" w:rsidR="00DD0EB5" w:rsidRPr="00B80815" w:rsidRDefault="00DD0EB5" w:rsidP="00DD0EB5">
            <w:pPr>
              <w:spacing w:line="276" w:lineRule="auto"/>
              <w:jc w:val="center"/>
              <w:rPr>
                <w:rFonts w:cs="Tahoma"/>
                <w:bCs/>
                <w:sz w:val="40"/>
                <w:szCs w:val="40"/>
              </w:rPr>
            </w:pPr>
          </w:p>
          <w:p w14:paraId="10198585" w14:textId="0DCA729A" w:rsidR="00DD0EB5" w:rsidRPr="00B80815" w:rsidRDefault="00DD0EB5" w:rsidP="00DD0EB5">
            <w:pPr>
              <w:spacing w:line="276" w:lineRule="auto"/>
              <w:jc w:val="center"/>
              <w:rPr>
                <w:rFonts w:cs="Tahoma"/>
                <w:bCs/>
                <w:sz w:val="40"/>
                <w:szCs w:val="40"/>
              </w:rPr>
            </w:pPr>
            <w:proofErr w:type="gramStart"/>
            <w:r w:rsidRPr="00B80815">
              <w:rPr>
                <w:rFonts w:cs="Tahoma"/>
                <w:bCs/>
                <w:sz w:val="40"/>
                <w:szCs w:val="40"/>
              </w:rPr>
              <w:t>ten</w:t>
            </w:r>
            <w:proofErr w:type="gramEnd"/>
            <w:r w:rsidRPr="00B80815">
              <w:rPr>
                <w:rFonts w:cs="Tahoma"/>
                <w:bCs/>
                <w:sz w:val="40"/>
                <w:szCs w:val="40"/>
              </w:rPr>
              <w:t xml:space="preserve"> behoeve van</w:t>
            </w:r>
            <w:r w:rsidRPr="00B80815">
              <w:rPr>
                <w:rFonts w:cs="Tahoma"/>
                <w:bCs/>
                <w:sz w:val="40"/>
                <w:szCs w:val="40"/>
              </w:rPr>
              <w:br/>
              <w:t>Stichting Samenwerking Beroepsonderwijs Bedrijfsleven (SBB)</w:t>
            </w:r>
          </w:p>
          <w:p w14:paraId="420856AE" w14:textId="6AF79C53" w:rsidR="00B06F6D" w:rsidRPr="00B80815" w:rsidRDefault="00B06F6D" w:rsidP="004004EA">
            <w:pPr>
              <w:spacing w:line="240" w:lineRule="atLeast"/>
              <w:jc w:val="center"/>
              <w:rPr>
                <w:rFonts w:cs="Arial"/>
                <w:sz w:val="40"/>
              </w:rPr>
            </w:pPr>
          </w:p>
        </w:tc>
      </w:tr>
    </w:tbl>
    <w:tbl>
      <w:tblPr>
        <w:tblpPr w:leftFromText="284" w:rightFromText="284" w:vertAnchor="page" w:horzAnchor="page" w:tblpX="3403" w:tblpY="6238"/>
        <w:tblOverlap w:val="never"/>
        <w:tblW w:w="0" w:type="auto"/>
        <w:tblCellMar>
          <w:top w:w="284" w:type="dxa"/>
          <w:left w:w="284" w:type="dxa"/>
          <w:bottom w:w="284" w:type="dxa"/>
          <w:right w:w="284" w:type="dxa"/>
        </w:tblCellMar>
        <w:tblLook w:val="0000" w:firstRow="0" w:lastRow="0" w:firstColumn="0" w:lastColumn="0" w:noHBand="0" w:noVBand="0"/>
      </w:tblPr>
      <w:tblGrid>
        <w:gridCol w:w="5670"/>
      </w:tblGrid>
      <w:tr w:rsidR="00B06F6D" w:rsidRPr="00B80815" w14:paraId="398BF7C4" w14:textId="77777777">
        <w:tc>
          <w:tcPr>
            <w:tcW w:w="5670" w:type="dxa"/>
            <w:vAlign w:val="center"/>
          </w:tcPr>
          <w:p w14:paraId="681CF265" w14:textId="60715CB8" w:rsidR="00B06F6D" w:rsidRPr="00B80815" w:rsidRDefault="002A5D19" w:rsidP="004004EA">
            <w:pPr>
              <w:spacing w:line="240" w:lineRule="atLeast"/>
              <w:jc w:val="center"/>
              <w:rPr>
                <w:rFonts w:cs="Arial"/>
                <w:sz w:val="24"/>
                <w:szCs w:val="24"/>
              </w:rPr>
            </w:pPr>
            <w:bookmarkStart w:id="1" w:name="bmOndertitel"/>
            <w:bookmarkEnd w:id="1"/>
            <w:r w:rsidRPr="0CC2323E">
              <w:rPr>
                <w:rFonts w:cs="Arial"/>
                <w:sz w:val="24"/>
                <w:szCs w:val="24"/>
              </w:rPr>
              <w:t>Europese Aanbesteding</w:t>
            </w:r>
            <w:r w:rsidR="757958D1" w:rsidRPr="0CC2323E">
              <w:rPr>
                <w:rFonts w:cs="Arial"/>
                <w:sz w:val="24"/>
                <w:szCs w:val="24"/>
              </w:rPr>
              <w:t xml:space="preserve"> TN 541774</w:t>
            </w:r>
          </w:p>
        </w:tc>
      </w:tr>
    </w:tbl>
    <w:tbl>
      <w:tblPr>
        <w:tblpPr w:leftFromText="142" w:rightFromText="142" w:vertAnchor="page" w:horzAnchor="page" w:tblpX="3403" w:tblpY="11625"/>
        <w:tblOverlap w:val="never"/>
        <w:tblW w:w="0" w:type="auto"/>
        <w:tblCellMar>
          <w:top w:w="284" w:type="dxa"/>
          <w:left w:w="284" w:type="dxa"/>
          <w:bottom w:w="284" w:type="dxa"/>
          <w:right w:w="284" w:type="dxa"/>
        </w:tblCellMar>
        <w:tblLook w:val="0000" w:firstRow="0" w:lastRow="0" w:firstColumn="0" w:lastColumn="0" w:noHBand="0" w:noVBand="0"/>
      </w:tblPr>
      <w:tblGrid>
        <w:gridCol w:w="5670"/>
      </w:tblGrid>
      <w:tr w:rsidR="00B06F6D" w:rsidRPr="00B80815" w14:paraId="3AA36AE0" w14:textId="77777777">
        <w:tc>
          <w:tcPr>
            <w:tcW w:w="5670" w:type="dxa"/>
            <w:vAlign w:val="center"/>
          </w:tcPr>
          <w:p w14:paraId="49ACE355" w14:textId="77777777" w:rsidR="00B06F6D" w:rsidRPr="00B80815" w:rsidRDefault="00B06F6D" w:rsidP="007B274A">
            <w:pPr>
              <w:spacing w:line="240" w:lineRule="atLeast"/>
              <w:jc w:val="both"/>
              <w:rPr>
                <w:rFonts w:cs="Arial"/>
              </w:rPr>
            </w:pPr>
            <w:bookmarkStart w:id="2" w:name="bmInvoerveld1"/>
            <w:bookmarkEnd w:id="2"/>
          </w:p>
          <w:p w14:paraId="089A1883" w14:textId="77777777" w:rsidR="00B06F6D" w:rsidRPr="00B80815" w:rsidRDefault="00B06F6D" w:rsidP="007B274A">
            <w:pPr>
              <w:spacing w:line="240" w:lineRule="atLeast"/>
              <w:jc w:val="both"/>
              <w:rPr>
                <w:rFonts w:cs="Arial"/>
              </w:rPr>
            </w:pPr>
            <w:bookmarkStart w:id="3" w:name="bmInvoerveld2"/>
            <w:bookmarkEnd w:id="3"/>
          </w:p>
          <w:p w14:paraId="1AAB0AE5" w14:textId="77777777" w:rsidR="00B06F6D" w:rsidRPr="00B80815" w:rsidRDefault="00B06F6D" w:rsidP="007B274A">
            <w:pPr>
              <w:spacing w:line="240" w:lineRule="atLeast"/>
              <w:jc w:val="both"/>
              <w:rPr>
                <w:rFonts w:cs="Arial"/>
              </w:rPr>
            </w:pPr>
            <w:bookmarkStart w:id="4" w:name="bmInvoerveld3"/>
            <w:bookmarkEnd w:id="4"/>
          </w:p>
          <w:p w14:paraId="2ECDBA99" w14:textId="77777777" w:rsidR="00B06F6D" w:rsidRPr="00B80815" w:rsidRDefault="00B06F6D" w:rsidP="007B274A">
            <w:pPr>
              <w:spacing w:line="240" w:lineRule="atLeast"/>
              <w:jc w:val="both"/>
              <w:rPr>
                <w:rFonts w:cs="Arial"/>
              </w:rPr>
            </w:pPr>
            <w:bookmarkStart w:id="5" w:name="bmInvoerveld4"/>
            <w:bookmarkEnd w:id="5"/>
          </w:p>
          <w:p w14:paraId="257C5D65" w14:textId="77777777" w:rsidR="00B06F6D" w:rsidRPr="00B80815" w:rsidRDefault="00B06F6D" w:rsidP="007B274A">
            <w:pPr>
              <w:spacing w:line="240" w:lineRule="atLeast"/>
              <w:jc w:val="both"/>
              <w:rPr>
                <w:rFonts w:cs="Arial"/>
              </w:rPr>
            </w:pPr>
            <w:bookmarkStart w:id="6" w:name="bmInvoerveld5"/>
            <w:bookmarkEnd w:id="6"/>
          </w:p>
          <w:p w14:paraId="2F17AF0E" w14:textId="77777777" w:rsidR="00B06F6D" w:rsidRPr="00B80815" w:rsidRDefault="00B06F6D" w:rsidP="007B274A">
            <w:pPr>
              <w:spacing w:line="240" w:lineRule="atLeast"/>
              <w:jc w:val="both"/>
              <w:rPr>
                <w:rFonts w:cs="Arial"/>
              </w:rPr>
            </w:pPr>
          </w:p>
        </w:tc>
      </w:tr>
    </w:tbl>
    <w:tbl>
      <w:tblPr>
        <w:tblpPr w:leftFromText="142" w:rightFromText="142" w:vertAnchor="page" w:horzAnchor="margin" w:tblpY="14176"/>
        <w:tblOverlap w:val="never"/>
        <w:tblW w:w="0" w:type="auto"/>
        <w:tblCellMar>
          <w:left w:w="70" w:type="dxa"/>
          <w:right w:w="70" w:type="dxa"/>
        </w:tblCellMar>
        <w:tblLook w:val="0000" w:firstRow="0" w:lastRow="0" w:firstColumn="0" w:lastColumn="0" w:noHBand="0" w:noVBand="0"/>
      </w:tblPr>
      <w:tblGrid>
        <w:gridCol w:w="7144"/>
      </w:tblGrid>
      <w:tr w:rsidR="00B06F6D" w:rsidRPr="00B80815" w14:paraId="25A05A6E" w14:textId="77777777" w:rsidTr="00E01CC6">
        <w:tc>
          <w:tcPr>
            <w:tcW w:w="7284" w:type="dxa"/>
          </w:tcPr>
          <w:p w14:paraId="2A47F575" w14:textId="31BD4587" w:rsidR="00B06F6D" w:rsidRPr="00014312" w:rsidRDefault="00345311" w:rsidP="004004EA">
            <w:pPr>
              <w:pStyle w:val="Voettekst"/>
              <w:spacing w:line="240" w:lineRule="atLeast"/>
              <w:rPr>
                <w:rFonts w:asciiTheme="majorHAnsi" w:hAnsiTheme="majorHAnsi" w:cstheme="majorHAnsi"/>
              </w:rPr>
            </w:pPr>
            <w:r w:rsidRPr="00014312">
              <w:rPr>
                <w:rFonts w:asciiTheme="majorHAnsi" w:hAnsiTheme="majorHAnsi" w:cstheme="majorHAnsi"/>
              </w:rPr>
              <w:t xml:space="preserve">Zoetermeer, </w:t>
            </w:r>
            <w:r w:rsidR="0018725D">
              <w:rPr>
                <w:rFonts w:asciiTheme="majorHAnsi" w:hAnsiTheme="majorHAnsi" w:cstheme="majorHAnsi"/>
              </w:rPr>
              <w:t>1</w:t>
            </w:r>
            <w:r w:rsidR="00834F57" w:rsidRPr="00014312">
              <w:rPr>
                <w:rFonts w:asciiTheme="majorHAnsi" w:hAnsiTheme="majorHAnsi" w:cstheme="majorHAnsi"/>
              </w:rPr>
              <w:t>8-0</w:t>
            </w:r>
            <w:r w:rsidR="000E6CE0">
              <w:rPr>
                <w:rFonts w:asciiTheme="majorHAnsi" w:hAnsiTheme="majorHAnsi" w:cstheme="majorHAnsi"/>
              </w:rPr>
              <w:t>8</w:t>
            </w:r>
            <w:r w:rsidR="00834F57" w:rsidRPr="00014312">
              <w:rPr>
                <w:rFonts w:asciiTheme="majorHAnsi" w:hAnsiTheme="majorHAnsi" w:cstheme="majorHAnsi"/>
              </w:rPr>
              <w:t>-2025</w:t>
            </w:r>
          </w:p>
        </w:tc>
      </w:tr>
      <w:tr w:rsidR="00B06F6D" w:rsidRPr="00B80815" w14:paraId="2279B4A2" w14:textId="77777777" w:rsidTr="00E01CC6">
        <w:trPr>
          <w:trHeight w:val="80"/>
        </w:trPr>
        <w:tc>
          <w:tcPr>
            <w:tcW w:w="7284" w:type="dxa"/>
          </w:tcPr>
          <w:p w14:paraId="13B9E809" w14:textId="77777777" w:rsidR="00B06F6D" w:rsidRPr="00014312" w:rsidRDefault="00B06F6D" w:rsidP="00E01CC6">
            <w:pPr>
              <w:pStyle w:val="Voettekst"/>
              <w:spacing w:line="240" w:lineRule="atLeast"/>
              <w:rPr>
                <w:rFonts w:asciiTheme="majorHAnsi" w:hAnsiTheme="majorHAnsi" w:cstheme="majorHAnsi"/>
              </w:rPr>
            </w:pPr>
          </w:p>
          <w:p w14:paraId="5E074BFA" w14:textId="77777777" w:rsidR="00B06F6D" w:rsidRPr="00014312" w:rsidRDefault="00B06F6D" w:rsidP="00E01CC6">
            <w:pPr>
              <w:pStyle w:val="Voettekst"/>
              <w:tabs>
                <w:tab w:val="clear" w:pos="4536"/>
              </w:tabs>
              <w:spacing w:line="240" w:lineRule="atLeast"/>
              <w:jc w:val="right"/>
              <w:rPr>
                <w:rFonts w:asciiTheme="majorHAnsi" w:hAnsiTheme="majorHAnsi" w:cstheme="majorHAnsi"/>
              </w:rPr>
            </w:pPr>
          </w:p>
          <w:p w14:paraId="58FAA430" w14:textId="3C43B301" w:rsidR="00B733E4" w:rsidRPr="00014312" w:rsidRDefault="005312A2" w:rsidP="00E01CC6">
            <w:pPr>
              <w:pStyle w:val="Voettekst"/>
              <w:tabs>
                <w:tab w:val="clear" w:pos="4536"/>
              </w:tabs>
              <w:spacing w:line="240" w:lineRule="atLeast"/>
              <w:jc w:val="right"/>
              <w:rPr>
                <w:rFonts w:asciiTheme="majorHAnsi" w:hAnsiTheme="majorHAnsi" w:cstheme="majorHAnsi"/>
                <w:szCs w:val="16"/>
              </w:rPr>
            </w:pPr>
            <w:r w:rsidRPr="00014312">
              <w:rPr>
                <w:rStyle w:val="Paginanummer"/>
                <w:rFonts w:asciiTheme="majorHAnsi" w:hAnsiTheme="majorHAnsi" w:cstheme="majorHAnsi"/>
                <w:sz w:val="16"/>
                <w:szCs w:val="16"/>
              </w:rPr>
              <w:t xml:space="preserve">Totaal aantal pagina's: </w:t>
            </w:r>
            <w:r w:rsidR="00871559">
              <w:rPr>
                <w:rStyle w:val="Paginanummer"/>
                <w:rFonts w:asciiTheme="majorHAnsi" w:hAnsiTheme="majorHAnsi" w:cstheme="majorHAnsi"/>
                <w:sz w:val="16"/>
                <w:szCs w:val="16"/>
              </w:rPr>
              <w:t>43</w:t>
            </w:r>
          </w:p>
        </w:tc>
      </w:tr>
    </w:tbl>
    <w:p w14:paraId="3213739C" w14:textId="77777777" w:rsidR="00D916A7" w:rsidRPr="00B80815" w:rsidRDefault="00D916A7" w:rsidP="00DE5CB3">
      <w:pPr>
        <w:sectPr w:rsidR="00D916A7" w:rsidRPr="00B80815" w:rsidSect="00D916A7">
          <w:footerReference w:type="default" r:id="rId11"/>
          <w:headerReference w:type="first" r:id="rId12"/>
          <w:pgSz w:w="11906" w:h="16838" w:code="9"/>
          <w:pgMar w:top="2835" w:right="2948" w:bottom="1418" w:left="1814" w:header="709" w:footer="709" w:gutter="0"/>
          <w:cols w:space="708"/>
          <w:titlePg/>
          <w:docGrid w:linePitch="360"/>
        </w:sectPr>
      </w:pPr>
    </w:p>
    <w:p w14:paraId="2F46E976" w14:textId="16AA6EBC" w:rsidR="00B06F6D" w:rsidRPr="00B80815" w:rsidRDefault="00B06F6D" w:rsidP="007B274A">
      <w:pPr>
        <w:spacing w:line="240" w:lineRule="atLeast"/>
      </w:pPr>
      <w:r w:rsidRPr="33565BF2">
        <w:rPr>
          <w:sz w:val="28"/>
          <w:szCs w:val="28"/>
        </w:rPr>
        <w:lastRenderedPageBreak/>
        <w:t>Inhoudsopgave</w:t>
      </w:r>
      <w:bookmarkStart w:id="7" w:name="bmDatumFooter"/>
    </w:p>
    <w:p w14:paraId="4E7719C6" w14:textId="77777777" w:rsidR="00B06F6D" w:rsidRPr="00B80815" w:rsidRDefault="00B06F6D" w:rsidP="007B274A">
      <w:pPr>
        <w:spacing w:line="240" w:lineRule="atLeast"/>
      </w:pPr>
    </w:p>
    <w:p w14:paraId="53A7E456" w14:textId="0DD634EC" w:rsidR="00871559" w:rsidRDefault="00B06F6D">
      <w:pPr>
        <w:pStyle w:val="Inhopg1"/>
        <w:rPr>
          <w:rFonts w:asciiTheme="minorHAnsi" w:eastAsiaTheme="minorEastAsia" w:hAnsiTheme="minorHAnsi" w:cstheme="minorBidi"/>
          <w:b w:val="0"/>
          <w:bCs w:val="0"/>
          <w:noProof/>
          <w:kern w:val="2"/>
          <w:sz w:val="24"/>
          <w:szCs w:val="24"/>
          <w:lang w:val="en-GB" w:eastAsia="en-GB"/>
          <w14:ligatures w14:val="standardContextual"/>
        </w:rPr>
      </w:pPr>
      <w:r w:rsidRPr="00B80815">
        <w:fldChar w:fldCharType="begin"/>
      </w:r>
      <w:r w:rsidRPr="00B80815">
        <w:instrText xml:space="preserve"> TOC \o "1-3" </w:instrText>
      </w:r>
      <w:r w:rsidRPr="00B80815">
        <w:fldChar w:fldCharType="separate"/>
      </w:r>
      <w:r w:rsidR="00871559">
        <w:rPr>
          <w:noProof/>
        </w:rPr>
        <w:t>1.</w:t>
      </w:r>
      <w:r w:rsidR="00871559">
        <w:rPr>
          <w:rFonts w:asciiTheme="minorHAnsi" w:eastAsiaTheme="minorEastAsia" w:hAnsiTheme="minorHAnsi" w:cstheme="minorBidi"/>
          <w:b w:val="0"/>
          <w:bCs w:val="0"/>
          <w:noProof/>
          <w:kern w:val="2"/>
          <w:sz w:val="24"/>
          <w:szCs w:val="24"/>
          <w:lang w:val="en-GB" w:eastAsia="en-GB"/>
          <w14:ligatures w14:val="standardContextual"/>
        </w:rPr>
        <w:tab/>
      </w:r>
      <w:r w:rsidR="00871559">
        <w:rPr>
          <w:noProof/>
        </w:rPr>
        <w:t>Bijlagenlijst.</w:t>
      </w:r>
      <w:r w:rsidR="00871559">
        <w:rPr>
          <w:noProof/>
        </w:rPr>
        <w:tab/>
      </w:r>
      <w:r w:rsidR="00871559">
        <w:rPr>
          <w:noProof/>
        </w:rPr>
        <w:fldChar w:fldCharType="begin"/>
      </w:r>
      <w:r w:rsidR="00871559">
        <w:rPr>
          <w:noProof/>
        </w:rPr>
        <w:instrText xml:space="preserve"> PAGEREF _Toc205557007 \h </w:instrText>
      </w:r>
      <w:r w:rsidR="00871559">
        <w:rPr>
          <w:noProof/>
        </w:rPr>
      </w:r>
      <w:r w:rsidR="00871559">
        <w:rPr>
          <w:noProof/>
        </w:rPr>
        <w:fldChar w:fldCharType="separate"/>
      </w:r>
      <w:r w:rsidR="00B213DD">
        <w:rPr>
          <w:noProof/>
        </w:rPr>
        <w:t>4</w:t>
      </w:r>
      <w:r w:rsidR="00871559">
        <w:rPr>
          <w:noProof/>
        </w:rPr>
        <w:fldChar w:fldCharType="end"/>
      </w:r>
    </w:p>
    <w:p w14:paraId="6AEFA41C" w14:textId="6D13D9BC" w:rsidR="00871559" w:rsidRDefault="00871559">
      <w:pPr>
        <w:pStyle w:val="Inhopg1"/>
        <w:rPr>
          <w:rFonts w:asciiTheme="minorHAnsi" w:eastAsiaTheme="minorEastAsia" w:hAnsiTheme="minorHAnsi" w:cstheme="minorBidi"/>
          <w:b w:val="0"/>
          <w:bCs w:val="0"/>
          <w:noProof/>
          <w:kern w:val="2"/>
          <w:sz w:val="24"/>
          <w:szCs w:val="24"/>
          <w:lang w:val="en-GB" w:eastAsia="en-GB"/>
          <w14:ligatures w14:val="standardContextual"/>
        </w:rPr>
      </w:pPr>
      <w:r>
        <w:rPr>
          <w:noProof/>
        </w:rPr>
        <w:t>2.</w:t>
      </w:r>
      <w:r>
        <w:rPr>
          <w:rFonts w:asciiTheme="minorHAnsi" w:eastAsiaTheme="minorEastAsia" w:hAnsiTheme="minorHAnsi" w:cstheme="minorBidi"/>
          <w:b w:val="0"/>
          <w:bCs w:val="0"/>
          <w:noProof/>
          <w:kern w:val="2"/>
          <w:sz w:val="24"/>
          <w:szCs w:val="24"/>
          <w:lang w:val="en-GB" w:eastAsia="en-GB"/>
          <w14:ligatures w14:val="standardContextual"/>
        </w:rPr>
        <w:tab/>
      </w:r>
      <w:r>
        <w:rPr>
          <w:noProof/>
        </w:rPr>
        <w:t>Begripsbepaling</w:t>
      </w:r>
      <w:r>
        <w:rPr>
          <w:noProof/>
        </w:rPr>
        <w:tab/>
      </w:r>
      <w:r>
        <w:rPr>
          <w:noProof/>
        </w:rPr>
        <w:fldChar w:fldCharType="begin"/>
      </w:r>
      <w:r>
        <w:rPr>
          <w:noProof/>
        </w:rPr>
        <w:instrText xml:space="preserve"> PAGEREF _Toc205557008 \h </w:instrText>
      </w:r>
      <w:r>
        <w:rPr>
          <w:noProof/>
        </w:rPr>
      </w:r>
      <w:r>
        <w:rPr>
          <w:noProof/>
        </w:rPr>
        <w:fldChar w:fldCharType="separate"/>
      </w:r>
      <w:r w:rsidR="00B213DD">
        <w:rPr>
          <w:noProof/>
        </w:rPr>
        <w:t>5</w:t>
      </w:r>
      <w:r>
        <w:rPr>
          <w:noProof/>
        </w:rPr>
        <w:fldChar w:fldCharType="end"/>
      </w:r>
    </w:p>
    <w:p w14:paraId="0677C375" w14:textId="440C0F6D" w:rsidR="00871559" w:rsidRDefault="00871559">
      <w:pPr>
        <w:pStyle w:val="Inhopg1"/>
        <w:rPr>
          <w:rFonts w:asciiTheme="minorHAnsi" w:eastAsiaTheme="minorEastAsia" w:hAnsiTheme="minorHAnsi" w:cstheme="minorBidi"/>
          <w:b w:val="0"/>
          <w:bCs w:val="0"/>
          <w:noProof/>
          <w:kern w:val="2"/>
          <w:sz w:val="24"/>
          <w:szCs w:val="24"/>
          <w:lang w:val="en-GB" w:eastAsia="en-GB"/>
          <w14:ligatures w14:val="standardContextual"/>
        </w:rPr>
      </w:pPr>
      <w:r>
        <w:rPr>
          <w:noProof/>
        </w:rPr>
        <w:t>3.</w:t>
      </w:r>
      <w:r>
        <w:rPr>
          <w:rFonts w:asciiTheme="minorHAnsi" w:eastAsiaTheme="minorEastAsia" w:hAnsiTheme="minorHAnsi" w:cstheme="minorBidi"/>
          <w:b w:val="0"/>
          <w:bCs w:val="0"/>
          <w:noProof/>
          <w:kern w:val="2"/>
          <w:sz w:val="24"/>
          <w:szCs w:val="24"/>
          <w:lang w:val="en-GB" w:eastAsia="en-GB"/>
          <w14:ligatures w14:val="standardContextual"/>
        </w:rPr>
        <w:tab/>
      </w:r>
      <w:r>
        <w:rPr>
          <w:noProof/>
        </w:rPr>
        <w:t>Inleiding en beschrijving opdracht</w:t>
      </w:r>
      <w:r>
        <w:rPr>
          <w:noProof/>
        </w:rPr>
        <w:tab/>
      </w:r>
      <w:r>
        <w:rPr>
          <w:noProof/>
        </w:rPr>
        <w:fldChar w:fldCharType="begin"/>
      </w:r>
      <w:r>
        <w:rPr>
          <w:noProof/>
        </w:rPr>
        <w:instrText xml:space="preserve"> PAGEREF _Toc205557009 \h </w:instrText>
      </w:r>
      <w:r>
        <w:rPr>
          <w:noProof/>
        </w:rPr>
      </w:r>
      <w:r>
        <w:rPr>
          <w:noProof/>
        </w:rPr>
        <w:fldChar w:fldCharType="separate"/>
      </w:r>
      <w:r w:rsidR="00B213DD">
        <w:rPr>
          <w:noProof/>
        </w:rPr>
        <w:t>7</w:t>
      </w:r>
      <w:r>
        <w:rPr>
          <w:noProof/>
        </w:rPr>
        <w:fldChar w:fldCharType="end"/>
      </w:r>
    </w:p>
    <w:p w14:paraId="3B920797" w14:textId="4E5F1E51"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2.1.</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De aanbestedende dienst</w:t>
      </w:r>
      <w:r>
        <w:rPr>
          <w:noProof/>
        </w:rPr>
        <w:tab/>
      </w:r>
      <w:r>
        <w:rPr>
          <w:noProof/>
        </w:rPr>
        <w:fldChar w:fldCharType="begin"/>
      </w:r>
      <w:r>
        <w:rPr>
          <w:noProof/>
        </w:rPr>
        <w:instrText xml:space="preserve"> PAGEREF _Toc205557010 \h </w:instrText>
      </w:r>
      <w:r>
        <w:rPr>
          <w:noProof/>
        </w:rPr>
      </w:r>
      <w:r>
        <w:rPr>
          <w:noProof/>
        </w:rPr>
        <w:fldChar w:fldCharType="separate"/>
      </w:r>
      <w:r w:rsidR="00B213DD">
        <w:rPr>
          <w:noProof/>
        </w:rPr>
        <w:t>7</w:t>
      </w:r>
      <w:r>
        <w:rPr>
          <w:noProof/>
        </w:rPr>
        <w:fldChar w:fldCharType="end"/>
      </w:r>
    </w:p>
    <w:p w14:paraId="6C3A0C83" w14:textId="4E0BC82D"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2.2.</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De opdracht</w:t>
      </w:r>
      <w:r>
        <w:rPr>
          <w:noProof/>
        </w:rPr>
        <w:tab/>
      </w:r>
      <w:r>
        <w:rPr>
          <w:noProof/>
        </w:rPr>
        <w:fldChar w:fldCharType="begin"/>
      </w:r>
      <w:r>
        <w:rPr>
          <w:noProof/>
        </w:rPr>
        <w:instrText xml:space="preserve"> PAGEREF _Toc205557011 \h </w:instrText>
      </w:r>
      <w:r>
        <w:rPr>
          <w:noProof/>
        </w:rPr>
      </w:r>
      <w:r>
        <w:rPr>
          <w:noProof/>
        </w:rPr>
        <w:fldChar w:fldCharType="separate"/>
      </w:r>
      <w:r w:rsidR="00B213DD">
        <w:rPr>
          <w:noProof/>
        </w:rPr>
        <w:t>7</w:t>
      </w:r>
      <w:r>
        <w:rPr>
          <w:noProof/>
        </w:rPr>
        <w:fldChar w:fldCharType="end"/>
      </w:r>
    </w:p>
    <w:p w14:paraId="09FEE392" w14:textId="09F276E6"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2.2.1.</w:t>
      </w:r>
      <w:r>
        <w:rPr>
          <w:rFonts w:asciiTheme="minorHAnsi" w:eastAsiaTheme="minorEastAsia" w:hAnsiTheme="minorHAnsi" w:cstheme="minorBidi"/>
          <w:noProof/>
          <w:kern w:val="2"/>
          <w:sz w:val="24"/>
          <w:szCs w:val="24"/>
          <w:lang w:val="en-GB" w:eastAsia="en-GB"/>
          <w14:ligatures w14:val="standardContextual"/>
        </w:rPr>
        <w:tab/>
      </w:r>
      <w:r>
        <w:rPr>
          <w:noProof/>
        </w:rPr>
        <w:t>Onderwerp</w:t>
      </w:r>
      <w:r>
        <w:rPr>
          <w:noProof/>
        </w:rPr>
        <w:tab/>
      </w:r>
      <w:r>
        <w:rPr>
          <w:noProof/>
        </w:rPr>
        <w:fldChar w:fldCharType="begin"/>
      </w:r>
      <w:r>
        <w:rPr>
          <w:noProof/>
        </w:rPr>
        <w:instrText xml:space="preserve"> PAGEREF _Toc205557012 \h </w:instrText>
      </w:r>
      <w:r>
        <w:rPr>
          <w:noProof/>
        </w:rPr>
      </w:r>
      <w:r>
        <w:rPr>
          <w:noProof/>
        </w:rPr>
        <w:fldChar w:fldCharType="separate"/>
      </w:r>
      <w:r w:rsidR="00B213DD">
        <w:rPr>
          <w:noProof/>
        </w:rPr>
        <w:t>7</w:t>
      </w:r>
      <w:r>
        <w:rPr>
          <w:noProof/>
        </w:rPr>
        <w:fldChar w:fldCharType="end"/>
      </w:r>
    </w:p>
    <w:p w14:paraId="126D13C3" w14:textId="587F0D83"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2.2.2.</w:t>
      </w:r>
      <w:r>
        <w:rPr>
          <w:rFonts w:asciiTheme="minorHAnsi" w:eastAsiaTheme="minorEastAsia" w:hAnsiTheme="minorHAnsi" w:cstheme="minorBidi"/>
          <w:noProof/>
          <w:kern w:val="2"/>
          <w:sz w:val="24"/>
          <w:szCs w:val="24"/>
          <w:lang w:val="en-GB" w:eastAsia="en-GB"/>
          <w14:ligatures w14:val="standardContextual"/>
        </w:rPr>
        <w:tab/>
      </w:r>
      <w:r>
        <w:rPr>
          <w:noProof/>
        </w:rPr>
        <w:t>Huidige situatie</w:t>
      </w:r>
      <w:r>
        <w:rPr>
          <w:noProof/>
        </w:rPr>
        <w:tab/>
      </w:r>
      <w:r>
        <w:rPr>
          <w:noProof/>
        </w:rPr>
        <w:fldChar w:fldCharType="begin"/>
      </w:r>
      <w:r>
        <w:rPr>
          <w:noProof/>
        </w:rPr>
        <w:instrText xml:space="preserve"> PAGEREF _Toc205557013 \h </w:instrText>
      </w:r>
      <w:r>
        <w:rPr>
          <w:noProof/>
        </w:rPr>
      </w:r>
      <w:r>
        <w:rPr>
          <w:noProof/>
        </w:rPr>
        <w:fldChar w:fldCharType="separate"/>
      </w:r>
      <w:r w:rsidR="00B213DD">
        <w:rPr>
          <w:noProof/>
        </w:rPr>
        <w:t>8</w:t>
      </w:r>
      <w:r>
        <w:rPr>
          <w:noProof/>
        </w:rPr>
        <w:fldChar w:fldCharType="end"/>
      </w:r>
    </w:p>
    <w:p w14:paraId="7D9BCA65" w14:textId="476BA4C2"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2.2.3.</w:t>
      </w:r>
      <w:r>
        <w:rPr>
          <w:rFonts w:asciiTheme="minorHAnsi" w:eastAsiaTheme="minorEastAsia" w:hAnsiTheme="minorHAnsi" w:cstheme="minorBidi"/>
          <w:noProof/>
          <w:kern w:val="2"/>
          <w:sz w:val="24"/>
          <w:szCs w:val="24"/>
          <w:lang w:val="en-GB" w:eastAsia="en-GB"/>
          <w14:ligatures w14:val="standardContextual"/>
        </w:rPr>
        <w:tab/>
      </w:r>
      <w:r>
        <w:rPr>
          <w:noProof/>
        </w:rPr>
        <w:t>Gewenste situatie</w:t>
      </w:r>
      <w:r>
        <w:rPr>
          <w:noProof/>
        </w:rPr>
        <w:tab/>
      </w:r>
      <w:r>
        <w:rPr>
          <w:noProof/>
        </w:rPr>
        <w:fldChar w:fldCharType="begin"/>
      </w:r>
      <w:r>
        <w:rPr>
          <w:noProof/>
        </w:rPr>
        <w:instrText xml:space="preserve"> PAGEREF _Toc205557014 \h </w:instrText>
      </w:r>
      <w:r>
        <w:rPr>
          <w:noProof/>
        </w:rPr>
      </w:r>
      <w:r>
        <w:rPr>
          <w:noProof/>
        </w:rPr>
        <w:fldChar w:fldCharType="separate"/>
      </w:r>
      <w:r w:rsidR="00B213DD">
        <w:rPr>
          <w:noProof/>
        </w:rPr>
        <w:t>8</w:t>
      </w:r>
      <w:r>
        <w:rPr>
          <w:noProof/>
        </w:rPr>
        <w:fldChar w:fldCharType="end"/>
      </w:r>
    </w:p>
    <w:p w14:paraId="5CB08B7C" w14:textId="184CE81C"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2.2.4.</w:t>
      </w:r>
      <w:r>
        <w:rPr>
          <w:rFonts w:asciiTheme="minorHAnsi" w:eastAsiaTheme="minorEastAsia" w:hAnsiTheme="minorHAnsi" w:cstheme="minorBidi"/>
          <w:noProof/>
          <w:kern w:val="2"/>
          <w:sz w:val="24"/>
          <w:szCs w:val="24"/>
          <w:lang w:val="en-GB" w:eastAsia="en-GB"/>
          <w14:ligatures w14:val="standardContextual"/>
        </w:rPr>
        <w:tab/>
      </w:r>
      <w:r>
        <w:rPr>
          <w:noProof/>
        </w:rPr>
        <w:t>Scope</w:t>
      </w:r>
      <w:r>
        <w:rPr>
          <w:noProof/>
        </w:rPr>
        <w:tab/>
      </w:r>
      <w:r>
        <w:rPr>
          <w:noProof/>
        </w:rPr>
        <w:fldChar w:fldCharType="begin"/>
      </w:r>
      <w:r>
        <w:rPr>
          <w:noProof/>
        </w:rPr>
        <w:instrText xml:space="preserve"> PAGEREF _Toc205557015 \h </w:instrText>
      </w:r>
      <w:r>
        <w:rPr>
          <w:noProof/>
        </w:rPr>
      </w:r>
      <w:r>
        <w:rPr>
          <w:noProof/>
        </w:rPr>
        <w:fldChar w:fldCharType="separate"/>
      </w:r>
      <w:r w:rsidR="00B213DD">
        <w:rPr>
          <w:noProof/>
        </w:rPr>
        <w:t>8</w:t>
      </w:r>
      <w:r>
        <w:rPr>
          <w:noProof/>
        </w:rPr>
        <w:fldChar w:fldCharType="end"/>
      </w:r>
    </w:p>
    <w:p w14:paraId="7BE40B8E" w14:textId="6A6BF760"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2.2.5.</w:t>
      </w:r>
      <w:r>
        <w:rPr>
          <w:rFonts w:asciiTheme="minorHAnsi" w:eastAsiaTheme="minorEastAsia" w:hAnsiTheme="minorHAnsi" w:cstheme="minorBidi"/>
          <w:noProof/>
          <w:kern w:val="2"/>
          <w:sz w:val="24"/>
          <w:szCs w:val="24"/>
          <w:lang w:val="en-GB" w:eastAsia="en-GB"/>
          <w14:ligatures w14:val="standardContextual"/>
        </w:rPr>
        <w:tab/>
      </w:r>
      <w:r>
        <w:rPr>
          <w:noProof/>
        </w:rPr>
        <w:t>Omvang</w:t>
      </w:r>
      <w:r>
        <w:rPr>
          <w:noProof/>
        </w:rPr>
        <w:tab/>
      </w:r>
      <w:r>
        <w:rPr>
          <w:noProof/>
        </w:rPr>
        <w:fldChar w:fldCharType="begin"/>
      </w:r>
      <w:r>
        <w:rPr>
          <w:noProof/>
        </w:rPr>
        <w:instrText xml:space="preserve"> PAGEREF _Toc205557016 \h </w:instrText>
      </w:r>
      <w:r>
        <w:rPr>
          <w:noProof/>
        </w:rPr>
      </w:r>
      <w:r>
        <w:rPr>
          <w:noProof/>
        </w:rPr>
        <w:fldChar w:fldCharType="separate"/>
      </w:r>
      <w:r w:rsidR="00B213DD">
        <w:rPr>
          <w:noProof/>
        </w:rPr>
        <w:t>9</w:t>
      </w:r>
      <w:r>
        <w:rPr>
          <w:noProof/>
        </w:rPr>
        <w:fldChar w:fldCharType="end"/>
      </w:r>
    </w:p>
    <w:p w14:paraId="769C3BEC" w14:textId="0CCFD0C0"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2.2.6.</w:t>
      </w:r>
      <w:r>
        <w:rPr>
          <w:rFonts w:asciiTheme="minorHAnsi" w:eastAsiaTheme="minorEastAsia" w:hAnsiTheme="minorHAnsi" w:cstheme="minorBidi"/>
          <w:noProof/>
          <w:kern w:val="2"/>
          <w:sz w:val="24"/>
          <w:szCs w:val="24"/>
          <w:lang w:val="en-GB" w:eastAsia="en-GB"/>
          <w14:ligatures w14:val="standardContextual"/>
        </w:rPr>
        <w:tab/>
      </w:r>
      <w:r>
        <w:rPr>
          <w:noProof/>
        </w:rPr>
        <w:t>Contractvorm</w:t>
      </w:r>
      <w:r>
        <w:rPr>
          <w:noProof/>
        </w:rPr>
        <w:tab/>
      </w:r>
      <w:r>
        <w:rPr>
          <w:noProof/>
        </w:rPr>
        <w:fldChar w:fldCharType="begin"/>
      </w:r>
      <w:r>
        <w:rPr>
          <w:noProof/>
        </w:rPr>
        <w:instrText xml:space="preserve"> PAGEREF _Toc205557017 \h </w:instrText>
      </w:r>
      <w:r>
        <w:rPr>
          <w:noProof/>
        </w:rPr>
      </w:r>
      <w:r>
        <w:rPr>
          <w:noProof/>
        </w:rPr>
        <w:fldChar w:fldCharType="separate"/>
      </w:r>
      <w:r w:rsidR="00B213DD">
        <w:rPr>
          <w:noProof/>
        </w:rPr>
        <w:t>10</w:t>
      </w:r>
      <w:r>
        <w:rPr>
          <w:noProof/>
        </w:rPr>
        <w:fldChar w:fldCharType="end"/>
      </w:r>
    </w:p>
    <w:p w14:paraId="62B3B7F4" w14:textId="4CDF675B"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2.2.7.</w:t>
      </w:r>
      <w:r>
        <w:rPr>
          <w:rFonts w:asciiTheme="minorHAnsi" w:eastAsiaTheme="minorEastAsia" w:hAnsiTheme="minorHAnsi" w:cstheme="minorBidi"/>
          <w:noProof/>
          <w:kern w:val="2"/>
          <w:sz w:val="24"/>
          <w:szCs w:val="24"/>
          <w:lang w:val="en-GB" w:eastAsia="en-GB"/>
          <w14:ligatures w14:val="standardContextual"/>
        </w:rPr>
        <w:tab/>
      </w:r>
      <w:r>
        <w:rPr>
          <w:noProof/>
        </w:rPr>
        <w:t>Verwerkersovereenkomst</w:t>
      </w:r>
      <w:r>
        <w:rPr>
          <w:noProof/>
        </w:rPr>
        <w:tab/>
      </w:r>
      <w:r>
        <w:rPr>
          <w:noProof/>
        </w:rPr>
        <w:fldChar w:fldCharType="begin"/>
      </w:r>
      <w:r>
        <w:rPr>
          <w:noProof/>
        </w:rPr>
        <w:instrText xml:space="preserve"> PAGEREF _Toc205557018 \h </w:instrText>
      </w:r>
      <w:r>
        <w:rPr>
          <w:noProof/>
        </w:rPr>
      </w:r>
      <w:r>
        <w:rPr>
          <w:noProof/>
        </w:rPr>
        <w:fldChar w:fldCharType="separate"/>
      </w:r>
      <w:r w:rsidR="00B213DD">
        <w:rPr>
          <w:noProof/>
        </w:rPr>
        <w:t>10</w:t>
      </w:r>
      <w:r>
        <w:rPr>
          <w:noProof/>
        </w:rPr>
        <w:fldChar w:fldCharType="end"/>
      </w:r>
    </w:p>
    <w:p w14:paraId="23A50926" w14:textId="03BDAA58"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2.2.8.</w:t>
      </w:r>
      <w:r>
        <w:rPr>
          <w:rFonts w:asciiTheme="minorHAnsi" w:eastAsiaTheme="minorEastAsia" w:hAnsiTheme="minorHAnsi" w:cstheme="minorBidi"/>
          <w:noProof/>
          <w:kern w:val="2"/>
          <w:sz w:val="24"/>
          <w:szCs w:val="24"/>
          <w:lang w:val="en-GB" w:eastAsia="en-GB"/>
          <w14:ligatures w14:val="standardContextual"/>
        </w:rPr>
        <w:tab/>
      </w:r>
      <w:r>
        <w:rPr>
          <w:noProof/>
        </w:rPr>
        <w:t>Herzieningsclausule</w:t>
      </w:r>
      <w:r>
        <w:rPr>
          <w:noProof/>
        </w:rPr>
        <w:tab/>
      </w:r>
      <w:r>
        <w:rPr>
          <w:noProof/>
        </w:rPr>
        <w:fldChar w:fldCharType="begin"/>
      </w:r>
      <w:r>
        <w:rPr>
          <w:noProof/>
        </w:rPr>
        <w:instrText xml:space="preserve"> PAGEREF _Toc205557019 \h </w:instrText>
      </w:r>
      <w:r>
        <w:rPr>
          <w:noProof/>
        </w:rPr>
      </w:r>
      <w:r>
        <w:rPr>
          <w:noProof/>
        </w:rPr>
        <w:fldChar w:fldCharType="separate"/>
      </w:r>
      <w:r w:rsidR="00B213DD">
        <w:rPr>
          <w:noProof/>
        </w:rPr>
        <w:t>10</w:t>
      </w:r>
      <w:r>
        <w:rPr>
          <w:noProof/>
        </w:rPr>
        <w:fldChar w:fldCharType="end"/>
      </w:r>
    </w:p>
    <w:p w14:paraId="0D5CB3CD" w14:textId="19B1E06C"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2.2.9.</w:t>
      </w:r>
      <w:r>
        <w:rPr>
          <w:rFonts w:asciiTheme="minorHAnsi" w:eastAsiaTheme="minorEastAsia" w:hAnsiTheme="minorHAnsi" w:cstheme="minorBidi"/>
          <w:noProof/>
          <w:kern w:val="2"/>
          <w:sz w:val="24"/>
          <w:szCs w:val="24"/>
          <w:lang w:val="en-GB" w:eastAsia="en-GB"/>
          <w14:ligatures w14:val="standardContextual"/>
        </w:rPr>
        <w:tab/>
      </w:r>
      <w:r>
        <w:rPr>
          <w:noProof/>
        </w:rPr>
        <w:t>Maatschappelijk Verantwoord Inkopen</w:t>
      </w:r>
      <w:r>
        <w:rPr>
          <w:noProof/>
        </w:rPr>
        <w:tab/>
      </w:r>
      <w:r>
        <w:rPr>
          <w:noProof/>
        </w:rPr>
        <w:fldChar w:fldCharType="begin"/>
      </w:r>
      <w:r>
        <w:rPr>
          <w:noProof/>
        </w:rPr>
        <w:instrText xml:space="preserve"> PAGEREF _Toc205557020 \h </w:instrText>
      </w:r>
      <w:r>
        <w:rPr>
          <w:noProof/>
        </w:rPr>
      </w:r>
      <w:r>
        <w:rPr>
          <w:noProof/>
        </w:rPr>
        <w:fldChar w:fldCharType="separate"/>
      </w:r>
      <w:r w:rsidR="00B213DD">
        <w:rPr>
          <w:noProof/>
        </w:rPr>
        <w:t>10</w:t>
      </w:r>
      <w:r>
        <w:rPr>
          <w:noProof/>
        </w:rPr>
        <w:fldChar w:fldCharType="end"/>
      </w:r>
    </w:p>
    <w:p w14:paraId="386A6D68" w14:textId="5F20DBEE" w:rsidR="00871559" w:rsidRDefault="00871559">
      <w:pPr>
        <w:pStyle w:val="Inhopg1"/>
        <w:rPr>
          <w:rFonts w:asciiTheme="minorHAnsi" w:eastAsiaTheme="minorEastAsia" w:hAnsiTheme="minorHAnsi" w:cstheme="minorBidi"/>
          <w:b w:val="0"/>
          <w:bCs w:val="0"/>
          <w:noProof/>
          <w:kern w:val="2"/>
          <w:sz w:val="24"/>
          <w:szCs w:val="24"/>
          <w:lang w:val="en-GB" w:eastAsia="en-GB"/>
          <w14:ligatures w14:val="standardContextual"/>
        </w:rPr>
      </w:pPr>
      <w:r w:rsidRPr="000C4DDE">
        <w:rPr>
          <w:noProof/>
        </w:rPr>
        <w:t>4.</w:t>
      </w:r>
      <w:r>
        <w:rPr>
          <w:rFonts w:asciiTheme="minorHAnsi" w:eastAsiaTheme="minorEastAsia" w:hAnsiTheme="minorHAnsi" w:cstheme="minorBidi"/>
          <w:b w:val="0"/>
          <w:bCs w:val="0"/>
          <w:noProof/>
          <w:kern w:val="2"/>
          <w:sz w:val="24"/>
          <w:szCs w:val="24"/>
          <w:lang w:val="en-GB" w:eastAsia="en-GB"/>
          <w14:ligatures w14:val="standardContextual"/>
        </w:rPr>
        <w:tab/>
      </w:r>
      <w:r w:rsidRPr="000C4DDE">
        <w:rPr>
          <w:noProof/>
        </w:rPr>
        <w:t>Procedure</w:t>
      </w:r>
      <w:r>
        <w:rPr>
          <w:noProof/>
        </w:rPr>
        <w:tab/>
      </w:r>
      <w:r>
        <w:rPr>
          <w:noProof/>
        </w:rPr>
        <w:fldChar w:fldCharType="begin"/>
      </w:r>
      <w:r>
        <w:rPr>
          <w:noProof/>
        </w:rPr>
        <w:instrText xml:space="preserve"> PAGEREF _Toc205557021 \h </w:instrText>
      </w:r>
      <w:r>
        <w:rPr>
          <w:noProof/>
        </w:rPr>
      </w:r>
      <w:r>
        <w:rPr>
          <w:noProof/>
        </w:rPr>
        <w:fldChar w:fldCharType="separate"/>
      </w:r>
      <w:r w:rsidR="00B213DD">
        <w:rPr>
          <w:noProof/>
        </w:rPr>
        <w:t>14</w:t>
      </w:r>
      <w:r>
        <w:rPr>
          <w:noProof/>
        </w:rPr>
        <w:fldChar w:fldCharType="end"/>
      </w:r>
    </w:p>
    <w:p w14:paraId="65F3EF84" w14:textId="0B96AB6D"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3.1.</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Algemeen</w:t>
      </w:r>
      <w:r>
        <w:rPr>
          <w:noProof/>
        </w:rPr>
        <w:tab/>
      </w:r>
      <w:r>
        <w:rPr>
          <w:noProof/>
        </w:rPr>
        <w:fldChar w:fldCharType="begin"/>
      </w:r>
      <w:r>
        <w:rPr>
          <w:noProof/>
        </w:rPr>
        <w:instrText xml:space="preserve"> PAGEREF _Toc205557022 \h </w:instrText>
      </w:r>
      <w:r>
        <w:rPr>
          <w:noProof/>
        </w:rPr>
      </w:r>
      <w:r>
        <w:rPr>
          <w:noProof/>
        </w:rPr>
        <w:fldChar w:fldCharType="separate"/>
      </w:r>
      <w:r w:rsidR="00B213DD">
        <w:rPr>
          <w:noProof/>
        </w:rPr>
        <w:t>14</w:t>
      </w:r>
      <w:r>
        <w:rPr>
          <w:noProof/>
        </w:rPr>
        <w:fldChar w:fldCharType="end"/>
      </w:r>
    </w:p>
    <w:p w14:paraId="5A3898C2" w14:textId="2F2C8AB0"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3.2.</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TenderNed</w:t>
      </w:r>
      <w:r>
        <w:rPr>
          <w:noProof/>
        </w:rPr>
        <w:tab/>
      </w:r>
      <w:r>
        <w:rPr>
          <w:noProof/>
        </w:rPr>
        <w:fldChar w:fldCharType="begin"/>
      </w:r>
      <w:r>
        <w:rPr>
          <w:noProof/>
        </w:rPr>
        <w:instrText xml:space="preserve"> PAGEREF _Toc205557023 \h </w:instrText>
      </w:r>
      <w:r>
        <w:rPr>
          <w:noProof/>
        </w:rPr>
      </w:r>
      <w:r>
        <w:rPr>
          <w:noProof/>
        </w:rPr>
        <w:fldChar w:fldCharType="separate"/>
      </w:r>
      <w:r w:rsidR="00B213DD">
        <w:rPr>
          <w:noProof/>
        </w:rPr>
        <w:t>14</w:t>
      </w:r>
      <w:r>
        <w:rPr>
          <w:noProof/>
        </w:rPr>
        <w:fldChar w:fldCharType="end"/>
      </w:r>
    </w:p>
    <w:p w14:paraId="48492357" w14:textId="297BF857"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3.3.</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Contactpersoon</w:t>
      </w:r>
      <w:r>
        <w:rPr>
          <w:noProof/>
        </w:rPr>
        <w:tab/>
      </w:r>
      <w:r>
        <w:rPr>
          <w:noProof/>
        </w:rPr>
        <w:fldChar w:fldCharType="begin"/>
      </w:r>
      <w:r>
        <w:rPr>
          <w:noProof/>
        </w:rPr>
        <w:instrText xml:space="preserve"> PAGEREF _Toc205557024 \h </w:instrText>
      </w:r>
      <w:r>
        <w:rPr>
          <w:noProof/>
        </w:rPr>
      </w:r>
      <w:r>
        <w:rPr>
          <w:noProof/>
        </w:rPr>
        <w:fldChar w:fldCharType="separate"/>
      </w:r>
      <w:r w:rsidR="00B213DD">
        <w:rPr>
          <w:noProof/>
        </w:rPr>
        <w:t>14</w:t>
      </w:r>
      <w:r>
        <w:rPr>
          <w:noProof/>
        </w:rPr>
        <w:fldChar w:fldCharType="end"/>
      </w:r>
    </w:p>
    <w:p w14:paraId="38DDAAC8" w14:textId="6BD5F3E3"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3.4.</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Aanbestedingsstukken</w:t>
      </w:r>
      <w:r>
        <w:rPr>
          <w:noProof/>
        </w:rPr>
        <w:tab/>
      </w:r>
      <w:r>
        <w:rPr>
          <w:noProof/>
        </w:rPr>
        <w:fldChar w:fldCharType="begin"/>
      </w:r>
      <w:r>
        <w:rPr>
          <w:noProof/>
        </w:rPr>
        <w:instrText xml:space="preserve"> PAGEREF _Toc205557025 \h </w:instrText>
      </w:r>
      <w:r>
        <w:rPr>
          <w:noProof/>
        </w:rPr>
      </w:r>
      <w:r>
        <w:rPr>
          <w:noProof/>
        </w:rPr>
        <w:fldChar w:fldCharType="separate"/>
      </w:r>
      <w:r w:rsidR="00B213DD">
        <w:rPr>
          <w:noProof/>
        </w:rPr>
        <w:t>14</w:t>
      </w:r>
      <w:r>
        <w:rPr>
          <w:noProof/>
        </w:rPr>
        <w:fldChar w:fldCharType="end"/>
      </w:r>
    </w:p>
    <w:p w14:paraId="2AED7CE5" w14:textId="5D64886C"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3.5.</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Planning</w:t>
      </w:r>
      <w:r>
        <w:rPr>
          <w:noProof/>
        </w:rPr>
        <w:tab/>
      </w:r>
      <w:r>
        <w:rPr>
          <w:noProof/>
        </w:rPr>
        <w:fldChar w:fldCharType="begin"/>
      </w:r>
      <w:r>
        <w:rPr>
          <w:noProof/>
        </w:rPr>
        <w:instrText xml:space="preserve"> PAGEREF _Toc205557026 \h </w:instrText>
      </w:r>
      <w:r>
        <w:rPr>
          <w:noProof/>
        </w:rPr>
      </w:r>
      <w:r>
        <w:rPr>
          <w:noProof/>
        </w:rPr>
        <w:fldChar w:fldCharType="separate"/>
      </w:r>
      <w:r w:rsidR="00B213DD">
        <w:rPr>
          <w:noProof/>
        </w:rPr>
        <w:t>15</w:t>
      </w:r>
      <w:r>
        <w:rPr>
          <w:noProof/>
        </w:rPr>
        <w:fldChar w:fldCharType="end"/>
      </w:r>
    </w:p>
    <w:p w14:paraId="73DD268B" w14:textId="4AC9BABC" w:rsidR="00871559" w:rsidRDefault="00871559">
      <w:pPr>
        <w:pStyle w:val="Inhopg2"/>
        <w:rPr>
          <w:rFonts w:asciiTheme="minorHAnsi" w:eastAsiaTheme="minorEastAsia" w:hAnsiTheme="minorHAnsi" w:cstheme="minorBidi"/>
          <w:noProof/>
          <w:kern w:val="2"/>
          <w:sz w:val="24"/>
          <w:szCs w:val="24"/>
          <w:lang w:val="en-GB" w:eastAsia="en-GB"/>
          <w14:ligatures w14:val="standardContextual"/>
        </w:rPr>
      </w:pPr>
      <w:r w:rsidRPr="000C4DDE">
        <w:rPr>
          <w:rFonts w:cs="Tahoma"/>
          <w:noProof/>
        </w:rPr>
        <w:t>3.6.</w:t>
      </w:r>
      <w:r>
        <w:rPr>
          <w:rFonts w:asciiTheme="minorHAnsi" w:eastAsiaTheme="minorEastAsia" w:hAnsiTheme="minorHAnsi" w:cstheme="minorBidi"/>
          <w:noProof/>
          <w:kern w:val="2"/>
          <w:sz w:val="24"/>
          <w:szCs w:val="24"/>
          <w:lang w:val="en-GB" w:eastAsia="en-GB"/>
          <w14:ligatures w14:val="standardContextual"/>
        </w:rPr>
        <w:tab/>
      </w:r>
      <w:r w:rsidRPr="000C4DDE">
        <w:rPr>
          <w:rFonts w:cs="Tahoma"/>
          <w:noProof/>
        </w:rPr>
        <w:t>Vragenronden</w:t>
      </w:r>
      <w:r>
        <w:rPr>
          <w:noProof/>
        </w:rPr>
        <w:tab/>
      </w:r>
      <w:r>
        <w:rPr>
          <w:noProof/>
        </w:rPr>
        <w:fldChar w:fldCharType="begin"/>
      </w:r>
      <w:r>
        <w:rPr>
          <w:noProof/>
        </w:rPr>
        <w:instrText xml:space="preserve"> PAGEREF _Toc205557027 \h </w:instrText>
      </w:r>
      <w:r>
        <w:rPr>
          <w:noProof/>
        </w:rPr>
      </w:r>
      <w:r>
        <w:rPr>
          <w:noProof/>
        </w:rPr>
        <w:fldChar w:fldCharType="separate"/>
      </w:r>
      <w:r w:rsidR="00B213DD">
        <w:rPr>
          <w:noProof/>
        </w:rPr>
        <w:t>15</w:t>
      </w:r>
      <w:r>
        <w:rPr>
          <w:noProof/>
        </w:rPr>
        <w:fldChar w:fldCharType="end"/>
      </w:r>
    </w:p>
    <w:p w14:paraId="061C9C09" w14:textId="7CC6060E"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3.7.1.</w:t>
      </w:r>
      <w:r w:rsidRPr="00871559">
        <w:rPr>
          <w:rFonts w:asciiTheme="minorHAnsi" w:eastAsiaTheme="minorEastAsia" w:hAnsiTheme="minorHAnsi" w:cstheme="minorBidi"/>
          <w:noProof/>
          <w:kern w:val="2"/>
          <w:sz w:val="24"/>
          <w:szCs w:val="24"/>
          <w:lang w:eastAsia="en-GB"/>
          <w14:ligatures w14:val="standardContextual"/>
        </w:rPr>
        <w:tab/>
      </w:r>
      <w:r>
        <w:rPr>
          <w:noProof/>
        </w:rPr>
        <w:t>Onvolkomenheden, procedurefouten, tegenstrijdigheden en/of bezwaren</w:t>
      </w:r>
      <w:r>
        <w:rPr>
          <w:noProof/>
        </w:rPr>
        <w:tab/>
      </w:r>
      <w:r>
        <w:rPr>
          <w:noProof/>
        </w:rPr>
        <w:fldChar w:fldCharType="begin"/>
      </w:r>
      <w:r>
        <w:rPr>
          <w:noProof/>
        </w:rPr>
        <w:instrText xml:space="preserve"> PAGEREF _Toc205557028 \h </w:instrText>
      </w:r>
      <w:r>
        <w:rPr>
          <w:noProof/>
        </w:rPr>
      </w:r>
      <w:r>
        <w:rPr>
          <w:noProof/>
        </w:rPr>
        <w:fldChar w:fldCharType="separate"/>
      </w:r>
      <w:r w:rsidR="00B213DD">
        <w:rPr>
          <w:noProof/>
        </w:rPr>
        <w:t>15</w:t>
      </w:r>
      <w:r>
        <w:rPr>
          <w:noProof/>
        </w:rPr>
        <w:fldChar w:fldCharType="end"/>
      </w:r>
    </w:p>
    <w:p w14:paraId="129AAA5D" w14:textId="51833002"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3.7.2.</w:t>
      </w:r>
      <w:r w:rsidRPr="00871559">
        <w:rPr>
          <w:rFonts w:asciiTheme="minorHAnsi" w:eastAsiaTheme="minorEastAsia" w:hAnsiTheme="minorHAnsi" w:cstheme="minorBidi"/>
          <w:noProof/>
          <w:kern w:val="2"/>
          <w:sz w:val="24"/>
          <w:szCs w:val="24"/>
          <w:lang w:eastAsia="en-GB"/>
          <w14:ligatures w14:val="standardContextual"/>
        </w:rPr>
        <w:tab/>
      </w:r>
      <w:r>
        <w:rPr>
          <w:noProof/>
        </w:rPr>
        <w:t>Planning</w:t>
      </w:r>
      <w:r>
        <w:rPr>
          <w:noProof/>
        </w:rPr>
        <w:tab/>
      </w:r>
      <w:r>
        <w:rPr>
          <w:noProof/>
        </w:rPr>
        <w:fldChar w:fldCharType="begin"/>
      </w:r>
      <w:r>
        <w:rPr>
          <w:noProof/>
        </w:rPr>
        <w:instrText xml:space="preserve"> PAGEREF _Toc205557029 \h </w:instrText>
      </w:r>
      <w:r>
        <w:rPr>
          <w:noProof/>
        </w:rPr>
      </w:r>
      <w:r>
        <w:rPr>
          <w:noProof/>
        </w:rPr>
        <w:fldChar w:fldCharType="separate"/>
      </w:r>
      <w:r w:rsidR="00B213DD">
        <w:rPr>
          <w:noProof/>
        </w:rPr>
        <w:t>15</w:t>
      </w:r>
      <w:r>
        <w:rPr>
          <w:noProof/>
        </w:rPr>
        <w:fldChar w:fldCharType="end"/>
      </w:r>
    </w:p>
    <w:p w14:paraId="528661E3" w14:textId="0DEC9F9E"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3.7.3.</w:t>
      </w:r>
      <w:r w:rsidRPr="00871559">
        <w:rPr>
          <w:rFonts w:asciiTheme="minorHAnsi" w:eastAsiaTheme="minorEastAsia" w:hAnsiTheme="minorHAnsi" w:cstheme="minorBidi"/>
          <w:noProof/>
          <w:kern w:val="2"/>
          <w:sz w:val="24"/>
          <w:szCs w:val="24"/>
          <w:lang w:eastAsia="en-GB"/>
          <w14:ligatures w14:val="standardContextual"/>
        </w:rPr>
        <w:tab/>
      </w:r>
      <w:r>
        <w:rPr>
          <w:noProof/>
        </w:rPr>
        <w:t>Voorschriften stellen van vragen</w:t>
      </w:r>
      <w:r>
        <w:rPr>
          <w:noProof/>
        </w:rPr>
        <w:tab/>
      </w:r>
      <w:r>
        <w:rPr>
          <w:noProof/>
        </w:rPr>
        <w:fldChar w:fldCharType="begin"/>
      </w:r>
      <w:r>
        <w:rPr>
          <w:noProof/>
        </w:rPr>
        <w:instrText xml:space="preserve"> PAGEREF _Toc205557030 \h </w:instrText>
      </w:r>
      <w:r>
        <w:rPr>
          <w:noProof/>
        </w:rPr>
      </w:r>
      <w:r>
        <w:rPr>
          <w:noProof/>
        </w:rPr>
        <w:fldChar w:fldCharType="separate"/>
      </w:r>
      <w:r w:rsidR="00B213DD">
        <w:rPr>
          <w:noProof/>
        </w:rPr>
        <w:t>16</w:t>
      </w:r>
      <w:r>
        <w:rPr>
          <w:noProof/>
        </w:rPr>
        <w:fldChar w:fldCharType="end"/>
      </w:r>
    </w:p>
    <w:p w14:paraId="086632D6" w14:textId="1F3B7544"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3.7.4.</w:t>
      </w:r>
      <w:r w:rsidRPr="00871559">
        <w:rPr>
          <w:rFonts w:asciiTheme="minorHAnsi" w:eastAsiaTheme="minorEastAsia" w:hAnsiTheme="minorHAnsi" w:cstheme="minorBidi"/>
          <w:noProof/>
          <w:kern w:val="2"/>
          <w:sz w:val="24"/>
          <w:szCs w:val="24"/>
          <w:lang w:eastAsia="en-GB"/>
          <w14:ligatures w14:val="standardContextual"/>
        </w:rPr>
        <w:tab/>
      </w:r>
      <w:r>
        <w:rPr>
          <w:noProof/>
        </w:rPr>
        <w:t>Nota’s van inlichtingen</w:t>
      </w:r>
      <w:r>
        <w:rPr>
          <w:noProof/>
        </w:rPr>
        <w:tab/>
      </w:r>
      <w:r>
        <w:rPr>
          <w:noProof/>
        </w:rPr>
        <w:fldChar w:fldCharType="begin"/>
      </w:r>
      <w:r>
        <w:rPr>
          <w:noProof/>
        </w:rPr>
        <w:instrText xml:space="preserve"> PAGEREF _Toc205557031 \h </w:instrText>
      </w:r>
      <w:r>
        <w:rPr>
          <w:noProof/>
        </w:rPr>
      </w:r>
      <w:r>
        <w:rPr>
          <w:noProof/>
        </w:rPr>
        <w:fldChar w:fldCharType="separate"/>
      </w:r>
      <w:r w:rsidR="00B213DD">
        <w:rPr>
          <w:noProof/>
        </w:rPr>
        <w:t>16</w:t>
      </w:r>
      <w:r>
        <w:rPr>
          <w:noProof/>
        </w:rPr>
        <w:fldChar w:fldCharType="end"/>
      </w:r>
    </w:p>
    <w:p w14:paraId="53B8E866" w14:textId="0E60867B"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3.7.</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Algemene klachtenregeling</w:t>
      </w:r>
      <w:r>
        <w:rPr>
          <w:noProof/>
        </w:rPr>
        <w:tab/>
      </w:r>
      <w:r>
        <w:rPr>
          <w:noProof/>
        </w:rPr>
        <w:fldChar w:fldCharType="begin"/>
      </w:r>
      <w:r>
        <w:rPr>
          <w:noProof/>
        </w:rPr>
        <w:instrText xml:space="preserve"> PAGEREF _Toc205557032 \h </w:instrText>
      </w:r>
      <w:r>
        <w:rPr>
          <w:noProof/>
        </w:rPr>
      </w:r>
      <w:r>
        <w:rPr>
          <w:noProof/>
        </w:rPr>
        <w:fldChar w:fldCharType="separate"/>
      </w:r>
      <w:r w:rsidR="00B213DD">
        <w:rPr>
          <w:noProof/>
        </w:rPr>
        <w:t>16</w:t>
      </w:r>
      <w:r>
        <w:rPr>
          <w:noProof/>
        </w:rPr>
        <w:fldChar w:fldCharType="end"/>
      </w:r>
    </w:p>
    <w:p w14:paraId="77B874C8" w14:textId="1C8156EC"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3.8.</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Voorwaarden</w:t>
      </w:r>
      <w:r>
        <w:rPr>
          <w:noProof/>
        </w:rPr>
        <w:tab/>
      </w:r>
      <w:r>
        <w:rPr>
          <w:noProof/>
        </w:rPr>
        <w:fldChar w:fldCharType="begin"/>
      </w:r>
      <w:r>
        <w:rPr>
          <w:noProof/>
        </w:rPr>
        <w:instrText xml:space="preserve"> PAGEREF _Toc205557033 \h </w:instrText>
      </w:r>
      <w:r>
        <w:rPr>
          <w:noProof/>
        </w:rPr>
      </w:r>
      <w:r>
        <w:rPr>
          <w:noProof/>
        </w:rPr>
        <w:fldChar w:fldCharType="separate"/>
      </w:r>
      <w:r w:rsidR="00B213DD">
        <w:rPr>
          <w:noProof/>
        </w:rPr>
        <w:t>17</w:t>
      </w:r>
      <w:r>
        <w:rPr>
          <w:noProof/>
        </w:rPr>
        <w:fldChar w:fldCharType="end"/>
      </w:r>
    </w:p>
    <w:p w14:paraId="7A6513CA" w14:textId="260D3CF0"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eastAsiaTheme="minorHAnsi" w:hAnsiTheme="minorHAnsi" w:cstheme="minorHAnsi"/>
          <w:iCs/>
          <w:noProof/>
          <w:lang w:eastAsia="en-US"/>
        </w:rPr>
        <w:t>3.8.1.</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Juridische voorwaarden</w:t>
      </w:r>
      <w:r>
        <w:rPr>
          <w:noProof/>
        </w:rPr>
        <w:tab/>
      </w:r>
      <w:r>
        <w:rPr>
          <w:noProof/>
        </w:rPr>
        <w:fldChar w:fldCharType="begin"/>
      </w:r>
      <w:r>
        <w:rPr>
          <w:noProof/>
        </w:rPr>
        <w:instrText xml:space="preserve"> PAGEREF _Toc205557034 \h </w:instrText>
      </w:r>
      <w:r>
        <w:rPr>
          <w:noProof/>
        </w:rPr>
      </w:r>
      <w:r>
        <w:rPr>
          <w:noProof/>
        </w:rPr>
        <w:fldChar w:fldCharType="separate"/>
      </w:r>
      <w:r w:rsidR="00B213DD">
        <w:rPr>
          <w:noProof/>
        </w:rPr>
        <w:t>17</w:t>
      </w:r>
      <w:r>
        <w:rPr>
          <w:noProof/>
        </w:rPr>
        <w:fldChar w:fldCharType="end"/>
      </w:r>
    </w:p>
    <w:p w14:paraId="12B52565" w14:textId="21C566A5"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3.8.2.</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Gestanddoening</w:t>
      </w:r>
      <w:r>
        <w:rPr>
          <w:noProof/>
        </w:rPr>
        <w:tab/>
      </w:r>
      <w:r>
        <w:rPr>
          <w:noProof/>
        </w:rPr>
        <w:fldChar w:fldCharType="begin"/>
      </w:r>
      <w:r>
        <w:rPr>
          <w:noProof/>
        </w:rPr>
        <w:instrText xml:space="preserve"> PAGEREF _Toc205557035 \h </w:instrText>
      </w:r>
      <w:r>
        <w:rPr>
          <w:noProof/>
        </w:rPr>
      </w:r>
      <w:r>
        <w:rPr>
          <w:noProof/>
        </w:rPr>
        <w:fldChar w:fldCharType="separate"/>
      </w:r>
      <w:r w:rsidR="00B213DD">
        <w:rPr>
          <w:noProof/>
        </w:rPr>
        <w:t>17</w:t>
      </w:r>
      <w:r>
        <w:rPr>
          <w:noProof/>
        </w:rPr>
        <w:fldChar w:fldCharType="end"/>
      </w:r>
    </w:p>
    <w:p w14:paraId="4A6854A7" w14:textId="60B5A377"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3.8.3.</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Taal</w:t>
      </w:r>
      <w:r>
        <w:rPr>
          <w:noProof/>
        </w:rPr>
        <w:tab/>
      </w:r>
      <w:r>
        <w:rPr>
          <w:noProof/>
        </w:rPr>
        <w:fldChar w:fldCharType="begin"/>
      </w:r>
      <w:r>
        <w:rPr>
          <w:noProof/>
        </w:rPr>
        <w:instrText xml:space="preserve"> PAGEREF _Toc205557036 \h </w:instrText>
      </w:r>
      <w:r>
        <w:rPr>
          <w:noProof/>
        </w:rPr>
      </w:r>
      <w:r>
        <w:rPr>
          <w:noProof/>
        </w:rPr>
        <w:fldChar w:fldCharType="separate"/>
      </w:r>
      <w:r w:rsidR="00B213DD">
        <w:rPr>
          <w:noProof/>
        </w:rPr>
        <w:t>17</w:t>
      </w:r>
      <w:r>
        <w:rPr>
          <w:noProof/>
        </w:rPr>
        <w:fldChar w:fldCharType="end"/>
      </w:r>
    </w:p>
    <w:p w14:paraId="1F847704" w14:textId="27C9F639"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3.8.4.</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Gebruik merknamen, typen of octrooien</w:t>
      </w:r>
      <w:r>
        <w:rPr>
          <w:noProof/>
        </w:rPr>
        <w:tab/>
      </w:r>
      <w:r>
        <w:rPr>
          <w:noProof/>
        </w:rPr>
        <w:fldChar w:fldCharType="begin"/>
      </w:r>
      <w:r>
        <w:rPr>
          <w:noProof/>
        </w:rPr>
        <w:instrText xml:space="preserve"> PAGEREF _Toc205557037 \h </w:instrText>
      </w:r>
      <w:r>
        <w:rPr>
          <w:noProof/>
        </w:rPr>
      </w:r>
      <w:r>
        <w:rPr>
          <w:noProof/>
        </w:rPr>
        <w:fldChar w:fldCharType="separate"/>
      </w:r>
      <w:r w:rsidR="00B213DD">
        <w:rPr>
          <w:noProof/>
        </w:rPr>
        <w:t>17</w:t>
      </w:r>
      <w:r>
        <w:rPr>
          <w:noProof/>
        </w:rPr>
        <w:fldChar w:fldCharType="end"/>
      </w:r>
    </w:p>
    <w:p w14:paraId="37D6A0F5" w14:textId="7D0413AA"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3.8.5.</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Voorbehouden aanbestedende dienst</w:t>
      </w:r>
      <w:r>
        <w:rPr>
          <w:noProof/>
        </w:rPr>
        <w:tab/>
      </w:r>
      <w:r>
        <w:rPr>
          <w:noProof/>
        </w:rPr>
        <w:fldChar w:fldCharType="begin"/>
      </w:r>
      <w:r>
        <w:rPr>
          <w:noProof/>
        </w:rPr>
        <w:instrText xml:space="preserve"> PAGEREF _Toc205557038 \h </w:instrText>
      </w:r>
      <w:r>
        <w:rPr>
          <w:noProof/>
        </w:rPr>
      </w:r>
      <w:r>
        <w:rPr>
          <w:noProof/>
        </w:rPr>
        <w:fldChar w:fldCharType="separate"/>
      </w:r>
      <w:r w:rsidR="00B213DD">
        <w:rPr>
          <w:noProof/>
        </w:rPr>
        <w:t>18</w:t>
      </w:r>
      <w:r>
        <w:rPr>
          <w:noProof/>
        </w:rPr>
        <w:fldChar w:fldCharType="end"/>
      </w:r>
    </w:p>
    <w:p w14:paraId="3FE99BF0" w14:textId="025C1193"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3.8.6.</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Wijzigingen inschrijver</w:t>
      </w:r>
      <w:r>
        <w:rPr>
          <w:noProof/>
        </w:rPr>
        <w:tab/>
      </w:r>
      <w:r>
        <w:rPr>
          <w:noProof/>
        </w:rPr>
        <w:fldChar w:fldCharType="begin"/>
      </w:r>
      <w:r>
        <w:rPr>
          <w:noProof/>
        </w:rPr>
        <w:instrText xml:space="preserve"> PAGEREF _Toc205557039 \h </w:instrText>
      </w:r>
      <w:r>
        <w:rPr>
          <w:noProof/>
        </w:rPr>
      </w:r>
      <w:r>
        <w:rPr>
          <w:noProof/>
        </w:rPr>
        <w:fldChar w:fldCharType="separate"/>
      </w:r>
      <w:r w:rsidR="00B213DD">
        <w:rPr>
          <w:noProof/>
        </w:rPr>
        <w:t>18</w:t>
      </w:r>
      <w:r>
        <w:rPr>
          <w:noProof/>
        </w:rPr>
        <w:fldChar w:fldCharType="end"/>
      </w:r>
    </w:p>
    <w:p w14:paraId="0010243A" w14:textId="1E58AA45"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3.8.7.</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Mededinging</w:t>
      </w:r>
      <w:r>
        <w:rPr>
          <w:noProof/>
        </w:rPr>
        <w:tab/>
      </w:r>
      <w:r>
        <w:rPr>
          <w:noProof/>
        </w:rPr>
        <w:fldChar w:fldCharType="begin"/>
      </w:r>
      <w:r>
        <w:rPr>
          <w:noProof/>
        </w:rPr>
        <w:instrText xml:space="preserve"> PAGEREF _Toc205557040 \h </w:instrText>
      </w:r>
      <w:r>
        <w:rPr>
          <w:noProof/>
        </w:rPr>
      </w:r>
      <w:r>
        <w:rPr>
          <w:noProof/>
        </w:rPr>
        <w:fldChar w:fldCharType="separate"/>
      </w:r>
      <w:r w:rsidR="00B213DD">
        <w:rPr>
          <w:noProof/>
        </w:rPr>
        <w:t>18</w:t>
      </w:r>
      <w:r>
        <w:rPr>
          <w:noProof/>
        </w:rPr>
        <w:fldChar w:fldCharType="end"/>
      </w:r>
    </w:p>
    <w:p w14:paraId="064A76FA" w14:textId="01601107"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3.8.8.</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Vergoeding kosten</w:t>
      </w:r>
      <w:r>
        <w:rPr>
          <w:noProof/>
        </w:rPr>
        <w:tab/>
      </w:r>
      <w:r>
        <w:rPr>
          <w:noProof/>
        </w:rPr>
        <w:fldChar w:fldCharType="begin"/>
      </w:r>
      <w:r>
        <w:rPr>
          <w:noProof/>
        </w:rPr>
        <w:instrText xml:space="preserve"> PAGEREF _Toc205557041 \h </w:instrText>
      </w:r>
      <w:r>
        <w:rPr>
          <w:noProof/>
        </w:rPr>
      </w:r>
      <w:r>
        <w:rPr>
          <w:noProof/>
        </w:rPr>
        <w:fldChar w:fldCharType="separate"/>
      </w:r>
      <w:r w:rsidR="00B213DD">
        <w:rPr>
          <w:noProof/>
        </w:rPr>
        <w:t>18</w:t>
      </w:r>
      <w:r>
        <w:rPr>
          <w:noProof/>
        </w:rPr>
        <w:fldChar w:fldCharType="end"/>
      </w:r>
    </w:p>
    <w:p w14:paraId="71C3073F" w14:textId="2A7DDF5E"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3.8.9.</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Toepasselijk recht en geschillen</w:t>
      </w:r>
      <w:r>
        <w:rPr>
          <w:noProof/>
        </w:rPr>
        <w:tab/>
      </w:r>
      <w:r>
        <w:rPr>
          <w:noProof/>
        </w:rPr>
        <w:fldChar w:fldCharType="begin"/>
      </w:r>
      <w:r>
        <w:rPr>
          <w:noProof/>
        </w:rPr>
        <w:instrText xml:space="preserve"> PAGEREF _Toc205557042 \h </w:instrText>
      </w:r>
      <w:r>
        <w:rPr>
          <w:noProof/>
        </w:rPr>
      </w:r>
      <w:r>
        <w:rPr>
          <w:noProof/>
        </w:rPr>
        <w:fldChar w:fldCharType="separate"/>
      </w:r>
      <w:r w:rsidR="00B213DD">
        <w:rPr>
          <w:noProof/>
        </w:rPr>
        <w:t>18</w:t>
      </w:r>
      <w:r>
        <w:rPr>
          <w:noProof/>
        </w:rPr>
        <w:fldChar w:fldCharType="end"/>
      </w:r>
    </w:p>
    <w:p w14:paraId="61F9ECBF" w14:textId="1F34825A"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3.8.10.</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Intrekken en/of aanvullen inschrijving</w:t>
      </w:r>
      <w:r>
        <w:rPr>
          <w:noProof/>
        </w:rPr>
        <w:tab/>
      </w:r>
      <w:r>
        <w:rPr>
          <w:noProof/>
        </w:rPr>
        <w:fldChar w:fldCharType="begin"/>
      </w:r>
      <w:r>
        <w:rPr>
          <w:noProof/>
        </w:rPr>
        <w:instrText xml:space="preserve"> PAGEREF _Toc205557043 \h </w:instrText>
      </w:r>
      <w:r>
        <w:rPr>
          <w:noProof/>
        </w:rPr>
      </w:r>
      <w:r>
        <w:rPr>
          <w:noProof/>
        </w:rPr>
        <w:fldChar w:fldCharType="separate"/>
      </w:r>
      <w:r w:rsidR="00B213DD">
        <w:rPr>
          <w:noProof/>
        </w:rPr>
        <w:t>18</w:t>
      </w:r>
      <w:r>
        <w:rPr>
          <w:noProof/>
        </w:rPr>
        <w:fldChar w:fldCharType="end"/>
      </w:r>
    </w:p>
    <w:p w14:paraId="4BFC4290" w14:textId="1AA8779D"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3.8.11.</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Manipulatieve inschrijvingen</w:t>
      </w:r>
      <w:r>
        <w:rPr>
          <w:noProof/>
        </w:rPr>
        <w:tab/>
      </w:r>
      <w:r>
        <w:rPr>
          <w:noProof/>
        </w:rPr>
        <w:fldChar w:fldCharType="begin"/>
      </w:r>
      <w:r>
        <w:rPr>
          <w:noProof/>
        </w:rPr>
        <w:instrText xml:space="preserve"> PAGEREF _Toc205557044 \h </w:instrText>
      </w:r>
      <w:r>
        <w:rPr>
          <w:noProof/>
        </w:rPr>
      </w:r>
      <w:r>
        <w:rPr>
          <w:noProof/>
        </w:rPr>
        <w:fldChar w:fldCharType="separate"/>
      </w:r>
      <w:r w:rsidR="00B213DD">
        <w:rPr>
          <w:noProof/>
        </w:rPr>
        <w:t>19</w:t>
      </w:r>
      <w:r>
        <w:rPr>
          <w:noProof/>
        </w:rPr>
        <w:fldChar w:fldCharType="end"/>
      </w:r>
    </w:p>
    <w:p w14:paraId="27926CB9" w14:textId="70F73DE3"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3.8.12.</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Ongeldige inschrijving</w:t>
      </w:r>
      <w:r>
        <w:rPr>
          <w:noProof/>
        </w:rPr>
        <w:tab/>
      </w:r>
      <w:r>
        <w:rPr>
          <w:noProof/>
        </w:rPr>
        <w:fldChar w:fldCharType="begin"/>
      </w:r>
      <w:r>
        <w:rPr>
          <w:noProof/>
        </w:rPr>
        <w:instrText xml:space="preserve"> PAGEREF _Toc205557045 \h </w:instrText>
      </w:r>
      <w:r>
        <w:rPr>
          <w:noProof/>
        </w:rPr>
      </w:r>
      <w:r>
        <w:rPr>
          <w:noProof/>
        </w:rPr>
        <w:fldChar w:fldCharType="separate"/>
      </w:r>
      <w:r w:rsidR="00B213DD">
        <w:rPr>
          <w:noProof/>
        </w:rPr>
        <w:t>19</w:t>
      </w:r>
      <w:r>
        <w:rPr>
          <w:noProof/>
        </w:rPr>
        <w:fldChar w:fldCharType="end"/>
      </w:r>
    </w:p>
    <w:p w14:paraId="3761C9F4" w14:textId="2F8E1263"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3.9.</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Inschrijvingen indienen</w:t>
      </w:r>
      <w:r>
        <w:rPr>
          <w:noProof/>
        </w:rPr>
        <w:tab/>
      </w:r>
      <w:r>
        <w:rPr>
          <w:noProof/>
        </w:rPr>
        <w:fldChar w:fldCharType="begin"/>
      </w:r>
      <w:r>
        <w:rPr>
          <w:noProof/>
        </w:rPr>
        <w:instrText xml:space="preserve"> PAGEREF _Toc205557046 \h </w:instrText>
      </w:r>
      <w:r>
        <w:rPr>
          <w:noProof/>
        </w:rPr>
      </w:r>
      <w:r>
        <w:rPr>
          <w:noProof/>
        </w:rPr>
        <w:fldChar w:fldCharType="separate"/>
      </w:r>
      <w:r w:rsidR="00B213DD">
        <w:rPr>
          <w:noProof/>
        </w:rPr>
        <w:t>20</w:t>
      </w:r>
      <w:r>
        <w:rPr>
          <w:noProof/>
        </w:rPr>
        <w:fldChar w:fldCharType="end"/>
      </w:r>
    </w:p>
    <w:p w14:paraId="3D8D59D3" w14:textId="38B3FDE1"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3.9.1.</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Storing TenderNed</w:t>
      </w:r>
      <w:r>
        <w:rPr>
          <w:noProof/>
        </w:rPr>
        <w:tab/>
      </w:r>
      <w:r>
        <w:rPr>
          <w:noProof/>
        </w:rPr>
        <w:fldChar w:fldCharType="begin"/>
      </w:r>
      <w:r>
        <w:rPr>
          <w:noProof/>
        </w:rPr>
        <w:instrText xml:space="preserve"> PAGEREF _Toc205557047 \h </w:instrText>
      </w:r>
      <w:r>
        <w:rPr>
          <w:noProof/>
        </w:rPr>
      </w:r>
      <w:r>
        <w:rPr>
          <w:noProof/>
        </w:rPr>
        <w:fldChar w:fldCharType="separate"/>
      </w:r>
      <w:r w:rsidR="00B213DD">
        <w:rPr>
          <w:noProof/>
        </w:rPr>
        <w:t>20</w:t>
      </w:r>
      <w:r>
        <w:rPr>
          <w:noProof/>
        </w:rPr>
        <w:fldChar w:fldCharType="end"/>
      </w:r>
    </w:p>
    <w:p w14:paraId="72BBD8BA" w14:textId="0CAEA876"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3.10.</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Beoordeling inschrijvingen</w:t>
      </w:r>
      <w:r>
        <w:rPr>
          <w:noProof/>
        </w:rPr>
        <w:tab/>
      </w:r>
      <w:r>
        <w:rPr>
          <w:noProof/>
        </w:rPr>
        <w:fldChar w:fldCharType="begin"/>
      </w:r>
      <w:r>
        <w:rPr>
          <w:noProof/>
        </w:rPr>
        <w:instrText xml:space="preserve"> PAGEREF _Toc205557048 \h </w:instrText>
      </w:r>
      <w:r>
        <w:rPr>
          <w:noProof/>
        </w:rPr>
      </w:r>
      <w:r>
        <w:rPr>
          <w:noProof/>
        </w:rPr>
        <w:fldChar w:fldCharType="separate"/>
      </w:r>
      <w:r w:rsidR="00B213DD">
        <w:rPr>
          <w:noProof/>
        </w:rPr>
        <w:t>20</w:t>
      </w:r>
      <w:r>
        <w:rPr>
          <w:noProof/>
        </w:rPr>
        <w:fldChar w:fldCharType="end"/>
      </w:r>
    </w:p>
    <w:p w14:paraId="2B76590C" w14:textId="377A7C66"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3.10.1.</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Onvoorwaardelijk en volledig</w:t>
      </w:r>
      <w:r>
        <w:rPr>
          <w:noProof/>
        </w:rPr>
        <w:tab/>
      </w:r>
      <w:r>
        <w:rPr>
          <w:noProof/>
        </w:rPr>
        <w:fldChar w:fldCharType="begin"/>
      </w:r>
      <w:r>
        <w:rPr>
          <w:noProof/>
        </w:rPr>
        <w:instrText xml:space="preserve"> PAGEREF _Toc205557049 \h </w:instrText>
      </w:r>
      <w:r>
        <w:rPr>
          <w:noProof/>
        </w:rPr>
      </w:r>
      <w:r>
        <w:rPr>
          <w:noProof/>
        </w:rPr>
        <w:fldChar w:fldCharType="separate"/>
      </w:r>
      <w:r w:rsidR="00B213DD">
        <w:rPr>
          <w:noProof/>
        </w:rPr>
        <w:t>21</w:t>
      </w:r>
      <w:r>
        <w:rPr>
          <w:noProof/>
        </w:rPr>
        <w:fldChar w:fldCharType="end"/>
      </w:r>
    </w:p>
    <w:p w14:paraId="7642F666" w14:textId="22029AAD"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3.10.2.</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Uitsluitingsgronden, geschiktheidseisen en uitvoeringvoorwaarden</w:t>
      </w:r>
      <w:r>
        <w:rPr>
          <w:noProof/>
        </w:rPr>
        <w:tab/>
      </w:r>
      <w:r>
        <w:rPr>
          <w:noProof/>
        </w:rPr>
        <w:fldChar w:fldCharType="begin"/>
      </w:r>
      <w:r>
        <w:rPr>
          <w:noProof/>
        </w:rPr>
        <w:instrText xml:space="preserve"> PAGEREF _Toc205557050 \h </w:instrText>
      </w:r>
      <w:r>
        <w:rPr>
          <w:noProof/>
        </w:rPr>
      </w:r>
      <w:r>
        <w:rPr>
          <w:noProof/>
        </w:rPr>
        <w:fldChar w:fldCharType="separate"/>
      </w:r>
      <w:r w:rsidR="00B213DD">
        <w:rPr>
          <w:noProof/>
        </w:rPr>
        <w:t>21</w:t>
      </w:r>
      <w:r>
        <w:rPr>
          <w:noProof/>
        </w:rPr>
        <w:fldChar w:fldCharType="end"/>
      </w:r>
    </w:p>
    <w:p w14:paraId="01F3AD7B" w14:textId="3C72AB3C"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rFonts w:asciiTheme="minorHAnsi" w:hAnsiTheme="minorHAnsi" w:cstheme="minorHAnsi"/>
          <w:iCs/>
          <w:noProof/>
        </w:rPr>
        <w:t>3.10.3.</w:t>
      </w:r>
      <w:r w:rsidRPr="00871559">
        <w:rPr>
          <w:rFonts w:asciiTheme="minorHAnsi" w:eastAsiaTheme="minorEastAsia" w:hAnsiTheme="minorHAnsi" w:cstheme="minorBidi"/>
          <w:noProof/>
          <w:kern w:val="2"/>
          <w:sz w:val="24"/>
          <w:szCs w:val="24"/>
          <w:lang w:eastAsia="en-GB"/>
          <w14:ligatures w14:val="standardContextual"/>
        </w:rPr>
        <w:tab/>
      </w:r>
      <w:r w:rsidRPr="000C4DDE">
        <w:rPr>
          <w:rFonts w:asciiTheme="minorHAnsi" w:hAnsiTheme="minorHAnsi" w:cstheme="minorHAnsi"/>
          <w:iCs/>
          <w:noProof/>
        </w:rPr>
        <w:t>Gunningscriteria</w:t>
      </w:r>
      <w:r>
        <w:rPr>
          <w:noProof/>
        </w:rPr>
        <w:tab/>
      </w:r>
      <w:r>
        <w:rPr>
          <w:noProof/>
        </w:rPr>
        <w:fldChar w:fldCharType="begin"/>
      </w:r>
      <w:r>
        <w:rPr>
          <w:noProof/>
        </w:rPr>
        <w:instrText xml:space="preserve"> PAGEREF _Toc205557051 \h </w:instrText>
      </w:r>
      <w:r>
        <w:rPr>
          <w:noProof/>
        </w:rPr>
      </w:r>
      <w:r>
        <w:rPr>
          <w:noProof/>
        </w:rPr>
        <w:fldChar w:fldCharType="separate"/>
      </w:r>
      <w:r w:rsidR="00B213DD">
        <w:rPr>
          <w:noProof/>
        </w:rPr>
        <w:t>21</w:t>
      </w:r>
      <w:r>
        <w:rPr>
          <w:noProof/>
        </w:rPr>
        <w:fldChar w:fldCharType="end"/>
      </w:r>
    </w:p>
    <w:p w14:paraId="7C52F610" w14:textId="62CCE251" w:rsidR="00871559" w:rsidRPr="00871559" w:rsidRDefault="00871559">
      <w:pPr>
        <w:pStyle w:val="Inhopg1"/>
        <w:rPr>
          <w:rFonts w:asciiTheme="minorHAnsi" w:eastAsiaTheme="minorEastAsia" w:hAnsiTheme="minorHAnsi" w:cstheme="minorBidi"/>
          <w:b w:val="0"/>
          <w:bCs w:val="0"/>
          <w:noProof/>
          <w:kern w:val="2"/>
          <w:sz w:val="24"/>
          <w:szCs w:val="24"/>
          <w:lang w:eastAsia="en-GB"/>
          <w14:ligatures w14:val="standardContextual"/>
        </w:rPr>
      </w:pPr>
      <w:r w:rsidRPr="000C4DDE">
        <w:rPr>
          <w:noProof/>
        </w:rPr>
        <w:t>4</w:t>
      </w:r>
      <w:r w:rsidRPr="00871559">
        <w:rPr>
          <w:rFonts w:asciiTheme="minorHAnsi" w:eastAsiaTheme="minorEastAsia" w:hAnsiTheme="minorHAnsi" w:cstheme="minorBidi"/>
          <w:b w:val="0"/>
          <w:bCs w:val="0"/>
          <w:noProof/>
          <w:kern w:val="2"/>
          <w:sz w:val="24"/>
          <w:szCs w:val="24"/>
          <w:lang w:eastAsia="en-GB"/>
          <w14:ligatures w14:val="standardContextual"/>
        </w:rPr>
        <w:tab/>
      </w:r>
      <w:r w:rsidRPr="000C4DDE">
        <w:rPr>
          <w:noProof/>
        </w:rPr>
        <w:t>Eisen aan de inschrijver</w:t>
      </w:r>
      <w:r>
        <w:rPr>
          <w:noProof/>
        </w:rPr>
        <w:tab/>
      </w:r>
      <w:r>
        <w:rPr>
          <w:noProof/>
        </w:rPr>
        <w:fldChar w:fldCharType="begin"/>
      </w:r>
      <w:r>
        <w:rPr>
          <w:noProof/>
        </w:rPr>
        <w:instrText xml:space="preserve"> PAGEREF _Toc205557052 \h </w:instrText>
      </w:r>
      <w:r>
        <w:rPr>
          <w:noProof/>
        </w:rPr>
      </w:r>
      <w:r>
        <w:rPr>
          <w:noProof/>
        </w:rPr>
        <w:fldChar w:fldCharType="separate"/>
      </w:r>
      <w:r w:rsidR="00B213DD">
        <w:rPr>
          <w:noProof/>
        </w:rPr>
        <w:t>22</w:t>
      </w:r>
      <w:r>
        <w:rPr>
          <w:noProof/>
        </w:rPr>
        <w:fldChar w:fldCharType="end"/>
      </w:r>
    </w:p>
    <w:p w14:paraId="15B6AE5E" w14:textId="1F503C45"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noProof/>
          <w:snapToGrid w:val="0"/>
        </w:rPr>
        <w:lastRenderedPageBreak/>
        <w:t>4.4.5.</w:t>
      </w:r>
      <w:r w:rsidRPr="00871559">
        <w:rPr>
          <w:rFonts w:asciiTheme="minorHAnsi" w:eastAsiaTheme="minorEastAsia" w:hAnsiTheme="minorHAnsi" w:cstheme="minorBidi"/>
          <w:noProof/>
          <w:kern w:val="2"/>
          <w:sz w:val="24"/>
          <w:szCs w:val="24"/>
          <w:lang w:eastAsia="en-GB"/>
          <w14:ligatures w14:val="standardContextual"/>
        </w:rPr>
        <w:tab/>
      </w:r>
      <w:r w:rsidRPr="000C4DDE">
        <w:rPr>
          <w:noProof/>
          <w:snapToGrid w:val="0"/>
        </w:rPr>
        <w:t>Kerncompetenties</w:t>
      </w:r>
      <w:r>
        <w:rPr>
          <w:noProof/>
        </w:rPr>
        <w:tab/>
      </w:r>
      <w:r>
        <w:rPr>
          <w:noProof/>
        </w:rPr>
        <w:fldChar w:fldCharType="begin"/>
      </w:r>
      <w:r>
        <w:rPr>
          <w:noProof/>
        </w:rPr>
        <w:instrText xml:space="preserve"> PAGEREF _Toc205557053 \h </w:instrText>
      </w:r>
      <w:r>
        <w:rPr>
          <w:noProof/>
        </w:rPr>
      </w:r>
      <w:r>
        <w:rPr>
          <w:noProof/>
        </w:rPr>
        <w:fldChar w:fldCharType="separate"/>
      </w:r>
      <w:r w:rsidR="00B213DD">
        <w:rPr>
          <w:noProof/>
        </w:rPr>
        <w:t>30</w:t>
      </w:r>
      <w:r>
        <w:rPr>
          <w:noProof/>
        </w:rPr>
        <w:fldChar w:fldCharType="end"/>
      </w:r>
    </w:p>
    <w:p w14:paraId="1C4BFB95" w14:textId="771603D5"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noProof/>
          <w:snapToGrid w:val="0"/>
        </w:rPr>
        <w:t>4.4.6.</w:t>
      </w:r>
      <w:r w:rsidRPr="00871559">
        <w:rPr>
          <w:rFonts w:asciiTheme="minorHAnsi" w:eastAsiaTheme="minorEastAsia" w:hAnsiTheme="minorHAnsi" w:cstheme="minorBidi"/>
          <w:noProof/>
          <w:kern w:val="2"/>
          <w:sz w:val="24"/>
          <w:szCs w:val="24"/>
          <w:lang w:eastAsia="en-GB"/>
          <w14:ligatures w14:val="standardContextual"/>
        </w:rPr>
        <w:tab/>
      </w:r>
      <w:r w:rsidRPr="000C4DDE">
        <w:rPr>
          <w:noProof/>
          <w:snapToGrid w:val="0"/>
        </w:rPr>
        <w:t>Kwaliteitsborging</w:t>
      </w:r>
      <w:r>
        <w:rPr>
          <w:noProof/>
        </w:rPr>
        <w:tab/>
      </w:r>
      <w:r>
        <w:rPr>
          <w:noProof/>
        </w:rPr>
        <w:fldChar w:fldCharType="begin"/>
      </w:r>
      <w:r>
        <w:rPr>
          <w:noProof/>
        </w:rPr>
        <w:instrText xml:space="preserve"> PAGEREF _Toc205557054 \h </w:instrText>
      </w:r>
      <w:r>
        <w:rPr>
          <w:noProof/>
        </w:rPr>
      </w:r>
      <w:r>
        <w:rPr>
          <w:noProof/>
        </w:rPr>
        <w:fldChar w:fldCharType="separate"/>
      </w:r>
      <w:r w:rsidR="00B213DD">
        <w:rPr>
          <w:noProof/>
        </w:rPr>
        <w:t>31</w:t>
      </w:r>
      <w:r>
        <w:rPr>
          <w:noProof/>
        </w:rPr>
        <w:fldChar w:fldCharType="end"/>
      </w:r>
    </w:p>
    <w:p w14:paraId="29FF35C8" w14:textId="23995715"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4.5.</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Uitvoeringsvoorwaarden</w:t>
      </w:r>
      <w:r>
        <w:rPr>
          <w:noProof/>
        </w:rPr>
        <w:tab/>
      </w:r>
      <w:r>
        <w:rPr>
          <w:noProof/>
        </w:rPr>
        <w:fldChar w:fldCharType="begin"/>
      </w:r>
      <w:r>
        <w:rPr>
          <w:noProof/>
        </w:rPr>
        <w:instrText xml:space="preserve"> PAGEREF _Toc205557055 \h </w:instrText>
      </w:r>
      <w:r>
        <w:rPr>
          <w:noProof/>
        </w:rPr>
      </w:r>
      <w:r>
        <w:rPr>
          <w:noProof/>
        </w:rPr>
        <w:fldChar w:fldCharType="separate"/>
      </w:r>
      <w:r w:rsidR="00B213DD">
        <w:rPr>
          <w:noProof/>
        </w:rPr>
        <w:t>32</w:t>
      </w:r>
      <w:r>
        <w:rPr>
          <w:noProof/>
        </w:rPr>
        <w:fldChar w:fldCharType="end"/>
      </w:r>
    </w:p>
    <w:p w14:paraId="3EBF0B67" w14:textId="60A26830"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4.5.1.</w:t>
      </w:r>
      <w:r w:rsidRPr="00871559">
        <w:rPr>
          <w:rFonts w:asciiTheme="minorHAnsi" w:eastAsiaTheme="minorEastAsia" w:hAnsiTheme="minorHAnsi" w:cstheme="minorBidi"/>
          <w:noProof/>
          <w:kern w:val="2"/>
          <w:sz w:val="24"/>
          <w:szCs w:val="24"/>
          <w:lang w:eastAsia="en-GB"/>
          <w14:ligatures w14:val="standardContextual"/>
        </w:rPr>
        <w:tab/>
      </w:r>
      <w:r>
        <w:rPr>
          <w:noProof/>
        </w:rPr>
        <w:t>Bepalingen inzake belastingen, milieu- en arbeidsbescherming</w:t>
      </w:r>
      <w:r>
        <w:rPr>
          <w:noProof/>
        </w:rPr>
        <w:tab/>
      </w:r>
      <w:r>
        <w:rPr>
          <w:noProof/>
        </w:rPr>
        <w:fldChar w:fldCharType="begin"/>
      </w:r>
      <w:r>
        <w:rPr>
          <w:noProof/>
        </w:rPr>
        <w:instrText xml:space="preserve"> PAGEREF _Toc205557056 \h </w:instrText>
      </w:r>
      <w:r>
        <w:rPr>
          <w:noProof/>
        </w:rPr>
      </w:r>
      <w:r>
        <w:rPr>
          <w:noProof/>
        </w:rPr>
        <w:fldChar w:fldCharType="separate"/>
      </w:r>
      <w:r w:rsidR="00B213DD">
        <w:rPr>
          <w:noProof/>
        </w:rPr>
        <w:t>33</w:t>
      </w:r>
      <w:r>
        <w:rPr>
          <w:noProof/>
        </w:rPr>
        <w:fldChar w:fldCharType="end"/>
      </w:r>
    </w:p>
    <w:p w14:paraId="42254EC7" w14:textId="4B9A61F4" w:rsidR="00871559" w:rsidRPr="00871559" w:rsidRDefault="00871559">
      <w:pPr>
        <w:pStyle w:val="Inhopg1"/>
        <w:rPr>
          <w:rFonts w:asciiTheme="minorHAnsi" w:eastAsiaTheme="minorEastAsia" w:hAnsiTheme="minorHAnsi" w:cstheme="minorBidi"/>
          <w:b w:val="0"/>
          <w:bCs w:val="0"/>
          <w:noProof/>
          <w:kern w:val="2"/>
          <w:sz w:val="24"/>
          <w:szCs w:val="24"/>
          <w:lang w:eastAsia="en-GB"/>
          <w14:ligatures w14:val="standardContextual"/>
        </w:rPr>
      </w:pPr>
      <w:r w:rsidRPr="000C4DDE">
        <w:rPr>
          <w:noProof/>
        </w:rPr>
        <w:t>5.</w:t>
      </w:r>
      <w:r w:rsidRPr="00871559">
        <w:rPr>
          <w:rFonts w:asciiTheme="minorHAnsi" w:eastAsiaTheme="minorEastAsia" w:hAnsiTheme="minorHAnsi" w:cstheme="minorBidi"/>
          <w:b w:val="0"/>
          <w:bCs w:val="0"/>
          <w:noProof/>
          <w:kern w:val="2"/>
          <w:sz w:val="24"/>
          <w:szCs w:val="24"/>
          <w:lang w:eastAsia="en-GB"/>
          <w14:ligatures w14:val="standardContextual"/>
        </w:rPr>
        <w:tab/>
      </w:r>
      <w:r w:rsidRPr="000C4DDE">
        <w:rPr>
          <w:noProof/>
        </w:rPr>
        <w:t>Gunning</w:t>
      </w:r>
      <w:r>
        <w:rPr>
          <w:noProof/>
        </w:rPr>
        <w:tab/>
      </w:r>
      <w:r>
        <w:rPr>
          <w:noProof/>
        </w:rPr>
        <w:fldChar w:fldCharType="begin"/>
      </w:r>
      <w:r>
        <w:rPr>
          <w:noProof/>
        </w:rPr>
        <w:instrText xml:space="preserve"> PAGEREF _Toc205557057 \h </w:instrText>
      </w:r>
      <w:r>
        <w:rPr>
          <w:noProof/>
        </w:rPr>
      </w:r>
      <w:r>
        <w:rPr>
          <w:noProof/>
        </w:rPr>
        <w:fldChar w:fldCharType="separate"/>
      </w:r>
      <w:r w:rsidR="00B213DD">
        <w:rPr>
          <w:noProof/>
        </w:rPr>
        <w:t>34</w:t>
      </w:r>
      <w:r>
        <w:rPr>
          <w:noProof/>
        </w:rPr>
        <w:fldChar w:fldCharType="end"/>
      </w:r>
    </w:p>
    <w:p w14:paraId="2C4BF266" w14:textId="06710D8F"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5.1.</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Gunningsmethodiek</w:t>
      </w:r>
      <w:r>
        <w:rPr>
          <w:noProof/>
        </w:rPr>
        <w:tab/>
      </w:r>
      <w:r>
        <w:rPr>
          <w:noProof/>
        </w:rPr>
        <w:fldChar w:fldCharType="begin"/>
      </w:r>
      <w:r>
        <w:rPr>
          <w:noProof/>
        </w:rPr>
        <w:instrText xml:space="preserve"> PAGEREF _Toc205557058 \h </w:instrText>
      </w:r>
      <w:r>
        <w:rPr>
          <w:noProof/>
        </w:rPr>
      </w:r>
      <w:r>
        <w:rPr>
          <w:noProof/>
        </w:rPr>
        <w:fldChar w:fldCharType="separate"/>
      </w:r>
      <w:r w:rsidR="00B213DD">
        <w:rPr>
          <w:noProof/>
        </w:rPr>
        <w:t>34</w:t>
      </w:r>
      <w:r>
        <w:rPr>
          <w:noProof/>
        </w:rPr>
        <w:fldChar w:fldCharType="end"/>
      </w:r>
    </w:p>
    <w:p w14:paraId="789EFF2E" w14:textId="3EB7256D"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5.1.1</w:t>
      </w:r>
      <w:r w:rsidRPr="00871559">
        <w:rPr>
          <w:rFonts w:asciiTheme="minorHAnsi" w:eastAsiaTheme="minorEastAsia" w:hAnsiTheme="minorHAnsi" w:cstheme="minorBidi"/>
          <w:noProof/>
          <w:kern w:val="2"/>
          <w:sz w:val="24"/>
          <w:szCs w:val="24"/>
          <w:lang w:eastAsia="en-GB"/>
          <w14:ligatures w14:val="standardContextual"/>
        </w:rPr>
        <w:tab/>
      </w:r>
      <w:r>
        <w:rPr>
          <w:noProof/>
        </w:rPr>
        <w:t>(Sub)gunningscriteria</w:t>
      </w:r>
      <w:r>
        <w:rPr>
          <w:noProof/>
        </w:rPr>
        <w:tab/>
      </w:r>
      <w:r>
        <w:rPr>
          <w:noProof/>
        </w:rPr>
        <w:fldChar w:fldCharType="begin"/>
      </w:r>
      <w:r>
        <w:rPr>
          <w:noProof/>
        </w:rPr>
        <w:instrText xml:space="preserve"> PAGEREF _Toc205557059 \h </w:instrText>
      </w:r>
      <w:r>
        <w:rPr>
          <w:noProof/>
        </w:rPr>
      </w:r>
      <w:r>
        <w:rPr>
          <w:noProof/>
        </w:rPr>
        <w:fldChar w:fldCharType="separate"/>
      </w:r>
      <w:r w:rsidR="00B213DD">
        <w:rPr>
          <w:noProof/>
        </w:rPr>
        <w:t>34</w:t>
      </w:r>
      <w:r>
        <w:rPr>
          <w:noProof/>
        </w:rPr>
        <w:fldChar w:fldCharType="end"/>
      </w:r>
    </w:p>
    <w:p w14:paraId="06B07689" w14:textId="594D34AB"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5.2.</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Kwalitatief gunningscriterium</w:t>
      </w:r>
      <w:r>
        <w:rPr>
          <w:noProof/>
        </w:rPr>
        <w:tab/>
      </w:r>
      <w:r>
        <w:rPr>
          <w:noProof/>
        </w:rPr>
        <w:fldChar w:fldCharType="begin"/>
      </w:r>
      <w:r>
        <w:rPr>
          <w:noProof/>
        </w:rPr>
        <w:instrText xml:space="preserve"> PAGEREF _Toc205557060 \h </w:instrText>
      </w:r>
      <w:r>
        <w:rPr>
          <w:noProof/>
        </w:rPr>
      </w:r>
      <w:r>
        <w:rPr>
          <w:noProof/>
        </w:rPr>
        <w:fldChar w:fldCharType="separate"/>
      </w:r>
      <w:r w:rsidR="00B213DD">
        <w:rPr>
          <w:noProof/>
        </w:rPr>
        <w:t>35</w:t>
      </w:r>
      <w:r>
        <w:rPr>
          <w:noProof/>
        </w:rPr>
        <w:fldChar w:fldCharType="end"/>
      </w:r>
    </w:p>
    <w:p w14:paraId="3AC00BC2" w14:textId="18A4A6B6"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5.2.1.</w:t>
      </w:r>
      <w:r w:rsidRPr="00871559">
        <w:rPr>
          <w:rFonts w:asciiTheme="minorHAnsi" w:eastAsiaTheme="minorEastAsia" w:hAnsiTheme="minorHAnsi" w:cstheme="minorBidi"/>
          <w:noProof/>
          <w:kern w:val="2"/>
          <w:sz w:val="24"/>
          <w:szCs w:val="24"/>
          <w:lang w:eastAsia="en-GB"/>
          <w14:ligatures w14:val="standardContextual"/>
        </w:rPr>
        <w:tab/>
      </w:r>
      <w:r>
        <w:rPr>
          <w:noProof/>
        </w:rPr>
        <w:t>Sub-gunningscriterium 1: Samenwerking en communicatie (maximaal 10 punten)</w:t>
      </w:r>
      <w:r>
        <w:rPr>
          <w:noProof/>
        </w:rPr>
        <w:tab/>
      </w:r>
      <w:r>
        <w:rPr>
          <w:noProof/>
        </w:rPr>
        <w:fldChar w:fldCharType="begin"/>
      </w:r>
      <w:r>
        <w:rPr>
          <w:noProof/>
        </w:rPr>
        <w:instrText xml:space="preserve"> PAGEREF _Toc205557061 \h </w:instrText>
      </w:r>
      <w:r>
        <w:rPr>
          <w:noProof/>
        </w:rPr>
      </w:r>
      <w:r>
        <w:rPr>
          <w:noProof/>
        </w:rPr>
        <w:fldChar w:fldCharType="separate"/>
      </w:r>
      <w:r w:rsidR="00B213DD">
        <w:rPr>
          <w:noProof/>
        </w:rPr>
        <w:t>35</w:t>
      </w:r>
      <w:r>
        <w:rPr>
          <w:noProof/>
        </w:rPr>
        <w:fldChar w:fldCharType="end"/>
      </w:r>
    </w:p>
    <w:p w14:paraId="748FEED6" w14:textId="2CDD5394"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5.2.2.</w:t>
      </w:r>
      <w:r w:rsidRPr="00871559">
        <w:rPr>
          <w:rFonts w:asciiTheme="minorHAnsi" w:eastAsiaTheme="minorEastAsia" w:hAnsiTheme="minorHAnsi" w:cstheme="minorBidi"/>
          <w:noProof/>
          <w:kern w:val="2"/>
          <w:sz w:val="24"/>
          <w:szCs w:val="24"/>
          <w:lang w:eastAsia="en-GB"/>
          <w14:ligatures w14:val="standardContextual"/>
        </w:rPr>
        <w:tab/>
      </w:r>
      <w:r>
        <w:rPr>
          <w:noProof/>
        </w:rPr>
        <w:t>Sub-gunningscriterium 2: Van concept naar eindproduct video  en animatie (Maximaal 20 punten)</w:t>
      </w:r>
      <w:r>
        <w:rPr>
          <w:noProof/>
        </w:rPr>
        <w:tab/>
      </w:r>
      <w:r>
        <w:rPr>
          <w:noProof/>
        </w:rPr>
        <w:fldChar w:fldCharType="begin"/>
      </w:r>
      <w:r>
        <w:rPr>
          <w:noProof/>
        </w:rPr>
        <w:instrText xml:space="preserve"> PAGEREF _Toc205557062 \h </w:instrText>
      </w:r>
      <w:r>
        <w:rPr>
          <w:noProof/>
        </w:rPr>
      </w:r>
      <w:r>
        <w:rPr>
          <w:noProof/>
        </w:rPr>
        <w:fldChar w:fldCharType="separate"/>
      </w:r>
      <w:r w:rsidR="00B213DD">
        <w:rPr>
          <w:noProof/>
        </w:rPr>
        <w:t>36</w:t>
      </w:r>
      <w:r>
        <w:rPr>
          <w:noProof/>
        </w:rPr>
        <w:fldChar w:fldCharType="end"/>
      </w:r>
    </w:p>
    <w:p w14:paraId="50CA6E05" w14:textId="37847B84"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sidRPr="000C4DDE">
        <w:rPr>
          <w:iCs/>
          <w:noProof/>
        </w:rPr>
        <w:t>5.2.3.</w:t>
      </w:r>
      <w:r w:rsidRPr="00871559">
        <w:rPr>
          <w:rFonts w:asciiTheme="minorHAnsi" w:eastAsiaTheme="minorEastAsia" w:hAnsiTheme="minorHAnsi" w:cstheme="minorBidi"/>
          <w:noProof/>
          <w:kern w:val="2"/>
          <w:sz w:val="24"/>
          <w:szCs w:val="24"/>
          <w:lang w:eastAsia="en-GB"/>
          <w14:ligatures w14:val="standardContextual"/>
        </w:rPr>
        <w:tab/>
      </w:r>
      <w:r>
        <w:rPr>
          <w:noProof/>
        </w:rPr>
        <w:t xml:space="preserve">Sub-gunningscriterium 3: </w:t>
      </w:r>
      <w:r w:rsidRPr="000C4DDE">
        <w:rPr>
          <w:rFonts w:eastAsia="Arial"/>
          <w:noProof/>
        </w:rPr>
        <w:t>Trends en ontwikkelingen op het ge</w:t>
      </w:r>
      <w:r w:rsidRPr="000C4DDE">
        <w:rPr>
          <w:rFonts w:eastAsia="Arial" w:cstheme="minorHAnsi"/>
          <w:noProof/>
        </w:rPr>
        <w:t>bied van video, fotografie en animatie (maximaal 10 punten)</w:t>
      </w:r>
      <w:r>
        <w:rPr>
          <w:noProof/>
        </w:rPr>
        <w:tab/>
      </w:r>
      <w:r>
        <w:rPr>
          <w:noProof/>
        </w:rPr>
        <w:fldChar w:fldCharType="begin"/>
      </w:r>
      <w:r>
        <w:rPr>
          <w:noProof/>
        </w:rPr>
        <w:instrText xml:space="preserve"> PAGEREF _Toc205557063 \h </w:instrText>
      </w:r>
      <w:r>
        <w:rPr>
          <w:noProof/>
        </w:rPr>
      </w:r>
      <w:r>
        <w:rPr>
          <w:noProof/>
        </w:rPr>
        <w:fldChar w:fldCharType="separate"/>
      </w:r>
      <w:r w:rsidR="00B213DD">
        <w:rPr>
          <w:noProof/>
        </w:rPr>
        <w:t>36</w:t>
      </w:r>
      <w:r>
        <w:rPr>
          <w:noProof/>
        </w:rPr>
        <w:fldChar w:fldCharType="end"/>
      </w:r>
    </w:p>
    <w:p w14:paraId="00EB8D69" w14:textId="768BE6C3"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5.2.4.</w:t>
      </w:r>
      <w:r w:rsidRPr="00871559">
        <w:rPr>
          <w:rFonts w:asciiTheme="minorHAnsi" w:eastAsiaTheme="minorEastAsia" w:hAnsiTheme="minorHAnsi" w:cstheme="minorBidi"/>
          <w:noProof/>
          <w:kern w:val="2"/>
          <w:sz w:val="24"/>
          <w:szCs w:val="24"/>
          <w:lang w:eastAsia="en-GB"/>
          <w14:ligatures w14:val="standardContextual"/>
        </w:rPr>
        <w:tab/>
      </w:r>
      <w:r>
        <w:rPr>
          <w:noProof/>
        </w:rPr>
        <w:t>Sub-gunningscriterium 4: Interview</w:t>
      </w:r>
      <w:r>
        <w:rPr>
          <w:noProof/>
        </w:rPr>
        <w:tab/>
      </w:r>
      <w:r>
        <w:rPr>
          <w:noProof/>
        </w:rPr>
        <w:fldChar w:fldCharType="begin"/>
      </w:r>
      <w:r>
        <w:rPr>
          <w:noProof/>
        </w:rPr>
        <w:instrText xml:space="preserve"> PAGEREF _Toc205557064 \h </w:instrText>
      </w:r>
      <w:r>
        <w:rPr>
          <w:noProof/>
        </w:rPr>
      </w:r>
      <w:r>
        <w:rPr>
          <w:noProof/>
        </w:rPr>
        <w:fldChar w:fldCharType="separate"/>
      </w:r>
      <w:r w:rsidR="00B213DD">
        <w:rPr>
          <w:noProof/>
        </w:rPr>
        <w:t>37</w:t>
      </w:r>
      <w:r>
        <w:rPr>
          <w:noProof/>
        </w:rPr>
        <w:fldChar w:fldCharType="end"/>
      </w:r>
    </w:p>
    <w:p w14:paraId="679CB595" w14:textId="34C5BFA4"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5.2.5.</w:t>
      </w:r>
      <w:r w:rsidRPr="00871559">
        <w:rPr>
          <w:rFonts w:asciiTheme="minorHAnsi" w:eastAsiaTheme="minorEastAsia" w:hAnsiTheme="minorHAnsi" w:cstheme="minorBidi"/>
          <w:noProof/>
          <w:kern w:val="2"/>
          <w:sz w:val="24"/>
          <w:szCs w:val="24"/>
          <w:lang w:eastAsia="en-GB"/>
          <w14:ligatures w14:val="standardContextual"/>
        </w:rPr>
        <w:tab/>
      </w:r>
      <w:r>
        <w:rPr>
          <w:noProof/>
        </w:rPr>
        <w:t>Beoordeling kwalitatief gunningscriterium</w:t>
      </w:r>
      <w:r>
        <w:rPr>
          <w:noProof/>
        </w:rPr>
        <w:tab/>
      </w:r>
      <w:r>
        <w:rPr>
          <w:noProof/>
        </w:rPr>
        <w:fldChar w:fldCharType="begin"/>
      </w:r>
      <w:r>
        <w:rPr>
          <w:noProof/>
        </w:rPr>
        <w:instrText xml:space="preserve"> PAGEREF _Toc205557065 \h </w:instrText>
      </w:r>
      <w:r>
        <w:rPr>
          <w:noProof/>
        </w:rPr>
      </w:r>
      <w:r>
        <w:rPr>
          <w:noProof/>
        </w:rPr>
        <w:fldChar w:fldCharType="separate"/>
      </w:r>
      <w:r w:rsidR="00B213DD">
        <w:rPr>
          <w:noProof/>
        </w:rPr>
        <w:t>37</w:t>
      </w:r>
      <w:r>
        <w:rPr>
          <w:noProof/>
        </w:rPr>
        <w:fldChar w:fldCharType="end"/>
      </w:r>
    </w:p>
    <w:p w14:paraId="01EEF711" w14:textId="71D38571"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5.2.6.</w:t>
      </w:r>
      <w:r w:rsidRPr="00871559">
        <w:rPr>
          <w:rFonts w:asciiTheme="minorHAnsi" w:eastAsiaTheme="minorEastAsia" w:hAnsiTheme="minorHAnsi" w:cstheme="minorBidi"/>
          <w:noProof/>
          <w:kern w:val="2"/>
          <w:sz w:val="24"/>
          <w:szCs w:val="24"/>
          <w:lang w:eastAsia="en-GB"/>
          <w14:ligatures w14:val="standardContextual"/>
        </w:rPr>
        <w:tab/>
      </w:r>
      <w:r>
        <w:rPr>
          <w:noProof/>
        </w:rPr>
        <w:t>Beoordeling open vragen</w:t>
      </w:r>
      <w:r>
        <w:rPr>
          <w:noProof/>
        </w:rPr>
        <w:tab/>
      </w:r>
      <w:r>
        <w:rPr>
          <w:noProof/>
        </w:rPr>
        <w:fldChar w:fldCharType="begin"/>
      </w:r>
      <w:r>
        <w:rPr>
          <w:noProof/>
        </w:rPr>
        <w:instrText xml:space="preserve"> PAGEREF _Toc205557066 \h </w:instrText>
      </w:r>
      <w:r>
        <w:rPr>
          <w:noProof/>
        </w:rPr>
      </w:r>
      <w:r>
        <w:rPr>
          <w:noProof/>
        </w:rPr>
        <w:fldChar w:fldCharType="separate"/>
      </w:r>
      <w:r w:rsidR="00B213DD">
        <w:rPr>
          <w:noProof/>
        </w:rPr>
        <w:t>38</w:t>
      </w:r>
      <w:r>
        <w:rPr>
          <w:noProof/>
        </w:rPr>
        <w:fldChar w:fldCharType="end"/>
      </w:r>
    </w:p>
    <w:p w14:paraId="4788EF43" w14:textId="25DDBB97"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5.2.7.</w:t>
      </w:r>
      <w:r w:rsidRPr="00871559">
        <w:rPr>
          <w:rFonts w:asciiTheme="minorHAnsi" w:eastAsiaTheme="minorEastAsia" w:hAnsiTheme="minorHAnsi" w:cstheme="minorBidi"/>
          <w:noProof/>
          <w:kern w:val="2"/>
          <w:sz w:val="24"/>
          <w:szCs w:val="24"/>
          <w:lang w:eastAsia="en-GB"/>
          <w14:ligatures w14:val="standardContextual"/>
        </w:rPr>
        <w:tab/>
      </w:r>
      <w:r>
        <w:rPr>
          <w:noProof/>
        </w:rPr>
        <w:t>Voorwaarden beoordeling open vragen</w:t>
      </w:r>
      <w:r>
        <w:rPr>
          <w:noProof/>
        </w:rPr>
        <w:tab/>
      </w:r>
      <w:r>
        <w:rPr>
          <w:noProof/>
        </w:rPr>
        <w:fldChar w:fldCharType="begin"/>
      </w:r>
      <w:r>
        <w:rPr>
          <w:noProof/>
        </w:rPr>
        <w:instrText xml:space="preserve"> PAGEREF _Toc205557067 \h </w:instrText>
      </w:r>
      <w:r>
        <w:rPr>
          <w:noProof/>
        </w:rPr>
      </w:r>
      <w:r>
        <w:rPr>
          <w:noProof/>
        </w:rPr>
        <w:fldChar w:fldCharType="separate"/>
      </w:r>
      <w:r w:rsidR="00B213DD">
        <w:rPr>
          <w:noProof/>
        </w:rPr>
        <w:t>38</w:t>
      </w:r>
      <w:r>
        <w:rPr>
          <w:noProof/>
        </w:rPr>
        <w:fldChar w:fldCharType="end"/>
      </w:r>
    </w:p>
    <w:p w14:paraId="6B4FBDFF" w14:textId="2DC6896A"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5.2.5.</w:t>
      </w:r>
      <w:r w:rsidRPr="00871559">
        <w:rPr>
          <w:rFonts w:asciiTheme="minorHAnsi" w:eastAsiaTheme="minorEastAsia" w:hAnsiTheme="minorHAnsi" w:cstheme="minorBidi"/>
          <w:noProof/>
          <w:kern w:val="2"/>
          <w:sz w:val="24"/>
          <w:szCs w:val="24"/>
          <w:lang w:eastAsia="en-GB"/>
          <w14:ligatures w14:val="standardContextual"/>
        </w:rPr>
        <w:tab/>
      </w:r>
      <w:r>
        <w:rPr>
          <w:noProof/>
        </w:rPr>
        <w:t>Minimale score kwalitatief gunningscriterium</w:t>
      </w:r>
      <w:r>
        <w:rPr>
          <w:noProof/>
        </w:rPr>
        <w:tab/>
      </w:r>
      <w:r>
        <w:rPr>
          <w:noProof/>
        </w:rPr>
        <w:fldChar w:fldCharType="begin"/>
      </w:r>
      <w:r>
        <w:rPr>
          <w:noProof/>
        </w:rPr>
        <w:instrText xml:space="preserve"> PAGEREF _Toc205557068 \h </w:instrText>
      </w:r>
      <w:r>
        <w:rPr>
          <w:noProof/>
        </w:rPr>
      </w:r>
      <w:r>
        <w:rPr>
          <w:noProof/>
        </w:rPr>
        <w:fldChar w:fldCharType="separate"/>
      </w:r>
      <w:r w:rsidR="00B213DD">
        <w:rPr>
          <w:noProof/>
        </w:rPr>
        <w:t>39</w:t>
      </w:r>
      <w:r>
        <w:rPr>
          <w:noProof/>
        </w:rPr>
        <w:fldChar w:fldCharType="end"/>
      </w:r>
    </w:p>
    <w:p w14:paraId="6D38DC9D" w14:textId="73AFA28B"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5.3.</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Financieel gunningscriterium</w:t>
      </w:r>
      <w:r>
        <w:rPr>
          <w:noProof/>
        </w:rPr>
        <w:tab/>
      </w:r>
      <w:r>
        <w:rPr>
          <w:noProof/>
        </w:rPr>
        <w:fldChar w:fldCharType="begin"/>
      </w:r>
      <w:r>
        <w:rPr>
          <w:noProof/>
        </w:rPr>
        <w:instrText xml:space="preserve"> PAGEREF _Toc205557069 \h </w:instrText>
      </w:r>
      <w:r>
        <w:rPr>
          <w:noProof/>
        </w:rPr>
      </w:r>
      <w:r>
        <w:rPr>
          <w:noProof/>
        </w:rPr>
        <w:fldChar w:fldCharType="separate"/>
      </w:r>
      <w:r w:rsidR="00B213DD">
        <w:rPr>
          <w:noProof/>
        </w:rPr>
        <w:t>39</w:t>
      </w:r>
      <w:r>
        <w:rPr>
          <w:noProof/>
        </w:rPr>
        <w:fldChar w:fldCharType="end"/>
      </w:r>
    </w:p>
    <w:p w14:paraId="39747257" w14:textId="591C3E31"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5.3.1.</w:t>
      </w:r>
      <w:r w:rsidRPr="00871559">
        <w:rPr>
          <w:rFonts w:asciiTheme="minorHAnsi" w:eastAsiaTheme="minorEastAsia" w:hAnsiTheme="minorHAnsi" w:cstheme="minorBidi"/>
          <w:noProof/>
          <w:kern w:val="2"/>
          <w:sz w:val="24"/>
          <w:szCs w:val="24"/>
          <w:lang w:eastAsia="en-GB"/>
          <w14:ligatures w14:val="standardContextual"/>
        </w:rPr>
        <w:tab/>
      </w:r>
      <w:r>
        <w:rPr>
          <w:noProof/>
        </w:rPr>
        <w:t>Beoordeling financieel gunningscriterium</w:t>
      </w:r>
      <w:r>
        <w:rPr>
          <w:noProof/>
        </w:rPr>
        <w:tab/>
      </w:r>
      <w:r>
        <w:rPr>
          <w:noProof/>
        </w:rPr>
        <w:fldChar w:fldCharType="begin"/>
      </w:r>
      <w:r>
        <w:rPr>
          <w:noProof/>
        </w:rPr>
        <w:instrText xml:space="preserve"> PAGEREF _Toc205557070 \h </w:instrText>
      </w:r>
      <w:r>
        <w:rPr>
          <w:noProof/>
        </w:rPr>
      </w:r>
      <w:r>
        <w:rPr>
          <w:noProof/>
        </w:rPr>
        <w:fldChar w:fldCharType="separate"/>
      </w:r>
      <w:r w:rsidR="00B213DD">
        <w:rPr>
          <w:noProof/>
        </w:rPr>
        <w:t>39</w:t>
      </w:r>
      <w:r>
        <w:rPr>
          <w:noProof/>
        </w:rPr>
        <w:fldChar w:fldCharType="end"/>
      </w:r>
    </w:p>
    <w:p w14:paraId="43533E75" w14:textId="031007A0"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5.3.2.</w:t>
      </w:r>
      <w:r w:rsidRPr="00871559">
        <w:rPr>
          <w:rFonts w:asciiTheme="minorHAnsi" w:eastAsiaTheme="minorEastAsia" w:hAnsiTheme="minorHAnsi" w:cstheme="minorBidi"/>
          <w:noProof/>
          <w:kern w:val="2"/>
          <w:sz w:val="24"/>
          <w:szCs w:val="24"/>
          <w:lang w:eastAsia="en-GB"/>
          <w14:ligatures w14:val="standardContextual"/>
        </w:rPr>
        <w:tab/>
      </w:r>
      <w:r>
        <w:rPr>
          <w:noProof/>
        </w:rPr>
        <w:t>All inclusive prijzen</w:t>
      </w:r>
      <w:r>
        <w:rPr>
          <w:noProof/>
        </w:rPr>
        <w:tab/>
      </w:r>
      <w:r>
        <w:rPr>
          <w:noProof/>
        </w:rPr>
        <w:fldChar w:fldCharType="begin"/>
      </w:r>
      <w:r>
        <w:rPr>
          <w:noProof/>
        </w:rPr>
        <w:instrText xml:space="preserve"> PAGEREF _Toc205557071 \h </w:instrText>
      </w:r>
      <w:r>
        <w:rPr>
          <w:noProof/>
        </w:rPr>
      </w:r>
      <w:r>
        <w:rPr>
          <w:noProof/>
        </w:rPr>
        <w:fldChar w:fldCharType="separate"/>
      </w:r>
      <w:r w:rsidR="00B213DD">
        <w:rPr>
          <w:noProof/>
        </w:rPr>
        <w:t>40</w:t>
      </w:r>
      <w:r>
        <w:rPr>
          <w:noProof/>
        </w:rPr>
        <w:fldChar w:fldCharType="end"/>
      </w:r>
    </w:p>
    <w:p w14:paraId="6B8FF9F3" w14:textId="31A3C24E"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5.3.3.</w:t>
      </w:r>
      <w:r w:rsidRPr="00871559">
        <w:rPr>
          <w:rFonts w:asciiTheme="minorHAnsi" w:eastAsiaTheme="minorEastAsia" w:hAnsiTheme="minorHAnsi" w:cstheme="minorBidi"/>
          <w:noProof/>
          <w:kern w:val="2"/>
          <w:sz w:val="24"/>
          <w:szCs w:val="24"/>
          <w:lang w:eastAsia="en-GB"/>
          <w14:ligatures w14:val="standardContextual"/>
        </w:rPr>
        <w:tab/>
      </w:r>
      <w:r>
        <w:rPr>
          <w:noProof/>
        </w:rPr>
        <w:t>Voorwaarden invullen prij</w:t>
      </w:r>
      <w:r w:rsidR="00952E8C">
        <w:rPr>
          <w:noProof/>
        </w:rPr>
        <w:t>zen</w:t>
      </w:r>
      <w:r>
        <w:rPr>
          <w:noProof/>
        </w:rPr>
        <w:t>blad</w:t>
      </w:r>
      <w:r>
        <w:rPr>
          <w:noProof/>
        </w:rPr>
        <w:tab/>
      </w:r>
      <w:r>
        <w:rPr>
          <w:noProof/>
        </w:rPr>
        <w:fldChar w:fldCharType="begin"/>
      </w:r>
      <w:r>
        <w:rPr>
          <w:noProof/>
        </w:rPr>
        <w:instrText xml:space="preserve"> PAGEREF _Toc205557072 \h </w:instrText>
      </w:r>
      <w:r>
        <w:rPr>
          <w:noProof/>
        </w:rPr>
      </w:r>
      <w:r>
        <w:rPr>
          <w:noProof/>
        </w:rPr>
        <w:fldChar w:fldCharType="separate"/>
      </w:r>
      <w:r w:rsidR="00B213DD">
        <w:rPr>
          <w:noProof/>
        </w:rPr>
        <w:t>40</w:t>
      </w:r>
      <w:r>
        <w:rPr>
          <w:noProof/>
        </w:rPr>
        <w:fldChar w:fldCharType="end"/>
      </w:r>
    </w:p>
    <w:p w14:paraId="0D74CB41" w14:textId="65C9FA76"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5.3.4.</w:t>
      </w:r>
      <w:r w:rsidRPr="00871559">
        <w:rPr>
          <w:rFonts w:asciiTheme="minorHAnsi" w:eastAsiaTheme="minorEastAsia" w:hAnsiTheme="minorHAnsi" w:cstheme="minorBidi"/>
          <w:noProof/>
          <w:kern w:val="2"/>
          <w:sz w:val="24"/>
          <w:szCs w:val="24"/>
          <w:lang w:eastAsia="en-GB"/>
          <w14:ligatures w14:val="standardContextual"/>
        </w:rPr>
        <w:tab/>
      </w:r>
      <w:r>
        <w:rPr>
          <w:noProof/>
        </w:rPr>
        <w:t>Plafondprijs financieel gunningscriterium</w:t>
      </w:r>
      <w:r>
        <w:rPr>
          <w:noProof/>
        </w:rPr>
        <w:tab/>
      </w:r>
      <w:r>
        <w:rPr>
          <w:noProof/>
        </w:rPr>
        <w:fldChar w:fldCharType="begin"/>
      </w:r>
      <w:r>
        <w:rPr>
          <w:noProof/>
        </w:rPr>
        <w:instrText xml:space="preserve"> PAGEREF _Toc205557073 \h </w:instrText>
      </w:r>
      <w:r>
        <w:rPr>
          <w:noProof/>
        </w:rPr>
      </w:r>
      <w:r>
        <w:rPr>
          <w:noProof/>
        </w:rPr>
        <w:fldChar w:fldCharType="separate"/>
      </w:r>
      <w:r w:rsidR="00B213DD">
        <w:rPr>
          <w:noProof/>
        </w:rPr>
        <w:t>41</w:t>
      </w:r>
      <w:r>
        <w:rPr>
          <w:noProof/>
        </w:rPr>
        <w:fldChar w:fldCharType="end"/>
      </w:r>
    </w:p>
    <w:p w14:paraId="54A62659" w14:textId="0F03877F"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5.3.</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Beoordeling</w:t>
      </w:r>
      <w:r>
        <w:rPr>
          <w:noProof/>
        </w:rPr>
        <w:tab/>
      </w:r>
      <w:r>
        <w:rPr>
          <w:noProof/>
        </w:rPr>
        <w:fldChar w:fldCharType="begin"/>
      </w:r>
      <w:r>
        <w:rPr>
          <w:noProof/>
        </w:rPr>
        <w:instrText xml:space="preserve"> PAGEREF _Toc205557074 \h </w:instrText>
      </w:r>
      <w:r>
        <w:rPr>
          <w:noProof/>
        </w:rPr>
      </w:r>
      <w:r>
        <w:rPr>
          <w:noProof/>
        </w:rPr>
        <w:fldChar w:fldCharType="separate"/>
      </w:r>
      <w:r w:rsidR="00B213DD">
        <w:rPr>
          <w:noProof/>
        </w:rPr>
        <w:t>41</w:t>
      </w:r>
      <w:r>
        <w:rPr>
          <w:noProof/>
        </w:rPr>
        <w:fldChar w:fldCharType="end"/>
      </w:r>
    </w:p>
    <w:p w14:paraId="051A04D8" w14:textId="47A114EF"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5.3.1.</w:t>
      </w:r>
      <w:r w:rsidRPr="00871559">
        <w:rPr>
          <w:rFonts w:asciiTheme="minorHAnsi" w:eastAsiaTheme="minorEastAsia" w:hAnsiTheme="minorHAnsi" w:cstheme="minorBidi"/>
          <w:noProof/>
          <w:kern w:val="2"/>
          <w:sz w:val="24"/>
          <w:szCs w:val="24"/>
          <w:lang w:eastAsia="en-GB"/>
          <w14:ligatures w14:val="standardContextual"/>
        </w:rPr>
        <w:tab/>
      </w:r>
      <w:r>
        <w:rPr>
          <w:noProof/>
        </w:rPr>
        <w:t>Beoordelingsteam</w:t>
      </w:r>
      <w:r>
        <w:rPr>
          <w:noProof/>
        </w:rPr>
        <w:tab/>
      </w:r>
      <w:r>
        <w:rPr>
          <w:noProof/>
        </w:rPr>
        <w:fldChar w:fldCharType="begin"/>
      </w:r>
      <w:r>
        <w:rPr>
          <w:noProof/>
        </w:rPr>
        <w:instrText xml:space="preserve"> PAGEREF _Toc205557075 \h </w:instrText>
      </w:r>
      <w:r>
        <w:rPr>
          <w:noProof/>
        </w:rPr>
      </w:r>
      <w:r>
        <w:rPr>
          <w:noProof/>
        </w:rPr>
        <w:fldChar w:fldCharType="separate"/>
      </w:r>
      <w:r w:rsidR="00B213DD">
        <w:rPr>
          <w:noProof/>
        </w:rPr>
        <w:t>41</w:t>
      </w:r>
      <w:r>
        <w:rPr>
          <w:noProof/>
        </w:rPr>
        <w:fldChar w:fldCharType="end"/>
      </w:r>
    </w:p>
    <w:p w14:paraId="52388425" w14:textId="492D4E5D"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5.3.2.</w:t>
      </w:r>
      <w:r w:rsidRPr="00871559">
        <w:rPr>
          <w:rFonts w:asciiTheme="minorHAnsi" w:eastAsiaTheme="minorEastAsia" w:hAnsiTheme="minorHAnsi" w:cstheme="minorBidi"/>
          <w:noProof/>
          <w:kern w:val="2"/>
          <w:sz w:val="24"/>
          <w:szCs w:val="24"/>
          <w:lang w:eastAsia="en-GB"/>
          <w14:ligatures w14:val="standardContextual"/>
        </w:rPr>
        <w:tab/>
      </w:r>
      <w:r>
        <w:rPr>
          <w:noProof/>
        </w:rPr>
        <w:t>Knock-out criteria</w:t>
      </w:r>
      <w:r>
        <w:rPr>
          <w:noProof/>
        </w:rPr>
        <w:tab/>
      </w:r>
      <w:r>
        <w:rPr>
          <w:noProof/>
        </w:rPr>
        <w:fldChar w:fldCharType="begin"/>
      </w:r>
      <w:r>
        <w:rPr>
          <w:noProof/>
        </w:rPr>
        <w:instrText xml:space="preserve"> PAGEREF _Toc205557076 \h </w:instrText>
      </w:r>
      <w:r>
        <w:rPr>
          <w:noProof/>
        </w:rPr>
      </w:r>
      <w:r>
        <w:rPr>
          <w:noProof/>
        </w:rPr>
        <w:fldChar w:fldCharType="separate"/>
      </w:r>
      <w:r w:rsidR="00B213DD">
        <w:rPr>
          <w:noProof/>
        </w:rPr>
        <w:t>41</w:t>
      </w:r>
      <w:r>
        <w:rPr>
          <w:noProof/>
        </w:rPr>
        <w:fldChar w:fldCharType="end"/>
      </w:r>
    </w:p>
    <w:p w14:paraId="5D3269B0" w14:textId="055160A6"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5.3.3.</w:t>
      </w:r>
      <w:r w:rsidRPr="00871559">
        <w:rPr>
          <w:rFonts w:asciiTheme="minorHAnsi" w:eastAsiaTheme="minorEastAsia" w:hAnsiTheme="minorHAnsi" w:cstheme="minorBidi"/>
          <w:noProof/>
          <w:kern w:val="2"/>
          <w:sz w:val="24"/>
          <w:szCs w:val="24"/>
          <w:lang w:eastAsia="en-GB"/>
          <w14:ligatures w14:val="standardContextual"/>
        </w:rPr>
        <w:tab/>
      </w:r>
      <w:r>
        <w:rPr>
          <w:noProof/>
        </w:rPr>
        <w:t>Kwalitatief gunningscriterium</w:t>
      </w:r>
      <w:r>
        <w:rPr>
          <w:noProof/>
        </w:rPr>
        <w:tab/>
      </w:r>
      <w:r>
        <w:rPr>
          <w:noProof/>
        </w:rPr>
        <w:fldChar w:fldCharType="begin"/>
      </w:r>
      <w:r>
        <w:rPr>
          <w:noProof/>
        </w:rPr>
        <w:instrText xml:space="preserve"> PAGEREF _Toc205557077 \h </w:instrText>
      </w:r>
      <w:r>
        <w:rPr>
          <w:noProof/>
        </w:rPr>
      </w:r>
      <w:r>
        <w:rPr>
          <w:noProof/>
        </w:rPr>
        <w:fldChar w:fldCharType="separate"/>
      </w:r>
      <w:r w:rsidR="00B213DD">
        <w:rPr>
          <w:noProof/>
        </w:rPr>
        <w:t>41</w:t>
      </w:r>
      <w:r>
        <w:rPr>
          <w:noProof/>
        </w:rPr>
        <w:fldChar w:fldCharType="end"/>
      </w:r>
    </w:p>
    <w:p w14:paraId="720D7481" w14:textId="6B539DBE"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5.3.4.</w:t>
      </w:r>
      <w:r w:rsidRPr="00871559">
        <w:rPr>
          <w:rFonts w:asciiTheme="minorHAnsi" w:eastAsiaTheme="minorEastAsia" w:hAnsiTheme="minorHAnsi" w:cstheme="minorBidi"/>
          <w:noProof/>
          <w:kern w:val="2"/>
          <w:sz w:val="24"/>
          <w:szCs w:val="24"/>
          <w:lang w:eastAsia="en-GB"/>
          <w14:ligatures w14:val="standardContextual"/>
        </w:rPr>
        <w:tab/>
      </w:r>
      <w:r>
        <w:rPr>
          <w:noProof/>
        </w:rPr>
        <w:t>Financieel gunningscriterium</w:t>
      </w:r>
      <w:r>
        <w:rPr>
          <w:noProof/>
        </w:rPr>
        <w:tab/>
      </w:r>
      <w:r>
        <w:rPr>
          <w:noProof/>
        </w:rPr>
        <w:fldChar w:fldCharType="begin"/>
      </w:r>
      <w:r>
        <w:rPr>
          <w:noProof/>
        </w:rPr>
        <w:instrText xml:space="preserve"> PAGEREF _Toc205557078 \h </w:instrText>
      </w:r>
      <w:r>
        <w:rPr>
          <w:noProof/>
        </w:rPr>
      </w:r>
      <w:r>
        <w:rPr>
          <w:noProof/>
        </w:rPr>
        <w:fldChar w:fldCharType="separate"/>
      </w:r>
      <w:r w:rsidR="00B213DD">
        <w:rPr>
          <w:noProof/>
        </w:rPr>
        <w:t>41</w:t>
      </w:r>
      <w:r>
        <w:rPr>
          <w:noProof/>
        </w:rPr>
        <w:fldChar w:fldCharType="end"/>
      </w:r>
    </w:p>
    <w:p w14:paraId="093B6477" w14:textId="3FA6AB1E"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5.3.5.</w:t>
      </w:r>
      <w:r w:rsidRPr="00871559">
        <w:rPr>
          <w:rFonts w:asciiTheme="minorHAnsi" w:eastAsiaTheme="minorEastAsia" w:hAnsiTheme="minorHAnsi" w:cstheme="minorBidi"/>
          <w:noProof/>
          <w:kern w:val="2"/>
          <w:sz w:val="24"/>
          <w:szCs w:val="24"/>
          <w:lang w:eastAsia="en-GB"/>
          <w14:ligatures w14:val="standardContextual"/>
        </w:rPr>
        <w:tab/>
      </w:r>
      <w:r>
        <w:rPr>
          <w:noProof/>
        </w:rPr>
        <w:t>Economisch meest voordelige inschrijving</w:t>
      </w:r>
      <w:r>
        <w:rPr>
          <w:noProof/>
        </w:rPr>
        <w:tab/>
      </w:r>
      <w:r>
        <w:rPr>
          <w:noProof/>
        </w:rPr>
        <w:fldChar w:fldCharType="begin"/>
      </w:r>
      <w:r>
        <w:rPr>
          <w:noProof/>
        </w:rPr>
        <w:instrText xml:space="preserve"> PAGEREF _Toc205557079 \h </w:instrText>
      </w:r>
      <w:r>
        <w:rPr>
          <w:noProof/>
        </w:rPr>
      </w:r>
      <w:r>
        <w:rPr>
          <w:noProof/>
        </w:rPr>
        <w:fldChar w:fldCharType="separate"/>
      </w:r>
      <w:r w:rsidR="00B213DD">
        <w:rPr>
          <w:noProof/>
        </w:rPr>
        <w:t>41</w:t>
      </w:r>
      <w:r>
        <w:rPr>
          <w:noProof/>
        </w:rPr>
        <w:fldChar w:fldCharType="end"/>
      </w:r>
    </w:p>
    <w:p w14:paraId="4689D66A" w14:textId="1C7C6F0A"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5.3.6.</w:t>
      </w:r>
      <w:r w:rsidRPr="00871559">
        <w:rPr>
          <w:rFonts w:asciiTheme="minorHAnsi" w:eastAsiaTheme="minorEastAsia" w:hAnsiTheme="minorHAnsi" w:cstheme="minorBidi"/>
          <w:noProof/>
          <w:kern w:val="2"/>
          <w:sz w:val="24"/>
          <w:szCs w:val="24"/>
          <w:lang w:eastAsia="en-GB"/>
          <w14:ligatures w14:val="standardContextual"/>
        </w:rPr>
        <w:tab/>
      </w:r>
      <w:r>
        <w:rPr>
          <w:noProof/>
        </w:rPr>
        <w:t>Gelijk eindigende inschrijvingen</w:t>
      </w:r>
      <w:r>
        <w:rPr>
          <w:noProof/>
        </w:rPr>
        <w:tab/>
      </w:r>
      <w:r>
        <w:rPr>
          <w:noProof/>
        </w:rPr>
        <w:fldChar w:fldCharType="begin"/>
      </w:r>
      <w:r>
        <w:rPr>
          <w:noProof/>
        </w:rPr>
        <w:instrText xml:space="preserve"> PAGEREF _Toc205557080 \h </w:instrText>
      </w:r>
      <w:r>
        <w:rPr>
          <w:noProof/>
        </w:rPr>
      </w:r>
      <w:r>
        <w:rPr>
          <w:noProof/>
        </w:rPr>
        <w:fldChar w:fldCharType="separate"/>
      </w:r>
      <w:r w:rsidR="00B213DD">
        <w:rPr>
          <w:noProof/>
        </w:rPr>
        <w:t>42</w:t>
      </w:r>
      <w:r>
        <w:rPr>
          <w:noProof/>
        </w:rPr>
        <w:fldChar w:fldCharType="end"/>
      </w:r>
    </w:p>
    <w:p w14:paraId="30F3684A" w14:textId="19041FBE" w:rsidR="00871559" w:rsidRPr="00871559" w:rsidRDefault="00871559">
      <w:pPr>
        <w:pStyle w:val="Inhopg2"/>
        <w:rPr>
          <w:rFonts w:asciiTheme="minorHAnsi" w:eastAsiaTheme="minorEastAsia" w:hAnsiTheme="minorHAnsi" w:cstheme="minorBidi"/>
          <w:noProof/>
          <w:kern w:val="2"/>
          <w:sz w:val="24"/>
          <w:szCs w:val="24"/>
          <w:lang w:eastAsia="en-GB"/>
          <w14:ligatures w14:val="standardContextual"/>
        </w:rPr>
      </w:pPr>
      <w:r w:rsidRPr="000C4DDE">
        <w:rPr>
          <w:rFonts w:cs="Tahoma"/>
          <w:noProof/>
        </w:rPr>
        <w:t>5.4.</w:t>
      </w:r>
      <w:r w:rsidRPr="00871559">
        <w:rPr>
          <w:rFonts w:asciiTheme="minorHAnsi" w:eastAsiaTheme="minorEastAsia" w:hAnsiTheme="minorHAnsi" w:cstheme="minorBidi"/>
          <w:noProof/>
          <w:kern w:val="2"/>
          <w:sz w:val="24"/>
          <w:szCs w:val="24"/>
          <w:lang w:eastAsia="en-GB"/>
          <w14:ligatures w14:val="standardContextual"/>
        </w:rPr>
        <w:tab/>
      </w:r>
      <w:r w:rsidRPr="000C4DDE">
        <w:rPr>
          <w:rFonts w:cs="Tahoma"/>
          <w:noProof/>
        </w:rPr>
        <w:t>Gunningsbeslissing</w:t>
      </w:r>
      <w:r>
        <w:rPr>
          <w:noProof/>
        </w:rPr>
        <w:tab/>
      </w:r>
      <w:r>
        <w:rPr>
          <w:noProof/>
        </w:rPr>
        <w:fldChar w:fldCharType="begin"/>
      </w:r>
      <w:r>
        <w:rPr>
          <w:noProof/>
        </w:rPr>
        <w:instrText xml:space="preserve"> PAGEREF _Toc205557081 \h </w:instrText>
      </w:r>
      <w:r>
        <w:rPr>
          <w:noProof/>
        </w:rPr>
      </w:r>
      <w:r>
        <w:rPr>
          <w:noProof/>
        </w:rPr>
        <w:fldChar w:fldCharType="separate"/>
      </w:r>
      <w:r w:rsidR="00B213DD">
        <w:rPr>
          <w:noProof/>
        </w:rPr>
        <w:t>42</w:t>
      </w:r>
      <w:r>
        <w:rPr>
          <w:noProof/>
        </w:rPr>
        <w:fldChar w:fldCharType="end"/>
      </w:r>
    </w:p>
    <w:p w14:paraId="04F4B92D" w14:textId="65775646" w:rsidR="00871559" w:rsidRPr="00871559" w:rsidRDefault="00871559">
      <w:pPr>
        <w:pStyle w:val="Inhopg3"/>
        <w:rPr>
          <w:rFonts w:asciiTheme="minorHAnsi" w:eastAsiaTheme="minorEastAsia" w:hAnsiTheme="minorHAnsi" w:cstheme="minorBidi"/>
          <w:noProof/>
          <w:kern w:val="2"/>
          <w:sz w:val="24"/>
          <w:szCs w:val="24"/>
          <w:lang w:eastAsia="en-GB"/>
          <w14:ligatures w14:val="standardContextual"/>
        </w:rPr>
      </w:pPr>
      <w:r>
        <w:rPr>
          <w:noProof/>
        </w:rPr>
        <w:t>5.4.1.</w:t>
      </w:r>
      <w:r w:rsidRPr="00871559">
        <w:rPr>
          <w:rFonts w:asciiTheme="minorHAnsi" w:eastAsiaTheme="minorEastAsia" w:hAnsiTheme="minorHAnsi" w:cstheme="minorBidi"/>
          <w:noProof/>
          <w:kern w:val="2"/>
          <w:sz w:val="24"/>
          <w:szCs w:val="24"/>
          <w:lang w:eastAsia="en-GB"/>
          <w14:ligatures w14:val="standardContextual"/>
        </w:rPr>
        <w:tab/>
      </w:r>
      <w:r>
        <w:rPr>
          <w:noProof/>
        </w:rPr>
        <w:t>Verificatie</w:t>
      </w:r>
      <w:r>
        <w:rPr>
          <w:noProof/>
        </w:rPr>
        <w:tab/>
      </w:r>
      <w:r>
        <w:rPr>
          <w:noProof/>
        </w:rPr>
        <w:fldChar w:fldCharType="begin"/>
      </w:r>
      <w:r>
        <w:rPr>
          <w:noProof/>
        </w:rPr>
        <w:instrText xml:space="preserve"> PAGEREF _Toc205557082 \h </w:instrText>
      </w:r>
      <w:r>
        <w:rPr>
          <w:noProof/>
        </w:rPr>
      </w:r>
      <w:r>
        <w:rPr>
          <w:noProof/>
        </w:rPr>
        <w:fldChar w:fldCharType="separate"/>
      </w:r>
      <w:r w:rsidR="00B213DD">
        <w:rPr>
          <w:noProof/>
        </w:rPr>
        <w:t>42</w:t>
      </w:r>
      <w:r>
        <w:rPr>
          <w:noProof/>
        </w:rPr>
        <w:fldChar w:fldCharType="end"/>
      </w:r>
    </w:p>
    <w:p w14:paraId="3B70A21B" w14:textId="5BEDE43B" w:rsidR="00871559" w:rsidRDefault="00871559">
      <w:pPr>
        <w:pStyle w:val="Inhopg3"/>
        <w:rPr>
          <w:rFonts w:asciiTheme="minorHAnsi" w:eastAsiaTheme="minorEastAsia" w:hAnsiTheme="minorHAnsi" w:cstheme="minorBidi"/>
          <w:noProof/>
          <w:kern w:val="2"/>
          <w:sz w:val="24"/>
          <w:szCs w:val="24"/>
          <w:lang w:val="en-GB" w:eastAsia="en-GB"/>
          <w14:ligatures w14:val="standardContextual"/>
        </w:rPr>
      </w:pPr>
      <w:r>
        <w:rPr>
          <w:noProof/>
        </w:rPr>
        <w:t>5.4.2.</w:t>
      </w:r>
      <w:r>
        <w:rPr>
          <w:rFonts w:asciiTheme="minorHAnsi" w:eastAsiaTheme="minorEastAsia" w:hAnsiTheme="minorHAnsi" w:cstheme="minorBidi"/>
          <w:noProof/>
          <w:kern w:val="2"/>
          <w:sz w:val="24"/>
          <w:szCs w:val="24"/>
          <w:lang w:val="en-GB" w:eastAsia="en-GB"/>
          <w14:ligatures w14:val="standardContextual"/>
        </w:rPr>
        <w:tab/>
      </w:r>
      <w:r>
        <w:rPr>
          <w:noProof/>
        </w:rPr>
        <w:t>Gunning</w:t>
      </w:r>
      <w:r>
        <w:rPr>
          <w:noProof/>
        </w:rPr>
        <w:tab/>
      </w:r>
      <w:r>
        <w:rPr>
          <w:noProof/>
        </w:rPr>
        <w:fldChar w:fldCharType="begin"/>
      </w:r>
      <w:r>
        <w:rPr>
          <w:noProof/>
        </w:rPr>
        <w:instrText xml:space="preserve"> PAGEREF _Toc205557083 \h </w:instrText>
      </w:r>
      <w:r>
        <w:rPr>
          <w:noProof/>
        </w:rPr>
      </w:r>
      <w:r>
        <w:rPr>
          <w:noProof/>
        </w:rPr>
        <w:fldChar w:fldCharType="separate"/>
      </w:r>
      <w:r w:rsidR="00B213DD">
        <w:rPr>
          <w:noProof/>
        </w:rPr>
        <w:t>42</w:t>
      </w:r>
      <w:r>
        <w:rPr>
          <w:noProof/>
        </w:rPr>
        <w:fldChar w:fldCharType="end"/>
      </w:r>
    </w:p>
    <w:p w14:paraId="6A081AB5" w14:textId="6B07A678" w:rsidR="00B06F6D" w:rsidRPr="00B80815" w:rsidRDefault="00B06F6D" w:rsidP="007B274A">
      <w:pPr>
        <w:spacing w:line="240" w:lineRule="atLeast"/>
      </w:pPr>
      <w:r w:rsidRPr="00B80815">
        <w:fldChar w:fldCharType="end"/>
      </w:r>
      <w:bookmarkEnd w:id="7"/>
    </w:p>
    <w:p w14:paraId="23DE8F1F" w14:textId="246B74B1" w:rsidR="00425B6C" w:rsidRPr="00B80815" w:rsidRDefault="00B06F6D" w:rsidP="00DD0EB5">
      <w:pPr>
        <w:pStyle w:val="Kop1"/>
        <w:spacing w:line="240" w:lineRule="atLeast"/>
      </w:pPr>
      <w:r w:rsidRPr="00B80815">
        <w:rPr>
          <w:rFonts w:asciiTheme="majorHAnsi" w:hAnsiTheme="majorHAnsi" w:cstheme="majorHAnsi"/>
          <w:sz w:val="19"/>
          <w:szCs w:val="19"/>
        </w:rPr>
        <w:br w:type="page"/>
      </w:r>
    </w:p>
    <w:p w14:paraId="1205AEF7" w14:textId="5BFFC0B4" w:rsidR="00E57845" w:rsidRDefault="00E57845" w:rsidP="00A87C8B">
      <w:pPr>
        <w:pStyle w:val="Kop1"/>
        <w:numPr>
          <w:ilvl w:val="0"/>
          <w:numId w:val="31"/>
        </w:numPr>
      </w:pPr>
      <w:bookmarkStart w:id="8" w:name="_Toc205557007"/>
      <w:bookmarkStart w:id="9" w:name="_Toc511578433"/>
      <w:bookmarkStart w:id="10" w:name="_Toc9250192"/>
      <w:bookmarkStart w:id="11" w:name="_Toc47613502"/>
      <w:bookmarkStart w:id="12" w:name="_Hlk40435656"/>
      <w:r>
        <w:lastRenderedPageBreak/>
        <w:t>Bijlagenlijst</w:t>
      </w:r>
      <w:r w:rsidR="009E4CCB">
        <w:t>.</w:t>
      </w:r>
      <w:bookmarkEnd w:id="8"/>
    </w:p>
    <w:p w14:paraId="2E02B4E4" w14:textId="6CCCB87C" w:rsidR="009E4CCB" w:rsidRDefault="009E4CCB" w:rsidP="00A87C8B">
      <w:pPr>
        <w:pStyle w:val="Lijstalinea"/>
        <w:numPr>
          <w:ilvl w:val="0"/>
          <w:numId w:val="57"/>
        </w:numPr>
        <w:spacing w:line="276" w:lineRule="auto"/>
        <w:jc w:val="both"/>
        <w:rPr>
          <w:lang w:val="nl-NL"/>
        </w:rPr>
      </w:pPr>
      <w:r w:rsidRPr="00EC70CB">
        <w:rPr>
          <w:lang w:val="nl-NL"/>
        </w:rPr>
        <w:t>Bijlage</w:t>
      </w:r>
      <w:r w:rsidR="00EC70CB" w:rsidRPr="00EC70CB">
        <w:rPr>
          <w:lang w:val="nl-NL"/>
        </w:rPr>
        <w:t xml:space="preserve"> A</w:t>
      </w:r>
      <w:r w:rsidR="7B81B7C3" w:rsidRPr="67C040AB">
        <w:rPr>
          <w:lang w:val="nl-NL"/>
        </w:rPr>
        <w:t>:</w:t>
      </w:r>
      <w:r w:rsidR="00EC70CB" w:rsidRPr="00EC70CB">
        <w:rPr>
          <w:lang w:val="nl-NL"/>
        </w:rPr>
        <w:t xml:space="preserve"> PVE Video,</w:t>
      </w:r>
      <w:r w:rsidR="00814541">
        <w:rPr>
          <w:lang w:val="nl-NL"/>
        </w:rPr>
        <w:t xml:space="preserve"> B</w:t>
      </w:r>
      <w:r w:rsidR="00EC70CB" w:rsidRPr="00EC70CB">
        <w:rPr>
          <w:lang w:val="nl-NL"/>
        </w:rPr>
        <w:t>eel</w:t>
      </w:r>
      <w:r w:rsidR="00EC70CB">
        <w:rPr>
          <w:lang w:val="nl-NL"/>
        </w:rPr>
        <w:t xml:space="preserve">d en </w:t>
      </w:r>
      <w:r w:rsidR="00814541">
        <w:rPr>
          <w:lang w:val="nl-NL"/>
        </w:rPr>
        <w:t>A</w:t>
      </w:r>
      <w:r w:rsidR="00EC70CB">
        <w:rPr>
          <w:lang w:val="nl-NL"/>
        </w:rPr>
        <w:t>nimatie</w:t>
      </w:r>
    </w:p>
    <w:p w14:paraId="46B4CD25" w14:textId="01109270" w:rsidR="00EC70CB" w:rsidRDefault="00DA1C9C" w:rsidP="00A87C8B">
      <w:pPr>
        <w:pStyle w:val="Lijstalinea"/>
        <w:numPr>
          <w:ilvl w:val="0"/>
          <w:numId w:val="57"/>
        </w:numPr>
        <w:spacing w:line="276" w:lineRule="auto"/>
        <w:jc w:val="both"/>
        <w:rPr>
          <w:lang w:val="nl-NL"/>
        </w:rPr>
      </w:pPr>
      <w:r w:rsidRPr="00DA1C9C">
        <w:rPr>
          <w:lang w:val="nl-NL"/>
        </w:rPr>
        <w:t>Bijlage B</w:t>
      </w:r>
      <w:r w:rsidR="1126774B" w:rsidRPr="7D8D0CCF">
        <w:rPr>
          <w:lang w:val="nl-NL"/>
        </w:rPr>
        <w:t>:</w:t>
      </w:r>
      <w:r w:rsidRPr="00DA1C9C">
        <w:rPr>
          <w:lang w:val="nl-NL"/>
        </w:rPr>
        <w:t xml:space="preserve"> Algemene inkoopvoorwaarden diensten SBB 2025</w:t>
      </w:r>
    </w:p>
    <w:p w14:paraId="04C1E22D" w14:textId="1067051F" w:rsidR="00DA1C9C" w:rsidRDefault="00C74DF6" w:rsidP="00A87C8B">
      <w:pPr>
        <w:pStyle w:val="Lijstalinea"/>
        <w:numPr>
          <w:ilvl w:val="0"/>
          <w:numId w:val="57"/>
        </w:numPr>
        <w:spacing w:line="276" w:lineRule="auto"/>
        <w:jc w:val="both"/>
        <w:rPr>
          <w:lang w:val="nl-NL"/>
        </w:rPr>
      </w:pPr>
      <w:r w:rsidRPr="00C74DF6">
        <w:rPr>
          <w:lang w:val="nl-NL"/>
        </w:rPr>
        <w:t>Bijlage C</w:t>
      </w:r>
      <w:r w:rsidR="2ADC7658" w:rsidRPr="6C874FB4">
        <w:rPr>
          <w:lang w:val="nl-NL"/>
        </w:rPr>
        <w:t>:</w:t>
      </w:r>
      <w:r w:rsidRPr="00C74DF6">
        <w:rPr>
          <w:lang w:val="nl-NL"/>
        </w:rPr>
        <w:t xml:space="preserve"> Onafhankelijkheid Rusland </w:t>
      </w:r>
      <w:r w:rsidR="00814541" w:rsidRPr="00EC70CB">
        <w:rPr>
          <w:lang w:val="nl-NL"/>
        </w:rPr>
        <w:t>Video,</w:t>
      </w:r>
      <w:r w:rsidR="00814541">
        <w:rPr>
          <w:lang w:val="nl-NL"/>
        </w:rPr>
        <w:t xml:space="preserve"> B</w:t>
      </w:r>
      <w:r w:rsidR="00814541" w:rsidRPr="00EC70CB">
        <w:rPr>
          <w:lang w:val="nl-NL"/>
        </w:rPr>
        <w:t>eel</w:t>
      </w:r>
      <w:r w:rsidR="00814541">
        <w:rPr>
          <w:lang w:val="nl-NL"/>
        </w:rPr>
        <w:t>d en Animatie</w:t>
      </w:r>
      <w:r w:rsidR="00814541" w:rsidRPr="00C74DF6">
        <w:rPr>
          <w:lang w:val="nl-NL"/>
        </w:rPr>
        <w:t xml:space="preserve"> </w:t>
      </w:r>
      <w:r w:rsidRPr="00C74DF6">
        <w:rPr>
          <w:lang w:val="nl-NL"/>
        </w:rPr>
        <w:t>2025</w:t>
      </w:r>
    </w:p>
    <w:p w14:paraId="58B399D3" w14:textId="77C490D6" w:rsidR="00C74DF6" w:rsidRDefault="00C74DF6" w:rsidP="00A87C8B">
      <w:pPr>
        <w:pStyle w:val="Lijstalinea"/>
        <w:numPr>
          <w:ilvl w:val="0"/>
          <w:numId w:val="57"/>
        </w:numPr>
        <w:spacing w:line="276" w:lineRule="auto"/>
        <w:jc w:val="both"/>
        <w:rPr>
          <w:lang w:val="nl-NL"/>
        </w:rPr>
      </w:pPr>
      <w:r w:rsidRPr="00C74DF6">
        <w:rPr>
          <w:lang w:val="nl-NL"/>
        </w:rPr>
        <w:t>Bijlage D</w:t>
      </w:r>
      <w:r w:rsidR="48C84F92" w:rsidRPr="6C874FB4">
        <w:rPr>
          <w:lang w:val="nl-NL"/>
        </w:rPr>
        <w:t>:</w:t>
      </w:r>
      <w:r w:rsidRPr="00C74DF6">
        <w:rPr>
          <w:lang w:val="nl-NL"/>
        </w:rPr>
        <w:t xml:space="preserve"> Verklaring hoofdelijke aansprakelijkheid</w:t>
      </w:r>
      <w:r w:rsidR="00814541">
        <w:rPr>
          <w:lang w:val="nl-NL"/>
        </w:rPr>
        <w:t xml:space="preserve"> </w:t>
      </w:r>
      <w:r w:rsidR="00814541" w:rsidRPr="00EC70CB">
        <w:rPr>
          <w:lang w:val="nl-NL"/>
        </w:rPr>
        <w:t>Video,</w:t>
      </w:r>
      <w:r w:rsidR="00814541">
        <w:rPr>
          <w:lang w:val="nl-NL"/>
        </w:rPr>
        <w:t xml:space="preserve"> B</w:t>
      </w:r>
      <w:r w:rsidR="00814541" w:rsidRPr="00EC70CB">
        <w:rPr>
          <w:lang w:val="nl-NL"/>
        </w:rPr>
        <w:t>eel</w:t>
      </w:r>
      <w:r w:rsidR="00814541">
        <w:rPr>
          <w:lang w:val="nl-NL"/>
        </w:rPr>
        <w:t>d en Animatie</w:t>
      </w:r>
      <w:r w:rsidRPr="00C74DF6">
        <w:rPr>
          <w:lang w:val="nl-NL"/>
        </w:rPr>
        <w:t xml:space="preserve"> 2025</w:t>
      </w:r>
    </w:p>
    <w:p w14:paraId="050A3AD5" w14:textId="5334C845" w:rsidR="00C74DF6" w:rsidRDefault="006467C0" w:rsidP="00A87C8B">
      <w:pPr>
        <w:pStyle w:val="Lijstalinea"/>
        <w:numPr>
          <w:ilvl w:val="0"/>
          <w:numId w:val="57"/>
        </w:numPr>
        <w:spacing w:line="276" w:lineRule="auto"/>
        <w:jc w:val="both"/>
        <w:rPr>
          <w:lang w:val="nl-NL"/>
        </w:rPr>
      </w:pPr>
      <w:r w:rsidRPr="006467C0">
        <w:rPr>
          <w:lang w:val="nl-NL"/>
        </w:rPr>
        <w:t>Bijlage E</w:t>
      </w:r>
      <w:r w:rsidR="424AAD43" w:rsidRPr="6C874FB4">
        <w:rPr>
          <w:lang w:val="nl-NL"/>
        </w:rPr>
        <w:t>:</w:t>
      </w:r>
      <w:r w:rsidRPr="006467C0">
        <w:rPr>
          <w:lang w:val="nl-NL"/>
        </w:rPr>
        <w:t xml:space="preserve"> Referentieformat Kerncompetenties </w:t>
      </w:r>
      <w:r w:rsidR="00814541" w:rsidRPr="00EC70CB">
        <w:rPr>
          <w:lang w:val="nl-NL"/>
        </w:rPr>
        <w:t>Video,</w:t>
      </w:r>
      <w:r w:rsidR="00814541">
        <w:rPr>
          <w:lang w:val="nl-NL"/>
        </w:rPr>
        <w:t xml:space="preserve"> B</w:t>
      </w:r>
      <w:r w:rsidR="00814541" w:rsidRPr="00EC70CB">
        <w:rPr>
          <w:lang w:val="nl-NL"/>
        </w:rPr>
        <w:t>eel</w:t>
      </w:r>
      <w:r w:rsidR="00814541">
        <w:rPr>
          <w:lang w:val="nl-NL"/>
        </w:rPr>
        <w:t>d en Animatie</w:t>
      </w:r>
      <w:r w:rsidR="00814541" w:rsidRPr="006467C0">
        <w:rPr>
          <w:lang w:val="nl-NL"/>
        </w:rPr>
        <w:t xml:space="preserve"> </w:t>
      </w:r>
      <w:r w:rsidRPr="006467C0">
        <w:rPr>
          <w:lang w:val="nl-NL"/>
        </w:rPr>
        <w:t>2025</w:t>
      </w:r>
    </w:p>
    <w:p w14:paraId="1F32C954" w14:textId="6C9D0EAB" w:rsidR="006467C0" w:rsidRDefault="00217A7F" w:rsidP="00A87C8B">
      <w:pPr>
        <w:pStyle w:val="Lijstalinea"/>
        <w:numPr>
          <w:ilvl w:val="0"/>
          <w:numId w:val="57"/>
        </w:numPr>
        <w:spacing w:line="276" w:lineRule="auto"/>
        <w:jc w:val="both"/>
        <w:rPr>
          <w:lang w:val="nl-NL"/>
        </w:rPr>
      </w:pPr>
      <w:r w:rsidRPr="00217A7F">
        <w:rPr>
          <w:lang w:val="nl-NL"/>
        </w:rPr>
        <w:t>Bijlage</w:t>
      </w:r>
      <w:r>
        <w:rPr>
          <w:lang w:val="nl-NL"/>
        </w:rPr>
        <w:t xml:space="preserve"> F</w:t>
      </w:r>
      <w:r w:rsidRPr="00217A7F">
        <w:rPr>
          <w:lang w:val="nl-NL"/>
        </w:rPr>
        <w:t xml:space="preserve"> Prijzenblad </w:t>
      </w:r>
      <w:r w:rsidR="00814541" w:rsidRPr="00EC70CB">
        <w:rPr>
          <w:lang w:val="nl-NL"/>
        </w:rPr>
        <w:t>Video,</w:t>
      </w:r>
      <w:r w:rsidR="00814541">
        <w:rPr>
          <w:lang w:val="nl-NL"/>
        </w:rPr>
        <w:t xml:space="preserve"> B</w:t>
      </w:r>
      <w:r w:rsidR="00814541" w:rsidRPr="00EC70CB">
        <w:rPr>
          <w:lang w:val="nl-NL"/>
        </w:rPr>
        <w:t>eel</w:t>
      </w:r>
      <w:r w:rsidR="00814541">
        <w:rPr>
          <w:lang w:val="nl-NL"/>
        </w:rPr>
        <w:t>d en Animatie</w:t>
      </w:r>
      <w:r w:rsidR="00814541" w:rsidRPr="00217A7F">
        <w:rPr>
          <w:lang w:val="nl-NL"/>
        </w:rPr>
        <w:t xml:space="preserve"> </w:t>
      </w:r>
      <w:r w:rsidRPr="00217A7F">
        <w:rPr>
          <w:lang w:val="nl-NL"/>
        </w:rPr>
        <w:t>2025</w:t>
      </w:r>
      <w:r w:rsidR="00814541">
        <w:rPr>
          <w:lang w:val="nl-NL"/>
        </w:rPr>
        <w:t xml:space="preserve"> </w:t>
      </w:r>
    </w:p>
    <w:p w14:paraId="66C324A4" w14:textId="253DC338" w:rsidR="00217A7F" w:rsidRDefault="00217A7F" w:rsidP="00A87C8B">
      <w:pPr>
        <w:pStyle w:val="Lijstalinea"/>
        <w:numPr>
          <w:ilvl w:val="0"/>
          <w:numId w:val="57"/>
        </w:numPr>
        <w:spacing w:line="276" w:lineRule="auto"/>
        <w:jc w:val="both"/>
        <w:rPr>
          <w:lang w:val="nl-NL"/>
        </w:rPr>
      </w:pPr>
      <w:r w:rsidRPr="00217A7F">
        <w:rPr>
          <w:lang w:val="nl-NL"/>
        </w:rPr>
        <w:t>Bijlage G</w:t>
      </w:r>
      <w:r w:rsidR="00C431DD">
        <w:rPr>
          <w:lang w:val="nl-NL"/>
        </w:rPr>
        <w:t>:</w:t>
      </w:r>
      <w:r w:rsidRPr="00217A7F">
        <w:rPr>
          <w:lang w:val="nl-NL"/>
        </w:rPr>
        <w:t xml:space="preserve"> Raamovereenkomst Diensten </w:t>
      </w:r>
      <w:r w:rsidR="00814541" w:rsidRPr="00EC70CB">
        <w:rPr>
          <w:lang w:val="nl-NL"/>
        </w:rPr>
        <w:t>Video,</w:t>
      </w:r>
      <w:r w:rsidR="00814541">
        <w:rPr>
          <w:lang w:val="nl-NL"/>
        </w:rPr>
        <w:t xml:space="preserve"> B</w:t>
      </w:r>
      <w:r w:rsidR="00814541" w:rsidRPr="00EC70CB">
        <w:rPr>
          <w:lang w:val="nl-NL"/>
        </w:rPr>
        <w:t>eel</w:t>
      </w:r>
      <w:r w:rsidR="00814541">
        <w:rPr>
          <w:lang w:val="nl-NL"/>
        </w:rPr>
        <w:t>d en Animatie</w:t>
      </w:r>
      <w:r w:rsidR="00814541" w:rsidRPr="00217A7F">
        <w:rPr>
          <w:lang w:val="nl-NL"/>
        </w:rPr>
        <w:t xml:space="preserve"> </w:t>
      </w:r>
      <w:r w:rsidRPr="00217A7F">
        <w:rPr>
          <w:lang w:val="nl-NL"/>
        </w:rPr>
        <w:t>2025</w:t>
      </w:r>
    </w:p>
    <w:p w14:paraId="3F061489" w14:textId="72EDB2FF" w:rsidR="00005C69" w:rsidRDefault="003B075F" w:rsidP="00A87C8B">
      <w:pPr>
        <w:pStyle w:val="Lijstalinea"/>
        <w:numPr>
          <w:ilvl w:val="0"/>
          <w:numId w:val="57"/>
        </w:numPr>
        <w:spacing w:line="276" w:lineRule="auto"/>
        <w:jc w:val="both"/>
        <w:rPr>
          <w:lang w:val="nl-NL"/>
        </w:rPr>
      </w:pPr>
      <w:r w:rsidRPr="003B075F">
        <w:rPr>
          <w:lang w:val="nl-NL"/>
        </w:rPr>
        <w:t xml:space="preserve">Bijlage </w:t>
      </w:r>
      <w:r>
        <w:rPr>
          <w:lang w:val="nl-NL"/>
        </w:rPr>
        <w:t>H</w:t>
      </w:r>
      <w:r w:rsidR="00491B2A">
        <w:rPr>
          <w:lang w:val="nl-NL"/>
        </w:rPr>
        <w:t>:</w:t>
      </w:r>
      <w:r w:rsidRPr="003B075F">
        <w:rPr>
          <w:lang w:val="nl-NL"/>
        </w:rPr>
        <w:t xml:space="preserve"> Format beroepenvideo</w:t>
      </w:r>
      <w:r w:rsidR="00814541">
        <w:rPr>
          <w:lang w:val="nl-NL"/>
        </w:rPr>
        <w:t>’</w:t>
      </w:r>
      <w:r w:rsidRPr="003B075F">
        <w:rPr>
          <w:lang w:val="nl-NL"/>
        </w:rPr>
        <w:t>s</w:t>
      </w:r>
    </w:p>
    <w:p w14:paraId="508BA3C7" w14:textId="3602E3D2" w:rsidR="00814541" w:rsidRDefault="005E152E" w:rsidP="00A87C8B">
      <w:pPr>
        <w:pStyle w:val="Lijstalinea"/>
        <w:numPr>
          <w:ilvl w:val="0"/>
          <w:numId w:val="57"/>
        </w:numPr>
        <w:spacing w:line="276" w:lineRule="auto"/>
        <w:jc w:val="both"/>
        <w:rPr>
          <w:lang w:val="nl-NL"/>
        </w:rPr>
      </w:pPr>
      <w:r w:rsidRPr="005E152E">
        <w:rPr>
          <w:lang w:val="nl-NL"/>
        </w:rPr>
        <w:t xml:space="preserve">Bijlage </w:t>
      </w:r>
      <w:r w:rsidR="00DA3E54">
        <w:rPr>
          <w:lang w:val="nl-NL"/>
        </w:rPr>
        <w:t>I</w:t>
      </w:r>
      <w:r w:rsidR="00491B2A">
        <w:rPr>
          <w:lang w:val="nl-NL"/>
        </w:rPr>
        <w:t>:</w:t>
      </w:r>
      <w:r w:rsidR="00DA3E54">
        <w:rPr>
          <w:lang w:val="nl-NL"/>
        </w:rPr>
        <w:t xml:space="preserve"> </w:t>
      </w:r>
      <w:r w:rsidRPr="005E152E">
        <w:rPr>
          <w:lang w:val="nl-NL"/>
        </w:rPr>
        <w:t>Model Nadere overeenkomst Video, Beeld &amp; Animatie</w:t>
      </w:r>
    </w:p>
    <w:p w14:paraId="10AE4F61" w14:textId="12E9FFB1" w:rsidR="00157AB9" w:rsidRDefault="00157AB9" w:rsidP="00A87C8B">
      <w:pPr>
        <w:pStyle w:val="Lijstalinea"/>
        <w:numPr>
          <w:ilvl w:val="0"/>
          <w:numId w:val="57"/>
        </w:numPr>
        <w:spacing w:line="276" w:lineRule="auto"/>
        <w:jc w:val="both"/>
        <w:rPr>
          <w:lang w:val="nl-NL"/>
        </w:rPr>
      </w:pPr>
      <w:r w:rsidRPr="00157AB9">
        <w:rPr>
          <w:lang w:val="nl-NL"/>
        </w:rPr>
        <w:t xml:space="preserve">Bijlage </w:t>
      </w:r>
      <w:r w:rsidR="00DA3E54">
        <w:rPr>
          <w:lang w:val="nl-NL"/>
        </w:rPr>
        <w:t>J</w:t>
      </w:r>
      <w:r w:rsidR="00491B2A">
        <w:rPr>
          <w:lang w:val="nl-NL"/>
        </w:rPr>
        <w:t>:</w:t>
      </w:r>
      <w:r w:rsidRPr="00157AB9">
        <w:rPr>
          <w:lang w:val="nl-NL"/>
        </w:rPr>
        <w:t xml:space="preserve"> Verwerkersovereenkomst Video, Beeld &amp; Animatie</w:t>
      </w:r>
    </w:p>
    <w:p w14:paraId="30B73FE4" w14:textId="77777777" w:rsidR="003B075F" w:rsidRDefault="003B075F" w:rsidP="003B075F">
      <w:pPr>
        <w:spacing w:line="276" w:lineRule="auto"/>
        <w:jc w:val="both"/>
      </w:pPr>
    </w:p>
    <w:p w14:paraId="34C772B5" w14:textId="77777777" w:rsidR="003B075F" w:rsidRDefault="003B075F" w:rsidP="003B075F">
      <w:pPr>
        <w:spacing w:line="276" w:lineRule="auto"/>
        <w:jc w:val="both"/>
      </w:pPr>
    </w:p>
    <w:p w14:paraId="26A66147" w14:textId="77777777" w:rsidR="003B075F" w:rsidRDefault="003B075F" w:rsidP="003B075F">
      <w:pPr>
        <w:spacing w:line="276" w:lineRule="auto"/>
        <w:jc w:val="both"/>
      </w:pPr>
    </w:p>
    <w:p w14:paraId="7B9D547A" w14:textId="77777777" w:rsidR="003B075F" w:rsidRDefault="003B075F" w:rsidP="003B075F">
      <w:pPr>
        <w:spacing w:line="276" w:lineRule="auto"/>
        <w:jc w:val="both"/>
      </w:pPr>
    </w:p>
    <w:p w14:paraId="7D375126" w14:textId="77777777" w:rsidR="003B075F" w:rsidRDefault="003B075F" w:rsidP="003B075F">
      <w:pPr>
        <w:spacing w:line="276" w:lineRule="auto"/>
        <w:jc w:val="both"/>
      </w:pPr>
    </w:p>
    <w:p w14:paraId="4BC79556" w14:textId="77777777" w:rsidR="003B075F" w:rsidRDefault="003B075F" w:rsidP="003B075F"/>
    <w:p w14:paraId="47F34B66" w14:textId="77777777" w:rsidR="003B075F" w:rsidRDefault="003B075F" w:rsidP="003B075F"/>
    <w:p w14:paraId="311AD3E9" w14:textId="77777777" w:rsidR="003B075F" w:rsidRDefault="003B075F" w:rsidP="003B075F"/>
    <w:p w14:paraId="59547DA5" w14:textId="77777777" w:rsidR="003B075F" w:rsidRDefault="003B075F" w:rsidP="003B075F"/>
    <w:p w14:paraId="51791F61" w14:textId="77777777" w:rsidR="003B075F" w:rsidRDefault="003B075F" w:rsidP="003B075F"/>
    <w:p w14:paraId="0C9C7D51" w14:textId="77777777" w:rsidR="003B075F" w:rsidRDefault="003B075F" w:rsidP="003B075F"/>
    <w:p w14:paraId="55768EB6" w14:textId="77777777" w:rsidR="003B075F" w:rsidRDefault="003B075F" w:rsidP="003B075F"/>
    <w:p w14:paraId="7EF15931" w14:textId="77777777" w:rsidR="003B075F" w:rsidRDefault="003B075F" w:rsidP="003B075F"/>
    <w:p w14:paraId="37029921" w14:textId="77777777" w:rsidR="003B075F" w:rsidRDefault="003B075F" w:rsidP="003B075F"/>
    <w:p w14:paraId="56CA61F0" w14:textId="77777777" w:rsidR="003B075F" w:rsidRDefault="003B075F" w:rsidP="003B075F"/>
    <w:p w14:paraId="2A415DF9" w14:textId="77777777" w:rsidR="003B075F" w:rsidRDefault="003B075F" w:rsidP="003B075F"/>
    <w:p w14:paraId="3DB9DC9D" w14:textId="77777777" w:rsidR="003B075F" w:rsidRDefault="003B075F" w:rsidP="003B075F"/>
    <w:p w14:paraId="2F190965" w14:textId="77777777" w:rsidR="003B075F" w:rsidRDefault="003B075F" w:rsidP="003B075F"/>
    <w:p w14:paraId="4699ABC1" w14:textId="77777777" w:rsidR="003B075F" w:rsidRDefault="003B075F" w:rsidP="003B075F"/>
    <w:p w14:paraId="235FB7DE" w14:textId="77777777" w:rsidR="003B075F" w:rsidRDefault="003B075F" w:rsidP="003B075F"/>
    <w:p w14:paraId="486E91EF" w14:textId="77777777" w:rsidR="003B075F" w:rsidRDefault="003B075F" w:rsidP="003B075F"/>
    <w:p w14:paraId="6265F804" w14:textId="77777777" w:rsidR="003B075F" w:rsidRDefault="003B075F" w:rsidP="003B075F"/>
    <w:p w14:paraId="03A42659" w14:textId="77777777" w:rsidR="003B075F" w:rsidRDefault="003B075F" w:rsidP="003B075F"/>
    <w:p w14:paraId="37936A1D" w14:textId="77777777" w:rsidR="003B075F" w:rsidRDefault="003B075F" w:rsidP="003B075F"/>
    <w:p w14:paraId="0925F6D0" w14:textId="77777777" w:rsidR="003B075F" w:rsidRDefault="003B075F" w:rsidP="003B075F"/>
    <w:p w14:paraId="3D3C7207" w14:textId="77777777" w:rsidR="003B075F" w:rsidRDefault="003B075F" w:rsidP="003B075F"/>
    <w:p w14:paraId="429249C6" w14:textId="77777777" w:rsidR="003B075F" w:rsidRDefault="003B075F" w:rsidP="003B075F"/>
    <w:p w14:paraId="03B68947" w14:textId="77777777" w:rsidR="003B075F" w:rsidRDefault="003B075F" w:rsidP="003B075F"/>
    <w:p w14:paraId="4FB88BCD" w14:textId="77777777" w:rsidR="003B075F" w:rsidRDefault="003B075F" w:rsidP="003B075F"/>
    <w:p w14:paraId="7E417697" w14:textId="77777777" w:rsidR="003B075F" w:rsidRDefault="003B075F" w:rsidP="003B075F"/>
    <w:p w14:paraId="41056D36" w14:textId="77777777" w:rsidR="003B075F" w:rsidRDefault="003B075F" w:rsidP="003B075F"/>
    <w:p w14:paraId="715AC3BB" w14:textId="77777777" w:rsidR="003B075F" w:rsidRDefault="003B075F" w:rsidP="003B075F"/>
    <w:p w14:paraId="0D488E5D" w14:textId="77777777" w:rsidR="003B075F" w:rsidRDefault="003B075F" w:rsidP="003B075F"/>
    <w:p w14:paraId="56BB486B" w14:textId="77777777" w:rsidR="003B075F" w:rsidRDefault="003B075F" w:rsidP="003B075F"/>
    <w:p w14:paraId="55E0FD35" w14:textId="77777777" w:rsidR="003B075F" w:rsidRPr="003B075F" w:rsidRDefault="003B075F" w:rsidP="003B075F"/>
    <w:p w14:paraId="70AFB171" w14:textId="00993EAA" w:rsidR="00195AF5" w:rsidRPr="00BB0030" w:rsidRDefault="00195AF5" w:rsidP="00A87C8B">
      <w:pPr>
        <w:pStyle w:val="Kop1"/>
        <w:numPr>
          <w:ilvl w:val="0"/>
          <w:numId w:val="31"/>
        </w:numPr>
      </w:pPr>
      <w:bookmarkStart w:id="13" w:name="_Toc205557008"/>
      <w:r w:rsidRPr="00BB0030">
        <w:lastRenderedPageBreak/>
        <w:t>Begripsbepaling</w:t>
      </w:r>
      <w:bookmarkEnd w:id="9"/>
      <w:bookmarkEnd w:id="10"/>
      <w:bookmarkEnd w:id="11"/>
      <w:bookmarkEnd w:id="13"/>
    </w:p>
    <w:p w14:paraId="2565977B" w14:textId="77777777" w:rsidR="00195AF5" w:rsidRPr="00DB63BA" w:rsidRDefault="00195AF5" w:rsidP="00195AF5">
      <w:pPr>
        <w:pStyle w:val="Tekstzonderopmaak"/>
        <w:spacing w:line="276" w:lineRule="auto"/>
        <w:rPr>
          <w:rFonts w:ascii="Tahoma" w:hAnsi="Tahoma" w:cs="Tahoma"/>
          <w:b/>
          <w:sz w:val="19"/>
          <w:szCs w:val="19"/>
          <w:lang w:val="nl-NL"/>
        </w:rPr>
      </w:pPr>
      <w:r w:rsidRPr="00DB63BA">
        <w:rPr>
          <w:rFonts w:ascii="Tahoma" w:hAnsi="Tahoma" w:cs="Tahoma"/>
          <w:b/>
          <w:sz w:val="19"/>
          <w:szCs w:val="19"/>
          <w:lang w:val="nl-NL"/>
        </w:rPr>
        <w:t xml:space="preserve">De definities zoals beschreven in artikel 1.1 Aanbestedingswet 2012 (hierna: </w:t>
      </w:r>
      <w:proofErr w:type="spellStart"/>
      <w:r w:rsidRPr="00DB63BA">
        <w:rPr>
          <w:rFonts w:ascii="Tahoma" w:hAnsi="Tahoma" w:cs="Tahoma"/>
          <w:b/>
          <w:sz w:val="19"/>
          <w:szCs w:val="19"/>
          <w:lang w:val="nl-NL"/>
        </w:rPr>
        <w:t>Aw</w:t>
      </w:r>
      <w:proofErr w:type="spellEnd"/>
      <w:r w:rsidRPr="00DB63BA">
        <w:rPr>
          <w:rFonts w:ascii="Tahoma" w:hAnsi="Tahoma" w:cs="Tahoma"/>
          <w:b/>
          <w:sz w:val="19"/>
          <w:szCs w:val="19"/>
          <w:lang w:val="nl-NL"/>
        </w:rPr>
        <w:t xml:space="preserve"> 2012) zijn van toepassing tenzij er een alternatief is opgenomen in deze begripsbepaling.</w:t>
      </w:r>
    </w:p>
    <w:p w14:paraId="45712180" w14:textId="77777777" w:rsidR="00195AF5" w:rsidRPr="00DB63BA" w:rsidRDefault="00195AF5" w:rsidP="00195AF5">
      <w:pPr>
        <w:pStyle w:val="Tekstzonderopmaak"/>
        <w:spacing w:line="276" w:lineRule="auto"/>
        <w:rPr>
          <w:rFonts w:ascii="Tahoma" w:hAnsi="Tahoma" w:cs="Tahoma"/>
          <w:bCs/>
          <w:sz w:val="19"/>
          <w:szCs w:val="19"/>
          <w:lang w:val="nl-NL"/>
        </w:rPr>
      </w:pPr>
    </w:p>
    <w:p w14:paraId="201F00D8" w14:textId="3623C325" w:rsidR="00195AF5" w:rsidRPr="00DB63BA" w:rsidRDefault="00195AF5" w:rsidP="00195AF5">
      <w:pPr>
        <w:pStyle w:val="Tekstzonderopmaak"/>
        <w:spacing w:line="276" w:lineRule="auto"/>
        <w:jc w:val="both"/>
        <w:rPr>
          <w:rFonts w:ascii="Tahoma" w:hAnsi="Tahoma" w:cs="Tahoma"/>
          <w:bCs/>
          <w:sz w:val="19"/>
          <w:szCs w:val="19"/>
          <w:lang w:val="nl-NL"/>
        </w:rPr>
      </w:pPr>
      <w:r w:rsidRPr="00DB63BA">
        <w:rPr>
          <w:rFonts w:ascii="Tahoma" w:hAnsi="Tahoma" w:cs="Tahoma"/>
          <w:b/>
          <w:sz w:val="19"/>
          <w:szCs w:val="19"/>
          <w:lang w:val="nl-NL"/>
        </w:rPr>
        <w:t xml:space="preserve">Aanbestedende dienst: </w:t>
      </w:r>
      <w:r w:rsidR="003E0793" w:rsidRPr="00DB63BA">
        <w:rPr>
          <w:rFonts w:ascii="Arial" w:eastAsiaTheme="minorHAnsi" w:hAnsi="Arial" w:cs="Arial"/>
          <w:sz w:val="19"/>
          <w:szCs w:val="19"/>
          <w:lang w:val="nl-NL" w:eastAsia="en-US"/>
        </w:rPr>
        <w:t>Samenwerkingsorganisatie Beroepsonderwijs Bedrijfsleven (SBB)</w:t>
      </w:r>
      <w:r w:rsidRPr="00DB63BA">
        <w:rPr>
          <w:rFonts w:ascii="Tahoma" w:hAnsi="Tahoma" w:cs="Tahoma"/>
          <w:bCs/>
          <w:sz w:val="19"/>
          <w:szCs w:val="19"/>
          <w:lang w:val="nl-NL"/>
        </w:rPr>
        <w:t>, na het moment van gunning te noemen: opdrachtgever.</w:t>
      </w:r>
    </w:p>
    <w:p w14:paraId="60703409" w14:textId="77777777" w:rsidR="00195AF5" w:rsidRPr="00DB63BA" w:rsidRDefault="00195AF5" w:rsidP="00195AF5">
      <w:pPr>
        <w:pStyle w:val="Tekstzonderopmaak"/>
        <w:spacing w:line="276" w:lineRule="auto"/>
        <w:jc w:val="both"/>
        <w:rPr>
          <w:rFonts w:ascii="Tahoma" w:hAnsi="Tahoma" w:cs="Tahoma"/>
          <w:bCs/>
          <w:sz w:val="19"/>
          <w:szCs w:val="19"/>
          <w:lang w:val="nl-NL"/>
        </w:rPr>
      </w:pPr>
    </w:p>
    <w:p w14:paraId="4B8927BE" w14:textId="77777777" w:rsidR="00195AF5" w:rsidRPr="00DB63BA" w:rsidRDefault="00195AF5" w:rsidP="00195AF5">
      <w:pPr>
        <w:pStyle w:val="Tekstzonderopmaak"/>
        <w:spacing w:line="276" w:lineRule="auto"/>
        <w:jc w:val="both"/>
        <w:rPr>
          <w:rFonts w:ascii="Tahoma" w:hAnsi="Tahoma" w:cs="Tahoma"/>
          <w:b/>
          <w:sz w:val="19"/>
          <w:szCs w:val="19"/>
          <w:lang w:val="nl-NL" w:eastAsia="nl-NL"/>
        </w:rPr>
      </w:pPr>
      <w:r w:rsidRPr="00DB63BA">
        <w:rPr>
          <w:rFonts w:ascii="Tahoma" w:hAnsi="Tahoma" w:cs="Tahoma"/>
          <w:b/>
          <w:sz w:val="19"/>
          <w:szCs w:val="19"/>
          <w:lang w:val="nl-NL" w:eastAsia="nl-NL"/>
        </w:rPr>
        <w:t xml:space="preserve">Aanbestedingsleidraad: </w:t>
      </w:r>
      <w:r w:rsidRPr="00DB63BA">
        <w:rPr>
          <w:rFonts w:ascii="Tahoma" w:hAnsi="Tahoma" w:cs="Tahoma"/>
          <w:sz w:val="19"/>
          <w:szCs w:val="19"/>
          <w:lang w:val="nl-NL" w:eastAsia="nl-NL"/>
        </w:rPr>
        <w:t>Het onderhavige document op basis waarvan geïnteresseerde ondernemingen een inschrijving kunnen indienen en waarin onder meer de aanbestedingsprocedure wordt beschreven en toegelicht.</w:t>
      </w:r>
    </w:p>
    <w:p w14:paraId="67C68222" w14:textId="77777777" w:rsidR="00195AF5" w:rsidRPr="00DB63BA" w:rsidRDefault="00195AF5" w:rsidP="00195AF5">
      <w:pPr>
        <w:pStyle w:val="Tekstzonderopmaak"/>
        <w:spacing w:line="276" w:lineRule="auto"/>
        <w:jc w:val="both"/>
        <w:rPr>
          <w:rFonts w:ascii="Tahoma" w:hAnsi="Tahoma" w:cs="Tahoma"/>
          <w:bCs/>
          <w:sz w:val="19"/>
          <w:szCs w:val="19"/>
          <w:lang w:val="nl-NL"/>
        </w:rPr>
      </w:pPr>
    </w:p>
    <w:p w14:paraId="457B3196" w14:textId="77777777" w:rsidR="00195AF5" w:rsidRPr="00DB63BA" w:rsidRDefault="00195AF5" w:rsidP="00195AF5">
      <w:pPr>
        <w:autoSpaceDE w:val="0"/>
        <w:autoSpaceDN w:val="0"/>
        <w:adjustRightInd w:val="0"/>
        <w:spacing w:line="276" w:lineRule="auto"/>
        <w:jc w:val="both"/>
        <w:rPr>
          <w:rFonts w:cs="Tahoma"/>
        </w:rPr>
      </w:pPr>
      <w:r w:rsidRPr="00DB63BA">
        <w:rPr>
          <w:rFonts w:cs="Tahoma"/>
          <w:b/>
        </w:rPr>
        <w:t>Aanbestedingsstukken</w:t>
      </w:r>
      <w:r w:rsidRPr="00DB63BA">
        <w:rPr>
          <w:rFonts w:cs="Tahoma"/>
        </w:rPr>
        <w:t xml:space="preserve">: </w:t>
      </w:r>
      <w:bookmarkStart w:id="14" w:name="_Hlk495409605"/>
      <w:r w:rsidRPr="00DB63BA">
        <w:rPr>
          <w:rFonts w:cs="Tahoma"/>
        </w:rPr>
        <w:t xml:space="preserve">Alle documenten (inclusief de bijlagen), vragenlijsten, planning, vraag &amp; antwoord module en alle overige informatie die door de aanbestedende dienst gepubliceerde zijn c.q. op </w:t>
      </w:r>
      <w:proofErr w:type="spellStart"/>
      <w:r w:rsidRPr="00DB63BA">
        <w:rPr>
          <w:rFonts w:cs="Tahoma"/>
        </w:rPr>
        <w:t>TenderNed</w:t>
      </w:r>
      <w:proofErr w:type="spellEnd"/>
      <w:r w:rsidRPr="00DB63BA">
        <w:rPr>
          <w:rFonts w:cs="Tahoma"/>
        </w:rPr>
        <w:t xml:space="preserve"> ter beschikking zijn gesteld aan de geïnteresseerde ondernemingen.</w:t>
      </w:r>
    </w:p>
    <w:bookmarkEnd w:id="14"/>
    <w:p w14:paraId="222A1C2A" w14:textId="77777777" w:rsidR="00195AF5" w:rsidRPr="00DB63BA" w:rsidRDefault="00195AF5" w:rsidP="00195AF5">
      <w:pPr>
        <w:pStyle w:val="Tekstzonderopmaak"/>
        <w:spacing w:line="276" w:lineRule="auto"/>
        <w:jc w:val="both"/>
        <w:rPr>
          <w:rFonts w:ascii="Tahoma" w:hAnsi="Tahoma" w:cs="Tahoma"/>
          <w:bCs/>
          <w:sz w:val="19"/>
          <w:szCs w:val="19"/>
          <w:lang w:val="nl-NL"/>
        </w:rPr>
      </w:pPr>
    </w:p>
    <w:p w14:paraId="44873479" w14:textId="685D54B9" w:rsidR="00195AF5" w:rsidRPr="00DB63BA" w:rsidRDefault="00195AF5" w:rsidP="00195AF5">
      <w:pPr>
        <w:pStyle w:val="Tekstzonderopmaak"/>
        <w:spacing w:line="276" w:lineRule="auto"/>
        <w:jc w:val="both"/>
        <w:rPr>
          <w:rFonts w:ascii="Tahoma" w:eastAsiaTheme="minorHAnsi" w:hAnsi="Tahoma" w:cs="Tahoma"/>
          <w:sz w:val="19"/>
          <w:szCs w:val="19"/>
          <w:lang w:val="nl-NL" w:eastAsia="en-US"/>
        </w:rPr>
      </w:pPr>
      <w:r w:rsidRPr="00DB63BA">
        <w:rPr>
          <w:rFonts w:ascii="Tahoma" w:eastAsiaTheme="minorHAnsi" w:hAnsi="Tahoma" w:cs="Tahoma"/>
          <w:b/>
          <w:bCs/>
          <w:sz w:val="19"/>
          <w:szCs w:val="19"/>
          <w:lang w:val="nl-NL" w:eastAsia="en-US"/>
        </w:rPr>
        <w:t>Directe schade</w:t>
      </w:r>
      <w:r w:rsidRPr="00DB63BA">
        <w:rPr>
          <w:rFonts w:ascii="Tahoma" w:eastAsiaTheme="minorHAnsi" w:hAnsi="Tahoma" w:cs="Tahoma"/>
          <w:sz w:val="19"/>
          <w:szCs w:val="19"/>
          <w:lang w:val="nl-NL" w:eastAsia="en-US"/>
        </w:rPr>
        <w:t>: Schade die rechtstreeks door schadeveroorzakende gebeurtenis is ontstaan, ofwel alle toerekenbare schade in de zin van artikel 6:98 BW.</w:t>
      </w:r>
    </w:p>
    <w:p w14:paraId="11F4EF29" w14:textId="77777777" w:rsidR="00195AF5" w:rsidRPr="00DB63BA" w:rsidRDefault="00195AF5" w:rsidP="00195AF5">
      <w:pPr>
        <w:pStyle w:val="Tekstzonderopmaak"/>
        <w:spacing w:line="276" w:lineRule="auto"/>
        <w:jc w:val="both"/>
        <w:rPr>
          <w:rFonts w:ascii="Tahoma" w:hAnsi="Tahoma" w:cs="Tahoma"/>
          <w:sz w:val="19"/>
          <w:szCs w:val="19"/>
          <w:lang w:val="nl-NL"/>
        </w:rPr>
      </w:pPr>
    </w:p>
    <w:p w14:paraId="7C87AC44" w14:textId="6D5A1636" w:rsidR="00195AF5" w:rsidRPr="00DB63BA" w:rsidRDefault="00195AF5" w:rsidP="00195AF5">
      <w:pPr>
        <w:spacing w:line="276" w:lineRule="auto"/>
        <w:jc w:val="both"/>
        <w:rPr>
          <w:rFonts w:cs="Tahoma"/>
        </w:rPr>
      </w:pPr>
      <w:r w:rsidRPr="00DB63BA">
        <w:rPr>
          <w:rFonts w:cs="Tahoma"/>
          <w:b/>
          <w:bCs/>
        </w:rPr>
        <w:t>Implementatie</w:t>
      </w:r>
      <w:r w:rsidRPr="00DB63BA">
        <w:rPr>
          <w:rFonts w:cs="Tahoma"/>
        </w:rPr>
        <w:t xml:space="preserve">: Het uitvoeren van (voorbereidende) activiteiten en maatregelen die nodig zijn voor het </w:t>
      </w:r>
      <w:proofErr w:type="gramStart"/>
      <w:r w:rsidRPr="00DB63BA">
        <w:rPr>
          <w:rFonts w:cs="Tahoma"/>
        </w:rPr>
        <w:t>conform</w:t>
      </w:r>
      <w:proofErr w:type="gramEnd"/>
      <w:r w:rsidRPr="00DB63BA">
        <w:rPr>
          <w:rFonts w:cs="Tahoma"/>
        </w:rPr>
        <w:t xml:space="preserve"> de aanbestedingsstukken uitvoeren van de opdracht.</w:t>
      </w:r>
    </w:p>
    <w:p w14:paraId="7BE8ABA1" w14:textId="77777777" w:rsidR="00195AF5" w:rsidRPr="00DB63BA" w:rsidRDefault="00195AF5" w:rsidP="00195AF5">
      <w:pPr>
        <w:autoSpaceDE w:val="0"/>
        <w:autoSpaceDN w:val="0"/>
        <w:adjustRightInd w:val="0"/>
        <w:spacing w:line="276" w:lineRule="auto"/>
        <w:jc w:val="both"/>
        <w:rPr>
          <w:rFonts w:cs="Tahoma"/>
        </w:rPr>
      </w:pPr>
    </w:p>
    <w:p w14:paraId="280D344E" w14:textId="2CC20E00" w:rsidR="00195AF5" w:rsidRPr="00DB63BA" w:rsidRDefault="00195AF5" w:rsidP="00195AF5">
      <w:pPr>
        <w:autoSpaceDE w:val="0"/>
        <w:autoSpaceDN w:val="0"/>
        <w:adjustRightInd w:val="0"/>
        <w:spacing w:line="276" w:lineRule="auto"/>
        <w:jc w:val="both"/>
        <w:rPr>
          <w:rFonts w:cs="Tahoma"/>
        </w:rPr>
      </w:pPr>
      <w:r w:rsidRPr="00DB63BA">
        <w:rPr>
          <w:rFonts w:cs="Tahoma"/>
          <w:b/>
          <w:bCs/>
        </w:rPr>
        <w:t>Implementatieperiode/-fase</w:t>
      </w:r>
      <w:r w:rsidRPr="00DB63BA">
        <w:rPr>
          <w:rFonts w:cs="Tahoma"/>
        </w:rPr>
        <w:t>: Periode die loopt vanaf definitieve gunning tot de ingangsdatum van de raamovereenkomst, waarin de uitvoering van de opdracht wordt voorbereid.</w:t>
      </w:r>
    </w:p>
    <w:p w14:paraId="1D9C4EB5" w14:textId="77777777" w:rsidR="00195AF5" w:rsidRPr="00DB63BA" w:rsidRDefault="00195AF5" w:rsidP="00195AF5">
      <w:pPr>
        <w:autoSpaceDE w:val="0"/>
        <w:autoSpaceDN w:val="0"/>
        <w:adjustRightInd w:val="0"/>
        <w:spacing w:line="276" w:lineRule="auto"/>
        <w:jc w:val="both"/>
        <w:rPr>
          <w:rFonts w:cs="Tahoma"/>
          <w:bCs/>
        </w:rPr>
      </w:pPr>
    </w:p>
    <w:p w14:paraId="10843C57" w14:textId="4B65E33A" w:rsidR="00195AF5" w:rsidRPr="00DB63BA" w:rsidRDefault="00195AF5" w:rsidP="00195AF5">
      <w:pPr>
        <w:spacing w:line="276" w:lineRule="auto"/>
        <w:jc w:val="both"/>
        <w:rPr>
          <w:rFonts w:cs="Tahoma"/>
        </w:rPr>
      </w:pPr>
      <w:r w:rsidRPr="00DB63BA">
        <w:rPr>
          <w:rFonts w:cs="Tahoma"/>
          <w:b/>
          <w:bCs/>
        </w:rPr>
        <w:t>Indirecte schade</w:t>
      </w:r>
      <w:r w:rsidRPr="00DB63BA">
        <w:rPr>
          <w:rFonts w:cs="Tahoma"/>
        </w:rPr>
        <w:t>: Schade welke niet valt onder directe schade</w:t>
      </w:r>
    </w:p>
    <w:p w14:paraId="3C0B8D21" w14:textId="77777777" w:rsidR="00195AF5" w:rsidRPr="00DB63BA" w:rsidRDefault="00195AF5" w:rsidP="00195AF5">
      <w:pPr>
        <w:autoSpaceDE w:val="0"/>
        <w:autoSpaceDN w:val="0"/>
        <w:adjustRightInd w:val="0"/>
        <w:spacing w:line="276" w:lineRule="auto"/>
        <w:jc w:val="both"/>
        <w:rPr>
          <w:rFonts w:cs="Tahoma"/>
          <w:bCs/>
        </w:rPr>
      </w:pPr>
    </w:p>
    <w:p w14:paraId="2231F552" w14:textId="77777777" w:rsidR="00195AF5" w:rsidRPr="00DB63BA" w:rsidRDefault="00195AF5" w:rsidP="00195AF5">
      <w:pPr>
        <w:pStyle w:val="Tekstzonderopmaak"/>
        <w:spacing w:line="276" w:lineRule="auto"/>
        <w:jc w:val="both"/>
        <w:rPr>
          <w:rFonts w:ascii="Tahoma" w:hAnsi="Tahoma" w:cs="Tahoma"/>
          <w:sz w:val="19"/>
          <w:szCs w:val="19"/>
          <w:lang w:val="nl-NL"/>
        </w:rPr>
      </w:pPr>
      <w:r w:rsidRPr="00DB63BA">
        <w:rPr>
          <w:rFonts w:ascii="Tahoma" w:hAnsi="Tahoma" w:cs="Tahoma"/>
          <w:b/>
          <w:sz w:val="19"/>
          <w:szCs w:val="19"/>
          <w:lang w:val="nl-NL"/>
        </w:rPr>
        <w:t>Inschrijving</w:t>
      </w:r>
      <w:r w:rsidRPr="00DB63BA">
        <w:rPr>
          <w:rFonts w:ascii="Tahoma" w:hAnsi="Tahoma" w:cs="Tahoma"/>
          <w:sz w:val="19"/>
          <w:szCs w:val="19"/>
          <w:lang w:val="nl-NL"/>
        </w:rPr>
        <w:t xml:space="preserve">: Alle documenten die een inschrijver aanbiedt via </w:t>
      </w:r>
      <w:proofErr w:type="spellStart"/>
      <w:r w:rsidRPr="00DB63BA">
        <w:rPr>
          <w:rFonts w:ascii="Tahoma" w:hAnsi="Tahoma" w:cs="Tahoma"/>
          <w:sz w:val="19"/>
          <w:szCs w:val="19"/>
          <w:lang w:val="nl-NL"/>
        </w:rPr>
        <w:t>TenderNed</w:t>
      </w:r>
      <w:proofErr w:type="spellEnd"/>
      <w:r w:rsidRPr="00DB63BA">
        <w:rPr>
          <w:rFonts w:ascii="Tahoma" w:hAnsi="Tahoma" w:cs="Tahoma"/>
          <w:sz w:val="19"/>
          <w:szCs w:val="19"/>
          <w:lang w:val="nl-NL"/>
        </w:rPr>
        <w:t xml:space="preserve"> ter beantwoording van het gestelde in de aanbestedingsstukken.</w:t>
      </w:r>
    </w:p>
    <w:p w14:paraId="719D0575" w14:textId="77777777" w:rsidR="00195AF5" w:rsidRPr="00DB63BA" w:rsidRDefault="00195AF5" w:rsidP="00195AF5">
      <w:pPr>
        <w:pStyle w:val="Tekstzonderopmaak"/>
        <w:spacing w:line="276" w:lineRule="auto"/>
        <w:jc w:val="both"/>
        <w:rPr>
          <w:rFonts w:ascii="Tahoma" w:hAnsi="Tahoma" w:cs="Tahoma"/>
          <w:bCs/>
          <w:sz w:val="19"/>
          <w:szCs w:val="19"/>
          <w:lang w:val="nl-NL"/>
        </w:rPr>
      </w:pPr>
    </w:p>
    <w:p w14:paraId="2FE73BF6" w14:textId="466D8DDC" w:rsidR="00195AF5" w:rsidRPr="00DB63BA" w:rsidRDefault="00195AF5" w:rsidP="00195AF5">
      <w:pPr>
        <w:pStyle w:val="Tekstzonderopmaak"/>
        <w:spacing w:line="276" w:lineRule="auto"/>
        <w:jc w:val="both"/>
        <w:rPr>
          <w:rFonts w:ascii="Tahoma" w:hAnsi="Tahoma" w:cs="Tahoma"/>
          <w:sz w:val="19"/>
          <w:szCs w:val="19"/>
          <w:lang w:val="nl-NL"/>
        </w:rPr>
      </w:pPr>
      <w:r w:rsidRPr="00DB63BA">
        <w:rPr>
          <w:rFonts w:ascii="Tahoma" w:hAnsi="Tahoma" w:cs="Tahoma"/>
          <w:b/>
          <w:sz w:val="19"/>
          <w:szCs w:val="19"/>
          <w:lang w:val="nl-NL"/>
        </w:rPr>
        <w:t>Kantooruren (kantoortijden):</w:t>
      </w:r>
      <w:r w:rsidRPr="00DB63BA">
        <w:rPr>
          <w:rFonts w:ascii="Tahoma" w:hAnsi="Tahoma" w:cs="Tahoma"/>
          <w:sz w:val="19"/>
          <w:szCs w:val="19"/>
          <w:lang w:val="nl-NL"/>
        </w:rPr>
        <w:t xml:space="preserve"> Alle uren op werkdagen tussen </w:t>
      </w:r>
      <w:r w:rsidR="00BF0CEC" w:rsidRPr="00DB63BA">
        <w:rPr>
          <w:rFonts w:ascii="Tahoma" w:eastAsiaTheme="minorHAnsi" w:hAnsi="Tahoma" w:cs="Tahoma"/>
          <w:sz w:val="19"/>
          <w:szCs w:val="19"/>
          <w:lang w:val="nl-NL" w:eastAsia="en-US"/>
        </w:rPr>
        <w:t>8:00</w:t>
      </w:r>
      <w:r w:rsidRPr="00DB63BA">
        <w:rPr>
          <w:rFonts w:ascii="Tahoma" w:hAnsi="Tahoma" w:cs="Tahoma"/>
          <w:sz w:val="19"/>
          <w:szCs w:val="19"/>
          <w:lang w:val="nl-NL"/>
        </w:rPr>
        <w:t xml:space="preserve"> en </w:t>
      </w:r>
      <w:r w:rsidR="00BF0CEC" w:rsidRPr="00DB63BA">
        <w:rPr>
          <w:rFonts w:ascii="Tahoma" w:eastAsiaTheme="minorHAnsi" w:hAnsi="Tahoma" w:cs="Tahoma"/>
          <w:sz w:val="19"/>
          <w:szCs w:val="19"/>
          <w:lang w:val="nl-NL" w:eastAsia="en-US"/>
        </w:rPr>
        <w:t>17:00</w:t>
      </w:r>
      <w:r w:rsidRPr="00DB63BA">
        <w:rPr>
          <w:rFonts w:ascii="Tahoma" w:hAnsi="Tahoma" w:cs="Tahoma"/>
          <w:sz w:val="19"/>
          <w:szCs w:val="19"/>
          <w:lang w:val="nl-NL"/>
        </w:rPr>
        <w:t xml:space="preserve"> uur CET.</w:t>
      </w:r>
    </w:p>
    <w:p w14:paraId="54F419EB" w14:textId="77777777" w:rsidR="00195AF5" w:rsidRPr="00DB63BA" w:rsidRDefault="00195AF5" w:rsidP="00195AF5">
      <w:pPr>
        <w:pStyle w:val="Tekstzonderopmaak"/>
        <w:spacing w:line="276" w:lineRule="auto"/>
        <w:jc w:val="both"/>
        <w:rPr>
          <w:rFonts w:ascii="Tahoma" w:hAnsi="Tahoma" w:cs="Tahoma"/>
          <w:sz w:val="19"/>
          <w:szCs w:val="19"/>
          <w:lang w:val="nl-NL"/>
        </w:rPr>
      </w:pPr>
    </w:p>
    <w:p w14:paraId="33932623" w14:textId="77777777" w:rsidR="00195AF5" w:rsidRPr="00DB63BA" w:rsidRDefault="00195AF5" w:rsidP="00195AF5">
      <w:pPr>
        <w:pStyle w:val="Tekstzonderopmaak"/>
        <w:spacing w:line="276" w:lineRule="auto"/>
        <w:jc w:val="both"/>
        <w:rPr>
          <w:rFonts w:ascii="Tahoma" w:hAnsi="Tahoma" w:cs="Tahoma"/>
          <w:sz w:val="19"/>
          <w:szCs w:val="19"/>
          <w:lang w:val="nl-NL"/>
        </w:rPr>
      </w:pPr>
      <w:r w:rsidRPr="00DB63BA">
        <w:rPr>
          <w:rFonts w:ascii="Tahoma" w:hAnsi="Tahoma" w:cs="Tahoma"/>
          <w:b/>
          <w:sz w:val="19"/>
          <w:szCs w:val="19"/>
          <w:lang w:val="nl-NL"/>
        </w:rPr>
        <w:t xml:space="preserve">Kalendermaand: </w:t>
      </w:r>
      <w:r w:rsidRPr="00DB63BA">
        <w:rPr>
          <w:rFonts w:ascii="Tahoma" w:hAnsi="Tahoma" w:cs="Tahoma"/>
          <w:sz w:val="19"/>
          <w:szCs w:val="19"/>
          <w:lang w:val="nl-NL"/>
        </w:rPr>
        <w:t>Periode van de eerste tot en met de laatste dag van een maand.</w:t>
      </w:r>
    </w:p>
    <w:p w14:paraId="2F2AD76B" w14:textId="77777777" w:rsidR="00195AF5" w:rsidRPr="00DB63BA" w:rsidRDefault="00195AF5" w:rsidP="00195AF5">
      <w:pPr>
        <w:autoSpaceDE w:val="0"/>
        <w:autoSpaceDN w:val="0"/>
        <w:adjustRightInd w:val="0"/>
        <w:spacing w:line="276" w:lineRule="auto"/>
        <w:jc w:val="both"/>
        <w:rPr>
          <w:rFonts w:cs="Tahoma"/>
          <w:bCs/>
        </w:rPr>
      </w:pPr>
    </w:p>
    <w:p w14:paraId="19970162" w14:textId="625F1CF7" w:rsidR="00195AF5" w:rsidRPr="00DB63BA" w:rsidRDefault="00195AF5" w:rsidP="00195AF5">
      <w:pPr>
        <w:spacing w:line="276" w:lineRule="auto"/>
        <w:jc w:val="both"/>
        <w:rPr>
          <w:rFonts w:cs="Tahoma"/>
        </w:rPr>
      </w:pPr>
      <w:r w:rsidRPr="00DB63BA">
        <w:rPr>
          <w:rFonts w:cs="Tahoma"/>
          <w:b/>
          <w:bCs/>
        </w:rPr>
        <w:t>Nadere opdracht</w:t>
      </w:r>
      <w:r w:rsidRPr="00DB63BA">
        <w:rPr>
          <w:rFonts w:cs="Tahoma"/>
        </w:rPr>
        <w:t>: Een concrete behoefte tot het verzorgen van diensten ten behoeve van de aanbestedende dienst op basis van de raamovereenkomst. Een nadere opdracht wordt in de vorm van een Nadere offerte aanvraag</w:t>
      </w:r>
      <w:r w:rsidR="005366DC" w:rsidRPr="00DB63BA">
        <w:rPr>
          <w:rFonts w:cs="Tahoma"/>
        </w:rPr>
        <w:t xml:space="preserve"> </w:t>
      </w:r>
      <w:r w:rsidRPr="00DB63BA">
        <w:rPr>
          <w:rFonts w:cs="Tahoma"/>
        </w:rPr>
        <w:t>bij opdrachtnemer</w:t>
      </w:r>
      <w:r w:rsidR="005366DC" w:rsidRPr="00DB63BA">
        <w:rPr>
          <w:rFonts w:cs="Tahoma"/>
        </w:rPr>
        <w:t>.</w:t>
      </w:r>
    </w:p>
    <w:p w14:paraId="511CDA74" w14:textId="77777777" w:rsidR="00195AF5" w:rsidRPr="00DB63BA" w:rsidRDefault="00195AF5" w:rsidP="00195AF5">
      <w:pPr>
        <w:spacing w:line="276" w:lineRule="auto"/>
        <w:jc w:val="both"/>
        <w:rPr>
          <w:rFonts w:cs="Tahoma"/>
          <w:bCs/>
        </w:rPr>
      </w:pPr>
    </w:p>
    <w:p w14:paraId="5AF5636A" w14:textId="3D32E305" w:rsidR="00195AF5" w:rsidRPr="00DB63BA" w:rsidRDefault="00195AF5" w:rsidP="00195AF5">
      <w:pPr>
        <w:spacing w:line="276" w:lineRule="auto"/>
        <w:jc w:val="both"/>
        <w:rPr>
          <w:rFonts w:cs="Tahoma"/>
        </w:rPr>
      </w:pPr>
      <w:r w:rsidRPr="00DB63BA">
        <w:rPr>
          <w:rFonts w:cs="Tahoma"/>
          <w:b/>
          <w:bCs/>
        </w:rPr>
        <w:t>Nadere offerte</w:t>
      </w:r>
      <w:r w:rsidRPr="00DB63BA">
        <w:rPr>
          <w:rFonts w:cs="Tahoma"/>
        </w:rPr>
        <w:t>: alle documenten die opdrachtnemer aanbiedt ter beantwoording van een Nadere offerteaanvraag.</w:t>
      </w:r>
    </w:p>
    <w:p w14:paraId="12F3BA18" w14:textId="77777777" w:rsidR="00195AF5" w:rsidRPr="00DB63BA" w:rsidRDefault="00195AF5" w:rsidP="00195AF5">
      <w:pPr>
        <w:spacing w:line="276" w:lineRule="auto"/>
        <w:jc w:val="both"/>
        <w:rPr>
          <w:rFonts w:cs="Tahoma"/>
          <w:bCs/>
        </w:rPr>
      </w:pPr>
    </w:p>
    <w:p w14:paraId="2B36E35E" w14:textId="09057AAF" w:rsidR="00195AF5" w:rsidRPr="00DB63BA" w:rsidRDefault="00195AF5" w:rsidP="00195AF5">
      <w:pPr>
        <w:spacing w:line="276" w:lineRule="auto"/>
        <w:jc w:val="both"/>
        <w:rPr>
          <w:rFonts w:cs="Tahoma"/>
        </w:rPr>
      </w:pPr>
      <w:r w:rsidRPr="00DB63BA">
        <w:rPr>
          <w:rFonts w:cs="Tahoma"/>
          <w:b/>
          <w:bCs/>
        </w:rPr>
        <w:t>Nadere offerteaanvraag</w:t>
      </w:r>
      <w:r w:rsidRPr="00DB63BA">
        <w:rPr>
          <w:rFonts w:cs="Tahoma"/>
        </w:rPr>
        <w:t xml:space="preserve">: </w:t>
      </w:r>
      <w:bookmarkStart w:id="15" w:name="_Hlk49861900"/>
      <w:r w:rsidRPr="00DB63BA">
        <w:rPr>
          <w:rFonts w:cs="Tahoma"/>
        </w:rPr>
        <w:t>Alle documenten (inclusief de bijlagen) die door de aanbestedende dienst ter beschikking zijn gesteld aan opdrachtnemer ten einde een nadere offerte uit te brengen voor het uitvoeren van een nadere opdracht.</w:t>
      </w:r>
    </w:p>
    <w:bookmarkEnd w:id="15"/>
    <w:p w14:paraId="73BD4CE9" w14:textId="77777777" w:rsidR="00195AF5" w:rsidRPr="00DB63BA" w:rsidRDefault="00195AF5" w:rsidP="00195AF5">
      <w:pPr>
        <w:spacing w:line="276" w:lineRule="auto"/>
        <w:jc w:val="both"/>
        <w:rPr>
          <w:rFonts w:cs="Tahoma"/>
          <w:bCs/>
        </w:rPr>
      </w:pPr>
    </w:p>
    <w:p w14:paraId="403C7696" w14:textId="2545974A" w:rsidR="00195AF5" w:rsidRPr="00DB63BA" w:rsidRDefault="00195AF5" w:rsidP="00195AF5">
      <w:pPr>
        <w:pStyle w:val="Tekstzonderopmaak"/>
        <w:spacing w:line="276" w:lineRule="auto"/>
        <w:jc w:val="both"/>
        <w:rPr>
          <w:rFonts w:ascii="Tahoma" w:eastAsiaTheme="minorHAnsi" w:hAnsi="Tahoma" w:cs="Tahoma"/>
          <w:sz w:val="19"/>
          <w:szCs w:val="19"/>
          <w:lang w:val="nl-NL" w:eastAsia="en-US"/>
        </w:rPr>
      </w:pPr>
      <w:r w:rsidRPr="00DB63BA">
        <w:rPr>
          <w:rFonts w:ascii="Tahoma" w:eastAsiaTheme="minorHAnsi" w:hAnsi="Tahoma" w:cs="Tahoma"/>
          <w:b/>
          <w:bCs/>
          <w:sz w:val="19"/>
          <w:szCs w:val="19"/>
          <w:lang w:val="nl-NL" w:eastAsia="en-US"/>
        </w:rPr>
        <w:t>Nadere overeenkomst:</w:t>
      </w:r>
      <w:r w:rsidRPr="00DB63BA">
        <w:rPr>
          <w:rFonts w:ascii="Tahoma" w:eastAsiaTheme="minorHAnsi" w:hAnsi="Tahoma" w:cs="Tahoma"/>
          <w:sz w:val="19"/>
          <w:szCs w:val="19"/>
          <w:lang w:val="nl-NL" w:eastAsia="en-US"/>
        </w:rPr>
        <w:t xml:space="preserve"> Het door de opdrachtnemer en de aanbestedende dienst te ondertekenen c.q. ondertekende document waarin het geheel van rechten en plichten tussen partijen met betrekking tot de nadere opdracht is opgenomen.</w:t>
      </w:r>
    </w:p>
    <w:p w14:paraId="6A9E40B7" w14:textId="77777777" w:rsidR="00195AF5" w:rsidRPr="00DB63BA" w:rsidRDefault="00195AF5" w:rsidP="00195AF5">
      <w:pPr>
        <w:spacing w:line="276" w:lineRule="auto"/>
        <w:jc w:val="both"/>
        <w:rPr>
          <w:rFonts w:cs="Tahoma"/>
          <w:bCs/>
        </w:rPr>
      </w:pPr>
    </w:p>
    <w:p w14:paraId="54259FB8" w14:textId="77777777" w:rsidR="00195AF5" w:rsidRPr="00DB63BA" w:rsidRDefault="00195AF5" w:rsidP="00195AF5">
      <w:pPr>
        <w:spacing w:line="276" w:lineRule="auto"/>
        <w:jc w:val="both"/>
        <w:rPr>
          <w:rFonts w:cs="Tahoma"/>
        </w:rPr>
      </w:pPr>
      <w:r w:rsidRPr="00DB63BA">
        <w:rPr>
          <w:rFonts w:cs="Tahoma"/>
          <w:b/>
        </w:rPr>
        <w:t xml:space="preserve">Nota van inlichtingen: </w:t>
      </w:r>
      <w:bookmarkStart w:id="16" w:name="_Hlk57235539"/>
      <w:r w:rsidRPr="00DB63BA">
        <w:rPr>
          <w:rFonts w:cs="Tahoma"/>
        </w:rPr>
        <w:t xml:space="preserve">Een document waarin de antwoorden op de geanonimiseerde vragen van de geïnteresseerde ondernemers, </w:t>
      </w:r>
      <w:proofErr w:type="gramStart"/>
      <w:r w:rsidRPr="00DB63BA">
        <w:rPr>
          <w:rFonts w:cs="Tahoma"/>
        </w:rPr>
        <w:t>alsmede</w:t>
      </w:r>
      <w:proofErr w:type="gramEnd"/>
      <w:r w:rsidRPr="00DB63BA">
        <w:rPr>
          <w:rFonts w:cs="Tahoma"/>
        </w:rPr>
        <w:t xml:space="preserve"> eventuele wijzigingen en/of aanvullingen op de aanbestedingsstukken zijn opgenomen. </w:t>
      </w:r>
    </w:p>
    <w:bookmarkEnd w:id="16"/>
    <w:p w14:paraId="426D3D9F" w14:textId="77777777" w:rsidR="00195AF5" w:rsidRPr="00DB63BA" w:rsidRDefault="00195AF5" w:rsidP="00195AF5">
      <w:pPr>
        <w:pStyle w:val="Tekstzonderopmaak"/>
        <w:spacing w:line="276" w:lineRule="auto"/>
        <w:jc w:val="both"/>
        <w:rPr>
          <w:rFonts w:ascii="Tahoma" w:hAnsi="Tahoma" w:cs="Tahoma"/>
          <w:sz w:val="19"/>
          <w:szCs w:val="19"/>
          <w:lang w:val="nl-NL"/>
        </w:rPr>
      </w:pPr>
    </w:p>
    <w:p w14:paraId="73E1C630" w14:textId="46165460" w:rsidR="00195AF5" w:rsidRPr="00DB63BA" w:rsidRDefault="00195AF5" w:rsidP="00195AF5">
      <w:pPr>
        <w:pStyle w:val="Tekstzonderopmaak"/>
        <w:spacing w:line="276" w:lineRule="auto"/>
        <w:jc w:val="both"/>
        <w:rPr>
          <w:rFonts w:ascii="Tahoma" w:hAnsi="Tahoma" w:cs="Tahoma"/>
          <w:sz w:val="19"/>
          <w:szCs w:val="19"/>
          <w:lang w:val="nl-NL"/>
        </w:rPr>
      </w:pPr>
      <w:r w:rsidRPr="00DB63BA">
        <w:rPr>
          <w:rFonts w:ascii="Tahoma" w:hAnsi="Tahoma" w:cs="Tahoma"/>
          <w:b/>
          <w:sz w:val="19"/>
          <w:szCs w:val="19"/>
          <w:lang w:val="nl-NL"/>
        </w:rPr>
        <w:t xml:space="preserve">Opdracht: </w:t>
      </w:r>
      <w:r w:rsidRPr="00DB63BA">
        <w:rPr>
          <w:rFonts w:ascii="Tahoma" w:hAnsi="Tahoma" w:cs="Tahoma"/>
          <w:sz w:val="19"/>
          <w:szCs w:val="19"/>
          <w:lang w:val="nl-NL"/>
        </w:rPr>
        <w:t xml:space="preserve">De </w:t>
      </w:r>
      <w:r w:rsidRPr="00DB63BA">
        <w:rPr>
          <w:rFonts w:ascii="Tahoma" w:hAnsi="Tahoma" w:cs="Tahoma"/>
          <w:bCs/>
          <w:sz w:val="19"/>
          <w:szCs w:val="19"/>
          <w:lang w:val="nl-NL"/>
        </w:rPr>
        <w:t>o</w:t>
      </w:r>
      <w:r w:rsidRPr="00DB63BA">
        <w:rPr>
          <w:rFonts w:ascii="Tahoma" w:hAnsi="Tahoma" w:cs="Tahoma"/>
          <w:sz w:val="19"/>
          <w:szCs w:val="19"/>
          <w:lang w:val="nl-NL"/>
        </w:rPr>
        <w:t xml:space="preserve">p basis van de </w:t>
      </w:r>
      <w:r w:rsidRPr="00DB63BA">
        <w:rPr>
          <w:rFonts w:ascii="Tahoma" w:eastAsiaTheme="minorHAnsi" w:hAnsi="Tahoma" w:cs="Tahoma"/>
          <w:sz w:val="19"/>
          <w:szCs w:val="19"/>
          <w:lang w:val="nl-NL" w:eastAsia="en-US"/>
        </w:rPr>
        <w:t>raam</w:t>
      </w:r>
      <w:r w:rsidRPr="00DB63BA">
        <w:rPr>
          <w:rFonts w:ascii="Tahoma" w:hAnsi="Tahoma" w:cs="Tahoma"/>
          <w:sz w:val="19"/>
          <w:szCs w:val="19"/>
          <w:lang w:val="nl-NL"/>
        </w:rPr>
        <w:t xml:space="preserve">overeenkomst te verzorgen </w:t>
      </w:r>
      <w:r w:rsidRPr="00DB63BA">
        <w:rPr>
          <w:rFonts w:ascii="Tahoma" w:eastAsiaTheme="minorHAnsi" w:hAnsi="Tahoma" w:cs="Tahoma"/>
          <w:sz w:val="19"/>
          <w:szCs w:val="19"/>
          <w:lang w:val="nl-NL" w:eastAsia="en-US"/>
        </w:rPr>
        <w:t xml:space="preserve">diensten </w:t>
      </w:r>
      <w:r w:rsidRPr="00DB63BA">
        <w:rPr>
          <w:rFonts w:ascii="Tahoma" w:hAnsi="Tahoma" w:cs="Tahoma"/>
          <w:sz w:val="19"/>
          <w:szCs w:val="19"/>
          <w:lang w:val="nl-NL"/>
        </w:rPr>
        <w:t>ten behoeve van de aanbestedende dienst, zoals beschreven in de aanbestedingsstukken.</w:t>
      </w:r>
    </w:p>
    <w:p w14:paraId="377D1FF1" w14:textId="77777777" w:rsidR="00195AF5" w:rsidRPr="00DB63BA" w:rsidRDefault="00195AF5" w:rsidP="00195AF5">
      <w:pPr>
        <w:pStyle w:val="Tekstzonderopmaak"/>
        <w:spacing w:line="276" w:lineRule="auto"/>
        <w:jc w:val="both"/>
        <w:rPr>
          <w:rFonts w:ascii="Tahoma" w:hAnsi="Tahoma" w:cs="Tahoma"/>
          <w:sz w:val="19"/>
          <w:szCs w:val="19"/>
          <w:lang w:val="nl-NL"/>
        </w:rPr>
      </w:pPr>
    </w:p>
    <w:p w14:paraId="563F27CE" w14:textId="4ED9FC2A" w:rsidR="00195AF5" w:rsidRPr="00DB63BA" w:rsidRDefault="00195AF5" w:rsidP="00195AF5">
      <w:pPr>
        <w:pStyle w:val="Tekstzonderopmaak"/>
        <w:spacing w:line="276" w:lineRule="auto"/>
        <w:jc w:val="both"/>
        <w:rPr>
          <w:rFonts w:ascii="Tahoma" w:eastAsiaTheme="minorHAnsi" w:hAnsi="Tahoma" w:cs="Tahoma"/>
          <w:sz w:val="19"/>
          <w:szCs w:val="19"/>
          <w:lang w:val="nl-NL" w:eastAsia="en-US"/>
        </w:rPr>
      </w:pPr>
      <w:r w:rsidRPr="00DB63BA">
        <w:rPr>
          <w:rFonts w:ascii="Tahoma" w:eastAsiaTheme="minorHAnsi" w:hAnsi="Tahoma" w:cs="Tahoma"/>
          <w:b/>
          <w:bCs/>
          <w:sz w:val="19"/>
          <w:szCs w:val="19"/>
          <w:lang w:val="nl-NL" w:eastAsia="en-US"/>
        </w:rPr>
        <w:t>Overeenkomst</w:t>
      </w:r>
      <w:r w:rsidRPr="00DB63BA">
        <w:rPr>
          <w:rFonts w:ascii="Tahoma" w:eastAsiaTheme="minorHAnsi" w:hAnsi="Tahoma" w:cs="Tahoma"/>
          <w:sz w:val="19"/>
          <w:szCs w:val="19"/>
          <w:lang w:val="nl-NL" w:eastAsia="en-US"/>
        </w:rPr>
        <w:t xml:space="preserve">: Het door de opdrachtnemer en de aanbestedende dienst te ondertekenen c.q. ondertekende document waarin het geheel van rechten en plichten tussen partijen is opgenomen. De </w:t>
      </w:r>
      <w:proofErr w:type="gramStart"/>
      <w:r w:rsidRPr="00DB63BA">
        <w:rPr>
          <w:rFonts w:ascii="Tahoma" w:eastAsiaTheme="minorHAnsi" w:hAnsi="Tahoma" w:cs="Tahoma"/>
          <w:sz w:val="19"/>
          <w:szCs w:val="19"/>
          <w:lang w:val="nl-NL" w:eastAsia="en-US"/>
        </w:rPr>
        <w:t>aanbestedingsstukken  maken</w:t>
      </w:r>
      <w:proofErr w:type="gramEnd"/>
      <w:r w:rsidRPr="00DB63BA">
        <w:rPr>
          <w:rFonts w:ascii="Tahoma" w:eastAsiaTheme="minorHAnsi" w:hAnsi="Tahoma" w:cs="Tahoma"/>
          <w:sz w:val="19"/>
          <w:szCs w:val="19"/>
          <w:lang w:val="nl-NL" w:eastAsia="en-US"/>
        </w:rPr>
        <w:t xml:space="preserve"> integraal onderdeel uit van overeenkomst.</w:t>
      </w:r>
    </w:p>
    <w:p w14:paraId="4FE70012" w14:textId="77777777" w:rsidR="00195AF5" w:rsidRPr="00DB63BA" w:rsidRDefault="00195AF5" w:rsidP="00195AF5">
      <w:pPr>
        <w:pStyle w:val="Tekstzonderopmaak"/>
        <w:spacing w:line="276" w:lineRule="auto"/>
        <w:jc w:val="both"/>
        <w:rPr>
          <w:rFonts w:ascii="Tahoma" w:hAnsi="Tahoma" w:cs="Tahoma"/>
          <w:sz w:val="19"/>
          <w:szCs w:val="19"/>
          <w:lang w:val="nl-NL"/>
        </w:rPr>
      </w:pPr>
    </w:p>
    <w:p w14:paraId="6BFAA481" w14:textId="67953EB3" w:rsidR="00195AF5" w:rsidRPr="00DB63BA" w:rsidRDefault="00195AF5" w:rsidP="00195AF5">
      <w:pPr>
        <w:pStyle w:val="Tekstzonderopmaak"/>
        <w:spacing w:line="276" w:lineRule="auto"/>
        <w:jc w:val="both"/>
        <w:rPr>
          <w:rFonts w:ascii="Tahoma" w:hAnsi="Tahoma" w:cs="Tahoma"/>
          <w:sz w:val="19"/>
          <w:szCs w:val="19"/>
          <w:lang w:val="nl-NL"/>
        </w:rPr>
      </w:pPr>
      <w:r w:rsidRPr="00DB63BA">
        <w:rPr>
          <w:rFonts w:ascii="Tahoma" w:hAnsi="Tahoma" w:cs="Tahoma"/>
          <w:b/>
          <w:sz w:val="19"/>
          <w:szCs w:val="19"/>
          <w:lang w:val="nl-NL"/>
        </w:rPr>
        <w:t>Prij</w:t>
      </w:r>
      <w:r w:rsidR="00952E8C">
        <w:rPr>
          <w:rFonts w:ascii="Tahoma" w:hAnsi="Tahoma" w:cs="Tahoma"/>
          <w:b/>
          <w:sz w:val="19"/>
          <w:szCs w:val="19"/>
          <w:lang w:val="nl-NL"/>
        </w:rPr>
        <w:t>zen</w:t>
      </w:r>
      <w:r w:rsidRPr="00DB63BA">
        <w:rPr>
          <w:rFonts w:ascii="Tahoma" w:hAnsi="Tahoma" w:cs="Tahoma"/>
          <w:b/>
          <w:sz w:val="19"/>
          <w:szCs w:val="19"/>
          <w:lang w:val="nl-NL"/>
        </w:rPr>
        <w:t>blad:</w:t>
      </w:r>
      <w:r w:rsidRPr="00DB63BA">
        <w:rPr>
          <w:rFonts w:ascii="Tahoma" w:hAnsi="Tahoma" w:cs="Tahoma"/>
          <w:sz w:val="19"/>
          <w:szCs w:val="19"/>
          <w:lang w:val="nl-NL"/>
        </w:rPr>
        <w:t xml:space="preserve"> Het document waarin inschrijver de prijzen en/of percentages m.b.t de opdracht dient op te geven.</w:t>
      </w:r>
    </w:p>
    <w:p w14:paraId="0985CD45" w14:textId="77777777" w:rsidR="00195AF5" w:rsidRPr="00DB63BA" w:rsidRDefault="00195AF5" w:rsidP="00195AF5">
      <w:pPr>
        <w:pStyle w:val="Tekstzonderopmaak"/>
        <w:spacing w:line="276" w:lineRule="auto"/>
        <w:jc w:val="both"/>
        <w:rPr>
          <w:rFonts w:ascii="Tahoma" w:hAnsi="Tahoma" w:cs="Tahoma"/>
          <w:sz w:val="19"/>
          <w:szCs w:val="19"/>
          <w:lang w:val="nl-NL"/>
        </w:rPr>
      </w:pPr>
    </w:p>
    <w:p w14:paraId="15ADA2CA" w14:textId="5EE9C5D8" w:rsidR="00195AF5" w:rsidRDefault="00195AF5" w:rsidP="00195AF5">
      <w:pPr>
        <w:pStyle w:val="Tekstzonderopmaak"/>
        <w:spacing w:line="276" w:lineRule="auto"/>
        <w:jc w:val="both"/>
        <w:rPr>
          <w:rFonts w:ascii="Tahoma" w:eastAsiaTheme="minorHAnsi" w:hAnsi="Tahoma" w:cs="Tahoma"/>
          <w:color w:val="C00000"/>
          <w:sz w:val="19"/>
          <w:szCs w:val="19"/>
          <w:lang w:val="nl-NL" w:eastAsia="en-US"/>
        </w:rPr>
      </w:pPr>
      <w:bookmarkStart w:id="17" w:name="_Hlk508796940"/>
      <w:r w:rsidRPr="00DB63BA">
        <w:rPr>
          <w:rFonts w:ascii="Tahoma" w:eastAsiaTheme="minorHAnsi" w:hAnsi="Tahoma" w:cs="Tahoma"/>
          <w:b/>
          <w:bCs/>
          <w:sz w:val="19"/>
          <w:szCs w:val="19"/>
          <w:lang w:val="nl-NL" w:eastAsia="en-US"/>
        </w:rPr>
        <w:t>Raamovereenkomst</w:t>
      </w:r>
      <w:r w:rsidRPr="00DB63BA">
        <w:rPr>
          <w:rFonts w:ascii="Tahoma" w:eastAsiaTheme="minorHAnsi" w:hAnsi="Tahoma" w:cs="Tahoma"/>
          <w:sz w:val="19"/>
          <w:szCs w:val="19"/>
          <w:lang w:val="nl-NL" w:eastAsia="en-US"/>
        </w:rPr>
        <w:t>: Het door de opdrachtnemer en de aanbestedende dienst te ondertekenen c.q. ondertekende document waarin het geheel van rechten en plichten tussen partijen is opgenomen t.b.v. nader te plaatsen opdrachten. De aanbestedingsstukken</w:t>
      </w:r>
      <w:r w:rsidR="00363AB1">
        <w:rPr>
          <w:rFonts w:ascii="Tahoma" w:eastAsiaTheme="minorHAnsi" w:hAnsi="Tahoma" w:cs="Tahoma"/>
          <w:sz w:val="19"/>
          <w:szCs w:val="19"/>
          <w:lang w:val="nl-NL" w:eastAsia="en-US"/>
        </w:rPr>
        <w:t>,</w:t>
      </w:r>
      <w:r w:rsidRPr="00DB63BA">
        <w:rPr>
          <w:rFonts w:ascii="Tahoma" w:eastAsiaTheme="minorHAnsi" w:hAnsi="Tahoma" w:cs="Tahoma"/>
          <w:sz w:val="19"/>
          <w:szCs w:val="19"/>
          <w:lang w:val="nl-NL" w:eastAsia="en-US"/>
        </w:rPr>
        <w:t xml:space="preserve"> </w:t>
      </w:r>
      <w:bookmarkEnd w:id="17"/>
      <w:r w:rsidR="00363AB1" w:rsidRPr="002F1079">
        <w:rPr>
          <w:rFonts w:ascii="Tahoma" w:eastAsiaTheme="minorHAnsi" w:hAnsi="Tahoma" w:cs="Tahoma"/>
          <w:sz w:val="19"/>
          <w:szCs w:val="19"/>
          <w:lang w:val="nl-NL" w:eastAsia="en-US"/>
        </w:rPr>
        <w:t>de nadere overeenkomst en de verwerkingsovereenkomst</w:t>
      </w:r>
      <w:r w:rsidR="002F1079" w:rsidRPr="002F1079">
        <w:rPr>
          <w:rFonts w:ascii="Tahoma" w:eastAsiaTheme="minorHAnsi" w:hAnsi="Tahoma" w:cs="Tahoma"/>
          <w:sz w:val="19"/>
          <w:szCs w:val="19"/>
          <w:lang w:val="nl-NL" w:eastAsia="en-US"/>
        </w:rPr>
        <w:t xml:space="preserve"> maken integraal onderdeel uit van raamovereenkomst.</w:t>
      </w:r>
    </w:p>
    <w:p w14:paraId="005D8045" w14:textId="77777777" w:rsidR="00363AB1" w:rsidRPr="00DB63BA" w:rsidRDefault="00363AB1" w:rsidP="00195AF5">
      <w:pPr>
        <w:pStyle w:val="Tekstzonderopmaak"/>
        <w:spacing w:line="276" w:lineRule="auto"/>
        <w:jc w:val="both"/>
        <w:rPr>
          <w:rFonts w:ascii="Tahoma" w:hAnsi="Tahoma" w:cs="Tahoma"/>
          <w:bCs/>
          <w:sz w:val="19"/>
          <w:szCs w:val="19"/>
          <w:lang w:val="nl-NL"/>
        </w:rPr>
      </w:pPr>
    </w:p>
    <w:p w14:paraId="414AD5DB" w14:textId="5B6E897C" w:rsidR="00195AF5" w:rsidRPr="00DB63BA" w:rsidRDefault="00195AF5" w:rsidP="00195AF5">
      <w:pPr>
        <w:pStyle w:val="Tekstzonderopmaak"/>
        <w:spacing w:line="276" w:lineRule="auto"/>
        <w:jc w:val="both"/>
        <w:rPr>
          <w:rFonts w:ascii="Tahoma" w:hAnsi="Tahoma" w:cs="Tahoma"/>
          <w:b/>
          <w:sz w:val="19"/>
          <w:szCs w:val="19"/>
          <w:lang w:val="nl-NL"/>
        </w:rPr>
      </w:pPr>
      <w:bookmarkStart w:id="18" w:name="_Hlk47380512"/>
      <w:r w:rsidRPr="00DB63BA">
        <w:rPr>
          <w:rFonts w:ascii="Tahoma" w:hAnsi="Tahoma" w:cs="Tahoma"/>
          <w:b/>
          <w:sz w:val="19"/>
          <w:szCs w:val="19"/>
          <w:lang w:val="nl-NL"/>
        </w:rPr>
        <w:t xml:space="preserve">Vragenlijsten: </w:t>
      </w:r>
      <w:r w:rsidRPr="00DB63BA">
        <w:rPr>
          <w:rFonts w:ascii="Tahoma" w:hAnsi="Tahoma" w:cs="Tahoma"/>
          <w:sz w:val="19"/>
          <w:szCs w:val="19"/>
          <w:lang w:val="nl-NL"/>
        </w:rPr>
        <w:t>De op</w:t>
      </w:r>
      <w:r w:rsidR="00DB63BA">
        <w:rPr>
          <w:rFonts w:ascii="Tahoma" w:hAnsi="Tahoma" w:cs="Tahoma"/>
          <w:sz w:val="19"/>
          <w:szCs w:val="19"/>
          <w:lang w:val="nl-NL"/>
        </w:rPr>
        <w:t xml:space="preserve"> </w:t>
      </w:r>
      <w:proofErr w:type="spellStart"/>
      <w:r w:rsidRPr="00DB63BA">
        <w:rPr>
          <w:rFonts w:ascii="Tahoma" w:hAnsi="Tahoma" w:cs="Tahoma"/>
          <w:sz w:val="19"/>
          <w:szCs w:val="19"/>
          <w:lang w:val="nl-NL"/>
        </w:rPr>
        <w:t>TenderNed</w:t>
      </w:r>
      <w:proofErr w:type="spellEnd"/>
      <w:r w:rsidRPr="00DB63BA">
        <w:rPr>
          <w:rFonts w:ascii="Tahoma" w:hAnsi="Tahoma" w:cs="Tahoma"/>
          <w:sz w:val="19"/>
          <w:szCs w:val="19"/>
          <w:lang w:val="nl-NL"/>
        </w:rPr>
        <w:t xml:space="preserve"> gepubliceerde kenmerken, eisen en criteria. De vragenlijsten maken integraal deel uit van de aanbestedingsstukken.</w:t>
      </w:r>
    </w:p>
    <w:bookmarkEnd w:id="18"/>
    <w:p w14:paraId="6EFB0E6B" w14:textId="77777777" w:rsidR="00195AF5" w:rsidRPr="00DB63BA" w:rsidRDefault="00195AF5" w:rsidP="00195AF5">
      <w:pPr>
        <w:pStyle w:val="Tekstzonderopmaak"/>
        <w:spacing w:line="276" w:lineRule="auto"/>
        <w:jc w:val="both"/>
        <w:rPr>
          <w:rFonts w:ascii="Tahoma" w:hAnsi="Tahoma" w:cs="Tahoma"/>
          <w:bCs/>
          <w:sz w:val="19"/>
          <w:szCs w:val="19"/>
          <w:lang w:val="nl-NL"/>
        </w:rPr>
      </w:pPr>
    </w:p>
    <w:p w14:paraId="3065133C" w14:textId="77777777" w:rsidR="00195AF5" w:rsidRPr="00B80815" w:rsidRDefault="00195AF5" w:rsidP="00195AF5">
      <w:pPr>
        <w:spacing w:line="276" w:lineRule="auto"/>
        <w:jc w:val="both"/>
        <w:rPr>
          <w:rFonts w:cs="Tahoma"/>
        </w:rPr>
      </w:pPr>
      <w:r w:rsidRPr="00B80815">
        <w:rPr>
          <w:rFonts w:cs="Tahoma"/>
          <w:b/>
        </w:rPr>
        <w:t>Werkdagen:</w:t>
      </w:r>
      <w:r w:rsidRPr="00B80815">
        <w:rPr>
          <w:rFonts w:cs="Tahoma"/>
        </w:rPr>
        <w:t xml:space="preserve"> Kalenderdagen, </w:t>
      </w:r>
      <w:proofErr w:type="gramStart"/>
      <w:r w:rsidRPr="00B80815">
        <w:rPr>
          <w:rFonts w:cs="Tahoma"/>
        </w:rPr>
        <w:t>behoudens</w:t>
      </w:r>
      <w:proofErr w:type="gramEnd"/>
      <w:r w:rsidRPr="00B80815">
        <w:rPr>
          <w:rFonts w:cs="Tahoma"/>
        </w:rPr>
        <w:t xml:space="preserve"> zaterdagen, zondagen en algemeen erkende feestdagen </w:t>
      </w:r>
      <w:bookmarkStart w:id="19" w:name="_Hlk500705620"/>
      <w:r w:rsidRPr="00B80815">
        <w:rPr>
          <w:rFonts w:cs="Tahoma"/>
        </w:rPr>
        <w:t>in de zin van artikel 3 eerste lid van de Algemene Termijnenwet</w:t>
      </w:r>
      <w:bookmarkEnd w:id="19"/>
      <w:r w:rsidRPr="00B80815">
        <w:rPr>
          <w:rFonts w:cs="Tahoma"/>
        </w:rPr>
        <w:t>.</w:t>
      </w:r>
    </w:p>
    <w:p w14:paraId="309FC215" w14:textId="77777777" w:rsidR="00195AF5" w:rsidRPr="00B80815" w:rsidRDefault="00195AF5" w:rsidP="00195AF5">
      <w:pPr>
        <w:pStyle w:val="Tekstzonderopmaak"/>
        <w:spacing w:line="276" w:lineRule="auto"/>
        <w:rPr>
          <w:rFonts w:ascii="Tahoma" w:hAnsi="Tahoma" w:cs="Tahoma"/>
          <w:bCs/>
          <w:sz w:val="19"/>
          <w:szCs w:val="19"/>
          <w:lang w:val="nl-NL"/>
        </w:rPr>
      </w:pPr>
    </w:p>
    <w:p w14:paraId="7BE57EEF" w14:textId="77777777" w:rsidR="00195AF5" w:rsidRPr="00B80815" w:rsidRDefault="00195AF5" w:rsidP="00195AF5">
      <w:pPr>
        <w:spacing w:line="276" w:lineRule="auto"/>
        <w:jc w:val="both"/>
        <w:rPr>
          <w:rFonts w:cs="Tahoma"/>
          <w:i/>
        </w:rPr>
      </w:pPr>
      <w:bookmarkStart w:id="20" w:name="_Toc511578434"/>
      <w:bookmarkStart w:id="21" w:name="_Toc9250193"/>
      <w:r w:rsidRPr="00B80815">
        <w:rPr>
          <w:rFonts w:cs="Tahoma"/>
          <w:i/>
        </w:rPr>
        <w:t>Interpretatie</w:t>
      </w:r>
      <w:bookmarkEnd w:id="20"/>
      <w:bookmarkEnd w:id="21"/>
    </w:p>
    <w:p w14:paraId="2E4398D4" w14:textId="77777777" w:rsidR="00195AF5" w:rsidRPr="00B80815" w:rsidRDefault="00195AF5" w:rsidP="00A87C8B">
      <w:pPr>
        <w:pStyle w:val="Lijstalinea"/>
        <w:numPr>
          <w:ilvl w:val="0"/>
          <w:numId w:val="25"/>
        </w:numPr>
        <w:adjustRightInd w:val="0"/>
        <w:spacing w:line="276" w:lineRule="auto"/>
        <w:ind w:left="1134" w:hanging="567"/>
        <w:contextualSpacing/>
        <w:textAlignment w:val="baseline"/>
        <w:rPr>
          <w:rFonts w:ascii="Tahoma" w:hAnsi="Tahoma" w:cs="Tahoma"/>
          <w:szCs w:val="19"/>
          <w:lang w:val="nl-NL"/>
        </w:rPr>
      </w:pPr>
      <w:r w:rsidRPr="00B80815">
        <w:rPr>
          <w:rFonts w:ascii="Tahoma" w:hAnsi="Tahoma" w:cs="Tahoma"/>
          <w:szCs w:val="19"/>
          <w:lang w:val="nl-NL"/>
        </w:rPr>
        <w:t>Daar waar definities in de aanbestedingsstukken luiden in het meervoud respectievelijk enkelvoud, worden zij ook geacht het enkelvoud respectievelijk het meervoud te omvatten, tenzij anders vermeld.</w:t>
      </w:r>
    </w:p>
    <w:p w14:paraId="724AB62F" w14:textId="77777777" w:rsidR="00195AF5" w:rsidRPr="00B80815" w:rsidRDefault="00195AF5" w:rsidP="00A87C8B">
      <w:pPr>
        <w:pStyle w:val="Lijstalinea"/>
        <w:numPr>
          <w:ilvl w:val="0"/>
          <w:numId w:val="25"/>
        </w:numPr>
        <w:adjustRightInd w:val="0"/>
        <w:spacing w:line="276" w:lineRule="auto"/>
        <w:ind w:left="1134" w:hanging="567"/>
        <w:contextualSpacing/>
        <w:textAlignment w:val="baseline"/>
        <w:rPr>
          <w:rFonts w:ascii="Tahoma" w:hAnsi="Tahoma" w:cs="Tahoma"/>
          <w:szCs w:val="19"/>
          <w:lang w:val="nl-NL"/>
        </w:rPr>
      </w:pPr>
      <w:r w:rsidRPr="00B80815">
        <w:rPr>
          <w:rFonts w:ascii="Tahoma" w:hAnsi="Tahoma" w:cs="Tahoma"/>
          <w:szCs w:val="19"/>
          <w:lang w:val="nl-NL"/>
        </w:rPr>
        <w:t>Het aanhalen van een tijdsperiode doelt op een aaneengesloten periode.</w:t>
      </w:r>
    </w:p>
    <w:p w14:paraId="373C199E" w14:textId="77777777" w:rsidR="00195AF5" w:rsidRPr="00B80815" w:rsidRDefault="00195AF5" w:rsidP="00A87C8B">
      <w:pPr>
        <w:pStyle w:val="Lijstalinea"/>
        <w:numPr>
          <w:ilvl w:val="0"/>
          <w:numId w:val="25"/>
        </w:numPr>
        <w:adjustRightInd w:val="0"/>
        <w:spacing w:line="276" w:lineRule="auto"/>
        <w:ind w:left="1134" w:hanging="567"/>
        <w:contextualSpacing/>
        <w:textAlignment w:val="baseline"/>
        <w:rPr>
          <w:rFonts w:ascii="Tahoma" w:hAnsi="Tahoma" w:cs="Tahoma"/>
          <w:szCs w:val="19"/>
          <w:lang w:val="nl-NL"/>
        </w:rPr>
      </w:pPr>
      <w:r w:rsidRPr="00B80815">
        <w:rPr>
          <w:rFonts w:ascii="Tahoma" w:hAnsi="Tahoma" w:cs="Tahoma"/>
          <w:szCs w:val="19"/>
          <w:lang w:val="nl-NL"/>
        </w:rPr>
        <w:t>Het gebruik van woorden zoals ‘inclusief’, ‘mede begrepen’, ‘waaronder’, ‘omvattende’ en ‘met inbegrip van’ betekenen ‘met inbegrip van, maar niet beperkt tot’.</w:t>
      </w:r>
    </w:p>
    <w:p w14:paraId="7526FA9C" w14:textId="7D4DE324" w:rsidR="00C00C92" w:rsidRDefault="00195AF5" w:rsidP="00A87C8B">
      <w:pPr>
        <w:pStyle w:val="Lijstalinea"/>
        <w:numPr>
          <w:ilvl w:val="0"/>
          <w:numId w:val="25"/>
        </w:numPr>
        <w:adjustRightInd w:val="0"/>
        <w:spacing w:line="276" w:lineRule="auto"/>
        <w:ind w:left="1134" w:hanging="567"/>
        <w:contextualSpacing/>
        <w:textAlignment w:val="baseline"/>
        <w:rPr>
          <w:rFonts w:ascii="Tahoma" w:hAnsi="Tahoma" w:cs="Tahoma"/>
          <w:szCs w:val="19"/>
          <w:lang w:val="nl-NL"/>
        </w:rPr>
      </w:pPr>
      <w:r w:rsidRPr="00B80815">
        <w:rPr>
          <w:rFonts w:ascii="Tahoma" w:hAnsi="Tahoma" w:cs="Tahoma"/>
          <w:szCs w:val="19"/>
          <w:lang w:val="nl-NL"/>
        </w:rPr>
        <w:t xml:space="preserve">Een aanhaling van enige (bepaling uit) wet- of regelgeving wordt geacht om ook het aanhalen van enige rechtsgeldige modificatie en hernieuwde vaststelling daarvan te omvatten, </w:t>
      </w:r>
      <w:proofErr w:type="gramStart"/>
      <w:r w:rsidRPr="00B80815">
        <w:rPr>
          <w:rFonts w:ascii="Tahoma" w:hAnsi="Tahoma" w:cs="Tahoma"/>
          <w:szCs w:val="19"/>
          <w:lang w:val="nl-NL"/>
        </w:rPr>
        <w:t>alsmede</w:t>
      </w:r>
      <w:proofErr w:type="gramEnd"/>
      <w:r w:rsidRPr="00B80815">
        <w:rPr>
          <w:rFonts w:ascii="Tahoma" w:hAnsi="Tahoma" w:cs="Tahoma"/>
          <w:szCs w:val="19"/>
          <w:lang w:val="nl-NL"/>
        </w:rPr>
        <w:t xml:space="preserve"> enige bepaling van wet- of regelgeving die in werking is getreden met het doel de aangehaalde bepaling te vervangen of daarvan een nadere uitwerking te zijn, zulks zonder afbreuk te doen aan het eventueel toepasselijke overgangsrecht.</w:t>
      </w:r>
    </w:p>
    <w:p w14:paraId="300FD623" w14:textId="77777777" w:rsidR="00C00C92" w:rsidRDefault="00C00C92">
      <w:pPr>
        <w:rPr>
          <w:rFonts w:eastAsiaTheme="minorHAnsi" w:cs="Tahoma"/>
          <w:lang w:eastAsia="en-US"/>
        </w:rPr>
      </w:pPr>
      <w:r>
        <w:rPr>
          <w:rFonts w:cs="Tahoma"/>
        </w:rPr>
        <w:br w:type="page"/>
      </w:r>
    </w:p>
    <w:p w14:paraId="6F5DDB63" w14:textId="77777777" w:rsidR="00195AF5" w:rsidRPr="00462D63" w:rsidRDefault="00195AF5" w:rsidP="00A87C8B">
      <w:pPr>
        <w:pStyle w:val="Kop1"/>
        <w:numPr>
          <w:ilvl w:val="0"/>
          <w:numId w:val="31"/>
        </w:numPr>
      </w:pPr>
      <w:bookmarkStart w:id="22" w:name="_Toc47613503"/>
      <w:bookmarkStart w:id="23" w:name="_Toc205557009"/>
      <w:bookmarkEnd w:id="12"/>
      <w:r w:rsidRPr="00462D63">
        <w:lastRenderedPageBreak/>
        <w:t>Inleiding en beschrijving opdracht</w:t>
      </w:r>
      <w:bookmarkEnd w:id="22"/>
      <w:bookmarkEnd w:id="23"/>
    </w:p>
    <w:p w14:paraId="35655F07" w14:textId="7E6C6BB3" w:rsidR="00195AF5" w:rsidRPr="002A5D19" w:rsidRDefault="00195AF5" w:rsidP="00195AF5">
      <w:pPr>
        <w:pStyle w:val="Lijstalinea"/>
        <w:autoSpaceDE w:val="0"/>
        <w:autoSpaceDN w:val="0"/>
        <w:adjustRightInd w:val="0"/>
        <w:spacing w:line="276" w:lineRule="auto"/>
        <w:jc w:val="both"/>
        <w:rPr>
          <w:rFonts w:ascii="Tahoma" w:hAnsi="Tahoma" w:cs="Tahoma"/>
          <w:szCs w:val="19"/>
          <w:lang w:val="nl-NL"/>
        </w:rPr>
      </w:pPr>
      <w:bookmarkStart w:id="24" w:name="_Hlk45280859"/>
      <w:r w:rsidRPr="002A5D19">
        <w:rPr>
          <w:rFonts w:ascii="Tahoma" w:hAnsi="Tahoma" w:cs="Tahoma"/>
          <w:szCs w:val="19"/>
          <w:lang w:val="nl-NL"/>
        </w:rPr>
        <w:t xml:space="preserve">Deze aanbestedingsleidraad is opgesteld ten behoeve van de aanbesteding </w:t>
      </w:r>
      <w:r w:rsidR="002A5D19" w:rsidRPr="002A5D19">
        <w:rPr>
          <w:rFonts w:ascii="Tahoma" w:hAnsi="Tahoma" w:cs="Tahoma"/>
          <w:szCs w:val="19"/>
          <w:lang w:val="nl-NL"/>
        </w:rPr>
        <w:t>ROVK Video, Beeld &amp; Animatie</w:t>
      </w:r>
      <w:r w:rsidRPr="002A5D19">
        <w:rPr>
          <w:rFonts w:ascii="Tahoma" w:hAnsi="Tahoma" w:cs="Tahoma"/>
          <w:szCs w:val="19"/>
          <w:lang w:val="nl-NL"/>
        </w:rPr>
        <w:t xml:space="preserve">. In dit document wordt een beschrijving van de opdracht gegeven, </w:t>
      </w:r>
      <w:proofErr w:type="gramStart"/>
      <w:r w:rsidRPr="002A5D19">
        <w:rPr>
          <w:rFonts w:ascii="Tahoma" w:hAnsi="Tahoma" w:cs="Tahoma"/>
          <w:szCs w:val="19"/>
          <w:lang w:val="nl-NL"/>
        </w:rPr>
        <w:t>alsmede</w:t>
      </w:r>
      <w:proofErr w:type="gramEnd"/>
      <w:r w:rsidRPr="002A5D19">
        <w:rPr>
          <w:rFonts w:ascii="Tahoma" w:hAnsi="Tahoma" w:cs="Tahoma"/>
          <w:szCs w:val="19"/>
          <w:lang w:val="nl-NL"/>
        </w:rPr>
        <w:t xml:space="preserve"> alle geldende eisen en voorwaarden benoemd.</w:t>
      </w:r>
      <w:bookmarkStart w:id="25" w:name="_Hlk39240931"/>
      <w:bookmarkEnd w:id="24"/>
    </w:p>
    <w:p w14:paraId="0CFB65CA" w14:textId="6A1BC97F" w:rsidR="00195AF5" w:rsidRPr="002A5D19" w:rsidRDefault="00195AF5" w:rsidP="00A87C8B">
      <w:pPr>
        <w:pStyle w:val="Kop2"/>
        <w:numPr>
          <w:ilvl w:val="1"/>
          <w:numId w:val="36"/>
        </w:numPr>
        <w:rPr>
          <w:rFonts w:cs="Tahoma"/>
        </w:rPr>
      </w:pPr>
      <w:bookmarkStart w:id="26" w:name="_Toc480280357"/>
      <w:bookmarkStart w:id="27" w:name="_Toc43375880"/>
      <w:bookmarkStart w:id="28" w:name="_Toc47613504"/>
      <w:bookmarkStart w:id="29" w:name="_Toc205557010"/>
      <w:bookmarkStart w:id="30" w:name="_Toc466016802"/>
      <w:bookmarkStart w:id="31" w:name="_Hlk45277302"/>
      <w:bookmarkStart w:id="32" w:name="_Hlk45281974"/>
      <w:r w:rsidRPr="002A5D19">
        <w:rPr>
          <w:rFonts w:cs="Tahoma"/>
        </w:rPr>
        <w:t>De aanbestedende dienst</w:t>
      </w:r>
      <w:bookmarkEnd w:id="26"/>
      <w:bookmarkEnd w:id="27"/>
      <w:bookmarkEnd w:id="28"/>
      <w:bookmarkEnd w:id="29"/>
    </w:p>
    <w:p w14:paraId="7CA60E3E" w14:textId="77777777" w:rsidR="00462D63" w:rsidRPr="00D07052" w:rsidRDefault="00462D63" w:rsidP="00462D63">
      <w:pPr>
        <w:spacing w:line="276" w:lineRule="auto"/>
        <w:jc w:val="both"/>
        <w:rPr>
          <w:b/>
          <w:bCs/>
        </w:rPr>
      </w:pPr>
      <w:bookmarkStart w:id="33" w:name="_Hlk47087462"/>
      <w:bookmarkStart w:id="34" w:name="_Toc480280358"/>
      <w:bookmarkStart w:id="35" w:name="_Toc47613505"/>
      <w:bookmarkEnd w:id="30"/>
      <w:bookmarkEnd w:id="31"/>
      <w:r w:rsidRPr="002A5D19">
        <w:rPr>
          <w:b/>
          <w:bCs/>
        </w:rPr>
        <w:t xml:space="preserve">Samenwerkingsorganisatie Beroepsonderwijs </w:t>
      </w:r>
      <w:r w:rsidRPr="00D07052">
        <w:rPr>
          <w:b/>
          <w:bCs/>
        </w:rPr>
        <w:t>Bedrijfsleven (SBB)</w:t>
      </w:r>
    </w:p>
    <w:p w14:paraId="097D64A0" w14:textId="77777777" w:rsidR="00462D63" w:rsidRPr="00D07052" w:rsidRDefault="00462D63" w:rsidP="00462D63">
      <w:pPr>
        <w:spacing w:line="276" w:lineRule="auto"/>
        <w:jc w:val="both"/>
      </w:pPr>
      <w:r w:rsidRPr="00D07052">
        <w:t>Studenten krijgen de beste praktijkopleiding met uitzicht op een baan. En bedrijven beschikken nu en in de toekomst over de vakmensen die ze nodig hebben. Daarvoor staat Samenwerkingsorganisatie Beroepsonderwijs Bedrijfsleven (SBB).</w:t>
      </w:r>
    </w:p>
    <w:p w14:paraId="2A8A0A98" w14:textId="77777777" w:rsidR="00462D63" w:rsidRPr="00D07052" w:rsidRDefault="00462D63" w:rsidP="00462D63">
      <w:pPr>
        <w:spacing w:line="276" w:lineRule="auto"/>
        <w:jc w:val="both"/>
      </w:pPr>
    </w:p>
    <w:p w14:paraId="0CC5331A" w14:textId="77777777" w:rsidR="00462D63" w:rsidRPr="00D07052" w:rsidRDefault="00462D63" w:rsidP="00462D63">
      <w:pPr>
        <w:spacing w:line="276" w:lineRule="auto"/>
        <w:jc w:val="both"/>
      </w:pPr>
      <w:r w:rsidRPr="00D07052">
        <w:t>SBB is een professionele organisatie in het hart van het middelbaar beroepsonderwijs en het bedrijfsleven. Wij voeren taken uit in opdracht van het ministerie van OCW, zoals het erkennen en begeleiden van leerbedrijven, onder andere voor stages en leerbanen.</w:t>
      </w:r>
    </w:p>
    <w:p w14:paraId="044623AC" w14:textId="77777777" w:rsidR="00462D63" w:rsidRPr="00D07052" w:rsidRDefault="00462D63" w:rsidP="00462D63">
      <w:pPr>
        <w:spacing w:line="276" w:lineRule="auto"/>
        <w:jc w:val="both"/>
      </w:pPr>
    </w:p>
    <w:p w14:paraId="11D32BF1" w14:textId="77777777" w:rsidR="00462D63" w:rsidRPr="00D07052" w:rsidRDefault="00462D63" w:rsidP="00462D63">
      <w:pPr>
        <w:spacing w:line="276" w:lineRule="auto"/>
        <w:jc w:val="both"/>
      </w:pPr>
      <w:r w:rsidRPr="00D07052">
        <w:t>Ook ontwikkelen we de kwalificatiestructuur en leveren we stage- en arbeidsmarktinformatie. Tot slot is SBB de plek waar beroepsonderwijs en bedrijfsleven afspraken maken over de aansluiting van het onderwijs op de arbeidsmarkt.</w:t>
      </w:r>
    </w:p>
    <w:p w14:paraId="6D4987B4" w14:textId="77777777" w:rsidR="00462D63" w:rsidRPr="00D07052" w:rsidRDefault="00462D63" w:rsidP="00462D63">
      <w:pPr>
        <w:spacing w:line="276" w:lineRule="auto"/>
        <w:jc w:val="both"/>
      </w:pPr>
    </w:p>
    <w:p w14:paraId="38E7E559" w14:textId="77777777" w:rsidR="00462D63" w:rsidRPr="00D07052" w:rsidRDefault="00462D63" w:rsidP="00462D63">
      <w:pPr>
        <w:spacing w:line="276" w:lineRule="auto"/>
        <w:jc w:val="both"/>
      </w:pPr>
      <w:r w:rsidRPr="00D07052">
        <w:t>Voor meer informatie zie www.s-bb.nl.</w:t>
      </w:r>
    </w:p>
    <w:p w14:paraId="335662F8" w14:textId="77777777" w:rsidR="00462D63" w:rsidRPr="00D07052" w:rsidRDefault="00462D63" w:rsidP="00462D63">
      <w:pPr>
        <w:spacing w:line="276" w:lineRule="auto"/>
        <w:jc w:val="both"/>
        <w:rPr>
          <w:rFonts w:cs="Tahoma"/>
        </w:rPr>
      </w:pPr>
    </w:p>
    <w:p w14:paraId="141FA38E" w14:textId="77777777" w:rsidR="00462D63" w:rsidRPr="00D07052" w:rsidRDefault="00462D63" w:rsidP="00462D63">
      <w:pPr>
        <w:spacing w:line="276" w:lineRule="auto"/>
        <w:jc w:val="both"/>
        <w:rPr>
          <w:rFonts w:cs="Tahoma"/>
          <w:b/>
          <w:bCs/>
        </w:rPr>
      </w:pPr>
      <w:proofErr w:type="spellStart"/>
      <w:r w:rsidRPr="00D07052">
        <w:rPr>
          <w:rFonts w:cs="Tahoma"/>
          <w:b/>
          <w:bCs/>
        </w:rPr>
        <w:t>AevesBenefit</w:t>
      </w:r>
      <w:proofErr w:type="spellEnd"/>
    </w:p>
    <w:p w14:paraId="1CD241CD" w14:textId="77777777" w:rsidR="00462D63" w:rsidRPr="00D07052" w:rsidRDefault="00462D63" w:rsidP="00462D63">
      <w:pPr>
        <w:spacing w:line="276" w:lineRule="auto"/>
        <w:jc w:val="both"/>
        <w:rPr>
          <w:rFonts w:cs="Tahoma"/>
        </w:rPr>
      </w:pPr>
      <w:proofErr w:type="spellStart"/>
      <w:r w:rsidRPr="00D07052">
        <w:rPr>
          <w:rFonts w:cs="Tahoma"/>
        </w:rPr>
        <w:t>AevesBenefit</w:t>
      </w:r>
      <w:proofErr w:type="spellEnd"/>
      <w:r w:rsidRPr="00D07052">
        <w:rPr>
          <w:rFonts w:cs="Tahoma"/>
        </w:rPr>
        <w:t xml:space="preserve"> begeleidt voor SBB deze aanbestedingsprocedure. Voor meer informatie zie www.aevesbenefit.com.</w:t>
      </w:r>
      <w:bookmarkEnd w:id="33"/>
    </w:p>
    <w:p w14:paraId="5555E0B8" w14:textId="3CD7AA86" w:rsidR="00195AF5" w:rsidRPr="00B80815" w:rsidRDefault="00195AF5" w:rsidP="00A87C8B">
      <w:pPr>
        <w:pStyle w:val="Kop2"/>
        <w:numPr>
          <w:ilvl w:val="1"/>
          <w:numId w:val="36"/>
        </w:numPr>
        <w:rPr>
          <w:rFonts w:cs="Tahoma"/>
        </w:rPr>
      </w:pPr>
      <w:bookmarkStart w:id="36" w:name="_Toc205557011"/>
      <w:r w:rsidRPr="00B80815">
        <w:rPr>
          <w:rFonts w:cs="Tahoma"/>
        </w:rPr>
        <w:t>De opdracht</w:t>
      </w:r>
      <w:bookmarkEnd w:id="34"/>
      <w:bookmarkEnd w:id="35"/>
      <w:bookmarkEnd w:id="36"/>
    </w:p>
    <w:p w14:paraId="5A9ACBDB" w14:textId="7336DCF5" w:rsidR="00195AF5" w:rsidRPr="00B80815" w:rsidRDefault="00195AF5" w:rsidP="00A87C8B">
      <w:pPr>
        <w:pStyle w:val="Kop3a"/>
        <w:numPr>
          <w:ilvl w:val="2"/>
          <w:numId w:val="30"/>
        </w:numPr>
      </w:pPr>
      <w:bookmarkStart w:id="37" w:name="_Toc205557012"/>
      <w:bookmarkStart w:id="38" w:name="_Hlk45281640"/>
      <w:r w:rsidRPr="00B80815">
        <w:t>Onderwerp</w:t>
      </w:r>
      <w:bookmarkEnd w:id="37"/>
    </w:p>
    <w:p w14:paraId="49F60B54" w14:textId="14E3A026" w:rsidR="00094C15" w:rsidRPr="00094C15" w:rsidRDefault="00094C15" w:rsidP="00094C15">
      <w:pPr>
        <w:spacing w:line="240" w:lineRule="auto"/>
        <w:jc w:val="both"/>
        <w:textAlignment w:val="baseline"/>
        <w:rPr>
          <w:rFonts w:ascii="Segoe UI" w:hAnsi="Segoe UI" w:cs="Segoe UI"/>
          <w:sz w:val="18"/>
          <w:szCs w:val="18"/>
          <w:lang w:eastAsia="en-GB"/>
        </w:rPr>
      </w:pPr>
      <w:bookmarkStart w:id="39" w:name="_Hlk45282218"/>
      <w:bookmarkStart w:id="40" w:name="_Hlk47087587"/>
      <w:bookmarkEnd w:id="32"/>
      <w:bookmarkEnd w:id="38"/>
      <w:r w:rsidRPr="00094C15">
        <w:rPr>
          <w:rFonts w:cs="Tahoma"/>
          <w:lang w:eastAsia="en-GB"/>
        </w:rPr>
        <w:t>Aanbestedende dienst is op zoek naar één leverancier die video-</w:t>
      </w:r>
      <w:r w:rsidR="00EA0F55">
        <w:rPr>
          <w:rFonts w:cs="Tahoma"/>
          <w:lang w:eastAsia="en-GB"/>
        </w:rPr>
        <w:t>,</w:t>
      </w:r>
      <w:r w:rsidRPr="00094C15">
        <w:rPr>
          <w:rFonts w:cs="Tahoma"/>
          <w:lang w:eastAsia="en-GB"/>
        </w:rPr>
        <w:t xml:space="preserve"> fotografie</w:t>
      </w:r>
      <w:r w:rsidR="00EA0F55">
        <w:rPr>
          <w:rFonts w:cs="Tahoma"/>
          <w:lang w:eastAsia="en-GB"/>
        </w:rPr>
        <w:t>- en animatie</w:t>
      </w:r>
      <w:r w:rsidRPr="00094C15">
        <w:rPr>
          <w:rFonts w:cs="Tahoma"/>
          <w:lang w:eastAsia="en-GB"/>
        </w:rPr>
        <w:t>s voor zowel in- en extern en on- en offline gebruik kan produceren en leveren.  </w:t>
      </w:r>
    </w:p>
    <w:p w14:paraId="7F1D7CC3" w14:textId="3E7088AE" w:rsidR="00094C15" w:rsidRPr="00094C15" w:rsidRDefault="00094C15" w:rsidP="00094C15">
      <w:pPr>
        <w:spacing w:line="240" w:lineRule="auto"/>
        <w:jc w:val="both"/>
        <w:textAlignment w:val="baseline"/>
        <w:rPr>
          <w:rFonts w:ascii="Segoe UI" w:hAnsi="Segoe UI" w:cs="Segoe UI"/>
          <w:sz w:val="18"/>
          <w:szCs w:val="18"/>
          <w:lang w:eastAsia="en-GB"/>
        </w:rPr>
      </w:pPr>
      <w:r w:rsidRPr="00094C15">
        <w:rPr>
          <w:rFonts w:cs="Tahoma"/>
          <w:lang w:eastAsia="en-GB"/>
        </w:rPr>
        <w:t>Naast het maken van foto’s, beroepen-, animatie</w:t>
      </w:r>
      <w:r w:rsidR="00E734F8">
        <w:rPr>
          <w:rFonts w:cs="Tahoma"/>
          <w:lang w:eastAsia="en-GB"/>
        </w:rPr>
        <w:t>s</w:t>
      </w:r>
      <w:r w:rsidRPr="00094C15">
        <w:rPr>
          <w:rFonts w:cs="Tahoma"/>
          <w:lang w:eastAsia="en-GB"/>
        </w:rPr>
        <w:t>, het vastleggen en faciliteren van een toespraak van een bepaald persoo</w:t>
      </w:r>
      <w:r w:rsidR="00A77B19">
        <w:rPr>
          <w:rFonts w:cs="Tahoma"/>
          <w:lang w:eastAsia="en-GB"/>
        </w:rPr>
        <w:t xml:space="preserve">n. </w:t>
      </w:r>
      <w:r w:rsidRPr="00094C15">
        <w:rPr>
          <w:rFonts w:cs="Tahoma"/>
          <w:lang w:eastAsia="en-GB"/>
        </w:rPr>
        <w:t>Onder faciliteren verstaat Aanbestedende dienst het leveren en technische ondersteunen van audio en video met bijbehorende middelen. </w:t>
      </w:r>
    </w:p>
    <w:p w14:paraId="486F35F5" w14:textId="75212DB6" w:rsidR="00EC181A" w:rsidRPr="00A37CB4" w:rsidRDefault="00094C15" w:rsidP="00094C15">
      <w:pPr>
        <w:spacing w:line="240" w:lineRule="auto"/>
        <w:jc w:val="both"/>
        <w:textAlignment w:val="baseline"/>
        <w:rPr>
          <w:rFonts w:ascii="Segoe UI" w:hAnsi="Segoe UI" w:cs="Segoe UI"/>
          <w:sz w:val="18"/>
          <w:szCs w:val="18"/>
          <w:lang w:eastAsia="en-GB"/>
        </w:rPr>
      </w:pPr>
      <w:r w:rsidRPr="00094C15">
        <w:rPr>
          <w:rFonts w:cs="Tahoma"/>
          <w:lang w:eastAsia="en-GB"/>
        </w:rPr>
        <w:t>Aanbestedende dienst ziet een groei in het aantal animatievideo’s. SBB heeft in haar huisstijlhandboek een tekenset die daarvoor ingezet kan worden als basis. </w:t>
      </w:r>
    </w:p>
    <w:p w14:paraId="5BFA5D66" w14:textId="77777777" w:rsidR="00EC181A" w:rsidRPr="00094C15" w:rsidRDefault="00EC181A" w:rsidP="00094C15">
      <w:pPr>
        <w:spacing w:line="240" w:lineRule="auto"/>
        <w:jc w:val="both"/>
        <w:textAlignment w:val="baseline"/>
        <w:rPr>
          <w:rFonts w:ascii="Segoe UI" w:hAnsi="Segoe UI" w:cs="Segoe UI"/>
          <w:sz w:val="18"/>
          <w:szCs w:val="18"/>
          <w:lang w:eastAsia="en-GB"/>
        </w:rPr>
      </w:pPr>
    </w:p>
    <w:p w14:paraId="70C6D5EE" w14:textId="77777777" w:rsidR="00094C15" w:rsidRPr="00094C15" w:rsidRDefault="00094C15" w:rsidP="00094C15">
      <w:pPr>
        <w:spacing w:line="240" w:lineRule="auto"/>
        <w:ind w:left="705" w:hanging="720"/>
        <w:jc w:val="both"/>
        <w:textAlignment w:val="baseline"/>
        <w:rPr>
          <w:rFonts w:ascii="Segoe UI" w:hAnsi="Segoe UI" w:cs="Segoe UI"/>
          <w:i/>
          <w:iCs/>
          <w:color w:val="2C4D33"/>
          <w:sz w:val="18"/>
          <w:szCs w:val="18"/>
          <w:lang w:eastAsia="en-GB"/>
        </w:rPr>
      </w:pPr>
      <w:r w:rsidRPr="00094C15">
        <w:rPr>
          <w:rFonts w:cs="Tahoma"/>
          <w:i/>
          <w:iCs/>
          <w:lang w:eastAsia="en-GB"/>
        </w:rPr>
        <w:t>Productgroep </w:t>
      </w:r>
    </w:p>
    <w:p w14:paraId="1709F8B6" w14:textId="77777777" w:rsidR="00094C15" w:rsidRPr="00094C15" w:rsidRDefault="00094C15" w:rsidP="00094C15">
      <w:pPr>
        <w:spacing w:line="240" w:lineRule="auto"/>
        <w:jc w:val="both"/>
        <w:textAlignment w:val="baseline"/>
        <w:rPr>
          <w:rFonts w:ascii="Segoe UI" w:hAnsi="Segoe UI" w:cs="Segoe UI"/>
          <w:sz w:val="18"/>
          <w:szCs w:val="18"/>
          <w:lang w:eastAsia="en-GB"/>
        </w:rPr>
      </w:pPr>
      <w:r w:rsidRPr="00094C15">
        <w:rPr>
          <w:rFonts w:cs="Tahoma"/>
          <w:lang w:eastAsia="en-GB"/>
        </w:rPr>
        <w:t>De opdracht valt onder de volgende productgroep: </w:t>
      </w:r>
    </w:p>
    <w:p w14:paraId="74970B4C" w14:textId="77777777" w:rsidR="00094C15" w:rsidRPr="00094C15" w:rsidRDefault="00094C15" w:rsidP="00094C15">
      <w:pPr>
        <w:spacing w:line="240" w:lineRule="auto"/>
        <w:jc w:val="both"/>
        <w:textAlignment w:val="baseline"/>
        <w:rPr>
          <w:rFonts w:ascii="Segoe UI" w:hAnsi="Segoe UI" w:cs="Segoe UI"/>
          <w:sz w:val="18"/>
          <w:szCs w:val="18"/>
          <w:lang w:eastAsia="en-GB"/>
        </w:rPr>
      </w:pPr>
      <w:r w:rsidRPr="00094C15">
        <w:rPr>
          <w:rFonts w:cs="Tahoma"/>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4515"/>
      </w:tblGrid>
      <w:tr w:rsidR="00094C15" w:rsidRPr="00094C15" w14:paraId="51BBD68D" w14:textId="77777777" w:rsidTr="00094C15">
        <w:trPr>
          <w:trHeight w:val="300"/>
        </w:trPr>
        <w:tc>
          <w:tcPr>
            <w:tcW w:w="7350" w:type="dxa"/>
            <w:gridSpan w:val="2"/>
            <w:tcBorders>
              <w:top w:val="single" w:sz="6" w:space="0" w:color="auto"/>
              <w:left w:val="single" w:sz="6" w:space="0" w:color="auto"/>
              <w:bottom w:val="single" w:sz="6" w:space="0" w:color="auto"/>
              <w:right w:val="single" w:sz="6" w:space="0" w:color="auto"/>
            </w:tcBorders>
            <w:shd w:val="clear" w:color="auto" w:fill="E36C0A"/>
            <w:hideMark/>
          </w:tcPr>
          <w:p w14:paraId="619950C1" w14:textId="77777777" w:rsidR="00094C15" w:rsidRPr="00094C15" w:rsidRDefault="00094C15" w:rsidP="00094C15">
            <w:pPr>
              <w:spacing w:line="240" w:lineRule="auto"/>
              <w:jc w:val="both"/>
              <w:textAlignment w:val="baseline"/>
              <w:divId w:val="913972256"/>
              <w:rPr>
                <w:rFonts w:ascii="Times New Roman" w:hAnsi="Times New Roman"/>
                <w:sz w:val="24"/>
                <w:szCs w:val="24"/>
                <w:lang w:val="en-GB" w:eastAsia="en-GB"/>
              </w:rPr>
            </w:pPr>
            <w:r w:rsidRPr="00094C15">
              <w:rPr>
                <w:rFonts w:cs="Tahoma"/>
                <w:b/>
                <w:bCs/>
                <w:lang w:eastAsia="en-GB"/>
              </w:rPr>
              <w:t>Productgroep</w:t>
            </w:r>
            <w:r w:rsidRPr="00094C15">
              <w:rPr>
                <w:rFonts w:cs="Tahoma"/>
                <w:lang w:val="en-GB" w:eastAsia="en-GB"/>
              </w:rPr>
              <w:t> </w:t>
            </w:r>
          </w:p>
        </w:tc>
      </w:tr>
      <w:tr w:rsidR="00094C15" w:rsidRPr="00094C15" w14:paraId="107D8AFE" w14:textId="77777777" w:rsidTr="00094C15">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CCA97"/>
            <w:hideMark/>
          </w:tcPr>
          <w:p w14:paraId="2E22C247" w14:textId="77777777" w:rsidR="00094C15" w:rsidRPr="00094C15" w:rsidRDefault="00094C15" w:rsidP="00094C15">
            <w:pPr>
              <w:spacing w:line="240" w:lineRule="auto"/>
              <w:jc w:val="both"/>
              <w:textAlignment w:val="baseline"/>
              <w:rPr>
                <w:rFonts w:ascii="Times New Roman" w:hAnsi="Times New Roman"/>
                <w:sz w:val="24"/>
                <w:szCs w:val="24"/>
                <w:lang w:val="en-GB" w:eastAsia="en-GB"/>
              </w:rPr>
            </w:pPr>
            <w:r w:rsidRPr="00094C15">
              <w:rPr>
                <w:rFonts w:cs="Tahoma"/>
                <w:lang w:eastAsia="en-GB"/>
              </w:rPr>
              <w:t>Productgroep </w:t>
            </w:r>
            <w:r w:rsidRPr="00094C15">
              <w:rPr>
                <w:rFonts w:cs="Tahoma"/>
                <w:lang w:val="en-GB" w:eastAsia="en-GB"/>
              </w:rPr>
              <w:t> </w:t>
            </w:r>
          </w:p>
        </w:tc>
        <w:tc>
          <w:tcPr>
            <w:tcW w:w="4515" w:type="dxa"/>
            <w:tcBorders>
              <w:top w:val="single" w:sz="6" w:space="0" w:color="auto"/>
              <w:left w:val="single" w:sz="6" w:space="0" w:color="auto"/>
              <w:bottom w:val="single" w:sz="6" w:space="0" w:color="auto"/>
              <w:right w:val="single" w:sz="6" w:space="0" w:color="auto"/>
            </w:tcBorders>
            <w:hideMark/>
          </w:tcPr>
          <w:p w14:paraId="0683FC95" w14:textId="77777777" w:rsidR="00094C15" w:rsidRPr="00094C15" w:rsidRDefault="00094C15" w:rsidP="00094C15">
            <w:pPr>
              <w:spacing w:line="240" w:lineRule="auto"/>
              <w:jc w:val="both"/>
              <w:textAlignment w:val="baseline"/>
              <w:rPr>
                <w:rFonts w:ascii="Times New Roman" w:hAnsi="Times New Roman"/>
                <w:sz w:val="24"/>
                <w:szCs w:val="24"/>
                <w:lang w:val="en-GB" w:eastAsia="en-GB"/>
              </w:rPr>
            </w:pPr>
            <w:r w:rsidRPr="00094C15">
              <w:rPr>
                <w:rFonts w:cs="Tahoma"/>
                <w:lang w:eastAsia="en-GB"/>
              </w:rPr>
              <w:t>Dienst</w:t>
            </w:r>
            <w:r w:rsidRPr="00094C15">
              <w:rPr>
                <w:rFonts w:cs="Tahoma"/>
                <w:lang w:val="en-GB" w:eastAsia="en-GB"/>
              </w:rPr>
              <w:t> </w:t>
            </w:r>
          </w:p>
        </w:tc>
      </w:tr>
      <w:tr w:rsidR="00094C15" w:rsidRPr="00094C15" w14:paraId="356B2E4F" w14:textId="77777777" w:rsidTr="00094C15">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CCA97"/>
            <w:hideMark/>
          </w:tcPr>
          <w:p w14:paraId="3B49E1DB" w14:textId="77777777" w:rsidR="00094C15" w:rsidRPr="00094C15" w:rsidRDefault="00094C15" w:rsidP="00094C15">
            <w:pPr>
              <w:spacing w:line="240" w:lineRule="auto"/>
              <w:jc w:val="both"/>
              <w:textAlignment w:val="baseline"/>
              <w:rPr>
                <w:rFonts w:ascii="Times New Roman" w:hAnsi="Times New Roman"/>
                <w:sz w:val="24"/>
                <w:szCs w:val="24"/>
                <w:lang w:val="en-GB" w:eastAsia="en-GB"/>
              </w:rPr>
            </w:pPr>
            <w:r w:rsidRPr="00094C15">
              <w:rPr>
                <w:rFonts w:cs="Tahoma"/>
                <w:lang w:eastAsia="en-GB"/>
              </w:rPr>
              <w:t>Omschrijving productgroep</w:t>
            </w:r>
            <w:r w:rsidRPr="00094C15">
              <w:rPr>
                <w:rFonts w:cs="Tahoma"/>
                <w:lang w:val="en-GB" w:eastAsia="en-GB"/>
              </w:rPr>
              <w:t> </w:t>
            </w:r>
          </w:p>
        </w:tc>
        <w:tc>
          <w:tcPr>
            <w:tcW w:w="4515" w:type="dxa"/>
            <w:tcBorders>
              <w:top w:val="single" w:sz="6" w:space="0" w:color="auto"/>
              <w:left w:val="single" w:sz="6" w:space="0" w:color="auto"/>
              <w:bottom w:val="single" w:sz="6" w:space="0" w:color="auto"/>
              <w:right w:val="single" w:sz="6" w:space="0" w:color="auto"/>
            </w:tcBorders>
            <w:hideMark/>
          </w:tcPr>
          <w:p w14:paraId="1C6A4F26" w14:textId="77777777" w:rsidR="00094C15" w:rsidRPr="00094C15" w:rsidRDefault="00094C15" w:rsidP="00094C15">
            <w:pPr>
              <w:spacing w:line="240" w:lineRule="auto"/>
              <w:jc w:val="both"/>
              <w:textAlignment w:val="baseline"/>
              <w:rPr>
                <w:rFonts w:ascii="Times New Roman" w:hAnsi="Times New Roman"/>
                <w:sz w:val="24"/>
                <w:szCs w:val="24"/>
                <w:lang w:eastAsia="en-GB"/>
              </w:rPr>
            </w:pPr>
            <w:r w:rsidRPr="00094C15">
              <w:rPr>
                <w:rFonts w:cs="Tahoma"/>
                <w:lang w:eastAsia="en-GB"/>
              </w:rPr>
              <w:t>Dienstlevering van het leveren van media </w:t>
            </w:r>
          </w:p>
        </w:tc>
      </w:tr>
      <w:tr w:rsidR="00094C15" w:rsidRPr="00094C15" w14:paraId="5D424FD6" w14:textId="77777777" w:rsidTr="00094C15">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CCA97"/>
            <w:hideMark/>
          </w:tcPr>
          <w:p w14:paraId="6BDC6DCE" w14:textId="77777777" w:rsidR="00094C15" w:rsidRPr="00094C15" w:rsidRDefault="00094C15" w:rsidP="00094C15">
            <w:pPr>
              <w:spacing w:line="240" w:lineRule="auto"/>
              <w:jc w:val="both"/>
              <w:textAlignment w:val="baseline"/>
              <w:rPr>
                <w:rFonts w:ascii="Times New Roman" w:hAnsi="Times New Roman"/>
                <w:sz w:val="24"/>
                <w:szCs w:val="24"/>
                <w:lang w:val="en-GB" w:eastAsia="en-GB"/>
              </w:rPr>
            </w:pPr>
            <w:proofErr w:type="gramStart"/>
            <w:r w:rsidRPr="00094C15">
              <w:rPr>
                <w:rFonts w:cs="Tahoma"/>
                <w:lang w:eastAsia="en-GB"/>
              </w:rPr>
              <w:t>CPV codering</w:t>
            </w:r>
            <w:proofErr w:type="gramEnd"/>
            <w:r w:rsidRPr="00094C15">
              <w:rPr>
                <w:rFonts w:cs="Tahoma"/>
                <w:lang w:val="en-GB" w:eastAsia="en-GB"/>
              </w:rPr>
              <w:t> </w:t>
            </w:r>
          </w:p>
        </w:tc>
        <w:tc>
          <w:tcPr>
            <w:tcW w:w="4515" w:type="dxa"/>
            <w:tcBorders>
              <w:top w:val="single" w:sz="6" w:space="0" w:color="auto"/>
              <w:left w:val="single" w:sz="6" w:space="0" w:color="auto"/>
              <w:bottom w:val="single" w:sz="6" w:space="0" w:color="auto"/>
              <w:right w:val="single" w:sz="6" w:space="0" w:color="auto"/>
            </w:tcBorders>
            <w:hideMark/>
          </w:tcPr>
          <w:p w14:paraId="026D6144" w14:textId="77777777" w:rsidR="00094C15" w:rsidRPr="00094C15" w:rsidRDefault="00094C15" w:rsidP="00094C15">
            <w:pPr>
              <w:spacing w:line="240" w:lineRule="auto"/>
              <w:textAlignment w:val="baseline"/>
              <w:rPr>
                <w:rFonts w:ascii="Times New Roman" w:hAnsi="Times New Roman"/>
                <w:sz w:val="24"/>
                <w:szCs w:val="24"/>
                <w:lang w:eastAsia="en-GB"/>
              </w:rPr>
            </w:pPr>
            <w:r w:rsidRPr="00094C15">
              <w:rPr>
                <w:rFonts w:cs="Tahoma"/>
                <w:lang w:eastAsia="en-GB"/>
              </w:rPr>
              <w:t>79961000-8 Fotografische diensten </w:t>
            </w:r>
          </w:p>
          <w:p w14:paraId="393910B2" w14:textId="77777777" w:rsidR="00094C15" w:rsidRPr="00094C15" w:rsidRDefault="00094C15" w:rsidP="00094C15">
            <w:pPr>
              <w:spacing w:line="240" w:lineRule="auto"/>
              <w:textAlignment w:val="baseline"/>
              <w:rPr>
                <w:rFonts w:ascii="Times New Roman" w:hAnsi="Times New Roman"/>
                <w:sz w:val="24"/>
                <w:szCs w:val="24"/>
                <w:lang w:eastAsia="en-GB"/>
              </w:rPr>
            </w:pPr>
            <w:r w:rsidRPr="00094C15">
              <w:rPr>
                <w:rFonts w:cs="Tahoma"/>
                <w:lang w:eastAsia="en-GB"/>
              </w:rPr>
              <w:t>92100000-2 Film- en videodiensten </w:t>
            </w:r>
          </w:p>
        </w:tc>
      </w:tr>
    </w:tbl>
    <w:p w14:paraId="0A053569" w14:textId="77777777" w:rsidR="00195AF5" w:rsidRPr="00B80815" w:rsidRDefault="00195AF5" w:rsidP="00195AF5">
      <w:pPr>
        <w:rPr>
          <w:rFonts w:cs="Tahoma"/>
        </w:rPr>
      </w:pPr>
    </w:p>
    <w:p w14:paraId="04DEB9C4" w14:textId="46C9FD4E" w:rsidR="00195AF5" w:rsidRPr="00B80815" w:rsidRDefault="00195AF5" w:rsidP="00A87C8B">
      <w:pPr>
        <w:pStyle w:val="Kop3a"/>
        <w:numPr>
          <w:ilvl w:val="2"/>
          <w:numId w:val="30"/>
        </w:numPr>
      </w:pPr>
      <w:bookmarkStart w:id="41" w:name="_Toc4171983"/>
      <w:bookmarkStart w:id="42" w:name="_Toc205557013"/>
      <w:r w:rsidRPr="00B80815">
        <w:lastRenderedPageBreak/>
        <w:t>Huidige situatie</w:t>
      </w:r>
      <w:bookmarkEnd w:id="41"/>
      <w:bookmarkEnd w:id="42"/>
    </w:p>
    <w:p w14:paraId="01EE1F86" w14:textId="5F2123CF" w:rsidR="00195AF5" w:rsidRDefault="007B74C8" w:rsidP="00195AF5">
      <w:pPr>
        <w:rPr>
          <w:rFonts w:cs="Tahoma"/>
        </w:rPr>
      </w:pPr>
      <w:r w:rsidRPr="007B74C8">
        <w:rPr>
          <w:rFonts w:cs="Tahoma"/>
        </w:rPr>
        <w:t xml:space="preserve">Op dit moment </w:t>
      </w:r>
      <w:r>
        <w:rPr>
          <w:rFonts w:cs="Tahoma"/>
        </w:rPr>
        <w:t xml:space="preserve">heeft de aanbestedende dienst een contract met een leverancier voor het leveren van deze diensten. </w:t>
      </w:r>
      <w:r w:rsidR="00071F58">
        <w:rPr>
          <w:rFonts w:cs="Tahoma"/>
        </w:rPr>
        <w:t>Deze gaat aflopen op 1 januari 2026</w:t>
      </w:r>
      <w:r w:rsidRPr="007B74C8">
        <w:rPr>
          <w:rFonts w:cs="Tahoma"/>
        </w:rPr>
        <w:t> </w:t>
      </w:r>
    </w:p>
    <w:p w14:paraId="172B1A2B" w14:textId="77777777" w:rsidR="007B74C8" w:rsidRPr="00B80815" w:rsidRDefault="007B74C8" w:rsidP="00195AF5">
      <w:pPr>
        <w:rPr>
          <w:rFonts w:cs="Tahoma"/>
        </w:rPr>
      </w:pPr>
    </w:p>
    <w:p w14:paraId="273BFC66" w14:textId="5316EC9D" w:rsidR="00195AF5" w:rsidRPr="00B80815" w:rsidRDefault="00195AF5" w:rsidP="00A87C8B">
      <w:pPr>
        <w:pStyle w:val="Kop3a"/>
        <w:numPr>
          <w:ilvl w:val="2"/>
          <w:numId w:val="30"/>
        </w:numPr>
      </w:pPr>
      <w:bookmarkStart w:id="43" w:name="_Toc4171984"/>
      <w:bookmarkStart w:id="44" w:name="_Toc205557014"/>
      <w:r w:rsidRPr="00B80815">
        <w:t>Gewenste situatie</w:t>
      </w:r>
      <w:bookmarkEnd w:id="43"/>
      <w:bookmarkEnd w:id="44"/>
    </w:p>
    <w:p w14:paraId="1B61E93B" w14:textId="78A63CE6" w:rsidR="007B74C8" w:rsidRPr="007B74C8" w:rsidRDefault="007B74C8" w:rsidP="007B74C8">
      <w:pPr>
        <w:rPr>
          <w:rFonts w:cs="Tahoma"/>
        </w:rPr>
      </w:pPr>
      <w:r w:rsidRPr="007B74C8">
        <w:rPr>
          <w:rFonts w:cs="Tahoma"/>
        </w:rPr>
        <w:t xml:space="preserve">Aanbestedende dienst heeft behoefte aan een leverancier die inspireert en verrast. De leverancier onderscheidt zich door </w:t>
      </w:r>
      <w:r w:rsidR="000C462A" w:rsidRPr="000C462A">
        <w:rPr>
          <w:rFonts w:cs="Tahoma"/>
        </w:rPr>
        <w:t>mee te gaan met de tijdgeest en in te spelen op de drijfveren van de verschillende doelgroepen</w:t>
      </w:r>
      <w:r w:rsidRPr="007B74C8">
        <w:rPr>
          <w:rFonts w:cs="Tahoma"/>
        </w:rPr>
        <w:t>. Zij is er net zoals Aanbestedende dienst van overtuigd dat er meer bereikt kan worden door grenzen te verleggen. Vindingrijkheid, doordachtheid, ondernemingszin en het zoeken van verbinding zijn daarbij essentiële waarden. </w:t>
      </w:r>
    </w:p>
    <w:p w14:paraId="1EEBF060" w14:textId="77777777" w:rsidR="003B1420" w:rsidRPr="00B80815" w:rsidRDefault="003B1420" w:rsidP="00195AF5">
      <w:pPr>
        <w:rPr>
          <w:rFonts w:cs="Tahoma"/>
        </w:rPr>
      </w:pPr>
    </w:p>
    <w:p w14:paraId="6839C46F" w14:textId="12CB273C" w:rsidR="00195AF5" w:rsidRPr="00B80815" w:rsidRDefault="00195AF5" w:rsidP="00A87C8B">
      <w:pPr>
        <w:pStyle w:val="Kop3a"/>
        <w:numPr>
          <w:ilvl w:val="2"/>
          <w:numId w:val="30"/>
        </w:numPr>
      </w:pPr>
      <w:bookmarkStart w:id="45" w:name="_Toc205557015"/>
      <w:r w:rsidRPr="00B80815">
        <w:t>Scope</w:t>
      </w:r>
      <w:bookmarkEnd w:id="45"/>
    </w:p>
    <w:bookmarkEnd w:id="39"/>
    <w:bookmarkEnd w:id="40"/>
    <w:p w14:paraId="6867269B" w14:textId="77777777" w:rsidR="006D1E7B" w:rsidRPr="009B2726" w:rsidRDefault="006D1E7B" w:rsidP="006D1E7B">
      <w:pPr>
        <w:spacing w:line="276" w:lineRule="auto"/>
        <w:jc w:val="both"/>
        <w:rPr>
          <w:rFonts w:asciiTheme="minorHAnsi" w:hAnsiTheme="minorHAnsi" w:cstheme="minorHAnsi"/>
          <w:u w:val="single"/>
        </w:rPr>
      </w:pPr>
      <w:r w:rsidRPr="009B2726">
        <w:rPr>
          <w:rFonts w:asciiTheme="minorHAnsi" w:hAnsiTheme="minorHAnsi" w:cstheme="minorHAnsi"/>
          <w:u w:val="single"/>
        </w:rPr>
        <w:t>Binnen de scope van deze aanbesteding vallen:</w:t>
      </w:r>
    </w:p>
    <w:p w14:paraId="502A2FB2" w14:textId="77777777" w:rsidR="006D1E7B" w:rsidRPr="009B2726" w:rsidRDefault="006D1E7B" w:rsidP="00A87C8B">
      <w:pPr>
        <w:pStyle w:val="paragraph"/>
        <w:numPr>
          <w:ilvl w:val="0"/>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Aanbestedende dienst is op zoek naar één leverancier die video- en fotografieproducties voor zowel in- en extern en on- en offline gebruik kan produceren en leveren. </w:t>
      </w:r>
      <w:r w:rsidRPr="009B2726">
        <w:rPr>
          <w:rStyle w:val="eop"/>
          <w:rFonts w:asciiTheme="minorHAnsi" w:hAnsiTheme="minorHAnsi" w:cstheme="minorHAnsi"/>
          <w:sz w:val="19"/>
          <w:szCs w:val="19"/>
          <w:lang w:val="nl-NL"/>
        </w:rPr>
        <w:t> </w:t>
      </w:r>
    </w:p>
    <w:p w14:paraId="7D749800" w14:textId="4A99072D" w:rsidR="006D1E7B" w:rsidRPr="009B2726" w:rsidRDefault="006D1E7B" w:rsidP="00A87C8B">
      <w:pPr>
        <w:pStyle w:val="paragraph"/>
        <w:numPr>
          <w:ilvl w:val="0"/>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 xml:space="preserve">Naast het maken van foto’s, beroepen-, animatievideo’s, het vastleggen en faciliteren van een toespraak van een bepaald persoon, gaat het ook over bijvoorbeeld het opnemen en registreren en het faciliteren van (streaming) bijeenkomsten die door Aanbestedende dienst worden georganiseerd. Onder </w:t>
      </w:r>
      <w:r w:rsidR="00157F5B">
        <w:rPr>
          <w:rStyle w:val="normaltextrun"/>
          <w:rFonts w:asciiTheme="minorHAnsi" w:hAnsiTheme="minorHAnsi" w:cstheme="minorHAnsi"/>
          <w:sz w:val="19"/>
          <w:szCs w:val="19"/>
          <w:lang w:val="nl-NL"/>
        </w:rPr>
        <w:t xml:space="preserve">              </w:t>
      </w:r>
      <w:r w:rsidRPr="009B2726">
        <w:rPr>
          <w:rStyle w:val="normaltextrun"/>
          <w:rFonts w:asciiTheme="minorHAnsi" w:hAnsiTheme="minorHAnsi" w:cstheme="minorHAnsi"/>
          <w:sz w:val="19"/>
          <w:szCs w:val="19"/>
          <w:lang w:val="nl-NL"/>
        </w:rPr>
        <w:t>faciliteren verstaat Aanbestedende dienst het leveren en technische ondersteunen van audio en video met bijbehorende middelen. </w:t>
      </w:r>
      <w:r w:rsidRPr="009B2726">
        <w:rPr>
          <w:rStyle w:val="eop"/>
          <w:rFonts w:asciiTheme="minorHAnsi" w:hAnsiTheme="minorHAnsi" w:cstheme="minorHAnsi"/>
          <w:sz w:val="19"/>
          <w:szCs w:val="19"/>
          <w:lang w:val="nl-NL"/>
        </w:rPr>
        <w:t> </w:t>
      </w:r>
    </w:p>
    <w:p w14:paraId="7CF83E1E" w14:textId="77777777" w:rsidR="006D1E7B" w:rsidRPr="009B2726" w:rsidRDefault="006D1E7B" w:rsidP="00A87C8B">
      <w:pPr>
        <w:pStyle w:val="paragraph"/>
        <w:numPr>
          <w:ilvl w:val="0"/>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Foto’s</w:t>
      </w:r>
      <w:r w:rsidRPr="009B2726">
        <w:rPr>
          <w:rStyle w:val="eop"/>
          <w:rFonts w:asciiTheme="minorHAnsi" w:hAnsiTheme="minorHAnsi" w:cstheme="minorHAnsi"/>
          <w:sz w:val="19"/>
          <w:szCs w:val="19"/>
          <w:lang w:val="nl-NL"/>
        </w:rPr>
        <w:t> </w:t>
      </w:r>
    </w:p>
    <w:p w14:paraId="5A740A7F" w14:textId="77777777" w:rsidR="006D1E7B" w:rsidRPr="009B2726" w:rsidRDefault="006D1E7B" w:rsidP="00A87C8B">
      <w:pPr>
        <w:pStyle w:val="paragraph"/>
        <w:numPr>
          <w:ilvl w:val="1"/>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Tijdens evenementen, speciale gelegenheden en tijdens de opnames van de beroepenvideo's dienen er foto’s gemaakt te worden van zowel mensen als sfeerimpressies. Deze foto’s kunnen ingezet worden door het huidige Vormgevingsbureau van Aanbestedende dienst ten behoeve van de uitingen van Aanbestedende dienst. </w:t>
      </w:r>
      <w:r w:rsidRPr="009B2726">
        <w:rPr>
          <w:rStyle w:val="eop"/>
          <w:rFonts w:asciiTheme="minorHAnsi" w:hAnsiTheme="minorHAnsi" w:cstheme="minorHAnsi"/>
          <w:sz w:val="19"/>
          <w:szCs w:val="19"/>
          <w:lang w:val="nl-NL"/>
        </w:rPr>
        <w:t> </w:t>
      </w:r>
    </w:p>
    <w:p w14:paraId="30C37EE2" w14:textId="77777777" w:rsidR="006D1E7B" w:rsidRPr="009B2726" w:rsidRDefault="006D1E7B" w:rsidP="00A87C8B">
      <w:pPr>
        <w:pStyle w:val="paragraph"/>
        <w:numPr>
          <w:ilvl w:val="0"/>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Beroepenvideo’s</w:t>
      </w:r>
      <w:r w:rsidRPr="009B2726">
        <w:rPr>
          <w:rStyle w:val="eop"/>
          <w:rFonts w:asciiTheme="minorHAnsi" w:hAnsiTheme="minorHAnsi" w:cstheme="minorHAnsi"/>
          <w:sz w:val="19"/>
          <w:szCs w:val="19"/>
          <w:lang w:val="nl-NL"/>
        </w:rPr>
        <w:t> </w:t>
      </w:r>
    </w:p>
    <w:p w14:paraId="56E76849" w14:textId="43E39B33" w:rsidR="006D1E7B" w:rsidRPr="009B2726" w:rsidRDefault="006D1E7B" w:rsidP="00A87C8B">
      <w:pPr>
        <w:pStyle w:val="paragraph"/>
        <w:numPr>
          <w:ilvl w:val="1"/>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 xml:space="preserve">Op dit moment heeft Aanbestedende dienst </w:t>
      </w:r>
      <w:proofErr w:type="gramStart"/>
      <w:r w:rsidRPr="009B2726">
        <w:rPr>
          <w:rStyle w:val="normaltextrun"/>
          <w:rFonts w:asciiTheme="minorHAnsi" w:hAnsiTheme="minorHAnsi" w:cstheme="minorHAnsi"/>
          <w:sz w:val="19"/>
          <w:szCs w:val="19"/>
          <w:lang w:val="nl-NL"/>
        </w:rPr>
        <w:t>circa</w:t>
      </w:r>
      <w:proofErr w:type="gramEnd"/>
      <w:r w:rsidRPr="009B2726">
        <w:rPr>
          <w:rStyle w:val="normaltextrun"/>
          <w:rFonts w:asciiTheme="minorHAnsi" w:hAnsiTheme="minorHAnsi" w:cstheme="minorHAnsi"/>
          <w:sz w:val="19"/>
          <w:szCs w:val="19"/>
          <w:lang w:val="nl-NL"/>
        </w:rPr>
        <w:t xml:space="preserve"> 450 beroepenfilmpjes op YouTube youtube.com/user/</w:t>
      </w:r>
      <w:proofErr w:type="spellStart"/>
      <w:r w:rsidRPr="009B2726">
        <w:rPr>
          <w:rStyle w:val="normaltextrun"/>
          <w:rFonts w:asciiTheme="minorHAnsi" w:hAnsiTheme="minorHAnsi" w:cstheme="minorHAnsi"/>
          <w:sz w:val="19"/>
          <w:szCs w:val="19"/>
          <w:lang w:val="nl-NL"/>
        </w:rPr>
        <w:t>SBBchannel</w:t>
      </w:r>
      <w:proofErr w:type="spellEnd"/>
      <w:r w:rsidRPr="009B2726">
        <w:rPr>
          <w:rStyle w:val="normaltextrun"/>
          <w:rFonts w:asciiTheme="minorHAnsi" w:hAnsiTheme="minorHAnsi" w:cstheme="minorHAnsi"/>
          <w:sz w:val="19"/>
          <w:szCs w:val="19"/>
          <w:lang w:val="nl-NL"/>
        </w:rPr>
        <w:t>) staan en op KiesMBO.nl.</w:t>
      </w:r>
      <w:r w:rsidRPr="009B2726">
        <w:rPr>
          <w:rStyle w:val="eop"/>
          <w:rFonts w:asciiTheme="minorHAnsi" w:hAnsiTheme="minorHAnsi" w:cstheme="minorHAnsi"/>
          <w:sz w:val="19"/>
          <w:szCs w:val="19"/>
          <w:lang w:val="nl-NL"/>
        </w:rPr>
        <w:t> </w:t>
      </w:r>
      <w:r w:rsidRPr="009B2726">
        <w:rPr>
          <w:rStyle w:val="normaltextrun"/>
          <w:rFonts w:asciiTheme="minorHAnsi" w:hAnsiTheme="minorHAnsi" w:cstheme="minorHAnsi"/>
          <w:sz w:val="19"/>
          <w:szCs w:val="19"/>
          <w:lang w:val="nl-NL"/>
        </w:rPr>
        <w:t>Daarbij is er jaarlijks onderhoud op de beroepsvideo’s noodzakelijk. Bestaande video’s krijgen dan kleine cosmetische aanpassingen</w:t>
      </w:r>
      <w:r w:rsidR="00E96994">
        <w:rPr>
          <w:rStyle w:val="normaltextrun"/>
          <w:rFonts w:asciiTheme="minorHAnsi" w:hAnsiTheme="minorHAnsi" w:cstheme="minorHAnsi"/>
          <w:sz w:val="19"/>
          <w:szCs w:val="19"/>
          <w:lang w:val="nl-NL"/>
        </w:rPr>
        <w:t>,</w:t>
      </w:r>
      <w:r w:rsidRPr="009B2726">
        <w:rPr>
          <w:rStyle w:val="normaltextrun"/>
          <w:rFonts w:asciiTheme="minorHAnsi" w:hAnsiTheme="minorHAnsi" w:cstheme="minorHAnsi"/>
          <w:sz w:val="19"/>
          <w:szCs w:val="19"/>
          <w:lang w:val="nl-NL"/>
        </w:rPr>
        <w:t xml:space="preserve"> zoals aanpassing van tekst in beeld en/of stukjes video eruit knippen. De duur van deze beroepenvideo’s kan variëren. </w:t>
      </w:r>
      <w:r w:rsidRPr="009B2726">
        <w:rPr>
          <w:rStyle w:val="eop"/>
          <w:rFonts w:asciiTheme="minorHAnsi" w:hAnsiTheme="minorHAnsi" w:cstheme="minorHAnsi"/>
          <w:sz w:val="19"/>
          <w:szCs w:val="19"/>
          <w:lang w:val="nl-NL"/>
        </w:rPr>
        <w:t> </w:t>
      </w:r>
      <w:r w:rsidRPr="009B2726">
        <w:rPr>
          <w:rStyle w:val="normaltextrun"/>
          <w:rFonts w:asciiTheme="minorHAnsi" w:hAnsiTheme="minorHAnsi" w:cstheme="minorHAnsi"/>
          <w:sz w:val="19"/>
          <w:szCs w:val="19"/>
          <w:lang w:val="nl-NL"/>
        </w:rPr>
        <w:t xml:space="preserve">&gt;&gt;Zie Bijlage </w:t>
      </w:r>
      <w:r w:rsidR="0006224B">
        <w:rPr>
          <w:rStyle w:val="normaltextrun"/>
          <w:rFonts w:asciiTheme="minorHAnsi" w:hAnsiTheme="minorHAnsi" w:cstheme="minorHAnsi"/>
          <w:sz w:val="19"/>
          <w:szCs w:val="19"/>
          <w:lang w:val="nl-NL"/>
        </w:rPr>
        <w:t>H</w:t>
      </w:r>
      <w:r w:rsidRPr="009B2726">
        <w:rPr>
          <w:rStyle w:val="normaltextrun"/>
          <w:rFonts w:asciiTheme="minorHAnsi" w:hAnsiTheme="minorHAnsi" w:cstheme="minorHAnsi"/>
          <w:sz w:val="19"/>
          <w:szCs w:val="19"/>
          <w:lang w:val="nl-NL"/>
        </w:rPr>
        <w:t xml:space="preserve"> voor een beschrijving van het format van de beroepenvideo’s.</w:t>
      </w:r>
      <w:r w:rsidRPr="009B2726">
        <w:rPr>
          <w:rStyle w:val="eop"/>
          <w:rFonts w:asciiTheme="minorHAnsi" w:hAnsiTheme="minorHAnsi" w:cstheme="minorHAnsi"/>
          <w:sz w:val="19"/>
          <w:szCs w:val="19"/>
          <w:lang w:val="nl-NL"/>
        </w:rPr>
        <w:t> </w:t>
      </w:r>
      <w:r w:rsidRPr="009B2726">
        <w:rPr>
          <w:rStyle w:val="normaltextrun"/>
          <w:rFonts w:asciiTheme="minorHAnsi" w:hAnsiTheme="minorHAnsi" w:cstheme="minorHAnsi"/>
          <w:sz w:val="19"/>
          <w:szCs w:val="19"/>
          <w:lang w:val="nl-NL"/>
        </w:rPr>
        <w:t xml:space="preserve">Aanbestedende dienst levert een beroepsomschrijving aan met een basis script, de locatie, de opname datum, de naam van het (leer)bedrijf, de praktijkopleider en student. Inschrijver draagt zorg voor de verdere invulling van de beroepenvideo’s </w:t>
      </w:r>
      <w:proofErr w:type="gramStart"/>
      <w:r w:rsidRPr="009B2726">
        <w:rPr>
          <w:rStyle w:val="normaltextrun"/>
          <w:rFonts w:asciiTheme="minorHAnsi" w:hAnsiTheme="minorHAnsi" w:cstheme="minorHAnsi"/>
          <w:sz w:val="19"/>
          <w:szCs w:val="19"/>
          <w:lang w:val="nl-NL"/>
        </w:rPr>
        <w:t>conform</w:t>
      </w:r>
      <w:proofErr w:type="gramEnd"/>
      <w:r w:rsidRPr="009B2726">
        <w:rPr>
          <w:rStyle w:val="normaltextrun"/>
          <w:rFonts w:asciiTheme="minorHAnsi" w:hAnsiTheme="minorHAnsi" w:cstheme="minorHAnsi"/>
          <w:sz w:val="19"/>
          <w:szCs w:val="19"/>
          <w:lang w:val="nl-NL"/>
        </w:rPr>
        <w:t xml:space="preserve"> het format en basis script.</w:t>
      </w:r>
      <w:r w:rsidRPr="009B2726">
        <w:rPr>
          <w:rStyle w:val="eop"/>
          <w:rFonts w:asciiTheme="minorHAnsi" w:hAnsiTheme="minorHAnsi" w:cstheme="minorHAnsi"/>
          <w:sz w:val="19"/>
          <w:szCs w:val="19"/>
          <w:lang w:val="nl-NL"/>
        </w:rPr>
        <w:t> </w:t>
      </w:r>
      <w:r w:rsidRPr="009B2726">
        <w:rPr>
          <w:rStyle w:val="normaltextrun"/>
          <w:rFonts w:asciiTheme="minorHAnsi" w:hAnsiTheme="minorHAnsi" w:cstheme="minorHAnsi"/>
          <w:sz w:val="19"/>
          <w:szCs w:val="19"/>
          <w:lang w:val="nl-NL"/>
        </w:rPr>
        <w:t>Aanbestedende dienst heeft de ervaring dat deze projectbegeleiding voor Inschrijver gemiddeld 4 uur in beslag neemt per beroepenvideo.</w:t>
      </w:r>
      <w:r w:rsidRPr="009B2726">
        <w:rPr>
          <w:rStyle w:val="eop"/>
          <w:rFonts w:asciiTheme="minorHAnsi" w:hAnsiTheme="minorHAnsi" w:cstheme="minorHAnsi"/>
          <w:sz w:val="19"/>
          <w:szCs w:val="19"/>
          <w:lang w:val="nl-NL"/>
        </w:rPr>
        <w:t> </w:t>
      </w:r>
      <w:r w:rsidRPr="009B2726">
        <w:rPr>
          <w:rStyle w:val="normaltextrun"/>
          <w:rFonts w:asciiTheme="minorHAnsi" w:hAnsiTheme="minorHAnsi" w:cstheme="minorHAnsi"/>
          <w:sz w:val="19"/>
          <w:szCs w:val="19"/>
          <w:lang w:val="nl-NL"/>
        </w:rPr>
        <w:t xml:space="preserve">Daarnaast is er behoefte aan video- en fotomateriaal voor de verschillende platformen van Aanbestedende dienst. Denk aan KiesMBO.nl, Stagemarkt.nl, </w:t>
      </w:r>
      <w:r w:rsidRPr="009B2726">
        <w:rPr>
          <w:rStyle w:val="normaltextrun"/>
          <w:rFonts w:asciiTheme="minorHAnsi" w:hAnsiTheme="minorHAnsi" w:cstheme="minorHAnsi"/>
          <w:sz w:val="19"/>
          <w:szCs w:val="19"/>
          <w:lang w:val="nl-NL"/>
        </w:rPr>
        <w:lastRenderedPageBreak/>
        <w:t>Leerbanenmarkt.nl en Sbb.nl.</w:t>
      </w:r>
      <w:r w:rsidRPr="009B2726">
        <w:rPr>
          <w:rStyle w:val="eop"/>
          <w:rFonts w:asciiTheme="minorHAnsi" w:hAnsiTheme="minorHAnsi" w:cstheme="minorHAnsi"/>
          <w:sz w:val="19"/>
          <w:szCs w:val="19"/>
          <w:lang w:val="nl-NL"/>
        </w:rPr>
        <w:t> </w:t>
      </w:r>
      <w:r w:rsidR="003F769D">
        <w:rPr>
          <w:rStyle w:val="eop"/>
          <w:rFonts w:asciiTheme="minorHAnsi" w:hAnsiTheme="minorHAnsi" w:cstheme="minorHAnsi"/>
          <w:sz w:val="19"/>
          <w:szCs w:val="19"/>
          <w:lang w:val="nl-NL"/>
        </w:rPr>
        <w:t xml:space="preserve">Het gaat hierbij om </w:t>
      </w:r>
      <w:proofErr w:type="gramStart"/>
      <w:r w:rsidR="003F769D">
        <w:rPr>
          <w:rStyle w:val="eop"/>
          <w:rFonts w:asciiTheme="minorHAnsi" w:hAnsiTheme="minorHAnsi" w:cstheme="minorHAnsi"/>
          <w:sz w:val="19"/>
          <w:szCs w:val="19"/>
          <w:lang w:val="nl-NL"/>
        </w:rPr>
        <w:t>c</w:t>
      </w:r>
      <w:r w:rsidR="003F769D" w:rsidRPr="003F769D">
        <w:rPr>
          <w:rFonts w:asciiTheme="minorHAnsi" w:hAnsiTheme="minorHAnsi" w:cstheme="minorHAnsi"/>
          <w:sz w:val="19"/>
          <w:szCs w:val="19"/>
          <w:lang w:val="nl-NL"/>
        </w:rPr>
        <w:t>irca</w:t>
      </w:r>
      <w:proofErr w:type="gramEnd"/>
      <w:r w:rsidR="003F769D" w:rsidRPr="003F769D">
        <w:rPr>
          <w:rFonts w:asciiTheme="minorHAnsi" w:hAnsiTheme="minorHAnsi" w:cstheme="minorHAnsi"/>
          <w:sz w:val="19"/>
          <w:szCs w:val="19"/>
          <w:lang w:val="nl-NL"/>
        </w:rPr>
        <w:t xml:space="preserve"> 25 aanpassingen aan beroepenfilmpjes per jaar.</w:t>
      </w:r>
    </w:p>
    <w:p w14:paraId="06989D9A" w14:textId="77777777" w:rsidR="006D1E7B" w:rsidRPr="009B2726" w:rsidRDefault="006D1E7B" w:rsidP="00A87C8B">
      <w:pPr>
        <w:pStyle w:val="paragraph"/>
        <w:numPr>
          <w:ilvl w:val="0"/>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Vastlegging en faciliteren van evenementen</w:t>
      </w:r>
      <w:r w:rsidRPr="009B2726">
        <w:rPr>
          <w:rStyle w:val="eop"/>
          <w:rFonts w:asciiTheme="minorHAnsi" w:hAnsiTheme="minorHAnsi" w:cstheme="minorHAnsi"/>
          <w:sz w:val="19"/>
          <w:szCs w:val="19"/>
          <w:lang w:val="nl-NL"/>
        </w:rPr>
        <w:t> </w:t>
      </w:r>
    </w:p>
    <w:p w14:paraId="27E2D1B2" w14:textId="3CD846DC" w:rsidR="006D1E7B" w:rsidRPr="009B2726" w:rsidRDefault="00B51A85" w:rsidP="00A87C8B">
      <w:pPr>
        <w:pStyle w:val="paragraph"/>
        <w:numPr>
          <w:ilvl w:val="1"/>
          <w:numId w:val="51"/>
        </w:numPr>
        <w:spacing w:before="0" w:beforeAutospacing="0" w:after="0" w:afterAutospacing="0" w:line="276" w:lineRule="auto"/>
        <w:jc w:val="both"/>
        <w:textAlignment w:val="baseline"/>
        <w:rPr>
          <w:rFonts w:asciiTheme="minorHAnsi" w:hAnsiTheme="minorHAnsi" w:cstheme="minorHAnsi"/>
          <w:sz w:val="18"/>
          <w:szCs w:val="18"/>
          <w:lang w:val="nl-NL"/>
        </w:rPr>
      </w:pPr>
      <w:proofErr w:type="gramStart"/>
      <w:r>
        <w:rPr>
          <w:rStyle w:val="normaltextrun"/>
          <w:rFonts w:asciiTheme="minorHAnsi" w:hAnsiTheme="minorHAnsi" w:cstheme="minorHAnsi"/>
          <w:sz w:val="19"/>
          <w:szCs w:val="19"/>
          <w:lang w:val="nl-NL"/>
        </w:rPr>
        <w:t>Circa</w:t>
      </w:r>
      <w:proofErr w:type="gramEnd"/>
      <w:r>
        <w:rPr>
          <w:rStyle w:val="normaltextrun"/>
          <w:rFonts w:asciiTheme="minorHAnsi" w:hAnsiTheme="minorHAnsi" w:cstheme="minorHAnsi"/>
          <w:sz w:val="19"/>
          <w:szCs w:val="19"/>
          <w:lang w:val="nl-NL"/>
        </w:rPr>
        <w:t xml:space="preserve"> 4</w:t>
      </w:r>
      <w:r w:rsidR="006D1E7B" w:rsidRPr="009B2726">
        <w:rPr>
          <w:rStyle w:val="normaltextrun"/>
          <w:rFonts w:asciiTheme="minorHAnsi" w:hAnsiTheme="minorHAnsi" w:cstheme="minorHAnsi"/>
          <w:sz w:val="19"/>
          <w:szCs w:val="19"/>
          <w:lang w:val="nl-NL"/>
        </w:rPr>
        <w:t xml:space="preserve"> keer per jaar organiseert Aanbestedende dienst een bijeenkomst in het land voor alle </w:t>
      </w:r>
      <w:proofErr w:type="gramStart"/>
      <w:r w:rsidR="006D1E7B" w:rsidRPr="009B2726">
        <w:rPr>
          <w:rStyle w:val="normaltextrun"/>
          <w:rFonts w:asciiTheme="minorHAnsi" w:hAnsiTheme="minorHAnsi" w:cstheme="minorHAnsi"/>
          <w:sz w:val="19"/>
          <w:szCs w:val="19"/>
          <w:lang w:val="nl-NL"/>
        </w:rPr>
        <w:t>circa</w:t>
      </w:r>
      <w:proofErr w:type="gramEnd"/>
      <w:r w:rsidR="006D1E7B" w:rsidRPr="009B2726">
        <w:rPr>
          <w:rStyle w:val="normaltextrun"/>
          <w:rFonts w:asciiTheme="minorHAnsi" w:hAnsiTheme="minorHAnsi" w:cstheme="minorHAnsi"/>
          <w:sz w:val="19"/>
          <w:szCs w:val="19"/>
          <w:lang w:val="nl-NL"/>
        </w:rPr>
        <w:t xml:space="preserve"> </w:t>
      </w:r>
      <w:r w:rsidR="006D1E7B" w:rsidRPr="009B2726">
        <w:rPr>
          <w:rStyle w:val="normaltextrun"/>
          <w:rFonts w:asciiTheme="minorHAnsi" w:hAnsiTheme="minorHAnsi" w:cstheme="minorHAnsi"/>
          <w:sz w:val="19"/>
          <w:szCs w:val="19"/>
          <w:u w:val="single"/>
          <w:lang w:val="nl-NL"/>
        </w:rPr>
        <w:t>500</w:t>
      </w:r>
      <w:r w:rsidR="006D1E7B" w:rsidRPr="009B2726">
        <w:rPr>
          <w:rStyle w:val="normaltextrun"/>
          <w:rFonts w:asciiTheme="minorHAnsi" w:hAnsiTheme="minorHAnsi" w:cstheme="minorHAnsi"/>
          <w:sz w:val="19"/>
          <w:szCs w:val="19"/>
          <w:lang w:val="nl-NL"/>
        </w:rPr>
        <w:t xml:space="preserve"> SBB werknemers op een congreslocatie. Denk aan een discussie op een podium, een speech, een optreden van een artiest, borrel en eten. </w:t>
      </w:r>
    </w:p>
    <w:p w14:paraId="43936EB5" w14:textId="77777777" w:rsidR="006D1E7B" w:rsidRPr="009B2726" w:rsidRDefault="006D1E7B" w:rsidP="00A87C8B">
      <w:pPr>
        <w:pStyle w:val="paragraph"/>
        <w:numPr>
          <w:ilvl w:val="0"/>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Vastleggen en faciliteren van een persoon op locatie in het land</w:t>
      </w:r>
      <w:r w:rsidRPr="009B2726">
        <w:rPr>
          <w:rStyle w:val="eop"/>
          <w:rFonts w:asciiTheme="minorHAnsi" w:hAnsiTheme="minorHAnsi" w:cstheme="minorHAnsi"/>
          <w:sz w:val="19"/>
          <w:szCs w:val="19"/>
          <w:lang w:val="nl-NL"/>
        </w:rPr>
        <w:t> </w:t>
      </w:r>
    </w:p>
    <w:p w14:paraId="0A0AF5D1" w14:textId="4079604F" w:rsidR="006D1E7B" w:rsidRPr="009B2726" w:rsidRDefault="006D1E7B" w:rsidP="00A87C8B">
      <w:pPr>
        <w:pStyle w:val="paragraph"/>
        <w:numPr>
          <w:ilvl w:val="1"/>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Het komt voor</w:t>
      </w:r>
      <w:r w:rsidR="00304E8B">
        <w:rPr>
          <w:rStyle w:val="normaltextrun"/>
          <w:rFonts w:asciiTheme="minorHAnsi" w:hAnsiTheme="minorHAnsi" w:cstheme="minorHAnsi"/>
          <w:sz w:val="19"/>
          <w:szCs w:val="19"/>
          <w:lang w:val="nl-NL"/>
        </w:rPr>
        <w:t xml:space="preserve"> </w:t>
      </w:r>
      <w:r w:rsidRPr="009B2726">
        <w:rPr>
          <w:rStyle w:val="normaltextrun"/>
          <w:rFonts w:asciiTheme="minorHAnsi" w:hAnsiTheme="minorHAnsi" w:cstheme="minorHAnsi"/>
          <w:sz w:val="19"/>
          <w:szCs w:val="19"/>
          <w:lang w:val="nl-NL"/>
        </w:rPr>
        <w:t xml:space="preserve">dat een directielid/projectleider van </w:t>
      </w:r>
      <w:r w:rsidR="00304E8B">
        <w:rPr>
          <w:rStyle w:val="normaltextrun"/>
          <w:rFonts w:asciiTheme="minorHAnsi" w:hAnsiTheme="minorHAnsi" w:cstheme="minorHAnsi"/>
          <w:sz w:val="19"/>
          <w:szCs w:val="19"/>
          <w:lang w:val="nl-NL"/>
        </w:rPr>
        <w:t xml:space="preserve">de </w:t>
      </w:r>
      <w:r w:rsidRPr="009B2726">
        <w:rPr>
          <w:rStyle w:val="normaltextrun"/>
          <w:rFonts w:asciiTheme="minorHAnsi" w:hAnsiTheme="minorHAnsi" w:cstheme="minorHAnsi"/>
          <w:sz w:val="19"/>
          <w:szCs w:val="19"/>
          <w:lang w:val="nl-NL"/>
        </w:rPr>
        <w:t xml:space="preserve">Aanbestedende dienst de collega’s (intern of extern) wil toespreken. Dit dient opgenomen en vastgelegd te worden waarna het vervolgens gedeeld kan worden onder en uitgedragen kan worden door de teammanagers. Denk aan de kick-off van een project. In de praktijk komt het voor dat deze video op het kanaal van Aanbestedende dienst op </w:t>
      </w:r>
      <w:proofErr w:type="spellStart"/>
      <w:r w:rsidRPr="009B2726">
        <w:rPr>
          <w:rStyle w:val="normaltextrun"/>
          <w:rFonts w:asciiTheme="minorHAnsi" w:hAnsiTheme="minorHAnsi" w:cstheme="minorHAnsi"/>
          <w:sz w:val="19"/>
          <w:szCs w:val="19"/>
          <w:lang w:val="nl-NL"/>
        </w:rPr>
        <w:t>Youtube</w:t>
      </w:r>
      <w:proofErr w:type="spellEnd"/>
      <w:r w:rsidRPr="009B2726">
        <w:rPr>
          <w:rStyle w:val="normaltextrun"/>
          <w:rFonts w:asciiTheme="minorHAnsi" w:hAnsiTheme="minorHAnsi" w:cstheme="minorHAnsi"/>
          <w:sz w:val="19"/>
          <w:szCs w:val="19"/>
          <w:lang w:val="nl-NL"/>
        </w:rPr>
        <w:t xml:space="preserve"> gedeeld wordt.</w:t>
      </w:r>
      <w:r w:rsidRPr="009B2726">
        <w:rPr>
          <w:rStyle w:val="eop"/>
          <w:rFonts w:asciiTheme="minorHAnsi" w:hAnsiTheme="minorHAnsi" w:cstheme="minorHAnsi"/>
          <w:sz w:val="19"/>
          <w:szCs w:val="19"/>
          <w:lang w:val="nl-NL"/>
        </w:rPr>
        <w:t> </w:t>
      </w:r>
    </w:p>
    <w:p w14:paraId="61850128" w14:textId="62B9C0B8" w:rsidR="006D1E7B" w:rsidRPr="008140A6" w:rsidRDefault="006D1E7B" w:rsidP="00A87C8B">
      <w:pPr>
        <w:pStyle w:val="paragraph"/>
        <w:numPr>
          <w:ilvl w:val="0"/>
          <w:numId w:val="51"/>
        </w:numPr>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lang w:val="nl-NL"/>
        </w:rPr>
        <w:t>Aanbestedende dienst ziet een groei in het aantal animatievideo’s.</w:t>
      </w:r>
      <w:r w:rsidR="00B23A7D">
        <w:rPr>
          <w:rStyle w:val="normaltextrun"/>
          <w:rFonts w:asciiTheme="minorHAnsi" w:hAnsiTheme="minorHAnsi" w:cstheme="minorHAnsi"/>
          <w:sz w:val="19"/>
          <w:szCs w:val="19"/>
          <w:lang w:val="nl-NL"/>
        </w:rPr>
        <w:t xml:space="preserve"> </w:t>
      </w:r>
      <w:r w:rsidR="00286EDB" w:rsidRPr="008140A6">
        <w:rPr>
          <w:rStyle w:val="normaltextrun"/>
          <w:rFonts w:asciiTheme="minorHAnsi" w:hAnsiTheme="minorHAnsi" w:cstheme="minorHAnsi"/>
          <w:sz w:val="19"/>
          <w:szCs w:val="19"/>
          <w:lang w:val="nl-NL"/>
        </w:rPr>
        <w:t>E</w:t>
      </w:r>
      <w:r w:rsidR="00B23A7D" w:rsidRPr="008140A6">
        <w:rPr>
          <w:rStyle w:val="normaltextrun"/>
          <w:rFonts w:asciiTheme="minorHAnsi" w:hAnsiTheme="minorHAnsi" w:cstheme="minorHAnsi"/>
          <w:sz w:val="19"/>
          <w:szCs w:val="19"/>
          <w:lang w:val="nl-NL"/>
        </w:rPr>
        <w:t xml:space="preserve">r worden jaarlijks </w:t>
      </w:r>
      <w:proofErr w:type="gramStart"/>
      <w:r w:rsidR="00B23A7D" w:rsidRPr="008140A6">
        <w:rPr>
          <w:rStyle w:val="normaltextrun"/>
          <w:rFonts w:asciiTheme="minorHAnsi" w:hAnsiTheme="minorHAnsi" w:cstheme="minorHAnsi"/>
          <w:sz w:val="19"/>
          <w:szCs w:val="19"/>
          <w:lang w:val="nl-NL"/>
        </w:rPr>
        <w:t>circa</w:t>
      </w:r>
      <w:proofErr w:type="gramEnd"/>
      <w:r w:rsidR="00B23A7D" w:rsidRPr="008140A6">
        <w:rPr>
          <w:rStyle w:val="normaltextrun"/>
          <w:rFonts w:asciiTheme="minorHAnsi" w:hAnsiTheme="minorHAnsi" w:cstheme="minorHAnsi"/>
          <w:sz w:val="19"/>
          <w:szCs w:val="19"/>
          <w:lang w:val="nl-NL"/>
        </w:rPr>
        <w:t xml:space="preserve"> </w:t>
      </w:r>
      <w:r w:rsidR="00286EDB" w:rsidRPr="008140A6">
        <w:rPr>
          <w:rStyle w:val="normaltextrun"/>
          <w:rFonts w:asciiTheme="minorHAnsi" w:hAnsiTheme="minorHAnsi" w:cstheme="minorHAnsi"/>
          <w:sz w:val="19"/>
          <w:szCs w:val="19"/>
          <w:lang w:val="nl-NL"/>
        </w:rPr>
        <w:t>1</w:t>
      </w:r>
      <w:r w:rsidR="00286EDB" w:rsidRPr="008140A6">
        <w:rPr>
          <w:rFonts w:asciiTheme="minorHAnsi" w:hAnsiTheme="minorHAnsi" w:cstheme="minorHAnsi"/>
          <w:sz w:val="19"/>
          <w:szCs w:val="19"/>
          <w:lang w:val="nl-NL"/>
        </w:rPr>
        <w:t>5 animatievideo’s gemaakt voor verschillende afdelingen</w:t>
      </w:r>
      <w:r w:rsidRPr="008140A6">
        <w:rPr>
          <w:rStyle w:val="normaltextrun"/>
          <w:rFonts w:asciiTheme="minorHAnsi" w:hAnsiTheme="minorHAnsi" w:cstheme="minorHAnsi"/>
          <w:sz w:val="19"/>
          <w:szCs w:val="19"/>
          <w:lang w:val="nl-NL"/>
        </w:rPr>
        <w:t xml:space="preserve"> </w:t>
      </w:r>
      <w:r w:rsidR="00286EDB" w:rsidRPr="008140A6">
        <w:rPr>
          <w:rStyle w:val="normaltextrun"/>
          <w:rFonts w:asciiTheme="minorHAnsi" w:hAnsiTheme="minorHAnsi" w:cstheme="minorHAnsi"/>
          <w:sz w:val="19"/>
          <w:szCs w:val="19"/>
          <w:lang w:val="nl-NL"/>
        </w:rPr>
        <w:t xml:space="preserve">van SBB. </w:t>
      </w:r>
      <w:r w:rsidRPr="008140A6">
        <w:rPr>
          <w:rStyle w:val="normaltextrun"/>
          <w:rFonts w:asciiTheme="minorHAnsi" w:hAnsiTheme="minorHAnsi" w:cstheme="minorHAnsi"/>
          <w:sz w:val="19"/>
          <w:szCs w:val="19"/>
          <w:lang w:val="nl-NL"/>
        </w:rPr>
        <w:t>SBB heeft in haar huisstijlhandboek een tekenset die daarvoor ingezet kan worden als basis.</w:t>
      </w:r>
      <w:r w:rsidR="00B25709">
        <w:rPr>
          <w:rStyle w:val="normaltextrun"/>
          <w:rFonts w:asciiTheme="minorHAnsi" w:hAnsiTheme="minorHAnsi" w:cstheme="minorHAnsi"/>
          <w:sz w:val="19"/>
          <w:szCs w:val="19"/>
          <w:lang w:val="nl-NL"/>
        </w:rPr>
        <w:t xml:space="preserve"> Hierbij een v</w:t>
      </w:r>
      <w:r w:rsidR="002047BE">
        <w:rPr>
          <w:rStyle w:val="eop"/>
          <w:rFonts w:asciiTheme="minorHAnsi" w:hAnsiTheme="minorHAnsi" w:cstheme="minorHAnsi"/>
          <w:sz w:val="19"/>
          <w:szCs w:val="19"/>
          <w:lang w:val="nl-NL"/>
        </w:rPr>
        <w:t>oorbeeld van een dergelijke animatie zoals deze bedoeld is</w:t>
      </w:r>
      <w:r w:rsidR="00B25709">
        <w:rPr>
          <w:rStyle w:val="eop"/>
          <w:rFonts w:asciiTheme="minorHAnsi" w:hAnsiTheme="minorHAnsi" w:cstheme="minorHAnsi"/>
          <w:sz w:val="19"/>
          <w:szCs w:val="19"/>
          <w:lang w:val="nl-NL"/>
        </w:rPr>
        <w:t xml:space="preserve"> </w:t>
      </w:r>
      <w:r w:rsidR="00B25709">
        <w:fldChar w:fldCharType="begin"/>
      </w:r>
      <w:r w:rsidR="00B25709" w:rsidRPr="00FE2BF1">
        <w:rPr>
          <w:lang w:val="nl-NL"/>
        </w:rPr>
        <w:instrText>HYPERLINK "https://www.youtube.com/watch?v=Q5nAF_Lv4vg"</w:instrText>
      </w:r>
      <w:r w:rsidR="00B25709">
        <w:fldChar w:fldCharType="separate"/>
      </w:r>
      <w:r w:rsidR="00B25709" w:rsidRPr="00F37B43">
        <w:rPr>
          <w:rStyle w:val="Hyperlink"/>
          <w:rFonts w:asciiTheme="minorHAnsi" w:hAnsiTheme="minorHAnsi" w:cstheme="minorHAnsi"/>
          <w:sz w:val="19"/>
          <w:szCs w:val="19"/>
          <w:lang w:val="nl-NL"/>
        </w:rPr>
        <w:t>https://www.youtube.com/watch?v=Q5nAF_Lv4vg</w:t>
      </w:r>
      <w:r w:rsidR="00B25709">
        <w:fldChar w:fldCharType="end"/>
      </w:r>
      <w:r w:rsidR="00B25709">
        <w:rPr>
          <w:rStyle w:val="eop"/>
          <w:rFonts w:asciiTheme="minorHAnsi" w:hAnsiTheme="minorHAnsi" w:cstheme="minorHAnsi"/>
          <w:sz w:val="19"/>
          <w:szCs w:val="19"/>
          <w:lang w:val="nl-NL"/>
        </w:rPr>
        <w:t xml:space="preserve">. </w:t>
      </w:r>
    </w:p>
    <w:p w14:paraId="468A3824" w14:textId="77777777" w:rsidR="006D1E7B" w:rsidRPr="009B2726" w:rsidRDefault="006D1E7B" w:rsidP="006D1E7B">
      <w:pPr>
        <w:pStyle w:val="paragraph"/>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eop"/>
          <w:rFonts w:asciiTheme="minorHAnsi" w:hAnsiTheme="minorHAnsi" w:cstheme="minorHAnsi"/>
          <w:sz w:val="19"/>
          <w:szCs w:val="19"/>
          <w:lang w:val="nl-NL"/>
        </w:rPr>
        <w:t> </w:t>
      </w:r>
    </w:p>
    <w:p w14:paraId="3F98AA66" w14:textId="77777777" w:rsidR="006D1E7B" w:rsidRPr="009B2726" w:rsidRDefault="006D1E7B" w:rsidP="006D1E7B">
      <w:pPr>
        <w:pStyle w:val="paragraph"/>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eop"/>
          <w:rFonts w:asciiTheme="minorHAnsi" w:hAnsiTheme="minorHAnsi" w:cstheme="minorHAnsi"/>
          <w:sz w:val="19"/>
          <w:szCs w:val="19"/>
          <w:lang w:val="nl-NL"/>
        </w:rPr>
        <w:t> </w:t>
      </w:r>
    </w:p>
    <w:p w14:paraId="5ECDE56B" w14:textId="77777777" w:rsidR="006D1E7B" w:rsidRPr="009B2726" w:rsidRDefault="006D1E7B" w:rsidP="006D1E7B">
      <w:pPr>
        <w:pStyle w:val="paragraph"/>
        <w:spacing w:before="0" w:beforeAutospacing="0" w:after="0" w:afterAutospacing="0" w:line="276" w:lineRule="auto"/>
        <w:jc w:val="both"/>
        <w:textAlignment w:val="baseline"/>
        <w:rPr>
          <w:rFonts w:asciiTheme="minorHAnsi" w:hAnsiTheme="minorHAnsi" w:cstheme="minorHAnsi"/>
          <w:sz w:val="18"/>
          <w:szCs w:val="18"/>
          <w:lang w:val="nl-NL"/>
        </w:rPr>
      </w:pPr>
      <w:r w:rsidRPr="009B2726">
        <w:rPr>
          <w:rStyle w:val="normaltextrun"/>
          <w:rFonts w:asciiTheme="minorHAnsi" w:hAnsiTheme="minorHAnsi" w:cstheme="minorHAnsi"/>
          <w:sz w:val="19"/>
          <w:szCs w:val="19"/>
          <w:u w:val="single"/>
          <w:lang w:val="nl-NL"/>
        </w:rPr>
        <w:t>Buiten de scope van deze aanbesteding vallen:</w:t>
      </w:r>
      <w:r w:rsidRPr="009B2726">
        <w:rPr>
          <w:rStyle w:val="eop"/>
          <w:rFonts w:asciiTheme="minorHAnsi" w:hAnsiTheme="minorHAnsi" w:cstheme="minorHAnsi"/>
          <w:sz w:val="19"/>
          <w:szCs w:val="19"/>
          <w:lang w:val="nl-NL"/>
        </w:rPr>
        <w:t> </w:t>
      </w:r>
    </w:p>
    <w:p w14:paraId="1BE715F6" w14:textId="77777777" w:rsidR="006D1E7B" w:rsidRPr="009B2726" w:rsidRDefault="006D1E7B" w:rsidP="00A87C8B">
      <w:pPr>
        <w:pStyle w:val="paragraph"/>
        <w:numPr>
          <w:ilvl w:val="0"/>
          <w:numId w:val="49"/>
        </w:numPr>
        <w:spacing w:before="0" w:beforeAutospacing="0" w:after="0" w:afterAutospacing="0" w:line="276" w:lineRule="auto"/>
        <w:ind w:left="1080" w:firstLine="0"/>
        <w:jc w:val="both"/>
        <w:textAlignment w:val="baseline"/>
        <w:rPr>
          <w:rFonts w:asciiTheme="minorHAnsi" w:hAnsiTheme="minorHAnsi" w:cstheme="minorHAnsi"/>
          <w:sz w:val="19"/>
          <w:szCs w:val="19"/>
        </w:rPr>
      </w:pPr>
      <w:proofErr w:type="spellStart"/>
      <w:r w:rsidRPr="009B2726">
        <w:rPr>
          <w:rStyle w:val="normaltextrun"/>
          <w:rFonts w:asciiTheme="minorHAnsi" w:hAnsiTheme="minorHAnsi" w:cstheme="minorHAnsi"/>
          <w:sz w:val="19"/>
          <w:szCs w:val="19"/>
          <w:lang w:val="en-US"/>
        </w:rPr>
        <w:t>Organisatie</w:t>
      </w:r>
      <w:proofErr w:type="spellEnd"/>
      <w:r w:rsidRPr="009B2726">
        <w:rPr>
          <w:rStyle w:val="normaltextrun"/>
          <w:rFonts w:asciiTheme="minorHAnsi" w:hAnsiTheme="minorHAnsi" w:cstheme="minorHAnsi"/>
          <w:sz w:val="19"/>
          <w:szCs w:val="19"/>
          <w:lang w:val="en-US"/>
        </w:rPr>
        <w:t xml:space="preserve"> van </w:t>
      </w:r>
      <w:proofErr w:type="spellStart"/>
      <w:proofErr w:type="gramStart"/>
      <w:r w:rsidRPr="009B2726">
        <w:rPr>
          <w:rStyle w:val="normaltextrun"/>
          <w:rFonts w:asciiTheme="minorHAnsi" w:hAnsiTheme="minorHAnsi" w:cstheme="minorHAnsi"/>
          <w:sz w:val="19"/>
          <w:szCs w:val="19"/>
          <w:lang w:val="en-US"/>
        </w:rPr>
        <w:t>evenementen</w:t>
      </w:r>
      <w:proofErr w:type="spellEnd"/>
      <w:r w:rsidRPr="009B2726">
        <w:rPr>
          <w:rStyle w:val="normaltextrun"/>
          <w:rFonts w:asciiTheme="minorHAnsi" w:hAnsiTheme="minorHAnsi" w:cstheme="minorHAnsi"/>
          <w:sz w:val="19"/>
          <w:szCs w:val="19"/>
          <w:lang w:val="en-US"/>
        </w:rPr>
        <w:t>;</w:t>
      </w:r>
      <w:proofErr w:type="gramEnd"/>
      <w:r w:rsidRPr="009B2726">
        <w:rPr>
          <w:rStyle w:val="normaltextrun"/>
          <w:rFonts w:asciiTheme="minorHAnsi" w:hAnsiTheme="minorHAnsi" w:cstheme="minorHAnsi"/>
          <w:sz w:val="19"/>
          <w:szCs w:val="19"/>
        </w:rPr>
        <w:t> </w:t>
      </w:r>
      <w:r w:rsidRPr="009B2726">
        <w:rPr>
          <w:rStyle w:val="eop"/>
          <w:rFonts w:asciiTheme="minorHAnsi" w:hAnsiTheme="minorHAnsi" w:cstheme="minorHAnsi"/>
          <w:sz w:val="19"/>
          <w:szCs w:val="19"/>
        </w:rPr>
        <w:t> </w:t>
      </w:r>
    </w:p>
    <w:p w14:paraId="0B423AEA" w14:textId="77777777" w:rsidR="006D1E7B" w:rsidRPr="009B2726" w:rsidRDefault="006D1E7B" w:rsidP="00A87C8B">
      <w:pPr>
        <w:pStyle w:val="paragraph"/>
        <w:numPr>
          <w:ilvl w:val="0"/>
          <w:numId w:val="50"/>
        </w:numPr>
        <w:spacing w:before="0" w:beforeAutospacing="0" w:after="0" w:afterAutospacing="0" w:line="276" w:lineRule="auto"/>
        <w:ind w:left="1080" w:firstLine="0"/>
        <w:jc w:val="both"/>
        <w:textAlignment w:val="baseline"/>
        <w:rPr>
          <w:rFonts w:asciiTheme="minorHAnsi" w:hAnsiTheme="minorHAnsi" w:cstheme="minorHAnsi"/>
          <w:sz w:val="19"/>
          <w:szCs w:val="19"/>
          <w:lang w:val="nl-NL"/>
        </w:rPr>
      </w:pPr>
      <w:r w:rsidRPr="009B2726">
        <w:rPr>
          <w:rStyle w:val="normaltextrun"/>
          <w:rFonts w:asciiTheme="minorHAnsi" w:hAnsiTheme="minorHAnsi" w:cstheme="minorHAnsi"/>
          <w:sz w:val="19"/>
          <w:szCs w:val="19"/>
          <w:lang w:val="nl-NL"/>
        </w:rPr>
        <w:t>Alles wat niet specifiek benoemd is. </w:t>
      </w:r>
      <w:r w:rsidRPr="009B2726">
        <w:rPr>
          <w:rStyle w:val="eop"/>
          <w:rFonts w:asciiTheme="minorHAnsi" w:hAnsiTheme="minorHAnsi" w:cstheme="minorHAnsi"/>
          <w:sz w:val="19"/>
          <w:szCs w:val="19"/>
          <w:lang w:val="nl-NL"/>
        </w:rPr>
        <w:t> </w:t>
      </w:r>
    </w:p>
    <w:p w14:paraId="43EC3B65" w14:textId="77777777" w:rsidR="00195AF5" w:rsidRPr="00C00C92" w:rsidRDefault="00195AF5" w:rsidP="00C00C92">
      <w:pPr>
        <w:spacing w:line="276" w:lineRule="auto"/>
        <w:jc w:val="both"/>
        <w:rPr>
          <w:rFonts w:cs="Tahoma"/>
        </w:rPr>
      </w:pPr>
    </w:p>
    <w:p w14:paraId="4E2CA039" w14:textId="3D4C0458" w:rsidR="00195AF5" w:rsidRPr="005F583E" w:rsidRDefault="00195AF5" w:rsidP="00A87C8B">
      <w:pPr>
        <w:pStyle w:val="Kop3a"/>
        <w:numPr>
          <w:ilvl w:val="2"/>
          <w:numId w:val="30"/>
        </w:numPr>
      </w:pPr>
      <w:bookmarkStart w:id="46" w:name="_Toc205557016"/>
      <w:r w:rsidRPr="00B80815">
        <w:t>Omvang</w:t>
      </w:r>
      <w:bookmarkStart w:id="47" w:name="_Hlk47087743"/>
      <w:bookmarkEnd w:id="46"/>
    </w:p>
    <w:p w14:paraId="210B7B2F" w14:textId="77777777" w:rsidR="00195AF5" w:rsidRPr="00B80815" w:rsidRDefault="00195AF5" w:rsidP="00195AF5">
      <w:pPr>
        <w:pStyle w:val="Plattetekst"/>
        <w:spacing w:after="0" w:line="276" w:lineRule="auto"/>
        <w:jc w:val="both"/>
        <w:rPr>
          <w:rFonts w:ascii="Tahoma" w:hAnsi="Tahoma" w:cs="Tahoma"/>
          <w:sz w:val="19"/>
          <w:szCs w:val="19"/>
          <w:lang w:val="nl-NL"/>
        </w:rPr>
      </w:pPr>
      <w:r w:rsidRPr="00B80815">
        <w:rPr>
          <w:rFonts w:ascii="Tahoma" w:hAnsi="Tahoma" w:cs="Tahoma"/>
          <w:sz w:val="19"/>
          <w:szCs w:val="19"/>
          <w:lang w:val="nl-NL"/>
        </w:rPr>
        <w:t xml:space="preserve">Met betrekking tot de omvang van de opdracht kunnen onderstaande aantallen worden verstrekt. </w:t>
      </w:r>
    </w:p>
    <w:p w14:paraId="508170B2" w14:textId="77777777" w:rsidR="00195AF5" w:rsidRDefault="00195AF5" w:rsidP="00195AF5">
      <w:pPr>
        <w:pStyle w:val="Plattetekst"/>
        <w:spacing w:after="0" w:line="276" w:lineRule="auto"/>
        <w:jc w:val="both"/>
        <w:rPr>
          <w:rFonts w:ascii="Tahoma" w:hAnsi="Tahoma" w:cs="Tahoma"/>
          <w:sz w:val="19"/>
          <w:szCs w:val="19"/>
          <w:lang w:val="nl-NL"/>
        </w:rPr>
      </w:pPr>
    </w:p>
    <w:tbl>
      <w:tblPr>
        <w:tblW w:w="3927" w:type="pct"/>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62"/>
        <w:gridCol w:w="1208"/>
      </w:tblGrid>
      <w:tr w:rsidR="00311E5D" w:rsidRPr="00D07052" w14:paraId="5425853E" w14:textId="77777777" w:rsidTr="00311E5D">
        <w:trPr>
          <w:trHeight w:val="20"/>
        </w:trPr>
        <w:tc>
          <w:tcPr>
            <w:tcW w:w="0" w:type="auto"/>
            <w:shd w:val="clear" w:color="auto" w:fill="E36C0A"/>
            <w:noWrap/>
            <w:hideMark/>
          </w:tcPr>
          <w:p w14:paraId="05B5DC8F" w14:textId="77777777" w:rsidR="00311E5D" w:rsidRPr="00D07052" w:rsidRDefault="00311E5D">
            <w:pPr>
              <w:spacing w:line="276" w:lineRule="auto"/>
              <w:jc w:val="both"/>
              <w:rPr>
                <w:rFonts w:cs="Tahoma"/>
                <w:b/>
              </w:rPr>
            </w:pPr>
            <w:r w:rsidRPr="00D07052">
              <w:rPr>
                <w:rFonts w:cs="Tahoma"/>
                <w:b/>
              </w:rPr>
              <w:t>Omschrijving</w:t>
            </w:r>
          </w:p>
        </w:tc>
        <w:tc>
          <w:tcPr>
            <w:tcW w:w="0" w:type="auto"/>
            <w:shd w:val="clear" w:color="auto" w:fill="E36C0A"/>
            <w:hideMark/>
          </w:tcPr>
          <w:p w14:paraId="69574601" w14:textId="63D44277" w:rsidR="00311E5D" w:rsidRPr="00D07052" w:rsidRDefault="00311E5D">
            <w:pPr>
              <w:spacing w:line="276" w:lineRule="auto"/>
              <w:jc w:val="both"/>
              <w:rPr>
                <w:rFonts w:cs="Tahoma"/>
                <w:b/>
              </w:rPr>
            </w:pPr>
            <w:proofErr w:type="gramStart"/>
            <w:r w:rsidRPr="00D07052">
              <w:rPr>
                <w:rFonts w:cs="Tahoma"/>
                <w:b/>
              </w:rPr>
              <w:t>bedrag</w:t>
            </w:r>
            <w:proofErr w:type="gramEnd"/>
          </w:p>
        </w:tc>
      </w:tr>
      <w:tr w:rsidR="002C1AB5" w:rsidRPr="002C1AB5" w14:paraId="5A930D38" w14:textId="77777777" w:rsidTr="00311E5D">
        <w:trPr>
          <w:trHeight w:val="20"/>
        </w:trPr>
        <w:tc>
          <w:tcPr>
            <w:tcW w:w="0" w:type="auto"/>
            <w:shd w:val="clear" w:color="000000" w:fill="FFFFFF"/>
            <w:vAlign w:val="bottom"/>
            <w:hideMark/>
          </w:tcPr>
          <w:p w14:paraId="3E757AD5" w14:textId="0660BC46" w:rsidR="00311E5D" w:rsidRPr="002C1AB5" w:rsidRDefault="00EF29D5">
            <w:pPr>
              <w:spacing w:line="276" w:lineRule="auto"/>
              <w:jc w:val="both"/>
              <w:rPr>
                <w:rFonts w:cs="Tahoma"/>
              </w:rPr>
            </w:pPr>
            <w:r w:rsidRPr="00EF29D5">
              <w:rPr>
                <w:rFonts w:cs="Tahoma"/>
              </w:rPr>
              <w:t>Video-</w:t>
            </w:r>
            <w:r w:rsidR="009170BE">
              <w:rPr>
                <w:rFonts w:cs="Tahoma"/>
              </w:rPr>
              <w:t>,</w:t>
            </w:r>
            <w:r w:rsidRPr="00EF29D5">
              <w:rPr>
                <w:rFonts w:cs="Tahoma"/>
              </w:rPr>
              <w:t xml:space="preserve"> fotografie</w:t>
            </w:r>
            <w:r w:rsidR="009170BE">
              <w:rPr>
                <w:rFonts w:cs="Tahoma"/>
              </w:rPr>
              <w:t>-en animatie</w:t>
            </w:r>
            <w:r w:rsidRPr="00EF29D5">
              <w:rPr>
                <w:rFonts w:cs="Tahoma"/>
              </w:rPr>
              <w:t>producties </w:t>
            </w:r>
          </w:p>
        </w:tc>
        <w:tc>
          <w:tcPr>
            <w:tcW w:w="0" w:type="auto"/>
            <w:vAlign w:val="bottom"/>
            <w:hideMark/>
          </w:tcPr>
          <w:p w14:paraId="6B2A8DE9" w14:textId="39CDC288" w:rsidR="00311E5D" w:rsidRPr="002C1AB5" w:rsidRDefault="002C1AB5">
            <w:pPr>
              <w:spacing w:line="276" w:lineRule="auto"/>
              <w:jc w:val="both"/>
              <w:rPr>
                <w:rFonts w:cs="Tahoma"/>
              </w:rPr>
            </w:pPr>
            <w:proofErr w:type="gramStart"/>
            <w:r w:rsidRPr="002C1AB5">
              <w:rPr>
                <w:rFonts w:cs="Tahoma"/>
              </w:rPr>
              <w:t>2</w:t>
            </w:r>
            <w:r w:rsidR="00D5112E">
              <w:rPr>
                <w:rFonts w:cs="Tahoma"/>
              </w:rPr>
              <w:t>07</w:t>
            </w:r>
            <w:r w:rsidRPr="002C1AB5">
              <w:rPr>
                <w:rFonts w:cs="Tahoma"/>
              </w:rPr>
              <w:t>.000,-</w:t>
            </w:r>
            <w:proofErr w:type="gramEnd"/>
          </w:p>
        </w:tc>
      </w:tr>
    </w:tbl>
    <w:p w14:paraId="02DBEE03" w14:textId="28AE3A32" w:rsidR="00195AF5" w:rsidRPr="002C1AB5" w:rsidRDefault="00195AF5" w:rsidP="00195AF5">
      <w:pPr>
        <w:pStyle w:val="Plattetekst"/>
        <w:spacing w:after="0" w:line="276" w:lineRule="auto"/>
        <w:jc w:val="both"/>
        <w:rPr>
          <w:rFonts w:ascii="Tahoma" w:hAnsi="Tahoma" w:cs="Tahoma"/>
          <w:i/>
          <w:sz w:val="16"/>
          <w:szCs w:val="16"/>
          <w:lang w:val="nl-NL"/>
        </w:rPr>
      </w:pPr>
      <w:bookmarkStart w:id="48" w:name="_Hlk39066412"/>
      <w:r w:rsidRPr="002C1AB5">
        <w:rPr>
          <w:rFonts w:ascii="Tahoma" w:hAnsi="Tahoma" w:cs="Tahoma"/>
          <w:i/>
          <w:sz w:val="16"/>
          <w:szCs w:val="16"/>
          <w:lang w:val="nl-NL"/>
        </w:rPr>
        <w:t xml:space="preserve">Tabel 1: Geschatte omvang opdracht </w:t>
      </w:r>
      <w:bookmarkStart w:id="49" w:name="_Hlk39066396"/>
      <w:r w:rsidRPr="002C1AB5">
        <w:rPr>
          <w:rFonts w:ascii="Tahoma" w:hAnsi="Tahoma" w:cs="Tahoma"/>
          <w:i/>
          <w:sz w:val="16"/>
          <w:szCs w:val="16"/>
          <w:lang w:val="nl-NL"/>
        </w:rPr>
        <w:t>per jaar</w:t>
      </w:r>
      <w:r w:rsidR="00DA76DB">
        <w:rPr>
          <w:rFonts w:ascii="Tahoma" w:hAnsi="Tahoma" w:cs="Tahoma"/>
          <w:i/>
          <w:sz w:val="16"/>
          <w:szCs w:val="16"/>
          <w:lang w:val="nl-NL"/>
        </w:rPr>
        <w:t xml:space="preserve"> (exclusief BTW)</w:t>
      </w:r>
      <w:r w:rsidRPr="002C1AB5">
        <w:rPr>
          <w:rFonts w:ascii="Tahoma" w:hAnsi="Tahoma" w:cs="Tahoma"/>
          <w:i/>
          <w:sz w:val="16"/>
          <w:szCs w:val="16"/>
          <w:lang w:val="nl-NL"/>
        </w:rPr>
        <w:t xml:space="preserve"> van de </w:t>
      </w:r>
      <w:r w:rsidR="002C1AB5" w:rsidRPr="002C1AB5">
        <w:rPr>
          <w:rFonts w:ascii="Tahoma" w:hAnsi="Tahoma" w:cs="Tahoma"/>
          <w:i/>
          <w:sz w:val="16"/>
          <w:szCs w:val="16"/>
          <w:lang w:val="nl-NL"/>
        </w:rPr>
        <w:t>r</w:t>
      </w:r>
      <w:r w:rsidRPr="002C1AB5">
        <w:rPr>
          <w:rFonts w:ascii="Tahoma" w:hAnsi="Tahoma" w:cs="Tahoma"/>
          <w:i/>
          <w:sz w:val="16"/>
          <w:szCs w:val="16"/>
          <w:lang w:val="nl-NL"/>
        </w:rPr>
        <w:t>aamovereenkomst</w:t>
      </w:r>
      <w:bookmarkEnd w:id="49"/>
    </w:p>
    <w:p w14:paraId="4A46ADA6" w14:textId="77777777" w:rsidR="00195AF5" w:rsidRDefault="00195AF5" w:rsidP="00195AF5">
      <w:pPr>
        <w:spacing w:line="276" w:lineRule="auto"/>
        <w:jc w:val="both"/>
        <w:rPr>
          <w:rFonts w:cs="Tahoma"/>
        </w:rPr>
      </w:pPr>
      <w:bookmarkStart w:id="50" w:name="_Hlk40438047"/>
      <w:bookmarkEnd w:id="48"/>
    </w:p>
    <w:p w14:paraId="69F54C38" w14:textId="2ABEBBE0" w:rsidR="00253951" w:rsidRDefault="00253951" w:rsidP="00253951">
      <w:pPr>
        <w:spacing w:line="276" w:lineRule="auto"/>
        <w:jc w:val="both"/>
        <w:rPr>
          <w:rFonts w:cs="Tahoma"/>
        </w:rPr>
      </w:pPr>
      <w:bookmarkStart w:id="51" w:name="_Ref372278765"/>
      <w:bookmarkStart w:id="52" w:name="_Toc375922922"/>
      <w:bookmarkStart w:id="53" w:name="_Toc480280366"/>
      <w:bookmarkStart w:id="54" w:name="_Toc47613511"/>
      <w:bookmarkEnd w:id="25"/>
      <w:bookmarkEnd w:id="47"/>
      <w:bookmarkEnd w:id="50"/>
      <w:r w:rsidRPr="00D07052">
        <w:rPr>
          <w:rFonts w:cs="Tahoma"/>
        </w:rPr>
        <w:t>In lijn met het arrest</w:t>
      </w:r>
      <w:r>
        <w:rPr>
          <w:rFonts w:cs="Tahoma"/>
        </w:rPr>
        <w:t xml:space="preserve"> </w:t>
      </w:r>
      <w:proofErr w:type="spellStart"/>
      <w:r w:rsidRPr="00EE3391">
        <w:rPr>
          <w:rFonts w:cs="Tahoma"/>
        </w:rPr>
        <w:t>Autorità</w:t>
      </w:r>
      <w:proofErr w:type="spellEnd"/>
      <w:r w:rsidRPr="00EE3391">
        <w:rPr>
          <w:rFonts w:cs="Tahoma"/>
        </w:rPr>
        <w:t xml:space="preserve"> </w:t>
      </w:r>
      <w:proofErr w:type="spellStart"/>
      <w:r w:rsidRPr="00EE3391">
        <w:rPr>
          <w:rFonts w:cs="Tahoma"/>
        </w:rPr>
        <w:t>Garante</w:t>
      </w:r>
      <w:proofErr w:type="spellEnd"/>
      <w:r w:rsidRPr="00D07052">
        <w:rPr>
          <w:rFonts w:cs="Tahoma"/>
        </w:rPr>
        <w:t xml:space="preserve"> van het Europees hof van 19 december 2018 (C-216/17, ECLI:EU:C:2018:1034) is de maximale waarde van de Opdracht gesteld op </w:t>
      </w:r>
      <w:proofErr w:type="gramStart"/>
      <w:r w:rsidR="00C11BEC">
        <w:rPr>
          <w:rFonts w:cs="Tahoma"/>
        </w:rPr>
        <w:t>1.500</w:t>
      </w:r>
      <w:r w:rsidRPr="000B13FA">
        <w:rPr>
          <w:rFonts w:cs="Tahoma"/>
        </w:rPr>
        <w:t>.000,-</w:t>
      </w:r>
      <w:proofErr w:type="gramEnd"/>
      <w:r w:rsidRPr="000B13FA">
        <w:rPr>
          <w:rFonts w:cs="Tahoma"/>
        </w:rPr>
        <w:t xml:space="preserve"> Euro.</w:t>
      </w:r>
    </w:p>
    <w:p w14:paraId="0279E068" w14:textId="77777777" w:rsidR="00253951" w:rsidRPr="00B80815" w:rsidRDefault="00253951" w:rsidP="00253951">
      <w:pPr>
        <w:spacing w:line="276" w:lineRule="auto"/>
        <w:jc w:val="both"/>
        <w:rPr>
          <w:rFonts w:cs="Tahoma"/>
        </w:rPr>
      </w:pPr>
    </w:p>
    <w:p w14:paraId="18A2A404" w14:textId="77777777" w:rsidR="00253951" w:rsidRDefault="00253951" w:rsidP="00253951">
      <w:pPr>
        <w:spacing w:line="276" w:lineRule="auto"/>
        <w:jc w:val="both"/>
        <w:rPr>
          <w:rFonts w:cs="Tahoma"/>
        </w:rPr>
      </w:pPr>
      <w:bookmarkStart w:id="55" w:name="_Hlk37770250"/>
      <w:bookmarkStart w:id="56" w:name="_Hlk516171979"/>
      <w:r w:rsidRPr="00820407">
        <w:rPr>
          <w:rFonts w:cs="Tahoma"/>
        </w:rPr>
        <w:t xml:space="preserve">Aan voornoemde raming kunnen geen rechten ontleend worden voor de toekomst. Het is niet meer en niets minder dan een inschatting, die gebaseerd is op historische cijfers. Dit betekent dat de mogelijkheid bestaat dat de genoemde raming in de praktijk hoger of lager uitkomt. Uitzondering hierop vormt de aangegeven maximale omvang van de opdracht die niet zal worden overschreden). De aanbestedende dienst behoudt zich daarnaast het recht voor om gebruik te maken van de mogelijkheid uit artikel 2.163c lid 2 </w:t>
      </w:r>
      <w:proofErr w:type="spellStart"/>
      <w:r w:rsidRPr="00820407">
        <w:rPr>
          <w:rFonts w:cs="Tahoma"/>
        </w:rPr>
        <w:t>Aw</w:t>
      </w:r>
      <w:proofErr w:type="spellEnd"/>
      <w:r w:rsidRPr="00820407">
        <w:rPr>
          <w:rFonts w:cs="Tahoma"/>
        </w:rPr>
        <w:t xml:space="preserve"> 2012.</w:t>
      </w:r>
      <w:bookmarkStart w:id="57" w:name="_Hlk40438145"/>
      <w:bookmarkEnd w:id="55"/>
      <w:bookmarkEnd w:id="56"/>
    </w:p>
    <w:p w14:paraId="327AE3B4" w14:textId="77777777" w:rsidR="00253951" w:rsidRPr="00B80815" w:rsidRDefault="00253951" w:rsidP="00253951">
      <w:pPr>
        <w:spacing w:line="276" w:lineRule="auto"/>
        <w:jc w:val="both"/>
        <w:rPr>
          <w:rFonts w:cs="Tahoma"/>
        </w:rPr>
      </w:pPr>
    </w:p>
    <w:p w14:paraId="2F7E4E5A" w14:textId="77777777" w:rsidR="00253951" w:rsidRPr="00B80815" w:rsidRDefault="00253951" w:rsidP="00A87C8B">
      <w:pPr>
        <w:pStyle w:val="Kop3a"/>
        <w:numPr>
          <w:ilvl w:val="2"/>
          <w:numId w:val="30"/>
        </w:numPr>
      </w:pPr>
      <w:bookmarkStart w:id="58" w:name="_Toc480280359"/>
      <w:bookmarkStart w:id="59" w:name="_Toc205557017"/>
      <w:r w:rsidRPr="00B80815">
        <w:lastRenderedPageBreak/>
        <w:t>Contractvorm</w:t>
      </w:r>
      <w:bookmarkEnd w:id="58"/>
      <w:bookmarkEnd w:id="59"/>
    </w:p>
    <w:p w14:paraId="1B90A3FF" w14:textId="77777777" w:rsidR="00253951" w:rsidRPr="00373409" w:rsidRDefault="00253951" w:rsidP="00253951">
      <w:pPr>
        <w:spacing w:line="276" w:lineRule="auto"/>
        <w:jc w:val="both"/>
        <w:rPr>
          <w:rFonts w:cs="Tahoma"/>
        </w:rPr>
      </w:pPr>
      <w:bookmarkStart w:id="60" w:name="_Hlk47087829"/>
      <w:r w:rsidRPr="00B80815">
        <w:rPr>
          <w:rFonts w:cs="Tahoma"/>
        </w:rPr>
        <w:t xml:space="preserve">Het doel van de aanbesteding is te komen tot </w:t>
      </w:r>
      <w:r w:rsidRPr="00373409">
        <w:rPr>
          <w:rFonts w:cs="Tahoma"/>
        </w:rPr>
        <w:t>een raamovereenkomst met één opdrachtnemer.</w:t>
      </w:r>
    </w:p>
    <w:p w14:paraId="16F02430" w14:textId="77777777" w:rsidR="00253951" w:rsidRPr="00373409" w:rsidRDefault="00253951" w:rsidP="00253951">
      <w:pPr>
        <w:spacing w:line="276" w:lineRule="auto"/>
        <w:jc w:val="both"/>
        <w:rPr>
          <w:rFonts w:cs="Tahoma"/>
        </w:rPr>
      </w:pPr>
    </w:p>
    <w:p w14:paraId="15A901E8" w14:textId="77777777" w:rsidR="00253951" w:rsidRDefault="00253951" w:rsidP="00253951">
      <w:pPr>
        <w:spacing w:line="276" w:lineRule="auto"/>
        <w:rPr>
          <w:rFonts w:cs="Tahoma"/>
        </w:rPr>
      </w:pPr>
      <w:bookmarkStart w:id="61" w:name="_Hlk46207341"/>
      <w:r w:rsidRPr="00373409">
        <w:rPr>
          <w:rFonts w:cs="Tahoma"/>
        </w:rPr>
        <w:t>De raamovereenkomst heeft een looptijd van twee jaar met de mogelijkheid voor de aanbestedende dienst om éénzijdig tegen gelijkblijvende voorwaarden tweemaal te verlengen voor een duur van één jaar. De verwachte ingangsdatum van de raa</w:t>
      </w:r>
      <w:r>
        <w:rPr>
          <w:rFonts w:cs="Tahoma"/>
        </w:rPr>
        <w:t>m</w:t>
      </w:r>
      <w:r w:rsidRPr="00373409">
        <w:rPr>
          <w:rFonts w:cs="Tahoma"/>
        </w:rPr>
        <w:t>overeenkomst is 1 januari 2026.</w:t>
      </w:r>
    </w:p>
    <w:p w14:paraId="1914D371" w14:textId="77777777" w:rsidR="00876EEC" w:rsidRDefault="00876EEC" w:rsidP="00253951">
      <w:pPr>
        <w:spacing w:line="276" w:lineRule="auto"/>
        <w:rPr>
          <w:rFonts w:cs="Tahoma"/>
        </w:rPr>
      </w:pPr>
    </w:p>
    <w:p w14:paraId="5488AB50" w14:textId="59BEB3B4" w:rsidR="00876EEC" w:rsidRPr="00D07052" w:rsidRDefault="00876EEC" w:rsidP="00876EEC">
      <w:pPr>
        <w:pStyle w:val="Kop3a"/>
        <w:numPr>
          <w:ilvl w:val="2"/>
          <w:numId w:val="30"/>
        </w:numPr>
      </w:pPr>
      <w:bookmarkStart w:id="62" w:name="_Toc189141666"/>
      <w:bookmarkStart w:id="63" w:name="_Toc205557018"/>
      <w:r w:rsidRPr="00D07052">
        <w:t>Verwerkersovereenkomst</w:t>
      </w:r>
      <w:bookmarkEnd w:id="62"/>
      <w:bookmarkEnd w:id="63"/>
    </w:p>
    <w:p w14:paraId="1A20F441" w14:textId="77777777" w:rsidR="00876EEC" w:rsidRPr="00876EEC" w:rsidRDefault="00876EEC" w:rsidP="00876EEC">
      <w:pPr>
        <w:spacing w:after="200" w:line="276" w:lineRule="auto"/>
        <w:contextualSpacing/>
        <w:jc w:val="both"/>
        <w:rPr>
          <w:rFonts w:cs="Tahoma"/>
        </w:rPr>
      </w:pPr>
      <w:r w:rsidRPr="00876EEC">
        <w:rPr>
          <w:rFonts w:cs="Tahoma"/>
        </w:rPr>
        <w:t xml:space="preserve">Aanbestedende dienst voorziet dat er sprake is van verwerking van persoonsgegevens in de uitvoering van de overeenkomst. Daarom zijn er </w:t>
      </w:r>
      <w:proofErr w:type="gramStart"/>
      <w:r w:rsidRPr="00876EEC">
        <w:rPr>
          <w:rFonts w:cs="Tahoma"/>
        </w:rPr>
        <w:t>conform</w:t>
      </w:r>
      <w:proofErr w:type="gramEnd"/>
      <w:r w:rsidRPr="00876EEC">
        <w:rPr>
          <w:rFonts w:cs="Tahoma"/>
        </w:rPr>
        <w:t xml:space="preserve"> de Algemene Verordening Gegevensbescherming nadere afspraken nodig tussen Aanbestedende dienst en Opdrachtnemer.</w:t>
      </w:r>
    </w:p>
    <w:p w14:paraId="7D47336E" w14:textId="77777777" w:rsidR="00876EEC" w:rsidRPr="00D07052" w:rsidRDefault="00876EEC" w:rsidP="00876EEC">
      <w:pPr>
        <w:spacing w:line="276" w:lineRule="auto"/>
        <w:jc w:val="both"/>
        <w:rPr>
          <w:rFonts w:cs="Tahoma"/>
          <w:color w:val="A6A6A6" w:themeColor="background1" w:themeShade="A6"/>
        </w:rPr>
      </w:pPr>
    </w:p>
    <w:p w14:paraId="7975D67C" w14:textId="5798C287" w:rsidR="00876EEC" w:rsidRPr="00373409" w:rsidRDefault="00876EEC" w:rsidP="00246CCD">
      <w:pPr>
        <w:spacing w:line="276" w:lineRule="auto"/>
        <w:jc w:val="both"/>
        <w:rPr>
          <w:rFonts w:cs="Tahoma"/>
        </w:rPr>
      </w:pPr>
      <w:r w:rsidRPr="00132431">
        <w:rPr>
          <w:rFonts w:cs="Tahoma"/>
        </w:rPr>
        <w:t xml:space="preserve">Aanbestedende dienst heeft hiervoor een aparte verwerkersovereenkomst opgesteld. Deze is te vinden in Bijlage J – </w:t>
      </w:r>
      <w:r w:rsidR="00132431" w:rsidRPr="00132431">
        <w:rPr>
          <w:rFonts w:cs="Tahoma"/>
        </w:rPr>
        <w:t>Verwerkersovereenkomst Video, Beeld &amp; Animatie</w:t>
      </w:r>
      <w:r w:rsidRPr="00132431">
        <w:rPr>
          <w:rFonts w:cs="Tahoma"/>
        </w:rPr>
        <w:t>.</w:t>
      </w:r>
    </w:p>
    <w:bookmarkEnd w:id="61"/>
    <w:p w14:paraId="0FBAEB2A" w14:textId="77777777" w:rsidR="00253951" w:rsidRPr="00B80815" w:rsidRDefault="00253951" w:rsidP="00253951">
      <w:pPr>
        <w:spacing w:line="276" w:lineRule="auto"/>
        <w:jc w:val="both"/>
        <w:rPr>
          <w:rFonts w:cs="Tahoma"/>
        </w:rPr>
      </w:pPr>
    </w:p>
    <w:p w14:paraId="10DC617C" w14:textId="77777777" w:rsidR="00253951" w:rsidRPr="00B80815" w:rsidRDefault="00253951" w:rsidP="00A87C8B">
      <w:pPr>
        <w:pStyle w:val="Kop3a"/>
        <w:numPr>
          <w:ilvl w:val="2"/>
          <w:numId w:val="30"/>
        </w:numPr>
      </w:pPr>
      <w:bookmarkStart w:id="64" w:name="_Toc205557019"/>
      <w:bookmarkStart w:id="65" w:name="_Hlk529974313"/>
      <w:bookmarkEnd w:id="60"/>
      <w:r w:rsidRPr="00B80815">
        <w:t>Herzieningsclausule</w:t>
      </w:r>
      <w:bookmarkEnd w:id="64"/>
    </w:p>
    <w:p w14:paraId="71948080" w14:textId="77777777" w:rsidR="00253951" w:rsidRPr="007074D9" w:rsidRDefault="00253951" w:rsidP="00253951">
      <w:pPr>
        <w:spacing w:line="276" w:lineRule="auto"/>
        <w:jc w:val="both"/>
        <w:rPr>
          <w:rFonts w:cs="Tahoma"/>
        </w:rPr>
      </w:pPr>
      <w:bookmarkStart w:id="66" w:name="_Hlk37931043"/>
      <w:bookmarkStart w:id="67" w:name="_Hlk37931023"/>
      <w:r w:rsidRPr="00B80815">
        <w:rPr>
          <w:rFonts w:cs="Tahoma"/>
        </w:rPr>
        <w:t xml:space="preserve">Gedurende de looptijd van de opdracht behoudt </w:t>
      </w:r>
      <w:r w:rsidRPr="00D07052">
        <w:t>Samenwerkingsorganisatie Beroepsonderwijs Bedrijfsleven (SBB)</w:t>
      </w:r>
      <w:r>
        <w:t xml:space="preserve"> </w:t>
      </w:r>
      <w:r w:rsidRPr="00B80815">
        <w:rPr>
          <w:rFonts w:cs="Tahoma"/>
        </w:rPr>
        <w:t xml:space="preserve">zich het recht voor om de opdracht op basis van </w:t>
      </w:r>
      <w:r w:rsidRPr="007074D9">
        <w:rPr>
          <w:rFonts w:cs="Tahoma"/>
        </w:rPr>
        <w:t xml:space="preserve">artikel 2.163c </w:t>
      </w:r>
      <w:proofErr w:type="spellStart"/>
      <w:r w:rsidRPr="007074D9">
        <w:rPr>
          <w:rFonts w:cs="Tahoma"/>
        </w:rPr>
        <w:t>Aw</w:t>
      </w:r>
      <w:proofErr w:type="spellEnd"/>
      <w:r w:rsidRPr="007074D9">
        <w:rPr>
          <w:rFonts w:cs="Tahoma"/>
        </w:rPr>
        <w:t xml:space="preserve"> 2012 als volgt te wijzigen:</w:t>
      </w:r>
      <w:bookmarkEnd w:id="65"/>
    </w:p>
    <w:p w14:paraId="6912A004" w14:textId="77777777" w:rsidR="00253951" w:rsidRPr="007074D9" w:rsidRDefault="00253951" w:rsidP="00A87C8B">
      <w:pPr>
        <w:pStyle w:val="Lijstalinea"/>
        <w:widowControl/>
        <w:numPr>
          <w:ilvl w:val="0"/>
          <w:numId w:val="22"/>
        </w:numPr>
        <w:spacing w:line="276" w:lineRule="auto"/>
        <w:ind w:left="1134" w:hanging="567"/>
        <w:contextualSpacing/>
        <w:rPr>
          <w:rFonts w:ascii="Tahoma" w:eastAsia="Times New Roman" w:hAnsi="Tahoma" w:cs="Tahoma"/>
          <w:szCs w:val="19"/>
          <w:lang w:val="nl-NL" w:eastAsia="nl-NL"/>
        </w:rPr>
      </w:pPr>
      <w:bookmarkStart w:id="68" w:name="_Hlk39063340"/>
      <w:r w:rsidRPr="007074D9">
        <w:rPr>
          <w:rFonts w:ascii="Tahoma" w:eastAsia="Times New Roman" w:hAnsi="Tahoma" w:cs="Tahoma"/>
          <w:szCs w:val="19"/>
          <w:lang w:val="nl-NL" w:eastAsia="nl-NL"/>
        </w:rPr>
        <w:t>De duur van de raamovereenkomst te verlengen met tweemaal één jaar.</w:t>
      </w:r>
    </w:p>
    <w:p w14:paraId="0A919A7D" w14:textId="4946A6F9" w:rsidR="00253951" w:rsidRPr="007074D9" w:rsidRDefault="00253951" w:rsidP="00A87C8B">
      <w:pPr>
        <w:pStyle w:val="Lijstalinea"/>
        <w:widowControl/>
        <w:numPr>
          <w:ilvl w:val="0"/>
          <w:numId w:val="22"/>
        </w:numPr>
        <w:spacing w:line="276" w:lineRule="auto"/>
        <w:ind w:left="1134" w:hanging="567"/>
        <w:contextualSpacing/>
        <w:rPr>
          <w:rFonts w:ascii="Tahoma" w:eastAsia="Times New Roman" w:hAnsi="Tahoma" w:cs="Tahoma"/>
          <w:szCs w:val="19"/>
          <w:lang w:val="nl-NL" w:eastAsia="nl-NL"/>
        </w:rPr>
      </w:pPr>
      <w:bookmarkStart w:id="69" w:name="_Hlk39063583"/>
      <w:bookmarkEnd w:id="68"/>
      <w:r w:rsidRPr="007074D9">
        <w:rPr>
          <w:rFonts w:ascii="Tahoma" w:eastAsia="Times New Roman" w:hAnsi="Tahoma" w:cs="Tahoma"/>
          <w:szCs w:val="19"/>
          <w:lang w:val="nl-NL" w:eastAsia="nl-NL"/>
        </w:rPr>
        <w:t xml:space="preserve">De prijzen vanaf 1 januari 2027 eenmaal per jaar te op basis van de </w:t>
      </w:r>
      <w:r w:rsidRPr="007074D9">
        <w:rPr>
          <w:rFonts w:eastAsia="Times New Roman" w:cstheme="minorHAnsi"/>
          <w:szCs w:val="19"/>
          <w:lang w:val="nl-NL" w:eastAsia="nl-NL"/>
        </w:rPr>
        <w:t xml:space="preserve">CBS-index </w:t>
      </w:r>
      <w:r w:rsidRPr="007074D9">
        <w:rPr>
          <w:rFonts w:ascii="Arial" w:hAnsi="Arial" w:cs="Arial"/>
          <w:szCs w:val="19"/>
          <w:lang w:val="nl-NL"/>
        </w:rPr>
        <w:t>Dienstenprijzen; commerciële dienstverlening en transport (index 202</w:t>
      </w:r>
      <w:r w:rsidR="00B80F72">
        <w:rPr>
          <w:rFonts w:ascii="Arial" w:hAnsi="Arial" w:cs="Arial"/>
          <w:szCs w:val="19"/>
          <w:lang w:val="nl-NL"/>
        </w:rPr>
        <w:t>1</w:t>
      </w:r>
      <w:r w:rsidRPr="007074D9">
        <w:rPr>
          <w:rFonts w:ascii="Arial" w:hAnsi="Arial" w:cs="Arial"/>
          <w:szCs w:val="19"/>
          <w:lang w:val="nl-NL"/>
        </w:rPr>
        <w:t xml:space="preserve"> = 100; 73 Reclame en marktonderzoek), </w:t>
      </w:r>
      <w:proofErr w:type="gramStart"/>
      <w:r w:rsidRPr="007074D9">
        <w:rPr>
          <w:rFonts w:ascii="Tahoma" w:eastAsia="Times New Roman" w:hAnsi="Tahoma" w:cs="Tahoma"/>
          <w:szCs w:val="19"/>
          <w:lang w:val="nl-NL" w:eastAsia="nl-NL"/>
        </w:rPr>
        <w:t>conform</w:t>
      </w:r>
      <w:proofErr w:type="gramEnd"/>
      <w:r w:rsidRPr="007074D9">
        <w:rPr>
          <w:rFonts w:ascii="Tahoma" w:eastAsia="Times New Roman" w:hAnsi="Tahoma" w:cs="Tahoma"/>
          <w:szCs w:val="19"/>
          <w:lang w:val="nl-NL" w:eastAsia="nl-NL"/>
        </w:rPr>
        <w:t xml:space="preserve"> de in de aanbestedingsstukken opgenomen voorwaarden.</w:t>
      </w:r>
    </w:p>
    <w:p w14:paraId="0EE06982" w14:textId="77777777" w:rsidR="00253951" w:rsidRPr="006021EE" w:rsidRDefault="00253951" w:rsidP="00253951">
      <w:pPr>
        <w:spacing w:line="276" w:lineRule="auto"/>
        <w:contextualSpacing/>
        <w:rPr>
          <w:rFonts w:cs="Tahoma"/>
        </w:rPr>
      </w:pPr>
      <w:bookmarkStart w:id="70" w:name="_Hlk3896311"/>
      <w:bookmarkEnd w:id="69"/>
    </w:p>
    <w:p w14:paraId="523C4743" w14:textId="77777777" w:rsidR="00253951" w:rsidRPr="00D07052" w:rsidRDefault="00253951" w:rsidP="00A87C8B">
      <w:pPr>
        <w:pStyle w:val="Kop3a"/>
        <w:numPr>
          <w:ilvl w:val="2"/>
          <w:numId w:val="30"/>
        </w:numPr>
      </w:pPr>
      <w:bookmarkStart w:id="71" w:name="_Toc189141668"/>
      <w:bookmarkStart w:id="72" w:name="_Toc205557020"/>
      <w:r w:rsidRPr="00D07052">
        <w:t>Maatschappelijk Verantwoord Inkopen</w:t>
      </w:r>
      <w:bookmarkEnd w:id="71"/>
      <w:bookmarkEnd w:id="72"/>
    </w:p>
    <w:p w14:paraId="6D86C787" w14:textId="77777777" w:rsidR="00253951" w:rsidRPr="00D07052" w:rsidRDefault="00253951" w:rsidP="00253951">
      <w:pPr>
        <w:spacing w:after="200" w:line="276" w:lineRule="auto"/>
        <w:contextualSpacing/>
        <w:jc w:val="both"/>
        <w:rPr>
          <w:rFonts w:cs="Tahoma"/>
        </w:rPr>
      </w:pPr>
      <w:r w:rsidRPr="00D07052">
        <w:rPr>
          <w:rFonts w:cs="Tahoma"/>
        </w:rPr>
        <w:t xml:space="preserve">SBB wordt gesubsidieerd door het ministerie van OC&amp;W en </w:t>
      </w:r>
      <w:proofErr w:type="gramStart"/>
      <w:r w:rsidRPr="00D07052">
        <w:rPr>
          <w:rFonts w:cs="Tahoma"/>
        </w:rPr>
        <w:t>derhalve</w:t>
      </w:r>
      <w:proofErr w:type="gramEnd"/>
      <w:r w:rsidRPr="00D07052">
        <w:rPr>
          <w:rFonts w:cs="Tahoma"/>
        </w:rPr>
        <w:t xml:space="preserve"> heeft zij sinds 2021 in haar inkoopbeleid opgenomen dat ze zich conformeert aan de strategische inkoopdoelstellingen van de Rijksoverheid en rekening houdt met </w:t>
      </w:r>
      <w:proofErr w:type="spellStart"/>
      <w:r w:rsidRPr="00D07052">
        <w:rPr>
          <w:rFonts w:cs="Tahoma"/>
        </w:rPr>
        <w:t>people</w:t>
      </w:r>
      <w:proofErr w:type="spellEnd"/>
      <w:r w:rsidRPr="00D07052">
        <w:rPr>
          <w:rFonts w:cs="Tahoma"/>
        </w:rPr>
        <w:t xml:space="preserve">, </w:t>
      </w:r>
      <w:proofErr w:type="spellStart"/>
      <w:r w:rsidRPr="00D07052">
        <w:rPr>
          <w:rFonts w:cs="Tahoma"/>
        </w:rPr>
        <w:t>planet</w:t>
      </w:r>
      <w:proofErr w:type="spellEnd"/>
      <w:r w:rsidRPr="00D07052">
        <w:rPr>
          <w:rFonts w:cs="Tahoma"/>
        </w:rPr>
        <w:t xml:space="preserve">, </w:t>
      </w:r>
      <w:proofErr w:type="spellStart"/>
      <w:r w:rsidRPr="00D07052">
        <w:rPr>
          <w:rFonts w:cs="Tahoma"/>
        </w:rPr>
        <w:t>profit</w:t>
      </w:r>
      <w:proofErr w:type="spellEnd"/>
      <w:r w:rsidRPr="00D07052">
        <w:rPr>
          <w:rFonts w:cs="Tahoma"/>
        </w:rPr>
        <w:t xml:space="preserve">/ </w:t>
      </w:r>
      <w:proofErr w:type="spellStart"/>
      <w:r w:rsidRPr="00D07052">
        <w:rPr>
          <w:rFonts w:cs="Tahoma"/>
        </w:rPr>
        <w:t>prosperity</w:t>
      </w:r>
      <w:proofErr w:type="spellEnd"/>
      <w:r w:rsidRPr="00D07052">
        <w:rPr>
          <w:rFonts w:cs="Tahoma"/>
        </w:rPr>
        <w:t xml:space="preserve"> voor alle goederen, diensten en werken die zij inkoopt. In 2019 heeft het kabinet de nieuwe </w:t>
      </w:r>
      <w:proofErr w:type="spellStart"/>
      <w:r w:rsidRPr="00D07052">
        <w:rPr>
          <w:rFonts w:cs="Tahoma"/>
        </w:rPr>
        <w:t>Rijksbrede</w:t>
      </w:r>
      <w:proofErr w:type="spellEnd"/>
      <w:r w:rsidRPr="00D07052">
        <w:rPr>
          <w:rFonts w:cs="Tahoma"/>
        </w:rPr>
        <w:t xml:space="preserve"> inkoopstrategie ‘Inkopen met Impact’ aan de kamer aangeboden. Deze inkoopstrategie legt meer dan ooit nadruk op MVI. Op basis hiervan zijn bij deze aanbesteding afwegingen gemaakt over het opnemen van eisen en gunningscriteria die, passend bij de productgroep, impact maken. Denk daarbij aan de toepassingen van milieucriteria uit de MVI-criteriatool, </w:t>
      </w:r>
      <w:proofErr w:type="spellStart"/>
      <w:r w:rsidRPr="00D07052">
        <w:rPr>
          <w:rFonts w:cs="Tahoma"/>
        </w:rPr>
        <w:t>Social</w:t>
      </w:r>
      <w:proofErr w:type="spellEnd"/>
      <w:r w:rsidRPr="00D07052">
        <w:rPr>
          <w:rFonts w:cs="Tahoma"/>
        </w:rPr>
        <w:t xml:space="preserve"> Return en Internationale Sociale Voorwaarden.</w:t>
      </w:r>
    </w:p>
    <w:p w14:paraId="66A17F5A" w14:textId="77777777" w:rsidR="00253951" w:rsidRPr="00D07052" w:rsidRDefault="00253951" w:rsidP="00253951">
      <w:pPr>
        <w:spacing w:after="200" w:line="276" w:lineRule="auto"/>
        <w:contextualSpacing/>
        <w:jc w:val="both"/>
        <w:rPr>
          <w:rFonts w:cs="Tahoma"/>
        </w:rPr>
      </w:pPr>
    </w:p>
    <w:p w14:paraId="5C9F7C88" w14:textId="77777777" w:rsidR="00253951" w:rsidRPr="00D07052" w:rsidRDefault="00253951" w:rsidP="00253951">
      <w:pPr>
        <w:spacing w:after="200" w:line="276" w:lineRule="auto"/>
        <w:contextualSpacing/>
        <w:jc w:val="both"/>
        <w:rPr>
          <w:rFonts w:cs="Tahoma"/>
        </w:rPr>
      </w:pPr>
      <w:r w:rsidRPr="00D07052">
        <w:rPr>
          <w:rFonts w:cs="Tahoma"/>
        </w:rPr>
        <w:t xml:space="preserve">In deze aanbesteding zijn in het </w:t>
      </w:r>
      <w:proofErr w:type="spellStart"/>
      <w:r w:rsidRPr="00D07052">
        <w:rPr>
          <w:rFonts w:cs="Tahoma"/>
        </w:rPr>
        <w:t>PvE</w:t>
      </w:r>
      <w:proofErr w:type="spellEnd"/>
      <w:r w:rsidRPr="00D07052">
        <w:rPr>
          <w:rFonts w:cs="Tahoma"/>
        </w:rPr>
        <w:t xml:space="preserve"> (Bijlage</w:t>
      </w:r>
      <w:r>
        <w:rPr>
          <w:rFonts w:cs="Tahoma"/>
        </w:rPr>
        <w:t xml:space="preserve"> </w:t>
      </w:r>
      <w:r w:rsidRPr="00EE531F">
        <w:rPr>
          <w:rFonts w:cs="Tahoma"/>
          <w:b/>
          <w:bCs/>
        </w:rPr>
        <w:t>A</w:t>
      </w:r>
      <w:r w:rsidRPr="00EE531F">
        <w:rPr>
          <w:rFonts w:cs="Tahoma"/>
        </w:rPr>
        <w:t>)</w:t>
      </w:r>
      <w:r w:rsidRPr="00D07052">
        <w:rPr>
          <w:rFonts w:cs="Tahoma"/>
        </w:rPr>
        <w:t xml:space="preserve"> de verschillende eisen vermeld die betrekking hebben op Maatschappelijk Verantwoord Inkopen (MVI). Deze eisen gelden als minimale ondergrens. </w:t>
      </w:r>
    </w:p>
    <w:p w14:paraId="6D794944" w14:textId="77777777" w:rsidR="00253951" w:rsidRPr="00D07052" w:rsidRDefault="00253951" w:rsidP="00253951">
      <w:pPr>
        <w:spacing w:after="200" w:line="276" w:lineRule="auto"/>
        <w:contextualSpacing/>
        <w:jc w:val="both"/>
        <w:rPr>
          <w:rFonts w:cs="Tahoma"/>
        </w:rPr>
      </w:pPr>
    </w:p>
    <w:p w14:paraId="60FCAA11" w14:textId="77777777" w:rsidR="00253951" w:rsidRPr="00D07052" w:rsidRDefault="00253951" w:rsidP="00253951">
      <w:pPr>
        <w:spacing w:after="200" w:line="276" w:lineRule="auto"/>
        <w:contextualSpacing/>
        <w:jc w:val="both"/>
        <w:rPr>
          <w:rFonts w:cs="Tahoma"/>
          <w:b/>
          <w:bCs/>
        </w:rPr>
      </w:pPr>
      <w:r w:rsidRPr="00D07052">
        <w:rPr>
          <w:rFonts w:cs="Tahoma"/>
          <w:b/>
          <w:bCs/>
        </w:rPr>
        <w:t>Internationale Sociale Voorwaarden</w:t>
      </w:r>
    </w:p>
    <w:p w14:paraId="58152B76" w14:textId="77777777" w:rsidR="00253951" w:rsidRPr="00D07052" w:rsidRDefault="00253951" w:rsidP="00253951">
      <w:pPr>
        <w:spacing w:after="200" w:line="276" w:lineRule="auto"/>
        <w:contextualSpacing/>
        <w:jc w:val="both"/>
        <w:rPr>
          <w:rFonts w:cs="Tahoma"/>
        </w:rPr>
      </w:pPr>
      <w:r w:rsidRPr="00D07052">
        <w:rPr>
          <w:rFonts w:cs="Tahoma"/>
        </w:rPr>
        <w:t xml:space="preserve">De Internationale Sociale Voorwaarden (ISV) dragen bij aan het uitbannen van sociale misstanden in de inkoopketen, zoals kinderarbeid, hongerlonen en onmenselijke </w:t>
      </w:r>
      <w:r w:rsidRPr="00D07052">
        <w:rPr>
          <w:rFonts w:cs="Tahoma"/>
        </w:rPr>
        <w:lastRenderedPageBreak/>
        <w:t xml:space="preserve">werkomstandigheden. Via een proces van </w:t>
      </w:r>
      <w:proofErr w:type="spellStart"/>
      <w:r w:rsidRPr="00D07052">
        <w:rPr>
          <w:rFonts w:cs="Tahoma"/>
        </w:rPr>
        <w:t>Due</w:t>
      </w:r>
      <w:proofErr w:type="spellEnd"/>
      <w:r w:rsidRPr="00D07052">
        <w:rPr>
          <w:rFonts w:cs="Tahoma"/>
        </w:rPr>
        <w:t xml:space="preserve"> Diligence richten de ISV zich op het bevorderen van het naleven van de internationale arbeidsnormen en mensenrechten in de productieketens.</w:t>
      </w:r>
    </w:p>
    <w:p w14:paraId="3F312D2D" w14:textId="77777777" w:rsidR="00253951" w:rsidRPr="00D07052" w:rsidRDefault="00253951" w:rsidP="00253951">
      <w:pPr>
        <w:spacing w:after="200" w:line="276" w:lineRule="auto"/>
        <w:contextualSpacing/>
        <w:jc w:val="both"/>
        <w:rPr>
          <w:rFonts w:cs="Tahoma"/>
        </w:rPr>
      </w:pPr>
    </w:p>
    <w:p w14:paraId="5C9EF2FC" w14:textId="62EC59F9" w:rsidR="00253951" w:rsidRPr="00D07052" w:rsidRDefault="00253951" w:rsidP="00253951">
      <w:pPr>
        <w:spacing w:after="200" w:line="276" w:lineRule="auto"/>
        <w:contextualSpacing/>
        <w:jc w:val="both"/>
        <w:rPr>
          <w:rFonts w:cs="Tahoma"/>
        </w:rPr>
      </w:pPr>
      <w:r w:rsidRPr="00D07052">
        <w:rPr>
          <w:rFonts w:cs="Tahoma"/>
        </w:rPr>
        <w:t xml:space="preserve">SBB stelt het toepassen van ISV bij aanbestedingen boven de Europese drempel en behorende tot de door de Rijksoverheid geselecteerde risicocategorieën verplicht. </w:t>
      </w:r>
      <w:proofErr w:type="gramStart"/>
      <w:r w:rsidRPr="00D07052">
        <w:rPr>
          <w:rFonts w:cs="Tahoma"/>
        </w:rPr>
        <w:t>Middels</w:t>
      </w:r>
      <w:proofErr w:type="gramEnd"/>
      <w:r w:rsidRPr="00D07052">
        <w:rPr>
          <w:rFonts w:cs="Tahoma"/>
        </w:rPr>
        <w:t xml:space="preserve"> het inschrijven op onderhavige aanbesteding committeert Inschrijver zich aan het naleven van de ISV. Dit is aldus een contractbepaling (uitvoeringsvoorwaarde).</w:t>
      </w:r>
    </w:p>
    <w:p w14:paraId="58DC8D01" w14:textId="77777777" w:rsidR="00253951" w:rsidRPr="00D07052" w:rsidRDefault="00253951" w:rsidP="00253951">
      <w:pPr>
        <w:spacing w:after="200" w:line="276" w:lineRule="auto"/>
        <w:contextualSpacing/>
        <w:jc w:val="both"/>
        <w:rPr>
          <w:rFonts w:cs="Tahoma"/>
        </w:rPr>
      </w:pPr>
    </w:p>
    <w:p w14:paraId="201A48F1" w14:textId="77777777" w:rsidR="00253951" w:rsidRPr="00D07052" w:rsidRDefault="00253951" w:rsidP="00253951">
      <w:pPr>
        <w:spacing w:after="200" w:line="276" w:lineRule="auto"/>
        <w:contextualSpacing/>
        <w:jc w:val="both"/>
        <w:rPr>
          <w:rFonts w:cs="Tahoma"/>
          <w:b/>
          <w:bCs/>
        </w:rPr>
      </w:pPr>
      <w:r w:rsidRPr="00D07052">
        <w:rPr>
          <w:rFonts w:cs="Tahoma"/>
          <w:b/>
          <w:bCs/>
        </w:rPr>
        <w:t>Milieucriteria</w:t>
      </w:r>
    </w:p>
    <w:p w14:paraId="2B6CF668" w14:textId="77777777" w:rsidR="00253951" w:rsidRPr="00D07052" w:rsidRDefault="00253951" w:rsidP="00253951">
      <w:pPr>
        <w:spacing w:after="200" w:line="276" w:lineRule="auto"/>
        <w:contextualSpacing/>
        <w:jc w:val="both"/>
        <w:rPr>
          <w:rFonts w:cs="Tahoma"/>
        </w:rPr>
      </w:pPr>
      <w:r w:rsidRPr="00D07052">
        <w:rPr>
          <w:rFonts w:cs="Tahoma"/>
        </w:rPr>
        <w:t xml:space="preserve">Voor de productgroepen die veel door overheden worden ingekocht en een aanzienlijke milieu impact hebben zijn milieucriteriadocumenten opgesteld. De milieucriteriadocumenten, zoals opgesteld door de Rijksoverheid, bevatten onder meer minimumeisen en gunningscriteria. De minimumeisen zijn opgenomen in het </w:t>
      </w:r>
      <w:proofErr w:type="spellStart"/>
      <w:r w:rsidRPr="00D07052">
        <w:rPr>
          <w:rFonts w:cs="Tahoma"/>
        </w:rPr>
        <w:t>PvE</w:t>
      </w:r>
      <w:proofErr w:type="spellEnd"/>
      <w:r w:rsidRPr="00D07052">
        <w:rPr>
          <w:rFonts w:cs="Tahoma"/>
        </w:rPr>
        <w:t xml:space="preserve"> </w:t>
      </w:r>
      <w:r w:rsidRPr="00EE531F">
        <w:rPr>
          <w:rFonts w:cs="Tahoma"/>
        </w:rPr>
        <w:t xml:space="preserve">(Bijlage </w:t>
      </w:r>
      <w:r w:rsidRPr="00EE531F">
        <w:rPr>
          <w:rFonts w:cs="Tahoma"/>
          <w:b/>
          <w:bCs/>
        </w:rPr>
        <w:t>A</w:t>
      </w:r>
      <w:r w:rsidRPr="00EE531F">
        <w:rPr>
          <w:rFonts w:cs="Tahoma"/>
        </w:rPr>
        <w:t xml:space="preserve">) </w:t>
      </w:r>
      <w:r w:rsidRPr="00D07052">
        <w:rPr>
          <w:rFonts w:cs="Tahoma"/>
        </w:rPr>
        <w:t>en gelden als ondergrens.</w:t>
      </w:r>
    </w:p>
    <w:p w14:paraId="0E35B7BF" w14:textId="77777777" w:rsidR="00253951" w:rsidRPr="00D07052" w:rsidRDefault="00253951" w:rsidP="00253951">
      <w:pPr>
        <w:spacing w:after="200" w:line="276" w:lineRule="auto"/>
        <w:contextualSpacing/>
        <w:jc w:val="both"/>
        <w:rPr>
          <w:rFonts w:cs="Tahoma"/>
        </w:rPr>
      </w:pPr>
    </w:p>
    <w:p w14:paraId="3DD6C432" w14:textId="77777777" w:rsidR="00253951" w:rsidRPr="00D07052" w:rsidRDefault="00253951" w:rsidP="00253951">
      <w:pPr>
        <w:spacing w:after="200" w:line="276" w:lineRule="auto"/>
        <w:contextualSpacing/>
        <w:jc w:val="both"/>
        <w:rPr>
          <w:rFonts w:cs="Tahoma"/>
          <w:b/>
          <w:bCs/>
        </w:rPr>
      </w:pPr>
      <w:proofErr w:type="spellStart"/>
      <w:r w:rsidRPr="00D07052">
        <w:rPr>
          <w:rFonts w:cs="Tahoma"/>
          <w:b/>
          <w:bCs/>
        </w:rPr>
        <w:t>Social</w:t>
      </w:r>
      <w:proofErr w:type="spellEnd"/>
      <w:r w:rsidRPr="00D07052">
        <w:rPr>
          <w:rFonts w:cs="Tahoma"/>
          <w:b/>
          <w:bCs/>
        </w:rPr>
        <w:t xml:space="preserve"> Return</w:t>
      </w:r>
    </w:p>
    <w:p w14:paraId="733199A3" w14:textId="77777777" w:rsidR="00253951" w:rsidRDefault="00253951" w:rsidP="00253951">
      <w:pPr>
        <w:spacing w:after="200" w:line="276" w:lineRule="auto"/>
        <w:contextualSpacing/>
        <w:jc w:val="both"/>
        <w:rPr>
          <w:rFonts w:cs="Tahoma"/>
        </w:rPr>
      </w:pPr>
      <w:proofErr w:type="spellStart"/>
      <w:r w:rsidRPr="00D07052">
        <w:rPr>
          <w:rFonts w:cs="Tahoma"/>
        </w:rPr>
        <w:t>Social</w:t>
      </w:r>
      <w:proofErr w:type="spellEnd"/>
      <w:r w:rsidRPr="00D07052">
        <w:rPr>
          <w:rFonts w:cs="Tahoma"/>
        </w:rPr>
        <w:t xml:space="preserve"> return on Investment (hierna: </w:t>
      </w:r>
      <w:proofErr w:type="spellStart"/>
      <w:r w:rsidRPr="00D07052">
        <w:rPr>
          <w:rFonts w:cs="Tahoma"/>
        </w:rPr>
        <w:t>social</w:t>
      </w:r>
      <w:proofErr w:type="spellEnd"/>
      <w:r w:rsidRPr="00D07052">
        <w:rPr>
          <w:rFonts w:cs="Tahoma"/>
        </w:rPr>
        <w:t xml:space="preserve"> return) is een aanpak waarmee Aanbestedende dienst inzet om met haar inkopen naast de gebruikelijke investeringen </w:t>
      </w:r>
      <w:proofErr w:type="gramStart"/>
      <w:r w:rsidRPr="00D07052">
        <w:rPr>
          <w:rFonts w:cs="Tahoma"/>
        </w:rPr>
        <w:t>tevens</w:t>
      </w:r>
      <w:proofErr w:type="gramEnd"/>
      <w:r w:rsidRPr="00D07052">
        <w:rPr>
          <w:rFonts w:cs="Tahoma"/>
        </w:rPr>
        <w:t xml:space="preserve"> sociaal rendement te realiseren, door in de uitvoeringsvoorwaarden van overeenkomsten bepalingen op te nemen die betrekking hebben op de toepassing van </w:t>
      </w:r>
      <w:proofErr w:type="spellStart"/>
      <w:r w:rsidRPr="00D07052">
        <w:rPr>
          <w:rFonts w:cs="Tahoma"/>
        </w:rPr>
        <w:t>social</w:t>
      </w:r>
      <w:proofErr w:type="spellEnd"/>
      <w:r w:rsidRPr="00D07052">
        <w:rPr>
          <w:rFonts w:cs="Tahoma"/>
        </w:rPr>
        <w:t xml:space="preserve"> return. Aanbestedende dienst wil haar Opdrachtnemers uitdagen om te komen met een invulling van </w:t>
      </w:r>
      <w:proofErr w:type="spellStart"/>
      <w:r w:rsidRPr="00D07052">
        <w:rPr>
          <w:rFonts w:cs="Tahoma"/>
        </w:rPr>
        <w:t>social</w:t>
      </w:r>
      <w:proofErr w:type="spellEnd"/>
      <w:r w:rsidRPr="00D07052">
        <w:rPr>
          <w:rFonts w:cs="Tahoma"/>
        </w:rPr>
        <w:t xml:space="preserve"> return die aansluit bij haar missie en de doelen waarvoor zij is opgericht. Aanbestedende dienst vraagt Opdrachtnemers daarom om met een Plan van Aanpak te komen voor de realisatie van stageplekken voor mbo-studenten en voortgezet speciaal onderwijs/praktijkonderwijs leerlingen bij erkende leerbedrijven.</w:t>
      </w:r>
    </w:p>
    <w:p w14:paraId="50DFFC7F" w14:textId="77777777" w:rsidR="00253951" w:rsidRDefault="00253951" w:rsidP="00253951">
      <w:pPr>
        <w:spacing w:after="200" w:line="276" w:lineRule="auto"/>
        <w:contextualSpacing/>
        <w:jc w:val="both"/>
        <w:rPr>
          <w:rFonts w:cs="Tahoma"/>
        </w:rPr>
      </w:pPr>
    </w:p>
    <w:p w14:paraId="3BE67EC3" w14:textId="77777777" w:rsidR="00253951" w:rsidRPr="00EE6A32" w:rsidRDefault="00253951" w:rsidP="00253951">
      <w:pPr>
        <w:jc w:val="both"/>
        <w:rPr>
          <w:rFonts w:cs="Tahoma"/>
        </w:rPr>
      </w:pPr>
      <w:r w:rsidRPr="00EE6A32">
        <w:rPr>
          <w:rFonts w:cs="Tahoma"/>
        </w:rPr>
        <w:t xml:space="preserve">Bij deze opdracht verplicht opdrachtnemer zich een waarde gelijk aan </w:t>
      </w:r>
      <w:r w:rsidRPr="00603670">
        <w:rPr>
          <w:rFonts w:cs="Tahoma"/>
          <w:u w:val="single"/>
        </w:rPr>
        <w:t>minimaal 3%</w:t>
      </w:r>
      <w:r w:rsidRPr="00EE6A32">
        <w:rPr>
          <w:rFonts w:cs="Tahoma"/>
        </w:rPr>
        <w:t xml:space="preserve"> van de totale uiteindelijke opdrachtwaarde van de gehele overeenkomstperiode, inclusief eventuele verlengingen (excl. btw), aan te wenden voor </w:t>
      </w:r>
      <w:proofErr w:type="spellStart"/>
      <w:r w:rsidRPr="00EE6A32">
        <w:rPr>
          <w:rFonts w:cs="Tahoma"/>
        </w:rPr>
        <w:t>social</w:t>
      </w:r>
      <w:proofErr w:type="spellEnd"/>
      <w:r w:rsidRPr="00EE6A32">
        <w:rPr>
          <w:rFonts w:cs="Tahoma"/>
        </w:rPr>
        <w:t xml:space="preserve"> return. Deze waarde is in te vullen met de bouwblokken die hieronder zijn uitgewerkt. </w:t>
      </w:r>
      <w:proofErr w:type="gramStart"/>
      <w:r w:rsidRPr="00EE6A32">
        <w:rPr>
          <w:rFonts w:cs="Tahoma"/>
        </w:rPr>
        <w:t>Indien</w:t>
      </w:r>
      <w:proofErr w:type="gramEnd"/>
      <w:r w:rsidRPr="00EE6A32">
        <w:rPr>
          <w:rFonts w:cs="Tahoma"/>
        </w:rPr>
        <w:t xml:space="preserve"> een dergelijke invulling niet mogelijk blijkt, is een andere invulling bij uitzondering </w:t>
      </w:r>
      <w:r>
        <w:rPr>
          <w:rFonts w:cs="Tahoma"/>
        </w:rPr>
        <w:t xml:space="preserve">en in overleg </w:t>
      </w:r>
      <w:r w:rsidRPr="00EE6A32">
        <w:rPr>
          <w:rFonts w:cs="Tahoma"/>
        </w:rPr>
        <w:t>mogelijk.</w:t>
      </w:r>
    </w:p>
    <w:p w14:paraId="1499C487" w14:textId="77777777" w:rsidR="00253951" w:rsidRPr="000B6E17" w:rsidRDefault="00253951" w:rsidP="00253951">
      <w:pPr>
        <w:spacing w:after="200" w:line="276" w:lineRule="auto"/>
        <w:contextualSpacing/>
        <w:jc w:val="both"/>
        <w:rPr>
          <w:rFonts w:asciiTheme="majorHAnsi" w:hAnsiTheme="majorHAnsi" w:cstheme="majorHAnsi"/>
        </w:rPr>
      </w:pPr>
    </w:p>
    <w:p w14:paraId="6A151FAB" w14:textId="77777777" w:rsidR="00253951" w:rsidRPr="00EE6A32" w:rsidRDefault="00253951" w:rsidP="00253951">
      <w:pPr>
        <w:jc w:val="both"/>
        <w:rPr>
          <w:rFonts w:cs="Tahoma"/>
          <w:b/>
          <w:bCs/>
          <w:i/>
          <w:iCs/>
        </w:rPr>
      </w:pPr>
      <w:r w:rsidRPr="00EE6A32">
        <w:rPr>
          <w:rFonts w:cs="Tahoma"/>
          <w:b/>
          <w:bCs/>
          <w:i/>
          <w:iCs/>
        </w:rPr>
        <w:t>Procedure na gunning</w:t>
      </w:r>
    </w:p>
    <w:p w14:paraId="476CDEE7" w14:textId="7D8F91CF" w:rsidR="00253951" w:rsidRPr="00EE6A32" w:rsidRDefault="00253951" w:rsidP="00253951">
      <w:pPr>
        <w:jc w:val="both"/>
        <w:rPr>
          <w:rFonts w:cs="Tahoma"/>
        </w:rPr>
      </w:pPr>
      <w:r w:rsidRPr="00EE6A32">
        <w:rPr>
          <w:rFonts w:cs="Tahoma"/>
        </w:rPr>
        <w:t xml:space="preserve">Uiterlijk 31 Werkdagen na definitieve gunning dient opdrachtnemer een uitgewerkt plan van aanpak in te dienen bij de </w:t>
      </w:r>
      <w:r w:rsidR="00D96F00">
        <w:rPr>
          <w:rFonts w:cs="Tahoma"/>
        </w:rPr>
        <w:t>Afdeling Inkoop</w:t>
      </w:r>
      <w:r w:rsidRPr="00EE6A32">
        <w:rPr>
          <w:rFonts w:cs="Tahoma"/>
        </w:rPr>
        <w:t xml:space="preserve"> van aanbestedende dienst. In dit plan van aanpak is in ieder geval (maar niet uitputtend) opgenomen:</w:t>
      </w:r>
    </w:p>
    <w:p w14:paraId="36B02075" w14:textId="77777777" w:rsidR="00253951" w:rsidRPr="00EE6A32" w:rsidRDefault="00253951" w:rsidP="00A87C8B">
      <w:pPr>
        <w:numPr>
          <w:ilvl w:val="0"/>
          <w:numId w:val="48"/>
        </w:numPr>
        <w:spacing w:after="160" w:line="259" w:lineRule="auto"/>
        <w:contextualSpacing/>
        <w:jc w:val="both"/>
        <w:rPr>
          <w:rFonts w:cs="Tahoma"/>
        </w:rPr>
      </w:pPr>
      <w:r w:rsidRPr="00EE6A32">
        <w:rPr>
          <w:rFonts w:cs="Tahoma"/>
        </w:rPr>
        <w:t xml:space="preserve">De aanpak die zal worden gevolgd bij de realisatie van </w:t>
      </w:r>
      <w:proofErr w:type="spellStart"/>
      <w:r w:rsidRPr="00EE6A32">
        <w:rPr>
          <w:rFonts w:cs="Tahoma"/>
        </w:rPr>
        <w:t>social</w:t>
      </w:r>
      <w:proofErr w:type="spellEnd"/>
      <w:r w:rsidRPr="00EE6A32">
        <w:rPr>
          <w:rFonts w:cs="Tahoma"/>
        </w:rPr>
        <w:t xml:space="preserve"> return en de doelgroepen die daarbij worden ingezet;</w:t>
      </w:r>
    </w:p>
    <w:p w14:paraId="1DD9E87F" w14:textId="77777777" w:rsidR="00253951" w:rsidRPr="00EE6A32" w:rsidRDefault="00253951" w:rsidP="00A87C8B">
      <w:pPr>
        <w:numPr>
          <w:ilvl w:val="0"/>
          <w:numId w:val="48"/>
        </w:numPr>
        <w:spacing w:after="160" w:line="259" w:lineRule="auto"/>
        <w:contextualSpacing/>
        <w:jc w:val="both"/>
        <w:rPr>
          <w:rFonts w:cs="Tahoma"/>
        </w:rPr>
      </w:pPr>
      <w:r w:rsidRPr="00EE6A32">
        <w:rPr>
          <w:rFonts w:cs="Tahoma"/>
        </w:rPr>
        <w:t>Een voorstel voor rapportages op vaste momenten gedurende de opdracht;</w:t>
      </w:r>
    </w:p>
    <w:p w14:paraId="4BB90842" w14:textId="77777777" w:rsidR="00253951" w:rsidRPr="00EE6A32" w:rsidRDefault="00253951" w:rsidP="00A87C8B">
      <w:pPr>
        <w:numPr>
          <w:ilvl w:val="0"/>
          <w:numId w:val="48"/>
        </w:numPr>
        <w:spacing w:after="160" w:line="259" w:lineRule="auto"/>
        <w:contextualSpacing/>
        <w:jc w:val="both"/>
        <w:rPr>
          <w:rFonts w:cs="Tahoma"/>
        </w:rPr>
      </w:pPr>
      <w:r w:rsidRPr="00EE6A32">
        <w:rPr>
          <w:rFonts w:cs="Tahoma"/>
        </w:rPr>
        <w:t>De wijze waarop op de naleving kan worden gecontroleerd.</w:t>
      </w:r>
    </w:p>
    <w:p w14:paraId="147EA7B1" w14:textId="1001A72D" w:rsidR="00253951" w:rsidRPr="00EE6A32" w:rsidRDefault="00253951" w:rsidP="00253951">
      <w:pPr>
        <w:jc w:val="both"/>
        <w:rPr>
          <w:rFonts w:cs="Tahoma"/>
        </w:rPr>
      </w:pPr>
      <w:r w:rsidRPr="00EE6A32">
        <w:rPr>
          <w:rFonts w:cs="Tahoma"/>
        </w:rPr>
        <w:t xml:space="preserve">Het plan moet voldoende concreet en uitvoerbaar zijn. De </w:t>
      </w:r>
      <w:r w:rsidR="00F94C1B">
        <w:rPr>
          <w:rFonts w:cs="Tahoma"/>
        </w:rPr>
        <w:t>Afdeling Inkoop</w:t>
      </w:r>
      <w:r w:rsidRPr="00EE6A32">
        <w:rPr>
          <w:rFonts w:cs="Tahoma"/>
        </w:rPr>
        <w:t xml:space="preserve"> beoordeelt het plan van aanpak en kan deze goedkeuren, afkeuren of om verdere aanscherping vragen. Bij goedkeuring dient opdrachtnemer met de uitvoering aan de slag te gaan, bij afkeuring dienen zij een nieuw plan van aanpak in te dienen dat de tekorten van de vorige oplost en bij vragen om aanscherping dient zij een verbeterd plan in te dienen. De precieze termijnen hiervoor worden vastgesteld in overleg met de inkoopcoördinator. </w:t>
      </w:r>
      <w:r w:rsidRPr="00EE6A32">
        <w:rPr>
          <w:rFonts w:cs="Tahoma"/>
        </w:rPr>
        <w:lastRenderedPageBreak/>
        <w:t>Het plan van aanpak wordt onlosmakelijk onderdeel van de onderliggende overeenkomst, waarbij wordt toegezien op de naleving.</w:t>
      </w:r>
    </w:p>
    <w:p w14:paraId="59F3F15D" w14:textId="77777777" w:rsidR="00253951" w:rsidRPr="00EE6A32" w:rsidRDefault="00253951" w:rsidP="00253951">
      <w:pPr>
        <w:autoSpaceDE w:val="0"/>
        <w:autoSpaceDN w:val="0"/>
        <w:jc w:val="both"/>
        <w:rPr>
          <w:rFonts w:cs="Tahoma"/>
        </w:rPr>
      </w:pPr>
    </w:p>
    <w:p w14:paraId="7E7F623C" w14:textId="77777777" w:rsidR="00253951" w:rsidRPr="00EE6A32" w:rsidRDefault="00253951" w:rsidP="00253951">
      <w:pPr>
        <w:jc w:val="both"/>
        <w:rPr>
          <w:rFonts w:cs="Tahoma"/>
          <w:b/>
          <w:bCs/>
          <w:i/>
          <w:iCs/>
        </w:rPr>
      </w:pPr>
      <w:r w:rsidRPr="00EE6A32">
        <w:rPr>
          <w:rFonts w:cs="Tahoma"/>
          <w:b/>
          <w:bCs/>
          <w:i/>
          <w:iCs/>
        </w:rPr>
        <w:t>Kaders voor afrekening, verantwoording en rapportage</w:t>
      </w:r>
    </w:p>
    <w:p w14:paraId="77E895C0" w14:textId="77777777" w:rsidR="00253951" w:rsidRPr="00EE6A32" w:rsidRDefault="00253951" w:rsidP="00253951">
      <w:pPr>
        <w:autoSpaceDE w:val="0"/>
        <w:autoSpaceDN w:val="0"/>
        <w:jc w:val="both"/>
        <w:rPr>
          <w:rFonts w:cs="Tahoma"/>
        </w:rPr>
      </w:pPr>
      <w:r w:rsidRPr="00EE6A32">
        <w:rPr>
          <w:rFonts w:cs="Tahoma"/>
        </w:rPr>
        <w:t xml:space="preserve">Onderdeel is de wijze waarop de opdrachtnemer invulling zal geven aan de </w:t>
      </w:r>
      <w:proofErr w:type="spellStart"/>
      <w:r w:rsidRPr="00EE6A32">
        <w:rPr>
          <w:rFonts w:cs="Tahoma"/>
        </w:rPr>
        <w:t>social</w:t>
      </w:r>
      <w:proofErr w:type="spellEnd"/>
      <w:r w:rsidRPr="00EE6A32">
        <w:rPr>
          <w:rFonts w:cs="Tahoma"/>
        </w:rPr>
        <w:t xml:space="preserve"> return verplichting. Opdrachtnemer rapporteert de inspanningen voor </w:t>
      </w:r>
      <w:proofErr w:type="spellStart"/>
      <w:r w:rsidRPr="00EE6A32">
        <w:rPr>
          <w:rFonts w:cs="Tahoma"/>
        </w:rPr>
        <w:t>social</w:t>
      </w:r>
      <w:proofErr w:type="spellEnd"/>
      <w:r w:rsidRPr="00EE6A32">
        <w:rPr>
          <w:rFonts w:cs="Tahoma"/>
        </w:rPr>
        <w:t xml:space="preserve"> return periodiek aan aanbestedende dienst, </w:t>
      </w:r>
      <w:proofErr w:type="gramStart"/>
      <w:r w:rsidRPr="00EE6A32">
        <w:rPr>
          <w:rFonts w:cs="Tahoma"/>
        </w:rPr>
        <w:t>conform</w:t>
      </w:r>
      <w:proofErr w:type="gramEnd"/>
      <w:r w:rsidRPr="00EE6A32">
        <w:rPr>
          <w:rFonts w:cs="Tahoma"/>
        </w:rPr>
        <w:t xml:space="preserve"> het eigen voorstel voor naleving uit het plan van aanpak. Aanbestedende dienst voert een controle uit op de nakoming van het plan van aanpak en gerapporteerde gegevens. Opdrachtnemer blijft te allen tijde eindverantwoordelijk voor het nakomen van zijn </w:t>
      </w:r>
      <w:proofErr w:type="spellStart"/>
      <w:r w:rsidRPr="00EE6A32">
        <w:rPr>
          <w:rFonts w:cs="Tahoma"/>
        </w:rPr>
        <w:t>social</w:t>
      </w:r>
      <w:proofErr w:type="spellEnd"/>
      <w:r w:rsidRPr="00EE6A32">
        <w:rPr>
          <w:rFonts w:cs="Tahoma"/>
        </w:rPr>
        <w:t xml:space="preserve"> return verplichtingen, zoals het werven, selecteren, plaatsen, opleiden en begeleiden van de kandidaten. Dit geldt ook wanneer de opdrachtnemer de </w:t>
      </w:r>
      <w:proofErr w:type="spellStart"/>
      <w:r w:rsidRPr="00EE6A32">
        <w:rPr>
          <w:rFonts w:cs="Tahoma"/>
        </w:rPr>
        <w:t>social</w:t>
      </w:r>
      <w:proofErr w:type="spellEnd"/>
      <w:r w:rsidRPr="00EE6A32">
        <w:rPr>
          <w:rFonts w:cs="Tahoma"/>
        </w:rPr>
        <w:t xml:space="preserve"> return verplichting (deels) overdraagt aan onderaannemers. De bewijslast voor het voldoen aan de </w:t>
      </w:r>
      <w:proofErr w:type="spellStart"/>
      <w:r w:rsidRPr="00EE6A32">
        <w:rPr>
          <w:rFonts w:cs="Tahoma"/>
        </w:rPr>
        <w:t>social</w:t>
      </w:r>
      <w:proofErr w:type="spellEnd"/>
      <w:r w:rsidRPr="00EE6A32">
        <w:rPr>
          <w:rFonts w:cs="Tahoma"/>
        </w:rPr>
        <w:t xml:space="preserve"> return verplichting ligt bij opdrachtnemers. </w:t>
      </w:r>
    </w:p>
    <w:p w14:paraId="30C5CDA1" w14:textId="77777777" w:rsidR="00253951" w:rsidRPr="00EE6A32" w:rsidRDefault="00253951" w:rsidP="00253951">
      <w:pPr>
        <w:autoSpaceDE w:val="0"/>
        <w:autoSpaceDN w:val="0"/>
        <w:jc w:val="both"/>
        <w:rPr>
          <w:rFonts w:cs="Tahoma"/>
        </w:rPr>
      </w:pPr>
    </w:p>
    <w:p w14:paraId="2F6E5C1A" w14:textId="77777777" w:rsidR="00253951" w:rsidRPr="00EE6A32" w:rsidRDefault="00253951" w:rsidP="00253951">
      <w:pPr>
        <w:autoSpaceDE w:val="0"/>
        <w:autoSpaceDN w:val="0"/>
        <w:jc w:val="both"/>
        <w:rPr>
          <w:rFonts w:cs="Tahoma"/>
        </w:rPr>
      </w:pPr>
      <w:r w:rsidRPr="00EE6A32">
        <w:rPr>
          <w:rFonts w:cs="Tahoma"/>
        </w:rPr>
        <w:t xml:space="preserve">De opdrachtnemer moet kunnen aantonen dat kandidaten die in het kader van </w:t>
      </w:r>
      <w:proofErr w:type="spellStart"/>
      <w:r w:rsidRPr="00EE6A32">
        <w:rPr>
          <w:rFonts w:cs="Tahoma"/>
        </w:rPr>
        <w:t>social</w:t>
      </w:r>
      <w:proofErr w:type="spellEnd"/>
      <w:r w:rsidRPr="00EE6A32">
        <w:rPr>
          <w:rFonts w:cs="Tahoma"/>
        </w:rPr>
        <w:t xml:space="preserve"> return werkzaamheden verrichten behoren tot één van de hieronder genoemde bouwblokken. De opdrachtnemer levert hiertoe documentatie ter onderbouwing waaruit de uitgangspositie van de ingezette kandidaat blijkt. De opdrachtnemer heeft op grond van de Wet bescherming persoonsgegevens toestemming nodig van de kandidaten om de persoonsgegevens te overleggen ten behoeve van de verantwoording van de </w:t>
      </w:r>
      <w:proofErr w:type="spellStart"/>
      <w:r w:rsidRPr="00EE6A32">
        <w:rPr>
          <w:rFonts w:cs="Tahoma"/>
        </w:rPr>
        <w:t>social</w:t>
      </w:r>
      <w:proofErr w:type="spellEnd"/>
      <w:r w:rsidRPr="00EE6A32">
        <w:rPr>
          <w:rFonts w:cs="Tahoma"/>
        </w:rPr>
        <w:t xml:space="preserve"> return verplichting. De opdrachtnemer moet </w:t>
      </w:r>
      <w:proofErr w:type="gramStart"/>
      <w:r w:rsidRPr="00EE6A32">
        <w:rPr>
          <w:rFonts w:cs="Tahoma"/>
        </w:rPr>
        <w:t>tevens</w:t>
      </w:r>
      <w:proofErr w:type="gramEnd"/>
      <w:r w:rsidRPr="00EE6A32">
        <w:rPr>
          <w:rFonts w:cs="Tahoma"/>
        </w:rPr>
        <w:t xml:space="preserve"> kunnen aantonen dat de gerapporteerde kosten daadwerkelijk zijn gemaakt. De opdrachtnemer levert hiertoe documentatie ter onderbouwing. </w:t>
      </w:r>
    </w:p>
    <w:p w14:paraId="37D01748" w14:textId="77777777" w:rsidR="00253951" w:rsidRPr="00EE6A32" w:rsidRDefault="00253951" w:rsidP="00253951">
      <w:pPr>
        <w:autoSpaceDE w:val="0"/>
        <w:autoSpaceDN w:val="0"/>
        <w:jc w:val="both"/>
        <w:rPr>
          <w:rFonts w:cs="Tahoma"/>
        </w:rPr>
      </w:pPr>
      <w:r w:rsidRPr="00EE6A32">
        <w:rPr>
          <w:rFonts w:cs="Tahoma"/>
        </w:rPr>
        <w:t xml:space="preserve">Bij verrekening van inspanningen voor de doelgroep met de </w:t>
      </w:r>
      <w:proofErr w:type="spellStart"/>
      <w:r w:rsidRPr="00EE6A32">
        <w:rPr>
          <w:rFonts w:cs="Tahoma"/>
        </w:rPr>
        <w:t>social</w:t>
      </w:r>
      <w:proofErr w:type="spellEnd"/>
      <w:r w:rsidRPr="00EE6A32">
        <w:rPr>
          <w:rFonts w:cs="Tahoma"/>
        </w:rPr>
        <w:t xml:space="preserve"> return verplichting wordt uitgegaan van de kosten die de opdrachtnemer daadwerkelijk heeft gemaakt. </w:t>
      </w:r>
    </w:p>
    <w:p w14:paraId="4519E3B9" w14:textId="77777777" w:rsidR="00253951" w:rsidRPr="00EE6A32" w:rsidRDefault="00253951" w:rsidP="00253951">
      <w:pPr>
        <w:autoSpaceDE w:val="0"/>
        <w:autoSpaceDN w:val="0"/>
        <w:jc w:val="both"/>
        <w:rPr>
          <w:rFonts w:cs="Tahoma"/>
        </w:rPr>
      </w:pPr>
    </w:p>
    <w:p w14:paraId="0D41FD63" w14:textId="77777777" w:rsidR="00253951" w:rsidRPr="00EE6A32" w:rsidRDefault="00253951" w:rsidP="00253951">
      <w:pPr>
        <w:jc w:val="both"/>
        <w:rPr>
          <w:rFonts w:cs="Tahoma"/>
          <w:b/>
          <w:bCs/>
          <w:i/>
          <w:iCs/>
        </w:rPr>
      </w:pPr>
      <w:r w:rsidRPr="00EE6A32">
        <w:rPr>
          <w:rFonts w:cs="Tahoma"/>
          <w:b/>
          <w:bCs/>
          <w:i/>
          <w:iCs/>
        </w:rPr>
        <w:t>Tekortkoming</w:t>
      </w:r>
    </w:p>
    <w:p w14:paraId="37A275E3" w14:textId="77777777" w:rsidR="00253951" w:rsidRPr="00EE6A32" w:rsidRDefault="00253951" w:rsidP="00253951">
      <w:pPr>
        <w:autoSpaceDE w:val="0"/>
        <w:autoSpaceDN w:val="0"/>
        <w:jc w:val="both"/>
        <w:rPr>
          <w:rFonts w:cs="Tahoma"/>
        </w:rPr>
      </w:pPr>
      <w:r w:rsidRPr="00EE6A32">
        <w:rPr>
          <w:rFonts w:cs="Tahoma"/>
        </w:rPr>
        <w:t xml:space="preserve">Indien opdrachtnemer zijn </w:t>
      </w:r>
      <w:proofErr w:type="spellStart"/>
      <w:r w:rsidRPr="00EE6A32">
        <w:rPr>
          <w:rFonts w:cs="Tahoma"/>
        </w:rPr>
        <w:t>social</w:t>
      </w:r>
      <w:proofErr w:type="spellEnd"/>
      <w:r w:rsidRPr="00EE6A32">
        <w:rPr>
          <w:rFonts w:cs="Tahoma"/>
        </w:rPr>
        <w:t xml:space="preserve"> return verplichting niet of niet geheel nakomt wordt het resterende bedrag van de verplichting bij opdrachtnemer in rekening gebracht.</w:t>
      </w:r>
    </w:p>
    <w:p w14:paraId="6E9164C5" w14:textId="77777777" w:rsidR="00253951" w:rsidRPr="00EE6A32" w:rsidRDefault="00253951" w:rsidP="00253951">
      <w:pPr>
        <w:autoSpaceDE w:val="0"/>
        <w:autoSpaceDN w:val="0"/>
        <w:jc w:val="both"/>
        <w:rPr>
          <w:rFonts w:cs="Tahoma"/>
        </w:rPr>
      </w:pPr>
    </w:p>
    <w:p w14:paraId="5AD3DB91" w14:textId="77777777" w:rsidR="00253951" w:rsidRPr="00EE6A32" w:rsidRDefault="00253951" w:rsidP="00253951">
      <w:pPr>
        <w:jc w:val="both"/>
        <w:rPr>
          <w:rFonts w:cs="Tahoma"/>
          <w:b/>
          <w:bCs/>
          <w:i/>
          <w:iCs/>
        </w:rPr>
      </w:pPr>
      <w:r w:rsidRPr="00EE6A32">
        <w:rPr>
          <w:rFonts w:cs="Tahoma"/>
          <w:b/>
          <w:bCs/>
          <w:i/>
          <w:iCs/>
        </w:rPr>
        <w:t>Bouwblokken</w:t>
      </w:r>
    </w:p>
    <w:p w14:paraId="0C9B2936" w14:textId="7771CD36" w:rsidR="00253951" w:rsidRPr="00EE6A32" w:rsidRDefault="00253951" w:rsidP="00253951">
      <w:pPr>
        <w:jc w:val="both"/>
        <w:rPr>
          <w:rFonts w:cs="Tahoma"/>
        </w:rPr>
      </w:pPr>
      <w:r w:rsidRPr="00EE6A32">
        <w:rPr>
          <w:rFonts w:cs="Tahoma"/>
        </w:rPr>
        <w:t xml:space="preserve">Aanbestedende dienst hanteert voor de inzet van </w:t>
      </w:r>
      <w:proofErr w:type="spellStart"/>
      <w:r w:rsidRPr="00EE6A32">
        <w:rPr>
          <w:rFonts w:cs="Tahoma"/>
        </w:rPr>
        <w:t>social</w:t>
      </w:r>
      <w:proofErr w:type="spellEnd"/>
      <w:r w:rsidRPr="00EE6A32">
        <w:rPr>
          <w:rFonts w:cs="Tahoma"/>
        </w:rPr>
        <w:t xml:space="preserve"> return in haar inkopen een afgeleide van het bouwblokkenmodel. De bouwblokken geven een bepaalde inspanningswaarde weer, die onder andere een weergave zijn van de afstand van de betreffende doelgroep tot de arbeidsmarkt en de inspanning die een leverancier moet leveren om deze doelgroep in te zetten.</w:t>
      </w:r>
    </w:p>
    <w:p w14:paraId="3788C6CC" w14:textId="77777777" w:rsidR="00253951" w:rsidRPr="00EE6A32" w:rsidRDefault="00253951" w:rsidP="00253951">
      <w:pPr>
        <w:jc w:val="both"/>
        <w:rPr>
          <w:rFonts w:cs="Tahoma"/>
        </w:rPr>
      </w:pPr>
    </w:p>
    <w:tbl>
      <w:tblPr>
        <w:tblStyle w:val="Tabelraster1"/>
        <w:tblW w:w="0" w:type="auto"/>
        <w:tblLook w:val="04A0" w:firstRow="1" w:lastRow="0" w:firstColumn="1" w:lastColumn="0" w:noHBand="0" w:noVBand="1"/>
      </w:tblPr>
      <w:tblGrid>
        <w:gridCol w:w="2435"/>
        <w:gridCol w:w="2523"/>
        <w:gridCol w:w="2398"/>
      </w:tblGrid>
      <w:tr w:rsidR="00253951" w:rsidRPr="00D4607A" w14:paraId="1D24A31A"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153F5335"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b/>
                <w:bCs/>
                <w:sz w:val="19"/>
                <w:szCs w:val="19"/>
              </w:rPr>
              <w:t>Bouwblok</w:t>
            </w:r>
            <w:proofErr w:type="spellEnd"/>
          </w:p>
        </w:tc>
        <w:tc>
          <w:tcPr>
            <w:tcW w:w="2716" w:type="dxa"/>
            <w:tcBorders>
              <w:top w:val="single" w:sz="4" w:space="0" w:color="auto"/>
              <w:left w:val="single" w:sz="4" w:space="0" w:color="auto"/>
              <w:bottom w:val="single" w:sz="4" w:space="0" w:color="auto"/>
              <w:right w:val="single" w:sz="4" w:space="0" w:color="auto"/>
            </w:tcBorders>
            <w:hideMark/>
          </w:tcPr>
          <w:p w14:paraId="3967DC97"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b/>
                <w:bCs/>
                <w:sz w:val="19"/>
                <w:szCs w:val="19"/>
              </w:rPr>
              <w:t>Invulling</w:t>
            </w:r>
            <w:proofErr w:type="spellEnd"/>
          </w:p>
        </w:tc>
        <w:tc>
          <w:tcPr>
            <w:tcW w:w="2716" w:type="dxa"/>
            <w:tcBorders>
              <w:top w:val="single" w:sz="4" w:space="0" w:color="auto"/>
              <w:left w:val="single" w:sz="4" w:space="0" w:color="auto"/>
              <w:bottom w:val="single" w:sz="4" w:space="0" w:color="auto"/>
              <w:right w:val="single" w:sz="4" w:space="0" w:color="auto"/>
            </w:tcBorders>
            <w:hideMark/>
          </w:tcPr>
          <w:p w14:paraId="60865981" w14:textId="77777777" w:rsidR="00253951" w:rsidRPr="00D4607A" w:rsidRDefault="00253951" w:rsidP="00AB255B">
            <w:pPr>
              <w:jc w:val="both"/>
              <w:rPr>
                <w:rFonts w:ascii="Tahoma" w:hAnsi="Tahoma" w:cs="Tahoma"/>
                <w:sz w:val="19"/>
                <w:szCs w:val="19"/>
                <w:lang w:val="nl-NL"/>
              </w:rPr>
            </w:pPr>
            <w:r w:rsidRPr="00D4607A">
              <w:rPr>
                <w:rFonts w:ascii="Tahoma" w:hAnsi="Tahoma" w:cs="Tahoma"/>
                <w:b/>
                <w:bCs/>
                <w:sz w:val="19"/>
                <w:szCs w:val="19"/>
                <w:lang w:val="nl-NL"/>
              </w:rPr>
              <w:t>Waarde per jaar op basis van 36 uur</w:t>
            </w:r>
          </w:p>
        </w:tc>
      </w:tr>
      <w:tr w:rsidR="00253951" w:rsidRPr="00D4607A" w14:paraId="25E1C056"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2191CBE1"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sz w:val="19"/>
                <w:szCs w:val="19"/>
              </w:rPr>
              <w:t>Leerling</w:t>
            </w:r>
            <w:proofErr w:type="spellEnd"/>
            <w:r w:rsidRPr="00D4607A">
              <w:rPr>
                <w:rFonts w:ascii="Tahoma" w:hAnsi="Tahoma" w:cs="Tahoma"/>
                <w:sz w:val="19"/>
                <w:szCs w:val="19"/>
              </w:rPr>
              <w:t xml:space="preserve"> / student stage</w:t>
            </w:r>
          </w:p>
        </w:tc>
        <w:tc>
          <w:tcPr>
            <w:tcW w:w="2716" w:type="dxa"/>
            <w:tcBorders>
              <w:top w:val="single" w:sz="4" w:space="0" w:color="auto"/>
              <w:left w:val="single" w:sz="4" w:space="0" w:color="auto"/>
              <w:bottom w:val="single" w:sz="4" w:space="0" w:color="auto"/>
              <w:right w:val="single" w:sz="4" w:space="0" w:color="auto"/>
            </w:tcBorders>
            <w:hideMark/>
          </w:tcPr>
          <w:p w14:paraId="71472963"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sz w:val="19"/>
                <w:szCs w:val="19"/>
              </w:rPr>
              <w:t>Stagiair</w:t>
            </w:r>
            <w:proofErr w:type="spellEnd"/>
            <w:r w:rsidRPr="00D4607A">
              <w:rPr>
                <w:rFonts w:ascii="Tahoma" w:hAnsi="Tahoma" w:cs="Tahoma"/>
                <w:sz w:val="19"/>
                <w:szCs w:val="19"/>
              </w:rPr>
              <w:t xml:space="preserve"> </w:t>
            </w:r>
            <w:proofErr w:type="spellStart"/>
            <w:r w:rsidRPr="00D4607A">
              <w:rPr>
                <w:rFonts w:ascii="Tahoma" w:hAnsi="Tahoma" w:cs="Tahoma"/>
                <w:sz w:val="19"/>
                <w:szCs w:val="19"/>
              </w:rPr>
              <w:t>mbo</w:t>
            </w:r>
            <w:proofErr w:type="spellEnd"/>
            <w:r w:rsidRPr="00D4607A">
              <w:rPr>
                <w:rFonts w:ascii="Tahoma" w:hAnsi="Tahoma" w:cs="Tahoma"/>
                <w:sz w:val="19"/>
                <w:szCs w:val="19"/>
              </w:rPr>
              <w:t xml:space="preserve"> </w:t>
            </w:r>
            <w:proofErr w:type="spellStart"/>
            <w:r w:rsidRPr="00D4607A">
              <w:rPr>
                <w:rFonts w:ascii="Tahoma" w:hAnsi="Tahoma" w:cs="Tahoma"/>
                <w:sz w:val="19"/>
                <w:szCs w:val="19"/>
              </w:rPr>
              <w:t>bol</w:t>
            </w:r>
            <w:proofErr w:type="spellEnd"/>
          </w:p>
        </w:tc>
        <w:tc>
          <w:tcPr>
            <w:tcW w:w="2716" w:type="dxa"/>
            <w:tcBorders>
              <w:top w:val="single" w:sz="4" w:space="0" w:color="auto"/>
              <w:left w:val="single" w:sz="4" w:space="0" w:color="auto"/>
              <w:bottom w:val="single" w:sz="4" w:space="0" w:color="auto"/>
              <w:right w:val="single" w:sz="4" w:space="0" w:color="auto"/>
            </w:tcBorders>
            <w:hideMark/>
          </w:tcPr>
          <w:p w14:paraId="520BB313" w14:textId="77777777" w:rsidR="00253951" w:rsidRPr="00D4607A" w:rsidRDefault="00253951" w:rsidP="00AB255B">
            <w:pPr>
              <w:jc w:val="both"/>
              <w:rPr>
                <w:rFonts w:ascii="Tahoma" w:hAnsi="Tahoma" w:cs="Tahoma"/>
                <w:sz w:val="19"/>
                <w:szCs w:val="19"/>
              </w:rPr>
            </w:pPr>
            <w:r w:rsidRPr="00D4607A">
              <w:rPr>
                <w:rFonts w:ascii="Tahoma" w:hAnsi="Tahoma" w:cs="Tahoma"/>
                <w:sz w:val="19"/>
                <w:szCs w:val="19"/>
              </w:rPr>
              <w:t xml:space="preserve">€ </w:t>
            </w:r>
            <w:proofErr w:type="gramStart"/>
            <w:r w:rsidRPr="00D4607A">
              <w:rPr>
                <w:rFonts w:ascii="Tahoma" w:hAnsi="Tahoma" w:cs="Tahoma"/>
                <w:sz w:val="19"/>
                <w:szCs w:val="19"/>
              </w:rPr>
              <w:t>5.000,-</w:t>
            </w:r>
            <w:proofErr w:type="gramEnd"/>
          </w:p>
        </w:tc>
      </w:tr>
      <w:tr w:rsidR="00253951" w:rsidRPr="00D4607A" w14:paraId="0D626D4A"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609C7450"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sz w:val="19"/>
                <w:szCs w:val="19"/>
              </w:rPr>
              <w:t>Leerling</w:t>
            </w:r>
            <w:proofErr w:type="spellEnd"/>
            <w:r w:rsidRPr="00D4607A">
              <w:rPr>
                <w:rFonts w:ascii="Tahoma" w:hAnsi="Tahoma" w:cs="Tahoma"/>
                <w:sz w:val="19"/>
                <w:szCs w:val="19"/>
              </w:rPr>
              <w:t xml:space="preserve"> / student stage</w:t>
            </w:r>
          </w:p>
        </w:tc>
        <w:tc>
          <w:tcPr>
            <w:tcW w:w="2716" w:type="dxa"/>
            <w:tcBorders>
              <w:top w:val="single" w:sz="4" w:space="0" w:color="auto"/>
              <w:left w:val="single" w:sz="4" w:space="0" w:color="auto"/>
              <w:bottom w:val="single" w:sz="4" w:space="0" w:color="auto"/>
              <w:right w:val="single" w:sz="4" w:space="0" w:color="auto"/>
            </w:tcBorders>
            <w:hideMark/>
          </w:tcPr>
          <w:p w14:paraId="6D270F6E"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sz w:val="19"/>
                <w:szCs w:val="19"/>
              </w:rPr>
              <w:t>Stagiair</w:t>
            </w:r>
            <w:proofErr w:type="spellEnd"/>
            <w:r w:rsidRPr="00D4607A">
              <w:rPr>
                <w:rFonts w:ascii="Tahoma" w:hAnsi="Tahoma" w:cs="Tahoma"/>
                <w:sz w:val="19"/>
                <w:szCs w:val="19"/>
              </w:rPr>
              <w:t xml:space="preserve"> </w:t>
            </w:r>
            <w:proofErr w:type="spellStart"/>
            <w:r w:rsidRPr="00D4607A">
              <w:rPr>
                <w:rFonts w:ascii="Tahoma" w:hAnsi="Tahoma" w:cs="Tahoma"/>
                <w:sz w:val="19"/>
                <w:szCs w:val="19"/>
              </w:rPr>
              <w:t>vso</w:t>
            </w:r>
            <w:proofErr w:type="spellEnd"/>
            <w:r w:rsidRPr="00D4607A">
              <w:rPr>
                <w:rFonts w:ascii="Tahoma" w:hAnsi="Tahoma" w:cs="Tahoma"/>
                <w:sz w:val="19"/>
                <w:szCs w:val="19"/>
              </w:rPr>
              <w:t>/pro</w:t>
            </w:r>
          </w:p>
        </w:tc>
        <w:tc>
          <w:tcPr>
            <w:tcW w:w="2716" w:type="dxa"/>
            <w:tcBorders>
              <w:top w:val="single" w:sz="4" w:space="0" w:color="auto"/>
              <w:left w:val="single" w:sz="4" w:space="0" w:color="auto"/>
              <w:bottom w:val="single" w:sz="4" w:space="0" w:color="auto"/>
              <w:right w:val="single" w:sz="4" w:space="0" w:color="auto"/>
            </w:tcBorders>
            <w:hideMark/>
          </w:tcPr>
          <w:p w14:paraId="0E87DE28" w14:textId="77777777" w:rsidR="00253951" w:rsidRPr="00D4607A" w:rsidRDefault="00253951" w:rsidP="00AB255B">
            <w:pPr>
              <w:jc w:val="both"/>
              <w:rPr>
                <w:rFonts w:ascii="Tahoma" w:hAnsi="Tahoma" w:cs="Tahoma"/>
                <w:sz w:val="19"/>
                <w:szCs w:val="19"/>
              </w:rPr>
            </w:pPr>
            <w:r w:rsidRPr="00D4607A">
              <w:rPr>
                <w:rFonts w:ascii="Tahoma" w:hAnsi="Tahoma" w:cs="Tahoma"/>
                <w:sz w:val="19"/>
                <w:szCs w:val="19"/>
              </w:rPr>
              <w:t xml:space="preserve">€ </w:t>
            </w:r>
            <w:proofErr w:type="gramStart"/>
            <w:r w:rsidRPr="00D4607A">
              <w:rPr>
                <w:rFonts w:ascii="Tahoma" w:hAnsi="Tahoma" w:cs="Tahoma"/>
                <w:sz w:val="19"/>
                <w:szCs w:val="19"/>
              </w:rPr>
              <w:t>7.500,-</w:t>
            </w:r>
            <w:proofErr w:type="gramEnd"/>
          </w:p>
        </w:tc>
      </w:tr>
      <w:tr w:rsidR="00253951" w:rsidRPr="00D4607A" w14:paraId="2AB5E321"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140771AC"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sz w:val="19"/>
                <w:szCs w:val="19"/>
              </w:rPr>
              <w:t>Leerling</w:t>
            </w:r>
            <w:proofErr w:type="spellEnd"/>
            <w:r w:rsidRPr="00D4607A">
              <w:rPr>
                <w:rFonts w:ascii="Tahoma" w:hAnsi="Tahoma" w:cs="Tahoma"/>
                <w:sz w:val="19"/>
                <w:szCs w:val="19"/>
              </w:rPr>
              <w:t xml:space="preserve"> / student stage</w:t>
            </w:r>
          </w:p>
        </w:tc>
        <w:tc>
          <w:tcPr>
            <w:tcW w:w="2716" w:type="dxa"/>
            <w:tcBorders>
              <w:top w:val="single" w:sz="4" w:space="0" w:color="auto"/>
              <w:left w:val="single" w:sz="4" w:space="0" w:color="auto"/>
              <w:bottom w:val="single" w:sz="4" w:space="0" w:color="auto"/>
              <w:right w:val="single" w:sz="4" w:space="0" w:color="auto"/>
            </w:tcBorders>
            <w:hideMark/>
          </w:tcPr>
          <w:p w14:paraId="7CA09964" w14:textId="77777777" w:rsidR="00253951" w:rsidRPr="00D4607A" w:rsidRDefault="00253951" w:rsidP="00AB255B">
            <w:pPr>
              <w:jc w:val="both"/>
              <w:rPr>
                <w:rFonts w:ascii="Tahoma" w:hAnsi="Tahoma" w:cs="Tahoma"/>
                <w:sz w:val="19"/>
                <w:szCs w:val="19"/>
                <w:lang w:val="nl-NL"/>
              </w:rPr>
            </w:pPr>
            <w:r w:rsidRPr="00D4607A">
              <w:rPr>
                <w:rFonts w:ascii="Tahoma" w:hAnsi="Tahoma" w:cs="Tahoma"/>
                <w:sz w:val="19"/>
                <w:szCs w:val="19"/>
                <w:lang w:val="nl-NL"/>
              </w:rPr>
              <w:t xml:space="preserve">Leerwerkbaan mbo </w:t>
            </w:r>
            <w:proofErr w:type="spellStart"/>
            <w:r w:rsidRPr="00D4607A">
              <w:rPr>
                <w:rFonts w:ascii="Tahoma" w:hAnsi="Tahoma" w:cs="Tahoma"/>
                <w:sz w:val="19"/>
                <w:szCs w:val="19"/>
                <w:lang w:val="nl-NL"/>
              </w:rPr>
              <w:t>bbl</w:t>
            </w:r>
            <w:proofErr w:type="spellEnd"/>
            <w:r w:rsidRPr="00D4607A">
              <w:rPr>
                <w:rFonts w:ascii="Tahoma" w:hAnsi="Tahoma" w:cs="Tahoma"/>
                <w:sz w:val="19"/>
                <w:szCs w:val="19"/>
                <w:lang w:val="nl-NL"/>
              </w:rPr>
              <w:br/>
              <w:t>(dienstverband- maximaal 36 maanden)</w:t>
            </w:r>
          </w:p>
        </w:tc>
        <w:tc>
          <w:tcPr>
            <w:tcW w:w="2716" w:type="dxa"/>
            <w:tcBorders>
              <w:top w:val="single" w:sz="4" w:space="0" w:color="auto"/>
              <w:left w:val="single" w:sz="4" w:space="0" w:color="auto"/>
              <w:bottom w:val="single" w:sz="4" w:space="0" w:color="auto"/>
              <w:right w:val="single" w:sz="4" w:space="0" w:color="auto"/>
            </w:tcBorders>
            <w:hideMark/>
          </w:tcPr>
          <w:p w14:paraId="38297D3A" w14:textId="77777777" w:rsidR="00253951" w:rsidRPr="00D4607A" w:rsidRDefault="00253951" w:rsidP="00AB255B">
            <w:pPr>
              <w:jc w:val="both"/>
              <w:rPr>
                <w:rFonts w:ascii="Tahoma" w:hAnsi="Tahoma" w:cs="Tahoma"/>
                <w:sz w:val="19"/>
                <w:szCs w:val="19"/>
              </w:rPr>
            </w:pPr>
            <w:r w:rsidRPr="00D4607A">
              <w:rPr>
                <w:rFonts w:ascii="Tahoma" w:hAnsi="Tahoma" w:cs="Tahoma"/>
                <w:sz w:val="19"/>
                <w:szCs w:val="19"/>
              </w:rPr>
              <w:t xml:space="preserve">€ </w:t>
            </w:r>
            <w:proofErr w:type="gramStart"/>
            <w:r w:rsidRPr="00D4607A">
              <w:rPr>
                <w:rFonts w:ascii="Tahoma" w:hAnsi="Tahoma" w:cs="Tahoma"/>
                <w:sz w:val="19"/>
                <w:szCs w:val="19"/>
              </w:rPr>
              <w:t>25.000,-</w:t>
            </w:r>
            <w:proofErr w:type="gramEnd"/>
          </w:p>
        </w:tc>
      </w:tr>
      <w:tr w:rsidR="00253951" w:rsidRPr="00D4607A" w14:paraId="1ED154AC"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1ED7204A" w14:textId="77777777" w:rsidR="00253951" w:rsidRPr="00D4607A" w:rsidRDefault="00253951" w:rsidP="00AB255B">
            <w:pPr>
              <w:jc w:val="both"/>
              <w:rPr>
                <w:rFonts w:ascii="Tahoma" w:hAnsi="Tahoma" w:cs="Tahoma"/>
                <w:sz w:val="19"/>
                <w:szCs w:val="19"/>
              </w:rPr>
            </w:pPr>
            <w:r w:rsidRPr="00D4607A">
              <w:rPr>
                <w:rFonts w:ascii="Tahoma" w:hAnsi="Tahoma" w:cs="Tahoma"/>
                <w:sz w:val="19"/>
                <w:szCs w:val="19"/>
              </w:rPr>
              <w:t>Bonus**</w:t>
            </w:r>
          </w:p>
        </w:tc>
        <w:tc>
          <w:tcPr>
            <w:tcW w:w="2716" w:type="dxa"/>
            <w:tcBorders>
              <w:top w:val="single" w:sz="4" w:space="0" w:color="auto"/>
              <w:left w:val="single" w:sz="4" w:space="0" w:color="auto"/>
              <w:bottom w:val="single" w:sz="4" w:space="0" w:color="auto"/>
              <w:right w:val="single" w:sz="4" w:space="0" w:color="auto"/>
            </w:tcBorders>
          </w:tcPr>
          <w:p w14:paraId="3DFE6C4F" w14:textId="77777777" w:rsidR="00253951" w:rsidRPr="00D4607A" w:rsidRDefault="00253951" w:rsidP="00AB255B">
            <w:pPr>
              <w:jc w:val="both"/>
              <w:rPr>
                <w:rFonts w:ascii="Tahoma" w:hAnsi="Tahoma" w:cs="Tahoma"/>
                <w:sz w:val="19"/>
                <w:szCs w:val="19"/>
                <w:lang w:val="nl-NL"/>
              </w:rPr>
            </w:pPr>
            <w:r w:rsidRPr="00D4607A">
              <w:rPr>
                <w:rFonts w:ascii="Tahoma" w:hAnsi="Tahoma" w:cs="Tahoma"/>
                <w:sz w:val="19"/>
                <w:szCs w:val="19"/>
                <w:lang w:val="nl-NL"/>
              </w:rPr>
              <w:t xml:space="preserve">Dienstverband voortgezet speciaal </w:t>
            </w:r>
            <w:proofErr w:type="gramStart"/>
            <w:r w:rsidRPr="00D4607A">
              <w:rPr>
                <w:rFonts w:ascii="Tahoma" w:hAnsi="Tahoma" w:cs="Tahoma"/>
                <w:sz w:val="19"/>
                <w:szCs w:val="19"/>
                <w:lang w:val="nl-NL"/>
              </w:rPr>
              <w:t>onderwijs /</w:t>
            </w:r>
            <w:proofErr w:type="gramEnd"/>
            <w:r w:rsidRPr="00D4607A">
              <w:rPr>
                <w:rFonts w:ascii="Tahoma" w:hAnsi="Tahoma" w:cs="Tahoma"/>
                <w:sz w:val="19"/>
                <w:szCs w:val="19"/>
                <w:lang w:val="nl-NL"/>
              </w:rPr>
              <w:t xml:space="preserve"> praktijkonderwijs </w:t>
            </w:r>
            <w:r w:rsidRPr="00D4607A">
              <w:rPr>
                <w:rFonts w:ascii="Tahoma" w:hAnsi="Tahoma" w:cs="Tahoma"/>
                <w:sz w:val="19"/>
                <w:szCs w:val="19"/>
                <w:lang w:val="nl-NL"/>
              </w:rPr>
              <w:br/>
            </w:r>
            <w:r w:rsidRPr="00D4607A">
              <w:rPr>
                <w:rFonts w:ascii="Tahoma" w:hAnsi="Tahoma" w:cs="Tahoma"/>
                <w:sz w:val="19"/>
                <w:szCs w:val="19"/>
                <w:lang w:val="nl-NL"/>
              </w:rPr>
              <w:lastRenderedPageBreak/>
              <w:t xml:space="preserve">(na een stage van minimaal 6 maanden) </w:t>
            </w:r>
          </w:p>
          <w:p w14:paraId="648DD9BB" w14:textId="77777777" w:rsidR="00253951" w:rsidRPr="00D4607A" w:rsidRDefault="00253951" w:rsidP="00AB255B">
            <w:pPr>
              <w:jc w:val="both"/>
              <w:rPr>
                <w:rFonts w:ascii="Tahoma" w:hAnsi="Tahoma" w:cs="Tahoma"/>
                <w:sz w:val="19"/>
                <w:szCs w:val="19"/>
                <w:lang w:val="nl-NL"/>
              </w:rPr>
            </w:pPr>
          </w:p>
        </w:tc>
        <w:tc>
          <w:tcPr>
            <w:tcW w:w="2716" w:type="dxa"/>
            <w:tcBorders>
              <w:top w:val="single" w:sz="4" w:space="0" w:color="auto"/>
              <w:left w:val="single" w:sz="4" w:space="0" w:color="auto"/>
              <w:bottom w:val="single" w:sz="4" w:space="0" w:color="auto"/>
              <w:right w:val="single" w:sz="4" w:space="0" w:color="auto"/>
            </w:tcBorders>
            <w:hideMark/>
          </w:tcPr>
          <w:p w14:paraId="30E6BC44" w14:textId="77777777" w:rsidR="00253951" w:rsidRPr="00D4607A" w:rsidRDefault="00253951" w:rsidP="00AB255B">
            <w:pPr>
              <w:jc w:val="both"/>
              <w:rPr>
                <w:rFonts w:ascii="Tahoma" w:hAnsi="Tahoma" w:cs="Tahoma"/>
                <w:sz w:val="19"/>
                <w:szCs w:val="19"/>
              </w:rPr>
            </w:pPr>
            <w:r w:rsidRPr="00D4607A">
              <w:rPr>
                <w:rFonts w:ascii="Tahoma" w:hAnsi="Tahoma" w:cs="Tahoma"/>
                <w:sz w:val="19"/>
                <w:szCs w:val="19"/>
              </w:rPr>
              <w:lastRenderedPageBreak/>
              <w:t xml:space="preserve">€ </w:t>
            </w:r>
            <w:proofErr w:type="gramStart"/>
            <w:r w:rsidRPr="00D4607A">
              <w:rPr>
                <w:rFonts w:ascii="Tahoma" w:hAnsi="Tahoma" w:cs="Tahoma"/>
                <w:sz w:val="19"/>
                <w:szCs w:val="19"/>
              </w:rPr>
              <w:t>25.000,-</w:t>
            </w:r>
            <w:proofErr w:type="gramEnd"/>
          </w:p>
        </w:tc>
      </w:tr>
      <w:tr w:rsidR="00253951" w:rsidRPr="00D4607A" w14:paraId="7C38DAF3"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5FAA0766" w14:textId="77777777" w:rsidR="00253951" w:rsidRPr="00D4607A" w:rsidRDefault="00253951" w:rsidP="00AB255B">
            <w:pPr>
              <w:jc w:val="both"/>
              <w:rPr>
                <w:rFonts w:ascii="Tahoma" w:hAnsi="Tahoma" w:cs="Tahoma"/>
                <w:sz w:val="19"/>
                <w:szCs w:val="19"/>
                <w:lang w:val="nl-NL"/>
              </w:rPr>
            </w:pPr>
            <w:r w:rsidRPr="00D4607A">
              <w:rPr>
                <w:rFonts w:ascii="Tahoma" w:hAnsi="Tahoma" w:cs="Tahoma"/>
                <w:sz w:val="19"/>
                <w:szCs w:val="19"/>
                <w:lang w:val="nl-NL"/>
              </w:rPr>
              <w:t>** Extra waarde voor individuele kandidaten</w:t>
            </w:r>
          </w:p>
        </w:tc>
        <w:tc>
          <w:tcPr>
            <w:tcW w:w="2716" w:type="dxa"/>
            <w:tcBorders>
              <w:top w:val="single" w:sz="4" w:space="0" w:color="auto"/>
              <w:left w:val="single" w:sz="4" w:space="0" w:color="auto"/>
              <w:bottom w:val="single" w:sz="4" w:space="0" w:color="auto"/>
              <w:right w:val="single" w:sz="4" w:space="0" w:color="auto"/>
            </w:tcBorders>
          </w:tcPr>
          <w:p w14:paraId="18EAC7BF" w14:textId="77777777" w:rsidR="00253951" w:rsidRPr="00D4607A" w:rsidRDefault="00253951" w:rsidP="00AB255B">
            <w:pPr>
              <w:jc w:val="both"/>
              <w:rPr>
                <w:rFonts w:ascii="Tahoma" w:hAnsi="Tahoma" w:cs="Tahoma"/>
                <w:sz w:val="19"/>
                <w:szCs w:val="19"/>
                <w:lang w:val="nl-NL"/>
              </w:rPr>
            </w:pPr>
          </w:p>
        </w:tc>
        <w:tc>
          <w:tcPr>
            <w:tcW w:w="2716" w:type="dxa"/>
            <w:tcBorders>
              <w:top w:val="single" w:sz="4" w:space="0" w:color="auto"/>
              <w:left w:val="single" w:sz="4" w:space="0" w:color="auto"/>
              <w:bottom w:val="single" w:sz="4" w:space="0" w:color="auto"/>
              <w:right w:val="single" w:sz="4" w:space="0" w:color="auto"/>
            </w:tcBorders>
          </w:tcPr>
          <w:p w14:paraId="01FDAF40" w14:textId="77777777" w:rsidR="00253951" w:rsidRPr="00D4607A" w:rsidRDefault="00253951" w:rsidP="00AB255B">
            <w:pPr>
              <w:jc w:val="both"/>
              <w:rPr>
                <w:rFonts w:ascii="Tahoma" w:hAnsi="Tahoma" w:cs="Tahoma"/>
                <w:sz w:val="19"/>
                <w:szCs w:val="19"/>
                <w:lang w:val="nl-NL"/>
              </w:rPr>
            </w:pPr>
          </w:p>
        </w:tc>
      </w:tr>
    </w:tbl>
    <w:p w14:paraId="2C349F08" w14:textId="77777777" w:rsidR="00253951" w:rsidRPr="00EE6A32" w:rsidRDefault="00253951" w:rsidP="00253951">
      <w:pPr>
        <w:jc w:val="both"/>
        <w:rPr>
          <w:rFonts w:cs="Tahoma"/>
        </w:rPr>
      </w:pPr>
    </w:p>
    <w:p w14:paraId="79C5BEF5" w14:textId="77777777" w:rsidR="00253951" w:rsidRPr="00EE6A32" w:rsidRDefault="00253951" w:rsidP="00253951">
      <w:pPr>
        <w:jc w:val="both"/>
        <w:rPr>
          <w:rFonts w:cs="Tahoma"/>
        </w:rPr>
      </w:pPr>
      <w:r w:rsidRPr="00EE6A32">
        <w:rPr>
          <w:rFonts w:cs="Tahoma"/>
        </w:rPr>
        <w:t>Andere mogelijkheden, indien opdrachtnemer gemotiveerd kan aangeven dat het niet mogelijk is om mbo-stageplaatsen/leerbanen te creëren (alleen mogelijk met schriftelijke goedkeuring van de inkoopcoördinator):</w:t>
      </w:r>
    </w:p>
    <w:p w14:paraId="323BC107" w14:textId="77777777" w:rsidR="00253951" w:rsidRPr="00EE6A32" w:rsidRDefault="00253951" w:rsidP="00253951">
      <w:pPr>
        <w:jc w:val="both"/>
        <w:rPr>
          <w:rFonts w:cs="Tahoma"/>
        </w:rPr>
      </w:pPr>
    </w:p>
    <w:tbl>
      <w:tblPr>
        <w:tblStyle w:val="Tabelraster1"/>
        <w:tblW w:w="0" w:type="auto"/>
        <w:tblLook w:val="04A0" w:firstRow="1" w:lastRow="0" w:firstColumn="1" w:lastColumn="0" w:noHBand="0" w:noVBand="1"/>
      </w:tblPr>
      <w:tblGrid>
        <w:gridCol w:w="2538"/>
        <w:gridCol w:w="2441"/>
        <w:gridCol w:w="2377"/>
      </w:tblGrid>
      <w:tr w:rsidR="00253951" w:rsidRPr="00D4607A" w14:paraId="3DFDA231"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3969057B" w14:textId="77777777" w:rsidR="00253951" w:rsidRPr="00D4607A" w:rsidRDefault="00253951" w:rsidP="00AB255B">
            <w:pPr>
              <w:jc w:val="both"/>
              <w:rPr>
                <w:rFonts w:ascii="Tahoma" w:hAnsi="Tahoma" w:cs="Tahoma"/>
                <w:sz w:val="19"/>
                <w:szCs w:val="19"/>
              </w:rPr>
            </w:pPr>
            <w:proofErr w:type="spellStart"/>
            <w:r w:rsidRPr="00D4607A">
              <w:rPr>
                <w:rFonts w:ascii="Tahoma" w:hAnsi="Tahoma" w:cs="Tahoma"/>
                <w:b/>
                <w:bCs/>
                <w:sz w:val="19"/>
                <w:szCs w:val="19"/>
              </w:rPr>
              <w:t>Bouwblok</w:t>
            </w:r>
            <w:proofErr w:type="spellEnd"/>
          </w:p>
        </w:tc>
        <w:tc>
          <w:tcPr>
            <w:tcW w:w="2716" w:type="dxa"/>
            <w:tcBorders>
              <w:top w:val="single" w:sz="4" w:space="0" w:color="auto"/>
              <w:left w:val="single" w:sz="4" w:space="0" w:color="auto"/>
              <w:bottom w:val="single" w:sz="4" w:space="0" w:color="auto"/>
              <w:right w:val="single" w:sz="4" w:space="0" w:color="auto"/>
            </w:tcBorders>
            <w:hideMark/>
          </w:tcPr>
          <w:p w14:paraId="0D0414A8" w14:textId="77777777" w:rsidR="00253951" w:rsidRPr="00D4607A" w:rsidRDefault="00253951" w:rsidP="00AB255B">
            <w:pPr>
              <w:jc w:val="both"/>
              <w:rPr>
                <w:rFonts w:ascii="Tahoma" w:hAnsi="Tahoma" w:cs="Tahoma"/>
                <w:sz w:val="20"/>
                <w:szCs w:val="20"/>
              </w:rPr>
            </w:pPr>
            <w:proofErr w:type="spellStart"/>
            <w:r w:rsidRPr="00D4607A">
              <w:rPr>
                <w:rFonts w:ascii="Tahoma" w:hAnsi="Tahoma" w:cs="Tahoma"/>
                <w:b/>
                <w:bCs/>
                <w:sz w:val="20"/>
                <w:szCs w:val="20"/>
              </w:rPr>
              <w:t>Invulling</w:t>
            </w:r>
            <w:proofErr w:type="spellEnd"/>
          </w:p>
        </w:tc>
        <w:tc>
          <w:tcPr>
            <w:tcW w:w="2716" w:type="dxa"/>
            <w:tcBorders>
              <w:top w:val="single" w:sz="4" w:space="0" w:color="auto"/>
              <w:left w:val="single" w:sz="4" w:space="0" w:color="auto"/>
              <w:bottom w:val="single" w:sz="4" w:space="0" w:color="auto"/>
              <w:right w:val="single" w:sz="4" w:space="0" w:color="auto"/>
            </w:tcBorders>
            <w:hideMark/>
          </w:tcPr>
          <w:p w14:paraId="709923C1" w14:textId="77777777" w:rsidR="00253951" w:rsidRPr="00D4607A" w:rsidRDefault="00253951" w:rsidP="00AB255B">
            <w:pPr>
              <w:jc w:val="both"/>
              <w:rPr>
                <w:rFonts w:ascii="Tahoma" w:hAnsi="Tahoma" w:cs="Tahoma"/>
                <w:sz w:val="20"/>
                <w:szCs w:val="20"/>
                <w:lang w:val="nl-NL"/>
              </w:rPr>
            </w:pPr>
            <w:r w:rsidRPr="00D4607A">
              <w:rPr>
                <w:rFonts w:ascii="Tahoma" w:hAnsi="Tahoma" w:cs="Tahoma"/>
                <w:b/>
                <w:bCs/>
                <w:sz w:val="20"/>
                <w:szCs w:val="20"/>
                <w:lang w:val="nl-NL"/>
              </w:rPr>
              <w:t>Waarde per jaar op basis van 36 uur</w:t>
            </w:r>
          </w:p>
        </w:tc>
      </w:tr>
      <w:tr w:rsidR="00253951" w:rsidRPr="00D4607A" w14:paraId="104F9C4C"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46440E0A" w14:textId="77777777" w:rsidR="00253951" w:rsidRPr="00D4607A" w:rsidRDefault="00253951" w:rsidP="00AB255B">
            <w:pPr>
              <w:jc w:val="both"/>
              <w:rPr>
                <w:rFonts w:ascii="Tahoma" w:hAnsi="Tahoma" w:cs="Tahoma"/>
                <w:sz w:val="19"/>
                <w:szCs w:val="19"/>
              </w:rPr>
            </w:pPr>
            <w:r w:rsidRPr="00D4607A">
              <w:rPr>
                <w:rFonts w:ascii="Tahoma" w:hAnsi="Tahoma" w:cs="Tahoma"/>
                <w:sz w:val="19"/>
                <w:szCs w:val="19"/>
              </w:rPr>
              <w:t>Social return</w:t>
            </w:r>
            <w:r>
              <w:rPr>
                <w:rFonts w:ascii="Tahoma" w:hAnsi="Tahoma" w:cs="Tahoma"/>
                <w:sz w:val="19"/>
                <w:szCs w:val="19"/>
              </w:rPr>
              <w:t xml:space="preserve"> </w:t>
            </w:r>
            <w:r w:rsidRPr="00D4607A">
              <w:rPr>
                <w:rFonts w:ascii="Tahoma" w:hAnsi="Tahoma" w:cs="Tahoma"/>
                <w:sz w:val="19"/>
                <w:szCs w:val="19"/>
              </w:rPr>
              <w:t>project</w:t>
            </w:r>
          </w:p>
        </w:tc>
        <w:tc>
          <w:tcPr>
            <w:tcW w:w="2716" w:type="dxa"/>
            <w:tcBorders>
              <w:top w:val="single" w:sz="4" w:space="0" w:color="auto"/>
              <w:left w:val="single" w:sz="4" w:space="0" w:color="auto"/>
              <w:bottom w:val="single" w:sz="4" w:space="0" w:color="auto"/>
              <w:right w:val="single" w:sz="4" w:space="0" w:color="auto"/>
            </w:tcBorders>
            <w:hideMark/>
          </w:tcPr>
          <w:p w14:paraId="3BDB601D" w14:textId="77777777" w:rsidR="00253951" w:rsidRPr="00D4607A" w:rsidRDefault="00253951" w:rsidP="00AB255B">
            <w:pPr>
              <w:jc w:val="both"/>
              <w:rPr>
                <w:rFonts w:ascii="Tahoma" w:hAnsi="Tahoma" w:cs="Tahoma"/>
                <w:sz w:val="20"/>
                <w:szCs w:val="20"/>
                <w:lang w:val="nl-NL"/>
              </w:rPr>
            </w:pPr>
            <w:r w:rsidRPr="00D4607A">
              <w:rPr>
                <w:rFonts w:ascii="Tahoma" w:hAnsi="Tahoma" w:cs="Tahoma"/>
                <w:sz w:val="20"/>
                <w:szCs w:val="20"/>
                <w:lang w:val="nl-NL"/>
              </w:rPr>
              <w:t>Co-creatief project gericht op Kandidaat ontwikkeling</w:t>
            </w:r>
          </w:p>
        </w:tc>
        <w:tc>
          <w:tcPr>
            <w:tcW w:w="2716" w:type="dxa"/>
            <w:tcBorders>
              <w:top w:val="single" w:sz="4" w:space="0" w:color="auto"/>
              <w:left w:val="single" w:sz="4" w:space="0" w:color="auto"/>
              <w:bottom w:val="single" w:sz="4" w:space="0" w:color="auto"/>
              <w:right w:val="single" w:sz="4" w:space="0" w:color="auto"/>
            </w:tcBorders>
            <w:hideMark/>
          </w:tcPr>
          <w:p w14:paraId="6A030123" w14:textId="77777777" w:rsidR="00253951" w:rsidRPr="00D4607A" w:rsidRDefault="00253951" w:rsidP="00AB255B">
            <w:pPr>
              <w:jc w:val="both"/>
              <w:rPr>
                <w:rFonts w:ascii="Tahoma" w:hAnsi="Tahoma" w:cs="Tahoma"/>
                <w:sz w:val="20"/>
                <w:szCs w:val="20"/>
              </w:rPr>
            </w:pPr>
            <w:proofErr w:type="spellStart"/>
            <w:r w:rsidRPr="00D4607A">
              <w:rPr>
                <w:rFonts w:ascii="Tahoma" w:hAnsi="Tahoma" w:cs="Tahoma"/>
                <w:sz w:val="20"/>
                <w:szCs w:val="20"/>
              </w:rPr>
              <w:t>Waarde</w:t>
            </w:r>
            <w:proofErr w:type="spellEnd"/>
            <w:r w:rsidRPr="00D4607A">
              <w:rPr>
                <w:rFonts w:ascii="Tahoma" w:hAnsi="Tahoma" w:cs="Tahoma"/>
                <w:sz w:val="20"/>
                <w:szCs w:val="20"/>
              </w:rPr>
              <w:t xml:space="preserve"> van het </w:t>
            </w:r>
            <w:proofErr w:type="spellStart"/>
            <w:r w:rsidRPr="00D4607A">
              <w:rPr>
                <w:rFonts w:ascii="Tahoma" w:hAnsi="Tahoma" w:cs="Tahoma"/>
                <w:sz w:val="20"/>
                <w:szCs w:val="20"/>
              </w:rPr>
              <w:t>traject</w:t>
            </w:r>
            <w:proofErr w:type="spellEnd"/>
          </w:p>
        </w:tc>
      </w:tr>
      <w:tr w:rsidR="00253951" w:rsidRPr="00D4607A" w14:paraId="15125B7A" w14:textId="77777777" w:rsidTr="00AB255B">
        <w:tc>
          <w:tcPr>
            <w:tcW w:w="2716" w:type="dxa"/>
            <w:tcBorders>
              <w:top w:val="single" w:sz="4" w:space="0" w:color="auto"/>
              <w:left w:val="single" w:sz="4" w:space="0" w:color="auto"/>
              <w:bottom w:val="single" w:sz="4" w:space="0" w:color="auto"/>
              <w:right w:val="single" w:sz="4" w:space="0" w:color="auto"/>
            </w:tcBorders>
            <w:hideMark/>
          </w:tcPr>
          <w:p w14:paraId="592BB765" w14:textId="77777777" w:rsidR="00253951" w:rsidRPr="00D4607A" w:rsidRDefault="00253951" w:rsidP="00AB255B">
            <w:pPr>
              <w:jc w:val="both"/>
              <w:rPr>
                <w:rFonts w:ascii="Tahoma" w:hAnsi="Tahoma" w:cs="Tahoma"/>
                <w:sz w:val="19"/>
                <w:szCs w:val="19"/>
                <w:lang w:val="nl-NL"/>
              </w:rPr>
            </w:pPr>
            <w:r w:rsidRPr="00D4607A">
              <w:rPr>
                <w:rFonts w:ascii="Tahoma" w:hAnsi="Tahoma" w:cs="Tahoma"/>
                <w:sz w:val="19"/>
                <w:szCs w:val="19"/>
                <w:lang w:val="nl-NL"/>
              </w:rPr>
              <w:t xml:space="preserve">Maatschappelijke activiteit bijvoorbeeld gastlessen, organiseren </w:t>
            </w:r>
            <w:r>
              <w:rPr>
                <w:rFonts w:ascii="Tahoma" w:hAnsi="Tahoma" w:cs="Tahoma"/>
                <w:sz w:val="19"/>
                <w:szCs w:val="19"/>
                <w:lang w:val="nl-NL"/>
              </w:rPr>
              <w:t>b</w:t>
            </w:r>
            <w:r w:rsidRPr="00D4607A">
              <w:rPr>
                <w:rFonts w:ascii="Tahoma" w:hAnsi="Tahoma" w:cs="Tahoma"/>
                <w:sz w:val="19"/>
                <w:szCs w:val="19"/>
                <w:lang w:val="nl-NL"/>
              </w:rPr>
              <w:t>edrijfsbezoeken en ambassadeurschap Boris baan.</w:t>
            </w:r>
          </w:p>
        </w:tc>
        <w:tc>
          <w:tcPr>
            <w:tcW w:w="2716" w:type="dxa"/>
            <w:tcBorders>
              <w:top w:val="single" w:sz="4" w:space="0" w:color="auto"/>
              <w:left w:val="single" w:sz="4" w:space="0" w:color="auto"/>
              <w:bottom w:val="single" w:sz="4" w:space="0" w:color="auto"/>
              <w:right w:val="single" w:sz="4" w:space="0" w:color="auto"/>
            </w:tcBorders>
            <w:hideMark/>
          </w:tcPr>
          <w:p w14:paraId="7D2788D6" w14:textId="77777777" w:rsidR="00253951" w:rsidRPr="00D4607A" w:rsidRDefault="00253951" w:rsidP="00AB255B">
            <w:pPr>
              <w:jc w:val="both"/>
              <w:rPr>
                <w:rFonts w:ascii="Tahoma" w:hAnsi="Tahoma" w:cs="Tahoma"/>
                <w:sz w:val="20"/>
                <w:szCs w:val="20"/>
                <w:lang w:val="nl-NL"/>
              </w:rPr>
            </w:pPr>
            <w:r w:rsidRPr="00D4607A">
              <w:rPr>
                <w:rFonts w:ascii="Tahoma" w:hAnsi="Tahoma" w:cs="Tahoma"/>
                <w:sz w:val="20"/>
                <w:szCs w:val="20"/>
                <w:lang w:val="nl-NL"/>
              </w:rPr>
              <w:t>Op basis van een plan van aanpak</w:t>
            </w:r>
          </w:p>
        </w:tc>
        <w:tc>
          <w:tcPr>
            <w:tcW w:w="2716" w:type="dxa"/>
            <w:tcBorders>
              <w:top w:val="single" w:sz="4" w:space="0" w:color="auto"/>
              <w:left w:val="single" w:sz="4" w:space="0" w:color="auto"/>
              <w:bottom w:val="single" w:sz="4" w:space="0" w:color="auto"/>
              <w:right w:val="single" w:sz="4" w:space="0" w:color="auto"/>
            </w:tcBorders>
            <w:hideMark/>
          </w:tcPr>
          <w:p w14:paraId="70B97034" w14:textId="77777777" w:rsidR="00253951" w:rsidRPr="00D4607A" w:rsidRDefault="00253951" w:rsidP="00AB255B">
            <w:pPr>
              <w:jc w:val="both"/>
              <w:rPr>
                <w:rFonts w:ascii="Tahoma" w:hAnsi="Tahoma" w:cs="Tahoma"/>
                <w:sz w:val="20"/>
                <w:szCs w:val="20"/>
                <w:lang w:val="nl-NL"/>
              </w:rPr>
            </w:pPr>
            <w:r w:rsidRPr="00D4607A">
              <w:rPr>
                <w:rFonts w:ascii="Tahoma" w:hAnsi="Tahoma" w:cs="Tahoma"/>
                <w:sz w:val="20"/>
                <w:szCs w:val="20"/>
                <w:lang w:val="nl-NL"/>
              </w:rPr>
              <w:t xml:space="preserve">€ </w:t>
            </w:r>
            <w:proofErr w:type="gramStart"/>
            <w:r w:rsidRPr="00D4607A">
              <w:rPr>
                <w:rFonts w:ascii="Tahoma" w:hAnsi="Tahoma" w:cs="Tahoma"/>
                <w:sz w:val="20"/>
                <w:szCs w:val="20"/>
                <w:lang w:val="nl-NL"/>
              </w:rPr>
              <w:t>1.000,-</w:t>
            </w:r>
            <w:proofErr w:type="gramEnd"/>
            <w:r w:rsidRPr="00D4607A">
              <w:rPr>
                <w:rFonts w:ascii="Tahoma" w:hAnsi="Tahoma" w:cs="Tahoma"/>
                <w:sz w:val="20"/>
                <w:szCs w:val="20"/>
                <w:lang w:val="nl-NL"/>
              </w:rPr>
              <w:t xml:space="preserve"> per dag of waarde van het traject</w:t>
            </w:r>
          </w:p>
        </w:tc>
      </w:tr>
    </w:tbl>
    <w:p w14:paraId="7C4C100A" w14:textId="77777777" w:rsidR="00253951" w:rsidRDefault="00253951" w:rsidP="00253951">
      <w:pPr>
        <w:spacing w:after="200" w:line="276" w:lineRule="auto"/>
        <w:contextualSpacing/>
        <w:jc w:val="both"/>
        <w:rPr>
          <w:rFonts w:cs="Tahoma"/>
        </w:rPr>
      </w:pPr>
    </w:p>
    <w:p w14:paraId="0D103CBB" w14:textId="77777777" w:rsidR="00253951" w:rsidRDefault="00253951" w:rsidP="00253951">
      <w:pPr>
        <w:rPr>
          <w:rFonts w:cs="Tahoma"/>
        </w:rPr>
      </w:pPr>
      <w:r>
        <w:rPr>
          <w:rFonts w:cs="Tahoma"/>
        </w:rPr>
        <w:br w:type="page"/>
      </w:r>
    </w:p>
    <w:p w14:paraId="42F69764" w14:textId="77777777" w:rsidR="00253951" w:rsidRPr="003A6CC6" w:rsidRDefault="00253951" w:rsidP="00A87C8B">
      <w:pPr>
        <w:pStyle w:val="Kop1"/>
        <w:numPr>
          <w:ilvl w:val="0"/>
          <w:numId w:val="31"/>
        </w:numPr>
        <w:rPr>
          <w:rFonts w:cs="Tahoma"/>
        </w:rPr>
      </w:pPr>
      <w:bookmarkStart w:id="73" w:name="_Toc39236586"/>
      <w:bookmarkStart w:id="74" w:name="_Toc43376242"/>
      <w:bookmarkStart w:id="75" w:name="_Toc39236587"/>
      <w:bookmarkStart w:id="76" w:name="_Toc43376243"/>
      <w:bookmarkStart w:id="77" w:name="_Toc39236588"/>
      <w:bookmarkStart w:id="78" w:name="_Toc43376244"/>
      <w:bookmarkStart w:id="79" w:name="_Toc39236589"/>
      <w:bookmarkStart w:id="80" w:name="_Toc43376245"/>
      <w:bookmarkStart w:id="81" w:name="_Toc47613506"/>
      <w:bookmarkStart w:id="82" w:name="_Toc205557021"/>
      <w:bookmarkEnd w:id="57"/>
      <w:bookmarkEnd w:id="66"/>
      <w:bookmarkEnd w:id="67"/>
      <w:bookmarkEnd w:id="70"/>
      <w:bookmarkEnd w:id="73"/>
      <w:bookmarkEnd w:id="74"/>
      <w:bookmarkEnd w:id="75"/>
      <w:bookmarkEnd w:id="76"/>
      <w:bookmarkEnd w:id="77"/>
      <w:bookmarkEnd w:id="78"/>
      <w:bookmarkEnd w:id="79"/>
      <w:bookmarkEnd w:id="80"/>
      <w:r w:rsidRPr="003A6CC6">
        <w:rPr>
          <w:rFonts w:cs="Tahoma"/>
        </w:rPr>
        <w:lastRenderedPageBreak/>
        <w:t>Procedure</w:t>
      </w:r>
      <w:bookmarkEnd w:id="81"/>
      <w:bookmarkEnd w:id="82"/>
    </w:p>
    <w:p w14:paraId="091ABFC8" w14:textId="77777777" w:rsidR="00253951" w:rsidRPr="00865017" w:rsidRDefault="00253951" w:rsidP="00A87C8B">
      <w:pPr>
        <w:pStyle w:val="Kop2"/>
        <w:numPr>
          <w:ilvl w:val="1"/>
          <w:numId w:val="37"/>
        </w:numPr>
        <w:rPr>
          <w:rFonts w:cs="Tahoma"/>
        </w:rPr>
      </w:pPr>
      <w:bookmarkStart w:id="83" w:name="_Toc47613507"/>
      <w:bookmarkStart w:id="84" w:name="_Toc205557022"/>
      <w:r w:rsidRPr="00865017">
        <w:rPr>
          <w:rFonts w:cs="Tahoma"/>
        </w:rPr>
        <w:t>Algemeen</w:t>
      </w:r>
      <w:bookmarkEnd w:id="83"/>
      <w:bookmarkEnd w:id="84"/>
    </w:p>
    <w:p w14:paraId="623C1713" w14:textId="77777777" w:rsidR="00253951" w:rsidRPr="00B80815" w:rsidRDefault="00253951" w:rsidP="00253951">
      <w:pPr>
        <w:pStyle w:val="Lijstalinea"/>
        <w:autoSpaceDE w:val="0"/>
        <w:autoSpaceDN w:val="0"/>
        <w:adjustRightInd w:val="0"/>
        <w:spacing w:line="276" w:lineRule="auto"/>
        <w:jc w:val="both"/>
        <w:rPr>
          <w:rFonts w:ascii="Tahoma" w:hAnsi="Tahoma" w:cs="Tahoma"/>
          <w:color w:val="000000"/>
          <w:szCs w:val="19"/>
          <w:lang w:val="nl-NL"/>
        </w:rPr>
      </w:pPr>
      <w:r w:rsidRPr="00B80815">
        <w:rPr>
          <w:rFonts w:ascii="Tahoma" w:hAnsi="Tahoma" w:cs="Tahoma"/>
          <w:color w:val="000000"/>
          <w:szCs w:val="19"/>
          <w:lang w:val="nl-NL"/>
        </w:rPr>
        <w:t xml:space="preserve">De opdracht wordt in de markt gezet op basis de </w:t>
      </w:r>
      <w:proofErr w:type="spellStart"/>
      <w:r w:rsidRPr="00B80815">
        <w:rPr>
          <w:rFonts w:ascii="Tahoma" w:hAnsi="Tahoma" w:cs="Tahoma"/>
          <w:color w:val="000000"/>
          <w:szCs w:val="19"/>
          <w:lang w:val="nl-NL"/>
        </w:rPr>
        <w:t>Aw</w:t>
      </w:r>
      <w:proofErr w:type="spellEnd"/>
      <w:r w:rsidRPr="00B80815">
        <w:rPr>
          <w:rFonts w:ascii="Tahoma" w:hAnsi="Tahoma" w:cs="Tahoma"/>
          <w:color w:val="000000"/>
          <w:szCs w:val="19"/>
          <w:lang w:val="nl-NL"/>
        </w:rPr>
        <w:t xml:space="preserve"> 2012, zoals laatstelijk gewijzigd en gepubliceerd in het Staatsblad op 28 juli 2017, houdende regels </w:t>
      </w:r>
      <w:proofErr w:type="gramStart"/>
      <w:r w:rsidRPr="00B80815">
        <w:rPr>
          <w:rFonts w:ascii="Tahoma" w:hAnsi="Tahoma" w:cs="Tahoma"/>
          <w:color w:val="000000"/>
          <w:szCs w:val="19"/>
          <w:lang w:val="nl-NL"/>
        </w:rPr>
        <w:t>betreffende</w:t>
      </w:r>
      <w:proofErr w:type="gramEnd"/>
      <w:r w:rsidRPr="00B80815">
        <w:rPr>
          <w:rFonts w:ascii="Tahoma" w:hAnsi="Tahoma" w:cs="Tahoma"/>
          <w:color w:val="000000"/>
          <w:szCs w:val="19"/>
          <w:lang w:val="nl-NL"/>
        </w:rPr>
        <w:t xml:space="preserve"> de procedures voor het gunnen van overheidsopdrachten voor werken, leveringen en diensten, waarbij gebruik gemaakt wordt van de </w:t>
      </w:r>
      <w:r w:rsidRPr="008D39A3">
        <w:rPr>
          <w:rFonts w:ascii="Tahoma" w:hAnsi="Tahoma" w:cs="Tahoma"/>
          <w:szCs w:val="19"/>
          <w:lang w:val="nl-NL"/>
        </w:rPr>
        <w:t xml:space="preserve">Europese openbare </w:t>
      </w:r>
      <w:r w:rsidRPr="00B80815">
        <w:rPr>
          <w:rFonts w:ascii="Tahoma" w:hAnsi="Tahoma" w:cs="Tahoma"/>
          <w:color w:val="000000"/>
          <w:szCs w:val="19"/>
          <w:lang w:val="nl-NL"/>
        </w:rPr>
        <w:t xml:space="preserve">aanbestedingsprocedure. </w:t>
      </w:r>
    </w:p>
    <w:p w14:paraId="364E0F51" w14:textId="77777777" w:rsidR="00253951" w:rsidRPr="00B80815" w:rsidRDefault="00253951" w:rsidP="00253951">
      <w:pPr>
        <w:pStyle w:val="Lijstalinea"/>
        <w:autoSpaceDE w:val="0"/>
        <w:autoSpaceDN w:val="0"/>
        <w:adjustRightInd w:val="0"/>
        <w:spacing w:line="276" w:lineRule="auto"/>
        <w:jc w:val="both"/>
        <w:rPr>
          <w:rFonts w:ascii="Tahoma" w:hAnsi="Tahoma" w:cs="Tahoma"/>
          <w:szCs w:val="19"/>
          <w:lang w:val="nl-NL"/>
        </w:rPr>
      </w:pPr>
    </w:p>
    <w:p w14:paraId="6BAE60FA" w14:textId="77777777" w:rsidR="00253951" w:rsidRPr="00B80815" w:rsidRDefault="00253951" w:rsidP="00A87C8B">
      <w:pPr>
        <w:pStyle w:val="Kop2"/>
        <w:numPr>
          <w:ilvl w:val="1"/>
          <w:numId w:val="37"/>
        </w:numPr>
        <w:rPr>
          <w:rFonts w:cs="Tahoma"/>
        </w:rPr>
      </w:pPr>
      <w:bookmarkStart w:id="85" w:name="_Toc47613508"/>
      <w:bookmarkStart w:id="86" w:name="_Toc205557023"/>
      <w:proofErr w:type="spellStart"/>
      <w:r w:rsidRPr="00B80815">
        <w:rPr>
          <w:rFonts w:cs="Tahoma"/>
        </w:rPr>
        <w:t>TenderNed</w:t>
      </w:r>
      <w:bookmarkEnd w:id="85"/>
      <w:bookmarkEnd w:id="86"/>
      <w:proofErr w:type="spellEnd"/>
    </w:p>
    <w:p w14:paraId="1BCB4CC3" w14:textId="77777777" w:rsidR="00253951" w:rsidRPr="00B80815" w:rsidRDefault="00253951" w:rsidP="00253951">
      <w:pPr>
        <w:tabs>
          <w:tab w:val="num" w:pos="426"/>
        </w:tabs>
        <w:spacing w:line="276" w:lineRule="auto"/>
        <w:jc w:val="both"/>
        <w:rPr>
          <w:rFonts w:cs="Tahoma"/>
        </w:rPr>
      </w:pPr>
      <w:bookmarkStart w:id="87" w:name="_Hlk4321478"/>
      <w:r w:rsidRPr="00B80815">
        <w:rPr>
          <w:rFonts w:cs="Tahoma"/>
        </w:rPr>
        <w:t xml:space="preserve">De gehele aanbestedingsprocedure verloopt in het kader van de administratieve lastenverlichtingen volledig digitaal via het online platform van </w:t>
      </w:r>
      <w:proofErr w:type="spellStart"/>
      <w:r w:rsidRPr="00B80815">
        <w:rPr>
          <w:rFonts w:cs="Tahoma"/>
        </w:rPr>
        <w:t>TenderNed</w:t>
      </w:r>
      <w:proofErr w:type="spellEnd"/>
      <w:r w:rsidRPr="00B80815">
        <w:rPr>
          <w:rFonts w:cs="Tahoma"/>
        </w:rPr>
        <w:t xml:space="preserve"> (hierna: </w:t>
      </w:r>
      <w:proofErr w:type="spellStart"/>
      <w:r w:rsidRPr="00B80815">
        <w:rPr>
          <w:rFonts w:cs="Tahoma"/>
        </w:rPr>
        <w:t>TenderNed</w:t>
      </w:r>
      <w:proofErr w:type="spellEnd"/>
      <w:r w:rsidRPr="00B80815">
        <w:rPr>
          <w:rFonts w:cs="Tahoma"/>
        </w:rPr>
        <w:t xml:space="preserve">). </w:t>
      </w:r>
    </w:p>
    <w:p w14:paraId="614C84B8" w14:textId="77777777" w:rsidR="00253951" w:rsidRPr="00B80815" w:rsidRDefault="00253951" w:rsidP="00253951">
      <w:pPr>
        <w:tabs>
          <w:tab w:val="num" w:pos="426"/>
        </w:tabs>
        <w:spacing w:line="276" w:lineRule="auto"/>
        <w:jc w:val="both"/>
        <w:rPr>
          <w:rFonts w:cs="Tahoma"/>
        </w:rPr>
      </w:pPr>
    </w:p>
    <w:p w14:paraId="4F8C634E" w14:textId="77777777" w:rsidR="00253951" w:rsidRPr="00B80815" w:rsidRDefault="00253951" w:rsidP="00253951">
      <w:pPr>
        <w:tabs>
          <w:tab w:val="num" w:pos="426"/>
        </w:tabs>
        <w:spacing w:line="276" w:lineRule="auto"/>
        <w:jc w:val="both"/>
        <w:rPr>
          <w:rFonts w:cs="Tahoma"/>
        </w:rPr>
      </w:pPr>
      <w:bookmarkStart w:id="88" w:name="_Hlk40438350"/>
      <w:r w:rsidRPr="00B80815">
        <w:rPr>
          <w:rFonts w:cs="Tahoma"/>
        </w:rPr>
        <w:t xml:space="preserve">Dit betekent dat alle aanbestedingsstukken via </w:t>
      </w:r>
      <w:proofErr w:type="spellStart"/>
      <w:r w:rsidRPr="00B80815">
        <w:rPr>
          <w:rFonts w:cs="Tahoma"/>
        </w:rPr>
        <w:t>TenderNed</w:t>
      </w:r>
      <w:proofErr w:type="spellEnd"/>
      <w:r w:rsidRPr="00B80815">
        <w:rPr>
          <w:rFonts w:cs="Tahoma"/>
        </w:rPr>
        <w:t xml:space="preserve"> ter beschikking worden gesteld, dat alle communicatie verloopt via </w:t>
      </w:r>
      <w:proofErr w:type="spellStart"/>
      <w:r w:rsidRPr="00B80815">
        <w:rPr>
          <w:rFonts w:cs="Tahoma"/>
        </w:rPr>
        <w:t>TenderNed</w:t>
      </w:r>
      <w:proofErr w:type="spellEnd"/>
      <w:r w:rsidRPr="00B80815">
        <w:rPr>
          <w:rFonts w:cs="Tahoma"/>
        </w:rPr>
        <w:t xml:space="preserve"> én dat het uitsluitend is toegestaan een inschrijving in te dienen via </w:t>
      </w:r>
      <w:proofErr w:type="spellStart"/>
      <w:r w:rsidRPr="00B80815">
        <w:rPr>
          <w:rFonts w:cs="Tahoma"/>
        </w:rPr>
        <w:t>TenderNed</w:t>
      </w:r>
      <w:proofErr w:type="spellEnd"/>
      <w:r w:rsidRPr="00B80815">
        <w:rPr>
          <w:rFonts w:cs="Tahoma"/>
        </w:rPr>
        <w:t>. Ondernemers zijn zelf verantwoordelijk voor het indienen van de digitale inschrijving.</w:t>
      </w:r>
    </w:p>
    <w:p w14:paraId="57CA86B8" w14:textId="77777777" w:rsidR="00253951" w:rsidRPr="00B80815" w:rsidRDefault="00253951" w:rsidP="00253951">
      <w:pPr>
        <w:tabs>
          <w:tab w:val="num" w:pos="426"/>
        </w:tabs>
        <w:spacing w:line="276" w:lineRule="auto"/>
        <w:jc w:val="both"/>
        <w:rPr>
          <w:rFonts w:cs="Tahoma"/>
        </w:rPr>
      </w:pPr>
    </w:p>
    <w:bookmarkEnd w:id="87"/>
    <w:bookmarkEnd w:id="88"/>
    <w:p w14:paraId="0F9F2374" w14:textId="77777777" w:rsidR="00253951" w:rsidRPr="00B80815" w:rsidRDefault="00253951" w:rsidP="00253951">
      <w:pPr>
        <w:tabs>
          <w:tab w:val="num" w:pos="426"/>
        </w:tabs>
        <w:spacing w:line="276" w:lineRule="auto"/>
        <w:jc w:val="both"/>
        <w:rPr>
          <w:rFonts w:cs="Tahoma"/>
        </w:rPr>
      </w:pPr>
      <w:r w:rsidRPr="00D07052">
        <w:rPr>
          <w:rFonts w:cs="Tahoma"/>
        </w:rPr>
        <w:t xml:space="preserve">Een instructie met betrekking tot digitaal aanbesteden via </w:t>
      </w:r>
      <w:proofErr w:type="spellStart"/>
      <w:r w:rsidRPr="00D07052">
        <w:rPr>
          <w:rFonts w:cs="Tahoma"/>
        </w:rPr>
        <w:t>TenderNed</w:t>
      </w:r>
      <w:proofErr w:type="spellEnd"/>
      <w:r w:rsidRPr="00D07052">
        <w:rPr>
          <w:rFonts w:cs="Tahoma"/>
        </w:rPr>
        <w:t xml:space="preserve"> kan ondernemer vinden in de supportomgeving van </w:t>
      </w:r>
      <w:proofErr w:type="spellStart"/>
      <w:r w:rsidRPr="00D07052">
        <w:rPr>
          <w:rFonts w:cs="Tahoma"/>
        </w:rPr>
        <w:t>TenderNed</w:t>
      </w:r>
      <w:proofErr w:type="spellEnd"/>
      <w:r w:rsidRPr="00D07052">
        <w:rPr>
          <w:rFonts w:cs="Tahoma"/>
        </w:rPr>
        <w:t xml:space="preserve">. Bij vragen of onduidelijkheden over de werking van </w:t>
      </w:r>
      <w:proofErr w:type="spellStart"/>
      <w:r w:rsidRPr="00D07052">
        <w:rPr>
          <w:rFonts w:cs="Tahoma"/>
        </w:rPr>
        <w:t>TenderNed</w:t>
      </w:r>
      <w:proofErr w:type="spellEnd"/>
      <w:r w:rsidRPr="00D07052">
        <w:rPr>
          <w:rFonts w:cs="Tahoma"/>
        </w:rPr>
        <w:t xml:space="preserve"> (bijvoorbeeld als het niet lukt in te loggen of documenten in te dienen) kan er contact opgenomen worden met de servicedesk van </w:t>
      </w:r>
      <w:proofErr w:type="spellStart"/>
      <w:r w:rsidRPr="00D07052">
        <w:rPr>
          <w:rFonts w:cs="Tahoma"/>
        </w:rPr>
        <w:t>TenderNed</w:t>
      </w:r>
      <w:proofErr w:type="spellEnd"/>
      <w:r w:rsidRPr="00D07052">
        <w:rPr>
          <w:rFonts w:cs="Tahoma"/>
        </w:rPr>
        <w:t>.</w:t>
      </w:r>
    </w:p>
    <w:p w14:paraId="671FCE1D" w14:textId="77777777" w:rsidR="00253951" w:rsidRPr="00B80815" w:rsidRDefault="00253951" w:rsidP="00A87C8B">
      <w:pPr>
        <w:pStyle w:val="Kop2"/>
        <w:numPr>
          <w:ilvl w:val="1"/>
          <w:numId w:val="37"/>
        </w:numPr>
        <w:rPr>
          <w:rFonts w:cs="Tahoma"/>
        </w:rPr>
      </w:pPr>
      <w:bookmarkStart w:id="89" w:name="_Toc47613509"/>
      <w:bookmarkStart w:id="90" w:name="_Toc205557024"/>
      <w:r w:rsidRPr="00B80815">
        <w:rPr>
          <w:rFonts w:cs="Tahoma"/>
        </w:rPr>
        <w:t>Contactpersoon</w:t>
      </w:r>
      <w:bookmarkEnd w:id="89"/>
      <w:bookmarkEnd w:id="90"/>
    </w:p>
    <w:p w14:paraId="4A33187C" w14:textId="4B9A46E2" w:rsidR="00253951" w:rsidRPr="00B80815" w:rsidRDefault="00253951" w:rsidP="00253951">
      <w:pPr>
        <w:tabs>
          <w:tab w:val="num" w:pos="426"/>
        </w:tabs>
        <w:spacing w:line="276" w:lineRule="auto"/>
        <w:jc w:val="both"/>
        <w:rPr>
          <w:rFonts w:cs="Tahoma"/>
        </w:rPr>
      </w:pPr>
      <w:bookmarkStart w:id="91" w:name="_Hlk4321522"/>
      <w:r w:rsidRPr="00B80815">
        <w:rPr>
          <w:rFonts w:cs="Tahoma"/>
        </w:rPr>
        <w:t xml:space="preserve">De contactpersoon voor deze aanbesteding </w:t>
      </w:r>
      <w:r w:rsidRPr="00C6325E">
        <w:rPr>
          <w:rFonts w:cs="Tahoma"/>
        </w:rPr>
        <w:t>is Lucas van Ommen</w:t>
      </w:r>
      <w:r w:rsidR="00373DBC">
        <w:rPr>
          <w:rFonts w:cs="Tahoma"/>
        </w:rPr>
        <w:t xml:space="preserve"> &amp; </w:t>
      </w:r>
      <w:proofErr w:type="spellStart"/>
      <w:r w:rsidR="00373DBC">
        <w:rPr>
          <w:rFonts w:cs="Tahoma"/>
        </w:rPr>
        <w:t>Llaran</w:t>
      </w:r>
      <w:proofErr w:type="spellEnd"/>
      <w:r w:rsidR="00373DBC">
        <w:rPr>
          <w:rFonts w:cs="Tahoma"/>
        </w:rPr>
        <w:t xml:space="preserve"> </w:t>
      </w:r>
      <w:proofErr w:type="spellStart"/>
      <w:r w:rsidR="00373DBC">
        <w:rPr>
          <w:rFonts w:cs="Tahoma"/>
        </w:rPr>
        <w:t>Remmelzwaal</w:t>
      </w:r>
      <w:proofErr w:type="spellEnd"/>
      <w:r w:rsidRPr="00C6325E">
        <w:rPr>
          <w:rFonts w:cs="Tahoma"/>
        </w:rPr>
        <w:t xml:space="preserve">. De </w:t>
      </w:r>
      <w:r w:rsidRPr="00B80815">
        <w:rPr>
          <w:rFonts w:cs="Tahoma"/>
        </w:rPr>
        <w:t xml:space="preserve">contactpersoon is bereikbaar via de berichtenmodule van </w:t>
      </w:r>
      <w:proofErr w:type="spellStart"/>
      <w:r w:rsidRPr="00B80815">
        <w:rPr>
          <w:rFonts w:cs="Tahoma"/>
        </w:rPr>
        <w:t>TenderNed</w:t>
      </w:r>
      <w:proofErr w:type="spellEnd"/>
      <w:r w:rsidRPr="00B80815">
        <w:rPr>
          <w:rFonts w:cs="Tahoma"/>
        </w:rPr>
        <w:t xml:space="preserve">. </w:t>
      </w:r>
    </w:p>
    <w:p w14:paraId="253F20BE" w14:textId="77777777" w:rsidR="00253951" w:rsidRPr="00B80815" w:rsidRDefault="00253951" w:rsidP="00253951">
      <w:pPr>
        <w:pStyle w:val="Plattetekst"/>
        <w:spacing w:after="0" w:line="276" w:lineRule="auto"/>
        <w:jc w:val="both"/>
        <w:rPr>
          <w:rFonts w:ascii="Tahoma" w:hAnsi="Tahoma" w:cs="Tahoma"/>
          <w:sz w:val="19"/>
          <w:szCs w:val="19"/>
          <w:lang w:val="nl-NL"/>
        </w:rPr>
      </w:pPr>
    </w:p>
    <w:p w14:paraId="01D7EEBF" w14:textId="77777777" w:rsidR="00253951" w:rsidRPr="00B80815" w:rsidRDefault="00253951" w:rsidP="00253951">
      <w:pPr>
        <w:pStyle w:val="Plattetekst"/>
        <w:spacing w:after="0" w:line="276" w:lineRule="auto"/>
        <w:jc w:val="both"/>
        <w:rPr>
          <w:rFonts w:ascii="Tahoma" w:hAnsi="Tahoma" w:cs="Tahoma"/>
          <w:sz w:val="19"/>
          <w:szCs w:val="19"/>
          <w:lang w:val="nl-NL"/>
        </w:rPr>
      </w:pPr>
      <w:r w:rsidRPr="00B80815">
        <w:rPr>
          <w:rFonts w:ascii="Tahoma" w:hAnsi="Tahoma" w:cs="Tahoma"/>
          <w:sz w:val="19"/>
          <w:szCs w:val="19"/>
          <w:lang w:val="nl-NL"/>
        </w:rPr>
        <w:t xml:space="preserve">Met betrekking tot deze aanbesteding is het niet toegestaan contact te zoeken met personen van de aanbestedende dienst, anders dan deze contactpersoon. </w:t>
      </w:r>
      <w:proofErr w:type="gramStart"/>
      <w:r w:rsidRPr="00B80815">
        <w:rPr>
          <w:rFonts w:ascii="Tahoma" w:hAnsi="Tahoma" w:cs="Tahoma"/>
          <w:sz w:val="19"/>
          <w:szCs w:val="19"/>
          <w:lang w:val="nl-NL"/>
        </w:rPr>
        <w:t>Indien</w:t>
      </w:r>
      <w:proofErr w:type="gramEnd"/>
      <w:r w:rsidRPr="00B80815">
        <w:rPr>
          <w:rFonts w:ascii="Tahoma" w:hAnsi="Tahoma" w:cs="Tahoma"/>
          <w:sz w:val="19"/>
          <w:szCs w:val="19"/>
          <w:lang w:val="nl-NL"/>
        </w:rPr>
        <w:t xml:space="preserve"> een ondernemer hier wel toe overgaat en met name wanneer sprake is van de schijn van beïnvloeding, op welke manier dan ook, is de aanbestedende dienst gerechtigd de betrokken ondernemer uit te sluiten van verdere deelname aan de procedure. Contact met betrekking tot lopende werkzaamheden bij de aanbestedende dienst is uiteraard wel toegestaan.</w:t>
      </w:r>
      <w:bookmarkEnd w:id="91"/>
    </w:p>
    <w:p w14:paraId="53EEC112" w14:textId="77777777" w:rsidR="00253951" w:rsidRPr="00B80815" w:rsidRDefault="00253951" w:rsidP="00253951">
      <w:pPr>
        <w:pStyle w:val="Plattetekst"/>
        <w:spacing w:after="0" w:line="276" w:lineRule="auto"/>
        <w:jc w:val="both"/>
        <w:rPr>
          <w:rFonts w:ascii="Tahoma" w:hAnsi="Tahoma" w:cs="Tahoma"/>
          <w:sz w:val="19"/>
          <w:szCs w:val="19"/>
          <w:lang w:val="nl-NL"/>
        </w:rPr>
      </w:pPr>
    </w:p>
    <w:p w14:paraId="0971A56A" w14:textId="77777777" w:rsidR="00253951" w:rsidRPr="00B80815" w:rsidRDefault="00253951" w:rsidP="00A87C8B">
      <w:pPr>
        <w:pStyle w:val="Kop2"/>
        <w:numPr>
          <w:ilvl w:val="1"/>
          <w:numId w:val="37"/>
        </w:numPr>
        <w:rPr>
          <w:rFonts w:cs="Tahoma"/>
        </w:rPr>
      </w:pPr>
      <w:bookmarkStart w:id="92" w:name="_Toc480280365"/>
      <w:bookmarkStart w:id="93" w:name="_Toc47613510"/>
      <w:bookmarkStart w:id="94" w:name="_Toc205557025"/>
      <w:r w:rsidRPr="00B80815">
        <w:rPr>
          <w:rFonts w:cs="Tahoma"/>
        </w:rPr>
        <w:t>Aanbestedings</w:t>
      </w:r>
      <w:bookmarkEnd w:id="92"/>
      <w:r w:rsidRPr="00B80815">
        <w:rPr>
          <w:rFonts w:cs="Tahoma"/>
        </w:rPr>
        <w:t>stukken</w:t>
      </w:r>
      <w:bookmarkEnd w:id="93"/>
      <w:bookmarkEnd w:id="94"/>
    </w:p>
    <w:p w14:paraId="67E37DC4" w14:textId="77777777" w:rsidR="00253951" w:rsidRPr="00B80815" w:rsidRDefault="00253951" w:rsidP="00253951">
      <w:pPr>
        <w:spacing w:line="276" w:lineRule="auto"/>
        <w:contextualSpacing/>
        <w:jc w:val="both"/>
        <w:rPr>
          <w:rFonts w:cs="Tahoma"/>
        </w:rPr>
      </w:pPr>
      <w:bookmarkStart w:id="95" w:name="_Hlk4321535"/>
      <w:r w:rsidRPr="00B80815">
        <w:rPr>
          <w:rFonts w:cs="Tahoma"/>
        </w:rPr>
        <w:t xml:space="preserve">De aanbestedingsstukken bestaan uit alle op </w:t>
      </w:r>
      <w:proofErr w:type="spellStart"/>
      <w:r w:rsidRPr="00B80815">
        <w:rPr>
          <w:rFonts w:cs="Tahoma"/>
        </w:rPr>
        <w:t>TenderNed</w:t>
      </w:r>
      <w:proofErr w:type="spellEnd"/>
      <w:r w:rsidRPr="00B80815">
        <w:rPr>
          <w:rFonts w:cs="Tahoma"/>
        </w:rPr>
        <w:t xml:space="preserve"> gepubliceerde documenten, </w:t>
      </w:r>
      <w:proofErr w:type="gramStart"/>
      <w:r w:rsidRPr="00B80815">
        <w:rPr>
          <w:rFonts w:cs="Tahoma"/>
        </w:rPr>
        <w:t>alsmede</w:t>
      </w:r>
      <w:proofErr w:type="gramEnd"/>
      <w:r w:rsidRPr="00B80815">
        <w:rPr>
          <w:rFonts w:cs="Tahoma"/>
        </w:rPr>
        <w:t xml:space="preserve"> alle via </w:t>
      </w:r>
      <w:proofErr w:type="spellStart"/>
      <w:r w:rsidRPr="00B80815">
        <w:rPr>
          <w:rFonts w:cs="Tahoma"/>
        </w:rPr>
        <w:t>TenderNed</w:t>
      </w:r>
      <w:proofErr w:type="spellEnd"/>
      <w:r w:rsidRPr="00B80815">
        <w:rPr>
          <w:rFonts w:cs="Tahoma"/>
        </w:rPr>
        <w:t xml:space="preserve"> gedeelde informatie.</w:t>
      </w:r>
      <w:bookmarkEnd w:id="95"/>
    </w:p>
    <w:p w14:paraId="0ACF7C3C" w14:textId="77777777" w:rsidR="00195AF5" w:rsidRPr="00B80815" w:rsidRDefault="00195AF5" w:rsidP="00A87C8B">
      <w:pPr>
        <w:pStyle w:val="Kop2"/>
        <w:numPr>
          <w:ilvl w:val="1"/>
          <w:numId w:val="37"/>
        </w:numPr>
        <w:rPr>
          <w:rFonts w:cs="Tahoma"/>
        </w:rPr>
      </w:pPr>
      <w:bookmarkStart w:id="96" w:name="_Toc205557026"/>
      <w:r w:rsidRPr="00B80815">
        <w:rPr>
          <w:rFonts w:cs="Tahoma"/>
        </w:rPr>
        <w:lastRenderedPageBreak/>
        <w:t>Planning</w:t>
      </w:r>
      <w:bookmarkEnd w:id="51"/>
      <w:bookmarkEnd w:id="52"/>
      <w:bookmarkEnd w:id="53"/>
      <w:bookmarkEnd w:id="54"/>
      <w:bookmarkEnd w:id="96"/>
    </w:p>
    <w:p w14:paraId="54DDD087" w14:textId="77777777" w:rsidR="00195AF5" w:rsidRPr="00B80815" w:rsidRDefault="00195AF5" w:rsidP="00195AF5">
      <w:pPr>
        <w:pStyle w:val="Lijstalinea"/>
        <w:spacing w:line="276" w:lineRule="auto"/>
        <w:jc w:val="both"/>
        <w:rPr>
          <w:rFonts w:ascii="Tahoma" w:hAnsi="Tahoma" w:cs="Tahoma"/>
          <w:szCs w:val="19"/>
          <w:lang w:val="nl-NL"/>
        </w:rPr>
      </w:pPr>
      <w:bookmarkStart w:id="97" w:name="_Hlk47380580"/>
      <w:bookmarkStart w:id="98" w:name="_Hlk39239787"/>
      <w:r w:rsidRPr="00B80815">
        <w:rPr>
          <w:rFonts w:ascii="Tahoma" w:hAnsi="Tahoma" w:cs="Tahoma"/>
          <w:szCs w:val="19"/>
          <w:lang w:val="nl-NL"/>
        </w:rPr>
        <w:t>De planning van de aanbestedingsprocedure is als volgt:</w:t>
      </w:r>
    </w:p>
    <w:tbl>
      <w:tblPr>
        <w:tblW w:w="7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2760"/>
      </w:tblGrid>
      <w:tr w:rsidR="00013FA0" w:rsidRPr="001602E1" w14:paraId="190EC46F"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E36C0A"/>
            <w:hideMark/>
          </w:tcPr>
          <w:bookmarkEnd w:id="97"/>
          <w:p w14:paraId="05EDAE7E" w14:textId="77777777" w:rsidR="00013FA0" w:rsidRPr="001602E1" w:rsidRDefault="00013FA0" w:rsidP="00AB255B">
            <w:pPr>
              <w:pStyle w:val="Lijstalinea"/>
              <w:spacing w:line="276" w:lineRule="auto"/>
              <w:rPr>
                <w:rFonts w:cs="Tahoma"/>
                <w:b/>
                <w:bCs/>
                <w:lang w:val="en-GB"/>
              </w:rPr>
            </w:pPr>
            <w:proofErr w:type="spellStart"/>
            <w:r w:rsidRPr="001602E1">
              <w:rPr>
                <w:rFonts w:cs="Tahoma"/>
                <w:b/>
                <w:bCs/>
              </w:rPr>
              <w:t>Activiteit</w:t>
            </w:r>
            <w:proofErr w:type="spellEnd"/>
            <w:r w:rsidRPr="001602E1">
              <w:rPr>
                <w:rFonts w:cs="Tahoma"/>
                <w:b/>
                <w:bCs/>
                <w:lang w:val="en-GB"/>
              </w:rPr>
              <w:t> </w:t>
            </w:r>
          </w:p>
        </w:tc>
        <w:tc>
          <w:tcPr>
            <w:tcW w:w="2760" w:type="dxa"/>
            <w:tcBorders>
              <w:top w:val="single" w:sz="6" w:space="0" w:color="auto"/>
              <w:left w:val="single" w:sz="6" w:space="0" w:color="auto"/>
              <w:bottom w:val="single" w:sz="6" w:space="0" w:color="auto"/>
              <w:right w:val="single" w:sz="6" w:space="0" w:color="auto"/>
            </w:tcBorders>
            <w:shd w:val="clear" w:color="auto" w:fill="E36C0A"/>
            <w:hideMark/>
          </w:tcPr>
          <w:p w14:paraId="0A4BCD47" w14:textId="77777777" w:rsidR="00013FA0" w:rsidRPr="001602E1" w:rsidRDefault="00013FA0" w:rsidP="00AB255B">
            <w:pPr>
              <w:pStyle w:val="Lijstalinea"/>
              <w:spacing w:line="276" w:lineRule="auto"/>
              <w:rPr>
                <w:rFonts w:cs="Tahoma"/>
                <w:b/>
                <w:bCs/>
                <w:lang w:val="en-GB"/>
              </w:rPr>
            </w:pPr>
            <w:r w:rsidRPr="001602E1">
              <w:rPr>
                <w:rFonts w:cs="Tahoma"/>
                <w:b/>
                <w:bCs/>
              </w:rPr>
              <w:t>Datum</w:t>
            </w:r>
            <w:r w:rsidRPr="001602E1">
              <w:rPr>
                <w:rFonts w:cs="Tahoma"/>
                <w:b/>
                <w:bCs/>
                <w:lang w:val="en-GB"/>
              </w:rPr>
              <w:t> </w:t>
            </w:r>
          </w:p>
        </w:tc>
      </w:tr>
      <w:tr w:rsidR="00013FA0" w:rsidRPr="001602E1" w14:paraId="41F2B4E9"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66928D2B" w14:textId="77777777" w:rsidR="00013FA0" w:rsidRPr="001602E1" w:rsidRDefault="00013FA0" w:rsidP="00AB255B">
            <w:pPr>
              <w:pStyle w:val="Lijstalinea"/>
              <w:spacing w:line="276" w:lineRule="auto"/>
              <w:rPr>
                <w:rFonts w:cs="Tahoma"/>
                <w:lang w:val="en-GB"/>
              </w:rPr>
            </w:pPr>
            <w:proofErr w:type="spellStart"/>
            <w:r w:rsidRPr="001602E1">
              <w:rPr>
                <w:rFonts w:cs="Tahoma"/>
              </w:rPr>
              <w:t>Publicatie</w:t>
            </w:r>
            <w:proofErr w:type="spellEnd"/>
            <w:r w:rsidRPr="001602E1">
              <w:rPr>
                <w:rFonts w:cs="Tahoma"/>
              </w:rPr>
              <w:t xml:space="preserve"> op </w:t>
            </w:r>
            <w:proofErr w:type="spellStart"/>
            <w:r w:rsidRPr="001602E1">
              <w:rPr>
                <w:rFonts w:cs="Tahoma"/>
              </w:rPr>
              <w:t>TenderNed</w:t>
            </w:r>
            <w:proofErr w:type="spellEnd"/>
            <w:r w:rsidRPr="001602E1">
              <w:rPr>
                <w:rFonts w:cs="Tahoma"/>
                <w:lang w:val="en-GB"/>
              </w:rPr>
              <w:t> </w:t>
            </w:r>
          </w:p>
        </w:tc>
        <w:tc>
          <w:tcPr>
            <w:tcW w:w="2760" w:type="dxa"/>
            <w:tcBorders>
              <w:top w:val="single" w:sz="6" w:space="0" w:color="auto"/>
              <w:left w:val="single" w:sz="6" w:space="0" w:color="auto"/>
              <w:bottom w:val="single" w:sz="6" w:space="0" w:color="auto"/>
              <w:right w:val="single" w:sz="6" w:space="0" w:color="auto"/>
            </w:tcBorders>
            <w:hideMark/>
          </w:tcPr>
          <w:p w14:paraId="1F3EA954" w14:textId="3A4F62D6" w:rsidR="00013FA0" w:rsidRPr="001602E1" w:rsidRDefault="00013FA0" w:rsidP="00AB255B">
            <w:pPr>
              <w:pStyle w:val="Lijstalinea"/>
              <w:spacing w:line="276" w:lineRule="auto"/>
              <w:rPr>
                <w:rFonts w:cs="Tahoma"/>
                <w:lang w:val="en-GB"/>
              </w:rPr>
            </w:pPr>
            <w:r w:rsidRPr="001602E1">
              <w:rPr>
                <w:rFonts w:cs="Tahoma"/>
              </w:rPr>
              <w:t>1</w:t>
            </w:r>
            <w:r>
              <w:rPr>
                <w:rFonts w:cs="Tahoma"/>
              </w:rPr>
              <w:t>8</w:t>
            </w:r>
            <w:r w:rsidRPr="001602E1">
              <w:rPr>
                <w:rFonts w:cs="Tahoma"/>
              </w:rPr>
              <w:t>-08-2025</w:t>
            </w:r>
            <w:r w:rsidRPr="001602E1">
              <w:rPr>
                <w:rFonts w:cs="Tahoma"/>
                <w:lang w:val="en-GB"/>
              </w:rPr>
              <w:t> </w:t>
            </w:r>
          </w:p>
        </w:tc>
      </w:tr>
      <w:tr w:rsidR="00013FA0" w:rsidRPr="001602E1" w14:paraId="6087D694"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17132DBB" w14:textId="77777777" w:rsidR="00013FA0" w:rsidRPr="001602E1" w:rsidRDefault="00013FA0" w:rsidP="00AB255B">
            <w:pPr>
              <w:pStyle w:val="Lijstalinea"/>
              <w:spacing w:line="276" w:lineRule="auto"/>
              <w:rPr>
                <w:rFonts w:cs="Tahoma"/>
                <w:lang w:val="nl-NL"/>
              </w:rPr>
            </w:pPr>
            <w:r w:rsidRPr="001602E1">
              <w:rPr>
                <w:rFonts w:cs="Tahoma"/>
                <w:lang w:val="nl-NL"/>
              </w:rPr>
              <w:t>Uiterste datum voor het stellen van vragen eerste vragenronde </w:t>
            </w:r>
          </w:p>
        </w:tc>
        <w:tc>
          <w:tcPr>
            <w:tcW w:w="2760" w:type="dxa"/>
            <w:tcBorders>
              <w:top w:val="single" w:sz="6" w:space="0" w:color="auto"/>
              <w:left w:val="single" w:sz="6" w:space="0" w:color="auto"/>
              <w:bottom w:val="single" w:sz="6" w:space="0" w:color="auto"/>
              <w:right w:val="single" w:sz="6" w:space="0" w:color="auto"/>
            </w:tcBorders>
            <w:hideMark/>
          </w:tcPr>
          <w:p w14:paraId="55CE25AA" w14:textId="7BC96837" w:rsidR="00013FA0" w:rsidRPr="001602E1" w:rsidRDefault="00041545" w:rsidP="00AB255B">
            <w:pPr>
              <w:pStyle w:val="Lijstalinea"/>
              <w:spacing w:line="276" w:lineRule="auto"/>
              <w:rPr>
                <w:rFonts w:cs="Tahoma"/>
                <w:lang w:val="en-GB"/>
              </w:rPr>
            </w:pPr>
            <w:r>
              <w:rPr>
                <w:rFonts w:cs="Tahoma"/>
              </w:rPr>
              <w:t>02-09</w:t>
            </w:r>
            <w:r w:rsidR="00013FA0" w:rsidRPr="001602E1">
              <w:rPr>
                <w:rFonts w:cs="Tahoma"/>
              </w:rPr>
              <w:t xml:space="preserve">-2025 </w:t>
            </w:r>
            <w:proofErr w:type="spellStart"/>
            <w:r w:rsidR="00013FA0" w:rsidRPr="6FFD65C7">
              <w:rPr>
                <w:rFonts w:cs="Tahoma"/>
              </w:rPr>
              <w:t>vóór</w:t>
            </w:r>
            <w:proofErr w:type="spellEnd"/>
            <w:r w:rsidR="00013FA0" w:rsidRPr="001602E1">
              <w:rPr>
                <w:rFonts w:cs="Tahoma"/>
              </w:rPr>
              <w:t xml:space="preserve"> 10 </w:t>
            </w:r>
            <w:proofErr w:type="spellStart"/>
            <w:r w:rsidR="00013FA0" w:rsidRPr="001602E1">
              <w:rPr>
                <w:rFonts w:cs="Tahoma"/>
              </w:rPr>
              <w:t>uur</w:t>
            </w:r>
            <w:proofErr w:type="spellEnd"/>
            <w:r w:rsidR="00013FA0" w:rsidRPr="001602E1">
              <w:rPr>
                <w:rFonts w:cs="Tahoma"/>
                <w:lang w:val="en-GB"/>
              </w:rPr>
              <w:t> </w:t>
            </w:r>
            <w:r w:rsidR="00C95EE6">
              <w:rPr>
                <w:rFonts w:cs="Tahoma"/>
                <w:lang w:val="en-GB"/>
              </w:rPr>
              <w:t>CET</w:t>
            </w:r>
          </w:p>
        </w:tc>
      </w:tr>
      <w:tr w:rsidR="00013FA0" w:rsidRPr="001602E1" w14:paraId="1811CB41"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563FD437" w14:textId="77777777" w:rsidR="00013FA0" w:rsidRPr="001602E1" w:rsidRDefault="00013FA0" w:rsidP="00AB255B">
            <w:pPr>
              <w:pStyle w:val="Lijstalinea"/>
              <w:spacing w:line="276" w:lineRule="auto"/>
              <w:rPr>
                <w:rFonts w:cs="Tahoma"/>
                <w:lang w:val="nl-NL"/>
              </w:rPr>
            </w:pPr>
            <w:r w:rsidRPr="001602E1">
              <w:rPr>
                <w:rFonts w:cs="Tahoma"/>
                <w:lang w:val="nl-NL"/>
              </w:rPr>
              <w:t>Streefdatum publicatie eerste nota van inlichtingen </w:t>
            </w:r>
          </w:p>
        </w:tc>
        <w:tc>
          <w:tcPr>
            <w:tcW w:w="2760" w:type="dxa"/>
            <w:tcBorders>
              <w:top w:val="single" w:sz="6" w:space="0" w:color="auto"/>
              <w:left w:val="single" w:sz="6" w:space="0" w:color="auto"/>
              <w:bottom w:val="single" w:sz="6" w:space="0" w:color="auto"/>
              <w:right w:val="single" w:sz="6" w:space="0" w:color="auto"/>
            </w:tcBorders>
            <w:hideMark/>
          </w:tcPr>
          <w:p w14:paraId="69BD23C2" w14:textId="25402C90" w:rsidR="00013FA0" w:rsidRPr="001602E1" w:rsidRDefault="00013FA0" w:rsidP="00AB255B">
            <w:pPr>
              <w:pStyle w:val="Lijstalinea"/>
              <w:spacing w:line="276" w:lineRule="auto"/>
              <w:rPr>
                <w:rFonts w:cs="Tahoma"/>
                <w:lang w:val="en-GB"/>
              </w:rPr>
            </w:pPr>
            <w:r w:rsidRPr="001602E1">
              <w:rPr>
                <w:rFonts w:cs="Tahoma"/>
              </w:rPr>
              <w:t>0</w:t>
            </w:r>
            <w:r w:rsidR="00041545">
              <w:rPr>
                <w:rFonts w:cs="Tahoma"/>
              </w:rPr>
              <w:t>9</w:t>
            </w:r>
            <w:r w:rsidRPr="001602E1">
              <w:rPr>
                <w:rFonts w:cs="Tahoma"/>
              </w:rPr>
              <w:t>-09-2025</w:t>
            </w:r>
            <w:r w:rsidRPr="001602E1">
              <w:rPr>
                <w:rFonts w:cs="Tahoma"/>
                <w:lang w:val="en-GB"/>
              </w:rPr>
              <w:t> </w:t>
            </w:r>
          </w:p>
        </w:tc>
      </w:tr>
      <w:tr w:rsidR="00013FA0" w:rsidRPr="001602E1" w14:paraId="5BC2B068"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7DAF472A" w14:textId="77777777" w:rsidR="00013FA0" w:rsidRPr="001602E1" w:rsidRDefault="00013FA0" w:rsidP="00AB255B">
            <w:pPr>
              <w:pStyle w:val="Lijstalinea"/>
              <w:spacing w:line="276" w:lineRule="auto"/>
              <w:rPr>
                <w:rFonts w:cs="Tahoma"/>
                <w:lang w:val="nl-NL"/>
              </w:rPr>
            </w:pPr>
            <w:r w:rsidRPr="001602E1">
              <w:rPr>
                <w:rFonts w:cs="Tahoma"/>
                <w:lang w:val="nl-NL"/>
              </w:rPr>
              <w:t>Uiterste datum voor het stellen van vragen tweede vragenronde </w:t>
            </w:r>
          </w:p>
        </w:tc>
        <w:tc>
          <w:tcPr>
            <w:tcW w:w="2760" w:type="dxa"/>
            <w:tcBorders>
              <w:top w:val="single" w:sz="6" w:space="0" w:color="auto"/>
              <w:left w:val="single" w:sz="6" w:space="0" w:color="auto"/>
              <w:bottom w:val="single" w:sz="6" w:space="0" w:color="auto"/>
              <w:right w:val="single" w:sz="6" w:space="0" w:color="auto"/>
            </w:tcBorders>
            <w:hideMark/>
          </w:tcPr>
          <w:p w14:paraId="484A0C32" w14:textId="0D42718D" w:rsidR="00013FA0" w:rsidRPr="001602E1" w:rsidRDefault="00041545" w:rsidP="00AB255B">
            <w:pPr>
              <w:pStyle w:val="Lijstalinea"/>
              <w:spacing w:line="276" w:lineRule="auto"/>
              <w:rPr>
                <w:rFonts w:cs="Tahoma"/>
                <w:lang w:val="en-GB"/>
              </w:rPr>
            </w:pPr>
            <w:r>
              <w:rPr>
                <w:rFonts w:cs="Tahoma"/>
              </w:rPr>
              <w:t>26</w:t>
            </w:r>
            <w:r w:rsidR="00013FA0" w:rsidRPr="001602E1">
              <w:rPr>
                <w:rFonts w:cs="Tahoma"/>
              </w:rPr>
              <w:t xml:space="preserve">-09-2025 </w:t>
            </w:r>
            <w:proofErr w:type="spellStart"/>
            <w:r w:rsidR="00013FA0" w:rsidRPr="6FFD65C7">
              <w:rPr>
                <w:rFonts w:cs="Tahoma"/>
              </w:rPr>
              <w:t>vóór</w:t>
            </w:r>
            <w:proofErr w:type="spellEnd"/>
            <w:r w:rsidR="00013FA0" w:rsidRPr="001602E1">
              <w:rPr>
                <w:rFonts w:cs="Tahoma"/>
              </w:rPr>
              <w:t xml:space="preserve"> 10 </w:t>
            </w:r>
            <w:proofErr w:type="spellStart"/>
            <w:r w:rsidR="00013FA0" w:rsidRPr="001602E1">
              <w:rPr>
                <w:rFonts w:cs="Tahoma"/>
              </w:rPr>
              <w:t>uur</w:t>
            </w:r>
            <w:proofErr w:type="spellEnd"/>
            <w:r w:rsidR="00013FA0" w:rsidRPr="001602E1">
              <w:rPr>
                <w:rFonts w:cs="Tahoma"/>
                <w:lang w:val="en-GB"/>
              </w:rPr>
              <w:t> </w:t>
            </w:r>
            <w:r w:rsidR="00C95EE6">
              <w:rPr>
                <w:rFonts w:cs="Tahoma"/>
                <w:lang w:val="en-GB"/>
              </w:rPr>
              <w:t>CET</w:t>
            </w:r>
          </w:p>
        </w:tc>
      </w:tr>
      <w:tr w:rsidR="00013FA0" w:rsidRPr="001602E1" w14:paraId="081F7DE4"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56F6623E" w14:textId="77777777" w:rsidR="00013FA0" w:rsidRPr="001602E1" w:rsidRDefault="00013FA0" w:rsidP="00AB255B">
            <w:pPr>
              <w:pStyle w:val="Lijstalinea"/>
              <w:spacing w:line="276" w:lineRule="auto"/>
              <w:rPr>
                <w:rFonts w:cs="Tahoma"/>
                <w:lang w:val="nl-NL"/>
              </w:rPr>
            </w:pPr>
            <w:r w:rsidRPr="001602E1">
              <w:rPr>
                <w:rFonts w:cs="Tahoma"/>
                <w:lang w:val="nl-NL"/>
              </w:rPr>
              <w:t>Streefdatum publicatie tweede nota van inlichtingen </w:t>
            </w:r>
          </w:p>
        </w:tc>
        <w:tc>
          <w:tcPr>
            <w:tcW w:w="2760" w:type="dxa"/>
            <w:tcBorders>
              <w:top w:val="single" w:sz="6" w:space="0" w:color="auto"/>
              <w:left w:val="single" w:sz="6" w:space="0" w:color="auto"/>
              <w:bottom w:val="single" w:sz="6" w:space="0" w:color="auto"/>
              <w:right w:val="single" w:sz="6" w:space="0" w:color="auto"/>
            </w:tcBorders>
            <w:hideMark/>
          </w:tcPr>
          <w:p w14:paraId="4523C3E8" w14:textId="62402A82" w:rsidR="00013FA0" w:rsidRPr="001602E1" w:rsidRDefault="00041545" w:rsidP="00AB255B">
            <w:pPr>
              <w:pStyle w:val="Lijstalinea"/>
              <w:spacing w:line="276" w:lineRule="auto"/>
              <w:rPr>
                <w:rFonts w:cs="Tahoma"/>
                <w:lang w:val="en-GB"/>
              </w:rPr>
            </w:pPr>
            <w:r>
              <w:rPr>
                <w:rFonts w:cs="Tahoma"/>
              </w:rPr>
              <w:t>06-10</w:t>
            </w:r>
            <w:r w:rsidR="00013FA0" w:rsidRPr="001602E1">
              <w:rPr>
                <w:rFonts w:cs="Tahoma"/>
              </w:rPr>
              <w:t>-2025</w:t>
            </w:r>
            <w:r w:rsidR="00013FA0" w:rsidRPr="001602E1">
              <w:rPr>
                <w:rFonts w:cs="Tahoma"/>
                <w:lang w:val="en-GB"/>
              </w:rPr>
              <w:t> </w:t>
            </w:r>
          </w:p>
        </w:tc>
      </w:tr>
      <w:tr w:rsidR="00013FA0" w:rsidRPr="001602E1" w14:paraId="10B864EF"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3B2D48CE" w14:textId="77777777" w:rsidR="00013FA0" w:rsidRPr="001602E1" w:rsidRDefault="00013FA0" w:rsidP="00AB255B">
            <w:pPr>
              <w:pStyle w:val="Lijstalinea"/>
              <w:spacing w:line="276" w:lineRule="auto"/>
              <w:rPr>
                <w:rFonts w:cs="Tahoma"/>
                <w:lang w:val="nl-NL"/>
              </w:rPr>
            </w:pPr>
            <w:r w:rsidRPr="001602E1">
              <w:rPr>
                <w:rFonts w:cs="Tahoma"/>
                <w:lang w:val="nl-NL"/>
              </w:rPr>
              <w:t>Uiterste datum voor het indienen van een inschrijving </w:t>
            </w:r>
          </w:p>
        </w:tc>
        <w:tc>
          <w:tcPr>
            <w:tcW w:w="2760" w:type="dxa"/>
            <w:tcBorders>
              <w:top w:val="single" w:sz="6" w:space="0" w:color="auto"/>
              <w:left w:val="single" w:sz="6" w:space="0" w:color="auto"/>
              <w:bottom w:val="single" w:sz="6" w:space="0" w:color="auto"/>
              <w:right w:val="single" w:sz="6" w:space="0" w:color="auto"/>
            </w:tcBorders>
            <w:hideMark/>
          </w:tcPr>
          <w:p w14:paraId="534ECA6C" w14:textId="78BC2FEF" w:rsidR="00013FA0" w:rsidRPr="001602E1" w:rsidRDefault="00013FA0" w:rsidP="00AB255B">
            <w:pPr>
              <w:pStyle w:val="Lijstalinea"/>
              <w:spacing w:line="276" w:lineRule="auto"/>
              <w:rPr>
                <w:rFonts w:cs="Tahoma"/>
                <w:lang w:val="en-GB"/>
              </w:rPr>
            </w:pPr>
            <w:r w:rsidRPr="001602E1">
              <w:rPr>
                <w:rFonts w:cs="Tahoma"/>
              </w:rPr>
              <w:t>2</w:t>
            </w:r>
            <w:r w:rsidR="00C214F6">
              <w:rPr>
                <w:rFonts w:cs="Tahoma"/>
              </w:rPr>
              <w:t>4</w:t>
            </w:r>
            <w:r w:rsidRPr="001602E1">
              <w:rPr>
                <w:rFonts w:cs="Tahoma"/>
              </w:rPr>
              <w:t xml:space="preserve">-10-2025 </w:t>
            </w:r>
            <w:proofErr w:type="spellStart"/>
            <w:r w:rsidRPr="6FFD65C7">
              <w:rPr>
                <w:rFonts w:cs="Tahoma"/>
              </w:rPr>
              <w:t>vóór</w:t>
            </w:r>
            <w:proofErr w:type="spellEnd"/>
            <w:r w:rsidRPr="001602E1">
              <w:rPr>
                <w:rFonts w:cs="Tahoma"/>
              </w:rPr>
              <w:t xml:space="preserve"> 10</w:t>
            </w:r>
            <w:r w:rsidR="00C214F6">
              <w:rPr>
                <w:rFonts w:cs="Tahoma"/>
              </w:rPr>
              <w:t xml:space="preserve"> </w:t>
            </w:r>
            <w:proofErr w:type="spellStart"/>
            <w:r w:rsidR="00C95EE6">
              <w:rPr>
                <w:rFonts w:cs="Tahoma"/>
                <w:lang w:val="en-GB"/>
              </w:rPr>
              <w:t>uur</w:t>
            </w:r>
            <w:proofErr w:type="spellEnd"/>
            <w:r w:rsidR="00C95EE6">
              <w:rPr>
                <w:rFonts w:cs="Tahoma"/>
                <w:lang w:val="en-GB"/>
              </w:rPr>
              <w:t xml:space="preserve"> CET</w:t>
            </w:r>
          </w:p>
        </w:tc>
      </w:tr>
      <w:tr w:rsidR="00013FA0" w:rsidRPr="001602E1" w14:paraId="53A57A58"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0D04D42F" w14:textId="77777777" w:rsidR="00013FA0" w:rsidRPr="001602E1" w:rsidRDefault="00013FA0" w:rsidP="00AB255B">
            <w:pPr>
              <w:pStyle w:val="Lijstalinea"/>
              <w:spacing w:line="276" w:lineRule="auto"/>
              <w:rPr>
                <w:rFonts w:cs="Tahoma"/>
                <w:lang w:val="en-GB"/>
              </w:rPr>
            </w:pPr>
            <w:proofErr w:type="spellStart"/>
            <w:r w:rsidRPr="001602E1">
              <w:rPr>
                <w:rFonts w:cs="Tahoma"/>
              </w:rPr>
              <w:t>Streefdatum</w:t>
            </w:r>
            <w:proofErr w:type="spellEnd"/>
            <w:r w:rsidRPr="001602E1">
              <w:rPr>
                <w:rFonts w:cs="Tahoma"/>
              </w:rPr>
              <w:t xml:space="preserve"> </w:t>
            </w:r>
            <w:proofErr w:type="spellStart"/>
            <w:r w:rsidRPr="001602E1">
              <w:rPr>
                <w:rFonts w:cs="Tahoma"/>
              </w:rPr>
              <w:t>verzenden</w:t>
            </w:r>
            <w:proofErr w:type="spellEnd"/>
            <w:r w:rsidRPr="001602E1">
              <w:rPr>
                <w:rFonts w:cs="Tahoma"/>
              </w:rPr>
              <w:t xml:space="preserve"> </w:t>
            </w:r>
            <w:proofErr w:type="spellStart"/>
            <w:r w:rsidRPr="001602E1">
              <w:rPr>
                <w:rFonts w:cs="Tahoma"/>
              </w:rPr>
              <w:t>gunningsbeslissing</w:t>
            </w:r>
            <w:proofErr w:type="spellEnd"/>
            <w:r w:rsidRPr="001602E1">
              <w:rPr>
                <w:rFonts w:cs="Tahoma"/>
              </w:rPr>
              <w:t> </w:t>
            </w:r>
            <w:r w:rsidRPr="001602E1">
              <w:rPr>
                <w:rFonts w:cs="Tahoma"/>
                <w:lang w:val="en-GB"/>
              </w:rPr>
              <w:t> </w:t>
            </w:r>
          </w:p>
        </w:tc>
        <w:tc>
          <w:tcPr>
            <w:tcW w:w="2760" w:type="dxa"/>
            <w:tcBorders>
              <w:top w:val="single" w:sz="6" w:space="0" w:color="auto"/>
              <w:left w:val="single" w:sz="6" w:space="0" w:color="auto"/>
              <w:bottom w:val="single" w:sz="6" w:space="0" w:color="auto"/>
              <w:right w:val="single" w:sz="6" w:space="0" w:color="auto"/>
            </w:tcBorders>
            <w:hideMark/>
          </w:tcPr>
          <w:p w14:paraId="0D4CBAC3" w14:textId="214402D7" w:rsidR="00013FA0" w:rsidRPr="001602E1" w:rsidRDefault="00041545" w:rsidP="00AB255B">
            <w:pPr>
              <w:pStyle w:val="Lijstalinea"/>
              <w:spacing w:line="276" w:lineRule="auto"/>
              <w:rPr>
                <w:rFonts w:cs="Tahoma"/>
                <w:lang w:val="en-GB"/>
              </w:rPr>
            </w:pPr>
            <w:r>
              <w:rPr>
                <w:rFonts w:cs="Tahoma"/>
              </w:rPr>
              <w:t>1</w:t>
            </w:r>
            <w:r w:rsidR="00C214F6">
              <w:rPr>
                <w:rFonts w:cs="Tahoma"/>
              </w:rPr>
              <w:t>8</w:t>
            </w:r>
            <w:r w:rsidR="00013FA0" w:rsidRPr="001602E1">
              <w:rPr>
                <w:rFonts w:cs="Tahoma"/>
              </w:rPr>
              <w:t>-11-2025</w:t>
            </w:r>
            <w:r w:rsidR="00013FA0" w:rsidRPr="001602E1">
              <w:rPr>
                <w:rFonts w:cs="Tahoma"/>
                <w:lang w:val="en-GB"/>
              </w:rPr>
              <w:t> </w:t>
            </w:r>
          </w:p>
        </w:tc>
      </w:tr>
      <w:tr w:rsidR="00013FA0" w:rsidRPr="001602E1" w14:paraId="7D0E606F"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0E5361F5" w14:textId="77777777" w:rsidR="00013FA0" w:rsidRPr="001602E1" w:rsidRDefault="00013FA0" w:rsidP="00AB255B">
            <w:pPr>
              <w:pStyle w:val="Lijstalinea"/>
              <w:spacing w:line="276" w:lineRule="auto"/>
              <w:rPr>
                <w:rFonts w:cs="Tahoma"/>
                <w:lang w:val="en-GB"/>
              </w:rPr>
            </w:pPr>
            <w:proofErr w:type="spellStart"/>
            <w:r w:rsidRPr="001602E1">
              <w:rPr>
                <w:rFonts w:cs="Tahoma"/>
              </w:rPr>
              <w:t>Einde</w:t>
            </w:r>
            <w:proofErr w:type="spellEnd"/>
            <w:r w:rsidRPr="001602E1">
              <w:rPr>
                <w:rFonts w:cs="Tahoma"/>
              </w:rPr>
              <w:t xml:space="preserve"> </w:t>
            </w:r>
            <w:proofErr w:type="spellStart"/>
            <w:r w:rsidRPr="001602E1">
              <w:rPr>
                <w:rFonts w:cs="Tahoma"/>
              </w:rPr>
              <w:t>opschortende</w:t>
            </w:r>
            <w:proofErr w:type="spellEnd"/>
            <w:r w:rsidRPr="001602E1">
              <w:rPr>
                <w:rFonts w:cs="Tahoma"/>
              </w:rPr>
              <w:t xml:space="preserve"> </w:t>
            </w:r>
            <w:proofErr w:type="spellStart"/>
            <w:r w:rsidRPr="001602E1">
              <w:rPr>
                <w:rFonts w:cs="Tahoma"/>
              </w:rPr>
              <w:t>termijn</w:t>
            </w:r>
            <w:proofErr w:type="spellEnd"/>
            <w:r w:rsidRPr="001602E1">
              <w:rPr>
                <w:rFonts w:cs="Tahoma"/>
                <w:lang w:val="en-GB"/>
              </w:rPr>
              <w:t> </w:t>
            </w:r>
          </w:p>
        </w:tc>
        <w:tc>
          <w:tcPr>
            <w:tcW w:w="2760" w:type="dxa"/>
            <w:tcBorders>
              <w:top w:val="single" w:sz="6" w:space="0" w:color="auto"/>
              <w:left w:val="single" w:sz="6" w:space="0" w:color="auto"/>
              <w:bottom w:val="single" w:sz="6" w:space="0" w:color="auto"/>
              <w:right w:val="single" w:sz="6" w:space="0" w:color="auto"/>
            </w:tcBorders>
            <w:hideMark/>
          </w:tcPr>
          <w:p w14:paraId="2FE19B45" w14:textId="67124441" w:rsidR="00013FA0" w:rsidRPr="001602E1" w:rsidRDefault="00041545" w:rsidP="00AB255B">
            <w:pPr>
              <w:pStyle w:val="Lijstalinea"/>
              <w:spacing w:line="276" w:lineRule="auto"/>
              <w:rPr>
                <w:rFonts w:cs="Tahoma"/>
                <w:lang w:val="en-GB"/>
              </w:rPr>
            </w:pPr>
            <w:r>
              <w:rPr>
                <w:rFonts w:cs="Tahoma"/>
              </w:rPr>
              <w:t>0</w:t>
            </w:r>
            <w:r w:rsidR="00627C01">
              <w:rPr>
                <w:rFonts w:cs="Tahoma"/>
              </w:rPr>
              <w:t>8</w:t>
            </w:r>
            <w:r>
              <w:rPr>
                <w:rFonts w:cs="Tahoma"/>
              </w:rPr>
              <w:t>-12</w:t>
            </w:r>
            <w:r w:rsidR="00013FA0" w:rsidRPr="001602E1">
              <w:rPr>
                <w:rFonts w:cs="Tahoma"/>
              </w:rPr>
              <w:t>-2025</w:t>
            </w:r>
            <w:r w:rsidR="00013FA0" w:rsidRPr="001602E1">
              <w:rPr>
                <w:rFonts w:cs="Tahoma"/>
                <w:lang w:val="en-GB"/>
              </w:rPr>
              <w:t> </w:t>
            </w:r>
          </w:p>
        </w:tc>
      </w:tr>
      <w:tr w:rsidR="00013FA0" w:rsidRPr="001602E1" w14:paraId="7E6D25B5"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2B966F46" w14:textId="77777777" w:rsidR="00013FA0" w:rsidRPr="001602E1" w:rsidRDefault="00013FA0" w:rsidP="00AB255B">
            <w:pPr>
              <w:pStyle w:val="Lijstalinea"/>
              <w:spacing w:line="276" w:lineRule="auto"/>
              <w:rPr>
                <w:rFonts w:cs="Tahoma"/>
                <w:lang w:val="en-GB"/>
              </w:rPr>
            </w:pPr>
            <w:r w:rsidRPr="001602E1">
              <w:rPr>
                <w:rFonts w:cs="Tahoma"/>
              </w:rPr>
              <w:t>Gunning</w:t>
            </w:r>
            <w:r w:rsidRPr="001602E1">
              <w:rPr>
                <w:rFonts w:cs="Tahoma"/>
                <w:lang w:val="en-GB"/>
              </w:rPr>
              <w:t> </w:t>
            </w:r>
          </w:p>
        </w:tc>
        <w:tc>
          <w:tcPr>
            <w:tcW w:w="2760" w:type="dxa"/>
            <w:tcBorders>
              <w:top w:val="single" w:sz="6" w:space="0" w:color="auto"/>
              <w:left w:val="single" w:sz="6" w:space="0" w:color="auto"/>
              <w:bottom w:val="single" w:sz="6" w:space="0" w:color="auto"/>
              <w:right w:val="single" w:sz="6" w:space="0" w:color="auto"/>
            </w:tcBorders>
            <w:hideMark/>
          </w:tcPr>
          <w:p w14:paraId="4537881A" w14:textId="529FF888" w:rsidR="00013FA0" w:rsidRPr="001602E1" w:rsidRDefault="00627C01" w:rsidP="00AB255B">
            <w:pPr>
              <w:pStyle w:val="Lijstalinea"/>
              <w:spacing w:line="276" w:lineRule="auto"/>
              <w:rPr>
                <w:rFonts w:cs="Tahoma"/>
                <w:lang w:val="en-GB"/>
              </w:rPr>
            </w:pPr>
            <w:r>
              <w:rPr>
                <w:rFonts w:cs="Tahoma"/>
              </w:rPr>
              <w:t>09</w:t>
            </w:r>
            <w:r w:rsidR="00041545">
              <w:rPr>
                <w:rFonts w:cs="Tahoma"/>
              </w:rPr>
              <w:t>-12</w:t>
            </w:r>
            <w:r w:rsidR="00013FA0" w:rsidRPr="001602E1">
              <w:rPr>
                <w:rFonts w:cs="Tahoma"/>
              </w:rPr>
              <w:t>-2025</w:t>
            </w:r>
            <w:r w:rsidR="00013FA0" w:rsidRPr="001602E1">
              <w:rPr>
                <w:rFonts w:cs="Tahoma"/>
                <w:lang w:val="en-GB"/>
              </w:rPr>
              <w:t> </w:t>
            </w:r>
          </w:p>
        </w:tc>
      </w:tr>
      <w:tr w:rsidR="00013FA0" w:rsidRPr="001602E1" w14:paraId="1CEB53A4" w14:textId="77777777" w:rsidTr="00AB255B">
        <w:trPr>
          <w:trHeight w:val="300"/>
        </w:trPr>
        <w:tc>
          <w:tcPr>
            <w:tcW w:w="4590" w:type="dxa"/>
            <w:tcBorders>
              <w:top w:val="single" w:sz="6" w:space="0" w:color="auto"/>
              <w:left w:val="single" w:sz="6" w:space="0" w:color="auto"/>
              <w:bottom w:val="single" w:sz="6" w:space="0" w:color="auto"/>
              <w:right w:val="single" w:sz="6" w:space="0" w:color="auto"/>
            </w:tcBorders>
            <w:hideMark/>
          </w:tcPr>
          <w:p w14:paraId="3C4C8FE8" w14:textId="77777777" w:rsidR="00013FA0" w:rsidRPr="001602E1" w:rsidRDefault="00013FA0" w:rsidP="00AB255B">
            <w:pPr>
              <w:pStyle w:val="Lijstalinea"/>
              <w:spacing w:line="276" w:lineRule="auto"/>
              <w:rPr>
                <w:rFonts w:cs="Tahoma"/>
                <w:lang w:val="en-GB"/>
              </w:rPr>
            </w:pPr>
            <w:proofErr w:type="spellStart"/>
            <w:r w:rsidRPr="001602E1">
              <w:rPr>
                <w:rFonts w:cs="Tahoma"/>
              </w:rPr>
              <w:t>Ingangsdatum</w:t>
            </w:r>
            <w:proofErr w:type="spellEnd"/>
            <w:r w:rsidRPr="001602E1">
              <w:rPr>
                <w:rFonts w:cs="Tahoma"/>
              </w:rPr>
              <w:t xml:space="preserve"> </w:t>
            </w:r>
            <w:proofErr w:type="spellStart"/>
            <w:r w:rsidRPr="001602E1">
              <w:rPr>
                <w:rFonts w:cs="Tahoma"/>
              </w:rPr>
              <w:t>raamovereenkomst</w:t>
            </w:r>
            <w:proofErr w:type="spellEnd"/>
            <w:r w:rsidRPr="001602E1">
              <w:rPr>
                <w:rFonts w:cs="Tahoma"/>
              </w:rPr>
              <w:t> </w:t>
            </w:r>
            <w:r w:rsidRPr="001602E1">
              <w:rPr>
                <w:rFonts w:cs="Tahoma"/>
                <w:lang w:val="en-GB"/>
              </w:rPr>
              <w:t> </w:t>
            </w:r>
          </w:p>
        </w:tc>
        <w:tc>
          <w:tcPr>
            <w:tcW w:w="2760" w:type="dxa"/>
            <w:tcBorders>
              <w:top w:val="single" w:sz="6" w:space="0" w:color="auto"/>
              <w:left w:val="single" w:sz="6" w:space="0" w:color="auto"/>
              <w:bottom w:val="single" w:sz="6" w:space="0" w:color="auto"/>
              <w:right w:val="single" w:sz="6" w:space="0" w:color="auto"/>
            </w:tcBorders>
            <w:hideMark/>
          </w:tcPr>
          <w:p w14:paraId="60399A8F" w14:textId="77777777" w:rsidR="00013FA0" w:rsidRPr="001602E1" w:rsidRDefault="00013FA0" w:rsidP="00AB255B">
            <w:pPr>
              <w:pStyle w:val="Lijstalinea"/>
              <w:spacing w:line="276" w:lineRule="auto"/>
              <w:rPr>
                <w:rFonts w:cs="Tahoma"/>
                <w:lang w:val="en-GB"/>
              </w:rPr>
            </w:pPr>
            <w:r w:rsidRPr="001602E1">
              <w:rPr>
                <w:rFonts w:cs="Tahoma"/>
              </w:rPr>
              <w:t>01-01-2026</w:t>
            </w:r>
            <w:r w:rsidRPr="001602E1">
              <w:rPr>
                <w:rFonts w:cs="Tahoma"/>
                <w:lang w:val="en-GB"/>
              </w:rPr>
              <w:t> </w:t>
            </w:r>
          </w:p>
        </w:tc>
      </w:tr>
    </w:tbl>
    <w:p w14:paraId="354F2A41" w14:textId="77777777" w:rsidR="00195AF5" w:rsidRPr="00B80815" w:rsidRDefault="00195AF5" w:rsidP="00195AF5">
      <w:pPr>
        <w:pStyle w:val="Lijstalinea"/>
        <w:spacing w:line="276" w:lineRule="auto"/>
        <w:jc w:val="both"/>
        <w:rPr>
          <w:rFonts w:ascii="Tahoma" w:hAnsi="Tahoma" w:cs="Tahoma"/>
          <w:szCs w:val="19"/>
          <w:lang w:val="nl-NL"/>
        </w:rPr>
      </w:pPr>
    </w:p>
    <w:p w14:paraId="2AD07B7F" w14:textId="77777777" w:rsidR="00356A20" w:rsidRPr="00B80815" w:rsidRDefault="00356A20" w:rsidP="00356A20">
      <w:pPr>
        <w:pStyle w:val="Lijstalinea"/>
        <w:spacing w:line="276" w:lineRule="auto"/>
        <w:jc w:val="both"/>
        <w:rPr>
          <w:rFonts w:ascii="Tahoma" w:hAnsi="Tahoma" w:cs="Tahoma"/>
          <w:szCs w:val="19"/>
          <w:lang w:val="nl-NL"/>
        </w:rPr>
      </w:pPr>
      <w:bookmarkStart w:id="99" w:name="_Hlk47380644"/>
      <w:bookmarkStart w:id="100" w:name="_Hlk39240487"/>
      <w:bookmarkStart w:id="101" w:name="_Hlk37775337"/>
      <w:bookmarkEnd w:id="98"/>
      <w:r w:rsidRPr="00B80815">
        <w:rPr>
          <w:rFonts w:ascii="Tahoma" w:hAnsi="Tahoma" w:cs="Tahoma"/>
          <w:szCs w:val="19"/>
          <w:lang w:val="nl-NL"/>
        </w:rPr>
        <w:t xml:space="preserve">De aanbestedende dienst behoudt zich het recht voor eenzijdig wijzigingen aan te brengen c.q. van de planning af te wijken. Een dergelijke aanpassing wordt gecommuniceerd via een nota van inlichtingen en/of een bericht via </w:t>
      </w:r>
      <w:proofErr w:type="spellStart"/>
      <w:r w:rsidRPr="00B80815">
        <w:rPr>
          <w:rFonts w:ascii="Tahoma" w:hAnsi="Tahoma" w:cs="Tahoma"/>
          <w:szCs w:val="19"/>
          <w:lang w:val="nl-NL"/>
        </w:rPr>
        <w:t>TenderNed</w:t>
      </w:r>
      <w:proofErr w:type="spellEnd"/>
      <w:r w:rsidRPr="00B80815">
        <w:rPr>
          <w:rFonts w:ascii="Tahoma" w:hAnsi="Tahoma" w:cs="Tahoma"/>
          <w:szCs w:val="19"/>
          <w:lang w:val="nl-NL"/>
        </w:rPr>
        <w:t xml:space="preserve"> en indien nodig verwerkt in de planning op </w:t>
      </w:r>
      <w:proofErr w:type="spellStart"/>
      <w:r w:rsidRPr="00B80815">
        <w:rPr>
          <w:rFonts w:ascii="Tahoma" w:hAnsi="Tahoma" w:cs="Tahoma"/>
          <w:szCs w:val="19"/>
          <w:lang w:val="nl-NL"/>
        </w:rPr>
        <w:t>TenderNed</w:t>
      </w:r>
      <w:proofErr w:type="spellEnd"/>
      <w:r w:rsidRPr="00B80815">
        <w:rPr>
          <w:rFonts w:ascii="Tahoma" w:hAnsi="Tahoma" w:cs="Tahoma"/>
          <w:szCs w:val="19"/>
          <w:lang w:val="nl-NL"/>
        </w:rPr>
        <w:t>.</w:t>
      </w:r>
    </w:p>
    <w:p w14:paraId="1B1E82F7" w14:textId="77777777" w:rsidR="00356A20" w:rsidRPr="00B80815" w:rsidRDefault="00356A20" w:rsidP="00356A20">
      <w:pPr>
        <w:pStyle w:val="Geenafstand"/>
        <w:spacing w:line="276" w:lineRule="auto"/>
        <w:jc w:val="both"/>
        <w:rPr>
          <w:rFonts w:ascii="Tahoma" w:hAnsi="Tahoma" w:cs="Tahoma"/>
          <w:sz w:val="19"/>
          <w:szCs w:val="19"/>
        </w:rPr>
      </w:pPr>
    </w:p>
    <w:p w14:paraId="7C9310AC" w14:textId="77777777" w:rsidR="00356A20" w:rsidRPr="00E82A0F" w:rsidRDefault="00356A20" w:rsidP="00356A20">
      <w:pPr>
        <w:pStyle w:val="Geenafstand"/>
        <w:spacing w:line="276" w:lineRule="auto"/>
        <w:jc w:val="both"/>
        <w:rPr>
          <w:rFonts w:ascii="Tahoma" w:hAnsi="Tahoma" w:cs="Tahoma"/>
          <w:sz w:val="19"/>
          <w:szCs w:val="19"/>
        </w:rPr>
      </w:pPr>
      <w:r w:rsidRPr="00B80815">
        <w:rPr>
          <w:rFonts w:ascii="Tahoma" w:hAnsi="Tahoma" w:cs="Tahoma"/>
          <w:sz w:val="19"/>
          <w:szCs w:val="19"/>
        </w:rPr>
        <w:t xml:space="preserve">In geval van tegenstrijdigheden tussen de planning op </w:t>
      </w:r>
      <w:proofErr w:type="spellStart"/>
      <w:r w:rsidRPr="00B80815">
        <w:rPr>
          <w:rFonts w:ascii="Tahoma" w:hAnsi="Tahoma" w:cs="Tahoma"/>
          <w:sz w:val="19"/>
          <w:szCs w:val="19"/>
        </w:rPr>
        <w:t>TenderNed</w:t>
      </w:r>
      <w:proofErr w:type="spellEnd"/>
      <w:r w:rsidRPr="00B80815">
        <w:rPr>
          <w:rFonts w:ascii="Tahoma" w:hAnsi="Tahoma" w:cs="Tahoma"/>
          <w:sz w:val="19"/>
          <w:szCs w:val="19"/>
        </w:rPr>
        <w:t xml:space="preserve"> en de</w:t>
      </w:r>
      <w:r>
        <w:rPr>
          <w:rFonts w:ascii="Tahoma" w:hAnsi="Tahoma" w:cs="Tahoma"/>
          <w:sz w:val="19"/>
          <w:szCs w:val="19"/>
        </w:rPr>
        <w:t xml:space="preserve"> </w:t>
      </w:r>
      <w:r w:rsidRPr="00B80815">
        <w:rPr>
          <w:rFonts w:ascii="Tahoma" w:hAnsi="Tahoma" w:cs="Tahoma"/>
          <w:sz w:val="19"/>
          <w:szCs w:val="19"/>
        </w:rPr>
        <w:t>planning in dit document prevaleert de planning in dit document.</w:t>
      </w:r>
      <w:bookmarkStart w:id="102" w:name="_Toc37864995"/>
      <w:bookmarkStart w:id="103" w:name="_Toc39236597"/>
      <w:bookmarkStart w:id="104" w:name="_Toc43376253"/>
      <w:bookmarkStart w:id="105" w:name="_Toc37864997"/>
      <w:bookmarkStart w:id="106" w:name="_Toc39236599"/>
      <w:bookmarkStart w:id="107" w:name="_Toc43376255"/>
      <w:bookmarkStart w:id="108" w:name="_Hlk37770830"/>
      <w:bookmarkStart w:id="109" w:name="_Hlk4321596"/>
      <w:bookmarkStart w:id="110" w:name="_Hlk40438534"/>
      <w:bookmarkEnd w:id="99"/>
      <w:bookmarkEnd w:id="102"/>
      <w:bookmarkEnd w:id="103"/>
      <w:bookmarkEnd w:id="104"/>
      <w:bookmarkEnd w:id="105"/>
      <w:bookmarkEnd w:id="106"/>
      <w:bookmarkEnd w:id="107"/>
    </w:p>
    <w:p w14:paraId="30F3999C" w14:textId="77777777" w:rsidR="00356A20" w:rsidRPr="00D07052" w:rsidRDefault="00356A20" w:rsidP="00A87C8B">
      <w:pPr>
        <w:pStyle w:val="Kop2"/>
        <w:numPr>
          <w:ilvl w:val="1"/>
          <w:numId w:val="37"/>
        </w:numPr>
        <w:rPr>
          <w:rFonts w:cs="Tahoma"/>
        </w:rPr>
      </w:pPr>
      <w:bookmarkStart w:id="111" w:name="_Toc375922926"/>
      <w:bookmarkStart w:id="112" w:name="_Toc480280368"/>
      <w:bookmarkStart w:id="113" w:name="_Toc47614296"/>
      <w:bookmarkStart w:id="114" w:name="_Toc189141674"/>
      <w:bookmarkStart w:id="115" w:name="_Toc205557027"/>
      <w:r w:rsidRPr="00D07052">
        <w:rPr>
          <w:rFonts w:cs="Tahoma"/>
        </w:rPr>
        <w:t>Vragen</w:t>
      </w:r>
      <w:bookmarkEnd w:id="111"/>
      <w:bookmarkEnd w:id="112"/>
      <w:r w:rsidRPr="00D07052">
        <w:rPr>
          <w:rFonts w:cs="Tahoma"/>
        </w:rPr>
        <w:t>ronde</w:t>
      </w:r>
      <w:r>
        <w:rPr>
          <w:rFonts w:cs="Tahoma"/>
        </w:rPr>
        <w:t>n</w:t>
      </w:r>
      <w:bookmarkEnd w:id="113"/>
      <w:bookmarkEnd w:id="114"/>
      <w:bookmarkEnd w:id="115"/>
    </w:p>
    <w:p w14:paraId="0C58CAB8" w14:textId="77777777" w:rsidR="00356A20" w:rsidRPr="00F03DDB" w:rsidRDefault="00356A20" w:rsidP="00356A20">
      <w:pPr>
        <w:jc w:val="both"/>
      </w:pPr>
      <w:r w:rsidRPr="00F03DDB">
        <w:t xml:space="preserve">Inhoudelijke en procedurele vragen </w:t>
      </w:r>
      <w:proofErr w:type="gramStart"/>
      <w:r w:rsidRPr="00F03DDB">
        <w:t>omtrent</w:t>
      </w:r>
      <w:proofErr w:type="gramEnd"/>
      <w:r w:rsidRPr="00F03DDB">
        <w:t xml:space="preserve"> en/of suggesties voor de aanbestedingsprocedure en de opdracht kunnen uitsluitend via de vraag &amp; antwoord module van </w:t>
      </w:r>
      <w:proofErr w:type="spellStart"/>
      <w:r w:rsidRPr="00F03DDB">
        <w:t>TenderNed</w:t>
      </w:r>
      <w:proofErr w:type="spellEnd"/>
      <w:r w:rsidRPr="00F03DDB">
        <w:t xml:space="preserve"> gedurende de vragenronden worden gesteld/gedaan.</w:t>
      </w:r>
    </w:p>
    <w:p w14:paraId="4565AE8A" w14:textId="77777777" w:rsidR="00356A20" w:rsidRPr="00F03DDB" w:rsidRDefault="00356A20" w:rsidP="00356A20"/>
    <w:p w14:paraId="68E5B8BA" w14:textId="77777777" w:rsidR="00356A20" w:rsidRPr="00F1396C" w:rsidRDefault="00356A20" w:rsidP="00A87C8B">
      <w:pPr>
        <w:pStyle w:val="Kop3a"/>
        <w:numPr>
          <w:ilvl w:val="2"/>
          <w:numId w:val="32"/>
        </w:numPr>
      </w:pPr>
      <w:bookmarkStart w:id="116" w:name="_Toc205557028"/>
      <w:r w:rsidRPr="00F1396C">
        <w:t>Onvolkomenheden, procedurefouten, tegenstrijdigheden en/of bezwaren</w:t>
      </w:r>
      <w:bookmarkEnd w:id="116"/>
    </w:p>
    <w:p w14:paraId="4FEC942E" w14:textId="77777777" w:rsidR="00356A20" w:rsidRPr="00B80815" w:rsidRDefault="00356A20" w:rsidP="00356A20">
      <w:pPr>
        <w:spacing w:line="276" w:lineRule="auto"/>
        <w:jc w:val="both"/>
        <w:rPr>
          <w:rFonts w:cs="Tahoma"/>
        </w:rPr>
      </w:pPr>
      <w:r w:rsidRPr="00B80815">
        <w:rPr>
          <w:rFonts w:cs="Tahoma"/>
        </w:rPr>
        <w:t xml:space="preserve">De aanbestedingsstukken zijn met zorg samengesteld. Mocht ondernemer desondanks tegenstrijdigheden en/of onvolkomenheden tussen de aanbestedingsstukken onderling, of tussen de aanbestedingsstukken en de tekst van de aankondiging tegenkomen, en/of bezwaren hebben tegen een bepaald onderdeel, of aspecten van de procedure, dan dient ondernemer dit tijdig, bij voorkeur tijdens </w:t>
      </w:r>
      <w:r w:rsidRPr="008347A4">
        <w:rPr>
          <w:rFonts w:cs="Tahoma"/>
        </w:rPr>
        <w:t>de eerste vragenronde</w:t>
      </w:r>
      <w:r w:rsidRPr="00B80815">
        <w:rPr>
          <w:rFonts w:cs="Tahoma"/>
        </w:rPr>
        <w:t xml:space="preserve">, doch voor de sluiting van de inschrijftermijn, kenbaar te maken aan de aanbestedende dienst. </w:t>
      </w:r>
    </w:p>
    <w:bookmarkEnd w:id="108"/>
    <w:p w14:paraId="41FD9608" w14:textId="77777777" w:rsidR="00356A20" w:rsidRPr="00B80815" w:rsidRDefault="00356A20" w:rsidP="00356A20">
      <w:pPr>
        <w:spacing w:line="276" w:lineRule="auto"/>
        <w:jc w:val="both"/>
        <w:rPr>
          <w:rFonts w:cs="Tahoma"/>
        </w:rPr>
      </w:pPr>
    </w:p>
    <w:p w14:paraId="38718B45" w14:textId="77777777" w:rsidR="00356A20" w:rsidRPr="00B80815" w:rsidRDefault="00356A20" w:rsidP="00356A20">
      <w:pPr>
        <w:spacing w:line="276" w:lineRule="auto"/>
        <w:jc w:val="both"/>
        <w:rPr>
          <w:rFonts w:cs="Tahoma"/>
        </w:rPr>
      </w:pPr>
      <w:proofErr w:type="gramStart"/>
      <w:r w:rsidRPr="00B80815">
        <w:rPr>
          <w:rFonts w:cs="Tahoma"/>
        </w:rPr>
        <w:t>Indien</w:t>
      </w:r>
      <w:proofErr w:type="gramEnd"/>
      <w:r w:rsidRPr="00B80815">
        <w:rPr>
          <w:rFonts w:cs="Tahoma"/>
        </w:rPr>
        <w:t xml:space="preserve"> na sluiting van de inschrijftermijn blijkt dat de aanbestedingsstukken tegenstrijdigheden en/of onvolkomenheden bevatten en deze niet door ondernemer(s) zijn gemeld via </w:t>
      </w:r>
      <w:proofErr w:type="spellStart"/>
      <w:r w:rsidRPr="00B80815">
        <w:rPr>
          <w:rFonts w:cs="Tahoma"/>
        </w:rPr>
        <w:t>TenderNed</w:t>
      </w:r>
      <w:proofErr w:type="spellEnd"/>
      <w:r w:rsidRPr="00B80815">
        <w:rPr>
          <w:rFonts w:cs="Tahoma"/>
        </w:rPr>
        <w:t>, zijn deze voor rekening en risico van de ondernemer.</w:t>
      </w:r>
    </w:p>
    <w:p w14:paraId="76F8B226" w14:textId="77777777" w:rsidR="00356A20" w:rsidRPr="00C6325E" w:rsidRDefault="00356A20" w:rsidP="00356A20">
      <w:pPr>
        <w:spacing w:line="276" w:lineRule="auto"/>
        <w:jc w:val="both"/>
        <w:rPr>
          <w:rFonts w:cs="Tahoma"/>
          <w:bCs/>
          <w:i/>
        </w:rPr>
      </w:pPr>
    </w:p>
    <w:p w14:paraId="3DD76513" w14:textId="77777777" w:rsidR="00356A20" w:rsidRPr="00C6325E" w:rsidRDefault="00356A20" w:rsidP="00A87C8B">
      <w:pPr>
        <w:pStyle w:val="Kop3a"/>
        <w:numPr>
          <w:ilvl w:val="2"/>
          <w:numId w:val="32"/>
        </w:numPr>
      </w:pPr>
      <w:bookmarkStart w:id="117" w:name="_Toc205557029"/>
      <w:r w:rsidRPr="00C6325E">
        <w:t>Planning</w:t>
      </w:r>
      <w:bookmarkEnd w:id="117"/>
    </w:p>
    <w:p w14:paraId="0B4D5AC1" w14:textId="77777777" w:rsidR="00356A20" w:rsidRPr="00C6325E" w:rsidRDefault="00356A20" w:rsidP="00356A20">
      <w:pPr>
        <w:spacing w:line="276" w:lineRule="auto"/>
        <w:jc w:val="both"/>
        <w:rPr>
          <w:rFonts w:cs="Tahoma"/>
        </w:rPr>
      </w:pPr>
      <w:r w:rsidRPr="00C6325E">
        <w:rPr>
          <w:rFonts w:cs="Tahoma"/>
        </w:rPr>
        <w:t>De planning van de vragenronden en de publicatie van de nota’s van inlichtingen is opgenomen in de planning (paragraaf 2.5 van deze aanbestedingsleidraad).</w:t>
      </w:r>
    </w:p>
    <w:p w14:paraId="319F5137" w14:textId="77777777" w:rsidR="00356A20" w:rsidRPr="00C6325E" w:rsidRDefault="00356A20" w:rsidP="00356A20">
      <w:pPr>
        <w:spacing w:line="276" w:lineRule="auto"/>
        <w:jc w:val="both"/>
        <w:rPr>
          <w:rFonts w:cs="Tahoma"/>
        </w:rPr>
      </w:pPr>
    </w:p>
    <w:p w14:paraId="47FB802C" w14:textId="77777777" w:rsidR="00356A20" w:rsidRPr="00C6325E" w:rsidRDefault="00356A20" w:rsidP="00A87C8B">
      <w:pPr>
        <w:pStyle w:val="Kop3a"/>
        <w:numPr>
          <w:ilvl w:val="2"/>
          <w:numId w:val="32"/>
        </w:numPr>
      </w:pPr>
      <w:bookmarkStart w:id="118" w:name="_Toc205557030"/>
      <w:bookmarkStart w:id="119" w:name="_Hlk37770875"/>
      <w:r w:rsidRPr="00C6325E">
        <w:t>Voorschriften stellen van vragen</w:t>
      </w:r>
      <w:bookmarkEnd w:id="118"/>
      <w:r w:rsidRPr="00C6325E">
        <w:t xml:space="preserve"> </w:t>
      </w:r>
    </w:p>
    <w:p w14:paraId="167105FB" w14:textId="77777777" w:rsidR="00356A20" w:rsidRPr="00C6325E" w:rsidRDefault="00356A20" w:rsidP="00356A20">
      <w:pPr>
        <w:spacing w:line="276" w:lineRule="auto"/>
        <w:jc w:val="both"/>
        <w:rPr>
          <w:rFonts w:cs="Tahoma"/>
        </w:rPr>
      </w:pPr>
      <w:r w:rsidRPr="00C6325E">
        <w:rPr>
          <w:rFonts w:cs="Tahoma"/>
        </w:rPr>
        <w:t xml:space="preserve">De voorschriften die worden gehanteerd voor het stellen van vragen zijn opgenomen in de toelichting bij de vraag &amp; antwoord module op </w:t>
      </w:r>
      <w:proofErr w:type="spellStart"/>
      <w:r w:rsidRPr="00C6325E">
        <w:rPr>
          <w:rFonts w:cs="Tahoma"/>
        </w:rPr>
        <w:t>TenderNed</w:t>
      </w:r>
      <w:proofErr w:type="spellEnd"/>
      <w:r w:rsidRPr="00C6325E">
        <w:rPr>
          <w:rFonts w:cs="Tahoma"/>
        </w:rPr>
        <w:t xml:space="preserve">. </w:t>
      </w:r>
    </w:p>
    <w:p w14:paraId="08FF3A8A" w14:textId="77777777" w:rsidR="00356A20" w:rsidRPr="00C6325E" w:rsidRDefault="00356A20" w:rsidP="00356A20">
      <w:pPr>
        <w:spacing w:line="276" w:lineRule="auto"/>
        <w:jc w:val="both"/>
        <w:rPr>
          <w:rFonts w:cs="Tahoma"/>
        </w:rPr>
      </w:pPr>
    </w:p>
    <w:p w14:paraId="42757721" w14:textId="77777777" w:rsidR="00356A20" w:rsidRPr="00C6325E" w:rsidRDefault="00356A20" w:rsidP="00356A20">
      <w:pPr>
        <w:spacing w:line="276" w:lineRule="auto"/>
        <w:jc w:val="both"/>
        <w:rPr>
          <w:rFonts w:cs="Tahoma"/>
        </w:rPr>
      </w:pPr>
      <w:r w:rsidRPr="00C6325E">
        <w:rPr>
          <w:rFonts w:cs="Tahoma"/>
        </w:rPr>
        <w:t>Vragen kunnen uiterlijk tot de in de genoemde datum en tijd met betrekking tot de betreffende vragenronde worden ingediend. De datum en het tijdstip waarop de aanbestedende dienst de vragen ontvangt is hiervoor leidend.</w:t>
      </w:r>
      <w:bookmarkEnd w:id="119"/>
    </w:p>
    <w:p w14:paraId="2F681344" w14:textId="77777777" w:rsidR="00356A20" w:rsidRPr="00C6325E" w:rsidRDefault="00356A20" w:rsidP="00356A20">
      <w:pPr>
        <w:spacing w:line="276" w:lineRule="auto"/>
        <w:ind w:right="-7"/>
        <w:jc w:val="both"/>
        <w:rPr>
          <w:rFonts w:cs="Tahoma"/>
        </w:rPr>
      </w:pPr>
    </w:p>
    <w:p w14:paraId="46B7EF38" w14:textId="77777777" w:rsidR="00356A20" w:rsidRPr="00C6325E" w:rsidRDefault="00356A20" w:rsidP="00356A20">
      <w:pPr>
        <w:spacing w:line="276" w:lineRule="auto"/>
        <w:ind w:right="-7"/>
        <w:jc w:val="both"/>
        <w:rPr>
          <w:rFonts w:cs="Tahoma"/>
          <w:bCs/>
        </w:rPr>
      </w:pPr>
      <w:r w:rsidRPr="00C6325E">
        <w:rPr>
          <w:rFonts w:cs="Tahoma"/>
          <w:b/>
        </w:rPr>
        <w:t xml:space="preserve">Let op: </w:t>
      </w:r>
      <w:bookmarkStart w:id="120" w:name="_Hlk37770910"/>
      <w:r w:rsidRPr="00C6325E">
        <w:rPr>
          <w:rFonts w:cs="Tahoma"/>
          <w:bCs/>
        </w:rPr>
        <w:t>Vragen gesteld tijdens een tweede vragenronde mogen enkel betrekking hebben op de antwoorden die gegeven zijn in de voorgaande vragenronde. Van ondernemers wordt dan ook een proactieve en zorgvuldige houding verwacht.</w:t>
      </w:r>
    </w:p>
    <w:bookmarkEnd w:id="120"/>
    <w:p w14:paraId="1961172E" w14:textId="77777777" w:rsidR="00356A20" w:rsidRPr="007C52C4" w:rsidRDefault="00356A20" w:rsidP="00356A20">
      <w:pPr>
        <w:spacing w:line="276" w:lineRule="auto"/>
        <w:jc w:val="both"/>
        <w:rPr>
          <w:rFonts w:cs="Tahoma"/>
          <w:bCs/>
        </w:rPr>
      </w:pPr>
    </w:p>
    <w:p w14:paraId="3CC2FF67" w14:textId="77777777" w:rsidR="00356A20" w:rsidRPr="00D07052" w:rsidRDefault="00356A20" w:rsidP="00A87C8B">
      <w:pPr>
        <w:pStyle w:val="Kop3a"/>
        <w:numPr>
          <w:ilvl w:val="2"/>
          <w:numId w:val="32"/>
        </w:numPr>
      </w:pPr>
      <w:bookmarkStart w:id="121" w:name="_Toc189141678"/>
      <w:bookmarkStart w:id="122" w:name="_Toc205557031"/>
      <w:bookmarkStart w:id="123" w:name="_Hlk37770937"/>
      <w:r w:rsidRPr="00D07052">
        <w:t>Nota</w:t>
      </w:r>
      <w:r w:rsidRPr="00A85F00">
        <w:t>’s</w:t>
      </w:r>
      <w:r w:rsidRPr="00D07052">
        <w:t xml:space="preserve"> van inlichtingen</w:t>
      </w:r>
      <w:bookmarkEnd w:id="121"/>
      <w:bookmarkEnd w:id="122"/>
    </w:p>
    <w:p w14:paraId="1FCCD508" w14:textId="77777777" w:rsidR="00356A20" w:rsidRPr="00B80815" w:rsidRDefault="00356A20" w:rsidP="00356A20">
      <w:pPr>
        <w:spacing w:line="276" w:lineRule="auto"/>
        <w:ind w:right="-7"/>
        <w:jc w:val="both"/>
        <w:rPr>
          <w:rFonts w:cs="Tahoma"/>
        </w:rPr>
      </w:pPr>
      <w:r w:rsidRPr="00B80815">
        <w:rPr>
          <w:rFonts w:cs="Tahoma"/>
        </w:rPr>
        <w:t xml:space="preserve">De vragen inclusief de antwoorden worden uiterlijk op de in de planning genoemde </w:t>
      </w:r>
      <w:r w:rsidRPr="00BC58DD">
        <w:rPr>
          <w:rFonts w:cs="Tahoma"/>
        </w:rPr>
        <w:t xml:space="preserve">datum behorende bij de betreffende vragenronde (geanonimiseerd), in de vorm van een nota van inlichtingen gepubliceerd </w:t>
      </w:r>
      <w:proofErr w:type="gramStart"/>
      <w:r w:rsidRPr="00BC58DD">
        <w:rPr>
          <w:rFonts w:cs="Tahoma"/>
        </w:rPr>
        <w:t>middels</w:t>
      </w:r>
      <w:proofErr w:type="gramEnd"/>
      <w:r w:rsidRPr="00BC58DD">
        <w:rPr>
          <w:rFonts w:cs="Tahoma"/>
        </w:rPr>
        <w:t xml:space="preserve"> de vraag &amp; antwoord module op </w:t>
      </w:r>
      <w:proofErr w:type="spellStart"/>
      <w:r w:rsidRPr="00BC58DD">
        <w:rPr>
          <w:rFonts w:cs="Tahoma"/>
        </w:rPr>
        <w:t>TenderNed</w:t>
      </w:r>
      <w:proofErr w:type="spellEnd"/>
      <w:r w:rsidRPr="00BC58DD">
        <w:rPr>
          <w:rFonts w:cs="Tahoma"/>
        </w:rPr>
        <w:t>. Ondernemers worden geacht van de inhoud van de nota(‘s) van inlichtingen kennis te nemen.</w:t>
      </w:r>
    </w:p>
    <w:p w14:paraId="101559BE" w14:textId="77777777" w:rsidR="00356A20" w:rsidRPr="00DB1709" w:rsidRDefault="00356A20" w:rsidP="00356A20">
      <w:pPr>
        <w:spacing w:line="276" w:lineRule="auto"/>
        <w:ind w:right="-7"/>
        <w:jc w:val="both"/>
        <w:rPr>
          <w:rFonts w:cs="Tahoma"/>
        </w:rPr>
      </w:pPr>
    </w:p>
    <w:p w14:paraId="1E208C97" w14:textId="77777777" w:rsidR="00356A20" w:rsidRPr="00BE68F7" w:rsidRDefault="00356A20" w:rsidP="00356A20">
      <w:pPr>
        <w:spacing w:line="276" w:lineRule="auto"/>
        <w:ind w:right="-7"/>
        <w:jc w:val="both"/>
        <w:rPr>
          <w:rFonts w:cs="Tahoma"/>
        </w:rPr>
      </w:pPr>
      <w:bookmarkStart w:id="124" w:name="_Hlk4320611"/>
      <w:r w:rsidRPr="00BE68F7">
        <w:rPr>
          <w:rFonts w:cs="Tahoma"/>
        </w:rPr>
        <w:t xml:space="preserve">De laatste nota van inlichtingen wordt uiterlijk </w:t>
      </w:r>
      <w:r w:rsidRPr="00874694">
        <w:rPr>
          <w:rFonts w:cs="Tahoma"/>
        </w:rPr>
        <w:t>tien</w:t>
      </w:r>
      <w:r w:rsidRPr="00BE68F7">
        <w:rPr>
          <w:rFonts w:cs="Tahoma"/>
          <w:color w:val="DA0011" w:themeColor="accent1"/>
        </w:rPr>
        <w:t xml:space="preserve"> </w:t>
      </w:r>
      <w:r w:rsidRPr="00BE68F7">
        <w:rPr>
          <w:rFonts w:cs="Tahoma"/>
        </w:rPr>
        <w:t xml:space="preserve">kalenderdagen voor de sluiting van de termijn voor het indienen van een inschrijving </w:t>
      </w:r>
      <w:proofErr w:type="gramStart"/>
      <w:r w:rsidRPr="00BE68F7">
        <w:rPr>
          <w:rFonts w:cs="Tahoma"/>
        </w:rPr>
        <w:t>middels</w:t>
      </w:r>
      <w:proofErr w:type="gramEnd"/>
      <w:r w:rsidRPr="00BE68F7">
        <w:rPr>
          <w:rFonts w:cs="Tahoma"/>
        </w:rPr>
        <w:t xml:space="preserve"> de vraag &amp; antwoord module op </w:t>
      </w:r>
      <w:proofErr w:type="spellStart"/>
      <w:r w:rsidRPr="00BE68F7">
        <w:rPr>
          <w:rFonts w:cs="Tahoma"/>
        </w:rPr>
        <w:t>TenderNed</w:t>
      </w:r>
      <w:proofErr w:type="spellEnd"/>
      <w:r w:rsidRPr="00BE68F7">
        <w:rPr>
          <w:rFonts w:cs="Tahoma"/>
        </w:rPr>
        <w:t xml:space="preserve"> gepubliceerd. </w:t>
      </w:r>
    </w:p>
    <w:bookmarkEnd w:id="124"/>
    <w:p w14:paraId="61BE4A08" w14:textId="77777777" w:rsidR="00356A20" w:rsidRPr="00DB1709" w:rsidRDefault="00356A20" w:rsidP="00356A20">
      <w:pPr>
        <w:spacing w:line="276" w:lineRule="auto"/>
        <w:ind w:right="-7"/>
        <w:jc w:val="both"/>
        <w:rPr>
          <w:rFonts w:cs="Tahoma"/>
        </w:rPr>
      </w:pPr>
    </w:p>
    <w:p w14:paraId="5C2AF231" w14:textId="77777777" w:rsidR="00356A20" w:rsidRPr="00B80815" w:rsidRDefault="00356A20" w:rsidP="00356A20">
      <w:pPr>
        <w:spacing w:line="276" w:lineRule="auto"/>
        <w:ind w:right="-7"/>
        <w:jc w:val="both"/>
        <w:rPr>
          <w:rFonts w:cs="Tahoma"/>
          <w:lang w:eastAsia="nl-BE"/>
        </w:rPr>
      </w:pPr>
      <w:r w:rsidRPr="00B80815">
        <w:rPr>
          <w:rFonts w:cs="Tahoma"/>
          <w:lang w:eastAsia="nl-BE"/>
        </w:rPr>
        <w:t xml:space="preserve">Indien ondernemer van mening is dat een antwoord in een nota van inlichtingen niet correct is dient dit voor sluitingsdatum van de inschrijving gemeld te worden via </w:t>
      </w:r>
      <w:proofErr w:type="spellStart"/>
      <w:r w:rsidRPr="00090487">
        <w:rPr>
          <w:rFonts w:cs="Tahoma"/>
          <w:lang w:eastAsia="nl-BE"/>
        </w:rPr>
        <w:t>TenderNed</w:t>
      </w:r>
      <w:proofErr w:type="spellEnd"/>
      <w:r w:rsidRPr="00090487">
        <w:rPr>
          <w:rFonts w:cs="Tahoma"/>
        </w:rPr>
        <w:t xml:space="preserve">, of dient ondernemer een klacht in te dienen </w:t>
      </w:r>
      <w:proofErr w:type="gramStart"/>
      <w:r w:rsidRPr="00090487">
        <w:rPr>
          <w:rFonts w:cs="Tahoma"/>
        </w:rPr>
        <w:t>conform</w:t>
      </w:r>
      <w:proofErr w:type="gramEnd"/>
      <w:r w:rsidRPr="00090487">
        <w:rPr>
          <w:rFonts w:cs="Tahoma"/>
        </w:rPr>
        <w:t xml:space="preserve"> de klachtenprocedure</w:t>
      </w:r>
      <w:r w:rsidRPr="00090487">
        <w:rPr>
          <w:rFonts w:cs="Tahoma"/>
          <w:lang w:eastAsia="nl-BE"/>
        </w:rPr>
        <w:t xml:space="preserve">. </w:t>
      </w:r>
    </w:p>
    <w:p w14:paraId="769A211B" w14:textId="77777777" w:rsidR="00356A20" w:rsidRPr="00B80815" w:rsidRDefault="00356A20" w:rsidP="00356A20">
      <w:pPr>
        <w:spacing w:line="276" w:lineRule="auto"/>
        <w:ind w:right="-7"/>
        <w:jc w:val="both"/>
        <w:rPr>
          <w:rFonts w:cs="Tahoma"/>
          <w:lang w:eastAsia="nl-BE"/>
        </w:rPr>
      </w:pPr>
    </w:p>
    <w:p w14:paraId="11F50AD0" w14:textId="77777777" w:rsidR="00356A20" w:rsidRPr="00B80815" w:rsidRDefault="00356A20" w:rsidP="00356A20">
      <w:pPr>
        <w:spacing w:line="276" w:lineRule="auto"/>
        <w:ind w:right="-7"/>
        <w:jc w:val="both"/>
        <w:rPr>
          <w:rFonts w:cs="Tahoma"/>
          <w:lang w:eastAsia="nl-BE"/>
        </w:rPr>
      </w:pPr>
      <w:r w:rsidRPr="00B80815">
        <w:rPr>
          <w:rFonts w:cs="Tahoma"/>
          <w:szCs w:val="18"/>
        </w:rPr>
        <w:t xml:space="preserve">Voorgaande geldt onverkort het recht om terstond een kort geding aan te spannen </w:t>
      </w:r>
      <w:proofErr w:type="gramStart"/>
      <w:r w:rsidRPr="00B80815">
        <w:rPr>
          <w:rFonts w:cs="Tahoma"/>
          <w:szCs w:val="18"/>
        </w:rPr>
        <w:t>middels</w:t>
      </w:r>
      <w:proofErr w:type="gramEnd"/>
      <w:r w:rsidRPr="00B80815">
        <w:rPr>
          <w:rFonts w:cs="Tahoma"/>
          <w:szCs w:val="18"/>
        </w:rPr>
        <w:t xml:space="preserve"> een betekende dagvaarding aan de aanbestedende dienst zulks op straffe van verval van rechten.</w:t>
      </w:r>
      <w:bookmarkEnd w:id="109"/>
      <w:bookmarkEnd w:id="110"/>
      <w:bookmarkEnd w:id="123"/>
    </w:p>
    <w:p w14:paraId="00AC86BD" w14:textId="77777777" w:rsidR="00356A20" w:rsidRPr="00B80815" w:rsidRDefault="00356A20" w:rsidP="00A87C8B">
      <w:pPr>
        <w:pStyle w:val="Kop2"/>
        <w:numPr>
          <w:ilvl w:val="1"/>
          <w:numId w:val="37"/>
        </w:numPr>
        <w:rPr>
          <w:rFonts w:cs="Tahoma"/>
        </w:rPr>
      </w:pPr>
      <w:bookmarkStart w:id="125" w:name="_Toc47613514"/>
      <w:bookmarkStart w:id="126" w:name="_Toc205557032"/>
      <w:bookmarkStart w:id="127" w:name="_Toc480280369"/>
      <w:r w:rsidRPr="00B80815">
        <w:rPr>
          <w:rFonts w:cs="Tahoma"/>
        </w:rPr>
        <w:t>Algemene klachtenregeling</w:t>
      </w:r>
      <w:bookmarkEnd w:id="125"/>
      <w:bookmarkEnd w:id="126"/>
    </w:p>
    <w:p w14:paraId="75B9A479" w14:textId="77777777" w:rsidR="00356A20" w:rsidRPr="00B80815" w:rsidRDefault="00356A20" w:rsidP="00356A20">
      <w:pPr>
        <w:spacing w:line="276" w:lineRule="auto"/>
        <w:jc w:val="both"/>
        <w:rPr>
          <w:rFonts w:cs="Tahoma"/>
        </w:rPr>
      </w:pPr>
      <w:r w:rsidRPr="00B80815">
        <w:rPr>
          <w:rFonts w:cs="Tahoma"/>
        </w:rPr>
        <w:t>De aanbestedende dienst doet haar uiterste best om de aanbestedingsprocedure zo zorgvuldig mogelijk te laten verlopen. Naast de mogelijkheid om vragen te stellen tijdens de aanbestedingsprocedure kunnen ondernemers, branche- en belangenorganisaties aan de orde stellen dat een bepaald handelen, of nalaten van de aanbestedende dienst in een concrete aanbesteding in strijd is met wettelijke bepalingen of met andere voorschriften die voor de aanbesteding gelden. Ook kan worden geklaagd over optreden van de aanbestedende dienst dat indruist tegen een of meer van de voor aanbestedingen geldende beginselen van transparantie, non-discriminatie, gelijke behandeling en proportionaliteit.</w:t>
      </w:r>
    </w:p>
    <w:p w14:paraId="6DE7AF6A" w14:textId="77777777" w:rsidR="00356A20" w:rsidRPr="00B80815" w:rsidRDefault="00356A20" w:rsidP="00356A20">
      <w:pPr>
        <w:spacing w:line="276" w:lineRule="auto"/>
        <w:jc w:val="both"/>
        <w:rPr>
          <w:rFonts w:cs="Tahoma"/>
        </w:rPr>
      </w:pPr>
    </w:p>
    <w:p w14:paraId="6C416BD1" w14:textId="77777777" w:rsidR="00356A20" w:rsidRPr="001602E1" w:rsidRDefault="00356A20" w:rsidP="00356A20">
      <w:pPr>
        <w:spacing w:line="276" w:lineRule="auto"/>
        <w:jc w:val="both"/>
        <w:rPr>
          <w:rFonts w:cs="Tahoma"/>
        </w:rPr>
      </w:pPr>
      <w:r w:rsidRPr="00D07052">
        <w:rPr>
          <w:rFonts w:cs="Tahoma"/>
        </w:rPr>
        <w:t xml:space="preserve">Klachten kunnen uitsluitend per e-mail onderbouwd gemeld worden bij het klachtenmeldpunt van SBB via aanbesteding@s-bb.nl onder vermelding van ‘Klacht aanbesteding </w:t>
      </w:r>
      <w:r w:rsidRPr="001602E1">
        <w:rPr>
          <w:rFonts w:cs="Tahoma"/>
        </w:rPr>
        <w:t>ROVK Media Inkoopbureau.</w:t>
      </w:r>
    </w:p>
    <w:p w14:paraId="24D229F0" w14:textId="77777777" w:rsidR="00356A20" w:rsidRPr="00B80815" w:rsidRDefault="00356A20" w:rsidP="00356A20">
      <w:pPr>
        <w:spacing w:line="276" w:lineRule="auto"/>
        <w:jc w:val="both"/>
        <w:rPr>
          <w:rFonts w:cs="Tahoma"/>
        </w:rPr>
      </w:pPr>
    </w:p>
    <w:p w14:paraId="2D9F9D27" w14:textId="77777777" w:rsidR="00356A20" w:rsidRPr="00B80815" w:rsidRDefault="00356A20" w:rsidP="00356A20">
      <w:pPr>
        <w:spacing w:line="276" w:lineRule="auto"/>
        <w:jc w:val="both"/>
        <w:rPr>
          <w:rFonts w:cs="Tahoma"/>
        </w:rPr>
      </w:pPr>
      <w:r w:rsidRPr="00B80815">
        <w:rPr>
          <w:rFonts w:cs="Tahoma"/>
        </w:rPr>
        <w:t xml:space="preserve">Het klachtenmeldpunt is een onafhankelijk aanspreekpunt binnen de aanbestedende dienst dat met een frisse blik de klacht bekijkt en daarover een advies uitbrengt aan de aanbestedende dienst. Onafhankelijk betekent dat de personen die het klachtenmeldpunt vormen niet direct betrokken zijn (geweest) bij (het opstellen van) de aanbestedingsstukken. Het klachtenmeldpunt is alleen voor geschillen over aanbestedingsprocedures waarop de </w:t>
      </w:r>
      <w:proofErr w:type="spellStart"/>
      <w:r w:rsidRPr="00B80815">
        <w:rPr>
          <w:rFonts w:cs="Tahoma"/>
        </w:rPr>
        <w:t>Aw</w:t>
      </w:r>
      <w:proofErr w:type="spellEnd"/>
      <w:r w:rsidRPr="00B80815">
        <w:rPr>
          <w:rFonts w:cs="Tahoma"/>
        </w:rPr>
        <w:t xml:space="preserve"> 2012 van toepassing is. Het indienen van een klacht </w:t>
      </w:r>
      <w:bookmarkStart w:id="128" w:name="_Hlk57237492"/>
      <w:r w:rsidRPr="00B80815">
        <w:rPr>
          <w:rFonts w:cs="Tahoma"/>
        </w:rPr>
        <w:t>heeft geen opschortende werking voor de aanbestedingsprocedure</w:t>
      </w:r>
      <w:bookmarkEnd w:id="128"/>
      <w:r w:rsidRPr="00B80815">
        <w:rPr>
          <w:rFonts w:cs="Tahoma"/>
        </w:rPr>
        <w:t>, tenzij de aanbestedende dienst in dit kader anders beslist.</w:t>
      </w:r>
    </w:p>
    <w:p w14:paraId="5F5CA726" w14:textId="77777777" w:rsidR="00356A20" w:rsidRPr="00B80815" w:rsidRDefault="00356A20" w:rsidP="00356A20">
      <w:pPr>
        <w:spacing w:line="276" w:lineRule="auto"/>
        <w:jc w:val="both"/>
        <w:rPr>
          <w:rFonts w:eastAsiaTheme="majorEastAsia" w:cs="Tahoma"/>
        </w:rPr>
      </w:pPr>
    </w:p>
    <w:p w14:paraId="00854FAD" w14:textId="77777777" w:rsidR="00356A20" w:rsidRPr="00B80815" w:rsidRDefault="00356A20" w:rsidP="00A87C8B">
      <w:pPr>
        <w:pStyle w:val="Kop2"/>
        <w:numPr>
          <w:ilvl w:val="1"/>
          <w:numId w:val="37"/>
        </w:numPr>
        <w:rPr>
          <w:rFonts w:cs="Tahoma"/>
        </w:rPr>
      </w:pPr>
      <w:bookmarkStart w:id="129" w:name="_Toc47613515"/>
      <w:bookmarkStart w:id="130" w:name="_Toc205557033"/>
      <w:r w:rsidRPr="00B80815">
        <w:rPr>
          <w:rFonts w:cs="Tahoma"/>
        </w:rPr>
        <w:t>Voorwaarden</w:t>
      </w:r>
      <w:bookmarkEnd w:id="129"/>
      <w:bookmarkEnd w:id="130"/>
    </w:p>
    <w:p w14:paraId="154E3E6C" w14:textId="77777777" w:rsidR="00356A20" w:rsidRPr="007C52C4" w:rsidRDefault="00356A20" w:rsidP="00A87C8B">
      <w:pPr>
        <w:pStyle w:val="Kop3a"/>
        <w:numPr>
          <w:ilvl w:val="2"/>
          <w:numId w:val="37"/>
        </w:numPr>
        <w:rPr>
          <w:rStyle w:val="Nadruk"/>
          <w:rFonts w:asciiTheme="minorHAnsi" w:eastAsiaTheme="minorHAnsi" w:hAnsiTheme="minorHAnsi" w:cstheme="minorHAnsi"/>
          <w:lang w:eastAsia="en-US"/>
        </w:rPr>
      </w:pPr>
      <w:bookmarkStart w:id="131" w:name="_Toc189141681"/>
      <w:bookmarkStart w:id="132" w:name="_Toc205557034"/>
      <w:bookmarkStart w:id="133" w:name="_Hlk39240058"/>
      <w:r w:rsidRPr="007C52C4">
        <w:rPr>
          <w:rStyle w:val="Nadruk"/>
          <w:rFonts w:asciiTheme="minorHAnsi" w:hAnsiTheme="minorHAnsi" w:cstheme="minorHAnsi"/>
        </w:rPr>
        <w:t>Juridische voorwaarden</w:t>
      </w:r>
      <w:bookmarkEnd w:id="131"/>
      <w:bookmarkEnd w:id="132"/>
    </w:p>
    <w:p w14:paraId="75BD6CE8" w14:textId="77777777" w:rsidR="00356A20" w:rsidRPr="007C52C4" w:rsidRDefault="00356A20" w:rsidP="00356A20">
      <w:pPr>
        <w:spacing w:line="276" w:lineRule="auto"/>
        <w:jc w:val="both"/>
        <w:rPr>
          <w:rFonts w:asciiTheme="minorHAnsi" w:hAnsiTheme="minorHAnsi" w:cstheme="minorBidi"/>
        </w:rPr>
      </w:pPr>
      <w:r w:rsidRPr="6FFD65C7">
        <w:rPr>
          <w:rFonts w:asciiTheme="minorHAnsi" w:hAnsiTheme="minorHAnsi" w:cstheme="minorBidi"/>
        </w:rPr>
        <w:t>Op de raamovereenkomst zijn de Algemene inkoopvoorwaarden diensten SBB 2025 van de aanbestedende dienst van toepassing (</w:t>
      </w:r>
      <w:r w:rsidRPr="6FFD65C7">
        <w:rPr>
          <w:rFonts w:asciiTheme="minorHAnsi" w:hAnsiTheme="minorHAnsi" w:cstheme="minorBidi"/>
          <w:b/>
        </w:rPr>
        <w:t xml:space="preserve">Bijlage </w:t>
      </w:r>
      <w:proofErr w:type="gramStart"/>
      <w:r>
        <w:rPr>
          <w:rFonts w:asciiTheme="minorHAnsi" w:hAnsiTheme="minorHAnsi" w:cstheme="minorBidi"/>
          <w:b/>
        </w:rPr>
        <w:t>B</w:t>
      </w:r>
      <w:r w:rsidRPr="6FFD65C7">
        <w:rPr>
          <w:rFonts w:asciiTheme="minorHAnsi" w:hAnsiTheme="minorHAnsi" w:cstheme="minorBidi"/>
          <w:b/>
        </w:rPr>
        <w:t xml:space="preserve">  </w:t>
      </w:r>
      <w:r w:rsidRPr="00674B20">
        <w:rPr>
          <w:rFonts w:asciiTheme="minorHAnsi" w:hAnsiTheme="minorHAnsi" w:cstheme="minorBidi"/>
          <w:b/>
        </w:rPr>
        <w:t>Algemene</w:t>
      </w:r>
      <w:proofErr w:type="gramEnd"/>
      <w:r w:rsidRPr="00674B20">
        <w:rPr>
          <w:rFonts w:asciiTheme="minorHAnsi" w:hAnsiTheme="minorHAnsi" w:cstheme="minorBidi"/>
          <w:b/>
        </w:rPr>
        <w:t xml:space="preserve"> inkoopvoorwaarden diensten SBB 2025</w:t>
      </w:r>
      <w:r w:rsidRPr="6FFD65C7">
        <w:rPr>
          <w:rFonts w:asciiTheme="minorHAnsi" w:hAnsiTheme="minorHAnsi" w:cstheme="minorBidi"/>
        </w:rPr>
        <w:t xml:space="preserve">). </w:t>
      </w:r>
      <w:bookmarkStart w:id="134" w:name="_Hlk40439068"/>
      <w:r w:rsidRPr="6FFD65C7">
        <w:rPr>
          <w:rFonts w:asciiTheme="minorHAnsi" w:hAnsiTheme="minorHAnsi" w:cstheme="minorBidi"/>
        </w:rPr>
        <w:t>De algemene voorwaarden, verkoopvoorwaarden en/of andere voorwaarden van opdrachtnemer worden nadrukkelijk van de hand gewezen. In de inschrijving wordt niet (deels) naar andere juridische voorwaarden verwezen.</w:t>
      </w:r>
    </w:p>
    <w:bookmarkEnd w:id="133"/>
    <w:bookmarkEnd w:id="134"/>
    <w:p w14:paraId="7F07E40B" w14:textId="77777777" w:rsidR="00356A20" w:rsidRPr="007C52C4" w:rsidRDefault="00356A20" w:rsidP="00356A20">
      <w:pPr>
        <w:rPr>
          <w:rFonts w:asciiTheme="minorHAnsi" w:hAnsiTheme="minorHAnsi" w:cstheme="minorHAnsi"/>
        </w:rPr>
      </w:pPr>
    </w:p>
    <w:p w14:paraId="6CC487D5" w14:textId="77777777" w:rsidR="00356A20" w:rsidRPr="007C52C4" w:rsidRDefault="00356A20" w:rsidP="00A87C8B">
      <w:pPr>
        <w:pStyle w:val="Kop3a"/>
        <w:numPr>
          <w:ilvl w:val="2"/>
          <w:numId w:val="37"/>
        </w:numPr>
        <w:rPr>
          <w:rStyle w:val="Nadruk"/>
          <w:rFonts w:asciiTheme="minorHAnsi" w:hAnsiTheme="minorHAnsi" w:cstheme="minorHAnsi"/>
        </w:rPr>
      </w:pPr>
      <w:bookmarkStart w:id="135" w:name="_Toc480280372"/>
      <w:bookmarkStart w:id="136" w:name="_Toc205557035"/>
      <w:bookmarkEnd w:id="127"/>
      <w:r w:rsidRPr="007C52C4">
        <w:rPr>
          <w:rStyle w:val="Nadruk"/>
          <w:rFonts w:asciiTheme="minorHAnsi" w:hAnsiTheme="minorHAnsi" w:cstheme="minorHAnsi"/>
        </w:rPr>
        <w:t>Gestanddoening</w:t>
      </w:r>
      <w:bookmarkEnd w:id="135"/>
      <w:bookmarkEnd w:id="136"/>
    </w:p>
    <w:p w14:paraId="4A9BF0BD" w14:textId="77777777" w:rsidR="00356A20" w:rsidRPr="007C52C4" w:rsidRDefault="00356A20" w:rsidP="00356A20">
      <w:pPr>
        <w:spacing w:line="276" w:lineRule="auto"/>
        <w:jc w:val="both"/>
        <w:rPr>
          <w:rFonts w:asciiTheme="minorHAnsi" w:hAnsiTheme="minorHAnsi" w:cstheme="minorBidi"/>
        </w:rPr>
      </w:pPr>
      <w:bookmarkStart w:id="137" w:name="_Hlk39240080"/>
      <w:r w:rsidRPr="6FFD65C7">
        <w:rPr>
          <w:rFonts w:asciiTheme="minorHAnsi" w:hAnsiTheme="minorHAnsi" w:cstheme="minorBidi"/>
        </w:rPr>
        <w:t xml:space="preserve">Inschrijver doet zijn inschrijving gestand gedurende tenminste </w:t>
      </w:r>
      <w:r w:rsidRPr="00F539DF">
        <w:rPr>
          <w:rFonts w:asciiTheme="minorHAnsi" w:hAnsiTheme="minorHAnsi" w:cstheme="minorBidi"/>
        </w:rPr>
        <w:t xml:space="preserve">90 dagen na de dag waarop de uiterste termijn voor het indienen van een inschrijving is verstreken. Mocht tegen onderhavige aanbesteding een kortgeding worden aangespannen, dan wordt de gestanddoeningstermijn van de inschrijvingen automatisch verlengd tot 90 </w:t>
      </w:r>
      <w:r w:rsidRPr="6FFD65C7">
        <w:rPr>
          <w:rFonts w:asciiTheme="minorHAnsi" w:hAnsiTheme="minorHAnsi" w:cstheme="minorBidi"/>
        </w:rPr>
        <w:t>kalenderdagen na de uitspraak van de rechtbank. In overige gevallen behoudt de aanbestedende dienst zich het recht voor de inschrijvers te verzoeken de gestanddoeningstermijn te verlengen.</w:t>
      </w:r>
    </w:p>
    <w:bookmarkEnd w:id="137"/>
    <w:p w14:paraId="5B6F4DF6" w14:textId="77777777" w:rsidR="00356A20" w:rsidRPr="007C52C4" w:rsidRDefault="00356A20" w:rsidP="00356A20">
      <w:pPr>
        <w:spacing w:line="276" w:lineRule="auto"/>
        <w:jc w:val="both"/>
        <w:rPr>
          <w:rFonts w:asciiTheme="minorHAnsi" w:hAnsiTheme="minorHAnsi" w:cstheme="minorHAnsi"/>
        </w:rPr>
      </w:pPr>
    </w:p>
    <w:p w14:paraId="580EC543" w14:textId="77777777" w:rsidR="00356A20" w:rsidRPr="007C52C4" w:rsidRDefault="00356A20" w:rsidP="00A87C8B">
      <w:pPr>
        <w:pStyle w:val="Kop3a"/>
        <w:numPr>
          <w:ilvl w:val="2"/>
          <w:numId w:val="37"/>
        </w:numPr>
        <w:rPr>
          <w:rStyle w:val="Nadruk"/>
          <w:rFonts w:asciiTheme="minorHAnsi" w:hAnsiTheme="minorHAnsi" w:cstheme="minorHAnsi"/>
        </w:rPr>
      </w:pPr>
      <w:bookmarkStart w:id="138" w:name="_Toc480280373"/>
      <w:bookmarkStart w:id="139" w:name="_Toc205557036"/>
      <w:r w:rsidRPr="007C52C4">
        <w:rPr>
          <w:rStyle w:val="Nadruk"/>
          <w:rFonts w:asciiTheme="minorHAnsi" w:hAnsiTheme="minorHAnsi" w:cstheme="minorHAnsi"/>
        </w:rPr>
        <w:t>Taal</w:t>
      </w:r>
      <w:bookmarkEnd w:id="138"/>
      <w:bookmarkEnd w:id="139"/>
    </w:p>
    <w:p w14:paraId="49B26E96" w14:textId="77777777" w:rsidR="00356A20" w:rsidRPr="007C52C4" w:rsidRDefault="00356A20" w:rsidP="00356A20">
      <w:pPr>
        <w:spacing w:line="276" w:lineRule="auto"/>
        <w:jc w:val="both"/>
        <w:rPr>
          <w:rFonts w:asciiTheme="minorHAnsi" w:hAnsiTheme="minorHAnsi" w:cstheme="minorHAnsi"/>
        </w:rPr>
      </w:pPr>
      <w:bookmarkStart w:id="140" w:name="_Hlk39232838"/>
      <w:bookmarkStart w:id="141" w:name="_Toc480280375"/>
      <w:r w:rsidRPr="007C52C4">
        <w:rPr>
          <w:rFonts w:asciiTheme="minorHAnsi" w:hAnsiTheme="minorHAnsi" w:cstheme="minorHAnsi"/>
        </w:rPr>
        <w:t xml:space="preserve">De voertaal tijdens de gehele aanbestedingsprocedure is Nederlands, zowel in woord als geschrift. De inschrijving dient in de Nederlandse taal te worden gedaan. Dit is enkel anders voor officiële bewijsstukken die in de taal van afgifte verstrekt mogen worden, </w:t>
      </w:r>
      <w:r w:rsidRPr="006F1CBA">
        <w:rPr>
          <w:rFonts w:asciiTheme="minorHAnsi" w:hAnsiTheme="minorHAnsi" w:cstheme="minorHAnsi"/>
        </w:rPr>
        <w:t xml:space="preserve">mits deze vergezeld zijn van een gewaarmerkte Nederlandse vertaling van een beëdigd tolkvertaler. Gedurende </w:t>
      </w:r>
      <w:r w:rsidRPr="007C52C4">
        <w:rPr>
          <w:rFonts w:asciiTheme="minorHAnsi" w:hAnsiTheme="minorHAnsi" w:cstheme="minorHAnsi"/>
        </w:rPr>
        <w:t>de aanbestedingsprocedure en de uitvoering van de opdracht dienen alle medewerkers van/namens opdrachtnemer, die zorgdragen voor de uitvoering van de opdracht en in dat kader in direct contact staan met de aanbestedende dienst, de Nederlandse taal in woord en geschrift te gebruiken.</w:t>
      </w:r>
    </w:p>
    <w:bookmarkEnd w:id="140"/>
    <w:p w14:paraId="5D4942C3" w14:textId="77777777" w:rsidR="00356A20" w:rsidRPr="007C52C4" w:rsidRDefault="00356A20" w:rsidP="00356A20">
      <w:pPr>
        <w:spacing w:line="276" w:lineRule="auto"/>
        <w:jc w:val="both"/>
        <w:rPr>
          <w:rStyle w:val="Nadruk"/>
          <w:rFonts w:asciiTheme="minorHAnsi" w:hAnsiTheme="minorHAnsi" w:cstheme="minorHAnsi"/>
        </w:rPr>
      </w:pPr>
    </w:p>
    <w:p w14:paraId="5E931D9C" w14:textId="77777777" w:rsidR="00356A20" w:rsidRPr="007C52C4" w:rsidRDefault="00356A20" w:rsidP="00A87C8B">
      <w:pPr>
        <w:pStyle w:val="Kop3a"/>
        <w:numPr>
          <w:ilvl w:val="2"/>
          <w:numId w:val="37"/>
        </w:numPr>
        <w:rPr>
          <w:rStyle w:val="Nadruk"/>
          <w:rFonts w:asciiTheme="minorHAnsi" w:hAnsiTheme="minorHAnsi" w:cstheme="minorHAnsi"/>
        </w:rPr>
      </w:pPr>
      <w:bookmarkStart w:id="142" w:name="_Toc205557037"/>
      <w:r w:rsidRPr="007C52C4">
        <w:rPr>
          <w:rStyle w:val="Nadruk"/>
          <w:rFonts w:asciiTheme="minorHAnsi" w:hAnsiTheme="minorHAnsi" w:cstheme="minorHAnsi"/>
        </w:rPr>
        <w:t>Gebruik merknamen, typen</w:t>
      </w:r>
      <w:bookmarkEnd w:id="141"/>
      <w:r w:rsidRPr="007C52C4">
        <w:rPr>
          <w:rStyle w:val="Nadruk"/>
          <w:rFonts w:asciiTheme="minorHAnsi" w:hAnsiTheme="minorHAnsi" w:cstheme="minorHAnsi"/>
        </w:rPr>
        <w:t xml:space="preserve"> of octrooien</w:t>
      </w:r>
      <w:bookmarkEnd w:id="142"/>
    </w:p>
    <w:p w14:paraId="4CE3E3A8" w14:textId="77777777" w:rsidR="00356A20" w:rsidRPr="007C52C4" w:rsidRDefault="00356A20" w:rsidP="00356A20">
      <w:pPr>
        <w:spacing w:line="276" w:lineRule="auto"/>
        <w:contextualSpacing/>
        <w:jc w:val="both"/>
        <w:rPr>
          <w:rFonts w:asciiTheme="minorHAnsi" w:hAnsiTheme="minorHAnsi" w:cstheme="minorHAnsi"/>
        </w:rPr>
      </w:pPr>
      <w:r w:rsidRPr="007C52C4">
        <w:rPr>
          <w:rFonts w:asciiTheme="minorHAnsi" w:hAnsiTheme="minorHAnsi" w:cstheme="minorHAnsi"/>
        </w:rPr>
        <w:t>De aanbestedende dienst heeft geen voorkeur voor een bepaalde ondernemer, noch voor bepaalde merken, types, fabricaten, herkomst e.d. Mocht in de aanbestedingsstukken een voorwaarde, eis en/of een gunningscriterium betrekking (lijken te) hebben op een bepaald fabricaat, een bepaalde herkomst of een bijzondere werkwijze, een merk, een octrooi of een type, een bepaalde oorsprong of een bepaalde productie, dan dient steeds gelezen te worden “of gelijkwaardig”.</w:t>
      </w:r>
    </w:p>
    <w:p w14:paraId="5DA172C8" w14:textId="77777777" w:rsidR="00356A20" w:rsidRPr="007C52C4" w:rsidRDefault="00356A20" w:rsidP="00356A20">
      <w:pPr>
        <w:spacing w:line="276" w:lineRule="auto"/>
        <w:contextualSpacing/>
        <w:jc w:val="both"/>
        <w:rPr>
          <w:rFonts w:asciiTheme="minorHAnsi" w:hAnsiTheme="minorHAnsi" w:cstheme="minorHAnsi"/>
        </w:rPr>
      </w:pPr>
    </w:p>
    <w:p w14:paraId="15BD38D4" w14:textId="77777777" w:rsidR="00356A20" w:rsidRPr="007C52C4" w:rsidRDefault="00356A20" w:rsidP="00356A20">
      <w:pPr>
        <w:spacing w:line="276" w:lineRule="auto"/>
        <w:contextualSpacing/>
        <w:jc w:val="both"/>
        <w:rPr>
          <w:rFonts w:asciiTheme="minorHAnsi" w:hAnsiTheme="minorHAnsi" w:cstheme="minorHAnsi"/>
        </w:rPr>
      </w:pPr>
      <w:r w:rsidRPr="007C52C4">
        <w:rPr>
          <w:rFonts w:asciiTheme="minorHAnsi" w:hAnsiTheme="minorHAnsi" w:cstheme="minorHAnsi"/>
        </w:rPr>
        <w:lastRenderedPageBreak/>
        <w:t>Indien inschrijver van mening is dat er sprake is van gelijkwaardigheid dan dient de inschrijver dit op eerste verzoek van de aanbestedende dienst aan te tonen door het overleggen van documenten waaruit de gelijkwaardigheid blijkt.</w:t>
      </w:r>
    </w:p>
    <w:p w14:paraId="1739CC26" w14:textId="77777777" w:rsidR="00356A20" w:rsidRPr="007C52C4" w:rsidRDefault="00356A20" w:rsidP="00356A20">
      <w:pPr>
        <w:spacing w:line="276" w:lineRule="auto"/>
        <w:contextualSpacing/>
        <w:jc w:val="both"/>
        <w:rPr>
          <w:rFonts w:asciiTheme="minorHAnsi" w:hAnsiTheme="minorHAnsi" w:cstheme="minorHAnsi"/>
        </w:rPr>
      </w:pPr>
    </w:p>
    <w:p w14:paraId="1F598AF3" w14:textId="77777777" w:rsidR="00356A20" w:rsidRPr="007C52C4" w:rsidRDefault="00356A20" w:rsidP="00A87C8B">
      <w:pPr>
        <w:pStyle w:val="Kop3a"/>
        <w:numPr>
          <w:ilvl w:val="2"/>
          <w:numId w:val="37"/>
        </w:numPr>
        <w:rPr>
          <w:rStyle w:val="Nadruk"/>
          <w:rFonts w:asciiTheme="minorHAnsi" w:hAnsiTheme="minorHAnsi" w:cstheme="minorHAnsi"/>
        </w:rPr>
      </w:pPr>
      <w:bookmarkStart w:id="143" w:name="_Toc480280376"/>
      <w:bookmarkStart w:id="144" w:name="_Toc205557038"/>
      <w:r w:rsidRPr="007C52C4">
        <w:rPr>
          <w:rStyle w:val="Nadruk"/>
          <w:rFonts w:asciiTheme="minorHAnsi" w:hAnsiTheme="minorHAnsi" w:cstheme="minorHAnsi"/>
        </w:rPr>
        <w:t xml:space="preserve">Voorbehouden </w:t>
      </w:r>
      <w:bookmarkEnd w:id="143"/>
      <w:r w:rsidRPr="007C52C4">
        <w:rPr>
          <w:rStyle w:val="Nadruk"/>
          <w:rFonts w:asciiTheme="minorHAnsi" w:hAnsiTheme="minorHAnsi" w:cstheme="minorHAnsi"/>
        </w:rPr>
        <w:t>aanbestedende dienst</w:t>
      </w:r>
      <w:bookmarkEnd w:id="144"/>
    </w:p>
    <w:p w14:paraId="49344825" w14:textId="77777777" w:rsidR="00356A20" w:rsidRPr="007C52C4" w:rsidRDefault="00356A20" w:rsidP="00356A20">
      <w:pPr>
        <w:spacing w:line="276" w:lineRule="auto"/>
        <w:jc w:val="both"/>
        <w:rPr>
          <w:rFonts w:asciiTheme="minorHAnsi" w:hAnsiTheme="minorHAnsi" w:cstheme="minorHAnsi"/>
        </w:rPr>
      </w:pPr>
      <w:bookmarkStart w:id="145" w:name="_Hlk37774755"/>
      <w:r w:rsidRPr="007C52C4">
        <w:rPr>
          <w:rFonts w:asciiTheme="minorHAnsi" w:eastAsia="MS Mincho" w:hAnsiTheme="minorHAnsi" w:cstheme="minorHAnsi"/>
        </w:rPr>
        <w:t>De aanbestedende dienst behoudt zich, zonder op enigerlei wijze schadeplichtig te zijn, het recht voor om vóór definitieve gunning:</w:t>
      </w:r>
    </w:p>
    <w:p w14:paraId="75C0924C" w14:textId="77777777" w:rsidR="00356A20" w:rsidRPr="007C52C4" w:rsidRDefault="00356A20" w:rsidP="00A87C8B">
      <w:pPr>
        <w:pStyle w:val="Lijstalinea"/>
        <w:widowControl/>
        <w:numPr>
          <w:ilvl w:val="0"/>
          <w:numId w:val="24"/>
        </w:numPr>
        <w:spacing w:line="276" w:lineRule="auto"/>
        <w:contextualSpacing/>
        <w:jc w:val="both"/>
        <w:rPr>
          <w:rFonts w:cstheme="minorHAnsi"/>
          <w:szCs w:val="19"/>
          <w:lang w:val="nl-NL" w:eastAsia="nl-NL"/>
        </w:rPr>
      </w:pPr>
      <w:proofErr w:type="gramStart"/>
      <w:r w:rsidRPr="007C52C4">
        <w:rPr>
          <w:rFonts w:cstheme="minorHAnsi"/>
          <w:szCs w:val="19"/>
          <w:lang w:val="nl-NL" w:eastAsia="nl-NL"/>
        </w:rPr>
        <w:t>de</w:t>
      </w:r>
      <w:proofErr w:type="gramEnd"/>
      <w:r w:rsidRPr="007C52C4">
        <w:rPr>
          <w:rFonts w:cstheme="minorHAnsi"/>
          <w:szCs w:val="19"/>
          <w:lang w:val="nl-NL" w:eastAsia="nl-NL"/>
        </w:rPr>
        <w:t xml:space="preserve"> procedure tussentijds op te schorten of af te breken;</w:t>
      </w:r>
    </w:p>
    <w:p w14:paraId="77B96C29" w14:textId="77777777" w:rsidR="00356A20" w:rsidRPr="007C52C4" w:rsidRDefault="00356A20" w:rsidP="00A87C8B">
      <w:pPr>
        <w:pStyle w:val="Lijstalinea"/>
        <w:widowControl/>
        <w:numPr>
          <w:ilvl w:val="0"/>
          <w:numId w:val="24"/>
        </w:numPr>
        <w:spacing w:line="276" w:lineRule="auto"/>
        <w:contextualSpacing/>
        <w:jc w:val="both"/>
        <w:rPr>
          <w:rFonts w:cstheme="minorHAnsi"/>
          <w:szCs w:val="19"/>
          <w:lang w:val="nl-NL" w:eastAsia="nl-NL"/>
        </w:rPr>
      </w:pPr>
      <w:proofErr w:type="gramStart"/>
      <w:r w:rsidRPr="007C52C4">
        <w:rPr>
          <w:rFonts w:cstheme="minorHAnsi"/>
          <w:szCs w:val="19"/>
          <w:lang w:val="nl-NL" w:eastAsia="nl-NL"/>
        </w:rPr>
        <w:t>de</w:t>
      </w:r>
      <w:proofErr w:type="gramEnd"/>
      <w:r w:rsidRPr="007C52C4">
        <w:rPr>
          <w:rFonts w:cstheme="minorHAnsi"/>
          <w:szCs w:val="19"/>
          <w:lang w:val="nl-NL" w:eastAsia="nl-NL"/>
        </w:rPr>
        <w:t xml:space="preserve"> opdracht geheel of gedeeltelijk niet te gunnen;</w:t>
      </w:r>
    </w:p>
    <w:p w14:paraId="1F775928" w14:textId="77777777" w:rsidR="00356A20" w:rsidRPr="007C52C4" w:rsidRDefault="00356A20" w:rsidP="00A87C8B">
      <w:pPr>
        <w:pStyle w:val="Lijstalinea"/>
        <w:widowControl/>
        <w:numPr>
          <w:ilvl w:val="0"/>
          <w:numId w:val="24"/>
        </w:numPr>
        <w:spacing w:line="276" w:lineRule="auto"/>
        <w:contextualSpacing/>
        <w:jc w:val="both"/>
        <w:rPr>
          <w:rFonts w:cstheme="minorHAnsi"/>
          <w:szCs w:val="19"/>
          <w:lang w:val="nl-NL" w:eastAsia="nl-NL"/>
        </w:rPr>
      </w:pPr>
      <w:proofErr w:type="gramStart"/>
      <w:r w:rsidRPr="007C52C4">
        <w:rPr>
          <w:rFonts w:cstheme="minorHAnsi"/>
          <w:szCs w:val="19"/>
          <w:lang w:val="nl-NL" w:eastAsia="nl-NL"/>
        </w:rPr>
        <w:t>de</w:t>
      </w:r>
      <w:proofErr w:type="gramEnd"/>
      <w:r w:rsidRPr="007C52C4">
        <w:rPr>
          <w:rFonts w:cstheme="minorHAnsi"/>
          <w:szCs w:val="19"/>
          <w:lang w:val="nl-NL" w:eastAsia="nl-NL"/>
        </w:rPr>
        <w:t xml:space="preserve"> planning te wijzigen;</w:t>
      </w:r>
    </w:p>
    <w:p w14:paraId="40A41B8A" w14:textId="77777777" w:rsidR="00356A20" w:rsidRPr="007C52C4" w:rsidRDefault="00356A20" w:rsidP="00A87C8B">
      <w:pPr>
        <w:pStyle w:val="Lijstalinea"/>
        <w:widowControl/>
        <w:numPr>
          <w:ilvl w:val="0"/>
          <w:numId w:val="24"/>
        </w:numPr>
        <w:spacing w:line="276" w:lineRule="auto"/>
        <w:contextualSpacing/>
        <w:jc w:val="both"/>
        <w:rPr>
          <w:rFonts w:cstheme="minorHAnsi"/>
          <w:szCs w:val="19"/>
          <w:lang w:val="nl-NL" w:eastAsia="nl-NL"/>
        </w:rPr>
      </w:pPr>
      <w:proofErr w:type="gramStart"/>
      <w:r w:rsidRPr="007C52C4">
        <w:rPr>
          <w:rFonts w:cstheme="minorHAnsi"/>
          <w:szCs w:val="19"/>
          <w:lang w:val="nl-NL" w:eastAsia="nl-NL"/>
        </w:rPr>
        <w:t>de</w:t>
      </w:r>
      <w:proofErr w:type="gramEnd"/>
      <w:r w:rsidRPr="007C52C4">
        <w:rPr>
          <w:rFonts w:cstheme="minorHAnsi"/>
          <w:szCs w:val="19"/>
          <w:lang w:val="nl-NL" w:eastAsia="nl-NL"/>
        </w:rPr>
        <w:t xml:space="preserve"> gunningsbeslissing in te trekken en/of te herzien.</w:t>
      </w:r>
    </w:p>
    <w:bookmarkEnd w:id="145"/>
    <w:p w14:paraId="72C145F6" w14:textId="77777777" w:rsidR="00356A20" w:rsidRPr="007C52C4" w:rsidRDefault="00356A20" w:rsidP="00356A20">
      <w:pPr>
        <w:pStyle w:val="Lijstalinea"/>
        <w:spacing w:line="276" w:lineRule="auto"/>
        <w:jc w:val="both"/>
        <w:rPr>
          <w:rFonts w:cstheme="minorHAnsi"/>
          <w:szCs w:val="19"/>
          <w:lang w:val="nl-NL" w:eastAsia="nl-NL"/>
        </w:rPr>
      </w:pPr>
    </w:p>
    <w:p w14:paraId="7BA5DD7C" w14:textId="77777777" w:rsidR="00356A20" w:rsidRPr="007C52C4" w:rsidRDefault="00356A20" w:rsidP="00A87C8B">
      <w:pPr>
        <w:pStyle w:val="Kop3a"/>
        <w:numPr>
          <w:ilvl w:val="2"/>
          <w:numId w:val="37"/>
        </w:numPr>
        <w:rPr>
          <w:rStyle w:val="Nadruk"/>
          <w:rFonts w:asciiTheme="minorHAnsi" w:hAnsiTheme="minorHAnsi" w:cstheme="minorHAnsi"/>
        </w:rPr>
      </w:pPr>
      <w:bookmarkStart w:id="146" w:name="_Toc205557039"/>
      <w:r w:rsidRPr="007C52C4">
        <w:rPr>
          <w:rStyle w:val="Nadruk"/>
          <w:rFonts w:asciiTheme="minorHAnsi" w:hAnsiTheme="minorHAnsi" w:cstheme="minorHAnsi"/>
        </w:rPr>
        <w:t>Wijzigingen inschrijver</w:t>
      </w:r>
      <w:bookmarkEnd w:id="146"/>
    </w:p>
    <w:p w14:paraId="252EC646" w14:textId="77777777" w:rsidR="00356A20" w:rsidRPr="007C52C4" w:rsidRDefault="00356A20" w:rsidP="00356A20">
      <w:pPr>
        <w:spacing w:line="276" w:lineRule="auto"/>
        <w:jc w:val="both"/>
        <w:rPr>
          <w:rFonts w:asciiTheme="minorHAnsi" w:eastAsia="MS Mincho" w:hAnsiTheme="minorHAnsi" w:cstheme="minorHAnsi"/>
        </w:rPr>
      </w:pPr>
      <w:bookmarkStart w:id="147" w:name="_Hlk39240162"/>
      <w:r w:rsidRPr="007C52C4">
        <w:rPr>
          <w:rFonts w:asciiTheme="minorHAnsi" w:eastAsia="MS Mincho" w:hAnsiTheme="minorHAnsi" w:cstheme="minorHAnsi"/>
        </w:rPr>
        <w:t>Inschrijver houdt de aanbestedende dienst gedurende het aanbestedingsproces, gevraagd en ongevraagd, op de hoogte van ontwikkelingen ten aanzien van haar organisatie die van belang kunnen zijn voor de aanbestedende dienst bij de beoordeling van de door inschrijver verstrekte informatie. Met dergelijke ontwikkelingen wordt bijvoorbeeld bedoeld een materiële negatieve wijziging in de door inschrijver verstrekte financiële informatie, reorganisaties en veranderingen van eigendomsstructuur.</w:t>
      </w:r>
    </w:p>
    <w:bookmarkEnd w:id="147"/>
    <w:p w14:paraId="0E793862" w14:textId="77777777" w:rsidR="00356A20" w:rsidRPr="007C52C4" w:rsidRDefault="00356A20" w:rsidP="00356A20">
      <w:pPr>
        <w:spacing w:line="276" w:lineRule="auto"/>
        <w:jc w:val="both"/>
        <w:rPr>
          <w:rFonts w:asciiTheme="minorHAnsi" w:hAnsiTheme="minorHAnsi" w:cstheme="minorHAnsi"/>
        </w:rPr>
      </w:pPr>
    </w:p>
    <w:p w14:paraId="5B74CFFB" w14:textId="77777777" w:rsidR="00356A20" w:rsidRPr="007C52C4" w:rsidRDefault="00356A20" w:rsidP="00A87C8B">
      <w:pPr>
        <w:pStyle w:val="Kop3a"/>
        <w:numPr>
          <w:ilvl w:val="2"/>
          <w:numId w:val="37"/>
        </w:numPr>
        <w:rPr>
          <w:rStyle w:val="Nadruk"/>
          <w:rFonts w:asciiTheme="minorHAnsi" w:hAnsiTheme="minorHAnsi" w:cstheme="minorHAnsi"/>
        </w:rPr>
      </w:pPr>
      <w:bookmarkStart w:id="148" w:name="_Toc205557040"/>
      <w:r w:rsidRPr="007C52C4">
        <w:rPr>
          <w:rStyle w:val="Nadruk"/>
          <w:rFonts w:asciiTheme="minorHAnsi" w:hAnsiTheme="minorHAnsi" w:cstheme="minorHAnsi"/>
        </w:rPr>
        <w:t>Mededinging</w:t>
      </w:r>
      <w:bookmarkEnd w:id="148"/>
    </w:p>
    <w:p w14:paraId="2B5BBBDB" w14:textId="77777777" w:rsidR="00356A20" w:rsidRPr="007C52C4" w:rsidRDefault="00356A20" w:rsidP="00356A20">
      <w:pPr>
        <w:spacing w:line="276" w:lineRule="auto"/>
        <w:jc w:val="both"/>
        <w:rPr>
          <w:rFonts w:asciiTheme="minorHAnsi" w:eastAsia="MS Mincho" w:hAnsiTheme="minorHAnsi" w:cstheme="minorHAnsi"/>
        </w:rPr>
      </w:pPr>
      <w:bookmarkStart w:id="149" w:name="_Hlk39240225"/>
      <w:r w:rsidRPr="007C52C4">
        <w:rPr>
          <w:rFonts w:asciiTheme="minorHAnsi" w:eastAsia="MS Mincho" w:hAnsiTheme="minorHAnsi" w:cstheme="minorHAnsi"/>
        </w:rPr>
        <w:t xml:space="preserve">Ondernemer onthoudt zich van gedragingen die de mededinging tussen ondernemers (kunnen) beperken. In het bijzonder: ondernemer wisselt geen informatie over haar inschrijving uit met andere inschrijvers, of derden. </w:t>
      </w:r>
    </w:p>
    <w:p w14:paraId="79429B12" w14:textId="77777777" w:rsidR="00356A20" w:rsidRPr="007C52C4" w:rsidRDefault="00356A20" w:rsidP="00356A20">
      <w:pPr>
        <w:spacing w:line="276" w:lineRule="auto"/>
        <w:jc w:val="both"/>
        <w:rPr>
          <w:rFonts w:asciiTheme="minorHAnsi" w:eastAsia="MS Mincho" w:hAnsiTheme="minorHAnsi" w:cstheme="minorHAnsi"/>
        </w:rPr>
      </w:pPr>
      <w:bookmarkStart w:id="150" w:name="_Hlk39240277"/>
      <w:bookmarkEnd w:id="149"/>
    </w:p>
    <w:p w14:paraId="0B43EB91" w14:textId="77777777" w:rsidR="00356A20" w:rsidRPr="007C52C4" w:rsidRDefault="00356A20" w:rsidP="00A87C8B">
      <w:pPr>
        <w:pStyle w:val="Kop3a"/>
        <w:numPr>
          <w:ilvl w:val="2"/>
          <w:numId w:val="37"/>
        </w:numPr>
        <w:rPr>
          <w:rStyle w:val="Nadruk"/>
          <w:rFonts w:asciiTheme="minorHAnsi" w:hAnsiTheme="minorHAnsi" w:cstheme="minorHAnsi"/>
        </w:rPr>
      </w:pPr>
      <w:bookmarkStart w:id="151" w:name="_Toc480280379"/>
      <w:bookmarkStart w:id="152" w:name="_Toc205557041"/>
      <w:r w:rsidRPr="007C52C4">
        <w:rPr>
          <w:rStyle w:val="Nadruk"/>
          <w:rFonts w:asciiTheme="minorHAnsi" w:hAnsiTheme="minorHAnsi" w:cstheme="minorHAnsi"/>
        </w:rPr>
        <w:t>Vergoeding kosten</w:t>
      </w:r>
      <w:bookmarkEnd w:id="151"/>
      <w:bookmarkEnd w:id="152"/>
    </w:p>
    <w:p w14:paraId="47B0CE0D" w14:textId="77777777" w:rsidR="00356A20" w:rsidRPr="007C52C4" w:rsidRDefault="00356A20" w:rsidP="00356A20">
      <w:pPr>
        <w:spacing w:line="276" w:lineRule="auto"/>
        <w:ind w:right="-7"/>
        <w:jc w:val="both"/>
        <w:rPr>
          <w:rFonts w:asciiTheme="minorHAnsi" w:hAnsiTheme="minorHAnsi" w:cstheme="minorHAnsi"/>
          <w:shd w:val="clear" w:color="auto" w:fill="FFFFFF"/>
        </w:rPr>
      </w:pPr>
      <w:bookmarkStart w:id="153" w:name="_Hlk37774623"/>
      <w:bookmarkStart w:id="154" w:name="_Hlk37774060"/>
      <w:r w:rsidRPr="007C52C4">
        <w:rPr>
          <w:rFonts w:asciiTheme="minorHAnsi" w:hAnsiTheme="minorHAnsi" w:cstheme="minorHAnsi"/>
          <w:shd w:val="clear" w:color="auto" w:fill="FFFFFF"/>
        </w:rPr>
        <w:t xml:space="preserve">Kosten die verband houden met het opstellen en indienen van de inschrijving worden vanwege de eenvoudige aard van deze aanbestedingsprocedure en de geringe kosten van de inschrijver om een daadwerkelijke inschrijving te doen niet vergoed door de aanbestedende dienst, ook niet ingeval van stopzetten van de aanbestedingsprocedure als bedoeld in de paragraaf met betrekking tot de voorbehouden van de aanbestedende dienst. </w:t>
      </w:r>
    </w:p>
    <w:bookmarkEnd w:id="153"/>
    <w:bookmarkEnd w:id="154"/>
    <w:p w14:paraId="2581622F" w14:textId="77777777" w:rsidR="00356A20" w:rsidRPr="007C52C4" w:rsidRDefault="00356A20" w:rsidP="00356A20">
      <w:pPr>
        <w:spacing w:line="276" w:lineRule="auto"/>
        <w:ind w:right="-7"/>
        <w:jc w:val="both"/>
        <w:rPr>
          <w:rFonts w:asciiTheme="minorHAnsi" w:hAnsiTheme="minorHAnsi" w:cstheme="minorHAnsi"/>
          <w:shd w:val="clear" w:color="auto" w:fill="FFFFFF"/>
        </w:rPr>
      </w:pPr>
    </w:p>
    <w:p w14:paraId="6FA077CB" w14:textId="77777777" w:rsidR="00356A20" w:rsidRPr="007C52C4" w:rsidRDefault="00356A20" w:rsidP="00A87C8B">
      <w:pPr>
        <w:pStyle w:val="Kop3a"/>
        <w:numPr>
          <w:ilvl w:val="2"/>
          <w:numId w:val="37"/>
        </w:numPr>
        <w:rPr>
          <w:rStyle w:val="Nadruk"/>
          <w:rFonts w:asciiTheme="minorHAnsi" w:hAnsiTheme="minorHAnsi" w:cstheme="minorHAnsi"/>
        </w:rPr>
      </w:pPr>
      <w:bookmarkStart w:id="155" w:name="_Toc480280380"/>
      <w:bookmarkStart w:id="156" w:name="_Toc205557042"/>
      <w:bookmarkEnd w:id="150"/>
      <w:r w:rsidRPr="007C52C4">
        <w:rPr>
          <w:rStyle w:val="Nadruk"/>
          <w:rFonts w:asciiTheme="minorHAnsi" w:hAnsiTheme="minorHAnsi" w:cstheme="minorHAnsi"/>
        </w:rPr>
        <w:t>Toepasselijk recht en geschillen</w:t>
      </w:r>
      <w:bookmarkEnd w:id="155"/>
      <w:bookmarkEnd w:id="156"/>
    </w:p>
    <w:p w14:paraId="1E43EB18" w14:textId="3887C31C" w:rsidR="00E85D18" w:rsidRPr="00E85D18" w:rsidRDefault="00E85D18" w:rsidP="00E85D18">
      <w:pPr>
        <w:spacing w:line="276" w:lineRule="auto"/>
        <w:jc w:val="both"/>
        <w:rPr>
          <w:rFonts w:cstheme="minorHAnsi"/>
        </w:rPr>
      </w:pPr>
      <w:r w:rsidRPr="00E85D18">
        <w:rPr>
          <w:rFonts w:cstheme="minorHAnsi"/>
        </w:rPr>
        <w:t>Op zowel deze aanbestedingsprocedure als de te sluiten raamovereenkomst en nadere overeenkomsten</w:t>
      </w:r>
      <w:r w:rsidR="00B05018">
        <w:rPr>
          <w:rFonts w:cstheme="minorHAnsi"/>
        </w:rPr>
        <w:t xml:space="preserve"> </w:t>
      </w:r>
      <w:r w:rsidR="00B05018" w:rsidRPr="00871559">
        <w:rPr>
          <w:rFonts w:cstheme="minorHAnsi"/>
        </w:rPr>
        <w:t>(</w:t>
      </w:r>
      <w:r w:rsidR="00B05018" w:rsidRPr="00871559">
        <w:rPr>
          <w:rFonts w:cstheme="minorHAnsi"/>
          <w:b/>
          <w:bCs/>
        </w:rPr>
        <w:t>Bijlage I</w:t>
      </w:r>
      <w:r w:rsidR="00871559">
        <w:rPr>
          <w:rFonts w:cstheme="minorHAnsi"/>
        </w:rPr>
        <w:t>)</w:t>
      </w:r>
      <w:r w:rsidRPr="00E85D18">
        <w:rPr>
          <w:rFonts w:cstheme="minorHAnsi"/>
        </w:rPr>
        <w:t xml:space="preserve"> is Nederlands recht van toepassing. Alle geschillen voortvloeiende uit onderhavige aanbestedingsprocedure </w:t>
      </w:r>
      <w:proofErr w:type="gramStart"/>
      <w:r w:rsidRPr="00E85D18">
        <w:rPr>
          <w:rFonts w:cstheme="minorHAnsi"/>
        </w:rPr>
        <w:t>alsmede</w:t>
      </w:r>
      <w:proofErr w:type="gramEnd"/>
      <w:r w:rsidRPr="00E85D18">
        <w:rPr>
          <w:rFonts w:cstheme="minorHAnsi"/>
        </w:rPr>
        <w:t xml:space="preserve"> uit de te sluiten raamovereenkomst en nadere overeenkomsten</w:t>
      </w:r>
      <w:r>
        <w:rPr>
          <w:rFonts w:cstheme="minorHAnsi"/>
        </w:rPr>
        <w:t xml:space="preserve"> </w:t>
      </w:r>
      <w:r w:rsidRPr="00E85D18">
        <w:rPr>
          <w:rFonts w:cstheme="minorHAnsi"/>
        </w:rPr>
        <w:t>worden bij uitsluiting voorgelegd aan de daartoe bevoegde rechter in het arrondissement Den Haag.</w:t>
      </w:r>
    </w:p>
    <w:p w14:paraId="4EFFA910" w14:textId="77777777" w:rsidR="00356A20" w:rsidRPr="007C52C4" w:rsidRDefault="00356A20" w:rsidP="00356A20">
      <w:pPr>
        <w:spacing w:line="276" w:lineRule="auto"/>
        <w:jc w:val="both"/>
        <w:rPr>
          <w:rFonts w:asciiTheme="minorHAnsi" w:hAnsiTheme="minorHAnsi" w:cstheme="minorHAnsi"/>
        </w:rPr>
      </w:pPr>
    </w:p>
    <w:p w14:paraId="4105A2DA" w14:textId="77777777" w:rsidR="00356A20" w:rsidRPr="007C52C4" w:rsidRDefault="00356A20" w:rsidP="00A87C8B">
      <w:pPr>
        <w:pStyle w:val="Kop3a"/>
        <w:numPr>
          <w:ilvl w:val="2"/>
          <w:numId w:val="37"/>
        </w:numPr>
        <w:rPr>
          <w:rStyle w:val="Nadruk"/>
          <w:rFonts w:asciiTheme="minorHAnsi" w:hAnsiTheme="minorHAnsi" w:cstheme="minorHAnsi"/>
        </w:rPr>
      </w:pPr>
      <w:bookmarkStart w:id="157" w:name="_Toc205557043"/>
      <w:r w:rsidRPr="007C52C4">
        <w:rPr>
          <w:rStyle w:val="Nadruk"/>
          <w:rFonts w:asciiTheme="minorHAnsi" w:hAnsiTheme="minorHAnsi" w:cstheme="minorHAnsi"/>
        </w:rPr>
        <w:t>Intrekken en/of aanvullen inschrijving</w:t>
      </w:r>
      <w:bookmarkEnd w:id="157"/>
      <w:r w:rsidRPr="007C52C4">
        <w:rPr>
          <w:rStyle w:val="Nadruk"/>
          <w:rFonts w:asciiTheme="minorHAnsi" w:hAnsiTheme="minorHAnsi" w:cstheme="minorHAnsi"/>
        </w:rPr>
        <w:t xml:space="preserve"> </w:t>
      </w:r>
    </w:p>
    <w:p w14:paraId="10456F72" w14:textId="77777777" w:rsidR="00356A20" w:rsidRPr="007C52C4" w:rsidRDefault="00356A20" w:rsidP="00356A20">
      <w:pPr>
        <w:autoSpaceDE w:val="0"/>
        <w:autoSpaceDN w:val="0"/>
        <w:adjustRightInd w:val="0"/>
        <w:spacing w:line="276" w:lineRule="auto"/>
        <w:jc w:val="both"/>
        <w:rPr>
          <w:rFonts w:asciiTheme="minorHAnsi" w:hAnsiTheme="minorHAnsi" w:cstheme="minorHAnsi"/>
          <w:color w:val="000000"/>
        </w:rPr>
      </w:pPr>
      <w:bookmarkStart w:id="158" w:name="_Hlk39240392"/>
      <w:r w:rsidRPr="007C52C4">
        <w:rPr>
          <w:rFonts w:asciiTheme="minorHAnsi" w:hAnsiTheme="minorHAnsi" w:cstheme="minorHAnsi"/>
          <w:color w:val="000000"/>
        </w:rPr>
        <w:t xml:space="preserve">Een inschrijver kan haar inschrijving na sluiting van de inschrijvingstermijn niet meer intrekken. Ook het aanvullen van de inschrijving is dan niet meer mogelijk, tenzij de aanbestedende dienst daartoe een verzoek heeft gedaan. Aan een zodanig verzoek kan door inschrijver geen aanspraak op de opdracht worden ontleend. </w:t>
      </w:r>
    </w:p>
    <w:p w14:paraId="52D1319E" w14:textId="77777777" w:rsidR="00356A20" w:rsidRPr="007C52C4" w:rsidRDefault="00356A20" w:rsidP="00356A20">
      <w:pPr>
        <w:autoSpaceDE w:val="0"/>
        <w:autoSpaceDN w:val="0"/>
        <w:adjustRightInd w:val="0"/>
        <w:spacing w:line="276" w:lineRule="auto"/>
        <w:jc w:val="both"/>
        <w:rPr>
          <w:rFonts w:asciiTheme="minorHAnsi" w:hAnsiTheme="minorHAnsi" w:cstheme="minorHAnsi"/>
          <w:color w:val="000000"/>
        </w:rPr>
      </w:pPr>
    </w:p>
    <w:p w14:paraId="3E6965FF" w14:textId="77777777" w:rsidR="00356A20" w:rsidRPr="007C52C4" w:rsidRDefault="00356A20" w:rsidP="00356A20">
      <w:pPr>
        <w:autoSpaceDE w:val="0"/>
        <w:autoSpaceDN w:val="0"/>
        <w:adjustRightInd w:val="0"/>
        <w:spacing w:line="276" w:lineRule="auto"/>
        <w:jc w:val="both"/>
        <w:rPr>
          <w:rFonts w:asciiTheme="minorHAnsi" w:hAnsiTheme="minorHAnsi" w:cstheme="minorHAnsi"/>
          <w:color w:val="000000"/>
        </w:rPr>
      </w:pPr>
      <w:r w:rsidRPr="007C52C4">
        <w:rPr>
          <w:rFonts w:asciiTheme="minorHAnsi" w:hAnsiTheme="minorHAnsi" w:cstheme="minorHAnsi"/>
          <w:color w:val="000000"/>
        </w:rPr>
        <w:lastRenderedPageBreak/>
        <w:t>De aanbestedende dienst kan verlangen dat de inschrijver haar inschrijving nader toelicht, aanvult en/of voorziet van ondersteunende bescheiden. Nadrukkelijk wordt opgemerkt dat er in dat geval geen sprake is van een herkansing. Een aanvulling veronderstelt dat de inschrijving inhoudelijk ongewijzigd blijft en dat de inschrijver haar inschrijving uitsluitend op de gevraagde onderdelen nader concretiseert, zodat de aanbestedende dienst een duidelijker beeld heeft van hetgeen is aangeboden.</w:t>
      </w:r>
    </w:p>
    <w:bookmarkEnd w:id="158"/>
    <w:p w14:paraId="6C7ABB2E" w14:textId="77777777" w:rsidR="00356A20" w:rsidRPr="007C52C4" w:rsidRDefault="00356A20" w:rsidP="00356A20">
      <w:pPr>
        <w:autoSpaceDE w:val="0"/>
        <w:autoSpaceDN w:val="0"/>
        <w:adjustRightInd w:val="0"/>
        <w:spacing w:line="276" w:lineRule="auto"/>
        <w:jc w:val="both"/>
        <w:rPr>
          <w:rFonts w:asciiTheme="minorHAnsi" w:hAnsiTheme="minorHAnsi" w:cstheme="minorHAnsi"/>
          <w:color w:val="000000"/>
        </w:rPr>
      </w:pPr>
    </w:p>
    <w:p w14:paraId="3B6BC1DB" w14:textId="77777777" w:rsidR="00356A20" w:rsidRPr="007C52C4" w:rsidRDefault="00356A20" w:rsidP="00A87C8B">
      <w:pPr>
        <w:pStyle w:val="Kop3a"/>
        <w:numPr>
          <w:ilvl w:val="2"/>
          <w:numId w:val="37"/>
        </w:numPr>
        <w:rPr>
          <w:rStyle w:val="Nadruk"/>
          <w:rFonts w:asciiTheme="minorHAnsi" w:hAnsiTheme="minorHAnsi" w:cstheme="minorHAnsi"/>
        </w:rPr>
      </w:pPr>
      <w:bookmarkStart w:id="159" w:name="_Toc205557044"/>
      <w:r w:rsidRPr="007C52C4">
        <w:rPr>
          <w:rStyle w:val="Nadruk"/>
          <w:rFonts w:asciiTheme="minorHAnsi" w:hAnsiTheme="minorHAnsi" w:cstheme="minorHAnsi"/>
        </w:rPr>
        <w:t>Manipulatieve inschrijvingen</w:t>
      </w:r>
      <w:bookmarkEnd w:id="159"/>
    </w:p>
    <w:p w14:paraId="2FF8C900" w14:textId="77777777" w:rsidR="00356A20" w:rsidRPr="007C52C4" w:rsidRDefault="00356A20" w:rsidP="00356A20">
      <w:pPr>
        <w:autoSpaceDE w:val="0"/>
        <w:autoSpaceDN w:val="0"/>
        <w:adjustRightInd w:val="0"/>
        <w:spacing w:line="276" w:lineRule="auto"/>
        <w:jc w:val="both"/>
        <w:rPr>
          <w:rFonts w:asciiTheme="minorHAnsi" w:hAnsiTheme="minorHAnsi" w:cstheme="minorHAnsi"/>
        </w:rPr>
      </w:pPr>
      <w:bookmarkStart w:id="160" w:name="_Hlk39240417"/>
      <w:r w:rsidRPr="007C52C4">
        <w:rPr>
          <w:rFonts w:asciiTheme="minorHAnsi" w:hAnsiTheme="minorHAnsi" w:cstheme="minorHAnsi"/>
        </w:rPr>
        <w:t xml:space="preserve">Inschrijvers moeten reële en marktconforme prijzen aanbieden. Een reële prijs betekent dat de prijs op werkelijkheid moet zijn gegrond ofwel er moet een verband bestaan tussen de (deel)prijzen en de kosten van de achterliggende dienstverlening. </w:t>
      </w:r>
    </w:p>
    <w:p w14:paraId="7643C1B0" w14:textId="77777777" w:rsidR="00356A20" w:rsidRPr="007C52C4" w:rsidRDefault="00356A20" w:rsidP="00356A20">
      <w:pPr>
        <w:autoSpaceDE w:val="0"/>
        <w:autoSpaceDN w:val="0"/>
        <w:adjustRightInd w:val="0"/>
        <w:spacing w:line="276" w:lineRule="auto"/>
        <w:jc w:val="both"/>
        <w:rPr>
          <w:rFonts w:asciiTheme="minorHAnsi" w:hAnsiTheme="minorHAnsi" w:cstheme="minorHAnsi"/>
        </w:rPr>
      </w:pPr>
    </w:p>
    <w:p w14:paraId="206A8216" w14:textId="77777777" w:rsidR="00356A20" w:rsidRPr="007C52C4" w:rsidRDefault="00356A20" w:rsidP="00356A20">
      <w:pPr>
        <w:autoSpaceDE w:val="0"/>
        <w:autoSpaceDN w:val="0"/>
        <w:adjustRightInd w:val="0"/>
        <w:spacing w:line="276" w:lineRule="auto"/>
        <w:jc w:val="both"/>
        <w:rPr>
          <w:rFonts w:asciiTheme="minorHAnsi" w:hAnsiTheme="minorHAnsi" w:cstheme="minorHAnsi"/>
        </w:rPr>
      </w:pPr>
      <w:r w:rsidRPr="007C52C4">
        <w:rPr>
          <w:rFonts w:asciiTheme="minorHAnsi" w:hAnsiTheme="minorHAnsi" w:cstheme="minorHAnsi"/>
        </w:rPr>
        <w:t xml:space="preserve">Als volgens de aanbestedende dienst sprake is van onaanvaardbaar hoge of abnormaal lage prijzen, wordt de inschrijver in de gelegenheid gesteld om aan de hand van de concrete constateringen van de aanbestedende dienst te motiveren waarom er geen sprake is van abnormaal lage prijzen of onaanvaardbaar hoge prijzen. Een voldoende motivering is niet gelegen in het gegeven dat op andere prijzen een hogere prijs is geoffreerd dan het minimum en/of met de hogere prijzen wordt gecompenseerd. </w:t>
      </w:r>
    </w:p>
    <w:p w14:paraId="310D574A" w14:textId="77777777" w:rsidR="00356A20" w:rsidRPr="007C52C4" w:rsidRDefault="00356A20" w:rsidP="00356A20">
      <w:pPr>
        <w:autoSpaceDE w:val="0"/>
        <w:autoSpaceDN w:val="0"/>
        <w:adjustRightInd w:val="0"/>
        <w:spacing w:line="276" w:lineRule="auto"/>
        <w:jc w:val="both"/>
        <w:rPr>
          <w:rFonts w:asciiTheme="minorHAnsi" w:hAnsiTheme="minorHAnsi" w:cstheme="minorHAnsi"/>
        </w:rPr>
      </w:pPr>
    </w:p>
    <w:p w14:paraId="67DA8ECB" w14:textId="77777777" w:rsidR="00356A20" w:rsidRPr="007C52C4" w:rsidRDefault="00356A20" w:rsidP="00356A20">
      <w:pPr>
        <w:autoSpaceDE w:val="0"/>
        <w:autoSpaceDN w:val="0"/>
        <w:adjustRightInd w:val="0"/>
        <w:spacing w:line="276" w:lineRule="auto"/>
        <w:jc w:val="both"/>
        <w:rPr>
          <w:rFonts w:asciiTheme="minorHAnsi" w:hAnsiTheme="minorHAnsi" w:cstheme="minorHAnsi"/>
        </w:rPr>
      </w:pPr>
      <w:r w:rsidRPr="007C52C4">
        <w:rPr>
          <w:rFonts w:asciiTheme="minorHAnsi" w:hAnsiTheme="minorHAnsi" w:cstheme="minorHAnsi"/>
        </w:rPr>
        <w:t xml:space="preserve">Van een manipulatieve inschrijving kan sprake zijn wanneer door de inschrijver de beoordelingssystematiek zo wordt gemanipuleerd dat het daarmee beoogde doel wordt verstoord. Een inschrijving is in ieder geval doch niet uitsluitend manipulatief als één of meerdere prijzen de gehanteerde formule frustreren. </w:t>
      </w:r>
    </w:p>
    <w:p w14:paraId="46A4E494" w14:textId="77777777" w:rsidR="00356A20" w:rsidRPr="007C52C4" w:rsidRDefault="00356A20" w:rsidP="00356A20">
      <w:pPr>
        <w:spacing w:line="276" w:lineRule="auto"/>
        <w:contextualSpacing/>
        <w:jc w:val="both"/>
        <w:rPr>
          <w:rFonts w:asciiTheme="minorHAnsi" w:hAnsiTheme="minorHAnsi" w:cstheme="minorHAnsi"/>
        </w:rPr>
      </w:pPr>
      <w:bookmarkStart w:id="161" w:name="_Hlk40439329"/>
    </w:p>
    <w:p w14:paraId="3EE1CBA5" w14:textId="77777777" w:rsidR="00356A20" w:rsidRPr="007C52C4" w:rsidRDefault="00356A20" w:rsidP="00356A20">
      <w:pPr>
        <w:autoSpaceDE w:val="0"/>
        <w:autoSpaceDN w:val="0"/>
        <w:adjustRightInd w:val="0"/>
        <w:spacing w:line="276" w:lineRule="auto"/>
        <w:jc w:val="both"/>
        <w:rPr>
          <w:rFonts w:asciiTheme="minorHAnsi" w:hAnsiTheme="minorHAnsi" w:cstheme="minorHAnsi"/>
        </w:rPr>
      </w:pPr>
      <w:proofErr w:type="gramStart"/>
      <w:r w:rsidRPr="007C52C4">
        <w:rPr>
          <w:rFonts w:asciiTheme="minorHAnsi" w:hAnsiTheme="minorHAnsi" w:cstheme="minorHAnsi"/>
        </w:rPr>
        <w:t>Indien</w:t>
      </w:r>
      <w:proofErr w:type="gramEnd"/>
      <w:r w:rsidRPr="007C52C4">
        <w:rPr>
          <w:rFonts w:asciiTheme="minorHAnsi" w:hAnsiTheme="minorHAnsi" w:cstheme="minorHAnsi"/>
        </w:rPr>
        <w:t xml:space="preserve"> uit de inschrijving en/of motivering blijkt dat inschrijver de beoordelingsmethodiek/formule heeft gemanipuleerd is er sprake van een ongeldige inschrijving.</w:t>
      </w:r>
    </w:p>
    <w:bookmarkEnd w:id="160"/>
    <w:bookmarkEnd w:id="161"/>
    <w:p w14:paraId="774E5686" w14:textId="77777777" w:rsidR="00356A20" w:rsidRPr="007C52C4" w:rsidRDefault="00356A20" w:rsidP="00356A20">
      <w:pPr>
        <w:spacing w:line="276" w:lineRule="auto"/>
        <w:contextualSpacing/>
        <w:jc w:val="both"/>
        <w:rPr>
          <w:rFonts w:asciiTheme="minorHAnsi" w:hAnsiTheme="minorHAnsi" w:cstheme="minorHAnsi"/>
        </w:rPr>
      </w:pPr>
    </w:p>
    <w:p w14:paraId="135A4DDD" w14:textId="77777777" w:rsidR="00356A20" w:rsidRPr="007C52C4" w:rsidRDefault="00356A20" w:rsidP="00A87C8B">
      <w:pPr>
        <w:pStyle w:val="Kop3a"/>
        <w:numPr>
          <w:ilvl w:val="2"/>
          <w:numId w:val="37"/>
        </w:numPr>
        <w:rPr>
          <w:rStyle w:val="Nadruk"/>
          <w:rFonts w:asciiTheme="minorHAnsi" w:hAnsiTheme="minorHAnsi" w:cstheme="minorHAnsi"/>
        </w:rPr>
      </w:pPr>
      <w:bookmarkStart w:id="162" w:name="_Toc479230544"/>
      <w:bookmarkStart w:id="163" w:name="_Ref481682083"/>
      <w:bookmarkStart w:id="164" w:name="_Ref481682549"/>
      <w:bookmarkStart w:id="165" w:name="_Toc481684043"/>
      <w:bookmarkStart w:id="166" w:name="_Ref482696679"/>
      <w:bookmarkStart w:id="167" w:name="_Toc519248323"/>
      <w:bookmarkStart w:id="168" w:name="_Toc205557045"/>
      <w:bookmarkStart w:id="169" w:name="_Hlk529975844"/>
      <w:r w:rsidRPr="007C52C4">
        <w:rPr>
          <w:rStyle w:val="Nadruk"/>
          <w:rFonts w:asciiTheme="minorHAnsi" w:hAnsiTheme="minorHAnsi" w:cstheme="minorHAnsi"/>
        </w:rPr>
        <w:t>Ongeldige inschrijving</w:t>
      </w:r>
      <w:bookmarkEnd w:id="162"/>
      <w:bookmarkEnd w:id="163"/>
      <w:bookmarkEnd w:id="164"/>
      <w:bookmarkEnd w:id="165"/>
      <w:bookmarkEnd w:id="166"/>
      <w:bookmarkEnd w:id="167"/>
      <w:bookmarkEnd w:id="168"/>
      <w:r w:rsidRPr="007C52C4">
        <w:rPr>
          <w:rStyle w:val="Nadruk"/>
          <w:rFonts w:asciiTheme="minorHAnsi" w:hAnsiTheme="minorHAnsi" w:cstheme="minorHAnsi"/>
        </w:rPr>
        <w:t xml:space="preserve"> </w:t>
      </w:r>
    </w:p>
    <w:p w14:paraId="0A69E271" w14:textId="77777777" w:rsidR="00356A20" w:rsidRPr="007C52C4" w:rsidRDefault="00356A20" w:rsidP="00356A20">
      <w:pPr>
        <w:rPr>
          <w:rFonts w:asciiTheme="minorHAnsi" w:hAnsiTheme="minorHAnsi" w:cstheme="minorHAnsi"/>
        </w:rPr>
      </w:pPr>
      <w:bookmarkStart w:id="170" w:name="_Hlk39240441"/>
      <w:r w:rsidRPr="007C52C4">
        <w:rPr>
          <w:rFonts w:asciiTheme="minorHAnsi" w:hAnsiTheme="minorHAnsi" w:cstheme="minorHAnsi"/>
        </w:rPr>
        <w:t>Een inschrijving wordt ongeldig verklaard en komt als gevolg daarvan niet meer in aanmerking voor gunning wanneer:</w:t>
      </w:r>
    </w:p>
    <w:p w14:paraId="1B20C3A6" w14:textId="77777777" w:rsidR="00356A20" w:rsidRPr="007C52C4" w:rsidRDefault="00356A20" w:rsidP="00A87C8B">
      <w:pPr>
        <w:pStyle w:val="Lijstalinea"/>
        <w:widowControl/>
        <w:numPr>
          <w:ilvl w:val="0"/>
          <w:numId w:val="23"/>
        </w:numPr>
        <w:spacing w:line="276" w:lineRule="auto"/>
        <w:ind w:left="1134" w:hanging="567"/>
        <w:contextualSpacing/>
        <w:rPr>
          <w:rFonts w:cstheme="minorHAnsi"/>
          <w:szCs w:val="19"/>
          <w:lang w:val="nl-NL"/>
        </w:rPr>
      </w:pPr>
      <w:bookmarkStart w:id="171" w:name="_Hlk37775211"/>
      <w:bookmarkStart w:id="172" w:name="_Hlk40439347"/>
      <w:r w:rsidRPr="007C52C4">
        <w:rPr>
          <w:rFonts w:cstheme="minorHAnsi"/>
          <w:szCs w:val="19"/>
          <w:lang w:val="nl-NL"/>
        </w:rPr>
        <w:t xml:space="preserve">Niet voldaan wordt aan de inschrijvingsvereisten, waaronder het niet tijdig indienen van de inschrijving. Dit laatste is alleen mogelijk in de situatie dat de aanbestedende dienst toestemming heeft gegeven om de inschrijving vanwege een storing via een andere weg dan </w:t>
      </w:r>
      <w:proofErr w:type="spellStart"/>
      <w:r w:rsidRPr="007C52C4">
        <w:rPr>
          <w:rFonts w:cstheme="minorHAnsi"/>
          <w:szCs w:val="19"/>
          <w:lang w:val="nl-NL"/>
        </w:rPr>
        <w:t>TenderNed</w:t>
      </w:r>
      <w:proofErr w:type="spellEnd"/>
      <w:r w:rsidRPr="007C52C4">
        <w:rPr>
          <w:rFonts w:cstheme="minorHAnsi"/>
          <w:szCs w:val="19"/>
          <w:lang w:val="nl-NL"/>
        </w:rPr>
        <w:t xml:space="preserve"> in te dienen. </w:t>
      </w:r>
      <w:proofErr w:type="gramStart"/>
      <w:r w:rsidRPr="007C52C4">
        <w:rPr>
          <w:rFonts w:cstheme="minorHAnsi"/>
          <w:szCs w:val="19"/>
          <w:lang w:val="nl-NL"/>
        </w:rPr>
        <w:t>Indien</w:t>
      </w:r>
      <w:proofErr w:type="gramEnd"/>
      <w:r w:rsidRPr="007C52C4">
        <w:rPr>
          <w:rFonts w:cstheme="minorHAnsi"/>
          <w:szCs w:val="19"/>
          <w:lang w:val="nl-NL"/>
        </w:rPr>
        <w:t xml:space="preserve"> de inschrijving via </w:t>
      </w:r>
      <w:proofErr w:type="spellStart"/>
      <w:r w:rsidRPr="007C52C4">
        <w:rPr>
          <w:rFonts w:cstheme="minorHAnsi"/>
          <w:szCs w:val="19"/>
          <w:lang w:val="nl-NL"/>
        </w:rPr>
        <w:t>TenderNed</w:t>
      </w:r>
      <w:proofErr w:type="spellEnd"/>
      <w:r w:rsidRPr="007C52C4">
        <w:rPr>
          <w:rFonts w:cstheme="minorHAnsi"/>
          <w:szCs w:val="19"/>
          <w:lang w:val="nl-NL"/>
        </w:rPr>
        <w:t xml:space="preserve"> moet worden ingediend is het vanwege de digitale kluissluiting niet mogelijk om een inschrijving niet tijdig in te dienen.</w:t>
      </w:r>
    </w:p>
    <w:bookmarkEnd w:id="171"/>
    <w:p w14:paraId="52FE6C6E" w14:textId="77777777" w:rsidR="00356A20" w:rsidRPr="007C52C4" w:rsidRDefault="00356A20" w:rsidP="00A87C8B">
      <w:pPr>
        <w:pStyle w:val="Lijstalinea"/>
        <w:widowControl/>
        <w:numPr>
          <w:ilvl w:val="0"/>
          <w:numId w:val="23"/>
        </w:numPr>
        <w:spacing w:line="276" w:lineRule="auto"/>
        <w:ind w:left="1134" w:hanging="567"/>
        <w:contextualSpacing/>
        <w:rPr>
          <w:rFonts w:cstheme="minorHAnsi"/>
          <w:szCs w:val="19"/>
          <w:lang w:val="nl-NL"/>
        </w:rPr>
      </w:pPr>
      <w:r w:rsidRPr="007C52C4">
        <w:rPr>
          <w:rFonts w:cstheme="minorHAnsi"/>
          <w:szCs w:val="19"/>
          <w:lang w:val="nl-NL"/>
        </w:rPr>
        <w:t>De inschrijving niet voldoet aan alle door de aanbestedende dienst gestelde voorwaarden en eisen als opgenomen in de aanbestedingsstukken.</w:t>
      </w:r>
    </w:p>
    <w:p w14:paraId="0592897D" w14:textId="77777777" w:rsidR="00356A20" w:rsidRPr="007C52C4" w:rsidRDefault="00356A20" w:rsidP="00A87C8B">
      <w:pPr>
        <w:pStyle w:val="Lijstalinea"/>
        <w:widowControl/>
        <w:numPr>
          <w:ilvl w:val="0"/>
          <w:numId w:val="23"/>
        </w:numPr>
        <w:spacing w:line="276" w:lineRule="auto"/>
        <w:ind w:left="1134" w:hanging="567"/>
        <w:contextualSpacing/>
        <w:rPr>
          <w:rFonts w:cstheme="minorHAnsi"/>
          <w:szCs w:val="19"/>
          <w:lang w:val="nl-NL"/>
        </w:rPr>
      </w:pPr>
      <w:r w:rsidRPr="007C52C4">
        <w:rPr>
          <w:rFonts w:cstheme="minorHAnsi"/>
          <w:szCs w:val="19"/>
          <w:lang w:val="nl-NL"/>
        </w:rPr>
        <w:t>De inschrijving onder voorwaarden, of met voorbehouden is gedaan, dan wel dat de gevraagde informatie niet verstrekt is dan wel dat de verstrekte informatie niet volledig, of onjuist is.</w:t>
      </w:r>
    </w:p>
    <w:p w14:paraId="61B1257F" w14:textId="77777777" w:rsidR="00356A20" w:rsidRPr="007C52C4" w:rsidRDefault="00356A20" w:rsidP="00356A20">
      <w:pPr>
        <w:spacing w:line="276" w:lineRule="auto"/>
        <w:rPr>
          <w:rFonts w:asciiTheme="minorHAnsi" w:hAnsiTheme="minorHAnsi" w:cstheme="minorHAnsi"/>
        </w:rPr>
      </w:pPr>
    </w:p>
    <w:bookmarkEnd w:id="169"/>
    <w:p w14:paraId="63F875F7" w14:textId="77777777" w:rsidR="00356A20" w:rsidRPr="007C52C4" w:rsidRDefault="00356A20" w:rsidP="00356A20">
      <w:pPr>
        <w:spacing w:line="276" w:lineRule="auto"/>
        <w:rPr>
          <w:rFonts w:asciiTheme="minorHAnsi" w:eastAsiaTheme="majorEastAsia" w:hAnsiTheme="minorHAnsi" w:cstheme="minorHAnsi"/>
        </w:rPr>
      </w:pPr>
      <w:r w:rsidRPr="007C52C4">
        <w:rPr>
          <w:rFonts w:asciiTheme="minorHAnsi" w:hAnsiTheme="minorHAnsi" w:cstheme="minorHAnsi"/>
        </w:rPr>
        <w:t>Indien sprake is van een kennelijke omissie, of geringe fout heeft de aanbestedende dienst daarentegen het recht om de inschrijver te vragen de inschrijving te herstellen.</w:t>
      </w:r>
      <w:r>
        <w:rPr>
          <w:rFonts w:asciiTheme="minorHAnsi" w:hAnsiTheme="minorHAnsi" w:cstheme="minorHAnsi"/>
        </w:rPr>
        <w:t xml:space="preserve"> </w:t>
      </w:r>
      <w:r w:rsidRPr="007C52C4">
        <w:rPr>
          <w:rFonts w:asciiTheme="minorHAnsi" w:hAnsiTheme="minorHAnsi" w:cstheme="minorHAnsi"/>
        </w:rPr>
        <w:lastRenderedPageBreak/>
        <w:t>Onder een kennelijke omissie of geringe fout wordt verstaan een eenvoudige precisering, die kan worden aangemerkt als een materiële fout en eenvoudig kan worden rechtgezet en waarop geen uitsluitingssanctie staat.</w:t>
      </w:r>
      <w:bookmarkStart w:id="173" w:name="_Hlk40439407"/>
      <w:bookmarkEnd w:id="170"/>
      <w:bookmarkEnd w:id="172"/>
    </w:p>
    <w:p w14:paraId="4DD27619" w14:textId="77777777" w:rsidR="00356A20" w:rsidRPr="00B80815" w:rsidRDefault="00356A20" w:rsidP="00A87C8B">
      <w:pPr>
        <w:pStyle w:val="Kop2"/>
        <w:numPr>
          <w:ilvl w:val="1"/>
          <w:numId w:val="37"/>
        </w:numPr>
        <w:rPr>
          <w:rFonts w:cs="Tahoma"/>
        </w:rPr>
      </w:pPr>
      <w:bookmarkStart w:id="174" w:name="_Toc47613516"/>
      <w:bookmarkStart w:id="175" w:name="_Toc205557046"/>
      <w:r w:rsidRPr="00B80815">
        <w:rPr>
          <w:rFonts w:cs="Tahoma"/>
        </w:rPr>
        <w:t>Inschrijvingen indienen</w:t>
      </w:r>
      <w:bookmarkEnd w:id="174"/>
      <w:bookmarkEnd w:id="175"/>
    </w:p>
    <w:p w14:paraId="1E09701B" w14:textId="77777777" w:rsidR="00356A20" w:rsidRPr="00B80815" w:rsidRDefault="00356A20" w:rsidP="00356A20">
      <w:pPr>
        <w:spacing w:line="276" w:lineRule="auto"/>
        <w:jc w:val="both"/>
        <w:rPr>
          <w:rFonts w:eastAsiaTheme="majorEastAsia" w:cs="Tahoma"/>
        </w:rPr>
      </w:pPr>
      <w:bookmarkStart w:id="176" w:name="_Hlk47380732"/>
      <w:r w:rsidRPr="00B80815">
        <w:rPr>
          <w:rFonts w:eastAsiaTheme="majorEastAsia" w:cs="Tahoma"/>
        </w:rPr>
        <w:t xml:space="preserve">Uiterlijk op de in de planning </w:t>
      </w:r>
      <w:r w:rsidRPr="00B80815">
        <w:rPr>
          <w:rFonts w:cs="Tahoma"/>
        </w:rPr>
        <w:t xml:space="preserve">(paragraaf 2.5 van deze aanbestedingsleidraad) </w:t>
      </w:r>
      <w:r w:rsidRPr="00B80815">
        <w:rPr>
          <w:rFonts w:eastAsiaTheme="majorEastAsia" w:cs="Tahoma"/>
        </w:rPr>
        <w:t>opgenomen datum</w:t>
      </w:r>
      <w:bookmarkEnd w:id="176"/>
      <w:r w:rsidRPr="00B80815">
        <w:rPr>
          <w:rFonts w:eastAsiaTheme="majorEastAsia" w:cs="Tahoma"/>
        </w:rPr>
        <w:t xml:space="preserve"> en tijdstip dient de inschrijving, inclusief alle vereiste documenten, ingediend te zijn via </w:t>
      </w:r>
      <w:proofErr w:type="spellStart"/>
      <w:r w:rsidRPr="00B80815">
        <w:rPr>
          <w:rFonts w:eastAsiaTheme="majorEastAsia" w:cs="Tahoma"/>
        </w:rPr>
        <w:t>TenderNed</w:t>
      </w:r>
      <w:proofErr w:type="spellEnd"/>
      <w:r w:rsidRPr="00B80815">
        <w:rPr>
          <w:rFonts w:eastAsiaTheme="majorEastAsia" w:cs="Tahoma"/>
        </w:rPr>
        <w:t xml:space="preserve">. Ondernemer dient hiertoe de inschrijving te uploaden in de daarvoor bestemde digitale kluis. </w:t>
      </w:r>
      <w:r w:rsidRPr="00B80815">
        <w:rPr>
          <w:rFonts w:cs="Tahoma"/>
        </w:rPr>
        <w:t xml:space="preserve">Inschrijvingen die niet via </w:t>
      </w:r>
      <w:proofErr w:type="spellStart"/>
      <w:r w:rsidRPr="00B80815">
        <w:rPr>
          <w:rFonts w:cs="Tahoma"/>
        </w:rPr>
        <w:t>TenderNed</w:t>
      </w:r>
      <w:proofErr w:type="spellEnd"/>
      <w:r w:rsidRPr="00B80815">
        <w:rPr>
          <w:rFonts w:cs="Tahoma"/>
        </w:rPr>
        <w:t xml:space="preserve"> worden ingediend, worden niet geaccepteerd. Het risico van te late indiening ligt bij ondernemer</w:t>
      </w:r>
      <w:r w:rsidRPr="00B80815">
        <w:rPr>
          <w:rFonts w:eastAsiaTheme="majorEastAsia" w:cs="Tahoma"/>
        </w:rPr>
        <w:t>.</w:t>
      </w:r>
    </w:p>
    <w:p w14:paraId="6B1E792C" w14:textId="77777777" w:rsidR="00356A20" w:rsidRPr="00B80815" w:rsidRDefault="00356A20" w:rsidP="00356A20">
      <w:pPr>
        <w:spacing w:line="276" w:lineRule="auto"/>
        <w:jc w:val="both"/>
        <w:rPr>
          <w:rFonts w:eastAsiaTheme="majorEastAsia" w:cs="Tahoma"/>
        </w:rPr>
      </w:pPr>
    </w:p>
    <w:p w14:paraId="0B1B8420" w14:textId="77777777" w:rsidR="00356A20" w:rsidRPr="00B80815" w:rsidRDefault="00356A20" w:rsidP="00356A20">
      <w:pPr>
        <w:spacing w:line="276" w:lineRule="auto"/>
        <w:jc w:val="both"/>
        <w:rPr>
          <w:rFonts w:eastAsiaTheme="majorEastAsia" w:cs="Tahoma"/>
        </w:rPr>
      </w:pPr>
      <w:r w:rsidRPr="00B80815">
        <w:rPr>
          <w:rFonts w:eastAsiaTheme="majorEastAsia" w:cs="Tahoma"/>
        </w:rPr>
        <w:t xml:space="preserve">Na sluiting van de termijn voor het indienen van een inschrijving wordt de digitale kluis door de aanbestedende dienst geopend. Er worden geen inschrijvers toegelaten bij de </w:t>
      </w:r>
      <w:r w:rsidRPr="00746029">
        <w:rPr>
          <w:rFonts w:eastAsiaTheme="majorEastAsia" w:cs="Tahoma"/>
        </w:rPr>
        <w:t>opening van de kluis. Van het openen van de kluis wordt een proces-verbaal opgemaakt, die aan alle inschrijvers wordt toegestuurd</w:t>
      </w:r>
      <w:r>
        <w:rPr>
          <w:rFonts w:eastAsiaTheme="majorEastAsia" w:cs="Tahoma"/>
          <w:color w:val="C00000"/>
        </w:rPr>
        <w:t>.</w:t>
      </w:r>
    </w:p>
    <w:p w14:paraId="39A86BE9" w14:textId="77777777" w:rsidR="00356A20" w:rsidRPr="00B80815" w:rsidRDefault="00356A20" w:rsidP="00356A20">
      <w:pPr>
        <w:spacing w:line="276" w:lineRule="auto"/>
        <w:jc w:val="both"/>
        <w:rPr>
          <w:rFonts w:eastAsiaTheme="majorEastAsia" w:cs="Tahoma"/>
        </w:rPr>
      </w:pPr>
    </w:p>
    <w:p w14:paraId="0D408A89" w14:textId="77777777" w:rsidR="00356A20" w:rsidRPr="00806E10" w:rsidRDefault="00356A20" w:rsidP="00A87C8B">
      <w:pPr>
        <w:pStyle w:val="Kop3a"/>
        <w:numPr>
          <w:ilvl w:val="2"/>
          <w:numId w:val="37"/>
        </w:numPr>
        <w:rPr>
          <w:rStyle w:val="Nadruk"/>
          <w:rFonts w:asciiTheme="minorHAnsi" w:hAnsiTheme="minorHAnsi" w:cstheme="minorHAnsi"/>
        </w:rPr>
      </w:pPr>
      <w:bookmarkStart w:id="177" w:name="_Toc205557047"/>
      <w:r w:rsidRPr="00806E10">
        <w:rPr>
          <w:rStyle w:val="Nadruk"/>
          <w:rFonts w:asciiTheme="minorHAnsi" w:hAnsiTheme="minorHAnsi" w:cstheme="minorHAnsi"/>
        </w:rPr>
        <w:t xml:space="preserve">Storing </w:t>
      </w:r>
      <w:proofErr w:type="spellStart"/>
      <w:r w:rsidRPr="00806E10">
        <w:rPr>
          <w:rStyle w:val="Nadruk"/>
          <w:rFonts w:asciiTheme="minorHAnsi" w:hAnsiTheme="minorHAnsi" w:cstheme="minorHAnsi"/>
        </w:rPr>
        <w:t>TenderNed</w:t>
      </w:r>
      <w:bookmarkEnd w:id="177"/>
      <w:proofErr w:type="spellEnd"/>
    </w:p>
    <w:p w14:paraId="000F68CA" w14:textId="77777777" w:rsidR="00356A20" w:rsidRPr="00B80815" w:rsidRDefault="00356A20" w:rsidP="00356A20">
      <w:pPr>
        <w:tabs>
          <w:tab w:val="num" w:pos="426"/>
        </w:tabs>
        <w:spacing w:line="276" w:lineRule="auto"/>
        <w:jc w:val="both"/>
        <w:rPr>
          <w:rFonts w:cs="Tahoma"/>
        </w:rPr>
      </w:pPr>
      <w:r w:rsidRPr="00B80815">
        <w:rPr>
          <w:rFonts w:cs="Tahoma"/>
        </w:rPr>
        <w:t xml:space="preserve">Bij een aantoonbare storing van </w:t>
      </w:r>
      <w:proofErr w:type="spellStart"/>
      <w:r w:rsidRPr="00B80815">
        <w:rPr>
          <w:rFonts w:cs="Tahoma"/>
        </w:rPr>
        <w:t>TenderNed</w:t>
      </w:r>
      <w:proofErr w:type="spellEnd"/>
      <w:r w:rsidRPr="00B80815">
        <w:rPr>
          <w:rFonts w:cs="Tahoma"/>
        </w:rPr>
        <w:t xml:space="preserve">, waardoor het indienen van de inschrijving voor het verstrijken van de uiterste termijn niet mogelijk is, kan de aanbestedende dienst na afloop van de uiterste termijn besluiten deze termijn te verlengen. Ondernemer dient hiertoe onverwijld na </w:t>
      </w:r>
      <w:r w:rsidRPr="00992DCF">
        <w:rPr>
          <w:rFonts w:cs="Tahoma"/>
        </w:rPr>
        <w:t xml:space="preserve">constatering van de storing van </w:t>
      </w:r>
      <w:proofErr w:type="spellStart"/>
      <w:r w:rsidRPr="00992DCF">
        <w:rPr>
          <w:rFonts w:cs="Tahoma"/>
        </w:rPr>
        <w:t>TenderNed</w:t>
      </w:r>
      <w:proofErr w:type="spellEnd"/>
      <w:r w:rsidRPr="00992DCF">
        <w:rPr>
          <w:rFonts w:cs="Tahoma"/>
        </w:rPr>
        <w:t xml:space="preserve"> een (gemotiveerde) e-mail te zenden aan l.vanommen@aevesbenefit.com </w:t>
      </w:r>
      <w:r w:rsidRPr="00B80815">
        <w:rPr>
          <w:rFonts w:cs="Tahoma"/>
        </w:rPr>
        <w:t xml:space="preserve">onder vermelding van ‘storing </w:t>
      </w:r>
      <w:proofErr w:type="spellStart"/>
      <w:r w:rsidRPr="00B80815">
        <w:rPr>
          <w:rFonts w:cs="Tahoma"/>
        </w:rPr>
        <w:t>TenderNed</w:t>
      </w:r>
      <w:proofErr w:type="spellEnd"/>
      <w:r w:rsidRPr="00B80815">
        <w:rPr>
          <w:rFonts w:cs="Tahoma"/>
        </w:rPr>
        <w:t xml:space="preserve"> </w:t>
      </w:r>
      <w:r w:rsidRPr="001602E1">
        <w:rPr>
          <w:rFonts w:cs="Tahoma"/>
        </w:rPr>
        <w:t>aanbesteding ROVK Media Inkoopbureau’.</w:t>
      </w:r>
    </w:p>
    <w:p w14:paraId="6A33B7A4" w14:textId="77777777" w:rsidR="00356A20" w:rsidRPr="00B80815" w:rsidRDefault="00356A20" w:rsidP="00356A20">
      <w:pPr>
        <w:tabs>
          <w:tab w:val="num" w:pos="426"/>
        </w:tabs>
        <w:spacing w:line="276" w:lineRule="auto"/>
        <w:jc w:val="both"/>
        <w:rPr>
          <w:rFonts w:cs="Tahoma"/>
        </w:rPr>
      </w:pPr>
    </w:p>
    <w:p w14:paraId="5D18F980" w14:textId="77777777" w:rsidR="00356A20" w:rsidRPr="00CF4E83" w:rsidRDefault="00356A20" w:rsidP="00356A20">
      <w:pPr>
        <w:tabs>
          <w:tab w:val="num" w:pos="426"/>
        </w:tabs>
        <w:spacing w:line="276" w:lineRule="auto"/>
        <w:jc w:val="both"/>
        <w:rPr>
          <w:rFonts w:cs="Tahoma"/>
        </w:rPr>
      </w:pPr>
      <w:r w:rsidRPr="00B80815">
        <w:rPr>
          <w:rFonts w:cs="Tahoma"/>
        </w:rPr>
        <w:t xml:space="preserve">De mogelijkheid van verlenging betreft een eenzijdig recht van de aanbestedende dienst en nadrukkelijk geen plicht. Het staat de aanbestedende dienst niet vrij van dit recht gebruik te maken vanaf het moment waarop de kluis is geopend, aangezien zij dan kennis heeft kunnen nemen van de </w:t>
      </w:r>
      <w:proofErr w:type="gramStart"/>
      <w:r w:rsidRPr="00B80815">
        <w:rPr>
          <w:rFonts w:cs="Tahoma"/>
        </w:rPr>
        <w:t>reeds</w:t>
      </w:r>
      <w:proofErr w:type="gramEnd"/>
      <w:r w:rsidRPr="00B80815">
        <w:rPr>
          <w:rFonts w:cs="Tahoma"/>
        </w:rPr>
        <w:t xml:space="preserve"> binnengekomen inschrijvingen. Ondernemer blijft zelfstandig verantwoordelijk voor het tijdig en op juiste wijze indienen van haar inschrijving. </w:t>
      </w:r>
      <w:proofErr w:type="gramStart"/>
      <w:r w:rsidRPr="00B80815">
        <w:rPr>
          <w:rFonts w:cs="Tahoma"/>
        </w:rPr>
        <w:t>Indien</w:t>
      </w:r>
      <w:proofErr w:type="gramEnd"/>
      <w:r w:rsidRPr="00B80815">
        <w:rPr>
          <w:rFonts w:cs="Tahoma"/>
        </w:rPr>
        <w:t xml:space="preserve"> de aanbestedende dienst besluit de termijn te verlengen worden alle ondernemer in kennis gesteld van de verlenging. De inschrijvers welke een inschrijving (tijdig) hadden ingediend krijgen de gelegenheid om hun inschrijving binnen de gestelde verlengingsperiode te wijzigen en/of aan te vullen.</w:t>
      </w:r>
    </w:p>
    <w:p w14:paraId="222892B2" w14:textId="77777777" w:rsidR="00356A20" w:rsidRPr="00B80815" w:rsidRDefault="00356A20" w:rsidP="00A87C8B">
      <w:pPr>
        <w:pStyle w:val="Kop2"/>
        <w:numPr>
          <w:ilvl w:val="1"/>
          <w:numId w:val="37"/>
        </w:numPr>
        <w:rPr>
          <w:rFonts w:cs="Tahoma"/>
        </w:rPr>
      </w:pPr>
      <w:bookmarkStart w:id="178" w:name="_Toc47613517"/>
      <w:bookmarkStart w:id="179" w:name="_Toc205557048"/>
      <w:r w:rsidRPr="00B80815">
        <w:rPr>
          <w:rFonts w:cs="Tahoma"/>
        </w:rPr>
        <w:t>Beoordeling inschrijvingen</w:t>
      </w:r>
      <w:bookmarkEnd w:id="178"/>
      <w:bookmarkEnd w:id="179"/>
    </w:p>
    <w:p w14:paraId="09907F6C" w14:textId="77777777" w:rsidR="00356A20" w:rsidRPr="00B80815" w:rsidRDefault="00356A20" w:rsidP="00356A20">
      <w:pPr>
        <w:spacing w:line="276" w:lineRule="auto"/>
        <w:jc w:val="both"/>
        <w:rPr>
          <w:rFonts w:eastAsiaTheme="majorEastAsia" w:cs="Tahoma"/>
        </w:rPr>
      </w:pPr>
      <w:r w:rsidRPr="00B80815">
        <w:rPr>
          <w:rFonts w:eastAsiaTheme="majorEastAsia" w:cs="Tahoma"/>
        </w:rPr>
        <w:t xml:space="preserve">De beoordeling van de inschrijvingen wordt uitgevoerd </w:t>
      </w:r>
      <w:proofErr w:type="gramStart"/>
      <w:r w:rsidRPr="00B80815">
        <w:rPr>
          <w:rFonts w:eastAsiaTheme="majorEastAsia" w:cs="Tahoma"/>
        </w:rPr>
        <w:t>conform</w:t>
      </w:r>
      <w:proofErr w:type="gramEnd"/>
      <w:r w:rsidRPr="00B80815">
        <w:rPr>
          <w:rFonts w:eastAsiaTheme="majorEastAsia" w:cs="Tahoma"/>
        </w:rPr>
        <w:t xml:space="preserve"> de onderstaande beschrijving. Voor het gehele beoordelingsproces geldt dat de inschrijvingen worden beoordeeld op basis van hetgeen door inschrijvers is ingediend.</w:t>
      </w:r>
    </w:p>
    <w:p w14:paraId="07751406" w14:textId="77777777" w:rsidR="00356A20" w:rsidRPr="00B80815" w:rsidRDefault="00356A20" w:rsidP="00356A20">
      <w:pPr>
        <w:spacing w:line="276" w:lineRule="auto"/>
        <w:jc w:val="both"/>
        <w:rPr>
          <w:rFonts w:eastAsiaTheme="majorEastAsia" w:cs="Tahoma"/>
        </w:rPr>
      </w:pPr>
    </w:p>
    <w:p w14:paraId="318DF017" w14:textId="77777777" w:rsidR="00356A20" w:rsidRPr="00B80815" w:rsidRDefault="00356A20" w:rsidP="00356A20">
      <w:pPr>
        <w:autoSpaceDE w:val="0"/>
        <w:autoSpaceDN w:val="0"/>
        <w:adjustRightInd w:val="0"/>
        <w:spacing w:line="276" w:lineRule="auto"/>
        <w:jc w:val="both"/>
        <w:rPr>
          <w:rFonts w:cs="Tahoma"/>
          <w:color w:val="000000"/>
        </w:rPr>
      </w:pPr>
      <w:bookmarkStart w:id="180" w:name="_Hlk57239498"/>
      <w:bookmarkStart w:id="181" w:name="_Hlk57236165"/>
      <w:r w:rsidRPr="00B80815">
        <w:rPr>
          <w:rFonts w:cs="Tahoma"/>
          <w:color w:val="000000"/>
        </w:rPr>
        <w:t xml:space="preserve">Als een inschrijving op (ondergeschikte) onderdelen vragen oproept, kan de aanbestedende dienst besluiten om voorafgaand aan de gunningsbeslissing verificatievragen te stellen aan de inschrijver wiens inschrijving in aanmerking komt voor gunning van de </w:t>
      </w:r>
      <w:proofErr w:type="gramStart"/>
      <w:r w:rsidRPr="00B80815">
        <w:rPr>
          <w:rFonts w:cs="Tahoma"/>
          <w:color w:val="000000"/>
        </w:rPr>
        <w:t>opdracht</w:t>
      </w:r>
      <w:bookmarkEnd w:id="180"/>
      <w:r w:rsidRPr="00B80815">
        <w:rPr>
          <w:rFonts w:cs="Tahoma"/>
          <w:color w:val="000000"/>
        </w:rPr>
        <w:t>.</w:t>
      </w:r>
      <w:bookmarkEnd w:id="181"/>
      <w:r w:rsidRPr="00B80815">
        <w:rPr>
          <w:rFonts w:cs="Tahoma"/>
          <w:color w:val="000000"/>
        </w:rPr>
        <w:t>.</w:t>
      </w:r>
      <w:proofErr w:type="gramEnd"/>
      <w:r w:rsidRPr="00B80815">
        <w:rPr>
          <w:rFonts w:cs="Tahoma"/>
          <w:color w:val="000000"/>
        </w:rPr>
        <w:t xml:space="preserve"> </w:t>
      </w:r>
      <w:proofErr w:type="gramStart"/>
      <w:r w:rsidRPr="00B80815">
        <w:rPr>
          <w:rFonts w:cs="Tahoma"/>
          <w:color w:val="000000"/>
        </w:rPr>
        <w:t>Indien</w:t>
      </w:r>
      <w:proofErr w:type="gramEnd"/>
      <w:r w:rsidRPr="00B80815">
        <w:rPr>
          <w:rFonts w:cs="Tahoma"/>
          <w:color w:val="000000"/>
        </w:rPr>
        <w:t xml:space="preserve"> uit navraag blijkt dat een inschrijving niet voldoet, wordt deze alsnog terzijde gelegd.</w:t>
      </w:r>
    </w:p>
    <w:p w14:paraId="2D4067E4" w14:textId="77777777" w:rsidR="00356A20" w:rsidRPr="00B80815" w:rsidRDefault="00356A20" w:rsidP="00356A20">
      <w:pPr>
        <w:spacing w:line="276" w:lineRule="auto"/>
        <w:jc w:val="both"/>
        <w:rPr>
          <w:rFonts w:eastAsiaTheme="majorEastAsia" w:cs="Tahoma"/>
        </w:rPr>
      </w:pPr>
    </w:p>
    <w:p w14:paraId="1ADE5EE3" w14:textId="77777777" w:rsidR="00356A20" w:rsidRPr="00CF4E83" w:rsidRDefault="00356A20" w:rsidP="00A87C8B">
      <w:pPr>
        <w:pStyle w:val="Kop3a"/>
        <w:numPr>
          <w:ilvl w:val="2"/>
          <w:numId w:val="37"/>
        </w:numPr>
        <w:rPr>
          <w:rStyle w:val="Nadruk"/>
          <w:rFonts w:asciiTheme="minorHAnsi" w:hAnsiTheme="minorHAnsi" w:cstheme="minorHAnsi"/>
        </w:rPr>
      </w:pPr>
      <w:bookmarkStart w:id="182" w:name="_Toc205557049"/>
      <w:r w:rsidRPr="00CF4E83">
        <w:rPr>
          <w:rStyle w:val="Nadruk"/>
          <w:rFonts w:asciiTheme="minorHAnsi" w:hAnsiTheme="minorHAnsi" w:cstheme="minorHAnsi"/>
        </w:rPr>
        <w:lastRenderedPageBreak/>
        <w:t>Onvoorwaardelijk en volledig</w:t>
      </w:r>
      <w:bookmarkEnd w:id="182"/>
    </w:p>
    <w:p w14:paraId="5FEAE1C3" w14:textId="77777777" w:rsidR="00356A20" w:rsidRPr="00B80815" w:rsidRDefault="00356A20" w:rsidP="00356A20">
      <w:pPr>
        <w:spacing w:line="276" w:lineRule="auto"/>
        <w:jc w:val="both"/>
        <w:rPr>
          <w:rFonts w:eastAsiaTheme="majorEastAsia" w:cs="Tahoma"/>
        </w:rPr>
      </w:pPr>
      <w:r w:rsidRPr="00B80815">
        <w:rPr>
          <w:rFonts w:eastAsiaTheme="majorEastAsia" w:cs="Tahoma"/>
        </w:rPr>
        <w:t>De aanbestedende dienst voert eerst een toets op de geldigheid van de inschrijvingen uit. Ingediende inschrijvingen dienen onvoorwaardelijk en volledig te zijn.</w:t>
      </w:r>
    </w:p>
    <w:p w14:paraId="50E3D1A0" w14:textId="77777777" w:rsidR="00356A20" w:rsidRPr="00B80815" w:rsidRDefault="00356A20" w:rsidP="00A87C8B">
      <w:pPr>
        <w:pStyle w:val="Lijstalinea"/>
        <w:widowControl/>
        <w:numPr>
          <w:ilvl w:val="0"/>
          <w:numId w:val="22"/>
        </w:numPr>
        <w:spacing w:line="276" w:lineRule="auto"/>
        <w:ind w:left="1134" w:hanging="567"/>
        <w:contextualSpacing/>
        <w:jc w:val="both"/>
        <w:rPr>
          <w:rFonts w:ascii="Tahoma" w:eastAsiaTheme="majorEastAsia" w:hAnsi="Tahoma" w:cs="Tahoma"/>
          <w:szCs w:val="19"/>
          <w:lang w:val="nl-NL"/>
        </w:rPr>
      </w:pPr>
      <w:r w:rsidRPr="00B80815">
        <w:rPr>
          <w:rFonts w:ascii="Tahoma" w:eastAsiaTheme="majorEastAsia" w:hAnsi="Tahoma" w:cs="Tahoma"/>
          <w:szCs w:val="19"/>
          <w:lang w:val="nl-NL"/>
        </w:rPr>
        <w:t>Onvoorwaardelijk wil zeggen dat aan de inschrijving geen voorwaarden en/of voorbehouden verbonden mogen zijn. Een voorwaardelijke inschrijving is een ongeldige inschrijving.</w:t>
      </w:r>
    </w:p>
    <w:p w14:paraId="4EEDD485" w14:textId="77777777" w:rsidR="00356A20" w:rsidRPr="00B80815" w:rsidRDefault="00356A20" w:rsidP="00A87C8B">
      <w:pPr>
        <w:pStyle w:val="Lijstalinea"/>
        <w:widowControl/>
        <w:numPr>
          <w:ilvl w:val="0"/>
          <w:numId w:val="22"/>
        </w:numPr>
        <w:spacing w:line="276" w:lineRule="auto"/>
        <w:ind w:left="1134" w:hanging="567"/>
        <w:contextualSpacing/>
        <w:jc w:val="both"/>
        <w:rPr>
          <w:rFonts w:ascii="Tahoma" w:eastAsiaTheme="majorEastAsia" w:hAnsi="Tahoma" w:cs="Tahoma"/>
          <w:szCs w:val="19"/>
          <w:lang w:val="nl-NL"/>
        </w:rPr>
      </w:pPr>
      <w:r w:rsidRPr="00B80815">
        <w:rPr>
          <w:rFonts w:ascii="Tahoma" w:hAnsi="Tahoma" w:cs="Tahoma"/>
          <w:color w:val="000000"/>
          <w:szCs w:val="19"/>
          <w:lang w:val="nl-NL"/>
        </w:rPr>
        <w:t>Volledig wil zeggen dat alle verplichte documenten bij de inschrijving zijn ingediend en, waar voorgeschreven, door een uit de bij inschrijving ingediende bewijsstukken blijkende rechtsgeldige functionaris zijn ondertekend. Een onvolledige inschrijving is een ongeldige inschrijving, tenzij het ontbreken van bepaalde informatie door de aanbestedende dienst als een kennelijke omissie wordt aangemerkt. Het ontbreken van een verplicht document in het kader van de gunningscriteria wordt in elk geval niet aangemerkt als een kennelijke omissie.</w:t>
      </w:r>
    </w:p>
    <w:p w14:paraId="14FED3A7" w14:textId="77777777" w:rsidR="00356A20" w:rsidRPr="00B80815" w:rsidRDefault="00356A20" w:rsidP="00356A20">
      <w:pPr>
        <w:autoSpaceDE w:val="0"/>
        <w:autoSpaceDN w:val="0"/>
        <w:adjustRightInd w:val="0"/>
        <w:spacing w:line="276" w:lineRule="auto"/>
        <w:jc w:val="both"/>
        <w:rPr>
          <w:rFonts w:cs="Tahoma"/>
          <w:color w:val="000000"/>
        </w:rPr>
      </w:pPr>
    </w:p>
    <w:p w14:paraId="0F0A5F46" w14:textId="77777777" w:rsidR="00356A20" w:rsidRPr="002B05E7" w:rsidRDefault="00356A20" w:rsidP="00A87C8B">
      <w:pPr>
        <w:pStyle w:val="Kop3a"/>
        <w:numPr>
          <w:ilvl w:val="2"/>
          <w:numId w:val="37"/>
        </w:numPr>
        <w:rPr>
          <w:rStyle w:val="Nadruk"/>
          <w:rFonts w:asciiTheme="minorHAnsi" w:hAnsiTheme="minorHAnsi" w:cstheme="minorHAnsi"/>
        </w:rPr>
      </w:pPr>
      <w:bookmarkStart w:id="183" w:name="_Toc205557050"/>
      <w:r w:rsidRPr="002B05E7">
        <w:rPr>
          <w:rStyle w:val="Nadruk"/>
          <w:rFonts w:asciiTheme="minorHAnsi" w:hAnsiTheme="minorHAnsi" w:cstheme="minorHAnsi"/>
        </w:rPr>
        <w:t>Uitsluitingsgronden, geschiktheidseisen en uitvoeringvoorwaarden</w:t>
      </w:r>
      <w:bookmarkEnd w:id="183"/>
    </w:p>
    <w:p w14:paraId="1BF5BD59" w14:textId="77777777" w:rsidR="00356A20" w:rsidRPr="00B80815" w:rsidRDefault="00356A20" w:rsidP="00356A20">
      <w:pPr>
        <w:autoSpaceDE w:val="0"/>
        <w:autoSpaceDN w:val="0"/>
        <w:adjustRightInd w:val="0"/>
        <w:spacing w:line="276" w:lineRule="auto"/>
        <w:jc w:val="both"/>
        <w:rPr>
          <w:rFonts w:eastAsiaTheme="majorEastAsia" w:cs="Tahoma"/>
        </w:rPr>
      </w:pPr>
      <w:r w:rsidRPr="00B80815">
        <w:rPr>
          <w:rFonts w:cs="Tahoma"/>
          <w:color w:val="000000"/>
        </w:rPr>
        <w:t>Vervolgens worden de geldige inschrijvingen beoordeeld aan de hand van de u</w:t>
      </w:r>
      <w:r w:rsidRPr="00B80815">
        <w:rPr>
          <w:rFonts w:eastAsiaTheme="majorEastAsia" w:cs="Tahoma"/>
        </w:rPr>
        <w:t>itsluitingsgronden, de geschiktheidseisen</w:t>
      </w:r>
      <w:r w:rsidRPr="00B80815">
        <w:rPr>
          <w:rFonts w:cs="Tahoma"/>
        </w:rPr>
        <w:t>, en de uitvoeringsvoorwaarden</w:t>
      </w:r>
      <w:r w:rsidRPr="00B80815">
        <w:rPr>
          <w:rFonts w:eastAsiaTheme="majorEastAsia" w:cs="Tahoma"/>
        </w:rPr>
        <w:t>.</w:t>
      </w:r>
    </w:p>
    <w:p w14:paraId="3D6DCCA9" w14:textId="77777777" w:rsidR="00356A20" w:rsidRPr="00B80815" w:rsidRDefault="00356A20" w:rsidP="00356A20">
      <w:pPr>
        <w:autoSpaceDE w:val="0"/>
        <w:autoSpaceDN w:val="0"/>
        <w:adjustRightInd w:val="0"/>
        <w:spacing w:line="276" w:lineRule="auto"/>
        <w:jc w:val="both"/>
        <w:rPr>
          <w:rFonts w:cs="Tahoma"/>
          <w:color w:val="000000"/>
        </w:rPr>
      </w:pPr>
    </w:p>
    <w:p w14:paraId="38513441" w14:textId="77777777" w:rsidR="00356A20" w:rsidRPr="002B05E7" w:rsidRDefault="00356A20" w:rsidP="00A87C8B">
      <w:pPr>
        <w:pStyle w:val="Kop3a"/>
        <w:numPr>
          <w:ilvl w:val="2"/>
          <w:numId w:val="37"/>
        </w:numPr>
        <w:rPr>
          <w:rStyle w:val="Nadruk"/>
          <w:rFonts w:asciiTheme="minorHAnsi" w:hAnsiTheme="minorHAnsi" w:cstheme="minorHAnsi"/>
        </w:rPr>
      </w:pPr>
      <w:bookmarkStart w:id="184" w:name="_Toc205557051"/>
      <w:r w:rsidRPr="002B05E7">
        <w:rPr>
          <w:rStyle w:val="Nadruk"/>
          <w:rFonts w:asciiTheme="minorHAnsi" w:hAnsiTheme="minorHAnsi" w:cstheme="minorHAnsi"/>
        </w:rPr>
        <w:t>Gunningscriteria</w:t>
      </w:r>
      <w:bookmarkEnd w:id="184"/>
    </w:p>
    <w:p w14:paraId="1E4E78AF" w14:textId="77777777" w:rsidR="00356A20" w:rsidRPr="00B80815" w:rsidRDefault="00356A20" w:rsidP="00356A20">
      <w:pPr>
        <w:autoSpaceDE w:val="0"/>
        <w:autoSpaceDN w:val="0"/>
        <w:adjustRightInd w:val="0"/>
        <w:spacing w:line="276" w:lineRule="auto"/>
        <w:jc w:val="both"/>
        <w:rPr>
          <w:rFonts w:cs="Tahoma"/>
          <w:color w:val="000000"/>
        </w:rPr>
      </w:pPr>
      <w:r w:rsidRPr="00B80815">
        <w:rPr>
          <w:rFonts w:cs="Tahoma"/>
          <w:color w:val="000000"/>
        </w:rPr>
        <w:t xml:space="preserve">Tenslotte worden alle geldige inschrijvingen beoordeeld aan de hand van de gunningscriteria. Aan de hand van deze beoordeling ontstaat een ranking van de inschrijvingen. </w:t>
      </w:r>
    </w:p>
    <w:bookmarkEnd w:id="173"/>
    <w:p w14:paraId="1C3C69FB" w14:textId="55204D62" w:rsidR="002B05E7" w:rsidRDefault="002B05E7">
      <w:pPr>
        <w:rPr>
          <w:rFonts w:cs="Tahoma"/>
        </w:rPr>
      </w:pPr>
      <w:r>
        <w:rPr>
          <w:rFonts w:cs="Tahoma"/>
        </w:rPr>
        <w:br w:type="page"/>
      </w:r>
    </w:p>
    <w:p w14:paraId="54BA7835" w14:textId="77777777" w:rsidR="00195AF5" w:rsidRPr="00D90DDF" w:rsidRDefault="00195AF5" w:rsidP="00A87C8B">
      <w:pPr>
        <w:pStyle w:val="Kop1"/>
        <w:numPr>
          <w:ilvl w:val="0"/>
          <w:numId w:val="37"/>
        </w:numPr>
        <w:rPr>
          <w:rFonts w:cs="Tahoma"/>
        </w:rPr>
      </w:pPr>
      <w:bookmarkStart w:id="185" w:name="_Toc480280383"/>
      <w:bookmarkStart w:id="186" w:name="_Toc47613518"/>
      <w:bookmarkStart w:id="187" w:name="_Toc205557052"/>
      <w:bookmarkStart w:id="188" w:name="_Hlk37775454"/>
      <w:bookmarkEnd w:id="100"/>
      <w:bookmarkEnd w:id="101"/>
      <w:r w:rsidRPr="00D90DDF">
        <w:rPr>
          <w:rFonts w:cs="Tahoma"/>
        </w:rPr>
        <w:lastRenderedPageBreak/>
        <w:t>Eisen aan de inschrijver</w:t>
      </w:r>
      <w:bookmarkEnd w:id="185"/>
      <w:bookmarkEnd w:id="186"/>
      <w:bookmarkEnd w:id="187"/>
    </w:p>
    <w:p w14:paraId="3E071176" w14:textId="77777777" w:rsidR="0059333B" w:rsidRPr="0059333B" w:rsidRDefault="0059333B" w:rsidP="00A87C8B">
      <w:pPr>
        <w:keepNext/>
        <w:numPr>
          <w:ilvl w:val="1"/>
          <w:numId w:val="33"/>
        </w:numPr>
        <w:tabs>
          <w:tab w:val="left" w:pos="567"/>
        </w:tabs>
        <w:spacing w:before="260" w:after="260"/>
        <w:outlineLvl w:val="1"/>
        <w:rPr>
          <w:rFonts w:cs="Tahoma"/>
          <w:b/>
          <w:bCs/>
          <w:iCs/>
          <w:szCs w:val="28"/>
        </w:rPr>
      </w:pPr>
      <w:bookmarkStart w:id="189" w:name="_Toc480280385"/>
      <w:bookmarkStart w:id="190" w:name="_Toc47613519"/>
      <w:bookmarkStart w:id="191" w:name="_Hlk510888578"/>
      <w:bookmarkStart w:id="192" w:name="_Hlk47609837"/>
      <w:bookmarkEnd w:id="188"/>
      <w:r w:rsidRPr="0059333B">
        <w:rPr>
          <w:rFonts w:cs="Tahoma"/>
          <w:b/>
          <w:bCs/>
          <w:iCs/>
          <w:szCs w:val="28"/>
        </w:rPr>
        <w:t>Hoedanigheid inschrijver</w:t>
      </w:r>
      <w:bookmarkEnd w:id="189"/>
      <w:bookmarkEnd w:id="190"/>
    </w:p>
    <w:p w14:paraId="3035A9B8" w14:textId="77777777" w:rsidR="0059333B" w:rsidRPr="0059333B" w:rsidRDefault="0059333B" w:rsidP="0059333B">
      <w:pPr>
        <w:spacing w:line="276" w:lineRule="auto"/>
        <w:jc w:val="both"/>
        <w:rPr>
          <w:rFonts w:cs="Tahoma"/>
        </w:rPr>
      </w:pPr>
      <w:bookmarkStart w:id="193" w:name="_Hlk40447062"/>
      <w:bookmarkStart w:id="194" w:name="_Hlk40443253"/>
      <w:bookmarkStart w:id="195" w:name="_Hlk37775428"/>
      <w:r w:rsidRPr="0059333B">
        <w:rPr>
          <w:rFonts w:cs="Tahoma"/>
          <w:szCs w:val="18"/>
        </w:rPr>
        <w:t>Een geïnteresseerde ondernemer (inschrijver) kan in één van de onderstaande hoedanigheden deelnemen aan deze aanbestedingsprocedure.</w:t>
      </w:r>
      <w:r w:rsidRPr="0059333B">
        <w:rPr>
          <w:rFonts w:cs="Tahoma"/>
        </w:rPr>
        <w:t xml:space="preserve"> De hoedanigheid van de inschrijver geldt gedurende de gehele duur van de aanbestedingsprocedure en de gehele looptijd van de raamovereenkomst inclusief eventuele verleningen. </w:t>
      </w:r>
    </w:p>
    <w:bookmarkEnd w:id="193"/>
    <w:p w14:paraId="15BCC71F" w14:textId="77777777" w:rsidR="0059333B" w:rsidRPr="0059333B" w:rsidRDefault="0059333B" w:rsidP="0059333B">
      <w:pPr>
        <w:jc w:val="both"/>
        <w:rPr>
          <w:rFonts w:cs="Tahoma"/>
          <w:szCs w:val="18"/>
        </w:rPr>
      </w:pPr>
    </w:p>
    <w:p w14:paraId="062FAA7C"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bookmarkStart w:id="196" w:name="_Hlk40447092"/>
      <w:r w:rsidRPr="0059333B">
        <w:rPr>
          <w:rFonts w:asciiTheme="minorHAnsi" w:hAnsiTheme="minorHAnsi" w:cstheme="minorHAnsi"/>
          <w:i/>
          <w:iCs/>
        </w:rPr>
        <w:t>Zelfstandig individueel inschrijver:</w:t>
      </w:r>
    </w:p>
    <w:p w14:paraId="6DAC0FB1" w14:textId="77777777" w:rsidR="0059333B" w:rsidRPr="0059333B" w:rsidRDefault="0059333B" w:rsidP="0059333B">
      <w:pPr>
        <w:jc w:val="both"/>
        <w:rPr>
          <w:rFonts w:cs="Tahoma"/>
          <w:szCs w:val="18"/>
        </w:rPr>
      </w:pPr>
      <w:r w:rsidRPr="0059333B">
        <w:rPr>
          <w:rFonts w:cs="Tahoma"/>
          <w:szCs w:val="18"/>
        </w:rPr>
        <w:t>Dit is de rechtspersoon, of de natuurlijke persoon die zelfstandig inschrijft en hoofdelijk aansprakelijk is voor de juiste uitvoering van de opdracht, zonder inzet van (een) onderaannemer(s) of derde(n) waarop een beroep gedaan wordt.</w:t>
      </w:r>
    </w:p>
    <w:p w14:paraId="7CE2DF6D" w14:textId="77777777" w:rsidR="0059333B" w:rsidRPr="0059333B" w:rsidRDefault="0059333B" w:rsidP="0059333B">
      <w:pPr>
        <w:jc w:val="both"/>
        <w:rPr>
          <w:rFonts w:cs="Tahoma"/>
          <w:b/>
          <w:bCs/>
          <w:szCs w:val="18"/>
        </w:rPr>
      </w:pPr>
    </w:p>
    <w:p w14:paraId="26A2489E"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r w:rsidRPr="0059333B">
        <w:rPr>
          <w:rFonts w:asciiTheme="minorHAnsi" w:hAnsiTheme="minorHAnsi" w:cstheme="minorHAnsi"/>
          <w:i/>
          <w:iCs/>
        </w:rPr>
        <w:t>Individueel inschrijver als hoofdaannemer</w:t>
      </w:r>
    </w:p>
    <w:p w14:paraId="3AC89E28" w14:textId="77777777" w:rsidR="0059333B" w:rsidRPr="0059333B" w:rsidRDefault="0059333B" w:rsidP="0059333B">
      <w:pPr>
        <w:jc w:val="both"/>
        <w:rPr>
          <w:rFonts w:cs="Tahoma"/>
          <w:szCs w:val="18"/>
        </w:rPr>
      </w:pPr>
      <w:r w:rsidRPr="0059333B">
        <w:rPr>
          <w:rFonts w:cs="Tahoma"/>
          <w:szCs w:val="18"/>
        </w:rPr>
        <w:t xml:space="preserve">Dit is de rechtspersoon, of de natuurlijke persoon die zelfstandig inschrijft en hoofdelijk aansprakelijk is voor de juiste uitvoering van de opdracht, waarbij gebruikt gemaakt wordt van één of meerdere onderaannemers of derden. Alleen de hoofdaannemer is hoofdelijk aansprakelijk voor de juiste uitvoering van de opdracht. De hoofdaannemer is in geval van gunning de enige contractuele wederpartij van de aanbestedende dienst. </w:t>
      </w:r>
    </w:p>
    <w:p w14:paraId="3D682652" w14:textId="77777777" w:rsidR="0059333B" w:rsidRPr="0059333B" w:rsidRDefault="0059333B" w:rsidP="0059333B">
      <w:pPr>
        <w:jc w:val="both"/>
        <w:rPr>
          <w:rFonts w:cs="Tahoma"/>
          <w:b/>
          <w:bCs/>
          <w:szCs w:val="18"/>
        </w:rPr>
      </w:pPr>
    </w:p>
    <w:p w14:paraId="5F92DDB2"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r w:rsidRPr="0059333B">
        <w:rPr>
          <w:rFonts w:asciiTheme="minorHAnsi" w:hAnsiTheme="minorHAnsi" w:cstheme="minorHAnsi"/>
          <w:i/>
          <w:iCs/>
        </w:rPr>
        <w:t>Zelfstandig samenwerkingsverband</w:t>
      </w:r>
    </w:p>
    <w:p w14:paraId="204FE190" w14:textId="77777777" w:rsidR="0059333B" w:rsidRPr="0059333B" w:rsidRDefault="0059333B" w:rsidP="0059333B">
      <w:pPr>
        <w:jc w:val="both"/>
        <w:rPr>
          <w:rFonts w:cs="Tahoma"/>
          <w:szCs w:val="18"/>
        </w:rPr>
      </w:pPr>
      <w:r w:rsidRPr="0059333B">
        <w:rPr>
          <w:rFonts w:cs="Tahoma"/>
          <w:szCs w:val="18"/>
        </w:rPr>
        <w:t>Dit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 zonder inzet van (een) onderaannemer(s) of derde(n) waarop een beroep gedaan wordt.</w:t>
      </w:r>
    </w:p>
    <w:p w14:paraId="338D1A5E" w14:textId="77777777" w:rsidR="0059333B" w:rsidRPr="0059333B" w:rsidRDefault="0059333B" w:rsidP="0059333B">
      <w:pPr>
        <w:jc w:val="both"/>
        <w:rPr>
          <w:rFonts w:cs="Tahoma"/>
          <w:szCs w:val="18"/>
        </w:rPr>
      </w:pPr>
    </w:p>
    <w:p w14:paraId="473965CF"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r w:rsidRPr="0059333B">
        <w:rPr>
          <w:rFonts w:asciiTheme="minorHAnsi" w:hAnsiTheme="minorHAnsi" w:cstheme="minorHAnsi"/>
          <w:i/>
          <w:iCs/>
        </w:rPr>
        <w:t>Samenwerkingsverband als hoofdaannemer</w:t>
      </w:r>
    </w:p>
    <w:p w14:paraId="000391FE" w14:textId="77777777" w:rsidR="0059333B" w:rsidRPr="0059333B" w:rsidRDefault="0059333B" w:rsidP="0059333B">
      <w:pPr>
        <w:jc w:val="both"/>
        <w:rPr>
          <w:rFonts w:cs="Tahoma"/>
          <w:szCs w:val="18"/>
        </w:rPr>
      </w:pPr>
      <w:r w:rsidRPr="0059333B">
        <w:rPr>
          <w:rFonts w:cs="Tahoma"/>
          <w:szCs w:val="18"/>
        </w:rPr>
        <w:t xml:space="preserve">Dit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 waarbij gebruikt gemaakt wordt van één of meerdere onderaannemers of derden. Alleen de hoofdaannemer is hoofdelijk aansprakelijk voor de juiste uitvoering van de opdracht. De hoofdaannemer is ingeval van gunning de enige contractuele wederpartij van de aanbestedende dienst. </w:t>
      </w:r>
    </w:p>
    <w:bookmarkEnd w:id="196"/>
    <w:p w14:paraId="24045DF2" w14:textId="77777777" w:rsidR="0059333B" w:rsidRPr="0059333B" w:rsidRDefault="0059333B" w:rsidP="0059333B">
      <w:pPr>
        <w:jc w:val="both"/>
        <w:rPr>
          <w:rFonts w:cs="Tahoma"/>
          <w:szCs w:val="18"/>
        </w:rPr>
      </w:pPr>
    </w:p>
    <w:p w14:paraId="5694C7E2" w14:textId="77777777" w:rsidR="0059333B" w:rsidRPr="0059333B" w:rsidRDefault="0059333B" w:rsidP="0059333B">
      <w:pPr>
        <w:jc w:val="both"/>
        <w:rPr>
          <w:rFonts w:cs="Tahoma"/>
        </w:rPr>
      </w:pPr>
      <w:r w:rsidRPr="0059333B">
        <w:rPr>
          <w:rFonts w:cs="Tahoma"/>
          <w:b/>
          <w:bCs/>
          <w:szCs w:val="18"/>
        </w:rPr>
        <w:t>Let op:</w:t>
      </w:r>
      <w:r w:rsidRPr="0059333B">
        <w:rPr>
          <w:rFonts w:cs="Tahoma"/>
          <w:szCs w:val="18"/>
        </w:rPr>
        <w:t xml:space="preserve"> de deelname van een samenwerkingsverband dient </w:t>
      </w:r>
      <w:r w:rsidRPr="0059333B">
        <w:rPr>
          <w:rFonts w:cs="Tahoma"/>
        </w:rPr>
        <w:t xml:space="preserve">in overeenstemming te zijn met de mededingingsrechtelijke uitgangspunten (zie: Beleidsregels van de Minister van Economische Zaken van 31 maart 2013, nr. </w:t>
      </w:r>
      <w:proofErr w:type="gramStart"/>
      <w:r w:rsidRPr="0059333B">
        <w:rPr>
          <w:rFonts w:cs="Tahoma"/>
        </w:rPr>
        <w:t>WJZ /</w:t>
      </w:r>
      <w:proofErr w:type="gramEnd"/>
      <w:r w:rsidRPr="0059333B">
        <w:rPr>
          <w:rFonts w:cs="Tahoma"/>
        </w:rPr>
        <w:t xml:space="preserve"> 12354959, met betrekking tot de toepassing door de Autoriteit Consument en Markt van artikel 6 van de Mededingingswet ten aanzien van combinatieovereenkomsten (Beleidsregels Combinatieovereenkomsten 2013)).</w:t>
      </w:r>
      <w:r w:rsidRPr="0059333B" w:rsidDel="00E63F3D">
        <w:rPr>
          <w:rFonts w:cs="Tahoma"/>
        </w:rPr>
        <w:t xml:space="preserve"> </w:t>
      </w:r>
    </w:p>
    <w:p w14:paraId="24C50EE5" w14:textId="77777777" w:rsidR="0059333B" w:rsidRPr="0059333B" w:rsidRDefault="0059333B" w:rsidP="0059333B">
      <w:pPr>
        <w:jc w:val="both"/>
        <w:rPr>
          <w:rFonts w:cs="Tahoma"/>
          <w:szCs w:val="18"/>
        </w:rPr>
      </w:pPr>
    </w:p>
    <w:p w14:paraId="36D924A2"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bookmarkStart w:id="197" w:name="_Hlk40447346"/>
      <w:r w:rsidRPr="0059333B">
        <w:rPr>
          <w:rFonts w:asciiTheme="minorHAnsi" w:hAnsiTheme="minorHAnsi" w:cstheme="minorHAnsi"/>
          <w:i/>
          <w:iCs/>
        </w:rPr>
        <w:t xml:space="preserve">Onderaannemers </w:t>
      </w:r>
    </w:p>
    <w:p w14:paraId="435F3298" w14:textId="77777777" w:rsidR="0059333B" w:rsidRPr="0059333B" w:rsidRDefault="0059333B" w:rsidP="0059333B">
      <w:pPr>
        <w:spacing w:line="276" w:lineRule="auto"/>
        <w:jc w:val="both"/>
        <w:rPr>
          <w:rFonts w:cs="Tahoma"/>
        </w:rPr>
      </w:pPr>
      <w:r w:rsidRPr="0059333B">
        <w:rPr>
          <w:rFonts w:cs="Tahoma"/>
        </w:rPr>
        <w:t xml:space="preserve">Onder een onderaannemer wordt verstaan, een derde partij, zijnde een andere rechtspersoon, of een natuurlijk persoon dan inschrijver, die een deel van de opdracht </w:t>
      </w:r>
      <w:r w:rsidRPr="0059333B">
        <w:rPr>
          <w:rFonts w:cs="Tahoma"/>
        </w:rPr>
        <w:lastRenderedPageBreak/>
        <w:t xml:space="preserve">(werkzaamheden, of diensten al dan niet in combinatie met het leveren van goederen) in </w:t>
      </w:r>
      <w:proofErr w:type="spellStart"/>
      <w:r w:rsidRPr="0059333B">
        <w:rPr>
          <w:rFonts w:cs="Tahoma"/>
        </w:rPr>
        <w:t>onderaanneming</w:t>
      </w:r>
      <w:proofErr w:type="spellEnd"/>
      <w:r w:rsidRPr="0059333B">
        <w:rPr>
          <w:rFonts w:cs="Tahoma"/>
        </w:rPr>
        <w:t xml:space="preserve"> zal gaan uitvoeren. </w:t>
      </w:r>
    </w:p>
    <w:p w14:paraId="3624BF98" w14:textId="77777777" w:rsidR="0059333B" w:rsidRPr="0059333B" w:rsidRDefault="0059333B" w:rsidP="0059333B">
      <w:pPr>
        <w:spacing w:line="276" w:lineRule="auto"/>
        <w:jc w:val="both"/>
        <w:rPr>
          <w:rFonts w:cs="Tahoma"/>
        </w:rPr>
      </w:pPr>
      <w:r w:rsidRPr="0059333B">
        <w:rPr>
          <w:rFonts w:cs="Tahoma"/>
        </w:rPr>
        <w:t>Een derde partij die alleen goederen levert zonder een deel van de opdracht (werkzaamheden of diensten) uit te voeren is een toeleverancier en geen onderaannemer.</w:t>
      </w:r>
    </w:p>
    <w:p w14:paraId="3AD703E9" w14:textId="77777777" w:rsidR="0059333B" w:rsidRPr="0059333B" w:rsidRDefault="0059333B" w:rsidP="0059333B">
      <w:pPr>
        <w:spacing w:line="276" w:lineRule="auto"/>
        <w:jc w:val="both"/>
        <w:rPr>
          <w:rFonts w:cs="Tahoma"/>
        </w:rPr>
      </w:pPr>
    </w:p>
    <w:bookmarkEnd w:id="197"/>
    <w:p w14:paraId="65BDC561" w14:textId="77777777" w:rsidR="0059333B" w:rsidRPr="0059333B" w:rsidRDefault="0059333B" w:rsidP="0059333B">
      <w:pPr>
        <w:spacing w:line="276" w:lineRule="auto"/>
        <w:jc w:val="both"/>
        <w:rPr>
          <w:rFonts w:cs="Tahoma"/>
        </w:rPr>
      </w:pPr>
      <w:r w:rsidRPr="0059333B">
        <w:rPr>
          <w:rFonts w:cs="Tahoma"/>
        </w:rPr>
        <w:t>In het kader van deze aanbesteding worden twee typen onderaannemers onderscheiden:</w:t>
      </w:r>
    </w:p>
    <w:p w14:paraId="3C49FBDF" w14:textId="77777777" w:rsidR="0059333B" w:rsidRPr="0059333B" w:rsidRDefault="0059333B" w:rsidP="0059333B">
      <w:pPr>
        <w:spacing w:line="276" w:lineRule="auto"/>
        <w:jc w:val="both"/>
        <w:rPr>
          <w:rFonts w:cs="Tahoma"/>
        </w:rPr>
      </w:pPr>
    </w:p>
    <w:p w14:paraId="7D50677C" w14:textId="77777777" w:rsidR="0059333B" w:rsidRPr="0059333B" w:rsidRDefault="0059333B" w:rsidP="0059333B">
      <w:r w:rsidRPr="0059333B">
        <w:t>Onderaannemer type I</w:t>
      </w:r>
    </w:p>
    <w:p w14:paraId="109EF936" w14:textId="77777777" w:rsidR="0059333B" w:rsidRPr="0059333B" w:rsidRDefault="0059333B" w:rsidP="0059333B">
      <w:pPr>
        <w:spacing w:line="276" w:lineRule="auto"/>
        <w:jc w:val="both"/>
        <w:rPr>
          <w:rFonts w:cs="Tahoma"/>
        </w:rPr>
      </w:pPr>
      <w:r w:rsidRPr="0059333B">
        <w:rPr>
          <w:rFonts w:cs="Tahoma"/>
        </w:rPr>
        <w:t xml:space="preserve">Een andere rechtspersoon, of een natuurlijk persoon dan inschrijver (ook zijnde de holding/het concern waaronder ondernemer valt), die inschrijver (hoofdaannemer) voornemens is in te zetten bij de uitvoering van onderhavige opdracht, </w:t>
      </w:r>
      <w:proofErr w:type="gramStart"/>
      <w:r w:rsidRPr="0059333B">
        <w:rPr>
          <w:rFonts w:cs="Tahoma"/>
        </w:rPr>
        <w:t>teneinde</w:t>
      </w:r>
      <w:proofErr w:type="gramEnd"/>
      <w:r w:rsidRPr="0059333B">
        <w:rPr>
          <w:rFonts w:cs="Tahoma"/>
        </w:rPr>
        <w:t xml:space="preserve"> te kunnen voldoen aan de geschiktheidseisen met betrekking tot de technische bekwaamheid. </w:t>
      </w:r>
    </w:p>
    <w:p w14:paraId="3DCB3527" w14:textId="77777777" w:rsidR="0059333B" w:rsidRPr="0059333B" w:rsidRDefault="0059333B" w:rsidP="0059333B">
      <w:pPr>
        <w:spacing w:line="276" w:lineRule="auto"/>
        <w:jc w:val="both"/>
        <w:rPr>
          <w:rFonts w:cs="Tahoma"/>
        </w:rPr>
      </w:pPr>
    </w:p>
    <w:p w14:paraId="37C2FD46" w14:textId="77777777" w:rsidR="0059333B" w:rsidRPr="0059333B" w:rsidRDefault="0059333B" w:rsidP="0059333B">
      <w:pPr>
        <w:spacing w:line="276" w:lineRule="auto"/>
        <w:contextualSpacing/>
        <w:jc w:val="both"/>
        <w:rPr>
          <w:rFonts w:cs="Tahoma"/>
        </w:rPr>
      </w:pPr>
      <w:bookmarkStart w:id="198" w:name="_Hlk37428072"/>
      <w:r w:rsidRPr="0059333B">
        <w:rPr>
          <w:rFonts w:cs="Tahoma"/>
        </w:rPr>
        <w:t xml:space="preserve">Indien sprake is van een onderaannemer type I, dient dit op het UEA (Deel II C) aangegeven te worden. </w:t>
      </w:r>
      <w:bookmarkStart w:id="199" w:name="_Hlk47607695"/>
      <w:bookmarkEnd w:id="198"/>
      <w:r w:rsidRPr="0059333B">
        <w:rPr>
          <w:rFonts w:cs="Tahoma"/>
        </w:rPr>
        <w:t xml:space="preserve">Bij de uitsluitingsgronden en geschiktheidseisen </w:t>
      </w:r>
      <w:bookmarkEnd w:id="199"/>
      <w:r w:rsidRPr="0059333B">
        <w:rPr>
          <w:rFonts w:cs="Tahoma"/>
        </w:rPr>
        <w:t>is aangegeven welke documenten ingediend dienen te worden voor een onderaannemer type I.</w:t>
      </w:r>
    </w:p>
    <w:p w14:paraId="4E7B33AE" w14:textId="77777777" w:rsidR="0059333B" w:rsidRPr="0059333B" w:rsidRDefault="0059333B" w:rsidP="0059333B">
      <w:pPr>
        <w:spacing w:line="276" w:lineRule="auto"/>
        <w:jc w:val="both"/>
        <w:rPr>
          <w:rFonts w:cs="Tahoma"/>
        </w:rPr>
      </w:pPr>
    </w:p>
    <w:p w14:paraId="677A7E77" w14:textId="77777777" w:rsidR="0059333B" w:rsidRPr="0059333B" w:rsidRDefault="0059333B" w:rsidP="0059333B">
      <w:pPr>
        <w:spacing w:line="276" w:lineRule="auto"/>
        <w:contextualSpacing/>
        <w:jc w:val="both"/>
        <w:rPr>
          <w:rFonts w:cs="Tahoma"/>
        </w:rPr>
      </w:pPr>
      <w:r w:rsidRPr="0059333B">
        <w:rPr>
          <w:rFonts w:cs="Tahoma"/>
          <w:b/>
          <w:bCs/>
          <w:sz w:val="20"/>
          <w:szCs w:val="20"/>
        </w:rPr>
        <w:t xml:space="preserve">Let op: </w:t>
      </w:r>
      <w:r w:rsidRPr="0059333B">
        <w:rPr>
          <w:rFonts w:cs="Tahoma"/>
        </w:rPr>
        <w:t>De onderaannemer type I dient tijdens de uitvoering van de opdracht de betreffende werkzaamheden waarvoor een beroep gedaan is op deze onderaannemer ook daadwerkelijk uit te voeren, tenzij uitdrukkelijk anders aangegeven.</w:t>
      </w:r>
    </w:p>
    <w:p w14:paraId="6152766B" w14:textId="77777777" w:rsidR="0059333B" w:rsidRPr="0059333B" w:rsidRDefault="0059333B" w:rsidP="0059333B">
      <w:pPr>
        <w:spacing w:line="276" w:lineRule="auto"/>
        <w:jc w:val="both"/>
        <w:rPr>
          <w:rFonts w:cs="Tahoma"/>
        </w:rPr>
      </w:pPr>
    </w:p>
    <w:p w14:paraId="3395C2E2" w14:textId="77777777" w:rsidR="0059333B" w:rsidRPr="0059333B" w:rsidRDefault="0059333B" w:rsidP="0059333B">
      <w:r w:rsidRPr="0059333B">
        <w:t>Onderaannemer type II</w:t>
      </w:r>
    </w:p>
    <w:p w14:paraId="1362340B" w14:textId="77777777" w:rsidR="0059333B" w:rsidRPr="0059333B" w:rsidRDefault="0059333B" w:rsidP="0059333B">
      <w:pPr>
        <w:spacing w:line="276" w:lineRule="auto"/>
        <w:jc w:val="both"/>
        <w:rPr>
          <w:rFonts w:cs="Tahoma"/>
        </w:rPr>
      </w:pPr>
      <w:r w:rsidRPr="0059333B">
        <w:rPr>
          <w:rFonts w:cs="Tahoma"/>
        </w:rPr>
        <w:t xml:space="preserve">Een andere rechtspersoon, of een natuurlijk persoon dan inschrijver (ook zijnde de holding/het concern waaronder ondernemer valt), die inschrijver (hoofdaannemer) voornemens is in te zetten bij de uitvoering van onderhavige opdracht, zonder dat hij deze ondernemer nodig heeft om aan de gestelde geschiktheidseisen te voldoen. </w:t>
      </w:r>
    </w:p>
    <w:p w14:paraId="3973389A" w14:textId="77777777" w:rsidR="0059333B" w:rsidRPr="0059333B" w:rsidRDefault="0059333B" w:rsidP="0059333B">
      <w:pPr>
        <w:spacing w:line="276" w:lineRule="auto"/>
        <w:jc w:val="both"/>
        <w:rPr>
          <w:rFonts w:cs="Tahoma"/>
        </w:rPr>
      </w:pPr>
    </w:p>
    <w:p w14:paraId="144F450A" w14:textId="77777777" w:rsidR="0059333B" w:rsidRPr="0059333B" w:rsidRDefault="0059333B" w:rsidP="0059333B">
      <w:pPr>
        <w:spacing w:line="276" w:lineRule="auto"/>
        <w:ind w:right="-7"/>
        <w:jc w:val="both"/>
        <w:rPr>
          <w:rFonts w:cs="Tahoma"/>
        </w:rPr>
      </w:pPr>
      <w:bookmarkStart w:id="200" w:name="_Hlk40447371"/>
      <w:r w:rsidRPr="0059333B">
        <w:rPr>
          <w:rFonts w:cs="Tahoma"/>
        </w:rPr>
        <w:t>Indien sprake is van een onderaannemer type II, dient dit op het UEA (Deel II D) aangegeven te worden.</w:t>
      </w:r>
      <w:bookmarkEnd w:id="200"/>
      <w:r w:rsidRPr="0059333B">
        <w:rPr>
          <w:rFonts w:cs="Tahoma"/>
        </w:rPr>
        <w:t xml:space="preserve"> </w:t>
      </w:r>
      <w:proofErr w:type="gramStart"/>
      <w:r w:rsidRPr="0059333B">
        <w:rPr>
          <w:rFonts w:cs="Tahoma"/>
        </w:rPr>
        <w:t>Tevens</w:t>
      </w:r>
      <w:proofErr w:type="gramEnd"/>
      <w:r w:rsidRPr="0059333B">
        <w:rPr>
          <w:rFonts w:cs="Tahoma"/>
        </w:rPr>
        <w:t xml:space="preserve"> dient er een UEA ingediend te worden voor een onderaannemer type II.</w:t>
      </w:r>
    </w:p>
    <w:p w14:paraId="401842FC" w14:textId="77777777" w:rsidR="0059333B" w:rsidRPr="0059333B" w:rsidRDefault="0059333B" w:rsidP="0059333B">
      <w:pPr>
        <w:spacing w:line="276" w:lineRule="auto"/>
        <w:jc w:val="both"/>
        <w:rPr>
          <w:rFonts w:cs="Tahoma"/>
        </w:rPr>
      </w:pPr>
    </w:p>
    <w:bookmarkEnd w:id="194"/>
    <w:p w14:paraId="7DCE99C8"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r w:rsidRPr="0059333B">
        <w:rPr>
          <w:rFonts w:asciiTheme="minorHAnsi" w:hAnsiTheme="minorHAnsi" w:cstheme="minorHAnsi"/>
          <w:i/>
          <w:iCs/>
        </w:rPr>
        <w:t xml:space="preserve">Beroep op derde </w:t>
      </w:r>
    </w:p>
    <w:p w14:paraId="79EE7E7F" w14:textId="77777777" w:rsidR="0059333B" w:rsidRPr="0059333B" w:rsidRDefault="0059333B" w:rsidP="0059333B">
      <w:pPr>
        <w:spacing w:line="276" w:lineRule="auto"/>
        <w:jc w:val="both"/>
        <w:rPr>
          <w:rFonts w:cs="Tahoma"/>
        </w:rPr>
      </w:pPr>
      <w:r w:rsidRPr="0059333B">
        <w:rPr>
          <w:rFonts w:cs="Tahoma"/>
        </w:rPr>
        <w:t xml:space="preserve">Inschrijver kan een beroep doen op een derde, zijnde een andere rechtspersoon, of een natuurlijk persoon dan inschrijver (ook zijnde de holding/het concern waaronder ondernemer valt), </w:t>
      </w:r>
      <w:proofErr w:type="gramStart"/>
      <w:r w:rsidRPr="0059333B">
        <w:rPr>
          <w:rFonts w:cs="Tahoma"/>
        </w:rPr>
        <w:t>teneinde</w:t>
      </w:r>
      <w:proofErr w:type="gramEnd"/>
      <w:r w:rsidRPr="0059333B">
        <w:rPr>
          <w:rFonts w:cs="Tahoma"/>
        </w:rPr>
        <w:t xml:space="preserve"> te kunnen voldoen aan de geschiktheidseisen </w:t>
      </w:r>
      <w:proofErr w:type="gramStart"/>
      <w:r w:rsidRPr="0059333B">
        <w:rPr>
          <w:rFonts w:cs="Tahoma"/>
        </w:rPr>
        <w:t>inzake</w:t>
      </w:r>
      <w:proofErr w:type="gramEnd"/>
      <w:r w:rsidRPr="0059333B">
        <w:rPr>
          <w:rFonts w:cs="Tahoma"/>
        </w:rPr>
        <w:t xml:space="preserve"> de financiële en economische draagkracht. </w:t>
      </w:r>
    </w:p>
    <w:p w14:paraId="4D77BD41" w14:textId="77777777" w:rsidR="0059333B" w:rsidRPr="0059333B" w:rsidRDefault="0059333B" w:rsidP="0059333B">
      <w:pPr>
        <w:spacing w:line="276" w:lineRule="auto"/>
        <w:jc w:val="both"/>
        <w:rPr>
          <w:rFonts w:cs="Tahoma"/>
        </w:rPr>
      </w:pPr>
    </w:p>
    <w:p w14:paraId="05A44ED8" w14:textId="77777777" w:rsidR="0059333B" w:rsidRPr="0059333B" w:rsidRDefault="0059333B" w:rsidP="0059333B">
      <w:pPr>
        <w:spacing w:line="276" w:lineRule="auto"/>
        <w:contextualSpacing/>
        <w:jc w:val="both"/>
        <w:rPr>
          <w:rFonts w:cs="Tahoma"/>
        </w:rPr>
      </w:pPr>
      <w:r w:rsidRPr="0059333B">
        <w:rPr>
          <w:rFonts w:cs="Tahoma"/>
        </w:rPr>
        <w:t xml:space="preserve">Indien inschrijver zich beroept doet op een derde </w:t>
      </w:r>
      <w:proofErr w:type="gramStart"/>
      <w:r w:rsidRPr="0059333B">
        <w:rPr>
          <w:rFonts w:cs="Tahoma"/>
        </w:rPr>
        <w:t>inzake</w:t>
      </w:r>
      <w:proofErr w:type="gramEnd"/>
      <w:r w:rsidRPr="0059333B">
        <w:rPr>
          <w:rFonts w:cs="Tahoma"/>
        </w:rPr>
        <w:t xml:space="preserve"> de financiële en economische draagkracht dient dit op het UEA (Deel II C) aangegeven te worden. In de vragenlijsten is aangegeven welke documenten ingediend dienen te worden voor een derde waarop inschrijver een beroep doet </w:t>
      </w:r>
      <w:proofErr w:type="gramStart"/>
      <w:r w:rsidRPr="0059333B">
        <w:rPr>
          <w:rFonts w:cs="Tahoma"/>
        </w:rPr>
        <w:t>inzake</w:t>
      </w:r>
      <w:proofErr w:type="gramEnd"/>
      <w:r w:rsidRPr="0059333B">
        <w:rPr>
          <w:rFonts w:cs="Tahoma"/>
        </w:rPr>
        <w:t xml:space="preserve"> de financiële en economische draagkracht.</w:t>
      </w:r>
    </w:p>
    <w:p w14:paraId="0B715AFC" w14:textId="77777777" w:rsidR="0059333B" w:rsidRPr="0059333B" w:rsidRDefault="0059333B" w:rsidP="0059333B">
      <w:pPr>
        <w:spacing w:line="276" w:lineRule="auto"/>
        <w:contextualSpacing/>
        <w:jc w:val="both"/>
        <w:rPr>
          <w:rFonts w:cs="Tahoma"/>
        </w:rPr>
      </w:pPr>
      <w:r w:rsidRPr="0059333B">
        <w:rPr>
          <w:rFonts w:cs="Tahoma"/>
          <w:b/>
        </w:rPr>
        <w:t>Let op:</w:t>
      </w:r>
      <w:r w:rsidRPr="0059333B">
        <w:rPr>
          <w:rFonts w:cs="Tahoma"/>
        </w:rPr>
        <w:t xml:space="preserve"> Indien inschrijver onderdeel is van een groep en haar resultaten zijn opgenomen in een geconsolideerde jaarrekening dan is er naar het oordeel van de aanbestedende dienst sprake van het doen van een beroep op de financiële en economische draagkracht van een derde (te weten het consoliderende vennootschap).</w:t>
      </w:r>
    </w:p>
    <w:p w14:paraId="16BC36F6" w14:textId="77777777" w:rsidR="0059333B" w:rsidRPr="0059333B" w:rsidRDefault="0059333B" w:rsidP="0059333B">
      <w:pPr>
        <w:spacing w:line="276" w:lineRule="auto"/>
        <w:jc w:val="both"/>
        <w:rPr>
          <w:rFonts w:cs="Tahoma"/>
        </w:rPr>
      </w:pPr>
    </w:p>
    <w:p w14:paraId="4D9544CC"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r w:rsidRPr="0059333B">
        <w:rPr>
          <w:rFonts w:asciiTheme="minorHAnsi" w:hAnsiTheme="minorHAnsi" w:cstheme="minorHAnsi"/>
          <w:i/>
          <w:iCs/>
        </w:rPr>
        <w:t>Aantal inschrijvingen per onderneming</w:t>
      </w:r>
    </w:p>
    <w:p w14:paraId="727D203F" w14:textId="77777777" w:rsidR="0059333B" w:rsidRPr="0059333B" w:rsidRDefault="0059333B" w:rsidP="0059333B">
      <w:pPr>
        <w:spacing w:line="276" w:lineRule="auto"/>
        <w:jc w:val="both"/>
        <w:rPr>
          <w:rFonts w:cs="Tahoma"/>
        </w:rPr>
      </w:pPr>
      <w:r w:rsidRPr="0059333B">
        <w:rPr>
          <w:rFonts w:cs="Tahoma"/>
        </w:rPr>
        <w:t xml:space="preserve">Een ondernemer mag slechts eenmaal inschrijven, hetzij als individuele inschrijver, hetzij als samenwerkingsverband, hetzij als onderaannemer, waarbij in de hoedanigheid van individuele inschrijver, of samenwerkingsverband gebruik gemaakt kan worden van onderaannemers en een beroep gedaan kan worden op derden. </w:t>
      </w:r>
      <w:bookmarkStart w:id="201" w:name="_Hlk39064458"/>
      <w:r w:rsidRPr="0059333B">
        <w:rPr>
          <w:rFonts w:cs="Tahoma"/>
        </w:rPr>
        <w:t>Het meerdere malen deelnemen als onderaannemer, zonder in te schrijven als individueel inschrijver of samenwerkingsverband is wel toegestaan.</w:t>
      </w:r>
    </w:p>
    <w:bookmarkEnd w:id="201"/>
    <w:p w14:paraId="454AFE6F" w14:textId="77777777" w:rsidR="0059333B" w:rsidRPr="0059333B" w:rsidRDefault="0059333B" w:rsidP="0059333B">
      <w:pPr>
        <w:spacing w:line="276" w:lineRule="auto"/>
        <w:jc w:val="both"/>
        <w:rPr>
          <w:rFonts w:cs="Tahoma"/>
        </w:rPr>
      </w:pPr>
    </w:p>
    <w:p w14:paraId="690FB161" w14:textId="77777777" w:rsidR="0059333B" w:rsidRPr="0059333B" w:rsidRDefault="0059333B" w:rsidP="0059333B">
      <w:pPr>
        <w:spacing w:line="276" w:lineRule="auto"/>
        <w:jc w:val="both"/>
        <w:rPr>
          <w:rFonts w:cs="Tahoma"/>
        </w:rPr>
      </w:pPr>
      <w:r w:rsidRPr="0059333B">
        <w:rPr>
          <w:rFonts w:cs="Tahoma"/>
        </w:rPr>
        <w:t>Indien een onderneming meerder keren inschrijft hetzij als individueel inschrijver hetzij, als samenwerkingsverband al dan niet zelfstandig of als hoofdaannemer zijn al deze inschrijvingen ongeldig.</w:t>
      </w:r>
    </w:p>
    <w:p w14:paraId="1A14B3E7" w14:textId="77777777" w:rsidR="0059333B" w:rsidRPr="0059333B" w:rsidRDefault="0059333B" w:rsidP="0059333B">
      <w:pPr>
        <w:spacing w:line="276" w:lineRule="auto"/>
        <w:jc w:val="both"/>
        <w:rPr>
          <w:rFonts w:cs="Tahoma"/>
        </w:rPr>
      </w:pPr>
    </w:p>
    <w:p w14:paraId="27465A58" w14:textId="77777777" w:rsidR="0059333B" w:rsidRPr="0059333B" w:rsidRDefault="0059333B" w:rsidP="0059333B">
      <w:pPr>
        <w:spacing w:line="276" w:lineRule="auto"/>
        <w:jc w:val="both"/>
        <w:rPr>
          <w:rFonts w:cs="Tahoma"/>
        </w:rPr>
      </w:pPr>
      <w:r w:rsidRPr="0059333B">
        <w:rPr>
          <w:rFonts w:cs="Tahoma"/>
        </w:rPr>
        <w:t>Indien een onderneming zowel als individueel inschrijver, of samenwerkingsverband inschrijft, als in de hoedanigheid van onderaannemer, of derde waarop een beroep gedaan wordt inzake de financiële en economische draagkracht, voor een andere inschrijver, of samenwerkingsverband deelneemt aan de aanbestedingsprocedure dan beoordeelt de aanbestedende dienst slechts de inschrijving waarin de onderneming als onderaannemer, of derde waarop een beroep gedaan wordt inzake de financiële en economische draagkracht deelneemt en is de individuele inschrijving, of de inschrijving als samenwerkingsverband ongeldig.</w:t>
      </w:r>
    </w:p>
    <w:p w14:paraId="5104A900" w14:textId="77777777" w:rsidR="0059333B" w:rsidRPr="0059333B" w:rsidRDefault="0059333B" w:rsidP="0059333B">
      <w:pPr>
        <w:spacing w:line="276" w:lineRule="auto"/>
        <w:jc w:val="both"/>
        <w:rPr>
          <w:rFonts w:cs="Tahoma"/>
        </w:rPr>
      </w:pPr>
    </w:p>
    <w:p w14:paraId="3AD44655" w14:textId="77777777" w:rsidR="0059333B" w:rsidRPr="0059333B" w:rsidRDefault="0059333B" w:rsidP="00A87C8B">
      <w:pPr>
        <w:keepNext/>
        <w:keepLines/>
        <w:numPr>
          <w:ilvl w:val="2"/>
          <w:numId w:val="37"/>
        </w:numPr>
        <w:spacing w:line="276" w:lineRule="auto"/>
        <w:jc w:val="both"/>
        <w:outlineLvl w:val="2"/>
        <w:rPr>
          <w:rFonts w:asciiTheme="minorHAnsi" w:hAnsiTheme="minorHAnsi" w:cstheme="minorHAnsi"/>
          <w:i/>
          <w:iCs/>
        </w:rPr>
      </w:pPr>
      <w:r w:rsidRPr="0059333B">
        <w:rPr>
          <w:rFonts w:asciiTheme="minorHAnsi" w:hAnsiTheme="minorHAnsi" w:cstheme="minorHAnsi"/>
          <w:i/>
          <w:iCs/>
        </w:rPr>
        <w:t>Moedermaatschappij, of holding</w:t>
      </w:r>
    </w:p>
    <w:p w14:paraId="7C9B02D7" w14:textId="77777777" w:rsidR="0059333B" w:rsidRPr="0059333B" w:rsidRDefault="0059333B" w:rsidP="0059333B">
      <w:pPr>
        <w:spacing w:line="276" w:lineRule="auto"/>
        <w:jc w:val="both"/>
        <w:rPr>
          <w:rFonts w:cs="Tahoma"/>
        </w:rPr>
      </w:pPr>
      <w:r w:rsidRPr="0059333B">
        <w:rPr>
          <w:rFonts w:cs="Tahoma"/>
        </w:rPr>
        <w:t xml:space="preserve">Een moedermaatschappij, of holding mag niet met meerdere onderdelen van dezelfde groep, of holding inschrijven, of een deelneming bezitten in andere ondernemingen die inschrijven. </w:t>
      </w:r>
      <w:proofErr w:type="gramStart"/>
      <w:r w:rsidRPr="0059333B">
        <w:rPr>
          <w:rFonts w:cs="Tahoma"/>
        </w:rPr>
        <w:t>Indien</w:t>
      </w:r>
      <w:proofErr w:type="gramEnd"/>
      <w:r w:rsidRPr="0059333B">
        <w:rPr>
          <w:rFonts w:cs="Tahoma"/>
        </w:rPr>
        <w:t xml:space="preserve"> meerdere rechtspersonen binnen één holding inschrijven zijn de inschrijvingen van al deze rechtspersonen ongeldig, tenzij bij inschrijving naar genoegen van de aanbestedende dienst wordt aangetoond dat er voldoende en adequate maatregelen zijn getroffen waardoor oneerlijke mededinging is uitgesloten. De volgende ondernemingen worden als één beschouwd: </w:t>
      </w:r>
    </w:p>
    <w:p w14:paraId="61C8FBBF" w14:textId="77777777" w:rsidR="0059333B" w:rsidRPr="0059333B" w:rsidRDefault="0059333B" w:rsidP="00A87C8B">
      <w:pPr>
        <w:numPr>
          <w:ilvl w:val="0"/>
          <w:numId w:val="12"/>
        </w:numPr>
        <w:spacing w:line="276" w:lineRule="auto"/>
        <w:contextualSpacing/>
        <w:jc w:val="both"/>
        <w:rPr>
          <w:rFonts w:eastAsiaTheme="minorHAnsi" w:cs="Tahoma"/>
          <w:lang w:eastAsia="en-US"/>
        </w:rPr>
      </w:pPr>
      <w:proofErr w:type="gramStart"/>
      <w:r w:rsidRPr="0059333B">
        <w:rPr>
          <w:rFonts w:eastAsiaTheme="minorHAnsi" w:cs="Tahoma"/>
          <w:lang w:eastAsia="en-US"/>
        </w:rPr>
        <w:t>aan</w:t>
      </w:r>
      <w:proofErr w:type="gramEnd"/>
      <w:r w:rsidRPr="0059333B">
        <w:rPr>
          <w:rFonts w:eastAsiaTheme="minorHAnsi" w:cs="Tahoma"/>
          <w:lang w:eastAsia="en-US"/>
        </w:rPr>
        <w:t xml:space="preserve"> elkaar gelieerd op een wijze als bedoeld in artikel 2:24a BW; of</w:t>
      </w:r>
    </w:p>
    <w:p w14:paraId="766EC226" w14:textId="77777777" w:rsidR="0059333B" w:rsidRPr="0059333B" w:rsidRDefault="0059333B" w:rsidP="00A87C8B">
      <w:pPr>
        <w:numPr>
          <w:ilvl w:val="0"/>
          <w:numId w:val="12"/>
        </w:numPr>
        <w:spacing w:line="276" w:lineRule="auto"/>
        <w:contextualSpacing/>
        <w:jc w:val="both"/>
        <w:rPr>
          <w:rFonts w:eastAsiaTheme="minorHAnsi" w:cs="Tahoma"/>
          <w:lang w:eastAsia="en-US"/>
        </w:rPr>
      </w:pPr>
      <w:proofErr w:type="gramStart"/>
      <w:r w:rsidRPr="0059333B">
        <w:rPr>
          <w:rFonts w:eastAsiaTheme="minorHAnsi" w:cs="Tahoma"/>
          <w:lang w:eastAsia="en-US"/>
        </w:rPr>
        <w:t>met</w:t>
      </w:r>
      <w:proofErr w:type="gramEnd"/>
      <w:r w:rsidRPr="0059333B">
        <w:rPr>
          <w:rFonts w:eastAsiaTheme="minorHAnsi" w:cs="Tahoma"/>
          <w:lang w:eastAsia="en-US"/>
        </w:rPr>
        <w:t xml:space="preserve"> elkaar verbonden in een groep als bedoeld in artikel 2:24b BW; of</w:t>
      </w:r>
    </w:p>
    <w:p w14:paraId="121B1E00" w14:textId="77777777" w:rsidR="0059333B" w:rsidRPr="0059333B" w:rsidRDefault="0059333B" w:rsidP="00A87C8B">
      <w:pPr>
        <w:numPr>
          <w:ilvl w:val="0"/>
          <w:numId w:val="12"/>
        </w:numPr>
        <w:spacing w:line="276" w:lineRule="auto"/>
        <w:contextualSpacing/>
        <w:jc w:val="both"/>
        <w:rPr>
          <w:rFonts w:eastAsiaTheme="minorHAnsi" w:cs="Tahoma"/>
          <w:lang w:eastAsia="en-US"/>
        </w:rPr>
      </w:pPr>
      <w:proofErr w:type="gramStart"/>
      <w:r w:rsidRPr="0059333B">
        <w:rPr>
          <w:rFonts w:eastAsiaTheme="minorHAnsi" w:cs="Tahoma"/>
          <w:lang w:eastAsia="en-US"/>
        </w:rPr>
        <w:t>aan</w:t>
      </w:r>
      <w:proofErr w:type="gramEnd"/>
      <w:r w:rsidRPr="0059333B">
        <w:rPr>
          <w:rFonts w:eastAsiaTheme="minorHAnsi" w:cs="Tahoma"/>
          <w:lang w:eastAsia="en-US"/>
        </w:rPr>
        <w:t xml:space="preserve"> elkaar gelieerd in aan artikel 2:24a of 2:24b BW vergelijkbare rechtsvormen naar buitenlands recht.</w:t>
      </w:r>
    </w:p>
    <w:bookmarkEnd w:id="195"/>
    <w:p w14:paraId="355A9295" w14:textId="77777777" w:rsidR="0059333B" w:rsidRPr="0059333B" w:rsidRDefault="0059333B" w:rsidP="0059333B">
      <w:pPr>
        <w:spacing w:line="276" w:lineRule="auto"/>
        <w:jc w:val="both"/>
        <w:rPr>
          <w:rFonts w:cs="Tahoma"/>
        </w:rPr>
      </w:pPr>
    </w:p>
    <w:p w14:paraId="6EB63AE3" w14:textId="77777777" w:rsidR="0059333B" w:rsidRPr="0059333B" w:rsidRDefault="0059333B" w:rsidP="00A87C8B">
      <w:pPr>
        <w:keepNext/>
        <w:numPr>
          <w:ilvl w:val="1"/>
          <w:numId w:val="34"/>
        </w:numPr>
        <w:tabs>
          <w:tab w:val="left" w:pos="567"/>
        </w:tabs>
        <w:spacing w:before="260" w:after="260"/>
        <w:outlineLvl w:val="1"/>
        <w:rPr>
          <w:rFonts w:cs="Tahoma"/>
          <w:b/>
          <w:bCs/>
          <w:iCs/>
          <w:szCs w:val="28"/>
        </w:rPr>
      </w:pPr>
      <w:bookmarkStart w:id="202" w:name="_Toc37865005"/>
      <w:bookmarkStart w:id="203" w:name="_Toc39236607"/>
      <w:bookmarkStart w:id="204" w:name="_Toc43376263"/>
      <w:bookmarkStart w:id="205" w:name="_Toc37865006"/>
      <w:bookmarkStart w:id="206" w:name="_Toc39236608"/>
      <w:bookmarkStart w:id="207" w:name="_Toc43376264"/>
      <w:bookmarkStart w:id="208" w:name="_Toc37865007"/>
      <w:bookmarkStart w:id="209" w:name="_Toc39236609"/>
      <w:bookmarkStart w:id="210" w:name="_Toc43376265"/>
      <w:bookmarkStart w:id="211" w:name="_Toc37865008"/>
      <w:bookmarkStart w:id="212" w:name="_Toc39236610"/>
      <w:bookmarkStart w:id="213" w:name="_Toc43376266"/>
      <w:bookmarkStart w:id="214" w:name="_Toc37865009"/>
      <w:bookmarkStart w:id="215" w:name="_Toc39236611"/>
      <w:bookmarkStart w:id="216" w:name="_Toc43376267"/>
      <w:bookmarkStart w:id="217" w:name="_Toc37865010"/>
      <w:bookmarkStart w:id="218" w:name="_Toc39236612"/>
      <w:bookmarkStart w:id="219" w:name="_Toc43376268"/>
      <w:bookmarkStart w:id="220" w:name="_Toc37865011"/>
      <w:bookmarkStart w:id="221" w:name="_Toc39236613"/>
      <w:bookmarkStart w:id="222" w:name="_Toc43376269"/>
      <w:bookmarkStart w:id="223" w:name="_Toc37865012"/>
      <w:bookmarkStart w:id="224" w:name="_Toc39236614"/>
      <w:bookmarkStart w:id="225" w:name="_Toc43376270"/>
      <w:bookmarkStart w:id="226" w:name="_Toc37865013"/>
      <w:bookmarkStart w:id="227" w:name="_Toc39236615"/>
      <w:bookmarkStart w:id="228" w:name="_Toc43376271"/>
      <w:bookmarkStart w:id="229" w:name="_Toc37865014"/>
      <w:bookmarkStart w:id="230" w:name="_Toc39236616"/>
      <w:bookmarkStart w:id="231" w:name="_Toc43376272"/>
      <w:bookmarkStart w:id="232" w:name="_Toc37865015"/>
      <w:bookmarkStart w:id="233" w:name="_Toc39236617"/>
      <w:bookmarkStart w:id="234" w:name="_Toc43376273"/>
      <w:bookmarkStart w:id="235" w:name="_Toc37865016"/>
      <w:bookmarkStart w:id="236" w:name="_Toc39236618"/>
      <w:bookmarkStart w:id="237" w:name="_Toc43376274"/>
      <w:bookmarkStart w:id="238" w:name="_Toc37865017"/>
      <w:bookmarkStart w:id="239" w:name="_Toc39236619"/>
      <w:bookmarkStart w:id="240" w:name="_Toc43376275"/>
      <w:bookmarkStart w:id="241" w:name="_Toc37865018"/>
      <w:bookmarkStart w:id="242" w:name="_Toc39236620"/>
      <w:bookmarkStart w:id="243" w:name="_Toc43376276"/>
      <w:bookmarkStart w:id="244" w:name="_Toc37865019"/>
      <w:bookmarkStart w:id="245" w:name="_Toc39236621"/>
      <w:bookmarkStart w:id="246" w:name="_Toc43376277"/>
      <w:bookmarkStart w:id="247" w:name="_Toc37865020"/>
      <w:bookmarkStart w:id="248" w:name="_Toc39236622"/>
      <w:bookmarkStart w:id="249" w:name="_Toc43376278"/>
      <w:bookmarkStart w:id="250" w:name="_Toc37865023"/>
      <w:bookmarkStart w:id="251" w:name="_Toc39236625"/>
      <w:bookmarkStart w:id="252" w:name="_Toc43376281"/>
      <w:bookmarkStart w:id="253" w:name="_Toc47613520"/>
      <w:bookmarkStart w:id="254" w:name="_Hlk51088833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59333B">
        <w:rPr>
          <w:rFonts w:cs="Tahoma"/>
          <w:b/>
          <w:bCs/>
          <w:iCs/>
          <w:szCs w:val="28"/>
        </w:rPr>
        <w:t>Uniform Europees Aanbestedingsdocument</w:t>
      </w:r>
      <w:bookmarkEnd w:id="253"/>
    </w:p>
    <w:p w14:paraId="5FFE11B8" w14:textId="77777777" w:rsidR="0059333B" w:rsidRPr="0059333B" w:rsidRDefault="0059333B" w:rsidP="0059333B">
      <w:pPr>
        <w:autoSpaceDE w:val="0"/>
        <w:autoSpaceDN w:val="0"/>
        <w:adjustRightInd w:val="0"/>
        <w:spacing w:line="276" w:lineRule="auto"/>
        <w:jc w:val="both"/>
        <w:rPr>
          <w:rFonts w:cs="Tahoma"/>
        </w:rPr>
      </w:pPr>
      <w:bookmarkStart w:id="255" w:name="_Hlk37775975"/>
      <w:bookmarkStart w:id="256" w:name="_Hlk4320901"/>
      <w:r w:rsidRPr="0059333B">
        <w:rPr>
          <w:rFonts w:cs="Tahoma"/>
        </w:rPr>
        <w:t xml:space="preserve">Inschrijver dient het digitale UEA volledig in te vullen. </w:t>
      </w:r>
      <w:bookmarkStart w:id="257" w:name="_Hlk39055785"/>
      <w:r w:rsidRPr="0059333B">
        <w:rPr>
          <w:rFonts w:cs="Tahoma"/>
        </w:rPr>
        <w:t>In het geval van een samenwerkingsverband geldt dit voor alle deelnemende ondernemingen</w:t>
      </w:r>
      <w:bookmarkEnd w:id="257"/>
      <w:r w:rsidRPr="0059333B">
        <w:rPr>
          <w:rFonts w:cs="Tahoma"/>
        </w:rPr>
        <w:t>. Het niet indienen, het niet volledig invullen en/of het aanbrengen van wijzigingen in het digitale UEA leidt tot een ongeldige inschrijving.</w:t>
      </w:r>
    </w:p>
    <w:p w14:paraId="30FAB868" w14:textId="77777777" w:rsidR="0059333B" w:rsidRPr="0059333B" w:rsidRDefault="0059333B" w:rsidP="0059333B">
      <w:pPr>
        <w:autoSpaceDE w:val="0"/>
        <w:autoSpaceDN w:val="0"/>
        <w:adjustRightInd w:val="0"/>
        <w:spacing w:line="276" w:lineRule="auto"/>
        <w:jc w:val="both"/>
        <w:rPr>
          <w:rFonts w:cs="Tahoma"/>
          <w:color w:val="C00000"/>
        </w:rPr>
      </w:pPr>
    </w:p>
    <w:bookmarkEnd w:id="255"/>
    <w:p w14:paraId="1D812B3A" w14:textId="77777777" w:rsidR="0059333B" w:rsidRPr="0059333B" w:rsidRDefault="0059333B" w:rsidP="0059333B">
      <w:pPr>
        <w:autoSpaceDE w:val="0"/>
        <w:autoSpaceDN w:val="0"/>
        <w:adjustRightInd w:val="0"/>
        <w:spacing w:line="276" w:lineRule="auto"/>
        <w:jc w:val="both"/>
        <w:rPr>
          <w:rFonts w:cs="Tahoma"/>
        </w:rPr>
      </w:pPr>
    </w:p>
    <w:p w14:paraId="7F640172" w14:textId="77777777" w:rsidR="0059333B" w:rsidRPr="0059333B" w:rsidRDefault="0059333B" w:rsidP="0059333B">
      <w:pPr>
        <w:autoSpaceDE w:val="0"/>
        <w:autoSpaceDN w:val="0"/>
        <w:adjustRightInd w:val="0"/>
        <w:spacing w:line="276" w:lineRule="auto"/>
        <w:jc w:val="both"/>
        <w:rPr>
          <w:rFonts w:cs="Tahoma"/>
        </w:rPr>
      </w:pPr>
      <w:bookmarkStart w:id="258" w:name="_Hlk37776369"/>
      <w:bookmarkStart w:id="259" w:name="_Hlk39055881"/>
      <w:r w:rsidRPr="0059333B">
        <w:rPr>
          <w:rFonts w:cs="Tahoma"/>
        </w:rPr>
        <w:t xml:space="preserve">Onderaannemers type I en type II, </w:t>
      </w:r>
      <w:proofErr w:type="gramStart"/>
      <w:r w:rsidRPr="0059333B">
        <w:rPr>
          <w:rFonts w:cs="Tahoma"/>
        </w:rPr>
        <w:t>alsmede</w:t>
      </w:r>
      <w:proofErr w:type="gramEnd"/>
      <w:r w:rsidRPr="0059333B">
        <w:rPr>
          <w:rFonts w:cs="Tahoma"/>
        </w:rPr>
        <w:t xml:space="preserve"> derde(n) waarop een beroep wordt gedaan </w:t>
      </w:r>
      <w:proofErr w:type="gramStart"/>
      <w:r w:rsidRPr="0059333B">
        <w:rPr>
          <w:rFonts w:cs="Tahoma"/>
        </w:rPr>
        <w:t>inzake</w:t>
      </w:r>
      <w:proofErr w:type="gramEnd"/>
      <w:r w:rsidRPr="0059333B">
        <w:rPr>
          <w:rFonts w:cs="Tahoma"/>
        </w:rPr>
        <w:t xml:space="preserve"> de financiële en economische draagkracht</w:t>
      </w:r>
      <w:bookmarkEnd w:id="258"/>
      <w:r w:rsidRPr="0059333B">
        <w:rPr>
          <w:rFonts w:cs="Tahoma"/>
        </w:rPr>
        <w:t xml:space="preserve"> (tenzij er van deze derde een verklaring </w:t>
      </w:r>
      <w:proofErr w:type="gramStart"/>
      <w:r w:rsidRPr="0059333B">
        <w:rPr>
          <w:rFonts w:cs="Tahoma"/>
        </w:rPr>
        <w:lastRenderedPageBreak/>
        <w:t>conform</w:t>
      </w:r>
      <w:proofErr w:type="gramEnd"/>
      <w:r w:rsidRPr="0059333B">
        <w:rPr>
          <w:rFonts w:cs="Tahoma"/>
        </w:rPr>
        <w:t xml:space="preserve"> artikel 2:403 lid 1 sub f BW wordt overlegd) dienen eveneens het digitale UEA volledig in te vullen, rechtsgeldig te ondertekenen en bij inschrijving in te dienen. </w:t>
      </w:r>
    </w:p>
    <w:p w14:paraId="3A986727" w14:textId="77777777" w:rsidR="0059333B" w:rsidRPr="0059333B" w:rsidRDefault="0059333B" w:rsidP="0059333B">
      <w:pPr>
        <w:autoSpaceDE w:val="0"/>
        <w:autoSpaceDN w:val="0"/>
        <w:adjustRightInd w:val="0"/>
        <w:spacing w:line="276" w:lineRule="auto"/>
        <w:jc w:val="both"/>
        <w:rPr>
          <w:rFonts w:cs="Tahoma"/>
        </w:rPr>
      </w:pPr>
      <w:r w:rsidRPr="0059333B">
        <w:rPr>
          <w:rFonts w:cs="Tahoma"/>
        </w:rPr>
        <w:t>Het niet rechtsgeldig ondertekenen, het niet volledig invullen en/of het aanbrengen van wijzigingen in het UEA leidt tot een ongeldige inschrijving.</w:t>
      </w:r>
    </w:p>
    <w:bookmarkEnd w:id="256"/>
    <w:bookmarkEnd w:id="259"/>
    <w:p w14:paraId="03BA1D03" w14:textId="77777777" w:rsidR="0059333B" w:rsidRPr="0059333B" w:rsidRDefault="0059333B" w:rsidP="0059333B">
      <w:pPr>
        <w:spacing w:line="276" w:lineRule="auto"/>
        <w:contextualSpacing/>
        <w:jc w:val="both"/>
        <w:rPr>
          <w:rFonts w:cs="Tahoma"/>
        </w:rPr>
      </w:pPr>
    </w:p>
    <w:p w14:paraId="15F7A767"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u w:val="single"/>
        </w:rPr>
      </w:pPr>
      <w:r w:rsidRPr="0059333B">
        <w:rPr>
          <w:rFonts w:eastAsiaTheme="minorHAnsi" w:cs="Tahoma"/>
          <w:szCs w:val="24"/>
          <w:u w:val="single"/>
        </w:rPr>
        <w:t>Bij inschrijving te overleggen bewijsstukken inschrijver</w:t>
      </w:r>
    </w:p>
    <w:p w14:paraId="58DDCD71" w14:textId="77777777" w:rsidR="0059333B" w:rsidRPr="0059333B" w:rsidRDefault="0059333B" w:rsidP="00A87C8B">
      <w:pPr>
        <w:numPr>
          <w:ilvl w:val="0"/>
          <w:numId w:val="12"/>
        </w:num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rPr>
        <w:t>Volledig ingevuld, niet gewijzigd digitaal UEA</w:t>
      </w:r>
    </w:p>
    <w:p w14:paraId="501F5CA3" w14:textId="77777777" w:rsidR="0059333B" w:rsidRPr="0059333B" w:rsidRDefault="0059333B" w:rsidP="00A87C8B">
      <w:pPr>
        <w:numPr>
          <w:ilvl w:val="0"/>
          <w:numId w:val="12"/>
        </w:num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lang w:eastAsia="en-US"/>
        </w:rPr>
        <w:t>Rechtsgeldig ondertekende versie van het volledig ingevuld, niet gewijzigde digitaal UEA</w:t>
      </w:r>
    </w:p>
    <w:p w14:paraId="5E31CB54"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rPr>
      </w:pPr>
    </w:p>
    <w:p w14:paraId="375247DB"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i/>
          <w:iCs/>
          <w:szCs w:val="24"/>
        </w:rPr>
      </w:pPr>
      <w:r w:rsidRPr="0059333B">
        <w:rPr>
          <w:rFonts w:eastAsiaTheme="minorHAnsi" w:cs="Tahoma"/>
          <w:i/>
          <w:iCs/>
          <w:szCs w:val="24"/>
        </w:rPr>
        <w:t>In te vullen onderdelen inschrijver:</w:t>
      </w:r>
    </w:p>
    <w:p w14:paraId="6A9B7D70"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 A, B, C en D (gegevens ondernemer)</w:t>
      </w:r>
    </w:p>
    <w:p w14:paraId="6A282C91"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III A en B (verplichte uitsluitingsgronden)</w:t>
      </w:r>
    </w:p>
    <w:p w14:paraId="2242B2AF"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III C (facultatieve uitsluitingsgronden)</w:t>
      </w:r>
    </w:p>
    <w:p w14:paraId="73CDAEA6"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IV (geschiktheidseisen)</w:t>
      </w:r>
    </w:p>
    <w:p w14:paraId="34B216A8"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VI (naam en functie rechtsgeldig vertegenwoordiger)</w:t>
      </w:r>
    </w:p>
    <w:p w14:paraId="2F1C0AB7"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rPr>
      </w:pPr>
    </w:p>
    <w:p w14:paraId="61D3E698"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u w:val="single"/>
        </w:rPr>
      </w:pPr>
      <w:r w:rsidRPr="0059333B">
        <w:rPr>
          <w:rFonts w:eastAsiaTheme="minorHAnsi" w:cs="Tahoma"/>
          <w:szCs w:val="24"/>
          <w:u w:val="single"/>
        </w:rPr>
        <w:t>Bij inschrijving te overleggen bewijsstukken onderaannemer type I:</w:t>
      </w:r>
    </w:p>
    <w:p w14:paraId="19424670"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Volledig ingevuld, niet gewijzigd digitaal UEA</w:t>
      </w:r>
    </w:p>
    <w:p w14:paraId="1E94FBC6"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Rechtsgeldig ondertekende versie van het volledig ingevuld, niet gewijzigde digitaal UEA</w:t>
      </w:r>
    </w:p>
    <w:p w14:paraId="548BA08A"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rPr>
      </w:pPr>
    </w:p>
    <w:p w14:paraId="0B9A9E29"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i/>
          <w:iCs/>
          <w:szCs w:val="24"/>
        </w:rPr>
      </w:pPr>
      <w:r w:rsidRPr="0059333B">
        <w:rPr>
          <w:rFonts w:eastAsiaTheme="minorHAnsi" w:cs="Tahoma"/>
          <w:i/>
          <w:iCs/>
          <w:szCs w:val="24"/>
        </w:rPr>
        <w:t>In te vullen onderdelen onderaannemer type I:</w:t>
      </w:r>
    </w:p>
    <w:p w14:paraId="45B23E12"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 A en B (gegevens ondernemer)</w:t>
      </w:r>
    </w:p>
    <w:p w14:paraId="620414B3"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III A en B (verplichte uitsluitingsgronden)</w:t>
      </w:r>
    </w:p>
    <w:p w14:paraId="519B00E6"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III C (facultatieve uitsluitingsgronden)</w:t>
      </w:r>
    </w:p>
    <w:p w14:paraId="427E6AA5"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IV (geschiktheidseisen)</w:t>
      </w:r>
    </w:p>
    <w:p w14:paraId="06CE15C9"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VI (naam en functie rechtsgeldig vertegenwoordiger)</w:t>
      </w:r>
    </w:p>
    <w:p w14:paraId="2B266B54"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p>
    <w:p w14:paraId="7BF04EE7"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u w:val="single"/>
        </w:rPr>
      </w:pPr>
      <w:r w:rsidRPr="0059333B">
        <w:rPr>
          <w:rFonts w:eastAsiaTheme="minorHAnsi" w:cs="Tahoma"/>
          <w:szCs w:val="24"/>
          <w:u w:val="single"/>
        </w:rPr>
        <w:t xml:space="preserve">Bij inschrijving te overleggen bewijsstukken derde waarop een beroep wordt gedaan </w:t>
      </w:r>
      <w:proofErr w:type="gramStart"/>
      <w:r w:rsidRPr="0059333B">
        <w:rPr>
          <w:rFonts w:eastAsiaTheme="minorHAnsi" w:cs="Tahoma"/>
          <w:szCs w:val="24"/>
          <w:u w:val="single"/>
        </w:rPr>
        <w:t>inzake</w:t>
      </w:r>
      <w:proofErr w:type="gramEnd"/>
      <w:r w:rsidRPr="0059333B">
        <w:rPr>
          <w:rFonts w:eastAsiaTheme="minorHAnsi" w:cs="Tahoma"/>
          <w:szCs w:val="24"/>
          <w:u w:val="single"/>
        </w:rPr>
        <w:t xml:space="preserve"> de financiële en economische draagkracht waarvan geen 403-verklaring wordt ingediend </w:t>
      </w:r>
      <w:r w:rsidRPr="0059333B">
        <w:rPr>
          <w:rFonts w:eastAsiaTheme="minorHAnsi" w:cs="Tahoma"/>
          <w:u w:val="single"/>
          <w:lang w:eastAsia="en-US"/>
        </w:rPr>
        <w:t>en onderaannemer type II</w:t>
      </w:r>
      <w:r w:rsidRPr="0059333B">
        <w:rPr>
          <w:rFonts w:eastAsiaTheme="minorHAnsi" w:cs="Tahoma"/>
          <w:szCs w:val="24"/>
          <w:u w:val="single"/>
        </w:rPr>
        <w:t>:</w:t>
      </w:r>
    </w:p>
    <w:p w14:paraId="4D0FE882"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Volledig ingevuld, niet gewijzigd digitaal UEA</w:t>
      </w:r>
    </w:p>
    <w:p w14:paraId="76578EFA"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Rechtsgeldig ondertekende versie van het volledig ingevuld, niet gewijzigde digitaal UEA</w:t>
      </w:r>
    </w:p>
    <w:p w14:paraId="1814FF2A"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p>
    <w:p w14:paraId="788DA8EC" w14:textId="77777777" w:rsidR="0059333B" w:rsidRPr="0059333B" w:rsidRDefault="0059333B" w:rsidP="0059333B">
      <w:pPr>
        <w:tabs>
          <w:tab w:val="left" w:pos="567"/>
          <w:tab w:val="left" w:pos="5500"/>
          <w:tab w:val="right" w:pos="6634"/>
        </w:tabs>
        <w:spacing w:line="276" w:lineRule="auto"/>
        <w:jc w:val="both"/>
        <w:rPr>
          <w:rFonts w:eastAsiaTheme="minorHAnsi" w:cs="Tahoma"/>
          <w:i/>
          <w:iCs/>
          <w:szCs w:val="24"/>
        </w:rPr>
      </w:pPr>
      <w:r w:rsidRPr="0059333B">
        <w:rPr>
          <w:rFonts w:eastAsiaTheme="minorHAnsi" w:cs="Tahoma"/>
          <w:i/>
          <w:iCs/>
          <w:szCs w:val="24"/>
        </w:rPr>
        <w:t xml:space="preserve">In te vullen onderdelen derde waarop een beroep wordt gedaan </w:t>
      </w:r>
      <w:proofErr w:type="gramStart"/>
      <w:r w:rsidRPr="0059333B">
        <w:rPr>
          <w:rFonts w:eastAsiaTheme="minorHAnsi" w:cs="Tahoma"/>
          <w:i/>
          <w:iCs/>
          <w:szCs w:val="24"/>
        </w:rPr>
        <w:t>inzake</w:t>
      </w:r>
      <w:proofErr w:type="gramEnd"/>
      <w:r w:rsidRPr="0059333B">
        <w:rPr>
          <w:rFonts w:eastAsiaTheme="minorHAnsi" w:cs="Tahoma"/>
          <w:i/>
          <w:iCs/>
          <w:szCs w:val="24"/>
        </w:rPr>
        <w:t xml:space="preserve"> de financiële en economische draagkracht waarvan geen 403-verklaring wordt ingediend </w:t>
      </w:r>
      <w:r w:rsidRPr="0059333B">
        <w:rPr>
          <w:rFonts w:eastAsiaTheme="minorHAnsi" w:cs="Tahoma"/>
          <w:i/>
          <w:iCs/>
          <w:lang w:eastAsia="en-US"/>
        </w:rPr>
        <w:t>en onderaannemer type II</w:t>
      </w:r>
      <w:r w:rsidRPr="0059333B">
        <w:rPr>
          <w:rFonts w:eastAsiaTheme="minorHAnsi" w:cs="Tahoma"/>
          <w:i/>
          <w:iCs/>
          <w:szCs w:val="24"/>
        </w:rPr>
        <w:t>:</w:t>
      </w:r>
    </w:p>
    <w:p w14:paraId="6D966E8D"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 A en B (gegevens ondernemer)</w:t>
      </w:r>
    </w:p>
    <w:p w14:paraId="3F1C0B23"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III A en B (verplichte uitsluitingsgronden)</w:t>
      </w:r>
    </w:p>
    <w:p w14:paraId="31E4178E"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III C (facultatieve uitsluitingsgronden)</w:t>
      </w:r>
    </w:p>
    <w:p w14:paraId="16687443" w14:textId="77777777" w:rsidR="0059333B" w:rsidRPr="0059333B" w:rsidRDefault="0059333B" w:rsidP="00A87C8B">
      <w:pPr>
        <w:widowControl w:val="0"/>
        <w:numPr>
          <w:ilvl w:val="0"/>
          <w:numId w:val="21"/>
        </w:numPr>
        <w:spacing w:line="276" w:lineRule="auto"/>
        <w:ind w:left="1134" w:hanging="567"/>
        <w:contextualSpacing/>
        <w:jc w:val="both"/>
        <w:rPr>
          <w:rFonts w:asciiTheme="minorHAnsi" w:eastAsiaTheme="minorHAnsi" w:hAnsiTheme="minorHAnsi" w:cs="Tahoma"/>
          <w:szCs w:val="22"/>
          <w:lang w:eastAsia="en-US"/>
        </w:rPr>
      </w:pPr>
      <w:r w:rsidRPr="0059333B">
        <w:rPr>
          <w:rFonts w:asciiTheme="minorHAnsi" w:eastAsiaTheme="minorHAnsi" w:hAnsiTheme="minorHAnsi" w:cs="Tahoma"/>
          <w:szCs w:val="22"/>
          <w:lang w:eastAsia="en-US"/>
        </w:rPr>
        <w:t>Deel VI (naam en functie rechtsgeldig vertegenwoordiger)</w:t>
      </w:r>
    </w:p>
    <w:p w14:paraId="4040E15E" w14:textId="77777777" w:rsidR="0059333B" w:rsidRPr="0059333B" w:rsidRDefault="0059333B" w:rsidP="00A87C8B">
      <w:pPr>
        <w:keepNext/>
        <w:numPr>
          <w:ilvl w:val="1"/>
          <w:numId w:val="34"/>
        </w:numPr>
        <w:tabs>
          <w:tab w:val="left" w:pos="567"/>
        </w:tabs>
        <w:spacing w:before="260" w:after="260"/>
        <w:outlineLvl w:val="1"/>
        <w:rPr>
          <w:rFonts w:cs="Tahoma"/>
          <w:b/>
          <w:bCs/>
          <w:iCs/>
          <w:szCs w:val="28"/>
        </w:rPr>
      </w:pPr>
      <w:bookmarkStart w:id="260" w:name="_Toc480280387"/>
      <w:bookmarkStart w:id="261" w:name="_Toc47613521"/>
      <w:bookmarkStart w:id="262" w:name="_Hlk510888436"/>
      <w:bookmarkEnd w:id="254"/>
      <w:r w:rsidRPr="0059333B">
        <w:rPr>
          <w:rFonts w:cs="Tahoma"/>
          <w:b/>
          <w:bCs/>
          <w:iCs/>
          <w:szCs w:val="28"/>
        </w:rPr>
        <w:lastRenderedPageBreak/>
        <w:t>Uitsluitingsgronden</w:t>
      </w:r>
      <w:bookmarkEnd w:id="260"/>
      <w:bookmarkEnd w:id="261"/>
      <w:r w:rsidRPr="0059333B">
        <w:rPr>
          <w:rFonts w:cs="Tahoma"/>
          <w:b/>
          <w:bCs/>
          <w:iCs/>
          <w:szCs w:val="28"/>
        </w:rPr>
        <w:t xml:space="preserve"> </w:t>
      </w:r>
    </w:p>
    <w:p w14:paraId="1412A160" w14:textId="77777777" w:rsidR="0059333B" w:rsidRPr="0059333B" w:rsidRDefault="0059333B" w:rsidP="0059333B">
      <w:pPr>
        <w:spacing w:line="276" w:lineRule="auto"/>
        <w:jc w:val="both"/>
        <w:rPr>
          <w:rFonts w:cs="Tahoma"/>
        </w:rPr>
      </w:pPr>
      <w:bookmarkStart w:id="263" w:name="_Hlk37776711"/>
      <w:r w:rsidRPr="0059333B">
        <w:rPr>
          <w:rFonts w:cs="Tahoma"/>
        </w:rPr>
        <w:t xml:space="preserve">Inschrijver verklaart door ondertekening van het UEA dat gedurende de aanbestedingsprocedure en de uitvoering van de opdracht geen van de daarin geselecteerde uitsluitingsgronden op haar van toepassing zijn. </w:t>
      </w:r>
      <w:bookmarkStart w:id="264" w:name="_Hlk37865233"/>
      <w:r w:rsidRPr="0059333B">
        <w:rPr>
          <w:rFonts w:cs="Tahoma"/>
        </w:rPr>
        <w:t xml:space="preserve">Een </w:t>
      </w:r>
      <w:r w:rsidRPr="0059333B">
        <w:rPr>
          <w:rFonts w:cs="Tahoma"/>
          <w:color w:val="000000"/>
        </w:rPr>
        <w:t xml:space="preserve">onderaannemer type I, en een derde waarop een beroep wordt gedaan </w:t>
      </w:r>
      <w:proofErr w:type="gramStart"/>
      <w:r w:rsidRPr="0059333B">
        <w:rPr>
          <w:rFonts w:cs="Tahoma"/>
          <w:color w:val="000000"/>
        </w:rPr>
        <w:t>inzake</w:t>
      </w:r>
      <w:proofErr w:type="gramEnd"/>
      <w:r w:rsidRPr="0059333B">
        <w:rPr>
          <w:rFonts w:cs="Tahoma"/>
          <w:color w:val="000000"/>
        </w:rPr>
        <w:t xml:space="preserve"> de financiële en economische draagkracht (tenzij er van deze derde een verklaring </w:t>
      </w:r>
      <w:proofErr w:type="gramStart"/>
      <w:r w:rsidRPr="0059333B">
        <w:rPr>
          <w:rFonts w:cs="Tahoma"/>
          <w:color w:val="000000"/>
        </w:rPr>
        <w:t>conform</w:t>
      </w:r>
      <w:proofErr w:type="gramEnd"/>
      <w:r w:rsidRPr="0059333B">
        <w:rPr>
          <w:rFonts w:cs="Tahoma"/>
          <w:color w:val="000000"/>
        </w:rPr>
        <w:t xml:space="preserve"> artikel 2:403 lid 1 sub f BW wordt overlegd) verklaart dit eveneens </w:t>
      </w:r>
      <w:proofErr w:type="gramStart"/>
      <w:r w:rsidRPr="0059333B">
        <w:rPr>
          <w:rFonts w:cs="Tahoma"/>
          <w:color w:val="000000"/>
        </w:rPr>
        <w:t>middels</w:t>
      </w:r>
      <w:proofErr w:type="gramEnd"/>
      <w:r w:rsidRPr="0059333B">
        <w:rPr>
          <w:rFonts w:cs="Tahoma"/>
          <w:color w:val="000000"/>
        </w:rPr>
        <w:t xml:space="preserve"> het UEA.</w:t>
      </w:r>
      <w:bookmarkEnd w:id="264"/>
    </w:p>
    <w:p w14:paraId="29C5ABA1" w14:textId="77777777" w:rsidR="0059333B" w:rsidRPr="0059333B" w:rsidRDefault="0059333B" w:rsidP="0059333B">
      <w:pPr>
        <w:rPr>
          <w:rFonts w:cs="Tahoma"/>
        </w:rPr>
      </w:pPr>
    </w:p>
    <w:p w14:paraId="1F560B78" w14:textId="77777777" w:rsidR="0059333B" w:rsidRPr="0059333B" w:rsidRDefault="0059333B" w:rsidP="0059333B">
      <w:pPr>
        <w:spacing w:line="276" w:lineRule="auto"/>
        <w:jc w:val="both"/>
        <w:rPr>
          <w:rFonts w:cs="Tahoma"/>
          <w:color w:val="000000"/>
          <w:shd w:val="clear" w:color="auto" w:fill="FFFFFF"/>
        </w:rPr>
      </w:pPr>
      <w:bookmarkStart w:id="265" w:name="_Hlk37865252"/>
      <w:proofErr w:type="gramStart"/>
      <w:r w:rsidRPr="0059333B">
        <w:rPr>
          <w:rFonts w:cs="Tahoma"/>
          <w:color w:val="000000"/>
        </w:rPr>
        <w:t>Indien</w:t>
      </w:r>
      <w:proofErr w:type="gramEnd"/>
      <w:r w:rsidRPr="0059333B">
        <w:rPr>
          <w:rFonts w:cs="Tahoma"/>
          <w:color w:val="000000"/>
        </w:rPr>
        <w:t xml:space="preserve"> één of meer </w:t>
      </w:r>
      <w:r w:rsidRPr="0059333B">
        <w:rPr>
          <w:rFonts w:cs="Tahoma"/>
        </w:rPr>
        <w:t xml:space="preserve">uitsluitingsgronden op de inschrijver, op een onderaannemer type </w:t>
      </w:r>
      <w:proofErr w:type="gramStart"/>
      <w:r w:rsidRPr="0059333B">
        <w:rPr>
          <w:rFonts w:cs="Tahoma"/>
        </w:rPr>
        <w:t>I,  een</w:t>
      </w:r>
      <w:proofErr w:type="gramEnd"/>
      <w:r w:rsidRPr="0059333B">
        <w:rPr>
          <w:rFonts w:cs="Tahoma"/>
        </w:rPr>
        <w:t xml:space="preserve"> onderaannemer type II, </w:t>
      </w:r>
      <w:r w:rsidRPr="0059333B">
        <w:rPr>
          <w:rFonts w:cs="Tahoma"/>
          <w:color w:val="000000"/>
        </w:rPr>
        <w:t xml:space="preserve">of een derde waarop een beroep wordt gedaan </w:t>
      </w:r>
      <w:proofErr w:type="gramStart"/>
      <w:r w:rsidRPr="0059333B">
        <w:rPr>
          <w:rFonts w:cs="Tahoma"/>
          <w:color w:val="000000"/>
        </w:rPr>
        <w:t>inzake</w:t>
      </w:r>
      <w:proofErr w:type="gramEnd"/>
      <w:r w:rsidRPr="0059333B">
        <w:rPr>
          <w:rFonts w:cs="Tahoma"/>
          <w:color w:val="000000"/>
        </w:rPr>
        <w:t xml:space="preserve"> de financiële en economische draagkracht van toepassing zijn, </w:t>
      </w:r>
      <w:r w:rsidRPr="0059333B">
        <w:rPr>
          <w:rFonts w:cs="Tahoma"/>
        </w:rPr>
        <w:t xml:space="preserve">stelt de aanbestedende dienst inschrijver in de gelegenheid te bewijzen dat er voldoende vertrouwenwekkende maatregelen zijn genomen om de </w:t>
      </w:r>
      <w:r w:rsidRPr="0059333B">
        <w:rPr>
          <w:rFonts w:cs="Tahoma"/>
          <w:color w:val="000000"/>
          <w:shd w:val="clear" w:color="auto" w:fill="FFFFFF"/>
        </w:rPr>
        <w:t xml:space="preserve">betrouwbaarheid aan te tonen. </w:t>
      </w:r>
      <w:bookmarkEnd w:id="265"/>
      <w:proofErr w:type="gramStart"/>
      <w:r w:rsidRPr="0059333B">
        <w:rPr>
          <w:rFonts w:cs="Tahoma"/>
          <w:color w:val="000000"/>
          <w:shd w:val="clear" w:color="auto" w:fill="FFFFFF"/>
        </w:rPr>
        <w:t>Indien</w:t>
      </w:r>
      <w:proofErr w:type="gramEnd"/>
      <w:r w:rsidRPr="0059333B">
        <w:rPr>
          <w:rFonts w:cs="Tahoma"/>
          <w:color w:val="000000"/>
          <w:shd w:val="clear" w:color="auto" w:fill="FFFFFF"/>
        </w:rPr>
        <w:t xml:space="preserve"> de aanbestedende dienst dat bewijs toereikend acht, is er sprake van een geldige inschrijving. In alle andere gevallen is er sprake van een ongeldige inschrijving.</w:t>
      </w:r>
    </w:p>
    <w:p w14:paraId="4302B51D"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rPr>
      </w:pPr>
      <w:bookmarkStart w:id="266" w:name="_Hlk47613379"/>
      <w:bookmarkEnd w:id="263"/>
    </w:p>
    <w:p w14:paraId="59EAEE0E"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u w:val="single"/>
        </w:rPr>
      </w:pPr>
      <w:r w:rsidRPr="0059333B">
        <w:rPr>
          <w:rFonts w:eastAsiaTheme="minorHAnsi" w:cs="Tahoma"/>
          <w:szCs w:val="24"/>
          <w:u w:val="single"/>
        </w:rPr>
        <w:t>Inschrijver dient voor alle ondernemers waarvoor een UEA, of een 403-verklaring wordt ingediend de volgende bewijsstukken op eerste verzoek te overleggen:</w:t>
      </w:r>
    </w:p>
    <w:p w14:paraId="24BB64BB"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rPr>
      </w:pPr>
    </w:p>
    <w:p w14:paraId="44142503"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i/>
          <w:iCs/>
          <w:szCs w:val="24"/>
        </w:rPr>
      </w:pPr>
      <w:r w:rsidRPr="0059333B">
        <w:rPr>
          <w:rFonts w:eastAsiaTheme="minorHAnsi" w:cs="Tahoma"/>
          <w:i/>
          <w:iCs/>
          <w:szCs w:val="24"/>
        </w:rPr>
        <w:t>Ondernemer(s) waarvoor een UEA wordt ingediend:</w:t>
      </w:r>
    </w:p>
    <w:p w14:paraId="53DCBE14" w14:textId="77777777" w:rsidR="0059333B" w:rsidRPr="0059333B" w:rsidRDefault="0059333B" w:rsidP="0059333B">
      <w:p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rPr>
        <w:t xml:space="preserve">Een door het Ministerie van Justitie en Veiligheid afgegeven </w:t>
      </w:r>
      <w:r w:rsidRPr="0059333B">
        <w:rPr>
          <w:rFonts w:eastAsiaTheme="minorHAnsi" w:cs="Tahoma"/>
          <w:szCs w:val="24"/>
          <w:u w:val="single"/>
        </w:rPr>
        <w:t>Gedragsverklaring Aanbesteden,</w:t>
      </w:r>
      <w:r w:rsidRPr="0059333B">
        <w:rPr>
          <w:rFonts w:eastAsiaTheme="minorHAnsi" w:cs="Tahoma"/>
          <w:szCs w:val="24"/>
        </w:rPr>
        <w:t xml:space="preserve"> als bedoeld in 4.1 </w:t>
      </w:r>
      <w:proofErr w:type="spellStart"/>
      <w:r w:rsidRPr="0059333B">
        <w:rPr>
          <w:rFonts w:eastAsiaTheme="minorHAnsi" w:cs="Tahoma"/>
          <w:szCs w:val="24"/>
        </w:rPr>
        <w:t>Aw</w:t>
      </w:r>
      <w:proofErr w:type="spellEnd"/>
      <w:r w:rsidRPr="0059333B">
        <w:rPr>
          <w:rFonts w:eastAsiaTheme="minorHAnsi" w:cs="Tahoma"/>
          <w:szCs w:val="24"/>
        </w:rPr>
        <w:t xml:space="preserve"> 2012, die op datum van indiening van de inschrijving niet ouder is dan 24 maanden;</w:t>
      </w:r>
    </w:p>
    <w:p w14:paraId="5674E4E0" w14:textId="77777777" w:rsidR="0059333B" w:rsidRPr="0059333B" w:rsidRDefault="0059333B" w:rsidP="0059333B">
      <w:p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rPr>
        <w:t xml:space="preserve">Een </w:t>
      </w:r>
      <w:r w:rsidRPr="0059333B">
        <w:rPr>
          <w:rFonts w:eastAsiaTheme="minorHAnsi" w:cs="Tahoma"/>
          <w:szCs w:val="24"/>
          <w:u w:val="single"/>
        </w:rPr>
        <w:t>verklaring van de Belastingdienst</w:t>
      </w:r>
      <w:r w:rsidRPr="0059333B">
        <w:rPr>
          <w:rFonts w:eastAsiaTheme="minorHAnsi" w:cs="Tahoma"/>
          <w:szCs w:val="24"/>
        </w:rPr>
        <w:t xml:space="preserve"> waaruit blijkt dat ondernemer voldoet aan zijn verplichtingen tot betaling van belastingen of sociale zekerheidspremies, die op de datum van indiening van de inschrijving niet ouder is dan zes maanden.</w:t>
      </w:r>
    </w:p>
    <w:p w14:paraId="5D7D3685"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p>
    <w:p w14:paraId="27A181A8"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i/>
          <w:iCs/>
          <w:szCs w:val="24"/>
        </w:rPr>
      </w:pPr>
      <w:r w:rsidRPr="0059333B">
        <w:rPr>
          <w:rFonts w:eastAsiaTheme="minorHAnsi" w:cs="Tahoma"/>
          <w:i/>
          <w:iCs/>
          <w:szCs w:val="24"/>
        </w:rPr>
        <w:t>Ondernemer(s) waarvoor een 403-verklaring wordt ingediend</w:t>
      </w:r>
    </w:p>
    <w:p w14:paraId="79F7CEBD" w14:textId="77777777" w:rsidR="0059333B" w:rsidRPr="0059333B" w:rsidRDefault="0059333B" w:rsidP="0059333B">
      <w:p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rPr>
        <w:t xml:space="preserve">Een door het Ministerie van Justitie en Veiligheid afgegeven Gedragsverklaring Aanbesteden, als bedoeld in 4.1 </w:t>
      </w:r>
      <w:proofErr w:type="spellStart"/>
      <w:r w:rsidRPr="0059333B">
        <w:rPr>
          <w:rFonts w:eastAsiaTheme="minorHAnsi" w:cs="Tahoma"/>
          <w:szCs w:val="24"/>
        </w:rPr>
        <w:t>Aw</w:t>
      </w:r>
      <w:proofErr w:type="spellEnd"/>
      <w:r w:rsidRPr="0059333B">
        <w:rPr>
          <w:rFonts w:eastAsiaTheme="minorHAnsi" w:cs="Tahoma"/>
          <w:szCs w:val="24"/>
        </w:rPr>
        <w:t xml:space="preserve"> 2012, die op datum van indiening van de inschrijving niet ouder is dan 24 maanden.</w:t>
      </w:r>
    </w:p>
    <w:p w14:paraId="32C31828"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p>
    <w:p w14:paraId="018274CD"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r w:rsidRPr="0059333B">
        <w:rPr>
          <w:rFonts w:eastAsiaTheme="minorHAnsi" w:cs="Tahoma"/>
          <w:b/>
          <w:bCs/>
          <w:szCs w:val="24"/>
        </w:rPr>
        <w:t>Let op:</w:t>
      </w:r>
      <w:r w:rsidRPr="0059333B">
        <w:rPr>
          <w:rFonts w:eastAsiaTheme="minorHAnsi" w:cs="Tahoma"/>
          <w:szCs w:val="24"/>
        </w:rPr>
        <w:t xml:space="preserve"> Inschrijver dient rekening te houden met de behandeltermijn van de officiële instanties die de bewijsstukken </w:t>
      </w:r>
      <w:proofErr w:type="gramStart"/>
      <w:r w:rsidRPr="0059333B">
        <w:rPr>
          <w:rFonts w:eastAsiaTheme="minorHAnsi" w:cs="Tahoma"/>
          <w:szCs w:val="24"/>
        </w:rPr>
        <w:t>inzake</w:t>
      </w:r>
      <w:proofErr w:type="gramEnd"/>
      <w:r w:rsidRPr="0059333B">
        <w:rPr>
          <w:rFonts w:eastAsiaTheme="minorHAnsi" w:cs="Tahoma"/>
          <w:szCs w:val="24"/>
        </w:rPr>
        <w:t xml:space="preserve"> de uitsluitingsgronden afgeven!</w:t>
      </w:r>
    </w:p>
    <w:p w14:paraId="04C78DC8" w14:textId="77777777" w:rsidR="0059333B" w:rsidRPr="0059333B" w:rsidRDefault="0059333B" w:rsidP="0059333B">
      <w:p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u w:val="single"/>
        </w:rPr>
        <w:t>Gedragsverklaring aanbesteden</w:t>
      </w:r>
      <w:r w:rsidRPr="0059333B">
        <w:rPr>
          <w:rFonts w:eastAsiaTheme="minorHAnsi" w:cs="Tahoma"/>
          <w:szCs w:val="24"/>
        </w:rPr>
        <w:t xml:space="preserve">: Officiële instantie in Nederland: Dienst </w:t>
      </w:r>
      <w:proofErr w:type="spellStart"/>
      <w:r w:rsidRPr="0059333B">
        <w:rPr>
          <w:rFonts w:eastAsiaTheme="minorHAnsi" w:cs="Tahoma"/>
          <w:szCs w:val="24"/>
        </w:rPr>
        <w:t>Justis</w:t>
      </w:r>
      <w:proofErr w:type="spellEnd"/>
      <w:r w:rsidRPr="0059333B">
        <w:rPr>
          <w:rFonts w:eastAsiaTheme="minorHAnsi" w:cs="Tahoma"/>
          <w:szCs w:val="24"/>
        </w:rPr>
        <w:t>/COVOG van het Ministerie van Justitie en Veiligheid via http://www.justis.nl/producten/gva//gva-aanvragen. Indicatie behandeltermijn: maximaal 8 weken.</w:t>
      </w:r>
    </w:p>
    <w:p w14:paraId="7696D2B3" w14:textId="77777777" w:rsidR="0059333B" w:rsidRPr="0059333B" w:rsidRDefault="0059333B" w:rsidP="0059333B">
      <w:p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u w:val="single"/>
        </w:rPr>
        <w:t>Verklaring betaling belastingen en sociale premies</w:t>
      </w:r>
      <w:r w:rsidRPr="0059333B">
        <w:rPr>
          <w:rFonts w:eastAsiaTheme="minorHAnsi" w:cs="Tahoma"/>
          <w:szCs w:val="24"/>
        </w:rPr>
        <w:t>: Officiële instantie in Nederland: Belastingdienst. Indicatie behandeltermijn: 1 week.</w:t>
      </w:r>
    </w:p>
    <w:p w14:paraId="131E0656"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p>
    <w:p w14:paraId="01E5DBA6"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r w:rsidRPr="0059333B">
        <w:rPr>
          <w:rFonts w:eastAsiaTheme="minorHAnsi" w:cs="Tahoma"/>
          <w:szCs w:val="24"/>
        </w:rPr>
        <w:t xml:space="preserve">Wanneer ondernemer niet afkomstig is uit Nederland en zodoende niet het bewijsstuk kan verstrekken als bovengenoemd, kan volstaan worden met een verklaring onder ede, of een plechtige verklaring die door de betrokkene ten overstaan van een bevoegde </w:t>
      </w:r>
      <w:r w:rsidRPr="0059333B">
        <w:rPr>
          <w:rFonts w:eastAsiaTheme="minorHAnsi" w:cs="Tahoma"/>
          <w:szCs w:val="24"/>
        </w:rPr>
        <w:lastRenderedPageBreak/>
        <w:t>rechtelijke instantie, notaris of bevoegd beroepsorganisatie van het land van oorsprong of herkomst wordt afgelegd.</w:t>
      </w:r>
    </w:p>
    <w:p w14:paraId="6A2830F1" w14:textId="77777777" w:rsidR="0059333B" w:rsidRPr="0059333B" w:rsidRDefault="0059333B" w:rsidP="0059333B">
      <w:pPr>
        <w:tabs>
          <w:tab w:val="left" w:pos="567"/>
          <w:tab w:val="left" w:pos="5500"/>
          <w:tab w:val="right" w:pos="6634"/>
        </w:tabs>
        <w:spacing w:line="276" w:lineRule="auto"/>
        <w:ind w:left="284" w:hanging="284"/>
        <w:jc w:val="both"/>
        <w:rPr>
          <w:rFonts w:eastAsiaTheme="minorHAnsi" w:cs="Tahoma"/>
          <w:szCs w:val="24"/>
        </w:rPr>
      </w:pPr>
    </w:p>
    <w:p w14:paraId="22EA6BE4"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r w:rsidRPr="0059333B">
        <w:rPr>
          <w:rFonts w:eastAsiaTheme="minorHAnsi" w:cs="Tahoma"/>
          <w:szCs w:val="24"/>
        </w:rPr>
        <w:t>Bij een samenwerkingsverband dienen alle deelnemende ondernemingen de gevraagde bewijsstukken op eerste verzoek te overleggen.</w:t>
      </w:r>
    </w:p>
    <w:p w14:paraId="1639C83F" w14:textId="77777777" w:rsidR="0059333B" w:rsidRPr="0059333B" w:rsidRDefault="0059333B" w:rsidP="0059333B">
      <w:pPr>
        <w:tabs>
          <w:tab w:val="left" w:pos="567"/>
          <w:tab w:val="left" w:pos="5500"/>
          <w:tab w:val="right" w:pos="6634"/>
        </w:tabs>
        <w:spacing w:line="276" w:lineRule="auto"/>
        <w:jc w:val="both"/>
        <w:rPr>
          <w:rFonts w:eastAsiaTheme="minorHAnsi" w:cs="Tahoma"/>
          <w:szCs w:val="24"/>
        </w:rPr>
      </w:pPr>
    </w:p>
    <w:p w14:paraId="41C3D820" w14:textId="77777777" w:rsidR="0059333B" w:rsidRPr="0059333B" w:rsidRDefault="0059333B" w:rsidP="0059333B">
      <w:pPr>
        <w:rPr>
          <w:rFonts w:cs="Tahoma"/>
          <w:b/>
          <w:bCs/>
        </w:rPr>
      </w:pPr>
      <w:r w:rsidRPr="0059333B">
        <w:rPr>
          <w:rFonts w:asciiTheme="minorHAnsi" w:eastAsiaTheme="minorEastAsia" w:hAnsiTheme="minorHAnsi" w:cstheme="minorBidi"/>
          <w:b/>
          <w:bCs/>
        </w:rPr>
        <w:t>Russische partijen uitgesloten van overheidsopdrachten</w:t>
      </w:r>
    </w:p>
    <w:p w14:paraId="11472928" w14:textId="77777777" w:rsidR="0059333B" w:rsidRPr="0059333B" w:rsidRDefault="0059333B" w:rsidP="0059333B">
      <w:pPr>
        <w:rPr>
          <w:rFonts w:cs="Tahoma"/>
        </w:rPr>
      </w:pPr>
      <w:r w:rsidRPr="0059333B">
        <w:rPr>
          <w:rFonts w:asciiTheme="minorHAnsi" w:eastAsiaTheme="minorEastAsia" w:hAnsiTheme="minorHAnsi" w:cstheme="minorBidi"/>
        </w:rPr>
        <w:t xml:space="preserve">Op basis van (artikel 5 </w:t>
      </w:r>
      <w:proofErr w:type="spellStart"/>
      <w:r w:rsidRPr="0059333B">
        <w:rPr>
          <w:rFonts w:asciiTheme="minorHAnsi" w:eastAsiaTheme="minorEastAsia" w:hAnsiTheme="minorHAnsi" w:cstheme="minorBidi"/>
        </w:rPr>
        <w:t>duodecies</w:t>
      </w:r>
      <w:proofErr w:type="spellEnd"/>
      <w:r w:rsidRPr="0059333B">
        <w:rPr>
          <w:rFonts w:asciiTheme="minorHAnsi" w:eastAsiaTheme="minorEastAsia" w:hAnsiTheme="minorHAnsi" w:cstheme="minorBidi"/>
        </w:rPr>
        <w:t xml:space="preserve"> van) de </w:t>
      </w:r>
      <w:hyperlink r:id="rId13">
        <w:r w:rsidRPr="0059333B">
          <w:rPr>
            <w:rFonts w:asciiTheme="minorHAnsi" w:eastAsiaTheme="minorEastAsia" w:hAnsiTheme="minorHAnsi" w:cstheme="minorBidi"/>
          </w:rPr>
          <w:t xml:space="preserve">Verordening (EU) 2022/576 van de Raad </w:t>
        </w:r>
      </w:hyperlink>
      <w:r w:rsidRPr="0059333B">
        <w:rPr>
          <w:rFonts w:asciiTheme="minorHAnsi" w:eastAsiaTheme="minorEastAsia" w:hAnsiTheme="minorHAnsi" w:cstheme="minorBidi"/>
        </w:rPr>
        <w:t xml:space="preserve">d.d. 8 april 2022 is het verboden om overheidsopdrachten te gunnen aan: </w:t>
      </w:r>
    </w:p>
    <w:p w14:paraId="72029BBA" w14:textId="77777777" w:rsidR="0059333B" w:rsidRPr="0059333B" w:rsidRDefault="0059333B" w:rsidP="00A87C8B">
      <w:pPr>
        <w:widowControl w:val="0"/>
        <w:numPr>
          <w:ilvl w:val="0"/>
          <w:numId w:val="52"/>
        </w:numPr>
        <w:spacing w:line="240" w:lineRule="exact"/>
        <w:ind w:left="709" w:hanging="283"/>
        <w:rPr>
          <w:rFonts w:eastAsiaTheme="minorHAnsi" w:cs="Tahoma"/>
          <w:szCs w:val="22"/>
        </w:rPr>
      </w:pPr>
      <w:proofErr w:type="gramStart"/>
      <w:r w:rsidRPr="0059333B">
        <w:rPr>
          <w:rFonts w:asciiTheme="minorHAnsi" w:eastAsiaTheme="minorEastAsia" w:hAnsiTheme="minorHAnsi" w:cstheme="minorBidi"/>
        </w:rPr>
        <w:t>een</w:t>
      </w:r>
      <w:proofErr w:type="gramEnd"/>
      <w:r w:rsidRPr="0059333B">
        <w:rPr>
          <w:rFonts w:asciiTheme="minorHAnsi" w:eastAsiaTheme="minorEastAsia" w:hAnsiTheme="minorHAnsi" w:cstheme="minorBidi"/>
        </w:rPr>
        <w:t xml:space="preserve"> Russisch onderdaan of een in Rusland gevestigde natuurlijke persoon, rechtspersoon, entiteit of lichaam;</w:t>
      </w:r>
    </w:p>
    <w:p w14:paraId="691D1140" w14:textId="77777777" w:rsidR="0059333B" w:rsidRPr="0059333B" w:rsidRDefault="0059333B" w:rsidP="00A87C8B">
      <w:pPr>
        <w:widowControl w:val="0"/>
        <w:numPr>
          <w:ilvl w:val="0"/>
          <w:numId w:val="52"/>
        </w:numPr>
        <w:spacing w:line="240" w:lineRule="exact"/>
        <w:ind w:left="709" w:hanging="283"/>
        <w:rPr>
          <w:rFonts w:eastAsiaTheme="minorHAnsi" w:cs="Tahoma"/>
          <w:szCs w:val="22"/>
        </w:rPr>
      </w:pPr>
      <w:proofErr w:type="gramStart"/>
      <w:r w:rsidRPr="0059333B">
        <w:rPr>
          <w:rFonts w:asciiTheme="minorHAnsi" w:eastAsiaTheme="minorEastAsia" w:hAnsiTheme="minorHAnsi" w:cstheme="minorBidi"/>
        </w:rPr>
        <w:t>een</w:t>
      </w:r>
      <w:proofErr w:type="gramEnd"/>
      <w:r w:rsidRPr="0059333B">
        <w:rPr>
          <w:rFonts w:asciiTheme="minorHAnsi" w:eastAsiaTheme="minorEastAsia" w:hAnsiTheme="minorHAnsi" w:cstheme="minorBidi"/>
        </w:rPr>
        <w:t xml:space="preserve"> rechtspersoon, entiteit of lichaam waarvan de eigendomsrechten voor meer dan 50% direct of indirect in handen zijn van een entiteit zoals bedoeld onder a); </w:t>
      </w:r>
    </w:p>
    <w:p w14:paraId="1B2BA6A2" w14:textId="77777777" w:rsidR="0059333B" w:rsidRPr="0059333B" w:rsidRDefault="0059333B" w:rsidP="00A87C8B">
      <w:pPr>
        <w:widowControl w:val="0"/>
        <w:numPr>
          <w:ilvl w:val="0"/>
          <w:numId w:val="52"/>
        </w:numPr>
        <w:spacing w:line="240" w:lineRule="exact"/>
        <w:ind w:left="709" w:hanging="283"/>
        <w:rPr>
          <w:rFonts w:eastAsiaTheme="minorHAnsi" w:cs="Tahoma"/>
          <w:szCs w:val="22"/>
        </w:rPr>
      </w:pPr>
      <w:proofErr w:type="gramStart"/>
      <w:r w:rsidRPr="0059333B">
        <w:rPr>
          <w:rFonts w:asciiTheme="minorHAnsi" w:eastAsiaTheme="minorEastAsia" w:hAnsiTheme="minorHAnsi" w:cstheme="minorBidi"/>
        </w:rPr>
        <w:t>een</w:t>
      </w:r>
      <w:proofErr w:type="gramEnd"/>
      <w:r w:rsidRPr="0059333B">
        <w:rPr>
          <w:rFonts w:asciiTheme="minorHAnsi" w:eastAsiaTheme="minorEastAsia" w:hAnsiTheme="minorHAnsi" w:cstheme="minorBidi"/>
        </w:rPr>
        <w:t xml:space="preserve"> natuurlijke persoon of rechtspersoon, entiteit of lichaam handelend namens of op aanwijzing van een entiteit zoals bedoeld onder a) of b), met inbegrip van onderaannemers, leveranciers of entiteiten wier capaciteit wordt ingeroepen in de zin van de richtlijnen </w:t>
      </w:r>
      <w:proofErr w:type="gramStart"/>
      <w:r w:rsidRPr="0059333B">
        <w:rPr>
          <w:rFonts w:asciiTheme="minorHAnsi" w:eastAsiaTheme="minorEastAsia" w:hAnsiTheme="minorHAnsi" w:cstheme="minorBidi"/>
        </w:rPr>
        <w:t>inzake</w:t>
      </w:r>
      <w:proofErr w:type="gramEnd"/>
      <w:r w:rsidRPr="0059333B">
        <w:rPr>
          <w:rFonts w:asciiTheme="minorHAnsi" w:eastAsiaTheme="minorEastAsia" w:hAnsiTheme="minorHAnsi" w:cstheme="minorBidi"/>
        </w:rPr>
        <w:t xml:space="preserve"> overheidsopdrachten, wanneer zij gezamenlijk meer dan 10% van de waarde van de opdracht vertegenwoordigen.</w:t>
      </w:r>
    </w:p>
    <w:p w14:paraId="74A45B48" w14:textId="77777777" w:rsidR="0059333B" w:rsidRPr="0059333B" w:rsidRDefault="0059333B" w:rsidP="0059333B">
      <w:pPr>
        <w:rPr>
          <w:rFonts w:cs="Tahoma"/>
        </w:rPr>
      </w:pPr>
    </w:p>
    <w:p w14:paraId="604ECF77" w14:textId="77777777" w:rsidR="0059333B" w:rsidRPr="0059333B" w:rsidRDefault="0059333B" w:rsidP="0059333B">
      <w:pPr>
        <w:rPr>
          <w:rFonts w:cs="Tahoma"/>
        </w:rPr>
      </w:pPr>
      <w:r w:rsidRPr="0059333B">
        <w:rPr>
          <w:rFonts w:asciiTheme="minorHAnsi" w:eastAsiaTheme="minorEastAsia" w:hAnsiTheme="minorHAnsi" w:cstheme="minorBidi"/>
        </w:rPr>
        <w:t xml:space="preserve">Daarom sluit de Samenwerking Beroepsonderwijs Bedrijfsleven (SBB) elke Inschrijver die onder het betreffende verbod valt uit van verdere deelname aan deze aanbesteding. Inschrijvers verklaren middels het indienen van een Inschrijving dat zij bekend zijn met de </w:t>
      </w:r>
      <w:hyperlink r:id="rId14">
        <w:r w:rsidRPr="0059333B">
          <w:rPr>
            <w:rFonts w:asciiTheme="minorHAnsi" w:eastAsiaTheme="minorEastAsia" w:hAnsiTheme="minorHAnsi" w:cstheme="minorBidi"/>
          </w:rPr>
          <w:t xml:space="preserve">Verordening (EU) 2022/576 van de Raad </w:t>
        </w:r>
      </w:hyperlink>
      <w:r w:rsidRPr="0059333B">
        <w:rPr>
          <w:rFonts w:asciiTheme="minorHAnsi" w:eastAsiaTheme="minorEastAsia" w:hAnsiTheme="minorHAnsi" w:cstheme="minorBidi"/>
        </w:rPr>
        <w:t xml:space="preserve">d.d. 8 april 2022 en dat zij niet in strijd met de inhoud ervan in aanmerking trachten te komen voor Gunning van de Opdracht. </w:t>
      </w:r>
    </w:p>
    <w:p w14:paraId="4A7A013D" w14:textId="77777777" w:rsidR="0059333B" w:rsidRPr="0059333B" w:rsidRDefault="0059333B" w:rsidP="0059333B">
      <w:pPr>
        <w:spacing w:line="260" w:lineRule="atLeast"/>
        <w:rPr>
          <w:rFonts w:eastAsia="Tahoma" w:cs="Tahoma"/>
          <w:color w:val="000000" w:themeColor="text1"/>
        </w:rPr>
      </w:pPr>
    </w:p>
    <w:p w14:paraId="458E6869" w14:textId="77777777" w:rsidR="0059333B" w:rsidRPr="0059333B" w:rsidRDefault="0059333B" w:rsidP="0059333B">
      <w:pPr>
        <w:spacing w:line="260" w:lineRule="atLeast"/>
        <w:rPr>
          <w:rFonts w:eastAsia="Tahoma" w:cs="Tahoma"/>
          <w:color w:val="000000" w:themeColor="text1"/>
        </w:rPr>
      </w:pPr>
      <w:r w:rsidRPr="0059333B">
        <w:rPr>
          <w:rFonts w:eastAsia="Tahoma" w:cs="Tahoma"/>
          <w:color w:val="000000" w:themeColor="text1"/>
        </w:rPr>
        <w:t xml:space="preserve">U dient het bijgevoegde document (Bijlage </w:t>
      </w:r>
      <w:r w:rsidRPr="0059333B">
        <w:rPr>
          <w:rFonts w:eastAsia="Tahoma" w:cs="Tahoma"/>
          <w:b/>
          <w:bCs/>
          <w:color w:val="000000" w:themeColor="text1"/>
        </w:rPr>
        <w:t>C</w:t>
      </w:r>
      <w:r w:rsidRPr="0059333B">
        <w:rPr>
          <w:rFonts w:eastAsia="Tahoma" w:cs="Tahoma"/>
          <w:color w:val="000000" w:themeColor="text1"/>
        </w:rPr>
        <w:t>), rechtsgeldig te ondertekenen</w:t>
      </w:r>
    </w:p>
    <w:bookmarkEnd w:id="266"/>
    <w:p w14:paraId="03486987" w14:textId="77777777" w:rsidR="0059333B" w:rsidRPr="0059333B" w:rsidRDefault="0059333B" w:rsidP="0059333B">
      <w:pPr>
        <w:spacing w:line="276" w:lineRule="auto"/>
        <w:jc w:val="both"/>
        <w:rPr>
          <w:rFonts w:asciiTheme="minorHAnsi" w:eastAsiaTheme="minorEastAsia" w:hAnsiTheme="minorHAnsi" w:cstheme="minorBidi"/>
        </w:rPr>
      </w:pPr>
    </w:p>
    <w:p w14:paraId="0C050A4E" w14:textId="77777777" w:rsidR="0059333B" w:rsidRPr="0059333B" w:rsidRDefault="0059333B" w:rsidP="00A87C8B">
      <w:pPr>
        <w:keepNext/>
        <w:numPr>
          <w:ilvl w:val="1"/>
          <w:numId w:val="34"/>
        </w:numPr>
        <w:tabs>
          <w:tab w:val="left" w:pos="567"/>
        </w:tabs>
        <w:spacing w:before="260" w:after="260"/>
        <w:outlineLvl w:val="1"/>
        <w:rPr>
          <w:rFonts w:cs="Tahoma"/>
          <w:b/>
          <w:bCs/>
          <w:iCs/>
          <w:szCs w:val="28"/>
        </w:rPr>
      </w:pPr>
      <w:bookmarkStart w:id="267" w:name="_Toc356392544"/>
      <w:bookmarkStart w:id="268" w:name="_Toc367168431"/>
      <w:bookmarkStart w:id="269" w:name="_Toc428953128"/>
      <w:bookmarkStart w:id="270" w:name="_Toc466016833"/>
      <w:bookmarkStart w:id="271" w:name="_Toc480280389"/>
      <w:bookmarkStart w:id="272" w:name="_Toc47613522"/>
      <w:bookmarkStart w:id="273" w:name="_Toc19604930"/>
      <w:bookmarkStart w:id="274" w:name="_Toc181178800"/>
      <w:bookmarkStart w:id="275" w:name="_Toc184554469"/>
      <w:bookmarkStart w:id="276" w:name="_Toc222944493"/>
      <w:bookmarkEnd w:id="262"/>
      <w:r w:rsidRPr="0059333B">
        <w:rPr>
          <w:rFonts w:cs="Tahoma"/>
          <w:b/>
          <w:bCs/>
          <w:iCs/>
          <w:szCs w:val="28"/>
        </w:rPr>
        <w:t>Geschiktheids</w:t>
      </w:r>
      <w:bookmarkEnd w:id="267"/>
      <w:bookmarkEnd w:id="268"/>
      <w:r w:rsidRPr="0059333B">
        <w:rPr>
          <w:rFonts w:cs="Tahoma"/>
          <w:b/>
          <w:bCs/>
          <w:iCs/>
          <w:szCs w:val="28"/>
        </w:rPr>
        <w:t>eisen</w:t>
      </w:r>
      <w:bookmarkEnd w:id="269"/>
      <w:bookmarkEnd w:id="270"/>
      <w:bookmarkEnd w:id="271"/>
      <w:bookmarkEnd w:id="272"/>
    </w:p>
    <w:p w14:paraId="386916E6" w14:textId="77777777" w:rsidR="0059333B" w:rsidRPr="0059333B" w:rsidRDefault="0059333B" w:rsidP="0059333B">
      <w:pPr>
        <w:spacing w:line="276" w:lineRule="auto"/>
        <w:jc w:val="both"/>
        <w:rPr>
          <w:rFonts w:cs="Tahoma"/>
        </w:rPr>
      </w:pPr>
      <w:bookmarkStart w:id="277" w:name="_Hlk37776793"/>
      <w:bookmarkEnd w:id="273"/>
      <w:bookmarkEnd w:id="274"/>
      <w:bookmarkEnd w:id="275"/>
      <w:bookmarkEnd w:id="276"/>
      <w:r w:rsidRPr="0059333B">
        <w:rPr>
          <w:rFonts w:cs="Tahoma"/>
        </w:rPr>
        <w:t>Inschrijver verklaart door ondertekening van het UEA gedurende de aanbestedingsprocedure en de uitvoering van de opdracht aan de in deze paragraaf opgenomen geschiktheidseisen te voldoen. Indien inschrijver niet kan voldoen aan alle geschiktheidseisen, is er sprake van een ongeldige inschrijving.</w:t>
      </w:r>
    </w:p>
    <w:p w14:paraId="32A047BE" w14:textId="77777777" w:rsidR="0059333B" w:rsidRPr="0059333B" w:rsidRDefault="0059333B" w:rsidP="0059333B">
      <w:pPr>
        <w:spacing w:line="276" w:lineRule="auto"/>
        <w:jc w:val="both"/>
        <w:rPr>
          <w:rFonts w:cs="Tahoma"/>
        </w:rPr>
      </w:pPr>
    </w:p>
    <w:p w14:paraId="49ED188B" w14:textId="77777777" w:rsidR="0059333B" w:rsidRPr="0059333B" w:rsidRDefault="0059333B" w:rsidP="0059333B">
      <w:pPr>
        <w:autoSpaceDE w:val="0"/>
        <w:autoSpaceDN w:val="0"/>
        <w:adjustRightInd w:val="0"/>
        <w:spacing w:line="276" w:lineRule="auto"/>
        <w:jc w:val="both"/>
        <w:rPr>
          <w:rFonts w:cs="Tahoma"/>
        </w:rPr>
      </w:pPr>
      <w:r w:rsidRPr="0059333B">
        <w:rPr>
          <w:rFonts w:cs="Tahoma"/>
        </w:rPr>
        <w:t xml:space="preserve">Dit geldt </w:t>
      </w:r>
      <w:proofErr w:type="gramStart"/>
      <w:r w:rsidRPr="0059333B">
        <w:rPr>
          <w:rFonts w:cs="Tahoma"/>
        </w:rPr>
        <w:t>tevens</w:t>
      </w:r>
      <w:proofErr w:type="gramEnd"/>
      <w:r w:rsidRPr="0059333B">
        <w:rPr>
          <w:rFonts w:cs="Tahoma"/>
        </w:rPr>
        <w:t xml:space="preserve"> voor een onderaannemer type I en een derde </w:t>
      </w:r>
      <w:r w:rsidRPr="0059333B">
        <w:rPr>
          <w:rFonts w:cs="Tahoma"/>
          <w:color w:val="000000"/>
        </w:rPr>
        <w:t xml:space="preserve">waarop een beroep wordt gedaan </w:t>
      </w:r>
      <w:proofErr w:type="gramStart"/>
      <w:r w:rsidRPr="0059333B">
        <w:rPr>
          <w:rFonts w:cs="Tahoma"/>
          <w:color w:val="000000"/>
        </w:rPr>
        <w:t>inzake</w:t>
      </w:r>
      <w:proofErr w:type="gramEnd"/>
      <w:r w:rsidRPr="0059333B">
        <w:rPr>
          <w:rFonts w:cs="Tahoma"/>
          <w:color w:val="000000"/>
        </w:rPr>
        <w:t xml:space="preserve"> de </w:t>
      </w:r>
      <w:r w:rsidRPr="0059333B">
        <w:rPr>
          <w:rFonts w:cs="Tahoma"/>
        </w:rPr>
        <w:t xml:space="preserve">financiële en economische draagkracht voor wat betreft de geschiktheidseis(en) waarvoor er een beroep gedaan wordt op deze onderaannemer. </w:t>
      </w:r>
      <w:bookmarkStart w:id="278" w:name="_Hlk37776860"/>
      <w:proofErr w:type="gramStart"/>
      <w:r w:rsidRPr="0059333B">
        <w:rPr>
          <w:rFonts w:cs="Tahoma"/>
        </w:rPr>
        <w:t>Alsmede</w:t>
      </w:r>
      <w:proofErr w:type="gramEnd"/>
      <w:r w:rsidRPr="0059333B">
        <w:rPr>
          <w:rFonts w:cs="Tahoma"/>
        </w:rPr>
        <w:t xml:space="preserve"> voor de geschiktheidseisen waarbij nadrukkelijk is aangegeven dat deze ook voor een onderaannemer type I gelden.</w:t>
      </w:r>
      <w:bookmarkEnd w:id="277"/>
      <w:bookmarkEnd w:id="278"/>
    </w:p>
    <w:p w14:paraId="27D36224" w14:textId="77777777" w:rsidR="0059333B" w:rsidRPr="0059333B" w:rsidRDefault="0059333B" w:rsidP="0059333B">
      <w:pPr>
        <w:autoSpaceDE w:val="0"/>
        <w:autoSpaceDN w:val="0"/>
        <w:adjustRightInd w:val="0"/>
        <w:spacing w:line="276" w:lineRule="auto"/>
        <w:jc w:val="both"/>
        <w:rPr>
          <w:rFonts w:cs="Tahoma"/>
          <w:bCs/>
          <w:snapToGrid w:val="0"/>
          <w:color w:val="A6A6A6" w:themeColor="background1" w:themeShade="A6"/>
        </w:rPr>
      </w:pPr>
    </w:p>
    <w:p w14:paraId="7368CA27" w14:textId="77777777" w:rsidR="0059333B" w:rsidRPr="0059333B" w:rsidRDefault="0059333B" w:rsidP="00A87C8B">
      <w:pPr>
        <w:keepNext/>
        <w:keepLines/>
        <w:numPr>
          <w:ilvl w:val="2"/>
          <w:numId w:val="34"/>
        </w:numPr>
        <w:spacing w:line="276" w:lineRule="auto"/>
        <w:jc w:val="both"/>
        <w:outlineLvl w:val="2"/>
        <w:rPr>
          <w:rFonts w:cs="Tahoma"/>
          <w:i/>
          <w:snapToGrid w:val="0"/>
        </w:rPr>
      </w:pPr>
      <w:r w:rsidRPr="0059333B">
        <w:rPr>
          <w:rFonts w:cs="Tahoma"/>
          <w:i/>
          <w:snapToGrid w:val="0"/>
        </w:rPr>
        <w:t>Inschrijving beroeps- of handelsregister</w:t>
      </w:r>
    </w:p>
    <w:p w14:paraId="16203A86"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Alle ondernemingen waarvoor een UEA ingediend wordt dienen ingeschreven te zijn in het beroeps- of handelsregister volgens de voorschriften van de lidstaat waar zij is gevestigd.</w:t>
      </w:r>
    </w:p>
    <w:p w14:paraId="6D71DFFF" w14:textId="77777777" w:rsidR="0059333B" w:rsidRPr="0059333B" w:rsidRDefault="0059333B" w:rsidP="0059333B">
      <w:pPr>
        <w:autoSpaceDE w:val="0"/>
        <w:autoSpaceDN w:val="0"/>
        <w:adjustRightInd w:val="0"/>
        <w:spacing w:line="276" w:lineRule="auto"/>
        <w:jc w:val="both"/>
        <w:rPr>
          <w:rFonts w:cs="Tahoma"/>
          <w:bCs/>
          <w:snapToGrid w:val="0"/>
        </w:rPr>
      </w:pPr>
    </w:p>
    <w:p w14:paraId="44AB381E" w14:textId="77777777" w:rsidR="0059333B" w:rsidRPr="0059333B" w:rsidRDefault="0059333B" w:rsidP="0059333B">
      <w:pPr>
        <w:autoSpaceDE w:val="0"/>
        <w:autoSpaceDN w:val="0"/>
        <w:adjustRightInd w:val="0"/>
        <w:spacing w:line="276" w:lineRule="auto"/>
        <w:jc w:val="both"/>
        <w:rPr>
          <w:rFonts w:cs="Tahoma"/>
          <w:bCs/>
          <w:snapToGrid w:val="0"/>
          <w:u w:val="single"/>
        </w:rPr>
      </w:pPr>
      <w:r w:rsidRPr="0059333B">
        <w:rPr>
          <w:rFonts w:cs="Tahoma"/>
          <w:bCs/>
          <w:snapToGrid w:val="0"/>
          <w:u w:val="single"/>
        </w:rPr>
        <w:lastRenderedPageBreak/>
        <w:t>Bij inschrijving te overleggen bewijsstukken</w:t>
      </w:r>
    </w:p>
    <w:p w14:paraId="7794A1C0" w14:textId="77777777" w:rsidR="0059333B" w:rsidRPr="0059333B" w:rsidRDefault="0059333B" w:rsidP="00A87C8B">
      <w:pPr>
        <w:numPr>
          <w:ilvl w:val="0"/>
          <w:numId w:val="12"/>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 xml:space="preserve">Een bewijs van inschrijving in het nationale beroeps-/handelsregister (gewaarmerkt KvK uittreksel) dat op de datum van indiening van de inschrijving niet ouder is dan zes maanden. Dit bewijs bevat de actuele gegevens van ondernemer aangevuld met eventuele documentatie waaruit de rechtsgeldigheid van de ondertekende documenten blijkt (statuten, volmacht(en) etc.). </w:t>
      </w:r>
    </w:p>
    <w:p w14:paraId="1C0E2E33" w14:textId="77777777" w:rsidR="0059333B" w:rsidRPr="0059333B" w:rsidRDefault="0059333B" w:rsidP="0059333B">
      <w:pPr>
        <w:autoSpaceDE w:val="0"/>
        <w:autoSpaceDN w:val="0"/>
        <w:adjustRightInd w:val="0"/>
        <w:spacing w:line="276" w:lineRule="auto"/>
        <w:jc w:val="both"/>
        <w:rPr>
          <w:rFonts w:cs="Tahoma"/>
          <w:bCs/>
          <w:snapToGrid w:val="0"/>
        </w:rPr>
      </w:pPr>
    </w:p>
    <w:p w14:paraId="670F2049"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
          <w:snapToGrid w:val="0"/>
        </w:rPr>
        <w:t>Let op:</w:t>
      </w:r>
      <w:r w:rsidRPr="0059333B">
        <w:rPr>
          <w:rFonts w:cs="Tahoma"/>
          <w:bCs/>
          <w:snapToGrid w:val="0"/>
        </w:rPr>
        <w:t xml:space="preserve"> Inschrijver dient rekening te houden met de behandeltermijn van de officiële instanties die de bewijsstukken </w:t>
      </w:r>
      <w:proofErr w:type="gramStart"/>
      <w:r w:rsidRPr="0059333B">
        <w:rPr>
          <w:rFonts w:cs="Tahoma"/>
          <w:bCs/>
          <w:snapToGrid w:val="0"/>
        </w:rPr>
        <w:t>inzake</w:t>
      </w:r>
      <w:proofErr w:type="gramEnd"/>
      <w:r w:rsidRPr="0059333B">
        <w:rPr>
          <w:rFonts w:cs="Tahoma"/>
          <w:bCs/>
          <w:snapToGrid w:val="0"/>
        </w:rPr>
        <w:t xml:space="preserve"> de beroepsbevoegdheid afgeven!</w:t>
      </w:r>
    </w:p>
    <w:p w14:paraId="4A566E7B" w14:textId="77777777" w:rsidR="0059333B" w:rsidRPr="0059333B" w:rsidRDefault="0059333B" w:rsidP="00A87C8B">
      <w:pPr>
        <w:numPr>
          <w:ilvl w:val="0"/>
          <w:numId w:val="12"/>
        </w:numPr>
        <w:autoSpaceDE w:val="0"/>
        <w:autoSpaceDN w:val="0"/>
        <w:adjustRightInd w:val="0"/>
        <w:spacing w:line="276" w:lineRule="auto"/>
        <w:ind w:left="1077" w:hanging="567"/>
        <w:contextualSpacing/>
        <w:jc w:val="both"/>
        <w:rPr>
          <w:rFonts w:eastAsiaTheme="minorHAnsi" w:cs="Tahoma"/>
          <w:bCs/>
          <w:snapToGrid w:val="0"/>
          <w:lang w:eastAsia="en-US"/>
        </w:rPr>
      </w:pPr>
      <w:r w:rsidRPr="0059333B">
        <w:rPr>
          <w:rFonts w:eastAsiaTheme="minorHAnsi" w:cs="Tahoma"/>
          <w:bCs/>
          <w:snapToGrid w:val="0"/>
          <w:lang w:eastAsia="en-US"/>
        </w:rPr>
        <w:t>Bewijs van inschrijving (uittreksel) handels- of beroepsregister: Officiële instantie in Nederland: Kamer van Koophandel. Indicatie behandeltermijn: 1 werkdag.</w:t>
      </w:r>
    </w:p>
    <w:p w14:paraId="70D935FA" w14:textId="77777777" w:rsidR="0059333B" w:rsidRPr="0059333B" w:rsidRDefault="0059333B" w:rsidP="0059333B">
      <w:pPr>
        <w:autoSpaceDE w:val="0"/>
        <w:autoSpaceDN w:val="0"/>
        <w:adjustRightInd w:val="0"/>
        <w:spacing w:line="276" w:lineRule="auto"/>
        <w:jc w:val="both"/>
        <w:rPr>
          <w:rFonts w:cs="Tahoma"/>
          <w:bCs/>
          <w:snapToGrid w:val="0"/>
        </w:rPr>
      </w:pPr>
    </w:p>
    <w:p w14:paraId="57F8BB18"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Bij een samenwerkingsverband dienen alle deelnemende ondernemingen de gevraagde bewijsstukken op eerste verzoek te overleggen.</w:t>
      </w:r>
    </w:p>
    <w:p w14:paraId="7C2E6A8C" w14:textId="77777777" w:rsidR="0059333B" w:rsidRPr="0059333B" w:rsidRDefault="0059333B" w:rsidP="0059333B">
      <w:pPr>
        <w:autoSpaceDE w:val="0"/>
        <w:autoSpaceDN w:val="0"/>
        <w:adjustRightInd w:val="0"/>
        <w:spacing w:line="276" w:lineRule="auto"/>
        <w:jc w:val="both"/>
        <w:rPr>
          <w:rFonts w:cs="Tahoma"/>
          <w:bCs/>
          <w:snapToGrid w:val="0"/>
        </w:rPr>
      </w:pPr>
    </w:p>
    <w:p w14:paraId="1BBA6D1B" w14:textId="77777777" w:rsidR="0059333B" w:rsidRPr="0059333B" w:rsidRDefault="0059333B" w:rsidP="00A87C8B">
      <w:pPr>
        <w:keepNext/>
        <w:keepLines/>
        <w:numPr>
          <w:ilvl w:val="2"/>
          <w:numId w:val="34"/>
        </w:numPr>
        <w:spacing w:line="276" w:lineRule="auto"/>
        <w:jc w:val="both"/>
        <w:outlineLvl w:val="2"/>
        <w:rPr>
          <w:rFonts w:cs="Tahoma"/>
          <w:i/>
          <w:snapToGrid w:val="0"/>
        </w:rPr>
      </w:pPr>
      <w:bookmarkStart w:id="279" w:name="_Hlk47612681"/>
      <w:r w:rsidRPr="0059333B">
        <w:rPr>
          <w:rFonts w:cs="Tahoma"/>
          <w:i/>
          <w:snapToGrid w:val="0"/>
        </w:rPr>
        <w:t>Beroep op derde</w:t>
      </w:r>
    </w:p>
    <w:p w14:paraId="59F85C2E"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 xml:space="preserve">Inschrijver kan voor het voldoen aan de geschiktheidseisen met betrekking tot de financiële en economische draagkracht een beroep doen op een derde. </w:t>
      </w:r>
      <w:proofErr w:type="gramStart"/>
      <w:r w:rsidRPr="0059333B">
        <w:rPr>
          <w:rFonts w:cs="Tahoma"/>
          <w:bCs/>
          <w:snapToGrid w:val="0"/>
        </w:rPr>
        <w:t>Indien</w:t>
      </w:r>
      <w:proofErr w:type="gramEnd"/>
      <w:r w:rsidRPr="0059333B">
        <w:rPr>
          <w:rFonts w:cs="Tahoma"/>
          <w:bCs/>
          <w:snapToGrid w:val="0"/>
        </w:rPr>
        <w:t xml:space="preserve"> hier sprake van is, dient dit aangegeven te worden op het UEA (Deel II C).</w:t>
      </w:r>
    </w:p>
    <w:p w14:paraId="27F53378" w14:textId="77777777" w:rsidR="0059333B" w:rsidRPr="0059333B" w:rsidRDefault="0059333B" w:rsidP="0059333B">
      <w:pPr>
        <w:autoSpaceDE w:val="0"/>
        <w:autoSpaceDN w:val="0"/>
        <w:adjustRightInd w:val="0"/>
        <w:spacing w:line="276" w:lineRule="auto"/>
        <w:jc w:val="both"/>
        <w:rPr>
          <w:rFonts w:cs="Tahoma"/>
          <w:bCs/>
          <w:snapToGrid w:val="0"/>
        </w:rPr>
      </w:pPr>
    </w:p>
    <w:p w14:paraId="04C44582"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 xml:space="preserve">De uitsluitingsgronden die van toepassing zijn op inschrijver zijn ook van toepassing op een derde waarop een beroep gedaan wordt </w:t>
      </w:r>
      <w:proofErr w:type="gramStart"/>
      <w:r w:rsidRPr="0059333B">
        <w:rPr>
          <w:rFonts w:cs="Tahoma"/>
          <w:bCs/>
          <w:snapToGrid w:val="0"/>
        </w:rPr>
        <w:t>inzake</w:t>
      </w:r>
      <w:proofErr w:type="gramEnd"/>
      <w:r w:rsidRPr="0059333B">
        <w:rPr>
          <w:rFonts w:cs="Tahoma"/>
          <w:bCs/>
          <w:snapToGrid w:val="0"/>
        </w:rPr>
        <w:t xml:space="preserve"> financiële en economische draagkracht.</w:t>
      </w:r>
    </w:p>
    <w:p w14:paraId="78AB4791"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 xml:space="preserve"> </w:t>
      </w:r>
    </w:p>
    <w:p w14:paraId="5DE5807B"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
          <w:snapToGrid w:val="0"/>
        </w:rPr>
        <w:t>Let op:</w:t>
      </w:r>
      <w:r w:rsidRPr="0059333B">
        <w:rPr>
          <w:rFonts w:cs="Tahoma"/>
          <w:bCs/>
          <w:snapToGrid w:val="0"/>
        </w:rPr>
        <w:t xml:space="preserve"> Indien inschrijver onderdeel is van een groep en haar resultaten zijn opgenomen in een geconsolideerde jaarrekening dan is er naar het oordeel van de aanbestedende dienst sprake van het doen van een beroep op de financiële en economische draagkracht van een derde (te weten het consoliderende vennootschap).</w:t>
      </w:r>
    </w:p>
    <w:p w14:paraId="487EE3CC"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 xml:space="preserve"> </w:t>
      </w:r>
    </w:p>
    <w:p w14:paraId="46F5DF47" w14:textId="77777777" w:rsidR="0059333B" w:rsidRPr="0059333B" w:rsidRDefault="0059333B" w:rsidP="0059333B">
      <w:pPr>
        <w:autoSpaceDE w:val="0"/>
        <w:autoSpaceDN w:val="0"/>
        <w:adjustRightInd w:val="0"/>
        <w:spacing w:line="276" w:lineRule="auto"/>
        <w:jc w:val="both"/>
        <w:rPr>
          <w:rFonts w:cs="Tahoma"/>
          <w:b/>
          <w:snapToGrid w:val="0"/>
        </w:rPr>
      </w:pPr>
      <w:r w:rsidRPr="0059333B">
        <w:rPr>
          <w:rFonts w:cs="Tahoma"/>
          <w:b/>
          <w:snapToGrid w:val="0"/>
        </w:rPr>
        <w:t>In het geval van een 403-verklaring overlegd wordt</w:t>
      </w:r>
    </w:p>
    <w:p w14:paraId="61837C49" w14:textId="77777777" w:rsidR="0059333B" w:rsidRPr="0059333B" w:rsidRDefault="0059333B" w:rsidP="0059333B">
      <w:pPr>
        <w:autoSpaceDE w:val="0"/>
        <w:autoSpaceDN w:val="0"/>
        <w:adjustRightInd w:val="0"/>
        <w:spacing w:line="276" w:lineRule="auto"/>
        <w:jc w:val="both"/>
        <w:rPr>
          <w:rFonts w:cs="Tahoma"/>
          <w:bCs/>
          <w:snapToGrid w:val="0"/>
          <w:u w:val="single"/>
        </w:rPr>
      </w:pPr>
      <w:r w:rsidRPr="0059333B">
        <w:rPr>
          <w:rFonts w:cs="Tahoma"/>
          <w:bCs/>
          <w:snapToGrid w:val="0"/>
          <w:u w:val="single"/>
        </w:rPr>
        <w:t>Bij inschrijving te overleggen bewijsstukken</w:t>
      </w:r>
    </w:p>
    <w:p w14:paraId="0C43E007" w14:textId="77777777" w:rsidR="0059333B" w:rsidRPr="0059333B" w:rsidRDefault="0059333B" w:rsidP="00A87C8B">
      <w:pPr>
        <w:numPr>
          <w:ilvl w:val="0"/>
          <w:numId w:val="29"/>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 xml:space="preserve">Een rechtsgeldig ondertekende verklaring </w:t>
      </w:r>
      <w:proofErr w:type="gramStart"/>
      <w:r w:rsidRPr="0059333B">
        <w:rPr>
          <w:rFonts w:eastAsiaTheme="minorHAnsi" w:cs="Tahoma"/>
          <w:bCs/>
          <w:snapToGrid w:val="0"/>
          <w:lang w:eastAsia="en-US"/>
        </w:rPr>
        <w:t>conform</w:t>
      </w:r>
      <w:proofErr w:type="gramEnd"/>
      <w:r w:rsidRPr="0059333B">
        <w:rPr>
          <w:rFonts w:eastAsiaTheme="minorHAnsi" w:cs="Tahoma"/>
          <w:bCs/>
          <w:snapToGrid w:val="0"/>
          <w:lang w:eastAsia="en-US"/>
        </w:rPr>
        <w:t xml:space="preserve"> artikel 2:403 lid 1 sub f Burgerlijk Wetboek.</w:t>
      </w:r>
    </w:p>
    <w:p w14:paraId="22F6286A" w14:textId="77777777" w:rsidR="0059333B" w:rsidRPr="0059333B" w:rsidRDefault="0059333B" w:rsidP="0059333B">
      <w:pPr>
        <w:autoSpaceDE w:val="0"/>
        <w:autoSpaceDN w:val="0"/>
        <w:adjustRightInd w:val="0"/>
        <w:spacing w:line="276" w:lineRule="auto"/>
        <w:jc w:val="both"/>
        <w:rPr>
          <w:rFonts w:cs="Tahoma"/>
          <w:bCs/>
          <w:snapToGrid w:val="0"/>
        </w:rPr>
      </w:pPr>
    </w:p>
    <w:p w14:paraId="58792301" w14:textId="77777777" w:rsidR="0059333B" w:rsidRPr="0059333B" w:rsidRDefault="0059333B" w:rsidP="0059333B">
      <w:pPr>
        <w:autoSpaceDE w:val="0"/>
        <w:autoSpaceDN w:val="0"/>
        <w:adjustRightInd w:val="0"/>
        <w:spacing w:line="276" w:lineRule="auto"/>
        <w:jc w:val="both"/>
        <w:rPr>
          <w:rFonts w:cs="Tahoma"/>
          <w:bCs/>
          <w:snapToGrid w:val="0"/>
          <w:u w:val="single"/>
        </w:rPr>
      </w:pPr>
      <w:r w:rsidRPr="0059333B">
        <w:rPr>
          <w:rFonts w:cs="Tahoma"/>
          <w:bCs/>
          <w:snapToGrid w:val="0"/>
          <w:u w:val="single"/>
        </w:rPr>
        <w:t>Op eerste verzoek door derde(n) te overleggen bewijsstukken:</w:t>
      </w:r>
    </w:p>
    <w:p w14:paraId="3A40B58E" w14:textId="77777777" w:rsidR="0059333B" w:rsidRPr="0059333B" w:rsidRDefault="0059333B" w:rsidP="00A87C8B">
      <w:pPr>
        <w:widowControl w:val="0"/>
        <w:numPr>
          <w:ilvl w:val="0"/>
          <w:numId w:val="29"/>
        </w:numPr>
        <w:autoSpaceDE w:val="0"/>
        <w:autoSpaceDN w:val="0"/>
        <w:adjustRightInd w:val="0"/>
        <w:spacing w:line="276" w:lineRule="auto"/>
        <w:ind w:left="1134" w:hanging="567"/>
        <w:contextualSpacing/>
        <w:jc w:val="both"/>
        <w:rPr>
          <w:rFonts w:asciiTheme="minorHAnsi" w:eastAsiaTheme="minorHAnsi" w:hAnsiTheme="minorHAnsi" w:cs="Tahoma"/>
          <w:bCs/>
          <w:snapToGrid w:val="0"/>
          <w:szCs w:val="22"/>
          <w:lang w:eastAsia="en-US"/>
        </w:rPr>
      </w:pPr>
      <w:r w:rsidRPr="0059333B">
        <w:rPr>
          <w:rFonts w:asciiTheme="minorHAnsi" w:eastAsiaTheme="minorHAnsi" w:hAnsiTheme="minorHAnsi" w:cs="Tahoma"/>
          <w:bCs/>
          <w:snapToGrid w:val="0"/>
          <w:szCs w:val="22"/>
          <w:lang w:eastAsia="en-US"/>
        </w:rPr>
        <w:t xml:space="preserve">Een door het Ministerie van Justitie en Veiligheid afgegeven Gedragsverklaring Aanbesteden, als bedoeld in artikel 4.1 </w:t>
      </w:r>
      <w:proofErr w:type="spellStart"/>
      <w:r w:rsidRPr="0059333B">
        <w:rPr>
          <w:rFonts w:asciiTheme="minorHAnsi" w:eastAsiaTheme="minorHAnsi" w:hAnsiTheme="minorHAnsi" w:cs="Tahoma"/>
          <w:bCs/>
          <w:snapToGrid w:val="0"/>
          <w:szCs w:val="22"/>
          <w:lang w:eastAsia="en-US"/>
        </w:rPr>
        <w:t>Aw</w:t>
      </w:r>
      <w:proofErr w:type="spellEnd"/>
      <w:r w:rsidRPr="0059333B">
        <w:rPr>
          <w:rFonts w:asciiTheme="minorHAnsi" w:eastAsiaTheme="minorHAnsi" w:hAnsiTheme="minorHAnsi" w:cs="Tahoma"/>
          <w:bCs/>
          <w:snapToGrid w:val="0"/>
          <w:szCs w:val="22"/>
          <w:lang w:eastAsia="en-US"/>
        </w:rPr>
        <w:t xml:space="preserve"> 2012, die op datum van indiening van de inschrijving niet ouder is dan 24 maanden.</w:t>
      </w:r>
    </w:p>
    <w:p w14:paraId="5F81DA68" w14:textId="77777777" w:rsidR="0059333B" w:rsidRPr="0059333B" w:rsidRDefault="0059333B" w:rsidP="00A87C8B">
      <w:pPr>
        <w:widowControl w:val="0"/>
        <w:numPr>
          <w:ilvl w:val="0"/>
          <w:numId w:val="29"/>
        </w:numPr>
        <w:autoSpaceDE w:val="0"/>
        <w:autoSpaceDN w:val="0"/>
        <w:adjustRightInd w:val="0"/>
        <w:spacing w:line="276" w:lineRule="auto"/>
        <w:ind w:left="1134" w:hanging="567"/>
        <w:contextualSpacing/>
        <w:jc w:val="both"/>
        <w:rPr>
          <w:rFonts w:asciiTheme="minorHAnsi" w:eastAsiaTheme="minorHAnsi" w:hAnsiTheme="minorHAnsi" w:cs="Tahoma"/>
          <w:bCs/>
          <w:snapToGrid w:val="0"/>
          <w:szCs w:val="22"/>
          <w:lang w:eastAsia="en-US"/>
        </w:rPr>
      </w:pPr>
      <w:r w:rsidRPr="0059333B">
        <w:rPr>
          <w:rFonts w:asciiTheme="minorHAnsi" w:eastAsiaTheme="minorHAnsi" w:hAnsiTheme="minorHAnsi" w:cs="Tahoma"/>
          <w:bCs/>
          <w:snapToGrid w:val="0"/>
          <w:szCs w:val="22"/>
          <w:lang w:eastAsia="en-US"/>
        </w:rPr>
        <w:t xml:space="preserve">Bewijsmiddelen </w:t>
      </w:r>
      <w:proofErr w:type="gramStart"/>
      <w:r w:rsidRPr="0059333B">
        <w:rPr>
          <w:rFonts w:asciiTheme="minorHAnsi" w:eastAsiaTheme="minorHAnsi" w:hAnsiTheme="minorHAnsi" w:cs="Tahoma"/>
          <w:bCs/>
          <w:snapToGrid w:val="0"/>
          <w:szCs w:val="22"/>
          <w:lang w:eastAsia="en-US"/>
        </w:rPr>
        <w:t>inzake</w:t>
      </w:r>
      <w:proofErr w:type="gramEnd"/>
      <w:r w:rsidRPr="0059333B">
        <w:rPr>
          <w:rFonts w:asciiTheme="minorHAnsi" w:eastAsiaTheme="minorHAnsi" w:hAnsiTheme="minorHAnsi" w:cs="Tahoma"/>
          <w:bCs/>
          <w:snapToGrid w:val="0"/>
          <w:szCs w:val="22"/>
          <w:lang w:eastAsia="en-US"/>
        </w:rPr>
        <w:t xml:space="preserve"> de geschiktheidseis(en) met betrekking tot de financiële en economische draagkracht waarvoor er een beroep gedaan wordt op deze derde. </w:t>
      </w:r>
    </w:p>
    <w:p w14:paraId="13A4AF1C" w14:textId="77777777" w:rsidR="0059333B" w:rsidRPr="0059333B" w:rsidRDefault="0059333B" w:rsidP="0059333B">
      <w:pPr>
        <w:autoSpaceDE w:val="0"/>
        <w:autoSpaceDN w:val="0"/>
        <w:adjustRightInd w:val="0"/>
        <w:spacing w:line="276" w:lineRule="auto"/>
        <w:jc w:val="both"/>
        <w:rPr>
          <w:rFonts w:cs="Tahoma"/>
          <w:bCs/>
          <w:snapToGrid w:val="0"/>
        </w:rPr>
      </w:pPr>
    </w:p>
    <w:p w14:paraId="2FDE8B28" w14:textId="77777777" w:rsidR="0059333B" w:rsidRPr="0059333B" w:rsidRDefault="0059333B" w:rsidP="0059333B">
      <w:pPr>
        <w:autoSpaceDE w:val="0"/>
        <w:autoSpaceDN w:val="0"/>
        <w:adjustRightInd w:val="0"/>
        <w:spacing w:line="276" w:lineRule="auto"/>
        <w:jc w:val="both"/>
        <w:rPr>
          <w:rFonts w:cs="Tahoma"/>
          <w:b/>
          <w:snapToGrid w:val="0"/>
        </w:rPr>
      </w:pPr>
      <w:r w:rsidRPr="0059333B">
        <w:rPr>
          <w:rFonts w:cs="Tahoma"/>
          <w:b/>
          <w:snapToGrid w:val="0"/>
        </w:rPr>
        <w:t>In het geval er geen 403-verklaring overlegd wordt</w:t>
      </w:r>
    </w:p>
    <w:p w14:paraId="078D4A09" w14:textId="77777777" w:rsidR="0059333B" w:rsidRPr="0059333B" w:rsidRDefault="0059333B" w:rsidP="0059333B">
      <w:pPr>
        <w:autoSpaceDE w:val="0"/>
        <w:autoSpaceDN w:val="0"/>
        <w:adjustRightInd w:val="0"/>
        <w:spacing w:line="276" w:lineRule="auto"/>
        <w:jc w:val="both"/>
        <w:rPr>
          <w:rFonts w:cs="Tahoma"/>
          <w:bCs/>
          <w:snapToGrid w:val="0"/>
          <w:u w:val="single"/>
        </w:rPr>
      </w:pPr>
      <w:r w:rsidRPr="0059333B">
        <w:rPr>
          <w:rFonts w:cs="Tahoma"/>
          <w:bCs/>
          <w:snapToGrid w:val="0"/>
          <w:u w:val="single"/>
        </w:rPr>
        <w:t>Bij inschrijving door derde(n) te overleggen bewijsstukken</w:t>
      </w:r>
    </w:p>
    <w:p w14:paraId="525E0034" w14:textId="77777777" w:rsidR="0059333B" w:rsidRPr="0059333B" w:rsidRDefault="0059333B" w:rsidP="00A87C8B">
      <w:pPr>
        <w:numPr>
          <w:ilvl w:val="0"/>
          <w:numId w:val="19"/>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lastRenderedPageBreak/>
        <w:t xml:space="preserve">Een bewijs van inschrijving in het nationale beroeps-/handelsregister (gewaarmerkt KvK uittreksel) dat op de datum van indiening van de inschrijving niet ouder is dan zes maanden. Dit bewijs bevat de actuele gegevens van ondernemer aangevuld met eventuele documentatie waaruit de rechtsgeldigheid van de ondertekende documenten blijkt (statuten, volmacht(en) etc.). </w:t>
      </w:r>
    </w:p>
    <w:p w14:paraId="7B3AA8EC" w14:textId="77777777" w:rsidR="0059333B" w:rsidRPr="0059333B" w:rsidRDefault="0059333B" w:rsidP="00A87C8B">
      <w:pPr>
        <w:numPr>
          <w:ilvl w:val="0"/>
          <w:numId w:val="19"/>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 xml:space="preserve">Volledig ingevuld en rechtsgeldig ondertekende verklaring hoofdelijke aansprakelijkheid </w:t>
      </w:r>
      <w:proofErr w:type="gramStart"/>
      <w:r w:rsidRPr="0059333B">
        <w:rPr>
          <w:rFonts w:eastAsiaTheme="minorHAnsi" w:cs="Tahoma"/>
          <w:bCs/>
          <w:snapToGrid w:val="0"/>
          <w:lang w:eastAsia="en-US"/>
        </w:rPr>
        <w:t>conform</w:t>
      </w:r>
      <w:proofErr w:type="gramEnd"/>
      <w:r w:rsidRPr="0059333B">
        <w:rPr>
          <w:rFonts w:eastAsiaTheme="minorHAnsi" w:cs="Tahoma"/>
          <w:bCs/>
          <w:snapToGrid w:val="0"/>
          <w:lang w:eastAsia="en-US"/>
        </w:rPr>
        <w:t xml:space="preserve"> het format </w:t>
      </w:r>
      <w:r w:rsidRPr="0059333B">
        <w:rPr>
          <w:rFonts w:eastAsiaTheme="minorHAnsi" w:cs="Tahoma"/>
          <w:b/>
          <w:snapToGrid w:val="0"/>
          <w:lang w:eastAsia="en-US"/>
        </w:rPr>
        <w:t>Bijlage D Verklaring hoofdelijke aansprakelijkheid</w:t>
      </w:r>
      <w:r w:rsidRPr="0059333B">
        <w:rPr>
          <w:rFonts w:eastAsiaTheme="minorHAnsi" w:cs="Tahoma"/>
          <w:bCs/>
          <w:snapToGrid w:val="0"/>
          <w:lang w:eastAsia="en-US"/>
        </w:rPr>
        <w:t xml:space="preserve">. </w:t>
      </w:r>
    </w:p>
    <w:p w14:paraId="146F645E" w14:textId="77777777" w:rsidR="0059333B" w:rsidRPr="0059333B" w:rsidRDefault="0059333B" w:rsidP="00A87C8B">
      <w:pPr>
        <w:numPr>
          <w:ilvl w:val="0"/>
          <w:numId w:val="12"/>
        </w:num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rPr>
        <w:t>Volledig ingevuld, niet gewijzigd digitaal UEA</w:t>
      </w:r>
    </w:p>
    <w:p w14:paraId="106A1CBA" w14:textId="77777777" w:rsidR="0059333B" w:rsidRPr="0059333B" w:rsidRDefault="0059333B" w:rsidP="00A87C8B">
      <w:pPr>
        <w:numPr>
          <w:ilvl w:val="0"/>
          <w:numId w:val="12"/>
        </w:numPr>
        <w:tabs>
          <w:tab w:val="left" w:pos="567"/>
          <w:tab w:val="left" w:pos="5500"/>
          <w:tab w:val="right" w:pos="6634"/>
        </w:tabs>
        <w:spacing w:line="276" w:lineRule="auto"/>
        <w:ind w:left="1134" w:hanging="567"/>
        <w:jc w:val="both"/>
        <w:rPr>
          <w:rFonts w:eastAsiaTheme="minorHAnsi" w:cs="Tahoma"/>
          <w:szCs w:val="24"/>
        </w:rPr>
      </w:pPr>
      <w:r w:rsidRPr="0059333B">
        <w:rPr>
          <w:rFonts w:eastAsiaTheme="minorHAnsi" w:cs="Tahoma"/>
          <w:szCs w:val="24"/>
        </w:rPr>
        <w:t>Rechtsgeldig ondertekende versie van het volledig ingevuld, niet gewijzigde digitaal UEA</w:t>
      </w:r>
    </w:p>
    <w:p w14:paraId="51DCD659" w14:textId="77777777" w:rsidR="0059333B" w:rsidRPr="0059333B" w:rsidRDefault="0059333B" w:rsidP="0059333B">
      <w:pPr>
        <w:autoSpaceDE w:val="0"/>
        <w:autoSpaceDN w:val="0"/>
        <w:adjustRightInd w:val="0"/>
        <w:spacing w:line="276" w:lineRule="auto"/>
        <w:jc w:val="both"/>
        <w:rPr>
          <w:rFonts w:cs="Tahoma"/>
          <w:bCs/>
          <w:snapToGrid w:val="0"/>
        </w:rPr>
      </w:pPr>
    </w:p>
    <w:p w14:paraId="2017F8D0" w14:textId="77777777" w:rsidR="0059333B" w:rsidRPr="0059333B" w:rsidRDefault="0059333B" w:rsidP="0059333B">
      <w:pPr>
        <w:autoSpaceDE w:val="0"/>
        <w:autoSpaceDN w:val="0"/>
        <w:adjustRightInd w:val="0"/>
        <w:spacing w:line="276" w:lineRule="auto"/>
        <w:jc w:val="both"/>
        <w:rPr>
          <w:rFonts w:cs="Tahoma"/>
          <w:bCs/>
          <w:snapToGrid w:val="0"/>
          <w:u w:val="single"/>
        </w:rPr>
      </w:pPr>
      <w:r w:rsidRPr="0059333B">
        <w:rPr>
          <w:rFonts w:cs="Tahoma"/>
          <w:bCs/>
          <w:snapToGrid w:val="0"/>
          <w:u w:val="single"/>
        </w:rPr>
        <w:t xml:space="preserve">Op eerste verzoek door derde(n) te overleggen bewijsstukken </w:t>
      </w:r>
    </w:p>
    <w:p w14:paraId="52B10D4B" w14:textId="77777777" w:rsidR="0059333B" w:rsidRPr="0059333B" w:rsidRDefault="0059333B" w:rsidP="00A87C8B">
      <w:pPr>
        <w:numPr>
          <w:ilvl w:val="0"/>
          <w:numId w:val="20"/>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 xml:space="preserve">Een door het Ministerie van Justitie en Veiligheid afgegeven </w:t>
      </w:r>
      <w:r w:rsidRPr="0059333B">
        <w:rPr>
          <w:rFonts w:eastAsiaTheme="minorHAnsi" w:cs="Tahoma"/>
          <w:bCs/>
          <w:snapToGrid w:val="0"/>
          <w:u w:val="single"/>
          <w:lang w:eastAsia="en-US"/>
        </w:rPr>
        <w:t>Gedragsverklaring Aanbesteden</w:t>
      </w:r>
      <w:r w:rsidRPr="0059333B">
        <w:rPr>
          <w:rFonts w:eastAsiaTheme="minorHAnsi" w:cs="Tahoma"/>
          <w:bCs/>
          <w:snapToGrid w:val="0"/>
          <w:lang w:eastAsia="en-US"/>
        </w:rPr>
        <w:t xml:space="preserve">, als bedoeld in 4.1 </w:t>
      </w:r>
      <w:proofErr w:type="spellStart"/>
      <w:r w:rsidRPr="0059333B">
        <w:rPr>
          <w:rFonts w:eastAsiaTheme="minorHAnsi" w:cs="Tahoma"/>
          <w:bCs/>
          <w:snapToGrid w:val="0"/>
          <w:lang w:eastAsia="en-US"/>
        </w:rPr>
        <w:t>Aw</w:t>
      </w:r>
      <w:proofErr w:type="spellEnd"/>
      <w:r w:rsidRPr="0059333B">
        <w:rPr>
          <w:rFonts w:eastAsiaTheme="minorHAnsi" w:cs="Tahoma"/>
          <w:bCs/>
          <w:snapToGrid w:val="0"/>
          <w:lang w:eastAsia="en-US"/>
        </w:rPr>
        <w:t xml:space="preserve"> 2012, die op datum van indiening van de inschrijving niet ouder is dan 24 maanden;</w:t>
      </w:r>
    </w:p>
    <w:p w14:paraId="6D57C5E4" w14:textId="77777777" w:rsidR="0059333B" w:rsidRPr="0059333B" w:rsidRDefault="0059333B" w:rsidP="00A87C8B">
      <w:pPr>
        <w:numPr>
          <w:ilvl w:val="0"/>
          <w:numId w:val="20"/>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 xml:space="preserve">Een </w:t>
      </w:r>
      <w:r w:rsidRPr="0059333B">
        <w:rPr>
          <w:rFonts w:eastAsiaTheme="minorHAnsi" w:cs="Tahoma"/>
          <w:bCs/>
          <w:snapToGrid w:val="0"/>
          <w:u w:val="single"/>
          <w:lang w:eastAsia="en-US"/>
        </w:rPr>
        <w:t>verklaring van de Belastingdienst</w:t>
      </w:r>
      <w:r w:rsidRPr="0059333B">
        <w:rPr>
          <w:rFonts w:eastAsiaTheme="minorHAnsi" w:cs="Tahoma"/>
          <w:bCs/>
          <w:snapToGrid w:val="0"/>
          <w:lang w:eastAsia="en-US"/>
        </w:rPr>
        <w:t xml:space="preserve"> waaruit blijkt dat ondernemer voldoet aan zijn verplichtingen tot betaling van belastingen, of sociale zekerheidspremies, die op de datum van indiening van de inschrijving niet ouder is dan zes maanden.</w:t>
      </w:r>
    </w:p>
    <w:p w14:paraId="5B4FBF40" w14:textId="77777777" w:rsidR="0059333B" w:rsidRPr="0059333B" w:rsidRDefault="0059333B" w:rsidP="00A87C8B">
      <w:pPr>
        <w:numPr>
          <w:ilvl w:val="0"/>
          <w:numId w:val="20"/>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 xml:space="preserve">Bewijsmiddelen </w:t>
      </w:r>
      <w:proofErr w:type="gramStart"/>
      <w:r w:rsidRPr="0059333B">
        <w:rPr>
          <w:rFonts w:eastAsiaTheme="minorHAnsi" w:cs="Tahoma"/>
          <w:bCs/>
          <w:snapToGrid w:val="0"/>
          <w:lang w:eastAsia="en-US"/>
        </w:rPr>
        <w:t>inzake</w:t>
      </w:r>
      <w:proofErr w:type="gramEnd"/>
      <w:r w:rsidRPr="0059333B">
        <w:rPr>
          <w:rFonts w:eastAsiaTheme="minorHAnsi" w:cs="Tahoma"/>
          <w:bCs/>
          <w:snapToGrid w:val="0"/>
          <w:lang w:eastAsia="en-US"/>
        </w:rPr>
        <w:t xml:space="preserve"> de geschiktheidseis(en) met betrekking tot de financiële en economische draagkracht waarvoor er een beroep gedaan wordt op deze derde. </w:t>
      </w:r>
    </w:p>
    <w:bookmarkEnd w:id="279"/>
    <w:p w14:paraId="1D68EB2B" w14:textId="77777777" w:rsidR="0059333B" w:rsidRPr="0059333B" w:rsidRDefault="0059333B" w:rsidP="0059333B">
      <w:pPr>
        <w:autoSpaceDE w:val="0"/>
        <w:autoSpaceDN w:val="0"/>
        <w:adjustRightInd w:val="0"/>
        <w:spacing w:line="276" w:lineRule="auto"/>
        <w:jc w:val="both"/>
        <w:rPr>
          <w:rFonts w:cs="Tahoma"/>
          <w:b/>
          <w:snapToGrid w:val="0"/>
        </w:rPr>
      </w:pPr>
    </w:p>
    <w:p w14:paraId="5D12A032" w14:textId="77777777" w:rsidR="0059333B" w:rsidRPr="0059333B" w:rsidRDefault="0059333B" w:rsidP="00A87C8B">
      <w:pPr>
        <w:keepNext/>
        <w:keepLines/>
        <w:numPr>
          <w:ilvl w:val="2"/>
          <w:numId w:val="34"/>
        </w:numPr>
        <w:spacing w:line="276" w:lineRule="auto"/>
        <w:jc w:val="both"/>
        <w:outlineLvl w:val="2"/>
        <w:rPr>
          <w:rFonts w:cs="Tahoma"/>
          <w:i/>
          <w:snapToGrid w:val="0"/>
        </w:rPr>
      </w:pPr>
      <w:r w:rsidRPr="0059333B">
        <w:rPr>
          <w:rFonts w:cs="Tahoma"/>
          <w:i/>
          <w:snapToGrid w:val="0"/>
        </w:rPr>
        <w:t>Bedrijfsaansprakelijkheidsverzekering</w:t>
      </w:r>
    </w:p>
    <w:p w14:paraId="2E987442"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 xml:space="preserve">Inschrijver, of indien van toepassing de derde waarop zij een beroep doet </w:t>
      </w:r>
      <w:proofErr w:type="gramStart"/>
      <w:r w:rsidRPr="0059333B">
        <w:rPr>
          <w:rFonts w:cs="Tahoma"/>
          <w:bCs/>
          <w:snapToGrid w:val="0"/>
        </w:rPr>
        <w:t>inzake</w:t>
      </w:r>
      <w:proofErr w:type="gramEnd"/>
      <w:r w:rsidRPr="0059333B">
        <w:rPr>
          <w:rFonts w:cs="Tahoma"/>
          <w:bCs/>
          <w:snapToGrid w:val="0"/>
        </w:rPr>
        <w:t xml:space="preserve"> de financiële en economisch draagkracht, beschikt over een verzekering die de bedrijfsaansprakelijkheid ten opzichte van de aanbestedende dienst adequaat dekt, in ieder geval tot een bedrag van </w:t>
      </w:r>
      <w:r w:rsidRPr="0059333B">
        <w:rPr>
          <w:rFonts w:cs="Tahoma"/>
          <w:snapToGrid w:val="0"/>
        </w:rPr>
        <w:t>1.000.000</w:t>
      </w:r>
      <w:r w:rsidRPr="0059333B">
        <w:rPr>
          <w:rFonts w:cs="Tahoma"/>
          <w:bCs/>
          <w:snapToGrid w:val="0"/>
        </w:rPr>
        <w:t xml:space="preserve"> euro per schadeveroorzakende gebeurtenis met een jaarmaximum van </w:t>
      </w:r>
      <w:r w:rsidRPr="0059333B">
        <w:rPr>
          <w:rFonts w:cs="Tahoma"/>
        </w:rPr>
        <w:t>2.500.000 euro</w:t>
      </w:r>
      <w:r w:rsidRPr="0059333B">
        <w:rPr>
          <w:rFonts w:cs="Tahoma"/>
          <w:bCs/>
          <w:snapToGrid w:val="0"/>
        </w:rPr>
        <w:t xml:space="preserve"> </w:t>
      </w:r>
      <w:proofErr w:type="gramStart"/>
      <w:r w:rsidRPr="0059333B">
        <w:rPr>
          <w:rFonts w:cs="Tahoma"/>
          <w:bCs/>
          <w:snapToGrid w:val="0"/>
        </w:rPr>
        <w:t>voor  schade</w:t>
      </w:r>
      <w:proofErr w:type="gramEnd"/>
      <w:r w:rsidRPr="0059333B">
        <w:rPr>
          <w:rFonts w:cs="Tahoma"/>
          <w:bCs/>
          <w:snapToGrid w:val="0"/>
        </w:rPr>
        <w:t>.</w:t>
      </w:r>
    </w:p>
    <w:p w14:paraId="29B0D681"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 xml:space="preserve"> </w:t>
      </w:r>
    </w:p>
    <w:p w14:paraId="0021D421" w14:textId="77777777" w:rsidR="0059333B" w:rsidRPr="0059333B" w:rsidRDefault="0059333B" w:rsidP="0059333B">
      <w:pPr>
        <w:autoSpaceDE w:val="0"/>
        <w:autoSpaceDN w:val="0"/>
        <w:adjustRightInd w:val="0"/>
        <w:spacing w:line="276" w:lineRule="auto"/>
        <w:jc w:val="both"/>
        <w:rPr>
          <w:rFonts w:cs="Tahoma"/>
          <w:bCs/>
          <w:snapToGrid w:val="0"/>
          <w:u w:val="single"/>
        </w:rPr>
      </w:pPr>
      <w:r w:rsidRPr="0059333B">
        <w:rPr>
          <w:rFonts w:cs="Tahoma"/>
          <w:bCs/>
          <w:snapToGrid w:val="0"/>
          <w:u w:val="single"/>
        </w:rPr>
        <w:t>Op eerste verzoek te overleggen bewijsstukken</w:t>
      </w:r>
    </w:p>
    <w:p w14:paraId="2CD3B17C" w14:textId="77777777" w:rsidR="0059333B" w:rsidRPr="0059333B" w:rsidRDefault="0059333B" w:rsidP="00A87C8B">
      <w:pPr>
        <w:numPr>
          <w:ilvl w:val="0"/>
          <w:numId w:val="12"/>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Een kopie van een recente (op de datum van indiening van de inschrijving niet ouder dan twaalf maanden) geldige en relevante polis van de aansprakelijkheidsverzekering, of een recente (op de datum van indiening van de inschrijving niet ouder dan twaalf maanden) verklaring van de verzekeringsmaatschappij waarin de dekking is aangegeven met betrekking tot deze aansprakelijkheid. Uit de gevraagde polis of verklaring dient duidelijk te blijken dat inschrijver verzekerd is, zowel voor zijn eigen handelen/nalaten als voor de door hem ingeschakelde onderaannemer(s).</w:t>
      </w:r>
    </w:p>
    <w:p w14:paraId="504C9E11" w14:textId="77777777" w:rsidR="0059333B" w:rsidRPr="0059333B" w:rsidRDefault="0059333B" w:rsidP="0059333B">
      <w:pPr>
        <w:autoSpaceDE w:val="0"/>
        <w:autoSpaceDN w:val="0"/>
        <w:adjustRightInd w:val="0"/>
        <w:spacing w:line="276" w:lineRule="auto"/>
        <w:jc w:val="both"/>
        <w:rPr>
          <w:rFonts w:cs="Tahoma"/>
          <w:bCs/>
          <w:snapToGrid w:val="0"/>
        </w:rPr>
      </w:pPr>
    </w:p>
    <w:p w14:paraId="2658C6FF"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Bij een samenwerkingsverband, geldt deze geschiktheidseis voor het samenwerkingsverband als geheel als er een gezamenlijke aansprakelijkheidsverzekering is afgesloten, of individueel voor elke ondernemer indien er geen sprake is van een gezamenlijke aansprakelijkheidsverzekering</w:t>
      </w:r>
    </w:p>
    <w:p w14:paraId="36D6EFCA" w14:textId="77777777" w:rsidR="0059333B" w:rsidRPr="0059333B" w:rsidRDefault="0059333B" w:rsidP="0059333B">
      <w:pPr>
        <w:autoSpaceDE w:val="0"/>
        <w:autoSpaceDN w:val="0"/>
        <w:adjustRightInd w:val="0"/>
        <w:spacing w:line="276" w:lineRule="auto"/>
        <w:jc w:val="both"/>
        <w:rPr>
          <w:rFonts w:cs="Tahoma"/>
          <w:bCs/>
          <w:snapToGrid w:val="0"/>
        </w:rPr>
      </w:pPr>
    </w:p>
    <w:p w14:paraId="6EB9F956" w14:textId="77777777" w:rsidR="0059333B" w:rsidRPr="0059333B" w:rsidRDefault="0059333B" w:rsidP="00A87C8B">
      <w:pPr>
        <w:keepNext/>
        <w:keepLines/>
        <w:numPr>
          <w:ilvl w:val="2"/>
          <w:numId w:val="34"/>
        </w:numPr>
        <w:spacing w:line="276" w:lineRule="auto"/>
        <w:jc w:val="both"/>
        <w:outlineLvl w:val="2"/>
        <w:rPr>
          <w:rFonts w:cs="Tahoma"/>
          <w:i/>
          <w:snapToGrid w:val="0"/>
        </w:rPr>
      </w:pPr>
      <w:r w:rsidRPr="0059333B">
        <w:rPr>
          <w:rFonts w:cs="Tahoma"/>
          <w:i/>
          <w:snapToGrid w:val="0"/>
        </w:rPr>
        <w:lastRenderedPageBreak/>
        <w:t>Kredietwaardigheid</w:t>
      </w:r>
    </w:p>
    <w:p w14:paraId="6F9F5A17"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 xml:space="preserve">Inschrijver, of indien van toepassing de derde waarop zij een beroep doet </w:t>
      </w:r>
      <w:proofErr w:type="gramStart"/>
      <w:r w:rsidRPr="0059333B">
        <w:rPr>
          <w:rFonts w:cs="Tahoma"/>
          <w:bCs/>
          <w:snapToGrid w:val="0"/>
        </w:rPr>
        <w:t>inzake</w:t>
      </w:r>
      <w:proofErr w:type="gramEnd"/>
      <w:r w:rsidRPr="0059333B">
        <w:rPr>
          <w:rFonts w:cs="Tahoma"/>
          <w:bCs/>
          <w:snapToGrid w:val="0"/>
        </w:rPr>
        <w:t xml:space="preserve"> de financiële en economisch draagkracht, dient voldoende draagkrachtig te zijn om de opdracht uit te voeren ofwel te beschikken over een voldoende mate van kredietwaardigheid.</w:t>
      </w:r>
    </w:p>
    <w:p w14:paraId="4F501C51" w14:textId="77777777" w:rsidR="0059333B" w:rsidRPr="0059333B" w:rsidRDefault="0059333B" w:rsidP="0059333B">
      <w:pPr>
        <w:autoSpaceDE w:val="0"/>
        <w:autoSpaceDN w:val="0"/>
        <w:adjustRightInd w:val="0"/>
        <w:spacing w:line="276" w:lineRule="auto"/>
        <w:jc w:val="both"/>
        <w:rPr>
          <w:rFonts w:cs="Tahoma"/>
          <w:bCs/>
          <w:snapToGrid w:val="0"/>
        </w:rPr>
      </w:pPr>
    </w:p>
    <w:p w14:paraId="4F5B21EC" w14:textId="77777777" w:rsidR="0059333B" w:rsidRPr="0059333B" w:rsidRDefault="0059333B" w:rsidP="0059333B">
      <w:pPr>
        <w:autoSpaceDE w:val="0"/>
        <w:autoSpaceDN w:val="0"/>
        <w:adjustRightInd w:val="0"/>
        <w:spacing w:line="276" w:lineRule="auto"/>
        <w:jc w:val="both"/>
        <w:rPr>
          <w:rFonts w:cs="Tahoma"/>
          <w:bCs/>
          <w:snapToGrid w:val="0"/>
          <w:u w:val="single"/>
        </w:rPr>
      </w:pPr>
      <w:r w:rsidRPr="0059333B">
        <w:rPr>
          <w:rFonts w:cs="Tahoma"/>
          <w:bCs/>
          <w:snapToGrid w:val="0"/>
          <w:u w:val="single"/>
        </w:rPr>
        <w:t>Op eerste verzoek te overleggen bewijsstukken</w:t>
      </w:r>
    </w:p>
    <w:p w14:paraId="7631340C" w14:textId="77777777" w:rsidR="0059333B" w:rsidRPr="0059333B" w:rsidRDefault="0059333B" w:rsidP="00A87C8B">
      <w:pPr>
        <w:numPr>
          <w:ilvl w:val="0"/>
          <w:numId w:val="12"/>
        </w:numPr>
        <w:autoSpaceDE w:val="0"/>
        <w:autoSpaceDN w:val="0"/>
        <w:adjustRightInd w:val="0"/>
        <w:spacing w:line="276" w:lineRule="auto"/>
        <w:ind w:left="1134" w:hanging="567"/>
        <w:contextualSpacing/>
        <w:jc w:val="both"/>
        <w:rPr>
          <w:rFonts w:eastAsiaTheme="minorHAnsi" w:cs="Tahoma"/>
          <w:bCs/>
          <w:snapToGrid w:val="0"/>
          <w:lang w:eastAsia="en-US"/>
        </w:rPr>
      </w:pPr>
      <w:r w:rsidRPr="0059333B">
        <w:rPr>
          <w:rFonts w:eastAsiaTheme="minorHAnsi" w:cs="Tahoma"/>
          <w:bCs/>
          <w:snapToGrid w:val="0"/>
          <w:lang w:eastAsia="en-US"/>
        </w:rPr>
        <w:t xml:space="preserve">Een recent (op de datum van indiening van de inschrijving niet ouder dan zes maanden) creditrating rapport uit de financiële databank van Graydon, Dun &amp; </w:t>
      </w:r>
      <w:proofErr w:type="spellStart"/>
      <w:r w:rsidRPr="0059333B">
        <w:rPr>
          <w:rFonts w:eastAsiaTheme="minorHAnsi" w:cs="Tahoma"/>
          <w:bCs/>
          <w:snapToGrid w:val="0"/>
          <w:lang w:eastAsia="en-US"/>
        </w:rPr>
        <w:t>Bradstreet</w:t>
      </w:r>
      <w:proofErr w:type="spellEnd"/>
      <w:r w:rsidRPr="0059333B">
        <w:rPr>
          <w:rFonts w:eastAsiaTheme="minorHAnsi" w:cs="Tahoma"/>
          <w:bCs/>
          <w:snapToGrid w:val="0"/>
          <w:lang w:eastAsia="en-US"/>
        </w:rPr>
        <w:t xml:space="preserve">, of een gelijkwaardige organisatie, waaruit een voldoende mate van kredietwaardigheid blijkt. Dit houdt in een PD-rating AAA, AA, A of BBB (Graydon), of een rating/risicofactor 2 of 1 (Dun &amp; </w:t>
      </w:r>
      <w:proofErr w:type="spellStart"/>
      <w:r w:rsidRPr="0059333B">
        <w:rPr>
          <w:rFonts w:eastAsiaTheme="minorHAnsi" w:cs="Tahoma"/>
          <w:bCs/>
          <w:snapToGrid w:val="0"/>
          <w:lang w:eastAsia="en-US"/>
        </w:rPr>
        <w:t>Bradstreet</w:t>
      </w:r>
      <w:proofErr w:type="spellEnd"/>
      <w:r w:rsidRPr="0059333B">
        <w:rPr>
          <w:rFonts w:eastAsiaTheme="minorHAnsi" w:cs="Tahoma"/>
          <w:bCs/>
          <w:snapToGrid w:val="0"/>
          <w:lang w:eastAsia="en-US"/>
        </w:rPr>
        <w:t>) of gelijkwaardig.</w:t>
      </w:r>
    </w:p>
    <w:p w14:paraId="58A69DFA" w14:textId="77777777" w:rsidR="0059333B" w:rsidRPr="0059333B" w:rsidRDefault="0059333B" w:rsidP="0059333B">
      <w:pPr>
        <w:autoSpaceDE w:val="0"/>
        <w:autoSpaceDN w:val="0"/>
        <w:adjustRightInd w:val="0"/>
        <w:spacing w:line="276" w:lineRule="auto"/>
        <w:jc w:val="both"/>
        <w:rPr>
          <w:rFonts w:cs="Tahoma"/>
          <w:bCs/>
          <w:snapToGrid w:val="0"/>
        </w:rPr>
      </w:pPr>
    </w:p>
    <w:p w14:paraId="0B077623" w14:textId="77777777" w:rsidR="0059333B" w:rsidRPr="0059333B" w:rsidRDefault="0059333B" w:rsidP="0059333B">
      <w:pPr>
        <w:autoSpaceDE w:val="0"/>
        <w:autoSpaceDN w:val="0"/>
        <w:adjustRightInd w:val="0"/>
        <w:spacing w:line="276" w:lineRule="auto"/>
        <w:jc w:val="both"/>
        <w:rPr>
          <w:rFonts w:cs="Tahoma"/>
          <w:bCs/>
          <w:snapToGrid w:val="0"/>
        </w:rPr>
      </w:pPr>
      <w:r w:rsidRPr="0059333B">
        <w:rPr>
          <w:rFonts w:cs="Tahoma"/>
          <w:bCs/>
          <w:snapToGrid w:val="0"/>
        </w:rPr>
        <w:t>Bij een samenwerkingsverband geldt deze geschiktheidseis individueel voor elke ondernemer.</w:t>
      </w:r>
    </w:p>
    <w:p w14:paraId="2840DDC3" w14:textId="77777777" w:rsidR="00195AF5" w:rsidRPr="00B80815" w:rsidRDefault="00195AF5" w:rsidP="00195AF5">
      <w:pPr>
        <w:autoSpaceDE w:val="0"/>
        <w:autoSpaceDN w:val="0"/>
        <w:adjustRightInd w:val="0"/>
        <w:spacing w:line="276" w:lineRule="auto"/>
        <w:jc w:val="both"/>
        <w:rPr>
          <w:rFonts w:cs="Tahoma"/>
          <w:bCs/>
          <w:i/>
          <w:iCs/>
          <w:snapToGrid w:val="0"/>
          <w:color w:val="452777"/>
        </w:rPr>
      </w:pPr>
    </w:p>
    <w:p w14:paraId="5B885289" w14:textId="0D294542" w:rsidR="00195AF5" w:rsidRPr="00881663" w:rsidRDefault="00195AF5" w:rsidP="00A87C8B">
      <w:pPr>
        <w:pStyle w:val="Kop3a"/>
        <w:numPr>
          <w:ilvl w:val="2"/>
          <w:numId w:val="34"/>
        </w:numPr>
        <w:rPr>
          <w:snapToGrid w:val="0"/>
        </w:rPr>
      </w:pPr>
      <w:bookmarkStart w:id="280" w:name="_Toc205557053"/>
      <w:r w:rsidRPr="00881663">
        <w:rPr>
          <w:snapToGrid w:val="0"/>
        </w:rPr>
        <w:t>Kerncompetenties</w:t>
      </w:r>
      <w:bookmarkEnd w:id="280"/>
    </w:p>
    <w:p w14:paraId="17D343AA" w14:textId="77777777" w:rsidR="00195AF5" w:rsidRPr="00B80815" w:rsidRDefault="00195AF5" w:rsidP="00195AF5">
      <w:pPr>
        <w:autoSpaceDE w:val="0"/>
        <w:autoSpaceDN w:val="0"/>
        <w:adjustRightInd w:val="0"/>
        <w:spacing w:line="276" w:lineRule="auto"/>
        <w:jc w:val="both"/>
        <w:rPr>
          <w:rFonts w:cs="Tahoma"/>
          <w:bCs/>
          <w:snapToGrid w:val="0"/>
        </w:rPr>
      </w:pPr>
      <w:r w:rsidRPr="00B80815">
        <w:rPr>
          <w:rFonts w:cs="Tahoma"/>
          <w:bCs/>
          <w:snapToGrid w:val="0"/>
        </w:rPr>
        <w:t>Inschrijver dient, al dan niet door inzet van een onderaannemer type I, te beschikken over de verschillende benodigde kerncompetenties voor het uitvoeren van de opdracht. De volgende kerncompetenties dienen daarom door middel van een referentie aangetoond te tonen:</w:t>
      </w:r>
    </w:p>
    <w:p w14:paraId="4B1D97F6" w14:textId="77777777" w:rsidR="009923AE" w:rsidRDefault="009923AE" w:rsidP="60BEB0AF">
      <w:pPr>
        <w:autoSpaceDE w:val="0"/>
        <w:autoSpaceDN w:val="0"/>
        <w:adjustRightInd w:val="0"/>
        <w:spacing w:line="276" w:lineRule="auto"/>
        <w:jc w:val="both"/>
        <w:rPr>
          <w:rFonts w:eastAsiaTheme="minorHAnsi" w:cs="Tahoma"/>
          <w:lang w:eastAsia="en-US"/>
        </w:rPr>
      </w:pPr>
    </w:p>
    <w:p w14:paraId="59D6E548" w14:textId="58A60D17" w:rsidR="60BEB0AF" w:rsidRDefault="60BEB0AF" w:rsidP="464AF4A2">
      <w:pPr>
        <w:spacing w:line="276" w:lineRule="auto"/>
        <w:jc w:val="both"/>
        <w:rPr>
          <w:rFonts w:eastAsiaTheme="minorEastAsia" w:cs="Tahoma"/>
          <w:lang w:eastAsia="en-US"/>
        </w:rPr>
      </w:pPr>
    </w:p>
    <w:p w14:paraId="66BA6F1E" w14:textId="665E238D" w:rsidR="464AF4A2" w:rsidRDefault="464AF4A2" w:rsidP="464AF4A2">
      <w:pPr>
        <w:spacing w:line="276" w:lineRule="auto"/>
        <w:jc w:val="both"/>
        <w:rPr>
          <w:rFonts w:eastAsiaTheme="minorEastAsia" w:cs="Tahoma"/>
          <w:lang w:eastAsia="en-US"/>
        </w:rPr>
      </w:pPr>
    </w:p>
    <w:p w14:paraId="024F74E1" w14:textId="3931CCDD" w:rsidR="464AF4A2" w:rsidRDefault="464AF4A2" w:rsidP="464AF4A2">
      <w:pPr>
        <w:spacing w:line="276" w:lineRule="auto"/>
        <w:jc w:val="both"/>
        <w:rPr>
          <w:rFonts w:eastAsiaTheme="minorEastAsia" w:cs="Tahoma"/>
          <w:lang w:eastAsia="en-US"/>
        </w:rPr>
      </w:pPr>
    </w:p>
    <w:p w14:paraId="05AC2522" w14:textId="050FD2FB" w:rsidR="009923AE" w:rsidRPr="00AE6C79" w:rsidRDefault="009923AE" w:rsidP="00AE6C79">
      <w:pPr>
        <w:autoSpaceDE w:val="0"/>
        <w:autoSpaceDN w:val="0"/>
        <w:adjustRightInd w:val="0"/>
        <w:spacing w:line="276" w:lineRule="auto"/>
        <w:jc w:val="both"/>
        <w:rPr>
          <w:rFonts w:cs="Tahoma"/>
        </w:rPr>
      </w:pPr>
      <w:r w:rsidRPr="00AE6C79">
        <w:rPr>
          <w:rFonts w:cs="Tahoma"/>
          <w:u w:val="single"/>
        </w:rPr>
        <w:t>Kerncompetentie 1</w:t>
      </w:r>
      <w:r w:rsidRPr="00AE6C79">
        <w:rPr>
          <w:rFonts w:cs="Tahoma"/>
        </w:rPr>
        <w:t>:</w:t>
      </w:r>
    </w:p>
    <w:p w14:paraId="6A58091F" w14:textId="77777777" w:rsidR="00DE3550" w:rsidRPr="00DE3550" w:rsidRDefault="00DE3550" w:rsidP="00DE3550">
      <w:pPr>
        <w:autoSpaceDE w:val="0"/>
        <w:autoSpaceDN w:val="0"/>
        <w:adjustRightInd w:val="0"/>
        <w:spacing w:line="276" w:lineRule="auto"/>
        <w:jc w:val="both"/>
        <w:rPr>
          <w:rFonts w:eastAsiaTheme="minorHAnsi" w:cs="Tahoma"/>
          <w:lang w:eastAsia="en-US"/>
        </w:rPr>
      </w:pPr>
      <w:r w:rsidRPr="00DE3550">
        <w:rPr>
          <w:rFonts w:eastAsiaTheme="minorHAnsi" w:cs="Tahoma"/>
          <w:lang w:eastAsia="en-US"/>
        </w:rPr>
        <w:t xml:space="preserve">Inschrijver heeft kennis en ervaring met creatieve vormgeving en productie van video- en fotografieproducties. Het betreft minimaal 10 verschillende producties met een diversiteit aan doelgroepen binnen (i) </w:t>
      </w:r>
      <w:proofErr w:type="spellStart"/>
      <w:r w:rsidRPr="00DE3550">
        <w:rPr>
          <w:rFonts w:eastAsiaTheme="minorHAnsi" w:cs="Tahoma"/>
          <w:lang w:eastAsia="en-US"/>
        </w:rPr>
        <w:t>BtoB</w:t>
      </w:r>
      <w:proofErr w:type="spellEnd"/>
      <w:r w:rsidRPr="00DE3550">
        <w:rPr>
          <w:rFonts w:eastAsiaTheme="minorHAnsi" w:cs="Tahoma"/>
          <w:lang w:eastAsia="en-US"/>
        </w:rPr>
        <w:t xml:space="preserve">, (ii) </w:t>
      </w:r>
      <w:proofErr w:type="spellStart"/>
      <w:r w:rsidRPr="00DE3550">
        <w:rPr>
          <w:rFonts w:eastAsiaTheme="minorHAnsi" w:cs="Tahoma"/>
          <w:lang w:eastAsia="en-US"/>
        </w:rPr>
        <w:t>BtoC</w:t>
      </w:r>
      <w:proofErr w:type="spellEnd"/>
      <w:r w:rsidRPr="00DE3550">
        <w:rPr>
          <w:rFonts w:eastAsiaTheme="minorHAnsi" w:cs="Tahoma"/>
          <w:lang w:eastAsia="en-US"/>
        </w:rPr>
        <w:t xml:space="preserve"> en (iii) overheidscommunicatie, waarbij u verantwoordelijk was voor de totstandkoming van het foto/videoscript, opname audio- en video, maken van foto’s en de post-productie. </w:t>
      </w:r>
    </w:p>
    <w:p w14:paraId="4E62E525" w14:textId="77777777" w:rsidR="00DE3550" w:rsidRPr="00313F0C" w:rsidRDefault="00DE3550" w:rsidP="00DE3550">
      <w:pPr>
        <w:autoSpaceDE w:val="0"/>
        <w:autoSpaceDN w:val="0"/>
        <w:adjustRightInd w:val="0"/>
        <w:spacing w:line="276" w:lineRule="auto"/>
        <w:jc w:val="both"/>
        <w:rPr>
          <w:rFonts w:eastAsiaTheme="minorHAnsi" w:cs="Tahoma"/>
          <w:u w:val="single"/>
          <w:lang w:eastAsia="en-US"/>
        </w:rPr>
      </w:pPr>
    </w:p>
    <w:p w14:paraId="42FD9216" w14:textId="77777777" w:rsidR="00DE3550" w:rsidRPr="00313F0C" w:rsidRDefault="00DE3550" w:rsidP="00DE3550">
      <w:pPr>
        <w:autoSpaceDE w:val="0"/>
        <w:autoSpaceDN w:val="0"/>
        <w:adjustRightInd w:val="0"/>
        <w:spacing w:line="276" w:lineRule="auto"/>
        <w:jc w:val="both"/>
        <w:rPr>
          <w:rFonts w:eastAsiaTheme="minorHAnsi" w:cs="Tahoma"/>
          <w:u w:val="single"/>
          <w:lang w:eastAsia="en-US"/>
        </w:rPr>
      </w:pPr>
      <w:r w:rsidRPr="00313F0C">
        <w:rPr>
          <w:rFonts w:eastAsiaTheme="minorHAnsi" w:cs="Tahoma"/>
          <w:u w:val="single"/>
          <w:lang w:eastAsia="en-US"/>
        </w:rPr>
        <w:t xml:space="preserve">Kerncompetentie 2: </w:t>
      </w:r>
    </w:p>
    <w:p w14:paraId="14DA2113" w14:textId="77777777" w:rsidR="00DE3550" w:rsidRDefault="00DE3550" w:rsidP="00DE3550">
      <w:pPr>
        <w:autoSpaceDE w:val="0"/>
        <w:autoSpaceDN w:val="0"/>
        <w:adjustRightInd w:val="0"/>
        <w:spacing w:line="276" w:lineRule="auto"/>
        <w:jc w:val="both"/>
        <w:rPr>
          <w:rFonts w:eastAsiaTheme="minorHAnsi" w:cs="Tahoma"/>
          <w:lang w:eastAsia="en-US"/>
        </w:rPr>
      </w:pPr>
      <w:r w:rsidRPr="00DE3550">
        <w:rPr>
          <w:rFonts w:eastAsiaTheme="minorHAnsi" w:cs="Tahoma"/>
          <w:lang w:eastAsia="en-US"/>
        </w:rPr>
        <w:t xml:space="preserve">Inschrijver heeft kennis en ervaring met het leveren van video- en fotografieproducties afgestemd op </w:t>
      </w:r>
      <w:proofErr w:type="spellStart"/>
      <w:r w:rsidRPr="00DE3550">
        <w:rPr>
          <w:rFonts w:eastAsiaTheme="minorHAnsi" w:cs="Tahoma"/>
          <w:lang w:eastAsia="en-US"/>
        </w:rPr>
        <w:t>socialmedia</w:t>
      </w:r>
      <w:proofErr w:type="spellEnd"/>
      <w:r w:rsidRPr="00DE3550">
        <w:rPr>
          <w:rFonts w:eastAsiaTheme="minorHAnsi" w:cs="Tahoma"/>
          <w:lang w:eastAsia="en-US"/>
        </w:rPr>
        <w:t xml:space="preserve"> content. Het betreft minimaal 10 verschillende producties met een diversiteit aan doelgroepen binnen (i) </w:t>
      </w:r>
      <w:proofErr w:type="spellStart"/>
      <w:r w:rsidRPr="00DE3550">
        <w:rPr>
          <w:rFonts w:eastAsiaTheme="minorHAnsi" w:cs="Tahoma"/>
          <w:lang w:eastAsia="en-US"/>
        </w:rPr>
        <w:t>BtoB</w:t>
      </w:r>
      <w:proofErr w:type="spellEnd"/>
      <w:r w:rsidRPr="00DE3550">
        <w:rPr>
          <w:rFonts w:eastAsiaTheme="minorHAnsi" w:cs="Tahoma"/>
          <w:lang w:eastAsia="en-US"/>
        </w:rPr>
        <w:t xml:space="preserve">, (ii) </w:t>
      </w:r>
      <w:proofErr w:type="spellStart"/>
      <w:r w:rsidRPr="00DE3550">
        <w:rPr>
          <w:rFonts w:eastAsiaTheme="minorHAnsi" w:cs="Tahoma"/>
          <w:lang w:eastAsia="en-US"/>
        </w:rPr>
        <w:t>BtoC</w:t>
      </w:r>
      <w:proofErr w:type="spellEnd"/>
      <w:r w:rsidRPr="00DE3550">
        <w:rPr>
          <w:rFonts w:eastAsiaTheme="minorHAnsi" w:cs="Tahoma"/>
          <w:lang w:eastAsia="en-US"/>
        </w:rPr>
        <w:t xml:space="preserve"> en (iii) overheidscommunicatie op minimaal 3 verschillende </w:t>
      </w:r>
      <w:proofErr w:type="spellStart"/>
      <w:r w:rsidRPr="00DE3550">
        <w:rPr>
          <w:rFonts w:eastAsiaTheme="minorHAnsi" w:cs="Tahoma"/>
          <w:lang w:eastAsia="en-US"/>
        </w:rPr>
        <w:t>socialmedia</w:t>
      </w:r>
      <w:proofErr w:type="spellEnd"/>
      <w:r w:rsidRPr="00DE3550">
        <w:rPr>
          <w:rFonts w:eastAsiaTheme="minorHAnsi" w:cs="Tahoma"/>
          <w:lang w:eastAsia="en-US"/>
        </w:rPr>
        <w:t xml:space="preserve"> kanalen. </w:t>
      </w:r>
    </w:p>
    <w:p w14:paraId="50B9AFD9" w14:textId="77777777" w:rsidR="00C52F36" w:rsidRDefault="00C52F36" w:rsidP="00DE3550">
      <w:pPr>
        <w:autoSpaceDE w:val="0"/>
        <w:autoSpaceDN w:val="0"/>
        <w:adjustRightInd w:val="0"/>
        <w:spacing w:line="276" w:lineRule="auto"/>
        <w:jc w:val="both"/>
        <w:rPr>
          <w:rFonts w:eastAsiaTheme="minorHAnsi" w:cs="Tahoma"/>
          <w:lang w:eastAsia="en-US"/>
        </w:rPr>
      </w:pPr>
    </w:p>
    <w:p w14:paraId="42B800F2" w14:textId="1519DF0B" w:rsidR="00C52F36" w:rsidRPr="00313F0C" w:rsidRDefault="00C52F36" w:rsidP="00DE3550">
      <w:pPr>
        <w:autoSpaceDE w:val="0"/>
        <w:autoSpaceDN w:val="0"/>
        <w:adjustRightInd w:val="0"/>
        <w:spacing w:line="276" w:lineRule="auto"/>
        <w:jc w:val="both"/>
        <w:rPr>
          <w:rFonts w:eastAsiaTheme="minorHAnsi" w:cs="Tahoma"/>
          <w:u w:val="single"/>
          <w:lang w:eastAsia="en-US"/>
        </w:rPr>
      </w:pPr>
      <w:r w:rsidRPr="00313F0C">
        <w:rPr>
          <w:rFonts w:eastAsiaTheme="minorHAnsi" w:cs="Tahoma"/>
          <w:u w:val="single"/>
          <w:lang w:eastAsia="en-US"/>
        </w:rPr>
        <w:t xml:space="preserve">Kerncompetentie </w:t>
      </w:r>
      <w:r w:rsidR="00AE6C79" w:rsidRPr="00313F0C">
        <w:rPr>
          <w:rFonts w:eastAsiaTheme="minorHAnsi" w:cs="Tahoma"/>
          <w:u w:val="single"/>
          <w:lang w:eastAsia="en-US"/>
        </w:rPr>
        <w:t>3:</w:t>
      </w:r>
    </w:p>
    <w:p w14:paraId="0B41C4D6" w14:textId="3CC3D78E" w:rsidR="00047F1A" w:rsidRPr="00DE3550" w:rsidRDefault="00B81A8C" w:rsidP="00DE3550">
      <w:pPr>
        <w:autoSpaceDE w:val="0"/>
        <w:autoSpaceDN w:val="0"/>
        <w:adjustRightInd w:val="0"/>
        <w:spacing w:line="276" w:lineRule="auto"/>
        <w:jc w:val="both"/>
        <w:rPr>
          <w:rFonts w:eastAsiaTheme="minorHAnsi" w:cs="Tahoma"/>
          <w:lang w:eastAsia="en-US"/>
        </w:rPr>
      </w:pPr>
      <w:r>
        <w:rPr>
          <w:rFonts w:eastAsiaTheme="minorHAnsi" w:cs="Tahoma"/>
          <w:lang w:eastAsia="en-US"/>
        </w:rPr>
        <w:t xml:space="preserve">Inschrijver heeft kennis en ervaring met het aanleveren van </w:t>
      </w:r>
      <w:r w:rsidR="00047F1A">
        <w:rPr>
          <w:rFonts w:eastAsiaTheme="minorHAnsi" w:cs="Tahoma"/>
          <w:lang w:eastAsia="en-US"/>
        </w:rPr>
        <w:t>anim</w:t>
      </w:r>
      <w:r w:rsidR="00B25709">
        <w:rPr>
          <w:rFonts w:eastAsiaTheme="minorHAnsi" w:cs="Tahoma"/>
          <w:lang w:eastAsia="en-US"/>
        </w:rPr>
        <w:t>a</w:t>
      </w:r>
      <w:r w:rsidR="00047F1A">
        <w:rPr>
          <w:rFonts w:eastAsiaTheme="minorHAnsi" w:cs="Tahoma"/>
          <w:lang w:eastAsia="en-US"/>
        </w:rPr>
        <w:t>tieproducties. Het betreft</w:t>
      </w:r>
      <w:r w:rsidR="00796CF8">
        <w:rPr>
          <w:rFonts w:eastAsiaTheme="minorHAnsi" w:cs="Tahoma"/>
          <w:lang w:eastAsia="en-US"/>
        </w:rPr>
        <w:t xml:space="preserve"> minimaal 5 verschillende producties afgestemd op </w:t>
      </w:r>
      <w:proofErr w:type="spellStart"/>
      <w:r w:rsidR="00796CF8">
        <w:rPr>
          <w:rFonts w:eastAsiaTheme="minorHAnsi" w:cs="Tahoma"/>
          <w:lang w:eastAsia="en-US"/>
        </w:rPr>
        <w:t>social</w:t>
      </w:r>
      <w:proofErr w:type="spellEnd"/>
      <w:r w:rsidR="00796CF8">
        <w:rPr>
          <w:rFonts w:eastAsiaTheme="minorHAnsi" w:cs="Tahoma"/>
          <w:lang w:eastAsia="en-US"/>
        </w:rPr>
        <w:t xml:space="preserve"> media content</w:t>
      </w:r>
      <w:r w:rsidR="00A93F63">
        <w:rPr>
          <w:rFonts w:eastAsiaTheme="minorHAnsi" w:cs="Tahoma"/>
          <w:lang w:eastAsia="en-US"/>
        </w:rPr>
        <w:t>.</w:t>
      </w:r>
    </w:p>
    <w:p w14:paraId="0F338988" w14:textId="77777777" w:rsidR="00DE3550" w:rsidRPr="00DE3550" w:rsidRDefault="00DE3550" w:rsidP="00DE3550">
      <w:pPr>
        <w:autoSpaceDE w:val="0"/>
        <w:autoSpaceDN w:val="0"/>
        <w:adjustRightInd w:val="0"/>
        <w:spacing w:line="276" w:lineRule="auto"/>
        <w:jc w:val="both"/>
        <w:rPr>
          <w:rFonts w:eastAsiaTheme="minorHAnsi" w:cs="Tahoma"/>
          <w:lang w:eastAsia="en-US"/>
        </w:rPr>
      </w:pPr>
    </w:p>
    <w:p w14:paraId="472FDFA7" w14:textId="337E0E6D" w:rsidR="00DE3550" w:rsidRPr="00DE3550" w:rsidRDefault="00DE3550" w:rsidP="4C89F626">
      <w:pPr>
        <w:autoSpaceDE w:val="0"/>
        <w:autoSpaceDN w:val="0"/>
        <w:adjustRightInd w:val="0"/>
        <w:spacing w:line="276" w:lineRule="auto"/>
        <w:jc w:val="both"/>
        <w:rPr>
          <w:rFonts w:eastAsiaTheme="minorEastAsia" w:cs="Tahoma"/>
          <w:lang w:eastAsia="en-US"/>
        </w:rPr>
      </w:pPr>
      <w:r w:rsidRPr="4C89F626">
        <w:rPr>
          <w:rFonts w:eastAsiaTheme="minorEastAsia" w:cs="Tahoma"/>
          <w:lang w:eastAsia="en-US"/>
        </w:rPr>
        <w:t>Gevraagd wordt om voor kerncompetentie 1</w:t>
      </w:r>
      <w:r w:rsidR="00AE6C79" w:rsidRPr="4C89F626">
        <w:rPr>
          <w:rFonts w:eastAsiaTheme="minorEastAsia" w:cs="Tahoma"/>
          <w:lang w:eastAsia="en-US"/>
        </w:rPr>
        <w:t>,</w:t>
      </w:r>
      <w:r w:rsidRPr="4C89F626">
        <w:rPr>
          <w:rFonts w:eastAsiaTheme="minorEastAsia" w:cs="Tahoma"/>
          <w:lang w:eastAsia="en-US"/>
        </w:rPr>
        <w:t xml:space="preserve"> 2</w:t>
      </w:r>
      <w:r w:rsidR="00AE6C79" w:rsidRPr="4C89F626">
        <w:rPr>
          <w:rFonts w:eastAsiaTheme="minorEastAsia" w:cs="Tahoma"/>
          <w:lang w:eastAsia="en-US"/>
        </w:rPr>
        <w:t xml:space="preserve"> en 3</w:t>
      </w:r>
      <w:r w:rsidRPr="4C89F626">
        <w:rPr>
          <w:rFonts w:eastAsiaTheme="minorEastAsia" w:cs="Tahoma"/>
          <w:lang w:eastAsia="en-US"/>
        </w:rPr>
        <w:t xml:space="preserve"> met maximaal twee (2) referenties aan te tonen dat er wordt voldaan aan de kerncompetentie 1 en 2 </w:t>
      </w:r>
      <w:r w:rsidR="3AEAB4B8" w:rsidRPr="4C89F626">
        <w:rPr>
          <w:rFonts w:eastAsiaTheme="minorEastAsia" w:cs="Tahoma"/>
          <w:lang w:eastAsia="en-US"/>
        </w:rPr>
        <w:t xml:space="preserve">en 3 </w:t>
      </w:r>
      <w:r w:rsidRPr="4C89F626">
        <w:rPr>
          <w:rFonts w:eastAsiaTheme="minorEastAsia" w:cs="Tahoma"/>
          <w:lang w:eastAsia="en-US"/>
        </w:rPr>
        <w:t>(de ervaring dient dus bij maximaal twee (2) opdrachtgevers opgedaan te zijn).</w:t>
      </w:r>
    </w:p>
    <w:p w14:paraId="3090FEEA" w14:textId="77777777" w:rsidR="009923AE" w:rsidRPr="009923AE" w:rsidRDefault="009923AE" w:rsidP="009923AE">
      <w:pPr>
        <w:autoSpaceDE w:val="0"/>
        <w:autoSpaceDN w:val="0"/>
        <w:adjustRightInd w:val="0"/>
        <w:spacing w:line="276" w:lineRule="auto"/>
        <w:jc w:val="both"/>
        <w:rPr>
          <w:rFonts w:eastAsiaTheme="minorHAnsi" w:cs="Tahoma"/>
          <w:lang w:eastAsia="en-US"/>
        </w:rPr>
      </w:pPr>
    </w:p>
    <w:p w14:paraId="4973E091" w14:textId="77777777" w:rsidR="000A07D1" w:rsidRPr="00B80815" w:rsidRDefault="000A07D1" w:rsidP="000A07D1">
      <w:pPr>
        <w:autoSpaceDE w:val="0"/>
        <w:autoSpaceDN w:val="0"/>
        <w:adjustRightInd w:val="0"/>
        <w:spacing w:line="276" w:lineRule="auto"/>
        <w:jc w:val="both"/>
        <w:rPr>
          <w:rFonts w:cs="Tahoma"/>
          <w:bCs/>
          <w:snapToGrid w:val="0"/>
        </w:rPr>
      </w:pPr>
      <w:bookmarkStart w:id="281" w:name="_Toc480280403"/>
      <w:bookmarkEnd w:id="191"/>
      <w:proofErr w:type="gramStart"/>
      <w:r w:rsidRPr="009923AE">
        <w:rPr>
          <w:rFonts w:eastAsiaTheme="minorHAnsi" w:cs="Tahoma"/>
          <w:lang w:eastAsia="en-US"/>
        </w:rPr>
        <w:lastRenderedPageBreak/>
        <w:t>Indien</w:t>
      </w:r>
      <w:proofErr w:type="gramEnd"/>
      <w:r w:rsidRPr="009923AE">
        <w:rPr>
          <w:rFonts w:eastAsiaTheme="minorHAnsi" w:cs="Tahoma"/>
          <w:lang w:eastAsia="en-US"/>
        </w:rPr>
        <w:t xml:space="preserve"> er binnen één bepaalde referentieopdracht ervaring is opgedaan met meerdere kerncompetenties dan mag deze referentie voor alle kerncompetenties waaraan wordt voldaan gebruikt worden. Het is dus niet nodig om voor elke kerncompetentie een andere referentie te overleggen.</w:t>
      </w:r>
    </w:p>
    <w:p w14:paraId="7D7B0538" w14:textId="77777777" w:rsidR="000A07D1" w:rsidRPr="00B80815" w:rsidRDefault="000A07D1" w:rsidP="000A07D1">
      <w:pPr>
        <w:autoSpaceDE w:val="0"/>
        <w:autoSpaceDN w:val="0"/>
        <w:adjustRightInd w:val="0"/>
        <w:spacing w:line="276" w:lineRule="auto"/>
        <w:jc w:val="both"/>
        <w:rPr>
          <w:rFonts w:cs="Tahoma"/>
          <w:bCs/>
          <w:snapToGrid w:val="0"/>
        </w:rPr>
      </w:pPr>
    </w:p>
    <w:p w14:paraId="738440C8" w14:textId="77777777" w:rsidR="000A07D1" w:rsidRPr="00B80815" w:rsidRDefault="000A07D1" w:rsidP="000A07D1">
      <w:pPr>
        <w:autoSpaceDE w:val="0"/>
        <w:autoSpaceDN w:val="0"/>
        <w:adjustRightInd w:val="0"/>
        <w:spacing w:line="276" w:lineRule="auto"/>
        <w:jc w:val="both"/>
        <w:rPr>
          <w:rFonts w:cs="Tahoma"/>
          <w:bCs/>
          <w:snapToGrid w:val="0"/>
          <w:u w:val="single"/>
        </w:rPr>
      </w:pPr>
      <w:r w:rsidRPr="00B80815">
        <w:rPr>
          <w:rFonts w:cs="Tahoma"/>
          <w:bCs/>
          <w:snapToGrid w:val="0"/>
          <w:u w:val="single"/>
        </w:rPr>
        <w:t>Voorwaarden referentieopdracht:</w:t>
      </w:r>
    </w:p>
    <w:p w14:paraId="33B63A35" w14:textId="77777777" w:rsidR="000A07D1" w:rsidRPr="009D3664" w:rsidRDefault="000A07D1" w:rsidP="00A87C8B">
      <w:pPr>
        <w:pStyle w:val="Lijstalinea"/>
        <w:widowControl/>
        <w:numPr>
          <w:ilvl w:val="0"/>
          <w:numId w:val="14"/>
        </w:numPr>
        <w:autoSpaceDE w:val="0"/>
        <w:autoSpaceDN w:val="0"/>
        <w:adjustRightInd w:val="0"/>
        <w:spacing w:line="276" w:lineRule="auto"/>
        <w:ind w:left="1134" w:hanging="567"/>
        <w:contextualSpacing/>
        <w:jc w:val="both"/>
        <w:rPr>
          <w:rFonts w:ascii="Tahoma" w:hAnsi="Tahoma" w:cs="Tahoma"/>
          <w:szCs w:val="19"/>
          <w:lang w:val="nl-NL"/>
        </w:rPr>
      </w:pPr>
      <w:proofErr w:type="gramStart"/>
      <w:r w:rsidRPr="00B80815">
        <w:rPr>
          <w:rFonts w:ascii="Tahoma" w:hAnsi="Tahoma" w:cs="Tahoma"/>
          <w:bCs/>
          <w:snapToGrid w:val="0"/>
          <w:szCs w:val="19"/>
          <w:lang w:val="nl-NL"/>
        </w:rPr>
        <w:t>Indien</w:t>
      </w:r>
      <w:proofErr w:type="gramEnd"/>
      <w:r w:rsidRPr="00B80815">
        <w:rPr>
          <w:rFonts w:ascii="Tahoma" w:hAnsi="Tahoma" w:cs="Tahoma"/>
          <w:bCs/>
          <w:snapToGrid w:val="0"/>
          <w:szCs w:val="19"/>
          <w:lang w:val="nl-NL"/>
        </w:rPr>
        <w:t xml:space="preserve"> een inschrijver voor een kerncompetentie een beroep doet op een </w:t>
      </w:r>
      <w:r w:rsidRPr="009D3664">
        <w:rPr>
          <w:rFonts w:ascii="Tahoma" w:hAnsi="Tahoma" w:cs="Tahoma"/>
          <w:bCs/>
          <w:snapToGrid w:val="0"/>
          <w:szCs w:val="19"/>
          <w:lang w:val="nl-NL"/>
        </w:rPr>
        <w:t xml:space="preserve">onderaannemer type I, dient dit duidelijk te blijken uit de referentie. </w:t>
      </w:r>
      <w:r w:rsidRPr="009D3664">
        <w:rPr>
          <w:rFonts w:ascii="Tahoma" w:hAnsi="Tahoma" w:cs="Tahoma"/>
          <w:szCs w:val="19"/>
          <w:lang w:val="nl-NL"/>
        </w:rPr>
        <w:t>Deze onderaannemer dient tijdens de uitvoering van de opdracht de werkzaamheden waarop deze kerncompetentie van toepassing is ook daadwerkelijk uit te voeren.</w:t>
      </w:r>
    </w:p>
    <w:p w14:paraId="70E3DF57" w14:textId="77777777" w:rsidR="000A07D1" w:rsidRPr="00B80815" w:rsidRDefault="000A07D1" w:rsidP="00A87C8B">
      <w:pPr>
        <w:pStyle w:val="Lijstalinea"/>
        <w:widowControl/>
        <w:numPr>
          <w:ilvl w:val="0"/>
          <w:numId w:val="14"/>
        </w:numPr>
        <w:autoSpaceDE w:val="0"/>
        <w:autoSpaceDN w:val="0"/>
        <w:adjustRightInd w:val="0"/>
        <w:spacing w:line="276" w:lineRule="auto"/>
        <w:ind w:left="1134" w:hanging="567"/>
        <w:contextualSpacing/>
        <w:jc w:val="both"/>
        <w:rPr>
          <w:rFonts w:ascii="Tahoma" w:hAnsi="Tahoma" w:cs="Tahoma"/>
          <w:bCs/>
          <w:snapToGrid w:val="0"/>
          <w:szCs w:val="19"/>
          <w:lang w:val="nl-NL"/>
        </w:rPr>
      </w:pPr>
      <w:proofErr w:type="gramStart"/>
      <w:r w:rsidRPr="009D3664">
        <w:rPr>
          <w:rFonts w:ascii="Tahoma" w:hAnsi="Tahoma" w:cs="Tahoma"/>
          <w:bCs/>
          <w:snapToGrid w:val="0"/>
          <w:szCs w:val="19"/>
          <w:lang w:val="nl-NL"/>
        </w:rPr>
        <w:t>Indien</w:t>
      </w:r>
      <w:proofErr w:type="gramEnd"/>
      <w:r w:rsidRPr="009D3664">
        <w:rPr>
          <w:rFonts w:ascii="Tahoma" w:hAnsi="Tahoma" w:cs="Tahoma"/>
          <w:bCs/>
          <w:snapToGrid w:val="0"/>
          <w:szCs w:val="19"/>
          <w:lang w:val="nl-NL"/>
        </w:rPr>
        <w:t xml:space="preserve"> de referentieopdracht samen </w:t>
      </w:r>
      <w:r w:rsidRPr="00B80815">
        <w:rPr>
          <w:rFonts w:ascii="Tahoma" w:hAnsi="Tahoma" w:cs="Tahoma"/>
          <w:bCs/>
          <w:snapToGrid w:val="0"/>
          <w:szCs w:val="19"/>
          <w:lang w:val="nl-NL"/>
        </w:rPr>
        <w:t>met (een) andere ondernemer(s) is uitgevoerd, dient duidelijk aangegeven te worden welk deel door inschrijver, of onderaannemer type I is uitgevoerd en welk deel door (een) andere ondernemer(s). Alleen het daadwerkelijk door inschrijver, of onderaannemer type I uitgevoerde deel van de referentieopdracht mag als zodanig worden gebruikt. Indien inschrijver toch gebruik wenst te maken van de volledige referentieopdracht dien(t)(en) de andere ondernemer(s) als onderaannemer type I ingezet te worden bij de uitvoering van de onderhavige opdracht en als zodanig ook opgenomen te worden in de inschrijving.</w:t>
      </w:r>
    </w:p>
    <w:p w14:paraId="70FBEF82" w14:textId="77777777" w:rsidR="000A07D1" w:rsidRPr="00EC6717" w:rsidRDefault="000A07D1" w:rsidP="00A87C8B">
      <w:pPr>
        <w:pStyle w:val="Lijstalinea"/>
        <w:widowControl/>
        <w:numPr>
          <w:ilvl w:val="0"/>
          <w:numId w:val="14"/>
        </w:numPr>
        <w:autoSpaceDE w:val="0"/>
        <w:autoSpaceDN w:val="0"/>
        <w:adjustRightInd w:val="0"/>
        <w:spacing w:line="276" w:lineRule="auto"/>
        <w:ind w:left="1134"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 xml:space="preserve">Bij een samenwerkingsverband dienen de </w:t>
      </w:r>
      <w:proofErr w:type="spellStart"/>
      <w:r w:rsidRPr="00B80815">
        <w:rPr>
          <w:rFonts w:ascii="Tahoma" w:hAnsi="Tahoma" w:cs="Tahoma"/>
          <w:bCs/>
          <w:snapToGrid w:val="0"/>
          <w:szCs w:val="19"/>
          <w:lang w:val="nl-NL"/>
        </w:rPr>
        <w:t>combinanten</w:t>
      </w:r>
      <w:proofErr w:type="spellEnd"/>
      <w:r w:rsidRPr="00B80815">
        <w:rPr>
          <w:rFonts w:ascii="Tahoma" w:hAnsi="Tahoma" w:cs="Tahoma"/>
          <w:bCs/>
          <w:snapToGrid w:val="0"/>
          <w:szCs w:val="19"/>
          <w:lang w:val="nl-NL"/>
        </w:rPr>
        <w:t xml:space="preserve"> gezamenlijk te voldoen aan de kerncompetenties. </w:t>
      </w:r>
      <w:r w:rsidRPr="00EC6717">
        <w:rPr>
          <w:rFonts w:ascii="Tahoma" w:hAnsi="Tahoma" w:cs="Tahoma"/>
          <w:szCs w:val="19"/>
          <w:lang w:val="nl-NL"/>
        </w:rPr>
        <w:t xml:space="preserve">De </w:t>
      </w:r>
      <w:proofErr w:type="spellStart"/>
      <w:r w:rsidRPr="00EC6717">
        <w:rPr>
          <w:rFonts w:ascii="Tahoma" w:hAnsi="Tahoma" w:cs="Tahoma"/>
          <w:szCs w:val="19"/>
          <w:lang w:val="nl-NL"/>
        </w:rPr>
        <w:t>combinant</w:t>
      </w:r>
      <w:proofErr w:type="spellEnd"/>
      <w:r w:rsidRPr="00EC6717">
        <w:rPr>
          <w:rFonts w:ascii="Tahoma" w:hAnsi="Tahoma" w:cs="Tahoma"/>
          <w:szCs w:val="19"/>
          <w:lang w:val="nl-NL"/>
        </w:rPr>
        <w:t xml:space="preserve"> op wie voor een kerncompetentie een beroep gedaan wordt, dient tijdens de uitvoering van de opdracht de werkzaamheden waarop deze kerncompetentie van toepassing is ook daadwerkelijk uit te voeren.</w:t>
      </w:r>
    </w:p>
    <w:p w14:paraId="0C204571" w14:textId="77777777" w:rsidR="000A07D1" w:rsidRPr="00B80815" w:rsidRDefault="000A07D1" w:rsidP="00A87C8B">
      <w:pPr>
        <w:pStyle w:val="Lijstalinea"/>
        <w:widowControl/>
        <w:numPr>
          <w:ilvl w:val="0"/>
          <w:numId w:val="14"/>
        </w:numPr>
        <w:autoSpaceDE w:val="0"/>
        <w:autoSpaceDN w:val="0"/>
        <w:adjustRightInd w:val="0"/>
        <w:spacing w:line="276" w:lineRule="auto"/>
        <w:ind w:left="1134"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 xml:space="preserve">De referentieopdracht is actueel. Dat wil zeggen dat de referentieopdracht niet langer dan </w:t>
      </w:r>
      <w:r w:rsidRPr="002D788B">
        <w:rPr>
          <w:rFonts w:ascii="Tahoma" w:hAnsi="Tahoma" w:cs="Tahoma"/>
          <w:szCs w:val="19"/>
          <w:lang w:val="nl-NL"/>
        </w:rPr>
        <w:t>drie</w:t>
      </w:r>
      <w:r w:rsidRPr="002D788B">
        <w:rPr>
          <w:rFonts w:ascii="Tahoma" w:hAnsi="Tahoma" w:cs="Tahoma"/>
          <w:bCs/>
          <w:snapToGrid w:val="0"/>
          <w:szCs w:val="19"/>
          <w:lang w:val="nl-NL"/>
        </w:rPr>
        <w:t xml:space="preserve"> j</w:t>
      </w:r>
      <w:r w:rsidRPr="00B80815">
        <w:rPr>
          <w:rFonts w:ascii="Tahoma" w:hAnsi="Tahoma" w:cs="Tahoma"/>
          <w:bCs/>
          <w:snapToGrid w:val="0"/>
          <w:szCs w:val="19"/>
          <w:lang w:val="nl-NL"/>
        </w:rPr>
        <w:t>aar geleden is uitgevoerd, of op het moment van uitbrengen van de inschrijving in uitvoering is. Indien gebruik gemaakt wordt van een nog niet (geheel) afgeronde opdracht, mogen alleen de werkelijk behaalde resultaten van de lopende overeenkomst worden opgegeven.</w:t>
      </w:r>
    </w:p>
    <w:p w14:paraId="4D14B33A" w14:textId="77777777" w:rsidR="000A07D1" w:rsidRDefault="000A07D1" w:rsidP="00A87C8B">
      <w:pPr>
        <w:pStyle w:val="Lijstalinea"/>
        <w:widowControl/>
        <w:numPr>
          <w:ilvl w:val="0"/>
          <w:numId w:val="14"/>
        </w:numPr>
        <w:autoSpaceDE w:val="0"/>
        <w:autoSpaceDN w:val="0"/>
        <w:adjustRightInd w:val="0"/>
        <w:spacing w:line="276" w:lineRule="auto"/>
        <w:ind w:left="1134"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 xml:space="preserve">Inschrijver is ermee bekend en gaat ermee akkoord dat de aanbestedende dienst zich het recht voorbehoudt om zonder tussenkomst van inschrijver de juistheid van alle verstrekte informatie </w:t>
      </w:r>
      <w:proofErr w:type="gramStart"/>
      <w:r w:rsidRPr="00B80815">
        <w:rPr>
          <w:rFonts w:ascii="Tahoma" w:hAnsi="Tahoma" w:cs="Tahoma"/>
          <w:bCs/>
          <w:snapToGrid w:val="0"/>
          <w:szCs w:val="19"/>
          <w:lang w:val="nl-NL"/>
        </w:rPr>
        <w:t>omtrent</w:t>
      </w:r>
      <w:proofErr w:type="gramEnd"/>
      <w:r w:rsidRPr="00B80815">
        <w:rPr>
          <w:rFonts w:ascii="Tahoma" w:hAnsi="Tahoma" w:cs="Tahoma"/>
          <w:bCs/>
          <w:snapToGrid w:val="0"/>
          <w:szCs w:val="19"/>
          <w:lang w:val="nl-NL"/>
        </w:rPr>
        <w:t xml:space="preserve"> de referentie(s) te verifiëren bij de referent en/of nadere bewijsstukken op te vragen bij inschrijver, zoals het bewijs van de duur en omvang van de referentieopdracht.</w:t>
      </w:r>
    </w:p>
    <w:p w14:paraId="2E2C943C" w14:textId="77777777" w:rsidR="000A07D1" w:rsidRDefault="000A07D1" w:rsidP="000A07D1">
      <w:pPr>
        <w:autoSpaceDE w:val="0"/>
        <w:autoSpaceDN w:val="0"/>
        <w:adjustRightInd w:val="0"/>
        <w:spacing w:line="276" w:lineRule="auto"/>
        <w:jc w:val="both"/>
        <w:rPr>
          <w:rFonts w:cs="Tahoma"/>
          <w:bCs/>
          <w:snapToGrid w:val="0"/>
          <w:color w:val="A6A6A6" w:themeColor="background1" w:themeShade="A6"/>
        </w:rPr>
      </w:pPr>
    </w:p>
    <w:p w14:paraId="7F3F854E" w14:textId="77777777" w:rsidR="000A07D1" w:rsidRPr="00B80815" w:rsidRDefault="000A07D1" w:rsidP="000A07D1">
      <w:pPr>
        <w:autoSpaceDE w:val="0"/>
        <w:autoSpaceDN w:val="0"/>
        <w:adjustRightInd w:val="0"/>
        <w:spacing w:line="276" w:lineRule="auto"/>
        <w:jc w:val="both"/>
        <w:rPr>
          <w:rFonts w:cs="Tahoma"/>
          <w:bCs/>
          <w:snapToGrid w:val="0"/>
          <w:u w:val="single"/>
        </w:rPr>
      </w:pPr>
      <w:r w:rsidRPr="00B80815">
        <w:rPr>
          <w:rFonts w:cs="Tahoma"/>
          <w:bCs/>
          <w:snapToGrid w:val="0"/>
          <w:u w:val="single"/>
        </w:rPr>
        <w:t>Bij inschrijving te overleggen bewijsstukken</w:t>
      </w:r>
    </w:p>
    <w:p w14:paraId="42E9F46D" w14:textId="77777777" w:rsidR="000A07D1" w:rsidRPr="00B80815" w:rsidRDefault="000A07D1" w:rsidP="00A87C8B">
      <w:pPr>
        <w:pStyle w:val="Lijstalinea"/>
        <w:widowControl/>
        <w:numPr>
          <w:ilvl w:val="0"/>
          <w:numId w:val="15"/>
        </w:numPr>
        <w:autoSpaceDE w:val="0"/>
        <w:autoSpaceDN w:val="0"/>
        <w:adjustRightInd w:val="0"/>
        <w:spacing w:line="276" w:lineRule="auto"/>
        <w:ind w:left="1134"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 xml:space="preserve">Per referentie een volledig ingevuld en rechtsgeldig ondertekende referentieverklaring </w:t>
      </w:r>
      <w:proofErr w:type="gramStart"/>
      <w:r w:rsidRPr="00B80815">
        <w:rPr>
          <w:rFonts w:ascii="Tahoma" w:hAnsi="Tahoma" w:cs="Tahoma"/>
          <w:bCs/>
          <w:snapToGrid w:val="0"/>
          <w:szCs w:val="19"/>
          <w:lang w:val="nl-NL"/>
        </w:rPr>
        <w:t>conform</w:t>
      </w:r>
      <w:proofErr w:type="gramEnd"/>
      <w:r w:rsidRPr="00B80815">
        <w:rPr>
          <w:rFonts w:ascii="Tahoma" w:hAnsi="Tahoma" w:cs="Tahoma"/>
          <w:bCs/>
          <w:snapToGrid w:val="0"/>
          <w:szCs w:val="19"/>
          <w:lang w:val="nl-NL"/>
        </w:rPr>
        <w:t xml:space="preserve"> het format </w:t>
      </w:r>
      <w:r w:rsidRPr="00B80815">
        <w:rPr>
          <w:rFonts w:ascii="Tahoma" w:hAnsi="Tahoma" w:cs="Tahoma"/>
          <w:b/>
          <w:snapToGrid w:val="0"/>
          <w:szCs w:val="19"/>
          <w:lang w:val="nl-NL"/>
        </w:rPr>
        <w:t xml:space="preserve">Bijlage </w:t>
      </w:r>
      <w:r>
        <w:rPr>
          <w:rFonts w:ascii="Tahoma" w:hAnsi="Tahoma" w:cs="Tahoma"/>
          <w:b/>
          <w:snapToGrid w:val="0"/>
          <w:szCs w:val="19"/>
          <w:lang w:val="nl-NL"/>
        </w:rPr>
        <w:t xml:space="preserve">E </w:t>
      </w:r>
      <w:r w:rsidRPr="00B80815">
        <w:rPr>
          <w:rFonts w:ascii="Tahoma" w:hAnsi="Tahoma" w:cs="Tahoma"/>
          <w:b/>
          <w:snapToGrid w:val="0"/>
          <w:szCs w:val="19"/>
          <w:lang w:val="nl-NL"/>
        </w:rPr>
        <w:t>referentieformat</w:t>
      </w:r>
      <w:r w:rsidRPr="00B80815">
        <w:rPr>
          <w:rFonts w:ascii="Tahoma" w:hAnsi="Tahoma" w:cs="Tahoma"/>
          <w:bCs/>
          <w:snapToGrid w:val="0"/>
          <w:szCs w:val="19"/>
          <w:lang w:val="nl-NL"/>
        </w:rPr>
        <w:t>.</w:t>
      </w:r>
    </w:p>
    <w:p w14:paraId="2452D370" w14:textId="77777777" w:rsidR="000A07D1" w:rsidRPr="00B80815" w:rsidRDefault="000A07D1" w:rsidP="000A07D1">
      <w:pPr>
        <w:autoSpaceDE w:val="0"/>
        <w:autoSpaceDN w:val="0"/>
        <w:adjustRightInd w:val="0"/>
        <w:spacing w:line="276" w:lineRule="auto"/>
        <w:jc w:val="both"/>
        <w:rPr>
          <w:rFonts w:cs="Tahoma"/>
          <w:bCs/>
          <w:snapToGrid w:val="0"/>
        </w:rPr>
      </w:pPr>
    </w:p>
    <w:p w14:paraId="1886415D" w14:textId="77777777" w:rsidR="000A07D1" w:rsidRPr="00E4739B" w:rsidRDefault="000A07D1" w:rsidP="00A87C8B">
      <w:pPr>
        <w:pStyle w:val="Kop3a"/>
        <w:numPr>
          <w:ilvl w:val="2"/>
          <w:numId w:val="34"/>
        </w:numPr>
        <w:ind w:left="1800" w:hanging="360"/>
        <w:rPr>
          <w:snapToGrid w:val="0"/>
        </w:rPr>
      </w:pPr>
      <w:bookmarkStart w:id="282" w:name="_Toc205557054"/>
      <w:r w:rsidRPr="00E4739B">
        <w:rPr>
          <w:snapToGrid w:val="0"/>
        </w:rPr>
        <w:t>Kwaliteitsborging</w:t>
      </w:r>
      <w:bookmarkEnd w:id="282"/>
    </w:p>
    <w:p w14:paraId="71863FCF" w14:textId="77777777" w:rsidR="000A07D1" w:rsidRPr="009B4C8D" w:rsidRDefault="000A07D1" w:rsidP="000A07D1">
      <w:pPr>
        <w:autoSpaceDE w:val="0"/>
        <w:autoSpaceDN w:val="0"/>
        <w:adjustRightInd w:val="0"/>
        <w:spacing w:line="276" w:lineRule="auto"/>
        <w:jc w:val="both"/>
        <w:rPr>
          <w:rFonts w:cs="Tahoma"/>
          <w:bCs/>
          <w:snapToGrid w:val="0"/>
        </w:rPr>
      </w:pPr>
      <w:r w:rsidRPr="00B80815">
        <w:rPr>
          <w:rFonts w:cs="Tahoma"/>
          <w:bCs/>
          <w:snapToGrid w:val="0"/>
        </w:rPr>
        <w:t xml:space="preserve">Inschrijver verklaart dat haar systeem van </w:t>
      </w:r>
      <w:r w:rsidRPr="002D5BB6">
        <w:rPr>
          <w:rFonts w:cs="Tahoma"/>
          <w:bCs/>
          <w:snapToGrid w:val="0"/>
        </w:rPr>
        <w:t>kwaliteitsborging</w:t>
      </w:r>
      <w:r w:rsidRPr="002D5BB6">
        <w:rPr>
          <w:rFonts w:cs="Tahoma"/>
        </w:rPr>
        <w:t xml:space="preserve">, of indien van toepassing het systeem van kwaliteitsborging van de onderaannemer(s) type I die de </w:t>
      </w:r>
      <w:r w:rsidRPr="009B4C8D">
        <w:rPr>
          <w:rFonts w:cs="Tahoma"/>
        </w:rPr>
        <w:t xml:space="preserve">opdracht </w:t>
      </w:r>
      <w:proofErr w:type="spellStart"/>
      <w:r w:rsidRPr="009B4C8D">
        <w:rPr>
          <w:rFonts w:cs="Tahoma"/>
        </w:rPr>
        <w:lastRenderedPageBreak/>
        <w:t>gaa</w:t>
      </w:r>
      <w:proofErr w:type="spellEnd"/>
      <w:r w:rsidRPr="009B4C8D">
        <w:rPr>
          <w:rFonts w:cs="Tahoma"/>
        </w:rPr>
        <w:t>(t)(n) uitvoeren</w:t>
      </w:r>
      <w:r w:rsidRPr="009B4C8D">
        <w:rPr>
          <w:rFonts w:cs="Tahoma"/>
          <w:bCs/>
          <w:snapToGrid w:val="0"/>
        </w:rPr>
        <w:t xml:space="preserve"> voldoet aan de Europese normenreeks NEN/ISO 9001:2015 serie, of een gelijkwaardig kwaliteitsborgingssysteem.</w:t>
      </w:r>
    </w:p>
    <w:p w14:paraId="464ADCCA" w14:textId="77777777" w:rsidR="000A07D1" w:rsidRPr="009B4C8D" w:rsidRDefault="000A07D1" w:rsidP="000A07D1">
      <w:pPr>
        <w:autoSpaceDE w:val="0"/>
        <w:autoSpaceDN w:val="0"/>
        <w:adjustRightInd w:val="0"/>
        <w:spacing w:line="276" w:lineRule="auto"/>
        <w:jc w:val="both"/>
        <w:rPr>
          <w:rFonts w:cs="Tahoma"/>
          <w:bCs/>
          <w:snapToGrid w:val="0"/>
        </w:rPr>
      </w:pPr>
      <w:r w:rsidRPr="009B4C8D">
        <w:rPr>
          <w:rFonts w:cs="Tahoma"/>
          <w:bCs/>
          <w:snapToGrid w:val="0"/>
        </w:rPr>
        <w:t xml:space="preserve"> </w:t>
      </w:r>
    </w:p>
    <w:p w14:paraId="4104FD23" w14:textId="77777777" w:rsidR="000A07D1" w:rsidRPr="009B4C8D" w:rsidRDefault="000A07D1" w:rsidP="000A07D1">
      <w:pPr>
        <w:autoSpaceDE w:val="0"/>
        <w:autoSpaceDN w:val="0"/>
        <w:adjustRightInd w:val="0"/>
        <w:spacing w:line="276" w:lineRule="auto"/>
        <w:jc w:val="both"/>
        <w:rPr>
          <w:rFonts w:cs="Tahoma"/>
          <w:bCs/>
          <w:snapToGrid w:val="0"/>
          <w:u w:val="single"/>
        </w:rPr>
      </w:pPr>
      <w:r w:rsidRPr="009B4C8D">
        <w:rPr>
          <w:rFonts w:cs="Tahoma"/>
          <w:bCs/>
          <w:snapToGrid w:val="0"/>
          <w:u w:val="single"/>
        </w:rPr>
        <w:t>Op eerste verzoek te overleggen bewijsstukken</w:t>
      </w:r>
    </w:p>
    <w:p w14:paraId="776FF3B0" w14:textId="77777777" w:rsidR="000A07D1" w:rsidRPr="009B4C8D" w:rsidRDefault="000A07D1" w:rsidP="00A87C8B">
      <w:pPr>
        <w:pStyle w:val="Lijstalinea"/>
        <w:widowControl/>
        <w:numPr>
          <w:ilvl w:val="0"/>
          <w:numId w:val="15"/>
        </w:numPr>
        <w:autoSpaceDE w:val="0"/>
        <w:autoSpaceDN w:val="0"/>
        <w:adjustRightInd w:val="0"/>
        <w:spacing w:line="276" w:lineRule="auto"/>
        <w:ind w:left="1134" w:hanging="567"/>
        <w:contextualSpacing/>
        <w:jc w:val="both"/>
        <w:rPr>
          <w:rFonts w:ascii="Tahoma" w:hAnsi="Tahoma" w:cs="Tahoma"/>
          <w:bCs/>
          <w:snapToGrid w:val="0"/>
          <w:szCs w:val="19"/>
          <w:lang w:val="nl-NL"/>
        </w:rPr>
      </w:pPr>
      <w:r w:rsidRPr="009B4C8D">
        <w:rPr>
          <w:rFonts w:ascii="Tahoma" w:hAnsi="Tahoma" w:cs="Tahoma"/>
          <w:bCs/>
          <w:snapToGrid w:val="0"/>
          <w:szCs w:val="19"/>
          <w:lang w:val="nl-NL"/>
        </w:rPr>
        <w:t xml:space="preserve">Een kopie van het meest recente, geldende kwaliteitscertificaat met vermelding van het jaar van invoering en expiratie, afgegeven door een gecertificeerde instantie als bedoeld in artikel 2.96 </w:t>
      </w:r>
      <w:proofErr w:type="spellStart"/>
      <w:r w:rsidRPr="009B4C8D">
        <w:rPr>
          <w:rFonts w:ascii="Tahoma" w:hAnsi="Tahoma" w:cs="Tahoma"/>
          <w:bCs/>
          <w:snapToGrid w:val="0"/>
          <w:szCs w:val="19"/>
          <w:lang w:val="nl-NL"/>
        </w:rPr>
        <w:t>Aw</w:t>
      </w:r>
      <w:proofErr w:type="spellEnd"/>
      <w:r w:rsidRPr="009B4C8D">
        <w:rPr>
          <w:rFonts w:ascii="Tahoma" w:hAnsi="Tahoma" w:cs="Tahoma"/>
          <w:bCs/>
          <w:snapToGrid w:val="0"/>
          <w:szCs w:val="19"/>
          <w:lang w:val="nl-NL"/>
        </w:rPr>
        <w:t xml:space="preserve"> 2012, of;</w:t>
      </w:r>
    </w:p>
    <w:p w14:paraId="1CE4AE2F" w14:textId="77777777" w:rsidR="000A07D1" w:rsidRPr="00B80815" w:rsidRDefault="000A07D1" w:rsidP="00A87C8B">
      <w:pPr>
        <w:pStyle w:val="Lijstalinea"/>
        <w:widowControl/>
        <w:numPr>
          <w:ilvl w:val="0"/>
          <w:numId w:val="15"/>
        </w:numPr>
        <w:autoSpaceDE w:val="0"/>
        <w:autoSpaceDN w:val="0"/>
        <w:adjustRightInd w:val="0"/>
        <w:spacing w:line="276" w:lineRule="auto"/>
        <w:ind w:left="1134" w:hanging="567"/>
        <w:contextualSpacing/>
        <w:jc w:val="both"/>
        <w:rPr>
          <w:rFonts w:ascii="Tahoma" w:hAnsi="Tahoma" w:cs="Tahoma"/>
          <w:bCs/>
          <w:snapToGrid w:val="0"/>
          <w:szCs w:val="19"/>
          <w:lang w:val="nl-NL"/>
        </w:rPr>
      </w:pPr>
      <w:r w:rsidRPr="009B4C8D">
        <w:rPr>
          <w:rFonts w:ascii="Tahoma" w:hAnsi="Tahoma" w:cs="Tahoma"/>
          <w:bCs/>
          <w:snapToGrid w:val="0"/>
          <w:szCs w:val="19"/>
          <w:lang w:val="nl-NL"/>
        </w:rPr>
        <w:t xml:space="preserve">In het geval er sprake is van een gelijkwaardig </w:t>
      </w:r>
      <w:r w:rsidRPr="00B80815">
        <w:rPr>
          <w:rFonts w:ascii="Tahoma" w:hAnsi="Tahoma" w:cs="Tahoma"/>
          <w:bCs/>
          <w:snapToGrid w:val="0"/>
          <w:szCs w:val="19"/>
          <w:lang w:val="nl-NL"/>
        </w:rPr>
        <w:t xml:space="preserve">gecertificeerd kwaliteitsborgingsysteem gebaseerd op een andere norm dan de NEN/ISO 9001:2015: Een kopie certificaat van de gecertificeerde instantie als bedoeld in artikel 2.96 </w:t>
      </w:r>
      <w:proofErr w:type="spellStart"/>
      <w:r w:rsidRPr="00B80815">
        <w:rPr>
          <w:rFonts w:ascii="Tahoma" w:hAnsi="Tahoma" w:cs="Tahoma"/>
          <w:bCs/>
          <w:snapToGrid w:val="0"/>
          <w:szCs w:val="19"/>
          <w:lang w:val="nl-NL"/>
        </w:rPr>
        <w:t>Aw</w:t>
      </w:r>
      <w:proofErr w:type="spellEnd"/>
      <w:r w:rsidRPr="00B80815">
        <w:rPr>
          <w:rFonts w:ascii="Tahoma" w:hAnsi="Tahoma" w:cs="Tahoma"/>
          <w:bCs/>
          <w:snapToGrid w:val="0"/>
          <w:szCs w:val="19"/>
          <w:lang w:val="nl-NL"/>
        </w:rPr>
        <w:t xml:space="preserve"> 2012 en een onderbouwde toelichting waaruit blijkt op welke punten en in welke mate het systeem overeenkomt en/of afwijkt van het van toepassing zijnde NEN/ISO-9001:2015 systeem. In deze toelichting dienen de volgende onderwerpen naar voren te komen:</w:t>
      </w:r>
    </w:p>
    <w:p w14:paraId="0BFB15AC" w14:textId="77777777" w:rsidR="000A07D1" w:rsidRPr="00B80815" w:rsidRDefault="000A07D1" w:rsidP="00A87C8B">
      <w:pPr>
        <w:pStyle w:val="Lijstalinea"/>
        <w:widowControl/>
        <w:numPr>
          <w:ilvl w:val="0"/>
          <w:numId w:val="17"/>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Visie op kwaliteitszorg;</w:t>
      </w:r>
    </w:p>
    <w:p w14:paraId="3A7B1DBC" w14:textId="77777777" w:rsidR="000A07D1" w:rsidRPr="00B80815" w:rsidRDefault="000A07D1" w:rsidP="00A87C8B">
      <w:pPr>
        <w:pStyle w:val="Lijstalinea"/>
        <w:widowControl/>
        <w:numPr>
          <w:ilvl w:val="0"/>
          <w:numId w:val="17"/>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Kwaliteitszorgsystemen;</w:t>
      </w:r>
    </w:p>
    <w:p w14:paraId="20307C42" w14:textId="77777777" w:rsidR="000A07D1" w:rsidRPr="00B80815" w:rsidRDefault="000A07D1" w:rsidP="00A87C8B">
      <w:pPr>
        <w:pStyle w:val="Lijstalinea"/>
        <w:widowControl/>
        <w:numPr>
          <w:ilvl w:val="0"/>
          <w:numId w:val="17"/>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Procedure voor behandeling van afwijkingen;</w:t>
      </w:r>
    </w:p>
    <w:p w14:paraId="7F1BA3F9" w14:textId="77777777" w:rsidR="000A07D1" w:rsidRPr="00B80815" w:rsidRDefault="000A07D1" w:rsidP="00A87C8B">
      <w:pPr>
        <w:pStyle w:val="Lijstalinea"/>
        <w:widowControl/>
        <w:numPr>
          <w:ilvl w:val="0"/>
          <w:numId w:val="17"/>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Procedure voor de afhandeling van klachten;</w:t>
      </w:r>
    </w:p>
    <w:p w14:paraId="626E89E8" w14:textId="77777777" w:rsidR="000A07D1" w:rsidRPr="00B80815" w:rsidRDefault="000A07D1" w:rsidP="00A87C8B">
      <w:pPr>
        <w:pStyle w:val="Lijstalinea"/>
        <w:widowControl/>
        <w:numPr>
          <w:ilvl w:val="0"/>
          <w:numId w:val="17"/>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Methode van (zelf)evaluatie en maatregelen ter verbetering;</w:t>
      </w:r>
    </w:p>
    <w:p w14:paraId="45AD6C43" w14:textId="77777777" w:rsidR="000A07D1" w:rsidRPr="00B80815" w:rsidRDefault="000A07D1" w:rsidP="00A87C8B">
      <w:pPr>
        <w:pStyle w:val="Lijstalinea"/>
        <w:widowControl/>
        <w:numPr>
          <w:ilvl w:val="0"/>
          <w:numId w:val="17"/>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Verklaring waaruit blijkt dat het management deze beschrijving en werkwijze onderschrijft en controleert;</w:t>
      </w:r>
    </w:p>
    <w:p w14:paraId="291F1E28" w14:textId="77777777" w:rsidR="000A07D1" w:rsidRPr="00B80815" w:rsidRDefault="000A07D1" w:rsidP="00A87C8B">
      <w:pPr>
        <w:pStyle w:val="Lijstalinea"/>
        <w:widowControl/>
        <w:numPr>
          <w:ilvl w:val="0"/>
          <w:numId w:val="17"/>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 xml:space="preserve">Beschrijving van de maatregelen ter borging van de kwaliteit. </w:t>
      </w:r>
      <w:proofErr w:type="gramStart"/>
      <w:r w:rsidRPr="00B80815">
        <w:rPr>
          <w:rFonts w:ascii="Tahoma" w:hAnsi="Tahoma" w:cs="Tahoma"/>
          <w:bCs/>
          <w:snapToGrid w:val="0"/>
          <w:szCs w:val="19"/>
          <w:lang w:val="nl-NL"/>
        </w:rPr>
        <w:t>of</w:t>
      </w:r>
      <w:proofErr w:type="gramEnd"/>
      <w:r w:rsidRPr="00B80815">
        <w:rPr>
          <w:rFonts w:ascii="Tahoma" w:hAnsi="Tahoma" w:cs="Tahoma"/>
          <w:bCs/>
          <w:snapToGrid w:val="0"/>
          <w:szCs w:val="19"/>
          <w:lang w:val="nl-NL"/>
        </w:rPr>
        <w:t>;</w:t>
      </w:r>
    </w:p>
    <w:p w14:paraId="29D4B9E0" w14:textId="77777777" w:rsidR="000A07D1" w:rsidRPr="00B80815" w:rsidRDefault="000A07D1" w:rsidP="00A87C8B">
      <w:pPr>
        <w:pStyle w:val="Lijstalinea"/>
        <w:widowControl/>
        <w:numPr>
          <w:ilvl w:val="0"/>
          <w:numId w:val="16"/>
        </w:numPr>
        <w:autoSpaceDE w:val="0"/>
        <w:autoSpaceDN w:val="0"/>
        <w:adjustRightInd w:val="0"/>
        <w:spacing w:line="276" w:lineRule="auto"/>
        <w:ind w:left="1134" w:hanging="567"/>
        <w:contextualSpacing/>
        <w:jc w:val="both"/>
        <w:rPr>
          <w:rFonts w:ascii="Tahoma" w:hAnsi="Tahoma" w:cs="Tahoma"/>
          <w:bCs/>
          <w:snapToGrid w:val="0"/>
          <w:szCs w:val="19"/>
          <w:lang w:val="nl-NL"/>
        </w:rPr>
      </w:pPr>
      <w:proofErr w:type="gramStart"/>
      <w:r w:rsidRPr="00B80815">
        <w:rPr>
          <w:rFonts w:ascii="Tahoma" w:hAnsi="Tahoma" w:cs="Tahoma"/>
          <w:bCs/>
          <w:snapToGrid w:val="0"/>
          <w:szCs w:val="19"/>
          <w:lang w:val="nl-NL"/>
        </w:rPr>
        <w:t>Indien</w:t>
      </w:r>
      <w:proofErr w:type="gramEnd"/>
      <w:r w:rsidRPr="00B80815">
        <w:rPr>
          <w:rFonts w:ascii="Tahoma" w:hAnsi="Tahoma" w:cs="Tahoma"/>
          <w:bCs/>
          <w:snapToGrid w:val="0"/>
          <w:szCs w:val="19"/>
          <w:lang w:val="nl-NL"/>
        </w:rPr>
        <w:t xml:space="preserve"> geen certificaat kan worden overlegd: een beschrijving van de maatregelen waaruit blijkt dat de kwaliteit voldoende is geborgd, </w:t>
      </w:r>
      <w:proofErr w:type="gramStart"/>
      <w:r w:rsidRPr="00B80815">
        <w:rPr>
          <w:rFonts w:ascii="Tahoma" w:hAnsi="Tahoma" w:cs="Tahoma"/>
          <w:bCs/>
          <w:snapToGrid w:val="0"/>
          <w:szCs w:val="19"/>
          <w:lang w:val="nl-NL"/>
        </w:rPr>
        <w:t>alsmede</w:t>
      </w:r>
      <w:proofErr w:type="gramEnd"/>
      <w:r w:rsidRPr="00B80815">
        <w:rPr>
          <w:rFonts w:ascii="Tahoma" w:hAnsi="Tahoma" w:cs="Tahoma"/>
          <w:bCs/>
          <w:snapToGrid w:val="0"/>
          <w:szCs w:val="19"/>
          <w:lang w:val="nl-NL"/>
        </w:rPr>
        <w:t xml:space="preserve"> van de maatregelen die worden genomen ter optimalisatie van de kwaliteit. In deze toelichting dienen de volgende onderwerpen naar voren te komen:</w:t>
      </w:r>
    </w:p>
    <w:p w14:paraId="60EB9BF1" w14:textId="77777777" w:rsidR="000A07D1" w:rsidRPr="00B80815" w:rsidRDefault="000A07D1" w:rsidP="00A87C8B">
      <w:pPr>
        <w:pStyle w:val="Lijstalinea"/>
        <w:widowControl/>
        <w:numPr>
          <w:ilvl w:val="0"/>
          <w:numId w:val="18"/>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Visie op kwaliteitszorg</w:t>
      </w:r>
    </w:p>
    <w:p w14:paraId="49CA5706" w14:textId="77777777" w:rsidR="000A07D1" w:rsidRPr="00B80815" w:rsidRDefault="000A07D1" w:rsidP="00A87C8B">
      <w:pPr>
        <w:pStyle w:val="Lijstalinea"/>
        <w:widowControl/>
        <w:numPr>
          <w:ilvl w:val="0"/>
          <w:numId w:val="18"/>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Kwaliteitszorgsystemen;</w:t>
      </w:r>
    </w:p>
    <w:p w14:paraId="72795F49" w14:textId="77777777" w:rsidR="000A07D1" w:rsidRPr="00B80815" w:rsidRDefault="000A07D1" w:rsidP="00A87C8B">
      <w:pPr>
        <w:pStyle w:val="Lijstalinea"/>
        <w:widowControl/>
        <w:numPr>
          <w:ilvl w:val="0"/>
          <w:numId w:val="18"/>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Procedure voor behandeling van afwijkingen;</w:t>
      </w:r>
    </w:p>
    <w:p w14:paraId="3549791E" w14:textId="77777777" w:rsidR="000A07D1" w:rsidRPr="00B80815" w:rsidRDefault="000A07D1" w:rsidP="00A87C8B">
      <w:pPr>
        <w:pStyle w:val="Lijstalinea"/>
        <w:widowControl/>
        <w:numPr>
          <w:ilvl w:val="0"/>
          <w:numId w:val="18"/>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Procedure voor de afhandeling van klachten;</w:t>
      </w:r>
    </w:p>
    <w:p w14:paraId="5EB848A4" w14:textId="77777777" w:rsidR="000A07D1" w:rsidRPr="00B80815" w:rsidRDefault="000A07D1" w:rsidP="00A87C8B">
      <w:pPr>
        <w:pStyle w:val="Lijstalinea"/>
        <w:widowControl/>
        <w:numPr>
          <w:ilvl w:val="0"/>
          <w:numId w:val="18"/>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80815">
        <w:rPr>
          <w:rFonts w:ascii="Tahoma" w:hAnsi="Tahoma" w:cs="Tahoma"/>
          <w:bCs/>
          <w:snapToGrid w:val="0"/>
          <w:szCs w:val="19"/>
          <w:lang w:val="nl-NL"/>
        </w:rPr>
        <w:t>Methode van (zelf)evaluatie en maatregelen ter verbetering;</w:t>
      </w:r>
    </w:p>
    <w:p w14:paraId="5EC7A620" w14:textId="77777777" w:rsidR="000A07D1" w:rsidRPr="00BA231C" w:rsidRDefault="000A07D1" w:rsidP="00A87C8B">
      <w:pPr>
        <w:pStyle w:val="Lijstalinea"/>
        <w:widowControl/>
        <w:numPr>
          <w:ilvl w:val="0"/>
          <w:numId w:val="18"/>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A231C">
        <w:rPr>
          <w:rFonts w:ascii="Tahoma" w:hAnsi="Tahoma" w:cs="Tahoma"/>
          <w:bCs/>
          <w:snapToGrid w:val="0"/>
          <w:szCs w:val="19"/>
          <w:lang w:val="nl-NL"/>
        </w:rPr>
        <w:t>Verklaring waaruit blijkt dat het management deze beschrijving en werkwijze onderschrijft en controleert;</w:t>
      </w:r>
    </w:p>
    <w:p w14:paraId="2C3CFEB4" w14:textId="77777777" w:rsidR="000A07D1" w:rsidRPr="00BA231C" w:rsidRDefault="000A07D1" w:rsidP="00A87C8B">
      <w:pPr>
        <w:pStyle w:val="Lijstalinea"/>
        <w:widowControl/>
        <w:numPr>
          <w:ilvl w:val="0"/>
          <w:numId w:val="18"/>
        </w:numPr>
        <w:autoSpaceDE w:val="0"/>
        <w:autoSpaceDN w:val="0"/>
        <w:adjustRightInd w:val="0"/>
        <w:spacing w:line="276" w:lineRule="auto"/>
        <w:ind w:left="1701" w:hanging="567"/>
        <w:contextualSpacing/>
        <w:jc w:val="both"/>
        <w:rPr>
          <w:rFonts w:ascii="Tahoma" w:hAnsi="Tahoma" w:cs="Tahoma"/>
          <w:bCs/>
          <w:snapToGrid w:val="0"/>
          <w:szCs w:val="19"/>
          <w:lang w:val="nl-NL"/>
        </w:rPr>
      </w:pPr>
      <w:r w:rsidRPr="00BA231C">
        <w:rPr>
          <w:rFonts w:ascii="Tahoma" w:hAnsi="Tahoma" w:cs="Tahoma"/>
          <w:bCs/>
          <w:snapToGrid w:val="0"/>
          <w:szCs w:val="19"/>
          <w:lang w:val="nl-NL"/>
        </w:rPr>
        <w:t>Beschrijving van de maatregelen ter borging van de kwaliteit.</w:t>
      </w:r>
    </w:p>
    <w:p w14:paraId="3B041A81" w14:textId="77777777" w:rsidR="000A07D1" w:rsidRPr="00BA231C" w:rsidRDefault="000A07D1" w:rsidP="000A07D1">
      <w:pPr>
        <w:autoSpaceDE w:val="0"/>
        <w:autoSpaceDN w:val="0"/>
        <w:adjustRightInd w:val="0"/>
        <w:spacing w:line="276" w:lineRule="auto"/>
        <w:ind w:left="1134" w:hanging="567"/>
        <w:jc w:val="both"/>
        <w:rPr>
          <w:rFonts w:cs="Tahoma"/>
          <w:bCs/>
          <w:snapToGrid w:val="0"/>
        </w:rPr>
      </w:pPr>
    </w:p>
    <w:p w14:paraId="27799BE9" w14:textId="77777777" w:rsidR="000A07D1" w:rsidRPr="00BA231C" w:rsidRDefault="000A07D1" w:rsidP="000A07D1">
      <w:pPr>
        <w:autoSpaceDE w:val="0"/>
        <w:autoSpaceDN w:val="0"/>
        <w:adjustRightInd w:val="0"/>
        <w:spacing w:line="276" w:lineRule="auto"/>
        <w:jc w:val="both"/>
        <w:rPr>
          <w:rFonts w:cs="Tahoma"/>
        </w:rPr>
      </w:pPr>
      <w:r w:rsidRPr="00BA231C">
        <w:rPr>
          <w:rFonts w:cs="Tahoma"/>
        </w:rPr>
        <w:t xml:space="preserve">Bij een samenwerkingsverband geldt deze geschiktheidseis voor alle </w:t>
      </w:r>
      <w:proofErr w:type="spellStart"/>
      <w:r w:rsidRPr="00BA231C">
        <w:rPr>
          <w:rFonts w:cs="Tahoma"/>
        </w:rPr>
        <w:t>combinanten</w:t>
      </w:r>
      <w:proofErr w:type="spellEnd"/>
      <w:r w:rsidRPr="00BA231C">
        <w:rPr>
          <w:rFonts w:cs="Tahoma"/>
        </w:rPr>
        <w:t>.</w:t>
      </w:r>
    </w:p>
    <w:p w14:paraId="7F5EF356" w14:textId="77777777" w:rsidR="000A07D1" w:rsidRPr="00BA231C" w:rsidRDefault="000A07D1" w:rsidP="000A07D1">
      <w:pPr>
        <w:autoSpaceDE w:val="0"/>
        <w:autoSpaceDN w:val="0"/>
        <w:adjustRightInd w:val="0"/>
        <w:spacing w:line="276" w:lineRule="auto"/>
        <w:jc w:val="both"/>
        <w:rPr>
          <w:rFonts w:cs="Tahoma"/>
        </w:rPr>
      </w:pPr>
    </w:p>
    <w:p w14:paraId="78AA2532" w14:textId="77777777" w:rsidR="000A07D1" w:rsidRPr="00BA231C" w:rsidRDefault="000A07D1" w:rsidP="000A07D1">
      <w:pPr>
        <w:autoSpaceDE w:val="0"/>
        <w:autoSpaceDN w:val="0"/>
        <w:adjustRightInd w:val="0"/>
        <w:spacing w:line="276" w:lineRule="auto"/>
        <w:jc w:val="both"/>
        <w:rPr>
          <w:rFonts w:cs="Tahoma"/>
        </w:rPr>
      </w:pPr>
      <w:r w:rsidRPr="00BA231C">
        <w:rPr>
          <w:rFonts w:cs="Tahoma"/>
        </w:rPr>
        <w:t>Indien inschrijver gebruik maakt van onderaannemers (ongeacht het type), geldt deze geschiktheidseis ook voor deze onderaannemer(s).</w:t>
      </w:r>
    </w:p>
    <w:p w14:paraId="3261F237" w14:textId="77777777" w:rsidR="000A07D1" w:rsidRPr="00B80815" w:rsidRDefault="000A07D1" w:rsidP="00A87C8B">
      <w:pPr>
        <w:pStyle w:val="Kop2"/>
        <w:numPr>
          <w:ilvl w:val="1"/>
          <w:numId w:val="34"/>
        </w:numPr>
        <w:ind w:left="1245" w:hanging="525"/>
        <w:rPr>
          <w:rFonts w:cs="Tahoma"/>
        </w:rPr>
      </w:pPr>
      <w:bookmarkStart w:id="283" w:name="_Toc375922943"/>
      <w:bookmarkStart w:id="284" w:name="_Toc47613523"/>
      <w:bookmarkStart w:id="285" w:name="_Toc205557055"/>
      <w:bookmarkStart w:id="286" w:name="_Hlk510888744"/>
      <w:bookmarkEnd w:id="283"/>
      <w:r w:rsidRPr="00B80815">
        <w:rPr>
          <w:rFonts w:cs="Tahoma"/>
        </w:rPr>
        <w:t>Uitvoeringsvoorwaarden</w:t>
      </w:r>
      <w:bookmarkEnd w:id="284"/>
      <w:bookmarkEnd w:id="285"/>
    </w:p>
    <w:p w14:paraId="7295F5FA" w14:textId="77777777" w:rsidR="000A07D1" w:rsidRPr="00F9387B" w:rsidRDefault="000A07D1" w:rsidP="000A07D1">
      <w:pPr>
        <w:spacing w:line="276" w:lineRule="auto"/>
        <w:jc w:val="both"/>
        <w:rPr>
          <w:rFonts w:cs="Tahoma"/>
        </w:rPr>
      </w:pPr>
      <w:bookmarkStart w:id="287" w:name="_Hlk37776884"/>
      <w:bookmarkStart w:id="288" w:name="_Hlk3897555"/>
      <w:bookmarkEnd w:id="286"/>
      <w:r w:rsidRPr="00B80815">
        <w:rPr>
          <w:rFonts w:cs="Tahoma"/>
        </w:rPr>
        <w:t xml:space="preserve">Inschrijver verklaart door ondertekening van het UEA gedurende de uitvoering van de opdracht aan de volgende uitsluitingsgronden te voldoen. Indien inschrijver niet kan voldoen aan alle </w:t>
      </w:r>
      <w:r w:rsidRPr="00F9387B">
        <w:rPr>
          <w:rFonts w:cs="Tahoma"/>
        </w:rPr>
        <w:t>uitvoeringsvoorwaarden, is er sprake van een ongeldige inschrijving.</w:t>
      </w:r>
    </w:p>
    <w:p w14:paraId="7E0A7B64" w14:textId="77777777" w:rsidR="000A07D1" w:rsidRPr="00F9387B" w:rsidRDefault="000A07D1" w:rsidP="000A07D1">
      <w:pPr>
        <w:autoSpaceDE w:val="0"/>
        <w:autoSpaceDN w:val="0"/>
        <w:adjustRightInd w:val="0"/>
        <w:spacing w:line="276" w:lineRule="auto"/>
        <w:jc w:val="both"/>
        <w:rPr>
          <w:rFonts w:cs="Tahoma"/>
        </w:rPr>
      </w:pPr>
    </w:p>
    <w:bookmarkEnd w:id="287"/>
    <w:p w14:paraId="732CAA07" w14:textId="77777777" w:rsidR="000A07D1" w:rsidRPr="00F9387B" w:rsidRDefault="000A07D1" w:rsidP="000A07D1">
      <w:pPr>
        <w:autoSpaceDE w:val="0"/>
        <w:autoSpaceDN w:val="0"/>
        <w:adjustRightInd w:val="0"/>
        <w:spacing w:line="276" w:lineRule="auto"/>
        <w:jc w:val="both"/>
        <w:rPr>
          <w:rFonts w:cs="Tahoma"/>
        </w:rPr>
      </w:pPr>
      <w:r w:rsidRPr="00F9387B">
        <w:rPr>
          <w:rFonts w:cs="Tahoma"/>
        </w:rPr>
        <w:lastRenderedPageBreak/>
        <w:t>Dit geldt tevens voor een onderaannemer type I voor wat betreft de uitvoeringvoorwaarden waarbij nadrukkelijk is aangegeven dat deze ook voor een onderaannemer type I gelden.</w:t>
      </w:r>
    </w:p>
    <w:p w14:paraId="1383D4BE" w14:textId="77777777" w:rsidR="000A07D1" w:rsidRPr="00B80815" w:rsidRDefault="000A07D1" w:rsidP="000A07D1">
      <w:pPr>
        <w:spacing w:line="276" w:lineRule="auto"/>
        <w:jc w:val="both"/>
        <w:rPr>
          <w:rFonts w:cs="Tahoma"/>
        </w:rPr>
      </w:pPr>
    </w:p>
    <w:p w14:paraId="43853CCA" w14:textId="77777777" w:rsidR="000A07D1" w:rsidRPr="00B80815" w:rsidRDefault="000A07D1" w:rsidP="00A87C8B">
      <w:pPr>
        <w:pStyle w:val="Kop3a"/>
        <w:numPr>
          <w:ilvl w:val="2"/>
          <w:numId w:val="34"/>
        </w:numPr>
        <w:ind w:left="1800" w:hanging="360"/>
      </w:pPr>
      <w:bookmarkStart w:id="289" w:name="_Toc205557056"/>
      <w:r w:rsidRPr="00B80815">
        <w:t xml:space="preserve">Bepalingen </w:t>
      </w:r>
      <w:proofErr w:type="gramStart"/>
      <w:r w:rsidRPr="00B80815">
        <w:t>inzake</w:t>
      </w:r>
      <w:proofErr w:type="gramEnd"/>
      <w:r w:rsidRPr="00B80815">
        <w:t xml:space="preserve"> belastingen, milieu</w:t>
      </w:r>
      <w:r>
        <w:t>-</w:t>
      </w:r>
      <w:r w:rsidRPr="00B80815">
        <w:t xml:space="preserve"> en arbeidsbescherming</w:t>
      </w:r>
      <w:bookmarkEnd w:id="289"/>
    </w:p>
    <w:p w14:paraId="6979DAF6" w14:textId="77777777" w:rsidR="000A07D1" w:rsidRPr="00B80815" w:rsidRDefault="000A07D1" w:rsidP="000A07D1">
      <w:pPr>
        <w:rPr>
          <w:rFonts w:cs="Tahoma"/>
        </w:rPr>
      </w:pPr>
      <w:r w:rsidRPr="00B80815">
        <w:rPr>
          <w:rFonts w:cs="Tahoma"/>
        </w:rPr>
        <w:t xml:space="preserve">Inschrijver dient tijdens de uitvoering van de opdracht te voldoen aan de bepalingen </w:t>
      </w:r>
      <w:proofErr w:type="gramStart"/>
      <w:r w:rsidRPr="00B80815">
        <w:rPr>
          <w:rFonts w:cs="Tahoma"/>
        </w:rPr>
        <w:t>inzake</w:t>
      </w:r>
      <w:proofErr w:type="gramEnd"/>
      <w:r w:rsidRPr="00B80815">
        <w:rPr>
          <w:rFonts w:cs="Tahoma"/>
        </w:rPr>
        <w:t xml:space="preserve"> belastingen, milieubescherming, arbeidsbescherming en arbeidsvoorwaarden als bedoeld in artikel 2.81 </w:t>
      </w:r>
      <w:proofErr w:type="spellStart"/>
      <w:r w:rsidRPr="00B80815">
        <w:rPr>
          <w:rFonts w:cs="Tahoma"/>
        </w:rPr>
        <w:t>Aw</w:t>
      </w:r>
      <w:proofErr w:type="spellEnd"/>
      <w:r w:rsidRPr="00B80815">
        <w:rPr>
          <w:rFonts w:cs="Tahoma"/>
        </w:rPr>
        <w:t xml:space="preserve"> 2012 die gelden in Nederland. Deze bepalingen zijn te verkrijgen via http://www.rijksoverheid.nl onder 'Ministeries':</w:t>
      </w:r>
    </w:p>
    <w:p w14:paraId="02D1F772" w14:textId="77777777" w:rsidR="000A07D1" w:rsidRPr="00B80815" w:rsidRDefault="000A07D1" w:rsidP="00A87C8B">
      <w:pPr>
        <w:pStyle w:val="Lijstalinea"/>
        <w:widowControl/>
        <w:numPr>
          <w:ilvl w:val="0"/>
          <w:numId w:val="13"/>
        </w:numPr>
        <w:spacing w:line="260" w:lineRule="atLeast"/>
        <w:ind w:left="1134" w:hanging="567"/>
        <w:contextualSpacing/>
        <w:rPr>
          <w:rFonts w:ascii="Tahoma" w:hAnsi="Tahoma" w:cs="Tahoma"/>
          <w:lang w:val="nl-NL"/>
        </w:rPr>
      </w:pPr>
      <w:proofErr w:type="gramStart"/>
      <w:r w:rsidRPr="00B80815">
        <w:rPr>
          <w:rFonts w:ascii="Tahoma" w:hAnsi="Tahoma" w:cs="Tahoma"/>
          <w:lang w:val="nl-NL"/>
        </w:rPr>
        <w:t>met</w:t>
      </w:r>
      <w:proofErr w:type="gramEnd"/>
      <w:r w:rsidRPr="00B80815">
        <w:rPr>
          <w:rFonts w:ascii="Tahoma" w:hAnsi="Tahoma" w:cs="Tahoma"/>
          <w:lang w:val="nl-NL"/>
        </w:rPr>
        <w:t xml:space="preserve"> betrekking tot belastingen bij het Ministerie van Financiën;</w:t>
      </w:r>
    </w:p>
    <w:p w14:paraId="4C0E8F5A" w14:textId="77777777" w:rsidR="000A07D1" w:rsidRPr="00B80815" w:rsidRDefault="000A07D1" w:rsidP="00A87C8B">
      <w:pPr>
        <w:pStyle w:val="Lijstalinea"/>
        <w:widowControl/>
        <w:numPr>
          <w:ilvl w:val="0"/>
          <w:numId w:val="13"/>
        </w:numPr>
        <w:spacing w:line="260" w:lineRule="atLeast"/>
        <w:ind w:left="1134" w:hanging="567"/>
        <w:contextualSpacing/>
        <w:rPr>
          <w:rFonts w:ascii="Tahoma" w:hAnsi="Tahoma" w:cs="Tahoma"/>
          <w:lang w:val="nl-NL"/>
        </w:rPr>
      </w:pPr>
      <w:proofErr w:type="gramStart"/>
      <w:r w:rsidRPr="00B80815">
        <w:rPr>
          <w:rFonts w:ascii="Tahoma" w:hAnsi="Tahoma" w:cs="Tahoma"/>
          <w:lang w:val="nl-NL"/>
        </w:rPr>
        <w:t>met</w:t>
      </w:r>
      <w:proofErr w:type="gramEnd"/>
      <w:r w:rsidRPr="00B80815">
        <w:rPr>
          <w:rFonts w:ascii="Tahoma" w:hAnsi="Tahoma" w:cs="Tahoma"/>
          <w:lang w:val="nl-NL"/>
        </w:rPr>
        <w:t xml:space="preserve"> betrekking tot milieubescherming bij het Ministerie van Infrastructuur en </w:t>
      </w:r>
      <w:r>
        <w:rPr>
          <w:rFonts w:ascii="Tahoma" w:hAnsi="Tahoma" w:cs="Tahoma"/>
          <w:lang w:val="nl-NL"/>
        </w:rPr>
        <w:t>Waterstaat</w:t>
      </w:r>
      <w:r w:rsidRPr="00B80815">
        <w:rPr>
          <w:rFonts w:ascii="Tahoma" w:hAnsi="Tahoma" w:cs="Tahoma"/>
          <w:lang w:val="nl-NL"/>
        </w:rPr>
        <w:t>;</w:t>
      </w:r>
    </w:p>
    <w:p w14:paraId="659E5FB7" w14:textId="77777777" w:rsidR="000A07D1" w:rsidRPr="00B80815" w:rsidRDefault="000A07D1" w:rsidP="00A87C8B">
      <w:pPr>
        <w:pStyle w:val="Lijstalinea"/>
        <w:widowControl/>
        <w:numPr>
          <w:ilvl w:val="0"/>
          <w:numId w:val="13"/>
        </w:numPr>
        <w:spacing w:line="260" w:lineRule="atLeast"/>
        <w:ind w:left="1134" w:hanging="567"/>
        <w:contextualSpacing/>
        <w:rPr>
          <w:rFonts w:ascii="Tahoma" w:hAnsi="Tahoma" w:cs="Tahoma"/>
          <w:lang w:val="nl-NL"/>
        </w:rPr>
      </w:pPr>
      <w:proofErr w:type="gramStart"/>
      <w:r w:rsidRPr="00B80815">
        <w:rPr>
          <w:rFonts w:ascii="Tahoma" w:hAnsi="Tahoma" w:cs="Tahoma"/>
          <w:lang w:val="nl-NL"/>
        </w:rPr>
        <w:t>met</w:t>
      </w:r>
      <w:proofErr w:type="gramEnd"/>
      <w:r w:rsidRPr="00B80815">
        <w:rPr>
          <w:rFonts w:ascii="Tahoma" w:hAnsi="Tahoma" w:cs="Tahoma"/>
          <w:lang w:val="nl-NL"/>
        </w:rPr>
        <w:t xml:space="preserve"> betrekking tot arbeidsbemiddeling en arbeidsvoorwaarden bij het Ministerie van Sociale Zaken en Werkgelegenheid.</w:t>
      </w:r>
    </w:p>
    <w:p w14:paraId="07CACF2B" w14:textId="77777777" w:rsidR="000A07D1" w:rsidRPr="00B80815" w:rsidRDefault="000A07D1" w:rsidP="000A07D1">
      <w:pPr>
        <w:rPr>
          <w:rFonts w:cs="Tahoma"/>
        </w:rPr>
      </w:pPr>
    </w:p>
    <w:p w14:paraId="0A7A5661" w14:textId="77777777" w:rsidR="000A07D1" w:rsidRPr="00B80815" w:rsidRDefault="000A07D1" w:rsidP="000A07D1">
      <w:pPr>
        <w:rPr>
          <w:rFonts w:cs="Tahoma"/>
        </w:rPr>
      </w:pPr>
      <w:r w:rsidRPr="00B80815">
        <w:rPr>
          <w:rFonts w:cs="Tahoma"/>
        </w:rPr>
        <w:t xml:space="preserve">Bij een samenwerkingsverband dienen alle </w:t>
      </w:r>
      <w:proofErr w:type="spellStart"/>
      <w:r w:rsidRPr="00B80815">
        <w:rPr>
          <w:rFonts w:cs="Tahoma"/>
        </w:rPr>
        <w:t>combinanten</w:t>
      </w:r>
      <w:proofErr w:type="spellEnd"/>
      <w:r w:rsidRPr="00B80815">
        <w:rPr>
          <w:rFonts w:cs="Tahoma"/>
        </w:rPr>
        <w:t xml:space="preserve"> aan deze uitvoeringsvoorwaarden te voldoen.</w:t>
      </w:r>
    </w:p>
    <w:p w14:paraId="12506BBB" w14:textId="77777777" w:rsidR="000A07D1" w:rsidRPr="00B127B9" w:rsidRDefault="000A07D1" w:rsidP="000A07D1">
      <w:pPr>
        <w:rPr>
          <w:rFonts w:cs="Tahoma"/>
        </w:rPr>
      </w:pPr>
    </w:p>
    <w:p w14:paraId="3241AA05" w14:textId="77777777" w:rsidR="000A07D1" w:rsidRPr="00B80815" w:rsidRDefault="000A07D1" w:rsidP="000A07D1">
      <w:pPr>
        <w:rPr>
          <w:rFonts w:cs="Tahoma"/>
        </w:rPr>
      </w:pPr>
      <w:r w:rsidRPr="00B127B9">
        <w:rPr>
          <w:rFonts w:cs="Tahoma"/>
        </w:rPr>
        <w:t xml:space="preserve">Indien inschrijver gebruik maakt van een </w:t>
      </w:r>
      <w:proofErr w:type="gramStart"/>
      <w:r w:rsidRPr="00B127B9">
        <w:rPr>
          <w:rFonts w:cs="Tahoma"/>
        </w:rPr>
        <w:t>onderaannemer(</w:t>
      </w:r>
      <w:proofErr w:type="gramEnd"/>
      <w:r w:rsidRPr="00B127B9">
        <w:rPr>
          <w:rFonts w:cs="Tahoma"/>
        </w:rPr>
        <w:t xml:space="preserve">ongeacht het type), </w:t>
      </w:r>
      <w:r w:rsidRPr="00B80815">
        <w:rPr>
          <w:rFonts w:cs="Tahoma"/>
        </w:rPr>
        <w:t>geldt deze geschiktheidseis ook voor deze onderaannemer(s).</w:t>
      </w:r>
    </w:p>
    <w:p w14:paraId="1C24476D" w14:textId="77777777" w:rsidR="000A07D1" w:rsidRPr="00B80815" w:rsidRDefault="000A07D1" w:rsidP="000A07D1">
      <w:pPr>
        <w:rPr>
          <w:rFonts w:cs="Tahoma"/>
        </w:rPr>
      </w:pPr>
    </w:p>
    <w:p w14:paraId="0C95CD03" w14:textId="0A944313" w:rsidR="00386FEA" w:rsidRDefault="00386FEA">
      <w:pPr>
        <w:rPr>
          <w:rFonts w:cs="Tahoma"/>
          <w:color w:val="C00000"/>
        </w:rPr>
      </w:pPr>
      <w:bookmarkStart w:id="290" w:name="_Toc37865028"/>
      <w:bookmarkStart w:id="291" w:name="_Toc39236630"/>
      <w:bookmarkStart w:id="292" w:name="_Toc43376286"/>
      <w:bookmarkEnd w:id="288"/>
      <w:bookmarkEnd w:id="290"/>
      <w:bookmarkEnd w:id="291"/>
      <w:bookmarkEnd w:id="292"/>
    </w:p>
    <w:p w14:paraId="7D66490E" w14:textId="77777777" w:rsidR="00AB59AF" w:rsidRDefault="00AB59AF">
      <w:pPr>
        <w:rPr>
          <w:rFonts w:cs="Tahoma"/>
          <w:color w:val="C00000"/>
        </w:rPr>
      </w:pPr>
    </w:p>
    <w:p w14:paraId="198F334F" w14:textId="77777777" w:rsidR="00AB59AF" w:rsidRDefault="00AB59AF">
      <w:pPr>
        <w:rPr>
          <w:rFonts w:cs="Tahoma"/>
          <w:color w:val="C00000"/>
        </w:rPr>
      </w:pPr>
    </w:p>
    <w:p w14:paraId="195A2472" w14:textId="77777777" w:rsidR="00AB59AF" w:rsidRDefault="00AB59AF">
      <w:pPr>
        <w:rPr>
          <w:rFonts w:cs="Tahoma"/>
          <w:color w:val="C00000"/>
        </w:rPr>
      </w:pPr>
    </w:p>
    <w:p w14:paraId="62C45343" w14:textId="77777777" w:rsidR="00AB59AF" w:rsidRDefault="00AB59AF">
      <w:pPr>
        <w:rPr>
          <w:rFonts w:cs="Tahoma"/>
          <w:color w:val="C00000"/>
        </w:rPr>
      </w:pPr>
    </w:p>
    <w:p w14:paraId="7067B855" w14:textId="77777777" w:rsidR="00AB59AF" w:rsidRDefault="00AB59AF">
      <w:pPr>
        <w:rPr>
          <w:rFonts w:cs="Tahoma"/>
          <w:color w:val="C00000"/>
        </w:rPr>
      </w:pPr>
    </w:p>
    <w:p w14:paraId="6B2953FD" w14:textId="77777777" w:rsidR="00AB59AF" w:rsidRDefault="00AB59AF">
      <w:pPr>
        <w:rPr>
          <w:rFonts w:cs="Tahoma"/>
          <w:color w:val="C00000"/>
        </w:rPr>
      </w:pPr>
    </w:p>
    <w:p w14:paraId="1729B151" w14:textId="77777777" w:rsidR="00AB59AF" w:rsidRDefault="00AB59AF">
      <w:pPr>
        <w:rPr>
          <w:rFonts w:cs="Tahoma"/>
          <w:color w:val="C00000"/>
        </w:rPr>
      </w:pPr>
    </w:p>
    <w:p w14:paraId="2DB2A3EE" w14:textId="77777777" w:rsidR="00AB59AF" w:rsidRDefault="00AB59AF">
      <w:pPr>
        <w:rPr>
          <w:rFonts w:cs="Tahoma"/>
          <w:color w:val="C00000"/>
        </w:rPr>
      </w:pPr>
    </w:p>
    <w:p w14:paraId="184373E0" w14:textId="77777777" w:rsidR="00AB59AF" w:rsidRDefault="00AB59AF">
      <w:pPr>
        <w:rPr>
          <w:rFonts w:cs="Tahoma"/>
          <w:color w:val="C00000"/>
        </w:rPr>
      </w:pPr>
    </w:p>
    <w:p w14:paraId="2D874759" w14:textId="77777777" w:rsidR="00AB59AF" w:rsidRDefault="00AB59AF">
      <w:pPr>
        <w:rPr>
          <w:rFonts w:cs="Tahoma"/>
          <w:color w:val="C00000"/>
        </w:rPr>
      </w:pPr>
    </w:p>
    <w:p w14:paraId="5A9167B6" w14:textId="77777777" w:rsidR="00AB59AF" w:rsidRDefault="00AB59AF">
      <w:pPr>
        <w:rPr>
          <w:rFonts w:cs="Tahoma"/>
          <w:color w:val="C00000"/>
        </w:rPr>
      </w:pPr>
    </w:p>
    <w:p w14:paraId="5195A5EF" w14:textId="77777777" w:rsidR="00AB59AF" w:rsidRDefault="00AB59AF">
      <w:pPr>
        <w:rPr>
          <w:rFonts w:cs="Tahoma"/>
          <w:color w:val="C00000"/>
        </w:rPr>
      </w:pPr>
    </w:p>
    <w:p w14:paraId="7E1CFA77" w14:textId="77777777" w:rsidR="00AB59AF" w:rsidRDefault="00AB59AF">
      <w:pPr>
        <w:rPr>
          <w:rFonts w:cs="Tahoma"/>
          <w:color w:val="C00000"/>
        </w:rPr>
      </w:pPr>
    </w:p>
    <w:p w14:paraId="2BCACD73" w14:textId="77777777" w:rsidR="00AB59AF" w:rsidRDefault="00AB59AF">
      <w:pPr>
        <w:rPr>
          <w:rFonts w:cs="Tahoma"/>
          <w:color w:val="C00000"/>
        </w:rPr>
      </w:pPr>
    </w:p>
    <w:p w14:paraId="7439F4C0" w14:textId="77777777" w:rsidR="00AB59AF" w:rsidRDefault="00AB59AF">
      <w:pPr>
        <w:rPr>
          <w:rFonts w:cs="Tahoma"/>
          <w:color w:val="C00000"/>
        </w:rPr>
      </w:pPr>
    </w:p>
    <w:p w14:paraId="4DE800B6" w14:textId="77777777" w:rsidR="00AB59AF" w:rsidRDefault="00AB59AF">
      <w:pPr>
        <w:rPr>
          <w:rFonts w:cs="Tahoma"/>
          <w:color w:val="C00000"/>
        </w:rPr>
      </w:pPr>
    </w:p>
    <w:p w14:paraId="06141985" w14:textId="77777777" w:rsidR="00AB59AF" w:rsidRDefault="00AB59AF">
      <w:pPr>
        <w:rPr>
          <w:rFonts w:cs="Tahoma"/>
          <w:color w:val="C00000"/>
        </w:rPr>
      </w:pPr>
    </w:p>
    <w:p w14:paraId="24F76665" w14:textId="77777777" w:rsidR="00AB59AF" w:rsidRDefault="00AB59AF">
      <w:pPr>
        <w:rPr>
          <w:rFonts w:cs="Tahoma"/>
          <w:color w:val="C00000"/>
        </w:rPr>
      </w:pPr>
    </w:p>
    <w:p w14:paraId="7EA17DA1" w14:textId="77777777" w:rsidR="00AB59AF" w:rsidRDefault="00AB59AF">
      <w:pPr>
        <w:rPr>
          <w:rFonts w:cs="Tahoma"/>
          <w:color w:val="C00000"/>
        </w:rPr>
      </w:pPr>
    </w:p>
    <w:p w14:paraId="7CBE6BC4" w14:textId="77777777" w:rsidR="00AB59AF" w:rsidRDefault="00AB59AF">
      <w:pPr>
        <w:rPr>
          <w:rFonts w:cs="Tahoma"/>
          <w:color w:val="C00000"/>
        </w:rPr>
      </w:pPr>
    </w:p>
    <w:p w14:paraId="2AFC5FE0" w14:textId="77777777" w:rsidR="00AB59AF" w:rsidRDefault="00AB59AF">
      <w:pPr>
        <w:rPr>
          <w:rFonts w:cs="Tahoma"/>
          <w:color w:val="C00000"/>
        </w:rPr>
      </w:pPr>
    </w:p>
    <w:p w14:paraId="563EC7D5" w14:textId="77777777" w:rsidR="00AB59AF" w:rsidRDefault="00AB59AF">
      <w:pPr>
        <w:rPr>
          <w:rFonts w:cs="Tahoma"/>
          <w:color w:val="C00000"/>
        </w:rPr>
      </w:pPr>
    </w:p>
    <w:p w14:paraId="61D14E4E" w14:textId="77777777" w:rsidR="00AB59AF" w:rsidRDefault="00AB59AF">
      <w:pPr>
        <w:rPr>
          <w:rFonts w:cs="Tahoma"/>
          <w:color w:val="C00000"/>
        </w:rPr>
      </w:pPr>
    </w:p>
    <w:p w14:paraId="582BBD6C" w14:textId="77777777" w:rsidR="00AB59AF" w:rsidRDefault="00AB59AF">
      <w:pPr>
        <w:rPr>
          <w:rFonts w:cs="Tahoma"/>
          <w:color w:val="C00000"/>
        </w:rPr>
      </w:pPr>
    </w:p>
    <w:p w14:paraId="24BDE1AB" w14:textId="77777777" w:rsidR="00AB59AF" w:rsidRDefault="00AB59AF">
      <w:pPr>
        <w:rPr>
          <w:rFonts w:cs="Tahoma"/>
          <w:color w:val="C00000"/>
        </w:rPr>
      </w:pPr>
    </w:p>
    <w:p w14:paraId="15D095BF" w14:textId="77777777" w:rsidR="00AB59AF" w:rsidRDefault="00AB59AF">
      <w:pPr>
        <w:rPr>
          <w:rFonts w:cs="Tahoma"/>
          <w:color w:val="C00000"/>
        </w:rPr>
      </w:pPr>
    </w:p>
    <w:p w14:paraId="78996B4B" w14:textId="77777777" w:rsidR="00195AF5" w:rsidRPr="00386FEA" w:rsidRDefault="00195AF5" w:rsidP="00A87C8B">
      <w:pPr>
        <w:pStyle w:val="Kop1"/>
        <w:numPr>
          <w:ilvl w:val="0"/>
          <w:numId w:val="34"/>
        </w:numPr>
        <w:rPr>
          <w:rFonts w:cs="Tahoma"/>
        </w:rPr>
      </w:pPr>
      <w:bookmarkStart w:id="293" w:name="_Toc47613524"/>
      <w:bookmarkStart w:id="294" w:name="_Toc205557057"/>
      <w:bookmarkEnd w:id="192"/>
      <w:r w:rsidRPr="00386FEA">
        <w:rPr>
          <w:rFonts w:cs="Tahoma"/>
        </w:rPr>
        <w:lastRenderedPageBreak/>
        <w:t>Gunning</w:t>
      </w:r>
      <w:bookmarkEnd w:id="281"/>
      <w:bookmarkEnd w:id="293"/>
      <w:bookmarkEnd w:id="294"/>
    </w:p>
    <w:p w14:paraId="4AE140E2" w14:textId="77777777" w:rsidR="0081189A" w:rsidRPr="00353CC6" w:rsidRDefault="0081189A" w:rsidP="0081189A">
      <w:pPr>
        <w:spacing w:line="276" w:lineRule="auto"/>
        <w:jc w:val="both"/>
        <w:rPr>
          <w:rFonts w:cs="Tahoma"/>
        </w:rPr>
      </w:pPr>
      <w:bookmarkStart w:id="295" w:name="_Hlk39240703"/>
      <w:bookmarkStart w:id="296" w:name="_Hlk516172774"/>
      <w:bookmarkStart w:id="297" w:name="_Hlk4321822"/>
      <w:bookmarkStart w:id="298" w:name="_Hlk4321055"/>
      <w:bookmarkStart w:id="299" w:name="_Hlk505327947"/>
      <w:r w:rsidRPr="00B80815">
        <w:rPr>
          <w:rFonts w:cs="Tahoma"/>
        </w:rPr>
        <w:t>De</w:t>
      </w:r>
      <w:r w:rsidRPr="003924DE">
        <w:rPr>
          <w:rFonts w:cs="Tahoma"/>
        </w:rPr>
        <w:t xml:space="preserve"> raamovereenkomst </w:t>
      </w:r>
      <w:r w:rsidRPr="00B80815">
        <w:rPr>
          <w:rFonts w:cs="Tahoma"/>
        </w:rPr>
        <w:t>wordt</w:t>
      </w:r>
      <w:r w:rsidRPr="00B80815">
        <w:rPr>
          <w:rFonts w:cs="Tahoma"/>
          <w:color w:val="C00000"/>
        </w:rPr>
        <w:t xml:space="preserve"> </w:t>
      </w:r>
      <w:r w:rsidRPr="00B80815">
        <w:rPr>
          <w:rFonts w:cs="Tahoma"/>
        </w:rPr>
        <w:t xml:space="preserve">gegund aan de inschrijver met de economisch meest voordelige inschrijving </w:t>
      </w:r>
      <w:r w:rsidRPr="00353CC6">
        <w:rPr>
          <w:rFonts w:cs="Tahoma"/>
        </w:rPr>
        <w:t xml:space="preserve">op basis van de </w:t>
      </w:r>
      <w:bookmarkStart w:id="300" w:name="_Hlk43373485"/>
      <w:r w:rsidRPr="00353CC6">
        <w:rPr>
          <w:rFonts w:cs="Tahoma"/>
        </w:rPr>
        <w:t xml:space="preserve">beste prijs- kwaliteitsverhouding (beste PKV) </w:t>
      </w:r>
      <w:bookmarkEnd w:id="295"/>
      <w:bookmarkEnd w:id="296"/>
      <w:bookmarkEnd w:id="300"/>
    </w:p>
    <w:p w14:paraId="3E82FDDC" w14:textId="77777777" w:rsidR="0081189A" w:rsidRPr="00353CC6" w:rsidRDefault="0081189A" w:rsidP="00A87C8B">
      <w:pPr>
        <w:pStyle w:val="Kop2"/>
        <w:numPr>
          <w:ilvl w:val="1"/>
          <w:numId w:val="35"/>
        </w:numPr>
        <w:ind w:left="1080" w:hanging="360"/>
        <w:rPr>
          <w:rFonts w:cs="Tahoma"/>
        </w:rPr>
      </w:pPr>
      <w:bookmarkStart w:id="301" w:name="_Toc47613525"/>
      <w:bookmarkStart w:id="302" w:name="_Toc205557058"/>
      <w:bookmarkStart w:id="303" w:name="_Hlk505327892"/>
      <w:r w:rsidRPr="00353CC6">
        <w:rPr>
          <w:rFonts w:cs="Tahoma"/>
        </w:rPr>
        <w:t>Gunningsmethodiek</w:t>
      </w:r>
      <w:bookmarkEnd w:id="301"/>
      <w:bookmarkEnd w:id="302"/>
    </w:p>
    <w:p w14:paraId="4251C002" w14:textId="77777777" w:rsidR="0081189A" w:rsidRPr="00845039" w:rsidRDefault="0081189A" w:rsidP="0081189A">
      <w:pPr>
        <w:spacing w:line="276" w:lineRule="auto"/>
        <w:jc w:val="both"/>
        <w:rPr>
          <w:rFonts w:cs="Tahoma"/>
        </w:rPr>
      </w:pPr>
      <w:bookmarkStart w:id="304" w:name="_Hlk505327902"/>
      <w:bookmarkEnd w:id="303"/>
      <w:r w:rsidRPr="00845039">
        <w:rPr>
          <w:rFonts w:cs="Tahoma"/>
        </w:rPr>
        <w:t xml:space="preserve">Ter bepaling van de </w:t>
      </w:r>
      <w:bookmarkStart w:id="305" w:name="_Hlk43373497"/>
      <w:r w:rsidRPr="00845039">
        <w:rPr>
          <w:rFonts w:cs="Tahoma"/>
        </w:rPr>
        <w:t xml:space="preserve">beste PKV </w:t>
      </w:r>
      <w:bookmarkEnd w:id="305"/>
      <w:r w:rsidRPr="00845039">
        <w:rPr>
          <w:rFonts w:cs="Tahoma"/>
        </w:rPr>
        <w:t>wordt gebruik gemaakt van de volgende gunningmethodiek.</w:t>
      </w:r>
    </w:p>
    <w:p w14:paraId="553FD375" w14:textId="77777777" w:rsidR="0081189A" w:rsidRPr="00B80815" w:rsidRDefault="0081189A" w:rsidP="0081189A">
      <w:pPr>
        <w:spacing w:line="276" w:lineRule="auto"/>
        <w:jc w:val="both"/>
        <w:rPr>
          <w:rFonts w:cs="Tahoma"/>
        </w:rPr>
      </w:pPr>
    </w:p>
    <w:p w14:paraId="0CA01B54" w14:textId="77777777" w:rsidR="0081189A" w:rsidRPr="00845039" w:rsidRDefault="0081189A" w:rsidP="0081189A">
      <w:pPr>
        <w:spacing w:line="276" w:lineRule="auto"/>
        <w:jc w:val="both"/>
        <w:rPr>
          <w:rFonts w:cs="Tahoma"/>
        </w:rPr>
      </w:pPr>
      <w:r w:rsidRPr="00845039">
        <w:rPr>
          <w:rFonts w:cs="Tahoma"/>
        </w:rPr>
        <w:t>Beschrijving gunningsmethodiek</w:t>
      </w:r>
    </w:p>
    <w:p w14:paraId="75452799" w14:textId="77777777" w:rsidR="0081189A" w:rsidRDefault="0081189A" w:rsidP="0081189A">
      <w:pPr>
        <w:spacing w:line="276" w:lineRule="auto"/>
        <w:jc w:val="both"/>
        <w:rPr>
          <w:rFonts w:cs="Tahoma"/>
        </w:rPr>
      </w:pPr>
      <w:r w:rsidRPr="00E706E2">
        <w:rPr>
          <w:rFonts w:cs="Tahoma"/>
        </w:rPr>
        <w:t xml:space="preserve">Ter bepaling van de BPKV heeft Aanbestedende dienst (sub-)gunningscriteria vastgesteld met elk een eigen gewicht. Deze (sub-)gunningscriteria, </w:t>
      </w:r>
      <w:proofErr w:type="gramStart"/>
      <w:r w:rsidRPr="00E706E2">
        <w:rPr>
          <w:rFonts w:cs="Tahoma"/>
        </w:rPr>
        <w:t>alsmede</w:t>
      </w:r>
      <w:proofErr w:type="gramEnd"/>
      <w:r w:rsidRPr="00E706E2">
        <w:rPr>
          <w:rFonts w:cs="Tahoma"/>
        </w:rPr>
        <w:t xml:space="preserve"> de daarbij behorende weegfactoren en beoordelingsmethodes zijn gedefinieerd bij het desbetreffende (sub</w:t>
      </w:r>
      <w:r>
        <w:rPr>
          <w:rFonts w:cs="Tahoma"/>
        </w:rPr>
        <w:t>-</w:t>
      </w:r>
      <w:r w:rsidRPr="00E706E2">
        <w:rPr>
          <w:rFonts w:cs="Tahoma"/>
        </w:rPr>
        <w:t>)gunningscriterium. </w:t>
      </w:r>
    </w:p>
    <w:p w14:paraId="790D20B9" w14:textId="77777777" w:rsidR="0081189A" w:rsidRDefault="0081189A" w:rsidP="0081189A">
      <w:pPr>
        <w:spacing w:line="276" w:lineRule="auto"/>
        <w:jc w:val="both"/>
        <w:rPr>
          <w:rFonts w:cs="Tahoma"/>
        </w:rPr>
      </w:pPr>
    </w:p>
    <w:p w14:paraId="07AD5B10" w14:textId="77777777" w:rsidR="0081189A" w:rsidRPr="00954D0C" w:rsidRDefault="0081189A" w:rsidP="0081189A">
      <w:pPr>
        <w:spacing w:line="276" w:lineRule="auto"/>
        <w:jc w:val="both"/>
        <w:rPr>
          <w:rFonts w:cs="Tahoma"/>
        </w:rPr>
      </w:pPr>
      <w:r w:rsidRPr="00954D0C">
        <w:rPr>
          <w:rFonts w:cs="Tahoma"/>
        </w:rPr>
        <w:t>De prijs en kwaliteit worden gewogen volgens onderstaande formule:  </w:t>
      </w:r>
    </w:p>
    <w:p w14:paraId="208B200C" w14:textId="77777777" w:rsidR="0081189A" w:rsidRPr="00954D0C" w:rsidRDefault="0081189A" w:rsidP="0081189A">
      <w:pPr>
        <w:spacing w:line="276" w:lineRule="auto"/>
        <w:jc w:val="both"/>
        <w:rPr>
          <w:rFonts w:cs="Tahoma"/>
        </w:rPr>
      </w:pPr>
      <w:r w:rsidRPr="00954D0C">
        <w:rPr>
          <w:rFonts w:cs="Tahoma"/>
        </w:rPr>
        <w:t> </w:t>
      </w:r>
    </w:p>
    <w:p w14:paraId="14593EC9" w14:textId="77777777" w:rsidR="0081189A" w:rsidRPr="00954D0C" w:rsidRDefault="0081189A" w:rsidP="0081189A">
      <w:pPr>
        <w:spacing w:line="276" w:lineRule="auto"/>
        <w:jc w:val="both"/>
        <w:rPr>
          <w:rFonts w:cs="Tahoma"/>
        </w:rPr>
      </w:pPr>
      <w:r w:rsidRPr="00954D0C">
        <w:rPr>
          <w:rFonts w:cs="Tahoma"/>
          <w:b/>
          <w:bCs/>
        </w:rPr>
        <w:t>PKV =</w:t>
      </w:r>
      <w:r w:rsidRPr="00954D0C">
        <w:rPr>
          <w:rFonts w:cs="Tahoma"/>
        </w:rPr>
        <w:t xml:space="preserve"> </w:t>
      </w:r>
      <w:r w:rsidRPr="00954D0C">
        <w:rPr>
          <w:rFonts w:cs="Tahoma"/>
          <w:b/>
          <w:bCs/>
        </w:rPr>
        <w:t>(TP * WP</w:t>
      </w:r>
      <w:proofErr w:type="gramStart"/>
      <w:r w:rsidRPr="00954D0C">
        <w:rPr>
          <w:rFonts w:cs="Tahoma"/>
          <w:b/>
          <w:bCs/>
        </w:rPr>
        <w:t>) /</w:t>
      </w:r>
      <w:proofErr w:type="gramEnd"/>
      <w:r w:rsidRPr="00954D0C">
        <w:rPr>
          <w:rFonts w:cs="Tahoma"/>
          <w:b/>
          <w:bCs/>
        </w:rPr>
        <w:t xml:space="preserve"> (K * WK)</w:t>
      </w:r>
      <w:r w:rsidRPr="00954D0C">
        <w:rPr>
          <w:rFonts w:cs="Tahoma"/>
        </w:rPr>
        <w:t> </w:t>
      </w:r>
    </w:p>
    <w:p w14:paraId="3ECA5101" w14:textId="77777777" w:rsidR="0081189A" w:rsidRPr="00954D0C" w:rsidRDefault="0081189A" w:rsidP="0081189A">
      <w:pPr>
        <w:spacing w:line="276" w:lineRule="auto"/>
        <w:jc w:val="both"/>
        <w:rPr>
          <w:rFonts w:cs="Tahoma"/>
        </w:rPr>
      </w:pPr>
      <w:r w:rsidRPr="00954D0C">
        <w:rPr>
          <w:rFonts w:cs="Tahoma"/>
        </w:rPr>
        <w:t> </w:t>
      </w:r>
    </w:p>
    <w:p w14:paraId="72925EBD" w14:textId="77777777" w:rsidR="0081189A" w:rsidRPr="00954D0C" w:rsidRDefault="0081189A" w:rsidP="0081189A">
      <w:pPr>
        <w:spacing w:line="276" w:lineRule="auto"/>
        <w:jc w:val="both"/>
        <w:rPr>
          <w:rFonts w:cs="Tahoma"/>
        </w:rPr>
      </w:pPr>
      <w:r w:rsidRPr="00954D0C">
        <w:rPr>
          <w:rFonts w:cs="Tahoma"/>
        </w:rPr>
        <w:t xml:space="preserve">PKV: </w:t>
      </w:r>
      <w:r w:rsidRPr="00954D0C">
        <w:rPr>
          <w:rFonts w:cs="Tahoma"/>
        </w:rPr>
        <w:tab/>
        <w:t>Score Inschrijver op prijs-kwaliteit verhouding  </w:t>
      </w:r>
    </w:p>
    <w:p w14:paraId="74496E85" w14:textId="77777777" w:rsidR="0081189A" w:rsidRPr="00954D0C" w:rsidRDefault="0081189A" w:rsidP="0081189A">
      <w:pPr>
        <w:spacing w:line="276" w:lineRule="auto"/>
        <w:jc w:val="both"/>
        <w:rPr>
          <w:rFonts w:cs="Tahoma"/>
        </w:rPr>
      </w:pPr>
      <w:r w:rsidRPr="00954D0C">
        <w:rPr>
          <w:rFonts w:cs="Tahoma"/>
        </w:rPr>
        <w:t>TP:</w:t>
      </w:r>
      <w:r w:rsidRPr="00954D0C">
        <w:rPr>
          <w:rFonts w:cs="Tahoma"/>
        </w:rPr>
        <w:tab/>
        <w:t>Inschrijfprijs Inschrijver, uitgedrukt in Euro’s.  </w:t>
      </w:r>
    </w:p>
    <w:p w14:paraId="4021D9E1" w14:textId="77777777" w:rsidR="0081189A" w:rsidRPr="00954D0C" w:rsidRDefault="0081189A" w:rsidP="0081189A">
      <w:pPr>
        <w:spacing w:line="276" w:lineRule="auto"/>
        <w:jc w:val="both"/>
        <w:rPr>
          <w:rFonts w:cs="Tahoma"/>
        </w:rPr>
      </w:pPr>
      <w:r w:rsidRPr="00954D0C">
        <w:rPr>
          <w:rFonts w:cs="Tahoma"/>
        </w:rPr>
        <w:t xml:space="preserve">K: </w:t>
      </w:r>
      <w:r w:rsidRPr="00954D0C">
        <w:rPr>
          <w:rFonts w:cs="Tahoma"/>
        </w:rPr>
        <w:tab/>
        <w:t>Kwaliteitsscore totaal Inschrijver </w:t>
      </w:r>
    </w:p>
    <w:p w14:paraId="6DB0666D" w14:textId="77777777" w:rsidR="0081189A" w:rsidRPr="00954D0C" w:rsidRDefault="0081189A" w:rsidP="0081189A">
      <w:pPr>
        <w:spacing w:line="276" w:lineRule="auto"/>
        <w:jc w:val="both"/>
        <w:rPr>
          <w:rFonts w:cs="Tahoma"/>
        </w:rPr>
      </w:pPr>
      <w:r w:rsidRPr="00954D0C">
        <w:rPr>
          <w:rFonts w:cs="Tahoma"/>
        </w:rPr>
        <w:t xml:space="preserve">WK: </w:t>
      </w:r>
      <w:r w:rsidRPr="00954D0C">
        <w:rPr>
          <w:rFonts w:cs="Tahoma"/>
        </w:rPr>
        <w:tab/>
        <w:t>Weegfactor kwaliteit  </w:t>
      </w:r>
    </w:p>
    <w:p w14:paraId="23564DB3" w14:textId="77777777" w:rsidR="0081189A" w:rsidRPr="00954D0C" w:rsidRDefault="0081189A" w:rsidP="0081189A">
      <w:pPr>
        <w:spacing w:line="276" w:lineRule="auto"/>
        <w:jc w:val="both"/>
        <w:rPr>
          <w:rFonts w:cs="Tahoma"/>
        </w:rPr>
      </w:pPr>
      <w:r w:rsidRPr="00954D0C">
        <w:rPr>
          <w:rFonts w:cs="Tahoma"/>
        </w:rPr>
        <w:t xml:space="preserve">WP: </w:t>
      </w:r>
      <w:r w:rsidRPr="00954D0C">
        <w:rPr>
          <w:rFonts w:cs="Tahoma"/>
        </w:rPr>
        <w:tab/>
        <w:t>Weegfactor prijs  </w:t>
      </w:r>
    </w:p>
    <w:p w14:paraId="40EF874C" w14:textId="77777777" w:rsidR="0081189A" w:rsidRPr="00954D0C" w:rsidRDefault="0081189A" w:rsidP="0081189A">
      <w:pPr>
        <w:spacing w:line="276" w:lineRule="auto"/>
        <w:jc w:val="both"/>
        <w:rPr>
          <w:rFonts w:cs="Tahoma"/>
        </w:rPr>
      </w:pPr>
      <w:r w:rsidRPr="00954D0C">
        <w:rPr>
          <w:rFonts w:cs="Tahoma"/>
        </w:rPr>
        <w:t> </w:t>
      </w:r>
    </w:p>
    <w:p w14:paraId="40263C16" w14:textId="77777777" w:rsidR="0081189A" w:rsidRPr="00954D0C" w:rsidRDefault="0081189A" w:rsidP="0081189A">
      <w:pPr>
        <w:spacing w:line="276" w:lineRule="auto"/>
        <w:jc w:val="both"/>
        <w:rPr>
          <w:rFonts w:cs="Tahoma"/>
        </w:rPr>
      </w:pPr>
      <w:r w:rsidRPr="00954D0C">
        <w:rPr>
          <w:rFonts w:cs="Tahoma"/>
        </w:rPr>
        <w:t xml:space="preserve">De Inschrijver met de laagste </w:t>
      </w:r>
      <w:proofErr w:type="gramStart"/>
      <w:r w:rsidRPr="00954D0C">
        <w:rPr>
          <w:rFonts w:cs="Tahoma"/>
        </w:rPr>
        <w:t>PKV score</w:t>
      </w:r>
      <w:proofErr w:type="gramEnd"/>
      <w:r w:rsidRPr="00954D0C">
        <w:rPr>
          <w:rFonts w:cs="Tahoma"/>
        </w:rPr>
        <w:t xml:space="preserve"> wordt de opdracht gegund. </w:t>
      </w:r>
    </w:p>
    <w:p w14:paraId="15DBEACA" w14:textId="77777777" w:rsidR="0081189A" w:rsidRPr="00B80815" w:rsidRDefault="0081189A" w:rsidP="0081189A">
      <w:pPr>
        <w:spacing w:line="276" w:lineRule="auto"/>
        <w:jc w:val="both"/>
        <w:rPr>
          <w:rFonts w:cs="Tahoma"/>
        </w:rPr>
      </w:pPr>
    </w:p>
    <w:p w14:paraId="30CB1635" w14:textId="77777777" w:rsidR="0081189A" w:rsidRPr="00B80815" w:rsidRDefault="0081189A" w:rsidP="00A87C8B">
      <w:pPr>
        <w:pStyle w:val="Kop3a"/>
        <w:numPr>
          <w:ilvl w:val="2"/>
          <w:numId w:val="47"/>
        </w:numPr>
      </w:pPr>
      <w:bookmarkStart w:id="306" w:name="_Toc205557059"/>
      <w:r w:rsidRPr="00B80815">
        <w:t>(Sub)gunningscriteria</w:t>
      </w:r>
      <w:bookmarkEnd w:id="306"/>
    </w:p>
    <w:bookmarkEnd w:id="304"/>
    <w:p w14:paraId="5AE6E6C5" w14:textId="4A18E2D8" w:rsidR="00195AF5" w:rsidRDefault="0081189A" w:rsidP="00195AF5">
      <w:pPr>
        <w:spacing w:line="276" w:lineRule="auto"/>
        <w:jc w:val="both"/>
        <w:rPr>
          <w:rFonts w:cs="Tahoma"/>
        </w:rPr>
      </w:pPr>
      <w:r w:rsidRPr="00B80815">
        <w:rPr>
          <w:rFonts w:cs="Tahoma"/>
        </w:rPr>
        <w:t>Ter bepaling van de beste PKV heeft de aanbestedende dienst de in onderstaande tabel weergegeven (sub-)gunningscriteria vastgesteld met elk een eigen gewicht.</w:t>
      </w:r>
    </w:p>
    <w:p w14:paraId="6BBBC6AB" w14:textId="77777777" w:rsidR="009D1F99" w:rsidRPr="009B2726" w:rsidRDefault="009D1F99" w:rsidP="009D1F99">
      <w:pPr>
        <w:pStyle w:val="Plattetekst"/>
        <w:spacing w:after="0" w:line="276" w:lineRule="auto"/>
        <w:jc w:val="both"/>
        <w:rPr>
          <w:rFonts w:asciiTheme="minorHAnsi" w:hAnsiTheme="minorHAnsi" w:cstheme="minorHAnsi"/>
          <w:sz w:val="19"/>
          <w:szCs w:val="19"/>
          <w:lang w:val="nl-NL"/>
        </w:rPr>
      </w:pPr>
    </w:p>
    <w:tbl>
      <w:tblPr>
        <w:tblStyle w:val="Tabelraster"/>
        <w:tblW w:w="7509" w:type="dxa"/>
        <w:tblLook w:val="04A0" w:firstRow="1" w:lastRow="0" w:firstColumn="1" w:lastColumn="0" w:noHBand="0" w:noVBand="1"/>
      </w:tblPr>
      <w:tblGrid>
        <w:gridCol w:w="1473"/>
        <w:gridCol w:w="1155"/>
        <w:gridCol w:w="3000"/>
        <w:gridCol w:w="1881"/>
      </w:tblGrid>
      <w:tr w:rsidR="009D1F99" w:rsidRPr="009B2726" w14:paraId="3F490F39" w14:textId="77777777" w:rsidTr="00AB255B">
        <w:trPr>
          <w:trHeight w:val="300"/>
        </w:trPr>
        <w:tc>
          <w:tcPr>
            <w:tcW w:w="1473" w:type="dxa"/>
            <w:tcBorders>
              <w:top w:val="single" w:sz="4" w:space="0" w:color="auto"/>
              <w:left w:val="single" w:sz="4" w:space="0" w:color="auto"/>
              <w:bottom w:val="single" w:sz="4" w:space="0" w:color="auto"/>
              <w:right w:val="single" w:sz="4" w:space="0" w:color="auto"/>
            </w:tcBorders>
            <w:shd w:val="clear" w:color="auto" w:fill="E36C0A"/>
          </w:tcPr>
          <w:p w14:paraId="1DC17EF7" w14:textId="77777777" w:rsidR="009D1F99" w:rsidRPr="009B2726" w:rsidRDefault="009D1F99" w:rsidP="00AB255B">
            <w:pPr>
              <w:spacing w:line="276" w:lineRule="auto"/>
              <w:jc w:val="both"/>
              <w:rPr>
                <w:rFonts w:cstheme="minorHAnsi"/>
                <w:b/>
                <w:bCs/>
                <w:sz w:val="19"/>
                <w:szCs w:val="19"/>
                <w:lang w:val="nl-NL" w:eastAsia="nl-NL"/>
              </w:rPr>
            </w:pPr>
            <w:r w:rsidRPr="009B2726">
              <w:rPr>
                <w:rFonts w:cstheme="minorHAnsi"/>
                <w:b/>
                <w:bCs/>
                <w:sz w:val="19"/>
                <w:szCs w:val="19"/>
                <w:lang w:val="nl-NL" w:eastAsia="nl-NL"/>
              </w:rPr>
              <w:t>Gunnings-criterium</w:t>
            </w:r>
          </w:p>
        </w:tc>
        <w:tc>
          <w:tcPr>
            <w:tcW w:w="1155" w:type="dxa"/>
            <w:tcBorders>
              <w:top w:val="single" w:sz="4" w:space="0" w:color="auto"/>
              <w:left w:val="single" w:sz="4" w:space="0" w:color="auto"/>
              <w:bottom w:val="single" w:sz="4" w:space="0" w:color="auto"/>
              <w:right w:val="single" w:sz="4" w:space="0" w:color="auto"/>
            </w:tcBorders>
            <w:shd w:val="clear" w:color="auto" w:fill="E36C0A"/>
          </w:tcPr>
          <w:p w14:paraId="2330927D"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b/>
                <w:bCs/>
                <w:sz w:val="19"/>
                <w:szCs w:val="19"/>
                <w:lang w:val="nl-NL" w:eastAsia="nl-NL"/>
              </w:rPr>
              <w:t xml:space="preserve">Weging in % </w:t>
            </w:r>
          </w:p>
        </w:tc>
        <w:tc>
          <w:tcPr>
            <w:tcW w:w="3000" w:type="dxa"/>
            <w:tcBorders>
              <w:top w:val="single" w:sz="4" w:space="0" w:color="auto"/>
              <w:left w:val="single" w:sz="4" w:space="0" w:color="auto"/>
              <w:bottom w:val="single" w:sz="4" w:space="0" w:color="auto"/>
              <w:right w:val="single" w:sz="4" w:space="0" w:color="auto"/>
            </w:tcBorders>
            <w:shd w:val="clear" w:color="auto" w:fill="E36C0A"/>
          </w:tcPr>
          <w:p w14:paraId="19708733" w14:textId="77777777" w:rsidR="009D1F99" w:rsidRPr="009B2726" w:rsidRDefault="009D1F99" w:rsidP="00AB255B">
            <w:pPr>
              <w:spacing w:line="276" w:lineRule="auto"/>
              <w:jc w:val="both"/>
              <w:rPr>
                <w:rFonts w:cstheme="minorHAnsi"/>
                <w:b/>
                <w:bCs/>
                <w:sz w:val="19"/>
                <w:szCs w:val="19"/>
                <w:lang w:val="nl-NL" w:eastAsia="nl-NL"/>
              </w:rPr>
            </w:pPr>
            <w:r w:rsidRPr="009B2726">
              <w:rPr>
                <w:rFonts w:cstheme="minorHAnsi"/>
                <w:b/>
                <w:bCs/>
                <w:sz w:val="19"/>
                <w:szCs w:val="19"/>
                <w:lang w:val="nl-NL" w:eastAsia="nl-NL"/>
              </w:rPr>
              <w:t>Sub-gunnings-criterium</w:t>
            </w:r>
          </w:p>
        </w:tc>
        <w:tc>
          <w:tcPr>
            <w:tcW w:w="1881" w:type="dxa"/>
            <w:tcBorders>
              <w:top w:val="single" w:sz="4" w:space="0" w:color="auto"/>
              <w:left w:val="single" w:sz="4" w:space="0" w:color="auto"/>
              <w:bottom w:val="single" w:sz="4" w:space="0" w:color="auto"/>
              <w:right w:val="single" w:sz="4" w:space="0" w:color="auto"/>
            </w:tcBorders>
            <w:shd w:val="clear" w:color="auto" w:fill="E36C0A"/>
          </w:tcPr>
          <w:p w14:paraId="0CFF7570" w14:textId="77777777" w:rsidR="009D1F99" w:rsidRPr="009B2726" w:rsidRDefault="009D1F99" w:rsidP="00AB255B">
            <w:pPr>
              <w:spacing w:line="276" w:lineRule="auto"/>
              <w:jc w:val="both"/>
              <w:rPr>
                <w:rFonts w:cstheme="minorHAnsi"/>
                <w:b/>
                <w:bCs/>
                <w:sz w:val="19"/>
                <w:szCs w:val="19"/>
                <w:lang w:val="nl-NL" w:eastAsia="nl-NL"/>
              </w:rPr>
            </w:pPr>
            <w:r w:rsidRPr="009B2726">
              <w:rPr>
                <w:rFonts w:cstheme="minorHAnsi"/>
                <w:b/>
                <w:bCs/>
                <w:sz w:val="19"/>
                <w:szCs w:val="19"/>
                <w:lang w:val="nl-NL" w:eastAsia="nl-NL"/>
              </w:rPr>
              <w:t>Maximaal aantal te behalen punten</w:t>
            </w:r>
          </w:p>
        </w:tc>
      </w:tr>
      <w:tr w:rsidR="009D1F99" w:rsidRPr="009B2726" w14:paraId="4F39DCFE" w14:textId="77777777" w:rsidTr="00AB255B">
        <w:trPr>
          <w:trHeight w:val="300"/>
        </w:trPr>
        <w:tc>
          <w:tcPr>
            <w:tcW w:w="1473" w:type="dxa"/>
            <w:tcBorders>
              <w:top w:val="single" w:sz="4" w:space="0" w:color="auto"/>
              <w:left w:val="single" w:sz="4" w:space="0" w:color="auto"/>
              <w:right w:val="single" w:sz="4" w:space="0" w:color="auto"/>
            </w:tcBorders>
            <w:shd w:val="clear" w:color="auto" w:fill="FCCA97" w:themeFill="accent3" w:themeFillTint="66"/>
          </w:tcPr>
          <w:p w14:paraId="70D9C6C2"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eastAsia="nl-NL"/>
              </w:rPr>
              <w:t>Financieel</w:t>
            </w:r>
          </w:p>
        </w:tc>
        <w:tc>
          <w:tcPr>
            <w:tcW w:w="1155" w:type="dxa"/>
            <w:tcBorders>
              <w:top w:val="single" w:sz="4" w:space="0" w:color="auto"/>
              <w:left w:val="single" w:sz="4" w:space="0" w:color="auto"/>
              <w:right w:val="single" w:sz="4" w:space="0" w:color="auto"/>
            </w:tcBorders>
          </w:tcPr>
          <w:p w14:paraId="6DAB047F"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rPr>
              <w:t>50</w:t>
            </w:r>
            <w:r w:rsidRPr="009B2726">
              <w:rPr>
                <w:rFonts w:cstheme="minorHAnsi"/>
                <w:sz w:val="19"/>
                <w:szCs w:val="19"/>
                <w:lang w:val="nl-NL" w:eastAsia="nl-NL"/>
              </w:rPr>
              <w:t>%</w:t>
            </w:r>
          </w:p>
        </w:tc>
        <w:tc>
          <w:tcPr>
            <w:tcW w:w="3000" w:type="dxa"/>
            <w:tcBorders>
              <w:top w:val="single" w:sz="4" w:space="0" w:color="auto"/>
              <w:left w:val="single" w:sz="4" w:space="0" w:color="auto"/>
              <w:right w:val="single" w:sz="4" w:space="0" w:color="auto"/>
            </w:tcBorders>
          </w:tcPr>
          <w:p w14:paraId="54D87E70"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eastAsia="nl-NL"/>
              </w:rPr>
              <w:t>Inschrijfprijs</w:t>
            </w:r>
          </w:p>
        </w:tc>
        <w:tc>
          <w:tcPr>
            <w:tcW w:w="1881" w:type="dxa"/>
            <w:tcBorders>
              <w:top w:val="single" w:sz="4" w:space="0" w:color="auto"/>
              <w:left w:val="single" w:sz="4" w:space="0" w:color="auto"/>
              <w:right w:val="single" w:sz="4" w:space="0" w:color="auto"/>
            </w:tcBorders>
          </w:tcPr>
          <w:p w14:paraId="107763BC"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eastAsia="nl-NL"/>
              </w:rPr>
              <w:t>5</w:t>
            </w:r>
            <w:r>
              <w:rPr>
                <w:rFonts w:cstheme="minorHAnsi"/>
                <w:sz w:val="19"/>
                <w:szCs w:val="19"/>
                <w:lang w:val="nl-NL" w:eastAsia="nl-NL"/>
              </w:rPr>
              <w:t>0</w:t>
            </w:r>
            <w:r w:rsidRPr="009B2726">
              <w:rPr>
                <w:rFonts w:cstheme="minorHAnsi"/>
                <w:sz w:val="19"/>
                <w:szCs w:val="19"/>
                <w:lang w:val="nl-NL" w:eastAsia="nl-NL"/>
              </w:rPr>
              <w:t xml:space="preserve"> punten</w:t>
            </w:r>
          </w:p>
        </w:tc>
      </w:tr>
      <w:tr w:rsidR="009D1F99" w:rsidRPr="009B2726" w14:paraId="695CE3B1" w14:textId="77777777" w:rsidTr="00AB255B">
        <w:trPr>
          <w:trHeight w:val="300"/>
        </w:trPr>
        <w:tc>
          <w:tcPr>
            <w:tcW w:w="1473" w:type="dxa"/>
            <w:vMerge w:val="restart"/>
            <w:tcBorders>
              <w:top w:val="single" w:sz="4" w:space="0" w:color="auto"/>
              <w:left w:val="single" w:sz="4" w:space="0" w:color="auto"/>
              <w:right w:val="single" w:sz="4" w:space="0" w:color="auto"/>
            </w:tcBorders>
            <w:shd w:val="clear" w:color="auto" w:fill="FCCA97" w:themeFill="accent3" w:themeFillTint="66"/>
          </w:tcPr>
          <w:p w14:paraId="79DFD0DD"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eastAsia="nl-NL"/>
              </w:rPr>
              <w:t>Kwalitatief</w:t>
            </w:r>
          </w:p>
        </w:tc>
        <w:tc>
          <w:tcPr>
            <w:tcW w:w="1155" w:type="dxa"/>
            <w:vMerge w:val="restart"/>
            <w:tcBorders>
              <w:top w:val="single" w:sz="4" w:space="0" w:color="auto"/>
              <w:left w:val="single" w:sz="4" w:space="0" w:color="auto"/>
              <w:right w:val="single" w:sz="4" w:space="0" w:color="auto"/>
            </w:tcBorders>
          </w:tcPr>
          <w:p w14:paraId="1A5CB143"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rPr>
              <w:t>50</w:t>
            </w:r>
            <w:r w:rsidRPr="009B2726">
              <w:rPr>
                <w:rFonts w:cstheme="minorHAnsi"/>
                <w:sz w:val="19"/>
                <w:szCs w:val="19"/>
                <w:lang w:val="nl-NL" w:eastAsia="nl-NL"/>
              </w:rPr>
              <w:t>%</w:t>
            </w:r>
          </w:p>
        </w:tc>
        <w:tc>
          <w:tcPr>
            <w:tcW w:w="3000" w:type="dxa"/>
            <w:tcBorders>
              <w:top w:val="single" w:sz="4" w:space="0" w:color="auto"/>
              <w:left w:val="single" w:sz="4" w:space="0" w:color="auto"/>
              <w:bottom w:val="single" w:sz="4" w:space="0" w:color="auto"/>
              <w:right w:val="single" w:sz="4" w:space="0" w:color="auto"/>
            </w:tcBorders>
          </w:tcPr>
          <w:p w14:paraId="71091E4B" w14:textId="77777777" w:rsidR="009D1F99" w:rsidRPr="009B2726" w:rsidRDefault="009D1F99" w:rsidP="00AB255B">
            <w:pPr>
              <w:spacing w:line="276" w:lineRule="auto"/>
              <w:jc w:val="both"/>
              <w:rPr>
                <w:rFonts w:eastAsia="Tahoma" w:cstheme="minorHAnsi"/>
                <w:sz w:val="19"/>
                <w:szCs w:val="19"/>
                <w:lang w:val="nl-NL"/>
              </w:rPr>
            </w:pPr>
            <w:r w:rsidRPr="009B2726">
              <w:rPr>
                <w:rFonts w:eastAsia="Arial" w:cstheme="minorHAnsi"/>
                <w:sz w:val="19"/>
                <w:szCs w:val="19"/>
                <w:lang w:val="nl-NL"/>
              </w:rPr>
              <w:t>GC1: Samenwerking en communicatie</w:t>
            </w:r>
          </w:p>
        </w:tc>
        <w:tc>
          <w:tcPr>
            <w:tcW w:w="1881" w:type="dxa"/>
            <w:tcBorders>
              <w:top w:val="single" w:sz="4" w:space="0" w:color="auto"/>
              <w:left w:val="single" w:sz="4" w:space="0" w:color="auto"/>
              <w:bottom w:val="single" w:sz="4" w:space="0" w:color="auto"/>
              <w:right w:val="single" w:sz="4" w:space="0" w:color="auto"/>
            </w:tcBorders>
          </w:tcPr>
          <w:p w14:paraId="05DC23FA" w14:textId="77777777" w:rsidR="009D1F99" w:rsidRPr="009B2726" w:rsidRDefault="009D1F99" w:rsidP="00AB255B">
            <w:pPr>
              <w:spacing w:line="276" w:lineRule="auto"/>
              <w:jc w:val="both"/>
              <w:rPr>
                <w:rFonts w:cstheme="minorHAnsi"/>
                <w:sz w:val="19"/>
                <w:szCs w:val="19"/>
                <w:lang w:val="nl-NL"/>
              </w:rPr>
            </w:pPr>
            <w:r w:rsidRPr="009B2726">
              <w:rPr>
                <w:rFonts w:cstheme="minorHAnsi"/>
                <w:sz w:val="19"/>
                <w:szCs w:val="19"/>
                <w:lang w:val="nl-NL"/>
              </w:rPr>
              <w:t>10 punten</w:t>
            </w:r>
          </w:p>
        </w:tc>
      </w:tr>
      <w:tr w:rsidR="009D1F99" w:rsidRPr="009B2726" w14:paraId="183CB55F" w14:textId="77777777" w:rsidTr="00AB255B">
        <w:trPr>
          <w:trHeight w:val="300"/>
        </w:trPr>
        <w:tc>
          <w:tcPr>
            <w:tcW w:w="1473" w:type="dxa"/>
            <w:vMerge/>
          </w:tcPr>
          <w:p w14:paraId="2B97EE25" w14:textId="77777777" w:rsidR="009D1F99" w:rsidRPr="009B2726" w:rsidRDefault="009D1F99" w:rsidP="00AB255B">
            <w:pPr>
              <w:spacing w:line="276" w:lineRule="auto"/>
              <w:jc w:val="both"/>
              <w:rPr>
                <w:rFonts w:cstheme="minorHAnsi"/>
              </w:rPr>
            </w:pPr>
          </w:p>
        </w:tc>
        <w:tc>
          <w:tcPr>
            <w:tcW w:w="1155" w:type="dxa"/>
            <w:vMerge/>
          </w:tcPr>
          <w:p w14:paraId="7E97CA0B" w14:textId="77777777" w:rsidR="009D1F99" w:rsidRPr="009B2726" w:rsidRDefault="009D1F99" w:rsidP="00AB255B">
            <w:pPr>
              <w:spacing w:line="276" w:lineRule="auto"/>
              <w:jc w:val="both"/>
              <w:rPr>
                <w:rFonts w:cstheme="minorHAnsi"/>
              </w:rPr>
            </w:pPr>
          </w:p>
        </w:tc>
        <w:tc>
          <w:tcPr>
            <w:tcW w:w="3000" w:type="dxa"/>
            <w:tcBorders>
              <w:top w:val="single" w:sz="4" w:space="0" w:color="auto"/>
              <w:left w:val="single" w:sz="4" w:space="0" w:color="auto"/>
              <w:bottom w:val="single" w:sz="4" w:space="0" w:color="auto"/>
              <w:right w:val="single" w:sz="4" w:space="0" w:color="auto"/>
            </w:tcBorders>
          </w:tcPr>
          <w:p w14:paraId="202F0893" w14:textId="0C77EDC0" w:rsidR="009D1F99" w:rsidRPr="009B2726" w:rsidRDefault="009D1F99" w:rsidP="00AB255B">
            <w:pPr>
              <w:spacing w:line="276" w:lineRule="auto"/>
              <w:jc w:val="both"/>
              <w:rPr>
                <w:rFonts w:eastAsia="Tahoma" w:cstheme="minorHAnsi"/>
                <w:sz w:val="19"/>
                <w:szCs w:val="19"/>
                <w:lang w:val="nl-NL"/>
              </w:rPr>
            </w:pPr>
            <w:r w:rsidRPr="009B2726">
              <w:rPr>
                <w:rFonts w:eastAsia="Arial" w:cstheme="minorHAnsi"/>
                <w:sz w:val="19"/>
                <w:szCs w:val="19"/>
                <w:lang w:val="nl-NL"/>
              </w:rPr>
              <w:t xml:space="preserve">GC2: </w:t>
            </w:r>
            <w:bookmarkStart w:id="307" w:name="_Hlk204941307"/>
            <w:r w:rsidRPr="009B2726">
              <w:rPr>
                <w:rFonts w:eastAsia="Arial" w:cstheme="minorHAnsi"/>
                <w:sz w:val="19"/>
                <w:szCs w:val="19"/>
                <w:lang w:val="nl-NL"/>
              </w:rPr>
              <w:t xml:space="preserve">Van concept naar eindproduct </w:t>
            </w:r>
            <w:proofErr w:type="gramStart"/>
            <w:r w:rsidRPr="009B2726">
              <w:rPr>
                <w:rFonts w:eastAsia="Arial" w:cstheme="minorHAnsi"/>
                <w:sz w:val="19"/>
                <w:szCs w:val="19"/>
                <w:lang w:val="nl-NL"/>
              </w:rPr>
              <w:t>video  en</w:t>
            </w:r>
            <w:proofErr w:type="gramEnd"/>
            <w:r w:rsidRPr="009B2726">
              <w:rPr>
                <w:rFonts w:eastAsia="Arial" w:cstheme="minorHAnsi"/>
                <w:sz w:val="19"/>
                <w:szCs w:val="19"/>
                <w:lang w:val="nl-NL"/>
              </w:rPr>
              <w:t xml:space="preserve"> animatie</w:t>
            </w:r>
            <w:bookmarkEnd w:id="307"/>
          </w:p>
        </w:tc>
        <w:tc>
          <w:tcPr>
            <w:tcW w:w="1881" w:type="dxa"/>
            <w:tcBorders>
              <w:top w:val="single" w:sz="4" w:space="0" w:color="auto"/>
              <w:left w:val="single" w:sz="4" w:space="0" w:color="auto"/>
              <w:bottom w:val="single" w:sz="4" w:space="0" w:color="auto"/>
              <w:right w:val="single" w:sz="4" w:space="0" w:color="auto"/>
            </w:tcBorders>
          </w:tcPr>
          <w:p w14:paraId="4768BD8D"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rPr>
              <w:t>20 punten</w:t>
            </w:r>
          </w:p>
        </w:tc>
      </w:tr>
      <w:tr w:rsidR="009D1F99" w:rsidRPr="009B2726" w14:paraId="3D21F735" w14:textId="77777777" w:rsidTr="00AB255B">
        <w:trPr>
          <w:trHeight w:val="300"/>
        </w:trPr>
        <w:tc>
          <w:tcPr>
            <w:tcW w:w="1473" w:type="dxa"/>
            <w:vMerge/>
          </w:tcPr>
          <w:p w14:paraId="6C06CD9C" w14:textId="77777777" w:rsidR="009D1F99" w:rsidRPr="009B2726" w:rsidRDefault="009D1F99" w:rsidP="00AB255B">
            <w:pPr>
              <w:spacing w:line="276" w:lineRule="auto"/>
              <w:jc w:val="both"/>
              <w:rPr>
                <w:rFonts w:cstheme="minorHAnsi"/>
              </w:rPr>
            </w:pPr>
          </w:p>
        </w:tc>
        <w:tc>
          <w:tcPr>
            <w:tcW w:w="1155" w:type="dxa"/>
            <w:vMerge/>
          </w:tcPr>
          <w:p w14:paraId="5C0ABA2E" w14:textId="77777777" w:rsidR="009D1F99" w:rsidRPr="009B2726" w:rsidRDefault="009D1F99" w:rsidP="00AB255B">
            <w:pPr>
              <w:spacing w:line="276" w:lineRule="auto"/>
              <w:jc w:val="both"/>
              <w:rPr>
                <w:rFonts w:cstheme="minorHAnsi"/>
              </w:rPr>
            </w:pPr>
          </w:p>
        </w:tc>
        <w:tc>
          <w:tcPr>
            <w:tcW w:w="3000" w:type="dxa"/>
            <w:tcBorders>
              <w:top w:val="single" w:sz="4" w:space="0" w:color="auto"/>
              <w:left w:val="single" w:sz="4" w:space="0" w:color="auto"/>
              <w:bottom w:val="single" w:sz="4" w:space="0" w:color="auto"/>
              <w:right w:val="single" w:sz="4" w:space="0" w:color="auto"/>
            </w:tcBorders>
          </w:tcPr>
          <w:p w14:paraId="22954EC1" w14:textId="77777777" w:rsidR="009D1F99" w:rsidRPr="009B2726" w:rsidRDefault="009D1F99" w:rsidP="00AB255B">
            <w:pPr>
              <w:spacing w:line="276" w:lineRule="auto"/>
              <w:jc w:val="both"/>
              <w:rPr>
                <w:rFonts w:eastAsia="Arial" w:cstheme="minorHAnsi"/>
                <w:sz w:val="19"/>
                <w:szCs w:val="19"/>
                <w:lang w:val="nl-NL"/>
              </w:rPr>
            </w:pPr>
            <w:r w:rsidRPr="009B2726">
              <w:rPr>
                <w:rFonts w:eastAsia="Arial" w:cstheme="minorHAnsi"/>
                <w:sz w:val="19"/>
                <w:szCs w:val="19"/>
                <w:lang w:val="nl-NL"/>
              </w:rPr>
              <w:t>GC3: Trends en ontwikkelingen op het gebied van video en fotografie</w:t>
            </w:r>
          </w:p>
        </w:tc>
        <w:tc>
          <w:tcPr>
            <w:tcW w:w="1881" w:type="dxa"/>
            <w:tcBorders>
              <w:top w:val="single" w:sz="4" w:space="0" w:color="auto"/>
              <w:left w:val="single" w:sz="4" w:space="0" w:color="auto"/>
              <w:bottom w:val="single" w:sz="4" w:space="0" w:color="auto"/>
              <w:right w:val="single" w:sz="4" w:space="0" w:color="auto"/>
            </w:tcBorders>
          </w:tcPr>
          <w:p w14:paraId="54FB05FF" w14:textId="77777777" w:rsidR="009D1F99" w:rsidRPr="009B2726" w:rsidRDefault="009D1F99" w:rsidP="00AB255B">
            <w:pPr>
              <w:spacing w:line="276" w:lineRule="auto"/>
              <w:jc w:val="both"/>
              <w:rPr>
                <w:rFonts w:cstheme="minorHAnsi"/>
                <w:sz w:val="19"/>
                <w:szCs w:val="19"/>
              </w:rPr>
            </w:pPr>
            <w:r w:rsidRPr="009B2726">
              <w:rPr>
                <w:rFonts w:cstheme="minorHAnsi"/>
                <w:sz w:val="19"/>
                <w:szCs w:val="19"/>
              </w:rPr>
              <w:t xml:space="preserve">10 </w:t>
            </w:r>
            <w:proofErr w:type="spellStart"/>
            <w:r w:rsidRPr="009B2726">
              <w:rPr>
                <w:rFonts w:cstheme="minorHAnsi"/>
                <w:sz w:val="19"/>
                <w:szCs w:val="19"/>
              </w:rPr>
              <w:t>punten</w:t>
            </w:r>
            <w:proofErr w:type="spellEnd"/>
          </w:p>
        </w:tc>
      </w:tr>
      <w:tr w:rsidR="009D1F99" w:rsidRPr="009B2726" w14:paraId="161315D2" w14:textId="77777777" w:rsidTr="00AB255B">
        <w:trPr>
          <w:trHeight w:val="274"/>
        </w:trPr>
        <w:tc>
          <w:tcPr>
            <w:tcW w:w="1473" w:type="dxa"/>
            <w:vMerge/>
          </w:tcPr>
          <w:p w14:paraId="5B15717C" w14:textId="77777777" w:rsidR="009D1F99" w:rsidRPr="009B2726" w:rsidRDefault="009D1F99" w:rsidP="00AB255B">
            <w:pPr>
              <w:spacing w:line="276" w:lineRule="auto"/>
              <w:jc w:val="both"/>
              <w:rPr>
                <w:rFonts w:cstheme="minorHAnsi"/>
              </w:rPr>
            </w:pPr>
          </w:p>
        </w:tc>
        <w:tc>
          <w:tcPr>
            <w:tcW w:w="1155" w:type="dxa"/>
            <w:vMerge/>
          </w:tcPr>
          <w:p w14:paraId="60AF9BF4" w14:textId="77777777" w:rsidR="009D1F99" w:rsidRPr="009B2726" w:rsidRDefault="009D1F99" w:rsidP="00AB255B">
            <w:pPr>
              <w:spacing w:line="276" w:lineRule="auto"/>
              <w:jc w:val="both"/>
              <w:rPr>
                <w:rFonts w:cstheme="minorHAnsi"/>
              </w:rPr>
            </w:pPr>
          </w:p>
        </w:tc>
        <w:tc>
          <w:tcPr>
            <w:tcW w:w="3000" w:type="dxa"/>
            <w:tcBorders>
              <w:top w:val="single" w:sz="4" w:space="0" w:color="auto"/>
              <w:left w:val="single" w:sz="4" w:space="0" w:color="auto"/>
              <w:bottom w:val="single" w:sz="4" w:space="0" w:color="auto"/>
              <w:right w:val="single" w:sz="4" w:space="0" w:color="auto"/>
            </w:tcBorders>
          </w:tcPr>
          <w:p w14:paraId="4BFECDC9" w14:textId="77777777" w:rsidR="009D1F99" w:rsidRPr="009B2726" w:rsidRDefault="009D1F99" w:rsidP="00AB255B">
            <w:pPr>
              <w:spacing w:line="276" w:lineRule="auto"/>
              <w:jc w:val="both"/>
              <w:rPr>
                <w:rFonts w:cstheme="minorHAnsi"/>
              </w:rPr>
            </w:pPr>
            <w:r w:rsidRPr="009B2726">
              <w:rPr>
                <w:rFonts w:cstheme="minorHAnsi"/>
                <w:sz w:val="19"/>
                <w:szCs w:val="19"/>
                <w:lang w:val="nl-NL"/>
              </w:rPr>
              <w:t xml:space="preserve">GC4: </w:t>
            </w:r>
            <w:bookmarkStart w:id="308" w:name="_Hlk204941573"/>
            <w:r w:rsidRPr="009B2726">
              <w:rPr>
                <w:rFonts w:cstheme="minorHAnsi"/>
                <w:sz w:val="19"/>
                <w:szCs w:val="19"/>
                <w:lang w:val="nl-NL"/>
              </w:rPr>
              <w:t xml:space="preserve">Interview </w:t>
            </w:r>
            <w:bookmarkEnd w:id="308"/>
          </w:p>
        </w:tc>
        <w:tc>
          <w:tcPr>
            <w:tcW w:w="1881" w:type="dxa"/>
            <w:tcBorders>
              <w:top w:val="single" w:sz="4" w:space="0" w:color="auto"/>
              <w:left w:val="single" w:sz="4" w:space="0" w:color="auto"/>
              <w:bottom w:val="single" w:sz="4" w:space="0" w:color="auto"/>
              <w:right w:val="single" w:sz="4" w:space="0" w:color="auto"/>
            </w:tcBorders>
          </w:tcPr>
          <w:p w14:paraId="09297250" w14:textId="77777777" w:rsidR="009D1F99" w:rsidRPr="009B2726" w:rsidRDefault="009D1F99" w:rsidP="00AB255B">
            <w:pPr>
              <w:spacing w:line="276" w:lineRule="auto"/>
              <w:jc w:val="both"/>
              <w:rPr>
                <w:rFonts w:cstheme="minorHAnsi"/>
                <w:sz w:val="19"/>
                <w:szCs w:val="19"/>
                <w:lang w:val="nl-NL" w:eastAsia="nl-NL"/>
              </w:rPr>
            </w:pPr>
            <w:r w:rsidRPr="009B2726">
              <w:rPr>
                <w:rFonts w:cstheme="minorHAnsi"/>
                <w:sz w:val="19"/>
                <w:szCs w:val="19"/>
                <w:lang w:val="nl-NL" w:eastAsia="nl-NL"/>
              </w:rPr>
              <w:t>10 punten</w:t>
            </w:r>
          </w:p>
        </w:tc>
      </w:tr>
      <w:tr w:rsidR="009D1F99" w:rsidRPr="009B2726" w14:paraId="73B73B6F" w14:textId="77777777" w:rsidTr="00AB255B">
        <w:trPr>
          <w:trHeight w:val="300"/>
        </w:trPr>
        <w:tc>
          <w:tcPr>
            <w:tcW w:w="1473" w:type="dxa"/>
            <w:vMerge/>
          </w:tcPr>
          <w:p w14:paraId="7538D9F3" w14:textId="77777777" w:rsidR="009D1F99" w:rsidRPr="009B2726" w:rsidRDefault="009D1F99" w:rsidP="00AB255B">
            <w:pPr>
              <w:spacing w:line="276" w:lineRule="auto"/>
              <w:jc w:val="both"/>
              <w:rPr>
                <w:rFonts w:cstheme="minorHAnsi"/>
              </w:rPr>
            </w:pPr>
          </w:p>
        </w:tc>
        <w:tc>
          <w:tcPr>
            <w:tcW w:w="1155" w:type="dxa"/>
            <w:vMerge/>
          </w:tcPr>
          <w:p w14:paraId="210E361E" w14:textId="77777777" w:rsidR="009D1F99" w:rsidRPr="009B2726" w:rsidRDefault="009D1F99" w:rsidP="00AB255B">
            <w:pPr>
              <w:spacing w:line="276" w:lineRule="auto"/>
              <w:jc w:val="both"/>
              <w:rPr>
                <w:rFonts w:cstheme="minorHAnsi"/>
              </w:rPr>
            </w:pPr>
          </w:p>
        </w:tc>
        <w:tc>
          <w:tcPr>
            <w:tcW w:w="3000" w:type="dxa"/>
            <w:tcBorders>
              <w:top w:val="double" w:sz="4" w:space="0" w:color="auto"/>
              <w:left w:val="single" w:sz="4" w:space="0" w:color="auto"/>
              <w:bottom w:val="single" w:sz="4" w:space="0" w:color="auto"/>
              <w:right w:val="single" w:sz="4" w:space="0" w:color="auto"/>
            </w:tcBorders>
          </w:tcPr>
          <w:p w14:paraId="393ED3AC" w14:textId="77777777" w:rsidR="009D1F99" w:rsidRPr="009B2726" w:rsidRDefault="009D1F99" w:rsidP="00AB255B">
            <w:pPr>
              <w:spacing w:line="276" w:lineRule="auto"/>
              <w:jc w:val="both"/>
              <w:rPr>
                <w:rFonts w:cstheme="minorHAnsi"/>
                <w:b/>
                <w:bCs/>
                <w:sz w:val="19"/>
                <w:szCs w:val="19"/>
                <w:lang w:val="nl-NL" w:eastAsia="nl-NL"/>
              </w:rPr>
            </w:pPr>
            <w:r w:rsidRPr="009B2726">
              <w:rPr>
                <w:rFonts w:cstheme="minorHAnsi"/>
                <w:b/>
                <w:bCs/>
                <w:sz w:val="19"/>
                <w:szCs w:val="19"/>
                <w:lang w:val="nl-NL" w:eastAsia="nl-NL"/>
              </w:rPr>
              <w:t>Totaal</w:t>
            </w:r>
          </w:p>
        </w:tc>
        <w:tc>
          <w:tcPr>
            <w:tcW w:w="1881" w:type="dxa"/>
            <w:tcBorders>
              <w:top w:val="double" w:sz="4" w:space="0" w:color="auto"/>
              <w:left w:val="single" w:sz="4" w:space="0" w:color="auto"/>
              <w:bottom w:val="single" w:sz="4" w:space="0" w:color="auto"/>
              <w:right w:val="single" w:sz="4" w:space="0" w:color="auto"/>
            </w:tcBorders>
          </w:tcPr>
          <w:p w14:paraId="3A4B3EDB" w14:textId="77777777" w:rsidR="009D1F99" w:rsidRPr="009B2726" w:rsidRDefault="009D1F99" w:rsidP="00AB255B">
            <w:pPr>
              <w:spacing w:line="276" w:lineRule="auto"/>
              <w:jc w:val="both"/>
              <w:rPr>
                <w:rFonts w:cstheme="minorHAnsi"/>
                <w:b/>
                <w:bCs/>
                <w:sz w:val="19"/>
                <w:szCs w:val="19"/>
                <w:lang w:val="nl-NL" w:eastAsia="nl-NL"/>
              </w:rPr>
            </w:pPr>
            <w:r w:rsidRPr="009B2726">
              <w:rPr>
                <w:rFonts w:cstheme="minorHAnsi"/>
                <w:b/>
                <w:bCs/>
                <w:sz w:val="19"/>
                <w:szCs w:val="19"/>
                <w:lang w:val="nl-NL" w:eastAsia="nl-NL"/>
              </w:rPr>
              <w:t>100 punten</w:t>
            </w:r>
          </w:p>
        </w:tc>
      </w:tr>
      <w:tr w:rsidR="009D1F99" w:rsidRPr="009B2726" w14:paraId="6516B4E6" w14:textId="77777777" w:rsidTr="00AB255B">
        <w:trPr>
          <w:trHeight w:val="300"/>
        </w:trPr>
        <w:tc>
          <w:tcPr>
            <w:tcW w:w="1473" w:type="dxa"/>
            <w:tcBorders>
              <w:top w:val="double" w:sz="4" w:space="0" w:color="auto"/>
              <w:left w:val="single" w:sz="4" w:space="0" w:color="auto"/>
              <w:bottom w:val="single" w:sz="4" w:space="0" w:color="auto"/>
              <w:right w:val="single" w:sz="4" w:space="0" w:color="auto"/>
            </w:tcBorders>
          </w:tcPr>
          <w:p w14:paraId="57701665" w14:textId="77777777" w:rsidR="009D1F99" w:rsidRPr="009B2726" w:rsidRDefault="009D1F99" w:rsidP="00AB255B">
            <w:pPr>
              <w:spacing w:line="276" w:lineRule="auto"/>
              <w:jc w:val="both"/>
              <w:rPr>
                <w:rFonts w:cstheme="minorHAnsi"/>
                <w:b/>
                <w:bCs/>
                <w:sz w:val="19"/>
                <w:szCs w:val="19"/>
                <w:lang w:val="nl-NL" w:eastAsia="nl-NL"/>
              </w:rPr>
            </w:pPr>
            <w:r w:rsidRPr="009B2726">
              <w:rPr>
                <w:rFonts w:cstheme="minorHAnsi"/>
                <w:b/>
                <w:bCs/>
                <w:sz w:val="19"/>
                <w:szCs w:val="19"/>
                <w:lang w:val="nl-NL" w:eastAsia="nl-NL"/>
              </w:rPr>
              <w:t>Totaal</w:t>
            </w:r>
          </w:p>
        </w:tc>
        <w:tc>
          <w:tcPr>
            <w:tcW w:w="1155" w:type="dxa"/>
            <w:tcBorders>
              <w:top w:val="double" w:sz="4" w:space="0" w:color="auto"/>
              <w:left w:val="single" w:sz="4" w:space="0" w:color="auto"/>
              <w:bottom w:val="single" w:sz="4" w:space="0" w:color="auto"/>
              <w:right w:val="single" w:sz="4" w:space="0" w:color="auto"/>
            </w:tcBorders>
          </w:tcPr>
          <w:p w14:paraId="02181150" w14:textId="77777777" w:rsidR="009D1F99" w:rsidRPr="009B2726" w:rsidRDefault="009D1F99" w:rsidP="00AB255B">
            <w:pPr>
              <w:spacing w:line="276" w:lineRule="auto"/>
              <w:jc w:val="both"/>
              <w:rPr>
                <w:rFonts w:cstheme="minorHAnsi"/>
                <w:b/>
                <w:bCs/>
                <w:sz w:val="19"/>
                <w:szCs w:val="19"/>
                <w:lang w:val="nl-NL" w:eastAsia="nl-NL"/>
              </w:rPr>
            </w:pPr>
            <w:r w:rsidRPr="009B2726">
              <w:rPr>
                <w:rFonts w:cstheme="minorHAnsi"/>
                <w:b/>
                <w:bCs/>
                <w:sz w:val="19"/>
                <w:szCs w:val="19"/>
                <w:lang w:val="nl-NL" w:eastAsia="nl-NL"/>
              </w:rPr>
              <w:t>100%</w:t>
            </w:r>
          </w:p>
        </w:tc>
        <w:tc>
          <w:tcPr>
            <w:tcW w:w="3000" w:type="dxa"/>
            <w:tcBorders>
              <w:top w:val="single" w:sz="4" w:space="0" w:color="auto"/>
              <w:left w:val="single" w:sz="4" w:space="0" w:color="auto"/>
              <w:bottom w:val="nil"/>
              <w:right w:val="nil"/>
            </w:tcBorders>
          </w:tcPr>
          <w:p w14:paraId="705CDDC3" w14:textId="77777777" w:rsidR="009D1F99" w:rsidRPr="009B2726" w:rsidRDefault="009D1F99" w:rsidP="00AB255B">
            <w:pPr>
              <w:spacing w:line="276" w:lineRule="auto"/>
              <w:jc w:val="both"/>
              <w:rPr>
                <w:rFonts w:cstheme="minorHAnsi"/>
                <w:sz w:val="19"/>
                <w:szCs w:val="19"/>
                <w:lang w:val="nl-NL" w:eastAsia="nl-NL"/>
              </w:rPr>
            </w:pPr>
          </w:p>
        </w:tc>
        <w:tc>
          <w:tcPr>
            <w:tcW w:w="1881" w:type="dxa"/>
            <w:tcBorders>
              <w:top w:val="single" w:sz="4" w:space="0" w:color="auto"/>
              <w:left w:val="nil"/>
              <w:bottom w:val="nil"/>
              <w:right w:val="nil"/>
            </w:tcBorders>
          </w:tcPr>
          <w:p w14:paraId="35B4686C" w14:textId="77777777" w:rsidR="009D1F99" w:rsidRPr="009B2726" w:rsidRDefault="009D1F99" w:rsidP="00AB255B">
            <w:pPr>
              <w:spacing w:line="276" w:lineRule="auto"/>
              <w:jc w:val="both"/>
              <w:rPr>
                <w:rFonts w:cstheme="minorHAnsi"/>
                <w:b/>
                <w:bCs/>
                <w:sz w:val="19"/>
                <w:szCs w:val="19"/>
                <w:lang w:val="nl-NL" w:eastAsia="nl-NL"/>
              </w:rPr>
            </w:pPr>
          </w:p>
        </w:tc>
      </w:tr>
    </w:tbl>
    <w:p w14:paraId="40572F3B" w14:textId="77777777" w:rsidR="009D1F99" w:rsidRPr="00B80815" w:rsidRDefault="009D1F99" w:rsidP="00195AF5">
      <w:pPr>
        <w:spacing w:line="276" w:lineRule="auto"/>
        <w:jc w:val="both"/>
        <w:rPr>
          <w:rFonts w:cs="Tahoma"/>
        </w:rPr>
      </w:pPr>
    </w:p>
    <w:p w14:paraId="4C819E92" w14:textId="24443390" w:rsidR="00195AF5" w:rsidRPr="00B80815" w:rsidRDefault="00195AF5" w:rsidP="00A87C8B">
      <w:pPr>
        <w:pStyle w:val="Kop2"/>
        <w:numPr>
          <w:ilvl w:val="1"/>
          <w:numId w:val="35"/>
        </w:numPr>
        <w:rPr>
          <w:rFonts w:cs="Tahoma"/>
        </w:rPr>
      </w:pPr>
      <w:bookmarkStart w:id="309" w:name="_Toc47613526"/>
      <w:bookmarkStart w:id="310" w:name="_Toc205557060"/>
      <w:bookmarkEnd w:id="297"/>
      <w:bookmarkEnd w:id="298"/>
      <w:r w:rsidRPr="00B80815">
        <w:rPr>
          <w:rFonts w:cs="Tahoma"/>
        </w:rPr>
        <w:t>Kwalitatief gunningscriterium</w:t>
      </w:r>
      <w:bookmarkEnd w:id="309"/>
      <w:bookmarkEnd w:id="310"/>
    </w:p>
    <w:p w14:paraId="4399ABFF" w14:textId="77777777" w:rsidR="00195AF5" w:rsidRPr="00B80815" w:rsidRDefault="00195AF5" w:rsidP="00195AF5">
      <w:pPr>
        <w:spacing w:line="276" w:lineRule="auto"/>
        <w:jc w:val="both"/>
        <w:rPr>
          <w:rFonts w:cs="Tahoma"/>
        </w:rPr>
      </w:pPr>
      <w:r w:rsidRPr="00B80815">
        <w:rPr>
          <w:rFonts w:cs="Tahoma"/>
        </w:rPr>
        <w:t>Het kwalitatief gunningscriterium is opgebouwd uit de volgende kwalitatieve sub-gunningscriteria, die allemaal afzonderlijk van elkaar worden beoordeeld.</w:t>
      </w:r>
    </w:p>
    <w:p w14:paraId="796834B8" w14:textId="77777777" w:rsidR="00195AF5" w:rsidRPr="00B80815" w:rsidRDefault="00195AF5" w:rsidP="00195AF5">
      <w:pPr>
        <w:spacing w:line="276" w:lineRule="auto"/>
        <w:jc w:val="both"/>
        <w:rPr>
          <w:rFonts w:cs="Tahoma"/>
        </w:rPr>
      </w:pPr>
    </w:p>
    <w:p w14:paraId="2DBB63F1" w14:textId="4F812155" w:rsidR="00195AF5" w:rsidRPr="00AB1EE2" w:rsidRDefault="00195AF5" w:rsidP="00A87C8B">
      <w:pPr>
        <w:pStyle w:val="Kop3a"/>
        <w:numPr>
          <w:ilvl w:val="2"/>
          <w:numId w:val="55"/>
        </w:numPr>
      </w:pPr>
      <w:bookmarkStart w:id="311" w:name="_Toc205557061"/>
      <w:bookmarkStart w:id="312" w:name="_Hlk504759312"/>
      <w:r w:rsidRPr="00AB1EE2">
        <w:t xml:space="preserve">Sub-gunningscriterium 1: </w:t>
      </w:r>
      <w:r w:rsidR="00AB1EE2" w:rsidRPr="00AB1EE2">
        <w:t>Samenwerking en communicatie (maximaal 10</w:t>
      </w:r>
      <w:r w:rsidR="00AB1EE2">
        <w:t xml:space="preserve"> </w:t>
      </w:r>
      <w:r w:rsidR="00AB1EE2" w:rsidRPr="00AB1EE2">
        <w:t>punten)</w:t>
      </w:r>
      <w:bookmarkEnd w:id="311"/>
    </w:p>
    <w:bookmarkEnd w:id="312"/>
    <w:p w14:paraId="71A8DC1D" w14:textId="188F865B" w:rsidR="00AB1EE2" w:rsidRPr="00AB1EE2" w:rsidRDefault="00AB1EE2" w:rsidP="00AB1EE2">
      <w:pPr>
        <w:spacing w:line="276" w:lineRule="auto"/>
        <w:jc w:val="both"/>
        <w:rPr>
          <w:rFonts w:cs="Tahoma"/>
        </w:rPr>
      </w:pPr>
      <w:r w:rsidRPr="00AB1EE2">
        <w:rPr>
          <w:rFonts w:cs="Tahoma"/>
        </w:rPr>
        <w:t>Aanbestedende dienst wenst met de te contracteren partij een samenwerkingsrelatie aan te gaan. De gedachte hierachter is dat Aanbestedende dienst meent dat uitsluitend optimaal in haar dienstverlening ten aanzien van het maken van video’s</w:t>
      </w:r>
      <w:r w:rsidR="00752671">
        <w:rPr>
          <w:rFonts w:cs="Tahoma"/>
        </w:rPr>
        <w:t xml:space="preserve">, </w:t>
      </w:r>
      <w:r w:rsidRPr="00AB1EE2">
        <w:rPr>
          <w:rFonts w:cs="Tahoma"/>
        </w:rPr>
        <w:t>foto</w:t>
      </w:r>
      <w:r w:rsidR="00752671">
        <w:rPr>
          <w:rFonts w:cs="Tahoma"/>
        </w:rPr>
        <w:t>’</w:t>
      </w:r>
      <w:r w:rsidRPr="00AB1EE2">
        <w:rPr>
          <w:rFonts w:cs="Tahoma"/>
        </w:rPr>
        <w:t>s</w:t>
      </w:r>
      <w:r w:rsidR="00752671">
        <w:rPr>
          <w:rFonts w:cs="Tahoma"/>
        </w:rPr>
        <w:t xml:space="preserve"> en animaties</w:t>
      </w:r>
      <w:r w:rsidRPr="00AB1EE2">
        <w:rPr>
          <w:rFonts w:cs="Tahoma"/>
        </w:rPr>
        <w:t xml:space="preserve"> kan worden voorzien door een leverancier die optreedt als partner en (mee)denkt vanuit het perspectief van Aanbestedende dienst. Aanbestedende dienst wil graag weten hoe u invulling gaat geven aan de Raamovereenkomst met een duidelijke toelichting waarom u kiest voor deze aanpak. Aanbestedende dienst vindt het daarnaast belangrijk dat zij een gesprekspartner heeft die ook een eigen visie heeft op de samenwerking </w:t>
      </w:r>
      <w:proofErr w:type="gramStart"/>
      <w:r w:rsidRPr="00AB1EE2">
        <w:rPr>
          <w:rFonts w:cs="Tahoma"/>
        </w:rPr>
        <w:t>middels</w:t>
      </w:r>
      <w:proofErr w:type="gramEnd"/>
      <w:r w:rsidRPr="00AB1EE2">
        <w:rPr>
          <w:rFonts w:cs="Tahoma"/>
        </w:rPr>
        <w:t xml:space="preserve"> een Raamovereenkomst. Daarnaast beschrijft u hoe u Aanbestedende dienst gaat ontzorgen en werk uit handen neemt in de brede zin van het woord op alle aspecten van de Raamovereenkomst.</w:t>
      </w:r>
    </w:p>
    <w:p w14:paraId="761141BD" w14:textId="22D3705C" w:rsidR="00AB1EE2" w:rsidRPr="00AB1EE2" w:rsidRDefault="00AB1EE2" w:rsidP="00AB1EE2">
      <w:pPr>
        <w:spacing w:line="276" w:lineRule="auto"/>
        <w:jc w:val="both"/>
        <w:rPr>
          <w:rFonts w:cs="Tahoma"/>
        </w:rPr>
      </w:pPr>
    </w:p>
    <w:p w14:paraId="0F13DD95" w14:textId="77777777" w:rsidR="00AB1EE2" w:rsidRPr="00AB1EE2" w:rsidRDefault="00AB1EE2" w:rsidP="00AB1EE2">
      <w:pPr>
        <w:spacing w:line="276" w:lineRule="auto"/>
        <w:jc w:val="both"/>
        <w:rPr>
          <w:rFonts w:cs="Tahoma"/>
        </w:rPr>
      </w:pPr>
      <w:r w:rsidRPr="00AB1EE2">
        <w:rPr>
          <w:rFonts w:cs="Tahoma"/>
        </w:rPr>
        <w:t>U dient minimaal ook de volgende onderdelen te behandelen:</w:t>
      </w:r>
    </w:p>
    <w:p w14:paraId="08286297" w14:textId="77777777" w:rsidR="00AB1EE2" w:rsidRPr="00AB1EE2" w:rsidRDefault="00AB1EE2" w:rsidP="00A87C8B">
      <w:pPr>
        <w:numPr>
          <w:ilvl w:val="0"/>
          <w:numId w:val="53"/>
        </w:numPr>
        <w:spacing w:line="276" w:lineRule="auto"/>
        <w:jc w:val="both"/>
        <w:rPr>
          <w:rFonts w:cs="Tahoma"/>
        </w:rPr>
      </w:pPr>
      <w:r w:rsidRPr="00AB1EE2">
        <w:rPr>
          <w:rFonts w:cs="Tahoma"/>
        </w:rPr>
        <w:t xml:space="preserve">Hoe inschrijver binnen deze opdracht invulling geeft aan de service voor Aanbestedende dienst; </w:t>
      </w:r>
    </w:p>
    <w:p w14:paraId="105AFCF2" w14:textId="77777777" w:rsidR="00AB1EE2" w:rsidRPr="00AB1EE2" w:rsidRDefault="00AB1EE2" w:rsidP="00A87C8B">
      <w:pPr>
        <w:numPr>
          <w:ilvl w:val="0"/>
          <w:numId w:val="53"/>
        </w:numPr>
        <w:spacing w:line="276" w:lineRule="auto"/>
        <w:jc w:val="both"/>
        <w:rPr>
          <w:rFonts w:cs="Tahoma"/>
        </w:rPr>
      </w:pPr>
      <w:r w:rsidRPr="00AB1EE2">
        <w:rPr>
          <w:rFonts w:cs="Tahoma"/>
        </w:rPr>
        <w:t>Uw visie op een optimale samenwerking tussen u en Aanbestedende dienst binnen de Raamovereenkomst;</w:t>
      </w:r>
    </w:p>
    <w:p w14:paraId="0DA68B56" w14:textId="77777777" w:rsidR="00AB1EE2" w:rsidRPr="00AB1EE2" w:rsidRDefault="00AB1EE2" w:rsidP="00A87C8B">
      <w:pPr>
        <w:numPr>
          <w:ilvl w:val="0"/>
          <w:numId w:val="53"/>
        </w:numPr>
        <w:spacing w:line="276" w:lineRule="auto"/>
        <w:jc w:val="both"/>
        <w:rPr>
          <w:rFonts w:cs="Tahoma"/>
        </w:rPr>
      </w:pPr>
      <w:r w:rsidRPr="00AB1EE2">
        <w:rPr>
          <w:rFonts w:cs="Tahoma"/>
        </w:rPr>
        <w:t xml:space="preserve">Hoe u Aanbestedende dienst gedurende de opdracht informeert o.a. over de planning; </w:t>
      </w:r>
    </w:p>
    <w:p w14:paraId="493C174B" w14:textId="77777777" w:rsidR="00AB1EE2" w:rsidRPr="00AB1EE2" w:rsidRDefault="00AB1EE2" w:rsidP="00A87C8B">
      <w:pPr>
        <w:numPr>
          <w:ilvl w:val="0"/>
          <w:numId w:val="53"/>
        </w:numPr>
        <w:spacing w:line="276" w:lineRule="auto"/>
        <w:jc w:val="both"/>
        <w:rPr>
          <w:rFonts w:cs="Tahoma"/>
        </w:rPr>
      </w:pPr>
      <w:r w:rsidRPr="00AB1EE2">
        <w:rPr>
          <w:rFonts w:cs="Tahoma"/>
        </w:rPr>
        <w:t>Hoe u proactief acteert naar Aanbestedende dienst over diverse zaken en als sparringpartner fungeert;</w:t>
      </w:r>
    </w:p>
    <w:p w14:paraId="215662CD" w14:textId="77777777" w:rsidR="00AB1EE2" w:rsidRPr="00AB1EE2" w:rsidRDefault="00AB1EE2" w:rsidP="00A87C8B">
      <w:pPr>
        <w:numPr>
          <w:ilvl w:val="0"/>
          <w:numId w:val="53"/>
        </w:numPr>
        <w:spacing w:line="276" w:lineRule="auto"/>
        <w:jc w:val="both"/>
        <w:rPr>
          <w:rFonts w:cs="Tahoma"/>
        </w:rPr>
      </w:pPr>
      <w:r w:rsidRPr="00AB1EE2">
        <w:rPr>
          <w:rFonts w:cs="Tahoma"/>
        </w:rPr>
        <w:t>De wijze waarop u met Aanbestedende dienst gaat communiceren;</w:t>
      </w:r>
    </w:p>
    <w:p w14:paraId="0A19220D" w14:textId="77777777" w:rsidR="00AB1EE2" w:rsidRPr="00AB1EE2" w:rsidRDefault="00AB1EE2" w:rsidP="00A87C8B">
      <w:pPr>
        <w:numPr>
          <w:ilvl w:val="0"/>
          <w:numId w:val="53"/>
        </w:numPr>
        <w:spacing w:line="276" w:lineRule="auto"/>
        <w:jc w:val="both"/>
        <w:rPr>
          <w:rFonts w:cs="Tahoma"/>
        </w:rPr>
      </w:pPr>
      <w:r w:rsidRPr="00AB1EE2">
        <w:rPr>
          <w:rFonts w:cs="Tahoma"/>
        </w:rPr>
        <w:t>De wijze waarop u uw beschrijving toespitst op de wens van Aanbestedende dienst met betrekking tot haar huisstijl en de boodschap die zij wenst uit te dragen naar de buitenwereld.</w:t>
      </w:r>
    </w:p>
    <w:p w14:paraId="013BFC75" w14:textId="77777777" w:rsidR="00AB1EE2" w:rsidRPr="00AB1EE2" w:rsidRDefault="00AB1EE2" w:rsidP="00AB1EE2">
      <w:pPr>
        <w:spacing w:line="276" w:lineRule="auto"/>
        <w:jc w:val="both"/>
        <w:rPr>
          <w:rFonts w:cs="Tahoma"/>
        </w:rPr>
      </w:pPr>
    </w:p>
    <w:p w14:paraId="7550BCAA" w14:textId="77777777" w:rsidR="00AB1EE2" w:rsidRPr="00AB1EE2" w:rsidRDefault="00AB1EE2" w:rsidP="00AB1EE2">
      <w:pPr>
        <w:spacing w:line="276" w:lineRule="auto"/>
        <w:jc w:val="both"/>
        <w:rPr>
          <w:rFonts w:cs="Tahoma"/>
        </w:rPr>
      </w:pPr>
      <w:r w:rsidRPr="00AB1EE2">
        <w:rPr>
          <w:rFonts w:cs="Tahoma"/>
        </w:rPr>
        <w:t>Beoordelingskader:</w:t>
      </w:r>
    </w:p>
    <w:p w14:paraId="3562AD63" w14:textId="77777777" w:rsidR="00AB1EE2" w:rsidRPr="00AB1EE2" w:rsidRDefault="00AB1EE2" w:rsidP="00AB1EE2">
      <w:pPr>
        <w:spacing w:line="276" w:lineRule="auto"/>
        <w:jc w:val="both"/>
        <w:rPr>
          <w:rFonts w:cs="Tahoma"/>
        </w:rPr>
      </w:pPr>
      <w:r w:rsidRPr="00AB1EE2">
        <w:rPr>
          <w:rFonts w:cs="Tahoma"/>
        </w:rPr>
        <w:t xml:space="preserve">De beoordelingscommissie kijkt naar het totaalbeeld van hetgeen u heeft aangeboden bij het gunningscriterium. Hierbij let zij op of de beantwoording specifiek, realistisch, haalbaar, effectief, volledig en consistent is. Daarnaast dient uw beantwoording de beoordelaars te overtuigen dat uw beschrijving aansluit op de verwachting van Aanbestedende dienst en dat u Aanbestedende dienst overtuigt dat u het gevraagde ook kunt realiseren. U dient </w:t>
      </w:r>
      <w:r w:rsidRPr="00AB1EE2">
        <w:rPr>
          <w:rFonts w:cs="Tahoma"/>
          <w:b/>
          <w:bCs/>
          <w:u w:val="single"/>
        </w:rPr>
        <w:t xml:space="preserve">achtereenvolgens </w:t>
      </w:r>
      <w:r w:rsidRPr="00AB1EE2">
        <w:rPr>
          <w:rFonts w:cs="Tahoma"/>
        </w:rPr>
        <w:t xml:space="preserve">en </w:t>
      </w:r>
      <w:r w:rsidRPr="00AB1EE2">
        <w:rPr>
          <w:rFonts w:cs="Tahoma"/>
          <w:b/>
          <w:bCs/>
          <w:u w:val="single"/>
        </w:rPr>
        <w:t xml:space="preserve">per </w:t>
      </w:r>
      <w:proofErr w:type="spellStart"/>
      <w:r w:rsidRPr="00AB1EE2">
        <w:rPr>
          <w:rFonts w:cs="Tahoma"/>
          <w:b/>
          <w:bCs/>
          <w:u w:val="single"/>
        </w:rPr>
        <w:t>bullit</w:t>
      </w:r>
      <w:proofErr w:type="spellEnd"/>
      <w:r w:rsidRPr="00AB1EE2">
        <w:rPr>
          <w:rFonts w:cs="Tahoma"/>
        </w:rPr>
        <w:t xml:space="preserve"> antwoord te geven op dit sub-gunningscriterium.</w:t>
      </w:r>
    </w:p>
    <w:p w14:paraId="25A27613" w14:textId="77777777" w:rsidR="00AB1EE2" w:rsidRPr="00AB1EE2" w:rsidRDefault="00AB1EE2" w:rsidP="00AB1EE2">
      <w:pPr>
        <w:spacing w:line="276" w:lineRule="auto"/>
        <w:jc w:val="both"/>
        <w:rPr>
          <w:rFonts w:cs="Tahoma"/>
        </w:rPr>
      </w:pPr>
    </w:p>
    <w:p w14:paraId="649878D6" w14:textId="77777777" w:rsidR="00AB1EE2" w:rsidRPr="00AB1EE2" w:rsidRDefault="00AB1EE2" w:rsidP="00AB1EE2">
      <w:pPr>
        <w:spacing w:line="276" w:lineRule="auto"/>
        <w:jc w:val="both"/>
        <w:rPr>
          <w:rFonts w:cs="Tahoma"/>
        </w:rPr>
      </w:pPr>
      <w:r w:rsidRPr="00AB1EE2">
        <w:rPr>
          <w:rFonts w:cs="Tahoma"/>
        </w:rPr>
        <w:t xml:space="preserve">De maximale omvang van onderdeel GC1 is twee (2) A4 (lettertype 10, </w:t>
      </w:r>
      <w:proofErr w:type="spellStart"/>
      <w:r w:rsidRPr="00AB1EE2">
        <w:rPr>
          <w:rFonts w:cs="Tahoma"/>
        </w:rPr>
        <w:t>Arial</w:t>
      </w:r>
      <w:proofErr w:type="spellEnd"/>
      <w:r w:rsidRPr="00AB1EE2">
        <w:rPr>
          <w:rFonts w:cs="Tahoma"/>
        </w:rPr>
        <w:t xml:space="preserve">). </w:t>
      </w:r>
      <w:proofErr w:type="gramStart"/>
      <w:r w:rsidRPr="00AB1EE2">
        <w:rPr>
          <w:rFonts w:cs="Tahoma"/>
        </w:rPr>
        <w:t>Indien</w:t>
      </w:r>
      <w:proofErr w:type="gramEnd"/>
      <w:r w:rsidRPr="00AB1EE2">
        <w:rPr>
          <w:rFonts w:cs="Tahoma"/>
        </w:rPr>
        <w:t xml:space="preserve"> u meer dan twee (2) pagina’s indient voor de beantwoording van GC1 dan worden alleen de eerste twee pagina’s beoordeeld.</w:t>
      </w:r>
    </w:p>
    <w:p w14:paraId="5AB9672D" w14:textId="77777777" w:rsidR="00195AF5" w:rsidRPr="00B80815" w:rsidRDefault="00195AF5" w:rsidP="00195AF5">
      <w:pPr>
        <w:spacing w:line="276" w:lineRule="auto"/>
        <w:jc w:val="both"/>
        <w:rPr>
          <w:rFonts w:cs="Tahoma"/>
        </w:rPr>
      </w:pPr>
    </w:p>
    <w:p w14:paraId="15B80B22" w14:textId="260BAACD" w:rsidR="00195AF5" w:rsidRPr="00FB1760" w:rsidRDefault="00195AF5" w:rsidP="00A87C8B">
      <w:pPr>
        <w:pStyle w:val="Kop3a"/>
        <w:numPr>
          <w:ilvl w:val="2"/>
          <w:numId w:val="55"/>
        </w:numPr>
      </w:pPr>
      <w:bookmarkStart w:id="313" w:name="_Toc205557062"/>
      <w:r w:rsidRPr="00FB1760">
        <w:t xml:space="preserve">Sub-gunningscriterium </w:t>
      </w:r>
      <w:r w:rsidR="005F5E12">
        <w:t>2</w:t>
      </w:r>
      <w:r w:rsidRPr="00FB1760">
        <w:t xml:space="preserve">: </w:t>
      </w:r>
      <w:r w:rsidR="005F5E12" w:rsidRPr="005F5E12">
        <w:t xml:space="preserve">Van concept naar eindproduct </w:t>
      </w:r>
      <w:proofErr w:type="gramStart"/>
      <w:r w:rsidR="005F5E12" w:rsidRPr="005F5E12">
        <w:t>video  en</w:t>
      </w:r>
      <w:proofErr w:type="gramEnd"/>
      <w:r w:rsidR="005F5E12" w:rsidRPr="005F5E12">
        <w:t xml:space="preserve"> animatie </w:t>
      </w:r>
      <w:r w:rsidR="00E225A6">
        <w:t>(Maximaal 20 punten)</w:t>
      </w:r>
      <w:bookmarkEnd w:id="313"/>
    </w:p>
    <w:p w14:paraId="321C5301" w14:textId="336FF99C" w:rsidR="005F5E12" w:rsidRPr="005F5E12" w:rsidRDefault="005F5E12" w:rsidP="005F5E12">
      <w:pPr>
        <w:spacing w:line="276" w:lineRule="auto"/>
        <w:jc w:val="both"/>
        <w:rPr>
          <w:rFonts w:cs="Tahoma"/>
        </w:rPr>
      </w:pPr>
      <w:r w:rsidRPr="005F5E12">
        <w:rPr>
          <w:rFonts w:cs="Tahoma"/>
        </w:rPr>
        <w:t xml:space="preserve">Aanbestedende dienst is opzoek naar een partner die efficiënt en effectief is en in de samenwerking met Aanbestedende dienst toewerkt naar een goed eindproduct. Aanbestedende dienst wil </w:t>
      </w:r>
      <w:proofErr w:type="gramStart"/>
      <w:r w:rsidRPr="005F5E12">
        <w:rPr>
          <w:rFonts w:cs="Tahoma"/>
        </w:rPr>
        <w:t>ontzorgt</w:t>
      </w:r>
      <w:proofErr w:type="gramEnd"/>
      <w:r w:rsidRPr="005F5E12">
        <w:rPr>
          <w:rFonts w:cs="Tahoma"/>
        </w:rPr>
        <w:t xml:space="preserve"> worden gedurende de totstandkoming van het eindproduct waarbij communicatie per mail niet wenselijk is. Daarnaast is het van belang dat er goede afspraken gemaakt worden over het beheer van de video-</w:t>
      </w:r>
      <w:r w:rsidR="00D75107">
        <w:rPr>
          <w:rFonts w:cs="Tahoma"/>
        </w:rPr>
        <w:t>,</w:t>
      </w:r>
      <w:r w:rsidRPr="005F5E12">
        <w:rPr>
          <w:rFonts w:cs="Tahoma"/>
        </w:rPr>
        <w:t xml:space="preserve"> foto</w:t>
      </w:r>
      <w:r w:rsidR="00D75107">
        <w:rPr>
          <w:rFonts w:cs="Tahoma"/>
        </w:rPr>
        <w:t xml:space="preserve"> en animatie</w:t>
      </w:r>
      <w:r w:rsidRPr="005F5E12">
        <w:rPr>
          <w:rFonts w:cs="Tahoma"/>
        </w:rPr>
        <w:t>bestanden aangezien Aanbestedende dienst te allen tijde toegang en de beschikking heeft over de bronbestanden van het eindproduct.</w:t>
      </w:r>
    </w:p>
    <w:p w14:paraId="03A91FB7" w14:textId="77777777" w:rsidR="005F5E12" w:rsidRPr="005F5E12" w:rsidRDefault="005F5E12" w:rsidP="005F5E12">
      <w:pPr>
        <w:spacing w:line="276" w:lineRule="auto"/>
        <w:jc w:val="both"/>
        <w:rPr>
          <w:rFonts w:cs="Tahoma"/>
        </w:rPr>
      </w:pPr>
    </w:p>
    <w:p w14:paraId="0A325480" w14:textId="77777777" w:rsidR="005F5E12" w:rsidRPr="005F5E12" w:rsidRDefault="005F5E12" w:rsidP="005F5E12">
      <w:pPr>
        <w:spacing w:line="276" w:lineRule="auto"/>
        <w:jc w:val="both"/>
        <w:rPr>
          <w:rFonts w:cs="Tahoma"/>
        </w:rPr>
      </w:pPr>
      <w:r w:rsidRPr="005F5E12">
        <w:rPr>
          <w:rFonts w:cs="Tahoma"/>
        </w:rPr>
        <w:t>U dient minimaal hiervoor onderstaande onderwerpen te behandelen:</w:t>
      </w:r>
    </w:p>
    <w:p w14:paraId="47E05BA3" w14:textId="77777777" w:rsidR="005F5E12" w:rsidRPr="005F5E12" w:rsidRDefault="005F5E12" w:rsidP="00A87C8B">
      <w:pPr>
        <w:numPr>
          <w:ilvl w:val="0"/>
          <w:numId w:val="53"/>
        </w:numPr>
        <w:spacing w:line="276" w:lineRule="auto"/>
        <w:jc w:val="both"/>
        <w:rPr>
          <w:rFonts w:cs="Tahoma"/>
        </w:rPr>
      </w:pPr>
      <w:r w:rsidRPr="005F5E12">
        <w:rPr>
          <w:rFonts w:cs="Tahoma"/>
        </w:rPr>
        <w:t xml:space="preserve">Hoe geeft u invulling aan het </w:t>
      </w:r>
      <w:proofErr w:type="spellStart"/>
      <w:r w:rsidRPr="005F5E12">
        <w:rPr>
          <w:rFonts w:cs="Tahoma"/>
        </w:rPr>
        <w:t>reviewingproces</w:t>
      </w:r>
      <w:proofErr w:type="spellEnd"/>
      <w:r w:rsidRPr="005F5E12">
        <w:rPr>
          <w:rFonts w:cs="Tahoma"/>
        </w:rPr>
        <w:t xml:space="preserve"> van eerste concept naar definitief product.</w:t>
      </w:r>
    </w:p>
    <w:p w14:paraId="05284B58" w14:textId="631636B9" w:rsidR="005F5E12" w:rsidRDefault="005F5E12" w:rsidP="00A87C8B">
      <w:pPr>
        <w:numPr>
          <w:ilvl w:val="0"/>
          <w:numId w:val="53"/>
        </w:numPr>
        <w:spacing w:line="276" w:lineRule="auto"/>
        <w:jc w:val="both"/>
        <w:rPr>
          <w:rFonts w:cs="Tahoma"/>
        </w:rPr>
      </w:pPr>
      <w:r w:rsidRPr="005F5E12">
        <w:rPr>
          <w:rFonts w:cs="Tahoma"/>
        </w:rPr>
        <w:t>Hoe gaat u om met het ter beschikking stellen van de video-</w:t>
      </w:r>
      <w:r w:rsidR="0003342C">
        <w:rPr>
          <w:rFonts w:cs="Tahoma"/>
        </w:rPr>
        <w:t>,</w:t>
      </w:r>
      <w:r w:rsidRPr="005F5E12">
        <w:rPr>
          <w:rFonts w:cs="Tahoma"/>
        </w:rPr>
        <w:t xml:space="preserve"> foto</w:t>
      </w:r>
      <w:r w:rsidR="0003342C">
        <w:rPr>
          <w:rFonts w:cs="Tahoma"/>
        </w:rPr>
        <w:t xml:space="preserve"> en animatie</w:t>
      </w:r>
      <w:r w:rsidRPr="005F5E12">
        <w:rPr>
          <w:rFonts w:cs="Tahoma"/>
        </w:rPr>
        <w:t xml:space="preserve"> bestanden.</w:t>
      </w:r>
    </w:p>
    <w:p w14:paraId="54C7D927" w14:textId="0A89E377" w:rsidR="00567474" w:rsidRPr="005F5E12" w:rsidRDefault="008B1FA2" w:rsidP="00A87C8B">
      <w:pPr>
        <w:numPr>
          <w:ilvl w:val="0"/>
          <w:numId w:val="53"/>
        </w:numPr>
        <w:spacing w:line="276" w:lineRule="auto"/>
        <w:jc w:val="both"/>
        <w:rPr>
          <w:rFonts w:cs="Tahoma"/>
        </w:rPr>
      </w:pPr>
      <w:r>
        <w:rPr>
          <w:rFonts w:cs="Tahoma"/>
        </w:rPr>
        <w:t>Hoe borgt u efficiency in uw proces?</w:t>
      </w:r>
    </w:p>
    <w:p w14:paraId="75DF1B40" w14:textId="77777777" w:rsidR="005F5E12" w:rsidRPr="005F5E12" w:rsidRDefault="005F5E12" w:rsidP="005F5E12">
      <w:pPr>
        <w:spacing w:line="276" w:lineRule="auto"/>
        <w:jc w:val="both"/>
        <w:rPr>
          <w:rFonts w:cs="Tahoma"/>
        </w:rPr>
      </w:pPr>
    </w:p>
    <w:p w14:paraId="0B254D81" w14:textId="05AE2173" w:rsidR="005F5E12" w:rsidRPr="005F5E12" w:rsidRDefault="005F5E12" w:rsidP="005F5E12">
      <w:pPr>
        <w:spacing w:line="276" w:lineRule="auto"/>
        <w:jc w:val="both"/>
        <w:rPr>
          <w:rFonts w:cs="Tahoma"/>
        </w:rPr>
      </w:pPr>
      <w:r w:rsidRPr="005F5E12">
        <w:rPr>
          <w:rFonts w:cs="Tahoma"/>
        </w:rPr>
        <w:t xml:space="preserve">De maximale omvang van onderdeel GC2 is </w:t>
      </w:r>
      <w:r w:rsidR="00962969">
        <w:rPr>
          <w:rFonts w:cs="Tahoma"/>
        </w:rPr>
        <w:t>drie</w:t>
      </w:r>
      <w:r w:rsidRPr="005F5E12">
        <w:rPr>
          <w:rFonts w:cs="Tahoma"/>
        </w:rPr>
        <w:t xml:space="preserve"> (</w:t>
      </w:r>
      <w:r w:rsidR="00BE3873">
        <w:rPr>
          <w:rFonts w:cs="Tahoma"/>
        </w:rPr>
        <w:t>3</w:t>
      </w:r>
      <w:r w:rsidRPr="005F5E12">
        <w:rPr>
          <w:rFonts w:cs="Tahoma"/>
        </w:rPr>
        <w:t xml:space="preserve">) A4 (lettertype 10, </w:t>
      </w:r>
      <w:proofErr w:type="spellStart"/>
      <w:r w:rsidRPr="005F5E12">
        <w:rPr>
          <w:rFonts w:cs="Tahoma"/>
        </w:rPr>
        <w:t>Arial</w:t>
      </w:r>
      <w:proofErr w:type="spellEnd"/>
      <w:r w:rsidRPr="005F5E12">
        <w:rPr>
          <w:rFonts w:cs="Tahoma"/>
        </w:rPr>
        <w:t xml:space="preserve">). </w:t>
      </w:r>
      <w:proofErr w:type="gramStart"/>
      <w:r w:rsidRPr="005F5E12">
        <w:rPr>
          <w:rFonts w:cs="Tahoma"/>
        </w:rPr>
        <w:t>Indien</w:t>
      </w:r>
      <w:proofErr w:type="gramEnd"/>
      <w:r w:rsidRPr="005F5E12">
        <w:rPr>
          <w:rFonts w:cs="Tahoma"/>
        </w:rPr>
        <w:t xml:space="preserve"> u meer dan </w:t>
      </w:r>
      <w:r w:rsidR="00BE3873">
        <w:rPr>
          <w:rFonts w:cs="Tahoma"/>
        </w:rPr>
        <w:t>drie</w:t>
      </w:r>
      <w:r w:rsidRPr="005F5E12">
        <w:rPr>
          <w:rFonts w:cs="Tahoma"/>
        </w:rPr>
        <w:t xml:space="preserve"> (</w:t>
      </w:r>
      <w:r w:rsidR="00BE3873">
        <w:rPr>
          <w:rFonts w:cs="Tahoma"/>
        </w:rPr>
        <w:t>3</w:t>
      </w:r>
      <w:r w:rsidRPr="005F5E12">
        <w:rPr>
          <w:rFonts w:cs="Tahoma"/>
        </w:rPr>
        <w:t>) pagina’s indient voor de beantwoording van GC2 dan word</w:t>
      </w:r>
      <w:r w:rsidR="00BE3873">
        <w:rPr>
          <w:rFonts w:cs="Tahoma"/>
        </w:rPr>
        <w:t>en</w:t>
      </w:r>
      <w:r w:rsidRPr="005F5E12">
        <w:rPr>
          <w:rFonts w:cs="Tahoma"/>
        </w:rPr>
        <w:t xml:space="preserve"> alleen de eerste</w:t>
      </w:r>
      <w:r w:rsidR="00BE3873">
        <w:rPr>
          <w:rFonts w:cs="Tahoma"/>
        </w:rPr>
        <w:t xml:space="preserve"> drie</w:t>
      </w:r>
      <w:r w:rsidRPr="005F5E12">
        <w:rPr>
          <w:rFonts w:cs="Tahoma"/>
        </w:rPr>
        <w:t xml:space="preserve"> </w:t>
      </w:r>
      <w:proofErr w:type="spellStart"/>
      <w:r w:rsidRPr="005F5E12">
        <w:rPr>
          <w:rFonts w:cs="Tahoma"/>
        </w:rPr>
        <w:t>pagina</w:t>
      </w:r>
      <w:r w:rsidR="00BE3873">
        <w:rPr>
          <w:rFonts w:cs="Tahoma"/>
        </w:rPr>
        <w:t>s</w:t>
      </w:r>
      <w:proofErr w:type="spellEnd"/>
      <w:r w:rsidRPr="005F5E12">
        <w:rPr>
          <w:rFonts w:cs="Tahoma"/>
        </w:rPr>
        <w:t xml:space="preserve"> beoordeeld.</w:t>
      </w:r>
    </w:p>
    <w:p w14:paraId="15F61A02" w14:textId="77777777" w:rsidR="005F5E12" w:rsidRPr="005F5E12" w:rsidRDefault="005F5E12" w:rsidP="005F5E12">
      <w:pPr>
        <w:spacing w:line="276" w:lineRule="auto"/>
        <w:jc w:val="both"/>
        <w:rPr>
          <w:rFonts w:cs="Tahoma"/>
        </w:rPr>
      </w:pPr>
    </w:p>
    <w:p w14:paraId="1D508529" w14:textId="77777777" w:rsidR="005F5E12" w:rsidRPr="005F5E12" w:rsidRDefault="005F5E12" w:rsidP="005F5E12">
      <w:pPr>
        <w:spacing w:line="276" w:lineRule="auto"/>
        <w:jc w:val="both"/>
        <w:rPr>
          <w:rFonts w:cs="Tahoma"/>
        </w:rPr>
      </w:pPr>
      <w:r w:rsidRPr="005F5E12">
        <w:rPr>
          <w:rFonts w:cs="Tahoma"/>
        </w:rPr>
        <w:t>Beoordelingskader:</w:t>
      </w:r>
    </w:p>
    <w:p w14:paraId="351145D8" w14:textId="77777777" w:rsidR="005F5E12" w:rsidRPr="005F5E12" w:rsidRDefault="005F5E12" w:rsidP="005F5E12">
      <w:pPr>
        <w:spacing w:line="276" w:lineRule="auto"/>
        <w:jc w:val="both"/>
        <w:rPr>
          <w:rFonts w:cs="Tahoma"/>
        </w:rPr>
      </w:pPr>
      <w:r w:rsidRPr="005F5E12">
        <w:rPr>
          <w:rFonts w:cs="Tahoma"/>
        </w:rPr>
        <w:t xml:space="preserve">De beoordelingscommissie kijkt naar het totaalbeeld van hetgeen u heeft aangeboden bij het gunningscriterium. Hierbij let zij op of de beantwoording specifiek, realistisch, haalbaar, effectief, volledig en consistent is. Daarnaast dient uw beantwoording de beoordelaars te overtuigen dat uw beschrijving aansluit op de verwachting van Aanbestedende dienst en dat u Aanbestedende dienst overtuigt dat u het gevraagde ook kunt realiseren. U dient </w:t>
      </w:r>
      <w:r w:rsidRPr="005F5E12">
        <w:rPr>
          <w:rFonts w:cs="Tahoma"/>
          <w:b/>
          <w:bCs/>
          <w:u w:val="single"/>
        </w:rPr>
        <w:t>achtereenvolgens</w:t>
      </w:r>
      <w:r w:rsidRPr="005F5E12">
        <w:rPr>
          <w:rFonts w:cs="Tahoma"/>
          <w:b/>
          <w:bCs/>
        </w:rPr>
        <w:t xml:space="preserve"> </w:t>
      </w:r>
      <w:r w:rsidRPr="005F5E12">
        <w:rPr>
          <w:rFonts w:cs="Tahoma"/>
        </w:rPr>
        <w:t xml:space="preserve">en </w:t>
      </w:r>
      <w:r w:rsidRPr="005F5E12">
        <w:rPr>
          <w:rFonts w:cs="Tahoma"/>
          <w:b/>
          <w:bCs/>
          <w:u w:val="single"/>
        </w:rPr>
        <w:t xml:space="preserve">per </w:t>
      </w:r>
      <w:proofErr w:type="spellStart"/>
      <w:r w:rsidRPr="005F5E12">
        <w:rPr>
          <w:rFonts w:cs="Tahoma"/>
          <w:b/>
          <w:bCs/>
          <w:u w:val="single"/>
        </w:rPr>
        <w:t>bullit</w:t>
      </w:r>
      <w:proofErr w:type="spellEnd"/>
      <w:r w:rsidRPr="005F5E12">
        <w:rPr>
          <w:rFonts w:cs="Tahoma"/>
        </w:rPr>
        <w:t xml:space="preserve"> antwoord te geven op dit sub-gunningscriterium.</w:t>
      </w:r>
    </w:p>
    <w:p w14:paraId="37A155F9" w14:textId="77777777" w:rsidR="00195AF5" w:rsidRPr="00B80815" w:rsidRDefault="00195AF5" w:rsidP="00195AF5">
      <w:pPr>
        <w:spacing w:line="276" w:lineRule="auto"/>
        <w:jc w:val="both"/>
        <w:rPr>
          <w:rFonts w:cs="Tahoma"/>
        </w:rPr>
      </w:pPr>
    </w:p>
    <w:p w14:paraId="436C0108" w14:textId="66929590" w:rsidR="00195AF5" w:rsidRPr="00FB1760" w:rsidRDefault="00195AF5" w:rsidP="00A87C8B">
      <w:pPr>
        <w:pStyle w:val="Kop3a"/>
        <w:numPr>
          <w:ilvl w:val="2"/>
          <w:numId w:val="55"/>
        </w:numPr>
        <w:rPr>
          <w:iCs/>
        </w:rPr>
      </w:pPr>
      <w:bookmarkStart w:id="314" w:name="_Toc205557063"/>
      <w:r w:rsidRPr="006C059A">
        <w:t xml:space="preserve">Sub-gunningscriterium </w:t>
      </w:r>
      <w:r w:rsidR="006C059A" w:rsidRPr="006C059A">
        <w:t>3</w:t>
      </w:r>
      <w:r w:rsidRPr="006C059A">
        <w:t xml:space="preserve">: </w:t>
      </w:r>
      <w:r w:rsidR="006C059A" w:rsidRPr="006C059A">
        <w:rPr>
          <w:rFonts w:eastAsia="Arial"/>
        </w:rPr>
        <w:t>Trends en ontwikkelingen op het ge</w:t>
      </w:r>
      <w:r w:rsidR="006C059A" w:rsidRPr="009B2726">
        <w:rPr>
          <w:rFonts w:eastAsia="Arial" w:cstheme="minorHAnsi"/>
        </w:rPr>
        <w:t>bied van video</w:t>
      </w:r>
      <w:r w:rsidR="0071300E">
        <w:rPr>
          <w:rFonts w:eastAsia="Arial" w:cstheme="minorHAnsi"/>
        </w:rPr>
        <w:t xml:space="preserve">, </w:t>
      </w:r>
      <w:r w:rsidR="006C059A" w:rsidRPr="009B2726">
        <w:rPr>
          <w:rFonts w:eastAsia="Arial" w:cstheme="minorHAnsi"/>
        </w:rPr>
        <w:t>fotografie</w:t>
      </w:r>
      <w:r w:rsidR="0071300E">
        <w:rPr>
          <w:rFonts w:eastAsia="Arial" w:cstheme="minorHAnsi"/>
        </w:rPr>
        <w:t xml:space="preserve"> en animatie</w:t>
      </w:r>
      <w:r w:rsidR="006C059A">
        <w:rPr>
          <w:rFonts w:eastAsia="Arial" w:cstheme="minorHAnsi"/>
        </w:rPr>
        <w:t xml:space="preserve"> (maximaal 10 punten)</w:t>
      </w:r>
      <w:bookmarkEnd w:id="314"/>
    </w:p>
    <w:p w14:paraId="4189AF11" w14:textId="222BA562" w:rsidR="00E225A6" w:rsidRPr="00E225A6" w:rsidRDefault="00E225A6" w:rsidP="00E225A6">
      <w:pPr>
        <w:spacing w:line="276" w:lineRule="auto"/>
        <w:jc w:val="both"/>
        <w:rPr>
          <w:rFonts w:cs="Tahoma"/>
        </w:rPr>
      </w:pPr>
      <w:r w:rsidRPr="00E225A6">
        <w:rPr>
          <w:rFonts w:cs="Tahoma"/>
        </w:rPr>
        <w:t>Aanbestedende dienst wil graag weten of u voldoende op de hoogte bent van de ontwikkelingen op het gebied van de inzet van video</w:t>
      </w:r>
      <w:r w:rsidR="00FB3D86">
        <w:rPr>
          <w:rFonts w:cs="Tahoma"/>
        </w:rPr>
        <w:t xml:space="preserve">, </w:t>
      </w:r>
      <w:r w:rsidRPr="00E225A6">
        <w:rPr>
          <w:rFonts w:cs="Tahoma"/>
        </w:rPr>
        <w:t>fotografie</w:t>
      </w:r>
      <w:r w:rsidR="00FB3D86">
        <w:rPr>
          <w:rFonts w:cs="Tahoma"/>
        </w:rPr>
        <w:t xml:space="preserve"> en animatie</w:t>
      </w:r>
      <w:r w:rsidRPr="00E225A6">
        <w:rPr>
          <w:rFonts w:cs="Tahoma"/>
        </w:rPr>
        <w:t xml:space="preserve"> voor </w:t>
      </w:r>
      <w:r w:rsidR="00FB3D86">
        <w:rPr>
          <w:rFonts w:cs="Tahoma"/>
        </w:rPr>
        <w:t>on</w:t>
      </w:r>
      <w:r w:rsidRPr="00E225A6">
        <w:rPr>
          <w:rFonts w:cs="Tahoma"/>
        </w:rPr>
        <w:t xml:space="preserve">- en </w:t>
      </w:r>
      <w:r w:rsidR="00FB3D86">
        <w:rPr>
          <w:rFonts w:cs="Tahoma"/>
        </w:rPr>
        <w:t>off</w:t>
      </w:r>
      <w:r w:rsidRPr="00E225A6">
        <w:rPr>
          <w:rFonts w:cs="Tahoma"/>
        </w:rPr>
        <w:t>line media in relatie tot de verschillende doelgroepen van Aanbestedende dienst en op welke manier u Aanbestedende dienst gaat informeren over de trends. U dient te beschrijven op welke wijze u de kennis gaat delen en Aanbestedende dienst op de hoogte houdt.</w:t>
      </w:r>
    </w:p>
    <w:p w14:paraId="5A0DFAF6" w14:textId="77777777" w:rsidR="00E225A6" w:rsidRPr="00E225A6" w:rsidRDefault="00E225A6" w:rsidP="00E225A6">
      <w:pPr>
        <w:spacing w:line="276" w:lineRule="auto"/>
        <w:jc w:val="both"/>
        <w:rPr>
          <w:rFonts w:cs="Tahoma"/>
        </w:rPr>
      </w:pPr>
    </w:p>
    <w:p w14:paraId="65619CC3" w14:textId="524F82C2" w:rsidR="00E225A6" w:rsidRPr="00E225A6" w:rsidRDefault="00E225A6" w:rsidP="00E225A6">
      <w:pPr>
        <w:spacing w:line="276" w:lineRule="auto"/>
        <w:jc w:val="both"/>
        <w:rPr>
          <w:rFonts w:cs="Tahoma"/>
        </w:rPr>
      </w:pPr>
      <w:r w:rsidRPr="00E225A6">
        <w:rPr>
          <w:rFonts w:cs="Tahoma"/>
        </w:rPr>
        <w:t>De maximale omvang van onderdeel GC3 is één (1</w:t>
      </w:r>
      <w:proofErr w:type="gramStart"/>
      <w:r w:rsidRPr="00E225A6">
        <w:rPr>
          <w:rFonts w:cs="Tahoma"/>
        </w:rPr>
        <w:t>)  A</w:t>
      </w:r>
      <w:proofErr w:type="gramEnd"/>
      <w:r w:rsidRPr="00E225A6">
        <w:rPr>
          <w:rFonts w:cs="Tahoma"/>
        </w:rPr>
        <w:t xml:space="preserve">4 (lettertype 10, </w:t>
      </w:r>
      <w:proofErr w:type="spellStart"/>
      <w:r w:rsidRPr="00E225A6">
        <w:rPr>
          <w:rFonts w:cs="Tahoma"/>
        </w:rPr>
        <w:t>Arial</w:t>
      </w:r>
      <w:proofErr w:type="spellEnd"/>
      <w:r w:rsidRPr="00E225A6">
        <w:rPr>
          <w:rFonts w:cs="Tahoma"/>
        </w:rPr>
        <w:t xml:space="preserve">). </w:t>
      </w:r>
      <w:proofErr w:type="gramStart"/>
      <w:r w:rsidRPr="00E225A6">
        <w:rPr>
          <w:rFonts w:cs="Tahoma"/>
        </w:rPr>
        <w:t>Indien</w:t>
      </w:r>
      <w:proofErr w:type="gramEnd"/>
      <w:r w:rsidRPr="00E225A6">
        <w:rPr>
          <w:rFonts w:cs="Tahoma"/>
        </w:rPr>
        <w:t xml:space="preserve"> u meer dan één (1) pagina indient voor de beantwoording van GC3 dan wordt alleen de eerste pagina beoordeeld.</w:t>
      </w:r>
    </w:p>
    <w:p w14:paraId="6CC7C62B" w14:textId="77777777" w:rsidR="00E225A6" w:rsidRPr="00E225A6" w:rsidRDefault="00E225A6" w:rsidP="00E225A6">
      <w:pPr>
        <w:spacing w:line="276" w:lineRule="auto"/>
        <w:jc w:val="both"/>
        <w:rPr>
          <w:rFonts w:cs="Tahoma"/>
          <w:i/>
          <w:iCs/>
        </w:rPr>
      </w:pPr>
    </w:p>
    <w:p w14:paraId="470A5DF3" w14:textId="77777777" w:rsidR="00E225A6" w:rsidRPr="00E225A6" w:rsidRDefault="00E225A6" w:rsidP="00E225A6">
      <w:pPr>
        <w:spacing w:line="276" w:lineRule="auto"/>
        <w:jc w:val="both"/>
        <w:rPr>
          <w:rFonts w:cs="Tahoma"/>
        </w:rPr>
      </w:pPr>
      <w:r w:rsidRPr="00E225A6">
        <w:rPr>
          <w:rFonts w:cs="Tahoma"/>
        </w:rPr>
        <w:t>Beoordelingskader:</w:t>
      </w:r>
    </w:p>
    <w:p w14:paraId="73C316B4" w14:textId="77777777" w:rsidR="00E225A6" w:rsidRPr="00E225A6" w:rsidRDefault="00E225A6" w:rsidP="00E225A6">
      <w:pPr>
        <w:spacing w:line="276" w:lineRule="auto"/>
        <w:jc w:val="both"/>
        <w:rPr>
          <w:rFonts w:cs="Tahoma"/>
        </w:rPr>
      </w:pPr>
      <w:r w:rsidRPr="00E225A6">
        <w:rPr>
          <w:rFonts w:cs="Tahoma"/>
        </w:rPr>
        <w:t xml:space="preserve">De beoordelingscommissie kijkt naar het totaalbeeld van hetgeen u heeft aangeboden bij het gunningscriterium. Hierbij let zij op of de beantwoording specifiek, realistisch, </w:t>
      </w:r>
      <w:r w:rsidRPr="00E225A6">
        <w:rPr>
          <w:rFonts w:cs="Tahoma"/>
        </w:rPr>
        <w:lastRenderedPageBreak/>
        <w:t xml:space="preserve">haalbaar, effectief, volledig en consistent is. Daarnaast dient uw beantwoording de beoordelaars te overtuigen dat uw beschrijving aansluit op de verwachting van Aanbestedende dienst en dat u Aanbestedende dienst overtuigt dat u het gevraagde ook kunt realiseren. </w:t>
      </w:r>
    </w:p>
    <w:p w14:paraId="7005DC86" w14:textId="77777777" w:rsidR="00195AF5" w:rsidRPr="00E225A6" w:rsidRDefault="00195AF5" w:rsidP="00195AF5">
      <w:pPr>
        <w:spacing w:line="276" w:lineRule="auto"/>
        <w:jc w:val="both"/>
        <w:rPr>
          <w:rFonts w:cs="Tahoma"/>
          <w:i/>
          <w:iCs/>
        </w:rPr>
      </w:pPr>
    </w:p>
    <w:p w14:paraId="779830D7" w14:textId="77777777" w:rsidR="006C059A" w:rsidRDefault="003E5AEF" w:rsidP="00A87C8B">
      <w:pPr>
        <w:pStyle w:val="Kop3a"/>
        <w:numPr>
          <w:ilvl w:val="2"/>
          <w:numId w:val="55"/>
        </w:numPr>
      </w:pPr>
      <w:bookmarkStart w:id="315" w:name="_Toc205557064"/>
      <w:r w:rsidRPr="00FB1760">
        <w:t xml:space="preserve">Sub-gunningscriterium </w:t>
      </w:r>
      <w:r w:rsidR="006C059A">
        <w:t>4</w:t>
      </w:r>
      <w:r w:rsidRPr="00FB1760">
        <w:t xml:space="preserve">: </w:t>
      </w:r>
      <w:r w:rsidR="006C059A" w:rsidRPr="006C059A">
        <w:t>Interview</w:t>
      </w:r>
      <w:bookmarkEnd w:id="315"/>
      <w:r w:rsidR="006C059A" w:rsidRPr="006C059A">
        <w:t xml:space="preserve"> </w:t>
      </w:r>
    </w:p>
    <w:p w14:paraId="1760FF74" w14:textId="77777777" w:rsidR="00820324" w:rsidRPr="00820324" w:rsidRDefault="00820324" w:rsidP="00820324">
      <w:pPr>
        <w:spacing w:line="276" w:lineRule="auto"/>
        <w:jc w:val="both"/>
        <w:rPr>
          <w:rFonts w:cs="Tahoma"/>
        </w:rPr>
      </w:pPr>
      <w:r w:rsidRPr="00820324">
        <w:rPr>
          <w:rFonts w:cs="Tahoma"/>
        </w:rPr>
        <w:t xml:space="preserve">Per gegadigde krijgen de geïnterviewden nagenoeg dezelfde set standaardvragen als verdieping op het door u aangeboden plan van aanpak, planning, projectbeheersing en risicobeheersing met als doel te achterhalen in welke mate deze personen het project beheerst en daarbij behorende verantwoordelijkheden kan inschatten. De vragen hebben in ieder geval betrekking op:  </w:t>
      </w:r>
    </w:p>
    <w:p w14:paraId="7F34CDAB" w14:textId="77777777" w:rsidR="00820324" w:rsidRPr="00820324" w:rsidRDefault="00820324" w:rsidP="00820324">
      <w:pPr>
        <w:numPr>
          <w:ilvl w:val="0"/>
          <w:numId w:val="2"/>
        </w:numPr>
        <w:tabs>
          <w:tab w:val="clear" w:pos="284"/>
          <w:tab w:val="left" w:pos="567"/>
          <w:tab w:val="left" w:pos="5500"/>
          <w:tab w:val="right" w:pos="6634"/>
        </w:tabs>
        <w:spacing w:line="260" w:lineRule="atLeast"/>
        <w:rPr>
          <w:rFonts w:asciiTheme="minorHAnsi" w:eastAsiaTheme="minorHAnsi" w:hAnsiTheme="minorHAnsi" w:cstheme="minorBidi"/>
          <w:szCs w:val="24"/>
          <w:lang w:eastAsia="en-US"/>
        </w:rPr>
      </w:pPr>
      <w:proofErr w:type="gramStart"/>
      <w:r w:rsidRPr="00820324">
        <w:rPr>
          <w:rFonts w:asciiTheme="minorHAnsi" w:eastAsiaTheme="minorHAnsi" w:hAnsiTheme="minorHAnsi" w:cstheme="minorBidi"/>
          <w:szCs w:val="24"/>
          <w:lang w:eastAsia="en-US"/>
        </w:rPr>
        <w:t>de</w:t>
      </w:r>
      <w:proofErr w:type="gramEnd"/>
      <w:r w:rsidRPr="00820324">
        <w:rPr>
          <w:rFonts w:asciiTheme="minorHAnsi" w:eastAsiaTheme="minorHAnsi" w:hAnsiTheme="minorHAnsi" w:cstheme="minorBidi"/>
          <w:szCs w:val="24"/>
          <w:lang w:eastAsia="en-US"/>
        </w:rPr>
        <w:t xml:space="preserve"> sleutelpersonen;  </w:t>
      </w:r>
    </w:p>
    <w:p w14:paraId="27C312BB" w14:textId="77777777" w:rsidR="00820324" w:rsidRPr="00820324" w:rsidRDefault="00820324" w:rsidP="00820324">
      <w:pPr>
        <w:numPr>
          <w:ilvl w:val="0"/>
          <w:numId w:val="2"/>
        </w:numPr>
        <w:tabs>
          <w:tab w:val="clear" w:pos="284"/>
          <w:tab w:val="left" w:pos="567"/>
          <w:tab w:val="left" w:pos="5500"/>
          <w:tab w:val="right" w:pos="6634"/>
        </w:tabs>
        <w:spacing w:line="260" w:lineRule="atLeast"/>
        <w:rPr>
          <w:rFonts w:asciiTheme="minorHAnsi" w:eastAsiaTheme="minorHAnsi" w:hAnsiTheme="minorHAnsi" w:cstheme="minorBidi"/>
          <w:szCs w:val="24"/>
          <w:lang w:eastAsia="en-US"/>
        </w:rPr>
      </w:pPr>
      <w:proofErr w:type="gramStart"/>
      <w:r w:rsidRPr="00820324">
        <w:rPr>
          <w:rFonts w:asciiTheme="minorHAnsi" w:eastAsiaTheme="minorHAnsi" w:hAnsiTheme="minorHAnsi" w:cstheme="minorBidi"/>
          <w:szCs w:val="24"/>
          <w:lang w:eastAsia="en-US"/>
        </w:rPr>
        <w:t>de</w:t>
      </w:r>
      <w:proofErr w:type="gramEnd"/>
      <w:r w:rsidRPr="00820324">
        <w:rPr>
          <w:rFonts w:asciiTheme="minorHAnsi" w:eastAsiaTheme="minorHAnsi" w:hAnsiTheme="minorHAnsi" w:cstheme="minorBidi"/>
          <w:szCs w:val="24"/>
          <w:lang w:eastAsia="en-US"/>
        </w:rPr>
        <w:t xml:space="preserve"> ervaring;  </w:t>
      </w:r>
    </w:p>
    <w:p w14:paraId="01B26249" w14:textId="77777777" w:rsidR="00820324" w:rsidRPr="00820324" w:rsidRDefault="00820324" w:rsidP="00820324">
      <w:pPr>
        <w:numPr>
          <w:ilvl w:val="0"/>
          <w:numId w:val="2"/>
        </w:numPr>
        <w:tabs>
          <w:tab w:val="clear" w:pos="284"/>
          <w:tab w:val="left" w:pos="567"/>
          <w:tab w:val="left" w:pos="5500"/>
          <w:tab w:val="right" w:pos="6634"/>
        </w:tabs>
        <w:spacing w:line="260" w:lineRule="atLeast"/>
        <w:rPr>
          <w:rFonts w:asciiTheme="minorHAnsi" w:eastAsiaTheme="minorHAnsi" w:hAnsiTheme="minorHAnsi" w:cstheme="minorBidi"/>
          <w:szCs w:val="24"/>
          <w:lang w:eastAsia="en-US"/>
        </w:rPr>
      </w:pPr>
      <w:proofErr w:type="gramStart"/>
      <w:r w:rsidRPr="00820324">
        <w:rPr>
          <w:rFonts w:asciiTheme="minorHAnsi" w:eastAsiaTheme="minorHAnsi" w:hAnsiTheme="minorHAnsi" w:cstheme="minorBidi"/>
          <w:szCs w:val="24"/>
          <w:lang w:eastAsia="en-US"/>
        </w:rPr>
        <w:t>de</w:t>
      </w:r>
      <w:proofErr w:type="gramEnd"/>
      <w:r w:rsidRPr="00820324">
        <w:rPr>
          <w:rFonts w:asciiTheme="minorHAnsi" w:eastAsiaTheme="minorHAnsi" w:hAnsiTheme="minorHAnsi" w:cstheme="minorBidi"/>
          <w:szCs w:val="24"/>
          <w:lang w:eastAsia="en-US"/>
        </w:rPr>
        <w:t xml:space="preserve"> visie op de uitvraag en het project;  </w:t>
      </w:r>
    </w:p>
    <w:p w14:paraId="33712F89" w14:textId="77777777" w:rsidR="00820324" w:rsidRPr="00820324" w:rsidRDefault="00820324" w:rsidP="00820324">
      <w:pPr>
        <w:numPr>
          <w:ilvl w:val="0"/>
          <w:numId w:val="2"/>
        </w:numPr>
        <w:tabs>
          <w:tab w:val="clear" w:pos="284"/>
          <w:tab w:val="left" w:pos="567"/>
          <w:tab w:val="left" w:pos="5500"/>
          <w:tab w:val="right" w:pos="6634"/>
        </w:tabs>
        <w:spacing w:line="260" w:lineRule="atLeast"/>
        <w:rPr>
          <w:rFonts w:asciiTheme="minorHAnsi" w:eastAsiaTheme="minorHAnsi" w:hAnsiTheme="minorHAnsi" w:cstheme="minorBidi"/>
          <w:szCs w:val="24"/>
          <w:lang w:eastAsia="en-US"/>
        </w:rPr>
      </w:pPr>
      <w:proofErr w:type="gramStart"/>
      <w:r w:rsidRPr="00820324">
        <w:rPr>
          <w:rFonts w:asciiTheme="minorHAnsi" w:eastAsiaTheme="minorHAnsi" w:hAnsiTheme="minorHAnsi" w:cstheme="minorBidi"/>
          <w:szCs w:val="24"/>
          <w:lang w:eastAsia="en-US"/>
        </w:rPr>
        <w:t>de</w:t>
      </w:r>
      <w:proofErr w:type="gramEnd"/>
      <w:r w:rsidRPr="00820324">
        <w:rPr>
          <w:rFonts w:asciiTheme="minorHAnsi" w:eastAsiaTheme="minorHAnsi" w:hAnsiTheme="minorHAnsi" w:cstheme="minorBidi"/>
          <w:szCs w:val="24"/>
          <w:lang w:eastAsia="en-US"/>
        </w:rPr>
        <w:t xml:space="preserve"> inhoud van de inschrijving.  </w:t>
      </w:r>
    </w:p>
    <w:p w14:paraId="18396A46" w14:textId="77777777" w:rsidR="00820324" w:rsidRPr="00820324" w:rsidRDefault="00820324" w:rsidP="00820324">
      <w:pPr>
        <w:spacing w:line="276" w:lineRule="auto"/>
        <w:jc w:val="both"/>
        <w:rPr>
          <w:rFonts w:cs="Tahoma"/>
        </w:rPr>
      </w:pPr>
    </w:p>
    <w:p w14:paraId="6DAEBF31" w14:textId="77777777" w:rsidR="00820324" w:rsidRPr="00820324" w:rsidRDefault="00820324" w:rsidP="00820324">
      <w:pPr>
        <w:spacing w:line="276" w:lineRule="auto"/>
        <w:jc w:val="both"/>
        <w:rPr>
          <w:rFonts w:cs="Tahoma"/>
        </w:rPr>
      </w:pPr>
      <w:r w:rsidRPr="00820324">
        <w:rPr>
          <w:rFonts w:cs="Tahoma"/>
        </w:rPr>
        <w:t xml:space="preserve">Bij het interview dienen de volgende functies/sleutelfunctionarissen aanwezig te zijn van het uitvoerend projectteam: Projectmanager (of gelijkwaardig) en individu dat inhoudelijk betrokken zal zijn met de uitvoering van de mediastrategie en de executie. De geïnterviewden dienen dus daadwerkelijk in die rol te worden ingezet </w:t>
      </w:r>
      <w:proofErr w:type="gramStart"/>
      <w:r w:rsidRPr="00820324">
        <w:rPr>
          <w:rFonts w:cs="Tahoma"/>
        </w:rPr>
        <w:t>indien</w:t>
      </w:r>
      <w:proofErr w:type="gramEnd"/>
      <w:r w:rsidRPr="00820324">
        <w:rPr>
          <w:rFonts w:cs="Tahoma"/>
        </w:rPr>
        <w:t xml:space="preserve"> de inschrijver de opdracht krijgt gegund.  </w:t>
      </w:r>
    </w:p>
    <w:p w14:paraId="63E9AABE" w14:textId="77777777" w:rsidR="00820324" w:rsidRPr="00820324" w:rsidRDefault="00820324" w:rsidP="00820324">
      <w:pPr>
        <w:spacing w:line="276" w:lineRule="auto"/>
        <w:jc w:val="both"/>
        <w:rPr>
          <w:rFonts w:cs="Tahoma"/>
        </w:rPr>
      </w:pPr>
    </w:p>
    <w:p w14:paraId="16482340" w14:textId="77777777" w:rsidR="00820324" w:rsidRPr="00820324" w:rsidRDefault="00820324" w:rsidP="00820324">
      <w:pPr>
        <w:spacing w:line="276" w:lineRule="auto"/>
        <w:jc w:val="both"/>
        <w:rPr>
          <w:rFonts w:cs="Tahoma"/>
        </w:rPr>
      </w:pPr>
      <w:r w:rsidRPr="00820324">
        <w:rPr>
          <w:rFonts w:cs="Tahoma"/>
        </w:rPr>
        <w:t xml:space="preserve">Het interview wordt gehouden waarbij de beoordelingscommissie aanwezig is. De betrokken inkoper fungeert als gespreksleider. Het interview duurt max. 60 minuten.  </w:t>
      </w:r>
    </w:p>
    <w:p w14:paraId="687D1B20" w14:textId="77777777" w:rsidR="00820324" w:rsidRPr="00820324" w:rsidRDefault="00820324" w:rsidP="00820324">
      <w:pPr>
        <w:spacing w:line="276" w:lineRule="auto"/>
        <w:jc w:val="both"/>
        <w:rPr>
          <w:rFonts w:cs="Tahoma"/>
        </w:rPr>
      </w:pPr>
    </w:p>
    <w:p w14:paraId="22868267" w14:textId="77777777" w:rsidR="00820324" w:rsidRPr="00820324" w:rsidRDefault="00820324" w:rsidP="00820324">
      <w:pPr>
        <w:spacing w:line="276" w:lineRule="auto"/>
        <w:jc w:val="both"/>
        <w:rPr>
          <w:rFonts w:cs="Tahoma"/>
        </w:rPr>
      </w:pPr>
      <w:r w:rsidRPr="00820324">
        <w:rPr>
          <w:rFonts w:cs="Tahoma"/>
        </w:rPr>
        <w:t xml:space="preserve">Bij het beoordelen van het interview kijkt SBB naar:  </w:t>
      </w:r>
    </w:p>
    <w:p w14:paraId="1D4572DA" w14:textId="77777777" w:rsidR="00820324" w:rsidRPr="00820324" w:rsidRDefault="00820324" w:rsidP="00820324">
      <w:pPr>
        <w:numPr>
          <w:ilvl w:val="0"/>
          <w:numId w:val="2"/>
        </w:numPr>
        <w:tabs>
          <w:tab w:val="clear" w:pos="284"/>
          <w:tab w:val="left" w:pos="567"/>
          <w:tab w:val="left" w:pos="5500"/>
          <w:tab w:val="right" w:pos="6634"/>
        </w:tabs>
        <w:spacing w:line="260" w:lineRule="atLeast"/>
        <w:rPr>
          <w:rFonts w:asciiTheme="minorHAnsi" w:eastAsiaTheme="minorHAnsi" w:hAnsiTheme="minorHAnsi" w:cstheme="minorBidi"/>
          <w:szCs w:val="24"/>
          <w:lang w:eastAsia="en-US"/>
        </w:rPr>
      </w:pPr>
      <w:proofErr w:type="gramStart"/>
      <w:r w:rsidRPr="00820324">
        <w:rPr>
          <w:rFonts w:asciiTheme="minorHAnsi" w:eastAsiaTheme="minorHAnsi" w:hAnsiTheme="minorHAnsi" w:cstheme="minorBidi"/>
          <w:szCs w:val="24"/>
          <w:lang w:eastAsia="en-US"/>
        </w:rPr>
        <w:t>hoe</w:t>
      </w:r>
      <w:proofErr w:type="gramEnd"/>
      <w:r w:rsidRPr="00820324">
        <w:rPr>
          <w:rFonts w:asciiTheme="minorHAnsi" w:eastAsiaTheme="minorHAnsi" w:hAnsiTheme="minorHAnsi" w:cstheme="minorBidi"/>
          <w:szCs w:val="24"/>
          <w:lang w:eastAsia="en-US"/>
        </w:rPr>
        <w:t xml:space="preserve"> de inschrijver vertrouwd is met, commitment heeft en enthousiasme toont voor het project en de eigen procesaanpak heeft doorleefd. </w:t>
      </w:r>
    </w:p>
    <w:p w14:paraId="0C53C8F9" w14:textId="77777777" w:rsidR="00820324" w:rsidRPr="00820324" w:rsidRDefault="00820324" w:rsidP="00820324">
      <w:pPr>
        <w:numPr>
          <w:ilvl w:val="0"/>
          <w:numId w:val="2"/>
        </w:numPr>
        <w:tabs>
          <w:tab w:val="clear" w:pos="284"/>
          <w:tab w:val="left" w:pos="567"/>
          <w:tab w:val="left" w:pos="5500"/>
          <w:tab w:val="right" w:pos="6634"/>
        </w:tabs>
        <w:spacing w:line="260" w:lineRule="atLeast"/>
        <w:rPr>
          <w:rFonts w:asciiTheme="minorHAnsi" w:eastAsiaTheme="minorHAnsi" w:hAnsiTheme="minorHAnsi" w:cstheme="minorBidi"/>
          <w:szCs w:val="24"/>
          <w:lang w:eastAsia="en-US"/>
        </w:rPr>
      </w:pPr>
      <w:r w:rsidRPr="00820324">
        <w:rPr>
          <w:rFonts w:asciiTheme="minorHAnsi" w:eastAsiaTheme="minorHAnsi" w:hAnsiTheme="minorHAnsi" w:cstheme="minorBidi"/>
          <w:szCs w:val="24"/>
          <w:lang w:eastAsia="en-US"/>
        </w:rPr>
        <w:t xml:space="preserve">In hoeverre de sleutelpersonen: </w:t>
      </w:r>
    </w:p>
    <w:p w14:paraId="0551BFA5" w14:textId="77777777" w:rsidR="00820324" w:rsidRPr="00820324" w:rsidRDefault="00820324" w:rsidP="00A87C8B">
      <w:pPr>
        <w:widowControl w:val="0"/>
        <w:numPr>
          <w:ilvl w:val="0"/>
          <w:numId w:val="54"/>
        </w:numPr>
        <w:spacing w:line="276" w:lineRule="auto"/>
        <w:jc w:val="both"/>
        <w:rPr>
          <w:rFonts w:asciiTheme="minorHAnsi" w:eastAsiaTheme="minorHAnsi" w:hAnsiTheme="minorHAnsi" w:cs="Tahoma"/>
          <w:szCs w:val="22"/>
          <w:lang w:eastAsia="en-US"/>
        </w:rPr>
      </w:pPr>
      <w:proofErr w:type="gramStart"/>
      <w:r w:rsidRPr="00820324">
        <w:rPr>
          <w:rFonts w:asciiTheme="minorHAnsi" w:eastAsiaTheme="minorHAnsi" w:hAnsiTheme="minorHAnsi" w:cs="Tahoma"/>
          <w:szCs w:val="22"/>
          <w:lang w:eastAsia="en-US"/>
        </w:rPr>
        <w:t>de</w:t>
      </w:r>
      <w:proofErr w:type="gramEnd"/>
      <w:r w:rsidRPr="00820324">
        <w:rPr>
          <w:rFonts w:asciiTheme="minorHAnsi" w:eastAsiaTheme="minorHAnsi" w:hAnsiTheme="minorHAnsi" w:cs="Tahoma"/>
          <w:szCs w:val="22"/>
          <w:lang w:eastAsia="en-US"/>
        </w:rPr>
        <w:t xml:space="preserve"> juiste kennis, achtergrond, ervaring in huis hebben;  </w:t>
      </w:r>
    </w:p>
    <w:p w14:paraId="2C31BF7C" w14:textId="77777777" w:rsidR="00820324" w:rsidRPr="00820324" w:rsidRDefault="00820324" w:rsidP="00A87C8B">
      <w:pPr>
        <w:widowControl w:val="0"/>
        <w:numPr>
          <w:ilvl w:val="0"/>
          <w:numId w:val="54"/>
        </w:numPr>
        <w:spacing w:line="276" w:lineRule="auto"/>
        <w:jc w:val="both"/>
        <w:rPr>
          <w:rFonts w:asciiTheme="minorHAnsi" w:eastAsiaTheme="minorHAnsi" w:hAnsiTheme="minorHAnsi" w:cs="Tahoma"/>
          <w:szCs w:val="22"/>
          <w:lang w:eastAsia="en-US"/>
        </w:rPr>
      </w:pPr>
      <w:proofErr w:type="gramStart"/>
      <w:r w:rsidRPr="00820324">
        <w:rPr>
          <w:rFonts w:asciiTheme="minorHAnsi" w:eastAsiaTheme="minorHAnsi" w:hAnsiTheme="minorHAnsi" w:cs="Tahoma"/>
          <w:szCs w:val="22"/>
          <w:lang w:eastAsia="en-US"/>
        </w:rPr>
        <w:t>de</w:t>
      </w:r>
      <w:proofErr w:type="gramEnd"/>
      <w:r w:rsidRPr="00820324">
        <w:rPr>
          <w:rFonts w:asciiTheme="minorHAnsi" w:eastAsiaTheme="minorHAnsi" w:hAnsiTheme="minorHAnsi" w:cs="Tahoma"/>
          <w:szCs w:val="22"/>
          <w:lang w:eastAsia="en-US"/>
        </w:rPr>
        <w:t xml:space="preserve"> onderlinge verbanden tussen onderdelen zien;  </w:t>
      </w:r>
    </w:p>
    <w:p w14:paraId="0B8BC7C6" w14:textId="77777777" w:rsidR="00820324" w:rsidRPr="00820324" w:rsidRDefault="00820324" w:rsidP="00A87C8B">
      <w:pPr>
        <w:widowControl w:val="0"/>
        <w:numPr>
          <w:ilvl w:val="0"/>
          <w:numId w:val="54"/>
        </w:numPr>
        <w:spacing w:line="276" w:lineRule="auto"/>
        <w:jc w:val="both"/>
        <w:rPr>
          <w:rFonts w:asciiTheme="minorHAnsi" w:eastAsiaTheme="minorHAnsi" w:hAnsiTheme="minorHAnsi" w:cs="Tahoma"/>
          <w:szCs w:val="22"/>
          <w:lang w:eastAsia="en-US"/>
        </w:rPr>
      </w:pPr>
      <w:proofErr w:type="gramStart"/>
      <w:r w:rsidRPr="00820324">
        <w:rPr>
          <w:rFonts w:asciiTheme="minorHAnsi" w:eastAsiaTheme="minorHAnsi" w:hAnsiTheme="minorHAnsi" w:cs="Tahoma"/>
          <w:szCs w:val="22"/>
          <w:lang w:eastAsia="en-US"/>
        </w:rPr>
        <w:t>kunnen</w:t>
      </w:r>
      <w:proofErr w:type="gramEnd"/>
      <w:r w:rsidRPr="00820324">
        <w:rPr>
          <w:rFonts w:asciiTheme="minorHAnsi" w:eastAsiaTheme="minorHAnsi" w:hAnsiTheme="minorHAnsi" w:cs="Tahoma"/>
          <w:szCs w:val="22"/>
          <w:lang w:eastAsia="en-US"/>
        </w:rPr>
        <w:t xml:space="preserve"> in – en uitzoomen op de opgave;   </w:t>
      </w:r>
    </w:p>
    <w:p w14:paraId="0C7BB499" w14:textId="77777777" w:rsidR="00820324" w:rsidRPr="00820324" w:rsidRDefault="00820324" w:rsidP="00A87C8B">
      <w:pPr>
        <w:widowControl w:val="0"/>
        <w:numPr>
          <w:ilvl w:val="0"/>
          <w:numId w:val="54"/>
        </w:numPr>
        <w:spacing w:line="276" w:lineRule="auto"/>
        <w:jc w:val="both"/>
        <w:rPr>
          <w:rFonts w:asciiTheme="minorHAnsi" w:eastAsiaTheme="minorHAnsi" w:hAnsiTheme="minorHAnsi" w:cs="Tahoma"/>
          <w:szCs w:val="22"/>
          <w:lang w:val="en-US" w:eastAsia="en-US"/>
        </w:rPr>
      </w:pPr>
      <w:proofErr w:type="spellStart"/>
      <w:r w:rsidRPr="00820324">
        <w:rPr>
          <w:rFonts w:asciiTheme="minorHAnsi" w:eastAsiaTheme="minorHAnsi" w:hAnsiTheme="minorHAnsi" w:cs="Tahoma"/>
          <w:szCs w:val="22"/>
          <w:lang w:val="en-US" w:eastAsia="en-US"/>
        </w:rPr>
        <w:t>kunnen</w:t>
      </w:r>
      <w:proofErr w:type="spellEnd"/>
      <w:r w:rsidRPr="00820324">
        <w:rPr>
          <w:rFonts w:asciiTheme="minorHAnsi" w:eastAsiaTheme="minorHAnsi" w:hAnsiTheme="minorHAnsi" w:cs="Tahoma"/>
          <w:szCs w:val="22"/>
          <w:lang w:val="en-US" w:eastAsia="en-US"/>
        </w:rPr>
        <w:t xml:space="preserve"> </w:t>
      </w:r>
      <w:proofErr w:type="spellStart"/>
      <w:r w:rsidRPr="00820324">
        <w:rPr>
          <w:rFonts w:asciiTheme="minorHAnsi" w:eastAsiaTheme="minorHAnsi" w:hAnsiTheme="minorHAnsi" w:cs="Tahoma"/>
          <w:szCs w:val="22"/>
          <w:lang w:val="en-US" w:eastAsia="en-US"/>
        </w:rPr>
        <w:t>plannen</w:t>
      </w:r>
      <w:proofErr w:type="spellEnd"/>
      <w:r w:rsidRPr="00820324">
        <w:rPr>
          <w:rFonts w:asciiTheme="minorHAnsi" w:eastAsiaTheme="minorHAnsi" w:hAnsiTheme="minorHAnsi" w:cs="Tahoma"/>
          <w:szCs w:val="22"/>
          <w:lang w:val="en-US" w:eastAsia="en-US"/>
        </w:rPr>
        <w:t xml:space="preserve"> </w:t>
      </w:r>
      <w:proofErr w:type="spellStart"/>
      <w:r w:rsidRPr="00820324">
        <w:rPr>
          <w:rFonts w:asciiTheme="minorHAnsi" w:eastAsiaTheme="minorHAnsi" w:hAnsiTheme="minorHAnsi" w:cs="Tahoma"/>
          <w:szCs w:val="22"/>
          <w:lang w:val="en-US" w:eastAsia="en-US"/>
        </w:rPr>
        <w:t>en</w:t>
      </w:r>
      <w:proofErr w:type="spellEnd"/>
      <w:r w:rsidRPr="00820324">
        <w:rPr>
          <w:rFonts w:asciiTheme="minorHAnsi" w:eastAsiaTheme="minorHAnsi" w:hAnsiTheme="minorHAnsi" w:cs="Tahoma"/>
          <w:szCs w:val="22"/>
          <w:lang w:val="en-US" w:eastAsia="en-US"/>
        </w:rPr>
        <w:t xml:space="preserve"> </w:t>
      </w:r>
      <w:proofErr w:type="spellStart"/>
      <w:proofErr w:type="gramStart"/>
      <w:r w:rsidRPr="00820324">
        <w:rPr>
          <w:rFonts w:asciiTheme="minorHAnsi" w:eastAsiaTheme="minorHAnsi" w:hAnsiTheme="minorHAnsi" w:cs="Tahoma"/>
          <w:szCs w:val="22"/>
          <w:lang w:val="en-US" w:eastAsia="en-US"/>
        </w:rPr>
        <w:t>organiseren</w:t>
      </w:r>
      <w:proofErr w:type="spellEnd"/>
      <w:r w:rsidRPr="00820324">
        <w:rPr>
          <w:rFonts w:asciiTheme="minorHAnsi" w:eastAsiaTheme="minorHAnsi" w:hAnsiTheme="minorHAnsi" w:cs="Tahoma"/>
          <w:szCs w:val="22"/>
          <w:lang w:val="en-US" w:eastAsia="en-US"/>
        </w:rPr>
        <w:t>;</w:t>
      </w:r>
      <w:proofErr w:type="gramEnd"/>
      <w:r w:rsidRPr="00820324">
        <w:rPr>
          <w:rFonts w:asciiTheme="minorHAnsi" w:eastAsiaTheme="minorHAnsi" w:hAnsiTheme="minorHAnsi" w:cs="Tahoma"/>
          <w:szCs w:val="22"/>
          <w:lang w:val="en-US" w:eastAsia="en-US"/>
        </w:rPr>
        <w:t xml:space="preserve">  </w:t>
      </w:r>
    </w:p>
    <w:p w14:paraId="00CC17DE" w14:textId="77777777" w:rsidR="00820324" w:rsidRPr="00820324" w:rsidRDefault="00820324" w:rsidP="00A87C8B">
      <w:pPr>
        <w:widowControl w:val="0"/>
        <w:numPr>
          <w:ilvl w:val="0"/>
          <w:numId w:val="54"/>
        </w:numPr>
        <w:spacing w:line="276" w:lineRule="auto"/>
        <w:jc w:val="both"/>
        <w:rPr>
          <w:rFonts w:asciiTheme="minorHAnsi" w:eastAsiaTheme="minorHAnsi" w:hAnsiTheme="minorHAnsi" w:cs="Tahoma"/>
          <w:szCs w:val="22"/>
          <w:lang w:eastAsia="en-US"/>
        </w:rPr>
      </w:pPr>
      <w:proofErr w:type="gramStart"/>
      <w:r w:rsidRPr="00820324">
        <w:rPr>
          <w:rFonts w:asciiTheme="minorHAnsi" w:eastAsiaTheme="minorHAnsi" w:hAnsiTheme="minorHAnsi" w:cs="Tahoma"/>
          <w:szCs w:val="22"/>
          <w:lang w:eastAsia="en-US"/>
        </w:rPr>
        <w:t>met</w:t>
      </w:r>
      <w:proofErr w:type="gramEnd"/>
      <w:r w:rsidRPr="00820324">
        <w:rPr>
          <w:rFonts w:asciiTheme="minorHAnsi" w:eastAsiaTheme="minorHAnsi" w:hAnsiTheme="minorHAnsi" w:cs="Tahoma"/>
          <w:szCs w:val="22"/>
          <w:lang w:eastAsia="en-US"/>
        </w:rPr>
        <w:t xml:space="preserve"> voldoende inhoudelijke overtuigingskracht kunnen optreden.</w:t>
      </w:r>
    </w:p>
    <w:p w14:paraId="131EB17F" w14:textId="77777777" w:rsidR="003E5AEF" w:rsidRPr="00B80815" w:rsidRDefault="003E5AEF" w:rsidP="00195AF5">
      <w:pPr>
        <w:spacing w:line="276" w:lineRule="auto"/>
        <w:jc w:val="both"/>
        <w:rPr>
          <w:rFonts w:cs="Tahoma"/>
          <w:i/>
          <w:iCs/>
          <w:color w:val="452777"/>
        </w:rPr>
      </w:pPr>
    </w:p>
    <w:p w14:paraId="2BE9E84F" w14:textId="5EA2FD35" w:rsidR="00195AF5" w:rsidRPr="00B80815" w:rsidRDefault="00195AF5" w:rsidP="00A87C8B">
      <w:pPr>
        <w:pStyle w:val="Kop3a"/>
        <w:numPr>
          <w:ilvl w:val="2"/>
          <w:numId w:val="55"/>
        </w:numPr>
      </w:pPr>
      <w:bookmarkStart w:id="316" w:name="_Toc205557065"/>
      <w:r w:rsidRPr="00B80815">
        <w:t>Beoordeling kwalitatief gunningscriterium</w:t>
      </w:r>
      <w:bookmarkEnd w:id="316"/>
    </w:p>
    <w:p w14:paraId="5125BFB8" w14:textId="77777777" w:rsidR="00F51205" w:rsidRDefault="00F51205" w:rsidP="00F51205">
      <w:pPr>
        <w:spacing w:line="276" w:lineRule="auto"/>
        <w:jc w:val="both"/>
        <w:rPr>
          <w:rFonts w:cs="Tahoma"/>
        </w:rPr>
      </w:pPr>
      <w:r w:rsidRPr="00B80815">
        <w:rPr>
          <w:rFonts w:cs="Tahoma"/>
        </w:rPr>
        <w:t>De beoordeling van de kwalitatieve sub-gunningcriteria vindt als volgt plaats.</w:t>
      </w:r>
    </w:p>
    <w:p w14:paraId="3038D2AE" w14:textId="77777777" w:rsidR="00F51205" w:rsidRPr="00C26BA0" w:rsidRDefault="00F51205" w:rsidP="00F51205">
      <w:pPr>
        <w:spacing w:line="276" w:lineRule="auto"/>
        <w:jc w:val="both"/>
        <w:rPr>
          <w:rFonts w:cs="Tahoma"/>
        </w:rPr>
      </w:pPr>
    </w:p>
    <w:p w14:paraId="0EF73914" w14:textId="3AF8368C" w:rsidR="00F51205" w:rsidRDefault="00F51205" w:rsidP="00F51205">
      <w:pPr>
        <w:spacing w:line="276" w:lineRule="auto"/>
        <w:jc w:val="both"/>
        <w:rPr>
          <w:rFonts w:cs="Tahoma"/>
        </w:rPr>
      </w:pPr>
      <w:r>
        <w:rPr>
          <w:rFonts w:cs="Tahoma"/>
        </w:rPr>
        <w:t>Sub</w:t>
      </w:r>
      <w:r w:rsidRPr="00C26BA0">
        <w:rPr>
          <w:rFonts w:cs="Tahoma"/>
        </w:rPr>
        <w:t>-</w:t>
      </w:r>
      <w:proofErr w:type="gramStart"/>
      <w:r w:rsidRPr="00C26BA0">
        <w:rPr>
          <w:rFonts w:cs="Tahoma"/>
        </w:rPr>
        <w:t xml:space="preserve">gunningscriteria </w:t>
      </w:r>
      <w:r>
        <w:rPr>
          <w:rFonts w:cs="Tahoma"/>
        </w:rPr>
        <w:t xml:space="preserve"> 1</w:t>
      </w:r>
      <w:proofErr w:type="gramEnd"/>
      <w:r>
        <w:rPr>
          <w:rFonts w:cs="Tahoma"/>
        </w:rPr>
        <w:t xml:space="preserve">, 2 en 3 </w:t>
      </w:r>
      <w:r w:rsidRPr="00C26BA0">
        <w:rPr>
          <w:rFonts w:cs="Tahoma"/>
        </w:rPr>
        <w:t>worden op basis van onderstaande scoringsmodel beoordeeld. De volgende punten zijn te behalen: </w:t>
      </w:r>
    </w:p>
    <w:p w14:paraId="3D555BE7" w14:textId="77777777" w:rsidR="00F51205" w:rsidRDefault="00F51205" w:rsidP="00F51205">
      <w:pPr>
        <w:spacing w:line="276" w:lineRule="auto"/>
        <w:jc w:val="both"/>
        <w:rPr>
          <w:rFonts w:cs="Tahoma"/>
        </w:rPr>
      </w:pPr>
    </w:p>
    <w:tbl>
      <w:tblPr>
        <w:tblW w:w="8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3"/>
        <w:gridCol w:w="2235"/>
        <w:gridCol w:w="4698"/>
      </w:tblGrid>
      <w:tr w:rsidR="00F51205" w:rsidRPr="00C96EB8" w14:paraId="1F468684"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E36C0A"/>
            <w:hideMark/>
          </w:tcPr>
          <w:p w14:paraId="0EB38A22" w14:textId="77777777" w:rsidR="00F51205" w:rsidRPr="00C96EB8" w:rsidRDefault="00F51205" w:rsidP="00AB255B">
            <w:pPr>
              <w:spacing w:line="240" w:lineRule="auto"/>
              <w:textAlignment w:val="baseline"/>
              <w:rPr>
                <w:rFonts w:ascii="Times New Roman" w:hAnsi="Times New Roman"/>
                <w:sz w:val="24"/>
                <w:szCs w:val="24"/>
                <w:lang w:val="en-GB" w:eastAsia="en-GB"/>
              </w:rPr>
            </w:pPr>
            <w:r>
              <w:rPr>
                <w:rFonts w:cs="Tahoma"/>
                <w:b/>
                <w:bCs/>
                <w:lang w:eastAsia="en-GB"/>
              </w:rPr>
              <w:t>Waardering</w:t>
            </w:r>
            <w:r w:rsidRPr="00C96EB8">
              <w:rPr>
                <w:rFonts w:cs="Tahoma"/>
                <w:lang w:val="en-GB" w:eastAsia="en-GB"/>
              </w:rPr>
              <w:t> </w:t>
            </w:r>
          </w:p>
        </w:tc>
        <w:tc>
          <w:tcPr>
            <w:tcW w:w="2235" w:type="dxa"/>
            <w:tcBorders>
              <w:top w:val="single" w:sz="6" w:space="0" w:color="auto"/>
              <w:left w:val="single" w:sz="6" w:space="0" w:color="auto"/>
              <w:bottom w:val="single" w:sz="6" w:space="0" w:color="auto"/>
              <w:right w:val="single" w:sz="6" w:space="0" w:color="auto"/>
            </w:tcBorders>
            <w:shd w:val="clear" w:color="auto" w:fill="E36C0A"/>
            <w:hideMark/>
          </w:tcPr>
          <w:p w14:paraId="18C6EC55" w14:textId="77777777" w:rsidR="00F51205" w:rsidRPr="00C96EB8" w:rsidRDefault="00F51205" w:rsidP="00AB255B">
            <w:pPr>
              <w:spacing w:line="240" w:lineRule="auto"/>
              <w:textAlignment w:val="baseline"/>
              <w:rPr>
                <w:rFonts w:ascii="Times New Roman" w:hAnsi="Times New Roman"/>
                <w:sz w:val="24"/>
                <w:szCs w:val="24"/>
                <w:lang w:val="en-GB" w:eastAsia="en-GB"/>
              </w:rPr>
            </w:pPr>
            <w:r>
              <w:rPr>
                <w:rFonts w:cs="Tahoma"/>
                <w:b/>
                <w:bCs/>
                <w:lang w:eastAsia="en-GB"/>
              </w:rPr>
              <w:t>Score</w:t>
            </w:r>
          </w:p>
        </w:tc>
        <w:tc>
          <w:tcPr>
            <w:tcW w:w="4698" w:type="dxa"/>
            <w:tcBorders>
              <w:top w:val="single" w:sz="6" w:space="0" w:color="auto"/>
              <w:left w:val="single" w:sz="6" w:space="0" w:color="auto"/>
              <w:bottom w:val="single" w:sz="6" w:space="0" w:color="auto"/>
              <w:right w:val="single" w:sz="6" w:space="0" w:color="auto"/>
            </w:tcBorders>
            <w:shd w:val="clear" w:color="auto" w:fill="E36C0A"/>
            <w:hideMark/>
          </w:tcPr>
          <w:p w14:paraId="22653247" w14:textId="77777777" w:rsidR="00F51205" w:rsidRPr="00C96EB8" w:rsidRDefault="00F51205" w:rsidP="00AB255B">
            <w:pPr>
              <w:spacing w:line="240" w:lineRule="auto"/>
              <w:textAlignment w:val="baseline"/>
              <w:rPr>
                <w:rFonts w:ascii="Times New Roman" w:hAnsi="Times New Roman"/>
                <w:sz w:val="24"/>
                <w:szCs w:val="24"/>
                <w:lang w:eastAsia="en-GB"/>
              </w:rPr>
            </w:pPr>
            <w:r>
              <w:rPr>
                <w:rFonts w:cs="Tahoma"/>
                <w:b/>
                <w:bCs/>
                <w:lang w:eastAsia="en-GB"/>
              </w:rPr>
              <w:t>Toelichting waardering</w:t>
            </w:r>
            <w:r w:rsidRPr="00C96EB8">
              <w:rPr>
                <w:rFonts w:cs="Tahoma"/>
                <w:lang w:eastAsia="en-GB"/>
              </w:rPr>
              <w:t> </w:t>
            </w:r>
          </w:p>
        </w:tc>
      </w:tr>
      <w:tr w:rsidR="00F51205" w:rsidRPr="00C96EB8" w14:paraId="1A045EBC" w14:textId="77777777" w:rsidTr="00AB255B">
        <w:trPr>
          <w:trHeight w:val="411"/>
        </w:trPr>
        <w:tc>
          <w:tcPr>
            <w:tcW w:w="1443" w:type="dxa"/>
            <w:tcBorders>
              <w:top w:val="single" w:sz="6" w:space="0" w:color="auto"/>
              <w:left w:val="single" w:sz="6" w:space="0" w:color="auto"/>
              <w:bottom w:val="single" w:sz="6" w:space="0" w:color="auto"/>
              <w:right w:val="single" w:sz="6" w:space="0" w:color="auto"/>
            </w:tcBorders>
            <w:shd w:val="clear" w:color="auto" w:fill="FCCA97" w:themeFill="accent3" w:themeFillTint="66"/>
            <w:hideMark/>
          </w:tcPr>
          <w:p w14:paraId="6FA33CAF" w14:textId="77777777" w:rsidR="00F51205" w:rsidRPr="00450D00" w:rsidRDefault="00F51205" w:rsidP="00AB255B">
            <w:pPr>
              <w:spacing w:line="240" w:lineRule="auto"/>
              <w:textAlignment w:val="baseline"/>
              <w:rPr>
                <w:rFonts w:ascii="Times New Roman" w:hAnsi="Times New Roman"/>
                <w:sz w:val="16"/>
                <w:szCs w:val="16"/>
                <w:lang w:val="en-GB" w:eastAsia="en-GB"/>
              </w:rPr>
            </w:pPr>
            <w:r w:rsidRPr="00450D00">
              <w:rPr>
                <w:rFonts w:cs="Tahoma"/>
                <w:sz w:val="16"/>
                <w:szCs w:val="16"/>
              </w:rPr>
              <w:t>Geen/slechte beantwoording</w:t>
            </w:r>
            <w:r w:rsidRPr="00450D00">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hideMark/>
          </w:tcPr>
          <w:p w14:paraId="645BF165" w14:textId="77777777" w:rsidR="00F51205" w:rsidRPr="00450D00" w:rsidRDefault="00F51205" w:rsidP="00AB255B">
            <w:pPr>
              <w:spacing w:line="240" w:lineRule="auto"/>
              <w:textAlignment w:val="baseline"/>
              <w:rPr>
                <w:rFonts w:ascii="Times New Roman" w:hAnsi="Times New Roman"/>
                <w:sz w:val="16"/>
                <w:szCs w:val="16"/>
                <w:lang w:eastAsia="en-GB"/>
              </w:rPr>
            </w:pPr>
            <w:r w:rsidRPr="00450D00">
              <w:rPr>
                <w:rFonts w:cs="Tahoma"/>
                <w:i/>
                <w:iCs/>
                <w:sz w:val="16"/>
                <w:szCs w:val="16"/>
              </w:rPr>
              <w:t>0% van het maximaal aantal te behalen punten</w:t>
            </w:r>
            <w:r w:rsidRPr="00450D00">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hideMark/>
          </w:tcPr>
          <w:p w14:paraId="36489838" w14:textId="77777777" w:rsidR="00F51205" w:rsidRPr="00450D00" w:rsidRDefault="00F51205" w:rsidP="00AB255B">
            <w:pPr>
              <w:spacing w:line="240" w:lineRule="auto"/>
              <w:jc w:val="both"/>
              <w:textAlignment w:val="baseline"/>
              <w:rPr>
                <w:rFonts w:ascii="Times New Roman" w:hAnsi="Times New Roman"/>
                <w:sz w:val="16"/>
                <w:szCs w:val="16"/>
                <w:lang w:eastAsia="en-GB"/>
              </w:rPr>
            </w:pPr>
            <w:r w:rsidRPr="00450D00">
              <w:rPr>
                <w:rFonts w:cs="Tahoma"/>
                <w:sz w:val="16"/>
                <w:szCs w:val="16"/>
              </w:rPr>
              <w:t>Geen antwoord gegeven dan wel de beantwoording is niet goed, en is niet in overeenstemming met de wens(-en) van Aanbestedende dienst</w:t>
            </w:r>
          </w:p>
        </w:tc>
      </w:tr>
      <w:tr w:rsidR="00F51205" w:rsidRPr="00C96EB8" w14:paraId="543E6193"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hemeFill="accent3" w:themeFillTint="66"/>
          </w:tcPr>
          <w:p w14:paraId="34B3033A" w14:textId="77777777" w:rsidR="00F51205" w:rsidRPr="00450D00" w:rsidRDefault="00F51205" w:rsidP="00AB255B">
            <w:pPr>
              <w:spacing w:line="240" w:lineRule="auto"/>
              <w:textAlignment w:val="baseline"/>
              <w:rPr>
                <w:rFonts w:cs="Tahoma"/>
                <w:sz w:val="16"/>
                <w:szCs w:val="16"/>
                <w:lang w:eastAsia="en-GB"/>
              </w:rPr>
            </w:pPr>
            <w:r w:rsidRPr="00450D00">
              <w:rPr>
                <w:rFonts w:cs="Tahoma"/>
                <w:sz w:val="16"/>
                <w:szCs w:val="16"/>
              </w:rPr>
              <w:t>Onvoldoende beantwoording</w:t>
            </w:r>
            <w:r w:rsidRPr="00450D00">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528F92FF" w14:textId="77777777" w:rsidR="00F51205" w:rsidRPr="00450D00" w:rsidRDefault="00F51205" w:rsidP="00AB255B">
            <w:pPr>
              <w:spacing w:line="240" w:lineRule="auto"/>
              <w:textAlignment w:val="baseline"/>
              <w:rPr>
                <w:rFonts w:cs="Tahoma"/>
                <w:sz w:val="16"/>
                <w:szCs w:val="16"/>
                <w:lang w:eastAsia="en-GB"/>
              </w:rPr>
            </w:pPr>
            <w:r w:rsidRPr="00450D00">
              <w:rPr>
                <w:rFonts w:cs="Tahoma"/>
                <w:i/>
                <w:iCs/>
                <w:sz w:val="16"/>
                <w:szCs w:val="16"/>
              </w:rPr>
              <w:t>40% van het maximaal aantal te behalen punten</w:t>
            </w:r>
            <w:r w:rsidRPr="00450D00">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6907330D" w14:textId="77777777" w:rsidR="00F51205" w:rsidRPr="00450D00" w:rsidRDefault="00F51205" w:rsidP="00AB255B">
            <w:pPr>
              <w:spacing w:line="240" w:lineRule="auto"/>
              <w:jc w:val="both"/>
              <w:textAlignment w:val="baseline"/>
              <w:rPr>
                <w:rFonts w:cs="Tahoma"/>
                <w:sz w:val="16"/>
                <w:szCs w:val="16"/>
                <w:lang w:eastAsia="en-GB"/>
              </w:rPr>
            </w:pPr>
            <w:r w:rsidRPr="00450D00">
              <w:rPr>
                <w:rFonts w:cs="Tahoma"/>
                <w:sz w:val="16"/>
                <w:szCs w:val="16"/>
              </w:rPr>
              <w:t>Beantwoording is niet toereikend, niet bevredigend, en is niet volledig in overeenstemming met de wens(-en) van Aanbestedende dienst </w:t>
            </w:r>
          </w:p>
        </w:tc>
      </w:tr>
      <w:tr w:rsidR="00F51205" w:rsidRPr="00C96EB8" w14:paraId="0C52C944"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hemeFill="accent3" w:themeFillTint="66"/>
          </w:tcPr>
          <w:p w14:paraId="783214CC" w14:textId="77777777" w:rsidR="00F51205" w:rsidRPr="00450D00" w:rsidRDefault="00F51205" w:rsidP="00AB255B">
            <w:pPr>
              <w:spacing w:line="240" w:lineRule="auto"/>
              <w:textAlignment w:val="baseline"/>
              <w:rPr>
                <w:rFonts w:cs="Tahoma"/>
                <w:sz w:val="16"/>
                <w:szCs w:val="16"/>
                <w:lang w:eastAsia="en-GB"/>
              </w:rPr>
            </w:pPr>
            <w:r w:rsidRPr="00450D00">
              <w:rPr>
                <w:rFonts w:cs="Tahoma"/>
                <w:sz w:val="16"/>
                <w:szCs w:val="16"/>
              </w:rPr>
              <w:lastRenderedPageBreak/>
              <w:t>Voldoende beantwoording</w:t>
            </w:r>
            <w:r w:rsidRPr="00450D00">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3454D27E" w14:textId="77777777" w:rsidR="00F51205" w:rsidRPr="00450D00" w:rsidRDefault="00F51205" w:rsidP="00AB255B">
            <w:pPr>
              <w:spacing w:line="240" w:lineRule="auto"/>
              <w:textAlignment w:val="baseline"/>
              <w:rPr>
                <w:rFonts w:cs="Tahoma"/>
                <w:sz w:val="16"/>
                <w:szCs w:val="16"/>
                <w:lang w:eastAsia="en-GB"/>
              </w:rPr>
            </w:pPr>
            <w:r w:rsidRPr="00450D00">
              <w:rPr>
                <w:rFonts w:cs="Tahoma"/>
                <w:i/>
                <w:iCs/>
                <w:sz w:val="16"/>
                <w:szCs w:val="16"/>
              </w:rPr>
              <w:t>60% van het maximaal aantal te behalen punten</w:t>
            </w:r>
            <w:r w:rsidRPr="00450D00">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351BF355" w14:textId="77777777" w:rsidR="00F51205" w:rsidRPr="00450D00" w:rsidRDefault="00F51205" w:rsidP="00AB255B">
            <w:pPr>
              <w:spacing w:line="240" w:lineRule="auto"/>
              <w:jc w:val="both"/>
              <w:textAlignment w:val="baseline"/>
              <w:rPr>
                <w:rFonts w:cs="Tahoma"/>
                <w:sz w:val="16"/>
                <w:szCs w:val="16"/>
                <w:lang w:eastAsia="en-GB"/>
              </w:rPr>
            </w:pPr>
            <w:r w:rsidRPr="00450D00">
              <w:rPr>
                <w:rFonts w:cs="Tahoma"/>
                <w:sz w:val="16"/>
                <w:szCs w:val="16"/>
              </w:rPr>
              <w:t>Beantwoording is toereikend, en sluit voldoende aan bij wens(-en) van Aanbestedende dienst </w:t>
            </w:r>
          </w:p>
        </w:tc>
      </w:tr>
      <w:tr w:rsidR="00F51205" w:rsidRPr="00C96EB8" w14:paraId="48AAAE2E"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hemeFill="accent3" w:themeFillTint="66"/>
          </w:tcPr>
          <w:p w14:paraId="5EFFF0D2" w14:textId="77777777" w:rsidR="00F51205" w:rsidRPr="00450D00" w:rsidRDefault="00F51205" w:rsidP="00AB255B">
            <w:pPr>
              <w:spacing w:line="240" w:lineRule="auto"/>
              <w:textAlignment w:val="baseline"/>
              <w:rPr>
                <w:rFonts w:cs="Tahoma"/>
                <w:sz w:val="16"/>
                <w:szCs w:val="16"/>
                <w:lang w:eastAsia="en-GB"/>
              </w:rPr>
            </w:pPr>
            <w:r w:rsidRPr="00450D00">
              <w:rPr>
                <w:rFonts w:cs="Tahoma"/>
                <w:sz w:val="16"/>
                <w:szCs w:val="16"/>
              </w:rPr>
              <w:t>Goede beantwoording</w:t>
            </w:r>
            <w:r w:rsidRPr="00450D00">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1BC68E32" w14:textId="77777777" w:rsidR="00F51205" w:rsidRPr="00450D00" w:rsidRDefault="00F51205" w:rsidP="00AB255B">
            <w:pPr>
              <w:spacing w:line="240" w:lineRule="auto"/>
              <w:textAlignment w:val="baseline"/>
              <w:rPr>
                <w:rFonts w:cs="Tahoma"/>
                <w:sz w:val="16"/>
                <w:szCs w:val="16"/>
                <w:lang w:eastAsia="en-GB"/>
              </w:rPr>
            </w:pPr>
            <w:r w:rsidRPr="00450D00">
              <w:rPr>
                <w:rFonts w:cs="Tahoma"/>
                <w:i/>
                <w:iCs/>
                <w:sz w:val="16"/>
                <w:szCs w:val="16"/>
              </w:rPr>
              <w:t>80% van het maximaal aantal te behalen punten</w:t>
            </w:r>
            <w:r w:rsidRPr="00450D00">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2B49C8D7" w14:textId="77777777" w:rsidR="00F51205" w:rsidRPr="00450D00" w:rsidRDefault="00F51205" w:rsidP="00AB255B">
            <w:pPr>
              <w:spacing w:line="240" w:lineRule="auto"/>
              <w:jc w:val="both"/>
              <w:textAlignment w:val="baseline"/>
              <w:rPr>
                <w:rFonts w:cs="Tahoma"/>
                <w:sz w:val="16"/>
                <w:szCs w:val="16"/>
                <w:lang w:eastAsia="en-GB"/>
              </w:rPr>
            </w:pPr>
            <w:r w:rsidRPr="00450D00">
              <w:rPr>
                <w:rFonts w:cs="Tahoma"/>
                <w:sz w:val="16"/>
                <w:szCs w:val="16"/>
              </w:rPr>
              <w:t>Beantwoording is goed, het antwoord overtreft op enkele punten de wens(-en) van Aanbestedende dienst </w:t>
            </w:r>
          </w:p>
        </w:tc>
      </w:tr>
      <w:tr w:rsidR="00F51205" w:rsidRPr="00C96EB8" w14:paraId="7B226655"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hemeFill="accent3" w:themeFillTint="66"/>
          </w:tcPr>
          <w:p w14:paraId="56E8FEE4" w14:textId="77777777" w:rsidR="00F51205" w:rsidRPr="00450D00" w:rsidRDefault="00F51205" w:rsidP="00AB255B">
            <w:pPr>
              <w:spacing w:line="240" w:lineRule="auto"/>
              <w:textAlignment w:val="baseline"/>
              <w:rPr>
                <w:rFonts w:cs="Tahoma"/>
                <w:sz w:val="16"/>
                <w:szCs w:val="16"/>
                <w:lang w:eastAsia="en-GB"/>
              </w:rPr>
            </w:pPr>
            <w:r w:rsidRPr="00450D00">
              <w:rPr>
                <w:rFonts w:cs="Tahoma"/>
                <w:sz w:val="16"/>
                <w:szCs w:val="16"/>
              </w:rPr>
              <w:t>Zeer goede beantwoording</w:t>
            </w:r>
            <w:r w:rsidRPr="00450D00">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4387450C" w14:textId="77777777" w:rsidR="00F51205" w:rsidRPr="00450D00" w:rsidRDefault="00F51205" w:rsidP="00AB255B">
            <w:pPr>
              <w:spacing w:line="240" w:lineRule="auto"/>
              <w:textAlignment w:val="baseline"/>
              <w:rPr>
                <w:rFonts w:cs="Tahoma"/>
                <w:sz w:val="16"/>
                <w:szCs w:val="16"/>
                <w:lang w:eastAsia="en-GB"/>
              </w:rPr>
            </w:pPr>
            <w:r w:rsidRPr="00450D00">
              <w:rPr>
                <w:rFonts w:cs="Tahoma"/>
                <w:i/>
                <w:iCs/>
                <w:sz w:val="16"/>
                <w:szCs w:val="16"/>
              </w:rPr>
              <w:t>100% van het maximaal aantal te behalen punten</w:t>
            </w:r>
            <w:r w:rsidRPr="00450D00">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3770BD7E" w14:textId="77777777" w:rsidR="00F51205" w:rsidRPr="00450D00" w:rsidRDefault="00F51205" w:rsidP="00AB255B">
            <w:pPr>
              <w:spacing w:line="240" w:lineRule="auto"/>
              <w:jc w:val="both"/>
              <w:textAlignment w:val="baseline"/>
              <w:rPr>
                <w:rFonts w:cs="Tahoma"/>
                <w:sz w:val="16"/>
                <w:szCs w:val="16"/>
                <w:lang w:eastAsia="en-GB"/>
              </w:rPr>
            </w:pPr>
            <w:r w:rsidRPr="00450D00">
              <w:rPr>
                <w:rFonts w:cs="Tahoma"/>
                <w:sz w:val="16"/>
                <w:szCs w:val="16"/>
              </w:rPr>
              <w:t>Beantwoording is uitmuntend, het antwoord overtreft ruimschoots de wens(-en) van Aanbestedende dienst en sluit optimaal aan </w:t>
            </w:r>
          </w:p>
        </w:tc>
      </w:tr>
    </w:tbl>
    <w:p w14:paraId="40C9AD82" w14:textId="77777777" w:rsidR="00F51205" w:rsidRDefault="00F51205" w:rsidP="00F51205">
      <w:pPr>
        <w:spacing w:line="276" w:lineRule="auto"/>
        <w:jc w:val="both"/>
        <w:rPr>
          <w:rFonts w:cs="Tahoma"/>
        </w:rPr>
      </w:pPr>
    </w:p>
    <w:p w14:paraId="71BCC9BB" w14:textId="17A39DAE" w:rsidR="00F51205" w:rsidRDefault="00F51205" w:rsidP="00F51205">
      <w:pPr>
        <w:spacing w:line="276" w:lineRule="auto"/>
        <w:jc w:val="both"/>
        <w:rPr>
          <w:rFonts w:cs="Tahoma"/>
        </w:rPr>
      </w:pPr>
      <w:r w:rsidRPr="434B0D68">
        <w:rPr>
          <w:rFonts w:cs="Tahoma"/>
        </w:rPr>
        <w:t xml:space="preserve">Sub-gunningscriterium </w:t>
      </w:r>
      <w:r>
        <w:rPr>
          <w:rFonts w:cs="Tahoma"/>
        </w:rPr>
        <w:t>4</w:t>
      </w:r>
      <w:r w:rsidRPr="434B0D68">
        <w:rPr>
          <w:rFonts w:cs="Tahoma"/>
        </w:rPr>
        <w:t xml:space="preserve"> wordt op basis van onderstaande scoringsmodel beoordeeld. Dit gunningscriterium is een knock-out criterium.  De volgende punten zijn te behalen: </w:t>
      </w:r>
    </w:p>
    <w:p w14:paraId="7293F8B3" w14:textId="77777777" w:rsidR="00F51205" w:rsidRDefault="00F51205" w:rsidP="00F51205">
      <w:pPr>
        <w:spacing w:line="276" w:lineRule="auto"/>
        <w:jc w:val="both"/>
        <w:rPr>
          <w:rFonts w:cs="Tahoma"/>
        </w:rPr>
      </w:pPr>
    </w:p>
    <w:tbl>
      <w:tblPr>
        <w:tblW w:w="8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3"/>
        <w:gridCol w:w="2235"/>
        <w:gridCol w:w="4698"/>
      </w:tblGrid>
      <w:tr w:rsidR="00F51205" w:rsidRPr="00C96EB8" w14:paraId="0C904099"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E36C0A"/>
            <w:hideMark/>
          </w:tcPr>
          <w:p w14:paraId="31B8EF47" w14:textId="77777777" w:rsidR="00F51205" w:rsidRPr="00C96EB8" w:rsidRDefault="00F51205" w:rsidP="00AB255B">
            <w:pPr>
              <w:spacing w:line="240" w:lineRule="auto"/>
              <w:textAlignment w:val="baseline"/>
              <w:rPr>
                <w:rFonts w:ascii="Times New Roman" w:hAnsi="Times New Roman"/>
                <w:sz w:val="24"/>
                <w:szCs w:val="24"/>
                <w:lang w:val="en-GB" w:eastAsia="en-GB"/>
              </w:rPr>
            </w:pPr>
            <w:r>
              <w:rPr>
                <w:rFonts w:cs="Tahoma"/>
                <w:b/>
                <w:bCs/>
                <w:lang w:eastAsia="en-GB"/>
              </w:rPr>
              <w:t>Waardering</w:t>
            </w:r>
            <w:r w:rsidRPr="00C96EB8">
              <w:rPr>
                <w:rFonts w:cs="Tahoma"/>
                <w:lang w:val="en-GB" w:eastAsia="en-GB"/>
              </w:rPr>
              <w:t> </w:t>
            </w:r>
          </w:p>
        </w:tc>
        <w:tc>
          <w:tcPr>
            <w:tcW w:w="2235" w:type="dxa"/>
            <w:tcBorders>
              <w:top w:val="single" w:sz="6" w:space="0" w:color="auto"/>
              <w:left w:val="single" w:sz="6" w:space="0" w:color="auto"/>
              <w:bottom w:val="single" w:sz="6" w:space="0" w:color="auto"/>
              <w:right w:val="single" w:sz="6" w:space="0" w:color="auto"/>
            </w:tcBorders>
            <w:shd w:val="clear" w:color="auto" w:fill="E36C0A"/>
            <w:hideMark/>
          </w:tcPr>
          <w:p w14:paraId="1EC04133" w14:textId="77777777" w:rsidR="00F51205" w:rsidRPr="00C96EB8" w:rsidRDefault="00F51205" w:rsidP="00AB255B">
            <w:pPr>
              <w:spacing w:line="240" w:lineRule="auto"/>
              <w:textAlignment w:val="baseline"/>
              <w:rPr>
                <w:rFonts w:ascii="Times New Roman" w:hAnsi="Times New Roman"/>
                <w:sz w:val="24"/>
                <w:szCs w:val="24"/>
                <w:lang w:val="en-GB" w:eastAsia="en-GB"/>
              </w:rPr>
            </w:pPr>
            <w:r>
              <w:rPr>
                <w:rFonts w:cs="Tahoma"/>
                <w:b/>
                <w:bCs/>
                <w:lang w:eastAsia="en-GB"/>
              </w:rPr>
              <w:t>Score</w:t>
            </w:r>
          </w:p>
        </w:tc>
        <w:tc>
          <w:tcPr>
            <w:tcW w:w="4698" w:type="dxa"/>
            <w:tcBorders>
              <w:top w:val="single" w:sz="6" w:space="0" w:color="auto"/>
              <w:left w:val="single" w:sz="6" w:space="0" w:color="auto"/>
              <w:bottom w:val="single" w:sz="6" w:space="0" w:color="auto"/>
              <w:right w:val="single" w:sz="6" w:space="0" w:color="auto"/>
            </w:tcBorders>
            <w:shd w:val="clear" w:color="auto" w:fill="E36C0A"/>
            <w:hideMark/>
          </w:tcPr>
          <w:p w14:paraId="5092032A" w14:textId="77777777" w:rsidR="00F51205" w:rsidRPr="00C96EB8" w:rsidRDefault="00F51205" w:rsidP="00AB255B">
            <w:pPr>
              <w:spacing w:line="240" w:lineRule="auto"/>
              <w:textAlignment w:val="baseline"/>
              <w:rPr>
                <w:rFonts w:ascii="Times New Roman" w:hAnsi="Times New Roman"/>
                <w:sz w:val="24"/>
                <w:szCs w:val="24"/>
                <w:lang w:eastAsia="en-GB"/>
              </w:rPr>
            </w:pPr>
            <w:r>
              <w:rPr>
                <w:rFonts w:cs="Tahoma"/>
                <w:b/>
                <w:bCs/>
                <w:lang w:eastAsia="en-GB"/>
              </w:rPr>
              <w:t>Toelichting waardering</w:t>
            </w:r>
            <w:r w:rsidRPr="00C96EB8">
              <w:rPr>
                <w:rFonts w:cs="Tahoma"/>
                <w:lang w:eastAsia="en-GB"/>
              </w:rPr>
              <w:t> </w:t>
            </w:r>
          </w:p>
        </w:tc>
      </w:tr>
      <w:tr w:rsidR="00F51205" w:rsidRPr="00C96EB8" w14:paraId="14FBA28A" w14:textId="77777777" w:rsidTr="00AB255B">
        <w:trPr>
          <w:trHeight w:val="411"/>
        </w:trPr>
        <w:tc>
          <w:tcPr>
            <w:tcW w:w="1443" w:type="dxa"/>
            <w:tcBorders>
              <w:top w:val="single" w:sz="6" w:space="0" w:color="auto"/>
              <w:left w:val="single" w:sz="6" w:space="0" w:color="auto"/>
              <w:bottom w:val="single" w:sz="6" w:space="0" w:color="auto"/>
              <w:right w:val="single" w:sz="6" w:space="0" w:color="auto"/>
            </w:tcBorders>
            <w:shd w:val="clear" w:color="auto" w:fill="FCCA97"/>
            <w:hideMark/>
          </w:tcPr>
          <w:p w14:paraId="150AD4FF" w14:textId="77777777" w:rsidR="00F51205" w:rsidRPr="005E0DFB" w:rsidRDefault="00F51205" w:rsidP="00AB255B">
            <w:pPr>
              <w:spacing w:line="240" w:lineRule="auto"/>
              <w:textAlignment w:val="baseline"/>
              <w:rPr>
                <w:rFonts w:ascii="Times New Roman" w:hAnsi="Times New Roman"/>
                <w:sz w:val="16"/>
                <w:szCs w:val="16"/>
                <w:lang w:val="en-GB" w:eastAsia="en-GB"/>
              </w:rPr>
            </w:pPr>
            <w:proofErr w:type="gramStart"/>
            <w:r w:rsidRPr="005E0DFB">
              <w:rPr>
                <w:rFonts w:cs="Tahoma"/>
                <w:sz w:val="16"/>
                <w:szCs w:val="16"/>
              </w:rPr>
              <w:t>onvoldoende</w:t>
            </w:r>
            <w:proofErr w:type="gramEnd"/>
            <w:r w:rsidRPr="005E0DFB">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hideMark/>
          </w:tcPr>
          <w:p w14:paraId="5B9A02F1" w14:textId="77777777" w:rsidR="00F51205" w:rsidRPr="005E0DFB" w:rsidRDefault="00F51205" w:rsidP="00AB255B">
            <w:pPr>
              <w:spacing w:line="240" w:lineRule="auto"/>
              <w:textAlignment w:val="baseline"/>
              <w:rPr>
                <w:rFonts w:ascii="Times New Roman" w:hAnsi="Times New Roman"/>
                <w:sz w:val="16"/>
                <w:szCs w:val="16"/>
                <w:lang w:eastAsia="en-GB"/>
              </w:rPr>
            </w:pPr>
            <w:r w:rsidRPr="005E0DFB">
              <w:rPr>
                <w:rFonts w:cs="Tahoma"/>
                <w:i/>
                <w:iCs/>
                <w:sz w:val="16"/>
                <w:szCs w:val="16"/>
              </w:rPr>
              <w:t>0% van het maximaal aantal te behalen punten</w:t>
            </w:r>
            <w:r w:rsidRPr="005E0DFB">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hideMark/>
          </w:tcPr>
          <w:p w14:paraId="3E6FBC41" w14:textId="77777777" w:rsidR="00F51205" w:rsidRPr="005E0DFB" w:rsidRDefault="00F51205" w:rsidP="00AB255B">
            <w:pPr>
              <w:spacing w:line="276" w:lineRule="auto"/>
              <w:jc w:val="both"/>
              <w:rPr>
                <w:rFonts w:cs="Tahoma"/>
                <w:sz w:val="16"/>
                <w:szCs w:val="16"/>
              </w:rPr>
            </w:pPr>
            <w:r w:rsidRPr="005E0DFB">
              <w:rPr>
                <w:rFonts w:cs="Tahoma"/>
                <w:sz w:val="16"/>
                <w:szCs w:val="16"/>
              </w:rPr>
              <w:t xml:space="preserve">De gegeven toelichting geeft SBB geen juiste informatie </w:t>
            </w:r>
          </w:p>
          <w:p w14:paraId="5F95E83F" w14:textId="77777777" w:rsidR="00F51205" w:rsidRPr="005E0DFB" w:rsidRDefault="00F51205" w:rsidP="00AB255B">
            <w:pPr>
              <w:spacing w:line="240" w:lineRule="auto"/>
              <w:jc w:val="both"/>
              <w:textAlignment w:val="baseline"/>
              <w:rPr>
                <w:rFonts w:ascii="Times New Roman" w:hAnsi="Times New Roman"/>
                <w:sz w:val="16"/>
                <w:szCs w:val="16"/>
                <w:lang w:eastAsia="en-GB"/>
              </w:rPr>
            </w:pPr>
            <w:proofErr w:type="gramStart"/>
            <w:r w:rsidRPr="005E0DFB">
              <w:rPr>
                <w:rFonts w:cs="Tahoma"/>
                <w:sz w:val="16"/>
                <w:szCs w:val="16"/>
              </w:rPr>
              <w:t>om</w:t>
            </w:r>
            <w:proofErr w:type="gramEnd"/>
            <w:r w:rsidRPr="005E0DFB">
              <w:rPr>
                <w:rFonts w:cs="Tahoma"/>
                <w:sz w:val="16"/>
                <w:szCs w:val="16"/>
              </w:rPr>
              <w:t xml:space="preserve"> tot een volledige beoordeling te kunnen komen</w:t>
            </w:r>
          </w:p>
        </w:tc>
      </w:tr>
      <w:tr w:rsidR="00F51205" w:rsidRPr="00C96EB8" w14:paraId="2AB88876"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cPr>
          <w:p w14:paraId="14973FF5" w14:textId="77777777" w:rsidR="00F51205" w:rsidRPr="005E0DFB" w:rsidRDefault="00F51205" w:rsidP="00AB255B">
            <w:pPr>
              <w:spacing w:line="240" w:lineRule="auto"/>
              <w:textAlignment w:val="baseline"/>
              <w:rPr>
                <w:rFonts w:cs="Tahoma"/>
                <w:sz w:val="16"/>
                <w:szCs w:val="16"/>
                <w:lang w:eastAsia="en-GB"/>
              </w:rPr>
            </w:pPr>
            <w:proofErr w:type="gramStart"/>
            <w:r w:rsidRPr="005E0DFB">
              <w:rPr>
                <w:rFonts w:cs="Tahoma"/>
                <w:sz w:val="16"/>
                <w:szCs w:val="16"/>
              </w:rPr>
              <w:t>matig</w:t>
            </w:r>
            <w:proofErr w:type="gramEnd"/>
            <w:r w:rsidRPr="005E0DFB">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097D59D9" w14:textId="77777777" w:rsidR="00F51205" w:rsidRPr="005E0DFB" w:rsidRDefault="00F51205" w:rsidP="00AB255B">
            <w:pPr>
              <w:spacing w:line="240" w:lineRule="auto"/>
              <w:textAlignment w:val="baseline"/>
              <w:rPr>
                <w:rFonts w:cs="Tahoma"/>
                <w:sz w:val="16"/>
                <w:szCs w:val="16"/>
                <w:lang w:eastAsia="en-GB"/>
              </w:rPr>
            </w:pPr>
            <w:r w:rsidRPr="005E0DFB">
              <w:rPr>
                <w:rFonts w:cs="Tahoma"/>
                <w:i/>
                <w:iCs/>
                <w:sz w:val="16"/>
                <w:szCs w:val="16"/>
              </w:rPr>
              <w:t>25% van het maximaal aantal te behalen punten</w:t>
            </w:r>
            <w:r w:rsidRPr="005E0DFB">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28EC8405" w14:textId="77777777" w:rsidR="00F51205" w:rsidRPr="005E0DFB" w:rsidRDefault="00F51205" w:rsidP="00AB255B">
            <w:pPr>
              <w:spacing w:line="276" w:lineRule="auto"/>
              <w:jc w:val="both"/>
              <w:rPr>
                <w:rFonts w:cs="Tahoma"/>
                <w:sz w:val="16"/>
                <w:szCs w:val="16"/>
              </w:rPr>
            </w:pPr>
            <w:r w:rsidRPr="005E0DFB">
              <w:rPr>
                <w:rFonts w:cs="Tahoma"/>
                <w:sz w:val="16"/>
                <w:szCs w:val="16"/>
              </w:rPr>
              <w:t xml:space="preserve">De gegeven toelichting geeft SBB zeer beperkte informatie </w:t>
            </w:r>
          </w:p>
          <w:p w14:paraId="14917169" w14:textId="77777777" w:rsidR="00F51205" w:rsidRPr="005E0DFB" w:rsidRDefault="00F51205" w:rsidP="00AB255B">
            <w:pPr>
              <w:spacing w:line="240" w:lineRule="auto"/>
              <w:jc w:val="both"/>
              <w:textAlignment w:val="baseline"/>
              <w:rPr>
                <w:rFonts w:cs="Tahoma"/>
                <w:sz w:val="16"/>
                <w:szCs w:val="16"/>
                <w:lang w:eastAsia="en-GB"/>
              </w:rPr>
            </w:pPr>
            <w:proofErr w:type="gramStart"/>
            <w:r w:rsidRPr="005E0DFB">
              <w:rPr>
                <w:rFonts w:cs="Tahoma"/>
                <w:sz w:val="16"/>
                <w:szCs w:val="16"/>
              </w:rPr>
              <w:t>om</w:t>
            </w:r>
            <w:proofErr w:type="gramEnd"/>
            <w:r w:rsidRPr="005E0DFB">
              <w:rPr>
                <w:rFonts w:cs="Tahoma"/>
                <w:sz w:val="16"/>
                <w:szCs w:val="16"/>
              </w:rPr>
              <w:t xml:space="preserve"> tot een volledige beoordeling te kunnen komen</w:t>
            </w:r>
          </w:p>
        </w:tc>
      </w:tr>
      <w:tr w:rsidR="00F51205" w:rsidRPr="00C96EB8" w14:paraId="268207AE"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cPr>
          <w:p w14:paraId="0457DD01" w14:textId="77777777" w:rsidR="00F51205" w:rsidRPr="005E0DFB" w:rsidRDefault="00F51205" w:rsidP="00AB255B">
            <w:pPr>
              <w:spacing w:line="240" w:lineRule="auto"/>
              <w:textAlignment w:val="baseline"/>
              <w:rPr>
                <w:rFonts w:cs="Tahoma"/>
                <w:sz w:val="16"/>
                <w:szCs w:val="16"/>
                <w:lang w:eastAsia="en-GB"/>
              </w:rPr>
            </w:pPr>
            <w:r w:rsidRPr="005E0DFB">
              <w:rPr>
                <w:rFonts w:cs="Tahoma"/>
                <w:sz w:val="16"/>
                <w:szCs w:val="16"/>
              </w:rPr>
              <w:t>Voldoende beantwoording</w:t>
            </w:r>
            <w:r w:rsidRPr="005E0DFB">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39C62370" w14:textId="77777777" w:rsidR="00F51205" w:rsidRPr="005E0DFB" w:rsidRDefault="00F51205" w:rsidP="00AB255B">
            <w:pPr>
              <w:spacing w:line="240" w:lineRule="auto"/>
              <w:textAlignment w:val="baseline"/>
              <w:rPr>
                <w:rFonts w:cs="Tahoma"/>
                <w:sz w:val="16"/>
                <w:szCs w:val="16"/>
                <w:lang w:eastAsia="en-GB"/>
              </w:rPr>
            </w:pPr>
            <w:r w:rsidRPr="005E0DFB">
              <w:rPr>
                <w:rFonts w:cs="Tahoma"/>
                <w:i/>
                <w:iCs/>
                <w:sz w:val="16"/>
                <w:szCs w:val="16"/>
              </w:rPr>
              <w:t>50% van het maximaal aantal te behalen punten</w:t>
            </w:r>
            <w:r w:rsidRPr="005E0DFB">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014A62BF" w14:textId="77777777" w:rsidR="00F51205" w:rsidRPr="005E0DFB" w:rsidRDefault="00F51205" w:rsidP="00AB255B">
            <w:pPr>
              <w:spacing w:line="276" w:lineRule="auto"/>
              <w:jc w:val="both"/>
              <w:rPr>
                <w:rFonts w:cs="Tahoma"/>
                <w:sz w:val="16"/>
                <w:szCs w:val="16"/>
              </w:rPr>
            </w:pPr>
            <w:r w:rsidRPr="005E0DFB">
              <w:rPr>
                <w:rFonts w:cs="Tahoma"/>
                <w:sz w:val="16"/>
                <w:szCs w:val="16"/>
              </w:rPr>
              <w:t xml:space="preserve">De gegeven toelichting voldoet net aan de verwachtingen </w:t>
            </w:r>
          </w:p>
          <w:p w14:paraId="1DBAF1CF" w14:textId="77777777" w:rsidR="00F51205" w:rsidRPr="005E0DFB" w:rsidRDefault="00F51205" w:rsidP="00AB255B">
            <w:pPr>
              <w:spacing w:line="276" w:lineRule="auto"/>
              <w:jc w:val="both"/>
              <w:rPr>
                <w:rFonts w:cs="Tahoma"/>
                <w:sz w:val="16"/>
                <w:szCs w:val="16"/>
              </w:rPr>
            </w:pPr>
            <w:proofErr w:type="gramStart"/>
            <w:r w:rsidRPr="005E0DFB">
              <w:rPr>
                <w:rFonts w:cs="Tahoma"/>
                <w:sz w:val="16"/>
                <w:szCs w:val="16"/>
              </w:rPr>
              <w:t>van</w:t>
            </w:r>
            <w:proofErr w:type="gramEnd"/>
            <w:r w:rsidRPr="005E0DFB">
              <w:rPr>
                <w:rFonts w:cs="Tahoma"/>
                <w:sz w:val="16"/>
                <w:szCs w:val="16"/>
              </w:rPr>
              <w:t xml:space="preserve"> SBB. De wijze van invulling is matig overtuigend, laat </w:t>
            </w:r>
          </w:p>
          <w:p w14:paraId="27DB636D" w14:textId="77777777" w:rsidR="00F51205" w:rsidRPr="005E0DFB" w:rsidRDefault="00F51205" w:rsidP="00AB255B">
            <w:pPr>
              <w:spacing w:line="240" w:lineRule="auto"/>
              <w:jc w:val="both"/>
              <w:textAlignment w:val="baseline"/>
              <w:rPr>
                <w:rFonts w:cs="Tahoma"/>
                <w:sz w:val="16"/>
                <w:szCs w:val="16"/>
                <w:lang w:eastAsia="en-GB"/>
              </w:rPr>
            </w:pPr>
            <w:proofErr w:type="gramStart"/>
            <w:r w:rsidRPr="005E0DFB">
              <w:rPr>
                <w:rFonts w:cs="Tahoma"/>
                <w:sz w:val="16"/>
                <w:szCs w:val="16"/>
              </w:rPr>
              <w:t>openingen</w:t>
            </w:r>
            <w:proofErr w:type="gramEnd"/>
            <w:r w:rsidRPr="005E0DFB">
              <w:rPr>
                <w:rFonts w:cs="Tahoma"/>
                <w:sz w:val="16"/>
                <w:szCs w:val="16"/>
              </w:rPr>
              <w:t xml:space="preserve"> over.</w:t>
            </w:r>
          </w:p>
        </w:tc>
      </w:tr>
      <w:tr w:rsidR="00F51205" w:rsidRPr="00C96EB8" w14:paraId="5324D719"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cPr>
          <w:p w14:paraId="656D6D72" w14:textId="77777777" w:rsidR="00F51205" w:rsidRPr="005E0DFB" w:rsidRDefault="00F51205" w:rsidP="00AB255B">
            <w:pPr>
              <w:spacing w:line="240" w:lineRule="auto"/>
              <w:textAlignment w:val="baseline"/>
              <w:rPr>
                <w:rFonts w:cs="Tahoma"/>
                <w:sz w:val="16"/>
                <w:szCs w:val="16"/>
                <w:lang w:eastAsia="en-GB"/>
              </w:rPr>
            </w:pPr>
            <w:r w:rsidRPr="005E0DFB">
              <w:rPr>
                <w:rFonts w:cs="Tahoma"/>
                <w:sz w:val="16"/>
                <w:szCs w:val="16"/>
              </w:rPr>
              <w:t>Goede beantwoording</w:t>
            </w:r>
            <w:r w:rsidRPr="005E0DFB">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320C9EB2" w14:textId="77777777" w:rsidR="00F51205" w:rsidRPr="005E0DFB" w:rsidRDefault="00F51205" w:rsidP="00AB255B">
            <w:pPr>
              <w:spacing w:line="240" w:lineRule="auto"/>
              <w:textAlignment w:val="baseline"/>
              <w:rPr>
                <w:rFonts w:cs="Tahoma"/>
                <w:sz w:val="16"/>
                <w:szCs w:val="16"/>
                <w:lang w:eastAsia="en-GB"/>
              </w:rPr>
            </w:pPr>
            <w:r w:rsidRPr="005E0DFB">
              <w:rPr>
                <w:rFonts w:cs="Tahoma"/>
                <w:i/>
                <w:iCs/>
                <w:sz w:val="16"/>
                <w:szCs w:val="16"/>
              </w:rPr>
              <w:t>75% van het maximaal aantal te behalen punten</w:t>
            </w:r>
            <w:r w:rsidRPr="005E0DFB">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2930E097" w14:textId="77777777" w:rsidR="00F51205" w:rsidRPr="005E0DFB" w:rsidRDefault="00F51205" w:rsidP="00AB255B">
            <w:pPr>
              <w:spacing w:line="240" w:lineRule="auto"/>
              <w:jc w:val="both"/>
              <w:textAlignment w:val="baseline"/>
              <w:rPr>
                <w:rFonts w:cs="Tahoma"/>
                <w:sz w:val="16"/>
                <w:szCs w:val="16"/>
                <w:lang w:eastAsia="en-GB"/>
              </w:rPr>
            </w:pPr>
            <w:r w:rsidRPr="005E0DFB">
              <w:rPr>
                <w:rFonts w:cs="Tahoma"/>
                <w:sz w:val="16"/>
                <w:szCs w:val="16"/>
              </w:rPr>
              <w:t>De gegeven toelichting is in overeenstemming met de minimale vereisten en voldoet aan de verwachtingen van SBB. De wijze van invulling is klantgericht en ontzorgend voor SBB. </w:t>
            </w:r>
          </w:p>
        </w:tc>
      </w:tr>
      <w:tr w:rsidR="00F51205" w:rsidRPr="00C96EB8" w14:paraId="31C23BDB" w14:textId="77777777" w:rsidTr="00AB255B">
        <w:trPr>
          <w:trHeight w:val="300"/>
        </w:trPr>
        <w:tc>
          <w:tcPr>
            <w:tcW w:w="1443" w:type="dxa"/>
            <w:tcBorders>
              <w:top w:val="single" w:sz="6" w:space="0" w:color="auto"/>
              <w:left w:val="single" w:sz="6" w:space="0" w:color="auto"/>
              <w:bottom w:val="single" w:sz="6" w:space="0" w:color="auto"/>
              <w:right w:val="single" w:sz="6" w:space="0" w:color="auto"/>
            </w:tcBorders>
            <w:shd w:val="clear" w:color="auto" w:fill="FCCA97"/>
          </w:tcPr>
          <w:p w14:paraId="475CB68B" w14:textId="77777777" w:rsidR="00F51205" w:rsidRPr="005E0DFB" w:rsidRDefault="00F51205" w:rsidP="00AB255B">
            <w:pPr>
              <w:spacing w:line="240" w:lineRule="auto"/>
              <w:textAlignment w:val="baseline"/>
              <w:rPr>
                <w:rFonts w:cs="Tahoma"/>
                <w:sz w:val="16"/>
                <w:szCs w:val="16"/>
                <w:lang w:eastAsia="en-GB"/>
              </w:rPr>
            </w:pPr>
            <w:r w:rsidRPr="005E0DFB">
              <w:rPr>
                <w:rFonts w:cs="Tahoma"/>
                <w:sz w:val="16"/>
                <w:szCs w:val="16"/>
              </w:rPr>
              <w:t>Zeer goede beantwoording</w:t>
            </w:r>
            <w:r w:rsidRPr="005E0DFB">
              <w:rPr>
                <w:rFonts w:cs="Tahoma"/>
                <w:sz w:val="16"/>
                <w:szCs w:val="16"/>
                <w:lang w:val="en-GB"/>
              </w:rPr>
              <w:t> </w:t>
            </w:r>
          </w:p>
        </w:tc>
        <w:tc>
          <w:tcPr>
            <w:tcW w:w="2235" w:type="dxa"/>
            <w:tcBorders>
              <w:top w:val="single" w:sz="6" w:space="0" w:color="auto"/>
              <w:left w:val="single" w:sz="6" w:space="0" w:color="auto"/>
              <w:bottom w:val="single" w:sz="6" w:space="0" w:color="auto"/>
              <w:right w:val="single" w:sz="6" w:space="0" w:color="auto"/>
            </w:tcBorders>
          </w:tcPr>
          <w:p w14:paraId="4AD3D1E1" w14:textId="77777777" w:rsidR="00F51205" w:rsidRPr="005E0DFB" w:rsidRDefault="00F51205" w:rsidP="00AB255B">
            <w:pPr>
              <w:spacing w:line="240" w:lineRule="auto"/>
              <w:textAlignment w:val="baseline"/>
              <w:rPr>
                <w:rFonts w:cs="Tahoma"/>
                <w:sz w:val="16"/>
                <w:szCs w:val="16"/>
                <w:lang w:eastAsia="en-GB"/>
              </w:rPr>
            </w:pPr>
            <w:r w:rsidRPr="005E0DFB">
              <w:rPr>
                <w:rFonts w:cs="Tahoma"/>
                <w:i/>
                <w:iCs/>
                <w:sz w:val="16"/>
                <w:szCs w:val="16"/>
              </w:rPr>
              <w:t>100% van het maximaal aantal te behalen punten</w:t>
            </w:r>
            <w:r w:rsidRPr="005E0DFB">
              <w:rPr>
                <w:rFonts w:cs="Tahoma"/>
                <w:sz w:val="16"/>
                <w:szCs w:val="16"/>
              </w:rPr>
              <w:t> </w:t>
            </w:r>
          </w:p>
        </w:tc>
        <w:tc>
          <w:tcPr>
            <w:tcW w:w="4698" w:type="dxa"/>
            <w:tcBorders>
              <w:top w:val="single" w:sz="6" w:space="0" w:color="auto"/>
              <w:left w:val="single" w:sz="6" w:space="0" w:color="auto"/>
              <w:bottom w:val="single" w:sz="6" w:space="0" w:color="auto"/>
              <w:right w:val="single" w:sz="6" w:space="0" w:color="auto"/>
            </w:tcBorders>
          </w:tcPr>
          <w:p w14:paraId="3B278758" w14:textId="77777777" w:rsidR="00F51205" w:rsidRPr="005E0DFB" w:rsidRDefault="00F51205" w:rsidP="00AB255B">
            <w:pPr>
              <w:spacing w:line="276" w:lineRule="auto"/>
              <w:jc w:val="both"/>
              <w:rPr>
                <w:rFonts w:cs="Tahoma"/>
                <w:sz w:val="16"/>
                <w:szCs w:val="16"/>
              </w:rPr>
            </w:pPr>
            <w:r w:rsidRPr="005E0DFB">
              <w:rPr>
                <w:rFonts w:cs="Tahoma"/>
                <w:sz w:val="16"/>
                <w:szCs w:val="16"/>
              </w:rPr>
              <w:t xml:space="preserve">De gegeven toelichting is in overeenstemming met de </w:t>
            </w:r>
          </w:p>
          <w:p w14:paraId="7680164E" w14:textId="77777777" w:rsidR="00F51205" w:rsidRPr="005E0DFB" w:rsidRDefault="00F51205" w:rsidP="00AB255B">
            <w:pPr>
              <w:spacing w:line="276" w:lineRule="auto"/>
              <w:jc w:val="both"/>
              <w:rPr>
                <w:rFonts w:cs="Tahoma"/>
                <w:sz w:val="16"/>
                <w:szCs w:val="16"/>
              </w:rPr>
            </w:pPr>
            <w:proofErr w:type="gramStart"/>
            <w:r w:rsidRPr="005E0DFB">
              <w:rPr>
                <w:rFonts w:cs="Tahoma"/>
                <w:sz w:val="16"/>
                <w:szCs w:val="16"/>
              </w:rPr>
              <w:t>minimale</w:t>
            </w:r>
            <w:proofErr w:type="gramEnd"/>
            <w:r w:rsidRPr="005E0DFB">
              <w:rPr>
                <w:rFonts w:cs="Tahoma"/>
                <w:sz w:val="16"/>
                <w:szCs w:val="16"/>
              </w:rPr>
              <w:t xml:space="preserve"> vereisten en voldoet daarmee aan de </w:t>
            </w:r>
          </w:p>
          <w:p w14:paraId="2AE49849" w14:textId="77777777" w:rsidR="00F51205" w:rsidRPr="005E0DFB" w:rsidRDefault="00F51205" w:rsidP="00AB255B">
            <w:pPr>
              <w:spacing w:line="276" w:lineRule="auto"/>
              <w:jc w:val="both"/>
              <w:rPr>
                <w:rFonts w:cs="Tahoma"/>
                <w:sz w:val="16"/>
                <w:szCs w:val="16"/>
              </w:rPr>
            </w:pPr>
            <w:proofErr w:type="gramStart"/>
            <w:r w:rsidRPr="005E0DFB">
              <w:rPr>
                <w:rFonts w:cs="Tahoma"/>
                <w:sz w:val="16"/>
                <w:szCs w:val="16"/>
              </w:rPr>
              <w:t>verwachtingen</w:t>
            </w:r>
            <w:proofErr w:type="gramEnd"/>
            <w:r w:rsidRPr="005E0DFB">
              <w:rPr>
                <w:rFonts w:cs="Tahoma"/>
                <w:sz w:val="16"/>
                <w:szCs w:val="16"/>
              </w:rPr>
              <w:t xml:space="preserve"> van SBB. De wijze van invulling is zeer </w:t>
            </w:r>
          </w:p>
          <w:p w14:paraId="1EB2FC5E" w14:textId="77777777" w:rsidR="00F51205" w:rsidRPr="005E0DFB" w:rsidRDefault="00F51205" w:rsidP="00AB255B">
            <w:pPr>
              <w:spacing w:line="276" w:lineRule="auto"/>
              <w:jc w:val="both"/>
              <w:rPr>
                <w:rFonts w:cs="Tahoma"/>
                <w:sz w:val="16"/>
                <w:szCs w:val="16"/>
              </w:rPr>
            </w:pPr>
            <w:proofErr w:type="gramStart"/>
            <w:r w:rsidRPr="005E0DFB">
              <w:rPr>
                <w:rFonts w:cs="Tahoma"/>
                <w:sz w:val="16"/>
                <w:szCs w:val="16"/>
              </w:rPr>
              <w:t>klantgericht</w:t>
            </w:r>
            <w:proofErr w:type="gramEnd"/>
            <w:r w:rsidRPr="005E0DFB">
              <w:rPr>
                <w:rFonts w:cs="Tahoma"/>
                <w:sz w:val="16"/>
                <w:szCs w:val="16"/>
              </w:rPr>
              <w:t xml:space="preserve"> en ontzorgend voor SBB. Er is sprake van </w:t>
            </w:r>
          </w:p>
          <w:p w14:paraId="53885F70" w14:textId="77777777" w:rsidR="00F51205" w:rsidRPr="005E0DFB" w:rsidRDefault="00F51205" w:rsidP="00AB255B">
            <w:pPr>
              <w:spacing w:line="240" w:lineRule="auto"/>
              <w:jc w:val="both"/>
              <w:textAlignment w:val="baseline"/>
              <w:rPr>
                <w:rFonts w:cs="Tahoma"/>
                <w:sz w:val="16"/>
                <w:szCs w:val="16"/>
                <w:lang w:eastAsia="en-GB"/>
              </w:rPr>
            </w:pPr>
            <w:proofErr w:type="gramStart"/>
            <w:r w:rsidRPr="005E0DFB">
              <w:rPr>
                <w:rFonts w:cs="Tahoma"/>
                <w:sz w:val="16"/>
                <w:szCs w:val="16"/>
              </w:rPr>
              <w:t>positief</w:t>
            </w:r>
            <w:proofErr w:type="gramEnd"/>
            <w:r w:rsidRPr="005E0DFB">
              <w:rPr>
                <w:rFonts w:cs="Tahoma"/>
                <w:sz w:val="16"/>
                <w:szCs w:val="16"/>
              </w:rPr>
              <w:t xml:space="preserve"> onderscheidend vermogen</w:t>
            </w:r>
          </w:p>
        </w:tc>
      </w:tr>
    </w:tbl>
    <w:p w14:paraId="037F172E" w14:textId="77777777" w:rsidR="00F51205" w:rsidRPr="00C26BA0" w:rsidRDefault="00F51205" w:rsidP="00F51205">
      <w:pPr>
        <w:spacing w:line="276" w:lineRule="auto"/>
        <w:jc w:val="both"/>
        <w:rPr>
          <w:rFonts w:cs="Tahoma"/>
        </w:rPr>
      </w:pPr>
    </w:p>
    <w:p w14:paraId="3DA8F24A" w14:textId="77777777" w:rsidR="00F51205" w:rsidRPr="00BA4DD2" w:rsidRDefault="00F51205" w:rsidP="00A87C8B">
      <w:pPr>
        <w:pStyle w:val="Kop3a"/>
        <w:numPr>
          <w:ilvl w:val="2"/>
          <w:numId w:val="55"/>
        </w:numPr>
      </w:pPr>
      <w:bookmarkStart w:id="317" w:name="_Toc204777552"/>
      <w:bookmarkStart w:id="318" w:name="_Toc205557066"/>
      <w:r w:rsidRPr="00BA4DD2">
        <w:t>Beoordeling open vragen</w:t>
      </w:r>
      <w:bookmarkEnd w:id="317"/>
      <w:bookmarkEnd w:id="318"/>
    </w:p>
    <w:p w14:paraId="1563CBAA" w14:textId="77777777" w:rsidR="00F51205" w:rsidRPr="00B80815" w:rsidRDefault="00F51205" w:rsidP="00A87C8B">
      <w:pPr>
        <w:pStyle w:val="Lijstalinea"/>
        <w:widowControl/>
        <w:numPr>
          <w:ilvl w:val="0"/>
          <w:numId w:val="26"/>
        </w:numPr>
        <w:spacing w:line="276" w:lineRule="auto"/>
        <w:ind w:left="1134" w:hanging="567"/>
        <w:contextualSpacing/>
        <w:jc w:val="both"/>
        <w:rPr>
          <w:rFonts w:ascii="Tahoma" w:hAnsi="Tahoma" w:cs="Tahoma"/>
          <w:szCs w:val="19"/>
          <w:lang w:val="nl-NL"/>
        </w:rPr>
      </w:pPr>
      <w:r w:rsidRPr="00B80815">
        <w:rPr>
          <w:rFonts w:ascii="Tahoma" w:hAnsi="Tahoma" w:cs="Tahoma"/>
          <w:szCs w:val="19"/>
          <w:lang w:val="nl-NL"/>
        </w:rPr>
        <w:t>De leden van het beoordelingsteam beoordelen de inschrijvingen eerst afzonderlijk van elkaar en kennen een individuele waardering toe voor het kwalitatieve sub-gunningscriterium op basis van de bij het kwalitatieve sub-gunningscriterium vermelden mogelijke waarderingen.</w:t>
      </w:r>
    </w:p>
    <w:p w14:paraId="3088F6E0" w14:textId="77777777" w:rsidR="00F51205" w:rsidRPr="000A0605" w:rsidRDefault="00F51205" w:rsidP="00A87C8B">
      <w:pPr>
        <w:pStyle w:val="Lijstalinea"/>
        <w:widowControl/>
        <w:numPr>
          <w:ilvl w:val="0"/>
          <w:numId w:val="26"/>
        </w:numPr>
        <w:spacing w:line="276" w:lineRule="auto"/>
        <w:ind w:left="1134" w:hanging="567"/>
        <w:contextualSpacing/>
        <w:jc w:val="both"/>
        <w:rPr>
          <w:rFonts w:ascii="Tahoma" w:hAnsi="Tahoma" w:cs="Tahoma"/>
          <w:szCs w:val="19"/>
          <w:lang w:val="nl-NL"/>
        </w:rPr>
      </w:pPr>
      <w:r w:rsidRPr="000A0605">
        <w:rPr>
          <w:rFonts w:ascii="Tahoma" w:hAnsi="Tahoma" w:cs="Tahoma"/>
          <w:szCs w:val="19"/>
          <w:lang w:val="nl-NL"/>
        </w:rPr>
        <w:t>Verschillen tussen de individuele waardering worden besproken tijdens de beoordelingsvergadering en kunnen aanleiding zijn om een individuele waardering aan te passen en/of kunnen aanleiding zijn om een nadere toelichting van inschrijver te vragen op het desbetreffende aspect, ten einde zeker te stellen dat de toegekende waardering op juiste informatie is gebaseerd.</w:t>
      </w:r>
    </w:p>
    <w:p w14:paraId="1173B91C" w14:textId="77777777" w:rsidR="00F51205" w:rsidRPr="00F82BE2" w:rsidRDefault="00F51205" w:rsidP="00A87C8B">
      <w:pPr>
        <w:pStyle w:val="Lijstalinea"/>
        <w:widowControl/>
        <w:numPr>
          <w:ilvl w:val="0"/>
          <w:numId w:val="26"/>
        </w:numPr>
        <w:spacing w:line="276" w:lineRule="auto"/>
        <w:ind w:left="1134" w:hanging="567"/>
        <w:contextualSpacing/>
        <w:jc w:val="both"/>
        <w:rPr>
          <w:rFonts w:ascii="Tahoma" w:hAnsi="Tahoma" w:cs="Tahoma"/>
          <w:szCs w:val="19"/>
          <w:lang w:val="nl-NL"/>
        </w:rPr>
      </w:pPr>
      <w:r w:rsidRPr="00F82BE2">
        <w:rPr>
          <w:rFonts w:ascii="Tahoma" w:hAnsi="Tahoma" w:cs="Tahoma"/>
          <w:szCs w:val="19"/>
          <w:lang w:val="nl-NL"/>
        </w:rPr>
        <w:t xml:space="preserve">Vervolgens vindt er een beoordeling per inschrijving en per kwalitatief sub-gunningscriterium plaats waarbij het beoordelingsteam op basis van consensus één eindscore vaststelt. </w:t>
      </w:r>
    </w:p>
    <w:p w14:paraId="1F911076" w14:textId="77777777" w:rsidR="00F51205" w:rsidRPr="00B80815" w:rsidRDefault="00F51205" w:rsidP="00A87C8B">
      <w:pPr>
        <w:pStyle w:val="Lijstalinea"/>
        <w:widowControl/>
        <w:numPr>
          <w:ilvl w:val="0"/>
          <w:numId w:val="26"/>
        </w:numPr>
        <w:spacing w:line="276" w:lineRule="auto"/>
        <w:ind w:left="1134" w:hanging="567"/>
        <w:contextualSpacing/>
        <w:jc w:val="both"/>
        <w:rPr>
          <w:rFonts w:ascii="Tahoma" w:hAnsi="Tahoma" w:cs="Tahoma"/>
          <w:szCs w:val="19"/>
          <w:lang w:val="nl-NL"/>
        </w:rPr>
      </w:pPr>
      <w:r w:rsidRPr="00F82BE2">
        <w:rPr>
          <w:rFonts w:ascii="Tahoma" w:hAnsi="Tahoma" w:cs="Tahoma"/>
          <w:szCs w:val="19"/>
          <w:lang w:val="nl-NL"/>
        </w:rPr>
        <w:t xml:space="preserve">Bij deze methode is het niet noodzakelijk </w:t>
      </w:r>
      <w:r w:rsidRPr="00B80815">
        <w:rPr>
          <w:rFonts w:ascii="Tahoma" w:hAnsi="Tahoma" w:cs="Tahoma"/>
          <w:szCs w:val="19"/>
          <w:lang w:val="nl-NL"/>
        </w:rPr>
        <w:t>dat één van de inschrijvers de hoogste, of laagste waardering behaalt en kunnen meerdere inschrijvers dezelfde waardering behalen.</w:t>
      </w:r>
    </w:p>
    <w:p w14:paraId="1B313591" w14:textId="77777777" w:rsidR="00F51205" w:rsidRPr="00B80815" w:rsidRDefault="00F51205" w:rsidP="00F51205">
      <w:pPr>
        <w:spacing w:line="276" w:lineRule="auto"/>
        <w:jc w:val="both"/>
        <w:rPr>
          <w:rFonts w:cs="Tahoma"/>
          <w:color w:val="A6A6A6" w:themeColor="background1" w:themeShade="A6"/>
        </w:rPr>
      </w:pPr>
    </w:p>
    <w:p w14:paraId="49E0C614" w14:textId="77777777" w:rsidR="00F51205" w:rsidRPr="00BA4DD2" w:rsidRDefault="00F51205" w:rsidP="00A87C8B">
      <w:pPr>
        <w:pStyle w:val="Kop3a"/>
        <w:numPr>
          <w:ilvl w:val="2"/>
          <w:numId w:val="55"/>
        </w:numPr>
      </w:pPr>
      <w:bookmarkStart w:id="319" w:name="_Toc204777553"/>
      <w:bookmarkStart w:id="320" w:name="_Toc205557067"/>
      <w:r w:rsidRPr="00BA4DD2">
        <w:t>Voorwaarden beoordeling open vragen</w:t>
      </w:r>
      <w:bookmarkEnd w:id="319"/>
      <w:bookmarkEnd w:id="320"/>
    </w:p>
    <w:p w14:paraId="4F1BD544" w14:textId="77777777" w:rsidR="00F51205" w:rsidRPr="00B80815" w:rsidRDefault="00F51205" w:rsidP="00F51205">
      <w:pPr>
        <w:spacing w:line="276" w:lineRule="auto"/>
        <w:rPr>
          <w:rFonts w:cs="Tahoma"/>
        </w:rPr>
      </w:pPr>
      <w:r w:rsidRPr="00B80815">
        <w:rPr>
          <w:rFonts w:cs="Tahoma"/>
        </w:rPr>
        <w:t>Inschrijver gaat door inschrijving akkoord met de voorwaarden die gehanteerd worden voor de beantwoording van open vragen (sub-gunningscriteria). Indien inschrijver zich niet houdt aan de voorwaarden dan heeft de aanbestedende dienst het recht om geen punten te geven voor het betreffende sub-gunningscriterium.</w:t>
      </w:r>
    </w:p>
    <w:p w14:paraId="79D17009" w14:textId="77777777" w:rsidR="00F51205" w:rsidRPr="00B80815" w:rsidRDefault="00F51205" w:rsidP="00F51205">
      <w:pPr>
        <w:spacing w:line="276" w:lineRule="auto"/>
        <w:jc w:val="both"/>
        <w:rPr>
          <w:rFonts w:cs="Tahoma"/>
          <w:color w:val="A6A6A6" w:themeColor="background1" w:themeShade="A6"/>
        </w:rPr>
      </w:pPr>
    </w:p>
    <w:p w14:paraId="72C3FD68" w14:textId="77777777" w:rsidR="00F51205" w:rsidRPr="00B80815" w:rsidRDefault="00F51205" w:rsidP="00A87C8B">
      <w:pPr>
        <w:pStyle w:val="Lijstalinea"/>
        <w:widowControl/>
        <w:numPr>
          <w:ilvl w:val="0"/>
          <w:numId w:val="27"/>
        </w:numPr>
        <w:spacing w:line="276" w:lineRule="auto"/>
        <w:ind w:left="1134" w:hanging="567"/>
        <w:contextualSpacing/>
        <w:jc w:val="both"/>
        <w:rPr>
          <w:rFonts w:ascii="Tahoma" w:hAnsi="Tahoma" w:cs="Tahoma"/>
          <w:lang w:val="nl-NL"/>
        </w:rPr>
      </w:pPr>
      <w:r w:rsidRPr="299F5B0F">
        <w:rPr>
          <w:rFonts w:ascii="Tahoma" w:hAnsi="Tahoma" w:cs="Tahoma"/>
          <w:lang w:val="nl-NL"/>
        </w:rPr>
        <w:lastRenderedPageBreak/>
        <w:t>Om de objectiviteit van het beoordelingsproces te verhogen/waarborgen mag het ingediende document geen bedrijfskenmerk (bedrijfsnaam, persoonsnamen, logo, bedrijfskleur etc.) bevatten. Dit betekent dat het document volledig geanonimiseerd dient te zijn.</w:t>
      </w:r>
    </w:p>
    <w:p w14:paraId="63DD6D99" w14:textId="77777777" w:rsidR="00F51205" w:rsidRPr="00B80815" w:rsidRDefault="00F51205" w:rsidP="00A87C8B">
      <w:pPr>
        <w:pStyle w:val="Lijstalinea"/>
        <w:widowControl/>
        <w:numPr>
          <w:ilvl w:val="0"/>
          <w:numId w:val="27"/>
        </w:numPr>
        <w:spacing w:line="276" w:lineRule="auto"/>
        <w:ind w:left="1134" w:hanging="567"/>
        <w:contextualSpacing/>
        <w:jc w:val="both"/>
        <w:rPr>
          <w:rFonts w:ascii="Tahoma" w:hAnsi="Tahoma" w:cs="Tahoma"/>
          <w:szCs w:val="19"/>
          <w:lang w:val="nl-NL"/>
        </w:rPr>
      </w:pPr>
      <w:r w:rsidRPr="003256E7">
        <w:rPr>
          <w:rFonts w:ascii="Tahoma" w:hAnsi="Tahoma" w:cs="Tahoma"/>
          <w:szCs w:val="19"/>
          <w:lang w:val="nl-NL"/>
        </w:rPr>
        <w:t xml:space="preserve">Er dient gebruik gemaakt te worden van lettertype </w:t>
      </w:r>
      <w:proofErr w:type="spellStart"/>
      <w:r w:rsidRPr="003256E7">
        <w:rPr>
          <w:rFonts w:ascii="Tahoma" w:hAnsi="Tahoma" w:cs="Tahoma"/>
          <w:szCs w:val="19"/>
          <w:lang w:val="nl-NL"/>
        </w:rPr>
        <w:t>Arial</w:t>
      </w:r>
      <w:proofErr w:type="spellEnd"/>
      <w:r w:rsidRPr="003256E7">
        <w:rPr>
          <w:rFonts w:ascii="Tahoma" w:hAnsi="Tahoma" w:cs="Tahoma"/>
          <w:szCs w:val="19"/>
          <w:lang w:val="nl-NL"/>
        </w:rPr>
        <w:t xml:space="preserve">, corpsgrootte minimaal tien en regelafstand minimaal één. Uitzondering hierop vormen figuren en andere grafische uitingen (niet zijnde tabellen) waarin een kleinere corpsgrootte en/of kleiner regelafstand gehanteerd mag worden mits de oppervlakte van al deze figuren en andere grafische uitingen </w:t>
      </w:r>
      <w:r w:rsidRPr="00B80815">
        <w:rPr>
          <w:rFonts w:ascii="Tahoma" w:hAnsi="Tahoma" w:cs="Tahoma"/>
          <w:szCs w:val="19"/>
          <w:lang w:val="nl-NL"/>
        </w:rPr>
        <w:t xml:space="preserve">samen niet meer dan 30% van de totale oppervlakte van het ingediende document bedragen. Inschrijver dient er hierbij rekening mee te houden dat het document afgedrukt wordt op A4-formaat en dat alleen de leesbare tekst </w:t>
      </w:r>
      <w:r w:rsidRPr="00BF4406">
        <w:rPr>
          <w:rFonts w:ascii="Tahoma" w:hAnsi="Tahoma" w:cs="Tahoma"/>
          <w:szCs w:val="19"/>
          <w:lang w:val="nl-NL"/>
        </w:rPr>
        <w:t>beoordeeld zal worden.</w:t>
      </w:r>
    </w:p>
    <w:p w14:paraId="40C2794C" w14:textId="77777777" w:rsidR="00F51205" w:rsidRPr="00B80815" w:rsidRDefault="00F51205" w:rsidP="00A87C8B">
      <w:pPr>
        <w:pStyle w:val="Lijstalinea"/>
        <w:widowControl/>
        <w:numPr>
          <w:ilvl w:val="0"/>
          <w:numId w:val="27"/>
        </w:numPr>
        <w:spacing w:line="276" w:lineRule="auto"/>
        <w:ind w:left="1134" w:hanging="567"/>
        <w:contextualSpacing/>
        <w:jc w:val="both"/>
        <w:rPr>
          <w:rFonts w:ascii="Tahoma" w:hAnsi="Tahoma" w:cs="Tahoma"/>
          <w:szCs w:val="19"/>
          <w:lang w:val="nl-NL"/>
        </w:rPr>
      </w:pPr>
      <w:proofErr w:type="gramStart"/>
      <w:r w:rsidRPr="00B80815">
        <w:rPr>
          <w:rFonts w:ascii="Tahoma" w:hAnsi="Tahoma" w:cs="Tahoma"/>
          <w:szCs w:val="19"/>
          <w:lang w:val="nl-NL"/>
        </w:rPr>
        <w:t>Indien</w:t>
      </w:r>
      <w:proofErr w:type="gramEnd"/>
      <w:r w:rsidRPr="00B80815">
        <w:rPr>
          <w:rFonts w:ascii="Tahoma" w:hAnsi="Tahoma" w:cs="Tahoma"/>
          <w:szCs w:val="19"/>
          <w:lang w:val="nl-NL"/>
        </w:rPr>
        <w:t xml:space="preserve"> het ingediende document (incl. figuren, tabellen, bijlagen etc.) langer is dan het toegestane aantal A4's wordt deze enkel voor het toegestane aantal A4 beoordeeld, waarna de overige A4's buiten de beoordeling worden gehouden. Voorbladen en inhoudsopgaven tellen niet mee als pagina en worden niet meegenomen in de beoordeling.</w:t>
      </w:r>
    </w:p>
    <w:p w14:paraId="7FB435F7" w14:textId="77777777" w:rsidR="00F51205" w:rsidRPr="00B80815" w:rsidRDefault="00F51205" w:rsidP="00A87C8B">
      <w:pPr>
        <w:pStyle w:val="Lijstalinea"/>
        <w:widowControl/>
        <w:numPr>
          <w:ilvl w:val="0"/>
          <w:numId w:val="27"/>
        </w:numPr>
        <w:spacing w:line="276" w:lineRule="auto"/>
        <w:ind w:left="1134" w:hanging="567"/>
        <w:contextualSpacing/>
        <w:jc w:val="both"/>
        <w:rPr>
          <w:rFonts w:ascii="Tahoma" w:hAnsi="Tahoma" w:cs="Tahoma"/>
          <w:szCs w:val="19"/>
          <w:lang w:val="nl-NL"/>
        </w:rPr>
      </w:pPr>
      <w:r w:rsidRPr="00B80815">
        <w:rPr>
          <w:rFonts w:ascii="Tahoma" w:hAnsi="Tahoma" w:cs="Tahoma"/>
          <w:szCs w:val="19"/>
          <w:lang w:val="nl-NL"/>
        </w:rPr>
        <w:t>Het is niet toegestaan om in het ingediende document te verwijzen naar andere bronnen (documenten, al dan niet ingediend bij inschrijving, internetsites etc.).</w:t>
      </w:r>
    </w:p>
    <w:p w14:paraId="3F87515F" w14:textId="77777777" w:rsidR="00F51205" w:rsidRPr="00B80815" w:rsidRDefault="00F51205" w:rsidP="00A87C8B">
      <w:pPr>
        <w:pStyle w:val="Lijstalinea"/>
        <w:widowControl/>
        <w:numPr>
          <w:ilvl w:val="0"/>
          <w:numId w:val="27"/>
        </w:numPr>
        <w:spacing w:line="276" w:lineRule="auto"/>
        <w:ind w:left="1134" w:hanging="567"/>
        <w:contextualSpacing/>
        <w:jc w:val="both"/>
        <w:rPr>
          <w:rFonts w:ascii="Tahoma" w:hAnsi="Tahoma" w:cs="Tahoma"/>
          <w:lang w:val="nl-NL"/>
        </w:rPr>
      </w:pPr>
      <w:r w:rsidRPr="45600923">
        <w:rPr>
          <w:rFonts w:ascii="Tahoma" w:hAnsi="Tahoma" w:cs="Tahoma"/>
          <w:lang w:val="nl-NL"/>
        </w:rPr>
        <w:t xml:space="preserve">Het ingediende document betreft een Ms Word </w:t>
      </w:r>
      <w:r>
        <w:rPr>
          <w:rFonts w:ascii="Tahoma" w:hAnsi="Tahoma" w:cs="Tahoma"/>
          <w:lang w:val="nl-NL"/>
        </w:rPr>
        <w:t xml:space="preserve">of een </w:t>
      </w:r>
      <w:proofErr w:type="gramStart"/>
      <w:r>
        <w:rPr>
          <w:rFonts w:ascii="Tahoma" w:hAnsi="Tahoma" w:cs="Tahoma"/>
          <w:lang w:val="nl-NL"/>
        </w:rPr>
        <w:t xml:space="preserve">PDF </w:t>
      </w:r>
      <w:r w:rsidRPr="45600923">
        <w:rPr>
          <w:rFonts w:ascii="Tahoma" w:hAnsi="Tahoma" w:cs="Tahoma"/>
          <w:lang w:val="nl-NL"/>
        </w:rPr>
        <w:t>document</w:t>
      </w:r>
      <w:proofErr w:type="gramEnd"/>
      <w:r w:rsidRPr="45600923">
        <w:rPr>
          <w:rFonts w:ascii="Tahoma" w:hAnsi="Tahoma" w:cs="Tahoma"/>
          <w:lang w:val="nl-NL"/>
        </w:rPr>
        <w:t>.</w:t>
      </w:r>
    </w:p>
    <w:p w14:paraId="4549811A" w14:textId="77777777" w:rsidR="00F51205" w:rsidRPr="00B80815" w:rsidRDefault="00F51205" w:rsidP="00F51205">
      <w:pPr>
        <w:spacing w:line="276" w:lineRule="auto"/>
        <w:jc w:val="both"/>
        <w:rPr>
          <w:rFonts w:cs="Tahoma"/>
          <w:color w:val="A6A6A6" w:themeColor="background1" w:themeShade="A6"/>
        </w:rPr>
      </w:pPr>
    </w:p>
    <w:p w14:paraId="17904054" w14:textId="77777777" w:rsidR="00195AF5" w:rsidRPr="00BA4DD2" w:rsidRDefault="00195AF5" w:rsidP="00195AF5">
      <w:pPr>
        <w:spacing w:line="276" w:lineRule="auto"/>
        <w:jc w:val="both"/>
        <w:rPr>
          <w:rFonts w:cs="Tahoma"/>
        </w:rPr>
      </w:pPr>
    </w:p>
    <w:p w14:paraId="140083A0" w14:textId="5DBEB979" w:rsidR="00195AF5" w:rsidRPr="00B80815" w:rsidRDefault="00195AF5" w:rsidP="00A87C8B">
      <w:pPr>
        <w:pStyle w:val="Kop3a"/>
        <w:numPr>
          <w:ilvl w:val="2"/>
          <w:numId w:val="38"/>
        </w:numPr>
      </w:pPr>
      <w:bookmarkStart w:id="321" w:name="_Toc205557068"/>
      <w:r w:rsidRPr="00B80815">
        <w:t>Minimale score kwalitatief gunningscriterium</w:t>
      </w:r>
      <w:bookmarkEnd w:id="321"/>
    </w:p>
    <w:bookmarkEnd w:id="299"/>
    <w:p w14:paraId="655A10CF" w14:textId="3AFB74E6" w:rsidR="00195AF5" w:rsidRPr="00BE0529" w:rsidRDefault="00BE0529" w:rsidP="00195AF5">
      <w:pPr>
        <w:pStyle w:val="1Brieftekst"/>
        <w:spacing w:line="276" w:lineRule="auto"/>
        <w:jc w:val="both"/>
        <w:rPr>
          <w:rFonts w:ascii="Tahoma" w:hAnsi="Tahoma" w:cs="Tahoma"/>
        </w:rPr>
      </w:pPr>
      <w:r w:rsidRPr="00BE0529">
        <w:rPr>
          <w:rFonts w:ascii="Tahoma" w:eastAsia="MS Mincho" w:hAnsi="Tahoma" w:cs="Tahoma"/>
          <w:szCs w:val="19"/>
        </w:rPr>
        <w:t>Inschrijver gaat door inschrijving akkoord met de voorwaarden van de aanbestedende dienst dat inschrijver voor sub-gunningscriterium GC</w:t>
      </w:r>
      <w:r>
        <w:rPr>
          <w:rFonts w:ascii="Tahoma" w:eastAsia="MS Mincho" w:hAnsi="Tahoma" w:cs="Tahoma"/>
          <w:szCs w:val="19"/>
        </w:rPr>
        <w:t>4</w:t>
      </w:r>
      <w:r w:rsidRPr="00BE0529">
        <w:rPr>
          <w:rFonts w:ascii="Tahoma" w:eastAsia="MS Mincho" w:hAnsi="Tahoma" w:cs="Tahoma"/>
          <w:szCs w:val="19"/>
        </w:rPr>
        <w:t xml:space="preserve">: Interview minimaal een waardering van </w:t>
      </w:r>
      <w:r w:rsidR="00F354A1">
        <w:rPr>
          <w:rFonts w:ascii="Tahoma" w:eastAsia="MS Mincho" w:hAnsi="Tahoma" w:cs="Tahoma"/>
          <w:szCs w:val="19"/>
        </w:rPr>
        <w:t>voldoende</w:t>
      </w:r>
      <w:r w:rsidRPr="00BE0529">
        <w:rPr>
          <w:rFonts w:ascii="Tahoma" w:eastAsia="MS Mincho" w:hAnsi="Tahoma" w:cs="Tahoma"/>
          <w:szCs w:val="19"/>
        </w:rPr>
        <w:t xml:space="preserve"> of hoger moet behalen. </w:t>
      </w:r>
      <w:proofErr w:type="gramStart"/>
      <w:r w:rsidRPr="00BE0529">
        <w:rPr>
          <w:rFonts w:ascii="Tahoma" w:eastAsia="MS Mincho" w:hAnsi="Tahoma" w:cs="Tahoma"/>
          <w:szCs w:val="19"/>
        </w:rPr>
        <w:t>Indien</w:t>
      </w:r>
      <w:proofErr w:type="gramEnd"/>
      <w:r w:rsidRPr="00BE0529">
        <w:rPr>
          <w:rFonts w:ascii="Tahoma" w:eastAsia="MS Mincho" w:hAnsi="Tahoma" w:cs="Tahoma"/>
          <w:szCs w:val="19"/>
        </w:rPr>
        <w:t xml:space="preserve"> een inschrijving hier niet aan voldoet zal deze inschrijving terzijde worden gelegd, </w:t>
      </w:r>
      <w:proofErr w:type="gramStart"/>
      <w:r w:rsidRPr="00BE0529">
        <w:rPr>
          <w:rFonts w:ascii="Tahoma" w:eastAsia="MS Mincho" w:hAnsi="Tahoma" w:cs="Tahoma"/>
          <w:szCs w:val="19"/>
        </w:rPr>
        <w:t>derhalve</w:t>
      </w:r>
      <w:proofErr w:type="gramEnd"/>
      <w:r w:rsidRPr="00BE0529">
        <w:rPr>
          <w:rFonts w:ascii="Tahoma" w:eastAsia="MS Mincho" w:hAnsi="Tahoma" w:cs="Tahoma"/>
          <w:szCs w:val="19"/>
        </w:rPr>
        <w:t xml:space="preserve"> zal inschrijver niet in aanmerking komen voor gunning.</w:t>
      </w:r>
    </w:p>
    <w:p w14:paraId="161D144B" w14:textId="5FB06080" w:rsidR="00195AF5" w:rsidRPr="0075179D" w:rsidRDefault="00195AF5" w:rsidP="00A87C8B">
      <w:pPr>
        <w:pStyle w:val="Kop2"/>
        <w:numPr>
          <w:ilvl w:val="1"/>
          <w:numId w:val="38"/>
        </w:numPr>
        <w:rPr>
          <w:rFonts w:cs="Tahoma"/>
        </w:rPr>
      </w:pPr>
      <w:bookmarkStart w:id="322" w:name="_Toc47613527"/>
      <w:bookmarkStart w:id="323" w:name="_Toc205557069"/>
      <w:r w:rsidRPr="00B80815">
        <w:rPr>
          <w:rFonts w:cs="Tahoma"/>
        </w:rPr>
        <w:t>Financieel gunningscriterium</w:t>
      </w:r>
      <w:bookmarkEnd w:id="322"/>
      <w:bookmarkEnd w:id="323"/>
    </w:p>
    <w:p w14:paraId="74A04D98" w14:textId="0447CBEB" w:rsidR="00195AF5" w:rsidRPr="00B80815" w:rsidRDefault="00195AF5" w:rsidP="00A87C8B">
      <w:pPr>
        <w:pStyle w:val="Kop3a"/>
        <w:numPr>
          <w:ilvl w:val="2"/>
          <w:numId w:val="56"/>
        </w:numPr>
      </w:pPr>
      <w:bookmarkStart w:id="324" w:name="_Toc205557070"/>
      <w:r w:rsidRPr="00B80815">
        <w:t>Beoordeling financieel gunningscriterium</w:t>
      </w:r>
      <w:bookmarkEnd w:id="324"/>
    </w:p>
    <w:p w14:paraId="2DF78E46" w14:textId="3BC9B792" w:rsidR="00195AF5" w:rsidRDefault="00195AF5" w:rsidP="00195AF5">
      <w:pPr>
        <w:spacing w:line="276" w:lineRule="auto"/>
        <w:jc w:val="both"/>
        <w:rPr>
          <w:rFonts w:cs="Tahoma"/>
        </w:rPr>
      </w:pPr>
      <w:r w:rsidRPr="00B80815">
        <w:rPr>
          <w:rFonts w:cs="Tahoma"/>
        </w:rPr>
        <w:t>De beoordeling van het financieel gunningscriterium vindt plaats op basis van de totale inschrijfprijs voor de uit te voeren opdracht. Deze totaalprijs volgt uit het prij</w:t>
      </w:r>
      <w:r w:rsidR="00952E8C">
        <w:rPr>
          <w:rFonts w:cs="Tahoma"/>
        </w:rPr>
        <w:t>zen</w:t>
      </w:r>
      <w:r w:rsidRPr="00B80815">
        <w:rPr>
          <w:rFonts w:cs="Tahoma"/>
        </w:rPr>
        <w:t>blad (Bijlage Prij</w:t>
      </w:r>
      <w:r w:rsidR="00952E8C">
        <w:rPr>
          <w:rFonts w:cs="Tahoma"/>
        </w:rPr>
        <w:t>zen</w:t>
      </w:r>
      <w:r w:rsidRPr="00B80815">
        <w:rPr>
          <w:rFonts w:cs="Tahoma"/>
        </w:rPr>
        <w:t>blad).</w:t>
      </w:r>
    </w:p>
    <w:p w14:paraId="6C26E536" w14:textId="77777777" w:rsidR="0075179D" w:rsidRPr="00BE412D" w:rsidRDefault="0075179D" w:rsidP="0075179D">
      <w:pPr>
        <w:spacing w:line="276" w:lineRule="auto"/>
        <w:jc w:val="both"/>
        <w:rPr>
          <w:rFonts w:cstheme="minorHAnsi"/>
        </w:rPr>
      </w:pPr>
    </w:p>
    <w:p w14:paraId="2B3442D4" w14:textId="77777777" w:rsidR="0075179D" w:rsidRDefault="0075179D" w:rsidP="0075179D">
      <w:pPr>
        <w:jc w:val="both"/>
      </w:pPr>
      <w:r w:rsidRPr="00BE412D">
        <w:t xml:space="preserve">Voor het doen van een prijsopgave wordt Inschrijver geacht uitsluitend </w:t>
      </w:r>
      <w:r w:rsidRPr="00BE412D">
        <w:rPr>
          <w:b/>
          <w:bCs/>
        </w:rPr>
        <w:t xml:space="preserve">Bijlage F </w:t>
      </w:r>
      <w:r w:rsidRPr="00BE412D">
        <w:t>(in Excel-formaat</w:t>
      </w:r>
      <w:r w:rsidRPr="009207DA">
        <w:t xml:space="preserve">) te gebruiken. Inschrijver dient de </w:t>
      </w:r>
      <w:r w:rsidRPr="009207DA">
        <w:rPr>
          <w:b/>
          <w:bCs/>
        </w:rPr>
        <w:t xml:space="preserve">GELE </w:t>
      </w:r>
      <w:r w:rsidRPr="009207DA">
        <w:t>cellen in te vullen.</w:t>
      </w:r>
    </w:p>
    <w:p w14:paraId="0EF47C63" w14:textId="77777777" w:rsidR="0075179D" w:rsidRDefault="0075179D" w:rsidP="0075179D">
      <w:pPr>
        <w:jc w:val="both"/>
      </w:pPr>
    </w:p>
    <w:p w14:paraId="16C6CD43" w14:textId="4DDBB077" w:rsidR="0092157F" w:rsidRDefault="00F31CE8" w:rsidP="0075179D">
      <w:pPr>
        <w:jc w:val="both"/>
      </w:pPr>
      <w:r>
        <w:t xml:space="preserve">De aantallen die benoemd zijn in het prijzenblad zijn een </w:t>
      </w:r>
      <w:r w:rsidR="00895D81">
        <w:t xml:space="preserve">geschatte waarde van de hoeveelheid opdrachten die op jaarbasis gedaan worden. Aan deze hoeveelheden kunnen geen rechten worden verleend </w:t>
      </w:r>
      <w:r w:rsidR="0092157F">
        <w:t>voor de toekomst.</w:t>
      </w:r>
    </w:p>
    <w:p w14:paraId="272055C1" w14:textId="30588067" w:rsidR="0092157F" w:rsidRDefault="0092157F" w:rsidP="0075179D">
      <w:pPr>
        <w:jc w:val="both"/>
      </w:pPr>
      <w:r>
        <w:t xml:space="preserve">U dient voor </w:t>
      </w:r>
      <w:r w:rsidR="00F42816">
        <w:t xml:space="preserve">alle Tarieven de prijs exclusief BTW </w:t>
      </w:r>
      <w:r w:rsidR="00802AFB">
        <w:t xml:space="preserve">op te geven. Voor </w:t>
      </w:r>
      <w:r w:rsidR="0050151E">
        <w:t xml:space="preserve">de algemene uurtarieven en prijzen die buiten de inschrijfprijs vallen </w:t>
      </w:r>
      <w:r w:rsidR="009F7A1C">
        <w:t xml:space="preserve">(tabel I) </w:t>
      </w:r>
      <w:r w:rsidR="0050151E">
        <w:t xml:space="preserve">geldt dat de prijzen ook exclusief reiskosten </w:t>
      </w:r>
      <w:r w:rsidR="00E26F56">
        <w:t xml:space="preserve">moeten worden opgegeven. De prijzen voor nieuwe content en </w:t>
      </w:r>
      <w:r w:rsidR="00E26F56">
        <w:lastRenderedPageBreak/>
        <w:t xml:space="preserve">onderhoud van bestaande content (tabel II en tabel III) </w:t>
      </w:r>
      <w:r w:rsidR="005D3CB6">
        <w:t xml:space="preserve">dienen inclusief reis-, verblijf-, en parkeerkosten te zijn. </w:t>
      </w:r>
    </w:p>
    <w:p w14:paraId="5381B9ED" w14:textId="77777777" w:rsidR="00F42816" w:rsidRPr="009207DA" w:rsidRDefault="00F42816" w:rsidP="0075179D">
      <w:pPr>
        <w:jc w:val="both"/>
      </w:pPr>
    </w:p>
    <w:p w14:paraId="49315158" w14:textId="52E23CB5" w:rsidR="0075179D" w:rsidRDefault="0075179D" w:rsidP="0075179D">
      <w:pPr>
        <w:spacing w:line="276" w:lineRule="auto"/>
        <w:jc w:val="both"/>
        <w:rPr>
          <w:rFonts w:cstheme="minorHAnsi"/>
        </w:rPr>
      </w:pPr>
      <w:r>
        <w:rPr>
          <w:rFonts w:cstheme="minorHAnsi"/>
        </w:rPr>
        <w:t>U wordt gevraagd de tarieven voor de volgende onderdelen in te vullen:</w:t>
      </w:r>
    </w:p>
    <w:p w14:paraId="2031F83C" w14:textId="77777777" w:rsidR="0075179D" w:rsidRDefault="0075179D" w:rsidP="0075179D">
      <w:pPr>
        <w:spacing w:line="276" w:lineRule="auto"/>
        <w:jc w:val="both"/>
        <w:rPr>
          <w:rFonts w:cstheme="minorHAnsi"/>
        </w:rPr>
      </w:pPr>
    </w:p>
    <w:p w14:paraId="139942D4" w14:textId="033189EE" w:rsidR="0075179D" w:rsidRDefault="0075179D" w:rsidP="0075179D">
      <w:pPr>
        <w:spacing w:line="276" w:lineRule="auto"/>
        <w:jc w:val="both"/>
        <w:rPr>
          <w:rFonts w:cstheme="minorHAnsi"/>
          <w:u w:val="single"/>
        </w:rPr>
      </w:pPr>
      <w:r w:rsidRPr="00905A3E">
        <w:rPr>
          <w:rFonts w:cstheme="minorHAnsi"/>
          <w:u w:val="single"/>
        </w:rPr>
        <w:t xml:space="preserve">Onderdeel </w:t>
      </w:r>
      <w:r w:rsidR="002C5B6F">
        <w:rPr>
          <w:rFonts w:cstheme="minorHAnsi"/>
          <w:u w:val="single"/>
        </w:rPr>
        <w:t>I</w:t>
      </w:r>
      <w:r w:rsidRPr="00905A3E">
        <w:rPr>
          <w:rFonts w:cstheme="minorHAnsi"/>
          <w:u w:val="single"/>
        </w:rPr>
        <w:t xml:space="preserve"> = </w:t>
      </w:r>
      <w:r w:rsidR="002304B6">
        <w:rPr>
          <w:rFonts w:cstheme="minorHAnsi"/>
          <w:u w:val="single"/>
        </w:rPr>
        <w:t xml:space="preserve">Algemene Tarieven </w:t>
      </w:r>
      <w:r w:rsidR="00631C56">
        <w:rPr>
          <w:rFonts w:cstheme="minorHAnsi"/>
          <w:u w:val="single"/>
        </w:rPr>
        <w:t xml:space="preserve">die </w:t>
      </w:r>
      <w:r w:rsidR="00631C56" w:rsidRPr="006F384B">
        <w:rPr>
          <w:rFonts w:cstheme="minorHAnsi"/>
          <w:b/>
          <w:bCs/>
          <w:u w:val="single"/>
        </w:rPr>
        <w:t>buiten de inschrijfprijs</w:t>
      </w:r>
      <w:r w:rsidR="00631C56">
        <w:rPr>
          <w:rFonts w:cstheme="minorHAnsi"/>
          <w:u w:val="single"/>
        </w:rPr>
        <w:t xml:space="preserve"> vallen.</w:t>
      </w:r>
      <w:r w:rsidRPr="00905A3E">
        <w:rPr>
          <w:rFonts w:cstheme="minorHAnsi"/>
          <w:u w:val="single"/>
        </w:rPr>
        <w:t xml:space="preserve"> </w:t>
      </w:r>
    </w:p>
    <w:p w14:paraId="3B6C2564" w14:textId="60B2281D" w:rsidR="002304B6" w:rsidRDefault="00631C56" w:rsidP="0075179D">
      <w:pPr>
        <w:spacing w:line="276" w:lineRule="auto"/>
        <w:jc w:val="both"/>
        <w:rPr>
          <w:rFonts w:cstheme="minorHAnsi"/>
        </w:rPr>
      </w:pPr>
      <w:r>
        <w:rPr>
          <w:rFonts w:cstheme="minorHAnsi"/>
        </w:rPr>
        <w:t>U</w:t>
      </w:r>
      <w:r w:rsidR="007A44BF">
        <w:rPr>
          <w:rFonts w:cstheme="minorHAnsi"/>
        </w:rPr>
        <w:t xml:space="preserve"> wordt gevraagd om per genoemde functienaam een prijs per uur in te dienen. </w:t>
      </w:r>
      <w:proofErr w:type="gramStart"/>
      <w:r w:rsidR="007A44BF">
        <w:rPr>
          <w:rFonts w:cstheme="minorHAnsi"/>
        </w:rPr>
        <w:t>Indien</w:t>
      </w:r>
      <w:proofErr w:type="gramEnd"/>
      <w:r w:rsidR="007A44BF">
        <w:rPr>
          <w:rFonts w:cstheme="minorHAnsi"/>
        </w:rPr>
        <w:t xml:space="preserve"> u werkt op basis van dagprijzen dan dient u deze om te rekenen naar uurtarieven. Aanbestedende dienst heeft een range (minimale en maximale uurtarieven) per functiebenaming bepaald waarbinnen de uurtarieven moeten vallen. </w:t>
      </w:r>
      <w:proofErr w:type="gramStart"/>
      <w:r w:rsidR="007A44BF">
        <w:rPr>
          <w:rFonts w:cstheme="minorHAnsi"/>
        </w:rPr>
        <w:t>Indien</w:t>
      </w:r>
      <w:proofErr w:type="gramEnd"/>
      <w:r w:rsidR="007A44BF">
        <w:rPr>
          <w:rFonts w:cstheme="minorHAnsi"/>
        </w:rPr>
        <w:t xml:space="preserve"> uw Inschrijving hieraan niet voldoet is er sprake van een ongeldige Inschrijving en wordt uw Inschrijving uitgesloten van verdere deelname aan de Aanbestedingsprocedure</w:t>
      </w:r>
      <w:r w:rsidR="001A3D66">
        <w:rPr>
          <w:rFonts w:cstheme="minorHAnsi"/>
        </w:rPr>
        <w:t xml:space="preserve">. </w:t>
      </w:r>
      <w:r w:rsidR="00761EBA">
        <w:rPr>
          <w:rFonts w:cstheme="minorHAnsi"/>
        </w:rPr>
        <w:t xml:space="preserve">U wordt in tabel I verder gevraagd om </w:t>
      </w:r>
      <w:r w:rsidR="00DC70B6">
        <w:rPr>
          <w:rFonts w:cstheme="minorHAnsi"/>
        </w:rPr>
        <w:t>een prijs door te geven voor het faciliteren van streamingsdiensten o.b.v. een 4 uur durend evenement met één camera.</w:t>
      </w:r>
      <w:r w:rsidR="00DC3BE4">
        <w:rPr>
          <w:rFonts w:cstheme="minorHAnsi"/>
        </w:rPr>
        <w:t xml:space="preserve"> </w:t>
      </w:r>
      <w:r w:rsidR="006F384B">
        <w:rPr>
          <w:rFonts w:cstheme="minorHAnsi"/>
        </w:rPr>
        <w:t>Wat een dergelijke streamingsdienst inhoudt wordt nader toegelicht in leidraa</w:t>
      </w:r>
      <w:r w:rsidR="00E06935">
        <w:rPr>
          <w:rFonts w:cstheme="minorHAnsi"/>
        </w:rPr>
        <w:t>d</w:t>
      </w:r>
      <w:r w:rsidR="006F384B">
        <w:rPr>
          <w:rFonts w:cstheme="minorHAnsi"/>
        </w:rPr>
        <w:t xml:space="preserve"> 2.2.4.</w:t>
      </w:r>
      <w:r w:rsidR="00DC70B6">
        <w:rPr>
          <w:rFonts w:cstheme="minorHAnsi"/>
        </w:rPr>
        <w:t xml:space="preserve"> </w:t>
      </w:r>
    </w:p>
    <w:p w14:paraId="581F6E10" w14:textId="77777777" w:rsidR="0075179D" w:rsidRDefault="0075179D" w:rsidP="0075179D">
      <w:pPr>
        <w:spacing w:line="276" w:lineRule="auto"/>
        <w:jc w:val="both"/>
        <w:rPr>
          <w:rFonts w:cstheme="minorHAnsi"/>
        </w:rPr>
      </w:pPr>
    </w:p>
    <w:p w14:paraId="48CE4D54" w14:textId="249E97AE" w:rsidR="0075179D" w:rsidRDefault="0075179D" w:rsidP="0075179D">
      <w:pPr>
        <w:spacing w:line="276" w:lineRule="auto"/>
        <w:jc w:val="both"/>
        <w:rPr>
          <w:rFonts w:cstheme="minorHAnsi"/>
          <w:u w:val="single"/>
        </w:rPr>
      </w:pPr>
      <w:r w:rsidRPr="00545F46">
        <w:rPr>
          <w:rFonts w:cstheme="minorHAnsi"/>
          <w:u w:val="single"/>
        </w:rPr>
        <w:t xml:space="preserve">Onderdeel </w:t>
      </w:r>
      <w:r w:rsidR="002C5B6F">
        <w:rPr>
          <w:rFonts w:cstheme="minorHAnsi"/>
          <w:u w:val="single"/>
        </w:rPr>
        <w:t>II</w:t>
      </w:r>
      <w:r w:rsidRPr="00545F46">
        <w:rPr>
          <w:rFonts w:cstheme="minorHAnsi"/>
          <w:u w:val="single"/>
        </w:rPr>
        <w:t xml:space="preserve"> = Kosten </w:t>
      </w:r>
      <w:r w:rsidR="005D7712">
        <w:rPr>
          <w:rFonts w:cstheme="minorHAnsi"/>
          <w:u w:val="single"/>
        </w:rPr>
        <w:t xml:space="preserve">voor </w:t>
      </w:r>
      <w:r w:rsidR="002E6D0C">
        <w:rPr>
          <w:rFonts w:cstheme="minorHAnsi"/>
          <w:u w:val="single"/>
        </w:rPr>
        <w:t>creëren</w:t>
      </w:r>
      <w:r w:rsidR="005D7712">
        <w:rPr>
          <w:rFonts w:cstheme="minorHAnsi"/>
          <w:u w:val="single"/>
        </w:rPr>
        <w:t xml:space="preserve"> nieuwe content</w:t>
      </w:r>
      <w:r w:rsidR="002304B6">
        <w:rPr>
          <w:rFonts w:cstheme="minorHAnsi"/>
          <w:u w:val="single"/>
        </w:rPr>
        <w:t>.</w:t>
      </w:r>
    </w:p>
    <w:p w14:paraId="1EEC30EC" w14:textId="2E987840" w:rsidR="005D7712" w:rsidRDefault="00340E24" w:rsidP="0075179D">
      <w:pPr>
        <w:spacing w:line="276" w:lineRule="auto"/>
        <w:jc w:val="both"/>
        <w:rPr>
          <w:rFonts w:cstheme="minorHAnsi"/>
        </w:rPr>
      </w:pPr>
      <w:r>
        <w:rPr>
          <w:rFonts w:cstheme="minorHAnsi"/>
        </w:rPr>
        <w:t xml:space="preserve">U wordt gevraagd om per nieuwe soort content die </w:t>
      </w:r>
      <w:r w:rsidR="006E1481">
        <w:rPr>
          <w:rFonts w:cstheme="minorHAnsi"/>
        </w:rPr>
        <w:t>geproduceerd</w:t>
      </w:r>
      <w:r>
        <w:rPr>
          <w:rFonts w:cstheme="minorHAnsi"/>
        </w:rPr>
        <w:t xml:space="preserve"> wordt </w:t>
      </w:r>
      <w:r w:rsidR="006E1481">
        <w:rPr>
          <w:rFonts w:cstheme="minorHAnsi"/>
        </w:rPr>
        <w:t>een prijs voor de ontwikkeling hiervan op te geven.</w:t>
      </w:r>
      <w:r>
        <w:rPr>
          <w:rFonts w:cstheme="minorHAnsi"/>
        </w:rPr>
        <w:t xml:space="preserve"> </w:t>
      </w:r>
      <w:r w:rsidR="00F42816">
        <w:rPr>
          <w:rFonts w:cstheme="minorHAnsi"/>
        </w:rPr>
        <w:t xml:space="preserve">Hierbij worden op basis van historische gegevens </w:t>
      </w:r>
      <w:r w:rsidR="00FA2249">
        <w:rPr>
          <w:rFonts w:cstheme="minorHAnsi"/>
        </w:rPr>
        <w:t xml:space="preserve">hoeveelheden benoemd die op jaarbasis voorkomen. </w:t>
      </w:r>
    </w:p>
    <w:p w14:paraId="19D52E09" w14:textId="77777777" w:rsidR="005D7712" w:rsidRDefault="005D7712" w:rsidP="0075179D">
      <w:pPr>
        <w:spacing w:line="276" w:lineRule="auto"/>
        <w:jc w:val="both"/>
        <w:rPr>
          <w:rFonts w:cstheme="minorHAnsi"/>
        </w:rPr>
      </w:pPr>
    </w:p>
    <w:p w14:paraId="672E25A3" w14:textId="2B243240" w:rsidR="0075179D" w:rsidRDefault="0075179D" w:rsidP="0075179D">
      <w:pPr>
        <w:spacing w:line="276" w:lineRule="auto"/>
        <w:jc w:val="both"/>
        <w:rPr>
          <w:rFonts w:cstheme="minorHAnsi"/>
          <w:u w:val="single"/>
        </w:rPr>
      </w:pPr>
      <w:r w:rsidRPr="00545F46">
        <w:rPr>
          <w:rFonts w:cstheme="minorHAnsi"/>
          <w:u w:val="single"/>
        </w:rPr>
        <w:t xml:space="preserve">Onderdeel </w:t>
      </w:r>
      <w:r w:rsidR="002C5B6F">
        <w:rPr>
          <w:rFonts w:cstheme="minorHAnsi"/>
          <w:u w:val="single"/>
        </w:rPr>
        <w:t xml:space="preserve">III </w:t>
      </w:r>
      <w:r w:rsidRPr="00545F46">
        <w:rPr>
          <w:rFonts w:cstheme="minorHAnsi"/>
          <w:u w:val="single"/>
        </w:rPr>
        <w:t xml:space="preserve">= </w:t>
      </w:r>
      <w:r w:rsidR="005D7712">
        <w:rPr>
          <w:rFonts w:cstheme="minorHAnsi"/>
          <w:u w:val="single"/>
        </w:rPr>
        <w:t>Kosten voor onderhouden oude content</w:t>
      </w:r>
      <w:r w:rsidR="00A40F94">
        <w:rPr>
          <w:rFonts w:cstheme="minorHAnsi"/>
          <w:u w:val="single"/>
        </w:rPr>
        <w:t>.</w:t>
      </w:r>
    </w:p>
    <w:p w14:paraId="33998C15" w14:textId="7FF8F848" w:rsidR="0032511B" w:rsidRDefault="0032511B" w:rsidP="0529CBE4">
      <w:pPr>
        <w:spacing w:line="276" w:lineRule="auto"/>
        <w:jc w:val="both"/>
        <w:rPr>
          <w:rFonts w:cstheme="minorHAnsi"/>
        </w:rPr>
      </w:pPr>
      <w:r>
        <w:rPr>
          <w:rFonts w:cstheme="minorHAnsi"/>
        </w:rPr>
        <w:t xml:space="preserve">U wordt gevraagd om </w:t>
      </w:r>
      <w:r w:rsidR="00FA2249">
        <w:rPr>
          <w:rFonts w:cstheme="minorHAnsi"/>
        </w:rPr>
        <w:t xml:space="preserve">voor </w:t>
      </w:r>
      <w:r w:rsidR="70D64BE7" w:rsidRPr="0529CBE4">
        <w:rPr>
          <w:rFonts w:cstheme="minorBidi"/>
        </w:rPr>
        <w:t>het</w:t>
      </w:r>
      <w:r w:rsidR="70D64BE7">
        <w:rPr>
          <w:rFonts w:cstheme="minorHAnsi"/>
        </w:rPr>
        <w:t xml:space="preserve"> onderhoud</w:t>
      </w:r>
      <w:r w:rsidR="00FA2249">
        <w:rPr>
          <w:rFonts w:cstheme="minorHAnsi"/>
        </w:rPr>
        <w:t xml:space="preserve"> </w:t>
      </w:r>
      <w:r w:rsidR="0009745B">
        <w:rPr>
          <w:rFonts w:cstheme="minorHAnsi"/>
        </w:rPr>
        <w:t>van de bestaande content een prijs op te geven. Hierbij worden op basis van historische gegevens hoeveelheden benoemd die op jaarbasis voorkomen.</w:t>
      </w:r>
    </w:p>
    <w:p w14:paraId="71DD58A2" w14:textId="77777777" w:rsidR="0075179D" w:rsidRPr="00EA01C8" w:rsidRDefault="0075179D" w:rsidP="0075179D">
      <w:pPr>
        <w:spacing w:line="276" w:lineRule="auto"/>
        <w:jc w:val="both"/>
        <w:rPr>
          <w:rFonts w:cstheme="minorHAnsi"/>
        </w:rPr>
      </w:pPr>
    </w:p>
    <w:p w14:paraId="539E3E61" w14:textId="2106AE28" w:rsidR="0075179D" w:rsidRDefault="0075179D" w:rsidP="0075179D">
      <w:pPr>
        <w:spacing w:line="276" w:lineRule="auto"/>
        <w:jc w:val="both"/>
        <w:rPr>
          <w:rFonts w:cstheme="minorHAnsi"/>
        </w:rPr>
      </w:pPr>
      <w:r>
        <w:rPr>
          <w:rFonts w:cstheme="minorHAnsi"/>
        </w:rPr>
        <w:t xml:space="preserve">De totale inschrijfprijs (IP) is de som van onderdeel </w:t>
      </w:r>
      <w:r w:rsidR="00761EBA">
        <w:rPr>
          <w:rFonts w:cstheme="minorHAnsi"/>
        </w:rPr>
        <w:t>II</w:t>
      </w:r>
      <w:r>
        <w:rPr>
          <w:rFonts w:cstheme="minorHAnsi"/>
        </w:rPr>
        <w:t xml:space="preserve"> en </w:t>
      </w:r>
      <w:r w:rsidR="00761EBA">
        <w:rPr>
          <w:rFonts w:cstheme="minorHAnsi"/>
        </w:rPr>
        <w:t>III</w:t>
      </w:r>
      <w:r>
        <w:rPr>
          <w:rFonts w:cstheme="minorHAnsi"/>
        </w:rPr>
        <w:t xml:space="preserve">. </w:t>
      </w:r>
    </w:p>
    <w:p w14:paraId="355C66C3" w14:textId="77777777" w:rsidR="0075179D" w:rsidRPr="00B80815" w:rsidRDefault="0075179D" w:rsidP="00195AF5">
      <w:pPr>
        <w:spacing w:line="276" w:lineRule="auto"/>
        <w:jc w:val="both"/>
        <w:rPr>
          <w:rFonts w:cs="Tahoma"/>
        </w:rPr>
      </w:pPr>
    </w:p>
    <w:p w14:paraId="41FA5FDD" w14:textId="77777777" w:rsidR="00195AF5" w:rsidRPr="00B80815" w:rsidRDefault="00195AF5" w:rsidP="00195AF5">
      <w:pPr>
        <w:spacing w:line="276" w:lineRule="auto"/>
        <w:jc w:val="both"/>
        <w:rPr>
          <w:rFonts w:cs="Tahoma"/>
        </w:rPr>
      </w:pPr>
    </w:p>
    <w:p w14:paraId="3D3C89F6" w14:textId="77777777" w:rsidR="00195AF5" w:rsidRPr="009A7CA9" w:rsidRDefault="00195AF5" w:rsidP="00A87C8B">
      <w:pPr>
        <w:pStyle w:val="Kop3a"/>
        <w:numPr>
          <w:ilvl w:val="2"/>
          <w:numId w:val="56"/>
        </w:numPr>
      </w:pPr>
      <w:bookmarkStart w:id="325" w:name="_Toc205557071"/>
      <w:proofErr w:type="spellStart"/>
      <w:r w:rsidRPr="009A7CA9">
        <w:t>All</w:t>
      </w:r>
      <w:proofErr w:type="spellEnd"/>
      <w:r w:rsidRPr="009A7CA9">
        <w:t xml:space="preserve"> </w:t>
      </w:r>
      <w:proofErr w:type="spellStart"/>
      <w:r w:rsidRPr="009A7CA9">
        <w:t>inclusive</w:t>
      </w:r>
      <w:proofErr w:type="spellEnd"/>
      <w:r w:rsidRPr="009A7CA9">
        <w:t xml:space="preserve"> prijzen</w:t>
      </w:r>
      <w:bookmarkEnd w:id="325"/>
    </w:p>
    <w:p w14:paraId="42F7A32D" w14:textId="2B9BFA05" w:rsidR="0071599F" w:rsidRPr="0071599F" w:rsidRDefault="0071599F" w:rsidP="0071599F">
      <w:pPr>
        <w:spacing w:line="276" w:lineRule="auto"/>
        <w:jc w:val="both"/>
        <w:rPr>
          <w:rFonts w:cs="Tahoma"/>
        </w:rPr>
      </w:pPr>
      <w:r w:rsidRPr="0071599F">
        <w:rPr>
          <w:rFonts w:cs="Tahoma"/>
        </w:rPr>
        <w:t xml:space="preserve">De </w:t>
      </w:r>
      <w:r w:rsidRPr="0071599F">
        <w:rPr>
          <w:rFonts w:eastAsiaTheme="majorEastAsia" w:cs="Tahoma"/>
        </w:rPr>
        <w:t xml:space="preserve">inschrijfprijs en alle onderliggende prijzen zijn all-in prijzen waaronder wordt verstaan, inclusief alle kosten, maar niet beperkt tot administratiekosten, overheadkosten, kantoorkosten, kosten voor verzekeringen, leges, heffingen, implementatie </w:t>
      </w:r>
      <w:r w:rsidR="00D14943" w:rsidRPr="0071599F">
        <w:rPr>
          <w:rFonts w:eastAsiaTheme="majorEastAsia" w:cs="Tahoma"/>
        </w:rPr>
        <w:t>etc.</w:t>
      </w:r>
      <w:r w:rsidRPr="0071599F">
        <w:rPr>
          <w:rFonts w:eastAsiaTheme="majorEastAsia" w:cs="Tahoma"/>
        </w:rPr>
        <w:t xml:space="preserve"> Andere kosten komen niet voor vergoeding in aanmerking.</w:t>
      </w:r>
    </w:p>
    <w:p w14:paraId="7471ACF3" w14:textId="77777777" w:rsidR="00195AF5" w:rsidRPr="00B80815" w:rsidRDefault="00195AF5" w:rsidP="00195AF5">
      <w:pPr>
        <w:spacing w:line="276" w:lineRule="auto"/>
        <w:jc w:val="both"/>
        <w:rPr>
          <w:rFonts w:cs="Tahoma"/>
        </w:rPr>
      </w:pPr>
    </w:p>
    <w:p w14:paraId="4804E5CE" w14:textId="27C62538" w:rsidR="00195AF5" w:rsidRPr="009A7CA9" w:rsidRDefault="00195AF5" w:rsidP="00A87C8B">
      <w:pPr>
        <w:pStyle w:val="Kop3a"/>
        <w:numPr>
          <w:ilvl w:val="2"/>
          <w:numId w:val="56"/>
        </w:numPr>
      </w:pPr>
      <w:bookmarkStart w:id="326" w:name="_Toc205557072"/>
      <w:r w:rsidRPr="009A7CA9">
        <w:t>Voorwaarden invullen prij</w:t>
      </w:r>
      <w:r w:rsidR="00952E8C">
        <w:t>zen</w:t>
      </w:r>
      <w:r w:rsidRPr="009A7CA9">
        <w:t>blad</w:t>
      </w:r>
      <w:bookmarkEnd w:id="326"/>
    </w:p>
    <w:p w14:paraId="46F6423E" w14:textId="04D85D46" w:rsidR="0013213F" w:rsidRPr="00B80815" w:rsidRDefault="0013213F" w:rsidP="0013213F">
      <w:pPr>
        <w:spacing w:line="276" w:lineRule="auto"/>
        <w:rPr>
          <w:rFonts w:cs="Tahoma"/>
        </w:rPr>
      </w:pPr>
      <w:r w:rsidRPr="00B80815">
        <w:rPr>
          <w:rFonts w:cs="Tahoma"/>
        </w:rPr>
        <w:t>Het prij</w:t>
      </w:r>
      <w:r w:rsidR="00952E8C">
        <w:rPr>
          <w:rFonts w:cs="Tahoma"/>
        </w:rPr>
        <w:t>zen</w:t>
      </w:r>
      <w:r w:rsidRPr="00B80815">
        <w:rPr>
          <w:rFonts w:cs="Tahoma"/>
        </w:rPr>
        <w:t xml:space="preserve">blad en de inschrijfprijs worden uitsluitend beoordeeld, </w:t>
      </w:r>
      <w:proofErr w:type="gramStart"/>
      <w:r w:rsidRPr="00B80815">
        <w:rPr>
          <w:rFonts w:cs="Tahoma"/>
        </w:rPr>
        <w:t>indien</w:t>
      </w:r>
      <w:proofErr w:type="gramEnd"/>
      <w:r w:rsidRPr="00B80815">
        <w:rPr>
          <w:rFonts w:cs="Tahoma"/>
        </w:rPr>
        <w:t xml:space="preserve"> deze voldoen aan onderstaande eisen en voorwaarden. </w:t>
      </w:r>
      <w:proofErr w:type="gramStart"/>
      <w:r w:rsidRPr="00B80815">
        <w:rPr>
          <w:rFonts w:cs="Tahoma"/>
        </w:rPr>
        <w:t>Indien</w:t>
      </w:r>
      <w:proofErr w:type="gramEnd"/>
      <w:r w:rsidRPr="00B80815">
        <w:rPr>
          <w:rFonts w:cs="Tahoma"/>
        </w:rPr>
        <w:t xml:space="preserve"> er niet wordt voldaan aan onderstaande eisen en voorwaarden leidt dit tot een ongeldige inschrijving.</w:t>
      </w:r>
    </w:p>
    <w:p w14:paraId="70581C09" w14:textId="77777777" w:rsidR="0013213F" w:rsidRPr="00B80815" w:rsidRDefault="0013213F" w:rsidP="0013213F">
      <w:pPr>
        <w:spacing w:line="276" w:lineRule="auto"/>
        <w:rPr>
          <w:rFonts w:cs="Tahoma"/>
        </w:rPr>
      </w:pPr>
    </w:p>
    <w:p w14:paraId="7F388B76"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Prijzen zijn aangeboden in Euro's, maximaal twee decimalen inclusief btw;</w:t>
      </w:r>
    </w:p>
    <w:p w14:paraId="374B3A5C"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Er zijn geen negatieve en/of nul prijzen aangeboden;</w:t>
      </w:r>
    </w:p>
    <w:p w14:paraId="5C0AA513"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lang w:val="nl-NL"/>
        </w:rPr>
      </w:pPr>
      <w:r w:rsidRPr="299F5B0F">
        <w:rPr>
          <w:rFonts w:ascii="Tahoma" w:hAnsi="Tahoma" w:cs="Tahoma"/>
          <w:lang w:val="nl-NL"/>
        </w:rPr>
        <w:t>Percentages zijn aangeboden in procenten</w:t>
      </w:r>
      <w:r>
        <w:rPr>
          <w:rFonts w:ascii="Tahoma" w:hAnsi="Tahoma" w:cs="Tahoma"/>
          <w:lang w:val="nl-NL"/>
        </w:rPr>
        <w:t xml:space="preserve"> tot maximaal twee decimalen</w:t>
      </w:r>
      <w:r w:rsidRPr="299F5B0F">
        <w:rPr>
          <w:rFonts w:ascii="Tahoma" w:hAnsi="Tahoma" w:cs="Tahoma"/>
          <w:lang w:val="nl-NL"/>
        </w:rPr>
        <w:t xml:space="preserve"> en leiden tot prijzen inclusief alle overige bijkomende kosten;</w:t>
      </w:r>
    </w:p>
    <w:p w14:paraId="1F6BB8F3"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Er zijn geen negatieve percentages aangeboden;</w:t>
      </w:r>
    </w:p>
    <w:p w14:paraId="02A2FD1A"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lang w:val="nl-NL"/>
        </w:rPr>
      </w:pPr>
      <w:r w:rsidRPr="299F5B0F">
        <w:rPr>
          <w:rFonts w:ascii="Tahoma" w:hAnsi="Tahoma" w:cs="Tahoma"/>
          <w:lang w:val="nl-NL"/>
        </w:rPr>
        <w:lastRenderedPageBreak/>
        <w:t>Op elk gevraagd onderdeel is een prijs, en/of percentage aangeboden, dus alle gele cellen zijn volledig ingevuld (voorzien van alle gevraagde gegevens);</w:t>
      </w:r>
    </w:p>
    <w:p w14:paraId="41D4721D"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Alle (individuele) prijzen zijn reëel;</w:t>
      </w:r>
    </w:p>
    <w:p w14:paraId="0E2A87B3"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Alle (individuele) percentages leiden tot reële prijzen;</w:t>
      </w:r>
    </w:p>
    <w:p w14:paraId="10A49B3F" w14:textId="57D37E0D"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Het prij</w:t>
      </w:r>
      <w:r w:rsidR="00952E8C">
        <w:rPr>
          <w:rFonts w:ascii="Tahoma" w:hAnsi="Tahoma" w:cs="Tahoma"/>
          <w:szCs w:val="19"/>
          <w:lang w:val="nl-NL"/>
        </w:rPr>
        <w:t>zen</w:t>
      </w:r>
      <w:r w:rsidRPr="001A2B3D">
        <w:rPr>
          <w:rFonts w:ascii="Tahoma" w:hAnsi="Tahoma" w:cs="Tahoma"/>
          <w:szCs w:val="19"/>
          <w:lang w:val="nl-NL"/>
        </w:rPr>
        <w:t>blad is op geen enkele wijze aangepast;</w:t>
      </w:r>
    </w:p>
    <w:p w14:paraId="15E482BA" w14:textId="77777777"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De prijzen zijn zonder enig voorbehoud gebaseerd op de aanbestedingsstukken zoals vastgesteld na de laatste nota van inlichtingen;</w:t>
      </w:r>
    </w:p>
    <w:p w14:paraId="7A77CDF1" w14:textId="45F71EF0"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Het prij</w:t>
      </w:r>
      <w:r w:rsidR="00952E8C">
        <w:rPr>
          <w:rFonts w:ascii="Tahoma" w:hAnsi="Tahoma" w:cs="Tahoma"/>
          <w:szCs w:val="19"/>
          <w:lang w:val="nl-NL"/>
        </w:rPr>
        <w:t>zen</w:t>
      </w:r>
      <w:r w:rsidRPr="001A2B3D">
        <w:rPr>
          <w:rFonts w:ascii="Tahoma" w:hAnsi="Tahoma" w:cs="Tahoma"/>
          <w:szCs w:val="19"/>
          <w:lang w:val="nl-NL"/>
        </w:rPr>
        <w:t>blad is rechtsgeldig ondertekend;</w:t>
      </w:r>
    </w:p>
    <w:p w14:paraId="6124957A" w14:textId="7A5043AE" w:rsidR="0013213F" w:rsidRPr="001A2B3D" w:rsidRDefault="0013213F" w:rsidP="00A87C8B">
      <w:pPr>
        <w:pStyle w:val="Lijstalinea"/>
        <w:widowControl/>
        <w:numPr>
          <w:ilvl w:val="0"/>
          <w:numId w:val="28"/>
        </w:numPr>
        <w:spacing w:line="276" w:lineRule="auto"/>
        <w:ind w:left="1134" w:hanging="567"/>
        <w:contextualSpacing/>
        <w:jc w:val="both"/>
        <w:rPr>
          <w:rFonts w:ascii="Tahoma" w:hAnsi="Tahoma" w:cs="Tahoma"/>
          <w:szCs w:val="19"/>
          <w:lang w:val="nl-NL"/>
        </w:rPr>
      </w:pPr>
      <w:r w:rsidRPr="001A2B3D">
        <w:rPr>
          <w:rFonts w:ascii="Tahoma" w:hAnsi="Tahoma" w:cs="Tahoma"/>
          <w:szCs w:val="19"/>
          <w:lang w:val="nl-NL"/>
        </w:rPr>
        <w:t>Het prij</w:t>
      </w:r>
      <w:r w:rsidR="00952E8C">
        <w:rPr>
          <w:rFonts w:ascii="Tahoma" w:hAnsi="Tahoma" w:cs="Tahoma"/>
          <w:szCs w:val="19"/>
          <w:lang w:val="nl-NL"/>
        </w:rPr>
        <w:t>zen</w:t>
      </w:r>
      <w:r w:rsidRPr="001A2B3D">
        <w:rPr>
          <w:rFonts w:ascii="Tahoma" w:hAnsi="Tahoma" w:cs="Tahoma"/>
          <w:szCs w:val="19"/>
          <w:lang w:val="nl-NL"/>
        </w:rPr>
        <w:t>blad wordt in Excel-format ingediend en mag t.b.v. de ondertekening daarnaast in PDF-format ingediend worden. Bij tegenstrijdigheden prevaleert de ondertekende versie van het prij</w:t>
      </w:r>
      <w:r w:rsidR="00952E8C">
        <w:rPr>
          <w:rFonts w:ascii="Tahoma" w:hAnsi="Tahoma" w:cs="Tahoma"/>
          <w:szCs w:val="19"/>
          <w:lang w:val="nl-NL"/>
        </w:rPr>
        <w:t>zen</w:t>
      </w:r>
      <w:r w:rsidRPr="001A2B3D">
        <w:rPr>
          <w:rFonts w:ascii="Tahoma" w:hAnsi="Tahoma" w:cs="Tahoma"/>
          <w:szCs w:val="19"/>
          <w:lang w:val="nl-NL"/>
        </w:rPr>
        <w:t>blad.</w:t>
      </w:r>
    </w:p>
    <w:p w14:paraId="07C92EBB" w14:textId="77777777" w:rsidR="00195AF5" w:rsidRPr="00B80815" w:rsidRDefault="00195AF5" w:rsidP="00195AF5">
      <w:pPr>
        <w:spacing w:line="276" w:lineRule="auto"/>
        <w:jc w:val="both"/>
        <w:rPr>
          <w:rFonts w:cs="Tahoma"/>
        </w:rPr>
      </w:pPr>
    </w:p>
    <w:p w14:paraId="4C126525" w14:textId="523FB1C7" w:rsidR="00195AF5" w:rsidRPr="00B80815" w:rsidRDefault="00195AF5" w:rsidP="00A87C8B">
      <w:pPr>
        <w:pStyle w:val="Kop3a"/>
        <w:numPr>
          <w:ilvl w:val="2"/>
          <w:numId w:val="56"/>
        </w:numPr>
      </w:pPr>
      <w:bookmarkStart w:id="327" w:name="_Toc205557073"/>
      <w:r w:rsidRPr="00B80815">
        <w:t>Plafondprijs financieel gunningscriterium</w:t>
      </w:r>
      <w:bookmarkEnd w:id="327"/>
    </w:p>
    <w:p w14:paraId="56F01C7B" w14:textId="3EE30D4F" w:rsidR="00195AF5" w:rsidRPr="000803AB" w:rsidRDefault="00195AF5" w:rsidP="00AB0B99">
      <w:pPr>
        <w:spacing w:line="276" w:lineRule="auto"/>
        <w:jc w:val="both"/>
        <w:rPr>
          <w:rFonts w:cs="Tahoma"/>
        </w:rPr>
      </w:pPr>
      <w:bookmarkStart w:id="328" w:name="_Hlk43373559"/>
      <w:bookmarkStart w:id="329" w:name="_Hlk37777694"/>
      <w:r w:rsidRPr="000803AB">
        <w:rPr>
          <w:rFonts w:cs="Tahoma"/>
        </w:rPr>
        <w:t>Inschrijver gaat door inschrijving akkoord met de plafondprijs</w:t>
      </w:r>
      <w:r w:rsidR="000803AB" w:rsidRPr="000803AB">
        <w:rPr>
          <w:rFonts w:cs="Tahoma"/>
        </w:rPr>
        <w:t xml:space="preserve"> </w:t>
      </w:r>
      <w:r w:rsidRPr="000803AB">
        <w:rPr>
          <w:rFonts w:cs="Tahoma"/>
        </w:rPr>
        <w:t>die gehanteerd worden voor de inschrijfprijs</w:t>
      </w:r>
      <w:r w:rsidR="000803AB" w:rsidRPr="000803AB">
        <w:rPr>
          <w:rFonts w:cs="Tahoma"/>
        </w:rPr>
        <w:t>.</w:t>
      </w:r>
      <w:r w:rsidRPr="000803AB">
        <w:rPr>
          <w:rFonts w:cs="Tahoma"/>
        </w:rPr>
        <w:t xml:space="preserve"> </w:t>
      </w:r>
      <w:proofErr w:type="gramStart"/>
      <w:r w:rsidRPr="000803AB">
        <w:rPr>
          <w:rFonts w:cs="Tahoma"/>
        </w:rPr>
        <w:t>Indien</w:t>
      </w:r>
      <w:proofErr w:type="gramEnd"/>
      <w:r w:rsidRPr="000803AB">
        <w:rPr>
          <w:rFonts w:cs="Tahoma"/>
        </w:rPr>
        <w:t xml:space="preserve"> deze plafondprijs</w:t>
      </w:r>
      <w:r w:rsidR="000803AB" w:rsidRPr="000803AB">
        <w:rPr>
          <w:rFonts w:cs="Tahoma"/>
        </w:rPr>
        <w:t xml:space="preserve"> </w:t>
      </w:r>
      <w:r w:rsidRPr="000803AB">
        <w:rPr>
          <w:rFonts w:cs="Tahoma"/>
        </w:rPr>
        <w:t>wordt overschreden is er sprake van een ongeldige inschrijving.</w:t>
      </w:r>
    </w:p>
    <w:p w14:paraId="54817306" w14:textId="77777777" w:rsidR="00195AF5" w:rsidRPr="000803AB" w:rsidRDefault="00195AF5" w:rsidP="00AB0B99">
      <w:pPr>
        <w:spacing w:line="276" w:lineRule="auto"/>
        <w:jc w:val="both"/>
        <w:rPr>
          <w:rFonts w:cs="Tahoma"/>
        </w:rPr>
      </w:pPr>
    </w:p>
    <w:p w14:paraId="05268CF1" w14:textId="01398C19" w:rsidR="00195AF5" w:rsidRPr="000803AB" w:rsidRDefault="00195AF5" w:rsidP="00AB0B99">
      <w:pPr>
        <w:spacing w:line="276" w:lineRule="auto"/>
        <w:jc w:val="both"/>
        <w:rPr>
          <w:rFonts w:cs="Tahoma"/>
        </w:rPr>
      </w:pPr>
      <w:r w:rsidRPr="000803AB">
        <w:rPr>
          <w:rFonts w:cs="Tahoma"/>
        </w:rPr>
        <w:t>De plafondprijs</w:t>
      </w:r>
      <w:r w:rsidR="000803AB" w:rsidRPr="000803AB">
        <w:rPr>
          <w:rFonts w:cs="Tahoma"/>
        </w:rPr>
        <w:t xml:space="preserve"> </w:t>
      </w:r>
      <w:r w:rsidRPr="000803AB">
        <w:rPr>
          <w:rFonts w:cs="Tahoma"/>
        </w:rPr>
        <w:t>voor de inschrijfprijs is vastgesteld op €</w:t>
      </w:r>
      <w:r w:rsidR="000E6CE0">
        <w:rPr>
          <w:rFonts w:cs="Tahoma"/>
        </w:rPr>
        <w:t>2</w:t>
      </w:r>
      <w:r w:rsidR="004B303A">
        <w:rPr>
          <w:rFonts w:cs="Tahoma"/>
        </w:rPr>
        <w:t>15</w:t>
      </w:r>
      <w:r w:rsidR="000803AB" w:rsidRPr="000803AB">
        <w:rPr>
          <w:rFonts w:cs="Tahoma"/>
        </w:rPr>
        <w:t>.000</w:t>
      </w:r>
      <w:r w:rsidR="001D624D">
        <w:rPr>
          <w:rFonts w:cs="Tahoma"/>
        </w:rPr>
        <w:t xml:space="preserve"> op jaarbasis. </w:t>
      </w:r>
    </w:p>
    <w:p w14:paraId="32F9B246" w14:textId="77777777" w:rsidR="00195AF5" w:rsidRPr="00B80815" w:rsidRDefault="00195AF5" w:rsidP="00195AF5">
      <w:pPr>
        <w:spacing w:line="276" w:lineRule="auto"/>
        <w:jc w:val="both"/>
        <w:rPr>
          <w:rFonts w:cs="Tahoma"/>
        </w:rPr>
      </w:pPr>
    </w:p>
    <w:p w14:paraId="48247915" w14:textId="77777777" w:rsidR="00C00B11" w:rsidRPr="00B80815" w:rsidRDefault="00C00B11" w:rsidP="00A87C8B">
      <w:pPr>
        <w:pStyle w:val="Kop2"/>
        <w:numPr>
          <w:ilvl w:val="1"/>
          <w:numId w:val="55"/>
        </w:numPr>
        <w:ind w:left="0" w:firstLine="0"/>
        <w:rPr>
          <w:rFonts w:cs="Tahoma"/>
        </w:rPr>
      </w:pPr>
      <w:bookmarkStart w:id="330" w:name="_Toc37865032"/>
      <w:bookmarkStart w:id="331" w:name="_Toc39236634"/>
      <w:bookmarkStart w:id="332" w:name="_Toc205557074"/>
      <w:bookmarkEnd w:id="328"/>
      <w:bookmarkEnd w:id="329"/>
      <w:bookmarkEnd w:id="330"/>
      <w:bookmarkEnd w:id="331"/>
      <w:r w:rsidRPr="00B80815">
        <w:rPr>
          <w:rFonts w:cs="Tahoma"/>
        </w:rPr>
        <w:t>Beoordeling</w:t>
      </w:r>
      <w:bookmarkEnd w:id="332"/>
    </w:p>
    <w:p w14:paraId="3A460747" w14:textId="77777777" w:rsidR="00C00B11" w:rsidRPr="00B80815" w:rsidRDefault="00C00B11" w:rsidP="00A87C8B">
      <w:pPr>
        <w:pStyle w:val="Kop3a"/>
        <w:numPr>
          <w:ilvl w:val="2"/>
          <w:numId w:val="55"/>
        </w:numPr>
        <w:ind w:left="0" w:firstLine="0"/>
      </w:pPr>
      <w:bookmarkStart w:id="333" w:name="_Toc205557075"/>
      <w:r w:rsidRPr="00B80815">
        <w:t>Beoordelingsteam</w:t>
      </w:r>
      <w:bookmarkEnd w:id="333"/>
    </w:p>
    <w:p w14:paraId="2B91F0CE" w14:textId="77777777" w:rsidR="00C00B11" w:rsidRPr="00236F8D" w:rsidRDefault="00C00B11" w:rsidP="00C00B11">
      <w:pPr>
        <w:jc w:val="both"/>
        <w:rPr>
          <w:rFonts w:cs="Tahoma"/>
        </w:rPr>
      </w:pPr>
      <w:r w:rsidRPr="00236F8D">
        <w:rPr>
          <w:rFonts w:cs="Tahoma"/>
        </w:rPr>
        <w:t>De aanbestedende dienst benoemt een beoordelingsteam van drie personen die op basis van hun professionaliteit de inschrijvingen beoordelen op de (sub-)gunningscriteria.</w:t>
      </w:r>
    </w:p>
    <w:p w14:paraId="18CFE9A7" w14:textId="77777777" w:rsidR="00C00B11" w:rsidRPr="00236F8D" w:rsidRDefault="00C00B11" w:rsidP="00C00B11">
      <w:pPr>
        <w:jc w:val="both"/>
        <w:rPr>
          <w:rFonts w:cs="Tahoma"/>
        </w:rPr>
      </w:pPr>
    </w:p>
    <w:p w14:paraId="7B4364D6" w14:textId="77777777" w:rsidR="00C00B11" w:rsidRPr="00236F8D" w:rsidRDefault="00C00B11" w:rsidP="00C00B11">
      <w:pPr>
        <w:jc w:val="both"/>
        <w:rPr>
          <w:rFonts w:cs="Tahoma"/>
        </w:rPr>
      </w:pPr>
      <w:r w:rsidRPr="00236F8D">
        <w:rPr>
          <w:rFonts w:cs="Tahoma"/>
        </w:rPr>
        <w:t>De beoordeling start met het beoordelen van de kwalitatieve sub-gunningscriteria. Pas nadat de definitieve score voor het kwalitatieve gunningscriterium is bepaald wordt het financiële gunningscriterium door de procesbegeleider toegevoegd en beoordeeld. Het kwalitatief en financieel gunningcriterium worden dus strikt afzonderlijk van elkaar beoordeeld.</w:t>
      </w:r>
    </w:p>
    <w:p w14:paraId="63805648" w14:textId="77777777" w:rsidR="00C00B11" w:rsidRPr="00B80815" w:rsidRDefault="00C00B11" w:rsidP="00C00B11">
      <w:pPr>
        <w:jc w:val="both"/>
        <w:rPr>
          <w:rFonts w:cs="Tahoma"/>
        </w:rPr>
      </w:pPr>
    </w:p>
    <w:p w14:paraId="4D7B01C4" w14:textId="77777777" w:rsidR="00C00B11" w:rsidRPr="00B80815" w:rsidRDefault="00C00B11" w:rsidP="00A87C8B">
      <w:pPr>
        <w:pStyle w:val="Kop3a"/>
        <w:numPr>
          <w:ilvl w:val="2"/>
          <w:numId w:val="55"/>
        </w:numPr>
        <w:ind w:left="0" w:firstLine="0"/>
      </w:pPr>
      <w:bookmarkStart w:id="334" w:name="_Toc205557076"/>
      <w:r w:rsidRPr="00B80815">
        <w:t>Knock-out criteria</w:t>
      </w:r>
      <w:bookmarkEnd w:id="334"/>
    </w:p>
    <w:p w14:paraId="02FF8E7A" w14:textId="77777777" w:rsidR="00C00B11" w:rsidRPr="00B80815" w:rsidRDefault="00C00B11" w:rsidP="00C00B11">
      <w:pPr>
        <w:jc w:val="both"/>
        <w:rPr>
          <w:rFonts w:cs="Tahoma"/>
        </w:rPr>
      </w:pPr>
      <w:r w:rsidRPr="00B80815">
        <w:rPr>
          <w:rFonts w:cs="Tahoma"/>
        </w:rPr>
        <w:t>Het niet voldoen aan één of meerdere knock-out vragenlijsten of eisen in het programma van eisen leidt tot een ongeldige inschrijving.</w:t>
      </w:r>
    </w:p>
    <w:p w14:paraId="2109A2BB" w14:textId="77777777" w:rsidR="00C00B11" w:rsidRPr="00151777" w:rsidRDefault="00C00B11" w:rsidP="00C00B11">
      <w:pPr>
        <w:spacing w:line="276" w:lineRule="auto"/>
        <w:jc w:val="both"/>
        <w:rPr>
          <w:rFonts w:cs="Tahoma"/>
          <w:iCs/>
          <w:color w:val="2C4D33"/>
        </w:rPr>
      </w:pPr>
    </w:p>
    <w:p w14:paraId="09B4B38F" w14:textId="77777777" w:rsidR="00C00B11" w:rsidRPr="00B80815" w:rsidRDefault="00C00B11" w:rsidP="00A87C8B">
      <w:pPr>
        <w:pStyle w:val="Kop3a"/>
        <w:numPr>
          <w:ilvl w:val="2"/>
          <w:numId w:val="55"/>
        </w:numPr>
        <w:ind w:left="0" w:firstLine="0"/>
      </w:pPr>
      <w:bookmarkStart w:id="335" w:name="_Toc205557077"/>
      <w:r w:rsidRPr="00B80815">
        <w:t>Kwalitatief gunningscriterium</w:t>
      </w:r>
      <w:bookmarkEnd w:id="335"/>
    </w:p>
    <w:p w14:paraId="74593456" w14:textId="77777777" w:rsidR="00C00B11" w:rsidRPr="00B80815" w:rsidRDefault="00C00B11" w:rsidP="00C00B11">
      <w:pPr>
        <w:spacing w:line="276" w:lineRule="auto"/>
        <w:jc w:val="both"/>
        <w:rPr>
          <w:rFonts w:cs="Tahoma"/>
        </w:rPr>
      </w:pPr>
      <w:r w:rsidRPr="00B80815">
        <w:rPr>
          <w:rFonts w:cs="Tahoma"/>
        </w:rPr>
        <w:t>Het totaal van alle scores op kwalitatieve sub-gunningscriteria bepaalde de score voor het kwalitatief sub-gunningscriterium.</w:t>
      </w:r>
    </w:p>
    <w:p w14:paraId="1D39BAB6" w14:textId="77777777" w:rsidR="00C00B11" w:rsidRPr="00B80815" w:rsidRDefault="00C00B11" w:rsidP="00C00B11">
      <w:pPr>
        <w:spacing w:line="276" w:lineRule="auto"/>
        <w:jc w:val="both"/>
        <w:rPr>
          <w:rFonts w:cs="Tahoma"/>
        </w:rPr>
      </w:pPr>
    </w:p>
    <w:p w14:paraId="4ABC8825" w14:textId="77777777" w:rsidR="00C00B11" w:rsidRPr="00B80815" w:rsidRDefault="00C00B11" w:rsidP="00C00B11">
      <w:pPr>
        <w:spacing w:line="276" w:lineRule="auto"/>
        <w:jc w:val="both"/>
        <w:rPr>
          <w:rFonts w:cs="Tahoma"/>
        </w:rPr>
      </w:pPr>
    </w:p>
    <w:p w14:paraId="3DBFDDD7" w14:textId="77777777" w:rsidR="00C00B11" w:rsidRPr="00B80815" w:rsidRDefault="00C00B11" w:rsidP="00A87C8B">
      <w:pPr>
        <w:pStyle w:val="Kop3a"/>
        <w:numPr>
          <w:ilvl w:val="2"/>
          <w:numId w:val="55"/>
        </w:numPr>
        <w:ind w:left="0" w:firstLine="0"/>
      </w:pPr>
      <w:bookmarkStart w:id="336" w:name="_Toc205557078"/>
      <w:r w:rsidRPr="00B80815">
        <w:t>Financieel gunningscriterium</w:t>
      </w:r>
      <w:bookmarkEnd w:id="336"/>
    </w:p>
    <w:p w14:paraId="04AE5840" w14:textId="3BC86FEC" w:rsidR="00C00B11" w:rsidRPr="00B80815" w:rsidRDefault="00C00B11" w:rsidP="00C00B11">
      <w:pPr>
        <w:spacing w:line="276" w:lineRule="auto"/>
        <w:jc w:val="both"/>
        <w:rPr>
          <w:rFonts w:cs="Tahoma"/>
        </w:rPr>
      </w:pPr>
      <w:r w:rsidRPr="00B80815">
        <w:rPr>
          <w:rFonts w:cs="Tahoma"/>
        </w:rPr>
        <w:t>Er wordt beoordeeld of het prij</w:t>
      </w:r>
      <w:r w:rsidR="00952E8C">
        <w:rPr>
          <w:rFonts w:cs="Tahoma"/>
        </w:rPr>
        <w:t>zen</w:t>
      </w:r>
      <w:r w:rsidRPr="00B80815">
        <w:rPr>
          <w:rFonts w:cs="Tahoma"/>
        </w:rPr>
        <w:t>blad en inschrijfprijs voldoen aan de gestelde voorwaarden zoals opgenomen in dit document</w:t>
      </w:r>
      <w:r>
        <w:rPr>
          <w:rFonts w:cs="Tahoma"/>
        </w:rPr>
        <w:t>.</w:t>
      </w:r>
      <w:r w:rsidRPr="00B80815">
        <w:rPr>
          <w:rFonts w:cs="Tahoma"/>
        </w:rPr>
        <w:t xml:space="preserve"> </w:t>
      </w:r>
      <w:proofErr w:type="gramStart"/>
      <w:r w:rsidRPr="00B80815">
        <w:rPr>
          <w:rFonts w:cs="Tahoma"/>
        </w:rPr>
        <w:t>Indien</w:t>
      </w:r>
      <w:proofErr w:type="gramEnd"/>
      <w:r w:rsidRPr="00B80815">
        <w:rPr>
          <w:rFonts w:cs="Tahoma"/>
        </w:rPr>
        <w:t xml:space="preserve"> hier niet aan voldaan wordt is er sprake van een ongeldige inschrijving.</w:t>
      </w:r>
    </w:p>
    <w:p w14:paraId="2F7C4C3E" w14:textId="77777777" w:rsidR="00C00B11" w:rsidRPr="00B80815" w:rsidRDefault="00C00B11" w:rsidP="00C00B11">
      <w:pPr>
        <w:spacing w:line="276" w:lineRule="auto"/>
        <w:jc w:val="both"/>
        <w:rPr>
          <w:rFonts w:cs="Tahoma"/>
        </w:rPr>
      </w:pPr>
    </w:p>
    <w:p w14:paraId="4E85BAD1" w14:textId="77777777" w:rsidR="00C00B11" w:rsidRPr="00B80815" w:rsidRDefault="00C00B11" w:rsidP="00A87C8B">
      <w:pPr>
        <w:pStyle w:val="Kop3a"/>
        <w:numPr>
          <w:ilvl w:val="2"/>
          <w:numId w:val="55"/>
        </w:numPr>
        <w:ind w:left="0" w:firstLine="0"/>
      </w:pPr>
      <w:bookmarkStart w:id="337" w:name="_Toc205557079"/>
      <w:r w:rsidRPr="00B80815">
        <w:lastRenderedPageBreak/>
        <w:t>Economisch meest voordelige inschrijving</w:t>
      </w:r>
      <w:bookmarkEnd w:id="337"/>
    </w:p>
    <w:p w14:paraId="7B5CCB06" w14:textId="77777777" w:rsidR="00C00B11" w:rsidRPr="00B80815" w:rsidRDefault="00C00B11" w:rsidP="00C00B11">
      <w:pPr>
        <w:spacing w:line="276" w:lineRule="auto"/>
        <w:jc w:val="both"/>
        <w:rPr>
          <w:rFonts w:cs="Tahoma"/>
        </w:rPr>
      </w:pPr>
      <w:r w:rsidRPr="00B80815">
        <w:rPr>
          <w:rFonts w:cs="Tahoma"/>
        </w:rPr>
        <w:t xml:space="preserve">Op basis van de inschrijfprijs en de score op het kwalitatief gunningscriterium wordt </w:t>
      </w:r>
      <w:proofErr w:type="gramStart"/>
      <w:r w:rsidRPr="00B80815">
        <w:rPr>
          <w:rFonts w:cs="Tahoma"/>
        </w:rPr>
        <w:t>conform</w:t>
      </w:r>
      <w:proofErr w:type="gramEnd"/>
      <w:r w:rsidRPr="00B80815">
        <w:rPr>
          <w:rFonts w:cs="Tahoma"/>
        </w:rPr>
        <w:t xml:space="preserve"> de gunningsmethodiek de ranking van de inschrijvers bepaald. Deze ranking bepaald welke inschrijver voor gunning in aanmerking komt.</w:t>
      </w:r>
    </w:p>
    <w:p w14:paraId="31E5A2FC" w14:textId="77777777" w:rsidR="00C00B11" w:rsidRPr="00B80815" w:rsidRDefault="00C00B11" w:rsidP="00C00B11">
      <w:pPr>
        <w:spacing w:line="276" w:lineRule="auto"/>
        <w:jc w:val="both"/>
        <w:rPr>
          <w:rFonts w:cs="Tahoma"/>
        </w:rPr>
      </w:pPr>
    </w:p>
    <w:p w14:paraId="51AA767C" w14:textId="77777777" w:rsidR="00C00B11" w:rsidRPr="00244F2E" w:rsidRDefault="00C00B11" w:rsidP="00A87C8B">
      <w:pPr>
        <w:pStyle w:val="Kop3a"/>
        <w:numPr>
          <w:ilvl w:val="2"/>
          <w:numId w:val="55"/>
        </w:numPr>
        <w:ind w:left="0" w:firstLine="0"/>
      </w:pPr>
      <w:bookmarkStart w:id="338" w:name="_Toc205557080"/>
      <w:r w:rsidRPr="00244F2E">
        <w:t>Gelijk eindigende inschrijvingen</w:t>
      </w:r>
      <w:bookmarkEnd w:id="338"/>
    </w:p>
    <w:p w14:paraId="13906431" w14:textId="77777777" w:rsidR="00C00B11" w:rsidRPr="00B80815" w:rsidRDefault="00C00B11" w:rsidP="00C00B11">
      <w:pPr>
        <w:autoSpaceDE w:val="0"/>
        <w:autoSpaceDN w:val="0"/>
        <w:adjustRightInd w:val="0"/>
        <w:spacing w:line="276" w:lineRule="auto"/>
        <w:jc w:val="both"/>
        <w:rPr>
          <w:rFonts w:cs="Tahoma"/>
        </w:rPr>
      </w:pPr>
      <w:r w:rsidRPr="00B80815">
        <w:rPr>
          <w:rFonts w:cs="Tahoma"/>
        </w:rPr>
        <w:t xml:space="preserve">Indien er meer dan één inschrijver in ranking op de eerste plaats eindigt, wordt de inschrijver met de hoogste score voor het kwalitatieve gunningscriterium als eerst geëindigde inschrijver aangemerkt. Indien ook deze scores gelijk zijn wordt van de gelijk geëindigde inschrijvers, de inschrijver met de hoogste score op het zwaarstwegende kwalitatieve sub-gunningscriterium als eerst geëindigde inschrijver aangemerkt. </w:t>
      </w:r>
      <w:proofErr w:type="gramStart"/>
      <w:r w:rsidRPr="00B80815">
        <w:rPr>
          <w:rFonts w:cs="Tahoma"/>
        </w:rPr>
        <w:t>Indien</w:t>
      </w:r>
      <w:proofErr w:type="gramEnd"/>
      <w:r w:rsidRPr="00B80815">
        <w:rPr>
          <w:rFonts w:cs="Tahoma"/>
        </w:rPr>
        <w:t xml:space="preserve"> dit nog steeds tot een gelijke stand leidt wordt dit proces herhaald met het daaropvolgende zwaarstwegende kwalitatieve sub-gunningscriterium totdat er geen sprake meer is van een gelijke stand. </w:t>
      </w:r>
      <w:proofErr w:type="gramStart"/>
      <w:r w:rsidRPr="00B80815">
        <w:rPr>
          <w:rFonts w:cs="Tahoma"/>
        </w:rPr>
        <w:t>Indien</w:t>
      </w:r>
      <w:proofErr w:type="gramEnd"/>
      <w:r w:rsidRPr="00B80815">
        <w:rPr>
          <w:rFonts w:cs="Tahoma"/>
        </w:rPr>
        <w:t xml:space="preserve"> de scores van de betreffende inschrijvers voor alle kwalitatieve sub-gunningscriteria gelijk zijn wordt de ranking bepaald door loting.</w:t>
      </w:r>
    </w:p>
    <w:p w14:paraId="256069EB" w14:textId="77777777" w:rsidR="00C00B11" w:rsidRDefault="00C00B11" w:rsidP="00C00B11">
      <w:pPr>
        <w:rPr>
          <w:rFonts w:cs="Tahoma"/>
          <w:color w:val="000000"/>
        </w:rPr>
      </w:pPr>
    </w:p>
    <w:p w14:paraId="7ECC2619" w14:textId="77777777" w:rsidR="00C00B11" w:rsidRPr="00B80815" w:rsidRDefault="00C00B11" w:rsidP="00A87C8B">
      <w:pPr>
        <w:pStyle w:val="Kop2"/>
        <w:numPr>
          <w:ilvl w:val="1"/>
          <w:numId w:val="55"/>
        </w:numPr>
        <w:ind w:left="0" w:firstLine="0"/>
        <w:rPr>
          <w:rFonts w:cs="Tahoma"/>
        </w:rPr>
      </w:pPr>
      <w:bookmarkStart w:id="339" w:name="_Toc39236636"/>
      <w:bookmarkStart w:id="340" w:name="_Toc47091091"/>
      <w:bookmarkStart w:id="341" w:name="_Toc47613529"/>
      <w:bookmarkStart w:id="342" w:name="_Toc205557081"/>
      <w:r w:rsidRPr="00B80815">
        <w:rPr>
          <w:rFonts w:cs="Tahoma"/>
        </w:rPr>
        <w:t>Gunningsbeslissing</w:t>
      </w:r>
      <w:bookmarkEnd w:id="339"/>
      <w:bookmarkEnd w:id="340"/>
      <w:bookmarkEnd w:id="341"/>
      <w:bookmarkEnd w:id="342"/>
    </w:p>
    <w:p w14:paraId="78DE8317" w14:textId="77777777" w:rsidR="00C00B11" w:rsidRPr="007827A9" w:rsidRDefault="00C00B11" w:rsidP="00C00B11">
      <w:pPr>
        <w:autoSpaceDE w:val="0"/>
        <w:autoSpaceDN w:val="0"/>
        <w:adjustRightInd w:val="0"/>
        <w:spacing w:line="276" w:lineRule="auto"/>
        <w:jc w:val="both"/>
        <w:rPr>
          <w:rFonts w:cs="Tahoma"/>
        </w:rPr>
      </w:pPr>
      <w:r w:rsidRPr="00B80815">
        <w:rPr>
          <w:rFonts w:cs="Tahoma"/>
          <w:color w:val="000000"/>
        </w:rPr>
        <w:t xml:space="preserve">Alle inschrijvers worden middels de mededeling van de gunningsbeslissing gelijktijdig schriftelijk en </w:t>
      </w:r>
      <w:r w:rsidRPr="00B80815">
        <w:rPr>
          <w:rFonts w:cs="Tahoma"/>
        </w:rPr>
        <w:t xml:space="preserve">gemotiveerd via </w:t>
      </w:r>
      <w:proofErr w:type="spellStart"/>
      <w:r w:rsidRPr="00B80815">
        <w:rPr>
          <w:rFonts w:cs="Tahoma"/>
        </w:rPr>
        <w:t>TenderNed</w:t>
      </w:r>
      <w:proofErr w:type="spellEnd"/>
      <w:r w:rsidRPr="00B80815">
        <w:rPr>
          <w:rFonts w:cs="Tahoma"/>
        </w:rPr>
        <w:t xml:space="preserve"> geïnformeerd </w:t>
      </w:r>
      <w:r w:rsidRPr="00B80815">
        <w:rPr>
          <w:rFonts w:cs="Tahoma"/>
          <w:color w:val="000000"/>
        </w:rPr>
        <w:t xml:space="preserve">over de uitkomst van de aanbestedingsprocedure. Dit betekent dat de afgewezen inschrijvers een gemotiveerde van afwijzing ontvangen, waarbij </w:t>
      </w:r>
      <w:proofErr w:type="gramStart"/>
      <w:r w:rsidRPr="00B80815">
        <w:rPr>
          <w:rFonts w:cs="Tahoma"/>
          <w:color w:val="000000"/>
        </w:rPr>
        <w:t>tevens</w:t>
      </w:r>
      <w:proofErr w:type="gramEnd"/>
      <w:r w:rsidRPr="00B80815">
        <w:rPr>
          <w:rFonts w:cs="Tahoma"/>
          <w:color w:val="000000"/>
        </w:rPr>
        <w:t xml:space="preserve"> rekening wordt gehouden met de </w:t>
      </w:r>
      <w:r w:rsidRPr="007827A9">
        <w:rPr>
          <w:rFonts w:cs="Tahoma"/>
        </w:rPr>
        <w:t>gerechtvaardigde belangen van de begunstigde inschrijver met betrekking tot bescherming van commerciële belangen en vertrouwelijke informatie. Dit betekent dat de inschrijfprijs van andere inschrijvers niet bekend gemaakt wordt.</w:t>
      </w:r>
    </w:p>
    <w:p w14:paraId="0B580CDC" w14:textId="77777777" w:rsidR="00C00B11" w:rsidRPr="007827A9" w:rsidRDefault="00C00B11" w:rsidP="00C00B11">
      <w:pPr>
        <w:autoSpaceDE w:val="0"/>
        <w:autoSpaceDN w:val="0"/>
        <w:adjustRightInd w:val="0"/>
        <w:spacing w:line="276" w:lineRule="auto"/>
        <w:jc w:val="both"/>
        <w:rPr>
          <w:rFonts w:cs="Tahoma"/>
        </w:rPr>
      </w:pPr>
    </w:p>
    <w:p w14:paraId="4BF1FF01" w14:textId="77777777" w:rsidR="00C00B11" w:rsidRPr="007827A9" w:rsidRDefault="00C00B11" w:rsidP="00C00B11">
      <w:pPr>
        <w:autoSpaceDE w:val="0"/>
        <w:autoSpaceDN w:val="0"/>
        <w:adjustRightInd w:val="0"/>
        <w:spacing w:line="276" w:lineRule="auto"/>
        <w:jc w:val="both"/>
        <w:rPr>
          <w:rFonts w:cs="Tahoma"/>
        </w:rPr>
      </w:pPr>
      <w:r w:rsidRPr="007827A9">
        <w:rPr>
          <w:rFonts w:cs="Tahoma"/>
        </w:rPr>
        <w:t xml:space="preserve">Deze gunningsbeslissing houdt geen aanvaarding in, zoals bedoeld in artikel 6:217 lid 1 </w:t>
      </w:r>
      <w:proofErr w:type="gramStart"/>
      <w:r w:rsidRPr="007827A9">
        <w:rPr>
          <w:rFonts w:cs="Tahoma"/>
        </w:rPr>
        <w:t>BW,  van</w:t>
      </w:r>
      <w:proofErr w:type="gramEnd"/>
      <w:r w:rsidRPr="007827A9">
        <w:rPr>
          <w:rFonts w:cs="Tahoma"/>
        </w:rPr>
        <w:t xml:space="preserve"> het aanbod van inschrijver.</w:t>
      </w:r>
    </w:p>
    <w:p w14:paraId="1DD0B437" w14:textId="77777777" w:rsidR="00C00B11" w:rsidRPr="007827A9" w:rsidRDefault="00C00B11" w:rsidP="00C00B11">
      <w:pPr>
        <w:autoSpaceDE w:val="0"/>
        <w:autoSpaceDN w:val="0"/>
        <w:adjustRightInd w:val="0"/>
        <w:spacing w:line="276" w:lineRule="auto"/>
        <w:jc w:val="both"/>
        <w:rPr>
          <w:rFonts w:cs="Tahoma"/>
        </w:rPr>
      </w:pPr>
    </w:p>
    <w:p w14:paraId="6A9E5634" w14:textId="77777777" w:rsidR="00C00B11" w:rsidRPr="007827A9" w:rsidRDefault="00C00B11" w:rsidP="00C00B11">
      <w:pPr>
        <w:autoSpaceDE w:val="0"/>
        <w:autoSpaceDN w:val="0"/>
        <w:adjustRightInd w:val="0"/>
        <w:spacing w:line="276" w:lineRule="auto"/>
        <w:jc w:val="both"/>
        <w:rPr>
          <w:rFonts w:cs="Tahoma"/>
          <w:shd w:val="clear" w:color="auto" w:fill="FFFFFF"/>
        </w:rPr>
      </w:pPr>
      <w:r w:rsidRPr="007827A9">
        <w:rPr>
          <w:rFonts w:cs="Tahoma"/>
        </w:rPr>
        <w:t>Na ontvangst van de gunningsbeslissing kan een afgewezen inschrijver een beroep in rechte instellen tegen de gunningsbeslissing. Dit dient te gebeuren binnen 20 kalenderdagen na verzending van de gunningsbeslissing. Dit betreft een vervaltermijn. In geval van een kortgeding schort de aanbestedende dienst de datum van de gunning op tot een nadere datum, afhankelijk van (het tijdstip en de inhoud van) de uitspraak van de voorzieningenrechter.</w:t>
      </w:r>
      <w:bookmarkStart w:id="343" w:name="_Hlk57239904"/>
    </w:p>
    <w:bookmarkEnd w:id="343"/>
    <w:p w14:paraId="575DF9E2" w14:textId="77777777" w:rsidR="00C00B11" w:rsidRPr="00B80815" w:rsidRDefault="00C00B11" w:rsidP="00C00B11">
      <w:pPr>
        <w:autoSpaceDE w:val="0"/>
        <w:autoSpaceDN w:val="0"/>
        <w:adjustRightInd w:val="0"/>
        <w:spacing w:line="276" w:lineRule="auto"/>
        <w:jc w:val="both"/>
        <w:rPr>
          <w:rFonts w:cs="Tahoma"/>
          <w:color w:val="000000"/>
        </w:rPr>
      </w:pPr>
    </w:p>
    <w:p w14:paraId="4B4829A5" w14:textId="77777777" w:rsidR="00C00B11" w:rsidRPr="00B80815" w:rsidRDefault="00C00B11" w:rsidP="00A87C8B">
      <w:pPr>
        <w:pStyle w:val="Kop3a"/>
        <w:numPr>
          <w:ilvl w:val="2"/>
          <w:numId w:val="55"/>
        </w:numPr>
        <w:ind w:left="0" w:firstLine="0"/>
      </w:pPr>
      <w:bookmarkStart w:id="344" w:name="_Toc205557082"/>
      <w:r w:rsidRPr="00B80815">
        <w:t>Verificatie</w:t>
      </w:r>
      <w:bookmarkEnd w:id="344"/>
    </w:p>
    <w:p w14:paraId="2A7270EA" w14:textId="77777777" w:rsidR="00C00B11" w:rsidRPr="00B80815" w:rsidRDefault="00C00B11" w:rsidP="00C00B11">
      <w:pPr>
        <w:autoSpaceDE w:val="0"/>
        <w:autoSpaceDN w:val="0"/>
        <w:adjustRightInd w:val="0"/>
        <w:spacing w:line="276" w:lineRule="auto"/>
        <w:jc w:val="both"/>
        <w:rPr>
          <w:rFonts w:cs="Tahoma"/>
        </w:rPr>
      </w:pPr>
      <w:r w:rsidRPr="007827A9">
        <w:rPr>
          <w:rFonts w:cs="Tahoma"/>
        </w:rPr>
        <w:t>De aanbestedende dienst gaat na de bekendmaking van de gunningsbeslissing tijdens de opschortende termijn (</w:t>
      </w:r>
      <w:proofErr w:type="gramStart"/>
      <w:r w:rsidRPr="007827A9">
        <w:rPr>
          <w:rFonts w:cs="Tahoma"/>
        </w:rPr>
        <w:t>tevens</w:t>
      </w:r>
      <w:proofErr w:type="gramEnd"/>
      <w:r w:rsidRPr="007827A9">
        <w:rPr>
          <w:rFonts w:cs="Tahoma"/>
        </w:rPr>
        <w:t xml:space="preserve"> vervaltermijn) over tot het verifiëren van de gegevens in de aangeleverde UEA(‘s) van de best scorende </w:t>
      </w:r>
      <w:r w:rsidRPr="00B80815">
        <w:rPr>
          <w:rFonts w:cs="Tahoma"/>
        </w:rPr>
        <w:t>inschrijver. Hiertoe dient inschrijver aan wie de aanbestedende dienst voornemens is te gunnen, de vereiste bewijsstukken op eerste verzoek van de aanbestedende dienst binnen zeven kalenderdagen te overleggen. Daarnaast heeft de aanbestedende dienst de mogelijkheid om deze inschrijver</w:t>
      </w:r>
      <w:r w:rsidRPr="00B80815">
        <w:rPr>
          <w:rFonts w:cs="Tahoma"/>
          <w:color w:val="C00000"/>
        </w:rPr>
        <w:t xml:space="preserve"> </w:t>
      </w:r>
      <w:r w:rsidRPr="00B80815">
        <w:rPr>
          <w:rFonts w:cs="Tahoma"/>
        </w:rPr>
        <w:t>te verzoeken de inschrijving toe te lichten tijdens een verificatiegesprek.</w:t>
      </w:r>
    </w:p>
    <w:p w14:paraId="03628FE9" w14:textId="77777777" w:rsidR="00C00B11" w:rsidRPr="00B80815" w:rsidRDefault="00C00B11" w:rsidP="00C00B11">
      <w:pPr>
        <w:autoSpaceDE w:val="0"/>
        <w:autoSpaceDN w:val="0"/>
        <w:adjustRightInd w:val="0"/>
        <w:spacing w:line="276" w:lineRule="auto"/>
        <w:jc w:val="both"/>
        <w:rPr>
          <w:rFonts w:cs="Tahoma"/>
        </w:rPr>
      </w:pPr>
    </w:p>
    <w:p w14:paraId="77379B62" w14:textId="77777777" w:rsidR="00C00B11" w:rsidRPr="00B80815" w:rsidRDefault="00C00B11" w:rsidP="00A87C8B">
      <w:pPr>
        <w:pStyle w:val="Kop3a"/>
        <w:numPr>
          <w:ilvl w:val="2"/>
          <w:numId w:val="55"/>
        </w:numPr>
        <w:ind w:left="0" w:firstLine="0"/>
      </w:pPr>
      <w:bookmarkStart w:id="345" w:name="_Toc205557083"/>
      <w:r w:rsidRPr="00B80815">
        <w:lastRenderedPageBreak/>
        <w:t>Gunning</w:t>
      </w:r>
      <w:bookmarkEnd w:id="345"/>
    </w:p>
    <w:p w14:paraId="2B50F238" w14:textId="77777777" w:rsidR="00C00B11" w:rsidRPr="00B80815" w:rsidRDefault="00C00B11" w:rsidP="00C00B11">
      <w:pPr>
        <w:autoSpaceDE w:val="0"/>
        <w:autoSpaceDN w:val="0"/>
        <w:adjustRightInd w:val="0"/>
        <w:spacing w:line="276" w:lineRule="auto"/>
        <w:jc w:val="both"/>
        <w:rPr>
          <w:rFonts w:cs="Tahoma"/>
          <w:color w:val="000000"/>
        </w:rPr>
      </w:pPr>
      <w:r w:rsidRPr="00B80815">
        <w:rPr>
          <w:rFonts w:cs="Tahoma"/>
          <w:color w:val="000000"/>
        </w:rPr>
        <w:t xml:space="preserve">Indien onomstotelijk vast komt te staan dat de inschrijver aan wie de aanbestedende dienst voornemens is te gunnen aan alle vereisten voldoet én binnen </w:t>
      </w:r>
      <w:r w:rsidRPr="00545071">
        <w:rPr>
          <w:rFonts w:cs="Tahoma"/>
        </w:rPr>
        <w:t>zeven</w:t>
      </w:r>
      <w:r w:rsidRPr="00B80815">
        <w:rPr>
          <w:rFonts w:cs="Tahoma"/>
          <w:color w:val="000000"/>
        </w:rPr>
        <w:t xml:space="preserve"> kalenderdagen na het verzenden van de gunningsbeslissing geen van de afgewezen inschrijvers bezwaar heeft gemaakt tegen de gunningsbeslissing door het laten betekenen van een (kort-geding) dagvaarding bij de aanbestedende dienst, wordt de opdracht aan deze inschrijver</w:t>
      </w:r>
      <w:r w:rsidRPr="00B80815">
        <w:rPr>
          <w:rFonts w:cs="Tahoma"/>
          <w:color w:val="C00000"/>
        </w:rPr>
        <w:t xml:space="preserve"> </w:t>
      </w:r>
      <w:r w:rsidRPr="00B80815">
        <w:rPr>
          <w:rFonts w:cs="Tahoma"/>
          <w:color w:val="000000"/>
        </w:rPr>
        <w:t xml:space="preserve">gegund en </w:t>
      </w:r>
      <w:r w:rsidRPr="00002DF5">
        <w:rPr>
          <w:rFonts w:cs="Tahoma"/>
        </w:rPr>
        <w:t xml:space="preserve">wordt de raamovereenkomst </w:t>
      </w:r>
      <w:r w:rsidRPr="00B80815">
        <w:rPr>
          <w:rFonts w:cs="Tahoma"/>
          <w:color w:val="000000"/>
        </w:rPr>
        <w:t>getekend.</w:t>
      </w:r>
    </w:p>
    <w:p w14:paraId="5B690C4F" w14:textId="77777777" w:rsidR="00C00B11" w:rsidRPr="00B80815" w:rsidRDefault="00C00B11" w:rsidP="00C00B11">
      <w:pPr>
        <w:autoSpaceDE w:val="0"/>
        <w:autoSpaceDN w:val="0"/>
        <w:adjustRightInd w:val="0"/>
        <w:spacing w:line="276" w:lineRule="auto"/>
        <w:jc w:val="both"/>
        <w:rPr>
          <w:rFonts w:cs="Tahoma"/>
          <w:color w:val="000000"/>
        </w:rPr>
      </w:pPr>
    </w:p>
    <w:p w14:paraId="680A14DA" w14:textId="77777777" w:rsidR="00C00B11" w:rsidRPr="00545071" w:rsidRDefault="00C00B11" w:rsidP="00C00B11">
      <w:pPr>
        <w:autoSpaceDE w:val="0"/>
        <w:autoSpaceDN w:val="0"/>
        <w:adjustRightInd w:val="0"/>
        <w:spacing w:line="276" w:lineRule="auto"/>
        <w:jc w:val="both"/>
        <w:rPr>
          <w:rFonts w:cs="Tahoma"/>
        </w:rPr>
      </w:pPr>
      <w:r w:rsidRPr="00B80815">
        <w:rPr>
          <w:rFonts w:cs="Tahoma"/>
          <w:color w:val="000000"/>
        </w:rPr>
        <w:t xml:space="preserve">In het geval dat de inschrijver aan wie de aanbestedende dienst voornemens is te gunnen niet (meer) aan de gestelde eisen c.q. voorwaarden voldoet dan wel in geval van een uitspraak van de bevoegde voorzieningenrechter, kan de aanbestedende dienst een nieuwe gunningsbeslissing nemen. De nieuwe mededeling van de gunningsbeslissing </w:t>
      </w:r>
      <w:r w:rsidRPr="00545071">
        <w:rPr>
          <w:rFonts w:cs="Tahoma"/>
        </w:rPr>
        <w:t>wordt in dat geval gelijktijdig aan alle inschrijvers verzonden en de opschortende termijn (</w:t>
      </w:r>
      <w:proofErr w:type="gramStart"/>
      <w:r w:rsidRPr="00545071">
        <w:rPr>
          <w:rFonts w:cs="Tahoma"/>
        </w:rPr>
        <w:t>tevens</w:t>
      </w:r>
      <w:proofErr w:type="gramEnd"/>
      <w:r w:rsidRPr="00545071">
        <w:rPr>
          <w:rFonts w:cs="Tahoma"/>
        </w:rPr>
        <w:t xml:space="preserve"> vervaltermijn) van twintig kalenderdagen is opnieuw van toepassing.</w:t>
      </w:r>
    </w:p>
    <w:p w14:paraId="65CEED73" w14:textId="77777777" w:rsidR="00C00B11" w:rsidRPr="00545071" w:rsidRDefault="00C00B11" w:rsidP="00C00B11">
      <w:pPr>
        <w:spacing w:line="276" w:lineRule="auto"/>
        <w:jc w:val="both"/>
        <w:rPr>
          <w:rFonts w:cs="Tahoma"/>
        </w:rPr>
      </w:pPr>
    </w:p>
    <w:p w14:paraId="4E783117" w14:textId="77777777" w:rsidR="00C00B11" w:rsidRPr="00545071" w:rsidRDefault="00C00B11" w:rsidP="00C00B11">
      <w:pPr>
        <w:spacing w:line="276" w:lineRule="auto"/>
        <w:jc w:val="both"/>
        <w:rPr>
          <w:rFonts w:cs="Tahoma"/>
        </w:rPr>
      </w:pPr>
      <w:r w:rsidRPr="00545071">
        <w:rPr>
          <w:rFonts w:cs="Tahoma"/>
        </w:rPr>
        <w:t>Indien in de situaties als bedoeld in bovenstaande tijdig een kortgeding aanhangig is gemaakt, dan gaat de aanbestedende dienst niet eerder tot gunning over dan na uitspraak van de bevoegde voorzieningenrechter.</w:t>
      </w:r>
    </w:p>
    <w:sectPr w:rsidR="00C00B11" w:rsidRPr="00545071" w:rsidSect="00B06F6D">
      <w:headerReference w:type="default" r:id="rId15"/>
      <w:footerReference w:type="default" r:id="rId16"/>
      <w:pgSz w:w="11906" w:h="16838" w:code="9"/>
      <w:pgMar w:top="2835" w:right="2726" w:bottom="141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0788" w14:textId="77777777" w:rsidR="00F06F3D" w:rsidRDefault="00F06F3D">
      <w:r>
        <w:separator/>
      </w:r>
    </w:p>
  </w:endnote>
  <w:endnote w:type="continuationSeparator" w:id="0">
    <w:p w14:paraId="6CC89558" w14:textId="77777777" w:rsidR="00F06F3D" w:rsidRDefault="00F0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itie Tex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amp;W Syntax (Adobe)">
    <w:altName w:val="Calibri"/>
    <w:charset w:val="00"/>
    <w:family w:val="swiss"/>
    <w:pitch w:val="variable"/>
    <w:sig w:usb0="A0000007" w:usb1="00000000" w:usb2="00000000" w:usb3="00000000" w:csb0="00000111"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OCWTalen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4F04" w14:textId="77777777" w:rsidR="00F22742" w:rsidRDefault="00F22742">
    <w:pPr>
      <w:pStyle w:val="Voettekst"/>
      <w:tabs>
        <w:tab w:val="clear" w:pos="4536"/>
      </w:tabs>
      <w:jc w:val="right"/>
      <w:rPr>
        <w:rFonts w:cs="Arial"/>
        <w:sz w:val="15"/>
      </w:rPr>
    </w:pPr>
  </w:p>
  <w:p w14:paraId="31010E2B" w14:textId="77777777" w:rsidR="00F22742" w:rsidRDefault="00F227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16B0" w14:textId="190DA45A" w:rsidR="00F22742" w:rsidRPr="00236DC4" w:rsidRDefault="00195AF5" w:rsidP="00164F53">
    <w:pPr>
      <w:pStyle w:val="Voettekst"/>
      <w:tabs>
        <w:tab w:val="left" w:pos="6120"/>
      </w:tabs>
      <w:rPr>
        <w:rStyle w:val="Paginanummer"/>
        <w:rFonts w:asciiTheme="majorHAnsi" w:hAnsiTheme="majorHAnsi" w:cstheme="majorHAnsi"/>
        <w:sz w:val="16"/>
        <w:szCs w:val="16"/>
      </w:rPr>
    </w:pPr>
    <w:r>
      <w:rPr>
        <w:rFonts w:asciiTheme="majorHAnsi" w:hAnsiTheme="majorHAnsi" w:cstheme="majorHAnsi"/>
        <w:szCs w:val="16"/>
      </w:rPr>
      <w:t>Aanbestedingsleidraad</w:t>
    </w:r>
    <w:r w:rsidR="00164F53">
      <w:rPr>
        <w:rFonts w:asciiTheme="majorHAnsi" w:hAnsiTheme="majorHAnsi" w:cstheme="majorHAnsi"/>
        <w:szCs w:val="16"/>
      </w:rPr>
      <w:t xml:space="preserve"> </w:t>
    </w:r>
    <w:r w:rsidR="002A5D19" w:rsidRPr="002A5D19">
      <w:rPr>
        <w:rFonts w:asciiTheme="majorHAnsi" w:hAnsiTheme="majorHAnsi" w:cstheme="majorHAnsi"/>
        <w:szCs w:val="16"/>
      </w:rPr>
      <w:t>Video, Beeld &amp; Animatie</w:t>
    </w:r>
    <w:r w:rsidR="00F22742" w:rsidRPr="00236DC4">
      <w:rPr>
        <w:rFonts w:asciiTheme="majorHAnsi" w:hAnsiTheme="majorHAnsi" w:cstheme="majorHAnsi"/>
        <w:szCs w:val="16"/>
      </w:rPr>
      <w:tab/>
    </w:r>
    <w:r w:rsidR="00164F53">
      <w:rPr>
        <w:rFonts w:asciiTheme="majorHAnsi" w:hAnsiTheme="majorHAnsi" w:cstheme="majorHAnsi"/>
        <w:szCs w:val="16"/>
      </w:rPr>
      <w:tab/>
    </w:r>
    <w:r w:rsidR="00F22742" w:rsidRPr="00236DC4">
      <w:rPr>
        <w:rStyle w:val="Paginanummer"/>
        <w:rFonts w:asciiTheme="majorHAnsi" w:hAnsiTheme="majorHAnsi" w:cstheme="majorHAnsi"/>
        <w:sz w:val="16"/>
        <w:szCs w:val="16"/>
      </w:rPr>
      <w:t xml:space="preserve">Pagina </w:t>
    </w:r>
    <w:r w:rsidR="00F22742" w:rsidRPr="00236DC4">
      <w:rPr>
        <w:rStyle w:val="Paginanummer"/>
        <w:rFonts w:asciiTheme="majorHAnsi" w:hAnsiTheme="majorHAnsi" w:cstheme="majorHAnsi"/>
        <w:sz w:val="16"/>
        <w:szCs w:val="16"/>
      </w:rPr>
      <w:fldChar w:fldCharType="begin"/>
    </w:r>
    <w:r w:rsidR="00F22742" w:rsidRPr="00236DC4">
      <w:rPr>
        <w:rStyle w:val="Paginanummer"/>
        <w:rFonts w:asciiTheme="majorHAnsi" w:hAnsiTheme="majorHAnsi" w:cstheme="majorHAnsi"/>
        <w:sz w:val="16"/>
        <w:szCs w:val="16"/>
      </w:rPr>
      <w:instrText xml:space="preserve"> PAGE </w:instrText>
    </w:r>
    <w:r w:rsidR="00F22742" w:rsidRPr="00236DC4">
      <w:rPr>
        <w:rStyle w:val="Paginanummer"/>
        <w:rFonts w:asciiTheme="majorHAnsi" w:hAnsiTheme="majorHAnsi" w:cstheme="majorHAnsi"/>
        <w:sz w:val="16"/>
        <w:szCs w:val="16"/>
      </w:rPr>
      <w:fldChar w:fldCharType="separate"/>
    </w:r>
    <w:r w:rsidR="00DE5CB3">
      <w:rPr>
        <w:rStyle w:val="Paginanummer"/>
        <w:rFonts w:asciiTheme="majorHAnsi" w:hAnsiTheme="majorHAnsi" w:cstheme="majorHAnsi"/>
        <w:noProof/>
        <w:sz w:val="16"/>
        <w:szCs w:val="16"/>
      </w:rPr>
      <w:t>3</w:t>
    </w:r>
    <w:r w:rsidR="00F22742" w:rsidRPr="00236DC4">
      <w:rPr>
        <w:rStyle w:val="Paginanummer"/>
        <w:rFonts w:asciiTheme="majorHAnsi" w:hAnsiTheme="majorHAnsi" w:cstheme="majorHAnsi"/>
        <w:sz w:val="16"/>
        <w:szCs w:val="16"/>
      </w:rPr>
      <w:fldChar w:fldCharType="end"/>
    </w:r>
    <w:r w:rsidR="00F22742" w:rsidRPr="00236DC4">
      <w:rPr>
        <w:rStyle w:val="Paginanummer"/>
        <w:rFonts w:asciiTheme="majorHAnsi" w:hAnsiTheme="majorHAnsi" w:cstheme="majorHAnsi"/>
        <w:sz w:val="16"/>
        <w:szCs w:val="16"/>
      </w:rPr>
      <w:t xml:space="preserve"> van </w:t>
    </w:r>
    <w:r w:rsidR="00F22742" w:rsidRPr="00236DC4">
      <w:rPr>
        <w:rStyle w:val="Paginanummer"/>
        <w:rFonts w:asciiTheme="majorHAnsi" w:hAnsiTheme="majorHAnsi" w:cstheme="majorHAnsi"/>
        <w:sz w:val="16"/>
        <w:szCs w:val="16"/>
      </w:rPr>
      <w:fldChar w:fldCharType="begin"/>
    </w:r>
    <w:r w:rsidR="00F22742" w:rsidRPr="00236DC4">
      <w:rPr>
        <w:rStyle w:val="Paginanummer"/>
        <w:rFonts w:asciiTheme="majorHAnsi" w:hAnsiTheme="majorHAnsi" w:cstheme="majorHAnsi"/>
        <w:sz w:val="16"/>
        <w:szCs w:val="16"/>
      </w:rPr>
      <w:instrText xml:space="preserve"> NUMPAGES </w:instrText>
    </w:r>
    <w:r w:rsidR="00F22742" w:rsidRPr="00236DC4">
      <w:rPr>
        <w:rStyle w:val="Paginanummer"/>
        <w:rFonts w:asciiTheme="majorHAnsi" w:hAnsiTheme="majorHAnsi" w:cstheme="majorHAnsi"/>
        <w:sz w:val="16"/>
        <w:szCs w:val="16"/>
      </w:rPr>
      <w:fldChar w:fldCharType="separate"/>
    </w:r>
    <w:r w:rsidR="00DE5CB3">
      <w:rPr>
        <w:rStyle w:val="Paginanummer"/>
        <w:rFonts w:asciiTheme="majorHAnsi" w:hAnsiTheme="majorHAnsi" w:cstheme="majorHAnsi"/>
        <w:noProof/>
        <w:sz w:val="16"/>
        <w:szCs w:val="16"/>
      </w:rPr>
      <w:t>3</w:t>
    </w:r>
    <w:r w:rsidR="00F22742" w:rsidRPr="00236DC4">
      <w:rPr>
        <w:rStyle w:val="Paginanummer"/>
        <w:rFonts w:asciiTheme="majorHAnsi" w:hAnsiTheme="majorHAnsi" w:cstheme="majorHAnsi"/>
        <w:sz w:val="16"/>
        <w:szCs w:val="16"/>
      </w:rPr>
      <w:fldChar w:fldCharType="end"/>
    </w:r>
  </w:p>
  <w:p w14:paraId="186A1C92" w14:textId="4F3A7374" w:rsidR="00F22742" w:rsidRPr="00236DC4" w:rsidRDefault="00CF00D5" w:rsidP="00B056CB">
    <w:pPr>
      <w:pStyle w:val="Voettekst"/>
      <w:tabs>
        <w:tab w:val="clear" w:pos="4536"/>
        <w:tab w:val="clear" w:pos="9072"/>
      </w:tabs>
      <w:rPr>
        <w:rFonts w:asciiTheme="majorHAnsi" w:hAnsiTheme="majorHAnsi" w:cstheme="majorHAnsi"/>
        <w:szCs w:val="16"/>
      </w:rPr>
    </w:pPr>
    <w:r w:rsidRPr="00236DC4">
      <w:rPr>
        <w:rStyle w:val="Paginanummer"/>
        <w:rFonts w:asciiTheme="majorHAnsi" w:hAnsiTheme="majorHAnsi" w:cstheme="majorHAnsi"/>
        <w:sz w:val="16"/>
        <w:szCs w:val="16"/>
      </w:rPr>
      <w:t>V</w:t>
    </w:r>
    <w:r w:rsidR="00F22742" w:rsidRPr="00236DC4">
      <w:rPr>
        <w:rFonts w:asciiTheme="majorHAnsi" w:hAnsiTheme="majorHAnsi" w:cstheme="majorHAnsi"/>
        <w:szCs w:val="16"/>
      </w:rPr>
      <w:t>ersie</w:t>
    </w:r>
    <w:r>
      <w:rPr>
        <w:rFonts w:asciiTheme="majorHAnsi" w:hAnsiTheme="majorHAnsi" w:cstheme="majorHAnsi"/>
        <w:szCs w:val="16"/>
      </w:rPr>
      <w:t xml:space="preserve"> </w:t>
    </w:r>
    <w:proofErr w:type="gramStart"/>
    <w:r>
      <w:rPr>
        <w:rFonts w:asciiTheme="majorHAnsi" w:hAnsiTheme="majorHAnsi" w:cstheme="majorHAnsi"/>
        <w:szCs w:val="16"/>
      </w:rPr>
      <w:t>1</w:t>
    </w:r>
    <w:r w:rsidR="00F22742" w:rsidRPr="00236DC4">
      <w:rPr>
        <w:rFonts w:asciiTheme="majorHAnsi" w:hAnsiTheme="majorHAnsi" w:cstheme="majorHAnsi"/>
        <w:szCs w:val="16"/>
      </w:rPr>
      <w:t xml:space="preserve"> ,</w:t>
    </w:r>
    <w:proofErr w:type="gramEnd"/>
    <w:r w:rsidR="00F22742" w:rsidRPr="00236DC4">
      <w:rPr>
        <w:rFonts w:asciiTheme="majorHAnsi" w:hAnsiTheme="majorHAnsi" w:cstheme="majorHAnsi"/>
        <w:szCs w:val="16"/>
      </w:rPr>
      <w:t xml:space="preserve"> </w:t>
    </w:r>
    <w:r w:rsidR="00B056CB">
      <w:rPr>
        <w:rFonts w:asciiTheme="majorHAnsi" w:hAnsiTheme="majorHAnsi" w:cstheme="majorHAnsi"/>
        <w:szCs w:val="16"/>
      </w:rPr>
      <w:t>0</w:t>
    </w:r>
    <w:r w:rsidR="00014312">
      <w:rPr>
        <w:rFonts w:asciiTheme="majorHAnsi" w:hAnsiTheme="majorHAnsi" w:cstheme="majorHAnsi"/>
        <w:szCs w:val="16"/>
      </w:rPr>
      <w:t>8</w:t>
    </w:r>
    <w:r w:rsidR="00B056CB">
      <w:rPr>
        <w:rFonts w:asciiTheme="majorHAnsi" w:hAnsiTheme="majorHAnsi" w:cstheme="majorHAnsi"/>
        <w:szCs w:val="16"/>
      </w:rPr>
      <w:t>-08-2025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8263" w14:textId="77777777" w:rsidR="00F06F3D" w:rsidRDefault="00F06F3D">
      <w:r>
        <w:separator/>
      </w:r>
    </w:p>
  </w:footnote>
  <w:footnote w:type="continuationSeparator" w:id="0">
    <w:p w14:paraId="67CF3466" w14:textId="77777777" w:rsidR="00F06F3D" w:rsidRDefault="00F0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CBF7" w14:textId="77777777" w:rsidR="00F22742" w:rsidRDefault="00F22742">
    <w:pPr>
      <w:pStyle w:val="Koptekst"/>
    </w:pPr>
    <w:r>
      <w:rPr>
        <w:noProof/>
      </w:rPr>
      <w:drawing>
        <wp:anchor distT="0" distB="0" distL="114300" distR="114300" simplePos="0" relativeHeight="251658240" behindDoc="0" locked="0" layoutInCell="1" allowOverlap="1" wp14:anchorId="19BBA508" wp14:editId="4EB6E984">
          <wp:simplePos x="0" y="0"/>
          <wp:positionH relativeFrom="page">
            <wp:posOffset>21427</wp:posOffset>
          </wp:positionH>
          <wp:positionV relativeFrom="paragraph">
            <wp:posOffset>456234</wp:posOffset>
          </wp:positionV>
          <wp:extent cx="7516821" cy="1219835"/>
          <wp:effectExtent l="0" t="0" r="0" b="0"/>
          <wp:wrapNone/>
          <wp:docPr id="23125672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516821" cy="12198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03D6" w14:textId="77777777" w:rsidR="00F22742" w:rsidRDefault="004A7453">
    <w:pPr>
      <w:pStyle w:val="Koptekst"/>
    </w:pPr>
    <w:r>
      <w:rPr>
        <w:noProof/>
      </w:rPr>
      <w:drawing>
        <wp:anchor distT="0" distB="0" distL="114300" distR="114300" simplePos="0" relativeHeight="251658241" behindDoc="0" locked="0" layoutInCell="1" allowOverlap="1" wp14:anchorId="5A293CFA" wp14:editId="7B151C5B">
          <wp:simplePos x="0" y="0"/>
          <wp:positionH relativeFrom="page">
            <wp:posOffset>14853</wp:posOffset>
          </wp:positionH>
          <wp:positionV relativeFrom="paragraph">
            <wp:posOffset>-437957</wp:posOffset>
          </wp:positionV>
          <wp:extent cx="7516821" cy="1219835"/>
          <wp:effectExtent l="0" t="0" r="0" b="0"/>
          <wp:wrapNone/>
          <wp:docPr id="1588252953" name="Afbeelding 1588252953" descr="Afbeelding met schermopname, Graphics, logo,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52953" name="Afbeelding 1588252953" descr="Afbeelding met schermopname, Graphics, logo,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16821" cy="1219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jstopsomteken"/>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6DD072F"/>
    <w:multiLevelType w:val="hybridMultilevel"/>
    <w:tmpl w:val="8B466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E74908"/>
    <w:multiLevelType w:val="hybridMultilevel"/>
    <w:tmpl w:val="E61AF8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5E0902"/>
    <w:multiLevelType w:val="hybridMultilevel"/>
    <w:tmpl w:val="90A2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83986"/>
    <w:multiLevelType w:val="multilevel"/>
    <w:tmpl w:val="53262C12"/>
    <w:styleLink w:val="CurrentList5"/>
    <w:lvl w:ilvl="0">
      <w:start w:val="5"/>
      <w:numFmt w:val="decimal"/>
      <w:lvlText w:val="%1."/>
      <w:lvlJc w:val="left"/>
      <w:pPr>
        <w:ind w:left="360" w:hanging="360"/>
      </w:pPr>
      <w:rPr>
        <w:rFonts w:hint="default"/>
      </w:rPr>
    </w:lvl>
    <w:lvl w:ilvl="1">
      <w:start w:val="6"/>
      <w:numFmt w:val="decimal"/>
      <w:isLgl/>
      <w:lvlText w:val="%1.%2"/>
      <w:lvlJc w:val="left"/>
      <w:pPr>
        <w:ind w:left="435" w:hanging="435"/>
      </w:pPr>
      <w:rPr>
        <w:rFonts w:hint="default"/>
      </w:rPr>
    </w:lvl>
    <w:lvl w:ilvl="2">
      <w:start w:val="1"/>
      <w:numFmt w:val="decimal"/>
      <w:isLgl/>
      <w:lvlText w:val="3.7.%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13194"/>
    <w:multiLevelType w:val="hybridMultilevel"/>
    <w:tmpl w:val="281878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43F5C55"/>
    <w:multiLevelType w:val="hybridMultilevel"/>
    <w:tmpl w:val="C3648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1E651F"/>
    <w:multiLevelType w:val="hybridMultilevel"/>
    <w:tmpl w:val="A6C8F8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68066C3"/>
    <w:multiLevelType w:val="hybridMultilevel"/>
    <w:tmpl w:val="C818EB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80522E7"/>
    <w:multiLevelType w:val="hybridMultilevel"/>
    <w:tmpl w:val="8654BA12"/>
    <w:lvl w:ilvl="0" w:tplc="29E20934">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8B50D30"/>
    <w:multiLevelType w:val="multilevel"/>
    <w:tmpl w:val="FF46C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C44600"/>
    <w:multiLevelType w:val="hybridMultilevel"/>
    <w:tmpl w:val="5D1A0F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134B7C"/>
    <w:multiLevelType w:val="hybridMultilevel"/>
    <w:tmpl w:val="FCD2C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354191C"/>
    <w:multiLevelType w:val="multilevel"/>
    <w:tmpl w:val="B5CABC26"/>
    <w:styleLink w:val="CurrentList8"/>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E5746"/>
    <w:multiLevelType w:val="hybridMultilevel"/>
    <w:tmpl w:val="DBB67D7A"/>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2ACF7D8B"/>
    <w:multiLevelType w:val="hybridMultilevel"/>
    <w:tmpl w:val="104EFE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0" w15:restartNumberingAfterBreak="0">
    <w:nsid w:val="32D02447"/>
    <w:multiLevelType w:val="multilevel"/>
    <w:tmpl w:val="C7BC0078"/>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81212C"/>
    <w:multiLevelType w:val="multilevel"/>
    <w:tmpl w:val="C5886E4C"/>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3"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95835AE"/>
    <w:multiLevelType w:val="multilevel"/>
    <w:tmpl w:val="35987AC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B0C7D76"/>
    <w:multiLevelType w:val="multilevel"/>
    <w:tmpl w:val="D246427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26136D"/>
    <w:multiLevelType w:val="multilevel"/>
    <w:tmpl w:val="D67E2C26"/>
    <w:styleLink w:val="CurrentList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5803C2"/>
    <w:multiLevelType w:val="multilevel"/>
    <w:tmpl w:val="7504AAB4"/>
    <w:styleLink w:val="CurrentList1"/>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3567750"/>
    <w:multiLevelType w:val="multilevel"/>
    <w:tmpl w:val="35C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D73DB1"/>
    <w:multiLevelType w:val="multilevel"/>
    <w:tmpl w:val="7E423B78"/>
    <w:lvl w:ilvl="0">
      <w:start w:val="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131281"/>
    <w:multiLevelType w:val="multilevel"/>
    <w:tmpl w:val="3074603E"/>
    <w:styleLink w:val="CurrentList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DF2783E"/>
    <w:multiLevelType w:val="multilevel"/>
    <w:tmpl w:val="60CE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34" w15:restartNumberingAfterBreak="0">
    <w:nsid w:val="4E9F652F"/>
    <w:multiLevelType w:val="hybridMultilevel"/>
    <w:tmpl w:val="EE5E29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F3A2884"/>
    <w:multiLevelType w:val="multilevel"/>
    <w:tmpl w:val="DECE1D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02013C2"/>
    <w:multiLevelType w:val="multilevel"/>
    <w:tmpl w:val="255EDCFE"/>
    <w:lvl w:ilvl="0">
      <w:start w:val="5"/>
      <w:numFmt w:val="decimal"/>
      <w:lvlText w:val="%1."/>
      <w:lvlJc w:val="left"/>
      <w:pPr>
        <w:ind w:left="360" w:hanging="360"/>
      </w:pPr>
      <w:rPr>
        <w:rFonts w:hint="default"/>
      </w:rPr>
    </w:lvl>
    <w:lvl w:ilvl="1">
      <w:start w:val="6"/>
      <w:numFmt w:val="decimal"/>
      <w:isLgl/>
      <w:lvlText w:val="%1.%2"/>
      <w:lvlJc w:val="left"/>
      <w:pPr>
        <w:ind w:left="435" w:hanging="435"/>
      </w:pPr>
      <w:rPr>
        <w:rFonts w:hint="default"/>
      </w:rPr>
    </w:lvl>
    <w:lvl w:ilvl="2">
      <w:start w:val="1"/>
      <w:numFmt w:val="decimal"/>
      <w:isLgl/>
      <w:lvlText w:val="3.7.%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5D937F2"/>
    <w:multiLevelType w:val="multilevel"/>
    <w:tmpl w:val="27B23588"/>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386577"/>
    <w:multiLevelType w:val="multilevel"/>
    <w:tmpl w:val="C248BA74"/>
    <w:lvl w:ilvl="0">
      <w:start w:val="1"/>
      <w:numFmt w:val="decimal"/>
      <w:lvlText w:val="%1."/>
      <w:lvlJc w:val="left"/>
      <w:pPr>
        <w:tabs>
          <w:tab w:val="num" w:pos="360"/>
        </w:tabs>
        <w:ind w:left="0" w:firstLine="0"/>
      </w:pPr>
      <w:rPr>
        <w:rFonts w:hint="default"/>
      </w:rPr>
    </w:lvl>
    <w:lvl w:ilvl="1">
      <w:start w:val="1"/>
      <w:numFmt w:val="none"/>
      <w:lvlText w:val="4.2."/>
      <w:lvlJc w:val="left"/>
      <w:pPr>
        <w:tabs>
          <w:tab w:val="num" w:pos="720"/>
        </w:tabs>
        <w:ind w:left="0" w:firstLine="0"/>
      </w:pPr>
      <w:rPr>
        <w:rFonts w:hint="default"/>
      </w:rPr>
    </w:lvl>
    <w:lvl w:ilvl="2">
      <w:start w:val="1"/>
      <w:numFmt w:val="decimal"/>
      <w:lvlText w:val="%1.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6E71EDD"/>
    <w:multiLevelType w:val="multilevel"/>
    <w:tmpl w:val="3572D74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1"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22207E7"/>
    <w:multiLevelType w:val="hybridMultilevel"/>
    <w:tmpl w:val="C574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E33222"/>
    <w:multiLevelType w:val="hybridMultilevel"/>
    <w:tmpl w:val="091602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4" w15:restartNumberingAfterBreak="0">
    <w:nsid w:val="65A066B3"/>
    <w:multiLevelType w:val="hybridMultilevel"/>
    <w:tmpl w:val="7C7886B6"/>
    <w:lvl w:ilvl="0" w:tplc="04130001">
      <w:start w:val="1"/>
      <w:numFmt w:val="bullet"/>
      <w:lvlText w:val=""/>
      <w:lvlJc w:val="left"/>
      <w:pPr>
        <w:ind w:left="360" w:hanging="360"/>
      </w:pPr>
      <w:rPr>
        <w:rFonts w:ascii="Symbol" w:hAnsi="Symbol" w:hint="default"/>
      </w:rPr>
    </w:lvl>
    <w:lvl w:ilvl="1" w:tplc="9BDCDF26">
      <w:numFmt w:val="bullet"/>
      <w:lvlText w:val="•"/>
      <w:lvlJc w:val="left"/>
      <w:pPr>
        <w:ind w:left="1245" w:hanging="525"/>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66761232"/>
    <w:multiLevelType w:val="multilevel"/>
    <w:tmpl w:val="7B8E8FE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6DD0A50"/>
    <w:multiLevelType w:val="hybridMultilevel"/>
    <w:tmpl w:val="B9966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7"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C460340"/>
    <w:multiLevelType w:val="multilevel"/>
    <w:tmpl w:val="A5E25996"/>
    <w:styleLink w:val="CurrentList7"/>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936A0F"/>
    <w:multiLevelType w:val="hybridMultilevel"/>
    <w:tmpl w:val="FFFFFFFF"/>
    <w:lvl w:ilvl="0" w:tplc="D500F176">
      <w:start w:val="1"/>
      <w:numFmt w:val="lowerLetter"/>
      <w:lvlText w:val="%1)"/>
      <w:lvlJc w:val="left"/>
      <w:pPr>
        <w:ind w:left="2205" w:hanging="360"/>
      </w:pPr>
      <w:rPr>
        <w:rFonts w:ascii="Politie Text" w:hAnsi="Politie Text" w:hint="default"/>
      </w:rPr>
    </w:lvl>
    <w:lvl w:ilvl="1" w:tplc="D554B514">
      <w:start w:val="1"/>
      <w:numFmt w:val="lowerLetter"/>
      <w:lvlText w:val="%2."/>
      <w:lvlJc w:val="left"/>
      <w:pPr>
        <w:ind w:left="1440" w:hanging="360"/>
      </w:pPr>
    </w:lvl>
    <w:lvl w:ilvl="2" w:tplc="54E407BC">
      <w:start w:val="1"/>
      <w:numFmt w:val="lowerRoman"/>
      <w:lvlText w:val="%3."/>
      <w:lvlJc w:val="right"/>
      <w:pPr>
        <w:ind w:left="2160" w:hanging="180"/>
      </w:pPr>
    </w:lvl>
    <w:lvl w:ilvl="3" w:tplc="1E4E1596">
      <w:start w:val="1"/>
      <w:numFmt w:val="decimal"/>
      <w:lvlText w:val="%4."/>
      <w:lvlJc w:val="left"/>
      <w:pPr>
        <w:ind w:left="2880" w:hanging="360"/>
      </w:pPr>
    </w:lvl>
    <w:lvl w:ilvl="4" w:tplc="8084A940">
      <w:start w:val="1"/>
      <w:numFmt w:val="lowerLetter"/>
      <w:lvlText w:val="%5."/>
      <w:lvlJc w:val="left"/>
      <w:pPr>
        <w:ind w:left="3600" w:hanging="360"/>
      </w:pPr>
    </w:lvl>
    <w:lvl w:ilvl="5" w:tplc="A0AED116">
      <w:start w:val="1"/>
      <w:numFmt w:val="lowerRoman"/>
      <w:lvlText w:val="%6."/>
      <w:lvlJc w:val="right"/>
      <w:pPr>
        <w:ind w:left="4320" w:hanging="180"/>
      </w:pPr>
    </w:lvl>
    <w:lvl w:ilvl="6" w:tplc="ED7A00D4">
      <w:start w:val="1"/>
      <w:numFmt w:val="decimal"/>
      <w:lvlText w:val="%7."/>
      <w:lvlJc w:val="left"/>
      <w:pPr>
        <w:ind w:left="5040" w:hanging="360"/>
      </w:pPr>
    </w:lvl>
    <w:lvl w:ilvl="7" w:tplc="1CE84AC2">
      <w:start w:val="1"/>
      <w:numFmt w:val="lowerLetter"/>
      <w:lvlText w:val="%8."/>
      <w:lvlJc w:val="left"/>
      <w:pPr>
        <w:ind w:left="5760" w:hanging="360"/>
      </w:pPr>
    </w:lvl>
    <w:lvl w:ilvl="8" w:tplc="8018B84A">
      <w:start w:val="1"/>
      <w:numFmt w:val="lowerRoman"/>
      <w:lvlText w:val="%9."/>
      <w:lvlJc w:val="right"/>
      <w:pPr>
        <w:ind w:left="6480" w:hanging="180"/>
      </w:pPr>
    </w:lvl>
  </w:abstractNum>
  <w:abstractNum w:abstractNumId="50" w15:restartNumberingAfterBreak="0">
    <w:nsid w:val="6D6E7478"/>
    <w:multiLevelType w:val="multilevel"/>
    <w:tmpl w:val="03E858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896F3E"/>
    <w:multiLevelType w:val="hybridMultilevel"/>
    <w:tmpl w:val="A328B9A2"/>
    <w:lvl w:ilvl="0" w:tplc="F4F2AF46">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3002452"/>
    <w:multiLevelType w:val="multilevel"/>
    <w:tmpl w:val="2C52C2C2"/>
    <w:styleLink w:val="CurrentList3"/>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65A3000"/>
    <w:multiLevelType w:val="hybridMultilevel"/>
    <w:tmpl w:val="362EF2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5" w15:restartNumberingAfterBreak="0">
    <w:nsid w:val="7CBB5580"/>
    <w:multiLevelType w:val="hybridMultilevel"/>
    <w:tmpl w:val="CA6876D4"/>
    <w:lvl w:ilvl="0" w:tplc="04130003">
      <w:start w:val="1"/>
      <w:numFmt w:val="bullet"/>
      <w:lvlText w:val="o"/>
      <w:lvlJc w:val="left"/>
      <w:pPr>
        <w:ind w:left="2340" w:hanging="360"/>
      </w:pPr>
      <w:rPr>
        <w:rFonts w:ascii="Courier New" w:hAnsi="Courier New" w:cs="Courier New" w:hint="default"/>
      </w:rPr>
    </w:lvl>
    <w:lvl w:ilvl="1" w:tplc="04130003">
      <w:start w:val="1"/>
      <w:numFmt w:val="bullet"/>
      <w:lvlText w:val="o"/>
      <w:lvlJc w:val="left"/>
      <w:pPr>
        <w:ind w:left="3060" w:hanging="360"/>
      </w:pPr>
      <w:rPr>
        <w:rFonts w:ascii="Courier New" w:hAnsi="Courier New" w:cs="Courier New" w:hint="default"/>
      </w:rPr>
    </w:lvl>
    <w:lvl w:ilvl="2" w:tplc="04130005" w:tentative="1">
      <w:start w:val="1"/>
      <w:numFmt w:val="bullet"/>
      <w:lvlText w:val=""/>
      <w:lvlJc w:val="left"/>
      <w:pPr>
        <w:ind w:left="3780" w:hanging="360"/>
      </w:pPr>
      <w:rPr>
        <w:rFonts w:ascii="Wingdings" w:hAnsi="Wingdings" w:hint="default"/>
      </w:rPr>
    </w:lvl>
    <w:lvl w:ilvl="3" w:tplc="04130001" w:tentative="1">
      <w:start w:val="1"/>
      <w:numFmt w:val="bullet"/>
      <w:lvlText w:val=""/>
      <w:lvlJc w:val="left"/>
      <w:pPr>
        <w:ind w:left="4500" w:hanging="360"/>
      </w:pPr>
      <w:rPr>
        <w:rFonts w:ascii="Symbol" w:hAnsi="Symbol" w:hint="default"/>
      </w:rPr>
    </w:lvl>
    <w:lvl w:ilvl="4" w:tplc="04130003" w:tentative="1">
      <w:start w:val="1"/>
      <w:numFmt w:val="bullet"/>
      <w:lvlText w:val="o"/>
      <w:lvlJc w:val="left"/>
      <w:pPr>
        <w:ind w:left="5220" w:hanging="360"/>
      </w:pPr>
      <w:rPr>
        <w:rFonts w:ascii="Courier New" w:hAnsi="Courier New" w:cs="Courier New" w:hint="default"/>
      </w:rPr>
    </w:lvl>
    <w:lvl w:ilvl="5" w:tplc="04130005" w:tentative="1">
      <w:start w:val="1"/>
      <w:numFmt w:val="bullet"/>
      <w:lvlText w:val=""/>
      <w:lvlJc w:val="left"/>
      <w:pPr>
        <w:ind w:left="5940" w:hanging="360"/>
      </w:pPr>
      <w:rPr>
        <w:rFonts w:ascii="Wingdings" w:hAnsi="Wingdings" w:hint="default"/>
      </w:rPr>
    </w:lvl>
    <w:lvl w:ilvl="6" w:tplc="04130001" w:tentative="1">
      <w:start w:val="1"/>
      <w:numFmt w:val="bullet"/>
      <w:lvlText w:val=""/>
      <w:lvlJc w:val="left"/>
      <w:pPr>
        <w:ind w:left="6660" w:hanging="360"/>
      </w:pPr>
      <w:rPr>
        <w:rFonts w:ascii="Symbol" w:hAnsi="Symbol" w:hint="default"/>
      </w:rPr>
    </w:lvl>
    <w:lvl w:ilvl="7" w:tplc="04130003" w:tentative="1">
      <w:start w:val="1"/>
      <w:numFmt w:val="bullet"/>
      <w:lvlText w:val="o"/>
      <w:lvlJc w:val="left"/>
      <w:pPr>
        <w:ind w:left="7380" w:hanging="360"/>
      </w:pPr>
      <w:rPr>
        <w:rFonts w:ascii="Courier New" w:hAnsi="Courier New" w:cs="Courier New" w:hint="default"/>
      </w:rPr>
    </w:lvl>
    <w:lvl w:ilvl="8" w:tplc="04130005" w:tentative="1">
      <w:start w:val="1"/>
      <w:numFmt w:val="bullet"/>
      <w:lvlText w:val=""/>
      <w:lvlJc w:val="left"/>
      <w:pPr>
        <w:ind w:left="8100" w:hanging="360"/>
      </w:pPr>
      <w:rPr>
        <w:rFonts w:ascii="Wingdings" w:hAnsi="Wingdings" w:hint="default"/>
      </w:rPr>
    </w:lvl>
  </w:abstractNum>
  <w:abstractNum w:abstractNumId="56" w15:restartNumberingAfterBreak="0">
    <w:nsid w:val="7E0D0120"/>
    <w:multiLevelType w:val="multilevel"/>
    <w:tmpl w:val="BC7C70E2"/>
    <w:styleLink w:val="CurrentList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10887476">
    <w:abstractNumId w:val="22"/>
  </w:num>
  <w:num w:numId="2" w16cid:durableId="2109618636">
    <w:abstractNumId w:val="7"/>
  </w:num>
  <w:num w:numId="3" w16cid:durableId="2069109062">
    <w:abstractNumId w:val="40"/>
  </w:num>
  <w:num w:numId="4" w16cid:durableId="1693607102">
    <w:abstractNumId w:val="47"/>
  </w:num>
  <w:num w:numId="5" w16cid:durableId="653725318">
    <w:abstractNumId w:val="23"/>
  </w:num>
  <w:num w:numId="6" w16cid:durableId="1379865526">
    <w:abstractNumId w:val="0"/>
    <w:lvlOverride w:ilvl="0">
      <w:lvl w:ilvl="0">
        <w:start w:val="1"/>
        <w:numFmt w:val="bullet"/>
        <w:pStyle w:val="Lijstopsomteken"/>
        <w:lvlText w:val=""/>
        <w:legacy w:legacy="1" w:legacySpace="0" w:legacyIndent="360"/>
        <w:lvlJc w:val="left"/>
        <w:pPr>
          <w:ind w:left="1800" w:hanging="360"/>
        </w:pPr>
        <w:rPr>
          <w:rFonts w:ascii="Symbol" w:hAnsi="Symbol" w:hint="default"/>
          <w:sz w:val="22"/>
        </w:rPr>
      </w:lvl>
    </w:lvlOverride>
  </w:num>
  <w:num w:numId="7" w16cid:durableId="2044475047">
    <w:abstractNumId w:val="33"/>
  </w:num>
  <w:num w:numId="8" w16cid:durableId="2007702217">
    <w:abstractNumId w:val="2"/>
  </w:num>
  <w:num w:numId="9" w16cid:durableId="1790662840">
    <w:abstractNumId w:val="26"/>
  </w:num>
  <w:num w:numId="10" w16cid:durableId="1079054893">
    <w:abstractNumId w:val="1"/>
  </w:num>
  <w:num w:numId="11" w16cid:durableId="689797732">
    <w:abstractNumId w:val="19"/>
  </w:num>
  <w:num w:numId="12" w16cid:durableId="575479864">
    <w:abstractNumId w:val="10"/>
  </w:num>
  <w:num w:numId="13" w16cid:durableId="303314751">
    <w:abstractNumId w:val="34"/>
  </w:num>
  <w:num w:numId="14" w16cid:durableId="547571838">
    <w:abstractNumId w:val="51"/>
  </w:num>
  <w:num w:numId="15" w16cid:durableId="372316154">
    <w:abstractNumId w:val="11"/>
  </w:num>
  <w:num w:numId="16" w16cid:durableId="1591085039">
    <w:abstractNumId w:val="53"/>
  </w:num>
  <w:num w:numId="17" w16cid:durableId="54400093">
    <w:abstractNumId w:val="55"/>
  </w:num>
  <w:num w:numId="18" w16cid:durableId="282923037">
    <w:abstractNumId w:val="17"/>
  </w:num>
  <w:num w:numId="19" w16cid:durableId="927887719">
    <w:abstractNumId w:val="15"/>
  </w:num>
  <w:num w:numId="20" w16cid:durableId="969289683">
    <w:abstractNumId w:val="18"/>
  </w:num>
  <w:num w:numId="21" w16cid:durableId="170997603">
    <w:abstractNumId w:val="9"/>
  </w:num>
  <w:num w:numId="22" w16cid:durableId="880945204">
    <w:abstractNumId w:val="41"/>
  </w:num>
  <w:num w:numId="23" w16cid:durableId="1446995957">
    <w:abstractNumId w:val="54"/>
  </w:num>
  <w:num w:numId="24" w16cid:durableId="446900300">
    <w:abstractNumId w:val="4"/>
  </w:num>
  <w:num w:numId="25" w16cid:durableId="1427000515">
    <w:abstractNumId w:val="12"/>
  </w:num>
  <w:num w:numId="26" w16cid:durableId="934096276">
    <w:abstractNumId w:val="44"/>
  </w:num>
  <w:num w:numId="27" w16cid:durableId="1056389899">
    <w:abstractNumId w:val="43"/>
  </w:num>
  <w:num w:numId="28" w16cid:durableId="1117913476">
    <w:abstractNumId w:val="46"/>
  </w:num>
  <w:num w:numId="29" w16cid:durableId="1714112380">
    <w:abstractNumId w:val="8"/>
  </w:num>
  <w:num w:numId="30" w16cid:durableId="293219139">
    <w:abstractNumId w:val="13"/>
  </w:num>
  <w:num w:numId="31" w16cid:durableId="720717459">
    <w:abstractNumId w:val="38"/>
  </w:num>
  <w:num w:numId="32" w16cid:durableId="884098021">
    <w:abstractNumId w:val="36"/>
  </w:num>
  <w:num w:numId="33" w16cid:durableId="1209759582">
    <w:abstractNumId w:val="24"/>
  </w:num>
  <w:num w:numId="34" w16cid:durableId="823279507">
    <w:abstractNumId w:val="25"/>
  </w:num>
  <w:num w:numId="35" w16cid:durableId="1927304485">
    <w:abstractNumId w:val="45"/>
  </w:num>
  <w:num w:numId="36" w16cid:durableId="561405874">
    <w:abstractNumId w:val="39"/>
  </w:num>
  <w:num w:numId="37" w16cid:durableId="110518904">
    <w:abstractNumId w:val="35"/>
  </w:num>
  <w:num w:numId="38" w16cid:durableId="832332261">
    <w:abstractNumId w:val="21"/>
  </w:num>
  <w:num w:numId="39" w16cid:durableId="1439836849">
    <w:abstractNumId w:val="28"/>
  </w:num>
  <w:num w:numId="40" w16cid:durableId="1914391193">
    <w:abstractNumId w:val="27"/>
  </w:num>
  <w:num w:numId="41" w16cid:durableId="214199431">
    <w:abstractNumId w:val="52"/>
  </w:num>
  <w:num w:numId="42" w16cid:durableId="1742826239">
    <w:abstractNumId w:val="56"/>
  </w:num>
  <w:num w:numId="43" w16cid:durableId="349650355">
    <w:abstractNumId w:val="6"/>
  </w:num>
  <w:num w:numId="44" w16cid:durableId="129328635">
    <w:abstractNumId w:val="31"/>
  </w:num>
  <w:num w:numId="45" w16cid:durableId="1476608990">
    <w:abstractNumId w:val="48"/>
  </w:num>
  <w:num w:numId="46" w16cid:durableId="2104298569">
    <w:abstractNumId w:val="16"/>
  </w:num>
  <w:num w:numId="47" w16cid:durableId="887645091">
    <w:abstractNumId w:val="20"/>
  </w:num>
  <w:num w:numId="48" w16cid:durableId="215241054">
    <w:abstractNumId w:val="14"/>
  </w:num>
  <w:num w:numId="49" w16cid:durableId="1036271291">
    <w:abstractNumId w:val="32"/>
  </w:num>
  <w:num w:numId="50" w16cid:durableId="1278414993">
    <w:abstractNumId w:val="29"/>
  </w:num>
  <w:num w:numId="51" w16cid:durableId="820191904">
    <w:abstractNumId w:val="5"/>
  </w:num>
  <w:num w:numId="52" w16cid:durableId="580723682">
    <w:abstractNumId w:val="49"/>
  </w:num>
  <w:num w:numId="53" w16cid:durableId="1342322185">
    <w:abstractNumId w:val="3"/>
  </w:num>
  <w:num w:numId="54" w16cid:durableId="2124573312">
    <w:abstractNumId w:val="50"/>
  </w:num>
  <w:num w:numId="55" w16cid:durableId="1629241346">
    <w:abstractNumId w:val="37"/>
  </w:num>
  <w:num w:numId="56" w16cid:durableId="1648168334">
    <w:abstractNumId w:val="30"/>
  </w:num>
  <w:num w:numId="57" w16cid:durableId="1385300823">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DatumFooter" w:val="22 februari 2017"/>
    <w:docVar w:name="bmPlaatsEnDatum" w:val=", 22 februari 2017"/>
  </w:docVars>
  <w:rsids>
    <w:rsidRoot w:val="00DD0EB5"/>
    <w:rsid w:val="0000070D"/>
    <w:rsid w:val="00002EDF"/>
    <w:rsid w:val="000051EE"/>
    <w:rsid w:val="00005C69"/>
    <w:rsid w:val="000074C6"/>
    <w:rsid w:val="0001124D"/>
    <w:rsid w:val="0001259B"/>
    <w:rsid w:val="00013FA0"/>
    <w:rsid w:val="00014312"/>
    <w:rsid w:val="00021CD9"/>
    <w:rsid w:val="0002216C"/>
    <w:rsid w:val="00022E12"/>
    <w:rsid w:val="0002394E"/>
    <w:rsid w:val="00023EA5"/>
    <w:rsid w:val="00030AF8"/>
    <w:rsid w:val="00031D96"/>
    <w:rsid w:val="0003342C"/>
    <w:rsid w:val="00036242"/>
    <w:rsid w:val="00036737"/>
    <w:rsid w:val="00041545"/>
    <w:rsid w:val="00042DD1"/>
    <w:rsid w:val="000432FE"/>
    <w:rsid w:val="000434DD"/>
    <w:rsid w:val="000465F9"/>
    <w:rsid w:val="000470A5"/>
    <w:rsid w:val="00047F1A"/>
    <w:rsid w:val="000505C9"/>
    <w:rsid w:val="00051BF2"/>
    <w:rsid w:val="0006224B"/>
    <w:rsid w:val="00062FC3"/>
    <w:rsid w:val="00064928"/>
    <w:rsid w:val="00066FB0"/>
    <w:rsid w:val="00071F58"/>
    <w:rsid w:val="000738FF"/>
    <w:rsid w:val="000803AB"/>
    <w:rsid w:val="00090487"/>
    <w:rsid w:val="0009098C"/>
    <w:rsid w:val="00090AAC"/>
    <w:rsid w:val="00094C15"/>
    <w:rsid w:val="00096232"/>
    <w:rsid w:val="0009745B"/>
    <w:rsid w:val="000A0605"/>
    <w:rsid w:val="000A07D1"/>
    <w:rsid w:val="000B3089"/>
    <w:rsid w:val="000B7E5A"/>
    <w:rsid w:val="000C1FB7"/>
    <w:rsid w:val="000C462A"/>
    <w:rsid w:val="000C5320"/>
    <w:rsid w:val="000C5515"/>
    <w:rsid w:val="000D0FF6"/>
    <w:rsid w:val="000D4DED"/>
    <w:rsid w:val="000D798B"/>
    <w:rsid w:val="000E0009"/>
    <w:rsid w:val="000E040B"/>
    <w:rsid w:val="000E0E6E"/>
    <w:rsid w:val="000E204D"/>
    <w:rsid w:val="000E39EF"/>
    <w:rsid w:val="000E596F"/>
    <w:rsid w:val="000E6CE0"/>
    <w:rsid w:val="00100496"/>
    <w:rsid w:val="001008BA"/>
    <w:rsid w:val="00104533"/>
    <w:rsid w:val="0010592E"/>
    <w:rsid w:val="0011224B"/>
    <w:rsid w:val="001208DD"/>
    <w:rsid w:val="00122BEE"/>
    <w:rsid w:val="0012315A"/>
    <w:rsid w:val="00124C32"/>
    <w:rsid w:val="00125E29"/>
    <w:rsid w:val="00126D42"/>
    <w:rsid w:val="001276C8"/>
    <w:rsid w:val="0012798B"/>
    <w:rsid w:val="00130431"/>
    <w:rsid w:val="0013213F"/>
    <w:rsid w:val="00132431"/>
    <w:rsid w:val="00132D82"/>
    <w:rsid w:val="0013390B"/>
    <w:rsid w:val="00134B59"/>
    <w:rsid w:val="001350D1"/>
    <w:rsid w:val="00150A0A"/>
    <w:rsid w:val="00151777"/>
    <w:rsid w:val="00155830"/>
    <w:rsid w:val="00156489"/>
    <w:rsid w:val="00157AB9"/>
    <w:rsid w:val="00157F5B"/>
    <w:rsid w:val="00164F53"/>
    <w:rsid w:val="001671A0"/>
    <w:rsid w:val="00173912"/>
    <w:rsid w:val="00176D61"/>
    <w:rsid w:val="0017754E"/>
    <w:rsid w:val="001826A1"/>
    <w:rsid w:val="00186DFC"/>
    <w:rsid w:val="0018725D"/>
    <w:rsid w:val="00191C22"/>
    <w:rsid w:val="0019333E"/>
    <w:rsid w:val="001954A8"/>
    <w:rsid w:val="00195AF5"/>
    <w:rsid w:val="00196C32"/>
    <w:rsid w:val="00197574"/>
    <w:rsid w:val="001A0659"/>
    <w:rsid w:val="001A3D66"/>
    <w:rsid w:val="001A71CF"/>
    <w:rsid w:val="001B103C"/>
    <w:rsid w:val="001B737D"/>
    <w:rsid w:val="001C760A"/>
    <w:rsid w:val="001C7AC4"/>
    <w:rsid w:val="001D2C39"/>
    <w:rsid w:val="001D5686"/>
    <w:rsid w:val="001D624D"/>
    <w:rsid w:val="001D6EE1"/>
    <w:rsid w:val="001E1E00"/>
    <w:rsid w:val="001E3C31"/>
    <w:rsid w:val="001E6536"/>
    <w:rsid w:val="001F55DB"/>
    <w:rsid w:val="002047BE"/>
    <w:rsid w:val="00206C04"/>
    <w:rsid w:val="00210276"/>
    <w:rsid w:val="002104EE"/>
    <w:rsid w:val="00214B08"/>
    <w:rsid w:val="0021567A"/>
    <w:rsid w:val="00217A7F"/>
    <w:rsid w:val="00222806"/>
    <w:rsid w:val="00222E46"/>
    <w:rsid w:val="0022547B"/>
    <w:rsid w:val="00227304"/>
    <w:rsid w:val="002304B6"/>
    <w:rsid w:val="00236DC4"/>
    <w:rsid w:val="00237D96"/>
    <w:rsid w:val="00241268"/>
    <w:rsid w:val="00243C20"/>
    <w:rsid w:val="00244F2E"/>
    <w:rsid w:val="00246CCD"/>
    <w:rsid w:val="0025126B"/>
    <w:rsid w:val="002520BD"/>
    <w:rsid w:val="00253951"/>
    <w:rsid w:val="00262926"/>
    <w:rsid w:val="00266F2F"/>
    <w:rsid w:val="00280D3A"/>
    <w:rsid w:val="002819A1"/>
    <w:rsid w:val="00282427"/>
    <w:rsid w:val="0028373F"/>
    <w:rsid w:val="00286EDB"/>
    <w:rsid w:val="00292F52"/>
    <w:rsid w:val="00293621"/>
    <w:rsid w:val="0029599B"/>
    <w:rsid w:val="002A2104"/>
    <w:rsid w:val="002A32C0"/>
    <w:rsid w:val="002A3C96"/>
    <w:rsid w:val="002A5D19"/>
    <w:rsid w:val="002B030C"/>
    <w:rsid w:val="002B05E7"/>
    <w:rsid w:val="002B52DF"/>
    <w:rsid w:val="002C17FE"/>
    <w:rsid w:val="002C1AB5"/>
    <w:rsid w:val="002C5B6F"/>
    <w:rsid w:val="002C758E"/>
    <w:rsid w:val="002D1023"/>
    <w:rsid w:val="002D13FC"/>
    <w:rsid w:val="002D174E"/>
    <w:rsid w:val="002D5BB6"/>
    <w:rsid w:val="002D659C"/>
    <w:rsid w:val="002D788B"/>
    <w:rsid w:val="002D7D9B"/>
    <w:rsid w:val="002E0910"/>
    <w:rsid w:val="002E470F"/>
    <w:rsid w:val="002E6D0C"/>
    <w:rsid w:val="002F1079"/>
    <w:rsid w:val="002F16D8"/>
    <w:rsid w:val="002F5A6D"/>
    <w:rsid w:val="0030067B"/>
    <w:rsid w:val="00301E76"/>
    <w:rsid w:val="003038B5"/>
    <w:rsid w:val="00304E8B"/>
    <w:rsid w:val="00306348"/>
    <w:rsid w:val="00307D4D"/>
    <w:rsid w:val="00310374"/>
    <w:rsid w:val="00311E5D"/>
    <w:rsid w:val="00313F0C"/>
    <w:rsid w:val="00314CAD"/>
    <w:rsid w:val="0032175C"/>
    <w:rsid w:val="0032511B"/>
    <w:rsid w:val="0032776E"/>
    <w:rsid w:val="00331955"/>
    <w:rsid w:val="00332D61"/>
    <w:rsid w:val="00334412"/>
    <w:rsid w:val="003349E4"/>
    <w:rsid w:val="00340E24"/>
    <w:rsid w:val="00345311"/>
    <w:rsid w:val="00346933"/>
    <w:rsid w:val="00354D2A"/>
    <w:rsid w:val="00356A20"/>
    <w:rsid w:val="00363AB1"/>
    <w:rsid w:val="00363CCE"/>
    <w:rsid w:val="003668AB"/>
    <w:rsid w:val="00372E86"/>
    <w:rsid w:val="00373409"/>
    <w:rsid w:val="00373DBC"/>
    <w:rsid w:val="003864CB"/>
    <w:rsid w:val="00386FEA"/>
    <w:rsid w:val="003924DE"/>
    <w:rsid w:val="00395DA8"/>
    <w:rsid w:val="003A6CC6"/>
    <w:rsid w:val="003A79DE"/>
    <w:rsid w:val="003B075F"/>
    <w:rsid w:val="003B1420"/>
    <w:rsid w:val="003B6917"/>
    <w:rsid w:val="003C3248"/>
    <w:rsid w:val="003C5652"/>
    <w:rsid w:val="003D1BA0"/>
    <w:rsid w:val="003D3F7F"/>
    <w:rsid w:val="003D53CE"/>
    <w:rsid w:val="003E00B6"/>
    <w:rsid w:val="003E0793"/>
    <w:rsid w:val="003E2983"/>
    <w:rsid w:val="003E3EDE"/>
    <w:rsid w:val="003E5AEF"/>
    <w:rsid w:val="003F30F2"/>
    <w:rsid w:val="003F6A0D"/>
    <w:rsid w:val="003F769D"/>
    <w:rsid w:val="004004EA"/>
    <w:rsid w:val="00407966"/>
    <w:rsid w:val="00407F4A"/>
    <w:rsid w:val="00417D68"/>
    <w:rsid w:val="00423ECA"/>
    <w:rsid w:val="00425B6C"/>
    <w:rsid w:val="00430344"/>
    <w:rsid w:val="0043618A"/>
    <w:rsid w:val="004401AD"/>
    <w:rsid w:val="004450F7"/>
    <w:rsid w:val="004504CA"/>
    <w:rsid w:val="00454EDF"/>
    <w:rsid w:val="00457076"/>
    <w:rsid w:val="00457F5F"/>
    <w:rsid w:val="00461749"/>
    <w:rsid w:val="00462D63"/>
    <w:rsid w:val="004639F9"/>
    <w:rsid w:val="00467AAC"/>
    <w:rsid w:val="00471076"/>
    <w:rsid w:val="0047466C"/>
    <w:rsid w:val="0047586B"/>
    <w:rsid w:val="004758D9"/>
    <w:rsid w:val="0047735E"/>
    <w:rsid w:val="00490FCF"/>
    <w:rsid w:val="00491B2A"/>
    <w:rsid w:val="00492FE1"/>
    <w:rsid w:val="004A171A"/>
    <w:rsid w:val="004A3499"/>
    <w:rsid w:val="004A6C7A"/>
    <w:rsid w:val="004A7453"/>
    <w:rsid w:val="004B02E2"/>
    <w:rsid w:val="004B303A"/>
    <w:rsid w:val="004C1B5D"/>
    <w:rsid w:val="004D5BEA"/>
    <w:rsid w:val="004E0579"/>
    <w:rsid w:val="004E49DA"/>
    <w:rsid w:val="004E51ED"/>
    <w:rsid w:val="004E665F"/>
    <w:rsid w:val="004F1DA2"/>
    <w:rsid w:val="004F4798"/>
    <w:rsid w:val="004F7DA9"/>
    <w:rsid w:val="0050151E"/>
    <w:rsid w:val="00501D94"/>
    <w:rsid w:val="00527A22"/>
    <w:rsid w:val="00527D40"/>
    <w:rsid w:val="005312A2"/>
    <w:rsid w:val="00532766"/>
    <w:rsid w:val="00534EAD"/>
    <w:rsid w:val="00535DCB"/>
    <w:rsid w:val="0053610B"/>
    <w:rsid w:val="005366DC"/>
    <w:rsid w:val="00547854"/>
    <w:rsid w:val="00551CC4"/>
    <w:rsid w:val="00553A6A"/>
    <w:rsid w:val="00553A6C"/>
    <w:rsid w:val="005557B6"/>
    <w:rsid w:val="00556878"/>
    <w:rsid w:val="005646BE"/>
    <w:rsid w:val="00564957"/>
    <w:rsid w:val="00566A7E"/>
    <w:rsid w:val="00567474"/>
    <w:rsid w:val="00573FDA"/>
    <w:rsid w:val="005800CC"/>
    <w:rsid w:val="00590BE9"/>
    <w:rsid w:val="0059333B"/>
    <w:rsid w:val="0059506D"/>
    <w:rsid w:val="00597430"/>
    <w:rsid w:val="00597936"/>
    <w:rsid w:val="005A2912"/>
    <w:rsid w:val="005A4EEE"/>
    <w:rsid w:val="005A5893"/>
    <w:rsid w:val="005A77A7"/>
    <w:rsid w:val="005B0BE4"/>
    <w:rsid w:val="005B6CE1"/>
    <w:rsid w:val="005B7477"/>
    <w:rsid w:val="005C142C"/>
    <w:rsid w:val="005C36BF"/>
    <w:rsid w:val="005C546F"/>
    <w:rsid w:val="005C5651"/>
    <w:rsid w:val="005D3CB6"/>
    <w:rsid w:val="005D7712"/>
    <w:rsid w:val="005E00EA"/>
    <w:rsid w:val="005E152E"/>
    <w:rsid w:val="005E5A13"/>
    <w:rsid w:val="005E7A84"/>
    <w:rsid w:val="005F10D5"/>
    <w:rsid w:val="005F583E"/>
    <w:rsid w:val="005F5E12"/>
    <w:rsid w:val="006005D4"/>
    <w:rsid w:val="0060138D"/>
    <w:rsid w:val="006021EE"/>
    <w:rsid w:val="00607263"/>
    <w:rsid w:val="00611DDD"/>
    <w:rsid w:val="00620F94"/>
    <w:rsid w:val="00626221"/>
    <w:rsid w:val="00627C01"/>
    <w:rsid w:val="00630182"/>
    <w:rsid w:val="00631C56"/>
    <w:rsid w:val="00632401"/>
    <w:rsid w:val="00633A70"/>
    <w:rsid w:val="00636448"/>
    <w:rsid w:val="00643BB8"/>
    <w:rsid w:val="006454D9"/>
    <w:rsid w:val="006467C0"/>
    <w:rsid w:val="006502EA"/>
    <w:rsid w:val="0065345E"/>
    <w:rsid w:val="0065400C"/>
    <w:rsid w:val="006573C9"/>
    <w:rsid w:val="006607D0"/>
    <w:rsid w:val="00661A7D"/>
    <w:rsid w:val="0066770C"/>
    <w:rsid w:val="00670CA8"/>
    <w:rsid w:val="00673641"/>
    <w:rsid w:val="00675F0C"/>
    <w:rsid w:val="00686175"/>
    <w:rsid w:val="00686B5B"/>
    <w:rsid w:val="006951FD"/>
    <w:rsid w:val="00695D01"/>
    <w:rsid w:val="006A01DC"/>
    <w:rsid w:val="006A05CF"/>
    <w:rsid w:val="006A2E12"/>
    <w:rsid w:val="006B054D"/>
    <w:rsid w:val="006B7609"/>
    <w:rsid w:val="006C059A"/>
    <w:rsid w:val="006C2EC8"/>
    <w:rsid w:val="006C43B0"/>
    <w:rsid w:val="006C7748"/>
    <w:rsid w:val="006D0F5A"/>
    <w:rsid w:val="006D1E7B"/>
    <w:rsid w:val="006D715B"/>
    <w:rsid w:val="006E1481"/>
    <w:rsid w:val="006E15F3"/>
    <w:rsid w:val="006F1CBA"/>
    <w:rsid w:val="006F384B"/>
    <w:rsid w:val="006F3FAB"/>
    <w:rsid w:val="00700C31"/>
    <w:rsid w:val="0070313C"/>
    <w:rsid w:val="007074D9"/>
    <w:rsid w:val="0071300E"/>
    <w:rsid w:val="0071599F"/>
    <w:rsid w:val="007400CB"/>
    <w:rsid w:val="00746029"/>
    <w:rsid w:val="0075179D"/>
    <w:rsid w:val="00752671"/>
    <w:rsid w:val="00760520"/>
    <w:rsid w:val="00761EBA"/>
    <w:rsid w:val="0076419B"/>
    <w:rsid w:val="007705C6"/>
    <w:rsid w:val="00770A8E"/>
    <w:rsid w:val="007733C3"/>
    <w:rsid w:val="0077623F"/>
    <w:rsid w:val="00777A3A"/>
    <w:rsid w:val="0078314F"/>
    <w:rsid w:val="007850BF"/>
    <w:rsid w:val="007907E8"/>
    <w:rsid w:val="00794C98"/>
    <w:rsid w:val="00796CF8"/>
    <w:rsid w:val="0079756D"/>
    <w:rsid w:val="007A44BF"/>
    <w:rsid w:val="007A5986"/>
    <w:rsid w:val="007B02F6"/>
    <w:rsid w:val="007B274A"/>
    <w:rsid w:val="007B74C8"/>
    <w:rsid w:val="007C52C4"/>
    <w:rsid w:val="007C6859"/>
    <w:rsid w:val="007C6E16"/>
    <w:rsid w:val="007D2606"/>
    <w:rsid w:val="007D3A88"/>
    <w:rsid w:val="007D78F1"/>
    <w:rsid w:val="007F3CB6"/>
    <w:rsid w:val="007F56B7"/>
    <w:rsid w:val="0080004C"/>
    <w:rsid w:val="008004EC"/>
    <w:rsid w:val="00802811"/>
    <w:rsid w:val="00802AFB"/>
    <w:rsid w:val="00802AFD"/>
    <w:rsid w:val="00803721"/>
    <w:rsid w:val="00806D85"/>
    <w:rsid w:val="00806E10"/>
    <w:rsid w:val="0081189A"/>
    <w:rsid w:val="008140A6"/>
    <w:rsid w:val="00814541"/>
    <w:rsid w:val="0081544D"/>
    <w:rsid w:val="00816E72"/>
    <w:rsid w:val="00820007"/>
    <w:rsid w:val="00820324"/>
    <w:rsid w:val="00820407"/>
    <w:rsid w:val="00826C63"/>
    <w:rsid w:val="008270B4"/>
    <w:rsid w:val="008310D7"/>
    <w:rsid w:val="00832DF7"/>
    <w:rsid w:val="008347A4"/>
    <w:rsid w:val="00834F57"/>
    <w:rsid w:val="0083672E"/>
    <w:rsid w:val="008374D1"/>
    <w:rsid w:val="0083783A"/>
    <w:rsid w:val="00841F80"/>
    <w:rsid w:val="008448DB"/>
    <w:rsid w:val="00845AFC"/>
    <w:rsid w:val="00852DDF"/>
    <w:rsid w:val="008538DF"/>
    <w:rsid w:val="00853AB0"/>
    <w:rsid w:val="00856053"/>
    <w:rsid w:val="00856421"/>
    <w:rsid w:val="00857B9E"/>
    <w:rsid w:val="00865017"/>
    <w:rsid w:val="00865378"/>
    <w:rsid w:val="00866DA0"/>
    <w:rsid w:val="00870B9A"/>
    <w:rsid w:val="00871559"/>
    <w:rsid w:val="00872CFF"/>
    <w:rsid w:val="00873AA2"/>
    <w:rsid w:val="00876EEC"/>
    <w:rsid w:val="0087714C"/>
    <w:rsid w:val="008809DA"/>
    <w:rsid w:val="00881663"/>
    <w:rsid w:val="00885CF8"/>
    <w:rsid w:val="00885DC9"/>
    <w:rsid w:val="008861C3"/>
    <w:rsid w:val="00887872"/>
    <w:rsid w:val="00891CC0"/>
    <w:rsid w:val="00893157"/>
    <w:rsid w:val="00893C8F"/>
    <w:rsid w:val="00895D81"/>
    <w:rsid w:val="008A1D4C"/>
    <w:rsid w:val="008A7DFF"/>
    <w:rsid w:val="008B1366"/>
    <w:rsid w:val="008B1FA2"/>
    <w:rsid w:val="008B37CD"/>
    <w:rsid w:val="008C0510"/>
    <w:rsid w:val="008D2D0C"/>
    <w:rsid w:val="008D38B4"/>
    <w:rsid w:val="008D39A3"/>
    <w:rsid w:val="008E060C"/>
    <w:rsid w:val="008E2853"/>
    <w:rsid w:val="008E70E1"/>
    <w:rsid w:val="008F0CDF"/>
    <w:rsid w:val="008F2D45"/>
    <w:rsid w:val="00900C4A"/>
    <w:rsid w:val="00910149"/>
    <w:rsid w:val="009135A9"/>
    <w:rsid w:val="0091451E"/>
    <w:rsid w:val="009170BE"/>
    <w:rsid w:val="0091714C"/>
    <w:rsid w:val="0092157F"/>
    <w:rsid w:val="00922F40"/>
    <w:rsid w:val="00930D8A"/>
    <w:rsid w:val="00931B48"/>
    <w:rsid w:val="00935219"/>
    <w:rsid w:val="00936091"/>
    <w:rsid w:val="009428D4"/>
    <w:rsid w:val="009432DE"/>
    <w:rsid w:val="009460D4"/>
    <w:rsid w:val="00950B13"/>
    <w:rsid w:val="00952E8C"/>
    <w:rsid w:val="0095409D"/>
    <w:rsid w:val="00954376"/>
    <w:rsid w:val="00962969"/>
    <w:rsid w:val="00962E64"/>
    <w:rsid w:val="00987D08"/>
    <w:rsid w:val="00990F86"/>
    <w:rsid w:val="009923AE"/>
    <w:rsid w:val="00992DCF"/>
    <w:rsid w:val="009A0749"/>
    <w:rsid w:val="009A6016"/>
    <w:rsid w:val="009A704B"/>
    <w:rsid w:val="009A7B3C"/>
    <w:rsid w:val="009A7CA9"/>
    <w:rsid w:val="009B4C8D"/>
    <w:rsid w:val="009B60CA"/>
    <w:rsid w:val="009B66CB"/>
    <w:rsid w:val="009C6194"/>
    <w:rsid w:val="009D1B7D"/>
    <w:rsid w:val="009D1F99"/>
    <w:rsid w:val="009D3664"/>
    <w:rsid w:val="009D4A6C"/>
    <w:rsid w:val="009E13A8"/>
    <w:rsid w:val="009E2925"/>
    <w:rsid w:val="009E4CCB"/>
    <w:rsid w:val="009E7AC0"/>
    <w:rsid w:val="009F220A"/>
    <w:rsid w:val="009F2D9A"/>
    <w:rsid w:val="009F7A1C"/>
    <w:rsid w:val="00A05032"/>
    <w:rsid w:val="00A06DF4"/>
    <w:rsid w:val="00A10B69"/>
    <w:rsid w:val="00A1516E"/>
    <w:rsid w:val="00A24347"/>
    <w:rsid w:val="00A24B1F"/>
    <w:rsid w:val="00A25D29"/>
    <w:rsid w:val="00A3039D"/>
    <w:rsid w:val="00A36B36"/>
    <w:rsid w:val="00A373A3"/>
    <w:rsid w:val="00A37CB4"/>
    <w:rsid w:val="00A40D26"/>
    <w:rsid w:val="00A40DE0"/>
    <w:rsid w:val="00A40F94"/>
    <w:rsid w:val="00A44A9E"/>
    <w:rsid w:val="00A466D4"/>
    <w:rsid w:val="00A51218"/>
    <w:rsid w:val="00A54976"/>
    <w:rsid w:val="00A619FE"/>
    <w:rsid w:val="00A627FC"/>
    <w:rsid w:val="00A65967"/>
    <w:rsid w:val="00A679E7"/>
    <w:rsid w:val="00A71AA6"/>
    <w:rsid w:val="00A75F40"/>
    <w:rsid w:val="00A77B19"/>
    <w:rsid w:val="00A80B31"/>
    <w:rsid w:val="00A87C80"/>
    <w:rsid w:val="00A87C8B"/>
    <w:rsid w:val="00A93F63"/>
    <w:rsid w:val="00A960A6"/>
    <w:rsid w:val="00AA7289"/>
    <w:rsid w:val="00AB0B99"/>
    <w:rsid w:val="00AB1EE2"/>
    <w:rsid w:val="00AB255B"/>
    <w:rsid w:val="00AB59AF"/>
    <w:rsid w:val="00AB7CFC"/>
    <w:rsid w:val="00AC3C49"/>
    <w:rsid w:val="00AC5867"/>
    <w:rsid w:val="00AE1533"/>
    <w:rsid w:val="00AE3C37"/>
    <w:rsid w:val="00AE6C79"/>
    <w:rsid w:val="00AF2A96"/>
    <w:rsid w:val="00AF4DE3"/>
    <w:rsid w:val="00AF782D"/>
    <w:rsid w:val="00B05018"/>
    <w:rsid w:val="00B051EA"/>
    <w:rsid w:val="00B056CB"/>
    <w:rsid w:val="00B06F6D"/>
    <w:rsid w:val="00B127B9"/>
    <w:rsid w:val="00B137FB"/>
    <w:rsid w:val="00B213DD"/>
    <w:rsid w:val="00B23371"/>
    <w:rsid w:val="00B23A7D"/>
    <w:rsid w:val="00B25709"/>
    <w:rsid w:val="00B31260"/>
    <w:rsid w:val="00B36D84"/>
    <w:rsid w:val="00B375C7"/>
    <w:rsid w:val="00B42648"/>
    <w:rsid w:val="00B44ACC"/>
    <w:rsid w:val="00B44F5D"/>
    <w:rsid w:val="00B50123"/>
    <w:rsid w:val="00B51A85"/>
    <w:rsid w:val="00B53721"/>
    <w:rsid w:val="00B62F6D"/>
    <w:rsid w:val="00B652A1"/>
    <w:rsid w:val="00B66CB6"/>
    <w:rsid w:val="00B7151B"/>
    <w:rsid w:val="00B72BD0"/>
    <w:rsid w:val="00B733E4"/>
    <w:rsid w:val="00B76098"/>
    <w:rsid w:val="00B80815"/>
    <w:rsid w:val="00B80F72"/>
    <w:rsid w:val="00B81A8C"/>
    <w:rsid w:val="00B83480"/>
    <w:rsid w:val="00B862A6"/>
    <w:rsid w:val="00B87420"/>
    <w:rsid w:val="00B97621"/>
    <w:rsid w:val="00BA19CD"/>
    <w:rsid w:val="00BA1AFD"/>
    <w:rsid w:val="00BA231C"/>
    <w:rsid w:val="00BA2CDB"/>
    <w:rsid w:val="00BA4DD2"/>
    <w:rsid w:val="00BA53FA"/>
    <w:rsid w:val="00BA6EAC"/>
    <w:rsid w:val="00BA7AB0"/>
    <w:rsid w:val="00BB0030"/>
    <w:rsid w:val="00BB0419"/>
    <w:rsid w:val="00BB4A38"/>
    <w:rsid w:val="00BB50B6"/>
    <w:rsid w:val="00BC15D8"/>
    <w:rsid w:val="00BC22C9"/>
    <w:rsid w:val="00BC4C8D"/>
    <w:rsid w:val="00BC58DD"/>
    <w:rsid w:val="00BC5951"/>
    <w:rsid w:val="00BD3F61"/>
    <w:rsid w:val="00BE0529"/>
    <w:rsid w:val="00BE18D6"/>
    <w:rsid w:val="00BE3873"/>
    <w:rsid w:val="00BE39BB"/>
    <w:rsid w:val="00BE3B85"/>
    <w:rsid w:val="00BE59C9"/>
    <w:rsid w:val="00BE68F7"/>
    <w:rsid w:val="00BF0CEC"/>
    <w:rsid w:val="00BF39D5"/>
    <w:rsid w:val="00BF4406"/>
    <w:rsid w:val="00BF6848"/>
    <w:rsid w:val="00C00B11"/>
    <w:rsid w:val="00C00C92"/>
    <w:rsid w:val="00C0224E"/>
    <w:rsid w:val="00C041C6"/>
    <w:rsid w:val="00C048A8"/>
    <w:rsid w:val="00C06E0D"/>
    <w:rsid w:val="00C1010F"/>
    <w:rsid w:val="00C11BEC"/>
    <w:rsid w:val="00C1268C"/>
    <w:rsid w:val="00C158BB"/>
    <w:rsid w:val="00C16F30"/>
    <w:rsid w:val="00C200E0"/>
    <w:rsid w:val="00C214F6"/>
    <w:rsid w:val="00C21E92"/>
    <w:rsid w:val="00C23D27"/>
    <w:rsid w:val="00C257D3"/>
    <w:rsid w:val="00C431DD"/>
    <w:rsid w:val="00C462A1"/>
    <w:rsid w:val="00C468EB"/>
    <w:rsid w:val="00C46D62"/>
    <w:rsid w:val="00C47772"/>
    <w:rsid w:val="00C52F36"/>
    <w:rsid w:val="00C53303"/>
    <w:rsid w:val="00C60E56"/>
    <w:rsid w:val="00C6325E"/>
    <w:rsid w:val="00C633B4"/>
    <w:rsid w:val="00C678F9"/>
    <w:rsid w:val="00C72E67"/>
    <w:rsid w:val="00C74DF6"/>
    <w:rsid w:val="00C75F64"/>
    <w:rsid w:val="00C762AF"/>
    <w:rsid w:val="00C7772D"/>
    <w:rsid w:val="00C77E43"/>
    <w:rsid w:val="00C83E99"/>
    <w:rsid w:val="00C87039"/>
    <w:rsid w:val="00C90356"/>
    <w:rsid w:val="00C93B7C"/>
    <w:rsid w:val="00C94993"/>
    <w:rsid w:val="00C95EE6"/>
    <w:rsid w:val="00C979E5"/>
    <w:rsid w:val="00CA0F73"/>
    <w:rsid w:val="00CA1A0B"/>
    <w:rsid w:val="00CB27F5"/>
    <w:rsid w:val="00CB4F9B"/>
    <w:rsid w:val="00CB615A"/>
    <w:rsid w:val="00CC33C5"/>
    <w:rsid w:val="00CC6918"/>
    <w:rsid w:val="00CE020F"/>
    <w:rsid w:val="00CE3AF4"/>
    <w:rsid w:val="00CE6140"/>
    <w:rsid w:val="00CF00D5"/>
    <w:rsid w:val="00CF0CA4"/>
    <w:rsid w:val="00CF0EA7"/>
    <w:rsid w:val="00CF4E83"/>
    <w:rsid w:val="00CF69D8"/>
    <w:rsid w:val="00CF6F41"/>
    <w:rsid w:val="00D03F95"/>
    <w:rsid w:val="00D07052"/>
    <w:rsid w:val="00D10457"/>
    <w:rsid w:val="00D12425"/>
    <w:rsid w:val="00D14943"/>
    <w:rsid w:val="00D16588"/>
    <w:rsid w:val="00D168C6"/>
    <w:rsid w:val="00D23C64"/>
    <w:rsid w:val="00D24BFC"/>
    <w:rsid w:val="00D3020B"/>
    <w:rsid w:val="00D320CA"/>
    <w:rsid w:val="00D4373A"/>
    <w:rsid w:val="00D442CF"/>
    <w:rsid w:val="00D5112E"/>
    <w:rsid w:val="00D5140B"/>
    <w:rsid w:val="00D5388E"/>
    <w:rsid w:val="00D54B13"/>
    <w:rsid w:val="00D54E23"/>
    <w:rsid w:val="00D56A51"/>
    <w:rsid w:val="00D603DC"/>
    <w:rsid w:val="00D6473C"/>
    <w:rsid w:val="00D674CC"/>
    <w:rsid w:val="00D72EDD"/>
    <w:rsid w:val="00D7452F"/>
    <w:rsid w:val="00D75107"/>
    <w:rsid w:val="00D8067A"/>
    <w:rsid w:val="00D84D70"/>
    <w:rsid w:val="00D8555B"/>
    <w:rsid w:val="00D87802"/>
    <w:rsid w:val="00D87E1E"/>
    <w:rsid w:val="00D90DDF"/>
    <w:rsid w:val="00D916A7"/>
    <w:rsid w:val="00D94DBD"/>
    <w:rsid w:val="00D96F00"/>
    <w:rsid w:val="00DA1C9C"/>
    <w:rsid w:val="00DA3E54"/>
    <w:rsid w:val="00DA71DD"/>
    <w:rsid w:val="00DA76DB"/>
    <w:rsid w:val="00DB1709"/>
    <w:rsid w:val="00DB2766"/>
    <w:rsid w:val="00DB2ECC"/>
    <w:rsid w:val="00DB63BA"/>
    <w:rsid w:val="00DC0732"/>
    <w:rsid w:val="00DC15A8"/>
    <w:rsid w:val="00DC3BE4"/>
    <w:rsid w:val="00DC4F3E"/>
    <w:rsid w:val="00DC70B6"/>
    <w:rsid w:val="00DD0EB5"/>
    <w:rsid w:val="00DD2516"/>
    <w:rsid w:val="00DD58D2"/>
    <w:rsid w:val="00DE0DAF"/>
    <w:rsid w:val="00DE3550"/>
    <w:rsid w:val="00DE4427"/>
    <w:rsid w:val="00DE449E"/>
    <w:rsid w:val="00DE4855"/>
    <w:rsid w:val="00DE59E5"/>
    <w:rsid w:val="00DE5CB3"/>
    <w:rsid w:val="00DF2347"/>
    <w:rsid w:val="00DF4AEC"/>
    <w:rsid w:val="00DF5122"/>
    <w:rsid w:val="00E01CC6"/>
    <w:rsid w:val="00E06935"/>
    <w:rsid w:val="00E21460"/>
    <w:rsid w:val="00E225A6"/>
    <w:rsid w:val="00E26F56"/>
    <w:rsid w:val="00E26FE5"/>
    <w:rsid w:val="00E275BD"/>
    <w:rsid w:val="00E371D4"/>
    <w:rsid w:val="00E42287"/>
    <w:rsid w:val="00E4739B"/>
    <w:rsid w:val="00E504BB"/>
    <w:rsid w:val="00E563F1"/>
    <w:rsid w:val="00E57845"/>
    <w:rsid w:val="00E600BB"/>
    <w:rsid w:val="00E655C8"/>
    <w:rsid w:val="00E67C48"/>
    <w:rsid w:val="00E706FC"/>
    <w:rsid w:val="00E715C8"/>
    <w:rsid w:val="00E734F8"/>
    <w:rsid w:val="00E773F8"/>
    <w:rsid w:val="00E82A0F"/>
    <w:rsid w:val="00E82DD1"/>
    <w:rsid w:val="00E85D18"/>
    <w:rsid w:val="00E96994"/>
    <w:rsid w:val="00E96E25"/>
    <w:rsid w:val="00EA0188"/>
    <w:rsid w:val="00EA0F55"/>
    <w:rsid w:val="00EA0F6A"/>
    <w:rsid w:val="00EA337F"/>
    <w:rsid w:val="00EA4193"/>
    <w:rsid w:val="00EA564F"/>
    <w:rsid w:val="00EB55CB"/>
    <w:rsid w:val="00EC181A"/>
    <w:rsid w:val="00EC6717"/>
    <w:rsid w:val="00EC6911"/>
    <w:rsid w:val="00EC70CB"/>
    <w:rsid w:val="00EC7D6B"/>
    <w:rsid w:val="00ED098A"/>
    <w:rsid w:val="00ED180C"/>
    <w:rsid w:val="00ED2266"/>
    <w:rsid w:val="00ED512E"/>
    <w:rsid w:val="00EE3391"/>
    <w:rsid w:val="00EE391F"/>
    <w:rsid w:val="00EE4012"/>
    <w:rsid w:val="00EE76E8"/>
    <w:rsid w:val="00EF29D5"/>
    <w:rsid w:val="00EF5C32"/>
    <w:rsid w:val="00F00666"/>
    <w:rsid w:val="00F00694"/>
    <w:rsid w:val="00F03CE4"/>
    <w:rsid w:val="00F03DDB"/>
    <w:rsid w:val="00F04055"/>
    <w:rsid w:val="00F062E5"/>
    <w:rsid w:val="00F06859"/>
    <w:rsid w:val="00F06F3D"/>
    <w:rsid w:val="00F1396C"/>
    <w:rsid w:val="00F17FE4"/>
    <w:rsid w:val="00F209F6"/>
    <w:rsid w:val="00F22742"/>
    <w:rsid w:val="00F22EF9"/>
    <w:rsid w:val="00F31CE8"/>
    <w:rsid w:val="00F328B8"/>
    <w:rsid w:val="00F354A1"/>
    <w:rsid w:val="00F36D9A"/>
    <w:rsid w:val="00F40016"/>
    <w:rsid w:val="00F400CC"/>
    <w:rsid w:val="00F42816"/>
    <w:rsid w:val="00F50FE4"/>
    <w:rsid w:val="00F51205"/>
    <w:rsid w:val="00F57209"/>
    <w:rsid w:val="00F66A1F"/>
    <w:rsid w:val="00F7495E"/>
    <w:rsid w:val="00F76748"/>
    <w:rsid w:val="00F769F7"/>
    <w:rsid w:val="00F822A8"/>
    <w:rsid w:val="00F904DF"/>
    <w:rsid w:val="00F9387B"/>
    <w:rsid w:val="00F94C1B"/>
    <w:rsid w:val="00F979D9"/>
    <w:rsid w:val="00FA1996"/>
    <w:rsid w:val="00FA2249"/>
    <w:rsid w:val="00FB1760"/>
    <w:rsid w:val="00FB1DFC"/>
    <w:rsid w:val="00FB1EB2"/>
    <w:rsid w:val="00FB3D86"/>
    <w:rsid w:val="00FC0C50"/>
    <w:rsid w:val="00FD0ED9"/>
    <w:rsid w:val="00FD5758"/>
    <w:rsid w:val="00FD63C8"/>
    <w:rsid w:val="00FD71AF"/>
    <w:rsid w:val="00FE0BFF"/>
    <w:rsid w:val="00FE253C"/>
    <w:rsid w:val="00FE2BF1"/>
    <w:rsid w:val="00FE55C4"/>
    <w:rsid w:val="00FE6CE0"/>
    <w:rsid w:val="00FF2A71"/>
    <w:rsid w:val="0529CBE4"/>
    <w:rsid w:val="0765A006"/>
    <w:rsid w:val="0CC2323E"/>
    <w:rsid w:val="1126774B"/>
    <w:rsid w:val="2A1916E5"/>
    <w:rsid w:val="2ADC7658"/>
    <w:rsid w:val="33565BF2"/>
    <w:rsid w:val="3AEAB4B8"/>
    <w:rsid w:val="424AAD43"/>
    <w:rsid w:val="447452C3"/>
    <w:rsid w:val="464AF4A2"/>
    <w:rsid w:val="48C84F92"/>
    <w:rsid w:val="4C89F626"/>
    <w:rsid w:val="60BEB0AF"/>
    <w:rsid w:val="67C040AB"/>
    <w:rsid w:val="6C874FB4"/>
    <w:rsid w:val="70D64BE7"/>
    <w:rsid w:val="757958D1"/>
    <w:rsid w:val="7B81B7C3"/>
    <w:rsid w:val="7D8D0C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E2B02"/>
  <w15:docId w15:val="{9294FCBA-FF17-4A97-8E2D-9D081E6B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sz w:val="19"/>
        <w:szCs w:val="19"/>
        <w:lang w:val="nl-NL" w:eastAsia="nl-NL" w:bidi="ar-SA"/>
      </w:rPr>
    </w:rPrDefault>
    <w:pPrDefault>
      <w:pPr>
        <w:spacing w:line="26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979E5"/>
  </w:style>
  <w:style w:type="paragraph" w:styleId="Kop1">
    <w:name w:val="heading 1"/>
    <w:aliases w:val="Hoofdstuktitel,Hoofdstuk,kop 1"/>
    <w:basedOn w:val="Standaard"/>
    <w:next w:val="Standaard"/>
    <w:link w:val="Kop1Char"/>
    <w:qFormat/>
    <w:rsid w:val="00C979E5"/>
    <w:pPr>
      <w:keepNext/>
      <w:tabs>
        <w:tab w:val="left" w:pos="567"/>
      </w:tabs>
      <w:spacing w:before="260" w:after="260"/>
      <w:outlineLvl w:val="0"/>
    </w:pPr>
    <w:rPr>
      <w:rFonts w:cs="Arial"/>
      <w:bCs/>
      <w:kern w:val="32"/>
      <w:sz w:val="28"/>
      <w:szCs w:val="32"/>
    </w:rPr>
  </w:style>
  <w:style w:type="paragraph" w:styleId="Kop2">
    <w:name w:val="heading 2"/>
    <w:aliases w:val="Paragraaftitel,kop 2"/>
    <w:basedOn w:val="Standaard"/>
    <w:next w:val="Standaard"/>
    <w:link w:val="Kop2Char"/>
    <w:qFormat/>
    <w:rsid w:val="00C979E5"/>
    <w:pPr>
      <w:keepNext/>
      <w:tabs>
        <w:tab w:val="left" w:pos="567"/>
      </w:tabs>
      <w:spacing w:before="260" w:after="260"/>
      <w:outlineLvl w:val="1"/>
    </w:pPr>
    <w:rPr>
      <w:rFonts w:cs="Arial"/>
      <w:b/>
      <w:bCs/>
      <w:iCs/>
      <w:szCs w:val="28"/>
    </w:rPr>
  </w:style>
  <w:style w:type="paragraph" w:styleId="Kop30">
    <w:name w:val="heading 3"/>
    <w:aliases w:val="Subparagraagtitel,Subparagraaftitel,Voorwoord,Level 1 - 1,Sub-paragraaf,Subparagraaf"/>
    <w:basedOn w:val="Standaard"/>
    <w:next w:val="Standaard"/>
    <w:link w:val="Kop3Char"/>
    <w:qFormat/>
    <w:rsid w:val="00C979E5"/>
    <w:pPr>
      <w:keepNext/>
      <w:tabs>
        <w:tab w:val="left" w:pos="567"/>
        <w:tab w:val="num" w:pos="720"/>
      </w:tabs>
      <w:spacing w:before="260"/>
      <w:outlineLvl w:val="2"/>
    </w:pPr>
    <w:rPr>
      <w:rFonts w:cs="Arial"/>
      <w:bCs/>
      <w:i/>
      <w:szCs w:val="26"/>
    </w:rPr>
  </w:style>
  <w:style w:type="paragraph" w:styleId="Kop4">
    <w:name w:val="heading 4"/>
    <w:aliases w:val="Level 2 - a"/>
    <w:basedOn w:val="Standaard"/>
    <w:next w:val="Standaard"/>
    <w:link w:val="Kop4Char"/>
    <w:unhideWhenUsed/>
    <w:qFormat/>
    <w:rsid w:val="00C979E5"/>
    <w:pPr>
      <w:keepNext/>
      <w:keepLines/>
      <w:spacing w:before="200"/>
      <w:outlineLvl w:val="3"/>
    </w:pPr>
    <w:rPr>
      <w:rFonts w:eastAsiaTheme="majorEastAsia" w:cstheme="majorBidi"/>
      <w:b/>
      <w:bCs/>
      <w:i/>
      <w:iCs/>
      <w:color w:val="DA0011" w:themeColor="accent1"/>
    </w:rPr>
  </w:style>
  <w:style w:type="paragraph" w:styleId="Kop5">
    <w:name w:val="heading 5"/>
    <w:aliases w:val="Level 3 - i,Bijlage 1"/>
    <w:basedOn w:val="Standaard"/>
    <w:next w:val="Standaard"/>
    <w:link w:val="Kop5Char"/>
    <w:unhideWhenUsed/>
    <w:qFormat/>
    <w:rsid w:val="00C979E5"/>
    <w:pPr>
      <w:keepNext/>
      <w:keepLines/>
      <w:spacing w:before="200"/>
      <w:outlineLvl w:val="4"/>
    </w:pPr>
    <w:rPr>
      <w:rFonts w:eastAsiaTheme="majorEastAsia" w:cstheme="majorBidi"/>
      <w:color w:val="6C0008" w:themeColor="accent1" w:themeShade="7F"/>
    </w:rPr>
  </w:style>
  <w:style w:type="paragraph" w:styleId="Kop6">
    <w:name w:val="heading 6"/>
    <w:aliases w:val="Bijlage 2"/>
    <w:basedOn w:val="Standaard"/>
    <w:next w:val="Standaard"/>
    <w:link w:val="Kop6Char"/>
    <w:unhideWhenUsed/>
    <w:qFormat/>
    <w:rsid w:val="00C979E5"/>
    <w:pPr>
      <w:keepNext/>
      <w:keepLines/>
      <w:spacing w:before="200"/>
      <w:outlineLvl w:val="5"/>
    </w:pPr>
    <w:rPr>
      <w:rFonts w:eastAsiaTheme="majorEastAsia" w:cstheme="majorBidi"/>
      <w:i/>
      <w:iCs/>
      <w:color w:val="6C0008" w:themeColor="accent1" w:themeShade="7F"/>
    </w:rPr>
  </w:style>
  <w:style w:type="paragraph" w:styleId="Kop7">
    <w:name w:val="heading 7"/>
    <w:basedOn w:val="Standaard"/>
    <w:next w:val="Standaard"/>
    <w:link w:val="Kop7Char"/>
    <w:unhideWhenUsed/>
    <w:qFormat/>
    <w:rsid w:val="00C979E5"/>
    <w:pPr>
      <w:keepNext/>
      <w:keepLines/>
      <w:spacing w:before="200"/>
      <w:outlineLvl w:val="6"/>
    </w:pPr>
    <w:rPr>
      <w:rFonts w:eastAsiaTheme="majorEastAsia" w:cstheme="majorBidi"/>
      <w:i/>
      <w:iCs/>
      <w:color w:val="404040" w:themeColor="text1" w:themeTint="BF"/>
    </w:rPr>
  </w:style>
  <w:style w:type="paragraph" w:styleId="Kop8">
    <w:name w:val="heading 8"/>
    <w:aliases w:val="Legal Level 1.1.1."/>
    <w:basedOn w:val="Standaard"/>
    <w:next w:val="Standaard"/>
    <w:link w:val="Kop8Char"/>
    <w:unhideWhenUsed/>
    <w:qFormat/>
    <w:rsid w:val="00C979E5"/>
    <w:pPr>
      <w:keepNext/>
      <w:keepLines/>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nhideWhenUsed/>
    <w:qFormat/>
    <w:rsid w:val="00C979E5"/>
    <w:pPr>
      <w:keepNext/>
      <w:keepLines/>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979E5"/>
    <w:pPr>
      <w:tabs>
        <w:tab w:val="center" w:pos="4536"/>
        <w:tab w:val="right" w:pos="9072"/>
      </w:tabs>
    </w:pPr>
  </w:style>
  <w:style w:type="paragraph" w:styleId="Voettekst">
    <w:name w:val="footer"/>
    <w:basedOn w:val="Standaard"/>
    <w:link w:val="VoettekstChar"/>
    <w:uiPriority w:val="99"/>
    <w:qFormat/>
    <w:rsid w:val="00DE5CB3"/>
    <w:pPr>
      <w:tabs>
        <w:tab w:val="center" w:pos="4536"/>
        <w:tab w:val="right" w:pos="9072"/>
      </w:tabs>
    </w:pPr>
    <w:rPr>
      <w:sz w:val="16"/>
      <w:szCs w:val="24"/>
    </w:rPr>
  </w:style>
  <w:style w:type="character" w:styleId="Paginanummer">
    <w:name w:val="page number"/>
    <w:basedOn w:val="Standaardalinea-lettertype"/>
    <w:rPr>
      <w:rFonts w:ascii="CG Times" w:hAnsi="CG Times"/>
      <w:sz w:val="18"/>
    </w:rPr>
  </w:style>
  <w:style w:type="paragraph" w:styleId="Inhopg2">
    <w:name w:val="toc 2"/>
    <w:basedOn w:val="Standaard"/>
    <w:next w:val="Standaard"/>
    <w:autoRedefine/>
    <w:uiPriority w:val="39"/>
    <w:pPr>
      <w:tabs>
        <w:tab w:val="left" w:pos="709"/>
        <w:tab w:val="right" w:leader="dot" w:pos="7144"/>
      </w:tabs>
    </w:pPr>
    <w:rPr>
      <w:szCs w:val="20"/>
    </w:rPr>
  </w:style>
  <w:style w:type="paragraph" w:styleId="Inhopg1">
    <w:name w:val="toc 1"/>
    <w:basedOn w:val="Standaard"/>
    <w:next w:val="Standaard"/>
    <w:autoRedefine/>
    <w:uiPriority w:val="39"/>
    <w:rsid w:val="00C462A1"/>
    <w:pPr>
      <w:tabs>
        <w:tab w:val="left" w:pos="709"/>
        <w:tab w:val="right" w:leader="dot" w:pos="7144"/>
      </w:tabs>
    </w:pPr>
    <w:rPr>
      <w:rFonts w:cs="Tahoma"/>
      <w:b/>
      <w:bCs/>
      <w:szCs w:val="20"/>
    </w:rPr>
  </w:style>
  <w:style w:type="paragraph" w:styleId="Inhopg3">
    <w:name w:val="toc 3"/>
    <w:basedOn w:val="Standaard"/>
    <w:next w:val="Standaard"/>
    <w:autoRedefine/>
    <w:uiPriority w:val="39"/>
    <w:pPr>
      <w:tabs>
        <w:tab w:val="left" w:pos="709"/>
        <w:tab w:val="right" w:leader="dot" w:pos="7144"/>
      </w:tabs>
    </w:pPr>
    <w:rPr>
      <w:szCs w:val="20"/>
    </w:rPr>
  </w:style>
  <w:style w:type="paragraph" w:customStyle="1" w:styleId="Specialepassages">
    <w:name w:val="Speciale passages"/>
    <w:basedOn w:val="Standaard"/>
    <w:link w:val="SpecialepassagesChar"/>
    <w:qFormat/>
    <w:rsid w:val="00C979E5"/>
    <w:rPr>
      <w:rFonts w:ascii="Arial" w:hAnsi="Arial"/>
      <w:b/>
      <w:szCs w:val="24"/>
    </w:rPr>
  </w:style>
  <w:style w:type="character" w:customStyle="1" w:styleId="SpecialepassagesChar">
    <w:name w:val="Speciale passages Char"/>
    <w:basedOn w:val="Standaardalinea-lettertype"/>
    <w:link w:val="Specialepassages"/>
    <w:rsid w:val="00C979E5"/>
    <w:rPr>
      <w:rFonts w:ascii="Arial" w:hAnsi="Arial"/>
      <w:b/>
      <w:szCs w:val="24"/>
    </w:rPr>
  </w:style>
  <w:style w:type="character" w:customStyle="1" w:styleId="Kop1Char">
    <w:name w:val="Kop 1 Char"/>
    <w:aliases w:val="Hoofdstuktitel Char,Hoofdstuk Char,kop 1 Char"/>
    <w:basedOn w:val="Standaardalinea-lettertype"/>
    <w:link w:val="Kop1"/>
    <w:rsid w:val="00C979E5"/>
    <w:rPr>
      <w:rFonts w:cs="Arial"/>
      <w:bCs/>
      <w:kern w:val="32"/>
      <w:sz w:val="28"/>
      <w:szCs w:val="32"/>
    </w:rPr>
  </w:style>
  <w:style w:type="character" w:customStyle="1" w:styleId="Kop2Char">
    <w:name w:val="Kop 2 Char"/>
    <w:aliases w:val="Paragraaftitel Char,kop 2 Char"/>
    <w:basedOn w:val="Standaardalinea-lettertype"/>
    <w:link w:val="Kop2"/>
    <w:rsid w:val="00C979E5"/>
    <w:rPr>
      <w:rFonts w:cs="Arial"/>
      <w:b/>
      <w:bCs/>
      <w:iCs/>
      <w:szCs w:val="28"/>
    </w:rPr>
  </w:style>
  <w:style w:type="character" w:customStyle="1" w:styleId="Kop3Char">
    <w:name w:val="Kop 3 Char"/>
    <w:aliases w:val="Subparagraagtitel Char,Subparagraaftitel Char,Voorwoord Char,Level 1 - 1 Char,Sub-paragraaf Char,Subparagraaf Char"/>
    <w:basedOn w:val="Standaardalinea-lettertype"/>
    <w:link w:val="Kop30"/>
    <w:rsid w:val="00C979E5"/>
    <w:rPr>
      <w:rFonts w:cs="Arial"/>
      <w:bCs/>
      <w:i/>
      <w:szCs w:val="26"/>
    </w:rPr>
  </w:style>
  <w:style w:type="character" w:customStyle="1" w:styleId="VoettekstChar">
    <w:name w:val="Voettekst Char"/>
    <w:basedOn w:val="Standaardalinea-lettertype"/>
    <w:link w:val="Voettekst"/>
    <w:uiPriority w:val="99"/>
    <w:rsid w:val="00DE5CB3"/>
    <w:rPr>
      <w:sz w:val="16"/>
      <w:szCs w:val="24"/>
    </w:rPr>
  </w:style>
  <w:style w:type="paragraph" w:customStyle="1" w:styleId="DatumNew">
    <w:name w:val="DatumNew"/>
    <w:basedOn w:val="Standaard"/>
    <w:rsid w:val="00C979E5"/>
    <w:pPr>
      <w:framePr w:w="7144" w:hSpace="142" w:vSpace="142" w:wrap="notBeside" w:vAnchor="page" w:hAnchor="text" w:y="5314"/>
      <w:spacing w:line="200" w:lineRule="atLeast"/>
    </w:pPr>
  </w:style>
  <w:style w:type="paragraph" w:customStyle="1" w:styleId="AanhefNew">
    <w:name w:val="AanhefNew"/>
    <w:basedOn w:val="DatumNew"/>
    <w:rsid w:val="00C979E5"/>
    <w:pPr>
      <w:framePr w:wrap="notBeside" w:y="7202"/>
      <w:spacing w:line="260" w:lineRule="atLeast"/>
    </w:pPr>
  </w:style>
  <w:style w:type="paragraph" w:styleId="Adresenvelop">
    <w:name w:val="envelope address"/>
    <w:basedOn w:val="Standaard"/>
    <w:rsid w:val="00C979E5"/>
    <w:pPr>
      <w:framePr w:w="7920" w:h="1980" w:hRule="exact" w:hSpace="141" w:wrap="auto" w:hAnchor="page" w:xAlign="center" w:yAlign="bottom"/>
      <w:spacing w:line="240" w:lineRule="auto"/>
      <w:ind w:left="2880"/>
    </w:pPr>
    <w:rPr>
      <w:rFonts w:eastAsiaTheme="majorEastAsia" w:cstheme="majorBidi"/>
      <w:sz w:val="24"/>
      <w:szCs w:val="24"/>
    </w:rPr>
  </w:style>
  <w:style w:type="paragraph" w:customStyle="1" w:styleId="AdresNew">
    <w:name w:val="AdresNew"/>
    <w:basedOn w:val="DatumNew"/>
    <w:rsid w:val="00C979E5"/>
    <w:pPr>
      <w:framePr w:wrap="notBeside" w:y="2836"/>
      <w:spacing w:line="260" w:lineRule="atLeast"/>
    </w:pPr>
  </w:style>
  <w:style w:type="paragraph" w:styleId="Afzender">
    <w:name w:val="envelope return"/>
    <w:basedOn w:val="Standaard"/>
    <w:rsid w:val="00C979E5"/>
    <w:pPr>
      <w:spacing w:line="240" w:lineRule="auto"/>
    </w:pPr>
    <w:rPr>
      <w:rFonts w:eastAsiaTheme="majorEastAsia" w:cstheme="majorBidi"/>
      <w:sz w:val="20"/>
      <w:szCs w:val="20"/>
    </w:rPr>
  </w:style>
  <w:style w:type="paragraph" w:styleId="Berichtkop">
    <w:name w:val="Message Header"/>
    <w:basedOn w:val="Standaard"/>
    <w:link w:val="BerichtkopChar"/>
    <w:rsid w:val="00C979E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C979E5"/>
    <w:rPr>
      <w:rFonts w:eastAsiaTheme="majorEastAsia" w:cstheme="majorBidi"/>
      <w:sz w:val="24"/>
      <w:szCs w:val="24"/>
      <w:shd w:val="pct20" w:color="auto" w:fill="auto"/>
    </w:rPr>
  </w:style>
  <w:style w:type="paragraph" w:customStyle="1" w:styleId="BetreftNew">
    <w:name w:val="BetreftNew"/>
    <w:basedOn w:val="DatumNew"/>
    <w:rsid w:val="00C979E5"/>
    <w:pPr>
      <w:framePr w:wrap="notBeside" w:y="5796"/>
    </w:pPr>
  </w:style>
  <w:style w:type="paragraph" w:styleId="Bloktekst">
    <w:name w:val="Block Text"/>
    <w:basedOn w:val="Standaard"/>
    <w:rsid w:val="00C979E5"/>
    <w:pPr>
      <w:pBdr>
        <w:top w:val="single" w:sz="2" w:space="10" w:color="DA0011" w:themeColor="accent1" w:frame="1"/>
        <w:left w:val="single" w:sz="2" w:space="10" w:color="DA0011" w:themeColor="accent1" w:frame="1"/>
        <w:bottom w:val="single" w:sz="2" w:space="10" w:color="DA0011" w:themeColor="accent1" w:frame="1"/>
        <w:right w:val="single" w:sz="2" w:space="10" w:color="DA0011" w:themeColor="accent1" w:frame="1"/>
      </w:pBdr>
      <w:ind w:left="1152" w:right="1152"/>
    </w:pPr>
    <w:rPr>
      <w:rFonts w:eastAsiaTheme="minorEastAsia" w:cstheme="minorBidi"/>
      <w:i/>
      <w:iCs/>
      <w:color w:val="DA0011" w:themeColor="accent1"/>
    </w:rPr>
  </w:style>
  <w:style w:type="table" w:styleId="Gemiddeldraster2-accent1">
    <w:name w:val="Medium Grid 2 Accent 1"/>
    <w:basedOn w:val="Standaardtabel"/>
    <w:uiPriority w:val="68"/>
    <w:rsid w:val="00C979E5"/>
    <w:pPr>
      <w:spacing w:line="240" w:lineRule="auto"/>
    </w:pPr>
    <w:rPr>
      <w:rFonts w:eastAsiaTheme="majorEastAsia" w:cstheme="majorBidi"/>
      <w:color w:val="000000" w:themeColor="text1"/>
    </w:rPr>
    <w:tblPr>
      <w:tblStyleRowBandSize w:val="1"/>
      <w:tblStyleColBandSize w:val="1"/>
      <w:tblBorders>
        <w:top w:val="single" w:sz="8" w:space="0" w:color="DA0011" w:themeColor="accent1"/>
        <w:left w:val="single" w:sz="8" w:space="0" w:color="DA0011" w:themeColor="accent1"/>
        <w:bottom w:val="single" w:sz="8" w:space="0" w:color="DA0011" w:themeColor="accent1"/>
        <w:right w:val="single" w:sz="8" w:space="0" w:color="DA0011" w:themeColor="accent1"/>
        <w:insideH w:val="single" w:sz="8" w:space="0" w:color="DA0011" w:themeColor="accent1"/>
        <w:insideV w:val="single" w:sz="8" w:space="0" w:color="DA0011" w:themeColor="accent1"/>
      </w:tblBorders>
    </w:tblPr>
    <w:tcPr>
      <w:shd w:val="clear" w:color="auto" w:fill="FFB6BC" w:themeFill="accent1" w:themeFillTint="3F"/>
    </w:tcPr>
    <w:tblStylePr w:type="firstRow">
      <w:rPr>
        <w:b/>
        <w:bCs/>
        <w:color w:val="000000" w:themeColor="text1"/>
      </w:rPr>
      <w:tblPr/>
      <w:tcPr>
        <w:shd w:val="clear" w:color="auto" w:fill="FFE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C8" w:themeFill="accent1" w:themeFillTint="33"/>
      </w:tcPr>
    </w:tblStylePr>
    <w:tblStylePr w:type="band1Vert">
      <w:tblPr/>
      <w:tcPr>
        <w:shd w:val="clear" w:color="auto" w:fill="FF6D78" w:themeFill="accent1" w:themeFillTint="7F"/>
      </w:tcPr>
    </w:tblStylePr>
    <w:tblStylePr w:type="band1Horz">
      <w:tblPr/>
      <w:tcPr>
        <w:tcBorders>
          <w:insideH w:val="single" w:sz="6" w:space="0" w:color="DA0011" w:themeColor="accent1"/>
          <w:insideV w:val="single" w:sz="6" w:space="0" w:color="DA0011" w:themeColor="accent1"/>
        </w:tcBorders>
        <w:shd w:val="clear" w:color="auto" w:fill="FF6D7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979E5"/>
    <w:pPr>
      <w:spacing w:line="240" w:lineRule="auto"/>
    </w:pPr>
    <w:rPr>
      <w:rFonts w:eastAsiaTheme="majorEastAsia" w:cstheme="majorBidi"/>
      <w:color w:val="000000" w:themeColor="text1"/>
    </w:rPr>
    <w:tblPr>
      <w:tblStyleRowBandSize w:val="1"/>
      <w:tblStyleColBandSize w:val="1"/>
      <w:tblBorders>
        <w:top w:val="single" w:sz="8" w:space="0" w:color="FFE309" w:themeColor="accent2"/>
        <w:left w:val="single" w:sz="8" w:space="0" w:color="FFE309" w:themeColor="accent2"/>
        <w:bottom w:val="single" w:sz="8" w:space="0" w:color="FFE309" w:themeColor="accent2"/>
        <w:right w:val="single" w:sz="8" w:space="0" w:color="FFE309" w:themeColor="accent2"/>
        <w:insideH w:val="single" w:sz="8" w:space="0" w:color="FFE309" w:themeColor="accent2"/>
        <w:insideV w:val="single" w:sz="8" w:space="0" w:color="FFE309" w:themeColor="accent2"/>
      </w:tblBorders>
    </w:tblPr>
    <w:tcPr>
      <w:shd w:val="clear" w:color="auto" w:fill="FFF7C2" w:themeFill="accent2" w:themeFillTint="3F"/>
    </w:tcPr>
    <w:tblStylePr w:type="firstRow">
      <w:rPr>
        <w:b/>
        <w:bCs/>
        <w:color w:val="000000" w:themeColor="text1"/>
      </w:rPr>
      <w:tblPr/>
      <w:tcPr>
        <w:shd w:val="clear" w:color="auto" w:fill="FFFC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D" w:themeFill="accent2" w:themeFillTint="33"/>
      </w:tcPr>
    </w:tblStylePr>
    <w:tblStylePr w:type="band1Vert">
      <w:tblPr/>
      <w:tcPr>
        <w:shd w:val="clear" w:color="auto" w:fill="FFF084" w:themeFill="accent2" w:themeFillTint="7F"/>
      </w:tcPr>
    </w:tblStylePr>
    <w:tblStylePr w:type="band1Horz">
      <w:tblPr/>
      <w:tcPr>
        <w:tcBorders>
          <w:insideH w:val="single" w:sz="6" w:space="0" w:color="FFE309" w:themeColor="accent2"/>
          <w:insideV w:val="single" w:sz="6" w:space="0" w:color="FFE309" w:themeColor="accent2"/>
        </w:tcBorders>
        <w:shd w:val="clear" w:color="auto" w:fill="FFF084"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979E5"/>
    <w:pPr>
      <w:spacing w:line="240" w:lineRule="auto"/>
    </w:pPr>
    <w:rPr>
      <w:rFonts w:eastAsiaTheme="majorEastAsia" w:cstheme="majorBidi"/>
      <w:color w:val="000000" w:themeColor="text1"/>
    </w:rPr>
    <w:tblPr>
      <w:tblStyleRowBandSize w:val="1"/>
      <w:tblStyleColBandSize w:val="1"/>
      <w:tblBorders>
        <w:top w:val="single" w:sz="8" w:space="0" w:color="ED7C07" w:themeColor="accent3"/>
        <w:left w:val="single" w:sz="8" w:space="0" w:color="ED7C07" w:themeColor="accent3"/>
        <w:bottom w:val="single" w:sz="8" w:space="0" w:color="ED7C07" w:themeColor="accent3"/>
        <w:right w:val="single" w:sz="8" w:space="0" w:color="ED7C07" w:themeColor="accent3"/>
        <w:insideH w:val="single" w:sz="8" w:space="0" w:color="ED7C07" w:themeColor="accent3"/>
        <w:insideV w:val="single" w:sz="8" w:space="0" w:color="ED7C07" w:themeColor="accent3"/>
      </w:tblBorders>
    </w:tblPr>
    <w:tcPr>
      <w:shd w:val="clear" w:color="auto" w:fill="FDDEBE" w:themeFill="accent3" w:themeFillTint="3F"/>
    </w:tcPr>
    <w:tblStylePr w:type="firstRow">
      <w:rPr>
        <w:b/>
        <w:bCs/>
        <w:color w:val="000000" w:themeColor="text1"/>
      </w:rPr>
      <w:tblPr/>
      <w:tcPr>
        <w:shd w:val="clear" w:color="auto" w:fill="FEF1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4CB" w:themeFill="accent3" w:themeFillTint="33"/>
      </w:tcPr>
    </w:tblStylePr>
    <w:tblStylePr w:type="band1Vert">
      <w:tblPr/>
      <w:tcPr>
        <w:shd w:val="clear" w:color="auto" w:fill="FBBD7E" w:themeFill="accent3" w:themeFillTint="7F"/>
      </w:tcPr>
    </w:tblStylePr>
    <w:tblStylePr w:type="band1Horz">
      <w:tblPr/>
      <w:tcPr>
        <w:tcBorders>
          <w:insideH w:val="single" w:sz="6" w:space="0" w:color="ED7C07" w:themeColor="accent3"/>
          <w:insideV w:val="single" w:sz="6" w:space="0" w:color="ED7C07" w:themeColor="accent3"/>
        </w:tcBorders>
        <w:shd w:val="clear" w:color="auto" w:fill="FBBD7E"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979E5"/>
    <w:pPr>
      <w:spacing w:line="240" w:lineRule="auto"/>
    </w:pPr>
    <w:rPr>
      <w:rFonts w:eastAsiaTheme="majorEastAsia" w:cstheme="majorBidi"/>
      <w:color w:val="000000" w:themeColor="text1"/>
    </w:rPr>
    <w:tblPr>
      <w:tblStyleRowBandSize w:val="1"/>
      <w:tblStyleColBandSize w:val="1"/>
      <w:tblBorders>
        <w:top w:val="single" w:sz="8" w:space="0" w:color="BA000E" w:themeColor="accent4"/>
        <w:left w:val="single" w:sz="8" w:space="0" w:color="BA000E" w:themeColor="accent4"/>
        <w:bottom w:val="single" w:sz="8" w:space="0" w:color="BA000E" w:themeColor="accent4"/>
        <w:right w:val="single" w:sz="8" w:space="0" w:color="BA000E" w:themeColor="accent4"/>
        <w:insideH w:val="single" w:sz="8" w:space="0" w:color="BA000E" w:themeColor="accent4"/>
        <w:insideV w:val="single" w:sz="8" w:space="0" w:color="BA000E" w:themeColor="accent4"/>
      </w:tblBorders>
    </w:tblPr>
    <w:tcPr>
      <w:shd w:val="clear" w:color="auto" w:fill="FFAEB4" w:themeFill="accent4" w:themeFillTint="3F"/>
    </w:tcPr>
    <w:tblStylePr w:type="firstRow">
      <w:rPr>
        <w:b/>
        <w:bCs/>
        <w:color w:val="000000" w:themeColor="text1"/>
      </w:rPr>
      <w:tblPr/>
      <w:tcPr>
        <w:shd w:val="clear" w:color="auto" w:fill="FFD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EC2" w:themeFill="accent4" w:themeFillTint="33"/>
      </w:tcPr>
    </w:tblStylePr>
    <w:tblStylePr w:type="band1Vert">
      <w:tblPr/>
      <w:tcPr>
        <w:shd w:val="clear" w:color="auto" w:fill="FF5D69" w:themeFill="accent4" w:themeFillTint="7F"/>
      </w:tcPr>
    </w:tblStylePr>
    <w:tblStylePr w:type="band1Horz">
      <w:tblPr/>
      <w:tcPr>
        <w:tcBorders>
          <w:insideH w:val="single" w:sz="6" w:space="0" w:color="BA000E" w:themeColor="accent4"/>
          <w:insideV w:val="single" w:sz="6" w:space="0" w:color="BA000E" w:themeColor="accent4"/>
        </w:tcBorders>
        <w:shd w:val="clear" w:color="auto" w:fill="FF5D69"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979E5"/>
    <w:pPr>
      <w:spacing w:line="240" w:lineRule="auto"/>
    </w:pPr>
    <w:rPr>
      <w:rFonts w:eastAsiaTheme="majorEastAsia" w:cstheme="majorBidi"/>
      <w:color w:val="000000" w:themeColor="text1"/>
    </w:rPr>
    <w:tblPr>
      <w:tblStyleRowBandSize w:val="1"/>
      <w:tblStyleColBandSize w:val="1"/>
      <w:tblBorders>
        <w:top w:val="single" w:sz="8" w:space="0" w:color="920009" w:themeColor="accent5"/>
        <w:left w:val="single" w:sz="8" w:space="0" w:color="920009" w:themeColor="accent5"/>
        <w:bottom w:val="single" w:sz="8" w:space="0" w:color="920009" w:themeColor="accent5"/>
        <w:right w:val="single" w:sz="8" w:space="0" w:color="920009" w:themeColor="accent5"/>
        <w:insideH w:val="single" w:sz="8" w:space="0" w:color="920009" w:themeColor="accent5"/>
        <w:insideV w:val="single" w:sz="8" w:space="0" w:color="920009" w:themeColor="accent5"/>
      </w:tblBorders>
    </w:tblPr>
    <w:tcPr>
      <w:shd w:val="clear" w:color="auto" w:fill="FFA5AA" w:themeFill="accent5" w:themeFillTint="3F"/>
    </w:tcPr>
    <w:tblStylePr w:type="firstRow">
      <w:rPr>
        <w:b/>
        <w:bCs/>
        <w:color w:val="000000" w:themeColor="text1"/>
      </w:rPr>
      <w:tblPr/>
      <w:tcPr>
        <w:shd w:val="clear" w:color="auto" w:fill="FFDBD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6BA" w:themeFill="accent5" w:themeFillTint="33"/>
      </w:tcPr>
    </w:tblStylePr>
    <w:tblStylePr w:type="band1Vert">
      <w:tblPr/>
      <w:tcPr>
        <w:shd w:val="clear" w:color="auto" w:fill="FF4954" w:themeFill="accent5" w:themeFillTint="7F"/>
      </w:tcPr>
    </w:tblStylePr>
    <w:tblStylePr w:type="band1Horz">
      <w:tblPr/>
      <w:tcPr>
        <w:tcBorders>
          <w:insideH w:val="single" w:sz="6" w:space="0" w:color="920009" w:themeColor="accent5"/>
          <w:insideV w:val="single" w:sz="6" w:space="0" w:color="920009" w:themeColor="accent5"/>
        </w:tcBorders>
        <w:shd w:val="clear" w:color="auto" w:fill="FF495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979E5"/>
    <w:pPr>
      <w:spacing w:line="240" w:lineRule="auto"/>
    </w:pPr>
    <w:rPr>
      <w:rFonts w:eastAsiaTheme="majorEastAsia" w:cstheme="majorBidi"/>
      <w:color w:val="000000" w:themeColor="text1"/>
    </w:rPr>
    <w:tblPr>
      <w:tblStyleRowBandSize w:val="1"/>
      <w:tblStyleColBandSize w:val="1"/>
      <w:tblBorders>
        <w:top w:val="single" w:sz="8" w:space="0" w:color="5F3301" w:themeColor="accent6"/>
        <w:left w:val="single" w:sz="8" w:space="0" w:color="5F3301" w:themeColor="accent6"/>
        <w:bottom w:val="single" w:sz="8" w:space="0" w:color="5F3301" w:themeColor="accent6"/>
        <w:right w:val="single" w:sz="8" w:space="0" w:color="5F3301" w:themeColor="accent6"/>
        <w:insideH w:val="single" w:sz="8" w:space="0" w:color="5F3301" w:themeColor="accent6"/>
        <w:insideV w:val="single" w:sz="8" w:space="0" w:color="5F3301" w:themeColor="accent6"/>
      </w:tblBorders>
    </w:tblPr>
    <w:tcPr>
      <w:shd w:val="clear" w:color="auto" w:fill="FECE99" w:themeFill="accent6" w:themeFillTint="3F"/>
    </w:tcPr>
    <w:tblStylePr w:type="firstRow">
      <w:rPr>
        <w:b/>
        <w:bCs/>
        <w:color w:val="000000" w:themeColor="text1"/>
      </w:rPr>
      <w:tblPr/>
      <w:tcPr>
        <w:shd w:val="clear" w:color="auto" w:fill="FEEBD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D7AC" w:themeFill="accent6" w:themeFillTint="33"/>
      </w:tcPr>
    </w:tblStylePr>
    <w:tblStylePr w:type="band1Vert">
      <w:tblPr/>
      <w:tcPr>
        <w:shd w:val="clear" w:color="auto" w:fill="FD9D32" w:themeFill="accent6" w:themeFillTint="7F"/>
      </w:tcPr>
    </w:tblStylePr>
    <w:tblStylePr w:type="band1Horz">
      <w:tblPr/>
      <w:tcPr>
        <w:tcBorders>
          <w:insideH w:val="single" w:sz="6" w:space="0" w:color="5F3301" w:themeColor="accent6"/>
          <w:insideV w:val="single" w:sz="6" w:space="0" w:color="5F3301" w:themeColor="accent6"/>
        </w:tcBorders>
        <w:shd w:val="clear" w:color="auto" w:fill="FD9D32" w:themeFill="accent6" w:themeFillTint="7F"/>
      </w:tcPr>
    </w:tblStylePr>
    <w:tblStylePr w:type="nwCell">
      <w:tblPr/>
      <w:tcPr>
        <w:shd w:val="clear" w:color="auto" w:fill="FFFFFF" w:themeFill="background1"/>
      </w:tcPr>
    </w:tblStylePr>
  </w:style>
  <w:style w:type="table" w:styleId="Gemiddeldelijst2-accent1">
    <w:name w:val="Medium List 2 Accent 1"/>
    <w:basedOn w:val="Standaardtabel"/>
    <w:uiPriority w:val="66"/>
    <w:rsid w:val="00C979E5"/>
    <w:pPr>
      <w:spacing w:line="240" w:lineRule="auto"/>
    </w:pPr>
    <w:rPr>
      <w:rFonts w:eastAsiaTheme="majorEastAsia" w:cstheme="majorBidi"/>
      <w:color w:val="000000" w:themeColor="text1"/>
    </w:rPr>
    <w:tblPr>
      <w:tblStyleRowBandSize w:val="1"/>
      <w:tblStyleColBandSize w:val="1"/>
      <w:tblBorders>
        <w:top w:val="single" w:sz="8" w:space="0" w:color="DA0011" w:themeColor="accent1"/>
        <w:left w:val="single" w:sz="8" w:space="0" w:color="DA0011" w:themeColor="accent1"/>
        <w:bottom w:val="single" w:sz="8" w:space="0" w:color="DA0011" w:themeColor="accent1"/>
        <w:right w:val="single" w:sz="8" w:space="0" w:color="DA0011" w:themeColor="accent1"/>
      </w:tblBorders>
    </w:tblPr>
    <w:tblStylePr w:type="firstRow">
      <w:rPr>
        <w:sz w:val="24"/>
        <w:szCs w:val="24"/>
      </w:rPr>
      <w:tblPr/>
      <w:tcPr>
        <w:tcBorders>
          <w:top w:val="nil"/>
          <w:left w:val="nil"/>
          <w:bottom w:val="single" w:sz="24" w:space="0" w:color="DA0011" w:themeColor="accent1"/>
          <w:right w:val="nil"/>
          <w:insideH w:val="nil"/>
          <w:insideV w:val="nil"/>
        </w:tcBorders>
        <w:shd w:val="clear" w:color="auto" w:fill="FFFFFF" w:themeFill="background1"/>
      </w:tcPr>
    </w:tblStylePr>
    <w:tblStylePr w:type="lastRow">
      <w:tblPr/>
      <w:tcPr>
        <w:tcBorders>
          <w:top w:val="single" w:sz="8" w:space="0" w:color="DA001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0011" w:themeColor="accent1"/>
          <w:insideH w:val="nil"/>
          <w:insideV w:val="nil"/>
        </w:tcBorders>
        <w:shd w:val="clear" w:color="auto" w:fill="FFFFFF" w:themeFill="background1"/>
      </w:tcPr>
    </w:tblStylePr>
    <w:tblStylePr w:type="lastCol">
      <w:tblPr/>
      <w:tcPr>
        <w:tcBorders>
          <w:top w:val="nil"/>
          <w:left w:val="single" w:sz="8" w:space="0" w:color="DA00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BC" w:themeFill="accent1" w:themeFillTint="3F"/>
      </w:tcPr>
    </w:tblStylePr>
    <w:tblStylePr w:type="band1Horz">
      <w:tblPr/>
      <w:tcPr>
        <w:tcBorders>
          <w:top w:val="nil"/>
          <w:bottom w:val="nil"/>
          <w:insideH w:val="nil"/>
          <w:insideV w:val="nil"/>
        </w:tcBorders>
        <w:shd w:val="clear" w:color="auto" w:fill="FFB6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979E5"/>
    <w:pPr>
      <w:spacing w:line="240" w:lineRule="auto"/>
    </w:pPr>
    <w:rPr>
      <w:rFonts w:eastAsiaTheme="majorEastAsia" w:cstheme="majorBidi"/>
      <w:color w:val="000000" w:themeColor="text1"/>
    </w:rPr>
    <w:tblPr>
      <w:tblStyleRowBandSize w:val="1"/>
      <w:tblStyleColBandSize w:val="1"/>
      <w:tblBorders>
        <w:top w:val="single" w:sz="8" w:space="0" w:color="FFE309" w:themeColor="accent2"/>
        <w:left w:val="single" w:sz="8" w:space="0" w:color="FFE309" w:themeColor="accent2"/>
        <w:bottom w:val="single" w:sz="8" w:space="0" w:color="FFE309" w:themeColor="accent2"/>
        <w:right w:val="single" w:sz="8" w:space="0" w:color="FFE309" w:themeColor="accent2"/>
      </w:tblBorders>
    </w:tblPr>
    <w:tblStylePr w:type="firstRow">
      <w:rPr>
        <w:sz w:val="24"/>
        <w:szCs w:val="24"/>
      </w:rPr>
      <w:tblPr/>
      <w:tcPr>
        <w:tcBorders>
          <w:top w:val="nil"/>
          <w:left w:val="nil"/>
          <w:bottom w:val="single" w:sz="24" w:space="0" w:color="FFE309" w:themeColor="accent2"/>
          <w:right w:val="nil"/>
          <w:insideH w:val="nil"/>
          <w:insideV w:val="nil"/>
        </w:tcBorders>
        <w:shd w:val="clear" w:color="auto" w:fill="FFFFFF" w:themeFill="background1"/>
      </w:tcPr>
    </w:tblStylePr>
    <w:tblStylePr w:type="lastRow">
      <w:tblPr/>
      <w:tcPr>
        <w:tcBorders>
          <w:top w:val="single" w:sz="8" w:space="0" w:color="FFE30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309" w:themeColor="accent2"/>
          <w:insideH w:val="nil"/>
          <w:insideV w:val="nil"/>
        </w:tcBorders>
        <w:shd w:val="clear" w:color="auto" w:fill="FFFFFF" w:themeFill="background1"/>
      </w:tcPr>
    </w:tblStylePr>
    <w:tblStylePr w:type="lastCol">
      <w:tblPr/>
      <w:tcPr>
        <w:tcBorders>
          <w:top w:val="nil"/>
          <w:left w:val="single" w:sz="8" w:space="0" w:color="FFE30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2" w:themeFill="accent2" w:themeFillTint="3F"/>
      </w:tcPr>
    </w:tblStylePr>
    <w:tblStylePr w:type="band1Horz">
      <w:tblPr/>
      <w:tcPr>
        <w:tcBorders>
          <w:top w:val="nil"/>
          <w:bottom w:val="nil"/>
          <w:insideH w:val="nil"/>
          <w:insideV w:val="nil"/>
        </w:tcBorders>
        <w:shd w:val="clear" w:color="auto" w:fill="FFF7C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979E5"/>
    <w:pPr>
      <w:spacing w:line="240" w:lineRule="auto"/>
    </w:pPr>
    <w:rPr>
      <w:rFonts w:eastAsiaTheme="majorEastAsia" w:cstheme="majorBidi"/>
      <w:color w:val="000000" w:themeColor="text1"/>
    </w:rPr>
    <w:tblPr>
      <w:tblStyleRowBandSize w:val="1"/>
      <w:tblStyleColBandSize w:val="1"/>
      <w:tblBorders>
        <w:top w:val="single" w:sz="8" w:space="0" w:color="ED7C07" w:themeColor="accent3"/>
        <w:left w:val="single" w:sz="8" w:space="0" w:color="ED7C07" w:themeColor="accent3"/>
        <w:bottom w:val="single" w:sz="8" w:space="0" w:color="ED7C07" w:themeColor="accent3"/>
        <w:right w:val="single" w:sz="8" w:space="0" w:color="ED7C07" w:themeColor="accent3"/>
      </w:tblBorders>
    </w:tblPr>
    <w:tblStylePr w:type="firstRow">
      <w:rPr>
        <w:sz w:val="24"/>
        <w:szCs w:val="24"/>
      </w:rPr>
      <w:tblPr/>
      <w:tcPr>
        <w:tcBorders>
          <w:top w:val="nil"/>
          <w:left w:val="nil"/>
          <w:bottom w:val="single" w:sz="24" w:space="0" w:color="ED7C07" w:themeColor="accent3"/>
          <w:right w:val="nil"/>
          <w:insideH w:val="nil"/>
          <w:insideV w:val="nil"/>
        </w:tcBorders>
        <w:shd w:val="clear" w:color="auto" w:fill="FFFFFF" w:themeFill="background1"/>
      </w:tcPr>
    </w:tblStylePr>
    <w:tblStylePr w:type="lastRow">
      <w:tblPr/>
      <w:tcPr>
        <w:tcBorders>
          <w:top w:val="single" w:sz="8" w:space="0" w:color="ED7C0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C07" w:themeColor="accent3"/>
          <w:insideH w:val="nil"/>
          <w:insideV w:val="nil"/>
        </w:tcBorders>
        <w:shd w:val="clear" w:color="auto" w:fill="FFFFFF" w:themeFill="background1"/>
      </w:tcPr>
    </w:tblStylePr>
    <w:tblStylePr w:type="lastCol">
      <w:tblPr/>
      <w:tcPr>
        <w:tcBorders>
          <w:top w:val="nil"/>
          <w:left w:val="single" w:sz="8" w:space="0" w:color="ED7C0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EBE" w:themeFill="accent3" w:themeFillTint="3F"/>
      </w:tcPr>
    </w:tblStylePr>
    <w:tblStylePr w:type="band1Horz">
      <w:tblPr/>
      <w:tcPr>
        <w:tcBorders>
          <w:top w:val="nil"/>
          <w:bottom w:val="nil"/>
          <w:insideH w:val="nil"/>
          <w:insideV w:val="nil"/>
        </w:tcBorders>
        <w:shd w:val="clear" w:color="auto" w:fill="FDDE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979E5"/>
    <w:pPr>
      <w:spacing w:line="240" w:lineRule="auto"/>
    </w:pPr>
    <w:rPr>
      <w:rFonts w:eastAsiaTheme="majorEastAsia" w:cstheme="majorBidi"/>
      <w:color w:val="000000" w:themeColor="text1"/>
    </w:rPr>
    <w:tblPr>
      <w:tblStyleRowBandSize w:val="1"/>
      <w:tblStyleColBandSize w:val="1"/>
      <w:tblBorders>
        <w:top w:val="single" w:sz="8" w:space="0" w:color="BA000E" w:themeColor="accent4"/>
        <w:left w:val="single" w:sz="8" w:space="0" w:color="BA000E" w:themeColor="accent4"/>
        <w:bottom w:val="single" w:sz="8" w:space="0" w:color="BA000E" w:themeColor="accent4"/>
        <w:right w:val="single" w:sz="8" w:space="0" w:color="BA000E" w:themeColor="accent4"/>
      </w:tblBorders>
    </w:tblPr>
    <w:tblStylePr w:type="firstRow">
      <w:rPr>
        <w:sz w:val="24"/>
        <w:szCs w:val="24"/>
      </w:rPr>
      <w:tblPr/>
      <w:tcPr>
        <w:tcBorders>
          <w:top w:val="nil"/>
          <w:left w:val="nil"/>
          <w:bottom w:val="single" w:sz="24" w:space="0" w:color="BA000E" w:themeColor="accent4"/>
          <w:right w:val="nil"/>
          <w:insideH w:val="nil"/>
          <w:insideV w:val="nil"/>
        </w:tcBorders>
        <w:shd w:val="clear" w:color="auto" w:fill="FFFFFF" w:themeFill="background1"/>
      </w:tcPr>
    </w:tblStylePr>
    <w:tblStylePr w:type="lastRow">
      <w:tblPr/>
      <w:tcPr>
        <w:tcBorders>
          <w:top w:val="single" w:sz="8" w:space="0" w:color="BA000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000E" w:themeColor="accent4"/>
          <w:insideH w:val="nil"/>
          <w:insideV w:val="nil"/>
        </w:tcBorders>
        <w:shd w:val="clear" w:color="auto" w:fill="FFFFFF" w:themeFill="background1"/>
      </w:tcPr>
    </w:tblStylePr>
    <w:tblStylePr w:type="lastCol">
      <w:tblPr/>
      <w:tcPr>
        <w:tcBorders>
          <w:top w:val="nil"/>
          <w:left w:val="single" w:sz="8" w:space="0" w:color="BA000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EB4" w:themeFill="accent4" w:themeFillTint="3F"/>
      </w:tcPr>
    </w:tblStylePr>
    <w:tblStylePr w:type="band1Horz">
      <w:tblPr/>
      <w:tcPr>
        <w:tcBorders>
          <w:top w:val="nil"/>
          <w:bottom w:val="nil"/>
          <w:insideH w:val="nil"/>
          <w:insideV w:val="nil"/>
        </w:tcBorders>
        <w:shd w:val="clear" w:color="auto" w:fill="FFAEB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979E5"/>
    <w:pPr>
      <w:spacing w:line="240" w:lineRule="auto"/>
    </w:pPr>
    <w:rPr>
      <w:rFonts w:eastAsiaTheme="majorEastAsia" w:cstheme="majorBidi"/>
      <w:color w:val="000000" w:themeColor="text1"/>
    </w:rPr>
    <w:tblPr>
      <w:tblStyleRowBandSize w:val="1"/>
      <w:tblStyleColBandSize w:val="1"/>
      <w:tblBorders>
        <w:top w:val="single" w:sz="8" w:space="0" w:color="920009" w:themeColor="accent5"/>
        <w:left w:val="single" w:sz="8" w:space="0" w:color="920009" w:themeColor="accent5"/>
        <w:bottom w:val="single" w:sz="8" w:space="0" w:color="920009" w:themeColor="accent5"/>
        <w:right w:val="single" w:sz="8" w:space="0" w:color="920009" w:themeColor="accent5"/>
      </w:tblBorders>
    </w:tblPr>
    <w:tblStylePr w:type="firstRow">
      <w:rPr>
        <w:sz w:val="24"/>
        <w:szCs w:val="24"/>
      </w:rPr>
      <w:tblPr/>
      <w:tcPr>
        <w:tcBorders>
          <w:top w:val="nil"/>
          <w:left w:val="nil"/>
          <w:bottom w:val="single" w:sz="24" w:space="0" w:color="920009" w:themeColor="accent5"/>
          <w:right w:val="nil"/>
          <w:insideH w:val="nil"/>
          <w:insideV w:val="nil"/>
        </w:tcBorders>
        <w:shd w:val="clear" w:color="auto" w:fill="FFFFFF" w:themeFill="background1"/>
      </w:tcPr>
    </w:tblStylePr>
    <w:tblStylePr w:type="lastRow">
      <w:tblPr/>
      <w:tcPr>
        <w:tcBorders>
          <w:top w:val="single" w:sz="8" w:space="0" w:color="92000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0009" w:themeColor="accent5"/>
          <w:insideH w:val="nil"/>
          <w:insideV w:val="nil"/>
        </w:tcBorders>
        <w:shd w:val="clear" w:color="auto" w:fill="FFFFFF" w:themeFill="background1"/>
      </w:tcPr>
    </w:tblStylePr>
    <w:tblStylePr w:type="lastCol">
      <w:tblPr/>
      <w:tcPr>
        <w:tcBorders>
          <w:top w:val="nil"/>
          <w:left w:val="single" w:sz="8" w:space="0" w:color="92000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5AA" w:themeFill="accent5" w:themeFillTint="3F"/>
      </w:tcPr>
    </w:tblStylePr>
    <w:tblStylePr w:type="band1Horz">
      <w:tblPr/>
      <w:tcPr>
        <w:tcBorders>
          <w:top w:val="nil"/>
          <w:bottom w:val="nil"/>
          <w:insideH w:val="nil"/>
          <w:insideV w:val="nil"/>
        </w:tcBorders>
        <w:shd w:val="clear" w:color="auto" w:fill="FFA5A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979E5"/>
    <w:pPr>
      <w:spacing w:line="240" w:lineRule="auto"/>
    </w:pPr>
    <w:rPr>
      <w:rFonts w:eastAsiaTheme="majorEastAsia" w:cstheme="majorBidi"/>
      <w:color w:val="000000" w:themeColor="text1"/>
    </w:rPr>
    <w:tblPr>
      <w:tblStyleRowBandSize w:val="1"/>
      <w:tblStyleColBandSize w:val="1"/>
      <w:tblBorders>
        <w:top w:val="single" w:sz="8" w:space="0" w:color="5F3301" w:themeColor="accent6"/>
        <w:left w:val="single" w:sz="8" w:space="0" w:color="5F3301" w:themeColor="accent6"/>
        <w:bottom w:val="single" w:sz="8" w:space="0" w:color="5F3301" w:themeColor="accent6"/>
        <w:right w:val="single" w:sz="8" w:space="0" w:color="5F3301" w:themeColor="accent6"/>
      </w:tblBorders>
    </w:tblPr>
    <w:tblStylePr w:type="firstRow">
      <w:rPr>
        <w:sz w:val="24"/>
        <w:szCs w:val="24"/>
      </w:rPr>
      <w:tblPr/>
      <w:tcPr>
        <w:tcBorders>
          <w:top w:val="nil"/>
          <w:left w:val="nil"/>
          <w:bottom w:val="single" w:sz="24" w:space="0" w:color="5F3301" w:themeColor="accent6"/>
          <w:right w:val="nil"/>
          <w:insideH w:val="nil"/>
          <w:insideV w:val="nil"/>
        </w:tcBorders>
        <w:shd w:val="clear" w:color="auto" w:fill="FFFFFF" w:themeFill="background1"/>
      </w:tcPr>
    </w:tblStylePr>
    <w:tblStylePr w:type="lastRow">
      <w:tblPr/>
      <w:tcPr>
        <w:tcBorders>
          <w:top w:val="single" w:sz="8" w:space="0" w:color="5F330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3301" w:themeColor="accent6"/>
          <w:insideH w:val="nil"/>
          <w:insideV w:val="nil"/>
        </w:tcBorders>
        <w:shd w:val="clear" w:color="auto" w:fill="FFFFFF" w:themeFill="background1"/>
      </w:tcPr>
    </w:tblStylePr>
    <w:tblStylePr w:type="lastCol">
      <w:tblPr/>
      <w:tcPr>
        <w:tcBorders>
          <w:top w:val="nil"/>
          <w:left w:val="single" w:sz="8" w:space="0" w:color="5F330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CE99" w:themeFill="accent6" w:themeFillTint="3F"/>
      </w:tcPr>
    </w:tblStylePr>
    <w:tblStylePr w:type="band1Horz">
      <w:tblPr/>
      <w:tcPr>
        <w:tcBorders>
          <w:top w:val="nil"/>
          <w:bottom w:val="nil"/>
          <w:insideH w:val="nil"/>
          <w:insideV w:val="nil"/>
        </w:tcBorders>
        <w:shd w:val="clear" w:color="auto" w:fill="FECE99"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dex1">
    <w:name w:val="index 1"/>
    <w:basedOn w:val="Standaard"/>
    <w:next w:val="Standaard"/>
    <w:autoRedefine/>
    <w:rsid w:val="00C979E5"/>
    <w:pPr>
      <w:spacing w:line="240" w:lineRule="auto"/>
      <w:ind w:left="190" w:hanging="190"/>
    </w:pPr>
  </w:style>
  <w:style w:type="paragraph" w:styleId="Indexkop">
    <w:name w:val="index heading"/>
    <w:basedOn w:val="Standaard"/>
    <w:next w:val="Index1"/>
    <w:rsid w:val="00C979E5"/>
    <w:rPr>
      <w:rFonts w:eastAsiaTheme="majorEastAsia" w:cstheme="majorBidi"/>
      <w:b/>
      <w:bCs/>
    </w:rPr>
  </w:style>
  <w:style w:type="paragraph" w:customStyle="1" w:styleId="KenmerkNew">
    <w:name w:val="KenmerkNew"/>
    <w:basedOn w:val="DatumNew"/>
    <w:rsid w:val="00C979E5"/>
    <w:pPr>
      <w:framePr w:wrap="notBeside" w:y="6272"/>
    </w:pPr>
  </w:style>
  <w:style w:type="character" w:customStyle="1" w:styleId="Kop4Char">
    <w:name w:val="Kop 4 Char"/>
    <w:aliases w:val="Level 2 - a Char"/>
    <w:basedOn w:val="Standaardalinea-lettertype"/>
    <w:link w:val="Kop4"/>
    <w:rsid w:val="00C979E5"/>
    <w:rPr>
      <w:rFonts w:eastAsiaTheme="majorEastAsia" w:cstheme="majorBidi"/>
      <w:b/>
      <w:bCs/>
      <w:i/>
      <w:iCs/>
      <w:color w:val="DA0011" w:themeColor="accent1"/>
    </w:rPr>
  </w:style>
  <w:style w:type="character" w:customStyle="1" w:styleId="Kop5Char">
    <w:name w:val="Kop 5 Char"/>
    <w:aliases w:val="Level 3 - i Char,Bijlage 1 Char"/>
    <w:basedOn w:val="Standaardalinea-lettertype"/>
    <w:link w:val="Kop5"/>
    <w:rsid w:val="00C979E5"/>
    <w:rPr>
      <w:rFonts w:eastAsiaTheme="majorEastAsia" w:cstheme="majorBidi"/>
      <w:color w:val="6C0008" w:themeColor="accent1" w:themeShade="7F"/>
    </w:rPr>
  </w:style>
  <w:style w:type="character" w:customStyle="1" w:styleId="Kop6Char">
    <w:name w:val="Kop 6 Char"/>
    <w:aliases w:val="Bijlage 2 Char"/>
    <w:basedOn w:val="Standaardalinea-lettertype"/>
    <w:link w:val="Kop6"/>
    <w:rsid w:val="00C979E5"/>
    <w:rPr>
      <w:rFonts w:eastAsiaTheme="majorEastAsia" w:cstheme="majorBidi"/>
      <w:i/>
      <w:iCs/>
      <w:color w:val="6C0008" w:themeColor="accent1" w:themeShade="7F"/>
    </w:rPr>
  </w:style>
  <w:style w:type="character" w:customStyle="1" w:styleId="Kop7Char">
    <w:name w:val="Kop 7 Char"/>
    <w:basedOn w:val="Standaardalinea-lettertype"/>
    <w:link w:val="Kop7"/>
    <w:rsid w:val="00C979E5"/>
    <w:rPr>
      <w:rFonts w:eastAsiaTheme="majorEastAsia" w:cstheme="majorBidi"/>
      <w:i/>
      <w:iCs/>
      <w:color w:val="404040" w:themeColor="text1" w:themeTint="BF"/>
    </w:rPr>
  </w:style>
  <w:style w:type="character" w:customStyle="1" w:styleId="Kop8Char">
    <w:name w:val="Kop 8 Char"/>
    <w:aliases w:val="Legal Level 1.1.1. Char"/>
    <w:basedOn w:val="Standaardalinea-lettertype"/>
    <w:link w:val="Kop8"/>
    <w:rsid w:val="00C979E5"/>
    <w:rPr>
      <w:rFonts w:eastAsiaTheme="majorEastAsia" w:cstheme="majorBidi"/>
      <w:color w:val="404040" w:themeColor="text1" w:themeTint="BF"/>
      <w:sz w:val="20"/>
      <w:szCs w:val="20"/>
    </w:rPr>
  </w:style>
  <w:style w:type="character" w:customStyle="1" w:styleId="Kop9Char">
    <w:name w:val="Kop 9 Char"/>
    <w:basedOn w:val="Standaardalinea-lettertype"/>
    <w:link w:val="Kop9"/>
    <w:rsid w:val="00C979E5"/>
    <w:rPr>
      <w:rFonts w:eastAsiaTheme="majorEastAsia" w:cstheme="majorBidi"/>
      <w:i/>
      <w:iCs/>
      <w:color w:val="404040" w:themeColor="text1" w:themeTint="BF"/>
      <w:sz w:val="20"/>
      <w:szCs w:val="20"/>
    </w:rPr>
  </w:style>
  <w:style w:type="paragraph" w:styleId="Kopbronvermelding">
    <w:name w:val="toa heading"/>
    <w:basedOn w:val="Standaard"/>
    <w:next w:val="Standaard"/>
    <w:rsid w:val="00C979E5"/>
    <w:pPr>
      <w:spacing w:before="120"/>
    </w:pPr>
    <w:rPr>
      <w:rFonts w:eastAsiaTheme="majorEastAsia" w:cstheme="majorBidi"/>
      <w:b/>
      <w:bCs/>
      <w:sz w:val="24"/>
      <w:szCs w:val="24"/>
    </w:rPr>
  </w:style>
  <w:style w:type="character" w:customStyle="1" w:styleId="KoptekstChar">
    <w:name w:val="Koptekst Char"/>
    <w:basedOn w:val="Standaardalinea-lettertype"/>
    <w:link w:val="Koptekst"/>
    <w:uiPriority w:val="99"/>
    <w:rsid w:val="00C979E5"/>
  </w:style>
  <w:style w:type="paragraph" w:styleId="Normaalweb">
    <w:name w:val="Normal (Web)"/>
    <w:basedOn w:val="Standaard"/>
    <w:uiPriority w:val="99"/>
    <w:rsid w:val="00C979E5"/>
    <w:rPr>
      <w:sz w:val="24"/>
      <w:szCs w:val="24"/>
    </w:rPr>
  </w:style>
  <w:style w:type="paragraph" w:styleId="Ondertitel">
    <w:name w:val="Subtitle"/>
    <w:basedOn w:val="Standaard"/>
    <w:next w:val="Standaard"/>
    <w:link w:val="OndertitelChar"/>
    <w:rsid w:val="00C979E5"/>
    <w:pPr>
      <w:numPr>
        <w:ilvl w:val="1"/>
      </w:numPr>
    </w:pPr>
    <w:rPr>
      <w:rFonts w:eastAsiaTheme="majorEastAsia" w:cstheme="majorBidi"/>
      <w:i/>
      <w:iCs/>
      <w:color w:val="DA0011" w:themeColor="accent1"/>
      <w:spacing w:val="15"/>
      <w:sz w:val="24"/>
      <w:szCs w:val="24"/>
    </w:rPr>
  </w:style>
  <w:style w:type="character" w:customStyle="1" w:styleId="OndertitelChar">
    <w:name w:val="Ondertitel Char"/>
    <w:basedOn w:val="Standaardalinea-lettertype"/>
    <w:link w:val="Ondertitel"/>
    <w:rsid w:val="00C979E5"/>
    <w:rPr>
      <w:rFonts w:eastAsiaTheme="majorEastAsia" w:cstheme="majorBidi"/>
      <w:i/>
      <w:iCs/>
      <w:color w:val="DA0011" w:themeColor="accent1"/>
      <w:spacing w:val="15"/>
      <w:sz w:val="24"/>
      <w:szCs w:val="24"/>
    </w:rPr>
  </w:style>
  <w:style w:type="paragraph" w:styleId="Titel">
    <w:name w:val="Title"/>
    <w:basedOn w:val="Standaard"/>
    <w:next w:val="Standaard"/>
    <w:link w:val="TitelChar"/>
    <w:qFormat/>
    <w:rsid w:val="00C979E5"/>
    <w:pPr>
      <w:pBdr>
        <w:bottom w:val="single" w:sz="8" w:space="4" w:color="DA0011" w:themeColor="accent1"/>
      </w:pBdr>
      <w:spacing w:after="300" w:line="240" w:lineRule="auto"/>
      <w:contextualSpacing/>
    </w:pPr>
    <w:rPr>
      <w:rFonts w:eastAsiaTheme="majorEastAsia" w:cstheme="majorBidi"/>
      <w:color w:val="6D0006" w:themeColor="text2" w:themeShade="BF"/>
      <w:spacing w:val="5"/>
      <w:kern w:val="28"/>
      <w:sz w:val="52"/>
      <w:szCs w:val="52"/>
    </w:rPr>
  </w:style>
  <w:style w:type="character" w:customStyle="1" w:styleId="TitelChar">
    <w:name w:val="Titel Char"/>
    <w:basedOn w:val="Standaardalinea-lettertype"/>
    <w:link w:val="Titel"/>
    <w:rsid w:val="00C979E5"/>
    <w:rPr>
      <w:rFonts w:eastAsiaTheme="majorEastAsia" w:cstheme="majorBidi"/>
      <w:color w:val="6D0006" w:themeColor="text2" w:themeShade="BF"/>
      <w:spacing w:val="5"/>
      <w:kern w:val="28"/>
      <w:sz w:val="52"/>
      <w:szCs w:val="52"/>
    </w:rPr>
  </w:style>
  <w:style w:type="paragraph" w:styleId="Ballontekst">
    <w:name w:val="Balloon Text"/>
    <w:basedOn w:val="Standaard"/>
    <w:link w:val="BallontekstChar"/>
    <w:uiPriority w:val="99"/>
    <w:rsid w:val="00D916A7"/>
    <w:pPr>
      <w:spacing w:line="240" w:lineRule="auto"/>
    </w:pPr>
    <w:rPr>
      <w:rFonts w:cs="Tahoma"/>
      <w:sz w:val="16"/>
      <w:szCs w:val="16"/>
    </w:rPr>
  </w:style>
  <w:style w:type="character" w:customStyle="1" w:styleId="BallontekstChar">
    <w:name w:val="Ballontekst Char"/>
    <w:basedOn w:val="Standaardalinea-lettertype"/>
    <w:link w:val="Ballontekst"/>
    <w:uiPriority w:val="99"/>
    <w:rsid w:val="00D916A7"/>
    <w:rPr>
      <w:rFonts w:cs="Tahoma"/>
      <w:sz w:val="16"/>
      <w:szCs w:val="16"/>
    </w:rPr>
  </w:style>
  <w:style w:type="paragraph" w:styleId="Lijstalinea">
    <w:name w:val="List Paragraph"/>
    <w:aliases w:val="Reference List"/>
    <w:basedOn w:val="Standaard"/>
    <w:link w:val="LijstalineaChar"/>
    <w:uiPriority w:val="34"/>
    <w:qFormat/>
    <w:rsid w:val="00FE6CE0"/>
    <w:pPr>
      <w:widowControl w:val="0"/>
      <w:spacing w:line="240" w:lineRule="auto"/>
    </w:pPr>
    <w:rPr>
      <w:rFonts w:asciiTheme="minorHAnsi" w:eastAsiaTheme="minorHAnsi" w:hAnsiTheme="minorHAnsi" w:cstheme="minorBidi"/>
      <w:szCs w:val="22"/>
      <w:lang w:val="en-US" w:eastAsia="en-US"/>
    </w:rPr>
  </w:style>
  <w:style w:type="table" w:styleId="Tabelraster">
    <w:name w:val="Table Grid"/>
    <w:basedOn w:val="Standaardtabel"/>
    <w:rsid w:val="00DD0EB5"/>
    <w:pPr>
      <w:spacing w:line="240" w:lineRule="auto"/>
    </w:pPr>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rieftekst">
    <w:name w:val="1_Brieftekst"/>
    <w:basedOn w:val="Standaard"/>
    <w:qFormat/>
    <w:rsid w:val="00DD0EB5"/>
    <w:pPr>
      <w:tabs>
        <w:tab w:val="left" w:pos="284"/>
        <w:tab w:val="left" w:pos="567"/>
        <w:tab w:val="left" w:pos="5500"/>
        <w:tab w:val="right" w:pos="6634"/>
      </w:tabs>
      <w:spacing w:line="260" w:lineRule="atLeast"/>
    </w:pPr>
    <w:rPr>
      <w:rFonts w:asciiTheme="minorHAnsi" w:eastAsiaTheme="minorHAnsi" w:hAnsiTheme="minorHAnsi" w:cstheme="minorBidi"/>
      <w:szCs w:val="24"/>
      <w:lang w:eastAsia="en-US"/>
    </w:rPr>
  </w:style>
  <w:style w:type="paragraph" w:styleId="Plattetekst">
    <w:name w:val="Body Text"/>
    <w:basedOn w:val="Standaard"/>
    <w:link w:val="PlattetekstChar"/>
    <w:rsid w:val="00DD0EB5"/>
    <w:pPr>
      <w:spacing w:after="220" w:line="220" w:lineRule="atLeast"/>
    </w:pPr>
    <w:rPr>
      <w:rFonts w:ascii="Times New Roman" w:hAnsi="Times New Roman"/>
      <w:sz w:val="20"/>
      <w:szCs w:val="20"/>
      <w:lang w:val="x-none" w:eastAsia="en-US"/>
    </w:rPr>
  </w:style>
  <w:style w:type="character" w:customStyle="1" w:styleId="PlattetekstChar">
    <w:name w:val="Platte tekst Char"/>
    <w:basedOn w:val="Standaardalinea-lettertype"/>
    <w:link w:val="Plattetekst"/>
    <w:rsid w:val="00DD0EB5"/>
    <w:rPr>
      <w:rFonts w:ascii="Times New Roman" w:hAnsi="Times New Roman"/>
      <w:sz w:val="20"/>
      <w:szCs w:val="20"/>
      <w:lang w:val="x-none" w:eastAsia="en-US"/>
    </w:rPr>
  </w:style>
  <w:style w:type="paragraph" w:styleId="Tekstzonderopmaak">
    <w:name w:val="Plain Text"/>
    <w:basedOn w:val="Standaard"/>
    <w:link w:val="TekstzonderopmaakChar1"/>
    <w:rsid w:val="00DD0EB5"/>
    <w:pPr>
      <w:spacing w:line="240" w:lineRule="auto"/>
    </w:pPr>
    <w:rPr>
      <w:rFonts w:ascii="Courier New" w:hAnsi="Courier New"/>
      <w:sz w:val="20"/>
      <w:szCs w:val="20"/>
      <w:lang w:val="x-none" w:eastAsia="x-none"/>
    </w:rPr>
  </w:style>
  <w:style w:type="character" w:customStyle="1" w:styleId="TekstzonderopmaakChar1">
    <w:name w:val="Tekst zonder opmaak Char1"/>
    <w:basedOn w:val="Standaardalinea-lettertype"/>
    <w:link w:val="Tekstzonderopmaak"/>
    <w:rsid w:val="00DD0EB5"/>
    <w:rPr>
      <w:rFonts w:ascii="Courier New" w:hAnsi="Courier New"/>
      <w:sz w:val="20"/>
      <w:szCs w:val="20"/>
      <w:lang w:val="x-none" w:eastAsia="x-none"/>
    </w:rPr>
  </w:style>
  <w:style w:type="paragraph" w:customStyle="1" w:styleId="Kop3a">
    <w:name w:val="Kop 3a"/>
    <w:basedOn w:val="Kop30"/>
    <w:link w:val="Kop3aChar"/>
    <w:qFormat/>
    <w:rsid w:val="00DE4427"/>
    <w:pPr>
      <w:keepLines/>
      <w:tabs>
        <w:tab w:val="clear" w:pos="567"/>
        <w:tab w:val="clear" w:pos="720"/>
      </w:tabs>
      <w:spacing w:before="0" w:line="276" w:lineRule="auto"/>
      <w:jc w:val="both"/>
    </w:pPr>
    <w:rPr>
      <w:rFonts w:cs="Tahoma"/>
      <w:bCs w:val="0"/>
      <w:szCs w:val="19"/>
    </w:rPr>
  </w:style>
  <w:style w:type="character" w:customStyle="1" w:styleId="Kop3aChar">
    <w:name w:val="Kop 3a Char"/>
    <w:basedOn w:val="Standaardalinea-lettertype"/>
    <w:link w:val="Kop3a"/>
    <w:rsid w:val="00DE4427"/>
    <w:rPr>
      <w:rFonts w:cs="Tahoma"/>
      <w:i/>
    </w:rPr>
  </w:style>
  <w:style w:type="character" w:customStyle="1" w:styleId="LijstalineaChar">
    <w:name w:val="Lijstalinea Char"/>
    <w:aliases w:val="Reference List Char"/>
    <w:link w:val="Lijstalinea"/>
    <w:uiPriority w:val="34"/>
    <w:rsid w:val="00DD0EB5"/>
    <w:rPr>
      <w:rFonts w:asciiTheme="minorHAnsi" w:eastAsiaTheme="minorHAnsi" w:hAnsiTheme="minorHAnsi" w:cstheme="minorBidi"/>
      <w:szCs w:val="22"/>
      <w:lang w:val="en-US" w:eastAsia="en-US"/>
    </w:rPr>
  </w:style>
  <w:style w:type="paragraph" w:customStyle="1" w:styleId="VBControls">
    <w:name w:val="VB Controls"/>
    <w:basedOn w:val="Standaard"/>
    <w:rsid w:val="00DD0EB5"/>
    <w:pPr>
      <w:numPr>
        <w:numId w:val="1"/>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9Contactgegevens">
    <w:name w:val="9_Contactgegevens"/>
    <w:basedOn w:val="Standaard"/>
    <w:qFormat/>
    <w:rsid w:val="00022E12"/>
    <w:pPr>
      <w:spacing w:line="220" w:lineRule="exact"/>
    </w:pPr>
    <w:rPr>
      <w:rFonts w:asciiTheme="minorHAnsi" w:eastAsiaTheme="minorHAnsi" w:hAnsiTheme="minorHAnsi" w:cstheme="minorBidi"/>
      <w:color w:val="452777"/>
      <w:sz w:val="16"/>
      <w:szCs w:val="24"/>
      <w:lang w:eastAsia="en-US"/>
    </w:rPr>
  </w:style>
  <w:style w:type="paragraph" w:customStyle="1" w:styleId="2Adres">
    <w:name w:val="2_Adres"/>
    <w:basedOn w:val="1Brieftekst"/>
    <w:qFormat/>
    <w:rsid w:val="00022E12"/>
    <w:pPr>
      <w:spacing w:line="260" w:lineRule="exact"/>
    </w:pPr>
    <w:rPr>
      <w:sz w:val="16"/>
    </w:rPr>
  </w:style>
  <w:style w:type="paragraph" w:customStyle="1" w:styleId="4Kenmerk">
    <w:name w:val="4_Kenmerk"/>
    <w:basedOn w:val="1Brieftekst"/>
    <w:qFormat/>
    <w:rsid w:val="00022E12"/>
    <w:pPr>
      <w:spacing w:line="240" w:lineRule="exact"/>
    </w:pPr>
    <w:rPr>
      <w:sz w:val="16"/>
    </w:rPr>
  </w:style>
  <w:style w:type="paragraph" w:customStyle="1" w:styleId="3KenmerkKop">
    <w:name w:val="3_Kenmerk Kop"/>
    <w:basedOn w:val="4Kenmerk"/>
    <w:next w:val="4Kenmerk"/>
    <w:qFormat/>
    <w:rsid w:val="00022E12"/>
    <w:rPr>
      <w:b/>
    </w:rPr>
  </w:style>
  <w:style w:type="paragraph" w:customStyle="1" w:styleId="5Datum">
    <w:name w:val="5_Datum"/>
    <w:basedOn w:val="4Kenmerk"/>
    <w:next w:val="4Kenmerk"/>
    <w:qFormat/>
    <w:rsid w:val="00022E12"/>
  </w:style>
  <w:style w:type="paragraph" w:customStyle="1" w:styleId="6Onderwerp">
    <w:name w:val="6_Onderwerp"/>
    <w:basedOn w:val="4Kenmerk"/>
    <w:next w:val="4Kenmerk"/>
    <w:qFormat/>
    <w:rsid w:val="00022E12"/>
  </w:style>
  <w:style w:type="paragraph" w:customStyle="1" w:styleId="7Opsomming">
    <w:name w:val="7_Opsomming"/>
    <w:basedOn w:val="1Brieftekst"/>
    <w:qFormat/>
    <w:rsid w:val="00022E12"/>
    <w:pPr>
      <w:numPr>
        <w:numId w:val="2"/>
      </w:numPr>
    </w:pPr>
  </w:style>
  <w:style w:type="paragraph" w:customStyle="1" w:styleId="8Nummering">
    <w:name w:val="8_Nummering"/>
    <w:basedOn w:val="1Brieftekst"/>
    <w:qFormat/>
    <w:rsid w:val="00022E12"/>
    <w:pPr>
      <w:numPr>
        <w:numId w:val="3"/>
      </w:numPr>
    </w:pPr>
  </w:style>
  <w:style w:type="character" w:styleId="Hyperlink">
    <w:name w:val="Hyperlink"/>
    <w:basedOn w:val="Standaardalinea-lettertype"/>
    <w:uiPriority w:val="99"/>
    <w:unhideWhenUsed/>
    <w:rsid w:val="00022E12"/>
    <w:rPr>
      <w:color w:val="000000" w:themeColor="hyperlink"/>
      <w:u w:val="single"/>
    </w:rPr>
  </w:style>
  <w:style w:type="numbering" w:customStyle="1" w:styleId="OpmaakprofielOpmaakprofielOpmaakprofielGenummerdLinks1cmVerkeerd-o">
    <w:name w:val="Opmaakprofiel Opmaakprofiel Opmaakprofiel Genummerd Links:  1 cm Verkeerd-o..."/>
    <w:basedOn w:val="Geenlijst"/>
    <w:rsid w:val="00022E12"/>
    <w:pPr>
      <w:numPr>
        <w:numId w:val="5"/>
      </w:numPr>
    </w:pPr>
  </w:style>
  <w:style w:type="paragraph" w:styleId="Geenafstand">
    <w:name w:val="No Spacing"/>
    <w:uiPriority w:val="1"/>
    <w:qFormat/>
    <w:rsid w:val="00022E12"/>
    <w:pPr>
      <w:shd w:val="clear" w:color="auto" w:fill="FFFFFF"/>
      <w:spacing w:line="240" w:lineRule="auto"/>
      <w:ind w:right="1319"/>
    </w:pPr>
    <w:rPr>
      <w:rFonts w:ascii="Source Sans Pro Light" w:eastAsiaTheme="minorEastAsia" w:hAnsi="Source Sans Pro Light"/>
      <w:sz w:val="20"/>
      <w:szCs w:val="20"/>
      <w:lang w:eastAsia="en-US"/>
    </w:rPr>
  </w:style>
  <w:style w:type="paragraph" w:customStyle="1" w:styleId="Kopbasis">
    <w:name w:val="Kopbasis"/>
    <w:basedOn w:val="Standaard"/>
    <w:next w:val="Plattetekst"/>
    <w:rsid w:val="00022E12"/>
    <w:pPr>
      <w:keepNext/>
      <w:keepLines/>
      <w:spacing w:before="140" w:line="220" w:lineRule="atLeast"/>
      <w:ind w:left="1080"/>
    </w:pPr>
    <w:rPr>
      <w:rFonts w:ascii="Arial" w:hAnsi="Arial"/>
      <w:spacing w:val="-4"/>
      <w:kern w:val="28"/>
      <w:sz w:val="22"/>
      <w:szCs w:val="20"/>
      <w:lang w:eastAsia="en-US"/>
    </w:rPr>
  </w:style>
  <w:style w:type="paragraph" w:customStyle="1" w:styleId="Voetnootbasis">
    <w:name w:val="Voetnootbasis"/>
    <w:basedOn w:val="Standaard"/>
    <w:rsid w:val="00022E12"/>
    <w:pPr>
      <w:keepLines/>
      <w:spacing w:line="220" w:lineRule="atLeast"/>
      <w:ind w:left="1080"/>
    </w:pPr>
    <w:rPr>
      <w:rFonts w:ascii="Times New Roman" w:hAnsi="Times New Roman"/>
      <w:sz w:val="18"/>
      <w:szCs w:val="20"/>
      <w:lang w:eastAsia="en-US"/>
    </w:rPr>
  </w:style>
  <w:style w:type="paragraph" w:customStyle="1" w:styleId="Blokcitaat">
    <w:name w:val="Blokcitaat"/>
    <w:basedOn w:val="Plattetekst"/>
    <w:rsid w:val="00022E12"/>
    <w:pPr>
      <w:keepLines/>
      <w:pBdr>
        <w:left w:val="single" w:sz="36" w:space="3" w:color="808080"/>
        <w:bottom w:val="single" w:sz="48" w:space="3" w:color="FFFFFF"/>
      </w:pBdr>
      <w:spacing w:after="60"/>
      <w:ind w:left="1440" w:right="720"/>
    </w:pPr>
    <w:rPr>
      <w:i/>
    </w:rPr>
  </w:style>
  <w:style w:type="paragraph" w:customStyle="1" w:styleId="Plattetekstbijeenhouden">
    <w:name w:val="Platte tekst bijeenhouden"/>
    <w:basedOn w:val="Plattetekst"/>
    <w:rsid w:val="00022E12"/>
    <w:pPr>
      <w:keepNext/>
    </w:pPr>
  </w:style>
  <w:style w:type="paragraph" w:styleId="Bijschrift">
    <w:name w:val="caption"/>
    <w:basedOn w:val="Figuur"/>
    <w:next w:val="Plattetekst"/>
    <w:rsid w:val="00022E12"/>
    <w:pPr>
      <w:spacing w:before="60" w:after="220" w:line="220" w:lineRule="atLeast"/>
      <w:ind w:left="1800"/>
    </w:pPr>
    <w:rPr>
      <w:i/>
      <w:sz w:val="18"/>
    </w:rPr>
  </w:style>
  <w:style w:type="paragraph" w:customStyle="1" w:styleId="Figuur">
    <w:name w:val="Figuur"/>
    <w:basedOn w:val="Standaard"/>
    <w:next w:val="Bijschrift"/>
    <w:rsid w:val="00022E12"/>
    <w:pPr>
      <w:keepNext/>
      <w:spacing w:line="240" w:lineRule="auto"/>
      <w:ind w:left="1080"/>
    </w:pPr>
    <w:rPr>
      <w:rFonts w:ascii="Times New Roman" w:hAnsi="Times New Roman"/>
      <w:sz w:val="20"/>
      <w:szCs w:val="20"/>
      <w:lang w:eastAsia="en-US"/>
    </w:rPr>
  </w:style>
  <w:style w:type="paragraph" w:customStyle="1" w:styleId="Documentlabel">
    <w:name w:val="Documentlabel"/>
    <w:basedOn w:val="Kopbasis"/>
    <w:next w:val="Plattetekst"/>
    <w:rsid w:val="00022E12"/>
    <w:pPr>
      <w:spacing w:before="160"/>
    </w:pPr>
    <w:rPr>
      <w:rFonts w:ascii="Times New Roman" w:hAnsi="Times New Roman"/>
      <w:spacing w:val="-30"/>
      <w:sz w:val="60"/>
    </w:rPr>
  </w:style>
  <w:style w:type="character" w:styleId="Eindnootmarkering">
    <w:name w:val="endnote reference"/>
    <w:semiHidden/>
    <w:rsid w:val="00022E12"/>
    <w:rPr>
      <w:b/>
      <w:vertAlign w:val="superscript"/>
    </w:rPr>
  </w:style>
  <w:style w:type="paragraph" w:styleId="Eindnoottekst">
    <w:name w:val="endnote text"/>
    <w:basedOn w:val="Voetnootbasis"/>
    <w:link w:val="EindnoottekstChar"/>
    <w:rsid w:val="00022E12"/>
  </w:style>
  <w:style w:type="character" w:customStyle="1" w:styleId="EindnoottekstChar">
    <w:name w:val="Eindnoottekst Char"/>
    <w:basedOn w:val="Standaardalinea-lettertype"/>
    <w:link w:val="Eindnoottekst"/>
    <w:rsid w:val="00022E12"/>
    <w:rPr>
      <w:rFonts w:ascii="Times New Roman" w:hAnsi="Times New Roman"/>
      <w:sz w:val="18"/>
      <w:szCs w:val="20"/>
      <w:lang w:eastAsia="en-US"/>
    </w:rPr>
  </w:style>
  <w:style w:type="paragraph" w:customStyle="1" w:styleId="Koptekstbasis">
    <w:name w:val="Koptekstbasis"/>
    <w:basedOn w:val="Standaard"/>
    <w:rsid w:val="00022E12"/>
    <w:pPr>
      <w:keepLines/>
      <w:tabs>
        <w:tab w:val="center" w:pos="4320"/>
        <w:tab w:val="right" w:pos="8640"/>
      </w:tabs>
      <w:spacing w:line="240" w:lineRule="auto"/>
    </w:pPr>
    <w:rPr>
      <w:rFonts w:ascii="Arial" w:hAnsi="Arial"/>
      <w:spacing w:val="-4"/>
      <w:sz w:val="20"/>
      <w:szCs w:val="20"/>
      <w:lang w:eastAsia="en-US"/>
    </w:rPr>
  </w:style>
  <w:style w:type="character" w:styleId="Voetnootmarkering">
    <w:name w:val="footnote reference"/>
    <w:rsid w:val="00022E12"/>
    <w:rPr>
      <w:vertAlign w:val="superscript"/>
    </w:rPr>
  </w:style>
  <w:style w:type="paragraph" w:styleId="Voetnoottekst">
    <w:name w:val="footnote text"/>
    <w:basedOn w:val="Voetnootbasis"/>
    <w:link w:val="VoetnoottekstChar"/>
    <w:rsid w:val="00022E12"/>
    <w:rPr>
      <w:lang w:val="x-none"/>
    </w:rPr>
  </w:style>
  <w:style w:type="character" w:customStyle="1" w:styleId="VoetnoottekstChar">
    <w:name w:val="Voetnoottekst Char"/>
    <w:basedOn w:val="Standaardalinea-lettertype"/>
    <w:link w:val="Voetnoottekst"/>
    <w:rsid w:val="00022E12"/>
    <w:rPr>
      <w:rFonts w:ascii="Times New Roman" w:hAnsi="Times New Roman"/>
      <w:sz w:val="18"/>
      <w:szCs w:val="20"/>
      <w:lang w:val="x-none" w:eastAsia="en-US"/>
    </w:rPr>
  </w:style>
  <w:style w:type="paragraph" w:customStyle="1" w:styleId="Indexbasis">
    <w:name w:val="Indexbasis"/>
    <w:basedOn w:val="Standaard"/>
    <w:rsid w:val="00022E12"/>
    <w:pPr>
      <w:spacing w:line="220" w:lineRule="atLeast"/>
      <w:ind w:left="360"/>
    </w:pPr>
    <w:rPr>
      <w:rFonts w:ascii="Times New Roman" w:hAnsi="Times New Roman"/>
      <w:sz w:val="20"/>
      <w:szCs w:val="20"/>
      <w:lang w:eastAsia="en-US"/>
    </w:rPr>
  </w:style>
  <w:style w:type="paragraph" w:styleId="Index2">
    <w:name w:val="index 2"/>
    <w:basedOn w:val="Indexbasis"/>
    <w:semiHidden/>
    <w:rsid w:val="00022E12"/>
    <w:pPr>
      <w:tabs>
        <w:tab w:val="right" w:pos="4080"/>
      </w:tabs>
      <w:ind w:left="720" w:hanging="360"/>
    </w:pPr>
  </w:style>
  <w:style w:type="paragraph" w:styleId="Index3">
    <w:name w:val="index 3"/>
    <w:basedOn w:val="Indexbasis"/>
    <w:semiHidden/>
    <w:rsid w:val="00022E12"/>
    <w:pPr>
      <w:tabs>
        <w:tab w:val="right" w:pos="4080"/>
      </w:tabs>
      <w:ind w:left="720" w:hanging="360"/>
    </w:pPr>
  </w:style>
  <w:style w:type="paragraph" w:styleId="Index4">
    <w:name w:val="index 4"/>
    <w:basedOn w:val="Indexbasis"/>
    <w:semiHidden/>
    <w:rsid w:val="00022E12"/>
    <w:pPr>
      <w:tabs>
        <w:tab w:val="right" w:pos="4080"/>
      </w:tabs>
      <w:ind w:left="720" w:hanging="360"/>
    </w:pPr>
  </w:style>
  <w:style w:type="paragraph" w:styleId="Index5">
    <w:name w:val="index 5"/>
    <w:basedOn w:val="Indexbasis"/>
    <w:semiHidden/>
    <w:rsid w:val="00022E12"/>
    <w:pPr>
      <w:tabs>
        <w:tab w:val="right" w:pos="4080"/>
      </w:tabs>
      <w:ind w:left="720" w:hanging="360"/>
    </w:pPr>
  </w:style>
  <w:style w:type="paragraph" w:customStyle="1" w:styleId="Sectiekop">
    <w:name w:val="Sectiekop"/>
    <w:basedOn w:val="Kop1"/>
    <w:rsid w:val="00022E12"/>
    <w:pPr>
      <w:keepLines/>
      <w:pageBreakBefore/>
      <w:shd w:val="pct10" w:color="auto" w:fill="auto"/>
      <w:tabs>
        <w:tab w:val="clear" w:pos="567"/>
        <w:tab w:val="left" w:pos="426"/>
      </w:tabs>
      <w:spacing w:before="220" w:after="220" w:line="280" w:lineRule="atLeast"/>
      <w:ind w:left="284" w:firstLine="1077"/>
      <w:jc w:val="both"/>
    </w:pPr>
    <w:rPr>
      <w:rFonts w:ascii="Arial" w:hAnsi="Arial" w:cs="Times New Roman"/>
      <w:spacing w:val="-10"/>
      <w:kern w:val="28"/>
      <w:position w:val="6"/>
      <w:sz w:val="24"/>
      <w:szCs w:val="20"/>
      <w:lang w:eastAsia="en-US"/>
    </w:rPr>
  </w:style>
  <w:style w:type="paragraph" w:styleId="Inhopg6">
    <w:name w:val="toc 6"/>
    <w:basedOn w:val="Standaard"/>
    <w:next w:val="Standaard"/>
    <w:autoRedefine/>
    <w:semiHidden/>
    <w:rsid w:val="00022E12"/>
    <w:pPr>
      <w:spacing w:line="240" w:lineRule="auto"/>
      <w:ind w:left="1000"/>
    </w:pPr>
    <w:rPr>
      <w:rFonts w:ascii="Times New Roman" w:hAnsi="Times New Roman"/>
      <w:sz w:val="18"/>
      <w:szCs w:val="20"/>
      <w:lang w:eastAsia="en-US"/>
    </w:rPr>
  </w:style>
  <w:style w:type="character" w:styleId="Regelnummer">
    <w:name w:val="line number"/>
    <w:rsid w:val="00022E12"/>
    <w:rPr>
      <w:sz w:val="18"/>
    </w:rPr>
  </w:style>
  <w:style w:type="paragraph" w:styleId="Lijst">
    <w:name w:val="List"/>
    <w:basedOn w:val="Plattetekst"/>
    <w:rsid w:val="00022E12"/>
    <w:pPr>
      <w:ind w:left="1440" w:hanging="360"/>
    </w:pPr>
  </w:style>
  <w:style w:type="paragraph" w:styleId="Lijstopsomteken">
    <w:name w:val="List Bullet"/>
    <w:basedOn w:val="Lijst"/>
    <w:rsid w:val="00022E12"/>
    <w:pPr>
      <w:numPr>
        <w:numId w:val="6"/>
      </w:numPr>
      <w:ind w:right="720"/>
    </w:pPr>
  </w:style>
  <w:style w:type="paragraph" w:styleId="Lijstnummering">
    <w:name w:val="List Number"/>
    <w:basedOn w:val="Lijst"/>
    <w:rsid w:val="00022E12"/>
    <w:pPr>
      <w:ind w:left="1800" w:right="720"/>
    </w:pPr>
  </w:style>
  <w:style w:type="paragraph" w:styleId="Macrotekst">
    <w:name w:val="macro"/>
    <w:basedOn w:val="Standaard"/>
    <w:link w:val="MacrotekstChar"/>
    <w:semiHidden/>
    <w:rsid w:val="00022E12"/>
    <w:pPr>
      <w:spacing w:line="240" w:lineRule="auto"/>
      <w:ind w:left="1080"/>
    </w:pPr>
    <w:rPr>
      <w:rFonts w:ascii="Courier New" w:hAnsi="Courier New"/>
      <w:sz w:val="20"/>
      <w:szCs w:val="20"/>
      <w:lang w:eastAsia="en-US"/>
    </w:rPr>
  </w:style>
  <w:style w:type="character" w:customStyle="1" w:styleId="MacrotekstChar">
    <w:name w:val="Macrotekst Char"/>
    <w:basedOn w:val="Standaardalinea-lettertype"/>
    <w:link w:val="Macrotekst"/>
    <w:semiHidden/>
    <w:rsid w:val="00022E12"/>
    <w:rPr>
      <w:rFonts w:ascii="Courier New" w:hAnsi="Courier New"/>
      <w:sz w:val="20"/>
      <w:szCs w:val="20"/>
      <w:lang w:eastAsia="en-US"/>
    </w:rPr>
  </w:style>
  <w:style w:type="paragraph" w:customStyle="1" w:styleId="Subtitelvoorblad">
    <w:name w:val="Subtitel voorblad"/>
    <w:basedOn w:val="Titelvoorblad"/>
    <w:next w:val="Plattetekst"/>
    <w:rsid w:val="00022E12"/>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022E12"/>
    <w:pPr>
      <w:spacing w:before="1800" w:line="240" w:lineRule="atLeast"/>
    </w:pPr>
    <w:rPr>
      <w:b/>
      <w:spacing w:val="-48"/>
      <w:sz w:val="72"/>
    </w:rPr>
  </w:style>
  <w:style w:type="character" w:customStyle="1" w:styleId="Superscript">
    <w:name w:val="Superscript"/>
    <w:rsid w:val="00022E12"/>
    <w:rPr>
      <w:b/>
      <w:vertAlign w:val="superscript"/>
    </w:rPr>
  </w:style>
  <w:style w:type="paragraph" w:customStyle="1" w:styleId="Inhopgbasis">
    <w:name w:val="Inhopg.basis"/>
    <w:basedOn w:val="Standaard"/>
    <w:rsid w:val="00022E12"/>
    <w:pPr>
      <w:tabs>
        <w:tab w:val="right" w:leader="dot" w:pos="6480"/>
      </w:tabs>
      <w:spacing w:after="220" w:line="220" w:lineRule="atLeast"/>
    </w:pPr>
    <w:rPr>
      <w:rFonts w:ascii="Arial" w:hAnsi="Arial"/>
      <w:sz w:val="20"/>
      <w:szCs w:val="20"/>
      <w:lang w:eastAsia="en-US"/>
    </w:rPr>
  </w:style>
  <w:style w:type="paragraph" w:styleId="Lijstmetafbeeldingen">
    <w:name w:val="table of figures"/>
    <w:basedOn w:val="Inhopgbasis"/>
    <w:semiHidden/>
    <w:rsid w:val="00022E12"/>
    <w:pPr>
      <w:ind w:left="1440" w:hanging="360"/>
    </w:pPr>
  </w:style>
  <w:style w:type="paragraph" w:styleId="Inhopg4">
    <w:name w:val="toc 4"/>
    <w:basedOn w:val="Inhopgbasis"/>
    <w:semiHidden/>
    <w:rsid w:val="00022E12"/>
    <w:pPr>
      <w:tabs>
        <w:tab w:val="clear" w:pos="6480"/>
      </w:tabs>
      <w:spacing w:after="0" w:line="240" w:lineRule="auto"/>
      <w:ind w:left="600"/>
    </w:pPr>
    <w:rPr>
      <w:rFonts w:ascii="Times New Roman" w:hAnsi="Times New Roman"/>
      <w:sz w:val="18"/>
    </w:rPr>
  </w:style>
  <w:style w:type="paragraph" w:styleId="Inhopg5">
    <w:name w:val="toc 5"/>
    <w:basedOn w:val="Inhopgbasis"/>
    <w:semiHidden/>
    <w:rsid w:val="00022E12"/>
    <w:pPr>
      <w:tabs>
        <w:tab w:val="clear" w:pos="6480"/>
      </w:tabs>
      <w:spacing w:after="0" w:line="240" w:lineRule="auto"/>
      <w:ind w:left="800"/>
    </w:pPr>
    <w:rPr>
      <w:rFonts w:ascii="Times New Roman" w:hAnsi="Times New Roman"/>
      <w:sz w:val="18"/>
    </w:rPr>
  </w:style>
  <w:style w:type="paragraph" w:customStyle="1" w:styleId="Sectielabel">
    <w:name w:val="Sectielabel"/>
    <w:basedOn w:val="Kopbasis"/>
    <w:next w:val="Plattetekst"/>
    <w:rsid w:val="00022E12"/>
    <w:pPr>
      <w:spacing w:before="400" w:after="440"/>
    </w:pPr>
    <w:rPr>
      <w:rFonts w:ascii="Times New Roman" w:hAnsi="Times New Roman"/>
      <w:spacing w:val="-30"/>
      <w:sz w:val="60"/>
    </w:rPr>
  </w:style>
  <w:style w:type="paragraph" w:customStyle="1" w:styleId="Voetteksteerstepagina">
    <w:name w:val="Voettekst eerste pagina"/>
    <w:basedOn w:val="Voettekst"/>
    <w:rsid w:val="00022E12"/>
    <w:pPr>
      <w:keepLines/>
      <w:pBdr>
        <w:bottom w:val="single" w:sz="6" w:space="1" w:color="auto"/>
      </w:pBdr>
      <w:tabs>
        <w:tab w:val="clear" w:pos="4536"/>
        <w:tab w:val="clear" w:pos="9072"/>
        <w:tab w:val="center" w:pos="4320"/>
        <w:tab w:val="right" w:pos="8640"/>
      </w:tabs>
      <w:spacing w:before="600" w:line="240" w:lineRule="auto"/>
    </w:pPr>
    <w:rPr>
      <w:rFonts w:ascii="Arial" w:hAnsi="Arial"/>
      <w:b/>
      <w:spacing w:val="-4"/>
      <w:sz w:val="20"/>
      <w:szCs w:val="20"/>
      <w:lang w:eastAsia="en-US"/>
    </w:rPr>
  </w:style>
  <w:style w:type="paragraph" w:customStyle="1" w:styleId="Voettekstevenpagina">
    <w:name w:val="Voettekst even pagina"/>
    <w:basedOn w:val="Voettekst"/>
    <w:rsid w:val="00022E12"/>
    <w:pPr>
      <w:keepLines/>
      <w:pBdr>
        <w:bottom w:val="single" w:sz="6" w:space="1" w:color="auto"/>
      </w:pBdr>
      <w:tabs>
        <w:tab w:val="clear" w:pos="4536"/>
        <w:tab w:val="clear" w:pos="9072"/>
        <w:tab w:val="center" w:pos="4320"/>
        <w:tab w:val="right" w:pos="8640"/>
      </w:tabs>
      <w:spacing w:before="600" w:line="240" w:lineRule="auto"/>
    </w:pPr>
    <w:rPr>
      <w:rFonts w:ascii="Arial" w:hAnsi="Arial"/>
      <w:b/>
      <w:spacing w:val="-4"/>
      <w:sz w:val="20"/>
      <w:szCs w:val="20"/>
      <w:lang w:eastAsia="en-US"/>
    </w:rPr>
  </w:style>
  <w:style w:type="paragraph" w:customStyle="1" w:styleId="Voettekstonevenpagina">
    <w:name w:val="Voettekst oneven pagina"/>
    <w:basedOn w:val="Voettekst"/>
    <w:rsid w:val="00022E12"/>
    <w:pPr>
      <w:keepLines/>
      <w:pBdr>
        <w:bottom w:val="single" w:sz="6" w:space="1" w:color="auto"/>
      </w:pBdr>
      <w:tabs>
        <w:tab w:val="clear" w:pos="4536"/>
        <w:tab w:val="clear" w:pos="9072"/>
        <w:tab w:val="center" w:pos="4320"/>
        <w:tab w:val="right" w:pos="8640"/>
      </w:tabs>
      <w:spacing w:before="600" w:line="240" w:lineRule="auto"/>
    </w:pPr>
    <w:rPr>
      <w:rFonts w:ascii="Arial" w:hAnsi="Arial"/>
      <w:b/>
      <w:spacing w:val="-4"/>
      <w:sz w:val="20"/>
      <w:szCs w:val="20"/>
      <w:lang w:eastAsia="en-US"/>
    </w:rPr>
  </w:style>
  <w:style w:type="paragraph" w:customStyle="1" w:styleId="Kopteksteerstepagina">
    <w:name w:val="Koptekst eerste pagina"/>
    <w:basedOn w:val="Koptekst"/>
    <w:rsid w:val="00022E12"/>
    <w:pPr>
      <w:keepLines/>
      <w:tabs>
        <w:tab w:val="clear" w:pos="4536"/>
        <w:tab w:val="clear" w:pos="9072"/>
        <w:tab w:val="center" w:pos="4320"/>
        <w:tab w:val="right" w:pos="8640"/>
      </w:tabs>
      <w:spacing w:line="240" w:lineRule="auto"/>
    </w:pPr>
    <w:rPr>
      <w:rFonts w:ascii="Arial" w:hAnsi="Arial"/>
      <w:spacing w:val="-4"/>
      <w:sz w:val="20"/>
      <w:szCs w:val="20"/>
      <w:lang w:eastAsia="en-US"/>
    </w:rPr>
  </w:style>
  <w:style w:type="paragraph" w:customStyle="1" w:styleId="Koptekstevenpagina">
    <w:name w:val="Koptekst even pagina"/>
    <w:basedOn w:val="Koptekst"/>
    <w:rsid w:val="00022E12"/>
    <w:pPr>
      <w:keepLines/>
      <w:tabs>
        <w:tab w:val="clear" w:pos="4536"/>
        <w:tab w:val="clear" w:pos="9072"/>
        <w:tab w:val="center" w:pos="4320"/>
        <w:tab w:val="right" w:pos="8640"/>
      </w:tabs>
      <w:spacing w:line="240" w:lineRule="auto"/>
    </w:pPr>
    <w:rPr>
      <w:rFonts w:ascii="Arial" w:hAnsi="Arial"/>
      <w:spacing w:val="-4"/>
      <w:sz w:val="20"/>
      <w:szCs w:val="20"/>
      <w:lang w:eastAsia="en-US"/>
    </w:rPr>
  </w:style>
  <w:style w:type="paragraph" w:customStyle="1" w:styleId="Koptekstonevenpagina">
    <w:name w:val="Koptekst oneven pagina"/>
    <w:basedOn w:val="Koptekst"/>
    <w:rsid w:val="00022E12"/>
    <w:pPr>
      <w:keepLines/>
      <w:tabs>
        <w:tab w:val="clear" w:pos="4536"/>
        <w:tab w:val="clear" w:pos="9072"/>
        <w:tab w:val="center" w:pos="4320"/>
        <w:tab w:val="right" w:pos="8640"/>
      </w:tabs>
      <w:spacing w:line="240" w:lineRule="auto"/>
    </w:pPr>
    <w:rPr>
      <w:rFonts w:ascii="Arial" w:hAnsi="Arial"/>
      <w:spacing w:val="-4"/>
      <w:sz w:val="20"/>
      <w:szCs w:val="20"/>
      <w:lang w:eastAsia="en-US"/>
    </w:rPr>
  </w:style>
  <w:style w:type="paragraph" w:customStyle="1" w:styleId="Hoofdstuklabel">
    <w:name w:val="Hoofdstuklabel"/>
    <w:basedOn w:val="Kopbasis"/>
    <w:next w:val="Kop1"/>
    <w:rsid w:val="00022E12"/>
    <w:pPr>
      <w:spacing w:before="770" w:after="440"/>
    </w:pPr>
    <w:rPr>
      <w:rFonts w:ascii="Times New Roman" w:hAnsi="Times New Roman"/>
      <w:spacing w:val="-30"/>
      <w:sz w:val="60"/>
    </w:rPr>
  </w:style>
  <w:style w:type="paragraph" w:customStyle="1" w:styleId="Hoofdstuksubtitel">
    <w:name w:val="Hoofdstuksubtitel"/>
    <w:basedOn w:val="Kop1"/>
    <w:next w:val="Plattetekst"/>
    <w:rsid w:val="00022E12"/>
    <w:pPr>
      <w:keepLines/>
      <w:tabs>
        <w:tab w:val="clear" w:pos="567"/>
      </w:tabs>
      <w:spacing w:before="0" w:after="400" w:line="400" w:lineRule="atLeast"/>
      <w:ind w:left="1080" w:right="2160"/>
      <w:outlineLvl w:val="9"/>
    </w:pPr>
    <w:rPr>
      <w:rFonts w:ascii="Times New Roman" w:hAnsi="Times New Roman" w:cs="Times New Roman"/>
      <w:bCs w:val="0"/>
      <w:i/>
      <w:spacing w:val="-14"/>
      <w:kern w:val="28"/>
      <w:sz w:val="34"/>
      <w:szCs w:val="20"/>
      <w:lang w:eastAsia="en-US"/>
    </w:rPr>
  </w:style>
  <w:style w:type="paragraph" w:styleId="Plattetekstinspringen">
    <w:name w:val="Body Text Indent"/>
    <w:basedOn w:val="Plattetekst"/>
    <w:link w:val="PlattetekstinspringenChar"/>
    <w:rsid w:val="00022E12"/>
    <w:pPr>
      <w:ind w:left="1440"/>
    </w:pPr>
    <w:rPr>
      <w:lang w:val="nl-NL"/>
    </w:rPr>
  </w:style>
  <w:style w:type="character" w:customStyle="1" w:styleId="PlattetekstinspringenChar">
    <w:name w:val="Platte tekst inspringen Char"/>
    <w:basedOn w:val="Standaardalinea-lettertype"/>
    <w:link w:val="Plattetekstinspringen"/>
    <w:rsid w:val="00022E12"/>
    <w:rPr>
      <w:rFonts w:ascii="Times New Roman" w:hAnsi="Times New Roman"/>
      <w:sz w:val="20"/>
      <w:szCs w:val="20"/>
      <w:lang w:eastAsia="en-US"/>
    </w:rPr>
  </w:style>
  <w:style w:type="paragraph" w:styleId="Lijstnummering5">
    <w:name w:val="List Number 5"/>
    <w:basedOn w:val="Lijstnummering"/>
    <w:rsid w:val="00022E12"/>
    <w:pPr>
      <w:ind w:left="3240"/>
    </w:pPr>
  </w:style>
  <w:style w:type="paragraph" w:styleId="Lijstnummering4">
    <w:name w:val="List Number 4"/>
    <w:basedOn w:val="Lijstnummering"/>
    <w:rsid w:val="00022E12"/>
    <w:pPr>
      <w:ind w:left="2880"/>
    </w:pPr>
  </w:style>
  <w:style w:type="paragraph" w:styleId="Lijstnummering3">
    <w:name w:val="List Number 3"/>
    <w:basedOn w:val="Lijstnummering"/>
    <w:rsid w:val="00022E12"/>
    <w:pPr>
      <w:ind w:left="2520"/>
    </w:pPr>
  </w:style>
  <w:style w:type="paragraph" w:styleId="Lijstopsomteken5">
    <w:name w:val="List Bullet 5"/>
    <w:basedOn w:val="Lijstopsomteken"/>
    <w:rsid w:val="00022E12"/>
    <w:pPr>
      <w:ind w:left="3240"/>
    </w:pPr>
  </w:style>
  <w:style w:type="paragraph" w:styleId="Lijstopsomteken4">
    <w:name w:val="List Bullet 4"/>
    <w:basedOn w:val="Lijstopsomteken"/>
    <w:rsid w:val="00022E12"/>
    <w:pPr>
      <w:ind w:left="2880"/>
    </w:pPr>
  </w:style>
  <w:style w:type="paragraph" w:styleId="Lijstopsomteken3">
    <w:name w:val="List Bullet 3"/>
    <w:basedOn w:val="Lijstopsomteken"/>
    <w:rsid w:val="00022E12"/>
    <w:pPr>
      <w:ind w:left="2520"/>
    </w:pPr>
  </w:style>
  <w:style w:type="paragraph" w:styleId="Lijstopsomteken2">
    <w:name w:val="List Bullet 2"/>
    <w:basedOn w:val="Lijstopsomteken"/>
    <w:rsid w:val="00022E12"/>
    <w:pPr>
      <w:ind w:left="2160"/>
    </w:pPr>
  </w:style>
  <w:style w:type="paragraph" w:styleId="Lijst5">
    <w:name w:val="List 5"/>
    <w:basedOn w:val="Lijst"/>
    <w:rsid w:val="00022E12"/>
    <w:pPr>
      <w:ind w:left="2880"/>
    </w:pPr>
  </w:style>
  <w:style w:type="paragraph" w:styleId="Lijst4">
    <w:name w:val="List 4"/>
    <w:basedOn w:val="Lijst"/>
    <w:rsid w:val="00022E12"/>
    <w:pPr>
      <w:ind w:left="2520"/>
    </w:pPr>
  </w:style>
  <w:style w:type="paragraph" w:styleId="Lijst3">
    <w:name w:val="List 3"/>
    <w:basedOn w:val="Lijst"/>
    <w:rsid w:val="00022E12"/>
    <w:pPr>
      <w:ind w:left="2160"/>
    </w:pPr>
  </w:style>
  <w:style w:type="paragraph" w:styleId="Lijst2">
    <w:name w:val="List 2"/>
    <w:basedOn w:val="Lijst"/>
    <w:rsid w:val="00022E12"/>
    <w:pPr>
      <w:ind w:left="1800"/>
    </w:pPr>
  </w:style>
  <w:style w:type="paragraph" w:styleId="Inhopg7">
    <w:name w:val="toc 7"/>
    <w:basedOn w:val="Standaard"/>
    <w:next w:val="Standaard"/>
    <w:autoRedefine/>
    <w:semiHidden/>
    <w:rsid w:val="00022E12"/>
    <w:pPr>
      <w:spacing w:line="240" w:lineRule="auto"/>
      <w:ind w:left="1200"/>
    </w:pPr>
    <w:rPr>
      <w:rFonts w:ascii="Times New Roman" w:hAnsi="Times New Roman"/>
      <w:sz w:val="18"/>
      <w:szCs w:val="20"/>
      <w:lang w:eastAsia="en-US"/>
    </w:rPr>
  </w:style>
  <w:style w:type="character" w:styleId="Verwijzingopmerking">
    <w:name w:val="annotation reference"/>
    <w:uiPriority w:val="99"/>
    <w:rsid w:val="00022E12"/>
    <w:rPr>
      <w:sz w:val="16"/>
    </w:rPr>
  </w:style>
  <w:style w:type="paragraph" w:styleId="Tekstopmerking">
    <w:name w:val="annotation text"/>
    <w:basedOn w:val="Voetnootbasis"/>
    <w:link w:val="TekstopmerkingChar"/>
    <w:uiPriority w:val="99"/>
    <w:rsid w:val="00022E12"/>
    <w:rPr>
      <w:lang w:val="x-none"/>
    </w:rPr>
  </w:style>
  <w:style w:type="character" w:customStyle="1" w:styleId="TekstopmerkingChar">
    <w:name w:val="Tekst opmerking Char"/>
    <w:basedOn w:val="Standaardalinea-lettertype"/>
    <w:link w:val="Tekstopmerking"/>
    <w:uiPriority w:val="99"/>
    <w:rsid w:val="00022E12"/>
    <w:rPr>
      <w:rFonts w:ascii="Times New Roman" w:hAnsi="Times New Roman"/>
      <w:sz w:val="18"/>
      <w:szCs w:val="20"/>
      <w:lang w:val="x-none" w:eastAsia="en-US"/>
    </w:rPr>
  </w:style>
  <w:style w:type="paragraph" w:styleId="Lijstnummering2">
    <w:name w:val="List Number 2"/>
    <w:basedOn w:val="Lijstnummering"/>
    <w:rsid w:val="00022E12"/>
    <w:pPr>
      <w:ind w:left="2160"/>
    </w:pPr>
  </w:style>
  <w:style w:type="paragraph" w:styleId="Lijstvoortzetting">
    <w:name w:val="List Continue"/>
    <w:basedOn w:val="Lijst"/>
    <w:rsid w:val="00022E12"/>
    <w:pPr>
      <w:ind w:left="1800" w:firstLine="0"/>
    </w:pPr>
  </w:style>
  <w:style w:type="paragraph" w:styleId="Lijstvoortzetting2">
    <w:name w:val="List Continue 2"/>
    <w:basedOn w:val="Lijstvoortzetting"/>
    <w:rsid w:val="00022E12"/>
    <w:pPr>
      <w:ind w:left="2160"/>
    </w:pPr>
  </w:style>
  <w:style w:type="paragraph" w:styleId="Lijstvoortzetting3">
    <w:name w:val="List Continue 3"/>
    <w:basedOn w:val="Lijstvoortzetting"/>
    <w:rsid w:val="00022E12"/>
    <w:pPr>
      <w:ind w:left="2520"/>
    </w:pPr>
  </w:style>
  <w:style w:type="paragraph" w:styleId="Lijstvoortzetting4">
    <w:name w:val="List Continue 4"/>
    <w:basedOn w:val="Lijstvoortzetting"/>
    <w:rsid w:val="00022E12"/>
    <w:pPr>
      <w:ind w:left="2880"/>
    </w:pPr>
  </w:style>
  <w:style w:type="paragraph" w:styleId="Lijstvoortzetting5">
    <w:name w:val="List Continue 5"/>
    <w:basedOn w:val="Lijstvoortzetting"/>
    <w:rsid w:val="00022E12"/>
    <w:pPr>
      <w:ind w:left="3240"/>
    </w:pPr>
  </w:style>
  <w:style w:type="paragraph" w:styleId="Standaardinspringing">
    <w:name w:val="Normal Indent"/>
    <w:basedOn w:val="Standaard"/>
    <w:rsid w:val="00022E12"/>
    <w:pPr>
      <w:spacing w:line="240" w:lineRule="auto"/>
      <w:ind w:left="1440"/>
    </w:pPr>
    <w:rPr>
      <w:rFonts w:ascii="Times New Roman" w:hAnsi="Times New Roman"/>
      <w:sz w:val="20"/>
      <w:szCs w:val="20"/>
      <w:lang w:eastAsia="en-US"/>
    </w:rPr>
  </w:style>
  <w:style w:type="paragraph" w:customStyle="1" w:styleId="Adresafzender">
    <w:name w:val="Adres afzender"/>
    <w:basedOn w:val="Standaard"/>
    <w:rsid w:val="00022E12"/>
    <w:pPr>
      <w:keepLines/>
      <w:framePr w:w="2160" w:h="1200" w:wrap="notBeside" w:vAnchor="page" w:hAnchor="page" w:x="9241" w:y="673" w:anchorLock="1"/>
      <w:spacing w:line="220" w:lineRule="atLeast"/>
    </w:pPr>
    <w:rPr>
      <w:rFonts w:ascii="Times New Roman" w:hAnsi="Times New Roman"/>
      <w:sz w:val="16"/>
      <w:szCs w:val="20"/>
      <w:lang w:eastAsia="en-US"/>
    </w:rPr>
  </w:style>
  <w:style w:type="character" w:customStyle="1" w:styleId="Slogan">
    <w:name w:val="Slogan"/>
    <w:rsid w:val="00022E12"/>
    <w:rPr>
      <w:i/>
      <w:spacing w:val="-6"/>
      <w:sz w:val="24"/>
    </w:rPr>
  </w:style>
  <w:style w:type="paragraph" w:customStyle="1" w:styleId="Bedrijfsnaam">
    <w:name w:val="Bedrijfsnaam"/>
    <w:basedOn w:val="Documentlabel"/>
    <w:rsid w:val="00022E12"/>
    <w:pPr>
      <w:spacing w:before="0"/>
    </w:pPr>
  </w:style>
  <w:style w:type="paragraph" w:customStyle="1" w:styleId="Onderdeellabel">
    <w:name w:val="Onderdeellabel"/>
    <w:basedOn w:val="Kopbasis"/>
    <w:next w:val="Standaard"/>
    <w:rsid w:val="00022E12"/>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022E12"/>
    <w:pPr>
      <w:keepNext/>
      <w:keepLines/>
      <w:spacing w:after="160" w:line="400" w:lineRule="atLeast"/>
      <w:ind w:left="1080" w:right="2160"/>
    </w:pPr>
    <w:rPr>
      <w:rFonts w:ascii="Times New Roman" w:hAnsi="Times New Roman"/>
      <w:i/>
      <w:spacing w:val="-14"/>
      <w:kern w:val="28"/>
      <w:sz w:val="34"/>
      <w:szCs w:val="20"/>
      <w:lang w:eastAsia="en-US"/>
    </w:rPr>
  </w:style>
  <w:style w:type="paragraph" w:customStyle="1" w:styleId="Onderdeeltitel">
    <w:name w:val="Onderdeeltitel"/>
    <w:basedOn w:val="Kopbasis"/>
    <w:next w:val="Onderdeelsubtitel"/>
    <w:rsid w:val="00022E12"/>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022E12"/>
    <w:pPr>
      <w:tabs>
        <w:tab w:val="right" w:leader="dot" w:pos="7560"/>
      </w:tabs>
      <w:spacing w:line="240" w:lineRule="auto"/>
      <w:ind w:left="1440" w:hanging="360"/>
    </w:pPr>
    <w:rPr>
      <w:rFonts w:ascii="Times New Roman" w:hAnsi="Times New Roman"/>
      <w:sz w:val="20"/>
      <w:szCs w:val="20"/>
      <w:lang w:eastAsia="en-US"/>
    </w:rPr>
  </w:style>
  <w:style w:type="character" w:customStyle="1" w:styleId="Nadrukinleiding">
    <w:name w:val="Nadruk inleiding"/>
    <w:rsid w:val="00022E12"/>
    <w:rPr>
      <w:rFonts w:ascii="Arial" w:hAnsi="Arial"/>
      <w:b/>
      <w:spacing w:val="-4"/>
    </w:rPr>
  </w:style>
  <w:style w:type="paragraph" w:styleId="Inhopg8">
    <w:name w:val="toc 8"/>
    <w:basedOn w:val="Standaard"/>
    <w:next w:val="Standaard"/>
    <w:autoRedefine/>
    <w:semiHidden/>
    <w:rsid w:val="00022E12"/>
    <w:pPr>
      <w:spacing w:line="240" w:lineRule="auto"/>
      <w:ind w:left="1400"/>
    </w:pPr>
    <w:rPr>
      <w:rFonts w:ascii="Times New Roman" w:hAnsi="Times New Roman"/>
      <w:sz w:val="18"/>
      <w:szCs w:val="20"/>
      <w:lang w:eastAsia="en-US"/>
    </w:rPr>
  </w:style>
  <w:style w:type="paragraph" w:styleId="Inhopg9">
    <w:name w:val="toc 9"/>
    <w:basedOn w:val="Standaard"/>
    <w:next w:val="Standaard"/>
    <w:autoRedefine/>
    <w:semiHidden/>
    <w:rsid w:val="00022E12"/>
    <w:pPr>
      <w:spacing w:line="240" w:lineRule="auto"/>
      <w:ind w:left="1600"/>
    </w:pPr>
    <w:rPr>
      <w:rFonts w:ascii="Times New Roman" w:hAnsi="Times New Roman"/>
      <w:sz w:val="18"/>
      <w:szCs w:val="20"/>
      <w:lang w:eastAsia="en-US"/>
    </w:rPr>
  </w:style>
  <w:style w:type="paragraph" w:styleId="Plattetekstinspringen2">
    <w:name w:val="Body Text Indent 2"/>
    <w:basedOn w:val="Standaard"/>
    <w:link w:val="Plattetekstinspringen2Char"/>
    <w:rsid w:val="00022E12"/>
    <w:pPr>
      <w:autoSpaceDE w:val="0"/>
      <w:autoSpaceDN w:val="0"/>
      <w:adjustRightInd w:val="0"/>
      <w:spacing w:line="240" w:lineRule="auto"/>
      <w:ind w:left="1440"/>
    </w:pPr>
    <w:rPr>
      <w:rFonts w:ascii="Times New Roman" w:hAnsi="Times New Roman"/>
      <w:sz w:val="24"/>
      <w:szCs w:val="20"/>
      <w:lang w:eastAsia="en-US"/>
    </w:rPr>
  </w:style>
  <w:style w:type="character" w:customStyle="1" w:styleId="Plattetekstinspringen2Char">
    <w:name w:val="Platte tekst inspringen 2 Char"/>
    <w:basedOn w:val="Standaardalinea-lettertype"/>
    <w:link w:val="Plattetekstinspringen2"/>
    <w:rsid w:val="00022E12"/>
    <w:rPr>
      <w:rFonts w:ascii="Times New Roman" w:hAnsi="Times New Roman"/>
      <w:sz w:val="24"/>
      <w:szCs w:val="20"/>
      <w:lang w:eastAsia="en-US"/>
    </w:rPr>
  </w:style>
  <w:style w:type="paragraph" w:customStyle="1" w:styleId="AlineaNum">
    <w:name w:val="AlineaNum"/>
    <w:basedOn w:val="Standaard"/>
    <w:rsid w:val="00022E12"/>
    <w:pPr>
      <w:keepLines/>
      <w:numPr>
        <w:ilvl w:val="4"/>
        <w:numId w:val="7"/>
      </w:numPr>
      <w:spacing w:before="240" w:line="280" w:lineRule="atLeast"/>
    </w:pPr>
    <w:rPr>
      <w:rFonts w:ascii="Arial" w:hAnsi="Arial"/>
      <w:sz w:val="24"/>
      <w:szCs w:val="20"/>
      <w:lang w:val="en-GB" w:eastAsia="en-US"/>
    </w:rPr>
  </w:style>
  <w:style w:type="paragraph" w:customStyle="1" w:styleId="AliBijlageNum">
    <w:name w:val="AliBijlageNum"/>
    <w:basedOn w:val="Standaard"/>
    <w:rsid w:val="00022E12"/>
    <w:pPr>
      <w:keepLines/>
      <w:numPr>
        <w:ilvl w:val="5"/>
        <w:numId w:val="7"/>
      </w:numPr>
      <w:spacing w:before="260" w:line="290" w:lineRule="atLeast"/>
    </w:pPr>
    <w:rPr>
      <w:rFonts w:ascii="Arial" w:hAnsi="Arial"/>
      <w:sz w:val="24"/>
      <w:szCs w:val="20"/>
      <w:lang w:val="en-GB" w:eastAsia="en-US"/>
    </w:rPr>
  </w:style>
  <w:style w:type="paragraph" w:customStyle="1" w:styleId="AliNormalNum">
    <w:name w:val="AliNormalNum"/>
    <w:basedOn w:val="Standaard"/>
    <w:rsid w:val="00022E12"/>
    <w:pPr>
      <w:keepLines/>
      <w:numPr>
        <w:ilvl w:val="3"/>
        <w:numId w:val="7"/>
      </w:numPr>
      <w:spacing w:before="240" w:line="280" w:lineRule="atLeast"/>
    </w:pPr>
    <w:rPr>
      <w:rFonts w:ascii="Arial" w:hAnsi="Arial"/>
      <w:sz w:val="24"/>
      <w:szCs w:val="20"/>
      <w:lang w:val="en-GB" w:eastAsia="en-US"/>
    </w:rPr>
  </w:style>
  <w:style w:type="paragraph" w:customStyle="1" w:styleId="Bullet2">
    <w:name w:val="Bullet 2"/>
    <w:basedOn w:val="Standaard"/>
    <w:rsid w:val="00022E12"/>
    <w:pPr>
      <w:numPr>
        <w:ilvl w:val="7"/>
        <w:numId w:val="4"/>
      </w:numPr>
      <w:tabs>
        <w:tab w:val="left" w:pos="-1980"/>
        <w:tab w:val="left" w:pos="1440"/>
      </w:tabs>
      <w:spacing w:line="290" w:lineRule="atLeast"/>
    </w:pPr>
    <w:rPr>
      <w:rFonts w:ascii="Arial" w:hAnsi="Arial"/>
      <w:sz w:val="24"/>
      <w:szCs w:val="20"/>
      <w:lang w:val="en-GB" w:eastAsia="en-US"/>
    </w:rPr>
  </w:style>
  <w:style w:type="paragraph" w:customStyle="1" w:styleId="Bullet3">
    <w:name w:val="Bullet 3"/>
    <w:basedOn w:val="Standaard"/>
    <w:rsid w:val="00022E12"/>
    <w:pPr>
      <w:numPr>
        <w:ilvl w:val="7"/>
        <w:numId w:val="7"/>
      </w:numPr>
      <w:tabs>
        <w:tab w:val="clear" w:pos="1800"/>
        <w:tab w:val="num" w:pos="2160"/>
      </w:tabs>
      <w:spacing w:line="290" w:lineRule="atLeast"/>
      <w:ind w:left="2160"/>
    </w:pPr>
    <w:rPr>
      <w:rFonts w:ascii="Arial" w:hAnsi="Arial"/>
      <w:sz w:val="24"/>
      <w:szCs w:val="20"/>
      <w:lang w:val="en-GB" w:eastAsia="en-US"/>
    </w:rPr>
  </w:style>
  <w:style w:type="paragraph" w:customStyle="1" w:styleId="iSubopsomming">
    <w:name w:val="(i) Sub opsomming"/>
    <w:basedOn w:val="Standaard"/>
    <w:rsid w:val="00022E12"/>
    <w:pPr>
      <w:numPr>
        <w:ilvl w:val="8"/>
        <w:numId w:val="7"/>
      </w:numPr>
      <w:tabs>
        <w:tab w:val="clear" w:pos="2160"/>
        <w:tab w:val="num" w:pos="360"/>
        <w:tab w:val="left" w:pos="1701"/>
      </w:tabs>
      <w:spacing w:line="290" w:lineRule="atLeast"/>
      <w:ind w:left="0" w:firstLine="0"/>
    </w:pPr>
    <w:rPr>
      <w:rFonts w:ascii="Arial" w:hAnsi="Arial"/>
      <w:sz w:val="24"/>
      <w:szCs w:val="20"/>
      <w:lang w:eastAsia="en-US"/>
    </w:rPr>
  </w:style>
  <w:style w:type="paragraph" w:customStyle="1" w:styleId="TableBullet3">
    <w:name w:val="Table Bullet 3"/>
    <w:basedOn w:val="Bullet3"/>
    <w:rsid w:val="00022E12"/>
    <w:pPr>
      <w:numPr>
        <w:ilvl w:val="0"/>
        <w:numId w:val="0"/>
      </w:numPr>
      <w:tabs>
        <w:tab w:val="num" w:pos="284"/>
      </w:tabs>
      <w:ind w:left="284" w:hanging="284"/>
    </w:pPr>
  </w:style>
  <w:style w:type="character" w:customStyle="1" w:styleId="TekstzonderopmaakChar">
    <w:name w:val="Tekst zonder opmaak Char"/>
    <w:basedOn w:val="Standaardalinea-lettertype"/>
    <w:uiPriority w:val="99"/>
    <w:rsid w:val="00022E12"/>
    <w:rPr>
      <w:rFonts w:ascii="Consolas" w:hAnsi="Consolas"/>
      <w:sz w:val="21"/>
      <w:szCs w:val="21"/>
      <w:lang w:val="nl-NL"/>
    </w:rPr>
  </w:style>
  <w:style w:type="paragraph" w:styleId="Index8">
    <w:name w:val="index 8"/>
    <w:basedOn w:val="Standaard"/>
    <w:next w:val="Standaard"/>
    <w:autoRedefine/>
    <w:semiHidden/>
    <w:rsid w:val="00022E12"/>
    <w:pPr>
      <w:spacing w:line="240" w:lineRule="auto"/>
      <w:ind w:left="1600" w:hanging="200"/>
    </w:pPr>
    <w:rPr>
      <w:rFonts w:ascii="Arial" w:hAnsi="Arial"/>
      <w:sz w:val="20"/>
      <w:szCs w:val="20"/>
    </w:rPr>
  </w:style>
  <w:style w:type="paragraph" w:customStyle="1" w:styleId="DefinitionTerm">
    <w:name w:val="Definition Term"/>
    <w:basedOn w:val="Standaard"/>
    <w:next w:val="Standaard"/>
    <w:rsid w:val="00022E12"/>
    <w:pPr>
      <w:spacing w:line="240" w:lineRule="auto"/>
    </w:pPr>
    <w:rPr>
      <w:rFonts w:ascii="Times New Roman" w:hAnsi="Times New Roman"/>
      <w:snapToGrid w:val="0"/>
      <w:sz w:val="24"/>
      <w:szCs w:val="20"/>
    </w:rPr>
  </w:style>
  <w:style w:type="paragraph" w:styleId="Plattetekst2">
    <w:name w:val="Body Text 2"/>
    <w:basedOn w:val="Standaard"/>
    <w:link w:val="Plattetekst2Char"/>
    <w:rsid w:val="00022E12"/>
    <w:pPr>
      <w:spacing w:line="240" w:lineRule="auto"/>
    </w:pPr>
    <w:rPr>
      <w:rFonts w:ascii="Arial" w:hAnsi="Arial"/>
      <w:i/>
      <w:snapToGrid w:val="0"/>
      <w:sz w:val="20"/>
      <w:szCs w:val="20"/>
    </w:rPr>
  </w:style>
  <w:style w:type="character" w:customStyle="1" w:styleId="Plattetekst2Char">
    <w:name w:val="Platte tekst 2 Char"/>
    <w:basedOn w:val="Standaardalinea-lettertype"/>
    <w:link w:val="Plattetekst2"/>
    <w:rsid w:val="00022E12"/>
    <w:rPr>
      <w:rFonts w:ascii="Arial" w:hAnsi="Arial"/>
      <w:i/>
      <w:snapToGrid w:val="0"/>
      <w:sz w:val="20"/>
      <w:szCs w:val="20"/>
    </w:rPr>
  </w:style>
  <w:style w:type="character" w:styleId="GevolgdeHyperlink">
    <w:name w:val="FollowedHyperlink"/>
    <w:uiPriority w:val="99"/>
    <w:rsid w:val="00022E12"/>
    <w:rPr>
      <w:color w:val="800080"/>
      <w:u w:val="single"/>
    </w:rPr>
  </w:style>
  <w:style w:type="paragraph" w:customStyle="1" w:styleId="rocvatekst">
    <w:name w:val="rocvatekst"/>
    <w:basedOn w:val="Standaard"/>
    <w:rsid w:val="00022E12"/>
    <w:pPr>
      <w:spacing w:line="240" w:lineRule="auto"/>
    </w:pPr>
    <w:rPr>
      <w:rFonts w:ascii="Verdana" w:eastAsia="Arial Unicode MS" w:hAnsi="Verdana" w:cs="Arial Unicode MS"/>
      <w:color w:val="000000"/>
      <w:sz w:val="16"/>
      <w:szCs w:val="16"/>
    </w:rPr>
  </w:style>
  <w:style w:type="paragraph" w:customStyle="1" w:styleId="rocvakop1">
    <w:name w:val="rocvakop1"/>
    <w:basedOn w:val="Standaard"/>
    <w:rsid w:val="00022E12"/>
    <w:pPr>
      <w:spacing w:line="240" w:lineRule="auto"/>
    </w:pPr>
    <w:rPr>
      <w:rFonts w:ascii="Verdana" w:eastAsia="Arial Unicode MS" w:hAnsi="Verdana" w:cs="Arial Unicode MS"/>
      <w:b/>
      <w:bCs/>
      <w:color w:val="DE2139"/>
      <w:sz w:val="28"/>
      <w:szCs w:val="28"/>
    </w:rPr>
  </w:style>
  <w:style w:type="paragraph" w:customStyle="1" w:styleId="rocvakop2">
    <w:name w:val="rocvakop2"/>
    <w:basedOn w:val="Standaard"/>
    <w:rsid w:val="00022E12"/>
    <w:pPr>
      <w:spacing w:line="240" w:lineRule="auto"/>
    </w:pPr>
    <w:rPr>
      <w:rFonts w:ascii="Verdana" w:eastAsia="Arial Unicode MS" w:hAnsi="Verdana" w:cs="Arial Unicode MS"/>
      <w:b/>
      <w:bCs/>
      <w:color w:val="DE2139"/>
      <w:sz w:val="16"/>
      <w:szCs w:val="16"/>
    </w:rPr>
  </w:style>
  <w:style w:type="paragraph" w:customStyle="1" w:styleId="rocvaintrotekst">
    <w:name w:val="rocvaintrotekst"/>
    <w:basedOn w:val="Standaard"/>
    <w:rsid w:val="00022E12"/>
    <w:pPr>
      <w:spacing w:line="240" w:lineRule="auto"/>
    </w:pPr>
    <w:rPr>
      <w:rFonts w:ascii="Verdana" w:eastAsia="Arial Unicode MS" w:hAnsi="Verdana" w:cs="Arial Unicode MS"/>
      <w:b/>
      <w:bCs/>
      <w:color w:val="000000"/>
      <w:sz w:val="16"/>
      <w:szCs w:val="16"/>
    </w:rPr>
  </w:style>
  <w:style w:type="paragraph" w:styleId="Plattetekstinspringen3">
    <w:name w:val="Body Text Indent 3"/>
    <w:basedOn w:val="Standaard"/>
    <w:link w:val="Plattetekstinspringen3Char"/>
    <w:rsid w:val="00022E12"/>
    <w:pPr>
      <w:spacing w:line="240" w:lineRule="auto"/>
      <w:ind w:left="1418" w:hanging="338"/>
    </w:pPr>
    <w:rPr>
      <w:rFonts w:ascii="Times New Roman" w:hAnsi="Times New Roman"/>
      <w:sz w:val="20"/>
      <w:szCs w:val="20"/>
      <w:lang w:eastAsia="en-US"/>
    </w:rPr>
  </w:style>
  <w:style w:type="character" w:customStyle="1" w:styleId="Plattetekstinspringen3Char">
    <w:name w:val="Platte tekst inspringen 3 Char"/>
    <w:basedOn w:val="Standaardalinea-lettertype"/>
    <w:link w:val="Plattetekstinspringen3"/>
    <w:rsid w:val="00022E12"/>
    <w:rPr>
      <w:rFonts w:ascii="Times New Roman" w:hAnsi="Times New Roman"/>
      <w:sz w:val="20"/>
      <w:szCs w:val="20"/>
      <w:lang w:eastAsia="en-US"/>
    </w:rPr>
  </w:style>
  <w:style w:type="paragraph" w:customStyle="1" w:styleId="Opmaakprofiel2">
    <w:name w:val="Opmaakprofiel2"/>
    <w:basedOn w:val="Inhopg2"/>
    <w:rsid w:val="00022E12"/>
    <w:pPr>
      <w:tabs>
        <w:tab w:val="clear" w:pos="709"/>
        <w:tab w:val="clear" w:pos="7144"/>
        <w:tab w:val="left" w:pos="800"/>
        <w:tab w:val="right" w:leader="dot" w:pos="8779"/>
      </w:tabs>
      <w:spacing w:after="60" w:line="240" w:lineRule="auto"/>
      <w:ind w:left="198"/>
    </w:pPr>
    <w:rPr>
      <w:rFonts w:ascii="Arial" w:hAnsi="Arial"/>
      <w:smallCaps/>
      <w:noProof/>
      <w:sz w:val="20"/>
      <w:lang w:eastAsia="en-US"/>
    </w:rPr>
  </w:style>
  <w:style w:type="paragraph" w:customStyle="1" w:styleId="Bullet1">
    <w:name w:val="Bullet 1"/>
    <w:basedOn w:val="Standaard"/>
    <w:rsid w:val="00022E12"/>
    <w:pPr>
      <w:tabs>
        <w:tab w:val="num" w:pos="720"/>
      </w:tabs>
      <w:spacing w:line="290" w:lineRule="atLeast"/>
      <w:ind w:left="720" w:hanging="720"/>
    </w:pPr>
    <w:rPr>
      <w:rFonts w:ascii="Arial" w:hAnsi="Arial"/>
      <w:sz w:val="24"/>
      <w:szCs w:val="20"/>
      <w:lang w:val="en-GB"/>
    </w:rPr>
  </w:style>
  <w:style w:type="paragraph" w:customStyle="1" w:styleId="subkopje">
    <w:name w:val="subkopje"/>
    <w:basedOn w:val="Standaard"/>
    <w:rsid w:val="00022E12"/>
    <w:pPr>
      <w:widowControl w:val="0"/>
      <w:spacing w:line="240" w:lineRule="atLeast"/>
    </w:pPr>
    <w:rPr>
      <w:rFonts w:ascii="I Frutiger Italic" w:hAnsi="I Frutiger Italic"/>
      <w:sz w:val="20"/>
      <w:szCs w:val="20"/>
    </w:rPr>
  </w:style>
  <w:style w:type="paragraph" w:customStyle="1" w:styleId="OpmaakprofielKop3">
    <w:name w:val="Opmaakprofiel Kop 3"/>
    <w:aliases w:val="subparagraaf + Zwart"/>
    <w:basedOn w:val="Kop30"/>
    <w:rsid w:val="00022E12"/>
    <w:pPr>
      <w:keepNext w:val="0"/>
      <w:tabs>
        <w:tab w:val="clear" w:pos="567"/>
        <w:tab w:val="clear" w:pos="720"/>
        <w:tab w:val="num" w:pos="851"/>
      </w:tabs>
      <w:spacing w:before="120" w:after="60" w:line="240" w:lineRule="auto"/>
      <w:ind w:left="851" w:hanging="851"/>
    </w:pPr>
    <w:rPr>
      <w:rFonts w:ascii="Arial" w:hAnsi="Arial" w:cs="Times New Roman"/>
      <w:bCs w:val="0"/>
      <w:i w:val="0"/>
      <w:color w:val="000000"/>
      <w:sz w:val="20"/>
      <w:szCs w:val="20"/>
      <w:lang w:eastAsia="en-US"/>
    </w:rPr>
  </w:style>
  <w:style w:type="paragraph" w:customStyle="1" w:styleId="rocvaTekst0">
    <w:name w:val="rocva_Tekst"/>
    <w:basedOn w:val="Standaard"/>
    <w:rsid w:val="00022E12"/>
    <w:pPr>
      <w:spacing w:line="240" w:lineRule="auto"/>
    </w:pPr>
    <w:rPr>
      <w:rFonts w:ascii="Verdana" w:hAnsi="Verdana"/>
      <w:color w:val="000000"/>
      <w:sz w:val="20"/>
      <w:szCs w:val="20"/>
    </w:rPr>
  </w:style>
  <w:style w:type="paragraph" w:styleId="Plattetekst3">
    <w:name w:val="Body Text 3"/>
    <w:basedOn w:val="Standaard"/>
    <w:link w:val="Plattetekst3Char"/>
    <w:rsid w:val="00022E12"/>
    <w:pPr>
      <w:spacing w:line="240" w:lineRule="auto"/>
      <w:jc w:val="both"/>
    </w:pPr>
    <w:rPr>
      <w:rFonts w:ascii="Arial" w:hAnsi="Arial" w:cs="Arial"/>
      <w:sz w:val="22"/>
      <w:szCs w:val="24"/>
    </w:rPr>
  </w:style>
  <w:style w:type="character" w:customStyle="1" w:styleId="Plattetekst3Char">
    <w:name w:val="Platte tekst 3 Char"/>
    <w:basedOn w:val="Standaardalinea-lettertype"/>
    <w:link w:val="Plattetekst3"/>
    <w:rsid w:val="00022E12"/>
    <w:rPr>
      <w:rFonts w:ascii="Arial" w:hAnsi="Arial" w:cs="Arial"/>
      <w:sz w:val="22"/>
      <w:szCs w:val="24"/>
    </w:rPr>
  </w:style>
  <w:style w:type="paragraph" w:customStyle="1" w:styleId="rocvaIntroTekst0">
    <w:name w:val="rocva_IntroTekst"/>
    <w:next w:val="Standaard"/>
    <w:rsid w:val="00022E12"/>
    <w:pPr>
      <w:spacing w:line="240" w:lineRule="auto"/>
      <w:jc w:val="both"/>
    </w:pPr>
    <w:rPr>
      <w:rFonts w:ascii="Arial" w:hAnsi="Arial"/>
      <w:b/>
      <w:color w:val="000000"/>
      <w:sz w:val="20"/>
      <w:szCs w:val="20"/>
      <w:lang w:val="en-US"/>
    </w:rPr>
  </w:style>
  <w:style w:type="paragraph" w:customStyle="1" w:styleId="OpmaakprofielKop1">
    <w:name w:val="Opmaakprofiel Kop 1"/>
    <w:aliases w:val="hoofdstuk + Times New Roman"/>
    <w:basedOn w:val="Kop1"/>
    <w:rsid w:val="00022E12"/>
    <w:pPr>
      <w:pageBreakBefore/>
      <w:numPr>
        <w:numId w:val="8"/>
      </w:numPr>
      <w:tabs>
        <w:tab w:val="clear" w:pos="567"/>
        <w:tab w:val="left" w:pos="426"/>
      </w:tabs>
      <w:spacing w:before="0" w:after="240" w:line="240" w:lineRule="auto"/>
      <w:jc w:val="both"/>
    </w:pPr>
    <w:rPr>
      <w:rFonts w:ascii="Times New Roman" w:hAnsi="Times New Roman" w:cs="Times New Roman"/>
      <w:bCs w:val="0"/>
      <w:kern w:val="28"/>
      <w:sz w:val="24"/>
      <w:szCs w:val="20"/>
      <w:lang w:eastAsia="en-US"/>
    </w:rPr>
  </w:style>
  <w:style w:type="paragraph" w:customStyle="1" w:styleId="contract2">
    <w:name w:val="contract 2"/>
    <w:basedOn w:val="Standaard"/>
    <w:rsid w:val="00022E12"/>
    <w:pPr>
      <w:numPr>
        <w:ilvl w:val="1"/>
        <w:numId w:val="8"/>
      </w:numPr>
      <w:spacing w:line="240" w:lineRule="auto"/>
    </w:pPr>
    <w:rPr>
      <w:rFonts w:ascii="Times New Roman" w:hAnsi="Times New Roman"/>
      <w:sz w:val="20"/>
      <w:szCs w:val="20"/>
      <w:lang w:eastAsia="en-US"/>
    </w:rPr>
  </w:style>
  <w:style w:type="character" w:customStyle="1" w:styleId="Char">
    <w:name w:val="Char"/>
    <w:rsid w:val="00022E12"/>
    <w:rPr>
      <w:rFonts w:ascii="Plantin" w:hAnsi="Plantin"/>
      <w:b/>
      <w:lang w:val="nl-NL" w:eastAsia="nl-NL" w:bidi="ar-SA"/>
    </w:rPr>
  </w:style>
  <w:style w:type="paragraph" w:styleId="Onderwerpvanopmerking">
    <w:name w:val="annotation subject"/>
    <w:basedOn w:val="Tekstopmerking"/>
    <w:next w:val="Tekstopmerking"/>
    <w:link w:val="OnderwerpvanopmerkingChar"/>
    <w:uiPriority w:val="99"/>
    <w:rsid w:val="00022E12"/>
    <w:pPr>
      <w:keepLines w:val="0"/>
      <w:spacing w:line="240" w:lineRule="auto"/>
    </w:pPr>
    <w:rPr>
      <w:b/>
      <w:bCs/>
      <w:sz w:val="20"/>
      <w:lang w:val="nl-NL"/>
    </w:rPr>
  </w:style>
  <w:style w:type="character" w:customStyle="1" w:styleId="OnderwerpvanopmerkingChar">
    <w:name w:val="Onderwerp van opmerking Char"/>
    <w:basedOn w:val="TekstopmerkingChar"/>
    <w:link w:val="Onderwerpvanopmerking"/>
    <w:uiPriority w:val="99"/>
    <w:rsid w:val="00022E12"/>
    <w:rPr>
      <w:rFonts w:ascii="Times New Roman" w:hAnsi="Times New Roman"/>
      <w:b/>
      <w:bCs/>
      <w:sz w:val="20"/>
      <w:szCs w:val="20"/>
      <w:lang w:val="x-none" w:eastAsia="en-US"/>
    </w:rPr>
  </w:style>
  <w:style w:type="character" w:customStyle="1" w:styleId="i">
    <w:name w:val="i"/>
    <w:rsid w:val="00022E12"/>
    <w:rPr>
      <w:b/>
      <w:vanish/>
      <w:color w:val="0000FF"/>
      <w:sz w:val="18"/>
    </w:rPr>
  </w:style>
  <w:style w:type="paragraph" w:styleId="Revisie">
    <w:name w:val="Revision"/>
    <w:hidden/>
    <w:uiPriority w:val="99"/>
    <w:semiHidden/>
    <w:rsid w:val="00022E12"/>
    <w:pPr>
      <w:spacing w:line="240" w:lineRule="auto"/>
    </w:pPr>
    <w:rPr>
      <w:rFonts w:ascii="Arial" w:hAnsi="Arial" w:cs="Arial"/>
      <w:sz w:val="22"/>
      <w:szCs w:val="20"/>
    </w:rPr>
  </w:style>
  <w:style w:type="paragraph" w:customStyle="1" w:styleId="Default">
    <w:name w:val="Default"/>
    <w:rsid w:val="00022E12"/>
    <w:pPr>
      <w:autoSpaceDE w:val="0"/>
      <w:autoSpaceDN w:val="0"/>
      <w:adjustRightInd w:val="0"/>
      <w:spacing w:line="240" w:lineRule="auto"/>
    </w:pPr>
    <w:rPr>
      <w:rFonts w:ascii="OCWTalent" w:hAnsi="OCWTalent" w:cs="OCWTalent"/>
      <w:color w:val="000000"/>
      <w:sz w:val="24"/>
      <w:szCs w:val="24"/>
    </w:rPr>
  </w:style>
  <w:style w:type="paragraph" w:customStyle="1" w:styleId="zzEWV">
    <w:name w:val="zz_EWV"/>
    <w:basedOn w:val="Standaard"/>
    <w:rsid w:val="00022E12"/>
    <w:pPr>
      <w:spacing w:line="260" w:lineRule="atLeast"/>
    </w:pPr>
    <w:rPr>
      <w:rFonts w:ascii="Verdana" w:hAnsi="Verdana"/>
      <w:sz w:val="16"/>
      <w:szCs w:val="24"/>
      <w:lang w:val="en-GB"/>
    </w:rPr>
  </w:style>
  <w:style w:type="paragraph" w:customStyle="1" w:styleId="Lijstopsomteken1">
    <w:name w:val="Lijst opsom.teken1"/>
    <w:basedOn w:val="Standaard"/>
    <w:rsid w:val="00022E12"/>
    <w:pPr>
      <w:numPr>
        <w:numId w:val="10"/>
      </w:numPr>
      <w:suppressAutoHyphens/>
      <w:spacing w:line="300" w:lineRule="atLeast"/>
    </w:pPr>
    <w:rPr>
      <w:rFonts w:ascii="Arial" w:hAnsi="Arial"/>
      <w:sz w:val="18"/>
      <w:szCs w:val="20"/>
      <w:lang w:eastAsia="ar-SA"/>
    </w:rPr>
  </w:style>
  <w:style w:type="paragraph" w:customStyle="1" w:styleId="Tabelcel">
    <w:name w:val="Tabelcel"/>
    <w:basedOn w:val="Standaard"/>
    <w:rsid w:val="00022E12"/>
    <w:pPr>
      <w:keepNext/>
      <w:keepLines/>
      <w:spacing w:after="20" w:line="260" w:lineRule="atLeast"/>
    </w:pPr>
    <w:rPr>
      <w:rFonts w:ascii="Arial" w:hAnsi="Arial"/>
      <w:sz w:val="18"/>
      <w:szCs w:val="20"/>
    </w:rPr>
  </w:style>
  <w:style w:type="paragraph" w:customStyle="1" w:styleId="kop3">
    <w:name w:val="kop 3"/>
    <w:basedOn w:val="Kop30"/>
    <w:link w:val="kop3Char0"/>
    <w:rsid w:val="00022E12"/>
    <w:pPr>
      <w:keepLines/>
      <w:numPr>
        <w:ilvl w:val="2"/>
        <w:numId w:val="9"/>
      </w:numPr>
      <w:tabs>
        <w:tab w:val="num" w:pos="567"/>
      </w:tabs>
      <w:spacing w:before="0" w:line="23" w:lineRule="atLeast"/>
      <w:ind w:left="567" w:hanging="567"/>
    </w:pPr>
    <w:rPr>
      <w:rFonts w:asciiTheme="minorHAnsi" w:eastAsiaTheme="majorEastAsia" w:hAnsiTheme="minorHAnsi" w:cstheme="minorHAnsi"/>
      <w:bCs w:val="0"/>
      <w:color w:val="3A6335"/>
      <w:lang w:eastAsia="en-US"/>
    </w:rPr>
  </w:style>
  <w:style w:type="paragraph" w:customStyle="1" w:styleId="kop40">
    <w:name w:val="kop 4"/>
    <w:basedOn w:val="kop3"/>
    <w:link w:val="kop4Char0"/>
    <w:rsid w:val="00022E12"/>
    <w:rPr>
      <w:color w:val="314E2C"/>
    </w:rPr>
  </w:style>
  <w:style w:type="character" w:customStyle="1" w:styleId="kop3Char0">
    <w:name w:val="kop 3 Char"/>
    <w:basedOn w:val="Kop3Char"/>
    <w:link w:val="kop3"/>
    <w:rsid w:val="00022E12"/>
    <w:rPr>
      <w:rFonts w:asciiTheme="minorHAnsi" w:eastAsiaTheme="majorEastAsia" w:hAnsiTheme="minorHAnsi" w:cstheme="minorHAnsi"/>
      <w:bCs w:val="0"/>
      <w:i/>
      <w:color w:val="3A6335"/>
      <w:szCs w:val="26"/>
      <w:lang w:eastAsia="en-US"/>
    </w:rPr>
  </w:style>
  <w:style w:type="paragraph" w:styleId="Kopvaninhoudsopgave">
    <w:name w:val="TOC Heading"/>
    <w:basedOn w:val="Kop1"/>
    <w:next w:val="Standaard"/>
    <w:uiPriority w:val="39"/>
    <w:unhideWhenUsed/>
    <w:qFormat/>
    <w:rsid w:val="00022E12"/>
    <w:pPr>
      <w:keepLines/>
      <w:pageBreakBefore/>
      <w:tabs>
        <w:tab w:val="clear" w:pos="567"/>
        <w:tab w:val="left" w:pos="426"/>
      </w:tabs>
      <w:spacing w:before="0" w:after="240" w:line="259" w:lineRule="auto"/>
      <w:ind w:left="284" w:hanging="284"/>
      <w:jc w:val="both"/>
      <w:outlineLvl w:val="9"/>
    </w:pPr>
    <w:rPr>
      <w:rFonts w:asciiTheme="majorHAnsi" w:eastAsiaTheme="majorEastAsia" w:hAnsiTheme="majorHAnsi" w:cstheme="minorHAnsi"/>
      <w:b/>
      <w:color w:val="A3000C" w:themeColor="accent1" w:themeShade="BF"/>
      <w:kern w:val="0"/>
      <w:sz w:val="32"/>
      <w:szCs w:val="24"/>
    </w:rPr>
  </w:style>
  <w:style w:type="character" w:customStyle="1" w:styleId="kop4Char0">
    <w:name w:val="kop 4 Char"/>
    <w:basedOn w:val="kop3Char0"/>
    <w:link w:val="kop40"/>
    <w:rsid w:val="00022E12"/>
    <w:rPr>
      <w:rFonts w:asciiTheme="minorHAnsi" w:eastAsiaTheme="majorEastAsia" w:hAnsiTheme="minorHAnsi" w:cstheme="minorHAnsi"/>
      <w:bCs w:val="0"/>
      <w:i/>
      <w:color w:val="314E2C"/>
      <w:szCs w:val="26"/>
      <w:lang w:eastAsia="en-US"/>
    </w:rPr>
  </w:style>
  <w:style w:type="paragraph" w:customStyle="1" w:styleId="Standard">
    <w:name w:val="Standard"/>
    <w:rsid w:val="00022E12"/>
    <w:pPr>
      <w:suppressAutoHyphens/>
      <w:autoSpaceDN w:val="0"/>
      <w:spacing w:line="276" w:lineRule="auto"/>
      <w:textAlignment w:val="baseline"/>
    </w:pPr>
    <w:rPr>
      <w:rFonts w:ascii="Times New Roman" w:hAnsi="Times New Roman"/>
      <w:kern w:val="3"/>
      <w:sz w:val="24"/>
      <w:szCs w:val="24"/>
      <w:lang w:eastAsia="zh-CN"/>
    </w:rPr>
  </w:style>
  <w:style w:type="table" w:customStyle="1" w:styleId="TenderPeople">
    <w:name w:val="Tender People"/>
    <w:basedOn w:val="Standaardtabel"/>
    <w:uiPriority w:val="99"/>
    <w:rsid w:val="00022E12"/>
    <w:pPr>
      <w:spacing w:line="240" w:lineRule="auto"/>
    </w:pPr>
    <w:rPr>
      <w:rFonts w:ascii="Times New Roman" w:hAnsi="Times New Roman"/>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DA0011" w:themeColor="accent1"/>
        </w:tcBorders>
      </w:tcPr>
    </w:tblStylePr>
    <w:tblStylePr w:type="firstCol">
      <w:rPr>
        <w:b/>
        <w:bCs/>
      </w:rPr>
    </w:tblStylePr>
    <w:tblStylePr w:type="lastCol">
      <w:rPr>
        <w:b/>
        <w:bCs/>
      </w:rPr>
    </w:tblStylePr>
    <w:tblStylePr w:type="band1Vert">
      <w:tblPr/>
      <w:tcPr>
        <w:shd w:val="clear" w:color="auto" w:fill="FFC4C8" w:themeFill="accent1" w:themeFillTint="33"/>
      </w:tcPr>
    </w:tblStylePr>
    <w:tblStylePr w:type="band1Horz">
      <w:tblPr/>
      <w:tcPr>
        <w:shd w:val="clear" w:color="auto" w:fill="FFC4C8" w:themeFill="accent1" w:themeFillTint="33"/>
      </w:tcPr>
    </w:tblStylePr>
  </w:style>
  <w:style w:type="table" w:customStyle="1" w:styleId="TenderPeople1">
    <w:name w:val="Tender People1"/>
    <w:basedOn w:val="Standaardtabel"/>
    <w:uiPriority w:val="99"/>
    <w:rsid w:val="00022E12"/>
    <w:pPr>
      <w:spacing w:line="240" w:lineRule="auto"/>
    </w:pPr>
    <w:rPr>
      <w:rFonts w:ascii="Times New Roman" w:hAnsi="Times New Roman"/>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022E12"/>
    <w:pPr>
      <w:spacing w:line="240" w:lineRule="auto"/>
    </w:pPr>
    <w:rPr>
      <w:rFonts w:ascii="Times New Roman" w:hAnsi="Times New Roman"/>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022E12"/>
    <w:pPr>
      <w:spacing w:line="240" w:lineRule="auto"/>
    </w:pPr>
    <w:rPr>
      <w:rFonts w:ascii="Times New Roman" w:hAnsi="Times New Roman"/>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022E12"/>
    <w:pPr>
      <w:numPr>
        <w:numId w:val="11"/>
      </w:numPr>
      <w:spacing w:before="120" w:after="120" w:line="276" w:lineRule="auto"/>
    </w:pPr>
    <w:rPr>
      <w:rFonts w:asciiTheme="minorHAnsi" w:hAnsiTheme="minorHAnsi" w:cs="Lucida Sans Unicode"/>
      <w:bCs/>
      <w:sz w:val="20"/>
      <w:szCs w:val="20"/>
    </w:rPr>
  </w:style>
  <w:style w:type="character" w:customStyle="1" w:styleId="apple-converted-space">
    <w:name w:val="apple-converted-space"/>
    <w:basedOn w:val="Standaardalinea-lettertype"/>
    <w:rsid w:val="00022E12"/>
  </w:style>
  <w:style w:type="table" w:customStyle="1" w:styleId="Lijsttabel3-Accent11">
    <w:name w:val="Lijsttabel 3 - Accent 11"/>
    <w:basedOn w:val="Standaardtabel"/>
    <w:uiPriority w:val="48"/>
    <w:rsid w:val="00022E12"/>
    <w:pPr>
      <w:spacing w:line="240" w:lineRule="auto"/>
    </w:pPr>
    <w:rPr>
      <w:rFonts w:ascii="Times New Roman" w:hAnsi="Times New Roman"/>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Zwaar">
    <w:name w:val="Strong"/>
    <w:basedOn w:val="Standaardalinea-lettertype"/>
    <w:uiPriority w:val="22"/>
    <w:qFormat/>
    <w:rsid w:val="00022E12"/>
    <w:rPr>
      <w:b/>
      <w:bCs/>
    </w:rPr>
  </w:style>
  <w:style w:type="paragraph" w:customStyle="1" w:styleId="lid">
    <w:name w:val="lid"/>
    <w:basedOn w:val="Standaard"/>
    <w:rsid w:val="00022E12"/>
    <w:pPr>
      <w:spacing w:before="100" w:beforeAutospacing="1" w:after="100" w:afterAutospacing="1" w:line="240" w:lineRule="auto"/>
    </w:pPr>
    <w:rPr>
      <w:rFonts w:ascii="Times New Roman" w:hAnsi="Times New Roman"/>
      <w:sz w:val="24"/>
      <w:szCs w:val="24"/>
    </w:rPr>
  </w:style>
  <w:style w:type="paragraph" w:customStyle="1" w:styleId="labeled">
    <w:name w:val="labeled"/>
    <w:basedOn w:val="Standaard"/>
    <w:rsid w:val="00022E12"/>
    <w:pPr>
      <w:spacing w:before="100" w:beforeAutospacing="1" w:after="100" w:afterAutospacing="1" w:line="240" w:lineRule="auto"/>
    </w:pPr>
    <w:rPr>
      <w:rFonts w:ascii="Times New Roman" w:hAnsi="Times New Roman"/>
      <w:sz w:val="24"/>
      <w:szCs w:val="24"/>
    </w:rPr>
  </w:style>
  <w:style w:type="character" w:customStyle="1" w:styleId="ol">
    <w:name w:val="ol"/>
    <w:basedOn w:val="Standaardalinea-lettertype"/>
    <w:rsid w:val="00022E12"/>
  </w:style>
  <w:style w:type="paragraph" w:customStyle="1" w:styleId="OpsNiv1Inspr">
    <w:name w:val="Ops_Niv1_Inspr"/>
    <w:basedOn w:val="Standaard"/>
    <w:qFormat/>
    <w:rsid w:val="00022E12"/>
    <w:pPr>
      <w:spacing w:line="300" w:lineRule="atLeast"/>
      <w:ind w:left="397"/>
    </w:pPr>
    <w:rPr>
      <w:rFonts w:ascii="Arial" w:hAnsi="Arial"/>
      <w:sz w:val="20"/>
      <w:szCs w:val="20"/>
      <w:lang w:eastAsia="en-US"/>
    </w:rPr>
  </w:style>
  <w:style w:type="character" w:styleId="Intensievebenadrukking">
    <w:name w:val="Intense Emphasis"/>
    <w:basedOn w:val="Standaardalinea-lettertype"/>
    <w:uiPriority w:val="21"/>
    <w:qFormat/>
    <w:rsid w:val="00022E12"/>
    <w:rPr>
      <w:rFonts w:ascii="Arial" w:hAnsi="Arial"/>
      <w:i/>
      <w:iCs/>
      <w:color w:val="DA0011" w:themeColor="accent1"/>
      <w:sz w:val="19"/>
    </w:rPr>
  </w:style>
  <w:style w:type="character" w:styleId="Nadruk">
    <w:name w:val="Emphasis"/>
    <w:basedOn w:val="Standaardalinea-lettertype"/>
    <w:uiPriority w:val="20"/>
    <w:qFormat/>
    <w:rsid w:val="00022E12"/>
    <w:rPr>
      <w:rFonts w:ascii="Arial" w:hAnsi="Arial"/>
      <w:iCs/>
    </w:rPr>
  </w:style>
  <w:style w:type="character" w:customStyle="1" w:styleId="Onopgelostemelding1">
    <w:name w:val="Onopgeloste melding1"/>
    <w:basedOn w:val="Standaardalinea-lettertype"/>
    <w:uiPriority w:val="99"/>
    <w:semiHidden/>
    <w:unhideWhenUsed/>
    <w:rsid w:val="00022E12"/>
    <w:rPr>
      <w:color w:val="808080"/>
      <w:shd w:val="clear" w:color="auto" w:fill="E6E6E6"/>
    </w:rPr>
  </w:style>
  <w:style w:type="paragraph" w:customStyle="1" w:styleId="Stijl1">
    <w:name w:val="Stijl1"/>
    <w:basedOn w:val="kop40"/>
    <w:link w:val="Stijl1Char"/>
    <w:qFormat/>
    <w:rsid w:val="00022E12"/>
    <w:pPr>
      <w:numPr>
        <w:ilvl w:val="0"/>
        <w:numId w:val="0"/>
      </w:numPr>
      <w:spacing w:line="276" w:lineRule="auto"/>
      <w:jc w:val="both"/>
    </w:pPr>
    <w:rPr>
      <w:color w:val="452777"/>
    </w:rPr>
  </w:style>
  <w:style w:type="character" w:customStyle="1" w:styleId="Stijl1Char">
    <w:name w:val="Stijl1 Char"/>
    <w:basedOn w:val="kop4Char0"/>
    <w:link w:val="Stijl1"/>
    <w:rsid w:val="00022E12"/>
    <w:rPr>
      <w:rFonts w:asciiTheme="minorHAnsi" w:eastAsiaTheme="majorEastAsia" w:hAnsiTheme="minorHAnsi" w:cstheme="minorHAnsi"/>
      <w:bCs w:val="0"/>
      <w:i/>
      <w:color w:val="452777"/>
      <w:szCs w:val="26"/>
      <w:lang w:eastAsia="en-US"/>
    </w:rPr>
  </w:style>
  <w:style w:type="character" w:styleId="Titelvanboek">
    <w:name w:val="Book Title"/>
    <w:uiPriority w:val="33"/>
    <w:qFormat/>
    <w:rsid w:val="00022E12"/>
    <w:rPr>
      <w:b/>
      <w:bCs/>
      <w:smallCaps/>
      <w:spacing w:val="5"/>
    </w:rPr>
  </w:style>
  <w:style w:type="character" w:styleId="Onopgelostemelding">
    <w:name w:val="Unresolved Mention"/>
    <w:basedOn w:val="Standaardalinea-lettertype"/>
    <w:uiPriority w:val="99"/>
    <w:rsid w:val="00195AF5"/>
    <w:rPr>
      <w:color w:val="605E5C"/>
      <w:shd w:val="clear" w:color="auto" w:fill="E1DFDD"/>
    </w:rPr>
  </w:style>
  <w:style w:type="numbering" w:customStyle="1" w:styleId="CurrentList1">
    <w:name w:val="Current List1"/>
    <w:uiPriority w:val="99"/>
    <w:rsid w:val="00B652A1"/>
    <w:pPr>
      <w:numPr>
        <w:numId w:val="39"/>
      </w:numPr>
    </w:pPr>
  </w:style>
  <w:style w:type="numbering" w:customStyle="1" w:styleId="CurrentList2">
    <w:name w:val="Current List2"/>
    <w:uiPriority w:val="99"/>
    <w:rsid w:val="00B652A1"/>
    <w:pPr>
      <w:numPr>
        <w:numId w:val="40"/>
      </w:numPr>
    </w:pPr>
  </w:style>
  <w:style w:type="numbering" w:customStyle="1" w:styleId="CurrentList3">
    <w:name w:val="Current List3"/>
    <w:uiPriority w:val="99"/>
    <w:rsid w:val="00B652A1"/>
    <w:pPr>
      <w:numPr>
        <w:numId w:val="41"/>
      </w:numPr>
    </w:pPr>
  </w:style>
  <w:style w:type="numbering" w:customStyle="1" w:styleId="CurrentList4">
    <w:name w:val="Current List4"/>
    <w:uiPriority w:val="99"/>
    <w:rsid w:val="00C1010F"/>
    <w:pPr>
      <w:numPr>
        <w:numId w:val="42"/>
      </w:numPr>
    </w:pPr>
  </w:style>
  <w:style w:type="numbering" w:customStyle="1" w:styleId="CurrentList5">
    <w:name w:val="Current List5"/>
    <w:uiPriority w:val="99"/>
    <w:rsid w:val="00C1010F"/>
    <w:pPr>
      <w:numPr>
        <w:numId w:val="43"/>
      </w:numPr>
    </w:pPr>
  </w:style>
  <w:style w:type="numbering" w:customStyle="1" w:styleId="CurrentList6">
    <w:name w:val="Current List6"/>
    <w:uiPriority w:val="99"/>
    <w:rsid w:val="00A65967"/>
    <w:pPr>
      <w:numPr>
        <w:numId w:val="44"/>
      </w:numPr>
    </w:pPr>
  </w:style>
  <w:style w:type="numbering" w:customStyle="1" w:styleId="CurrentList7">
    <w:name w:val="Current List7"/>
    <w:uiPriority w:val="99"/>
    <w:rsid w:val="00A65967"/>
    <w:pPr>
      <w:numPr>
        <w:numId w:val="45"/>
      </w:numPr>
    </w:pPr>
  </w:style>
  <w:style w:type="numbering" w:customStyle="1" w:styleId="CurrentList8">
    <w:name w:val="Current List8"/>
    <w:uiPriority w:val="99"/>
    <w:rsid w:val="00A65967"/>
    <w:pPr>
      <w:numPr>
        <w:numId w:val="46"/>
      </w:numPr>
    </w:pPr>
  </w:style>
  <w:style w:type="table" w:customStyle="1" w:styleId="Tabelraster1">
    <w:name w:val="Tabelraster1"/>
    <w:basedOn w:val="Standaardtabel"/>
    <w:next w:val="Tabelraster"/>
    <w:uiPriority w:val="39"/>
    <w:rsid w:val="00E715C8"/>
    <w:pPr>
      <w:spacing w:line="240" w:lineRule="auto"/>
    </w:pPr>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F50FE4"/>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basedOn w:val="Standaardalinea-lettertype"/>
    <w:rsid w:val="00F50FE4"/>
  </w:style>
  <w:style w:type="character" w:customStyle="1" w:styleId="eop">
    <w:name w:val="eop"/>
    <w:basedOn w:val="Standaardalinea-lettertype"/>
    <w:rsid w:val="00F50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08425">
      <w:bodyDiv w:val="1"/>
      <w:marLeft w:val="0"/>
      <w:marRight w:val="0"/>
      <w:marTop w:val="0"/>
      <w:marBottom w:val="0"/>
      <w:divBdr>
        <w:top w:val="none" w:sz="0" w:space="0" w:color="auto"/>
        <w:left w:val="none" w:sz="0" w:space="0" w:color="auto"/>
        <w:bottom w:val="none" w:sz="0" w:space="0" w:color="auto"/>
        <w:right w:val="none" w:sz="0" w:space="0" w:color="auto"/>
      </w:divBdr>
      <w:divsChild>
        <w:div w:id="793593870">
          <w:marLeft w:val="0"/>
          <w:marRight w:val="0"/>
          <w:marTop w:val="0"/>
          <w:marBottom w:val="0"/>
          <w:divBdr>
            <w:top w:val="none" w:sz="0" w:space="0" w:color="auto"/>
            <w:left w:val="none" w:sz="0" w:space="0" w:color="auto"/>
            <w:bottom w:val="none" w:sz="0" w:space="0" w:color="auto"/>
            <w:right w:val="none" w:sz="0" w:space="0" w:color="auto"/>
          </w:divBdr>
        </w:div>
        <w:div w:id="1468358123">
          <w:marLeft w:val="0"/>
          <w:marRight w:val="0"/>
          <w:marTop w:val="0"/>
          <w:marBottom w:val="0"/>
          <w:divBdr>
            <w:top w:val="none" w:sz="0" w:space="0" w:color="auto"/>
            <w:left w:val="none" w:sz="0" w:space="0" w:color="auto"/>
            <w:bottom w:val="none" w:sz="0" w:space="0" w:color="auto"/>
            <w:right w:val="none" w:sz="0" w:space="0" w:color="auto"/>
          </w:divBdr>
          <w:divsChild>
            <w:div w:id="348263488">
              <w:marLeft w:val="0"/>
              <w:marRight w:val="0"/>
              <w:marTop w:val="30"/>
              <w:marBottom w:val="30"/>
              <w:divBdr>
                <w:top w:val="none" w:sz="0" w:space="0" w:color="auto"/>
                <w:left w:val="none" w:sz="0" w:space="0" w:color="auto"/>
                <w:bottom w:val="none" w:sz="0" w:space="0" w:color="auto"/>
                <w:right w:val="none" w:sz="0" w:space="0" w:color="auto"/>
              </w:divBdr>
              <w:divsChild>
                <w:div w:id="150872450">
                  <w:marLeft w:val="0"/>
                  <w:marRight w:val="0"/>
                  <w:marTop w:val="0"/>
                  <w:marBottom w:val="0"/>
                  <w:divBdr>
                    <w:top w:val="none" w:sz="0" w:space="0" w:color="auto"/>
                    <w:left w:val="none" w:sz="0" w:space="0" w:color="auto"/>
                    <w:bottom w:val="none" w:sz="0" w:space="0" w:color="auto"/>
                    <w:right w:val="none" w:sz="0" w:space="0" w:color="auto"/>
                  </w:divBdr>
                  <w:divsChild>
                    <w:div w:id="1491021337">
                      <w:marLeft w:val="0"/>
                      <w:marRight w:val="0"/>
                      <w:marTop w:val="0"/>
                      <w:marBottom w:val="0"/>
                      <w:divBdr>
                        <w:top w:val="none" w:sz="0" w:space="0" w:color="auto"/>
                        <w:left w:val="none" w:sz="0" w:space="0" w:color="auto"/>
                        <w:bottom w:val="none" w:sz="0" w:space="0" w:color="auto"/>
                        <w:right w:val="none" w:sz="0" w:space="0" w:color="auto"/>
                      </w:divBdr>
                    </w:div>
                  </w:divsChild>
                </w:div>
                <w:div w:id="237205546">
                  <w:marLeft w:val="0"/>
                  <w:marRight w:val="0"/>
                  <w:marTop w:val="0"/>
                  <w:marBottom w:val="0"/>
                  <w:divBdr>
                    <w:top w:val="none" w:sz="0" w:space="0" w:color="auto"/>
                    <w:left w:val="none" w:sz="0" w:space="0" w:color="auto"/>
                    <w:bottom w:val="none" w:sz="0" w:space="0" w:color="auto"/>
                    <w:right w:val="none" w:sz="0" w:space="0" w:color="auto"/>
                  </w:divBdr>
                  <w:divsChild>
                    <w:div w:id="142701827">
                      <w:marLeft w:val="0"/>
                      <w:marRight w:val="0"/>
                      <w:marTop w:val="0"/>
                      <w:marBottom w:val="0"/>
                      <w:divBdr>
                        <w:top w:val="none" w:sz="0" w:space="0" w:color="auto"/>
                        <w:left w:val="none" w:sz="0" w:space="0" w:color="auto"/>
                        <w:bottom w:val="none" w:sz="0" w:space="0" w:color="auto"/>
                        <w:right w:val="none" w:sz="0" w:space="0" w:color="auto"/>
                      </w:divBdr>
                    </w:div>
                  </w:divsChild>
                </w:div>
                <w:div w:id="255939202">
                  <w:marLeft w:val="0"/>
                  <w:marRight w:val="0"/>
                  <w:marTop w:val="0"/>
                  <w:marBottom w:val="0"/>
                  <w:divBdr>
                    <w:top w:val="none" w:sz="0" w:space="0" w:color="auto"/>
                    <w:left w:val="none" w:sz="0" w:space="0" w:color="auto"/>
                    <w:bottom w:val="none" w:sz="0" w:space="0" w:color="auto"/>
                    <w:right w:val="none" w:sz="0" w:space="0" w:color="auto"/>
                  </w:divBdr>
                  <w:divsChild>
                    <w:div w:id="669601057">
                      <w:marLeft w:val="0"/>
                      <w:marRight w:val="0"/>
                      <w:marTop w:val="0"/>
                      <w:marBottom w:val="0"/>
                      <w:divBdr>
                        <w:top w:val="none" w:sz="0" w:space="0" w:color="auto"/>
                        <w:left w:val="none" w:sz="0" w:space="0" w:color="auto"/>
                        <w:bottom w:val="none" w:sz="0" w:space="0" w:color="auto"/>
                        <w:right w:val="none" w:sz="0" w:space="0" w:color="auto"/>
                      </w:divBdr>
                    </w:div>
                  </w:divsChild>
                </w:div>
                <w:div w:id="378240907">
                  <w:marLeft w:val="0"/>
                  <w:marRight w:val="0"/>
                  <w:marTop w:val="0"/>
                  <w:marBottom w:val="0"/>
                  <w:divBdr>
                    <w:top w:val="none" w:sz="0" w:space="0" w:color="auto"/>
                    <w:left w:val="none" w:sz="0" w:space="0" w:color="auto"/>
                    <w:bottom w:val="none" w:sz="0" w:space="0" w:color="auto"/>
                    <w:right w:val="none" w:sz="0" w:space="0" w:color="auto"/>
                  </w:divBdr>
                  <w:divsChild>
                    <w:div w:id="1148594293">
                      <w:marLeft w:val="0"/>
                      <w:marRight w:val="0"/>
                      <w:marTop w:val="0"/>
                      <w:marBottom w:val="0"/>
                      <w:divBdr>
                        <w:top w:val="none" w:sz="0" w:space="0" w:color="auto"/>
                        <w:left w:val="none" w:sz="0" w:space="0" w:color="auto"/>
                        <w:bottom w:val="none" w:sz="0" w:space="0" w:color="auto"/>
                        <w:right w:val="none" w:sz="0" w:space="0" w:color="auto"/>
                      </w:divBdr>
                    </w:div>
                  </w:divsChild>
                </w:div>
                <w:div w:id="556668351">
                  <w:marLeft w:val="0"/>
                  <w:marRight w:val="0"/>
                  <w:marTop w:val="0"/>
                  <w:marBottom w:val="0"/>
                  <w:divBdr>
                    <w:top w:val="none" w:sz="0" w:space="0" w:color="auto"/>
                    <w:left w:val="none" w:sz="0" w:space="0" w:color="auto"/>
                    <w:bottom w:val="none" w:sz="0" w:space="0" w:color="auto"/>
                    <w:right w:val="none" w:sz="0" w:space="0" w:color="auto"/>
                  </w:divBdr>
                  <w:divsChild>
                    <w:div w:id="2081293853">
                      <w:marLeft w:val="0"/>
                      <w:marRight w:val="0"/>
                      <w:marTop w:val="0"/>
                      <w:marBottom w:val="0"/>
                      <w:divBdr>
                        <w:top w:val="none" w:sz="0" w:space="0" w:color="auto"/>
                        <w:left w:val="none" w:sz="0" w:space="0" w:color="auto"/>
                        <w:bottom w:val="none" w:sz="0" w:space="0" w:color="auto"/>
                        <w:right w:val="none" w:sz="0" w:space="0" w:color="auto"/>
                      </w:divBdr>
                    </w:div>
                  </w:divsChild>
                </w:div>
                <w:div w:id="1363944307">
                  <w:marLeft w:val="0"/>
                  <w:marRight w:val="0"/>
                  <w:marTop w:val="0"/>
                  <w:marBottom w:val="0"/>
                  <w:divBdr>
                    <w:top w:val="none" w:sz="0" w:space="0" w:color="auto"/>
                    <w:left w:val="none" w:sz="0" w:space="0" w:color="auto"/>
                    <w:bottom w:val="none" w:sz="0" w:space="0" w:color="auto"/>
                    <w:right w:val="none" w:sz="0" w:space="0" w:color="auto"/>
                  </w:divBdr>
                  <w:divsChild>
                    <w:div w:id="555052529">
                      <w:marLeft w:val="0"/>
                      <w:marRight w:val="0"/>
                      <w:marTop w:val="0"/>
                      <w:marBottom w:val="0"/>
                      <w:divBdr>
                        <w:top w:val="none" w:sz="0" w:space="0" w:color="auto"/>
                        <w:left w:val="none" w:sz="0" w:space="0" w:color="auto"/>
                        <w:bottom w:val="none" w:sz="0" w:space="0" w:color="auto"/>
                        <w:right w:val="none" w:sz="0" w:space="0" w:color="auto"/>
                      </w:divBdr>
                    </w:div>
                  </w:divsChild>
                </w:div>
                <w:div w:id="1811511899">
                  <w:marLeft w:val="0"/>
                  <w:marRight w:val="0"/>
                  <w:marTop w:val="0"/>
                  <w:marBottom w:val="0"/>
                  <w:divBdr>
                    <w:top w:val="none" w:sz="0" w:space="0" w:color="auto"/>
                    <w:left w:val="none" w:sz="0" w:space="0" w:color="auto"/>
                    <w:bottom w:val="none" w:sz="0" w:space="0" w:color="auto"/>
                    <w:right w:val="none" w:sz="0" w:space="0" w:color="auto"/>
                  </w:divBdr>
                  <w:divsChild>
                    <w:div w:id="15290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0711">
          <w:marLeft w:val="0"/>
          <w:marRight w:val="0"/>
          <w:marTop w:val="0"/>
          <w:marBottom w:val="0"/>
          <w:divBdr>
            <w:top w:val="none" w:sz="0" w:space="0" w:color="auto"/>
            <w:left w:val="none" w:sz="0" w:space="0" w:color="auto"/>
            <w:bottom w:val="none" w:sz="0" w:space="0" w:color="auto"/>
            <w:right w:val="none" w:sz="0" w:space="0" w:color="auto"/>
          </w:divBdr>
        </w:div>
        <w:div w:id="1872916089">
          <w:marLeft w:val="0"/>
          <w:marRight w:val="0"/>
          <w:marTop w:val="0"/>
          <w:marBottom w:val="0"/>
          <w:divBdr>
            <w:top w:val="none" w:sz="0" w:space="0" w:color="auto"/>
            <w:left w:val="none" w:sz="0" w:space="0" w:color="auto"/>
            <w:bottom w:val="none" w:sz="0" w:space="0" w:color="auto"/>
            <w:right w:val="none" w:sz="0" w:space="0" w:color="auto"/>
          </w:divBdr>
        </w:div>
        <w:div w:id="1966961314">
          <w:marLeft w:val="0"/>
          <w:marRight w:val="0"/>
          <w:marTop w:val="0"/>
          <w:marBottom w:val="0"/>
          <w:divBdr>
            <w:top w:val="none" w:sz="0" w:space="0" w:color="auto"/>
            <w:left w:val="none" w:sz="0" w:space="0" w:color="auto"/>
            <w:bottom w:val="none" w:sz="0" w:space="0" w:color="auto"/>
            <w:right w:val="none" w:sz="0" w:space="0" w:color="auto"/>
          </w:divBdr>
        </w:div>
        <w:div w:id="2003778364">
          <w:marLeft w:val="0"/>
          <w:marRight w:val="0"/>
          <w:marTop w:val="0"/>
          <w:marBottom w:val="0"/>
          <w:divBdr>
            <w:top w:val="none" w:sz="0" w:space="0" w:color="auto"/>
            <w:left w:val="none" w:sz="0" w:space="0" w:color="auto"/>
            <w:bottom w:val="none" w:sz="0" w:space="0" w:color="auto"/>
            <w:right w:val="none" w:sz="0" w:space="0" w:color="auto"/>
          </w:divBdr>
        </w:div>
      </w:divsChild>
    </w:div>
    <w:div w:id="928851702">
      <w:bodyDiv w:val="1"/>
      <w:marLeft w:val="0"/>
      <w:marRight w:val="0"/>
      <w:marTop w:val="0"/>
      <w:marBottom w:val="0"/>
      <w:divBdr>
        <w:top w:val="none" w:sz="0" w:space="0" w:color="auto"/>
        <w:left w:val="none" w:sz="0" w:space="0" w:color="auto"/>
        <w:bottom w:val="none" w:sz="0" w:space="0" w:color="auto"/>
        <w:right w:val="none" w:sz="0" w:space="0" w:color="auto"/>
      </w:divBdr>
      <w:divsChild>
        <w:div w:id="59328406">
          <w:marLeft w:val="0"/>
          <w:marRight w:val="0"/>
          <w:marTop w:val="0"/>
          <w:marBottom w:val="0"/>
          <w:divBdr>
            <w:top w:val="none" w:sz="0" w:space="0" w:color="auto"/>
            <w:left w:val="none" w:sz="0" w:space="0" w:color="auto"/>
            <w:bottom w:val="none" w:sz="0" w:space="0" w:color="auto"/>
            <w:right w:val="none" w:sz="0" w:space="0" w:color="auto"/>
          </w:divBdr>
        </w:div>
        <w:div w:id="512840731">
          <w:marLeft w:val="0"/>
          <w:marRight w:val="0"/>
          <w:marTop w:val="0"/>
          <w:marBottom w:val="0"/>
          <w:divBdr>
            <w:top w:val="none" w:sz="0" w:space="0" w:color="auto"/>
            <w:left w:val="none" w:sz="0" w:space="0" w:color="auto"/>
            <w:bottom w:val="none" w:sz="0" w:space="0" w:color="auto"/>
            <w:right w:val="none" w:sz="0" w:space="0" w:color="auto"/>
          </w:divBdr>
          <w:divsChild>
            <w:div w:id="1466702670">
              <w:marLeft w:val="0"/>
              <w:marRight w:val="0"/>
              <w:marTop w:val="30"/>
              <w:marBottom w:val="30"/>
              <w:divBdr>
                <w:top w:val="none" w:sz="0" w:space="0" w:color="auto"/>
                <w:left w:val="none" w:sz="0" w:space="0" w:color="auto"/>
                <w:bottom w:val="none" w:sz="0" w:space="0" w:color="auto"/>
                <w:right w:val="none" w:sz="0" w:space="0" w:color="auto"/>
              </w:divBdr>
              <w:divsChild>
                <w:div w:id="311327819">
                  <w:marLeft w:val="0"/>
                  <w:marRight w:val="0"/>
                  <w:marTop w:val="0"/>
                  <w:marBottom w:val="0"/>
                  <w:divBdr>
                    <w:top w:val="none" w:sz="0" w:space="0" w:color="auto"/>
                    <w:left w:val="none" w:sz="0" w:space="0" w:color="auto"/>
                    <w:bottom w:val="none" w:sz="0" w:space="0" w:color="auto"/>
                    <w:right w:val="none" w:sz="0" w:space="0" w:color="auto"/>
                  </w:divBdr>
                  <w:divsChild>
                    <w:div w:id="1714622882">
                      <w:marLeft w:val="0"/>
                      <w:marRight w:val="0"/>
                      <w:marTop w:val="0"/>
                      <w:marBottom w:val="0"/>
                      <w:divBdr>
                        <w:top w:val="none" w:sz="0" w:space="0" w:color="auto"/>
                        <w:left w:val="none" w:sz="0" w:space="0" w:color="auto"/>
                        <w:bottom w:val="none" w:sz="0" w:space="0" w:color="auto"/>
                        <w:right w:val="none" w:sz="0" w:space="0" w:color="auto"/>
                      </w:divBdr>
                    </w:div>
                  </w:divsChild>
                </w:div>
                <w:div w:id="1021399029">
                  <w:marLeft w:val="0"/>
                  <w:marRight w:val="0"/>
                  <w:marTop w:val="0"/>
                  <w:marBottom w:val="0"/>
                  <w:divBdr>
                    <w:top w:val="none" w:sz="0" w:space="0" w:color="auto"/>
                    <w:left w:val="none" w:sz="0" w:space="0" w:color="auto"/>
                    <w:bottom w:val="none" w:sz="0" w:space="0" w:color="auto"/>
                    <w:right w:val="none" w:sz="0" w:space="0" w:color="auto"/>
                  </w:divBdr>
                  <w:divsChild>
                    <w:div w:id="637999297">
                      <w:marLeft w:val="0"/>
                      <w:marRight w:val="0"/>
                      <w:marTop w:val="0"/>
                      <w:marBottom w:val="0"/>
                      <w:divBdr>
                        <w:top w:val="none" w:sz="0" w:space="0" w:color="auto"/>
                        <w:left w:val="none" w:sz="0" w:space="0" w:color="auto"/>
                        <w:bottom w:val="none" w:sz="0" w:space="0" w:color="auto"/>
                        <w:right w:val="none" w:sz="0" w:space="0" w:color="auto"/>
                      </w:divBdr>
                    </w:div>
                  </w:divsChild>
                </w:div>
                <w:div w:id="1223057624">
                  <w:marLeft w:val="0"/>
                  <w:marRight w:val="0"/>
                  <w:marTop w:val="0"/>
                  <w:marBottom w:val="0"/>
                  <w:divBdr>
                    <w:top w:val="none" w:sz="0" w:space="0" w:color="auto"/>
                    <w:left w:val="none" w:sz="0" w:space="0" w:color="auto"/>
                    <w:bottom w:val="none" w:sz="0" w:space="0" w:color="auto"/>
                    <w:right w:val="none" w:sz="0" w:space="0" w:color="auto"/>
                  </w:divBdr>
                  <w:divsChild>
                    <w:div w:id="73863975">
                      <w:marLeft w:val="0"/>
                      <w:marRight w:val="0"/>
                      <w:marTop w:val="0"/>
                      <w:marBottom w:val="0"/>
                      <w:divBdr>
                        <w:top w:val="none" w:sz="0" w:space="0" w:color="auto"/>
                        <w:left w:val="none" w:sz="0" w:space="0" w:color="auto"/>
                        <w:bottom w:val="none" w:sz="0" w:space="0" w:color="auto"/>
                        <w:right w:val="none" w:sz="0" w:space="0" w:color="auto"/>
                      </w:divBdr>
                    </w:div>
                  </w:divsChild>
                </w:div>
                <w:div w:id="1413356906">
                  <w:marLeft w:val="0"/>
                  <w:marRight w:val="0"/>
                  <w:marTop w:val="0"/>
                  <w:marBottom w:val="0"/>
                  <w:divBdr>
                    <w:top w:val="none" w:sz="0" w:space="0" w:color="auto"/>
                    <w:left w:val="none" w:sz="0" w:space="0" w:color="auto"/>
                    <w:bottom w:val="none" w:sz="0" w:space="0" w:color="auto"/>
                    <w:right w:val="none" w:sz="0" w:space="0" w:color="auto"/>
                  </w:divBdr>
                  <w:divsChild>
                    <w:div w:id="1944801631">
                      <w:marLeft w:val="0"/>
                      <w:marRight w:val="0"/>
                      <w:marTop w:val="0"/>
                      <w:marBottom w:val="0"/>
                      <w:divBdr>
                        <w:top w:val="none" w:sz="0" w:space="0" w:color="auto"/>
                        <w:left w:val="none" w:sz="0" w:space="0" w:color="auto"/>
                        <w:bottom w:val="none" w:sz="0" w:space="0" w:color="auto"/>
                        <w:right w:val="none" w:sz="0" w:space="0" w:color="auto"/>
                      </w:divBdr>
                    </w:div>
                  </w:divsChild>
                </w:div>
                <w:div w:id="1739673840">
                  <w:marLeft w:val="0"/>
                  <w:marRight w:val="0"/>
                  <w:marTop w:val="0"/>
                  <w:marBottom w:val="0"/>
                  <w:divBdr>
                    <w:top w:val="none" w:sz="0" w:space="0" w:color="auto"/>
                    <w:left w:val="none" w:sz="0" w:space="0" w:color="auto"/>
                    <w:bottom w:val="none" w:sz="0" w:space="0" w:color="auto"/>
                    <w:right w:val="none" w:sz="0" w:space="0" w:color="auto"/>
                  </w:divBdr>
                  <w:divsChild>
                    <w:div w:id="1918397277">
                      <w:marLeft w:val="0"/>
                      <w:marRight w:val="0"/>
                      <w:marTop w:val="0"/>
                      <w:marBottom w:val="0"/>
                      <w:divBdr>
                        <w:top w:val="none" w:sz="0" w:space="0" w:color="auto"/>
                        <w:left w:val="none" w:sz="0" w:space="0" w:color="auto"/>
                        <w:bottom w:val="none" w:sz="0" w:space="0" w:color="auto"/>
                        <w:right w:val="none" w:sz="0" w:space="0" w:color="auto"/>
                      </w:divBdr>
                    </w:div>
                  </w:divsChild>
                </w:div>
                <w:div w:id="1850678117">
                  <w:marLeft w:val="0"/>
                  <w:marRight w:val="0"/>
                  <w:marTop w:val="0"/>
                  <w:marBottom w:val="0"/>
                  <w:divBdr>
                    <w:top w:val="none" w:sz="0" w:space="0" w:color="auto"/>
                    <w:left w:val="none" w:sz="0" w:space="0" w:color="auto"/>
                    <w:bottom w:val="none" w:sz="0" w:space="0" w:color="auto"/>
                    <w:right w:val="none" w:sz="0" w:space="0" w:color="auto"/>
                  </w:divBdr>
                  <w:divsChild>
                    <w:div w:id="197159960">
                      <w:marLeft w:val="0"/>
                      <w:marRight w:val="0"/>
                      <w:marTop w:val="0"/>
                      <w:marBottom w:val="0"/>
                      <w:divBdr>
                        <w:top w:val="none" w:sz="0" w:space="0" w:color="auto"/>
                        <w:left w:val="none" w:sz="0" w:space="0" w:color="auto"/>
                        <w:bottom w:val="none" w:sz="0" w:space="0" w:color="auto"/>
                        <w:right w:val="none" w:sz="0" w:space="0" w:color="auto"/>
                      </w:divBdr>
                    </w:div>
                  </w:divsChild>
                </w:div>
                <w:div w:id="2126996374">
                  <w:marLeft w:val="0"/>
                  <w:marRight w:val="0"/>
                  <w:marTop w:val="0"/>
                  <w:marBottom w:val="0"/>
                  <w:divBdr>
                    <w:top w:val="none" w:sz="0" w:space="0" w:color="auto"/>
                    <w:left w:val="none" w:sz="0" w:space="0" w:color="auto"/>
                    <w:bottom w:val="none" w:sz="0" w:space="0" w:color="auto"/>
                    <w:right w:val="none" w:sz="0" w:space="0" w:color="auto"/>
                  </w:divBdr>
                  <w:divsChild>
                    <w:div w:id="16684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9073">
          <w:marLeft w:val="0"/>
          <w:marRight w:val="0"/>
          <w:marTop w:val="0"/>
          <w:marBottom w:val="0"/>
          <w:divBdr>
            <w:top w:val="none" w:sz="0" w:space="0" w:color="auto"/>
            <w:left w:val="none" w:sz="0" w:space="0" w:color="auto"/>
            <w:bottom w:val="none" w:sz="0" w:space="0" w:color="auto"/>
            <w:right w:val="none" w:sz="0" w:space="0" w:color="auto"/>
          </w:divBdr>
        </w:div>
        <w:div w:id="950551134">
          <w:marLeft w:val="0"/>
          <w:marRight w:val="0"/>
          <w:marTop w:val="0"/>
          <w:marBottom w:val="0"/>
          <w:divBdr>
            <w:top w:val="none" w:sz="0" w:space="0" w:color="auto"/>
            <w:left w:val="none" w:sz="0" w:space="0" w:color="auto"/>
            <w:bottom w:val="none" w:sz="0" w:space="0" w:color="auto"/>
            <w:right w:val="none" w:sz="0" w:space="0" w:color="auto"/>
          </w:divBdr>
        </w:div>
        <w:div w:id="1232622364">
          <w:marLeft w:val="0"/>
          <w:marRight w:val="0"/>
          <w:marTop w:val="0"/>
          <w:marBottom w:val="0"/>
          <w:divBdr>
            <w:top w:val="none" w:sz="0" w:space="0" w:color="auto"/>
            <w:left w:val="none" w:sz="0" w:space="0" w:color="auto"/>
            <w:bottom w:val="none" w:sz="0" w:space="0" w:color="auto"/>
            <w:right w:val="none" w:sz="0" w:space="0" w:color="auto"/>
          </w:divBdr>
        </w:div>
        <w:div w:id="2102867391">
          <w:marLeft w:val="0"/>
          <w:marRight w:val="0"/>
          <w:marTop w:val="0"/>
          <w:marBottom w:val="0"/>
          <w:divBdr>
            <w:top w:val="none" w:sz="0" w:space="0" w:color="auto"/>
            <w:left w:val="none" w:sz="0" w:space="0" w:color="auto"/>
            <w:bottom w:val="none" w:sz="0" w:space="0" w:color="auto"/>
            <w:right w:val="none" w:sz="0" w:space="0" w:color="auto"/>
          </w:divBdr>
        </w:div>
      </w:divsChild>
    </w:div>
    <w:div w:id="1001663266">
      <w:bodyDiv w:val="1"/>
      <w:marLeft w:val="0"/>
      <w:marRight w:val="0"/>
      <w:marTop w:val="0"/>
      <w:marBottom w:val="0"/>
      <w:divBdr>
        <w:top w:val="none" w:sz="0" w:space="0" w:color="auto"/>
        <w:left w:val="none" w:sz="0" w:space="0" w:color="auto"/>
        <w:bottom w:val="none" w:sz="0" w:space="0" w:color="auto"/>
        <w:right w:val="none" w:sz="0" w:space="0" w:color="auto"/>
      </w:divBdr>
      <w:divsChild>
        <w:div w:id="470907342">
          <w:marLeft w:val="0"/>
          <w:marRight w:val="0"/>
          <w:marTop w:val="0"/>
          <w:marBottom w:val="0"/>
          <w:divBdr>
            <w:top w:val="none" w:sz="0" w:space="0" w:color="auto"/>
            <w:left w:val="none" w:sz="0" w:space="0" w:color="auto"/>
            <w:bottom w:val="none" w:sz="0" w:space="0" w:color="auto"/>
            <w:right w:val="none" w:sz="0" w:space="0" w:color="auto"/>
          </w:divBdr>
        </w:div>
        <w:div w:id="566185280">
          <w:marLeft w:val="0"/>
          <w:marRight w:val="0"/>
          <w:marTop w:val="0"/>
          <w:marBottom w:val="0"/>
          <w:divBdr>
            <w:top w:val="none" w:sz="0" w:space="0" w:color="auto"/>
            <w:left w:val="none" w:sz="0" w:space="0" w:color="auto"/>
            <w:bottom w:val="none" w:sz="0" w:space="0" w:color="auto"/>
            <w:right w:val="none" w:sz="0" w:space="0" w:color="auto"/>
          </w:divBdr>
        </w:div>
        <w:div w:id="682241050">
          <w:marLeft w:val="0"/>
          <w:marRight w:val="0"/>
          <w:marTop w:val="0"/>
          <w:marBottom w:val="0"/>
          <w:divBdr>
            <w:top w:val="none" w:sz="0" w:space="0" w:color="auto"/>
            <w:left w:val="none" w:sz="0" w:space="0" w:color="auto"/>
            <w:bottom w:val="none" w:sz="0" w:space="0" w:color="auto"/>
            <w:right w:val="none" w:sz="0" w:space="0" w:color="auto"/>
          </w:divBdr>
        </w:div>
        <w:div w:id="712848322">
          <w:marLeft w:val="0"/>
          <w:marRight w:val="0"/>
          <w:marTop w:val="0"/>
          <w:marBottom w:val="0"/>
          <w:divBdr>
            <w:top w:val="none" w:sz="0" w:space="0" w:color="auto"/>
            <w:left w:val="none" w:sz="0" w:space="0" w:color="auto"/>
            <w:bottom w:val="none" w:sz="0" w:space="0" w:color="auto"/>
            <w:right w:val="none" w:sz="0" w:space="0" w:color="auto"/>
          </w:divBdr>
          <w:divsChild>
            <w:div w:id="1977446122">
              <w:marLeft w:val="0"/>
              <w:marRight w:val="0"/>
              <w:marTop w:val="30"/>
              <w:marBottom w:val="30"/>
              <w:divBdr>
                <w:top w:val="none" w:sz="0" w:space="0" w:color="auto"/>
                <w:left w:val="none" w:sz="0" w:space="0" w:color="auto"/>
                <w:bottom w:val="none" w:sz="0" w:space="0" w:color="auto"/>
                <w:right w:val="none" w:sz="0" w:space="0" w:color="auto"/>
              </w:divBdr>
              <w:divsChild>
                <w:div w:id="70393268">
                  <w:marLeft w:val="0"/>
                  <w:marRight w:val="0"/>
                  <w:marTop w:val="0"/>
                  <w:marBottom w:val="0"/>
                  <w:divBdr>
                    <w:top w:val="none" w:sz="0" w:space="0" w:color="auto"/>
                    <w:left w:val="none" w:sz="0" w:space="0" w:color="auto"/>
                    <w:bottom w:val="none" w:sz="0" w:space="0" w:color="auto"/>
                    <w:right w:val="none" w:sz="0" w:space="0" w:color="auto"/>
                  </w:divBdr>
                  <w:divsChild>
                    <w:div w:id="1320689706">
                      <w:marLeft w:val="0"/>
                      <w:marRight w:val="0"/>
                      <w:marTop w:val="0"/>
                      <w:marBottom w:val="0"/>
                      <w:divBdr>
                        <w:top w:val="none" w:sz="0" w:space="0" w:color="auto"/>
                        <w:left w:val="none" w:sz="0" w:space="0" w:color="auto"/>
                        <w:bottom w:val="none" w:sz="0" w:space="0" w:color="auto"/>
                        <w:right w:val="none" w:sz="0" w:space="0" w:color="auto"/>
                      </w:divBdr>
                    </w:div>
                  </w:divsChild>
                </w:div>
                <w:div w:id="550384261">
                  <w:marLeft w:val="0"/>
                  <w:marRight w:val="0"/>
                  <w:marTop w:val="0"/>
                  <w:marBottom w:val="0"/>
                  <w:divBdr>
                    <w:top w:val="none" w:sz="0" w:space="0" w:color="auto"/>
                    <w:left w:val="none" w:sz="0" w:space="0" w:color="auto"/>
                    <w:bottom w:val="none" w:sz="0" w:space="0" w:color="auto"/>
                    <w:right w:val="none" w:sz="0" w:space="0" w:color="auto"/>
                  </w:divBdr>
                  <w:divsChild>
                    <w:div w:id="1245645195">
                      <w:marLeft w:val="0"/>
                      <w:marRight w:val="0"/>
                      <w:marTop w:val="0"/>
                      <w:marBottom w:val="0"/>
                      <w:divBdr>
                        <w:top w:val="none" w:sz="0" w:space="0" w:color="auto"/>
                        <w:left w:val="none" w:sz="0" w:space="0" w:color="auto"/>
                        <w:bottom w:val="none" w:sz="0" w:space="0" w:color="auto"/>
                        <w:right w:val="none" w:sz="0" w:space="0" w:color="auto"/>
                      </w:divBdr>
                    </w:div>
                  </w:divsChild>
                </w:div>
                <w:div w:id="859049724">
                  <w:marLeft w:val="0"/>
                  <w:marRight w:val="0"/>
                  <w:marTop w:val="0"/>
                  <w:marBottom w:val="0"/>
                  <w:divBdr>
                    <w:top w:val="none" w:sz="0" w:space="0" w:color="auto"/>
                    <w:left w:val="none" w:sz="0" w:space="0" w:color="auto"/>
                    <w:bottom w:val="none" w:sz="0" w:space="0" w:color="auto"/>
                    <w:right w:val="none" w:sz="0" w:space="0" w:color="auto"/>
                  </w:divBdr>
                  <w:divsChild>
                    <w:div w:id="1827354426">
                      <w:marLeft w:val="0"/>
                      <w:marRight w:val="0"/>
                      <w:marTop w:val="0"/>
                      <w:marBottom w:val="0"/>
                      <w:divBdr>
                        <w:top w:val="none" w:sz="0" w:space="0" w:color="auto"/>
                        <w:left w:val="none" w:sz="0" w:space="0" w:color="auto"/>
                        <w:bottom w:val="none" w:sz="0" w:space="0" w:color="auto"/>
                        <w:right w:val="none" w:sz="0" w:space="0" w:color="auto"/>
                      </w:divBdr>
                    </w:div>
                  </w:divsChild>
                </w:div>
                <w:div w:id="923882050">
                  <w:marLeft w:val="0"/>
                  <w:marRight w:val="0"/>
                  <w:marTop w:val="0"/>
                  <w:marBottom w:val="0"/>
                  <w:divBdr>
                    <w:top w:val="none" w:sz="0" w:space="0" w:color="auto"/>
                    <w:left w:val="none" w:sz="0" w:space="0" w:color="auto"/>
                    <w:bottom w:val="none" w:sz="0" w:space="0" w:color="auto"/>
                    <w:right w:val="none" w:sz="0" w:space="0" w:color="auto"/>
                  </w:divBdr>
                  <w:divsChild>
                    <w:div w:id="500047001">
                      <w:marLeft w:val="0"/>
                      <w:marRight w:val="0"/>
                      <w:marTop w:val="0"/>
                      <w:marBottom w:val="0"/>
                      <w:divBdr>
                        <w:top w:val="none" w:sz="0" w:space="0" w:color="auto"/>
                        <w:left w:val="none" w:sz="0" w:space="0" w:color="auto"/>
                        <w:bottom w:val="none" w:sz="0" w:space="0" w:color="auto"/>
                        <w:right w:val="none" w:sz="0" w:space="0" w:color="auto"/>
                      </w:divBdr>
                    </w:div>
                  </w:divsChild>
                </w:div>
                <w:div w:id="1139570763">
                  <w:marLeft w:val="0"/>
                  <w:marRight w:val="0"/>
                  <w:marTop w:val="0"/>
                  <w:marBottom w:val="0"/>
                  <w:divBdr>
                    <w:top w:val="none" w:sz="0" w:space="0" w:color="auto"/>
                    <w:left w:val="none" w:sz="0" w:space="0" w:color="auto"/>
                    <w:bottom w:val="none" w:sz="0" w:space="0" w:color="auto"/>
                    <w:right w:val="none" w:sz="0" w:space="0" w:color="auto"/>
                  </w:divBdr>
                  <w:divsChild>
                    <w:div w:id="809595817">
                      <w:marLeft w:val="0"/>
                      <w:marRight w:val="0"/>
                      <w:marTop w:val="0"/>
                      <w:marBottom w:val="0"/>
                      <w:divBdr>
                        <w:top w:val="none" w:sz="0" w:space="0" w:color="auto"/>
                        <w:left w:val="none" w:sz="0" w:space="0" w:color="auto"/>
                        <w:bottom w:val="none" w:sz="0" w:space="0" w:color="auto"/>
                        <w:right w:val="none" w:sz="0" w:space="0" w:color="auto"/>
                      </w:divBdr>
                    </w:div>
                    <w:div w:id="1911961488">
                      <w:marLeft w:val="0"/>
                      <w:marRight w:val="0"/>
                      <w:marTop w:val="0"/>
                      <w:marBottom w:val="0"/>
                      <w:divBdr>
                        <w:top w:val="none" w:sz="0" w:space="0" w:color="auto"/>
                        <w:left w:val="none" w:sz="0" w:space="0" w:color="auto"/>
                        <w:bottom w:val="none" w:sz="0" w:space="0" w:color="auto"/>
                        <w:right w:val="none" w:sz="0" w:space="0" w:color="auto"/>
                      </w:divBdr>
                    </w:div>
                  </w:divsChild>
                </w:div>
                <w:div w:id="1261841883">
                  <w:marLeft w:val="0"/>
                  <w:marRight w:val="0"/>
                  <w:marTop w:val="0"/>
                  <w:marBottom w:val="0"/>
                  <w:divBdr>
                    <w:top w:val="none" w:sz="0" w:space="0" w:color="auto"/>
                    <w:left w:val="none" w:sz="0" w:space="0" w:color="auto"/>
                    <w:bottom w:val="none" w:sz="0" w:space="0" w:color="auto"/>
                    <w:right w:val="none" w:sz="0" w:space="0" w:color="auto"/>
                  </w:divBdr>
                  <w:divsChild>
                    <w:div w:id="2008285386">
                      <w:marLeft w:val="0"/>
                      <w:marRight w:val="0"/>
                      <w:marTop w:val="0"/>
                      <w:marBottom w:val="0"/>
                      <w:divBdr>
                        <w:top w:val="none" w:sz="0" w:space="0" w:color="auto"/>
                        <w:left w:val="none" w:sz="0" w:space="0" w:color="auto"/>
                        <w:bottom w:val="none" w:sz="0" w:space="0" w:color="auto"/>
                        <w:right w:val="none" w:sz="0" w:space="0" w:color="auto"/>
                      </w:divBdr>
                    </w:div>
                  </w:divsChild>
                </w:div>
                <w:div w:id="1977486940">
                  <w:marLeft w:val="0"/>
                  <w:marRight w:val="0"/>
                  <w:marTop w:val="0"/>
                  <w:marBottom w:val="0"/>
                  <w:divBdr>
                    <w:top w:val="none" w:sz="0" w:space="0" w:color="auto"/>
                    <w:left w:val="none" w:sz="0" w:space="0" w:color="auto"/>
                    <w:bottom w:val="none" w:sz="0" w:space="0" w:color="auto"/>
                    <w:right w:val="none" w:sz="0" w:space="0" w:color="auto"/>
                  </w:divBdr>
                  <w:divsChild>
                    <w:div w:id="9003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95259">
          <w:marLeft w:val="0"/>
          <w:marRight w:val="0"/>
          <w:marTop w:val="0"/>
          <w:marBottom w:val="0"/>
          <w:divBdr>
            <w:top w:val="none" w:sz="0" w:space="0" w:color="auto"/>
            <w:left w:val="none" w:sz="0" w:space="0" w:color="auto"/>
            <w:bottom w:val="none" w:sz="0" w:space="0" w:color="auto"/>
            <w:right w:val="none" w:sz="0" w:space="0" w:color="auto"/>
          </w:divBdr>
        </w:div>
        <w:div w:id="1695039140">
          <w:marLeft w:val="0"/>
          <w:marRight w:val="0"/>
          <w:marTop w:val="0"/>
          <w:marBottom w:val="0"/>
          <w:divBdr>
            <w:top w:val="none" w:sz="0" w:space="0" w:color="auto"/>
            <w:left w:val="none" w:sz="0" w:space="0" w:color="auto"/>
            <w:bottom w:val="none" w:sz="0" w:space="0" w:color="auto"/>
            <w:right w:val="none" w:sz="0" w:space="0" w:color="auto"/>
          </w:divBdr>
        </w:div>
        <w:div w:id="1909532641">
          <w:marLeft w:val="0"/>
          <w:marRight w:val="0"/>
          <w:marTop w:val="0"/>
          <w:marBottom w:val="0"/>
          <w:divBdr>
            <w:top w:val="none" w:sz="0" w:space="0" w:color="auto"/>
            <w:left w:val="none" w:sz="0" w:space="0" w:color="auto"/>
            <w:bottom w:val="none" w:sz="0" w:space="0" w:color="auto"/>
            <w:right w:val="none" w:sz="0" w:space="0" w:color="auto"/>
          </w:divBdr>
        </w:div>
        <w:div w:id="1913658955">
          <w:marLeft w:val="0"/>
          <w:marRight w:val="0"/>
          <w:marTop w:val="0"/>
          <w:marBottom w:val="0"/>
          <w:divBdr>
            <w:top w:val="none" w:sz="0" w:space="0" w:color="auto"/>
            <w:left w:val="none" w:sz="0" w:space="0" w:color="auto"/>
            <w:bottom w:val="none" w:sz="0" w:space="0" w:color="auto"/>
            <w:right w:val="none" w:sz="0" w:space="0" w:color="auto"/>
          </w:divBdr>
        </w:div>
        <w:div w:id="2058122506">
          <w:marLeft w:val="0"/>
          <w:marRight w:val="0"/>
          <w:marTop w:val="0"/>
          <w:marBottom w:val="0"/>
          <w:divBdr>
            <w:top w:val="none" w:sz="0" w:space="0" w:color="auto"/>
            <w:left w:val="none" w:sz="0" w:space="0" w:color="auto"/>
            <w:bottom w:val="none" w:sz="0" w:space="0" w:color="auto"/>
            <w:right w:val="none" w:sz="0" w:space="0" w:color="auto"/>
          </w:divBdr>
        </w:div>
      </w:divsChild>
    </w:div>
    <w:div w:id="1243763194">
      <w:bodyDiv w:val="1"/>
      <w:marLeft w:val="0"/>
      <w:marRight w:val="0"/>
      <w:marTop w:val="0"/>
      <w:marBottom w:val="0"/>
      <w:divBdr>
        <w:top w:val="none" w:sz="0" w:space="0" w:color="auto"/>
        <w:left w:val="none" w:sz="0" w:space="0" w:color="auto"/>
        <w:bottom w:val="none" w:sz="0" w:space="0" w:color="auto"/>
        <w:right w:val="none" w:sz="0" w:space="0" w:color="auto"/>
      </w:divBdr>
    </w:div>
    <w:div w:id="1650207391">
      <w:bodyDiv w:val="1"/>
      <w:marLeft w:val="0"/>
      <w:marRight w:val="0"/>
      <w:marTop w:val="0"/>
      <w:marBottom w:val="0"/>
      <w:divBdr>
        <w:top w:val="none" w:sz="0" w:space="0" w:color="auto"/>
        <w:left w:val="none" w:sz="0" w:space="0" w:color="auto"/>
        <w:bottom w:val="none" w:sz="0" w:space="0" w:color="auto"/>
        <w:right w:val="none" w:sz="0" w:space="0" w:color="auto"/>
      </w:divBdr>
      <w:divsChild>
        <w:div w:id="90980826">
          <w:marLeft w:val="0"/>
          <w:marRight w:val="0"/>
          <w:marTop w:val="0"/>
          <w:marBottom w:val="0"/>
          <w:divBdr>
            <w:top w:val="none" w:sz="0" w:space="0" w:color="auto"/>
            <w:left w:val="none" w:sz="0" w:space="0" w:color="auto"/>
            <w:bottom w:val="none" w:sz="0" w:space="0" w:color="auto"/>
            <w:right w:val="none" w:sz="0" w:space="0" w:color="auto"/>
          </w:divBdr>
          <w:divsChild>
            <w:div w:id="929849461">
              <w:marLeft w:val="0"/>
              <w:marRight w:val="0"/>
              <w:marTop w:val="30"/>
              <w:marBottom w:val="30"/>
              <w:divBdr>
                <w:top w:val="none" w:sz="0" w:space="0" w:color="auto"/>
                <w:left w:val="none" w:sz="0" w:space="0" w:color="auto"/>
                <w:bottom w:val="none" w:sz="0" w:space="0" w:color="auto"/>
                <w:right w:val="none" w:sz="0" w:space="0" w:color="auto"/>
              </w:divBdr>
              <w:divsChild>
                <w:div w:id="174006180">
                  <w:marLeft w:val="0"/>
                  <w:marRight w:val="0"/>
                  <w:marTop w:val="0"/>
                  <w:marBottom w:val="0"/>
                  <w:divBdr>
                    <w:top w:val="none" w:sz="0" w:space="0" w:color="auto"/>
                    <w:left w:val="none" w:sz="0" w:space="0" w:color="auto"/>
                    <w:bottom w:val="none" w:sz="0" w:space="0" w:color="auto"/>
                    <w:right w:val="none" w:sz="0" w:space="0" w:color="auto"/>
                  </w:divBdr>
                  <w:divsChild>
                    <w:div w:id="2072193034">
                      <w:marLeft w:val="0"/>
                      <w:marRight w:val="0"/>
                      <w:marTop w:val="0"/>
                      <w:marBottom w:val="0"/>
                      <w:divBdr>
                        <w:top w:val="none" w:sz="0" w:space="0" w:color="auto"/>
                        <w:left w:val="none" w:sz="0" w:space="0" w:color="auto"/>
                        <w:bottom w:val="none" w:sz="0" w:space="0" w:color="auto"/>
                        <w:right w:val="none" w:sz="0" w:space="0" w:color="auto"/>
                      </w:divBdr>
                    </w:div>
                  </w:divsChild>
                </w:div>
                <w:div w:id="386536785">
                  <w:marLeft w:val="0"/>
                  <w:marRight w:val="0"/>
                  <w:marTop w:val="0"/>
                  <w:marBottom w:val="0"/>
                  <w:divBdr>
                    <w:top w:val="none" w:sz="0" w:space="0" w:color="auto"/>
                    <w:left w:val="none" w:sz="0" w:space="0" w:color="auto"/>
                    <w:bottom w:val="none" w:sz="0" w:space="0" w:color="auto"/>
                    <w:right w:val="none" w:sz="0" w:space="0" w:color="auto"/>
                  </w:divBdr>
                  <w:divsChild>
                    <w:div w:id="913972256">
                      <w:marLeft w:val="0"/>
                      <w:marRight w:val="0"/>
                      <w:marTop w:val="0"/>
                      <w:marBottom w:val="0"/>
                      <w:divBdr>
                        <w:top w:val="none" w:sz="0" w:space="0" w:color="auto"/>
                        <w:left w:val="none" w:sz="0" w:space="0" w:color="auto"/>
                        <w:bottom w:val="none" w:sz="0" w:space="0" w:color="auto"/>
                        <w:right w:val="none" w:sz="0" w:space="0" w:color="auto"/>
                      </w:divBdr>
                    </w:div>
                  </w:divsChild>
                </w:div>
                <w:div w:id="487476582">
                  <w:marLeft w:val="0"/>
                  <w:marRight w:val="0"/>
                  <w:marTop w:val="0"/>
                  <w:marBottom w:val="0"/>
                  <w:divBdr>
                    <w:top w:val="none" w:sz="0" w:space="0" w:color="auto"/>
                    <w:left w:val="none" w:sz="0" w:space="0" w:color="auto"/>
                    <w:bottom w:val="none" w:sz="0" w:space="0" w:color="auto"/>
                    <w:right w:val="none" w:sz="0" w:space="0" w:color="auto"/>
                  </w:divBdr>
                  <w:divsChild>
                    <w:div w:id="1362389934">
                      <w:marLeft w:val="0"/>
                      <w:marRight w:val="0"/>
                      <w:marTop w:val="0"/>
                      <w:marBottom w:val="0"/>
                      <w:divBdr>
                        <w:top w:val="none" w:sz="0" w:space="0" w:color="auto"/>
                        <w:left w:val="none" w:sz="0" w:space="0" w:color="auto"/>
                        <w:bottom w:val="none" w:sz="0" w:space="0" w:color="auto"/>
                        <w:right w:val="none" w:sz="0" w:space="0" w:color="auto"/>
                      </w:divBdr>
                    </w:div>
                  </w:divsChild>
                </w:div>
                <w:div w:id="675614304">
                  <w:marLeft w:val="0"/>
                  <w:marRight w:val="0"/>
                  <w:marTop w:val="0"/>
                  <w:marBottom w:val="0"/>
                  <w:divBdr>
                    <w:top w:val="none" w:sz="0" w:space="0" w:color="auto"/>
                    <w:left w:val="none" w:sz="0" w:space="0" w:color="auto"/>
                    <w:bottom w:val="none" w:sz="0" w:space="0" w:color="auto"/>
                    <w:right w:val="none" w:sz="0" w:space="0" w:color="auto"/>
                  </w:divBdr>
                  <w:divsChild>
                    <w:div w:id="1920555556">
                      <w:marLeft w:val="0"/>
                      <w:marRight w:val="0"/>
                      <w:marTop w:val="0"/>
                      <w:marBottom w:val="0"/>
                      <w:divBdr>
                        <w:top w:val="none" w:sz="0" w:space="0" w:color="auto"/>
                        <w:left w:val="none" w:sz="0" w:space="0" w:color="auto"/>
                        <w:bottom w:val="none" w:sz="0" w:space="0" w:color="auto"/>
                        <w:right w:val="none" w:sz="0" w:space="0" w:color="auto"/>
                      </w:divBdr>
                    </w:div>
                  </w:divsChild>
                </w:div>
                <w:div w:id="975522578">
                  <w:marLeft w:val="0"/>
                  <w:marRight w:val="0"/>
                  <w:marTop w:val="0"/>
                  <w:marBottom w:val="0"/>
                  <w:divBdr>
                    <w:top w:val="none" w:sz="0" w:space="0" w:color="auto"/>
                    <w:left w:val="none" w:sz="0" w:space="0" w:color="auto"/>
                    <w:bottom w:val="none" w:sz="0" w:space="0" w:color="auto"/>
                    <w:right w:val="none" w:sz="0" w:space="0" w:color="auto"/>
                  </w:divBdr>
                  <w:divsChild>
                    <w:div w:id="1902792064">
                      <w:marLeft w:val="0"/>
                      <w:marRight w:val="0"/>
                      <w:marTop w:val="0"/>
                      <w:marBottom w:val="0"/>
                      <w:divBdr>
                        <w:top w:val="none" w:sz="0" w:space="0" w:color="auto"/>
                        <w:left w:val="none" w:sz="0" w:space="0" w:color="auto"/>
                        <w:bottom w:val="none" w:sz="0" w:space="0" w:color="auto"/>
                        <w:right w:val="none" w:sz="0" w:space="0" w:color="auto"/>
                      </w:divBdr>
                    </w:div>
                  </w:divsChild>
                </w:div>
                <w:div w:id="1293053372">
                  <w:marLeft w:val="0"/>
                  <w:marRight w:val="0"/>
                  <w:marTop w:val="0"/>
                  <w:marBottom w:val="0"/>
                  <w:divBdr>
                    <w:top w:val="none" w:sz="0" w:space="0" w:color="auto"/>
                    <w:left w:val="none" w:sz="0" w:space="0" w:color="auto"/>
                    <w:bottom w:val="none" w:sz="0" w:space="0" w:color="auto"/>
                    <w:right w:val="none" w:sz="0" w:space="0" w:color="auto"/>
                  </w:divBdr>
                  <w:divsChild>
                    <w:div w:id="287778777">
                      <w:marLeft w:val="0"/>
                      <w:marRight w:val="0"/>
                      <w:marTop w:val="0"/>
                      <w:marBottom w:val="0"/>
                      <w:divBdr>
                        <w:top w:val="none" w:sz="0" w:space="0" w:color="auto"/>
                        <w:left w:val="none" w:sz="0" w:space="0" w:color="auto"/>
                        <w:bottom w:val="none" w:sz="0" w:space="0" w:color="auto"/>
                        <w:right w:val="none" w:sz="0" w:space="0" w:color="auto"/>
                      </w:divBdr>
                    </w:div>
                  </w:divsChild>
                </w:div>
                <w:div w:id="1697272167">
                  <w:marLeft w:val="0"/>
                  <w:marRight w:val="0"/>
                  <w:marTop w:val="0"/>
                  <w:marBottom w:val="0"/>
                  <w:divBdr>
                    <w:top w:val="none" w:sz="0" w:space="0" w:color="auto"/>
                    <w:left w:val="none" w:sz="0" w:space="0" w:color="auto"/>
                    <w:bottom w:val="none" w:sz="0" w:space="0" w:color="auto"/>
                    <w:right w:val="none" w:sz="0" w:space="0" w:color="auto"/>
                  </w:divBdr>
                  <w:divsChild>
                    <w:div w:id="2012952642">
                      <w:marLeft w:val="0"/>
                      <w:marRight w:val="0"/>
                      <w:marTop w:val="0"/>
                      <w:marBottom w:val="0"/>
                      <w:divBdr>
                        <w:top w:val="none" w:sz="0" w:space="0" w:color="auto"/>
                        <w:left w:val="none" w:sz="0" w:space="0" w:color="auto"/>
                        <w:bottom w:val="none" w:sz="0" w:space="0" w:color="auto"/>
                        <w:right w:val="none" w:sz="0" w:space="0" w:color="auto"/>
                      </w:divBdr>
                    </w:div>
                    <w:div w:id="21275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99926">
          <w:marLeft w:val="0"/>
          <w:marRight w:val="0"/>
          <w:marTop w:val="0"/>
          <w:marBottom w:val="0"/>
          <w:divBdr>
            <w:top w:val="none" w:sz="0" w:space="0" w:color="auto"/>
            <w:left w:val="none" w:sz="0" w:space="0" w:color="auto"/>
            <w:bottom w:val="none" w:sz="0" w:space="0" w:color="auto"/>
            <w:right w:val="none" w:sz="0" w:space="0" w:color="auto"/>
          </w:divBdr>
        </w:div>
        <w:div w:id="740754517">
          <w:marLeft w:val="0"/>
          <w:marRight w:val="0"/>
          <w:marTop w:val="0"/>
          <w:marBottom w:val="0"/>
          <w:divBdr>
            <w:top w:val="none" w:sz="0" w:space="0" w:color="auto"/>
            <w:left w:val="none" w:sz="0" w:space="0" w:color="auto"/>
            <w:bottom w:val="none" w:sz="0" w:space="0" w:color="auto"/>
            <w:right w:val="none" w:sz="0" w:space="0" w:color="auto"/>
          </w:divBdr>
        </w:div>
        <w:div w:id="929118246">
          <w:marLeft w:val="0"/>
          <w:marRight w:val="0"/>
          <w:marTop w:val="0"/>
          <w:marBottom w:val="0"/>
          <w:divBdr>
            <w:top w:val="none" w:sz="0" w:space="0" w:color="auto"/>
            <w:left w:val="none" w:sz="0" w:space="0" w:color="auto"/>
            <w:bottom w:val="none" w:sz="0" w:space="0" w:color="auto"/>
            <w:right w:val="none" w:sz="0" w:space="0" w:color="auto"/>
          </w:divBdr>
        </w:div>
        <w:div w:id="1034958625">
          <w:marLeft w:val="0"/>
          <w:marRight w:val="0"/>
          <w:marTop w:val="0"/>
          <w:marBottom w:val="0"/>
          <w:divBdr>
            <w:top w:val="none" w:sz="0" w:space="0" w:color="auto"/>
            <w:left w:val="none" w:sz="0" w:space="0" w:color="auto"/>
            <w:bottom w:val="none" w:sz="0" w:space="0" w:color="auto"/>
            <w:right w:val="none" w:sz="0" w:space="0" w:color="auto"/>
          </w:divBdr>
        </w:div>
        <w:div w:id="1391735881">
          <w:marLeft w:val="0"/>
          <w:marRight w:val="0"/>
          <w:marTop w:val="0"/>
          <w:marBottom w:val="0"/>
          <w:divBdr>
            <w:top w:val="none" w:sz="0" w:space="0" w:color="auto"/>
            <w:left w:val="none" w:sz="0" w:space="0" w:color="auto"/>
            <w:bottom w:val="none" w:sz="0" w:space="0" w:color="auto"/>
            <w:right w:val="none" w:sz="0" w:space="0" w:color="auto"/>
          </w:divBdr>
        </w:div>
        <w:div w:id="1650554662">
          <w:marLeft w:val="0"/>
          <w:marRight w:val="0"/>
          <w:marTop w:val="0"/>
          <w:marBottom w:val="0"/>
          <w:divBdr>
            <w:top w:val="none" w:sz="0" w:space="0" w:color="auto"/>
            <w:left w:val="none" w:sz="0" w:space="0" w:color="auto"/>
            <w:bottom w:val="none" w:sz="0" w:space="0" w:color="auto"/>
            <w:right w:val="none" w:sz="0" w:space="0" w:color="auto"/>
          </w:divBdr>
        </w:div>
        <w:div w:id="1889296540">
          <w:marLeft w:val="0"/>
          <w:marRight w:val="0"/>
          <w:marTop w:val="0"/>
          <w:marBottom w:val="0"/>
          <w:divBdr>
            <w:top w:val="none" w:sz="0" w:space="0" w:color="auto"/>
            <w:left w:val="none" w:sz="0" w:space="0" w:color="auto"/>
            <w:bottom w:val="none" w:sz="0" w:space="0" w:color="auto"/>
            <w:right w:val="none" w:sz="0" w:space="0" w:color="auto"/>
          </w:divBdr>
        </w:div>
        <w:div w:id="2028486873">
          <w:marLeft w:val="0"/>
          <w:marRight w:val="0"/>
          <w:marTop w:val="0"/>
          <w:marBottom w:val="0"/>
          <w:divBdr>
            <w:top w:val="none" w:sz="0" w:space="0" w:color="auto"/>
            <w:left w:val="none" w:sz="0" w:space="0" w:color="auto"/>
            <w:bottom w:val="none" w:sz="0" w:space="0" w:color="auto"/>
            <w:right w:val="none" w:sz="0" w:space="0" w:color="auto"/>
          </w:divBdr>
        </w:div>
      </w:divsChild>
    </w:div>
    <w:div w:id="1759984923">
      <w:bodyDiv w:val="1"/>
      <w:marLeft w:val="0"/>
      <w:marRight w:val="0"/>
      <w:marTop w:val="0"/>
      <w:marBottom w:val="0"/>
      <w:divBdr>
        <w:top w:val="none" w:sz="0" w:space="0" w:color="auto"/>
        <w:left w:val="none" w:sz="0" w:space="0" w:color="auto"/>
        <w:bottom w:val="none" w:sz="0" w:space="0" w:color="auto"/>
        <w:right w:val="none" w:sz="0" w:space="0" w:color="auto"/>
      </w:divBdr>
    </w:div>
    <w:div w:id="2006979590">
      <w:bodyDiv w:val="1"/>
      <w:marLeft w:val="0"/>
      <w:marRight w:val="0"/>
      <w:marTop w:val="0"/>
      <w:marBottom w:val="0"/>
      <w:divBdr>
        <w:top w:val="none" w:sz="0" w:space="0" w:color="auto"/>
        <w:left w:val="none" w:sz="0" w:space="0" w:color="auto"/>
        <w:bottom w:val="none" w:sz="0" w:space="0" w:color="auto"/>
        <w:right w:val="none" w:sz="0" w:space="0" w:color="auto"/>
      </w:divBdr>
      <w:divsChild>
        <w:div w:id="165365695">
          <w:marLeft w:val="0"/>
          <w:marRight w:val="0"/>
          <w:marTop w:val="0"/>
          <w:marBottom w:val="0"/>
          <w:divBdr>
            <w:top w:val="none" w:sz="0" w:space="0" w:color="auto"/>
            <w:left w:val="none" w:sz="0" w:space="0" w:color="auto"/>
            <w:bottom w:val="none" w:sz="0" w:space="0" w:color="auto"/>
            <w:right w:val="none" w:sz="0" w:space="0" w:color="auto"/>
          </w:divBdr>
          <w:divsChild>
            <w:div w:id="666708581">
              <w:marLeft w:val="0"/>
              <w:marRight w:val="0"/>
              <w:marTop w:val="30"/>
              <w:marBottom w:val="30"/>
              <w:divBdr>
                <w:top w:val="none" w:sz="0" w:space="0" w:color="auto"/>
                <w:left w:val="none" w:sz="0" w:space="0" w:color="auto"/>
                <w:bottom w:val="none" w:sz="0" w:space="0" w:color="auto"/>
                <w:right w:val="none" w:sz="0" w:space="0" w:color="auto"/>
              </w:divBdr>
              <w:divsChild>
                <w:div w:id="535043514">
                  <w:marLeft w:val="0"/>
                  <w:marRight w:val="0"/>
                  <w:marTop w:val="0"/>
                  <w:marBottom w:val="0"/>
                  <w:divBdr>
                    <w:top w:val="none" w:sz="0" w:space="0" w:color="auto"/>
                    <w:left w:val="none" w:sz="0" w:space="0" w:color="auto"/>
                    <w:bottom w:val="none" w:sz="0" w:space="0" w:color="auto"/>
                    <w:right w:val="none" w:sz="0" w:space="0" w:color="auto"/>
                  </w:divBdr>
                  <w:divsChild>
                    <w:div w:id="758989316">
                      <w:marLeft w:val="0"/>
                      <w:marRight w:val="0"/>
                      <w:marTop w:val="0"/>
                      <w:marBottom w:val="0"/>
                      <w:divBdr>
                        <w:top w:val="none" w:sz="0" w:space="0" w:color="auto"/>
                        <w:left w:val="none" w:sz="0" w:space="0" w:color="auto"/>
                        <w:bottom w:val="none" w:sz="0" w:space="0" w:color="auto"/>
                        <w:right w:val="none" w:sz="0" w:space="0" w:color="auto"/>
                      </w:divBdr>
                    </w:div>
                  </w:divsChild>
                </w:div>
                <w:div w:id="538519998">
                  <w:marLeft w:val="0"/>
                  <w:marRight w:val="0"/>
                  <w:marTop w:val="0"/>
                  <w:marBottom w:val="0"/>
                  <w:divBdr>
                    <w:top w:val="none" w:sz="0" w:space="0" w:color="auto"/>
                    <w:left w:val="none" w:sz="0" w:space="0" w:color="auto"/>
                    <w:bottom w:val="none" w:sz="0" w:space="0" w:color="auto"/>
                    <w:right w:val="none" w:sz="0" w:space="0" w:color="auto"/>
                  </w:divBdr>
                  <w:divsChild>
                    <w:div w:id="1772319342">
                      <w:marLeft w:val="0"/>
                      <w:marRight w:val="0"/>
                      <w:marTop w:val="0"/>
                      <w:marBottom w:val="0"/>
                      <w:divBdr>
                        <w:top w:val="none" w:sz="0" w:space="0" w:color="auto"/>
                        <w:left w:val="none" w:sz="0" w:space="0" w:color="auto"/>
                        <w:bottom w:val="none" w:sz="0" w:space="0" w:color="auto"/>
                        <w:right w:val="none" w:sz="0" w:space="0" w:color="auto"/>
                      </w:divBdr>
                    </w:div>
                  </w:divsChild>
                </w:div>
                <w:div w:id="584845914">
                  <w:marLeft w:val="0"/>
                  <w:marRight w:val="0"/>
                  <w:marTop w:val="0"/>
                  <w:marBottom w:val="0"/>
                  <w:divBdr>
                    <w:top w:val="none" w:sz="0" w:space="0" w:color="auto"/>
                    <w:left w:val="none" w:sz="0" w:space="0" w:color="auto"/>
                    <w:bottom w:val="none" w:sz="0" w:space="0" w:color="auto"/>
                    <w:right w:val="none" w:sz="0" w:space="0" w:color="auto"/>
                  </w:divBdr>
                  <w:divsChild>
                    <w:div w:id="162091221">
                      <w:marLeft w:val="0"/>
                      <w:marRight w:val="0"/>
                      <w:marTop w:val="0"/>
                      <w:marBottom w:val="0"/>
                      <w:divBdr>
                        <w:top w:val="none" w:sz="0" w:space="0" w:color="auto"/>
                        <w:left w:val="none" w:sz="0" w:space="0" w:color="auto"/>
                        <w:bottom w:val="none" w:sz="0" w:space="0" w:color="auto"/>
                        <w:right w:val="none" w:sz="0" w:space="0" w:color="auto"/>
                      </w:divBdr>
                    </w:div>
                  </w:divsChild>
                </w:div>
                <w:div w:id="762532189">
                  <w:marLeft w:val="0"/>
                  <w:marRight w:val="0"/>
                  <w:marTop w:val="0"/>
                  <w:marBottom w:val="0"/>
                  <w:divBdr>
                    <w:top w:val="none" w:sz="0" w:space="0" w:color="auto"/>
                    <w:left w:val="none" w:sz="0" w:space="0" w:color="auto"/>
                    <w:bottom w:val="none" w:sz="0" w:space="0" w:color="auto"/>
                    <w:right w:val="none" w:sz="0" w:space="0" w:color="auto"/>
                  </w:divBdr>
                  <w:divsChild>
                    <w:div w:id="546988917">
                      <w:marLeft w:val="0"/>
                      <w:marRight w:val="0"/>
                      <w:marTop w:val="0"/>
                      <w:marBottom w:val="0"/>
                      <w:divBdr>
                        <w:top w:val="none" w:sz="0" w:space="0" w:color="auto"/>
                        <w:left w:val="none" w:sz="0" w:space="0" w:color="auto"/>
                        <w:bottom w:val="none" w:sz="0" w:space="0" w:color="auto"/>
                        <w:right w:val="none" w:sz="0" w:space="0" w:color="auto"/>
                      </w:divBdr>
                    </w:div>
                  </w:divsChild>
                </w:div>
                <w:div w:id="1683236482">
                  <w:marLeft w:val="0"/>
                  <w:marRight w:val="0"/>
                  <w:marTop w:val="0"/>
                  <w:marBottom w:val="0"/>
                  <w:divBdr>
                    <w:top w:val="none" w:sz="0" w:space="0" w:color="auto"/>
                    <w:left w:val="none" w:sz="0" w:space="0" w:color="auto"/>
                    <w:bottom w:val="none" w:sz="0" w:space="0" w:color="auto"/>
                    <w:right w:val="none" w:sz="0" w:space="0" w:color="auto"/>
                  </w:divBdr>
                  <w:divsChild>
                    <w:div w:id="1415586534">
                      <w:marLeft w:val="0"/>
                      <w:marRight w:val="0"/>
                      <w:marTop w:val="0"/>
                      <w:marBottom w:val="0"/>
                      <w:divBdr>
                        <w:top w:val="none" w:sz="0" w:space="0" w:color="auto"/>
                        <w:left w:val="none" w:sz="0" w:space="0" w:color="auto"/>
                        <w:bottom w:val="none" w:sz="0" w:space="0" w:color="auto"/>
                        <w:right w:val="none" w:sz="0" w:space="0" w:color="auto"/>
                      </w:divBdr>
                    </w:div>
                  </w:divsChild>
                </w:div>
                <w:div w:id="1710718216">
                  <w:marLeft w:val="0"/>
                  <w:marRight w:val="0"/>
                  <w:marTop w:val="0"/>
                  <w:marBottom w:val="0"/>
                  <w:divBdr>
                    <w:top w:val="none" w:sz="0" w:space="0" w:color="auto"/>
                    <w:left w:val="none" w:sz="0" w:space="0" w:color="auto"/>
                    <w:bottom w:val="none" w:sz="0" w:space="0" w:color="auto"/>
                    <w:right w:val="none" w:sz="0" w:space="0" w:color="auto"/>
                  </w:divBdr>
                  <w:divsChild>
                    <w:div w:id="985007564">
                      <w:marLeft w:val="0"/>
                      <w:marRight w:val="0"/>
                      <w:marTop w:val="0"/>
                      <w:marBottom w:val="0"/>
                      <w:divBdr>
                        <w:top w:val="none" w:sz="0" w:space="0" w:color="auto"/>
                        <w:left w:val="none" w:sz="0" w:space="0" w:color="auto"/>
                        <w:bottom w:val="none" w:sz="0" w:space="0" w:color="auto"/>
                        <w:right w:val="none" w:sz="0" w:space="0" w:color="auto"/>
                      </w:divBdr>
                    </w:div>
                  </w:divsChild>
                </w:div>
                <w:div w:id="1806122850">
                  <w:marLeft w:val="0"/>
                  <w:marRight w:val="0"/>
                  <w:marTop w:val="0"/>
                  <w:marBottom w:val="0"/>
                  <w:divBdr>
                    <w:top w:val="none" w:sz="0" w:space="0" w:color="auto"/>
                    <w:left w:val="none" w:sz="0" w:space="0" w:color="auto"/>
                    <w:bottom w:val="none" w:sz="0" w:space="0" w:color="auto"/>
                    <w:right w:val="none" w:sz="0" w:space="0" w:color="auto"/>
                  </w:divBdr>
                  <w:divsChild>
                    <w:div w:id="21121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78169">
          <w:marLeft w:val="0"/>
          <w:marRight w:val="0"/>
          <w:marTop w:val="0"/>
          <w:marBottom w:val="0"/>
          <w:divBdr>
            <w:top w:val="none" w:sz="0" w:space="0" w:color="auto"/>
            <w:left w:val="none" w:sz="0" w:space="0" w:color="auto"/>
            <w:bottom w:val="none" w:sz="0" w:space="0" w:color="auto"/>
            <w:right w:val="none" w:sz="0" w:space="0" w:color="auto"/>
          </w:divBdr>
        </w:div>
        <w:div w:id="762261460">
          <w:marLeft w:val="0"/>
          <w:marRight w:val="0"/>
          <w:marTop w:val="0"/>
          <w:marBottom w:val="0"/>
          <w:divBdr>
            <w:top w:val="none" w:sz="0" w:space="0" w:color="auto"/>
            <w:left w:val="none" w:sz="0" w:space="0" w:color="auto"/>
            <w:bottom w:val="none" w:sz="0" w:space="0" w:color="auto"/>
            <w:right w:val="none" w:sz="0" w:space="0" w:color="auto"/>
          </w:divBdr>
        </w:div>
        <w:div w:id="1519349589">
          <w:marLeft w:val="0"/>
          <w:marRight w:val="0"/>
          <w:marTop w:val="0"/>
          <w:marBottom w:val="0"/>
          <w:divBdr>
            <w:top w:val="none" w:sz="0" w:space="0" w:color="auto"/>
            <w:left w:val="none" w:sz="0" w:space="0" w:color="auto"/>
            <w:bottom w:val="none" w:sz="0" w:space="0" w:color="auto"/>
            <w:right w:val="none" w:sz="0" w:space="0" w:color="auto"/>
          </w:divBdr>
        </w:div>
        <w:div w:id="1583950716">
          <w:marLeft w:val="0"/>
          <w:marRight w:val="0"/>
          <w:marTop w:val="0"/>
          <w:marBottom w:val="0"/>
          <w:divBdr>
            <w:top w:val="none" w:sz="0" w:space="0" w:color="auto"/>
            <w:left w:val="none" w:sz="0" w:space="0" w:color="auto"/>
            <w:bottom w:val="none" w:sz="0" w:space="0" w:color="auto"/>
            <w:right w:val="none" w:sz="0" w:space="0" w:color="auto"/>
          </w:divBdr>
        </w:div>
        <w:div w:id="1592815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NL/TXT/PDF/?uri=CELEX:32022R0576&amp;from=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NL/TXT/PDF/?uri=CELEX:32022R0576&amp;from=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SBB">
      <a:dk1>
        <a:sysClr val="windowText" lastClr="000000"/>
      </a:dk1>
      <a:lt1>
        <a:sysClr val="window" lastClr="FFFFFF"/>
      </a:lt1>
      <a:dk2>
        <a:srgbClr val="920009"/>
      </a:dk2>
      <a:lt2>
        <a:srgbClr val="FFFFFF"/>
      </a:lt2>
      <a:accent1>
        <a:srgbClr val="DA0011"/>
      </a:accent1>
      <a:accent2>
        <a:srgbClr val="FFE309"/>
      </a:accent2>
      <a:accent3>
        <a:srgbClr val="ED7C07"/>
      </a:accent3>
      <a:accent4>
        <a:srgbClr val="BA000E"/>
      </a:accent4>
      <a:accent5>
        <a:srgbClr val="920009"/>
      </a:accent5>
      <a:accent6>
        <a:srgbClr val="5F3301"/>
      </a:accent6>
      <a:hlink>
        <a:srgbClr val="000000"/>
      </a:hlink>
      <a:folHlink>
        <a:srgbClr val="ED7C07"/>
      </a:folHlink>
    </a:clrScheme>
    <a:fontScheme name="sbb">
      <a:majorFont>
        <a:latin typeface="Tahoma"/>
        <a:ea typeface=""/>
        <a:cs typeface=""/>
      </a:majorFont>
      <a:minorFont>
        <a:latin typeface="Tahom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137040-c6d7-479a-9ab6-27b92f9efa83" xsi:nil="true"/>
    <lcf76f155ced4ddcb4097134ff3c332f xmlns="5c623482-512b-4ced-b808-b2cf290e27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8" ma:contentTypeDescription="Een nieuw document maken." ma:contentTypeScope="" ma:versionID="e87d86bc2948204271f852359621e4f6">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4b43448fa229083f5471b318408eb1d1"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79B7A-46A9-484D-9F74-816661B53FBC}">
  <ds:schemaRefs>
    <ds:schemaRef ds:uri="http://schemas.microsoft.com/office/2006/metadata/properties"/>
    <ds:schemaRef ds:uri="http://schemas.microsoft.com/office/infopath/2007/PartnerControls"/>
    <ds:schemaRef ds:uri="7d137040-c6d7-479a-9ab6-27b92f9efa83"/>
    <ds:schemaRef ds:uri="5c623482-512b-4ced-b808-b2cf290e27e6"/>
  </ds:schemaRefs>
</ds:datastoreItem>
</file>

<file path=customXml/itemProps2.xml><?xml version="1.0" encoding="utf-8"?>
<ds:datastoreItem xmlns:ds="http://schemas.openxmlformats.org/officeDocument/2006/customXml" ds:itemID="{BF9751DF-E73C-4E0A-8E05-FC5DE151801C}">
  <ds:schemaRefs>
    <ds:schemaRef ds:uri="http://schemas.microsoft.com/sharepoint/v3/contenttype/forms"/>
  </ds:schemaRefs>
</ds:datastoreItem>
</file>

<file path=customXml/itemProps3.xml><?xml version="1.0" encoding="utf-8"?>
<ds:datastoreItem xmlns:ds="http://schemas.openxmlformats.org/officeDocument/2006/customXml" ds:itemID="{2DB6DCE0-4057-4293-9C64-303F56833B5D}">
  <ds:schemaRefs>
    <ds:schemaRef ds:uri="http://schemas.openxmlformats.org/officeDocument/2006/bibliography"/>
  </ds:schemaRefs>
</ds:datastoreItem>
</file>

<file path=customXml/itemProps4.xml><?xml version="1.0" encoding="utf-8"?>
<ds:datastoreItem xmlns:ds="http://schemas.openxmlformats.org/officeDocument/2006/customXml" ds:itemID="{30AE0D74-8D28-43EB-BEFC-A89172CA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43</Pages>
  <Words>13217</Words>
  <Characters>82783</Characters>
  <Application>Microsoft Office Word</Application>
  <DocSecurity>0</DocSecurity>
  <Lines>1964</Lines>
  <Paragraphs>728</Paragraphs>
  <ScaleCrop>false</ScaleCrop>
  <Company>Stichting SBB</Company>
  <LinksUpToDate>false</LinksUpToDate>
  <CharactersWithSpaces>95614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Edwin Rateland</dc:creator>
  <cp:keywords/>
  <cp:lastModifiedBy>Joran Neyen</cp:lastModifiedBy>
  <cp:revision>305</cp:revision>
  <cp:lastPrinted>2025-08-18T16:01:00Z</cp:lastPrinted>
  <dcterms:created xsi:type="dcterms:W3CDTF">2025-06-19T18:01:00Z</dcterms:created>
  <dcterms:modified xsi:type="dcterms:W3CDTF">2025-10-06T08:24:00Z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sbbClassificatie">
    <vt:lpwstr>1;#Bedrijfsinformatie|7ced9cda-8060-4e06-a4b5-a22ab15001ce</vt:lpwstr>
  </property>
  <property fmtid="{D5CDD505-2E9C-101B-9397-08002B2CF9AE}" pid="4" name="sbbStatus">
    <vt:lpwstr>6;#Definitief|4d50042d-4c98-4760-8e49-5ac44b1a73f1</vt:lpwstr>
  </property>
  <property fmtid="{D5CDD505-2E9C-101B-9397-08002B2CF9AE}" pid="5" name="TaxKeyword">
    <vt:lpwstr/>
  </property>
  <property fmtid="{D5CDD505-2E9C-101B-9397-08002B2CF9AE}" pid="6" name="TaxKeywordTaxHTField">
    <vt:lpwstr/>
  </property>
  <property fmtid="{D5CDD505-2E9C-101B-9397-08002B2CF9AE}" pid="7" name="sbbArchiefwaardig">
    <vt:lpwstr/>
  </property>
  <property fmtid="{D5CDD505-2E9C-101B-9397-08002B2CF9AE}" pid="8" name="Fase">
    <vt:r8>3</vt:r8>
  </property>
  <property fmtid="{D5CDD505-2E9C-101B-9397-08002B2CF9AE}" pid="9" name="qgi9">
    <vt:lpwstr>Openbaar EU-Nat</vt:lpwstr>
  </property>
  <property fmtid="{D5CDD505-2E9C-101B-9397-08002B2CF9AE}" pid="10" name="MediaServiceImageTags">
    <vt:lpwstr/>
  </property>
</Properties>
</file>