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BEFA" w14:textId="367E15DF" w:rsidR="001C18BC" w:rsidRPr="00A11754" w:rsidRDefault="001C18BC" w:rsidP="001C18BC">
      <w:pPr>
        <w:keepNext/>
        <w:pageBreakBefore/>
        <w:spacing w:after="120" w:line="240" w:lineRule="atLeast"/>
        <w:outlineLvl w:val="0"/>
        <w:rPr>
          <w:rFonts w:ascii="Calibri" w:eastAsia="Times New Roman" w:hAnsi="Calibri" w:cs="Calibri"/>
          <w:b/>
          <w:bCs/>
          <w:kern w:val="28"/>
          <w:sz w:val="16"/>
          <w:szCs w:val="16"/>
          <w:lang w:eastAsia="nl-NL"/>
          <w14:ligatures w14:val="none"/>
        </w:rPr>
      </w:pPr>
      <w:bookmarkStart w:id="0" w:name="_Toc157155994"/>
      <w:r w:rsidRPr="00A11754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 xml:space="preserve">Bijlage </w:t>
      </w:r>
      <w:r w:rsidR="00656A4F" w:rsidRPr="00A11754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>1</w:t>
      </w:r>
      <w:r w:rsidR="00513D3D" w:rsidRPr="00A11754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>2</w:t>
      </w:r>
      <w:r w:rsidRPr="00A11754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 xml:space="preserve"> – Solvabiliteitsverklaring</w:t>
      </w:r>
      <w:bookmarkEnd w:id="0"/>
      <w:r w:rsidR="00B95BA7" w:rsidRPr="00A11754">
        <w:rPr>
          <w:rFonts w:ascii="Calibri" w:eastAsia="Times New Roman" w:hAnsi="Calibri" w:cs="Calibri"/>
          <w:b/>
          <w:bCs/>
          <w:kern w:val="28"/>
          <w:sz w:val="40"/>
          <w:szCs w:val="40"/>
          <w:lang w:eastAsia="nl-NL"/>
          <w14:ligatures w14:val="none"/>
        </w:rPr>
        <w:t xml:space="preserve"> </w:t>
      </w:r>
      <w:r w:rsidR="00B95BA7" w:rsidRPr="00A11754">
        <w:rPr>
          <w:rFonts w:ascii="Calibri" w:eastAsia="Times New Roman" w:hAnsi="Calibri" w:cs="Calibri"/>
          <w:b/>
          <w:bCs/>
          <w:kern w:val="28"/>
          <w:sz w:val="32"/>
          <w:szCs w:val="32"/>
          <w:lang w:eastAsia="nl-NL"/>
          <w14:ligatures w14:val="none"/>
        </w:rPr>
        <w:t xml:space="preserve">(EA </w:t>
      </w:r>
      <w:r w:rsidR="00326AC6" w:rsidRPr="00A11754">
        <w:rPr>
          <w:rFonts w:ascii="Calibri" w:eastAsia="Times New Roman" w:hAnsi="Calibri" w:cs="Calibri"/>
          <w:b/>
          <w:bCs/>
          <w:kern w:val="28"/>
          <w:sz w:val="32"/>
          <w:szCs w:val="32"/>
          <w:lang w:eastAsia="nl-NL"/>
          <w14:ligatures w14:val="none"/>
        </w:rPr>
        <w:t>Geschenken</w:t>
      </w:r>
      <w:r w:rsidR="00A11754">
        <w:rPr>
          <w:rFonts w:ascii="Calibri" w:eastAsia="Times New Roman" w:hAnsi="Calibri" w:cs="Calibri"/>
          <w:b/>
          <w:bCs/>
          <w:kern w:val="28"/>
          <w:sz w:val="32"/>
          <w:szCs w:val="32"/>
          <w:lang w:eastAsia="nl-NL"/>
          <w14:ligatures w14:val="none"/>
        </w:rPr>
        <w:t xml:space="preserve"> en attenties</w:t>
      </w:r>
      <w:r w:rsidR="00326AC6" w:rsidRPr="00A11754">
        <w:rPr>
          <w:rFonts w:ascii="Calibri" w:eastAsia="Times New Roman" w:hAnsi="Calibri" w:cs="Calibri"/>
          <w:b/>
          <w:bCs/>
          <w:kern w:val="28"/>
          <w:sz w:val="32"/>
          <w:szCs w:val="32"/>
          <w:lang w:eastAsia="nl-NL"/>
          <w14:ligatures w14:val="none"/>
        </w:rPr>
        <w:t xml:space="preserve"> – SHN2519</w:t>
      </w:r>
      <w:r w:rsidR="00B95BA7" w:rsidRPr="00A11754">
        <w:rPr>
          <w:rFonts w:ascii="Calibri" w:eastAsia="Times New Roman" w:hAnsi="Calibri" w:cs="Calibri"/>
          <w:b/>
          <w:bCs/>
          <w:kern w:val="28"/>
          <w:sz w:val="32"/>
          <w:szCs w:val="32"/>
          <w:lang w:eastAsia="nl-NL"/>
          <w14:ligatures w14:val="none"/>
        </w:rPr>
        <w:t>)</w:t>
      </w:r>
    </w:p>
    <w:p w14:paraId="7BAE3FF4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A11754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De Inschrijving wordt beoordeeld op het voldoen aan de gestelde geschiktheidseisen in deze Bijlage met betrekking tot een minimale solvabiliteitseis. Het betreft hier </w:t>
      </w:r>
      <w:r w:rsidRPr="00A11754">
        <w:rPr>
          <w:rFonts w:ascii="Calibri" w:eastAsia="Arial" w:hAnsi="Calibri" w:cs="Calibri"/>
          <w:b/>
          <w:bCs/>
          <w:kern w:val="0"/>
          <w:sz w:val="18"/>
          <w:szCs w:val="19"/>
          <w:lang w:eastAsia="nl-NL"/>
          <w14:ligatures w14:val="none"/>
        </w:rPr>
        <w:t>knock-out criteria</w:t>
      </w:r>
      <w:r w:rsidRPr="00A11754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>; dat wil zeggen dat, indien niet wordt voldaan aan de gestelde solvabiliteitseis, de Inschrijving voor verdere beoordeling wordt uitgesloten.</w:t>
      </w:r>
    </w:p>
    <w:p w14:paraId="66D86A40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A11754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3015"/>
        <w:gridCol w:w="3015"/>
        <w:gridCol w:w="3015"/>
      </w:tblGrid>
      <w:tr w:rsidR="001C18BC" w:rsidRPr="00A11754" w14:paraId="07876B04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7107C6" w14:textId="77777777" w:rsidR="001C18BC" w:rsidRPr="00A11754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Solvabiliteitseis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3E755" w14:textId="2DD2E8F2" w:rsidR="001C18BC" w:rsidRPr="00A11754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Boek</w:t>
            </w:r>
            <w:r w:rsidR="00513D3D"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j</w:t>
            </w:r>
            <w:r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aar 20</w:t>
            </w:r>
            <w:r w:rsidR="00656A4F"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C56DEF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4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0E8EC1" w14:textId="054BB9BB" w:rsidR="001C18BC" w:rsidRPr="00A11754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Gemiddelde boek</w:t>
            </w:r>
            <w:r w:rsidR="00513D3D"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j</w:t>
            </w:r>
            <w:r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aar 20</w:t>
            </w:r>
            <w:r w:rsidR="00656A4F"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C56DEF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-20</w:t>
            </w:r>
            <w:r w:rsidR="00656A4F"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2</w:t>
            </w:r>
            <w:r w:rsidR="00C56DEF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>3</w:t>
            </w:r>
          </w:p>
        </w:tc>
      </w:tr>
      <w:tr w:rsidR="001C18BC" w:rsidRPr="00A11754" w14:paraId="65E2A1DF" w14:textId="77777777" w:rsidTr="00784C3B"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213751" w14:textId="77777777" w:rsidR="001C18BC" w:rsidRPr="00A11754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A11754">
              <w:rPr>
                <w:rFonts w:ascii="Calibri" w:eastAsia="Arial" w:hAnsi="Calibri" w:cs="Calibri"/>
                <w:sz w:val="18"/>
                <w:szCs w:val="19"/>
              </w:rPr>
              <w:t>Solvabiliteit (garantievermogen/ balanstotaal)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54077A" w14:textId="77777777" w:rsidR="001C18BC" w:rsidRPr="00A11754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A11754">
              <w:rPr>
                <w:rFonts w:ascii="Calibri" w:eastAsia="Arial" w:hAnsi="Calibri" w:cs="Calibri"/>
                <w:sz w:val="18"/>
                <w:szCs w:val="19"/>
              </w:rPr>
              <w:t>Groter dan of gelijk aan 20%</w:t>
            </w:r>
          </w:p>
        </w:tc>
        <w:tc>
          <w:tcPr>
            <w:tcW w:w="3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FA046" w14:textId="77777777" w:rsidR="001C18BC" w:rsidRPr="00A11754" w:rsidRDefault="001C18BC" w:rsidP="001C18BC">
            <w:pPr>
              <w:spacing w:line="274" w:lineRule="atLeast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A11754">
              <w:rPr>
                <w:rFonts w:ascii="Calibri" w:eastAsia="Arial" w:hAnsi="Calibri" w:cs="Calibri"/>
                <w:sz w:val="18"/>
                <w:szCs w:val="19"/>
              </w:rPr>
              <w:t>Groter dan of gelijk aan 20%</w:t>
            </w:r>
          </w:p>
          <w:p w14:paraId="48A465CF" w14:textId="77777777" w:rsidR="001C18BC" w:rsidRPr="00A11754" w:rsidRDefault="001C18BC" w:rsidP="001C18BC">
            <w:pPr>
              <w:spacing w:line="274" w:lineRule="atLeast"/>
              <w:rPr>
                <w:rFonts w:ascii="Calibri" w:hAnsi="Calibri" w:cs="Calibri"/>
                <w:sz w:val="18"/>
                <w:szCs w:val="19"/>
              </w:rPr>
            </w:pPr>
            <w:r w:rsidRPr="00A11754">
              <w:rPr>
                <w:rFonts w:ascii="Calibri" w:eastAsia="Arial" w:hAnsi="Calibri" w:cs="Calibri"/>
                <w:b/>
                <w:bCs/>
                <w:sz w:val="18"/>
                <w:szCs w:val="19"/>
              </w:rPr>
              <w:t xml:space="preserve"> </w:t>
            </w:r>
          </w:p>
        </w:tc>
      </w:tr>
    </w:tbl>
    <w:p w14:paraId="4268C286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b/>
          <w:bCs/>
          <w:kern w:val="0"/>
          <w:sz w:val="18"/>
          <w:szCs w:val="18"/>
          <w:lang w:eastAsia="nl-NL"/>
          <w14:ligatures w14:val="none"/>
        </w:rPr>
      </w:pPr>
      <w:r w:rsidRPr="00A11754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</w:t>
      </w:r>
      <w:r w:rsidRPr="00A11754">
        <w:rPr>
          <w:rFonts w:ascii="Calibri" w:eastAsia="Arial" w:hAnsi="Calibri" w:cs="Calibri"/>
          <w:b/>
          <w:bCs/>
          <w:kern w:val="0"/>
          <w:sz w:val="18"/>
          <w:szCs w:val="19"/>
          <w:lang w:eastAsia="nl-NL"/>
          <w14:ligatures w14:val="none"/>
        </w:rPr>
        <w:t xml:space="preserve">                                                                                                                                             </w:t>
      </w:r>
    </w:p>
    <w:p w14:paraId="47FB78B4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color w:val="0000FF"/>
          <w:kern w:val="0"/>
          <w:sz w:val="18"/>
          <w:szCs w:val="18"/>
          <w:u w:val="single"/>
          <w:vertAlign w:val="superscript"/>
          <w:lang w:eastAsia="nl-NL"/>
          <w14:ligatures w14:val="none"/>
        </w:rPr>
      </w:pPr>
      <w:r w:rsidRPr="00A11754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>Inschrijver voldoet aan Solvabiliteitseis                       Ja / nee</w:t>
      </w:r>
      <w:hyperlink r:id="rId9" w:anchor="_ftn1" w:history="1">
        <w:r w:rsidRPr="00A11754">
          <w:rPr>
            <w:rFonts w:ascii="Calibri" w:eastAsia="Arial" w:hAnsi="Calibri" w:cs="Calibri"/>
            <w:color w:val="0000FF"/>
            <w:kern w:val="0"/>
            <w:sz w:val="18"/>
            <w:szCs w:val="19"/>
            <w:u w:val="single"/>
            <w:vertAlign w:val="superscript"/>
            <w:lang w:eastAsia="nl-NL"/>
            <w14:ligatures w14:val="none"/>
          </w:rPr>
          <w:t>[1]</w:t>
        </w:r>
      </w:hyperlink>
    </w:p>
    <w:p w14:paraId="15526C0F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60826B0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51C0D9FF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E77DDFB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078BD7EE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AE76EC0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3B907273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2F83702F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0737CB6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49843074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6F439FEA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A11754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>Indien bovenstaande vragen met ja beantwoord worden, dient Inschrijver de betreffende Jaarrekeningen met accountantsverklaring na voorlopige gunning aan te leveren.</w:t>
      </w:r>
    </w:p>
    <w:p w14:paraId="105AC2AE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r w:rsidRPr="00A11754">
        <w:rPr>
          <w:rFonts w:ascii="Calibri" w:eastAsia="Arial" w:hAnsi="Calibri" w:cs="Calibri"/>
          <w:kern w:val="0"/>
          <w:sz w:val="18"/>
          <w:szCs w:val="19"/>
          <w:lang w:eastAsia="nl-NL"/>
          <w14:ligatures w14:val="none"/>
        </w:rPr>
        <w:t xml:space="preserve"> </w:t>
      </w:r>
    </w:p>
    <w:p w14:paraId="04EB4BA1" w14:textId="77777777" w:rsidR="001C18BC" w:rsidRP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A11754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Naar waarheid en zonder voorbehoud rechtsgeldig ondertekend:</w:t>
      </w:r>
    </w:p>
    <w:p w14:paraId="51C11EBA" w14:textId="77777777" w:rsidR="001C18BC" w:rsidRP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78C4AB18" w14:textId="77777777" w:rsidR="001C18BC" w:rsidRP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A11754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Inschrijver: …………………………….</w:t>
      </w:r>
    </w:p>
    <w:p w14:paraId="60ED20E0" w14:textId="77777777" w:rsid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A11754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Plaats: ………………………………………...</w:t>
      </w:r>
    </w:p>
    <w:p w14:paraId="0125C26A" w14:textId="1E19DAD7" w:rsidR="001C18BC" w:rsidRP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A11754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Datum: ………………………</w:t>
      </w:r>
    </w:p>
    <w:p w14:paraId="6E1CFB0C" w14:textId="77777777" w:rsid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A11754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Naam ondergetekende: …………………….</w:t>
      </w:r>
    </w:p>
    <w:p w14:paraId="352DC3C4" w14:textId="68D8006E" w:rsidR="001C18BC" w:rsidRP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A11754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Functie: ………………………</w:t>
      </w:r>
    </w:p>
    <w:p w14:paraId="37BC1686" w14:textId="77777777" w:rsidR="001C18BC" w:rsidRP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</w:p>
    <w:p w14:paraId="45B8EC7B" w14:textId="77777777" w:rsidR="001C18BC" w:rsidRPr="00A11754" w:rsidRDefault="001C18BC" w:rsidP="001C18BC">
      <w:pPr>
        <w:spacing w:after="0" w:line="274" w:lineRule="atLeast"/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</w:pPr>
      <w:r w:rsidRPr="00A11754">
        <w:rPr>
          <w:rFonts w:ascii="Calibri" w:eastAsia="Times New Roman" w:hAnsi="Calibri" w:cs="Calibri"/>
          <w:kern w:val="0"/>
          <w:sz w:val="18"/>
          <w:szCs w:val="19"/>
          <w:lang w:eastAsia="nl-NL"/>
          <w14:ligatures w14:val="none"/>
        </w:rPr>
        <w:t>Handtekening:</w:t>
      </w:r>
    </w:p>
    <w:p w14:paraId="62550C17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73BDAD49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4EADCF0B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7CECA6D8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DC9A21C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5B5CC68A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</w:p>
    <w:p w14:paraId="11398915" w14:textId="77777777" w:rsidR="001C18BC" w:rsidRPr="00A11754" w:rsidRDefault="001C18BC" w:rsidP="001C18BC">
      <w:pPr>
        <w:spacing w:after="0" w:line="274" w:lineRule="atLeast"/>
        <w:jc w:val="both"/>
        <w:rPr>
          <w:rFonts w:ascii="Calibri" w:eastAsia="Arial" w:hAnsi="Calibri" w:cs="Calibri"/>
          <w:kern w:val="0"/>
          <w:sz w:val="18"/>
          <w:szCs w:val="18"/>
          <w:lang w:eastAsia="nl-NL"/>
          <w14:ligatures w14:val="none"/>
        </w:rPr>
      </w:pPr>
      <w:hyperlink r:id="rId10" w:anchor="_ftnref1" w:history="1">
        <w:r w:rsidRPr="00A11754">
          <w:rPr>
            <w:rFonts w:ascii="Calibri" w:eastAsia="Arial" w:hAnsi="Calibri" w:cs="Calibri"/>
            <w:color w:val="0000FF"/>
            <w:kern w:val="0"/>
            <w:sz w:val="14"/>
            <w:szCs w:val="14"/>
            <w:u w:val="single"/>
            <w:vertAlign w:val="superscript"/>
            <w:lang w:eastAsia="nl-NL"/>
            <w14:ligatures w14:val="none"/>
          </w:rPr>
          <w:t>[1]</w:t>
        </w:r>
      </w:hyperlink>
      <w:r w:rsidRPr="00A11754">
        <w:rPr>
          <w:rFonts w:ascii="Calibri" w:eastAsia="Arial" w:hAnsi="Calibri" w:cs="Calibri"/>
          <w:kern w:val="0"/>
          <w:sz w:val="14"/>
          <w:szCs w:val="14"/>
          <w:lang w:eastAsia="nl-NL"/>
          <w14:ligatures w14:val="none"/>
        </w:rPr>
        <w:t xml:space="preserve"> Doorstrepen wat niet van toepassing is.</w:t>
      </w:r>
    </w:p>
    <w:p w14:paraId="3946931F" w14:textId="77777777" w:rsidR="00774E9A" w:rsidRPr="00A11754" w:rsidRDefault="00774E9A">
      <w:pPr>
        <w:rPr>
          <w:rFonts w:ascii="Calibri" w:hAnsi="Calibri" w:cs="Calibri"/>
        </w:rPr>
      </w:pPr>
    </w:p>
    <w:sectPr w:rsidR="00774E9A" w:rsidRPr="00A1175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79C1" w14:textId="77777777" w:rsidR="00CE2FE1" w:rsidRDefault="00CE2FE1" w:rsidP="001C18BC">
      <w:pPr>
        <w:spacing w:after="0" w:line="240" w:lineRule="auto"/>
      </w:pPr>
      <w:r>
        <w:separator/>
      </w:r>
    </w:p>
  </w:endnote>
  <w:endnote w:type="continuationSeparator" w:id="0">
    <w:p w14:paraId="4F293186" w14:textId="77777777" w:rsidR="00CE2FE1" w:rsidRDefault="00CE2FE1" w:rsidP="001C1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79CAD" w14:textId="77777777" w:rsidR="00CE2FE1" w:rsidRDefault="00CE2FE1" w:rsidP="001C18BC">
      <w:pPr>
        <w:spacing w:after="0" w:line="240" w:lineRule="auto"/>
      </w:pPr>
      <w:r>
        <w:separator/>
      </w:r>
    </w:p>
  </w:footnote>
  <w:footnote w:type="continuationSeparator" w:id="0">
    <w:p w14:paraId="2272AE2E" w14:textId="77777777" w:rsidR="00CE2FE1" w:rsidRDefault="00CE2FE1" w:rsidP="001C18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66A2" w14:textId="3E36CFBA" w:rsidR="001C18BC" w:rsidRDefault="001C18BC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A0FFFAB" wp14:editId="6BAB8A64">
          <wp:simplePos x="0" y="0"/>
          <wp:positionH relativeFrom="column">
            <wp:posOffset>5234305</wp:posOffset>
          </wp:positionH>
          <wp:positionV relativeFrom="paragraph">
            <wp:posOffset>-449580</wp:posOffset>
          </wp:positionV>
          <wp:extent cx="800100" cy="800100"/>
          <wp:effectExtent l="0" t="0" r="0" b="0"/>
          <wp:wrapSquare wrapText="bothSides"/>
          <wp:docPr id="3" name="Picture 3" descr="Afbeelding met tekst, Lettertype, viole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fbeelding met tekst, Lettertype, viole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8BC"/>
    <w:rsid w:val="001944F5"/>
    <w:rsid w:val="001C18BC"/>
    <w:rsid w:val="00326AC6"/>
    <w:rsid w:val="00401F5A"/>
    <w:rsid w:val="0050543C"/>
    <w:rsid w:val="00513D3D"/>
    <w:rsid w:val="00533999"/>
    <w:rsid w:val="00656A4F"/>
    <w:rsid w:val="00667974"/>
    <w:rsid w:val="00774E9A"/>
    <w:rsid w:val="00A11754"/>
    <w:rsid w:val="00AA117C"/>
    <w:rsid w:val="00B84C1F"/>
    <w:rsid w:val="00B95BA7"/>
    <w:rsid w:val="00C56DEF"/>
    <w:rsid w:val="00C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A89DB"/>
  <w15:chartTrackingRefBased/>
  <w15:docId w15:val="{21538D6C-B154-441B-860F-121D360D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1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1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1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1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1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1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1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1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1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1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1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1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18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18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18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18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18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18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1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1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1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1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1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18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18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18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1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18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18B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C18BC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18BC"/>
  </w:style>
  <w:style w:type="paragraph" w:styleId="Voettekst">
    <w:name w:val="footer"/>
    <w:basedOn w:val="Standaard"/>
    <w:link w:val="VoettekstChar"/>
    <w:uiPriority w:val="99"/>
    <w:unhideWhenUsed/>
    <w:rsid w:val="001C1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1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Relationship Id="rId4" Type="http://schemas.openxmlformats.org/officeDocument/2006/relationships/styles" Target="styles.xml"/><Relationship Id="rId9" Type="http://schemas.openxmlformats.org/officeDocument/2006/relationships/hyperlink" Target="https://euc-word-edit.officeapps.live.com/we/wordeditorframe.aspx?ui=en%2DUS&amp;rs=nl%2DNL&amp;wopisrc=https%3A%2F%2Fshnl1911.sharepoint.com%2Fsites%2FAanbestedingExactBeheer%2F_vti_bin%2Fwopi.ashx%2Ffiles%2F7ad0747e47144ff490a7030a1b8303c0&amp;wdenableroaming=1&amp;mscc=1&amp;hid=6164629F-2067-2000-25F9-2485E097A2A8&amp;wdorigin=ItemsView&amp;wdhostclicktime=1593770067542&amp;jsapi=1&amp;newsession=1&amp;corrid=41c11455-55e5-4f55-b502-e477d3c81611&amp;usid=41c11455-55e5-4f55-b502-e477d3c81611&amp;sftc=1&amp;instantedit=1&amp;wopicomplete=1&amp;wdredirectionreason=Unified_SingleFlush&amp;rct=Minor&amp;ctp=LeastProtecte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1E40D99DBF24D9A5DEBCA9F10CC8F" ma:contentTypeVersion="12" ma:contentTypeDescription="Een nieuw document maken." ma:contentTypeScope="" ma:versionID="3bbe3f4c7e52a147d1d95fdc7115f55c">
  <xsd:schema xmlns:xsd="http://www.w3.org/2001/XMLSchema" xmlns:xs="http://www.w3.org/2001/XMLSchema" xmlns:p="http://schemas.microsoft.com/office/2006/metadata/properties" xmlns:ns2="fce675d2-437e-4853-89ba-b11458139547" xmlns:ns3="dcb93b56-de0a-4e04-8cdd-00229c47a947" targetNamespace="http://schemas.microsoft.com/office/2006/metadata/properties" ma:root="true" ma:fieldsID="cf953b7b4eba1c273d8ec94d353824c5" ns2:_="" ns3:_="">
    <xsd:import namespace="fce675d2-437e-4853-89ba-b11458139547"/>
    <xsd:import namespace="dcb93b56-de0a-4e04-8cdd-00229c47a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675d2-437e-4853-89ba-b11458139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c6ab823-ba6a-419c-af17-8335701352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Afmeldings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93b56-de0a-4e04-8cdd-00229c47a9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5d480f-93a8-4929-aac6-974e2e365923}" ma:internalName="TaxCatchAll" ma:showField="CatchAllData" ma:web="dcb93b56-de0a-4e04-8cdd-00229c47a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93b56-de0a-4e04-8cdd-00229c47a947" xsi:nil="true"/>
    <lcf76f155ced4ddcb4097134ff3c332f xmlns="fce675d2-437e-4853-89ba-b11458139547">
      <Terms xmlns="http://schemas.microsoft.com/office/infopath/2007/PartnerControls"/>
    </lcf76f155ced4ddcb4097134ff3c332f>
    <_Flow_SignoffStatus xmlns="fce675d2-437e-4853-89ba-b11458139547" xsi:nil="true"/>
  </documentManagement>
</p:properties>
</file>

<file path=customXml/itemProps1.xml><?xml version="1.0" encoding="utf-8"?>
<ds:datastoreItem xmlns:ds="http://schemas.openxmlformats.org/officeDocument/2006/customXml" ds:itemID="{C0097D57-247B-4388-9AB7-9BBC02442A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8C97F7-A9CC-4375-9F71-266615D7BA69}"/>
</file>

<file path=customXml/itemProps3.xml><?xml version="1.0" encoding="utf-8"?>
<ds:datastoreItem xmlns:ds="http://schemas.openxmlformats.org/officeDocument/2006/customXml" ds:itemID="{E3151080-993B-4530-8981-79816AEEFD9A}">
  <ds:schemaRefs>
    <ds:schemaRef ds:uri="http://schemas.microsoft.com/office/infopath/2007/PartnerControls"/>
    <ds:schemaRef ds:uri="http://purl.org/dc/dcmitype/"/>
    <ds:schemaRef ds:uri="fce675d2-437e-4853-89ba-b11458139547"/>
    <ds:schemaRef ds:uri="http://purl.org/dc/terms/"/>
    <ds:schemaRef ds:uri="http://schemas.microsoft.com/office/2006/documentManagement/types"/>
    <ds:schemaRef ds:uri="http://www.w3.org/XML/1998/namespace"/>
    <ds:schemaRef ds:uri="dcb93b56-de0a-4e04-8cdd-00229c47a947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 Valks | Adjust</dc:creator>
  <cp:keywords/>
  <dc:description/>
  <cp:lastModifiedBy>Bram Evers</cp:lastModifiedBy>
  <cp:revision>7</cp:revision>
  <dcterms:created xsi:type="dcterms:W3CDTF">2024-12-11T09:46:00Z</dcterms:created>
  <dcterms:modified xsi:type="dcterms:W3CDTF">2025-08-11T11:25:00Z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0x010100EFA1E40D99DBF24D9A5DEBCA9F10CC8F</vt:lpwstr>
  </property>
  <property fmtid="{D5CDD505-2E9C-101B-9397-08002B2CF9AE}" pid="3" name="MediaServiceImageTags">
    <vt:lpwstr/>
  </property>
</Properties>
</file>