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E56E" w14:textId="77777777" w:rsidR="001003F3" w:rsidRPr="002A4588" w:rsidRDefault="001003F3" w:rsidP="00BB709D">
      <w:pPr>
        <w:pStyle w:val="kop1"/>
        <w:numPr>
          <w:ilvl w:val="0"/>
          <w:numId w:val="0"/>
        </w:numPr>
        <w:pBdr>
          <w:bottom w:val="single" w:sz="8" w:space="0" w:color="B44C42"/>
        </w:pBdr>
        <w:rPr>
          <w:rFonts w:asciiTheme="majorHAnsi" w:hAnsiTheme="majorHAnsi" w:cstheme="majorHAnsi"/>
          <w:b/>
        </w:rPr>
      </w:pPr>
      <w:bookmarkStart w:id="0" w:name="_Toc463883337"/>
      <w:r w:rsidRPr="002A4588">
        <w:rPr>
          <w:rFonts w:asciiTheme="majorHAnsi" w:hAnsiTheme="majorHAnsi" w:cstheme="majorHAnsi"/>
          <w:b/>
        </w:rPr>
        <w:t xml:space="preserve">Bijlage </w:t>
      </w:r>
      <w:r w:rsidR="000F6EF1">
        <w:rPr>
          <w:rFonts w:asciiTheme="majorHAnsi" w:hAnsiTheme="majorHAnsi" w:cstheme="majorHAnsi"/>
          <w:b/>
        </w:rPr>
        <w:t>2</w:t>
      </w:r>
      <w:r w:rsidRPr="002A4588">
        <w:rPr>
          <w:rFonts w:asciiTheme="majorHAnsi" w:hAnsiTheme="majorHAnsi" w:cstheme="majorHAnsi"/>
          <w:b/>
        </w:rPr>
        <w:tab/>
      </w:r>
      <w:r w:rsidR="009757D5">
        <w:rPr>
          <w:rFonts w:asciiTheme="majorHAnsi" w:hAnsiTheme="majorHAnsi" w:cstheme="majorHAnsi"/>
          <w:b/>
        </w:rPr>
        <w:t>Antwoordformulier vragenlijst marktconsultatie</w:t>
      </w:r>
      <w:r w:rsidRPr="002A4588">
        <w:rPr>
          <w:rFonts w:asciiTheme="majorHAnsi" w:hAnsiTheme="majorHAnsi" w:cstheme="majorHAnsi"/>
          <w:b/>
        </w:rPr>
        <w:t xml:space="preserve"> </w:t>
      </w:r>
      <w:bookmarkEnd w:id="0"/>
    </w:p>
    <w:p w14:paraId="31B96130" w14:textId="77777777" w:rsidR="001574A5" w:rsidRPr="009757D5" w:rsidRDefault="001574A5" w:rsidP="009757D5">
      <w:pPr>
        <w:spacing w:line="300" w:lineRule="auto"/>
        <w:rPr>
          <w:rFonts w:asciiTheme="majorHAnsi" w:hAnsiTheme="majorHAnsi" w:cstheme="majorHAnsi"/>
          <w:color w:val="auto"/>
        </w:rPr>
      </w:pPr>
    </w:p>
    <w:tbl>
      <w:tblPr>
        <w:tblStyle w:val="Inkoop"/>
        <w:tblW w:w="6658" w:type="dxa"/>
        <w:tblLayout w:type="fixed"/>
        <w:tblLook w:val="0000" w:firstRow="0" w:lastRow="0" w:firstColumn="0" w:lastColumn="0" w:noHBand="0" w:noVBand="0"/>
      </w:tblPr>
      <w:tblGrid>
        <w:gridCol w:w="1980"/>
        <w:gridCol w:w="4678"/>
      </w:tblGrid>
      <w:tr w:rsidR="001003F3" w:rsidRPr="00CB5856" w14:paraId="7F6EBFD0" w14:textId="77777777" w:rsidTr="0014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980" w:type="dxa"/>
          </w:tcPr>
          <w:p w14:paraId="2FD23911" w14:textId="77777777" w:rsidR="001003F3" w:rsidRPr="00CB5856" w:rsidRDefault="001003F3" w:rsidP="00473C59">
            <w:pPr>
              <w:pStyle w:val="BoZ-Standaard"/>
              <w:spacing w:line="300" w:lineRule="auto"/>
              <w:rPr>
                <w:rFonts w:asciiTheme="majorHAnsi" w:hAnsiTheme="majorHAnsi" w:cstheme="majorHAnsi"/>
                <w:b/>
                <w:color w:val="2C204E"/>
                <w:sz w:val="20"/>
                <w:szCs w:val="18"/>
              </w:rPr>
            </w:pPr>
            <w:r w:rsidRPr="00CB5856">
              <w:rPr>
                <w:rFonts w:asciiTheme="majorHAnsi" w:hAnsiTheme="majorHAnsi" w:cstheme="majorHAnsi"/>
                <w:b/>
                <w:color w:val="2C204E"/>
                <w:sz w:val="20"/>
                <w:szCs w:val="18"/>
              </w:rPr>
              <w:t>Naam</w:t>
            </w:r>
          </w:p>
        </w:tc>
        <w:tc>
          <w:tcPr>
            <w:tcW w:w="4678" w:type="dxa"/>
          </w:tcPr>
          <w:p w14:paraId="2EE417B8" w14:textId="77777777" w:rsidR="001003F3" w:rsidRPr="00CB5856" w:rsidRDefault="001003F3" w:rsidP="00473C59">
            <w:pPr>
              <w:pStyle w:val="BoZ-Standaard"/>
              <w:spacing w:line="300" w:lineRule="auto"/>
              <w:rPr>
                <w:rStyle w:val="Stijl3"/>
                <w:rFonts w:asciiTheme="majorHAnsi" w:hAnsiTheme="majorHAnsi" w:cstheme="majorHAnsi"/>
                <w:sz w:val="20"/>
                <w:szCs w:val="18"/>
              </w:rPr>
            </w:pPr>
          </w:p>
        </w:tc>
      </w:tr>
      <w:tr w:rsidR="001003F3" w:rsidRPr="00CB5856" w14:paraId="4E4AD499" w14:textId="77777777" w:rsidTr="0014114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980" w:type="dxa"/>
          </w:tcPr>
          <w:p w14:paraId="56C183D3" w14:textId="77777777" w:rsidR="001003F3" w:rsidRPr="00CB5856" w:rsidRDefault="001003F3" w:rsidP="00473C59">
            <w:pPr>
              <w:pStyle w:val="BoZ-Standaard"/>
              <w:spacing w:line="300" w:lineRule="auto"/>
              <w:rPr>
                <w:rFonts w:asciiTheme="majorHAnsi" w:hAnsiTheme="majorHAnsi" w:cstheme="majorHAnsi"/>
                <w:b/>
                <w:color w:val="2C204E"/>
                <w:sz w:val="20"/>
                <w:szCs w:val="18"/>
              </w:rPr>
            </w:pPr>
            <w:r w:rsidRPr="00CB5856">
              <w:rPr>
                <w:rFonts w:asciiTheme="majorHAnsi" w:hAnsiTheme="majorHAnsi" w:cstheme="majorHAnsi"/>
                <w:b/>
                <w:color w:val="2C204E"/>
                <w:sz w:val="20"/>
                <w:szCs w:val="18"/>
              </w:rPr>
              <w:t>Functie</w:t>
            </w:r>
          </w:p>
        </w:tc>
        <w:tc>
          <w:tcPr>
            <w:tcW w:w="4678" w:type="dxa"/>
          </w:tcPr>
          <w:p w14:paraId="58EB19D5" w14:textId="77777777" w:rsidR="001003F3" w:rsidRPr="00CB5856" w:rsidRDefault="001003F3" w:rsidP="00473C59">
            <w:pPr>
              <w:pStyle w:val="BoZ-Standaard"/>
              <w:spacing w:line="300" w:lineRule="auto"/>
              <w:rPr>
                <w:rStyle w:val="Stijl3"/>
                <w:rFonts w:asciiTheme="majorHAnsi" w:hAnsiTheme="majorHAnsi" w:cstheme="majorHAnsi"/>
                <w:sz w:val="20"/>
                <w:szCs w:val="18"/>
              </w:rPr>
            </w:pPr>
          </w:p>
        </w:tc>
      </w:tr>
      <w:tr w:rsidR="001003F3" w:rsidRPr="00CB5856" w14:paraId="5CEBBF7C" w14:textId="77777777" w:rsidTr="001411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tcW w:w="1980" w:type="dxa"/>
          </w:tcPr>
          <w:p w14:paraId="27CAD1B8" w14:textId="77777777" w:rsidR="001003F3" w:rsidRPr="00CB5856" w:rsidRDefault="004F601F" w:rsidP="00473C59">
            <w:pPr>
              <w:pStyle w:val="BoZ-Standaard"/>
              <w:spacing w:line="300" w:lineRule="auto"/>
              <w:rPr>
                <w:rFonts w:asciiTheme="majorHAnsi" w:hAnsiTheme="majorHAnsi" w:cstheme="majorHAnsi"/>
                <w:b/>
                <w:color w:val="2C204E"/>
                <w:sz w:val="20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2C204E"/>
                <w:sz w:val="20"/>
                <w:szCs w:val="18"/>
              </w:rPr>
              <w:t>Bedrijfsnaam</w:t>
            </w:r>
          </w:p>
        </w:tc>
        <w:tc>
          <w:tcPr>
            <w:tcW w:w="4678" w:type="dxa"/>
          </w:tcPr>
          <w:p w14:paraId="2ADC350B" w14:textId="77777777" w:rsidR="001003F3" w:rsidRPr="00CB5856" w:rsidRDefault="001003F3" w:rsidP="00473C59">
            <w:pPr>
              <w:pStyle w:val="BoZ-Standaard"/>
              <w:spacing w:line="300" w:lineRule="auto"/>
              <w:rPr>
                <w:rStyle w:val="Stijl3"/>
                <w:rFonts w:asciiTheme="majorHAnsi" w:hAnsiTheme="majorHAnsi" w:cstheme="majorHAnsi"/>
                <w:sz w:val="20"/>
                <w:szCs w:val="18"/>
              </w:rPr>
            </w:pPr>
          </w:p>
        </w:tc>
      </w:tr>
    </w:tbl>
    <w:p w14:paraId="5B1DE5BE" w14:textId="77777777" w:rsidR="00F437DB" w:rsidRDefault="00F437DB" w:rsidP="00473C59">
      <w:pPr>
        <w:spacing w:line="300" w:lineRule="auto"/>
        <w:rPr>
          <w:rFonts w:asciiTheme="majorHAnsi" w:hAnsiTheme="majorHAnsi" w:cstheme="majorHAnsi"/>
        </w:rPr>
      </w:pPr>
    </w:p>
    <w:p w14:paraId="250380DE" w14:textId="77777777" w:rsidR="00F3106B" w:rsidRPr="00CB5856" w:rsidRDefault="00F3106B" w:rsidP="00473C59">
      <w:pPr>
        <w:spacing w:line="300" w:lineRule="auto"/>
        <w:rPr>
          <w:rFonts w:asciiTheme="majorHAnsi" w:hAnsiTheme="majorHAnsi" w:cstheme="majorHAnsi"/>
          <w:color w:val="auto"/>
          <w:sz w:val="20"/>
          <w:szCs w:val="18"/>
        </w:rPr>
      </w:pPr>
      <w:r w:rsidRPr="00CB5856">
        <w:rPr>
          <w:rFonts w:asciiTheme="majorHAnsi" w:hAnsiTheme="majorHAnsi" w:cstheme="majorHAnsi"/>
          <w:color w:val="auto"/>
          <w:sz w:val="20"/>
          <w:szCs w:val="18"/>
        </w:rPr>
        <w:t xml:space="preserve">U wordt verzocht in onderstaand antwoordformulier uw beantwoording van de vragen zo volledig mogelijk in te vullen en </w:t>
      </w:r>
      <w:r w:rsidR="00634629">
        <w:rPr>
          <w:rFonts w:asciiTheme="majorHAnsi" w:hAnsiTheme="majorHAnsi" w:cstheme="majorHAnsi"/>
          <w:color w:val="auto"/>
          <w:sz w:val="20"/>
          <w:szCs w:val="18"/>
        </w:rPr>
        <w:t xml:space="preserve">het formulier </w:t>
      </w:r>
      <w:r w:rsidRPr="00CB5856">
        <w:rPr>
          <w:rFonts w:asciiTheme="majorHAnsi" w:hAnsiTheme="majorHAnsi" w:cstheme="majorHAnsi"/>
          <w:color w:val="auto"/>
          <w:sz w:val="20"/>
          <w:szCs w:val="18"/>
        </w:rPr>
        <w:t xml:space="preserve">vervolgens </w:t>
      </w:r>
      <w:r w:rsidR="002C1FAD">
        <w:rPr>
          <w:rFonts w:asciiTheme="majorHAnsi" w:hAnsiTheme="majorHAnsi" w:cstheme="majorHAnsi"/>
          <w:color w:val="auto"/>
          <w:sz w:val="20"/>
          <w:szCs w:val="18"/>
        </w:rPr>
        <w:t>aan te le</w:t>
      </w:r>
      <w:r w:rsidR="00453155">
        <w:rPr>
          <w:rFonts w:asciiTheme="majorHAnsi" w:hAnsiTheme="majorHAnsi" w:cstheme="majorHAnsi"/>
          <w:color w:val="auto"/>
          <w:sz w:val="20"/>
          <w:szCs w:val="18"/>
        </w:rPr>
        <w:t xml:space="preserve">veren </w:t>
      </w:r>
      <w:r w:rsidR="00D86A24">
        <w:rPr>
          <w:rFonts w:asciiTheme="majorHAnsi" w:hAnsiTheme="majorHAnsi" w:cstheme="majorHAnsi"/>
          <w:color w:val="auto"/>
          <w:sz w:val="20"/>
          <w:szCs w:val="18"/>
        </w:rPr>
        <w:t xml:space="preserve">via </w:t>
      </w:r>
      <w:r w:rsidR="003B0FAB">
        <w:rPr>
          <w:rFonts w:asciiTheme="majorHAnsi" w:hAnsiTheme="majorHAnsi" w:cstheme="majorHAnsi"/>
          <w:color w:val="auto"/>
          <w:sz w:val="20"/>
          <w:szCs w:val="18"/>
        </w:rPr>
        <w:t>de berichtenmodule in TenderNed</w:t>
      </w:r>
      <w:r w:rsidR="00D86A24">
        <w:rPr>
          <w:rFonts w:asciiTheme="majorHAnsi" w:hAnsiTheme="majorHAnsi" w:cstheme="majorHAnsi"/>
          <w:color w:val="auto"/>
          <w:sz w:val="20"/>
          <w:szCs w:val="18"/>
        </w:rPr>
        <w:t>.</w:t>
      </w:r>
    </w:p>
    <w:p w14:paraId="12738C22" w14:textId="77777777" w:rsidR="00F3106B" w:rsidRDefault="00F3106B" w:rsidP="00473C59">
      <w:pPr>
        <w:spacing w:line="300" w:lineRule="auto"/>
        <w:rPr>
          <w:rFonts w:asciiTheme="majorHAnsi" w:hAnsiTheme="majorHAnsi" w:cstheme="majorHAnsi"/>
        </w:rPr>
      </w:pPr>
    </w:p>
    <w:p w14:paraId="0BFBC55D" w14:textId="77777777" w:rsidR="00BB2A8A" w:rsidRDefault="00BB2A8A" w:rsidP="00473C59">
      <w:pPr>
        <w:spacing w:line="300" w:lineRule="auto"/>
        <w:rPr>
          <w:rFonts w:asciiTheme="majorHAnsi" w:hAnsiTheme="majorHAnsi" w:cstheme="majorHAnsi"/>
        </w:rPr>
      </w:pPr>
    </w:p>
    <w:tbl>
      <w:tblPr>
        <w:tblStyle w:val="Tabelraster"/>
        <w:tblW w:w="15021" w:type="dxa"/>
        <w:tblLook w:val="04A0" w:firstRow="1" w:lastRow="0" w:firstColumn="1" w:lastColumn="0" w:noHBand="0" w:noVBand="1"/>
      </w:tblPr>
      <w:tblGrid>
        <w:gridCol w:w="462"/>
        <w:gridCol w:w="6337"/>
        <w:gridCol w:w="8222"/>
      </w:tblGrid>
      <w:tr w:rsidR="00666F62" w14:paraId="23AEE059" w14:textId="77777777" w:rsidTr="007B1E41">
        <w:tc>
          <w:tcPr>
            <w:tcW w:w="462" w:type="dxa"/>
          </w:tcPr>
          <w:p w14:paraId="75D3B2C4" w14:textId="77777777" w:rsidR="00666F62" w:rsidRPr="00CB5856" w:rsidRDefault="00EC2959" w:rsidP="00473C59">
            <w:pPr>
              <w:spacing w:line="30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CB5856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Nr.</w:t>
            </w:r>
          </w:p>
        </w:tc>
        <w:tc>
          <w:tcPr>
            <w:tcW w:w="6337" w:type="dxa"/>
          </w:tcPr>
          <w:p w14:paraId="557DEECE" w14:textId="77777777" w:rsidR="00666F62" w:rsidRPr="00CB5856" w:rsidRDefault="00666F62" w:rsidP="00473C59">
            <w:pPr>
              <w:spacing w:line="30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CB5856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Vraag</w:t>
            </w:r>
          </w:p>
        </w:tc>
        <w:tc>
          <w:tcPr>
            <w:tcW w:w="8222" w:type="dxa"/>
          </w:tcPr>
          <w:p w14:paraId="5B3F3A5D" w14:textId="77777777" w:rsidR="00666F62" w:rsidRPr="00CB5856" w:rsidRDefault="00666F62" w:rsidP="00473C59">
            <w:pPr>
              <w:spacing w:line="30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 w:rsidRPr="00CB5856"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Antwoord</w:t>
            </w:r>
          </w:p>
        </w:tc>
      </w:tr>
      <w:tr w:rsidR="00BB2A8A" w14:paraId="17573203" w14:textId="77777777" w:rsidTr="007B1E41">
        <w:tc>
          <w:tcPr>
            <w:tcW w:w="462" w:type="dxa"/>
          </w:tcPr>
          <w:p w14:paraId="37B9DA70" w14:textId="77777777" w:rsidR="00BB2A8A" w:rsidRPr="00CB5856" w:rsidRDefault="00BB2A8A" w:rsidP="00473C59">
            <w:pPr>
              <w:spacing w:line="30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</w:p>
        </w:tc>
        <w:tc>
          <w:tcPr>
            <w:tcW w:w="6337" w:type="dxa"/>
          </w:tcPr>
          <w:p w14:paraId="6FFDC158" w14:textId="580139DD" w:rsidR="00BB2A8A" w:rsidRPr="00CB5856" w:rsidRDefault="00BB2A8A" w:rsidP="00473C59">
            <w:pPr>
              <w:spacing w:line="30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  <w:t>Interne audit ISO 27001</w:t>
            </w:r>
          </w:p>
        </w:tc>
        <w:tc>
          <w:tcPr>
            <w:tcW w:w="8222" w:type="dxa"/>
          </w:tcPr>
          <w:p w14:paraId="74EF31D2" w14:textId="77777777" w:rsidR="00BB2A8A" w:rsidRPr="00CB5856" w:rsidRDefault="00BB2A8A" w:rsidP="00473C59">
            <w:pPr>
              <w:spacing w:line="300" w:lineRule="auto"/>
              <w:rPr>
                <w:rFonts w:asciiTheme="majorHAnsi" w:hAnsiTheme="majorHAnsi" w:cstheme="majorHAnsi"/>
                <w:b/>
                <w:bCs/>
                <w:color w:val="auto"/>
                <w:sz w:val="20"/>
              </w:rPr>
            </w:pPr>
          </w:p>
        </w:tc>
      </w:tr>
      <w:tr w:rsidR="009118B4" w14:paraId="0207FC93" w14:textId="77777777" w:rsidTr="007B1E41">
        <w:tc>
          <w:tcPr>
            <w:tcW w:w="462" w:type="dxa"/>
            <w:shd w:val="clear" w:color="auto" w:fill="F2F2F2" w:themeFill="background1" w:themeFillShade="F2"/>
          </w:tcPr>
          <w:p w14:paraId="06E172A7" w14:textId="1D9DEA12" w:rsidR="009118B4" w:rsidRPr="00CB5856" w:rsidRDefault="00C66F8F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1</w:t>
            </w:r>
          </w:p>
        </w:tc>
        <w:tc>
          <w:tcPr>
            <w:tcW w:w="6337" w:type="dxa"/>
            <w:shd w:val="clear" w:color="auto" w:fill="F2F2F2" w:themeFill="background1" w:themeFillShade="F2"/>
          </w:tcPr>
          <w:p w14:paraId="11F82C9D" w14:textId="5076C1A5" w:rsidR="009118B4" w:rsidRPr="00CB5856" w:rsidRDefault="00873D6E" w:rsidP="009118B4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873D6E">
              <w:rPr>
                <w:rFonts w:ascii="Calibri Light" w:hAnsi="Calibri Light" w:cs="Calibri Light"/>
                <w:color w:val="auto"/>
                <w:sz w:val="20"/>
              </w:rPr>
              <w:t>Welke ervaring heeft u met het uitvoeren van interne audits op ISO 27001 bij een gemeente?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78D4427F" w14:textId="77777777" w:rsidR="009118B4" w:rsidRPr="00CB5856" w:rsidRDefault="009118B4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118B4" w14:paraId="2BD92E0B" w14:textId="77777777" w:rsidTr="007B1E41">
        <w:tc>
          <w:tcPr>
            <w:tcW w:w="462" w:type="dxa"/>
          </w:tcPr>
          <w:p w14:paraId="07713F64" w14:textId="4E298563" w:rsidR="009118B4" w:rsidRPr="00CB5856" w:rsidRDefault="00C66F8F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2</w:t>
            </w:r>
          </w:p>
        </w:tc>
        <w:tc>
          <w:tcPr>
            <w:tcW w:w="6337" w:type="dxa"/>
          </w:tcPr>
          <w:p w14:paraId="1E998459" w14:textId="3E044AB6" w:rsidR="009118B4" w:rsidRPr="009118B4" w:rsidRDefault="008B031F" w:rsidP="004F601F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8B031F">
              <w:rPr>
                <w:rFonts w:ascii="Calibri Light" w:hAnsi="Calibri Light" w:cs="Calibri Light"/>
                <w:color w:val="auto"/>
                <w:sz w:val="20"/>
              </w:rPr>
              <w:t>Kunt u aangeven op basis van de beoogde scope zoals beschreven in hoofdstuk 2 binnen welke bandbreedte de kosten op jaarbasis zouden liggen voor het uitvoeren van interne audits op ISO 27001?</w:t>
            </w:r>
          </w:p>
        </w:tc>
        <w:tc>
          <w:tcPr>
            <w:tcW w:w="8222" w:type="dxa"/>
          </w:tcPr>
          <w:p w14:paraId="02770A77" w14:textId="77777777" w:rsidR="009118B4" w:rsidRPr="00CB5856" w:rsidRDefault="009118B4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118B4" w14:paraId="5B56DBC1" w14:textId="77777777" w:rsidTr="007B1E41">
        <w:tc>
          <w:tcPr>
            <w:tcW w:w="462" w:type="dxa"/>
            <w:shd w:val="clear" w:color="auto" w:fill="F2F2F2" w:themeFill="background1" w:themeFillShade="F2"/>
          </w:tcPr>
          <w:p w14:paraId="45C81DAC" w14:textId="29EF006E" w:rsidR="009118B4" w:rsidRPr="00CB5856" w:rsidRDefault="00C66F8F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3</w:t>
            </w:r>
          </w:p>
        </w:tc>
        <w:tc>
          <w:tcPr>
            <w:tcW w:w="6337" w:type="dxa"/>
            <w:shd w:val="clear" w:color="auto" w:fill="F2F2F2" w:themeFill="background1" w:themeFillShade="F2"/>
          </w:tcPr>
          <w:p w14:paraId="073F7AA3" w14:textId="77777777" w:rsidR="009E248B" w:rsidRPr="009E248B" w:rsidRDefault="009E248B" w:rsidP="009E248B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9E248B">
              <w:rPr>
                <w:rFonts w:ascii="Calibri Light" w:hAnsi="Calibri Light" w:cs="Calibri Light"/>
                <w:color w:val="auto"/>
                <w:sz w:val="20"/>
              </w:rPr>
              <w:t xml:space="preserve">De gemeente wil uiteraard naast de prijs ook kwalitatieve aspecten laten meewegen in de beoordeling van de </w:t>
            </w:r>
          </w:p>
          <w:p w14:paraId="295083C7" w14:textId="77777777" w:rsidR="009E248B" w:rsidRPr="009E248B" w:rsidRDefault="009E248B" w:rsidP="009E248B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9E248B">
              <w:rPr>
                <w:rFonts w:ascii="Calibri Light" w:hAnsi="Calibri Light" w:cs="Calibri Light"/>
                <w:color w:val="auto"/>
                <w:sz w:val="20"/>
              </w:rPr>
              <w:t xml:space="preserve">offertes. Welke suggesties en/of aandachtspunten heeft u met betrekking tot de beoogde invulling van de </w:t>
            </w:r>
          </w:p>
          <w:p w14:paraId="10DC247D" w14:textId="77777777" w:rsidR="009E248B" w:rsidRPr="009E248B" w:rsidRDefault="009E248B" w:rsidP="009E248B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9E248B">
              <w:rPr>
                <w:rFonts w:ascii="Calibri Light" w:hAnsi="Calibri Light" w:cs="Calibri Light"/>
                <w:color w:val="auto"/>
                <w:sz w:val="20"/>
              </w:rPr>
              <w:t xml:space="preserve">kwalitatieve onderdelen van het gunningcriterium? Met andere woorden: op welke aspecten is de door u te </w:t>
            </w:r>
          </w:p>
          <w:p w14:paraId="29273520" w14:textId="687095EA" w:rsidR="009118B4" w:rsidRPr="00CB5856" w:rsidRDefault="009E248B" w:rsidP="009E248B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9E248B">
              <w:rPr>
                <w:rFonts w:ascii="Calibri Light" w:hAnsi="Calibri Light" w:cs="Calibri Light"/>
                <w:color w:val="auto"/>
                <w:sz w:val="20"/>
              </w:rPr>
              <w:t>leveren dienstverlening onderscheidend?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602DE27E" w14:textId="77777777" w:rsidR="009118B4" w:rsidRPr="00CB5856" w:rsidRDefault="009118B4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118B4" w14:paraId="7BCFDB47" w14:textId="77777777" w:rsidTr="007B1E41">
        <w:tc>
          <w:tcPr>
            <w:tcW w:w="462" w:type="dxa"/>
          </w:tcPr>
          <w:p w14:paraId="2E396F1B" w14:textId="50F05127" w:rsidR="009118B4" w:rsidRPr="007A3958" w:rsidRDefault="00C66F8F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 w:rsidRPr="007A3958">
              <w:rPr>
                <w:rFonts w:asciiTheme="majorHAnsi" w:hAnsiTheme="majorHAnsi" w:cstheme="majorHAnsi"/>
                <w:color w:val="auto"/>
                <w:sz w:val="20"/>
              </w:rPr>
              <w:t>4</w:t>
            </w:r>
          </w:p>
        </w:tc>
        <w:tc>
          <w:tcPr>
            <w:tcW w:w="6337" w:type="dxa"/>
          </w:tcPr>
          <w:p w14:paraId="6C68192D" w14:textId="3F9624BC" w:rsidR="009118B4" w:rsidRPr="009118B4" w:rsidRDefault="007A3958" w:rsidP="009118B4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7A3958">
              <w:rPr>
                <w:rFonts w:ascii="Calibri Light" w:hAnsi="Calibri Light" w:cs="Calibri Light"/>
                <w:color w:val="auto"/>
                <w:sz w:val="20"/>
              </w:rPr>
              <w:t>Kunt u aangeven of u wel of niet zou inschrijven op basis van de informatie uit deze marktconsultatie?</w:t>
            </w:r>
          </w:p>
        </w:tc>
        <w:tc>
          <w:tcPr>
            <w:tcW w:w="8222" w:type="dxa"/>
          </w:tcPr>
          <w:p w14:paraId="709AC04A" w14:textId="77777777" w:rsidR="009118B4" w:rsidRPr="00CB5856" w:rsidRDefault="009118B4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118B4" w14:paraId="3711784A" w14:textId="77777777" w:rsidTr="007B1E41">
        <w:tc>
          <w:tcPr>
            <w:tcW w:w="462" w:type="dxa"/>
            <w:shd w:val="clear" w:color="auto" w:fill="F2F2F2" w:themeFill="background1" w:themeFillShade="F2"/>
          </w:tcPr>
          <w:p w14:paraId="701C317E" w14:textId="2E66332A" w:rsidR="009118B4" w:rsidRPr="00CB5856" w:rsidRDefault="00C66F8F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5</w:t>
            </w:r>
          </w:p>
        </w:tc>
        <w:tc>
          <w:tcPr>
            <w:tcW w:w="6337" w:type="dxa"/>
            <w:shd w:val="clear" w:color="auto" w:fill="F2F2F2" w:themeFill="background1" w:themeFillShade="F2"/>
          </w:tcPr>
          <w:p w14:paraId="04A3B4F9" w14:textId="7BFB3814" w:rsidR="009118B4" w:rsidRPr="00CB5856" w:rsidRDefault="003A20F4" w:rsidP="009118B4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3A20F4">
              <w:rPr>
                <w:rFonts w:ascii="Calibri Light" w:hAnsi="Calibri Light" w:cs="Calibri Light"/>
                <w:color w:val="auto"/>
                <w:sz w:val="20"/>
              </w:rPr>
              <w:t>Kunt u suggesties geven op welke wijze de gemeente de inschrijfkans zou kunnen vergroten?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17627439" w14:textId="77777777" w:rsidR="009118B4" w:rsidRPr="00CB5856" w:rsidRDefault="009118B4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118B4" w14:paraId="7CBE8DEB" w14:textId="77777777" w:rsidTr="007B1E41">
        <w:tc>
          <w:tcPr>
            <w:tcW w:w="462" w:type="dxa"/>
          </w:tcPr>
          <w:p w14:paraId="34407099" w14:textId="21C59E9D" w:rsidR="009118B4" w:rsidRPr="00CB5856" w:rsidRDefault="00C66F8F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6</w:t>
            </w:r>
          </w:p>
        </w:tc>
        <w:tc>
          <w:tcPr>
            <w:tcW w:w="6337" w:type="dxa"/>
          </w:tcPr>
          <w:p w14:paraId="272C5C86" w14:textId="17616817" w:rsidR="009118B4" w:rsidRPr="009118B4" w:rsidRDefault="00A73E2C" w:rsidP="009118B4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A73E2C">
              <w:rPr>
                <w:rFonts w:ascii="Calibri Light" w:hAnsi="Calibri Light" w:cs="Calibri Light"/>
                <w:color w:val="auto"/>
                <w:sz w:val="20"/>
              </w:rPr>
              <w:t>Welke trends en ontwikkelingen ziet u op het gebied van de beoogde scope binnen gemeenteland en hoe speelt u hierop in?</w:t>
            </w:r>
          </w:p>
        </w:tc>
        <w:tc>
          <w:tcPr>
            <w:tcW w:w="8222" w:type="dxa"/>
          </w:tcPr>
          <w:p w14:paraId="6BE64A55" w14:textId="77777777" w:rsidR="009118B4" w:rsidRPr="00CB5856" w:rsidRDefault="009118B4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BB2A8A" w14:paraId="6F461643" w14:textId="77777777" w:rsidTr="004158B3">
        <w:tc>
          <w:tcPr>
            <w:tcW w:w="462" w:type="dxa"/>
            <w:shd w:val="clear" w:color="auto" w:fill="F2F2F2" w:themeFill="background1" w:themeFillShade="F2"/>
          </w:tcPr>
          <w:p w14:paraId="6FDBFF4E" w14:textId="77777777" w:rsidR="00BB2A8A" w:rsidRDefault="00BB2A8A" w:rsidP="004158B3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337" w:type="dxa"/>
            <w:shd w:val="clear" w:color="auto" w:fill="F2F2F2" w:themeFill="background1" w:themeFillShade="F2"/>
          </w:tcPr>
          <w:p w14:paraId="65DE51F6" w14:textId="0EA356D1" w:rsidR="00BB2A8A" w:rsidRPr="00BB2A8A" w:rsidRDefault="00BB2A8A" w:rsidP="004158B3">
            <w:pPr>
              <w:rPr>
                <w:rFonts w:ascii="Calibri Light" w:hAnsi="Calibri Light" w:cs="Calibri Light"/>
                <w:b/>
                <w:bCs/>
                <w:color w:val="auto"/>
                <w:sz w:val="20"/>
              </w:rPr>
            </w:pPr>
            <w:r w:rsidRPr="00BB2A8A">
              <w:rPr>
                <w:rFonts w:ascii="Calibri Light" w:hAnsi="Calibri Light" w:cs="Calibri Light"/>
                <w:b/>
                <w:bCs/>
                <w:color w:val="auto"/>
                <w:sz w:val="20"/>
              </w:rPr>
              <w:t>Vervolgvraag uitbreiding scope naar certificering op ISO27001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1CFB49AC" w14:textId="77777777" w:rsidR="00BB2A8A" w:rsidRPr="00CB5856" w:rsidRDefault="00BB2A8A" w:rsidP="004158B3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A93C7D" w14:paraId="161404CB" w14:textId="77777777" w:rsidTr="004158B3">
        <w:tc>
          <w:tcPr>
            <w:tcW w:w="462" w:type="dxa"/>
            <w:shd w:val="clear" w:color="auto" w:fill="F2F2F2" w:themeFill="background1" w:themeFillShade="F2"/>
          </w:tcPr>
          <w:p w14:paraId="35577811" w14:textId="3562A409" w:rsidR="00A93C7D" w:rsidRPr="00CB5856" w:rsidRDefault="00C66F8F" w:rsidP="004158B3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7</w:t>
            </w:r>
          </w:p>
        </w:tc>
        <w:tc>
          <w:tcPr>
            <w:tcW w:w="6337" w:type="dxa"/>
            <w:shd w:val="clear" w:color="auto" w:fill="F2F2F2" w:themeFill="background1" w:themeFillShade="F2"/>
          </w:tcPr>
          <w:p w14:paraId="77A5FC37" w14:textId="65B7D0F5" w:rsidR="00A93C7D" w:rsidRPr="00CB5856" w:rsidRDefault="000A153E" w:rsidP="004158B3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0A153E">
              <w:rPr>
                <w:rFonts w:ascii="Calibri Light" w:hAnsi="Calibri Light" w:cs="Calibri Light"/>
                <w:color w:val="auto"/>
                <w:sz w:val="20"/>
              </w:rPr>
              <w:t>De gemeente onderzoekt de mogelijkheden en impact van een uitbreiding naar de certificering op ISO 27001. Welke ervaring heeft u daarmee en welke adviezen kunt u geven met betrekking tot certificering op ISO 27001?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35C9B43B" w14:textId="77777777" w:rsidR="00A93C7D" w:rsidRPr="00CB5856" w:rsidRDefault="00A93C7D" w:rsidP="004158B3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9118B4" w14:paraId="64CFC1AA" w14:textId="77777777" w:rsidTr="007B1E41">
        <w:tc>
          <w:tcPr>
            <w:tcW w:w="462" w:type="dxa"/>
          </w:tcPr>
          <w:p w14:paraId="19088C8E" w14:textId="243BAD2F" w:rsidR="009118B4" w:rsidRPr="00CB5856" w:rsidRDefault="00C66F8F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8</w:t>
            </w:r>
          </w:p>
        </w:tc>
        <w:tc>
          <w:tcPr>
            <w:tcW w:w="6337" w:type="dxa"/>
          </w:tcPr>
          <w:p w14:paraId="7804EEE3" w14:textId="10E831E4" w:rsidR="009118B4" w:rsidRPr="009118B4" w:rsidRDefault="00064AF4" w:rsidP="009118B4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064AF4">
              <w:rPr>
                <w:rFonts w:ascii="Calibri Light" w:hAnsi="Calibri Light" w:cs="Calibri Light"/>
                <w:color w:val="auto"/>
                <w:sz w:val="20"/>
              </w:rPr>
              <w:t>Kunt u aangeven binnen welke bandbreedte de kosten op jaarbasis zouden liggen voor certificering op ISO 27001?</w:t>
            </w:r>
          </w:p>
        </w:tc>
        <w:tc>
          <w:tcPr>
            <w:tcW w:w="8222" w:type="dxa"/>
          </w:tcPr>
          <w:p w14:paraId="704D695B" w14:textId="77777777" w:rsidR="009118B4" w:rsidRPr="00CB5856" w:rsidRDefault="009118B4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BB2A8A" w14:paraId="00DB3E03" w14:textId="77777777" w:rsidTr="007B1E41">
        <w:tc>
          <w:tcPr>
            <w:tcW w:w="462" w:type="dxa"/>
          </w:tcPr>
          <w:p w14:paraId="2B4AB056" w14:textId="77777777" w:rsidR="00BB2A8A" w:rsidRDefault="00BB2A8A" w:rsidP="009118B4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  <w:tc>
          <w:tcPr>
            <w:tcW w:w="6337" w:type="dxa"/>
          </w:tcPr>
          <w:p w14:paraId="6B5BA5E3" w14:textId="5696F985" w:rsidR="00BB2A8A" w:rsidRPr="00064AF4" w:rsidRDefault="00BB2A8A" w:rsidP="009118B4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BB2A8A">
              <w:rPr>
                <w:rFonts w:ascii="Calibri Light" w:hAnsi="Calibri Light" w:cs="Calibri Light"/>
                <w:b/>
                <w:bCs/>
                <w:color w:val="auto"/>
                <w:sz w:val="20"/>
              </w:rPr>
              <w:t>Overig</w:t>
            </w:r>
          </w:p>
        </w:tc>
        <w:tc>
          <w:tcPr>
            <w:tcW w:w="8222" w:type="dxa"/>
          </w:tcPr>
          <w:p w14:paraId="35F7DCB8" w14:textId="77777777" w:rsidR="00BB2A8A" w:rsidRPr="00CB5856" w:rsidRDefault="00BB2A8A" w:rsidP="009118B4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  <w:tr w:rsidR="00FB536B" w14:paraId="356C0A21" w14:textId="77777777" w:rsidTr="004158B3">
        <w:tc>
          <w:tcPr>
            <w:tcW w:w="462" w:type="dxa"/>
            <w:shd w:val="clear" w:color="auto" w:fill="F2F2F2" w:themeFill="background1" w:themeFillShade="F2"/>
          </w:tcPr>
          <w:p w14:paraId="11458F78" w14:textId="206FBB98" w:rsidR="00FB536B" w:rsidRPr="00CB5856" w:rsidRDefault="00C66F8F" w:rsidP="004158B3">
            <w:pPr>
              <w:spacing w:line="300" w:lineRule="auto"/>
              <w:rPr>
                <w:rFonts w:asciiTheme="majorHAnsi" w:hAnsiTheme="majorHAnsi" w:cstheme="majorHAnsi"/>
                <w:color w:val="auto"/>
                <w:sz w:val="20"/>
              </w:rPr>
            </w:pPr>
            <w:r>
              <w:rPr>
                <w:rFonts w:asciiTheme="majorHAnsi" w:hAnsiTheme="majorHAnsi" w:cstheme="majorHAnsi"/>
                <w:color w:val="auto"/>
                <w:sz w:val="20"/>
              </w:rPr>
              <w:t>9</w:t>
            </w:r>
          </w:p>
        </w:tc>
        <w:tc>
          <w:tcPr>
            <w:tcW w:w="6337" w:type="dxa"/>
            <w:shd w:val="clear" w:color="auto" w:fill="F2F2F2" w:themeFill="background1" w:themeFillShade="F2"/>
          </w:tcPr>
          <w:p w14:paraId="349DB9F9" w14:textId="599D9793" w:rsidR="00FB536B" w:rsidRPr="00CB5856" w:rsidRDefault="00BB2A8A" w:rsidP="004158B3">
            <w:pPr>
              <w:rPr>
                <w:rFonts w:ascii="Calibri Light" w:hAnsi="Calibri Light" w:cs="Calibri Light"/>
                <w:color w:val="auto"/>
                <w:sz w:val="20"/>
              </w:rPr>
            </w:pPr>
            <w:r w:rsidRPr="00BB2A8A">
              <w:rPr>
                <w:rFonts w:ascii="Calibri Light" w:hAnsi="Calibri Light" w:cs="Calibri Light"/>
                <w:color w:val="auto"/>
                <w:sz w:val="20"/>
              </w:rPr>
              <w:t>Welke tips, informatie of adviezen wilt u de gemeente verder meegeven dat nog niet is behandeld in de bovenstaande vragen, maar naar uw mening wel van belang is voor het opstellen van een goede uitvraag?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21F454F5" w14:textId="77777777" w:rsidR="00FB536B" w:rsidRPr="00CB5856" w:rsidRDefault="00FB536B" w:rsidP="004158B3">
            <w:pPr>
              <w:rPr>
                <w:rFonts w:asciiTheme="majorHAnsi" w:hAnsiTheme="majorHAnsi" w:cstheme="majorHAnsi"/>
                <w:color w:val="auto"/>
                <w:sz w:val="20"/>
              </w:rPr>
            </w:pPr>
          </w:p>
        </w:tc>
      </w:tr>
    </w:tbl>
    <w:p w14:paraId="6F394A43" w14:textId="77777777" w:rsidR="00666F62" w:rsidRPr="002A4588" w:rsidRDefault="00666F62" w:rsidP="00473C59">
      <w:pPr>
        <w:spacing w:line="300" w:lineRule="auto"/>
        <w:rPr>
          <w:rFonts w:asciiTheme="majorHAnsi" w:hAnsiTheme="majorHAnsi" w:cstheme="majorHAnsi"/>
        </w:rPr>
      </w:pPr>
    </w:p>
    <w:sectPr w:rsidR="00666F62" w:rsidRPr="002A4588" w:rsidSect="001574A5">
      <w:headerReference w:type="default" r:id="rId10"/>
      <w:footerReference w:type="default" r:id="rId11"/>
      <w:pgSz w:w="16838" w:h="11906" w:orient="landscape"/>
      <w:pgMar w:top="1417" w:right="820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7DE7" w14:textId="77777777" w:rsidR="000E7B0D" w:rsidRDefault="000E7B0D" w:rsidP="001003F3">
      <w:r>
        <w:separator/>
      </w:r>
    </w:p>
  </w:endnote>
  <w:endnote w:type="continuationSeparator" w:id="0">
    <w:p w14:paraId="50CCEBFB" w14:textId="77777777" w:rsidR="000E7B0D" w:rsidRDefault="000E7B0D" w:rsidP="001003F3">
      <w:r>
        <w:continuationSeparator/>
      </w:r>
    </w:p>
  </w:endnote>
  <w:endnote w:type="continuationNotice" w:id="1">
    <w:p w14:paraId="09DDB0F1" w14:textId="77777777" w:rsidR="000E7B0D" w:rsidRDefault="000E7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AADE" w14:textId="77777777" w:rsidR="00421773" w:rsidRPr="00421773" w:rsidRDefault="00421773" w:rsidP="00421773">
    <w:pPr>
      <w:pStyle w:val="Voettekst"/>
      <w:jc w:val="center"/>
      <w:rPr>
        <w:rFonts w:eastAsiaTheme="minorHAnsi" w:cs="Calibri"/>
        <w:color w:val="808080" w:themeColor="background1" w:themeShade="80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72CC" w14:textId="77777777" w:rsidR="000E7B0D" w:rsidRDefault="000E7B0D" w:rsidP="001003F3">
      <w:r>
        <w:separator/>
      </w:r>
    </w:p>
  </w:footnote>
  <w:footnote w:type="continuationSeparator" w:id="0">
    <w:p w14:paraId="7517C240" w14:textId="77777777" w:rsidR="000E7B0D" w:rsidRDefault="000E7B0D" w:rsidP="001003F3">
      <w:r>
        <w:continuationSeparator/>
      </w:r>
    </w:p>
  </w:footnote>
  <w:footnote w:type="continuationNotice" w:id="1">
    <w:p w14:paraId="012348FC" w14:textId="77777777" w:rsidR="000E7B0D" w:rsidRDefault="000E7B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016B" w14:textId="6EBB2C43" w:rsidR="001003F3" w:rsidRPr="002A4588" w:rsidRDefault="001003F3" w:rsidP="001003F3">
    <w:pPr>
      <w:pStyle w:val="Koptekst"/>
      <w:jc w:val="right"/>
      <w:rPr>
        <w:rFonts w:ascii="Calibri Light" w:hAnsi="Calibri Light" w:cs="Calibri Light"/>
        <w:i/>
        <w:color w:val="2C204E"/>
        <w:sz w:val="20"/>
      </w:rPr>
    </w:pPr>
    <w:r w:rsidRPr="002A4588">
      <w:rPr>
        <w:rFonts w:ascii="Calibri Light" w:hAnsi="Calibri Light" w:cs="Calibri Light"/>
        <w:i/>
      </w:rPr>
      <w:tab/>
    </w:r>
    <w:r w:rsidRPr="002A4588">
      <w:rPr>
        <w:rFonts w:ascii="Calibri Light" w:hAnsi="Calibri Light" w:cs="Calibri Light"/>
        <w:i/>
        <w:color w:val="2C204E"/>
        <w:sz w:val="20"/>
      </w:rPr>
      <w:t xml:space="preserve">Behorende bij de </w:t>
    </w:r>
    <w:r w:rsidR="009F0373">
      <w:rPr>
        <w:rFonts w:ascii="Calibri Light" w:hAnsi="Calibri Light" w:cs="Calibri Light"/>
        <w:i/>
        <w:color w:val="2C204E"/>
        <w:sz w:val="20"/>
      </w:rPr>
      <w:t>marktconsultatie</w:t>
    </w:r>
    <w:r w:rsidRPr="002A4588">
      <w:rPr>
        <w:rFonts w:ascii="Calibri Light" w:hAnsi="Calibri Light" w:cs="Calibri Light"/>
        <w:i/>
        <w:color w:val="2C204E"/>
        <w:sz w:val="20"/>
      </w:rPr>
      <w:t>: “</w:t>
    </w:r>
    <w:sdt>
      <w:sdtPr>
        <w:rPr>
          <w:rStyle w:val="Stijl1"/>
          <w:rFonts w:ascii="Calibri Light" w:hAnsi="Calibri Light" w:cs="Calibri Light"/>
        </w:rPr>
        <w:id w:val="1924530887"/>
        <w:placeholder/>
      </w:sdtPr>
      <w:sdtEndPr>
        <w:rPr>
          <w:rStyle w:val="Standaardalinea-lettertype"/>
          <w:i w:val="0"/>
          <w:color w:val="666699"/>
          <w:sz w:val="22"/>
        </w:rPr>
      </w:sdtEndPr>
      <w:sdtContent>
        <w:r w:rsidR="00C66F8F">
          <w:rPr>
            <w:rStyle w:val="Stijl1"/>
            <w:rFonts w:ascii="Calibri Light" w:hAnsi="Calibri Light" w:cs="Calibri Light"/>
          </w:rPr>
          <w:t>Interne audit ISO 27001</w:t>
        </w:r>
      </w:sdtContent>
    </w:sdt>
    <w:r w:rsidRPr="002A4588">
      <w:rPr>
        <w:rFonts w:ascii="Calibri Light" w:hAnsi="Calibri Light" w:cs="Calibri Light"/>
        <w:i/>
        <w:color w:val="2C204E"/>
        <w:sz w:val="20"/>
      </w:rPr>
      <w:t xml:space="preserve">”, kenmerk: </w:t>
    </w:r>
    <w:sdt>
      <w:sdtPr>
        <w:rPr>
          <w:rStyle w:val="Stijl2"/>
          <w:rFonts w:ascii="Calibri Light" w:hAnsi="Calibri Light" w:cs="Calibri Light"/>
        </w:rPr>
        <w:id w:val="-971906146"/>
        <w:placeholder/>
      </w:sdtPr>
      <w:sdtEndPr>
        <w:rPr>
          <w:rStyle w:val="Standaardalinea-lettertype"/>
          <w:i w:val="0"/>
          <w:color w:val="666699"/>
          <w:sz w:val="22"/>
        </w:rPr>
      </w:sdtEndPr>
      <w:sdtContent>
        <w:r w:rsidR="00C66F8F">
          <w:rPr>
            <w:rStyle w:val="Stijl2"/>
            <w:rFonts w:ascii="Calibri Light" w:hAnsi="Calibri Light" w:cs="Calibri Light"/>
          </w:rPr>
          <w:t>dCI-000512</w:t>
        </w:r>
      </w:sdtContent>
    </w:sdt>
  </w:p>
  <w:p w14:paraId="16546B9F" w14:textId="77777777" w:rsidR="001003F3" w:rsidRPr="002A4588" w:rsidRDefault="001003F3" w:rsidP="001003F3">
    <w:pPr>
      <w:pStyle w:val="Koptekst"/>
      <w:rPr>
        <w:rFonts w:ascii="Calibri Light" w:hAnsi="Calibri Light" w:cs="Calibri Light"/>
      </w:rPr>
    </w:pPr>
  </w:p>
  <w:p w14:paraId="3FB16F14" w14:textId="77777777" w:rsidR="001003F3" w:rsidRPr="002A4588" w:rsidRDefault="001003F3">
    <w:pPr>
      <w:pStyle w:val="Koptekst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74735"/>
    <w:multiLevelType w:val="multilevel"/>
    <w:tmpl w:val="2A8EEA46"/>
    <w:lvl w:ilvl="0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KOP3DefinitiefBoZStandaard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1FC2138"/>
    <w:multiLevelType w:val="hybridMultilevel"/>
    <w:tmpl w:val="F9D630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C17D1"/>
    <w:multiLevelType w:val="hybridMultilevel"/>
    <w:tmpl w:val="C1346D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D3361"/>
    <w:multiLevelType w:val="hybridMultilevel"/>
    <w:tmpl w:val="2708CA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842583">
    <w:abstractNumId w:val="3"/>
  </w:num>
  <w:num w:numId="2" w16cid:durableId="1898081541">
    <w:abstractNumId w:val="0"/>
  </w:num>
  <w:num w:numId="3" w16cid:durableId="715743154">
    <w:abstractNumId w:val="1"/>
  </w:num>
  <w:num w:numId="4" w16cid:durableId="1979217227">
    <w:abstractNumId w:val="0"/>
  </w:num>
  <w:num w:numId="5" w16cid:durableId="25809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B0D"/>
    <w:rsid w:val="000135D8"/>
    <w:rsid w:val="00034C42"/>
    <w:rsid w:val="00064AF4"/>
    <w:rsid w:val="000A153E"/>
    <w:rsid w:val="000E7B0D"/>
    <w:rsid w:val="000F3C4A"/>
    <w:rsid w:val="000F6EF1"/>
    <w:rsid w:val="001003F3"/>
    <w:rsid w:val="00117DAA"/>
    <w:rsid w:val="00141141"/>
    <w:rsid w:val="00154716"/>
    <w:rsid w:val="001574A5"/>
    <w:rsid w:val="00165C06"/>
    <w:rsid w:val="001776CE"/>
    <w:rsid w:val="001A5A88"/>
    <w:rsid w:val="001F1C8B"/>
    <w:rsid w:val="00200661"/>
    <w:rsid w:val="00217EEF"/>
    <w:rsid w:val="00223483"/>
    <w:rsid w:val="00231B37"/>
    <w:rsid w:val="002961B3"/>
    <w:rsid w:val="002A4588"/>
    <w:rsid w:val="002C1FAD"/>
    <w:rsid w:val="002F0D81"/>
    <w:rsid w:val="003277B1"/>
    <w:rsid w:val="00340547"/>
    <w:rsid w:val="003A20F4"/>
    <w:rsid w:val="003A3C52"/>
    <w:rsid w:val="003B0FAB"/>
    <w:rsid w:val="003E251F"/>
    <w:rsid w:val="003F66F2"/>
    <w:rsid w:val="00407F97"/>
    <w:rsid w:val="004114CE"/>
    <w:rsid w:val="00416D0A"/>
    <w:rsid w:val="00421773"/>
    <w:rsid w:val="00422CD9"/>
    <w:rsid w:val="00427A4F"/>
    <w:rsid w:val="00453155"/>
    <w:rsid w:val="00453B5F"/>
    <w:rsid w:val="00473C59"/>
    <w:rsid w:val="004A748F"/>
    <w:rsid w:val="004C4349"/>
    <w:rsid w:val="004C43E1"/>
    <w:rsid w:val="004F1495"/>
    <w:rsid w:val="004F601F"/>
    <w:rsid w:val="00527722"/>
    <w:rsid w:val="005800ED"/>
    <w:rsid w:val="00581AB3"/>
    <w:rsid w:val="005D5A60"/>
    <w:rsid w:val="005F76AA"/>
    <w:rsid w:val="006155BA"/>
    <w:rsid w:val="00624CC0"/>
    <w:rsid w:val="0062569B"/>
    <w:rsid w:val="006333B7"/>
    <w:rsid w:val="00634629"/>
    <w:rsid w:val="00647AB4"/>
    <w:rsid w:val="00666F62"/>
    <w:rsid w:val="00673DF1"/>
    <w:rsid w:val="00674126"/>
    <w:rsid w:val="006C2622"/>
    <w:rsid w:val="006F1899"/>
    <w:rsid w:val="00704733"/>
    <w:rsid w:val="007125E6"/>
    <w:rsid w:val="00716662"/>
    <w:rsid w:val="00793E9D"/>
    <w:rsid w:val="007A3958"/>
    <w:rsid w:val="007B1E41"/>
    <w:rsid w:val="007C15CB"/>
    <w:rsid w:val="007C3039"/>
    <w:rsid w:val="007E2915"/>
    <w:rsid w:val="007E70B1"/>
    <w:rsid w:val="007F3CF9"/>
    <w:rsid w:val="00872FDC"/>
    <w:rsid w:val="00873D6E"/>
    <w:rsid w:val="00875E26"/>
    <w:rsid w:val="0088278C"/>
    <w:rsid w:val="008B031F"/>
    <w:rsid w:val="008C34D5"/>
    <w:rsid w:val="008E295C"/>
    <w:rsid w:val="008E7683"/>
    <w:rsid w:val="009013DD"/>
    <w:rsid w:val="00902F9C"/>
    <w:rsid w:val="00911105"/>
    <w:rsid w:val="009118B4"/>
    <w:rsid w:val="009141E6"/>
    <w:rsid w:val="009169BC"/>
    <w:rsid w:val="00924349"/>
    <w:rsid w:val="00947ABF"/>
    <w:rsid w:val="009633B5"/>
    <w:rsid w:val="009757D5"/>
    <w:rsid w:val="00976EED"/>
    <w:rsid w:val="00996FFF"/>
    <w:rsid w:val="009B5FDB"/>
    <w:rsid w:val="009E248B"/>
    <w:rsid w:val="009F0373"/>
    <w:rsid w:val="00A62B0C"/>
    <w:rsid w:val="00A73E2C"/>
    <w:rsid w:val="00A93C7D"/>
    <w:rsid w:val="00AB1833"/>
    <w:rsid w:val="00AC5616"/>
    <w:rsid w:val="00AC6666"/>
    <w:rsid w:val="00B03B60"/>
    <w:rsid w:val="00B042B4"/>
    <w:rsid w:val="00B644EA"/>
    <w:rsid w:val="00B763B8"/>
    <w:rsid w:val="00B824EC"/>
    <w:rsid w:val="00B82F34"/>
    <w:rsid w:val="00B836EF"/>
    <w:rsid w:val="00BA4612"/>
    <w:rsid w:val="00BB2A8A"/>
    <w:rsid w:val="00BB709D"/>
    <w:rsid w:val="00BB7CFB"/>
    <w:rsid w:val="00C1508C"/>
    <w:rsid w:val="00C46BC7"/>
    <w:rsid w:val="00C66F8F"/>
    <w:rsid w:val="00C764B9"/>
    <w:rsid w:val="00C8590B"/>
    <w:rsid w:val="00CA2E8D"/>
    <w:rsid w:val="00CA6735"/>
    <w:rsid w:val="00CB5856"/>
    <w:rsid w:val="00CD27D3"/>
    <w:rsid w:val="00CD6EEF"/>
    <w:rsid w:val="00D16F0E"/>
    <w:rsid w:val="00D62E42"/>
    <w:rsid w:val="00D86A24"/>
    <w:rsid w:val="00DD6F26"/>
    <w:rsid w:val="00DE0BC7"/>
    <w:rsid w:val="00DE7527"/>
    <w:rsid w:val="00DF49F6"/>
    <w:rsid w:val="00E13048"/>
    <w:rsid w:val="00E14958"/>
    <w:rsid w:val="00E20796"/>
    <w:rsid w:val="00E22684"/>
    <w:rsid w:val="00E365C7"/>
    <w:rsid w:val="00E97318"/>
    <w:rsid w:val="00E97F60"/>
    <w:rsid w:val="00EB507B"/>
    <w:rsid w:val="00EC2959"/>
    <w:rsid w:val="00EF47BA"/>
    <w:rsid w:val="00F04DFC"/>
    <w:rsid w:val="00F06E91"/>
    <w:rsid w:val="00F142DA"/>
    <w:rsid w:val="00F3106B"/>
    <w:rsid w:val="00F3392C"/>
    <w:rsid w:val="00F437DB"/>
    <w:rsid w:val="00F4461B"/>
    <w:rsid w:val="00F64FEE"/>
    <w:rsid w:val="00F905B0"/>
    <w:rsid w:val="00FA1D75"/>
    <w:rsid w:val="00FB1B97"/>
    <w:rsid w:val="00FB536B"/>
    <w:rsid w:val="00FC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9266D"/>
  <w15:chartTrackingRefBased/>
  <w15:docId w15:val="{D4C79019-6EBD-4CED-A4D5-2ED3E0E9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3F3"/>
    <w:pPr>
      <w:spacing w:after="0" w:line="240" w:lineRule="auto"/>
      <w:jc w:val="both"/>
    </w:pPr>
    <w:rPr>
      <w:rFonts w:ascii="Arial Narrow" w:eastAsia="Times New Roman" w:hAnsi="Arial Narrow" w:cs="Times New Roman"/>
      <w:color w:val="666699"/>
      <w:szCs w:val="20"/>
      <w:lang w:eastAsia="nl-NL"/>
    </w:rPr>
  </w:style>
  <w:style w:type="paragraph" w:styleId="Kop20">
    <w:name w:val="heading 2"/>
    <w:next w:val="Standaard"/>
    <w:link w:val="Kop2Char"/>
    <w:qFormat/>
    <w:rsid w:val="001003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0"/>
    <w:rsid w:val="001003F3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customStyle="1" w:styleId="BoZ-Standaard">
    <w:name w:val="BoZ-Standaard"/>
    <w:basedOn w:val="Standaard"/>
    <w:link w:val="BoZ-StandaardChar1"/>
    <w:rsid w:val="001003F3"/>
    <w:pPr>
      <w:spacing w:line="280" w:lineRule="atLeast"/>
    </w:pPr>
  </w:style>
  <w:style w:type="character" w:customStyle="1" w:styleId="BoZ-StandaardChar1">
    <w:name w:val="BoZ-Standaard Char1"/>
    <w:basedOn w:val="Standaardalinea-lettertype"/>
    <w:link w:val="BoZ-Standaard"/>
    <w:rsid w:val="001003F3"/>
    <w:rPr>
      <w:rFonts w:ascii="Arial Narrow" w:eastAsia="Times New Roman" w:hAnsi="Arial Narrow" w:cs="Times New Roman"/>
      <w:color w:val="666699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003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03F3"/>
    <w:rPr>
      <w:rFonts w:ascii="Arial Narrow" w:eastAsia="Times New Roman" w:hAnsi="Arial Narrow" w:cs="Times New Roman"/>
      <w:color w:val="66669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003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03F3"/>
    <w:rPr>
      <w:rFonts w:ascii="Arial Narrow" w:eastAsia="Times New Roman" w:hAnsi="Arial Narrow" w:cs="Times New Roman"/>
      <w:color w:val="666699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EF47BA"/>
    <w:pPr>
      <w:ind w:left="720"/>
      <w:contextualSpacing/>
    </w:pPr>
  </w:style>
  <w:style w:type="paragraph" w:customStyle="1" w:styleId="kop1">
    <w:name w:val="kop 1"/>
    <w:basedOn w:val="Standaard"/>
    <w:next w:val="Standaard"/>
    <w:link w:val="Tekenkop1"/>
    <w:uiPriority w:val="9"/>
    <w:qFormat/>
    <w:rsid w:val="00DF49F6"/>
    <w:pPr>
      <w:keepNext/>
      <w:keepLines/>
      <w:numPr>
        <w:numId w:val="2"/>
      </w:numPr>
      <w:pBdr>
        <w:bottom w:val="single" w:sz="8" w:space="0" w:color="DEEAF6" w:themeColor="accent1" w:themeTint="33"/>
      </w:pBdr>
      <w:spacing w:after="200" w:line="300" w:lineRule="auto"/>
      <w:jc w:val="left"/>
      <w:outlineLvl w:val="0"/>
    </w:pPr>
    <w:rPr>
      <w:rFonts w:eastAsiaTheme="majorEastAsia" w:cstheme="majorBidi"/>
      <w:color w:val="B44C42"/>
      <w:sz w:val="36"/>
      <w:szCs w:val="36"/>
    </w:rPr>
  </w:style>
  <w:style w:type="paragraph" w:customStyle="1" w:styleId="kop2">
    <w:name w:val="kop 2"/>
    <w:basedOn w:val="Standaard"/>
    <w:next w:val="Standaard"/>
    <w:uiPriority w:val="9"/>
    <w:unhideWhenUsed/>
    <w:qFormat/>
    <w:rsid w:val="00DF49F6"/>
    <w:pPr>
      <w:keepNext/>
      <w:keepLines/>
      <w:numPr>
        <w:ilvl w:val="1"/>
        <w:numId w:val="2"/>
      </w:numPr>
      <w:spacing w:before="120" w:after="120"/>
      <w:ind w:left="360"/>
      <w:jc w:val="left"/>
      <w:outlineLvl w:val="1"/>
    </w:pPr>
    <w:rPr>
      <w:rFonts w:eastAsiaTheme="minorEastAsia" w:cstheme="minorBidi"/>
      <w:b/>
      <w:bCs/>
      <w:color w:val="2C204E"/>
      <w:sz w:val="26"/>
      <w:szCs w:val="26"/>
    </w:rPr>
  </w:style>
  <w:style w:type="character" w:customStyle="1" w:styleId="Tekenkop1">
    <w:name w:val="Teken kop 1"/>
    <w:basedOn w:val="Standaardalinea-lettertype"/>
    <w:link w:val="kop1"/>
    <w:uiPriority w:val="9"/>
    <w:rsid w:val="00DF49F6"/>
    <w:rPr>
      <w:rFonts w:ascii="Arial Narrow" w:eastAsiaTheme="majorEastAsia" w:hAnsi="Arial Narrow" w:cstheme="majorBidi"/>
      <w:color w:val="B44C42"/>
      <w:sz w:val="36"/>
      <w:szCs w:val="36"/>
      <w:lang w:eastAsia="nl-NL"/>
    </w:rPr>
  </w:style>
  <w:style w:type="paragraph" w:customStyle="1" w:styleId="KOP3DefinitiefBoZStandaard">
    <w:name w:val="KOP 3 Definitief BoZ Standaard"/>
    <w:basedOn w:val="Kop3"/>
    <w:autoRedefine/>
    <w:rsid w:val="00DF49F6"/>
    <w:pPr>
      <w:keepLines w:val="0"/>
      <w:numPr>
        <w:ilvl w:val="2"/>
        <w:numId w:val="2"/>
      </w:numPr>
      <w:tabs>
        <w:tab w:val="num" w:pos="360"/>
        <w:tab w:val="left" w:pos="709"/>
        <w:tab w:val="left" w:pos="2410"/>
      </w:tabs>
      <w:spacing w:before="0" w:line="276" w:lineRule="auto"/>
      <w:ind w:left="864" w:firstLine="0"/>
      <w:jc w:val="left"/>
    </w:pPr>
    <w:rPr>
      <w:rFonts w:ascii="Arial Narrow" w:eastAsia="Times New Roman" w:hAnsi="Arial Narrow" w:cs="Times New Roman"/>
      <w:b/>
      <w:iCs/>
      <w:color w:val="2C204E"/>
      <w:sz w:val="22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49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  <w:style w:type="table" w:customStyle="1" w:styleId="Inkoop">
    <w:name w:val="Inkoop"/>
    <w:basedOn w:val="Standaardtabel"/>
    <w:uiPriority w:val="99"/>
    <w:rsid w:val="00DF49F6"/>
    <w:pPr>
      <w:spacing w:after="0" w:line="240" w:lineRule="auto"/>
    </w:pPr>
    <w:rPr>
      <w:rFonts w:eastAsiaTheme="minorEastAsia"/>
      <w:color w:val="44546A" w:themeColor="text2"/>
      <w:sz w:val="20"/>
      <w:szCs w:val="20"/>
      <w:lang w:eastAsia="nl-NL"/>
    </w:rPr>
    <w:tblPr>
      <w:tblStyleRowBandSize w:val="1"/>
    </w:tblPr>
    <w:tblStylePr w:type="firstRow">
      <w:rPr>
        <w:rFonts w:ascii="Arial Narrow" w:hAnsi="Arial Narrow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B44C42"/>
      </w:tcPr>
    </w:tblStylePr>
    <w:tblStylePr w:type="band1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 w:themeFill="background1"/>
      </w:tcPr>
    </w:tblStylePr>
    <w:tblStylePr w:type="band2Horz">
      <w:rPr>
        <w:rFonts w:ascii="Arial Narrow" w:hAnsi="Arial Narrow"/>
        <w:color w:val="auto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cBorders>
        <w:shd w:val="clear" w:color="auto" w:fill="F2F2F2" w:themeFill="background1" w:themeFillShade="F2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DF49F6"/>
    <w:rPr>
      <w:color w:val="808080"/>
    </w:rPr>
  </w:style>
  <w:style w:type="character" w:customStyle="1" w:styleId="Stijl1">
    <w:name w:val="Stijl1"/>
    <w:basedOn w:val="Standaardalinea-lettertype"/>
    <w:uiPriority w:val="1"/>
    <w:rsid w:val="00AC5616"/>
    <w:rPr>
      <w:rFonts w:ascii="Arial Narrow" w:hAnsi="Arial Narrow"/>
      <w:i/>
      <w:color w:val="2C204E"/>
      <w:sz w:val="20"/>
    </w:rPr>
  </w:style>
  <w:style w:type="character" w:customStyle="1" w:styleId="Stijl2">
    <w:name w:val="Stijl2"/>
    <w:basedOn w:val="Standaardalinea-lettertype"/>
    <w:uiPriority w:val="1"/>
    <w:rsid w:val="00AC5616"/>
    <w:rPr>
      <w:rFonts w:ascii="Arial Narrow" w:hAnsi="Arial Narrow"/>
      <w:i/>
      <w:color w:val="2C204E"/>
      <w:sz w:val="20"/>
    </w:rPr>
  </w:style>
  <w:style w:type="character" w:customStyle="1" w:styleId="Stijl3">
    <w:name w:val="Stijl3"/>
    <w:basedOn w:val="Standaardalinea-lettertype"/>
    <w:uiPriority w:val="1"/>
    <w:rsid w:val="00AC5616"/>
    <w:rPr>
      <w:rFonts w:ascii="Arial Narrow" w:hAnsi="Arial Narrow"/>
      <w:color w:val="auto"/>
      <w:sz w:val="22"/>
    </w:rPr>
  </w:style>
  <w:style w:type="table" w:customStyle="1" w:styleId="Tiptabel">
    <w:name w:val="Tiptabel"/>
    <w:basedOn w:val="Standaardtabel"/>
    <w:uiPriority w:val="99"/>
    <w:rsid w:val="00453B5F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eastAsia="nl-NL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Pictogram">
    <w:name w:val="Pictogram"/>
    <w:basedOn w:val="Standaard"/>
    <w:uiPriority w:val="99"/>
    <w:unhideWhenUsed/>
    <w:qFormat/>
    <w:rsid w:val="00453B5F"/>
    <w:pPr>
      <w:spacing w:before="160" w:after="160"/>
      <w:jc w:val="center"/>
    </w:pPr>
    <w:rPr>
      <w:rFonts w:asciiTheme="minorHAnsi" w:eastAsiaTheme="minorEastAsia" w:hAnsiTheme="minorHAnsi" w:cstheme="minorBidi"/>
      <w:color w:val="44546A" w:themeColor="text2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65C0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65C0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5C06"/>
    <w:rPr>
      <w:rFonts w:ascii="Arial Narrow" w:eastAsia="Times New Roman" w:hAnsi="Arial Narrow" w:cs="Times New Roman"/>
      <w:color w:val="666699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5C0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5C06"/>
    <w:rPr>
      <w:rFonts w:ascii="Arial Narrow" w:eastAsia="Times New Roman" w:hAnsi="Arial Narrow" w:cs="Times New Roman"/>
      <w:b/>
      <w:bCs/>
      <w:color w:val="666699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5C0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5C06"/>
    <w:rPr>
      <w:rFonts w:ascii="Segoe UI" w:eastAsia="Times New Roman" w:hAnsi="Segoe UI" w:cs="Segoe UI"/>
      <w:color w:val="666699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66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jl5">
    <w:name w:val="Stijl5"/>
    <w:basedOn w:val="Standaardalinea-lettertype"/>
    <w:uiPriority w:val="1"/>
    <w:rsid w:val="00E20796"/>
    <w:rPr>
      <w:rFonts w:ascii="Arial Narrow" w:hAnsi="Arial Narrow"/>
      <w:b/>
      <w:color w:val="2C204E"/>
      <w:sz w:val="22"/>
    </w:rPr>
  </w:style>
  <w:style w:type="paragraph" w:styleId="Revisie">
    <w:name w:val="Revision"/>
    <w:hidden/>
    <w:uiPriority w:val="99"/>
    <w:semiHidden/>
    <w:rsid w:val="00141141"/>
    <w:pPr>
      <w:spacing w:after="0" w:line="240" w:lineRule="auto"/>
    </w:pPr>
    <w:rPr>
      <w:rFonts w:ascii="Arial Narrow" w:eastAsia="Times New Roman" w:hAnsi="Arial Narrow" w:cs="Times New Roman"/>
      <w:color w:val="666699"/>
      <w:szCs w:val="20"/>
      <w:lang w:eastAsia="nl-NL"/>
    </w:rPr>
  </w:style>
  <w:style w:type="character" w:customStyle="1" w:styleId="bodytext1">
    <w:name w:val="bodytext1"/>
    <w:rsid w:val="00CB5856"/>
    <w:rPr>
      <w:rFonts w:ascii="Verdana" w:hAnsi="Verdana" w:hint="default"/>
      <w:color w:val="99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aaA\Bergen%20op%20Zoom\Team%20-%20VAC%20-%20VAC\1.%20Aanbestedingen\dCI-000512%20Interne%20ISO%2027001%20audit\06.%20Beschrijvend%20doc\Marktconsultatie\1.0.c.%20Bijlage%202_Antwoordformulier%20vragenlijst%20marktconsultatie%20gemeente%20Bergen%20op%20Zoom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1D59B82C4ABF439D9E2D818EE679BB" ma:contentTypeVersion="20" ma:contentTypeDescription="Een nieuw document maken." ma:contentTypeScope="" ma:versionID="52a93644525db91997d28a99d7d86667">
  <xsd:schema xmlns:xsd="http://www.w3.org/2001/XMLSchema" xmlns:xs="http://www.w3.org/2001/XMLSchema" xmlns:p="http://schemas.microsoft.com/office/2006/metadata/properties" xmlns:ns2="fbb01c24-d259-42ef-916e-8e37d4824ecc" xmlns:ns3="64297260-20d5-4be0-a077-da14183757b5" targetNamespace="http://schemas.microsoft.com/office/2006/metadata/properties" ma:root="true" ma:fieldsID="e26cc7d959db975cc28b26443839271e" ns2:_="" ns3:_="">
    <xsd:import namespace="fbb01c24-d259-42ef-916e-8e37d4824ecc"/>
    <xsd:import namespace="64297260-20d5-4be0-a077-da1418375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1c24-d259-42ef-916e-8e37d482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676824c-912b-434a-b483-fe4506ef4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97260-20d5-4be0-a077-da14183757b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791a98-af16-474d-9f1d-401be9d6e78b}" ma:internalName="TaxCatchAll" ma:showField="CatchAllData" ma:web="64297260-20d5-4be0-a077-da1418375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97260-20d5-4be0-a077-da14183757b5" xsi:nil="true"/>
    <lcf76f155ced4ddcb4097134ff3c332f xmlns="fbb01c24-d259-42ef-916e-8e37d4824e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F3FD45-0A04-4C15-9A88-2BE96AA26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1c24-d259-42ef-916e-8e37d4824ecc"/>
    <ds:schemaRef ds:uri="64297260-20d5-4be0-a077-da1418375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5968E-00D7-42B0-B8FB-8E48A0AC981B}">
  <ds:schemaRefs>
    <ds:schemaRef ds:uri="http://schemas.microsoft.com/office/2006/metadata/properties"/>
    <ds:schemaRef ds:uri="http://schemas.microsoft.com/office/infopath/2007/PartnerControls"/>
    <ds:schemaRef ds:uri="64297260-20d5-4be0-a077-da14183757b5"/>
    <ds:schemaRef ds:uri="fbb01c24-d259-42ef-916e-8e37d4824ecc"/>
  </ds:schemaRefs>
</ds:datastoreItem>
</file>

<file path=customXml/itemProps3.xml><?xml version="1.0" encoding="utf-8"?>
<ds:datastoreItem xmlns:ds="http://schemas.openxmlformats.org/officeDocument/2006/customXml" ds:itemID="{29879B1C-CBA8-4347-B819-740AF797EF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1.0.c. Bijlage 2_Antwoordformulier vragenlijst marktconsultatie gemeente Bergen op Zoom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Baat -  Sneep, A. (Andrea) de</dc:creator>
  <cp:keywords/>
  <dc:description/>
  <cp:lastModifiedBy>Baat -  Sneep, A. (Andrea) de</cp:lastModifiedBy>
  <cp:revision>11</cp:revision>
  <dcterms:created xsi:type="dcterms:W3CDTF">2025-08-13T12:53:00Z</dcterms:created>
  <dcterms:modified xsi:type="dcterms:W3CDTF">2025-08-13T12:55:00Z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0x010100821D59B82C4ABF439D9E2D818EE679BB</vt:lpwstr>
  </property>
  <property fmtid="{D5CDD505-2E9C-101B-9397-08002B2CF9AE}" pid="3" name="MediaServiceImageTags">
    <vt:lpwstr/>
  </property>
</Properties>
</file>