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D1883" w14:textId="1F0A6F76" w:rsidR="00964256" w:rsidRDefault="6F3B06B2" w:rsidP="25B18070">
      <w:pPr>
        <w:pStyle w:val="Kop1"/>
        <w:rPr>
          <w:rFonts w:ascii="Aptos Display" w:eastAsia="Aptos Display" w:hAnsi="Aptos Display" w:cs="Aptos Display"/>
        </w:rPr>
      </w:pPr>
      <w:bookmarkStart w:id="0" w:name="_Toc205456518"/>
      <w:r w:rsidRPr="443A5A72">
        <w:rPr>
          <w:rFonts w:ascii="Aptos Display" w:eastAsia="Aptos Display" w:hAnsi="Aptos Display" w:cs="Aptos Display"/>
        </w:rPr>
        <w:t xml:space="preserve">Bijlage </w:t>
      </w:r>
      <w:r w:rsidR="00342034">
        <w:rPr>
          <w:rFonts w:ascii="Aptos Display" w:eastAsia="Aptos Display" w:hAnsi="Aptos Display" w:cs="Aptos Display"/>
        </w:rPr>
        <w:t>2</w:t>
      </w:r>
      <w:r w:rsidRPr="443A5A72">
        <w:rPr>
          <w:rFonts w:ascii="Aptos Display" w:eastAsia="Aptos Display" w:hAnsi="Aptos Display" w:cs="Aptos Display"/>
        </w:rPr>
        <w:t xml:space="preserve"> Programma van Eisen</w:t>
      </w:r>
      <w:bookmarkEnd w:id="0"/>
    </w:p>
    <w:p w14:paraId="3DCEB80D" w14:textId="30B02CF0" w:rsidR="00412541" w:rsidRPr="00D73F09" w:rsidRDefault="00412541" w:rsidP="00D73F09">
      <w:pPr>
        <w:rPr>
          <w:color w:val="0F4761" w:themeColor="accent1" w:themeShade="BF"/>
        </w:rPr>
      </w:pPr>
      <w:r w:rsidRPr="00D73F09">
        <w:rPr>
          <w:color w:val="0F4761" w:themeColor="accent1" w:themeShade="BF"/>
        </w:rPr>
        <w:t xml:space="preserve">Deze bijlage hoort bij de </w:t>
      </w:r>
      <w:r w:rsidR="002C1F49" w:rsidRPr="00D73F09">
        <w:rPr>
          <w:color w:val="0F4761" w:themeColor="accent1" w:themeShade="BF"/>
        </w:rPr>
        <w:t>aa</w:t>
      </w:r>
      <w:r w:rsidRPr="00D73F09">
        <w:rPr>
          <w:color w:val="0F4761" w:themeColor="accent1" w:themeShade="BF"/>
        </w:rPr>
        <w:t>nbestedingsleidraad</w:t>
      </w:r>
      <w:r w:rsidR="002C1F49" w:rsidRPr="00D73F09">
        <w:rPr>
          <w:color w:val="0F4761" w:themeColor="accent1" w:themeShade="BF"/>
        </w:rPr>
        <w:t xml:space="preserve"> voor:</w:t>
      </w:r>
      <w:r w:rsidRPr="00D73F09">
        <w:rPr>
          <w:color w:val="0F4761" w:themeColor="accent1" w:themeShade="BF"/>
        </w:rPr>
        <w:t xml:space="preserve"> De werving en coördinatie v</w:t>
      </w:r>
      <w:r w:rsidR="00CD6099">
        <w:rPr>
          <w:color w:val="0F4761" w:themeColor="accent1" w:themeShade="BF"/>
        </w:rPr>
        <w:t>oor</w:t>
      </w:r>
      <w:r w:rsidRPr="00D73F09">
        <w:rPr>
          <w:color w:val="0F4761" w:themeColor="accent1" w:themeShade="BF"/>
        </w:rPr>
        <w:t xml:space="preserve"> verkeerseducatie en -voorlichtingsprojecten in het onderwijs en het ondersteunen van gemeenten bij de inzet van verkeerseducatie en -campagnes voor de periode 2026-2028 in de metropoolregio Rotterdam-Den Haag</w:t>
      </w:r>
      <w:r w:rsidR="002C1F49" w:rsidRPr="00D73F09">
        <w:rPr>
          <w:color w:val="0F4761" w:themeColor="accent1" w:themeShade="BF"/>
        </w:rPr>
        <w:t>.</w:t>
      </w:r>
    </w:p>
    <w:p w14:paraId="6829D0B2" w14:textId="459D478D" w:rsidR="00964256" w:rsidRPr="007105EB" w:rsidRDefault="6F3B06B2" w:rsidP="007105EB">
      <w:pPr>
        <w:rPr>
          <w:color w:val="156082" w:themeColor="accent1"/>
          <w:sz w:val="32"/>
          <w:szCs w:val="32"/>
        </w:rPr>
      </w:pPr>
      <w:r w:rsidRPr="007105EB">
        <w:rPr>
          <w:color w:val="156082" w:themeColor="accent1"/>
          <w:sz w:val="32"/>
          <w:szCs w:val="32"/>
        </w:rPr>
        <w:t xml:space="preserve">Inleiding </w:t>
      </w:r>
    </w:p>
    <w:p w14:paraId="573E0747" w14:textId="2DF1617C" w:rsidR="00964256" w:rsidRDefault="372C9F6D" w:rsidP="25B18070">
      <w:pPr>
        <w:rPr>
          <w:rFonts w:ascii="Aptos" w:eastAsia="Aptos" w:hAnsi="Aptos" w:cs="Aptos"/>
          <w:color w:val="000000" w:themeColor="text1"/>
        </w:rPr>
      </w:pPr>
      <w:r w:rsidRPr="25B18070">
        <w:rPr>
          <w:rFonts w:ascii="Aptos" w:eastAsia="Aptos" w:hAnsi="Aptos" w:cs="Aptos"/>
          <w:color w:val="000000" w:themeColor="text1"/>
        </w:rPr>
        <w:t xml:space="preserve">Dit document beschrijft het Programma van Eisen als onderdeel van de aanbesteding “De werving en coördinatie van verkeerseducatie en -voorlichtingsprojecten in het onderwijs en het ondersteunen van gemeenten bij de inzet van verkeerseducatie en -campagnes voor de periode 2026-2028 in de metropoolregio Rotterdam-Den Haag”. In dit document vindt u de eisen voor de uitvoering van de opdracht onderverdeeld in categorieën. </w:t>
      </w:r>
    </w:p>
    <w:p w14:paraId="69B8220B" w14:textId="2EFBA0A8" w:rsidR="00964256" w:rsidRDefault="372C9F6D" w:rsidP="25B18070">
      <w:pPr>
        <w:rPr>
          <w:rFonts w:ascii="Aptos" w:eastAsia="Aptos" w:hAnsi="Aptos" w:cs="Aptos"/>
          <w:color w:val="000000" w:themeColor="text1"/>
        </w:rPr>
      </w:pPr>
      <w:r w:rsidRPr="25B18070">
        <w:rPr>
          <w:rFonts w:ascii="Aptos" w:eastAsia="Aptos" w:hAnsi="Aptos" w:cs="Aptos"/>
          <w:color w:val="000000" w:themeColor="text1"/>
        </w:rPr>
        <w:t xml:space="preserve">Uitleg Programma van eisen: </w:t>
      </w:r>
    </w:p>
    <w:p w14:paraId="6617BFE1" w14:textId="1D56C172" w:rsidR="00964256" w:rsidRDefault="372C9F6D" w:rsidP="25B18070">
      <w:pPr>
        <w:pStyle w:val="Lijstalinea"/>
        <w:numPr>
          <w:ilvl w:val="0"/>
          <w:numId w:val="37"/>
        </w:numPr>
        <w:rPr>
          <w:rFonts w:ascii="Aptos" w:eastAsia="Aptos" w:hAnsi="Aptos" w:cs="Aptos"/>
          <w:color w:val="000000" w:themeColor="text1"/>
        </w:rPr>
      </w:pPr>
      <w:r w:rsidRPr="25B18070">
        <w:rPr>
          <w:rFonts w:ascii="Aptos" w:eastAsia="Aptos" w:hAnsi="Aptos" w:cs="Aptos"/>
          <w:color w:val="000000" w:themeColor="text1"/>
        </w:rPr>
        <w:t xml:space="preserve">U </w:t>
      </w:r>
      <w:r w:rsidR="00603DC4">
        <w:rPr>
          <w:rFonts w:ascii="Aptos" w:eastAsia="Aptos" w:hAnsi="Aptos" w:cs="Aptos"/>
          <w:color w:val="000000" w:themeColor="text1"/>
        </w:rPr>
        <w:t xml:space="preserve">wordt verzocht </w:t>
      </w:r>
      <w:r w:rsidRPr="25B18070">
        <w:rPr>
          <w:rFonts w:ascii="Aptos" w:eastAsia="Aptos" w:hAnsi="Aptos" w:cs="Aptos"/>
          <w:color w:val="000000" w:themeColor="text1"/>
        </w:rPr>
        <w:t xml:space="preserve">kennis te nemen van de gestelde eisen </w:t>
      </w:r>
      <w:r w:rsidR="00520605">
        <w:rPr>
          <w:rFonts w:ascii="Aptos" w:eastAsia="Aptos" w:hAnsi="Aptos" w:cs="Aptos"/>
          <w:color w:val="000000" w:themeColor="text1"/>
        </w:rPr>
        <w:t>in d</w:t>
      </w:r>
      <w:r w:rsidRPr="25B18070">
        <w:rPr>
          <w:rFonts w:ascii="Aptos" w:eastAsia="Aptos" w:hAnsi="Aptos" w:cs="Aptos"/>
          <w:color w:val="000000" w:themeColor="text1"/>
        </w:rPr>
        <w:t xml:space="preserve">eze bijlage. </w:t>
      </w:r>
    </w:p>
    <w:p w14:paraId="64C6AB89" w14:textId="06623EA4" w:rsidR="00964256" w:rsidRDefault="372C9F6D" w:rsidP="25B18070">
      <w:pPr>
        <w:pStyle w:val="Lijstalinea"/>
        <w:numPr>
          <w:ilvl w:val="0"/>
          <w:numId w:val="37"/>
        </w:numPr>
        <w:rPr>
          <w:rFonts w:ascii="Aptos" w:eastAsia="Aptos" w:hAnsi="Aptos" w:cs="Aptos"/>
          <w:color w:val="000000" w:themeColor="text1"/>
        </w:rPr>
      </w:pPr>
      <w:r w:rsidRPr="25B18070">
        <w:rPr>
          <w:rFonts w:ascii="Aptos" w:eastAsia="Aptos" w:hAnsi="Aptos" w:cs="Aptos"/>
          <w:color w:val="000000" w:themeColor="text1"/>
        </w:rPr>
        <w:t>D</w:t>
      </w:r>
      <w:r w:rsidR="00520605">
        <w:rPr>
          <w:rFonts w:ascii="Aptos" w:eastAsia="Aptos" w:hAnsi="Aptos" w:cs="Aptos"/>
          <w:color w:val="000000" w:themeColor="text1"/>
        </w:rPr>
        <w:t xml:space="preserve">oor in te schrijven gaat u akkoord met het </w:t>
      </w:r>
      <w:r w:rsidR="00A71D4F">
        <w:rPr>
          <w:rFonts w:ascii="Aptos" w:eastAsia="Aptos" w:hAnsi="Aptos" w:cs="Aptos"/>
          <w:color w:val="000000" w:themeColor="text1"/>
        </w:rPr>
        <w:t>p</w:t>
      </w:r>
      <w:r w:rsidR="00520605">
        <w:rPr>
          <w:rFonts w:ascii="Aptos" w:eastAsia="Aptos" w:hAnsi="Aptos" w:cs="Aptos"/>
          <w:color w:val="000000" w:themeColor="text1"/>
        </w:rPr>
        <w:t>rogramma</w:t>
      </w:r>
      <w:r w:rsidR="009F595C">
        <w:rPr>
          <w:rFonts w:ascii="Aptos" w:eastAsia="Aptos" w:hAnsi="Aptos" w:cs="Aptos"/>
          <w:color w:val="000000" w:themeColor="text1"/>
        </w:rPr>
        <w:t xml:space="preserve"> van </w:t>
      </w:r>
      <w:r w:rsidR="00A71D4F">
        <w:rPr>
          <w:rFonts w:ascii="Aptos" w:eastAsia="Aptos" w:hAnsi="Aptos" w:cs="Aptos"/>
          <w:color w:val="000000" w:themeColor="text1"/>
        </w:rPr>
        <w:t>e</w:t>
      </w:r>
      <w:r w:rsidR="009F595C">
        <w:rPr>
          <w:rFonts w:ascii="Aptos" w:eastAsia="Aptos" w:hAnsi="Aptos" w:cs="Aptos"/>
          <w:color w:val="000000" w:themeColor="text1"/>
        </w:rPr>
        <w:t xml:space="preserve">isen. </w:t>
      </w:r>
      <w:r w:rsidRPr="25B18070">
        <w:rPr>
          <w:rFonts w:ascii="Aptos" w:eastAsia="Aptos" w:hAnsi="Aptos" w:cs="Aptos"/>
          <w:color w:val="000000" w:themeColor="text1"/>
        </w:rPr>
        <w:t xml:space="preserve"> </w:t>
      </w:r>
    </w:p>
    <w:p w14:paraId="356C843D" w14:textId="097E2C8D" w:rsidR="00E215B0" w:rsidRDefault="372C9F6D" w:rsidP="000B02E4">
      <w:pPr>
        <w:pStyle w:val="Lijstalinea"/>
        <w:numPr>
          <w:ilvl w:val="0"/>
          <w:numId w:val="37"/>
        </w:numPr>
        <w:rPr>
          <w:rFonts w:ascii="Aptos" w:eastAsia="Aptos" w:hAnsi="Aptos" w:cs="Aptos"/>
          <w:color w:val="000000" w:themeColor="text1"/>
        </w:rPr>
      </w:pPr>
      <w:r w:rsidRPr="00A71D4F">
        <w:rPr>
          <w:rFonts w:ascii="Aptos" w:eastAsia="Aptos" w:hAnsi="Aptos" w:cs="Aptos"/>
          <w:color w:val="000000" w:themeColor="text1"/>
        </w:rPr>
        <w:t xml:space="preserve">Als u niet akkoord </w:t>
      </w:r>
      <w:r w:rsidR="009F595C" w:rsidRPr="00A71D4F">
        <w:rPr>
          <w:rFonts w:ascii="Aptos" w:eastAsia="Aptos" w:hAnsi="Aptos" w:cs="Aptos"/>
          <w:color w:val="000000" w:themeColor="text1"/>
        </w:rPr>
        <w:t xml:space="preserve">kunt gaan </w:t>
      </w:r>
      <w:r w:rsidRPr="00A71D4F">
        <w:rPr>
          <w:rFonts w:ascii="Aptos" w:eastAsia="Aptos" w:hAnsi="Aptos" w:cs="Aptos"/>
          <w:color w:val="000000" w:themeColor="text1"/>
        </w:rPr>
        <w:t xml:space="preserve">met één </w:t>
      </w:r>
      <w:r w:rsidR="009F595C" w:rsidRPr="00A71D4F">
        <w:rPr>
          <w:rFonts w:ascii="Aptos" w:eastAsia="Aptos" w:hAnsi="Aptos" w:cs="Aptos"/>
          <w:color w:val="000000" w:themeColor="text1"/>
        </w:rPr>
        <w:t>of meerd</w:t>
      </w:r>
      <w:r w:rsidR="007F1A99" w:rsidRPr="00A71D4F">
        <w:rPr>
          <w:rFonts w:ascii="Aptos" w:eastAsia="Aptos" w:hAnsi="Aptos" w:cs="Aptos"/>
          <w:color w:val="000000" w:themeColor="text1"/>
        </w:rPr>
        <w:t xml:space="preserve">ere </w:t>
      </w:r>
      <w:r w:rsidRPr="00A71D4F">
        <w:rPr>
          <w:rFonts w:ascii="Aptos" w:eastAsia="Aptos" w:hAnsi="Aptos" w:cs="Aptos"/>
          <w:color w:val="000000" w:themeColor="text1"/>
        </w:rPr>
        <w:t xml:space="preserve">eisen, wordt u </w:t>
      </w:r>
      <w:r w:rsidR="007F1A99" w:rsidRPr="00A71D4F">
        <w:rPr>
          <w:rFonts w:ascii="Aptos" w:eastAsia="Aptos" w:hAnsi="Aptos" w:cs="Aptos"/>
          <w:color w:val="000000" w:themeColor="text1"/>
        </w:rPr>
        <w:t>verzocht een verzoek tot wijzig</w:t>
      </w:r>
      <w:r w:rsidR="002444E4" w:rsidRPr="00A71D4F">
        <w:rPr>
          <w:rFonts w:ascii="Aptos" w:eastAsia="Aptos" w:hAnsi="Aptos" w:cs="Aptos"/>
          <w:color w:val="000000" w:themeColor="text1"/>
        </w:rPr>
        <w:t xml:space="preserve">ingen van de gestelde </w:t>
      </w:r>
      <w:r w:rsidRPr="00A71D4F">
        <w:rPr>
          <w:rFonts w:ascii="Aptos" w:eastAsia="Aptos" w:hAnsi="Aptos" w:cs="Aptos"/>
          <w:color w:val="000000" w:themeColor="text1"/>
        </w:rPr>
        <w:t xml:space="preserve">eisen </w:t>
      </w:r>
      <w:r w:rsidR="002444E4" w:rsidRPr="00A71D4F">
        <w:rPr>
          <w:rFonts w:ascii="Aptos" w:eastAsia="Aptos" w:hAnsi="Aptos" w:cs="Aptos"/>
          <w:color w:val="000000" w:themeColor="text1"/>
        </w:rPr>
        <w:t xml:space="preserve">te stellen via de nota van </w:t>
      </w:r>
      <w:r w:rsidR="00A71D4F" w:rsidRPr="00A71D4F">
        <w:rPr>
          <w:rFonts w:ascii="Aptos" w:eastAsia="Aptos" w:hAnsi="Aptos" w:cs="Aptos"/>
          <w:color w:val="000000" w:themeColor="text1"/>
        </w:rPr>
        <w:t>inlichtingen</w:t>
      </w:r>
      <w:r w:rsidR="002444E4" w:rsidRPr="00A71D4F">
        <w:rPr>
          <w:rFonts w:ascii="Aptos" w:eastAsia="Aptos" w:hAnsi="Aptos" w:cs="Aptos"/>
          <w:color w:val="000000" w:themeColor="text1"/>
        </w:rPr>
        <w:t xml:space="preserve">. Het is </w:t>
      </w:r>
      <w:r w:rsidR="007864ED" w:rsidRPr="00A71D4F">
        <w:rPr>
          <w:rFonts w:ascii="Aptos" w:eastAsia="Aptos" w:hAnsi="Aptos" w:cs="Aptos"/>
          <w:color w:val="000000" w:themeColor="text1"/>
        </w:rPr>
        <w:t xml:space="preserve">vervolgens </w:t>
      </w:r>
      <w:r w:rsidR="002444E4" w:rsidRPr="00A71D4F">
        <w:rPr>
          <w:rFonts w:ascii="Aptos" w:eastAsia="Aptos" w:hAnsi="Aptos" w:cs="Aptos"/>
          <w:color w:val="000000" w:themeColor="text1"/>
        </w:rPr>
        <w:t xml:space="preserve">aan de </w:t>
      </w:r>
      <w:r w:rsidR="007864ED" w:rsidRPr="00A71D4F">
        <w:rPr>
          <w:rFonts w:ascii="Aptos" w:eastAsia="Aptos" w:hAnsi="Aptos" w:cs="Aptos"/>
          <w:color w:val="000000" w:themeColor="text1"/>
        </w:rPr>
        <w:t>aanbestedende dienst om uw verzoek al dan niet in te willigen</w:t>
      </w:r>
      <w:r w:rsidR="00A71D4F" w:rsidRPr="00A71D4F">
        <w:rPr>
          <w:rFonts w:ascii="Aptos" w:eastAsia="Aptos" w:hAnsi="Aptos" w:cs="Aptos"/>
          <w:color w:val="000000" w:themeColor="text1"/>
        </w:rPr>
        <w:t xml:space="preserve">. </w:t>
      </w:r>
    </w:p>
    <w:p w14:paraId="6AC87F03" w14:textId="77777777" w:rsidR="00A71D4F" w:rsidRPr="00A71D4F" w:rsidRDefault="00A71D4F" w:rsidP="00A71D4F">
      <w:pPr>
        <w:pStyle w:val="Lijstalinea"/>
        <w:rPr>
          <w:rFonts w:ascii="Aptos" w:eastAsia="Aptos" w:hAnsi="Aptos" w:cs="Aptos"/>
          <w:color w:val="000000" w:themeColor="text1"/>
        </w:rPr>
      </w:pPr>
    </w:p>
    <w:tbl>
      <w:tblPr>
        <w:tblStyle w:val="Rastertabel4-Accent4"/>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0"/>
        <w:gridCol w:w="7360"/>
      </w:tblGrid>
      <w:tr w:rsidR="25B18070" w14:paraId="205169FF" w14:textId="77777777" w:rsidTr="25B1807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0" w:type="dxa"/>
            <w:tcBorders>
              <w:top w:val="single" w:sz="6" w:space="0" w:color="0F9ED5" w:themeColor="accent4"/>
              <w:left w:val="single" w:sz="6" w:space="0" w:color="0F9ED5" w:themeColor="accent4"/>
              <w:bottom w:val="single" w:sz="6" w:space="0" w:color="0F9ED5" w:themeColor="accent4"/>
            </w:tcBorders>
            <w:tcMar>
              <w:left w:w="105" w:type="dxa"/>
              <w:right w:w="105" w:type="dxa"/>
            </w:tcMar>
          </w:tcPr>
          <w:p w14:paraId="74C2E527" w14:textId="429D7252" w:rsidR="25B18070" w:rsidRDefault="25B18070" w:rsidP="25B18070">
            <w:pPr>
              <w:rPr>
                <w:rFonts w:ascii="Aptos" w:eastAsia="Aptos" w:hAnsi="Aptos" w:cs="Aptos"/>
              </w:rPr>
            </w:pPr>
            <w:r w:rsidRPr="25B18070">
              <w:rPr>
                <w:rFonts w:ascii="Aptos" w:eastAsia="Aptos" w:hAnsi="Aptos" w:cs="Aptos"/>
              </w:rPr>
              <w:t xml:space="preserve"> Nr.</w:t>
            </w:r>
          </w:p>
        </w:tc>
        <w:tc>
          <w:tcPr>
            <w:tcW w:w="7360" w:type="dxa"/>
            <w:tcBorders>
              <w:top w:val="single" w:sz="6" w:space="0" w:color="0F9ED5" w:themeColor="accent4"/>
              <w:bottom w:val="single" w:sz="6" w:space="0" w:color="0F9ED5" w:themeColor="accent4"/>
              <w:right w:val="single" w:sz="6" w:space="0" w:color="0F9ED5" w:themeColor="accent4"/>
            </w:tcBorders>
            <w:tcMar>
              <w:left w:w="105" w:type="dxa"/>
              <w:right w:w="105" w:type="dxa"/>
            </w:tcMar>
          </w:tcPr>
          <w:p w14:paraId="30177D0F" w14:textId="72AA1F90" w:rsidR="25B18070" w:rsidRDefault="25B18070" w:rsidP="25B18070">
            <w:pPr>
              <w:cnfStyle w:val="100000000000" w:firstRow="1" w:lastRow="0" w:firstColumn="0" w:lastColumn="0" w:oddVBand="0" w:evenVBand="0" w:oddHBand="0" w:evenHBand="0" w:firstRowFirstColumn="0" w:firstRowLastColumn="0" w:lastRowFirstColumn="0" w:lastRowLastColumn="0"/>
              <w:rPr>
                <w:rFonts w:ascii="Aptos" w:eastAsia="Aptos" w:hAnsi="Aptos" w:cs="Aptos"/>
                <w:b w:val="0"/>
                <w:bCs w:val="0"/>
              </w:rPr>
            </w:pPr>
            <w:r w:rsidRPr="25B18070">
              <w:rPr>
                <w:rFonts w:ascii="Aptos" w:eastAsia="Aptos" w:hAnsi="Aptos" w:cs="Aptos"/>
              </w:rPr>
              <w:t>Opdrachtmanagement</w:t>
            </w:r>
          </w:p>
        </w:tc>
      </w:tr>
      <w:tr w:rsidR="25B18070" w14:paraId="763958B1" w14:textId="77777777" w:rsidTr="25B1807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0" w:type="dxa"/>
            <w:tcMar>
              <w:left w:w="105" w:type="dxa"/>
              <w:right w:w="105" w:type="dxa"/>
            </w:tcMar>
          </w:tcPr>
          <w:p w14:paraId="1976DC9F" w14:textId="441AFA65" w:rsidR="25B18070" w:rsidRDefault="25B18070" w:rsidP="25B18070">
            <w:pPr>
              <w:rPr>
                <w:rFonts w:ascii="Aptos" w:eastAsia="Aptos" w:hAnsi="Aptos" w:cs="Aptos"/>
              </w:rPr>
            </w:pPr>
            <w:r w:rsidRPr="25B18070">
              <w:rPr>
                <w:rFonts w:ascii="Aptos" w:eastAsia="Aptos" w:hAnsi="Aptos" w:cs="Aptos"/>
              </w:rPr>
              <w:t>1.0</w:t>
            </w:r>
          </w:p>
        </w:tc>
        <w:tc>
          <w:tcPr>
            <w:tcW w:w="7360" w:type="dxa"/>
            <w:tcMar>
              <w:left w:w="105" w:type="dxa"/>
              <w:right w:w="105" w:type="dxa"/>
            </w:tcMar>
          </w:tcPr>
          <w:p w14:paraId="26020A41" w14:textId="26D65484" w:rsidR="25B18070" w:rsidRDefault="25B18070" w:rsidP="25B18070">
            <w:p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25B18070">
              <w:rPr>
                <w:rFonts w:ascii="Aptos" w:eastAsia="Aptos" w:hAnsi="Aptos" w:cs="Aptos"/>
              </w:rPr>
              <w:t xml:space="preserve">Opdrachtnemer voert een </w:t>
            </w:r>
            <w:r w:rsidR="00192D52">
              <w:rPr>
                <w:rFonts w:ascii="Aptos" w:eastAsia="Aptos" w:hAnsi="Aptos" w:cs="Aptos"/>
              </w:rPr>
              <w:t xml:space="preserve">overdracht en </w:t>
            </w:r>
            <w:r w:rsidR="002542C9">
              <w:rPr>
                <w:rFonts w:ascii="Aptos" w:eastAsia="Aptos" w:hAnsi="Aptos" w:cs="Aptos"/>
              </w:rPr>
              <w:t>kick-off</w:t>
            </w:r>
            <w:r w:rsidR="005E4A87">
              <w:rPr>
                <w:rFonts w:ascii="Aptos" w:eastAsia="Aptos" w:hAnsi="Aptos" w:cs="Aptos"/>
              </w:rPr>
              <w:t>-</w:t>
            </w:r>
            <w:r w:rsidRPr="25B18070">
              <w:rPr>
                <w:rFonts w:ascii="Aptos" w:eastAsia="Aptos" w:hAnsi="Aptos" w:cs="Aptos"/>
              </w:rPr>
              <w:t xml:space="preserve">gesprek bij aanvang van de opdracht met opdrachtgever. Tijdens </w:t>
            </w:r>
            <w:r w:rsidR="005E4A87" w:rsidRPr="25B18070">
              <w:rPr>
                <w:rFonts w:ascii="Aptos" w:eastAsia="Aptos" w:hAnsi="Aptos" w:cs="Aptos"/>
              </w:rPr>
              <w:t>het gesprek</w:t>
            </w:r>
            <w:r w:rsidRPr="25B18070">
              <w:rPr>
                <w:rFonts w:ascii="Aptos" w:eastAsia="Aptos" w:hAnsi="Aptos" w:cs="Aptos"/>
              </w:rPr>
              <w:t xml:space="preserve"> worden nadere afspraken gemaakt tussen opdrachtnemer en opdrachtgever over de uitvoering van de opdracht. Daarin wordt ook gesproken over de onderdelen die moeten worden uitgewerkt om de uitvoering te starten. </w:t>
            </w:r>
          </w:p>
        </w:tc>
      </w:tr>
      <w:tr w:rsidR="25B18070" w14:paraId="577D5302" w14:textId="77777777" w:rsidTr="25B18070">
        <w:trPr>
          <w:trHeight w:val="300"/>
        </w:trPr>
        <w:tc>
          <w:tcPr>
            <w:cnfStyle w:val="001000000000" w:firstRow="0" w:lastRow="0" w:firstColumn="1" w:lastColumn="0" w:oddVBand="0" w:evenVBand="0" w:oddHBand="0" w:evenHBand="0" w:firstRowFirstColumn="0" w:firstRowLastColumn="0" w:lastRowFirstColumn="0" w:lastRowLastColumn="0"/>
            <w:tcW w:w="1690" w:type="dxa"/>
            <w:shd w:val="clear" w:color="auto" w:fill="45B0E1" w:themeFill="accent1" w:themeFillTint="99"/>
            <w:tcMar>
              <w:left w:w="105" w:type="dxa"/>
              <w:right w:w="105" w:type="dxa"/>
            </w:tcMar>
          </w:tcPr>
          <w:p w14:paraId="5C6EFE27" w14:textId="1CF01D13" w:rsidR="25B18070" w:rsidRDefault="25B18070" w:rsidP="25B18070">
            <w:pPr>
              <w:rPr>
                <w:rFonts w:ascii="Aptos" w:eastAsia="Aptos" w:hAnsi="Aptos" w:cs="Aptos"/>
                <w:color w:val="FFFFFF" w:themeColor="background1"/>
              </w:rPr>
            </w:pPr>
            <w:r w:rsidRPr="25B18070">
              <w:rPr>
                <w:rFonts w:ascii="Aptos" w:eastAsia="Aptos" w:hAnsi="Aptos" w:cs="Aptos"/>
                <w:b w:val="0"/>
                <w:bCs w:val="0"/>
                <w:color w:val="FFFFFF" w:themeColor="background1"/>
              </w:rPr>
              <w:t xml:space="preserve">Nr. </w:t>
            </w:r>
          </w:p>
        </w:tc>
        <w:tc>
          <w:tcPr>
            <w:tcW w:w="7360" w:type="dxa"/>
            <w:shd w:val="clear" w:color="auto" w:fill="45B0E1" w:themeFill="accent1" w:themeFillTint="99"/>
            <w:tcMar>
              <w:left w:w="105" w:type="dxa"/>
              <w:right w:w="105" w:type="dxa"/>
            </w:tcMar>
          </w:tcPr>
          <w:p w14:paraId="20738AB9" w14:textId="3D596D4B" w:rsidR="25B18070" w:rsidRDefault="00FB703C" w:rsidP="25B18070">
            <w:pPr>
              <w:cnfStyle w:val="000000000000" w:firstRow="0" w:lastRow="0" w:firstColumn="0" w:lastColumn="0" w:oddVBand="0" w:evenVBand="0" w:oddHBand="0" w:evenHBand="0" w:firstRowFirstColumn="0" w:firstRowLastColumn="0" w:lastRowFirstColumn="0" w:lastRowLastColumn="0"/>
              <w:rPr>
                <w:rFonts w:ascii="Aptos" w:eastAsia="Aptos" w:hAnsi="Aptos" w:cs="Aptos"/>
                <w:color w:val="FFFFFF" w:themeColor="background1"/>
              </w:rPr>
            </w:pPr>
            <w:r>
              <w:rPr>
                <w:rFonts w:ascii="Aptos" w:eastAsia="Aptos" w:hAnsi="Aptos" w:cs="Aptos"/>
                <w:b/>
                <w:bCs/>
                <w:color w:val="FFFFFF" w:themeColor="background1"/>
              </w:rPr>
              <w:t xml:space="preserve"> Toelichting </w:t>
            </w:r>
            <w:r w:rsidR="25B18070" w:rsidRPr="25B18070">
              <w:rPr>
                <w:rFonts w:ascii="Aptos" w:eastAsia="Aptos" w:hAnsi="Aptos" w:cs="Aptos"/>
                <w:b/>
                <w:bCs/>
                <w:color w:val="FFFFFF" w:themeColor="background1"/>
              </w:rPr>
              <w:t>met betrekking tot de doelstellingen en resultaten</w:t>
            </w:r>
          </w:p>
        </w:tc>
      </w:tr>
      <w:tr w:rsidR="25B18070" w14:paraId="62852A87" w14:textId="77777777" w:rsidTr="25B1807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0" w:type="dxa"/>
            <w:tcMar>
              <w:left w:w="105" w:type="dxa"/>
              <w:right w:w="105" w:type="dxa"/>
            </w:tcMar>
          </w:tcPr>
          <w:p w14:paraId="38D2F74F" w14:textId="74B0817D" w:rsidR="25B18070" w:rsidRDefault="25B18070" w:rsidP="25B18070">
            <w:pPr>
              <w:rPr>
                <w:rFonts w:ascii="Aptos" w:eastAsia="Aptos" w:hAnsi="Aptos" w:cs="Aptos"/>
              </w:rPr>
            </w:pPr>
            <w:r w:rsidRPr="25B18070">
              <w:rPr>
                <w:rFonts w:ascii="Aptos" w:eastAsia="Aptos" w:hAnsi="Aptos" w:cs="Aptos"/>
              </w:rPr>
              <w:t>2.0</w:t>
            </w:r>
          </w:p>
        </w:tc>
        <w:tc>
          <w:tcPr>
            <w:tcW w:w="7360" w:type="dxa"/>
            <w:tcMar>
              <w:left w:w="105" w:type="dxa"/>
              <w:right w:w="105" w:type="dxa"/>
            </w:tcMar>
          </w:tcPr>
          <w:p w14:paraId="14F3467A" w14:textId="4171716D" w:rsidR="25B18070" w:rsidRDefault="25B18070" w:rsidP="25B18070">
            <w:p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25B18070">
              <w:rPr>
                <w:rFonts w:ascii="Aptos" w:eastAsia="Aptos" w:hAnsi="Aptos" w:cs="Aptos"/>
              </w:rPr>
              <w:t>De doelstelling(en) van de opdracht zijn;</w:t>
            </w:r>
          </w:p>
          <w:p w14:paraId="225080C8" w14:textId="514A95BB" w:rsidR="25B18070" w:rsidRDefault="25B18070" w:rsidP="25B18070">
            <w:pPr>
              <w:pStyle w:val="Lijstalinea"/>
              <w:numPr>
                <w:ilvl w:val="0"/>
                <w:numId w:val="36"/>
              </w:num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25B18070">
              <w:rPr>
                <w:rFonts w:ascii="Aptos" w:eastAsia="Aptos" w:hAnsi="Aptos" w:cs="Aptos"/>
              </w:rPr>
              <w:t>het laten groeien van het aantal deelnemende scholen (en daarmee leerlingen) aan verkeerseducatie.</w:t>
            </w:r>
          </w:p>
          <w:p w14:paraId="52D2D93B" w14:textId="6BED1E3F" w:rsidR="25B18070" w:rsidRDefault="25B18070" w:rsidP="25B18070">
            <w:pPr>
              <w:pStyle w:val="Lijstalinea"/>
              <w:numPr>
                <w:ilvl w:val="0"/>
                <w:numId w:val="36"/>
              </w:num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25B18070">
              <w:rPr>
                <w:rFonts w:ascii="Aptos" w:eastAsia="Aptos" w:hAnsi="Aptos" w:cs="Aptos"/>
              </w:rPr>
              <w:t>Het laten groeien van de inzet van gemeenten op verkeerseducatie en -campagnes (voorlichting)</w:t>
            </w:r>
          </w:p>
        </w:tc>
      </w:tr>
      <w:tr w:rsidR="25B18070" w14:paraId="79B5E698" w14:textId="77777777" w:rsidTr="25B18070">
        <w:trPr>
          <w:trHeight w:val="300"/>
        </w:trPr>
        <w:tc>
          <w:tcPr>
            <w:cnfStyle w:val="001000000000" w:firstRow="0" w:lastRow="0" w:firstColumn="1" w:lastColumn="0" w:oddVBand="0" w:evenVBand="0" w:oddHBand="0" w:evenHBand="0" w:firstRowFirstColumn="0" w:firstRowLastColumn="0" w:lastRowFirstColumn="0" w:lastRowLastColumn="0"/>
            <w:tcW w:w="1690" w:type="dxa"/>
            <w:tcMar>
              <w:left w:w="105" w:type="dxa"/>
              <w:right w:w="105" w:type="dxa"/>
            </w:tcMar>
          </w:tcPr>
          <w:p w14:paraId="49685415" w14:textId="5AC73309" w:rsidR="25B18070" w:rsidRDefault="25B18070" w:rsidP="25B18070">
            <w:pPr>
              <w:rPr>
                <w:rFonts w:ascii="Aptos" w:eastAsia="Aptos" w:hAnsi="Aptos" w:cs="Aptos"/>
              </w:rPr>
            </w:pPr>
            <w:r w:rsidRPr="25B18070">
              <w:rPr>
                <w:rFonts w:ascii="Aptos" w:eastAsia="Aptos" w:hAnsi="Aptos" w:cs="Aptos"/>
              </w:rPr>
              <w:t>2.1.</w:t>
            </w:r>
          </w:p>
        </w:tc>
        <w:tc>
          <w:tcPr>
            <w:tcW w:w="7360" w:type="dxa"/>
            <w:tcMar>
              <w:left w:w="105" w:type="dxa"/>
              <w:right w:w="105" w:type="dxa"/>
            </w:tcMar>
          </w:tcPr>
          <w:p w14:paraId="17B853A4" w14:textId="58904127" w:rsidR="25B18070" w:rsidRDefault="25B18070" w:rsidP="25B18070">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5B18070">
              <w:rPr>
                <w:rFonts w:ascii="Aptos" w:eastAsia="Aptos" w:hAnsi="Aptos" w:cs="Aptos"/>
              </w:rPr>
              <w:t>D</w:t>
            </w:r>
            <w:r w:rsidR="00A10C62">
              <w:rPr>
                <w:rFonts w:ascii="Aptos" w:eastAsia="Aptos" w:hAnsi="Aptos" w:cs="Aptos"/>
              </w:rPr>
              <w:t xml:space="preserve">e </w:t>
            </w:r>
            <w:r w:rsidRPr="25B18070">
              <w:rPr>
                <w:rFonts w:ascii="Aptos" w:eastAsia="Aptos" w:hAnsi="Aptos" w:cs="Aptos"/>
              </w:rPr>
              <w:t>inzet van opdrachtnemer is gericht op het zo maximaal en zo efficiënt mogelijk bereiken van de in de opdrachtbeschrijving omschreven doelstelling</w:t>
            </w:r>
          </w:p>
        </w:tc>
      </w:tr>
      <w:tr w:rsidR="25B18070" w14:paraId="21A7CF75" w14:textId="77777777" w:rsidTr="25B1807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0" w:type="dxa"/>
            <w:shd w:val="clear" w:color="auto" w:fill="45B0E1" w:themeFill="accent1" w:themeFillTint="99"/>
            <w:tcMar>
              <w:left w:w="105" w:type="dxa"/>
              <w:right w:w="105" w:type="dxa"/>
            </w:tcMar>
          </w:tcPr>
          <w:p w14:paraId="6D1F11BD" w14:textId="49031504" w:rsidR="25B18070" w:rsidRDefault="00AC52F9" w:rsidP="25B18070">
            <w:pPr>
              <w:rPr>
                <w:rFonts w:ascii="Aptos" w:eastAsia="Aptos" w:hAnsi="Aptos" w:cs="Aptos"/>
                <w:color w:val="FFFFFF" w:themeColor="background1"/>
              </w:rPr>
            </w:pPr>
            <w:r w:rsidRPr="25B18070">
              <w:rPr>
                <w:rFonts w:ascii="Aptos" w:eastAsia="Aptos" w:hAnsi="Aptos" w:cs="Aptos"/>
                <w:color w:val="FFFFFF" w:themeColor="background1"/>
              </w:rPr>
              <w:t>Nr</w:t>
            </w:r>
            <w:r w:rsidRPr="25B18070">
              <w:rPr>
                <w:rFonts w:ascii="Aptos" w:eastAsia="Aptos" w:hAnsi="Aptos" w:cs="Aptos"/>
                <w:b w:val="0"/>
                <w:bCs w:val="0"/>
                <w:color w:val="FFFFFF" w:themeColor="background1"/>
              </w:rPr>
              <w:t>.</w:t>
            </w:r>
          </w:p>
        </w:tc>
        <w:tc>
          <w:tcPr>
            <w:tcW w:w="7360" w:type="dxa"/>
            <w:shd w:val="clear" w:color="auto" w:fill="45B0E1" w:themeFill="accent1" w:themeFillTint="99"/>
            <w:tcMar>
              <w:left w:w="105" w:type="dxa"/>
              <w:right w:w="105" w:type="dxa"/>
            </w:tcMar>
          </w:tcPr>
          <w:p w14:paraId="2B70D334" w14:textId="53D6C2E9" w:rsidR="25B18070" w:rsidRDefault="25B18070" w:rsidP="25B18070">
            <w:pPr>
              <w:cnfStyle w:val="000000100000" w:firstRow="0" w:lastRow="0" w:firstColumn="0" w:lastColumn="0" w:oddVBand="0" w:evenVBand="0" w:oddHBand="1" w:evenHBand="0" w:firstRowFirstColumn="0" w:firstRowLastColumn="0" w:lastRowFirstColumn="0" w:lastRowLastColumn="0"/>
              <w:rPr>
                <w:rFonts w:ascii="Aptos" w:eastAsia="Aptos" w:hAnsi="Aptos" w:cs="Aptos"/>
                <w:color w:val="FFFFFF" w:themeColor="background1"/>
              </w:rPr>
            </w:pPr>
            <w:r w:rsidRPr="25B18070">
              <w:rPr>
                <w:rFonts w:ascii="Aptos" w:eastAsia="Aptos" w:hAnsi="Aptos" w:cs="Aptos"/>
                <w:b/>
                <w:bCs/>
                <w:color w:val="FFFFFF" w:themeColor="background1"/>
              </w:rPr>
              <w:t>Organisatie</w:t>
            </w:r>
          </w:p>
        </w:tc>
      </w:tr>
      <w:tr w:rsidR="25B18070" w14:paraId="48216C20" w14:textId="77777777" w:rsidTr="25B18070">
        <w:trPr>
          <w:trHeight w:val="300"/>
        </w:trPr>
        <w:tc>
          <w:tcPr>
            <w:cnfStyle w:val="001000000000" w:firstRow="0" w:lastRow="0" w:firstColumn="1" w:lastColumn="0" w:oddVBand="0" w:evenVBand="0" w:oddHBand="0" w:evenHBand="0" w:firstRowFirstColumn="0" w:firstRowLastColumn="0" w:lastRowFirstColumn="0" w:lastRowLastColumn="0"/>
            <w:tcW w:w="1690" w:type="dxa"/>
            <w:tcMar>
              <w:left w:w="105" w:type="dxa"/>
              <w:right w:w="105" w:type="dxa"/>
            </w:tcMar>
          </w:tcPr>
          <w:p w14:paraId="4B9031D8" w14:textId="2FA5A66D" w:rsidR="25B18070" w:rsidRDefault="25B18070" w:rsidP="25B18070">
            <w:pPr>
              <w:rPr>
                <w:rFonts w:ascii="Aptos" w:eastAsia="Aptos" w:hAnsi="Aptos" w:cs="Aptos"/>
              </w:rPr>
            </w:pPr>
            <w:r w:rsidRPr="25B18070">
              <w:rPr>
                <w:rFonts w:ascii="Aptos" w:eastAsia="Aptos" w:hAnsi="Aptos" w:cs="Aptos"/>
              </w:rPr>
              <w:t>3.0</w:t>
            </w:r>
          </w:p>
        </w:tc>
        <w:tc>
          <w:tcPr>
            <w:tcW w:w="7360" w:type="dxa"/>
            <w:tcMar>
              <w:left w:w="105" w:type="dxa"/>
              <w:right w:w="105" w:type="dxa"/>
            </w:tcMar>
          </w:tcPr>
          <w:p w14:paraId="067E2473" w14:textId="37B81249" w:rsidR="25B18070" w:rsidRDefault="25B18070" w:rsidP="25B18070">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5B18070">
              <w:rPr>
                <w:rFonts w:ascii="Aptos" w:eastAsia="Aptos" w:hAnsi="Aptos" w:cs="Aptos"/>
              </w:rPr>
              <w:t xml:space="preserve">Opdrachtnemer levert voor de uitvoering een projectmanager/sleutelfunctionaris. Deze persoon </w:t>
            </w:r>
            <w:r w:rsidR="00333ED8">
              <w:rPr>
                <w:rFonts w:ascii="Aptos" w:eastAsia="Aptos" w:hAnsi="Aptos" w:cs="Aptos"/>
              </w:rPr>
              <w:t xml:space="preserve">dient </w:t>
            </w:r>
            <w:r w:rsidRPr="25B18070">
              <w:rPr>
                <w:rFonts w:ascii="Aptos" w:eastAsia="Aptos" w:hAnsi="Aptos" w:cs="Aptos"/>
              </w:rPr>
              <w:t xml:space="preserve">een rol </w:t>
            </w:r>
            <w:r w:rsidR="00333ED8">
              <w:rPr>
                <w:rFonts w:ascii="Aptos" w:eastAsia="Aptos" w:hAnsi="Aptos" w:cs="Aptos"/>
              </w:rPr>
              <w:t xml:space="preserve">te vervullen in </w:t>
            </w:r>
            <w:r w:rsidRPr="25B18070">
              <w:rPr>
                <w:rFonts w:ascii="Aptos" w:eastAsia="Aptos" w:hAnsi="Aptos" w:cs="Aptos"/>
              </w:rPr>
              <w:t>de uitvoering, geeft leiding aan de eventuele projectorganisatie en fungeert als aanspreekpunt voor de opdrachtgever</w:t>
            </w:r>
          </w:p>
        </w:tc>
      </w:tr>
      <w:tr w:rsidR="25B18070" w14:paraId="78AEBC22" w14:textId="77777777" w:rsidTr="25B1807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0" w:type="dxa"/>
            <w:tcMar>
              <w:left w:w="105" w:type="dxa"/>
              <w:right w:w="105" w:type="dxa"/>
            </w:tcMar>
          </w:tcPr>
          <w:p w14:paraId="74F4729D" w14:textId="392E4FDD" w:rsidR="25B18070" w:rsidRDefault="25B18070" w:rsidP="25B18070">
            <w:pPr>
              <w:rPr>
                <w:rFonts w:ascii="Aptos" w:eastAsia="Aptos" w:hAnsi="Aptos" w:cs="Aptos"/>
              </w:rPr>
            </w:pPr>
            <w:r w:rsidRPr="25B18070">
              <w:rPr>
                <w:rFonts w:ascii="Aptos" w:eastAsia="Aptos" w:hAnsi="Aptos" w:cs="Aptos"/>
              </w:rPr>
              <w:t>3.1</w:t>
            </w:r>
          </w:p>
        </w:tc>
        <w:tc>
          <w:tcPr>
            <w:tcW w:w="7360" w:type="dxa"/>
            <w:tcMar>
              <w:left w:w="105" w:type="dxa"/>
              <w:right w:w="105" w:type="dxa"/>
            </w:tcMar>
          </w:tcPr>
          <w:p w14:paraId="2179F346" w14:textId="2619C105" w:rsidR="25B18070" w:rsidRDefault="25B18070" w:rsidP="25B18070">
            <w:p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25B18070">
              <w:rPr>
                <w:rFonts w:ascii="Aptos" w:eastAsia="Aptos" w:hAnsi="Aptos" w:cs="Aptos"/>
              </w:rPr>
              <w:t>Opdrachtnemer heeft toestemming nodig van de opdracht</w:t>
            </w:r>
            <w:r w:rsidR="00DB265C">
              <w:rPr>
                <w:rFonts w:ascii="Aptos" w:eastAsia="Aptos" w:hAnsi="Aptos" w:cs="Aptos"/>
              </w:rPr>
              <w:t>gever</w:t>
            </w:r>
            <w:r w:rsidRPr="25B18070">
              <w:rPr>
                <w:rFonts w:ascii="Aptos" w:eastAsia="Aptos" w:hAnsi="Aptos" w:cs="Aptos"/>
              </w:rPr>
              <w:t xml:space="preserve"> om teamleden (die zijn voorgesteld in het plan van aanpak) te vervangen. De vervangende teamleden dienen minimaal hetzelfde ervaringsniveau en vergelijkbare bijdrage aan het team te leveren als het vervangende teamlid</w:t>
            </w:r>
          </w:p>
        </w:tc>
      </w:tr>
      <w:tr w:rsidR="25B18070" w14:paraId="15076B4B" w14:textId="77777777" w:rsidTr="25B18070">
        <w:trPr>
          <w:trHeight w:val="300"/>
        </w:trPr>
        <w:tc>
          <w:tcPr>
            <w:cnfStyle w:val="001000000000" w:firstRow="0" w:lastRow="0" w:firstColumn="1" w:lastColumn="0" w:oddVBand="0" w:evenVBand="0" w:oddHBand="0" w:evenHBand="0" w:firstRowFirstColumn="0" w:firstRowLastColumn="0" w:lastRowFirstColumn="0" w:lastRowLastColumn="0"/>
            <w:tcW w:w="1690" w:type="dxa"/>
            <w:tcMar>
              <w:left w:w="105" w:type="dxa"/>
              <w:right w:w="105" w:type="dxa"/>
            </w:tcMar>
          </w:tcPr>
          <w:p w14:paraId="3F25DDBE" w14:textId="78E7AD22" w:rsidR="25B18070" w:rsidRDefault="25B18070" w:rsidP="25B18070">
            <w:pPr>
              <w:rPr>
                <w:rFonts w:ascii="Aptos" w:eastAsia="Aptos" w:hAnsi="Aptos" w:cs="Aptos"/>
              </w:rPr>
            </w:pPr>
            <w:r w:rsidRPr="25B18070">
              <w:rPr>
                <w:rFonts w:ascii="Aptos" w:eastAsia="Aptos" w:hAnsi="Aptos" w:cs="Aptos"/>
              </w:rPr>
              <w:lastRenderedPageBreak/>
              <w:t>3.2</w:t>
            </w:r>
          </w:p>
        </w:tc>
        <w:tc>
          <w:tcPr>
            <w:tcW w:w="7360" w:type="dxa"/>
            <w:tcMar>
              <w:left w:w="105" w:type="dxa"/>
              <w:right w:w="105" w:type="dxa"/>
            </w:tcMar>
          </w:tcPr>
          <w:p w14:paraId="451D0A80" w14:textId="77777777" w:rsidR="25B18070" w:rsidRDefault="25B18070" w:rsidP="25B18070">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5B18070">
              <w:rPr>
                <w:rFonts w:ascii="Aptos" w:eastAsia="Aptos" w:hAnsi="Aptos" w:cs="Aptos"/>
              </w:rPr>
              <w:t xml:space="preserve">Opdrachtnemer garandeert continuïteit en kwaliteit van de uitvoering gedurende de looptijd van de overeenkomst. Tijdens ziekte, verlof en vertrek van teamleden beschikt de opdrachtnemer over mogelijkheden om deze te vervangen met medewerkers van hetzelfde functieniveau. </w:t>
            </w:r>
          </w:p>
          <w:p w14:paraId="0F334728" w14:textId="49C06FE5" w:rsidR="00025EB0" w:rsidRDefault="00025EB0" w:rsidP="00025EB0">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Pr>
                <w:rFonts w:ascii="Aptos" w:eastAsia="Aptos" w:hAnsi="Aptos" w:cs="Aptos"/>
              </w:rPr>
              <w:t xml:space="preserve">De opdrachtgever geeft </w:t>
            </w:r>
            <w:r w:rsidRPr="00025EB0">
              <w:rPr>
                <w:rFonts w:ascii="Aptos" w:eastAsia="Aptos" w:hAnsi="Aptos" w:cs="Aptos"/>
              </w:rPr>
              <w:t>geen onkostenvergoeding voor de inwerktijd etc.</w:t>
            </w:r>
            <w:r>
              <w:rPr>
                <w:rFonts w:ascii="Aptos" w:eastAsia="Aptos" w:hAnsi="Aptos" w:cs="Aptos"/>
              </w:rPr>
              <w:t xml:space="preserve"> van nieuwe teamleden. </w:t>
            </w:r>
          </w:p>
        </w:tc>
      </w:tr>
      <w:tr w:rsidR="25B18070" w14:paraId="403BAA5B" w14:textId="77777777" w:rsidTr="25B1807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0" w:type="dxa"/>
            <w:tcMar>
              <w:left w:w="105" w:type="dxa"/>
              <w:right w:w="105" w:type="dxa"/>
            </w:tcMar>
          </w:tcPr>
          <w:p w14:paraId="5075C85A" w14:textId="24889115" w:rsidR="25B18070" w:rsidRDefault="25B18070" w:rsidP="25B18070">
            <w:pPr>
              <w:rPr>
                <w:rFonts w:ascii="Aptos" w:eastAsia="Aptos" w:hAnsi="Aptos" w:cs="Aptos"/>
              </w:rPr>
            </w:pPr>
            <w:r w:rsidRPr="25B18070">
              <w:rPr>
                <w:rFonts w:ascii="Aptos" w:eastAsia="Aptos" w:hAnsi="Aptos" w:cs="Aptos"/>
              </w:rPr>
              <w:t>3.3</w:t>
            </w:r>
          </w:p>
        </w:tc>
        <w:tc>
          <w:tcPr>
            <w:tcW w:w="7360" w:type="dxa"/>
            <w:tcMar>
              <w:left w:w="105" w:type="dxa"/>
              <w:right w:w="105" w:type="dxa"/>
            </w:tcMar>
          </w:tcPr>
          <w:p w14:paraId="7CB88D81" w14:textId="450EB53B" w:rsidR="25B18070" w:rsidRDefault="25B18070" w:rsidP="25B18070">
            <w:p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25B18070">
              <w:rPr>
                <w:rFonts w:ascii="Aptos" w:eastAsia="Aptos" w:hAnsi="Aptos" w:cs="Aptos"/>
              </w:rPr>
              <w:t>Opdrachtnemer hanteert een kwaliteitsmanagementsysteem dat beschrijft hoe processen verlopen. Opdrachtnemer hanteert de PDCA-cyclus voor continue verbetering van haar dienstverlening. In de opdracht wordt door opdrachtnemer het initiatief getoond tot verbetering:</w:t>
            </w:r>
          </w:p>
          <w:p w14:paraId="377F7E1F" w14:textId="48C72270" w:rsidR="25B18070" w:rsidRDefault="25B18070" w:rsidP="25B18070">
            <w:pPr>
              <w:pStyle w:val="Lijstalinea"/>
              <w:numPr>
                <w:ilvl w:val="0"/>
                <w:numId w:val="35"/>
              </w:num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25B18070">
              <w:rPr>
                <w:rFonts w:ascii="Aptos" w:eastAsia="Aptos" w:hAnsi="Aptos" w:cs="Aptos"/>
              </w:rPr>
              <w:t>Opdrachtnemer evalueert de relatie opdrachtnemer-opdrachtgever en in het verlengde de wijze waarop de projectorganisatie opereert.</w:t>
            </w:r>
          </w:p>
          <w:p w14:paraId="632B3DAF" w14:textId="423D95BC" w:rsidR="25B18070" w:rsidRDefault="25B18070" w:rsidP="25B18070">
            <w:pPr>
              <w:pStyle w:val="Lijstalinea"/>
              <w:numPr>
                <w:ilvl w:val="0"/>
                <w:numId w:val="35"/>
              </w:num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25B18070">
              <w:rPr>
                <w:rFonts w:ascii="Aptos" w:eastAsia="Aptos" w:hAnsi="Aptos" w:cs="Aptos"/>
              </w:rPr>
              <w:t>Opdrachtnemer evalueert haar eigen dienstverlening richting scholen, gemeenten, aanbieders</w:t>
            </w:r>
            <w:r w:rsidR="00332702">
              <w:rPr>
                <w:rFonts w:ascii="Aptos" w:eastAsia="Aptos" w:hAnsi="Aptos" w:cs="Aptos"/>
              </w:rPr>
              <w:t xml:space="preserve"> en verkeersleerkrachten</w:t>
            </w:r>
            <w:r w:rsidRPr="25B18070">
              <w:rPr>
                <w:rFonts w:ascii="Aptos" w:eastAsia="Aptos" w:hAnsi="Aptos" w:cs="Aptos"/>
              </w:rPr>
              <w:t>. Ieder jaar vraagt opdrachtnemer feedback bij een selectie van scholen en gemeenten. Hiero</w:t>
            </w:r>
            <w:r w:rsidR="00D41EAE">
              <w:rPr>
                <w:rFonts w:ascii="Aptos" w:eastAsia="Aptos" w:hAnsi="Aptos" w:cs="Aptos"/>
              </w:rPr>
              <w:t>ver</w:t>
            </w:r>
            <w:r w:rsidRPr="25B18070">
              <w:rPr>
                <w:rFonts w:ascii="Aptos" w:eastAsia="Aptos" w:hAnsi="Aptos" w:cs="Aptos"/>
              </w:rPr>
              <w:t xml:space="preserve"> rapporteert opdrachtnemer in voortgangsrapportage</w:t>
            </w:r>
          </w:p>
          <w:p w14:paraId="5F416566" w14:textId="05D37F31" w:rsidR="25B18070" w:rsidRDefault="25B18070" w:rsidP="25B18070">
            <w:pPr>
              <w:pStyle w:val="Lijstalinea"/>
              <w:numPr>
                <w:ilvl w:val="0"/>
                <w:numId w:val="35"/>
              </w:num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25B18070">
              <w:rPr>
                <w:rFonts w:ascii="Aptos" w:eastAsia="Aptos" w:hAnsi="Aptos" w:cs="Aptos"/>
              </w:rPr>
              <w:t>Opdrachtnemer evalueert de kwaliteit en voortgang van de verkeersleerkrachten aan de hand van de S</w:t>
            </w:r>
            <w:r w:rsidR="00332702">
              <w:rPr>
                <w:rFonts w:ascii="Aptos" w:eastAsia="Aptos" w:hAnsi="Aptos" w:cs="Aptos"/>
              </w:rPr>
              <w:t>CHOOL op SEEF</w:t>
            </w:r>
            <w:r w:rsidRPr="25B18070">
              <w:rPr>
                <w:rFonts w:ascii="Aptos" w:eastAsia="Aptos" w:hAnsi="Aptos" w:cs="Aptos"/>
              </w:rPr>
              <w:t>-dashboard per schooljaar.</w:t>
            </w:r>
          </w:p>
          <w:p w14:paraId="06792CD3" w14:textId="57858CBA" w:rsidR="25B18070" w:rsidRDefault="25B18070" w:rsidP="25B18070">
            <w:pPr>
              <w:pStyle w:val="Lijstalinea"/>
              <w:numPr>
                <w:ilvl w:val="0"/>
                <w:numId w:val="35"/>
              </w:num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25B18070">
              <w:rPr>
                <w:rFonts w:ascii="Aptos" w:eastAsia="Aptos" w:hAnsi="Aptos" w:cs="Aptos"/>
              </w:rPr>
              <w:t xml:space="preserve">Opdrachtnemer evalueert in samenspraak met het </w:t>
            </w:r>
            <w:r w:rsidR="00AA062A">
              <w:rPr>
                <w:rFonts w:ascii="Aptos" w:eastAsia="Aptos" w:hAnsi="Aptos" w:cs="Aptos"/>
              </w:rPr>
              <w:t>ROV Zuid-Holland</w:t>
            </w:r>
            <w:r w:rsidRPr="25B18070">
              <w:rPr>
                <w:rFonts w:ascii="Aptos" w:eastAsia="Aptos" w:hAnsi="Aptos" w:cs="Aptos"/>
              </w:rPr>
              <w:t xml:space="preserve"> de kwaliteit van de aanbieders, interventies die worden ingezet vanuit programma S</w:t>
            </w:r>
            <w:r w:rsidR="00541E26">
              <w:rPr>
                <w:rFonts w:ascii="Aptos" w:eastAsia="Aptos" w:hAnsi="Aptos" w:cs="Aptos"/>
              </w:rPr>
              <w:t>CHOOL op SEEF</w:t>
            </w:r>
            <w:r w:rsidRPr="25B18070">
              <w:rPr>
                <w:rFonts w:ascii="Aptos" w:eastAsia="Aptos" w:hAnsi="Aptos" w:cs="Aptos"/>
              </w:rPr>
              <w:t>, T</w:t>
            </w:r>
            <w:r w:rsidR="00541E26">
              <w:rPr>
                <w:rFonts w:ascii="Aptos" w:eastAsia="Aptos" w:hAnsi="Aptos" w:cs="Aptos"/>
              </w:rPr>
              <w:t>otally Traffic</w:t>
            </w:r>
            <w:r w:rsidRPr="25B18070">
              <w:rPr>
                <w:rFonts w:ascii="Aptos" w:eastAsia="Aptos" w:hAnsi="Aptos" w:cs="Aptos"/>
              </w:rPr>
              <w:t xml:space="preserve"> en #</w:t>
            </w:r>
            <w:r w:rsidR="00116A98">
              <w:rPr>
                <w:rFonts w:ascii="Aptos" w:eastAsia="Aptos" w:hAnsi="Aptos" w:cs="Aptos"/>
              </w:rPr>
              <w:t>impact</w:t>
            </w:r>
            <w:r w:rsidRPr="25B18070">
              <w:rPr>
                <w:rFonts w:ascii="Aptos" w:eastAsia="Aptos" w:hAnsi="Aptos" w:cs="Aptos"/>
              </w:rPr>
              <w:t xml:space="preserve"> en doet eventueel voorstellen tot aanpassing. En neemt deel aan </w:t>
            </w:r>
            <w:r w:rsidR="00AA062A">
              <w:rPr>
                <w:rFonts w:ascii="Aptos" w:eastAsia="Aptos" w:hAnsi="Aptos" w:cs="Aptos"/>
              </w:rPr>
              <w:t>ROV Zuid-Holland</w:t>
            </w:r>
            <w:r w:rsidRPr="25B18070">
              <w:rPr>
                <w:rFonts w:ascii="Aptos" w:eastAsia="Aptos" w:hAnsi="Aptos" w:cs="Aptos"/>
              </w:rPr>
              <w:t xml:space="preserve"> overleggen.</w:t>
            </w:r>
          </w:p>
        </w:tc>
      </w:tr>
      <w:tr w:rsidR="25B18070" w14:paraId="0FE931B6" w14:textId="77777777" w:rsidTr="25B18070">
        <w:trPr>
          <w:trHeight w:val="300"/>
        </w:trPr>
        <w:tc>
          <w:tcPr>
            <w:cnfStyle w:val="001000000000" w:firstRow="0" w:lastRow="0" w:firstColumn="1" w:lastColumn="0" w:oddVBand="0" w:evenVBand="0" w:oddHBand="0" w:evenHBand="0" w:firstRowFirstColumn="0" w:firstRowLastColumn="0" w:lastRowFirstColumn="0" w:lastRowLastColumn="0"/>
            <w:tcW w:w="1690" w:type="dxa"/>
            <w:shd w:val="clear" w:color="auto" w:fill="45B0E1" w:themeFill="accent1" w:themeFillTint="99"/>
            <w:tcMar>
              <w:left w:w="105" w:type="dxa"/>
              <w:right w:w="105" w:type="dxa"/>
            </w:tcMar>
          </w:tcPr>
          <w:p w14:paraId="690081CB" w14:textId="33DF4893" w:rsidR="25B18070" w:rsidRDefault="00AC52F9" w:rsidP="25B18070">
            <w:pPr>
              <w:rPr>
                <w:rFonts w:ascii="Aptos" w:eastAsia="Aptos" w:hAnsi="Aptos" w:cs="Aptos"/>
                <w:color w:val="FFFFFF" w:themeColor="background1"/>
              </w:rPr>
            </w:pPr>
            <w:r w:rsidRPr="25B18070">
              <w:rPr>
                <w:rFonts w:ascii="Aptos" w:eastAsia="Aptos" w:hAnsi="Aptos" w:cs="Aptos"/>
                <w:color w:val="FFFFFF" w:themeColor="background1"/>
              </w:rPr>
              <w:t>NR</w:t>
            </w:r>
          </w:p>
        </w:tc>
        <w:tc>
          <w:tcPr>
            <w:tcW w:w="7360" w:type="dxa"/>
            <w:shd w:val="clear" w:color="auto" w:fill="45B0E1" w:themeFill="accent1" w:themeFillTint="99"/>
            <w:tcMar>
              <w:left w:w="105" w:type="dxa"/>
              <w:right w:w="105" w:type="dxa"/>
            </w:tcMar>
          </w:tcPr>
          <w:p w14:paraId="29CC609D" w14:textId="1840BE2A" w:rsidR="25B18070" w:rsidRDefault="25B18070" w:rsidP="25B18070">
            <w:pPr>
              <w:cnfStyle w:val="000000000000" w:firstRow="0" w:lastRow="0" w:firstColumn="0" w:lastColumn="0" w:oddVBand="0" w:evenVBand="0" w:oddHBand="0" w:evenHBand="0" w:firstRowFirstColumn="0" w:firstRowLastColumn="0" w:lastRowFirstColumn="0" w:lastRowLastColumn="0"/>
              <w:rPr>
                <w:rFonts w:ascii="Aptos" w:eastAsia="Aptos" w:hAnsi="Aptos" w:cs="Aptos"/>
                <w:color w:val="FFFFFF" w:themeColor="background1"/>
              </w:rPr>
            </w:pPr>
            <w:r w:rsidRPr="25B18070">
              <w:rPr>
                <w:rFonts w:ascii="Aptos" w:eastAsia="Aptos" w:hAnsi="Aptos" w:cs="Aptos"/>
                <w:b/>
                <w:bCs/>
                <w:color w:val="FFFFFF" w:themeColor="background1"/>
              </w:rPr>
              <w:t>Budget</w:t>
            </w:r>
          </w:p>
        </w:tc>
      </w:tr>
      <w:tr w:rsidR="25B18070" w14:paraId="37E8EAF1" w14:textId="77777777" w:rsidTr="25B1807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0" w:type="dxa"/>
            <w:tcMar>
              <w:left w:w="105" w:type="dxa"/>
              <w:right w:w="105" w:type="dxa"/>
            </w:tcMar>
          </w:tcPr>
          <w:p w14:paraId="76FE05F6" w14:textId="5883F77F" w:rsidR="25B18070" w:rsidRDefault="25B18070" w:rsidP="25B18070">
            <w:pPr>
              <w:rPr>
                <w:rFonts w:ascii="Aptos" w:eastAsia="Aptos" w:hAnsi="Aptos" w:cs="Aptos"/>
              </w:rPr>
            </w:pPr>
            <w:r w:rsidRPr="25B18070">
              <w:rPr>
                <w:rFonts w:ascii="Aptos" w:eastAsia="Aptos" w:hAnsi="Aptos" w:cs="Aptos"/>
              </w:rPr>
              <w:t>4.0</w:t>
            </w:r>
          </w:p>
        </w:tc>
        <w:tc>
          <w:tcPr>
            <w:tcW w:w="7360" w:type="dxa"/>
            <w:tcMar>
              <w:left w:w="105" w:type="dxa"/>
              <w:right w:w="105" w:type="dxa"/>
            </w:tcMar>
          </w:tcPr>
          <w:p w14:paraId="286D130A" w14:textId="6EB095FD" w:rsidR="003F7670" w:rsidRDefault="003F7670" w:rsidP="003F7670">
            <w:p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25B18070">
              <w:rPr>
                <w:rFonts w:ascii="Aptos" w:eastAsia="Aptos" w:hAnsi="Aptos" w:cs="Aptos"/>
              </w:rPr>
              <w:t>Opdrachtgever hanteert een maximaal beschikbaar (jaar)budget voor de interventies voor de programma</w:t>
            </w:r>
            <w:r w:rsidR="00541E26">
              <w:rPr>
                <w:rFonts w:ascii="Aptos" w:eastAsia="Aptos" w:hAnsi="Aptos" w:cs="Aptos"/>
              </w:rPr>
              <w:t>’</w:t>
            </w:r>
            <w:r w:rsidRPr="25B18070">
              <w:rPr>
                <w:rFonts w:ascii="Aptos" w:eastAsia="Aptos" w:hAnsi="Aptos" w:cs="Aptos"/>
              </w:rPr>
              <w:t>s S</w:t>
            </w:r>
            <w:r w:rsidR="00541E26">
              <w:rPr>
                <w:rFonts w:ascii="Aptos" w:eastAsia="Aptos" w:hAnsi="Aptos" w:cs="Aptos"/>
              </w:rPr>
              <w:t>CHOOL op SEEF</w:t>
            </w:r>
            <w:r w:rsidRPr="25B18070">
              <w:rPr>
                <w:rFonts w:ascii="Aptos" w:eastAsia="Aptos" w:hAnsi="Aptos" w:cs="Aptos"/>
              </w:rPr>
              <w:t>, T</w:t>
            </w:r>
            <w:r w:rsidR="00541E26">
              <w:rPr>
                <w:rFonts w:ascii="Aptos" w:eastAsia="Aptos" w:hAnsi="Aptos" w:cs="Aptos"/>
              </w:rPr>
              <w:t>otally Traffic</w:t>
            </w:r>
            <w:r w:rsidRPr="25B18070">
              <w:rPr>
                <w:rFonts w:ascii="Aptos" w:eastAsia="Aptos" w:hAnsi="Aptos" w:cs="Aptos"/>
              </w:rPr>
              <w:t xml:space="preserve"> en #</w:t>
            </w:r>
            <w:r>
              <w:rPr>
                <w:rFonts w:ascii="Aptos" w:eastAsia="Aptos" w:hAnsi="Aptos" w:cs="Aptos"/>
              </w:rPr>
              <w:t>impact</w:t>
            </w:r>
            <w:r w:rsidRPr="25B18070">
              <w:rPr>
                <w:rFonts w:ascii="Aptos" w:eastAsia="Aptos" w:hAnsi="Aptos" w:cs="Aptos"/>
              </w:rPr>
              <w:t xml:space="preserve">. </w:t>
            </w:r>
          </w:p>
          <w:p w14:paraId="2BD04504" w14:textId="5BF81907" w:rsidR="25B18070" w:rsidRDefault="003F7670" w:rsidP="003F7670">
            <w:p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25B18070">
              <w:rPr>
                <w:rFonts w:ascii="Aptos" w:eastAsia="Aptos" w:hAnsi="Aptos" w:cs="Aptos"/>
              </w:rPr>
              <w:t>Indien het beschikbare budget voor interventies door welke reden dan ook dreigt te worden overschreden, dient opdrachtnemer hierover tijdig in overleg te gaan met de opdrachtgever en verwachting voor benodigd budget met verschillende scenario’s aan te leveren.</w:t>
            </w:r>
            <w:r>
              <w:rPr>
                <w:rFonts w:ascii="Aptos" w:eastAsia="Aptos" w:hAnsi="Aptos" w:cs="Aptos"/>
              </w:rPr>
              <w:t xml:space="preserve"> </w:t>
            </w:r>
          </w:p>
        </w:tc>
      </w:tr>
      <w:tr w:rsidR="25B18070" w14:paraId="3B1E48C3" w14:textId="77777777" w:rsidTr="25B18070">
        <w:trPr>
          <w:trHeight w:val="300"/>
        </w:trPr>
        <w:tc>
          <w:tcPr>
            <w:cnfStyle w:val="001000000000" w:firstRow="0" w:lastRow="0" w:firstColumn="1" w:lastColumn="0" w:oddVBand="0" w:evenVBand="0" w:oddHBand="0" w:evenHBand="0" w:firstRowFirstColumn="0" w:firstRowLastColumn="0" w:lastRowFirstColumn="0" w:lastRowLastColumn="0"/>
            <w:tcW w:w="1690" w:type="dxa"/>
            <w:tcMar>
              <w:left w:w="105" w:type="dxa"/>
              <w:right w:w="105" w:type="dxa"/>
            </w:tcMar>
          </w:tcPr>
          <w:p w14:paraId="00D0ECE1" w14:textId="53C582B7" w:rsidR="25B18070" w:rsidRDefault="25B18070" w:rsidP="25B18070">
            <w:pPr>
              <w:rPr>
                <w:rFonts w:ascii="Aptos" w:eastAsia="Aptos" w:hAnsi="Aptos" w:cs="Aptos"/>
              </w:rPr>
            </w:pPr>
            <w:r w:rsidRPr="25B18070">
              <w:rPr>
                <w:rFonts w:ascii="Aptos" w:eastAsia="Aptos" w:hAnsi="Aptos" w:cs="Aptos"/>
              </w:rPr>
              <w:t>4.1</w:t>
            </w:r>
          </w:p>
        </w:tc>
        <w:tc>
          <w:tcPr>
            <w:tcW w:w="7360" w:type="dxa"/>
            <w:tcMar>
              <w:left w:w="105" w:type="dxa"/>
              <w:right w:w="105" w:type="dxa"/>
            </w:tcMar>
          </w:tcPr>
          <w:p w14:paraId="7279D25C" w14:textId="6BD3050E" w:rsidR="25B18070" w:rsidRDefault="003F7670" w:rsidP="25B18070">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5B18070">
              <w:rPr>
                <w:rFonts w:ascii="Aptos" w:eastAsia="Aptos" w:hAnsi="Aptos" w:cs="Aptos"/>
              </w:rPr>
              <w:t xml:space="preserve">Het </w:t>
            </w:r>
            <w:r>
              <w:rPr>
                <w:rFonts w:ascii="Aptos" w:eastAsia="Aptos" w:hAnsi="Aptos" w:cs="Aptos"/>
              </w:rPr>
              <w:t xml:space="preserve">beschikbaar gestelde </w:t>
            </w:r>
            <w:r w:rsidRPr="25B18070">
              <w:rPr>
                <w:rFonts w:ascii="Aptos" w:eastAsia="Aptos" w:hAnsi="Aptos" w:cs="Aptos"/>
              </w:rPr>
              <w:t>budget voor interventies dient zo evenredig mogelijke wijze te worden verdeeld tussen scholen. De opdracht</w:t>
            </w:r>
            <w:r>
              <w:rPr>
                <w:rFonts w:ascii="Aptos" w:eastAsia="Aptos" w:hAnsi="Aptos" w:cs="Aptos"/>
              </w:rPr>
              <w:t>nemer</w:t>
            </w:r>
            <w:r w:rsidRPr="25B18070">
              <w:rPr>
                <w:rFonts w:ascii="Aptos" w:eastAsia="Aptos" w:hAnsi="Aptos" w:cs="Aptos"/>
              </w:rPr>
              <w:t xml:space="preserve"> adviseert over de verdeling en eventuele bijstelling aan de opdrachtgever.</w:t>
            </w:r>
          </w:p>
        </w:tc>
      </w:tr>
      <w:tr w:rsidR="25B18070" w14:paraId="78C30EB4" w14:textId="77777777" w:rsidTr="25B1807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0" w:type="dxa"/>
            <w:tcMar>
              <w:left w:w="105" w:type="dxa"/>
              <w:right w:w="105" w:type="dxa"/>
            </w:tcMar>
          </w:tcPr>
          <w:p w14:paraId="02392B39" w14:textId="0A8D95B4" w:rsidR="25B18070" w:rsidRDefault="25B18070" w:rsidP="25B18070">
            <w:pPr>
              <w:rPr>
                <w:rFonts w:ascii="Aptos" w:eastAsia="Aptos" w:hAnsi="Aptos" w:cs="Aptos"/>
              </w:rPr>
            </w:pPr>
            <w:r w:rsidRPr="25B18070">
              <w:rPr>
                <w:rFonts w:ascii="Aptos" w:eastAsia="Aptos" w:hAnsi="Aptos" w:cs="Aptos"/>
              </w:rPr>
              <w:t>4.2</w:t>
            </w:r>
          </w:p>
        </w:tc>
        <w:tc>
          <w:tcPr>
            <w:tcW w:w="7360" w:type="dxa"/>
            <w:tcMar>
              <w:left w:w="105" w:type="dxa"/>
              <w:right w:w="105" w:type="dxa"/>
            </w:tcMar>
          </w:tcPr>
          <w:p w14:paraId="643E3E31" w14:textId="495A522E" w:rsidR="25B18070" w:rsidRDefault="25B18070" w:rsidP="25B18070">
            <w:p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25B18070">
              <w:rPr>
                <w:rFonts w:ascii="Aptos" w:eastAsia="Aptos" w:hAnsi="Aptos" w:cs="Aptos"/>
              </w:rPr>
              <w:t xml:space="preserve">Indien het vooruitzicht is dat meer dan 40% van </w:t>
            </w:r>
            <w:r w:rsidR="009C555A">
              <w:rPr>
                <w:rFonts w:ascii="Aptos" w:eastAsia="Aptos" w:hAnsi="Aptos" w:cs="Aptos"/>
              </w:rPr>
              <w:t>het bud</w:t>
            </w:r>
            <w:r w:rsidR="00077973">
              <w:rPr>
                <w:rFonts w:ascii="Aptos" w:eastAsia="Aptos" w:hAnsi="Aptos" w:cs="Aptos"/>
              </w:rPr>
              <w:t xml:space="preserve">get </w:t>
            </w:r>
            <w:r w:rsidRPr="25B18070">
              <w:rPr>
                <w:rFonts w:ascii="Aptos" w:eastAsia="Aptos" w:hAnsi="Aptos" w:cs="Aptos"/>
              </w:rPr>
              <w:t>in het lopende kalenderjaar door één aanbieder/interventie wordt benut, dient vooraf toestemming te worden gevraagd bij de opdrachtgever</w:t>
            </w:r>
            <w:r w:rsidR="00B42342">
              <w:rPr>
                <w:rFonts w:ascii="Aptos" w:eastAsia="Aptos" w:hAnsi="Aptos" w:cs="Aptos"/>
              </w:rPr>
              <w:t>.</w:t>
            </w:r>
          </w:p>
        </w:tc>
      </w:tr>
      <w:tr w:rsidR="25B18070" w14:paraId="1A0DA0B4" w14:textId="77777777" w:rsidTr="25B18070">
        <w:trPr>
          <w:trHeight w:val="300"/>
        </w:trPr>
        <w:tc>
          <w:tcPr>
            <w:cnfStyle w:val="001000000000" w:firstRow="0" w:lastRow="0" w:firstColumn="1" w:lastColumn="0" w:oddVBand="0" w:evenVBand="0" w:oddHBand="0" w:evenHBand="0" w:firstRowFirstColumn="0" w:firstRowLastColumn="0" w:lastRowFirstColumn="0" w:lastRowLastColumn="0"/>
            <w:tcW w:w="1690" w:type="dxa"/>
            <w:shd w:val="clear" w:color="auto" w:fill="45B0E1" w:themeFill="accent1" w:themeFillTint="99"/>
            <w:tcMar>
              <w:left w:w="105" w:type="dxa"/>
              <w:right w:w="105" w:type="dxa"/>
            </w:tcMar>
          </w:tcPr>
          <w:p w14:paraId="525D5F18" w14:textId="6A1C5A72" w:rsidR="25B18070" w:rsidRDefault="00AC52F9" w:rsidP="25B18070">
            <w:pPr>
              <w:rPr>
                <w:rFonts w:ascii="Aptos" w:eastAsia="Aptos" w:hAnsi="Aptos" w:cs="Aptos"/>
                <w:color w:val="FFFFFF" w:themeColor="background1"/>
              </w:rPr>
            </w:pPr>
            <w:r w:rsidRPr="25B18070">
              <w:rPr>
                <w:rFonts w:ascii="Aptos" w:eastAsia="Aptos" w:hAnsi="Aptos" w:cs="Aptos"/>
                <w:color w:val="FFFFFF" w:themeColor="background1"/>
              </w:rPr>
              <w:t>nr</w:t>
            </w:r>
            <w:r w:rsidRPr="25B18070">
              <w:rPr>
                <w:rFonts w:ascii="Aptos" w:eastAsia="Aptos" w:hAnsi="Aptos" w:cs="Aptos"/>
                <w:b w:val="0"/>
                <w:bCs w:val="0"/>
                <w:color w:val="FFFFFF" w:themeColor="background1"/>
              </w:rPr>
              <w:t>.</w:t>
            </w:r>
          </w:p>
        </w:tc>
        <w:tc>
          <w:tcPr>
            <w:tcW w:w="7360" w:type="dxa"/>
            <w:shd w:val="clear" w:color="auto" w:fill="45B0E1" w:themeFill="accent1" w:themeFillTint="99"/>
            <w:tcMar>
              <w:left w:w="105" w:type="dxa"/>
              <w:right w:w="105" w:type="dxa"/>
            </w:tcMar>
          </w:tcPr>
          <w:p w14:paraId="50CCB189" w14:textId="4DD9376B" w:rsidR="25B18070" w:rsidRDefault="25B18070" w:rsidP="25B18070">
            <w:pPr>
              <w:cnfStyle w:val="000000000000" w:firstRow="0" w:lastRow="0" w:firstColumn="0" w:lastColumn="0" w:oddVBand="0" w:evenVBand="0" w:oddHBand="0" w:evenHBand="0" w:firstRowFirstColumn="0" w:firstRowLastColumn="0" w:lastRowFirstColumn="0" w:lastRowLastColumn="0"/>
              <w:rPr>
                <w:rFonts w:ascii="Aptos" w:eastAsia="Aptos" w:hAnsi="Aptos" w:cs="Aptos"/>
                <w:color w:val="FFFFFF" w:themeColor="background1"/>
              </w:rPr>
            </w:pPr>
            <w:r w:rsidRPr="25B18070">
              <w:rPr>
                <w:rFonts w:ascii="Aptos" w:eastAsia="Aptos" w:hAnsi="Aptos" w:cs="Aptos"/>
                <w:b/>
                <w:bCs/>
                <w:color w:val="FFFFFF" w:themeColor="background1"/>
              </w:rPr>
              <w:t>Communicatie en relatiebeheer</w:t>
            </w:r>
          </w:p>
        </w:tc>
      </w:tr>
      <w:tr w:rsidR="25B18070" w14:paraId="25E32A8F" w14:textId="77777777" w:rsidTr="25B1807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0" w:type="dxa"/>
            <w:tcMar>
              <w:left w:w="105" w:type="dxa"/>
              <w:right w:w="105" w:type="dxa"/>
            </w:tcMar>
          </w:tcPr>
          <w:p w14:paraId="2F57B4C7" w14:textId="19EA8961" w:rsidR="25B18070" w:rsidRDefault="25B18070" w:rsidP="25B18070">
            <w:pPr>
              <w:rPr>
                <w:rFonts w:ascii="Aptos" w:eastAsia="Aptos" w:hAnsi="Aptos" w:cs="Aptos"/>
              </w:rPr>
            </w:pPr>
            <w:r w:rsidRPr="25B18070">
              <w:rPr>
                <w:rFonts w:ascii="Aptos" w:eastAsia="Aptos" w:hAnsi="Aptos" w:cs="Aptos"/>
              </w:rPr>
              <w:t>5.0</w:t>
            </w:r>
          </w:p>
        </w:tc>
        <w:tc>
          <w:tcPr>
            <w:tcW w:w="7360" w:type="dxa"/>
            <w:tcMar>
              <w:left w:w="105" w:type="dxa"/>
              <w:right w:w="105" w:type="dxa"/>
            </w:tcMar>
          </w:tcPr>
          <w:p w14:paraId="7D737D33" w14:textId="5FB868C9" w:rsidR="25B18070" w:rsidRDefault="25B18070" w:rsidP="25B18070">
            <w:p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25B18070">
              <w:rPr>
                <w:rFonts w:ascii="Aptos" w:eastAsia="Aptos" w:hAnsi="Aptos" w:cs="Aptos"/>
              </w:rPr>
              <w:t xml:space="preserve">Opdrachtnemer informeert minimaal twee keer per jaar (januari en september) alle belanghebbende over het aanbod van verkeerseducatie door middel van </w:t>
            </w:r>
            <w:r w:rsidR="00B42342">
              <w:rPr>
                <w:rFonts w:ascii="Aptos" w:eastAsia="Aptos" w:hAnsi="Aptos" w:cs="Aptos"/>
              </w:rPr>
              <w:t xml:space="preserve">minimaal </w:t>
            </w:r>
            <w:r w:rsidRPr="25B18070">
              <w:rPr>
                <w:rFonts w:ascii="Aptos" w:eastAsia="Aptos" w:hAnsi="Aptos" w:cs="Aptos"/>
              </w:rPr>
              <w:t xml:space="preserve">een nieuwsmail met speciale aandacht voor de actuele verkeersveiligheidscampagnes. Hierin is duidelijk zichtbaar dat </w:t>
            </w:r>
            <w:r w:rsidR="00927631">
              <w:rPr>
                <w:rFonts w:ascii="Aptos" w:eastAsia="Aptos" w:hAnsi="Aptos" w:cs="Aptos"/>
              </w:rPr>
              <w:t>o</w:t>
            </w:r>
            <w:r w:rsidRPr="25B18070">
              <w:rPr>
                <w:rFonts w:ascii="Aptos" w:eastAsia="Aptos" w:hAnsi="Aptos" w:cs="Aptos"/>
              </w:rPr>
              <w:t>pdrachtnemer</w:t>
            </w:r>
            <w:r w:rsidR="00D90B10">
              <w:rPr>
                <w:rFonts w:ascii="Aptos" w:eastAsia="Aptos" w:hAnsi="Aptos" w:cs="Aptos"/>
              </w:rPr>
              <w:t xml:space="preserve"> vanuit de aanpak </w:t>
            </w:r>
            <w:r w:rsidRPr="25B18070">
              <w:rPr>
                <w:rFonts w:ascii="Aptos" w:eastAsia="Aptos" w:hAnsi="Aptos" w:cs="Aptos"/>
              </w:rPr>
              <w:t>Maak een punt van nul handelt</w:t>
            </w:r>
            <w:r w:rsidR="00B42342">
              <w:rPr>
                <w:rFonts w:ascii="Aptos" w:eastAsia="Aptos" w:hAnsi="Aptos" w:cs="Aptos"/>
              </w:rPr>
              <w:t>.</w:t>
            </w:r>
          </w:p>
        </w:tc>
      </w:tr>
      <w:tr w:rsidR="25B18070" w14:paraId="61CF92BC" w14:textId="77777777" w:rsidTr="25B18070">
        <w:trPr>
          <w:trHeight w:val="300"/>
        </w:trPr>
        <w:tc>
          <w:tcPr>
            <w:cnfStyle w:val="001000000000" w:firstRow="0" w:lastRow="0" w:firstColumn="1" w:lastColumn="0" w:oddVBand="0" w:evenVBand="0" w:oddHBand="0" w:evenHBand="0" w:firstRowFirstColumn="0" w:firstRowLastColumn="0" w:lastRowFirstColumn="0" w:lastRowLastColumn="0"/>
            <w:tcW w:w="1690" w:type="dxa"/>
            <w:tcMar>
              <w:left w:w="105" w:type="dxa"/>
              <w:right w:w="105" w:type="dxa"/>
            </w:tcMar>
          </w:tcPr>
          <w:p w14:paraId="2CA4415A" w14:textId="217514DC" w:rsidR="25B18070" w:rsidRDefault="25B18070" w:rsidP="25B18070">
            <w:pPr>
              <w:rPr>
                <w:rFonts w:ascii="Aptos" w:eastAsia="Aptos" w:hAnsi="Aptos" w:cs="Aptos"/>
              </w:rPr>
            </w:pPr>
            <w:r w:rsidRPr="25B18070">
              <w:rPr>
                <w:rFonts w:ascii="Aptos" w:eastAsia="Aptos" w:hAnsi="Aptos" w:cs="Aptos"/>
              </w:rPr>
              <w:t>5.1</w:t>
            </w:r>
          </w:p>
        </w:tc>
        <w:tc>
          <w:tcPr>
            <w:tcW w:w="7360" w:type="dxa"/>
            <w:tcMar>
              <w:left w:w="105" w:type="dxa"/>
              <w:right w:w="105" w:type="dxa"/>
            </w:tcMar>
          </w:tcPr>
          <w:p w14:paraId="1E7B3409" w14:textId="4C01675F" w:rsidR="25B18070" w:rsidRDefault="25B18070" w:rsidP="25B18070">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5B18070">
              <w:rPr>
                <w:rFonts w:ascii="Aptos" w:eastAsia="Aptos" w:hAnsi="Aptos" w:cs="Aptos"/>
              </w:rPr>
              <w:t xml:space="preserve">Opdrachtnemer levert uiterlijk twee maanden na gunning een communicatieplan en communicatieplanning op. Hierin wordt opgenomen op welke wijze opdrachtnemer interacteert en communiceert met aanbieders, scholen, gemeenten en andere stakeholders. Hierbij hoort ook een duidelijke verdeling van taken en verantwoordelijkheden in de </w:t>
            </w:r>
            <w:r w:rsidRPr="25B18070">
              <w:rPr>
                <w:rFonts w:ascii="Aptos" w:eastAsia="Aptos" w:hAnsi="Aptos" w:cs="Aptos"/>
              </w:rPr>
              <w:lastRenderedPageBreak/>
              <w:t xml:space="preserve">samenwerking met de communicatieadviseurs van MRDH en het </w:t>
            </w:r>
            <w:r w:rsidR="00AA062A">
              <w:rPr>
                <w:rFonts w:ascii="Aptos" w:eastAsia="Aptos" w:hAnsi="Aptos" w:cs="Aptos"/>
              </w:rPr>
              <w:t>ROV Zuid-Holland</w:t>
            </w:r>
            <w:r w:rsidRPr="25B18070">
              <w:rPr>
                <w:rFonts w:ascii="Aptos" w:eastAsia="Aptos" w:hAnsi="Aptos" w:cs="Aptos"/>
              </w:rPr>
              <w:t xml:space="preserve">. </w:t>
            </w:r>
          </w:p>
          <w:p w14:paraId="0562F128" w14:textId="2D91C8B7" w:rsidR="25B18070" w:rsidRDefault="25B18070" w:rsidP="25B18070">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5B18070">
              <w:rPr>
                <w:rFonts w:ascii="Aptos" w:eastAsia="Aptos" w:hAnsi="Aptos" w:cs="Aptos"/>
              </w:rPr>
              <w:t xml:space="preserve">Inhoud van boodschappen moeten (in beginsel) worden afgestemd met de MRDH. </w:t>
            </w:r>
          </w:p>
        </w:tc>
      </w:tr>
      <w:tr w:rsidR="25B18070" w14:paraId="3EB895F5" w14:textId="77777777" w:rsidTr="25B1807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0" w:type="dxa"/>
            <w:tcMar>
              <w:left w:w="105" w:type="dxa"/>
              <w:right w:w="105" w:type="dxa"/>
            </w:tcMar>
          </w:tcPr>
          <w:p w14:paraId="3412DF58" w14:textId="6E818B48" w:rsidR="25B18070" w:rsidRDefault="25B18070" w:rsidP="25B18070">
            <w:pPr>
              <w:rPr>
                <w:rFonts w:ascii="Aptos" w:eastAsia="Aptos" w:hAnsi="Aptos" w:cs="Aptos"/>
              </w:rPr>
            </w:pPr>
            <w:r w:rsidRPr="25B18070">
              <w:rPr>
                <w:rFonts w:ascii="Aptos" w:eastAsia="Aptos" w:hAnsi="Aptos" w:cs="Aptos"/>
              </w:rPr>
              <w:lastRenderedPageBreak/>
              <w:t>5.2</w:t>
            </w:r>
          </w:p>
        </w:tc>
        <w:tc>
          <w:tcPr>
            <w:tcW w:w="7360" w:type="dxa"/>
            <w:tcMar>
              <w:left w:w="105" w:type="dxa"/>
              <w:right w:w="105" w:type="dxa"/>
            </w:tcMar>
          </w:tcPr>
          <w:p w14:paraId="3BE40A2C" w14:textId="2C11C6FA" w:rsidR="25B18070" w:rsidRDefault="25B18070" w:rsidP="25B18070">
            <w:pPr>
              <w:tabs>
                <w:tab w:val="left" w:pos="950"/>
              </w:tabs>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25B18070">
              <w:rPr>
                <w:rFonts w:ascii="Aptos" w:eastAsia="Aptos" w:hAnsi="Aptos" w:cs="Aptos"/>
              </w:rPr>
              <w:t>Opdrachtnemer verschaft de communicatieadviseurs van MRDH informatie/beeldmateriaal en content-concepten die nodig zijn om op de (interne en externe) kanalen van de MRDH te communiceren over verkeerseducatie</w:t>
            </w:r>
            <w:r w:rsidR="00B42342">
              <w:rPr>
                <w:rFonts w:ascii="Aptos" w:eastAsia="Aptos" w:hAnsi="Aptos" w:cs="Aptos"/>
              </w:rPr>
              <w:t xml:space="preserve"> en -voorlichting.</w:t>
            </w:r>
          </w:p>
        </w:tc>
      </w:tr>
      <w:tr w:rsidR="25B18070" w14:paraId="0FC66DA2" w14:textId="77777777" w:rsidTr="25B18070">
        <w:trPr>
          <w:trHeight w:val="300"/>
        </w:trPr>
        <w:tc>
          <w:tcPr>
            <w:cnfStyle w:val="001000000000" w:firstRow="0" w:lastRow="0" w:firstColumn="1" w:lastColumn="0" w:oddVBand="0" w:evenVBand="0" w:oddHBand="0" w:evenHBand="0" w:firstRowFirstColumn="0" w:firstRowLastColumn="0" w:lastRowFirstColumn="0" w:lastRowLastColumn="0"/>
            <w:tcW w:w="1690" w:type="dxa"/>
            <w:tcMar>
              <w:left w:w="105" w:type="dxa"/>
              <w:right w:w="105" w:type="dxa"/>
            </w:tcMar>
          </w:tcPr>
          <w:p w14:paraId="14BF0766" w14:textId="2AB79642" w:rsidR="25B18070" w:rsidRDefault="25B18070" w:rsidP="25B18070">
            <w:pPr>
              <w:rPr>
                <w:rFonts w:ascii="Aptos" w:eastAsia="Aptos" w:hAnsi="Aptos" w:cs="Aptos"/>
              </w:rPr>
            </w:pPr>
            <w:r w:rsidRPr="25B18070">
              <w:rPr>
                <w:rFonts w:ascii="Aptos" w:eastAsia="Aptos" w:hAnsi="Aptos" w:cs="Aptos"/>
              </w:rPr>
              <w:t>5.3</w:t>
            </w:r>
          </w:p>
        </w:tc>
        <w:tc>
          <w:tcPr>
            <w:tcW w:w="7360" w:type="dxa"/>
            <w:tcMar>
              <w:left w:w="105" w:type="dxa"/>
              <w:right w:w="105" w:type="dxa"/>
            </w:tcMar>
          </w:tcPr>
          <w:p w14:paraId="51F5EE22" w14:textId="3DBB9A0A" w:rsidR="25B18070" w:rsidRDefault="25B18070" w:rsidP="25B18070">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5B18070">
              <w:rPr>
                <w:rFonts w:ascii="Aptos" w:eastAsia="Aptos" w:hAnsi="Aptos" w:cs="Aptos"/>
              </w:rPr>
              <w:t xml:space="preserve">Vragen van pers en media worden altijd aan de </w:t>
            </w:r>
            <w:r w:rsidR="00C72B02">
              <w:rPr>
                <w:rFonts w:ascii="Aptos" w:eastAsia="Aptos" w:hAnsi="Aptos" w:cs="Aptos"/>
              </w:rPr>
              <w:t>opdrachtgever</w:t>
            </w:r>
            <w:r w:rsidRPr="25B18070">
              <w:rPr>
                <w:rFonts w:ascii="Aptos" w:eastAsia="Aptos" w:hAnsi="Aptos" w:cs="Aptos"/>
              </w:rPr>
              <w:t xml:space="preserve"> doorgegeven en worden onder regie van </w:t>
            </w:r>
            <w:r w:rsidR="00C72B02">
              <w:rPr>
                <w:rFonts w:ascii="Aptos" w:eastAsia="Aptos" w:hAnsi="Aptos" w:cs="Aptos"/>
              </w:rPr>
              <w:t>opdrachtgever</w:t>
            </w:r>
            <w:r w:rsidRPr="25B18070">
              <w:rPr>
                <w:rFonts w:ascii="Aptos" w:eastAsia="Aptos" w:hAnsi="Aptos" w:cs="Aptos"/>
              </w:rPr>
              <w:t xml:space="preserve"> afgehandeld. Wanneer niet direct duidelijk is dat een vraag van pers of media is, dan wel het vermoeden bestaat dat de vraag van pers of media komt, dient de </w:t>
            </w:r>
            <w:r w:rsidR="00927631">
              <w:rPr>
                <w:rFonts w:ascii="Aptos" w:eastAsia="Aptos" w:hAnsi="Aptos" w:cs="Aptos"/>
              </w:rPr>
              <w:t>opdrachtnemer</w:t>
            </w:r>
            <w:r w:rsidRPr="25B18070">
              <w:rPr>
                <w:rFonts w:ascii="Aptos" w:eastAsia="Aptos" w:hAnsi="Aptos" w:cs="Aptos"/>
              </w:rPr>
              <w:t xml:space="preserve"> dit ook door te geven aan </w:t>
            </w:r>
            <w:r w:rsidR="00C72B02">
              <w:rPr>
                <w:rFonts w:ascii="Aptos" w:eastAsia="Aptos" w:hAnsi="Aptos" w:cs="Aptos"/>
              </w:rPr>
              <w:t>opdrachtgever</w:t>
            </w:r>
            <w:r w:rsidRPr="25B18070">
              <w:rPr>
                <w:rFonts w:ascii="Aptos" w:eastAsia="Aptos" w:hAnsi="Aptos" w:cs="Aptos"/>
              </w:rPr>
              <w:t>.</w:t>
            </w:r>
          </w:p>
        </w:tc>
      </w:tr>
      <w:tr w:rsidR="25B18070" w14:paraId="4CFC9DFB" w14:textId="77777777" w:rsidTr="25B1807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0" w:type="dxa"/>
            <w:tcMar>
              <w:left w:w="105" w:type="dxa"/>
              <w:right w:w="105" w:type="dxa"/>
            </w:tcMar>
          </w:tcPr>
          <w:p w14:paraId="30717C36" w14:textId="42896B40" w:rsidR="25B18070" w:rsidRDefault="25B18070" w:rsidP="25B18070">
            <w:pPr>
              <w:rPr>
                <w:rFonts w:ascii="Aptos" w:eastAsia="Aptos" w:hAnsi="Aptos" w:cs="Aptos"/>
              </w:rPr>
            </w:pPr>
            <w:r w:rsidRPr="25B18070">
              <w:rPr>
                <w:rFonts w:ascii="Aptos" w:eastAsia="Aptos" w:hAnsi="Aptos" w:cs="Aptos"/>
              </w:rPr>
              <w:t>5.4</w:t>
            </w:r>
          </w:p>
        </w:tc>
        <w:tc>
          <w:tcPr>
            <w:tcW w:w="7360" w:type="dxa"/>
            <w:tcMar>
              <w:left w:w="105" w:type="dxa"/>
              <w:right w:w="105" w:type="dxa"/>
            </w:tcMar>
          </w:tcPr>
          <w:p w14:paraId="4066DCA9" w14:textId="7A914CD7" w:rsidR="25B18070" w:rsidRDefault="25B18070" w:rsidP="25B18070">
            <w:p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25B18070">
              <w:rPr>
                <w:rFonts w:ascii="Aptos" w:eastAsia="Aptos" w:hAnsi="Aptos" w:cs="Aptos"/>
              </w:rPr>
              <w:t>Informatie aan media en andere geïnteresseerden (exclusief te benaderen doelgroepen):</w:t>
            </w:r>
          </w:p>
          <w:p w14:paraId="427FDA5D" w14:textId="70F92213" w:rsidR="25B18070" w:rsidRDefault="25B18070" w:rsidP="25B18070">
            <w:pPr>
              <w:pStyle w:val="Lijstalinea"/>
              <w:numPr>
                <w:ilvl w:val="0"/>
                <w:numId w:val="34"/>
              </w:num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25B18070">
              <w:rPr>
                <w:rFonts w:ascii="Aptos" w:eastAsia="Aptos" w:hAnsi="Aptos" w:cs="Aptos"/>
              </w:rPr>
              <w:t xml:space="preserve">De media worden in beginsel uitsluitend geïnformeerd, dan wel te woord gestaan door de </w:t>
            </w:r>
            <w:r w:rsidR="00C72B02">
              <w:rPr>
                <w:rFonts w:ascii="Aptos" w:eastAsia="Aptos" w:hAnsi="Aptos" w:cs="Aptos"/>
              </w:rPr>
              <w:t>opdrachtgever</w:t>
            </w:r>
            <w:r w:rsidRPr="25B18070">
              <w:rPr>
                <w:rFonts w:ascii="Aptos" w:eastAsia="Aptos" w:hAnsi="Aptos" w:cs="Aptos"/>
              </w:rPr>
              <w:t xml:space="preserve">. Op verzoek van de </w:t>
            </w:r>
            <w:r w:rsidR="00C72B02">
              <w:rPr>
                <w:rFonts w:ascii="Aptos" w:eastAsia="Aptos" w:hAnsi="Aptos" w:cs="Aptos"/>
              </w:rPr>
              <w:t>opdrachtgever</w:t>
            </w:r>
            <w:r w:rsidRPr="25B18070">
              <w:rPr>
                <w:rFonts w:ascii="Aptos" w:eastAsia="Aptos" w:hAnsi="Aptos" w:cs="Aptos"/>
              </w:rPr>
              <w:t xml:space="preserve"> assisteert de </w:t>
            </w:r>
            <w:r w:rsidR="00927631">
              <w:rPr>
                <w:rFonts w:ascii="Aptos" w:eastAsia="Aptos" w:hAnsi="Aptos" w:cs="Aptos"/>
              </w:rPr>
              <w:t>opdrachtnemer</w:t>
            </w:r>
            <w:r w:rsidRPr="25B18070">
              <w:rPr>
                <w:rFonts w:ascii="Aptos" w:eastAsia="Aptos" w:hAnsi="Aptos" w:cs="Aptos"/>
              </w:rPr>
              <w:t xml:space="preserve"> hierbij.</w:t>
            </w:r>
          </w:p>
          <w:p w14:paraId="09F90B7A" w14:textId="14718DF1" w:rsidR="25B18070" w:rsidRDefault="25B18070" w:rsidP="25B18070">
            <w:pPr>
              <w:pStyle w:val="Lijstalinea"/>
              <w:numPr>
                <w:ilvl w:val="0"/>
                <w:numId w:val="34"/>
              </w:num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25B18070">
              <w:rPr>
                <w:rFonts w:ascii="Aptos" w:eastAsia="Aptos" w:hAnsi="Aptos" w:cs="Aptos"/>
              </w:rPr>
              <w:t xml:space="preserve">Publicaties en lezingen van de </w:t>
            </w:r>
            <w:r w:rsidR="00927631">
              <w:rPr>
                <w:rFonts w:ascii="Aptos" w:eastAsia="Aptos" w:hAnsi="Aptos" w:cs="Aptos"/>
              </w:rPr>
              <w:t>opdrachtnemer</w:t>
            </w:r>
            <w:r w:rsidRPr="25B18070">
              <w:rPr>
                <w:rFonts w:ascii="Aptos" w:eastAsia="Aptos" w:hAnsi="Aptos" w:cs="Aptos"/>
              </w:rPr>
              <w:t xml:space="preserve"> in vakbladen, behoeven altijd de voorafgaande schriftelijke goedkeuring van de </w:t>
            </w:r>
            <w:r w:rsidR="00C72B02">
              <w:rPr>
                <w:rFonts w:ascii="Aptos" w:eastAsia="Aptos" w:hAnsi="Aptos" w:cs="Aptos"/>
              </w:rPr>
              <w:t>opdrachtgever</w:t>
            </w:r>
            <w:r w:rsidRPr="25B18070">
              <w:rPr>
                <w:rFonts w:ascii="Aptos" w:eastAsia="Aptos" w:hAnsi="Aptos" w:cs="Aptos"/>
              </w:rPr>
              <w:t xml:space="preserve">. In deze publicaties dient in beginsel altijd de naam van zowel </w:t>
            </w:r>
            <w:r w:rsidR="00927631">
              <w:rPr>
                <w:rFonts w:ascii="Aptos" w:eastAsia="Aptos" w:hAnsi="Aptos" w:cs="Aptos"/>
              </w:rPr>
              <w:t>opdrachtnemer</w:t>
            </w:r>
            <w:r w:rsidRPr="25B18070">
              <w:rPr>
                <w:rFonts w:ascii="Aptos" w:eastAsia="Aptos" w:hAnsi="Aptos" w:cs="Aptos"/>
              </w:rPr>
              <w:t xml:space="preserve"> als </w:t>
            </w:r>
            <w:r w:rsidR="00C72B02">
              <w:rPr>
                <w:rFonts w:ascii="Aptos" w:eastAsia="Aptos" w:hAnsi="Aptos" w:cs="Aptos"/>
              </w:rPr>
              <w:t>opdrachtgever</w:t>
            </w:r>
            <w:r w:rsidRPr="25B18070">
              <w:rPr>
                <w:rFonts w:ascii="Aptos" w:eastAsia="Aptos" w:hAnsi="Aptos" w:cs="Aptos"/>
              </w:rPr>
              <w:t xml:space="preserve"> vermeld te zijn.</w:t>
            </w:r>
          </w:p>
        </w:tc>
      </w:tr>
      <w:tr w:rsidR="25B18070" w14:paraId="575B4F29" w14:textId="77777777" w:rsidTr="25B18070">
        <w:trPr>
          <w:trHeight w:val="300"/>
        </w:trPr>
        <w:tc>
          <w:tcPr>
            <w:cnfStyle w:val="001000000000" w:firstRow="0" w:lastRow="0" w:firstColumn="1" w:lastColumn="0" w:oddVBand="0" w:evenVBand="0" w:oddHBand="0" w:evenHBand="0" w:firstRowFirstColumn="0" w:firstRowLastColumn="0" w:lastRowFirstColumn="0" w:lastRowLastColumn="0"/>
            <w:tcW w:w="1690" w:type="dxa"/>
            <w:tcMar>
              <w:left w:w="105" w:type="dxa"/>
              <w:right w:w="105" w:type="dxa"/>
            </w:tcMar>
          </w:tcPr>
          <w:p w14:paraId="57F175A3" w14:textId="43C86EEF" w:rsidR="25B18070" w:rsidRDefault="25B18070" w:rsidP="25B18070">
            <w:pPr>
              <w:rPr>
                <w:rFonts w:ascii="Aptos" w:eastAsia="Aptos" w:hAnsi="Aptos" w:cs="Aptos"/>
              </w:rPr>
            </w:pPr>
            <w:r w:rsidRPr="25B18070">
              <w:rPr>
                <w:rFonts w:ascii="Aptos" w:eastAsia="Aptos" w:hAnsi="Aptos" w:cs="Aptos"/>
              </w:rPr>
              <w:t xml:space="preserve"> 5.5</w:t>
            </w:r>
          </w:p>
        </w:tc>
        <w:tc>
          <w:tcPr>
            <w:tcW w:w="7360" w:type="dxa"/>
            <w:tcMar>
              <w:left w:w="105" w:type="dxa"/>
              <w:right w:w="105" w:type="dxa"/>
            </w:tcMar>
          </w:tcPr>
          <w:p w14:paraId="36AC6340" w14:textId="1CFE8F3D" w:rsidR="25B18070" w:rsidRDefault="25B18070" w:rsidP="25B18070">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5B18070">
              <w:rPr>
                <w:rFonts w:ascii="Aptos" w:eastAsia="Aptos" w:hAnsi="Aptos" w:cs="Aptos"/>
              </w:rPr>
              <w:t xml:space="preserve">De </w:t>
            </w:r>
            <w:r w:rsidR="00927631">
              <w:rPr>
                <w:rFonts w:ascii="Aptos" w:eastAsia="Aptos" w:hAnsi="Aptos" w:cs="Aptos"/>
              </w:rPr>
              <w:t>opdrachtnemer</w:t>
            </w:r>
            <w:r w:rsidRPr="25B18070">
              <w:rPr>
                <w:rFonts w:ascii="Aptos" w:eastAsia="Aptos" w:hAnsi="Aptos" w:cs="Aptos"/>
              </w:rPr>
              <w:t xml:space="preserve"> </w:t>
            </w:r>
            <w:r w:rsidR="00865D12">
              <w:rPr>
                <w:rFonts w:ascii="Aptos" w:eastAsia="Aptos" w:hAnsi="Aptos" w:cs="Aptos"/>
              </w:rPr>
              <w:t xml:space="preserve">dient </w:t>
            </w:r>
            <w:r w:rsidRPr="25B18070">
              <w:rPr>
                <w:rFonts w:ascii="Aptos" w:eastAsia="Aptos" w:hAnsi="Aptos" w:cs="Aptos"/>
              </w:rPr>
              <w:t xml:space="preserve">medewerking </w:t>
            </w:r>
            <w:r w:rsidR="00865D12">
              <w:rPr>
                <w:rFonts w:ascii="Aptos" w:eastAsia="Aptos" w:hAnsi="Aptos" w:cs="Aptos"/>
              </w:rPr>
              <w:t xml:space="preserve">te verlenen </w:t>
            </w:r>
            <w:r w:rsidRPr="25B18070">
              <w:rPr>
                <w:rFonts w:ascii="Aptos" w:eastAsia="Aptos" w:hAnsi="Aptos" w:cs="Aptos"/>
              </w:rPr>
              <w:t xml:space="preserve">aan het vastleggen van de </w:t>
            </w:r>
            <w:r w:rsidR="00C30BC0">
              <w:rPr>
                <w:rFonts w:ascii="Aptos" w:eastAsia="Aptos" w:hAnsi="Aptos" w:cs="Aptos"/>
              </w:rPr>
              <w:t>ui</w:t>
            </w:r>
            <w:r w:rsidRPr="25B18070">
              <w:rPr>
                <w:rFonts w:ascii="Aptos" w:eastAsia="Aptos" w:hAnsi="Aptos" w:cs="Aptos"/>
              </w:rPr>
              <w:t xml:space="preserve">t te voeren werkzaamheden op foto en video door de </w:t>
            </w:r>
            <w:r w:rsidR="00C72B02">
              <w:rPr>
                <w:rFonts w:ascii="Aptos" w:eastAsia="Aptos" w:hAnsi="Aptos" w:cs="Aptos"/>
              </w:rPr>
              <w:t>opdrachtgever</w:t>
            </w:r>
            <w:r w:rsidRPr="25B18070">
              <w:rPr>
                <w:rFonts w:ascii="Aptos" w:eastAsia="Aptos" w:hAnsi="Aptos" w:cs="Aptos"/>
              </w:rPr>
              <w:t xml:space="preserve"> indien de werkzaamheden dit in redelijkheid toestaan.</w:t>
            </w:r>
          </w:p>
        </w:tc>
      </w:tr>
      <w:tr w:rsidR="25B18070" w14:paraId="2B99F061" w14:textId="77777777" w:rsidTr="25B1807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0" w:type="dxa"/>
            <w:shd w:val="clear" w:color="auto" w:fill="45B0E1" w:themeFill="accent1" w:themeFillTint="99"/>
            <w:tcMar>
              <w:left w:w="105" w:type="dxa"/>
              <w:right w:w="105" w:type="dxa"/>
            </w:tcMar>
          </w:tcPr>
          <w:p w14:paraId="02CD47A3" w14:textId="126FB460" w:rsidR="25B18070" w:rsidRDefault="25B18070" w:rsidP="25B18070">
            <w:pPr>
              <w:rPr>
                <w:rFonts w:ascii="Aptos" w:eastAsia="Aptos" w:hAnsi="Aptos" w:cs="Aptos"/>
                <w:color w:val="FFFFFF" w:themeColor="background1"/>
              </w:rPr>
            </w:pPr>
            <w:r w:rsidRPr="25B18070">
              <w:rPr>
                <w:rFonts w:ascii="Aptos" w:eastAsia="Aptos" w:hAnsi="Aptos" w:cs="Aptos"/>
                <w:color w:val="FFFFFF" w:themeColor="background1"/>
              </w:rPr>
              <w:t xml:space="preserve">Nr. </w:t>
            </w:r>
          </w:p>
        </w:tc>
        <w:tc>
          <w:tcPr>
            <w:tcW w:w="7360" w:type="dxa"/>
            <w:shd w:val="clear" w:color="auto" w:fill="45B0E1" w:themeFill="accent1" w:themeFillTint="99"/>
            <w:tcMar>
              <w:left w:w="105" w:type="dxa"/>
              <w:right w:w="105" w:type="dxa"/>
            </w:tcMar>
          </w:tcPr>
          <w:p w14:paraId="6D527CEB" w14:textId="7C478307" w:rsidR="25B18070" w:rsidRDefault="25B18070" w:rsidP="25B18070">
            <w:pPr>
              <w:cnfStyle w:val="000000100000" w:firstRow="0" w:lastRow="0" w:firstColumn="0" w:lastColumn="0" w:oddVBand="0" w:evenVBand="0" w:oddHBand="1" w:evenHBand="0" w:firstRowFirstColumn="0" w:firstRowLastColumn="0" w:lastRowFirstColumn="0" w:lastRowLastColumn="0"/>
              <w:rPr>
                <w:rFonts w:ascii="Aptos" w:eastAsia="Aptos" w:hAnsi="Aptos" w:cs="Aptos"/>
                <w:color w:val="FFFFFF" w:themeColor="background1"/>
              </w:rPr>
            </w:pPr>
            <w:r w:rsidRPr="25B18070">
              <w:rPr>
                <w:rFonts w:ascii="Aptos" w:eastAsia="Aptos" w:hAnsi="Aptos" w:cs="Aptos"/>
                <w:b/>
                <w:bCs/>
                <w:color w:val="FFFFFF" w:themeColor="background1"/>
              </w:rPr>
              <w:t xml:space="preserve">Eisen aan </w:t>
            </w:r>
            <w:r w:rsidR="00776CB5" w:rsidRPr="25B18070">
              <w:rPr>
                <w:rFonts w:ascii="Aptos" w:eastAsia="Aptos" w:hAnsi="Aptos" w:cs="Aptos"/>
                <w:b/>
                <w:bCs/>
                <w:color w:val="FFFFFF" w:themeColor="background1"/>
              </w:rPr>
              <w:t>monitoring</w:t>
            </w:r>
            <w:r w:rsidRPr="25B18070">
              <w:rPr>
                <w:rFonts w:ascii="Aptos" w:eastAsia="Aptos" w:hAnsi="Aptos" w:cs="Aptos"/>
                <w:b/>
                <w:bCs/>
                <w:color w:val="FFFFFF" w:themeColor="background1"/>
              </w:rPr>
              <w:t xml:space="preserve"> en evaluaties</w:t>
            </w:r>
          </w:p>
        </w:tc>
      </w:tr>
      <w:tr w:rsidR="25B18070" w14:paraId="4CC06660" w14:textId="77777777" w:rsidTr="25B18070">
        <w:trPr>
          <w:trHeight w:val="300"/>
        </w:trPr>
        <w:tc>
          <w:tcPr>
            <w:cnfStyle w:val="001000000000" w:firstRow="0" w:lastRow="0" w:firstColumn="1" w:lastColumn="0" w:oddVBand="0" w:evenVBand="0" w:oddHBand="0" w:evenHBand="0" w:firstRowFirstColumn="0" w:firstRowLastColumn="0" w:lastRowFirstColumn="0" w:lastRowLastColumn="0"/>
            <w:tcW w:w="1690" w:type="dxa"/>
            <w:tcMar>
              <w:left w:w="105" w:type="dxa"/>
              <w:right w:w="105" w:type="dxa"/>
            </w:tcMar>
          </w:tcPr>
          <w:p w14:paraId="04A2521F" w14:textId="7B276C29" w:rsidR="25B18070" w:rsidRDefault="25B18070" w:rsidP="25B18070">
            <w:pPr>
              <w:rPr>
                <w:rFonts w:ascii="Aptos" w:eastAsia="Aptos" w:hAnsi="Aptos" w:cs="Aptos"/>
              </w:rPr>
            </w:pPr>
            <w:r w:rsidRPr="25B18070">
              <w:rPr>
                <w:rFonts w:ascii="Aptos" w:eastAsia="Aptos" w:hAnsi="Aptos" w:cs="Aptos"/>
              </w:rPr>
              <w:t>6.0</w:t>
            </w:r>
          </w:p>
        </w:tc>
        <w:tc>
          <w:tcPr>
            <w:tcW w:w="7360" w:type="dxa"/>
            <w:tcMar>
              <w:left w:w="105" w:type="dxa"/>
              <w:right w:w="105" w:type="dxa"/>
            </w:tcMar>
          </w:tcPr>
          <w:p w14:paraId="5335498A" w14:textId="71EADACF" w:rsidR="25B18070" w:rsidRDefault="25B18070" w:rsidP="25B18070">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5B18070">
              <w:rPr>
                <w:rFonts w:ascii="Aptos" w:eastAsia="Aptos" w:hAnsi="Aptos" w:cs="Aptos"/>
              </w:rPr>
              <w:t xml:space="preserve">Opdrachtnemer dient de behaalde resultaten van de werkzaamheden </w:t>
            </w:r>
            <w:r w:rsidR="00F03F73">
              <w:rPr>
                <w:rFonts w:ascii="Aptos" w:eastAsia="Aptos" w:hAnsi="Aptos" w:cs="Aptos"/>
              </w:rPr>
              <w:t xml:space="preserve">minimaal 1x per kalenderjaar </w:t>
            </w:r>
            <w:r w:rsidRPr="25B18070">
              <w:rPr>
                <w:rFonts w:ascii="Aptos" w:eastAsia="Aptos" w:hAnsi="Aptos" w:cs="Aptos"/>
              </w:rPr>
              <w:t xml:space="preserve">te monitoren en evalueren. Opdrachtnemer houdt opdrachtgever op de hoogte en maakt behaalde resultaten o.a. op basis van </w:t>
            </w:r>
            <w:r w:rsidR="00980B4F">
              <w:rPr>
                <w:rFonts w:ascii="Aptos" w:eastAsia="Aptos" w:hAnsi="Aptos" w:cs="Aptos"/>
              </w:rPr>
              <w:t xml:space="preserve">de gegevens uit de </w:t>
            </w:r>
            <w:r w:rsidRPr="25B18070">
              <w:rPr>
                <w:rFonts w:ascii="Aptos" w:eastAsia="Aptos" w:hAnsi="Aptos" w:cs="Aptos"/>
              </w:rPr>
              <w:t xml:space="preserve">bestaande portals </w:t>
            </w:r>
            <w:r w:rsidR="00736DC5">
              <w:rPr>
                <w:rFonts w:ascii="Aptos" w:eastAsia="Aptos" w:hAnsi="Aptos" w:cs="Aptos"/>
              </w:rPr>
              <w:t>van de verke</w:t>
            </w:r>
            <w:r w:rsidR="00980B4F">
              <w:rPr>
                <w:rFonts w:ascii="Aptos" w:eastAsia="Aptos" w:hAnsi="Aptos" w:cs="Aptos"/>
              </w:rPr>
              <w:t>e</w:t>
            </w:r>
            <w:r w:rsidR="00736DC5">
              <w:rPr>
                <w:rFonts w:ascii="Aptos" w:eastAsia="Aptos" w:hAnsi="Aptos" w:cs="Aptos"/>
              </w:rPr>
              <w:t xml:space="preserve">rseducatieprogramma's </w:t>
            </w:r>
            <w:r w:rsidRPr="25B18070">
              <w:rPr>
                <w:rFonts w:ascii="Aptos" w:eastAsia="Aptos" w:hAnsi="Aptos" w:cs="Aptos"/>
              </w:rPr>
              <w:t xml:space="preserve">inzichtelijk via </w:t>
            </w:r>
            <w:r w:rsidR="007D36F2">
              <w:rPr>
                <w:rFonts w:ascii="Aptos" w:eastAsia="Aptos" w:hAnsi="Aptos" w:cs="Aptos"/>
              </w:rPr>
              <w:t xml:space="preserve">(digitale) </w:t>
            </w:r>
            <w:r w:rsidRPr="25B18070">
              <w:rPr>
                <w:rFonts w:ascii="Aptos" w:eastAsia="Aptos" w:hAnsi="Aptos" w:cs="Aptos"/>
              </w:rPr>
              <w:t>rapportage(s) of een dashboard dat doorlopend geüpdatet wordt en toegankelijk is voor opdrachtgever. Ook worden deze resultaten inzichtelijk in de (voortgangs- en) jaarrapportages. Opdrachtnemer monitort en evalueert de interventies en rapporteert de volgende data</w:t>
            </w:r>
            <w:r w:rsidR="00EC1F13">
              <w:rPr>
                <w:rFonts w:ascii="Aptos" w:eastAsia="Aptos" w:hAnsi="Aptos" w:cs="Aptos"/>
              </w:rPr>
              <w:t xml:space="preserve"> (zie ook </w:t>
            </w:r>
            <w:r w:rsidR="00923DFA">
              <w:rPr>
                <w:rFonts w:ascii="Aptos" w:eastAsia="Aptos" w:hAnsi="Aptos" w:cs="Aptos"/>
              </w:rPr>
              <w:t xml:space="preserve">eis </w:t>
            </w:r>
            <w:r w:rsidR="00EC1F13">
              <w:rPr>
                <w:rFonts w:ascii="Aptos" w:eastAsia="Aptos" w:hAnsi="Aptos" w:cs="Aptos"/>
              </w:rPr>
              <w:t xml:space="preserve">9.1 tot en </w:t>
            </w:r>
            <w:r w:rsidR="00923DFA">
              <w:rPr>
                <w:rFonts w:ascii="Aptos" w:eastAsia="Aptos" w:hAnsi="Aptos" w:cs="Aptos"/>
              </w:rPr>
              <w:t>met 9.5)</w:t>
            </w:r>
            <w:r w:rsidRPr="25B18070">
              <w:rPr>
                <w:rFonts w:ascii="Aptos" w:eastAsia="Aptos" w:hAnsi="Aptos" w:cs="Aptos"/>
              </w:rPr>
              <w:t>;</w:t>
            </w:r>
          </w:p>
          <w:p w14:paraId="59C1D7D4" w14:textId="2A17DB46" w:rsidR="25B18070" w:rsidRDefault="25B18070" w:rsidP="25B18070">
            <w:pPr>
              <w:pStyle w:val="Lijstalinea"/>
              <w:numPr>
                <w:ilvl w:val="0"/>
                <w:numId w:val="34"/>
              </w:num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5B18070">
              <w:rPr>
                <w:rFonts w:ascii="Aptos" w:eastAsia="Aptos" w:hAnsi="Aptos" w:cs="Aptos"/>
              </w:rPr>
              <w:t>Kwantitatieve data over de output/het bereik</w:t>
            </w:r>
          </w:p>
          <w:p w14:paraId="7840CE6F" w14:textId="7CA6AB79" w:rsidR="25B18070" w:rsidRDefault="25B18070" w:rsidP="25B18070">
            <w:pPr>
              <w:pStyle w:val="Lijstalinea"/>
              <w:numPr>
                <w:ilvl w:val="0"/>
                <w:numId w:val="34"/>
              </w:num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5B18070">
              <w:rPr>
                <w:rFonts w:ascii="Aptos" w:eastAsia="Aptos" w:hAnsi="Aptos" w:cs="Aptos"/>
              </w:rPr>
              <w:t xml:space="preserve">Kwantitatieve en kwalitatieve data over de beoordeling van scholen over de afgenomen interventies (en daarmee beoordeling van de aanbieders), en de beoordeling van de scholen en aanbieders over </w:t>
            </w:r>
            <w:r w:rsidR="00C72B02">
              <w:rPr>
                <w:rFonts w:ascii="Aptos" w:eastAsia="Aptos" w:hAnsi="Aptos" w:cs="Aptos"/>
              </w:rPr>
              <w:t>opdrachtnemer</w:t>
            </w:r>
            <w:r w:rsidRPr="25B18070">
              <w:rPr>
                <w:rFonts w:ascii="Aptos" w:eastAsia="Aptos" w:hAnsi="Aptos" w:cs="Aptos"/>
              </w:rPr>
              <w:t>;</w:t>
            </w:r>
          </w:p>
          <w:p w14:paraId="32871F5B" w14:textId="0163A1F6" w:rsidR="25B18070" w:rsidRDefault="25B18070" w:rsidP="25B18070">
            <w:pPr>
              <w:pStyle w:val="Lijstalinea"/>
              <w:numPr>
                <w:ilvl w:val="0"/>
                <w:numId w:val="34"/>
              </w:num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5B18070">
              <w:rPr>
                <w:rFonts w:ascii="Aptos" w:eastAsia="Aptos" w:hAnsi="Aptos" w:cs="Aptos"/>
              </w:rPr>
              <w:t xml:space="preserve">Kwalitatieve inzichten over de reactie en participatie van scholen, de (veranderende) behoeften van scholen en op welke vlakken het huidige aanbod </w:t>
            </w:r>
            <w:r w:rsidR="003B2DB0">
              <w:rPr>
                <w:rFonts w:ascii="Aptos" w:eastAsia="Aptos" w:hAnsi="Aptos" w:cs="Aptos"/>
              </w:rPr>
              <w:t xml:space="preserve">wel al dan niet </w:t>
            </w:r>
            <w:r w:rsidRPr="25B18070">
              <w:rPr>
                <w:rFonts w:ascii="Aptos" w:eastAsia="Aptos" w:hAnsi="Aptos" w:cs="Aptos"/>
              </w:rPr>
              <w:t>aansluit bij deze behoeften.</w:t>
            </w:r>
          </w:p>
        </w:tc>
      </w:tr>
      <w:tr w:rsidR="25B18070" w14:paraId="36B1CEA4" w14:textId="77777777" w:rsidTr="25B1807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0" w:type="dxa"/>
            <w:tcMar>
              <w:left w:w="105" w:type="dxa"/>
              <w:right w:w="105" w:type="dxa"/>
            </w:tcMar>
          </w:tcPr>
          <w:p w14:paraId="544D40E2" w14:textId="41AB4765" w:rsidR="25B18070" w:rsidRDefault="25B18070" w:rsidP="25B18070">
            <w:pPr>
              <w:rPr>
                <w:rFonts w:ascii="Aptos" w:eastAsia="Aptos" w:hAnsi="Aptos" w:cs="Aptos"/>
              </w:rPr>
            </w:pPr>
            <w:r w:rsidRPr="25B18070">
              <w:rPr>
                <w:rFonts w:ascii="Aptos" w:eastAsia="Aptos" w:hAnsi="Aptos" w:cs="Aptos"/>
              </w:rPr>
              <w:t>6.1</w:t>
            </w:r>
          </w:p>
        </w:tc>
        <w:tc>
          <w:tcPr>
            <w:tcW w:w="7360" w:type="dxa"/>
            <w:tcMar>
              <w:left w:w="105" w:type="dxa"/>
              <w:right w:w="105" w:type="dxa"/>
            </w:tcMar>
          </w:tcPr>
          <w:p w14:paraId="2EDB142C" w14:textId="044AB99E" w:rsidR="25B18070" w:rsidRDefault="25B18070" w:rsidP="25B18070">
            <w:p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25B18070">
              <w:rPr>
                <w:rFonts w:ascii="Aptos" w:eastAsia="Aptos" w:hAnsi="Aptos" w:cs="Aptos"/>
              </w:rPr>
              <w:t xml:space="preserve">Mocht de </w:t>
            </w:r>
            <w:r w:rsidR="00C72B02">
              <w:rPr>
                <w:rFonts w:ascii="Aptos" w:eastAsia="Aptos" w:hAnsi="Aptos" w:cs="Aptos"/>
              </w:rPr>
              <w:t>opdrachtnemer</w:t>
            </w:r>
            <w:r w:rsidRPr="25B18070">
              <w:rPr>
                <w:rFonts w:ascii="Aptos" w:eastAsia="Aptos" w:hAnsi="Aptos" w:cs="Aptos"/>
              </w:rPr>
              <w:t xml:space="preserve"> een dashboard ontwikkelen voor of gebruiken met deze opdracht dan mag de </w:t>
            </w:r>
            <w:r w:rsidR="00C72B02">
              <w:rPr>
                <w:rFonts w:ascii="Aptos" w:eastAsia="Aptos" w:hAnsi="Aptos" w:cs="Aptos"/>
              </w:rPr>
              <w:t>opdrachtnemer</w:t>
            </w:r>
            <w:r w:rsidRPr="25B18070">
              <w:rPr>
                <w:rFonts w:ascii="Aptos" w:eastAsia="Aptos" w:hAnsi="Aptos" w:cs="Aptos"/>
              </w:rPr>
              <w:t xml:space="preserve"> deze ook elders inzetten (</w:t>
            </w:r>
            <w:r w:rsidR="00C72B02">
              <w:rPr>
                <w:rFonts w:ascii="Aptos" w:eastAsia="Aptos" w:hAnsi="Aptos" w:cs="Aptos"/>
              </w:rPr>
              <w:t>opdrachtgever</w:t>
            </w:r>
            <w:r w:rsidRPr="25B18070">
              <w:rPr>
                <w:rFonts w:ascii="Aptos" w:eastAsia="Aptos" w:hAnsi="Aptos" w:cs="Aptos"/>
              </w:rPr>
              <w:t xml:space="preserve"> eist geen exclusiviteit). Wél moet de opdrachtnemer aan </w:t>
            </w:r>
            <w:r w:rsidR="00C72B02">
              <w:rPr>
                <w:rFonts w:ascii="Aptos" w:eastAsia="Aptos" w:hAnsi="Aptos" w:cs="Aptos"/>
              </w:rPr>
              <w:t>opdrachtgever</w:t>
            </w:r>
            <w:r w:rsidRPr="25B18070">
              <w:rPr>
                <w:rFonts w:ascii="Aptos" w:eastAsia="Aptos" w:hAnsi="Aptos" w:cs="Aptos"/>
              </w:rPr>
              <w:t xml:space="preserve"> het gebruiksrecht geven van hetgeen dat binnen de opdracht wordt ontwikkeld en aangeboden zonder daarvoor (in de toekomst) kosten in rekening te brengen.</w:t>
            </w:r>
          </w:p>
        </w:tc>
      </w:tr>
      <w:tr w:rsidR="25B18070" w14:paraId="12CCBDD2" w14:textId="77777777" w:rsidTr="25B18070">
        <w:trPr>
          <w:trHeight w:val="300"/>
        </w:trPr>
        <w:tc>
          <w:tcPr>
            <w:cnfStyle w:val="001000000000" w:firstRow="0" w:lastRow="0" w:firstColumn="1" w:lastColumn="0" w:oddVBand="0" w:evenVBand="0" w:oddHBand="0" w:evenHBand="0" w:firstRowFirstColumn="0" w:firstRowLastColumn="0" w:lastRowFirstColumn="0" w:lastRowLastColumn="0"/>
            <w:tcW w:w="1690" w:type="dxa"/>
            <w:shd w:val="clear" w:color="auto" w:fill="45B0E1" w:themeFill="accent1" w:themeFillTint="99"/>
            <w:tcMar>
              <w:left w:w="105" w:type="dxa"/>
              <w:right w:w="105" w:type="dxa"/>
            </w:tcMar>
          </w:tcPr>
          <w:p w14:paraId="02555693" w14:textId="590D3E6C" w:rsidR="25B18070" w:rsidRDefault="25B18070" w:rsidP="25B18070">
            <w:pPr>
              <w:rPr>
                <w:rFonts w:ascii="Aptos" w:eastAsia="Aptos" w:hAnsi="Aptos" w:cs="Aptos"/>
                <w:color w:val="FFFFFF" w:themeColor="background1"/>
              </w:rPr>
            </w:pPr>
            <w:r w:rsidRPr="25B18070">
              <w:rPr>
                <w:rFonts w:ascii="Aptos" w:eastAsia="Aptos" w:hAnsi="Aptos" w:cs="Aptos"/>
                <w:color w:val="FFFFFF" w:themeColor="background1"/>
              </w:rPr>
              <w:t xml:space="preserve">Nr. </w:t>
            </w:r>
          </w:p>
        </w:tc>
        <w:tc>
          <w:tcPr>
            <w:tcW w:w="7360" w:type="dxa"/>
            <w:shd w:val="clear" w:color="auto" w:fill="45B0E1" w:themeFill="accent1" w:themeFillTint="99"/>
            <w:tcMar>
              <w:left w:w="105" w:type="dxa"/>
              <w:right w:w="105" w:type="dxa"/>
            </w:tcMar>
          </w:tcPr>
          <w:p w14:paraId="0EC330EB" w14:textId="091D84D6" w:rsidR="25B18070" w:rsidRDefault="25B18070" w:rsidP="25B18070">
            <w:pPr>
              <w:cnfStyle w:val="000000000000" w:firstRow="0" w:lastRow="0" w:firstColumn="0" w:lastColumn="0" w:oddVBand="0" w:evenVBand="0" w:oddHBand="0" w:evenHBand="0" w:firstRowFirstColumn="0" w:firstRowLastColumn="0" w:lastRowFirstColumn="0" w:lastRowLastColumn="0"/>
              <w:rPr>
                <w:rFonts w:ascii="Aptos" w:eastAsia="Aptos" w:hAnsi="Aptos" w:cs="Aptos"/>
                <w:color w:val="FFFFFF" w:themeColor="background1"/>
              </w:rPr>
            </w:pPr>
            <w:r w:rsidRPr="25B18070">
              <w:rPr>
                <w:rFonts w:ascii="Aptos" w:eastAsia="Aptos" w:hAnsi="Aptos" w:cs="Aptos"/>
                <w:b/>
                <w:bCs/>
                <w:color w:val="FFFFFF" w:themeColor="background1"/>
              </w:rPr>
              <w:t>Ondersteuning bij audits en effectmetingen</w:t>
            </w:r>
          </w:p>
        </w:tc>
      </w:tr>
      <w:tr w:rsidR="25B18070" w14:paraId="55DEC7E3" w14:textId="77777777" w:rsidTr="25B1807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0" w:type="dxa"/>
            <w:tcMar>
              <w:left w:w="105" w:type="dxa"/>
              <w:right w:w="105" w:type="dxa"/>
            </w:tcMar>
          </w:tcPr>
          <w:p w14:paraId="3EA3A8E9" w14:textId="27E52E50" w:rsidR="25B18070" w:rsidRDefault="25B18070" w:rsidP="25B18070">
            <w:pPr>
              <w:rPr>
                <w:rFonts w:ascii="Aptos" w:eastAsia="Aptos" w:hAnsi="Aptos" w:cs="Aptos"/>
              </w:rPr>
            </w:pPr>
            <w:r w:rsidRPr="25B18070">
              <w:rPr>
                <w:rFonts w:ascii="Aptos" w:eastAsia="Aptos" w:hAnsi="Aptos" w:cs="Aptos"/>
              </w:rPr>
              <w:lastRenderedPageBreak/>
              <w:t>7.0</w:t>
            </w:r>
          </w:p>
        </w:tc>
        <w:tc>
          <w:tcPr>
            <w:tcW w:w="7360" w:type="dxa"/>
            <w:tcMar>
              <w:left w:w="105" w:type="dxa"/>
              <w:right w:w="105" w:type="dxa"/>
            </w:tcMar>
          </w:tcPr>
          <w:p w14:paraId="248B1824" w14:textId="6E33208D" w:rsidR="25B18070" w:rsidRDefault="25B18070" w:rsidP="25B18070">
            <w:p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25B18070">
              <w:rPr>
                <w:rFonts w:ascii="Aptos" w:eastAsia="Aptos" w:hAnsi="Aptos" w:cs="Aptos"/>
              </w:rPr>
              <w:t xml:space="preserve">Opdrachtnemer dient mee te werken aan audits die door </w:t>
            </w:r>
            <w:r w:rsidR="00C72B02">
              <w:rPr>
                <w:rFonts w:ascii="Aptos" w:eastAsia="Aptos" w:hAnsi="Aptos" w:cs="Aptos"/>
              </w:rPr>
              <w:t>opdrachtgever</w:t>
            </w:r>
            <w:r w:rsidRPr="25B18070">
              <w:rPr>
                <w:rFonts w:ascii="Aptos" w:eastAsia="Aptos" w:hAnsi="Aptos" w:cs="Aptos"/>
              </w:rPr>
              <w:t xml:space="preserve"> worden uitgevoerd op de wijze waarop de </w:t>
            </w:r>
            <w:r w:rsidR="00C72B02">
              <w:rPr>
                <w:rFonts w:ascii="Aptos" w:eastAsia="Aptos" w:hAnsi="Aptos" w:cs="Aptos"/>
              </w:rPr>
              <w:t>opdrachtnemer</w:t>
            </w:r>
            <w:r w:rsidRPr="25B18070">
              <w:rPr>
                <w:rFonts w:ascii="Aptos" w:eastAsia="Aptos" w:hAnsi="Aptos" w:cs="Aptos"/>
              </w:rPr>
              <w:t xml:space="preserve"> de output meet en rapporteert. De </w:t>
            </w:r>
            <w:r w:rsidR="00C72B02">
              <w:rPr>
                <w:rFonts w:ascii="Aptos" w:eastAsia="Aptos" w:hAnsi="Aptos" w:cs="Aptos"/>
              </w:rPr>
              <w:t>opdrachtnemer</w:t>
            </w:r>
            <w:r w:rsidRPr="25B18070">
              <w:rPr>
                <w:rFonts w:ascii="Aptos" w:eastAsia="Aptos" w:hAnsi="Aptos" w:cs="Aptos"/>
              </w:rPr>
              <w:t xml:space="preserve"> mag hiervoor geen extra kosten/uren in rekening brengen.</w:t>
            </w:r>
          </w:p>
        </w:tc>
      </w:tr>
      <w:tr w:rsidR="25B18070" w14:paraId="64C9A447" w14:textId="77777777" w:rsidTr="25B18070">
        <w:trPr>
          <w:trHeight w:val="300"/>
        </w:trPr>
        <w:tc>
          <w:tcPr>
            <w:cnfStyle w:val="001000000000" w:firstRow="0" w:lastRow="0" w:firstColumn="1" w:lastColumn="0" w:oddVBand="0" w:evenVBand="0" w:oddHBand="0" w:evenHBand="0" w:firstRowFirstColumn="0" w:firstRowLastColumn="0" w:lastRowFirstColumn="0" w:lastRowLastColumn="0"/>
            <w:tcW w:w="1690" w:type="dxa"/>
            <w:tcMar>
              <w:left w:w="105" w:type="dxa"/>
              <w:right w:w="105" w:type="dxa"/>
            </w:tcMar>
          </w:tcPr>
          <w:p w14:paraId="63AE8DDB" w14:textId="03FC0C2F" w:rsidR="25B18070" w:rsidRDefault="25B18070" w:rsidP="25B18070">
            <w:pPr>
              <w:rPr>
                <w:rFonts w:ascii="Aptos" w:eastAsia="Aptos" w:hAnsi="Aptos" w:cs="Aptos"/>
              </w:rPr>
            </w:pPr>
            <w:r w:rsidRPr="25B18070">
              <w:rPr>
                <w:rFonts w:ascii="Aptos" w:eastAsia="Aptos" w:hAnsi="Aptos" w:cs="Aptos"/>
              </w:rPr>
              <w:t>7.1</w:t>
            </w:r>
          </w:p>
        </w:tc>
        <w:tc>
          <w:tcPr>
            <w:tcW w:w="7360" w:type="dxa"/>
            <w:tcMar>
              <w:left w:w="105" w:type="dxa"/>
              <w:right w:w="105" w:type="dxa"/>
            </w:tcMar>
          </w:tcPr>
          <w:p w14:paraId="6E900131" w14:textId="2CAE9E74" w:rsidR="25B18070" w:rsidRDefault="25B18070" w:rsidP="25B18070">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5B18070">
              <w:rPr>
                <w:rFonts w:ascii="Aptos" w:eastAsia="Aptos" w:hAnsi="Aptos" w:cs="Aptos"/>
              </w:rPr>
              <w:t xml:space="preserve">Opdrachtnemer dient mee te werken aan de effectmetingen die door een derde partij in opdracht van </w:t>
            </w:r>
            <w:r w:rsidR="00C72B02">
              <w:rPr>
                <w:rFonts w:ascii="Aptos" w:eastAsia="Aptos" w:hAnsi="Aptos" w:cs="Aptos"/>
              </w:rPr>
              <w:t>opdrachtgever</w:t>
            </w:r>
            <w:r w:rsidRPr="25B18070">
              <w:rPr>
                <w:rFonts w:ascii="Aptos" w:eastAsia="Aptos" w:hAnsi="Aptos" w:cs="Aptos"/>
              </w:rPr>
              <w:t xml:space="preserve"> worden uitgevoerd. De </w:t>
            </w:r>
            <w:r w:rsidR="00C72B02">
              <w:rPr>
                <w:rFonts w:ascii="Aptos" w:eastAsia="Aptos" w:hAnsi="Aptos" w:cs="Aptos"/>
              </w:rPr>
              <w:t>opdrachtnemer</w:t>
            </w:r>
            <w:r w:rsidRPr="25B18070">
              <w:rPr>
                <w:rFonts w:ascii="Aptos" w:eastAsia="Aptos" w:hAnsi="Aptos" w:cs="Aptos"/>
              </w:rPr>
              <w:t xml:space="preserve"> mag hiervoor geen extra kosten/uren in rekening brengen.</w:t>
            </w:r>
          </w:p>
        </w:tc>
      </w:tr>
      <w:tr w:rsidR="25B18070" w14:paraId="00A4D964" w14:textId="77777777" w:rsidTr="25B1807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0" w:type="dxa"/>
            <w:tcMar>
              <w:left w:w="105" w:type="dxa"/>
              <w:right w:w="105" w:type="dxa"/>
            </w:tcMar>
          </w:tcPr>
          <w:p w14:paraId="2321E884" w14:textId="44540386" w:rsidR="25B18070" w:rsidRDefault="25B18070" w:rsidP="25B18070">
            <w:pPr>
              <w:rPr>
                <w:rFonts w:ascii="Aptos" w:eastAsia="Aptos" w:hAnsi="Aptos" w:cs="Aptos"/>
              </w:rPr>
            </w:pPr>
            <w:r w:rsidRPr="25B18070">
              <w:rPr>
                <w:rFonts w:ascii="Aptos" w:eastAsia="Aptos" w:hAnsi="Aptos" w:cs="Aptos"/>
              </w:rPr>
              <w:t>7.2</w:t>
            </w:r>
          </w:p>
        </w:tc>
        <w:tc>
          <w:tcPr>
            <w:tcW w:w="7360" w:type="dxa"/>
            <w:tcMar>
              <w:left w:w="105" w:type="dxa"/>
              <w:right w:w="105" w:type="dxa"/>
            </w:tcMar>
          </w:tcPr>
          <w:p w14:paraId="5E3B95BD" w14:textId="4ED343DA" w:rsidR="25B18070" w:rsidRDefault="25B18070" w:rsidP="25B18070">
            <w:p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25B18070">
              <w:rPr>
                <w:rFonts w:ascii="Aptos" w:eastAsia="Aptos" w:hAnsi="Aptos" w:cs="Aptos"/>
              </w:rPr>
              <w:t xml:space="preserve">Opdrachtnemer dient mee te werken aan de evaluatie die </w:t>
            </w:r>
            <w:r w:rsidR="00C72B02">
              <w:rPr>
                <w:rFonts w:ascii="Aptos" w:eastAsia="Aptos" w:hAnsi="Aptos" w:cs="Aptos"/>
              </w:rPr>
              <w:t>opdrachtgever</w:t>
            </w:r>
            <w:r w:rsidRPr="25B18070">
              <w:rPr>
                <w:rFonts w:ascii="Aptos" w:eastAsia="Aptos" w:hAnsi="Aptos" w:cs="Aptos"/>
              </w:rPr>
              <w:t xml:space="preserve"> zal starten ten behoeve van de besluitvorming voor het verlengen van de opdracht. Opdrachtnemer dient hiervoor alle relevante informatie beschikbaar te stellen.</w:t>
            </w:r>
          </w:p>
        </w:tc>
      </w:tr>
      <w:tr w:rsidR="25B18070" w14:paraId="6ED0EF15" w14:textId="77777777" w:rsidTr="25B18070">
        <w:trPr>
          <w:trHeight w:val="300"/>
        </w:trPr>
        <w:tc>
          <w:tcPr>
            <w:cnfStyle w:val="001000000000" w:firstRow="0" w:lastRow="0" w:firstColumn="1" w:lastColumn="0" w:oddVBand="0" w:evenVBand="0" w:oddHBand="0" w:evenHBand="0" w:firstRowFirstColumn="0" w:firstRowLastColumn="0" w:lastRowFirstColumn="0" w:lastRowLastColumn="0"/>
            <w:tcW w:w="1690" w:type="dxa"/>
            <w:shd w:val="clear" w:color="auto" w:fill="45B0E1" w:themeFill="accent1" w:themeFillTint="99"/>
            <w:tcMar>
              <w:left w:w="105" w:type="dxa"/>
              <w:right w:w="105" w:type="dxa"/>
            </w:tcMar>
          </w:tcPr>
          <w:p w14:paraId="69F8CEBB" w14:textId="70191A0E" w:rsidR="25B18070" w:rsidRDefault="00EF229C" w:rsidP="25B18070">
            <w:pPr>
              <w:rPr>
                <w:rFonts w:ascii="Aptos" w:eastAsia="Aptos" w:hAnsi="Aptos" w:cs="Aptos"/>
                <w:color w:val="FFFFFF" w:themeColor="background1"/>
              </w:rPr>
            </w:pPr>
            <w:r w:rsidRPr="25B18070">
              <w:rPr>
                <w:rFonts w:ascii="Aptos" w:eastAsia="Aptos" w:hAnsi="Aptos" w:cs="Aptos"/>
                <w:color w:val="FFFFFF" w:themeColor="background1"/>
              </w:rPr>
              <w:t>nr</w:t>
            </w:r>
            <w:r w:rsidRPr="25B18070">
              <w:rPr>
                <w:rFonts w:ascii="Aptos" w:eastAsia="Aptos" w:hAnsi="Aptos" w:cs="Aptos"/>
                <w:b w:val="0"/>
                <w:bCs w:val="0"/>
                <w:color w:val="FFFFFF" w:themeColor="background1"/>
              </w:rPr>
              <w:t>.</w:t>
            </w:r>
          </w:p>
        </w:tc>
        <w:tc>
          <w:tcPr>
            <w:tcW w:w="7360" w:type="dxa"/>
            <w:shd w:val="clear" w:color="auto" w:fill="45B0E1" w:themeFill="accent1" w:themeFillTint="99"/>
            <w:tcMar>
              <w:left w:w="105" w:type="dxa"/>
              <w:right w:w="105" w:type="dxa"/>
            </w:tcMar>
          </w:tcPr>
          <w:p w14:paraId="2C1DD4B1" w14:textId="76435AF0" w:rsidR="25B18070" w:rsidRDefault="25B18070" w:rsidP="25B18070">
            <w:pPr>
              <w:tabs>
                <w:tab w:val="left" w:pos="2360"/>
              </w:tabs>
              <w:cnfStyle w:val="000000000000" w:firstRow="0" w:lastRow="0" w:firstColumn="0" w:lastColumn="0" w:oddVBand="0" w:evenVBand="0" w:oddHBand="0" w:evenHBand="0" w:firstRowFirstColumn="0" w:firstRowLastColumn="0" w:lastRowFirstColumn="0" w:lastRowLastColumn="0"/>
              <w:rPr>
                <w:rFonts w:ascii="Aptos" w:eastAsia="Aptos" w:hAnsi="Aptos" w:cs="Aptos"/>
                <w:color w:val="FFFFFF" w:themeColor="background1"/>
              </w:rPr>
            </w:pPr>
            <w:r w:rsidRPr="25B18070">
              <w:rPr>
                <w:rFonts w:ascii="Aptos" w:eastAsia="Aptos" w:hAnsi="Aptos" w:cs="Aptos"/>
                <w:b/>
                <w:bCs/>
                <w:color w:val="FFFFFF" w:themeColor="background1"/>
              </w:rPr>
              <w:t>Gebruik platformen</w:t>
            </w:r>
            <w:r>
              <w:tab/>
            </w:r>
          </w:p>
        </w:tc>
      </w:tr>
      <w:tr w:rsidR="25B18070" w14:paraId="68FBCB0D" w14:textId="77777777" w:rsidTr="25B1807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0" w:type="dxa"/>
            <w:tcMar>
              <w:left w:w="105" w:type="dxa"/>
              <w:right w:w="105" w:type="dxa"/>
            </w:tcMar>
          </w:tcPr>
          <w:p w14:paraId="15C91282" w14:textId="79594B34" w:rsidR="25B18070" w:rsidRDefault="25B18070" w:rsidP="25B18070">
            <w:pPr>
              <w:rPr>
                <w:rFonts w:ascii="Aptos" w:eastAsia="Aptos" w:hAnsi="Aptos" w:cs="Aptos"/>
              </w:rPr>
            </w:pPr>
            <w:r w:rsidRPr="25B18070">
              <w:rPr>
                <w:rFonts w:ascii="Aptos" w:eastAsia="Aptos" w:hAnsi="Aptos" w:cs="Aptos"/>
              </w:rPr>
              <w:t>8.0</w:t>
            </w:r>
          </w:p>
        </w:tc>
        <w:tc>
          <w:tcPr>
            <w:tcW w:w="7360" w:type="dxa"/>
            <w:tcMar>
              <w:left w:w="105" w:type="dxa"/>
              <w:right w:w="105" w:type="dxa"/>
            </w:tcMar>
          </w:tcPr>
          <w:p w14:paraId="3D28280B" w14:textId="4D48C06A" w:rsidR="25B18070" w:rsidRDefault="25B18070" w:rsidP="25B18070">
            <w:p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25B18070">
              <w:rPr>
                <w:rFonts w:ascii="Aptos" w:eastAsia="Aptos" w:hAnsi="Aptos" w:cs="Aptos"/>
              </w:rPr>
              <w:t xml:space="preserve">Opdrachtnemer </w:t>
            </w:r>
            <w:r w:rsidR="0068759C">
              <w:rPr>
                <w:rFonts w:ascii="Aptos" w:eastAsia="Aptos" w:hAnsi="Aptos" w:cs="Aptos"/>
              </w:rPr>
              <w:t xml:space="preserve">dient ervoor te zorgen dat </w:t>
            </w:r>
            <w:r w:rsidRPr="25B18070">
              <w:rPr>
                <w:rFonts w:ascii="Aptos" w:eastAsia="Aptos" w:hAnsi="Aptos" w:cs="Aptos"/>
              </w:rPr>
              <w:t>het platform van SCHOOL op SEEF, Totally Traffic en #</w:t>
            </w:r>
            <w:r w:rsidR="00803E14">
              <w:rPr>
                <w:rFonts w:ascii="Aptos" w:eastAsia="Aptos" w:hAnsi="Aptos" w:cs="Aptos"/>
              </w:rPr>
              <w:t>impact</w:t>
            </w:r>
            <w:r w:rsidRPr="25B18070">
              <w:rPr>
                <w:rFonts w:ascii="Aptos" w:eastAsia="Aptos" w:hAnsi="Aptos" w:cs="Aptos"/>
              </w:rPr>
              <w:t xml:space="preserve"> up-to-date is</w:t>
            </w:r>
            <w:r w:rsidR="00C02822">
              <w:rPr>
                <w:rFonts w:ascii="Aptos" w:eastAsia="Aptos" w:hAnsi="Aptos" w:cs="Aptos"/>
              </w:rPr>
              <w:t xml:space="preserve"> passend bij het portal </w:t>
            </w:r>
            <w:r w:rsidR="008359F9">
              <w:rPr>
                <w:rFonts w:ascii="Aptos" w:eastAsia="Aptos" w:hAnsi="Aptos" w:cs="Aptos"/>
              </w:rPr>
              <w:t xml:space="preserve">, </w:t>
            </w:r>
            <w:r w:rsidR="0029127E">
              <w:rPr>
                <w:rFonts w:ascii="Aptos" w:eastAsia="Aptos" w:hAnsi="Aptos" w:cs="Aptos"/>
              </w:rPr>
              <w:t xml:space="preserve">o.a. </w:t>
            </w:r>
            <w:r w:rsidRPr="25B18070">
              <w:rPr>
                <w:rFonts w:ascii="Aptos" w:eastAsia="Aptos" w:hAnsi="Aptos" w:cs="Aptos"/>
              </w:rPr>
              <w:t xml:space="preserve">met </w:t>
            </w:r>
            <w:r w:rsidR="0029127E">
              <w:rPr>
                <w:rFonts w:ascii="Aptos" w:eastAsia="Aptos" w:hAnsi="Aptos" w:cs="Aptos"/>
              </w:rPr>
              <w:t xml:space="preserve">actuele </w:t>
            </w:r>
            <w:r w:rsidR="00397C58">
              <w:rPr>
                <w:rFonts w:ascii="Aptos" w:eastAsia="Aptos" w:hAnsi="Aptos" w:cs="Aptos"/>
              </w:rPr>
              <w:t xml:space="preserve">gegevens </w:t>
            </w:r>
            <w:r w:rsidR="0029127E">
              <w:rPr>
                <w:rFonts w:ascii="Aptos" w:eastAsia="Aptos" w:hAnsi="Aptos" w:cs="Aptos"/>
              </w:rPr>
              <w:t>van de scholen in de metropoolregio, de inzetten</w:t>
            </w:r>
            <w:r w:rsidR="00C02822">
              <w:rPr>
                <w:rFonts w:ascii="Aptos" w:eastAsia="Aptos" w:hAnsi="Aptos" w:cs="Aptos"/>
              </w:rPr>
              <w:t xml:space="preserve"> en deelname</w:t>
            </w:r>
            <w:r w:rsidR="0029127E">
              <w:rPr>
                <w:rFonts w:ascii="Aptos" w:eastAsia="Aptos" w:hAnsi="Aptos" w:cs="Aptos"/>
              </w:rPr>
              <w:t xml:space="preserve"> van scholen</w:t>
            </w:r>
            <w:r w:rsidR="00C02822">
              <w:rPr>
                <w:rFonts w:ascii="Aptos" w:eastAsia="Aptos" w:hAnsi="Aptos" w:cs="Aptos"/>
              </w:rPr>
              <w:t xml:space="preserve"> aan de programma’s </w:t>
            </w:r>
            <w:r w:rsidRPr="25B18070">
              <w:rPr>
                <w:rFonts w:ascii="Aptos" w:eastAsia="Aptos" w:hAnsi="Aptos" w:cs="Aptos"/>
              </w:rPr>
              <w:t>).</w:t>
            </w:r>
          </w:p>
        </w:tc>
      </w:tr>
      <w:tr w:rsidR="25B18070" w14:paraId="6AE291D9" w14:textId="77777777" w:rsidTr="25B18070">
        <w:trPr>
          <w:trHeight w:val="300"/>
        </w:trPr>
        <w:tc>
          <w:tcPr>
            <w:cnfStyle w:val="001000000000" w:firstRow="0" w:lastRow="0" w:firstColumn="1" w:lastColumn="0" w:oddVBand="0" w:evenVBand="0" w:oddHBand="0" w:evenHBand="0" w:firstRowFirstColumn="0" w:firstRowLastColumn="0" w:lastRowFirstColumn="0" w:lastRowLastColumn="0"/>
            <w:tcW w:w="1690" w:type="dxa"/>
            <w:tcMar>
              <w:left w:w="105" w:type="dxa"/>
              <w:right w:w="105" w:type="dxa"/>
            </w:tcMar>
          </w:tcPr>
          <w:p w14:paraId="2726A1D1" w14:textId="1D95BB0A" w:rsidR="25B18070" w:rsidRDefault="25B18070" w:rsidP="25B18070">
            <w:pPr>
              <w:rPr>
                <w:rFonts w:ascii="Aptos" w:eastAsia="Aptos" w:hAnsi="Aptos" w:cs="Aptos"/>
              </w:rPr>
            </w:pPr>
            <w:r w:rsidRPr="25B18070">
              <w:rPr>
                <w:rFonts w:ascii="Aptos" w:eastAsia="Aptos" w:hAnsi="Aptos" w:cs="Aptos"/>
              </w:rPr>
              <w:t>8.1</w:t>
            </w:r>
          </w:p>
        </w:tc>
        <w:tc>
          <w:tcPr>
            <w:tcW w:w="7360" w:type="dxa"/>
            <w:tcMar>
              <w:left w:w="105" w:type="dxa"/>
              <w:right w:w="105" w:type="dxa"/>
            </w:tcMar>
          </w:tcPr>
          <w:p w14:paraId="6EEF27A3" w14:textId="46B5EA80" w:rsidR="25B18070" w:rsidRDefault="25B18070" w:rsidP="25B18070">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5B18070">
              <w:rPr>
                <w:rFonts w:ascii="Aptos" w:eastAsia="Aptos" w:hAnsi="Aptos" w:cs="Aptos"/>
              </w:rPr>
              <w:t xml:space="preserve">Opdrachtnemer </w:t>
            </w:r>
            <w:r w:rsidR="00C30BC0">
              <w:rPr>
                <w:rFonts w:ascii="Aptos" w:eastAsia="Aptos" w:hAnsi="Aptos" w:cs="Aptos"/>
              </w:rPr>
              <w:t xml:space="preserve">dient </w:t>
            </w:r>
            <w:r w:rsidR="004E093D">
              <w:rPr>
                <w:rFonts w:ascii="Aptos" w:eastAsia="Aptos" w:hAnsi="Aptos" w:cs="Aptos"/>
              </w:rPr>
              <w:t>even</w:t>
            </w:r>
            <w:r w:rsidRPr="25B18070">
              <w:rPr>
                <w:rFonts w:ascii="Aptos" w:eastAsia="Aptos" w:hAnsi="Aptos" w:cs="Aptos"/>
              </w:rPr>
              <w:t xml:space="preserve">tuele technische storingen door </w:t>
            </w:r>
            <w:r w:rsidR="004E093D">
              <w:rPr>
                <w:rFonts w:ascii="Aptos" w:eastAsia="Aptos" w:hAnsi="Aptos" w:cs="Aptos"/>
              </w:rPr>
              <w:t>te geven aan</w:t>
            </w:r>
            <w:r w:rsidRPr="25B18070">
              <w:rPr>
                <w:rFonts w:ascii="Aptos" w:eastAsia="Aptos" w:hAnsi="Aptos" w:cs="Aptos"/>
              </w:rPr>
              <w:t xml:space="preserve"> de webbeheerder en volgt de instructies van de webbeheerder van de portals op.</w:t>
            </w:r>
            <w:r w:rsidR="0068759C">
              <w:rPr>
                <w:rFonts w:ascii="Aptos" w:eastAsia="Aptos" w:hAnsi="Aptos" w:cs="Aptos"/>
              </w:rPr>
              <w:t xml:space="preserve"> </w:t>
            </w:r>
          </w:p>
        </w:tc>
      </w:tr>
      <w:tr w:rsidR="25B18070" w14:paraId="678DC5CB" w14:textId="77777777" w:rsidTr="25B1807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0" w:type="dxa"/>
            <w:shd w:val="clear" w:color="auto" w:fill="45B0E1" w:themeFill="accent1" w:themeFillTint="99"/>
            <w:tcMar>
              <w:left w:w="105" w:type="dxa"/>
              <w:right w:w="105" w:type="dxa"/>
            </w:tcMar>
          </w:tcPr>
          <w:p w14:paraId="47883BD0" w14:textId="0253F69F" w:rsidR="25B18070" w:rsidRDefault="25B18070" w:rsidP="25B18070">
            <w:pPr>
              <w:tabs>
                <w:tab w:val="left" w:pos="2360"/>
              </w:tabs>
              <w:rPr>
                <w:rFonts w:ascii="Aptos" w:eastAsia="Aptos" w:hAnsi="Aptos" w:cs="Aptos"/>
                <w:color w:val="FFFFFF" w:themeColor="background1"/>
              </w:rPr>
            </w:pPr>
            <w:r w:rsidRPr="25B18070">
              <w:rPr>
                <w:rFonts w:ascii="Aptos" w:eastAsia="Aptos" w:hAnsi="Aptos" w:cs="Aptos"/>
                <w:color w:val="FFFFFF" w:themeColor="background1"/>
              </w:rPr>
              <w:t>Nr.</w:t>
            </w:r>
          </w:p>
        </w:tc>
        <w:tc>
          <w:tcPr>
            <w:tcW w:w="7360" w:type="dxa"/>
            <w:shd w:val="clear" w:color="auto" w:fill="45B0E1" w:themeFill="accent1" w:themeFillTint="99"/>
            <w:tcMar>
              <w:left w:w="105" w:type="dxa"/>
              <w:right w:w="105" w:type="dxa"/>
            </w:tcMar>
          </w:tcPr>
          <w:p w14:paraId="60109C54" w14:textId="632F95C7" w:rsidR="25B18070" w:rsidRDefault="25B18070" w:rsidP="25B18070">
            <w:pPr>
              <w:tabs>
                <w:tab w:val="left" w:pos="2360"/>
              </w:tabs>
              <w:cnfStyle w:val="000000100000" w:firstRow="0" w:lastRow="0" w:firstColumn="0" w:lastColumn="0" w:oddVBand="0" w:evenVBand="0" w:oddHBand="1" w:evenHBand="0" w:firstRowFirstColumn="0" w:firstRowLastColumn="0" w:lastRowFirstColumn="0" w:lastRowLastColumn="0"/>
              <w:rPr>
                <w:rFonts w:ascii="Aptos" w:eastAsia="Aptos" w:hAnsi="Aptos" w:cs="Aptos"/>
                <w:color w:val="FFFFFF" w:themeColor="background1"/>
              </w:rPr>
            </w:pPr>
            <w:r w:rsidRPr="25B18070">
              <w:rPr>
                <w:rFonts w:ascii="Aptos" w:eastAsia="Aptos" w:hAnsi="Aptos" w:cs="Aptos"/>
                <w:b/>
                <w:bCs/>
                <w:color w:val="FFFFFF" w:themeColor="background1"/>
              </w:rPr>
              <w:t>Rapportage en overleggen</w:t>
            </w:r>
          </w:p>
        </w:tc>
      </w:tr>
      <w:tr w:rsidR="25B18070" w14:paraId="725F0DFE" w14:textId="77777777" w:rsidTr="25B18070">
        <w:trPr>
          <w:trHeight w:val="300"/>
        </w:trPr>
        <w:tc>
          <w:tcPr>
            <w:cnfStyle w:val="001000000000" w:firstRow="0" w:lastRow="0" w:firstColumn="1" w:lastColumn="0" w:oddVBand="0" w:evenVBand="0" w:oddHBand="0" w:evenHBand="0" w:firstRowFirstColumn="0" w:firstRowLastColumn="0" w:lastRowFirstColumn="0" w:lastRowLastColumn="0"/>
            <w:tcW w:w="1690" w:type="dxa"/>
            <w:tcMar>
              <w:left w:w="105" w:type="dxa"/>
              <w:right w:w="105" w:type="dxa"/>
            </w:tcMar>
          </w:tcPr>
          <w:p w14:paraId="42AFDFCE" w14:textId="57CC5F82" w:rsidR="25B18070" w:rsidRDefault="25B18070" w:rsidP="25B18070">
            <w:pPr>
              <w:rPr>
                <w:rFonts w:ascii="Aptos" w:eastAsia="Aptos" w:hAnsi="Aptos" w:cs="Aptos"/>
              </w:rPr>
            </w:pPr>
            <w:r w:rsidRPr="25B18070">
              <w:rPr>
                <w:rFonts w:ascii="Aptos" w:eastAsia="Aptos" w:hAnsi="Aptos" w:cs="Aptos"/>
              </w:rPr>
              <w:t>9.0</w:t>
            </w:r>
          </w:p>
        </w:tc>
        <w:tc>
          <w:tcPr>
            <w:tcW w:w="7360" w:type="dxa"/>
            <w:tcMar>
              <w:left w:w="105" w:type="dxa"/>
              <w:right w:w="105" w:type="dxa"/>
            </w:tcMar>
          </w:tcPr>
          <w:p w14:paraId="09554294" w14:textId="2444DFFB" w:rsidR="25B18070" w:rsidRDefault="25B18070" w:rsidP="25B18070">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5B18070">
              <w:rPr>
                <w:rFonts w:ascii="Aptos" w:eastAsia="Aptos" w:hAnsi="Aptos" w:cs="Aptos"/>
              </w:rPr>
              <w:t>De voertaal gedurende de hele overeenkomst is Nederlands. Dit geldt voor alle communicatie en documentatie.</w:t>
            </w:r>
          </w:p>
        </w:tc>
      </w:tr>
      <w:tr w:rsidR="25B18070" w14:paraId="181F521C" w14:textId="77777777" w:rsidTr="25B1807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0" w:type="dxa"/>
            <w:tcMar>
              <w:left w:w="105" w:type="dxa"/>
              <w:right w:w="105" w:type="dxa"/>
            </w:tcMar>
          </w:tcPr>
          <w:p w14:paraId="09351458" w14:textId="7E9CADFE" w:rsidR="25B18070" w:rsidRDefault="25B18070" w:rsidP="25B18070">
            <w:pPr>
              <w:rPr>
                <w:rFonts w:ascii="Aptos" w:eastAsia="Aptos" w:hAnsi="Aptos" w:cs="Aptos"/>
              </w:rPr>
            </w:pPr>
            <w:r w:rsidRPr="25B18070">
              <w:rPr>
                <w:rFonts w:ascii="Aptos" w:eastAsia="Aptos" w:hAnsi="Aptos" w:cs="Aptos"/>
              </w:rPr>
              <w:t>9.1</w:t>
            </w:r>
          </w:p>
        </w:tc>
        <w:tc>
          <w:tcPr>
            <w:tcW w:w="7360" w:type="dxa"/>
            <w:tcMar>
              <w:left w:w="105" w:type="dxa"/>
              <w:right w:w="105" w:type="dxa"/>
            </w:tcMar>
          </w:tcPr>
          <w:p w14:paraId="64823A19" w14:textId="3ACFA4AE" w:rsidR="25B18070" w:rsidRDefault="25B18070" w:rsidP="25B18070">
            <w:p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25B18070">
              <w:rPr>
                <w:rFonts w:ascii="Aptos" w:eastAsia="Aptos" w:hAnsi="Aptos" w:cs="Aptos"/>
              </w:rPr>
              <w:t xml:space="preserve">Elk half jaar levert </w:t>
            </w:r>
            <w:r w:rsidR="00C72B02">
              <w:rPr>
                <w:rFonts w:ascii="Aptos" w:eastAsia="Aptos" w:hAnsi="Aptos" w:cs="Aptos"/>
              </w:rPr>
              <w:t>opdrachtnemer</w:t>
            </w:r>
            <w:r w:rsidRPr="25B18070">
              <w:rPr>
                <w:rFonts w:ascii="Aptos" w:eastAsia="Aptos" w:hAnsi="Aptos" w:cs="Aptos"/>
              </w:rPr>
              <w:t xml:space="preserve"> een voortgangsrapportage op die betrekking heeft op het voorgaande half jaar.</w:t>
            </w:r>
          </w:p>
        </w:tc>
      </w:tr>
      <w:tr w:rsidR="25B18070" w14:paraId="1FE27FEC" w14:textId="77777777" w:rsidTr="25B18070">
        <w:trPr>
          <w:trHeight w:val="300"/>
        </w:trPr>
        <w:tc>
          <w:tcPr>
            <w:cnfStyle w:val="001000000000" w:firstRow="0" w:lastRow="0" w:firstColumn="1" w:lastColumn="0" w:oddVBand="0" w:evenVBand="0" w:oddHBand="0" w:evenHBand="0" w:firstRowFirstColumn="0" w:firstRowLastColumn="0" w:lastRowFirstColumn="0" w:lastRowLastColumn="0"/>
            <w:tcW w:w="1690" w:type="dxa"/>
            <w:tcMar>
              <w:left w:w="105" w:type="dxa"/>
              <w:right w:w="105" w:type="dxa"/>
            </w:tcMar>
          </w:tcPr>
          <w:p w14:paraId="3580914C" w14:textId="3466BC23" w:rsidR="25B18070" w:rsidRDefault="25B18070" w:rsidP="25B18070">
            <w:pPr>
              <w:rPr>
                <w:rFonts w:ascii="Aptos" w:eastAsia="Aptos" w:hAnsi="Aptos" w:cs="Aptos"/>
              </w:rPr>
            </w:pPr>
            <w:r w:rsidRPr="25B18070">
              <w:rPr>
                <w:rFonts w:ascii="Aptos" w:eastAsia="Aptos" w:hAnsi="Aptos" w:cs="Aptos"/>
              </w:rPr>
              <w:t>9.2</w:t>
            </w:r>
          </w:p>
        </w:tc>
        <w:tc>
          <w:tcPr>
            <w:tcW w:w="7360" w:type="dxa"/>
            <w:tcMar>
              <w:left w:w="105" w:type="dxa"/>
              <w:right w:w="105" w:type="dxa"/>
            </w:tcMar>
          </w:tcPr>
          <w:p w14:paraId="6DECB17D" w14:textId="5EE36313" w:rsidR="25B18070" w:rsidRDefault="25B18070" w:rsidP="25B18070">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5B18070">
              <w:rPr>
                <w:rFonts w:ascii="Aptos" w:eastAsia="Aptos" w:hAnsi="Aptos" w:cs="Aptos"/>
              </w:rPr>
              <w:t>In de voortgangsrapportage wordt minimaal gerapporteerd over de volgende onderdelen:</w:t>
            </w:r>
          </w:p>
          <w:p w14:paraId="16D2FD92" w14:textId="66609FEC" w:rsidR="25B18070" w:rsidRDefault="25B18070" w:rsidP="25B18070">
            <w:pPr>
              <w:pStyle w:val="Lijstalinea"/>
              <w:numPr>
                <w:ilvl w:val="0"/>
                <w:numId w:val="34"/>
              </w:num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5B18070">
              <w:rPr>
                <w:rFonts w:ascii="Aptos" w:eastAsia="Aptos" w:hAnsi="Aptos" w:cs="Aptos"/>
              </w:rPr>
              <w:t xml:space="preserve">Output </w:t>
            </w:r>
            <w:r w:rsidR="007C75DA">
              <w:rPr>
                <w:rFonts w:ascii="Aptos" w:eastAsia="Aptos" w:hAnsi="Aptos" w:cs="Aptos"/>
              </w:rPr>
              <w:t xml:space="preserve">(per </w:t>
            </w:r>
            <w:r w:rsidRPr="25B18070">
              <w:rPr>
                <w:rFonts w:ascii="Aptos" w:eastAsia="Aptos" w:hAnsi="Aptos" w:cs="Aptos"/>
              </w:rPr>
              <w:t>kwartaal</w:t>
            </w:r>
            <w:r w:rsidR="007C75DA">
              <w:rPr>
                <w:rFonts w:ascii="Aptos" w:eastAsia="Aptos" w:hAnsi="Aptos" w:cs="Aptos"/>
              </w:rPr>
              <w:t xml:space="preserve">) </w:t>
            </w:r>
            <w:r w:rsidRPr="25B18070">
              <w:rPr>
                <w:rFonts w:ascii="Aptos" w:eastAsia="Aptos" w:hAnsi="Aptos" w:cs="Aptos"/>
              </w:rPr>
              <w:t>in termen van resultaten, bereik, etc. afgestemd op de te behalen doelstelling)</w:t>
            </w:r>
          </w:p>
          <w:p w14:paraId="42145EA6" w14:textId="53401200" w:rsidR="25B18070" w:rsidRDefault="25B18070" w:rsidP="25B18070">
            <w:pPr>
              <w:pStyle w:val="Lijstalinea"/>
              <w:numPr>
                <w:ilvl w:val="1"/>
                <w:numId w:val="34"/>
              </w:num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5B18070">
              <w:rPr>
                <w:rFonts w:ascii="Aptos" w:eastAsia="Aptos" w:hAnsi="Aptos" w:cs="Aptos"/>
              </w:rPr>
              <w:t>Tussenstand van deelnemende scholen</w:t>
            </w:r>
          </w:p>
          <w:p w14:paraId="243CA1E1" w14:textId="2A53E819" w:rsidR="25B18070" w:rsidRDefault="25B18070" w:rsidP="25B18070">
            <w:pPr>
              <w:pStyle w:val="Lijstalinea"/>
              <w:numPr>
                <w:ilvl w:val="1"/>
                <w:numId w:val="34"/>
              </w:num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5B18070">
              <w:rPr>
                <w:rFonts w:ascii="Aptos" w:eastAsia="Aptos" w:hAnsi="Aptos" w:cs="Aptos"/>
              </w:rPr>
              <w:t>Tussenstand aantal leerlingen die deelgenomen hebben</w:t>
            </w:r>
          </w:p>
          <w:p w14:paraId="04E0D3A6" w14:textId="0EE0D2B2" w:rsidR="25B18070" w:rsidRDefault="25B18070" w:rsidP="25B18070">
            <w:pPr>
              <w:pStyle w:val="Lijstalinea"/>
              <w:numPr>
                <w:ilvl w:val="1"/>
                <w:numId w:val="34"/>
              </w:num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5B18070">
              <w:rPr>
                <w:rFonts w:ascii="Aptos" w:eastAsia="Aptos" w:hAnsi="Aptos" w:cs="Aptos"/>
              </w:rPr>
              <w:t>Tussenstand aantal interventies verkeersveiligheid</w:t>
            </w:r>
          </w:p>
          <w:p w14:paraId="59F4365D" w14:textId="4751B5D6" w:rsidR="25B18070" w:rsidRDefault="25B18070" w:rsidP="25B18070">
            <w:pPr>
              <w:pStyle w:val="Lijstalinea"/>
              <w:numPr>
                <w:ilvl w:val="1"/>
                <w:numId w:val="34"/>
              </w:num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5B18070">
              <w:rPr>
                <w:rFonts w:ascii="Aptos" w:eastAsia="Aptos" w:hAnsi="Aptos" w:cs="Aptos"/>
              </w:rPr>
              <w:t>Tussenstand (bereik) van communicatie</w:t>
            </w:r>
          </w:p>
          <w:p w14:paraId="445CDD9B" w14:textId="383D89A7" w:rsidR="25B18070" w:rsidRDefault="25B18070" w:rsidP="25B18070">
            <w:pPr>
              <w:pStyle w:val="Lijstalinea"/>
              <w:numPr>
                <w:ilvl w:val="1"/>
                <w:numId w:val="34"/>
              </w:num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5B18070">
              <w:rPr>
                <w:rFonts w:ascii="Aptos" w:eastAsia="Aptos" w:hAnsi="Aptos" w:cs="Aptos"/>
              </w:rPr>
              <w:t>Tussenstand van inzet van gemeenten</w:t>
            </w:r>
          </w:p>
          <w:p w14:paraId="6711FEDE" w14:textId="494F57C3" w:rsidR="25B18070" w:rsidRDefault="25B18070" w:rsidP="25B18070">
            <w:pPr>
              <w:pStyle w:val="Lijstalinea"/>
              <w:numPr>
                <w:ilvl w:val="1"/>
                <w:numId w:val="34"/>
              </w:num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5B18070">
              <w:rPr>
                <w:rFonts w:ascii="Aptos" w:eastAsia="Aptos" w:hAnsi="Aptos" w:cs="Aptos"/>
              </w:rPr>
              <w:t>Inzicht in kwalitatieve monitoring</w:t>
            </w:r>
          </w:p>
          <w:p w14:paraId="659D4653" w14:textId="3B2C0B09" w:rsidR="25B18070" w:rsidRDefault="25B18070" w:rsidP="25B18070">
            <w:pPr>
              <w:pStyle w:val="Lijstalinea"/>
              <w:numPr>
                <w:ilvl w:val="1"/>
                <w:numId w:val="34"/>
              </w:num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5B18070">
              <w:rPr>
                <w:rFonts w:ascii="Aptos" w:eastAsia="Aptos" w:hAnsi="Aptos" w:cs="Aptos"/>
              </w:rPr>
              <w:t xml:space="preserve">Update van het verbruikte jaarlijkse budget (verdeeld over de aanbieders) </w:t>
            </w:r>
          </w:p>
          <w:p w14:paraId="64258F34" w14:textId="06ECBDBA" w:rsidR="25B18070" w:rsidRDefault="25B18070" w:rsidP="25B18070">
            <w:pPr>
              <w:pStyle w:val="Lijstalinea"/>
              <w:numPr>
                <w:ilvl w:val="1"/>
                <w:numId w:val="34"/>
              </w:num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5B18070">
              <w:rPr>
                <w:rFonts w:ascii="Aptos" w:eastAsia="Aptos" w:hAnsi="Aptos" w:cs="Aptos"/>
              </w:rPr>
              <w:t>Eventuele wijzigingen in het project en organisatie</w:t>
            </w:r>
          </w:p>
          <w:p w14:paraId="6676EA97" w14:textId="188ED5B5" w:rsidR="25B18070" w:rsidRDefault="25B18070" w:rsidP="25B18070">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5B18070">
              <w:rPr>
                <w:rFonts w:ascii="Aptos" w:eastAsia="Aptos" w:hAnsi="Aptos" w:cs="Aptos"/>
              </w:rPr>
              <w:t xml:space="preserve">De invulling en opzet van de voortgangsrapportage dient de eerste keer voor ‘geen bezwaar’ bij </w:t>
            </w:r>
            <w:r w:rsidR="00C72B02">
              <w:rPr>
                <w:rFonts w:ascii="Aptos" w:eastAsia="Aptos" w:hAnsi="Aptos" w:cs="Aptos"/>
              </w:rPr>
              <w:t>opdrachtgever</w:t>
            </w:r>
            <w:r w:rsidRPr="25B18070">
              <w:rPr>
                <w:rFonts w:ascii="Aptos" w:eastAsia="Aptos" w:hAnsi="Aptos" w:cs="Aptos"/>
              </w:rPr>
              <w:t xml:space="preserve"> te worden ingediend.</w:t>
            </w:r>
          </w:p>
        </w:tc>
      </w:tr>
      <w:tr w:rsidR="25B18070" w14:paraId="3257A66B" w14:textId="77777777" w:rsidTr="25B1807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0" w:type="dxa"/>
            <w:tcMar>
              <w:left w:w="105" w:type="dxa"/>
              <w:right w:w="105" w:type="dxa"/>
            </w:tcMar>
          </w:tcPr>
          <w:p w14:paraId="7CBA68A6" w14:textId="7D723D4E" w:rsidR="25B18070" w:rsidRDefault="25B18070" w:rsidP="25B18070">
            <w:pPr>
              <w:rPr>
                <w:rFonts w:ascii="Aptos" w:eastAsia="Aptos" w:hAnsi="Aptos" w:cs="Aptos"/>
              </w:rPr>
            </w:pPr>
            <w:r w:rsidRPr="25B18070">
              <w:rPr>
                <w:rFonts w:ascii="Aptos" w:eastAsia="Aptos" w:hAnsi="Aptos" w:cs="Aptos"/>
              </w:rPr>
              <w:t>9.3</w:t>
            </w:r>
          </w:p>
        </w:tc>
        <w:tc>
          <w:tcPr>
            <w:tcW w:w="7360" w:type="dxa"/>
            <w:tcMar>
              <w:left w:w="105" w:type="dxa"/>
              <w:right w:w="105" w:type="dxa"/>
            </w:tcMar>
          </w:tcPr>
          <w:p w14:paraId="0B268E92" w14:textId="418893B1" w:rsidR="25B18070" w:rsidRDefault="25B18070" w:rsidP="25B18070">
            <w:p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25B18070">
              <w:rPr>
                <w:rFonts w:ascii="Aptos" w:eastAsia="Aptos" w:hAnsi="Aptos" w:cs="Aptos"/>
              </w:rPr>
              <w:t xml:space="preserve">Elke 2 maanden vindt er een kort voortgangsoverleg plaats op een nader te bepalen locatie of online (max </w:t>
            </w:r>
            <w:r w:rsidR="00923DFA">
              <w:rPr>
                <w:rFonts w:ascii="Aptos" w:eastAsia="Aptos" w:hAnsi="Aptos" w:cs="Aptos"/>
              </w:rPr>
              <w:t xml:space="preserve">1,5 </w:t>
            </w:r>
            <w:r w:rsidRPr="25B18070">
              <w:rPr>
                <w:rFonts w:ascii="Aptos" w:eastAsia="Aptos" w:hAnsi="Aptos" w:cs="Aptos"/>
              </w:rPr>
              <w:t>uur). Dit overleg richt zich (niet limitatief) op lopende issues t.a.v. educatie en communicatie waarbij afstemming op de korte termijn van meerwaarde is. Opdrachtnemer verzorgt de agenda en verslaglegging van dit maandelijkse overleg.</w:t>
            </w:r>
          </w:p>
        </w:tc>
      </w:tr>
      <w:tr w:rsidR="25B18070" w14:paraId="096A734A" w14:textId="77777777" w:rsidTr="25B18070">
        <w:trPr>
          <w:trHeight w:val="300"/>
        </w:trPr>
        <w:tc>
          <w:tcPr>
            <w:cnfStyle w:val="001000000000" w:firstRow="0" w:lastRow="0" w:firstColumn="1" w:lastColumn="0" w:oddVBand="0" w:evenVBand="0" w:oddHBand="0" w:evenHBand="0" w:firstRowFirstColumn="0" w:firstRowLastColumn="0" w:lastRowFirstColumn="0" w:lastRowLastColumn="0"/>
            <w:tcW w:w="1690" w:type="dxa"/>
            <w:tcMar>
              <w:left w:w="105" w:type="dxa"/>
              <w:right w:w="105" w:type="dxa"/>
            </w:tcMar>
          </w:tcPr>
          <w:p w14:paraId="334843B5" w14:textId="698E6A6A" w:rsidR="25B18070" w:rsidRDefault="25B18070" w:rsidP="25B18070">
            <w:pPr>
              <w:rPr>
                <w:rFonts w:ascii="Aptos" w:eastAsia="Aptos" w:hAnsi="Aptos" w:cs="Aptos"/>
              </w:rPr>
            </w:pPr>
            <w:r w:rsidRPr="25B18070">
              <w:rPr>
                <w:rFonts w:ascii="Aptos" w:eastAsia="Aptos" w:hAnsi="Aptos" w:cs="Aptos"/>
              </w:rPr>
              <w:t>9.4</w:t>
            </w:r>
          </w:p>
        </w:tc>
        <w:tc>
          <w:tcPr>
            <w:tcW w:w="7360" w:type="dxa"/>
            <w:tcMar>
              <w:left w:w="105" w:type="dxa"/>
              <w:right w:w="105" w:type="dxa"/>
            </w:tcMar>
          </w:tcPr>
          <w:p w14:paraId="595A5C28" w14:textId="72494673" w:rsidR="25B18070" w:rsidRDefault="25B18070" w:rsidP="25B18070">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5B18070">
              <w:rPr>
                <w:rFonts w:ascii="Aptos" w:eastAsia="Aptos" w:hAnsi="Aptos" w:cs="Aptos"/>
              </w:rPr>
              <w:t>Eén keer per half jaar  vindt er een uitgebreider voortgangsoverleg plaats (</w:t>
            </w:r>
            <w:r w:rsidR="009D5253">
              <w:rPr>
                <w:rFonts w:ascii="Aptos" w:eastAsia="Aptos" w:hAnsi="Aptos" w:cs="Aptos"/>
              </w:rPr>
              <w:t>max. 3 uur)</w:t>
            </w:r>
            <w:r w:rsidRPr="25B18070">
              <w:rPr>
                <w:rFonts w:ascii="Aptos" w:eastAsia="Aptos" w:hAnsi="Aptos" w:cs="Aptos"/>
              </w:rPr>
              <w:t>, waarbij de laatste voortgangsrapportage de input vormt. In dit overleg wordt op hoofdlijnen gekeken naar het verloop van de opdracht, kwantitatief en kwalitatief. Opdrachtnemer verzorgt de agenda en de verslaglegging van dit overleg.</w:t>
            </w:r>
          </w:p>
        </w:tc>
      </w:tr>
      <w:tr w:rsidR="25B18070" w14:paraId="2485DD40" w14:textId="77777777" w:rsidTr="25B1807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0" w:type="dxa"/>
            <w:tcMar>
              <w:left w:w="105" w:type="dxa"/>
              <w:right w:w="105" w:type="dxa"/>
            </w:tcMar>
          </w:tcPr>
          <w:p w14:paraId="3CF57DB2" w14:textId="65E52F86" w:rsidR="25B18070" w:rsidRDefault="25B18070" w:rsidP="25B18070">
            <w:pPr>
              <w:rPr>
                <w:rFonts w:ascii="Aptos" w:eastAsia="Aptos" w:hAnsi="Aptos" w:cs="Aptos"/>
              </w:rPr>
            </w:pPr>
            <w:r w:rsidRPr="25B18070">
              <w:rPr>
                <w:rFonts w:ascii="Aptos" w:eastAsia="Aptos" w:hAnsi="Aptos" w:cs="Aptos"/>
              </w:rPr>
              <w:lastRenderedPageBreak/>
              <w:t>9.5</w:t>
            </w:r>
          </w:p>
        </w:tc>
        <w:tc>
          <w:tcPr>
            <w:tcW w:w="7360" w:type="dxa"/>
            <w:tcMar>
              <w:left w:w="105" w:type="dxa"/>
              <w:right w:w="105" w:type="dxa"/>
            </w:tcMar>
          </w:tcPr>
          <w:p w14:paraId="3D4573F2" w14:textId="073C2EF8" w:rsidR="25B18070" w:rsidRDefault="25B18070" w:rsidP="25B18070">
            <w:p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25B18070">
              <w:rPr>
                <w:rFonts w:ascii="Aptos" w:eastAsia="Aptos" w:hAnsi="Aptos" w:cs="Aptos"/>
              </w:rPr>
              <w:t>De voortgangsrapportage (VGR)</w:t>
            </w:r>
            <w:r w:rsidR="00BE1B11">
              <w:rPr>
                <w:rFonts w:ascii="Aptos" w:eastAsia="Aptos" w:hAnsi="Aptos" w:cs="Aptos"/>
              </w:rPr>
              <w:t xml:space="preserve"> </w:t>
            </w:r>
            <w:r w:rsidRPr="25B18070">
              <w:rPr>
                <w:rFonts w:ascii="Aptos" w:eastAsia="Aptos" w:hAnsi="Aptos" w:cs="Aptos"/>
              </w:rPr>
              <w:t>over Q4 vormt tegelijkertijd de jaarlijkse evaluatie-rapportage. Deze wordt uiterlijk eind januari geleverd. Hierin wordt aanvullend minimaal gerapporteerd over de volgende onderdelen:</w:t>
            </w:r>
          </w:p>
          <w:p w14:paraId="36BC6DC4" w14:textId="55190AC0" w:rsidR="25B18070" w:rsidRDefault="25B18070" w:rsidP="25B18070">
            <w:pPr>
              <w:pStyle w:val="Lijstalinea"/>
              <w:numPr>
                <w:ilvl w:val="0"/>
                <w:numId w:val="34"/>
              </w:num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25B18070">
              <w:rPr>
                <w:rFonts w:ascii="Aptos" w:eastAsia="Aptos" w:hAnsi="Aptos" w:cs="Aptos"/>
              </w:rPr>
              <w:t>Een evaluatie van de opdracht t.o.v. de opdracht-doelstellingen</w:t>
            </w:r>
          </w:p>
          <w:p w14:paraId="4FB52857" w14:textId="09A4BC80" w:rsidR="25B18070" w:rsidRDefault="25B18070" w:rsidP="25B18070">
            <w:pPr>
              <w:pStyle w:val="Lijstalinea"/>
              <w:numPr>
                <w:ilvl w:val="0"/>
                <w:numId w:val="34"/>
              </w:num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25B18070">
              <w:rPr>
                <w:rFonts w:ascii="Aptos" w:eastAsia="Aptos" w:hAnsi="Aptos" w:cs="Aptos"/>
              </w:rPr>
              <w:t xml:space="preserve">Een evaluatie van de samenwerking met lesaanbieders, scholen, verkeersleerkrachten, gemeenten en </w:t>
            </w:r>
            <w:r w:rsidR="00AA062A">
              <w:rPr>
                <w:rFonts w:ascii="Aptos" w:eastAsia="Aptos" w:hAnsi="Aptos" w:cs="Aptos"/>
              </w:rPr>
              <w:t>ROV Zuid-Holland</w:t>
            </w:r>
          </w:p>
          <w:p w14:paraId="72415A03" w14:textId="0A7613E4" w:rsidR="25B18070" w:rsidRDefault="25B18070" w:rsidP="25B18070">
            <w:pPr>
              <w:pStyle w:val="Lijstalinea"/>
              <w:numPr>
                <w:ilvl w:val="0"/>
                <w:numId w:val="34"/>
              </w:num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25B18070">
              <w:rPr>
                <w:rFonts w:ascii="Aptos" w:eastAsia="Aptos" w:hAnsi="Aptos" w:cs="Aptos"/>
              </w:rPr>
              <w:t xml:space="preserve">Reflectie op de organisatie en onderlinge samenwerking tussen </w:t>
            </w:r>
            <w:r w:rsidR="00C72B02">
              <w:rPr>
                <w:rFonts w:ascii="Aptos" w:eastAsia="Aptos" w:hAnsi="Aptos" w:cs="Aptos"/>
              </w:rPr>
              <w:t>opdrachtnemer</w:t>
            </w:r>
            <w:r w:rsidRPr="25B18070">
              <w:rPr>
                <w:rFonts w:ascii="Aptos" w:eastAsia="Aptos" w:hAnsi="Aptos" w:cs="Aptos"/>
              </w:rPr>
              <w:t xml:space="preserve"> en </w:t>
            </w:r>
            <w:r w:rsidR="00C72B02">
              <w:rPr>
                <w:rFonts w:ascii="Aptos" w:eastAsia="Aptos" w:hAnsi="Aptos" w:cs="Aptos"/>
              </w:rPr>
              <w:t>opdrachtgever</w:t>
            </w:r>
          </w:p>
          <w:p w14:paraId="500FB68F" w14:textId="52CF7379" w:rsidR="25B18070" w:rsidRDefault="25B18070" w:rsidP="25B18070">
            <w:pPr>
              <w:pStyle w:val="Lijstalinea"/>
              <w:numPr>
                <w:ilvl w:val="0"/>
                <w:numId w:val="34"/>
              </w:num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25B18070">
              <w:rPr>
                <w:rFonts w:ascii="Aptos" w:eastAsia="Aptos" w:hAnsi="Aptos" w:cs="Aptos"/>
              </w:rPr>
              <w:t>Relevante zaken uit de voortgangsrapportages</w:t>
            </w:r>
          </w:p>
          <w:p w14:paraId="4EDE499D" w14:textId="123E1C7D" w:rsidR="25B18070" w:rsidRDefault="25B18070" w:rsidP="25B18070">
            <w:pPr>
              <w:pStyle w:val="Lijstalinea"/>
              <w:numPr>
                <w:ilvl w:val="0"/>
                <w:numId w:val="34"/>
              </w:num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25B18070">
              <w:rPr>
                <w:rFonts w:ascii="Aptos" w:eastAsia="Aptos" w:hAnsi="Aptos" w:cs="Aptos"/>
              </w:rPr>
              <w:t>Conclusies en aanbevelingen voor volgend jaar</w:t>
            </w:r>
          </w:p>
        </w:tc>
      </w:tr>
      <w:tr w:rsidR="25B18070" w14:paraId="7331C8BD" w14:textId="77777777" w:rsidTr="25B18070">
        <w:trPr>
          <w:trHeight w:val="300"/>
        </w:trPr>
        <w:tc>
          <w:tcPr>
            <w:cnfStyle w:val="001000000000" w:firstRow="0" w:lastRow="0" w:firstColumn="1" w:lastColumn="0" w:oddVBand="0" w:evenVBand="0" w:oddHBand="0" w:evenHBand="0" w:firstRowFirstColumn="0" w:firstRowLastColumn="0" w:lastRowFirstColumn="0" w:lastRowLastColumn="0"/>
            <w:tcW w:w="1690" w:type="dxa"/>
            <w:shd w:val="clear" w:color="auto" w:fill="45B0E1" w:themeFill="accent1" w:themeFillTint="99"/>
            <w:tcMar>
              <w:left w:w="105" w:type="dxa"/>
              <w:right w:w="105" w:type="dxa"/>
            </w:tcMar>
          </w:tcPr>
          <w:p w14:paraId="5B0B1E0C" w14:textId="6A8E1E2E" w:rsidR="25B18070" w:rsidRDefault="25B18070" w:rsidP="25B18070">
            <w:pPr>
              <w:rPr>
                <w:rFonts w:ascii="Aptos" w:eastAsia="Aptos" w:hAnsi="Aptos" w:cs="Aptos"/>
                <w:color w:val="FFFFFF" w:themeColor="background1"/>
              </w:rPr>
            </w:pPr>
            <w:r w:rsidRPr="25B18070">
              <w:rPr>
                <w:rFonts w:ascii="Aptos" w:eastAsia="Aptos" w:hAnsi="Aptos" w:cs="Aptos"/>
                <w:color w:val="FFFFFF" w:themeColor="background1"/>
              </w:rPr>
              <w:t>Nr.</w:t>
            </w:r>
          </w:p>
        </w:tc>
        <w:tc>
          <w:tcPr>
            <w:tcW w:w="7360" w:type="dxa"/>
            <w:shd w:val="clear" w:color="auto" w:fill="45B0E1" w:themeFill="accent1" w:themeFillTint="99"/>
            <w:tcMar>
              <w:left w:w="105" w:type="dxa"/>
              <w:right w:w="105" w:type="dxa"/>
            </w:tcMar>
          </w:tcPr>
          <w:p w14:paraId="41D84922" w14:textId="2A5B789B" w:rsidR="25B18070" w:rsidRDefault="25B18070" w:rsidP="25B18070">
            <w:pPr>
              <w:cnfStyle w:val="000000000000" w:firstRow="0" w:lastRow="0" w:firstColumn="0" w:lastColumn="0" w:oddVBand="0" w:evenVBand="0" w:oddHBand="0" w:evenHBand="0" w:firstRowFirstColumn="0" w:firstRowLastColumn="0" w:lastRowFirstColumn="0" w:lastRowLastColumn="0"/>
              <w:rPr>
                <w:rFonts w:ascii="Aptos" w:eastAsia="Aptos" w:hAnsi="Aptos" w:cs="Aptos"/>
                <w:color w:val="FFFFFF" w:themeColor="background1"/>
              </w:rPr>
            </w:pPr>
            <w:r w:rsidRPr="25B18070">
              <w:rPr>
                <w:rFonts w:ascii="Aptos" w:eastAsia="Aptos" w:hAnsi="Aptos" w:cs="Aptos"/>
                <w:b/>
                <w:bCs/>
                <w:color w:val="FFFFFF" w:themeColor="background1"/>
              </w:rPr>
              <w:t>Tarieven en betaling(</w:t>
            </w:r>
            <w:proofErr w:type="spellStart"/>
            <w:r w:rsidRPr="25B18070">
              <w:rPr>
                <w:rFonts w:ascii="Aptos" w:eastAsia="Aptos" w:hAnsi="Aptos" w:cs="Aptos"/>
                <w:b/>
                <w:bCs/>
                <w:color w:val="FFFFFF" w:themeColor="background1"/>
              </w:rPr>
              <w:t>sregeling</w:t>
            </w:r>
            <w:proofErr w:type="spellEnd"/>
            <w:r w:rsidRPr="25B18070">
              <w:rPr>
                <w:rFonts w:ascii="Aptos" w:eastAsia="Aptos" w:hAnsi="Aptos" w:cs="Aptos"/>
                <w:b/>
                <w:bCs/>
                <w:color w:val="FFFFFF" w:themeColor="background1"/>
              </w:rPr>
              <w:t>)</w:t>
            </w:r>
          </w:p>
        </w:tc>
      </w:tr>
      <w:tr w:rsidR="25B18070" w14:paraId="27C653E1" w14:textId="77777777" w:rsidTr="25B1807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0" w:type="dxa"/>
            <w:tcMar>
              <w:left w:w="105" w:type="dxa"/>
              <w:right w:w="105" w:type="dxa"/>
            </w:tcMar>
          </w:tcPr>
          <w:p w14:paraId="64A33484" w14:textId="0720B8C0" w:rsidR="25B18070" w:rsidRDefault="25B18070" w:rsidP="25B18070">
            <w:pPr>
              <w:rPr>
                <w:rFonts w:ascii="Aptos" w:eastAsia="Aptos" w:hAnsi="Aptos" w:cs="Aptos"/>
              </w:rPr>
            </w:pPr>
            <w:r w:rsidRPr="25B18070">
              <w:rPr>
                <w:rFonts w:ascii="Aptos" w:eastAsia="Aptos" w:hAnsi="Aptos" w:cs="Aptos"/>
              </w:rPr>
              <w:t>10.0</w:t>
            </w:r>
          </w:p>
        </w:tc>
        <w:tc>
          <w:tcPr>
            <w:tcW w:w="7360" w:type="dxa"/>
            <w:tcMar>
              <w:left w:w="105" w:type="dxa"/>
              <w:right w:w="105" w:type="dxa"/>
            </w:tcMar>
          </w:tcPr>
          <w:p w14:paraId="4956EEB4" w14:textId="1A944110" w:rsidR="25B18070" w:rsidRDefault="25B18070" w:rsidP="25B18070">
            <w:p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r w:rsidRPr="25B18070">
              <w:rPr>
                <w:rFonts w:ascii="Aptos" w:eastAsia="Aptos" w:hAnsi="Aptos" w:cs="Aptos"/>
              </w:rPr>
              <w:t>De opdrachtnemer kan maandelijks een factuur indienen</w:t>
            </w:r>
            <w:r w:rsidR="00EE0356">
              <w:rPr>
                <w:rFonts w:ascii="Aptos" w:eastAsia="Aptos" w:hAnsi="Aptos" w:cs="Aptos"/>
              </w:rPr>
              <w:t xml:space="preserve"> en deze te zenden naar </w:t>
            </w:r>
            <w:hyperlink r:id="rId12" w:history="1">
              <w:r w:rsidR="00EE0356" w:rsidRPr="001F4E54">
                <w:rPr>
                  <w:rStyle w:val="Hyperlink"/>
                  <w:rFonts w:ascii="Aptos" w:eastAsia="Aptos" w:hAnsi="Aptos" w:cs="Aptos"/>
                </w:rPr>
                <w:t>facturen@mrdh.nl</w:t>
              </w:r>
            </w:hyperlink>
            <w:r w:rsidR="00EE0356">
              <w:rPr>
                <w:rFonts w:ascii="Aptos" w:eastAsia="Aptos" w:hAnsi="Aptos" w:cs="Aptos"/>
              </w:rPr>
              <w:t xml:space="preserve"> onder vermelding van </w:t>
            </w:r>
            <w:r w:rsidR="003063AB">
              <w:rPr>
                <w:rFonts w:ascii="Aptos" w:eastAsia="Aptos" w:hAnsi="Aptos" w:cs="Aptos"/>
              </w:rPr>
              <w:t>door de opdrachtgever aangeleverde kenmerken.</w:t>
            </w:r>
            <w:r w:rsidRPr="25B18070">
              <w:rPr>
                <w:rFonts w:ascii="Aptos" w:eastAsia="Aptos" w:hAnsi="Aptos" w:cs="Aptos"/>
              </w:rPr>
              <w:t xml:space="preserve"> </w:t>
            </w:r>
          </w:p>
        </w:tc>
      </w:tr>
    </w:tbl>
    <w:p w14:paraId="6838B200" w14:textId="36C75E18" w:rsidR="00964256" w:rsidRDefault="00964256" w:rsidP="25B18070">
      <w:pPr>
        <w:rPr>
          <w:rFonts w:ascii="Aptos" w:eastAsia="Aptos" w:hAnsi="Aptos" w:cs="Aptos"/>
          <w:color w:val="000000" w:themeColor="text1"/>
        </w:rPr>
      </w:pPr>
    </w:p>
    <w:p w14:paraId="6D2979E5" w14:textId="15600B9A" w:rsidR="00964256" w:rsidRDefault="00964256" w:rsidP="008F0259"/>
    <w:sectPr w:rsidR="00964256">
      <w:headerReference w:type="even" r:id="rId13"/>
      <w:headerReference w:type="default" r:id="rId14"/>
      <w:footerReference w:type="default" r:id="rId15"/>
      <w:head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B38E0" w14:textId="77777777" w:rsidR="00E94FCC" w:rsidRDefault="00E94FCC" w:rsidP="000C5150">
      <w:pPr>
        <w:spacing w:after="0" w:line="240" w:lineRule="auto"/>
      </w:pPr>
      <w:r>
        <w:separator/>
      </w:r>
    </w:p>
  </w:endnote>
  <w:endnote w:type="continuationSeparator" w:id="0">
    <w:p w14:paraId="3E1998C7" w14:textId="77777777" w:rsidR="00E94FCC" w:rsidRDefault="00E94FCC" w:rsidP="000C5150">
      <w:pPr>
        <w:spacing w:after="0" w:line="240" w:lineRule="auto"/>
      </w:pPr>
      <w:r>
        <w:continuationSeparator/>
      </w:r>
    </w:p>
  </w:endnote>
  <w:endnote w:type="continuationNotice" w:id="1">
    <w:p w14:paraId="5D458B37" w14:textId="77777777" w:rsidR="00E94FCC" w:rsidRDefault="00E94F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664874"/>
      <w:docPartObj>
        <w:docPartGallery w:val="Page Numbers (Bottom of Page)"/>
        <w:docPartUnique/>
      </w:docPartObj>
    </w:sdtPr>
    <w:sdtContent>
      <w:p w14:paraId="61EEDF3C" w14:textId="2C3FC4AE" w:rsidR="00E144CC" w:rsidRDefault="00E144CC">
        <w:pPr>
          <w:pStyle w:val="Voettekst"/>
          <w:jc w:val="right"/>
        </w:pPr>
        <w:r>
          <w:fldChar w:fldCharType="begin"/>
        </w:r>
        <w:r>
          <w:instrText>PAGE   \* MERGEFORMAT</w:instrText>
        </w:r>
        <w:r>
          <w:fldChar w:fldCharType="separate"/>
        </w:r>
        <w:r>
          <w:t>2</w:t>
        </w:r>
        <w:r>
          <w:fldChar w:fldCharType="end"/>
        </w:r>
      </w:p>
    </w:sdtContent>
  </w:sdt>
  <w:p w14:paraId="3DA483B8" w14:textId="77777777" w:rsidR="000C5150" w:rsidRDefault="000C51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5798E" w14:textId="77777777" w:rsidR="00E94FCC" w:rsidRDefault="00E94FCC" w:rsidP="000C5150">
      <w:pPr>
        <w:spacing w:after="0" w:line="240" w:lineRule="auto"/>
      </w:pPr>
      <w:r>
        <w:separator/>
      </w:r>
    </w:p>
  </w:footnote>
  <w:footnote w:type="continuationSeparator" w:id="0">
    <w:p w14:paraId="4510045E" w14:textId="77777777" w:rsidR="00E94FCC" w:rsidRDefault="00E94FCC" w:rsidP="000C5150">
      <w:pPr>
        <w:spacing w:after="0" w:line="240" w:lineRule="auto"/>
      </w:pPr>
      <w:r>
        <w:continuationSeparator/>
      </w:r>
    </w:p>
  </w:footnote>
  <w:footnote w:type="continuationNotice" w:id="1">
    <w:p w14:paraId="7DD41D5E" w14:textId="77777777" w:rsidR="00E94FCC" w:rsidRDefault="00E94F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FC278" w14:textId="62223E15" w:rsidR="000C5150" w:rsidRDefault="000C515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7D1E0" w14:textId="56B49C3F" w:rsidR="000C5150" w:rsidRDefault="000C515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E66A5" w14:textId="6E2A26DF" w:rsidR="000C5150" w:rsidRDefault="000C515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2857"/>
    <w:multiLevelType w:val="hybridMultilevel"/>
    <w:tmpl w:val="B5003ED6"/>
    <w:lvl w:ilvl="0" w:tplc="E3B668BC">
      <w:start w:val="1"/>
      <w:numFmt w:val="decimal"/>
      <w:lvlText w:val="%1."/>
      <w:lvlJc w:val="left"/>
      <w:pPr>
        <w:ind w:left="720" w:hanging="360"/>
      </w:pPr>
    </w:lvl>
    <w:lvl w:ilvl="1" w:tplc="79AC2416">
      <w:start w:val="1"/>
      <w:numFmt w:val="lowerLetter"/>
      <w:lvlText w:val="%2."/>
      <w:lvlJc w:val="left"/>
      <w:pPr>
        <w:ind w:left="1440" w:hanging="360"/>
      </w:pPr>
    </w:lvl>
    <w:lvl w:ilvl="2" w:tplc="C076011A">
      <w:start w:val="1"/>
      <w:numFmt w:val="lowerRoman"/>
      <w:lvlText w:val="%3."/>
      <w:lvlJc w:val="right"/>
      <w:pPr>
        <w:ind w:left="2160" w:hanging="180"/>
      </w:pPr>
    </w:lvl>
    <w:lvl w:ilvl="3" w:tplc="C2C6C7D4">
      <w:start w:val="1"/>
      <w:numFmt w:val="decimal"/>
      <w:lvlText w:val="%4."/>
      <w:lvlJc w:val="left"/>
      <w:pPr>
        <w:ind w:left="2880" w:hanging="360"/>
      </w:pPr>
    </w:lvl>
    <w:lvl w:ilvl="4" w:tplc="CCDA5AC2">
      <w:start w:val="1"/>
      <w:numFmt w:val="lowerLetter"/>
      <w:lvlText w:val="%5."/>
      <w:lvlJc w:val="left"/>
      <w:pPr>
        <w:ind w:left="3600" w:hanging="360"/>
      </w:pPr>
    </w:lvl>
    <w:lvl w:ilvl="5" w:tplc="3D544494">
      <w:start w:val="1"/>
      <w:numFmt w:val="lowerRoman"/>
      <w:lvlText w:val="%6."/>
      <w:lvlJc w:val="right"/>
      <w:pPr>
        <w:ind w:left="4320" w:hanging="180"/>
      </w:pPr>
    </w:lvl>
    <w:lvl w:ilvl="6" w:tplc="42A4FE6E">
      <w:start w:val="1"/>
      <w:numFmt w:val="decimal"/>
      <w:lvlText w:val="%7."/>
      <w:lvlJc w:val="left"/>
      <w:pPr>
        <w:ind w:left="5040" w:hanging="360"/>
      </w:pPr>
    </w:lvl>
    <w:lvl w:ilvl="7" w:tplc="855A7302">
      <w:start w:val="1"/>
      <w:numFmt w:val="lowerLetter"/>
      <w:lvlText w:val="%8."/>
      <w:lvlJc w:val="left"/>
      <w:pPr>
        <w:ind w:left="5760" w:hanging="360"/>
      </w:pPr>
    </w:lvl>
    <w:lvl w:ilvl="8" w:tplc="78BAFB7E">
      <w:start w:val="1"/>
      <w:numFmt w:val="lowerRoman"/>
      <w:lvlText w:val="%9."/>
      <w:lvlJc w:val="right"/>
      <w:pPr>
        <w:ind w:left="6480" w:hanging="180"/>
      </w:pPr>
    </w:lvl>
  </w:abstractNum>
  <w:abstractNum w:abstractNumId="1" w15:restartNumberingAfterBreak="0">
    <w:nsid w:val="05D61DE2"/>
    <w:multiLevelType w:val="multilevel"/>
    <w:tmpl w:val="EAAA2CA8"/>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15:restartNumberingAfterBreak="0">
    <w:nsid w:val="097461A0"/>
    <w:multiLevelType w:val="hybridMultilevel"/>
    <w:tmpl w:val="88802294"/>
    <w:lvl w:ilvl="0" w:tplc="04130001">
      <w:start w:val="1"/>
      <w:numFmt w:val="bullet"/>
      <w:lvlText w:val=""/>
      <w:lvlJc w:val="left"/>
      <w:pPr>
        <w:ind w:left="720" w:hanging="360"/>
      </w:pPr>
      <w:rPr>
        <w:rFonts w:ascii="Symbol" w:hAnsi="Symbol" w:hint="default"/>
      </w:rPr>
    </w:lvl>
    <w:lvl w:ilvl="1" w:tplc="13BC77A2">
      <w:numFmt w:val="bullet"/>
      <w:lvlText w:val="-"/>
      <w:lvlJc w:val="left"/>
      <w:pPr>
        <w:ind w:left="1790" w:hanging="710"/>
      </w:pPr>
      <w:rPr>
        <w:rFonts w:ascii="Aptos" w:eastAsiaTheme="minorHAnsi" w:hAnsi="Aptos"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55767A"/>
    <w:multiLevelType w:val="hybridMultilevel"/>
    <w:tmpl w:val="CFBE532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C1357B7"/>
    <w:multiLevelType w:val="hybridMultilevel"/>
    <w:tmpl w:val="8D009B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BB7492"/>
    <w:multiLevelType w:val="hybridMultilevel"/>
    <w:tmpl w:val="77929D5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36F4B87"/>
    <w:multiLevelType w:val="hybridMultilevel"/>
    <w:tmpl w:val="81CE1FAC"/>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1F0EAD"/>
    <w:multiLevelType w:val="hybridMultilevel"/>
    <w:tmpl w:val="7ACE97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4677702"/>
    <w:multiLevelType w:val="hybridMultilevel"/>
    <w:tmpl w:val="3D22BA96"/>
    <w:lvl w:ilvl="0" w:tplc="C7663E1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7053D02"/>
    <w:multiLevelType w:val="multilevel"/>
    <w:tmpl w:val="A49EC0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98B1CE8"/>
    <w:multiLevelType w:val="hybridMultilevel"/>
    <w:tmpl w:val="3654C5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9B860A1"/>
    <w:multiLevelType w:val="multilevel"/>
    <w:tmpl w:val="A49EC0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DFE59DE"/>
    <w:multiLevelType w:val="hybridMultilevel"/>
    <w:tmpl w:val="2F10DDC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B406FB"/>
    <w:multiLevelType w:val="hybridMultilevel"/>
    <w:tmpl w:val="109226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202B536E"/>
    <w:multiLevelType w:val="multilevel"/>
    <w:tmpl w:val="EAAA2CA8"/>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5" w15:restartNumberingAfterBreak="0">
    <w:nsid w:val="267A6202"/>
    <w:multiLevelType w:val="hybridMultilevel"/>
    <w:tmpl w:val="5D04B5CE"/>
    <w:lvl w:ilvl="0" w:tplc="04130015">
      <w:start w:val="1"/>
      <w:numFmt w:val="upp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2500F092">
      <w:start w:val="1"/>
      <w:numFmt w:val="decimal"/>
      <w:lvlText w:val="%3."/>
      <w:lvlJc w:val="left"/>
      <w:pPr>
        <w:ind w:left="2510" w:hanging="710"/>
      </w:pPr>
      <w:rPr>
        <w:rFont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8C4328E"/>
    <w:multiLevelType w:val="hybridMultilevel"/>
    <w:tmpl w:val="7540AA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E4A125F"/>
    <w:multiLevelType w:val="hybridMultilevel"/>
    <w:tmpl w:val="FDB6F8E0"/>
    <w:lvl w:ilvl="0" w:tplc="0413000F">
      <w:start w:val="1"/>
      <w:numFmt w:val="decimal"/>
      <w:lvlText w:val="%1."/>
      <w:lvlJc w:val="left"/>
      <w:pPr>
        <w:ind w:left="720" w:hanging="360"/>
      </w:pPr>
      <w:rPr>
        <w:rFonts w:hint="default"/>
      </w:rPr>
    </w:lvl>
    <w:lvl w:ilvl="1" w:tplc="33D27AC2">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FF80A0D"/>
    <w:multiLevelType w:val="hybridMultilevel"/>
    <w:tmpl w:val="88B86A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2A88D3E"/>
    <w:multiLevelType w:val="hybridMultilevel"/>
    <w:tmpl w:val="A0B0092E"/>
    <w:lvl w:ilvl="0" w:tplc="96AE4102">
      <w:start w:val="1"/>
      <w:numFmt w:val="bullet"/>
      <w:lvlText w:val=""/>
      <w:lvlJc w:val="left"/>
      <w:pPr>
        <w:ind w:left="720" w:hanging="360"/>
      </w:pPr>
      <w:rPr>
        <w:rFonts w:ascii="Symbol" w:hAnsi="Symbol" w:hint="default"/>
      </w:rPr>
    </w:lvl>
    <w:lvl w:ilvl="1" w:tplc="7312F58A">
      <w:start w:val="1"/>
      <w:numFmt w:val="bullet"/>
      <w:lvlText w:val="o"/>
      <w:lvlJc w:val="left"/>
      <w:pPr>
        <w:ind w:left="1440" w:hanging="360"/>
      </w:pPr>
      <w:rPr>
        <w:rFonts w:ascii="Courier New" w:hAnsi="Courier New" w:hint="default"/>
      </w:rPr>
    </w:lvl>
    <w:lvl w:ilvl="2" w:tplc="402A0196">
      <w:start w:val="1"/>
      <w:numFmt w:val="bullet"/>
      <w:lvlText w:val=""/>
      <w:lvlJc w:val="left"/>
      <w:pPr>
        <w:ind w:left="2160" w:hanging="360"/>
      </w:pPr>
      <w:rPr>
        <w:rFonts w:ascii="Wingdings" w:hAnsi="Wingdings" w:hint="default"/>
      </w:rPr>
    </w:lvl>
    <w:lvl w:ilvl="3" w:tplc="42088B56">
      <w:start w:val="1"/>
      <w:numFmt w:val="bullet"/>
      <w:lvlText w:val=""/>
      <w:lvlJc w:val="left"/>
      <w:pPr>
        <w:ind w:left="2880" w:hanging="360"/>
      </w:pPr>
      <w:rPr>
        <w:rFonts w:ascii="Symbol" w:hAnsi="Symbol" w:hint="default"/>
      </w:rPr>
    </w:lvl>
    <w:lvl w:ilvl="4" w:tplc="E138D85C">
      <w:start w:val="1"/>
      <w:numFmt w:val="bullet"/>
      <w:lvlText w:val="o"/>
      <w:lvlJc w:val="left"/>
      <w:pPr>
        <w:ind w:left="3600" w:hanging="360"/>
      </w:pPr>
      <w:rPr>
        <w:rFonts w:ascii="Courier New" w:hAnsi="Courier New" w:hint="default"/>
      </w:rPr>
    </w:lvl>
    <w:lvl w:ilvl="5" w:tplc="02D4D818">
      <w:start w:val="1"/>
      <w:numFmt w:val="bullet"/>
      <w:lvlText w:val=""/>
      <w:lvlJc w:val="left"/>
      <w:pPr>
        <w:ind w:left="4320" w:hanging="360"/>
      </w:pPr>
      <w:rPr>
        <w:rFonts w:ascii="Wingdings" w:hAnsi="Wingdings" w:hint="default"/>
      </w:rPr>
    </w:lvl>
    <w:lvl w:ilvl="6" w:tplc="9B7ED458">
      <w:start w:val="1"/>
      <w:numFmt w:val="bullet"/>
      <w:lvlText w:val=""/>
      <w:lvlJc w:val="left"/>
      <w:pPr>
        <w:ind w:left="5040" w:hanging="360"/>
      </w:pPr>
      <w:rPr>
        <w:rFonts w:ascii="Symbol" w:hAnsi="Symbol" w:hint="default"/>
      </w:rPr>
    </w:lvl>
    <w:lvl w:ilvl="7" w:tplc="DBD86928">
      <w:start w:val="1"/>
      <w:numFmt w:val="bullet"/>
      <w:lvlText w:val="o"/>
      <w:lvlJc w:val="left"/>
      <w:pPr>
        <w:ind w:left="5760" w:hanging="360"/>
      </w:pPr>
      <w:rPr>
        <w:rFonts w:ascii="Courier New" w:hAnsi="Courier New" w:hint="default"/>
      </w:rPr>
    </w:lvl>
    <w:lvl w:ilvl="8" w:tplc="80325EDE">
      <w:start w:val="1"/>
      <w:numFmt w:val="bullet"/>
      <w:lvlText w:val=""/>
      <w:lvlJc w:val="left"/>
      <w:pPr>
        <w:ind w:left="6480" w:hanging="360"/>
      </w:pPr>
      <w:rPr>
        <w:rFonts w:ascii="Wingdings" w:hAnsi="Wingdings" w:hint="default"/>
      </w:rPr>
    </w:lvl>
  </w:abstractNum>
  <w:abstractNum w:abstractNumId="20" w15:restartNumberingAfterBreak="0">
    <w:nsid w:val="33A62086"/>
    <w:multiLevelType w:val="multilevel"/>
    <w:tmpl w:val="EAAA2CA8"/>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1" w15:restartNumberingAfterBreak="0">
    <w:nsid w:val="36CC7479"/>
    <w:multiLevelType w:val="hybridMultilevel"/>
    <w:tmpl w:val="0C78B2B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704D7F3"/>
    <w:multiLevelType w:val="hybridMultilevel"/>
    <w:tmpl w:val="CC3A7368"/>
    <w:lvl w:ilvl="0" w:tplc="BF12A93C">
      <w:start w:val="1"/>
      <w:numFmt w:val="decimal"/>
      <w:lvlText w:val="%1."/>
      <w:lvlJc w:val="left"/>
      <w:pPr>
        <w:ind w:left="720" w:hanging="360"/>
      </w:pPr>
    </w:lvl>
    <w:lvl w:ilvl="1" w:tplc="F156025C">
      <w:start w:val="1"/>
      <w:numFmt w:val="lowerLetter"/>
      <w:lvlText w:val="%2."/>
      <w:lvlJc w:val="left"/>
      <w:pPr>
        <w:ind w:left="1440" w:hanging="360"/>
      </w:pPr>
    </w:lvl>
    <w:lvl w:ilvl="2" w:tplc="FEA21266">
      <w:start w:val="1"/>
      <w:numFmt w:val="lowerRoman"/>
      <w:lvlText w:val="%3."/>
      <w:lvlJc w:val="right"/>
      <w:pPr>
        <w:ind w:left="2160" w:hanging="180"/>
      </w:pPr>
    </w:lvl>
    <w:lvl w:ilvl="3" w:tplc="4FD0782A">
      <w:start w:val="1"/>
      <w:numFmt w:val="decimal"/>
      <w:lvlText w:val="%4."/>
      <w:lvlJc w:val="left"/>
      <w:pPr>
        <w:ind w:left="2880" w:hanging="360"/>
      </w:pPr>
    </w:lvl>
    <w:lvl w:ilvl="4" w:tplc="772C3734">
      <w:start w:val="1"/>
      <w:numFmt w:val="lowerLetter"/>
      <w:lvlText w:val="%5."/>
      <w:lvlJc w:val="left"/>
      <w:pPr>
        <w:ind w:left="3600" w:hanging="360"/>
      </w:pPr>
    </w:lvl>
    <w:lvl w:ilvl="5" w:tplc="14D222A4">
      <w:start w:val="1"/>
      <w:numFmt w:val="lowerRoman"/>
      <w:lvlText w:val="%6."/>
      <w:lvlJc w:val="right"/>
      <w:pPr>
        <w:ind w:left="4320" w:hanging="180"/>
      </w:pPr>
    </w:lvl>
    <w:lvl w:ilvl="6" w:tplc="4EF8F106">
      <w:start w:val="1"/>
      <w:numFmt w:val="decimal"/>
      <w:lvlText w:val="%7."/>
      <w:lvlJc w:val="left"/>
      <w:pPr>
        <w:ind w:left="5040" w:hanging="360"/>
      </w:pPr>
    </w:lvl>
    <w:lvl w:ilvl="7" w:tplc="20247A08">
      <w:start w:val="1"/>
      <w:numFmt w:val="lowerLetter"/>
      <w:lvlText w:val="%8."/>
      <w:lvlJc w:val="left"/>
      <w:pPr>
        <w:ind w:left="5760" w:hanging="360"/>
      </w:pPr>
    </w:lvl>
    <w:lvl w:ilvl="8" w:tplc="ED5EB974">
      <w:start w:val="1"/>
      <w:numFmt w:val="lowerRoman"/>
      <w:lvlText w:val="%9."/>
      <w:lvlJc w:val="right"/>
      <w:pPr>
        <w:ind w:left="6480" w:hanging="180"/>
      </w:pPr>
    </w:lvl>
  </w:abstractNum>
  <w:abstractNum w:abstractNumId="23" w15:restartNumberingAfterBreak="0">
    <w:nsid w:val="3C0B35EC"/>
    <w:multiLevelType w:val="multilevel"/>
    <w:tmpl w:val="EAAA2CA8"/>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4" w15:restartNumberingAfterBreak="0">
    <w:nsid w:val="3C2A61DF"/>
    <w:multiLevelType w:val="hybridMultilevel"/>
    <w:tmpl w:val="EAE60F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FF26AA1"/>
    <w:multiLevelType w:val="hybridMultilevel"/>
    <w:tmpl w:val="0694B75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AFA0F3C"/>
    <w:multiLevelType w:val="hybridMultilevel"/>
    <w:tmpl w:val="435A4A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C1F7C55"/>
    <w:multiLevelType w:val="hybridMultilevel"/>
    <w:tmpl w:val="3A8213E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D3411E1"/>
    <w:multiLevelType w:val="hybridMultilevel"/>
    <w:tmpl w:val="372E466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FB93D90"/>
    <w:multiLevelType w:val="multilevel"/>
    <w:tmpl w:val="EAAA2CA8"/>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0" w15:restartNumberingAfterBreak="0">
    <w:nsid w:val="4FC13291"/>
    <w:multiLevelType w:val="hybridMultilevel"/>
    <w:tmpl w:val="03949ACC"/>
    <w:lvl w:ilvl="0" w:tplc="F2125FAC">
      <w:start w:val="1"/>
      <w:numFmt w:val="bullet"/>
      <w:lvlText w:val=""/>
      <w:lvlJc w:val="left"/>
      <w:pPr>
        <w:ind w:left="720" w:hanging="360"/>
      </w:pPr>
      <w:rPr>
        <w:rFonts w:ascii="Symbol" w:hAnsi="Symbol" w:hint="default"/>
      </w:rPr>
    </w:lvl>
    <w:lvl w:ilvl="1" w:tplc="9F5054AC">
      <w:start w:val="1"/>
      <w:numFmt w:val="bullet"/>
      <w:lvlText w:val="o"/>
      <w:lvlJc w:val="left"/>
      <w:pPr>
        <w:ind w:left="1440" w:hanging="360"/>
      </w:pPr>
      <w:rPr>
        <w:rFonts w:ascii="Symbol" w:hAnsi="Symbol" w:hint="default"/>
      </w:rPr>
    </w:lvl>
    <w:lvl w:ilvl="2" w:tplc="B7CEE6A4">
      <w:start w:val="1"/>
      <w:numFmt w:val="bullet"/>
      <w:lvlText w:val=""/>
      <w:lvlJc w:val="left"/>
      <w:pPr>
        <w:ind w:left="2160" w:hanging="360"/>
      </w:pPr>
      <w:rPr>
        <w:rFonts w:ascii="Wingdings" w:hAnsi="Wingdings" w:hint="default"/>
      </w:rPr>
    </w:lvl>
    <w:lvl w:ilvl="3" w:tplc="D0B0A620">
      <w:start w:val="1"/>
      <w:numFmt w:val="bullet"/>
      <w:lvlText w:val=""/>
      <w:lvlJc w:val="left"/>
      <w:pPr>
        <w:ind w:left="2880" w:hanging="360"/>
      </w:pPr>
      <w:rPr>
        <w:rFonts w:ascii="Symbol" w:hAnsi="Symbol" w:hint="default"/>
      </w:rPr>
    </w:lvl>
    <w:lvl w:ilvl="4" w:tplc="8C5ADFCA">
      <w:start w:val="1"/>
      <w:numFmt w:val="bullet"/>
      <w:lvlText w:val="o"/>
      <w:lvlJc w:val="left"/>
      <w:pPr>
        <w:ind w:left="3600" w:hanging="360"/>
      </w:pPr>
      <w:rPr>
        <w:rFonts w:ascii="Courier New" w:hAnsi="Courier New" w:hint="default"/>
      </w:rPr>
    </w:lvl>
    <w:lvl w:ilvl="5" w:tplc="D9F06E9E">
      <w:start w:val="1"/>
      <w:numFmt w:val="bullet"/>
      <w:lvlText w:val=""/>
      <w:lvlJc w:val="left"/>
      <w:pPr>
        <w:ind w:left="4320" w:hanging="360"/>
      </w:pPr>
      <w:rPr>
        <w:rFonts w:ascii="Wingdings" w:hAnsi="Wingdings" w:hint="default"/>
      </w:rPr>
    </w:lvl>
    <w:lvl w:ilvl="6" w:tplc="03AC6154">
      <w:start w:val="1"/>
      <w:numFmt w:val="bullet"/>
      <w:lvlText w:val=""/>
      <w:lvlJc w:val="left"/>
      <w:pPr>
        <w:ind w:left="5040" w:hanging="360"/>
      </w:pPr>
      <w:rPr>
        <w:rFonts w:ascii="Symbol" w:hAnsi="Symbol" w:hint="default"/>
      </w:rPr>
    </w:lvl>
    <w:lvl w:ilvl="7" w:tplc="2B78FE7C">
      <w:start w:val="1"/>
      <w:numFmt w:val="bullet"/>
      <w:lvlText w:val="o"/>
      <w:lvlJc w:val="left"/>
      <w:pPr>
        <w:ind w:left="5760" w:hanging="360"/>
      </w:pPr>
      <w:rPr>
        <w:rFonts w:ascii="Courier New" w:hAnsi="Courier New" w:hint="default"/>
      </w:rPr>
    </w:lvl>
    <w:lvl w:ilvl="8" w:tplc="6C0C8BE6">
      <w:start w:val="1"/>
      <w:numFmt w:val="bullet"/>
      <w:lvlText w:val=""/>
      <w:lvlJc w:val="left"/>
      <w:pPr>
        <w:ind w:left="6480" w:hanging="360"/>
      </w:pPr>
      <w:rPr>
        <w:rFonts w:ascii="Wingdings" w:hAnsi="Wingdings" w:hint="default"/>
      </w:rPr>
    </w:lvl>
  </w:abstractNum>
  <w:abstractNum w:abstractNumId="31" w15:restartNumberingAfterBreak="0">
    <w:nsid w:val="533D1F61"/>
    <w:multiLevelType w:val="hybridMultilevel"/>
    <w:tmpl w:val="0F82647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CDC2CD2"/>
    <w:multiLevelType w:val="multilevel"/>
    <w:tmpl w:val="A49EC0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5E7040BE"/>
    <w:multiLevelType w:val="hybridMultilevel"/>
    <w:tmpl w:val="B4D4C1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F865E8F"/>
    <w:multiLevelType w:val="hybridMultilevel"/>
    <w:tmpl w:val="D93A32F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1956503"/>
    <w:multiLevelType w:val="hybridMultilevel"/>
    <w:tmpl w:val="071C38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21C2616"/>
    <w:multiLevelType w:val="multilevel"/>
    <w:tmpl w:val="A49EC0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68CF6B00"/>
    <w:multiLevelType w:val="hybridMultilevel"/>
    <w:tmpl w:val="6098403C"/>
    <w:lvl w:ilvl="0" w:tplc="944A5884">
      <w:numFmt w:val="bullet"/>
      <w:lvlText w:val="•"/>
      <w:lvlJc w:val="left"/>
      <w:pPr>
        <w:ind w:left="720" w:hanging="360"/>
      </w:pPr>
      <w:rPr>
        <w:rFonts w:ascii="Aptos" w:hAnsi="Aptos" w:hint="default"/>
      </w:rPr>
    </w:lvl>
    <w:lvl w:ilvl="1" w:tplc="44D8A8A2">
      <w:start w:val="1"/>
      <w:numFmt w:val="bullet"/>
      <w:lvlText w:val="o"/>
      <w:lvlJc w:val="left"/>
      <w:pPr>
        <w:ind w:left="1440" w:hanging="360"/>
      </w:pPr>
      <w:rPr>
        <w:rFonts w:ascii="Courier New" w:hAnsi="Courier New" w:hint="default"/>
      </w:rPr>
    </w:lvl>
    <w:lvl w:ilvl="2" w:tplc="FB047120">
      <w:start w:val="1"/>
      <w:numFmt w:val="bullet"/>
      <w:lvlText w:val=""/>
      <w:lvlJc w:val="left"/>
      <w:pPr>
        <w:ind w:left="2160" w:hanging="360"/>
      </w:pPr>
      <w:rPr>
        <w:rFonts w:ascii="Wingdings" w:hAnsi="Wingdings" w:hint="default"/>
      </w:rPr>
    </w:lvl>
    <w:lvl w:ilvl="3" w:tplc="720475AA">
      <w:start w:val="1"/>
      <w:numFmt w:val="bullet"/>
      <w:lvlText w:val=""/>
      <w:lvlJc w:val="left"/>
      <w:pPr>
        <w:ind w:left="2880" w:hanging="360"/>
      </w:pPr>
      <w:rPr>
        <w:rFonts w:ascii="Symbol" w:hAnsi="Symbol" w:hint="default"/>
      </w:rPr>
    </w:lvl>
    <w:lvl w:ilvl="4" w:tplc="5DD4E432">
      <w:start w:val="1"/>
      <w:numFmt w:val="bullet"/>
      <w:lvlText w:val="o"/>
      <w:lvlJc w:val="left"/>
      <w:pPr>
        <w:ind w:left="3600" w:hanging="360"/>
      </w:pPr>
      <w:rPr>
        <w:rFonts w:ascii="Courier New" w:hAnsi="Courier New" w:hint="default"/>
      </w:rPr>
    </w:lvl>
    <w:lvl w:ilvl="5" w:tplc="13482E20">
      <w:start w:val="1"/>
      <w:numFmt w:val="bullet"/>
      <w:lvlText w:val=""/>
      <w:lvlJc w:val="left"/>
      <w:pPr>
        <w:ind w:left="4320" w:hanging="360"/>
      </w:pPr>
      <w:rPr>
        <w:rFonts w:ascii="Wingdings" w:hAnsi="Wingdings" w:hint="default"/>
      </w:rPr>
    </w:lvl>
    <w:lvl w:ilvl="6" w:tplc="10968910">
      <w:start w:val="1"/>
      <w:numFmt w:val="bullet"/>
      <w:lvlText w:val=""/>
      <w:lvlJc w:val="left"/>
      <w:pPr>
        <w:ind w:left="5040" w:hanging="360"/>
      </w:pPr>
      <w:rPr>
        <w:rFonts w:ascii="Symbol" w:hAnsi="Symbol" w:hint="default"/>
      </w:rPr>
    </w:lvl>
    <w:lvl w:ilvl="7" w:tplc="8D243EBC">
      <w:start w:val="1"/>
      <w:numFmt w:val="bullet"/>
      <w:lvlText w:val="o"/>
      <w:lvlJc w:val="left"/>
      <w:pPr>
        <w:ind w:left="5760" w:hanging="360"/>
      </w:pPr>
      <w:rPr>
        <w:rFonts w:ascii="Courier New" w:hAnsi="Courier New" w:hint="default"/>
      </w:rPr>
    </w:lvl>
    <w:lvl w:ilvl="8" w:tplc="2080515E">
      <w:start w:val="1"/>
      <w:numFmt w:val="bullet"/>
      <w:lvlText w:val=""/>
      <w:lvlJc w:val="left"/>
      <w:pPr>
        <w:ind w:left="6480" w:hanging="360"/>
      </w:pPr>
      <w:rPr>
        <w:rFonts w:ascii="Wingdings" w:hAnsi="Wingdings" w:hint="default"/>
      </w:rPr>
    </w:lvl>
  </w:abstractNum>
  <w:abstractNum w:abstractNumId="38" w15:restartNumberingAfterBreak="0">
    <w:nsid w:val="6AB73A47"/>
    <w:multiLevelType w:val="multilevel"/>
    <w:tmpl w:val="EAAA2CA8"/>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9" w15:restartNumberingAfterBreak="0">
    <w:nsid w:val="6E4B0950"/>
    <w:multiLevelType w:val="multilevel"/>
    <w:tmpl w:val="A49EC0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70857037"/>
    <w:multiLevelType w:val="hybridMultilevel"/>
    <w:tmpl w:val="8B2C81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0DA2906"/>
    <w:multiLevelType w:val="multilevel"/>
    <w:tmpl w:val="18A0134A"/>
    <w:lvl w:ilvl="0">
      <w:numFmt w:val="bullet"/>
      <w:lvlText w:val="•"/>
      <w:lvlJc w:val="left"/>
      <w:pPr>
        <w:ind w:left="644" w:hanging="360"/>
      </w:pPr>
      <w:rPr>
        <w:rFonts w:ascii="Aptos" w:eastAsia="Aptos" w:hAnsi="Aptos" w:cs="Arial"/>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rPr>
    </w:lvl>
  </w:abstractNum>
  <w:abstractNum w:abstractNumId="42" w15:restartNumberingAfterBreak="0">
    <w:nsid w:val="721601DF"/>
    <w:multiLevelType w:val="hybridMultilevel"/>
    <w:tmpl w:val="19AA0E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2353219"/>
    <w:multiLevelType w:val="hybridMultilevel"/>
    <w:tmpl w:val="B6B605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96D1E3A"/>
    <w:multiLevelType w:val="hybridMultilevel"/>
    <w:tmpl w:val="54C09C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A3F1143"/>
    <w:multiLevelType w:val="multilevel"/>
    <w:tmpl w:val="DD0A7B0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B745FC6"/>
    <w:multiLevelType w:val="multilevel"/>
    <w:tmpl w:val="F28A485E"/>
    <w:lvl w:ilvl="0">
      <w:start w:val="1"/>
      <w:numFmt w:val="decimal"/>
      <w:lvlText w:val="%1."/>
      <w:lvlJc w:val="left"/>
      <w:pPr>
        <w:ind w:left="720" w:hanging="360"/>
      </w:pPr>
    </w:lvl>
    <w:lvl w:ilvl="1">
      <w:start w:val="1"/>
      <w:numFmt w:val="decimal"/>
      <w:lvlText w:val="%1.%2"/>
      <w:lvlJc w:val="left"/>
      <w:pPr>
        <w:ind w:left="760" w:hanging="4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7" w15:restartNumberingAfterBreak="0">
    <w:nsid w:val="7BD03925"/>
    <w:multiLevelType w:val="hybridMultilevel"/>
    <w:tmpl w:val="EBC46A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68215020">
    <w:abstractNumId w:val="33"/>
  </w:num>
  <w:num w:numId="2" w16cid:durableId="1702628550">
    <w:abstractNumId w:val="16"/>
  </w:num>
  <w:num w:numId="3" w16cid:durableId="332148271">
    <w:abstractNumId w:val="42"/>
  </w:num>
  <w:num w:numId="4" w16cid:durableId="1439760658">
    <w:abstractNumId w:val="45"/>
  </w:num>
  <w:num w:numId="5" w16cid:durableId="1025402932">
    <w:abstractNumId w:val="41"/>
  </w:num>
  <w:num w:numId="6" w16cid:durableId="1596861552">
    <w:abstractNumId w:val="46"/>
  </w:num>
  <w:num w:numId="7" w16cid:durableId="1478760097">
    <w:abstractNumId w:val="43"/>
  </w:num>
  <w:num w:numId="8" w16cid:durableId="1896547338">
    <w:abstractNumId w:val="9"/>
  </w:num>
  <w:num w:numId="9" w16cid:durableId="491796316">
    <w:abstractNumId w:val="17"/>
  </w:num>
  <w:num w:numId="10" w16cid:durableId="1725639496">
    <w:abstractNumId w:val="44"/>
  </w:num>
  <w:num w:numId="11" w16cid:durableId="1256091399">
    <w:abstractNumId w:val="5"/>
  </w:num>
  <w:num w:numId="12" w16cid:durableId="1690178106">
    <w:abstractNumId w:val="3"/>
  </w:num>
  <w:num w:numId="13" w16cid:durableId="431558403">
    <w:abstractNumId w:val="21"/>
  </w:num>
  <w:num w:numId="14" w16cid:durableId="887691330">
    <w:abstractNumId w:val="15"/>
  </w:num>
  <w:num w:numId="15" w16cid:durableId="1021200799">
    <w:abstractNumId w:val="10"/>
  </w:num>
  <w:num w:numId="16" w16cid:durableId="285045266">
    <w:abstractNumId w:val="8"/>
  </w:num>
  <w:num w:numId="17" w16cid:durableId="594368079">
    <w:abstractNumId w:val="35"/>
  </w:num>
  <w:num w:numId="18" w16cid:durableId="236325440">
    <w:abstractNumId w:val="34"/>
  </w:num>
  <w:num w:numId="19" w16cid:durableId="1705977883">
    <w:abstractNumId w:val="31"/>
  </w:num>
  <w:num w:numId="20" w16cid:durableId="412631866">
    <w:abstractNumId w:val="4"/>
  </w:num>
  <w:num w:numId="21" w16cid:durableId="1083336565">
    <w:abstractNumId w:val="6"/>
  </w:num>
  <w:num w:numId="22" w16cid:durableId="1955361151">
    <w:abstractNumId w:val="12"/>
  </w:num>
  <w:num w:numId="23" w16cid:durableId="862981399">
    <w:abstractNumId w:val="29"/>
  </w:num>
  <w:num w:numId="24" w16cid:durableId="396169467">
    <w:abstractNumId w:val="26"/>
  </w:num>
  <w:num w:numId="25" w16cid:durableId="2132629904">
    <w:abstractNumId w:val="39"/>
  </w:num>
  <w:num w:numId="26" w16cid:durableId="672606282">
    <w:abstractNumId w:val="32"/>
  </w:num>
  <w:num w:numId="27" w16cid:durableId="1653632924">
    <w:abstractNumId w:val="36"/>
  </w:num>
  <w:num w:numId="28" w16cid:durableId="1448695873">
    <w:abstractNumId w:val="11"/>
  </w:num>
  <w:num w:numId="29" w16cid:durableId="1212881462">
    <w:abstractNumId w:val="27"/>
  </w:num>
  <w:num w:numId="30" w16cid:durableId="1583100384">
    <w:abstractNumId w:val="23"/>
  </w:num>
  <w:num w:numId="31" w16cid:durableId="1583830297">
    <w:abstractNumId w:val="14"/>
  </w:num>
  <w:num w:numId="32" w16cid:durableId="2125882578">
    <w:abstractNumId w:val="2"/>
  </w:num>
  <w:num w:numId="33" w16cid:durableId="948701021">
    <w:abstractNumId w:val="19"/>
  </w:num>
  <w:num w:numId="34" w16cid:durableId="1204562770">
    <w:abstractNumId w:val="30"/>
  </w:num>
  <w:num w:numId="35" w16cid:durableId="2146925646">
    <w:abstractNumId w:val="0"/>
  </w:num>
  <w:num w:numId="36" w16cid:durableId="1365059899">
    <w:abstractNumId w:val="22"/>
  </w:num>
  <w:num w:numId="37" w16cid:durableId="1121148011">
    <w:abstractNumId w:val="37"/>
  </w:num>
  <w:num w:numId="38" w16cid:durableId="514153488">
    <w:abstractNumId w:val="13"/>
  </w:num>
  <w:num w:numId="39" w16cid:durableId="902375511">
    <w:abstractNumId w:val="25"/>
  </w:num>
  <w:num w:numId="40" w16cid:durableId="842670428">
    <w:abstractNumId w:val="47"/>
  </w:num>
  <w:num w:numId="41" w16cid:durableId="466896725">
    <w:abstractNumId w:val="28"/>
  </w:num>
  <w:num w:numId="42" w16cid:durableId="782530094">
    <w:abstractNumId w:val="7"/>
  </w:num>
  <w:num w:numId="43" w16cid:durableId="888149731">
    <w:abstractNumId w:val="24"/>
  </w:num>
  <w:num w:numId="44" w16cid:durableId="1700081767">
    <w:abstractNumId w:val="20"/>
  </w:num>
  <w:num w:numId="45" w16cid:durableId="312411418">
    <w:abstractNumId w:val="1"/>
  </w:num>
  <w:num w:numId="46" w16cid:durableId="65032619">
    <w:abstractNumId w:val="38"/>
  </w:num>
  <w:num w:numId="47" w16cid:durableId="1075517058">
    <w:abstractNumId w:val="18"/>
  </w:num>
  <w:num w:numId="48" w16cid:durableId="64424116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AF8"/>
    <w:rsid w:val="00001CBF"/>
    <w:rsid w:val="00001CF7"/>
    <w:rsid w:val="00002191"/>
    <w:rsid w:val="00002710"/>
    <w:rsid w:val="00003E3D"/>
    <w:rsid w:val="00004C2B"/>
    <w:rsid w:val="00007228"/>
    <w:rsid w:val="00007D1B"/>
    <w:rsid w:val="00010ADC"/>
    <w:rsid w:val="00010C2C"/>
    <w:rsid w:val="00010D50"/>
    <w:rsid w:val="000111F6"/>
    <w:rsid w:val="000118B4"/>
    <w:rsid w:val="0001514A"/>
    <w:rsid w:val="00015714"/>
    <w:rsid w:val="000170AF"/>
    <w:rsid w:val="0001741C"/>
    <w:rsid w:val="000176EE"/>
    <w:rsid w:val="00020818"/>
    <w:rsid w:val="0002164A"/>
    <w:rsid w:val="00021A49"/>
    <w:rsid w:val="00021F61"/>
    <w:rsid w:val="000244A2"/>
    <w:rsid w:val="00024E1E"/>
    <w:rsid w:val="00025C27"/>
    <w:rsid w:val="00025CB1"/>
    <w:rsid w:val="00025EB0"/>
    <w:rsid w:val="0002604D"/>
    <w:rsid w:val="000324CB"/>
    <w:rsid w:val="00033836"/>
    <w:rsid w:val="00033ABC"/>
    <w:rsid w:val="00034DC9"/>
    <w:rsid w:val="000351D9"/>
    <w:rsid w:val="00035C6C"/>
    <w:rsid w:val="000365F1"/>
    <w:rsid w:val="00036F24"/>
    <w:rsid w:val="000376F7"/>
    <w:rsid w:val="0004071D"/>
    <w:rsid w:val="00041470"/>
    <w:rsid w:val="000438F8"/>
    <w:rsid w:val="000453C7"/>
    <w:rsid w:val="0004795C"/>
    <w:rsid w:val="00047AD7"/>
    <w:rsid w:val="00047F00"/>
    <w:rsid w:val="0005039E"/>
    <w:rsid w:val="00050C44"/>
    <w:rsid w:val="0005404B"/>
    <w:rsid w:val="0005497A"/>
    <w:rsid w:val="00056230"/>
    <w:rsid w:val="00056262"/>
    <w:rsid w:val="000575C2"/>
    <w:rsid w:val="00057EDC"/>
    <w:rsid w:val="000606E9"/>
    <w:rsid w:val="00060810"/>
    <w:rsid w:val="00062AC3"/>
    <w:rsid w:val="000630E3"/>
    <w:rsid w:val="00064107"/>
    <w:rsid w:val="000642D6"/>
    <w:rsid w:val="00065E04"/>
    <w:rsid w:val="00066202"/>
    <w:rsid w:val="000665FF"/>
    <w:rsid w:val="00066E22"/>
    <w:rsid w:val="000672C6"/>
    <w:rsid w:val="00070800"/>
    <w:rsid w:val="00070AE5"/>
    <w:rsid w:val="0007221F"/>
    <w:rsid w:val="00072655"/>
    <w:rsid w:val="00072EA0"/>
    <w:rsid w:val="0007751D"/>
    <w:rsid w:val="00077606"/>
    <w:rsid w:val="00077912"/>
    <w:rsid w:val="00077973"/>
    <w:rsid w:val="00077FC2"/>
    <w:rsid w:val="0008073D"/>
    <w:rsid w:val="0008568A"/>
    <w:rsid w:val="00085A0D"/>
    <w:rsid w:val="00086561"/>
    <w:rsid w:val="0008772D"/>
    <w:rsid w:val="00087D08"/>
    <w:rsid w:val="00090805"/>
    <w:rsid w:val="000919DC"/>
    <w:rsid w:val="00092BA7"/>
    <w:rsid w:val="00092D19"/>
    <w:rsid w:val="0009485B"/>
    <w:rsid w:val="00094A26"/>
    <w:rsid w:val="000953A9"/>
    <w:rsid w:val="00095C91"/>
    <w:rsid w:val="00096D22"/>
    <w:rsid w:val="00096EB0"/>
    <w:rsid w:val="0009753F"/>
    <w:rsid w:val="00097A5D"/>
    <w:rsid w:val="000A07A6"/>
    <w:rsid w:val="000A08CF"/>
    <w:rsid w:val="000A1311"/>
    <w:rsid w:val="000A1D7E"/>
    <w:rsid w:val="000A25EF"/>
    <w:rsid w:val="000A3295"/>
    <w:rsid w:val="000A5AB6"/>
    <w:rsid w:val="000A5E9B"/>
    <w:rsid w:val="000A613A"/>
    <w:rsid w:val="000A6FD7"/>
    <w:rsid w:val="000B0BC4"/>
    <w:rsid w:val="000B3895"/>
    <w:rsid w:val="000B3F3A"/>
    <w:rsid w:val="000B4C79"/>
    <w:rsid w:val="000B73EA"/>
    <w:rsid w:val="000B74CC"/>
    <w:rsid w:val="000B7835"/>
    <w:rsid w:val="000B7B41"/>
    <w:rsid w:val="000C116F"/>
    <w:rsid w:val="000C3667"/>
    <w:rsid w:val="000C47D1"/>
    <w:rsid w:val="000C5150"/>
    <w:rsid w:val="000C62C1"/>
    <w:rsid w:val="000C7395"/>
    <w:rsid w:val="000D01A9"/>
    <w:rsid w:val="000D1BDA"/>
    <w:rsid w:val="000D4043"/>
    <w:rsid w:val="000D4AE2"/>
    <w:rsid w:val="000D5405"/>
    <w:rsid w:val="000D6794"/>
    <w:rsid w:val="000D6847"/>
    <w:rsid w:val="000D7A44"/>
    <w:rsid w:val="000D7F7E"/>
    <w:rsid w:val="000E0010"/>
    <w:rsid w:val="000E08EE"/>
    <w:rsid w:val="000E1B67"/>
    <w:rsid w:val="000E286C"/>
    <w:rsid w:val="000E28E9"/>
    <w:rsid w:val="000E3851"/>
    <w:rsid w:val="000E3EBB"/>
    <w:rsid w:val="000E4B90"/>
    <w:rsid w:val="000E4E11"/>
    <w:rsid w:val="000E568A"/>
    <w:rsid w:val="000E6607"/>
    <w:rsid w:val="000E6DAD"/>
    <w:rsid w:val="000E7342"/>
    <w:rsid w:val="000E78A4"/>
    <w:rsid w:val="000E7C8C"/>
    <w:rsid w:val="000F003A"/>
    <w:rsid w:val="000F0111"/>
    <w:rsid w:val="000F031F"/>
    <w:rsid w:val="000F1969"/>
    <w:rsid w:val="000F3909"/>
    <w:rsid w:val="000F3C4D"/>
    <w:rsid w:val="000F3FD5"/>
    <w:rsid w:val="000F44A0"/>
    <w:rsid w:val="000F4910"/>
    <w:rsid w:val="000F592D"/>
    <w:rsid w:val="000F5A18"/>
    <w:rsid w:val="000F62F8"/>
    <w:rsid w:val="00100AD5"/>
    <w:rsid w:val="001017C7"/>
    <w:rsid w:val="001047B2"/>
    <w:rsid w:val="00105784"/>
    <w:rsid w:val="00105D40"/>
    <w:rsid w:val="0010614D"/>
    <w:rsid w:val="00106F6E"/>
    <w:rsid w:val="00107D42"/>
    <w:rsid w:val="001100A9"/>
    <w:rsid w:val="00110B3A"/>
    <w:rsid w:val="00114169"/>
    <w:rsid w:val="001142A0"/>
    <w:rsid w:val="00115BA2"/>
    <w:rsid w:val="00116A98"/>
    <w:rsid w:val="00120E17"/>
    <w:rsid w:val="00121111"/>
    <w:rsid w:val="00121A38"/>
    <w:rsid w:val="00121DFD"/>
    <w:rsid w:val="001222AB"/>
    <w:rsid w:val="001247B6"/>
    <w:rsid w:val="00124B47"/>
    <w:rsid w:val="001278AF"/>
    <w:rsid w:val="00127F7C"/>
    <w:rsid w:val="00130FF2"/>
    <w:rsid w:val="00131CBD"/>
    <w:rsid w:val="0013567B"/>
    <w:rsid w:val="00136B73"/>
    <w:rsid w:val="00140C9E"/>
    <w:rsid w:val="00141CC1"/>
    <w:rsid w:val="00143DBB"/>
    <w:rsid w:val="00144668"/>
    <w:rsid w:val="00144E83"/>
    <w:rsid w:val="0015041E"/>
    <w:rsid w:val="00150971"/>
    <w:rsid w:val="0015201C"/>
    <w:rsid w:val="00152290"/>
    <w:rsid w:val="00156F5E"/>
    <w:rsid w:val="00157070"/>
    <w:rsid w:val="00160796"/>
    <w:rsid w:val="00161686"/>
    <w:rsid w:val="00170F36"/>
    <w:rsid w:val="0017184B"/>
    <w:rsid w:val="00172909"/>
    <w:rsid w:val="00172D0C"/>
    <w:rsid w:val="0017364E"/>
    <w:rsid w:val="00174212"/>
    <w:rsid w:val="00174B87"/>
    <w:rsid w:val="00174C53"/>
    <w:rsid w:val="00175852"/>
    <w:rsid w:val="00176098"/>
    <w:rsid w:val="00176EDB"/>
    <w:rsid w:val="0018091B"/>
    <w:rsid w:val="00182A99"/>
    <w:rsid w:val="00183CDD"/>
    <w:rsid w:val="001848F3"/>
    <w:rsid w:val="00184E9F"/>
    <w:rsid w:val="00185B71"/>
    <w:rsid w:val="00185E1D"/>
    <w:rsid w:val="00186F6E"/>
    <w:rsid w:val="00187669"/>
    <w:rsid w:val="001879EF"/>
    <w:rsid w:val="00187BEC"/>
    <w:rsid w:val="001910D3"/>
    <w:rsid w:val="00192108"/>
    <w:rsid w:val="001924EF"/>
    <w:rsid w:val="00192D52"/>
    <w:rsid w:val="00194B5E"/>
    <w:rsid w:val="001954CE"/>
    <w:rsid w:val="001A01F2"/>
    <w:rsid w:val="001A198E"/>
    <w:rsid w:val="001A606E"/>
    <w:rsid w:val="001A665B"/>
    <w:rsid w:val="001B132D"/>
    <w:rsid w:val="001B1833"/>
    <w:rsid w:val="001B5C9F"/>
    <w:rsid w:val="001B623F"/>
    <w:rsid w:val="001B6777"/>
    <w:rsid w:val="001B7183"/>
    <w:rsid w:val="001C09D8"/>
    <w:rsid w:val="001C123C"/>
    <w:rsid w:val="001C172F"/>
    <w:rsid w:val="001C22E9"/>
    <w:rsid w:val="001C28E1"/>
    <w:rsid w:val="001C318C"/>
    <w:rsid w:val="001C3922"/>
    <w:rsid w:val="001C40E9"/>
    <w:rsid w:val="001D0F25"/>
    <w:rsid w:val="001D403D"/>
    <w:rsid w:val="001D4468"/>
    <w:rsid w:val="001D4AE9"/>
    <w:rsid w:val="001D5FBA"/>
    <w:rsid w:val="001E0C6E"/>
    <w:rsid w:val="001E0F1E"/>
    <w:rsid w:val="001E1418"/>
    <w:rsid w:val="001E1E23"/>
    <w:rsid w:val="001E30CC"/>
    <w:rsid w:val="001E3C73"/>
    <w:rsid w:val="001E586A"/>
    <w:rsid w:val="001E7569"/>
    <w:rsid w:val="001E75DE"/>
    <w:rsid w:val="001F280E"/>
    <w:rsid w:val="001F2E46"/>
    <w:rsid w:val="001F3099"/>
    <w:rsid w:val="001F3738"/>
    <w:rsid w:val="001F3DD9"/>
    <w:rsid w:val="001F404E"/>
    <w:rsid w:val="001F416F"/>
    <w:rsid w:val="001F47A4"/>
    <w:rsid w:val="001F60CF"/>
    <w:rsid w:val="001F6128"/>
    <w:rsid w:val="001F6535"/>
    <w:rsid w:val="001F6EB6"/>
    <w:rsid w:val="001F704C"/>
    <w:rsid w:val="001F782F"/>
    <w:rsid w:val="0020055A"/>
    <w:rsid w:val="00200BD7"/>
    <w:rsid w:val="00200C07"/>
    <w:rsid w:val="0020200E"/>
    <w:rsid w:val="00202D74"/>
    <w:rsid w:val="00204FE7"/>
    <w:rsid w:val="0020536C"/>
    <w:rsid w:val="00206734"/>
    <w:rsid w:val="002077FD"/>
    <w:rsid w:val="00213E3D"/>
    <w:rsid w:val="00214F63"/>
    <w:rsid w:val="00215A46"/>
    <w:rsid w:val="00216D15"/>
    <w:rsid w:val="00220A8E"/>
    <w:rsid w:val="002217DA"/>
    <w:rsid w:val="00222589"/>
    <w:rsid w:val="002232D2"/>
    <w:rsid w:val="00223606"/>
    <w:rsid w:val="0022443E"/>
    <w:rsid w:val="002307D0"/>
    <w:rsid w:val="00230BDC"/>
    <w:rsid w:val="00232EB8"/>
    <w:rsid w:val="00233032"/>
    <w:rsid w:val="00233F2F"/>
    <w:rsid w:val="00235E4D"/>
    <w:rsid w:val="00236648"/>
    <w:rsid w:val="0023731E"/>
    <w:rsid w:val="0024040F"/>
    <w:rsid w:val="00241265"/>
    <w:rsid w:val="00241E70"/>
    <w:rsid w:val="00241FFD"/>
    <w:rsid w:val="00242348"/>
    <w:rsid w:val="00242ACE"/>
    <w:rsid w:val="002444E4"/>
    <w:rsid w:val="002446C0"/>
    <w:rsid w:val="0024612E"/>
    <w:rsid w:val="00247B94"/>
    <w:rsid w:val="0025229C"/>
    <w:rsid w:val="002542C9"/>
    <w:rsid w:val="00254FA7"/>
    <w:rsid w:val="00255746"/>
    <w:rsid w:val="0025615D"/>
    <w:rsid w:val="00256865"/>
    <w:rsid w:val="00256CF6"/>
    <w:rsid w:val="00257B86"/>
    <w:rsid w:val="002600BD"/>
    <w:rsid w:val="00261B4B"/>
    <w:rsid w:val="00262301"/>
    <w:rsid w:val="0026259D"/>
    <w:rsid w:val="0026578C"/>
    <w:rsid w:val="00265A13"/>
    <w:rsid w:val="00265F92"/>
    <w:rsid w:val="0026726D"/>
    <w:rsid w:val="00270656"/>
    <w:rsid w:val="0027317C"/>
    <w:rsid w:val="0027352C"/>
    <w:rsid w:val="00274308"/>
    <w:rsid w:val="00275C6E"/>
    <w:rsid w:val="00276396"/>
    <w:rsid w:val="00276633"/>
    <w:rsid w:val="002767FD"/>
    <w:rsid w:val="00277506"/>
    <w:rsid w:val="00277E87"/>
    <w:rsid w:val="00277ED9"/>
    <w:rsid w:val="002802B4"/>
    <w:rsid w:val="002823ED"/>
    <w:rsid w:val="00282C78"/>
    <w:rsid w:val="002834B1"/>
    <w:rsid w:val="0028375F"/>
    <w:rsid w:val="00283F1E"/>
    <w:rsid w:val="0028473F"/>
    <w:rsid w:val="00290C90"/>
    <w:rsid w:val="0029127E"/>
    <w:rsid w:val="00291B00"/>
    <w:rsid w:val="00292649"/>
    <w:rsid w:val="002927B6"/>
    <w:rsid w:val="0029437D"/>
    <w:rsid w:val="002946C5"/>
    <w:rsid w:val="00294EA6"/>
    <w:rsid w:val="00296694"/>
    <w:rsid w:val="00296CEC"/>
    <w:rsid w:val="002975C1"/>
    <w:rsid w:val="002A092D"/>
    <w:rsid w:val="002A1960"/>
    <w:rsid w:val="002A33F4"/>
    <w:rsid w:val="002A3814"/>
    <w:rsid w:val="002A47C3"/>
    <w:rsid w:val="002A55D3"/>
    <w:rsid w:val="002A5955"/>
    <w:rsid w:val="002A697E"/>
    <w:rsid w:val="002B0905"/>
    <w:rsid w:val="002B104D"/>
    <w:rsid w:val="002B1405"/>
    <w:rsid w:val="002B1B26"/>
    <w:rsid w:val="002B33D8"/>
    <w:rsid w:val="002B3A38"/>
    <w:rsid w:val="002B5868"/>
    <w:rsid w:val="002B624A"/>
    <w:rsid w:val="002B6D15"/>
    <w:rsid w:val="002B7DA1"/>
    <w:rsid w:val="002B7E34"/>
    <w:rsid w:val="002C03EA"/>
    <w:rsid w:val="002C0A93"/>
    <w:rsid w:val="002C0F42"/>
    <w:rsid w:val="002C14EB"/>
    <w:rsid w:val="002C1F49"/>
    <w:rsid w:val="002C4769"/>
    <w:rsid w:val="002C4B3B"/>
    <w:rsid w:val="002C4D43"/>
    <w:rsid w:val="002C52AD"/>
    <w:rsid w:val="002C6591"/>
    <w:rsid w:val="002C685B"/>
    <w:rsid w:val="002C6FEA"/>
    <w:rsid w:val="002D0BAA"/>
    <w:rsid w:val="002D1D93"/>
    <w:rsid w:val="002D2189"/>
    <w:rsid w:val="002D25BB"/>
    <w:rsid w:val="002D2D21"/>
    <w:rsid w:val="002D394E"/>
    <w:rsid w:val="002D3A53"/>
    <w:rsid w:val="002E0037"/>
    <w:rsid w:val="002E1F26"/>
    <w:rsid w:val="002E248E"/>
    <w:rsid w:val="002E2A27"/>
    <w:rsid w:val="002E2D10"/>
    <w:rsid w:val="002E2E26"/>
    <w:rsid w:val="002E57DA"/>
    <w:rsid w:val="002E6E43"/>
    <w:rsid w:val="002E7D45"/>
    <w:rsid w:val="002E7E1E"/>
    <w:rsid w:val="002F0BD3"/>
    <w:rsid w:val="002F334D"/>
    <w:rsid w:val="002F3664"/>
    <w:rsid w:val="002F6048"/>
    <w:rsid w:val="002F6A52"/>
    <w:rsid w:val="002F6FE3"/>
    <w:rsid w:val="002F725F"/>
    <w:rsid w:val="00300605"/>
    <w:rsid w:val="00301E81"/>
    <w:rsid w:val="00302ADE"/>
    <w:rsid w:val="00302B67"/>
    <w:rsid w:val="00302C3F"/>
    <w:rsid w:val="003036EA"/>
    <w:rsid w:val="00303A96"/>
    <w:rsid w:val="00304755"/>
    <w:rsid w:val="00304F79"/>
    <w:rsid w:val="003063AB"/>
    <w:rsid w:val="0030677B"/>
    <w:rsid w:val="0030679B"/>
    <w:rsid w:val="0030780B"/>
    <w:rsid w:val="0031200A"/>
    <w:rsid w:val="0031243A"/>
    <w:rsid w:val="00312F66"/>
    <w:rsid w:val="00315C55"/>
    <w:rsid w:val="003163FF"/>
    <w:rsid w:val="00317F65"/>
    <w:rsid w:val="0032009A"/>
    <w:rsid w:val="00320845"/>
    <w:rsid w:val="0032205B"/>
    <w:rsid w:val="0032317D"/>
    <w:rsid w:val="00323B15"/>
    <w:rsid w:val="003245DF"/>
    <w:rsid w:val="00325E8C"/>
    <w:rsid w:val="003266D2"/>
    <w:rsid w:val="00326806"/>
    <w:rsid w:val="00326895"/>
    <w:rsid w:val="00326CE6"/>
    <w:rsid w:val="003305BF"/>
    <w:rsid w:val="0033215A"/>
    <w:rsid w:val="00332702"/>
    <w:rsid w:val="00333691"/>
    <w:rsid w:val="00333ED8"/>
    <w:rsid w:val="0033609B"/>
    <w:rsid w:val="0033622D"/>
    <w:rsid w:val="00337E9D"/>
    <w:rsid w:val="00342034"/>
    <w:rsid w:val="003425AF"/>
    <w:rsid w:val="00342E94"/>
    <w:rsid w:val="003430D0"/>
    <w:rsid w:val="003431F5"/>
    <w:rsid w:val="00343827"/>
    <w:rsid w:val="00345831"/>
    <w:rsid w:val="0034645C"/>
    <w:rsid w:val="0034785C"/>
    <w:rsid w:val="00347F27"/>
    <w:rsid w:val="003512B5"/>
    <w:rsid w:val="00353062"/>
    <w:rsid w:val="0035314D"/>
    <w:rsid w:val="00353D7C"/>
    <w:rsid w:val="00353F16"/>
    <w:rsid w:val="00354841"/>
    <w:rsid w:val="00356DC7"/>
    <w:rsid w:val="00356E88"/>
    <w:rsid w:val="00360A6D"/>
    <w:rsid w:val="00361362"/>
    <w:rsid w:val="003616C8"/>
    <w:rsid w:val="00363485"/>
    <w:rsid w:val="00365405"/>
    <w:rsid w:val="00366C58"/>
    <w:rsid w:val="0036740A"/>
    <w:rsid w:val="00367471"/>
    <w:rsid w:val="00370A3B"/>
    <w:rsid w:val="00370DEE"/>
    <w:rsid w:val="003711C3"/>
    <w:rsid w:val="003728AE"/>
    <w:rsid w:val="00372A32"/>
    <w:rsid w:val="00374509"/>
    <w:rsid w:val="00374807"/>
    <w:rsid w:val="003749BB"/>
    <w:rsid w:val="00375014"/>
    <w:rsid w:val="00375BFF"/>
    <w:rsid w:val="00375D1B"/>
    <w:rsid w:val="003761F1"/>
    <w:rsid w:val="0037624B"/>
    <w:rsid w:val="00377655"/>
    <w:rsid w:val="00377CE7"/>
    <w:rsid w:val="00381751"/>
    <w:rsid w:val="00385145"/>
    <w:rsid w:val="00385556"/>
    <w:rsid w:val="003857A1"/>
    <w:rsid w:val="00385810"/>
    <w:rsid w:val="003864F3"/>
    <w:rsid w:val="0038722F"/>
    <w:rsid w:val="003905CA"/>
    <w:rsid w:val="00390B84"/>
    <w:rsid w:val="0039288A"/>
    <w:rsid w:val="00392CBD"/>
    <w:rsid w:val="00393B9D"/>
    <w:rsid w:val="00394B75"/>
    <w:rsid w:val="00394D7E"/>
    <w:rsid w:val="00394D9B"/>
    <w:rsid w:val="003955ED"/>
    <w:rsid w:val="00395705"/>
    <w:rsid w:val="00397C58"/>
    <w:rsid w:val="00397D2F"/>
    <w:rsid w:val="003A0BC9"/>
    <w:rsid w:val="003A3675"/>
    <w:rsid w:val="003A3AF9"/>
    <w:rsid w:val="003B0089"/>
    <w:rsid w:val="003B0ACD"/>
    <w:rsid w:val="003B0ECA"/>
    <w:rsid w:val="003B23CF"/>
    <w:rsid w:val="003B2DB0"/>
    <w:rsid w:val="003B38EE"/>
    <w:rsid w:val="003B3F50"/>
    <w:rsid w:val="003B437F"/>
    <w:rsid w:val="003B4CB0"/>
    <w:rsid w:val="003B5123"/>
    <w:rsid w:val="003B5362"/>
    <w:rsid w:val="003B5806"/>
    <w:rsid w:val="003B6AEB"/>
    <w:rsid w:val="003B7FFD"/>
    <w:rsid w:val="003C05B9"/>
    <w:rsid w:val="003C117C"/>
    <w:rsid w:val="003C188C"/>
    <w:rsid w:val="003C2E64"/>
    <w:rsid w:val="003C537A"/>
    <w:rsid w:val="003C5689"/>
    <w:rsid w:val="003C5807"/>
    <w:rsid w:val="003C7905"/>
    <w:rsid w:val="003C79D1"/>
    <w:rsid w:val="003C7BAF"/>
    <w:rsid w:val="003D1468"/>
    <w:rsid w:val="003D2563"/>
    <w:rsid w:val="003D2ECE"/>
    <w:rsid w:val="003D3918"/>
    <w:rsid w:val="003D46BF"/>
    <w:rsid w:val="003D545C"/>
    <w:rsid w:val="003D5B2C"/>
    <w:rsid w:val="003D6C17"/>
    <w:rsid w:val="003E0047"/>
    <w:rsid w:val="003E04B2"/>
    <w:rsid w:val="003E1173"/>
    <w:rsid w:val="003E17C7"/>
    <w:rsid w:val="003E32E5"/>
    <w:rsid w:val="003E3389"/>
    <w:rsid w:val="003E36AD"/>
    <w:rsid w:val="003E3879"/>
    <w:rsid w:val="003E552B"/>
    <w:rsid w:val="003E5991"/>
    <w:rsid w:val="003E6716"/>
    <w:rsid w:val="003E68CA"/>
    <w:rsid w:val="003E7481"/>
    <w:rsid w:val="003F0313"/>
    <w:rsid w:val="003F08A7"/>
    <w:rsid w:val="003F2576"/>
    <w:rsid w:val="003F2885"/>
    <w:rsid w:val="003F3912"/>
    <w:rsid w:val="003F66D3"/>
    <w:rsid w:val="003F7670"/>
    <w:rsid w:val="003F7CAD"/>
    <w:rsid w:val="00400993"/>
    <w:rsid w:val="00400CD6"/>
    <w:rsid w:val="0040119E"/>
    <w:rsid w:val="00402BD6"/>
    <w:rsid w:val="00406DD3"/>
    <w:rsid w:val="00410230"/>
    <w:rsid w:val="00412541"/>
    <w:rsid w:val="0041332B"/>
    <w:rsid w:val="00413798"/>
    <w:rsid w:val="00413CF1"/>
    <w:rsid w:val="00413D56"/>
    <w:rsid w:val="00414336"/>
    <w:rsid w:val="00415388"/>
    <w:rsid w:val="00415A8D"/>
    <w:rsid w:val="004165C5"/>
    <w:rsid w:val="0041765E"/>
    <w:rsid w:val="00420227"/>
    <w:rsid w:val="00421672"/>
    <w:rsid w:val="00423967"/>
    <w:rsid w:val="0042585D"/>
    <w:rsid w:val="00426234"/>
    <w:rsid w:val="00426834"/>
    <w:rsid w:val="00426CD9"/>
    <w:rsid w:val="00432DD8"/>
    <w:rsid w:val="00434553"/>
    <w:rsid w:val="00434BF4"/>
    <w:rsid w:val="00435CE8"/>
    <w:rsid w:val="00436A33"/>
    <w:rsid w:val="00436F11"/>
    <w:rsid w:val="00436FB6"/>
    <w:rsid w:val="00440A23"/>
    <w:rsid w:val="00440D16"/>
    <w:rsid w:val="00442257"/>
    <w:rsid w:val="0044347E"/>
    <w:rsid w:val="00443BF4"/>
    <w:rsid w:val="00443C76"/>
    <w:rsid w:val="00443C97"/>
    <w:rsid w:val="004448DD"/>
    <w:rsid w:val="00444ACC"/>
    <w:rsid w:val="00444E82"/>
    <w:rsid w:val="00445070"/>
    <w:rsid w:val="00445B64"/>
    <w:rsid w:val="004468AC"/>
    <w:rsid w:val="004471D8"/>
    <w:rsid w:val="00450E1B"/>
    <w:rsid w:val="004534C2"/>
    <w:rsid w:val="00453EC2"/>
    <w:rsid w:val="00453FC0"/>
    <w:rsid w:val="004554B4"/>
    <w:rsid w:val="00455855"/>
    <w:rsid w:val="004604B5"/>
    <w:rsid w:val="00462862"/>
    <w:rsid w:val="0046300C"/>
    <w:rsid w:val="00463259"/>
    <w:rsid w:val="00464343"/>
    <w:rsid w:val="00465CEF"/>
    <w:rsid w:val="00465D2B"/>
    <w:rsid w:val="00465F69"/>
    <w:rsid w:val="004714AE"/>
    <w:rsid w:val="004715D2"/>
    <w:rsid w:val="00471A1C"/>
    <w:rsid w:val="00473AC5"/>
    <w:rsid w:val="00473C29"/>
    <w:rsid w:val="00474348"/>
    <w:rsid w:val="00474889"/>
    <w:rsid w:val="00476A84"/>
    <w:rsid w:val="00476B4B"/>
    <w:rsid w:val="004773D5"/>
    <w:rsid w:val="00480152"/>
    <w:rsid w:val="00480581"/>
    <w:rsid w:val="004805B2"/>
    <w:rsid w:val="00480F33"/>
    <w:rsid w:val="00482AE1"/>
    <w:rsid w:val="00482C0D"/>
    <w:rsid w:val="0048649F"/>
    <w:rsid w:val="004902B1"/>
    <w:rsid w:val="00490443"/>
    <w:rsid w:val="00490C4B"/>
    <w:rsid w:val="004941DD"/>
    <w:rsid w:val="00497518"/>
    <w:rsid w:val="004975AA"/>
    <w:rsid w:val="004A1383"/>
    <w:rsid w:val="004A2B46"/>
    <w:rsid w:val="004A3C67"/>
    <w:rsid w:val="004A3F4D"/>
    <w:rsid w:val="004A4347"/>
    <w:rsid w:val="004A46D2"/>
    <w:rsid w:val="004A5866"/>
    <w:rsid w:val="004A5953"/>
    <w:rsid w:val="004A63DA"/>
    <w:rsid w:val="004A6B1F"/>
    <w:rsid w:val="004A6CC0"/>
    <w:rsid w:val="004B2D65"/>
    <w:rsid w:val="004B382E"/>
    <w:rsid w:val="004B4F46"/>
    <w:rsid w:val="004B5458"/>
    <w:rsid w:val="004B6CC9"/>
    <w:rsid w:val="004C1654"/>
    <w:rsid w:val="004C1BA7"/>
    <w:rsid w:val="004C21FF"/>
    <w:rsid w:val="004C2AFC"/>
    <w:rsid w:val="004C4C7F"/>
    <w:rsid w:val="004C5351"/>
    <w:rsid w:val="004C7896"/>
    <w:rsid w:val="004C7966"/>
    <w:rsid w:val="004C7B03"/>
    <w:rsid w:val="004D08E4"/>
    <w:rsid w:val="004D2AD2"/>
    <w:rsid w:val="004D2AED"/>
    <w:rsid w:val="004D3F61"/>
    <w:rsid w:val="004D5047"/>
    <w:rsid w:val="004D5733"/>
    <w:rsid w:val="004D5F58"/>
    <w:rsid w:val="004D6874"/>
    <w:rsid w:val="004D74D5"/>
    <w:rsid w:val="004D7F07"/>
    <w:rsid w:val="004E0443"/>
    <w:rsid w:val="004E085F"/>
    <w:rsid w:val="004E093D"/>
    <w:rsid w:val="004E0AF6"/>
    <w:rsid w:val="004E0DCF"/>
    <w:rsid w:val="004E143D"/>
    <w:rsid w:val="004E44CE"/>
    <w:rsid w:val="004E47F1"/>
    <w:rsid w:val="004E4850"/>
    <w:rsid w:val="004E5995"/>
    <w:rsid w:val="004E62BC"/>
    <w:rsid w:val="004E7406"/>
    <w:rsid w:val="004F178F"/>
    <w:rsid w:val="004F1C47"/>
    <w:rsid w:val="004F3D39"/>
    <w:rsid w:val="004F4077"/>
    <w:rsid w:val="004F4468"/>
    <w:rsid w:val="004F4642"/>
    <w:rsid w:val="004F4A63"/>
    <w:rsid w:val="004F5A1C"/>
    <w:rsid w:val="004F5EE9"/>
    <w:rsid w:val="004F7CA7"/>
    <w:rsid w:val="00501F3B"/>
    <w:rsid w:val="00502625"/>
    <w:rsid w:val="00504389"/>
    <w:rsid w:val="005044E7"/>
    <w:rsid w:val="00505C36"/>
    <w:rsid w:val="005115EF"/>
    <w:rsid w:val="00511841"/>
    <w:rsid w:val="00511C2A"/>
    <w:rsid w:val="0051240D"/>
    <w:rsid w:val="00514DF8"/>
    <w:rsid w:val="0051730A"/>
    <w:rsid w:val="00520605"/>
    <w:rsid w:val="005207A4"/>
    <w:rsid w:val="00521448"/>
    <w:rsid w:val="005217DB"/>
    <w:rsid w:val="005236BE"/>
    <w:rsid w:val="005243C4"/>
    <w:rsid w:val="0052492C"/>
    <w:rsid w:val="00524F50"/>
    <w:rsid w:val="00525904"/>
    <w:rsid w:val="00525E88"/>
    <w:rsid w:val="00526BE9"/>
    <w:rsid w:val="005278DA"/>
    <w:rsid w:val="0053021F"/>
    <w:rsid w:val="00530357"/>
    <w:rsid w:val="00532287"/>
    <w:rsid w:val="005323C8"/>
    <w:rsid w:val="00532E62"/>
    <w:rsid w:val="00533954"/>
    <w:rsid w:val="00534235"/>
    <w:rsid w:val="00534473"/>
    <w:rsid w:val="00534A88"/>
    <w:rsid w:val="00534F69"/>
    <w:rsid w:val="00536AEF"/>
    <w:rsid w:val="00537105"/>
    <w:rsid w:val="0053743F"/>
    <w:rsid w:val="00541222"/>
    <w:rsid w:val="00541E26"/>
    <w:rsid w:val="00544333"/>
    <w:rsid w:val="00545129"/>
    <w:rsid w:val="00546C0E"/>
    <w:rsid w:val="005470DC"/>
    <w:rsid w:val="00550114"/>
    <w:rsid w:val="00551467"/>
    <w:rsid w:val="00551D7B"/>
    <w:rsid w:val="00551E69"/>
    <w:rsid w:val="00553176"/>
    <w:rsid w:val="0055362A"/>
    <w:rsid w:val="00554267"/>
    <w:rsid w:val="00554E4C"/>
    <w:rsid w:val="0055540B"/>
    <w:rsid w:val="00555631"/>
    <w:rsid w:val="00555A19"/>
    <w:rsid w:val="00556399"/>
    <w:rsid w:val="005579D2"/>
    <w:rsid w:val="00561637"/>
    <w:rsid w:val="0056403F"/>
    <w:rsid w:val="00565875"/>
    <w:rsid w:val="005709C9"/>
    <w:rsid w:val="005722E1"/>
    <w:rsid w:val="00572F02"/>
    <w:rsid w:val="00572F83"/>
    <w:rsid w:val="005737AC"/>
    <w:rsid w:val="00575289"/>
    <w:rsid w:val="0057581E"/>
    <w:rsid w:val="00576873"/>
    <w:rsid w:val="00577376"/>
    <w:rsid w:val="00577506"/>
    <w:rsid w:val="00577DBB"/>
    <w:rsid w:val="00580F6D"/>
    <w:rsid w:val="005815E8"/>
    <w:rsid w:val="00581EE1"/>
    <w:rsid w:val="0058218B"/>
    <w:rsid w:val="005826E2"/>
    <w:rsid w:val="005827FB"/>
    <w:rsid w:val="00582C8F"/>
    <w:rsid w:val="00584A7E"/>
    <w:rsid w:val="005852D6"/>
    <w:rsid w:val="00585A88"/>
    <w:rsid w:val="00586D6E"/>
    <w:rsid w:val="00587EF3"/>
    <w:rsid w:val="00587F1E"/>
    <w:rsid w:val="00587FE5"/>
    <w:rsid w:val="00590888"/>
    <w:rsid w:val="005963B6"/>
    <w:rsid w:val="00597B6B"/>
    <w:rsid w:val="005A0029"/>
    <w:rsid w:val="005A39C8"/>
    <w:rsid w:val="005A3F62"/>
    <w:rsid w:val="005A4107"/>
    <w:rsid w:val="005A6635"/>
    <w:rsid w:val="005A69B4"/>
    <w:rsid w:val="005A6D31"/>
    <w:rsid w:val="005A73F9"/>
    <w:rsid w:val="005B0F2F"/>
    <w:rsid w:val="005B197B"/>
    <w:rsid w:val="005B3441"/>
    <w:rsid w:val="005B357F"/>
    <w:rsid w:val="005B39F8"/>
    <w:rsid w:val="005B4F4F"/>
    <w:rsid w:val="005B5C56"/>
    <w:rsid w:val="005C0204"/>
    <w:rsid w:val="005C103A"/>
    <w:rsid w:val="005C2C84"/>
    <w:rsid w:val="005C374F"/>
    <w:rsid w:val="005C40C4"/>
    <w:rsid w:val="005C4DD8"/>
    <w:rsid w:val="005C544E"/>
    <w:rsid w:val="005C5530"/>
    <w:rsid w:val="005C6829"/>
    <w:rsid w:val="005C7704"/>
    <w:rsid w:val="005C7E14"/>
    <w:rsid w:val="005D09E1"/>
    <w:rsid w:val="005D231A"/>
    <w:rsid w:val="005D2A96"/>
    <w:rsid w:val="005D2F85"/>
    <w:rsid w:val="005D3153"/>
    <w:rsid w:val="005D354D"/>
    <w:rsid w:val="005D4242"/>
    <w:rsid w:val="005D46F2"/>
    <w:rsid w:val="005D55AB"/>
    <w:rsid w:val="005D6892"/>
    <w:rsid w:val="005D7EA1"/>
    <w:rsid w:val="005E1088"/>
    <w:rsid w:val="005E1A00"/>
    <w:rsid w:val="005E1D2F"/>
    <w:rsid w:val="005E2639"/>
    <w:rsid w:val="005E2803"/>
    <w:rsid w:val="005E3BC9"/>
    <w:rsid w:val="005E4068"/>
    <w:rsid w:val="005E49D9"/>
    <w:rsid w:val="005E4A87"/>
    <w:rsid w:val="005E4D2A"/>
    <w:rsid w:val="005E542C"/>
    <w:rsid w:val="005E57E1"/>
    <w:rsid w:val="005E5955"/>
    <w:rsid w:val="005E73F8"/>
    <w:rsid w:val="005F0799"/>
    <w:rsid w:val="005F0BB1"/>
    <w:rsid w:val="005F3836"/>
    <w:rsid w:val="005F4A0C"/>
    <w:rsid w:val="005F4BC1"/>
    <w:rsid w:val="005F6B9B"/>
    <w:rsid w:val="005F7565"/>
    <w:rsid w:val="006000E2"/>
    <w:rsid w:val="00600111"/>
    <w:rsid w:val="006003E2"/>
    <w:rsid w:val="006006A6"/>
    <w:rsid w:val="0060120C"/>
    <w:rsid w:val="00603AF4"/>
    <w:rsid w:val="00603DC4"/>
    <w:rsid w:val="006042E3"/>
    <w:rsid w:val="00604B66"/>
    <w:rsid w:val="006066E7"/>
    <w:rsid w:val="00606767"/>
    <w:rsid w:val="00607422"/>
    <w:rsid w:val="00607BA5"/>
    <w:rsid w:val="006108C9"/>
    <w:rsid w:val="00610F81"/>
    <w:rsid w:val="006115F2"/>
    <w:rsid w:val="00611A8E"/>
    <w:rsid w:val="00613655"/>
    <w:rsid w:val="0061406B"/>
    <w:rsid w:val="00614D8F"/>
    <w:rsid w:val="00615025"/>
    <w:rsid w:val="00615D22"/>
    <w:rsid w:val="006162B5"/>
    <w:rsid w:val="006162FB"/>
    <w:rsid w:val="00617227"/>
    <w:rsid w:val="00617844"/>
    <w:rsid w:val="006202B3"/>
    <w:rsid w:val="00621A0A"/>
    <w:rsid w:val="00624CD9"/>
    <w:rsid w:val="006260DA"/>
    <w:rsid w:val="006275CE"/>
    <w:rsid w:val="006279FB"/>
    <w:rsid w:val="00627B19"/>
    <w:rsid w:val="00627E3A"/>
    <w:rsid w:val="00627EC0"/>
    <w:rsid w:val="00631A88"/>
    <w:rsid w:val="00631B03"/>
    <w:rsid w:val="00633C93"/>
    <w:rsid w:val="00634143"/>
    <w:rsid w:val="00634637"/>
    <w:rsid w:val="00635282"/>
    <w:rsid w:val="00636944"/>
    <w:rsid w:val="006369B6"/>
    <w:rsid w:val="0063736B"/>
    <w:rsid w:val="006379FB"/>
    <w:rsid w:val="00640995"/>
    <w:rsid w:val="00641509"/>
    <w:rsid w:val="00641561"/>
    <w:rsid w:val="00641833"/>
    <w:rsid w:val="006431E7"/>
    <w:rsid w:val="00643A28"/>
    <w:rsid w:val="00643AB4"/>
    <w:rsid w:val="00643C88"/>
    <w:rsid w:val="00645575"/>
    <w:rsid w:val="0064590A"/>
    <w:rsid w:val="006464A8"/>
    <w:rsid w:val="006467E8"/>
    <w:rsid w:val="00646F8C"/>
    <w:rsid w:val="00650702"/>
    <w:rsid w:val="00650E7D"/>
    <w:rsid w:val="006515FE"/>
    <w:rsid w:val="00651B41"/>
    <w:rsid w:val="00651FF4"/>
    <w:rsid w:val="006525E9"/>
    <w:rsid w:val="00653CDD"/>
    <w:rsid w:val="00653EC4"/>
    <w:rsid w:val="00654509"/>
    <w:rsid w:val="006553CE"/>
    <w:rsid w:val="00655855"/>
    <w:rsid w:val="00655909"/>
    <w:rsid w:val="0066076B"/>
    <w:rsid w:val="006607F5"/>
    <w:rsid w:val="006609B1"/>
    <w:rsid w:val="006649CE"/>
    <w:rsid w:val="00664DFA"/>
    <w:rsid w:val="00665E7F"/>
    <w:rsid w:val="00665FC1"/>
    <w:rsid w:val="0066788F"/>
    <w:rsid w:val="0067038F"/>
    <w:rsid w:val="00670708"/>
    <w:rsid w:val="006733B4"/>
    <w:rsid w:val="00673865"/>
    <w:rsid w:val="00674058"/>
    <w:rsid w:val="00676C5C"/>
    <w:rsid w:val="00677CB7"/>
    <w:rsid w:val="00681FC8"/>
    <w:rsid w:val="00682B0F"/>
    <w:rsid w:val="006843D2"/>
    <w:rsid w:val="00684440"/>
    <w:rsid w:val="00684E06"/>
    <w:rsid w:val="006856F9"/>
    <w:rsid w:val="0068728D"/>
    <w:rsid w:val="0068759C"/>
    <w:rsid w:val="00690055"/>
    <w:rsid w:val="0069053E"/>
    <w:rsid w:val="00690F8C"/>
    <w:rsid w:val="00691C27"/>
    <w:rsid w:val="00693766"/>
    <w:rsid w:val="00693D1C"/>
    <w:rsid w:val="006955BC"/>
    <w:rsid w:val="0069666D"/>
    <w:rsid w:val="00697F15"/>
    <w:rsid w:val="006A14A7"/>
    <w:rsid w:val="006A1FE7"/>
    <w:rsid w:val="006A31C6"/>
    <w:rsid w:val="006A3634"/>
    <w:rsid w:val="006A4178"/>
    <w:rsid w:val="006A533A"/>
    <w:rsid w:val="006A53CB"/>
    <w:rsid w:val="006A5688"/>
    <w:rsid w:val="006A7B52"/>
    <w:rsid w:val="006B0281"/>
    <w:rsid w:val="006B03DB"/>
    <w:rsid w:val="006B2FF7"/>
    <w:rsid w:val="006B3A16"/>
    <w:rsid w:val="006B6535"/>
    <w:rsid w:val="006B7A75"/>
    <w:rsid w:val="006C0B88"/>
    <w:rsid w:val="006C197A"/>
    <w:rsid w:val="006C1A1F"/>
    <w:rsid w:val="006C22E0"/>
    <w:rsid w:val="006C588C"/>
    <w:rsid w:val="006C7BCD"/>
    <w:rsid w:val="006D02DD"/>
    <w:rsid w:val="006D111B"/>
    <w:rsid w:val="006D161F"/>
    <w:rsid w:val="006D252D"/>
    <w:rsid w:val="006D262C"/>
    <w:rsid w:val="006D39B2"/>
    <w:rsid w:val="006D620C"/>
    <w:rsid w:val="006D6F5F"/>
    <w:rsid w:val="006D758C"/>
    <w:rsid w:val="006D7709"/>
    <w:rsid w:val="006D7E19"/>
    <w:rsid w:val="006E178A"/>
    <w:rsid w:val="006E2938"/>
    <w:rsid w:val="006E3D0F"/>
    <w:rsid w:val="006E4E95"/>
    <w:rsid w:val="006E6D1A"/>
    <w:rsid w:val="006E7B66"/>
    <w:rsid w:val="006E7B85"/>
    <w:rsid w:val="006F0B28"/>
    <w:rsid w:val="006F1F3D"/>
    <w:rsid w:val="006F28F6"/>
    <w:rsid w:val="006F2980"/>
    <w:rsid w:val="006F33FE"/>
    <w:rsid w:val="006F3EF5"/>
    <w:rsid w:val="006F41A7"/>
    <w:rsid w:val="006F4C09"/>
    <w:rsid w:val="006F58EB"/>
    <w:rsid w:val="006F61B8"/>
    <w:rsid w:val="006F770A"/>
    <w:rsid w:val="006F7980"/>
    <w:rsid w:val="00700B74"/>
    <w:rsid w:val="0070139E"/>
    <w:rsid w:val="00701D39"/>
    <w:rsid w:val="00701E81"/>
    <w:rsid w:val="00703A0A"/>
    <w:rsid w:val="00704540"/>
    <w:rsid w:val="00704AFF"/>
    <w:rsid w:val="00706A19"/>
    <w:rsid w:val="007076F8"/>
    <w:rsid w:val="00707919"/>
    <w:rsid w:val="00710324"/>
    <w:rsid w:val="007105EB"/>
    <w:rsid w:val="00710F8B"/>
    <w:rsid w:val="00712945"/>
    <w:rsid w:val="00712A05"/>
    <w:rsid w:val="007138B4"/>
    <w:rsid w:val="00713DB8"/>
    <w:rsid w:val="00713E3A"/>
    <w:rsid w:val="00714384"/>
    <w:rsid w:val="007167E6"/>
    <w:rsid w:val="00720180"/>
    <w:rsid w:val="00720A2F"/>
    <w:rsid w:val="0072115B"/>
    <w:rsid w:val="00721223"/>
    <w:rsid w:val="0072159E"/>
    <w:rsid w:val="00721B95"/>
    <w:rsid w:val="0072354F"/>
    <w:rsid w:val="00723C4D"/>
    <w:rsid w:val="00725239"/>
    <w:rsid w:val="00725ECD"/>
    <w:rsid w:val="007264A1"/>
    <w:rsid w:val="00727965"/>
    <w:rsid w:val="0073165B"/>
    <w:rsid w:val="007328F5"/>
    <w:rsid w:val="0073298C"/>
    <w:rsid w:val="007335ED"/>
    <w:rsid w:val="007344BD"/>
    <w:rsid w:val="0073465D"/>
    <w:rsid w:val="00734CB4"/>
    <w:rsid w:val="00734EAD"/>
    <w:rsid w:val="007367C9"/>
    <w:rsid w:val="00736DC5"/>
    <w:rsid w:val="00736FE0"/>
    <w:rsid w:val="00737513"/>
    <w:rsid w:val="00737F15"/>
    <w:rsid w:val="00740077"/>
    <w:rsid w:val="00740297"/>
    <w:rsid w:val="00741774"/>
    <w:rsid w:val="007420A6"/>
    <w:rsid w:val="00742212"/>
    <w:rsid w:val="0074374D"/>
    <w:rsid w:val="00745E27"/>
    <w:rsid w:val="00747CDB"/>
    <w:rsid w:val="00747EAD"/>
    <w:rsid w:val="007501D4"/>
    <w:rsid w:val="007506D2"/>
    <w:rsid w:val="0075071D"/>
    <w:rsid w:val="007507F8"/>
    <w:rsid w:val="00751DC2"/>
    <w:rsid w:val="00751DEF"/>
    <w:rsid w:val="00752358"/>
    <w:rsid w:val="0075414D"/>
    <w:rsid w:val="00756991"/>
    <w:rsid w:val="00756E51"/>
    <w:rsid w:val="00757CFC"/>
    <w:rsid w:val="00760007"/>
    <w:rsid w:val="00762F45"/>
    <w:rsid w:val="007649A8"/>
    <w:rsid w:val="00764D33"/>
    <w:rsid w:val="00765D44"/>
    <w:rsid w:val="00766E1B"/>
    <w:rsid w:val="00767AA1"/>
    <w:rsid w:val="00767E9C"/>
    <w:rsid w:val="0077292C"/>
    <w:rsid w:val="00773F9C"/>
    <w:rsid w:val="00774D2D"/>
    <w:rsid w:val="00776BA5"/>
    <w:rsid w:val="00776CB5"/>
    <w:rsid w:val="007779DD"/>
    <w:rsid w:val="00777BC2"/>
    <w:rsid w:val="00783924"/>
    <w:rsid w:val="00784646"/>
    <w:rsid w:val="0078471B"/>
    <w:rsid w:val="00784852"/>
    <w:rsid w:val="0078496B"/>
    <w:rsid w:val="00785B76"/>
    <w:rsid w:val="00785EF4"/>
    <w:rsid w:val="007861AA"/>
    <w:rsid w:val="007864ED"/>
    <w:rsid w:val="00791655"/>
    <w:rsid w:val="00791A1C"/>
    <w:rsid w:val="00792146"/>
    <w:rsid w:val="00794BC7"/>
    <w:rsid w:val="00795218"/>
    <w:rsid w:val="0079748B"/>
    <w:rsid w:val="00797C06"/>
    <w:rsid w:val="007A107F"/>
    <w:rsid w:val="007A14F6"/>
    <w:rsid w:val="007A280E"/>
    <w:rsid w:val="007A2BED"/>
    <w:rsid w:val="007A4257"/>
    <w:rsid w:val="007A5FBC"/>
    <w:rsid w:val="007A6FD1"/>
    <w:rsid w:val="007A7EDA"/>
    <w:rsid w:val="007B1754"/>
    <w:rsid w:val="007B2D39"/>
    <w:rsid w:val="007C0282"/>
    <w:rsid w:val="007C0A83"/>
    <w:rsid w:val="007C108D"/>
    <w:rsid w:val="007C20A9"/>
    <w:rsid w:val="007C2CBB"/>
    <w:rsid w:val="007C75DA"/>
    <w:rsid w:val="007C7980"/>
    <w:rsid w:val="007D0D63"/>
    <w:rsid w:val="007D12E8"/>
    <w:rsid w:val="007D2780"/>
    <w:rsid w:val="007D2799"/>
    <w:rsid w:val="007D2A3B"/>
    <w:rsid w:val="007D36F2"/>
    <w:rsid w:val="007D6354"/>
    <w:rsid w:val="007E0512"/>
    <w:rsid w:val="007E1C20"/>
    <w:rsid w:val="007E28FD"/>
    <w:rsid w:val="007E297B"/>
    <w:rsid w:val="007E377B"/>
    <w:rsid w:val="007E3C98"/>
    <w:rsid w:val="007E3E79"/>
    <w:rsid w:val="007E4273"/>
    <w:rsid w:val="007E439A"/>
    <w:rsid w:val="007E4869"/>
    <w:rsid w:val="007E64F8"/>
    <w:rsid w:val="007E6B91"/>
    <w:rsid w:val="007F01DF"/>
    <w:rsid w:val="007F0213"/>
    <w:rsid w:val="007F0AD0"/>
    <w:rsid w:val="007F103C"/>
    <w:rsid w:val="007F1A99"/>
    <w:rsid w:val="007F2EA8"/>
    <w:rsid w:val="007F2EE9"/>
    <w:rsid w:val="007F364F"/>
    <w:rsid w:val="007F398C"/>
    <w:rsid w:val="007F4E7F"/>
    <w:rsid w:val="007F5557"/>
    <w:rsid w:val="007F685D"/>
    <w:rsid w:val="007F72F7"/>
    <w:rsid w:val="007F7533"/>
    <w:rsid w:val="008012AC"/>
    <w:rsid w:val="0080204E"/>
    <w:rsid w:val="00802096"/>
    <w:rsid w:val="00803C08"/>
    <w:rsid w:val="00803E14"/>
    <w:rsid w:val="00806EB8"/>
    <w:rsid w:val="00811067"/>
    <w:rsid w:val="00812FBD"/>
    <w:rsid w:val="0081357B"/>
    <w:rsid w:val="00813F9D"/>
    <w:rsid w:val="00814695"/>
    <w:rsid w:val="00814D24"/>
    <w:rsid w:val="008151F7"/>
    <w:rsid w:val="00816DA7"/>
    <w:rsid w:val="00817428"/>
    <w:rsid w:val="008246B3"/>
    <w:rsid w:val="00824B3A"/>
    <w:rsid w:val="00824BFB"/>
    <w:rsid w:val="0082564C"/>
    <w:rsid w:val="00825DC0"/>
    <w:rsid w:val="00826A93"/>
    <w:rsid w:val="00830259"/>
    <w:rsid w:val="00830F9C"/>
    <w:rsid w:val="008311FD"/>
    <w:rsid w:val="00832817"/>
    <w:rsid w:val="00833E27"/>
    <w:rsid w:val="00834E06"/>
    <w:rsid w:val="008350FD"/>
    <w:rsid w:val="008359F9"/>
    <w:rsid w:val="008363BE"/>
    <w:rsid w:val="00837262"/>
    <w:rsid w:val="008378BE"/>
    <w:rsid w:val="00837C12"/>
    <w:rsid w:val="00842999"/>
    <w:rsid w:val="0084369A"/>
    <w:rsid w:val="00843EE0"/>
    <w:rsid w:val="00844467"/>
    <w:rsid w:val="00846EA1"/>
    <w:rsid w:val="0085157D"/>
    <w:rsid w:val="008520D5"/>
    <w:rsid w:val="00852448"/>
    <w:rsid w:val="00855269"/>
    <w:rsid w:val="00855968"/>
    <w:rsid w:val="00856926"/>
    <w:rsid w:val="00857A1A"/>
    <w:rsid w:val="00861FA1"/>
    <w:rsid w:val="00863521"/>
    <w:rsid w:val="008657B3"/>
    <w:rsid w:val="00865D12"/>
    <w:rsid w:val="00865E91"/>
    <w:rsid w:val="00866D5A"/>
    <w:rsid w:val="0087065A"/>
    <w:rsid w:val="00870809"/>
    <w:rsid w:val="00871615"/>
    <w:rsid w:val="00872C02"/>
    <w:rsid w:val="00874B83"/>
    <w:rsid w:val="008752E7"/>
    <w:rsid w:val="0087724F"/>
    <w:rsid w:val="008777F3"/>
    <w:rsid w:val="00880109"/>
    <w:rsid w:val="00880AD4"/>
    <w:rsid w:val="00880E1F"/>
    <w:rsid w:val="008826D1"/>
    <w:rsid w:val="008832FF"/>
    <w:rsid w:val="00887C63"/>
    <w:rsid w:val="00887F3D"/>
    <w:rsid w:val="00890437"/>
    <w:rsid w:val="00892F14"/>
    <w:rsid w:val="00897A64"/>
    <w:rsid w:val="008A28CB"/>
    <w:rsid w:val="008A44E9"/>
    <w:rsid w:val="008A4785"/>
    <w:rsid w:val="008A5EB5"/>
    <w:rsid w:val="008A67DE"/>
    <w:rsid w:val="008A7F7A"/>
    <w:rsid w:val="008B072D"/>
    <w:rsid w:val="008B2333"/>
    <w:rsid w:val="008B360E"/>
    <w:rsid w:val="008B3E20"/>
    <w:rsid w:val="008B57EF"/>
    <w:rsid w:val="008B6A9E"/>
    <w:rsid w:val="008B6CD1"/>
    <w:rsid w:val="008B7EBD"/>
    <w:rsid w:val="008C06C8"/>
    <w:rsid w:val="008C141B"/>
    <w:rsid w:val="008C157A"/>
    <w:rsid w:val="008C4758"/>
    <w:rsid w:val="008C69F0"/>
    <w:rsid w:val="008C6EDF"/>
    <w:rsid w:val="008C7087"/>
    <w:rsid w:val="008D10C8"/>
    <w:rsid w:val="008D279F"/>
    <w:rsid w:val="008D29DA"/>
    <w:rsid w:val="008D556B"/>
    <w:rsid w:val="008D60D1"/>
    <w:rsid w:val="008D6BE0"/>
    <w:rsid w:val="008D74DA"/>
    <w:rsid w:val="008D7905"/>
    <w:rsid w:val="008E13D9"/>
    <w:rsid w:val="008E17F5"/>
    <w:rsid w:val="008E2B76"/>
    <w:rsid w:val="008E3ABC"/>
    <w:rsid w:val="008E5741"/>
    <w:rsid w:val="008E5D1F"/>
    <w:rsid w:val="008E636E"/>
    <w:rsid w:val="008E7E3B"/>
    <w:rsid w:val="008F0259"/>
    <w:rsid w:val="008F16D0"/>
    <w:rsid w:val="008F344F"/>
    <w:rsid w:val="008F3842"/>
    <w:rsid w:val="008F4AC9"/>
    <w:rsid w:val="00900F05"/>
    <w:rsid w:val="0090156D"/>
    <w:rsid w:val="00902072"/>
    <w:rsid w:val="00903EF2"/>
    <w:rsid w:val="0090407D"/>
    <w:rsid w:val="0090448B"/>
    <w:rsid w:val="00904E7B"/>
    <w:rsid w:val="0090501D"/>
    <w:rsid w:val="009060BC"/>
    <w:rsid w:val="009102AA"/>
    <w:rsid w:val="00914312"/>
    <w:rsid w:val="0091435F"/>
    <w:rsid w:val="009148A8"/>
    <w:rsid w:val="009162C8"/>
    <w:rsid w:val="00917622"/>
    <w:rsid w:val="00923BEC"/>
    <w:rsid w:val="00923DFA"/>
    <w:rsid w:val="0092415B"/>
    <w:rsid w:val="00926B5A"/>
    <w:rsid w:val="00926D69"/>
    <w:rsid w:val="009274FB"/>
    <w:rsid w:val="0092761B"/>
    <w:rsid w:val="00927631"/>
    <w:rsid w:val="00927DD5"/>
    <w:rsid w:val="00930866"/>
    <w:rsid w:val="00932360"/>
    <w:rsid w:val="00933121"/>
    <w:rsid w:val="00933C66"/>
    <w:rsid w:val="009341E8"/>
    <w:rsid w:val="00935CB5"/>
    <w:rsid w:val="00936611"/>
    <w:rsid w:val="00936BD6"/>
    <w:rsid w:val="00940BA1"/>
    <w:rsid w:val="009416E4"/>
    <w:rsid w:val="00942315"/>
    <w:rsid w:val="00944180"/>
    <w:rsid w:val="00944372"/>
    <w:rsid w:val="009447F7"/>
    <w:rsid w:val="00944F5B"/>
    <w:rsid w:val="0094502E"/>
    <w:rsid w:val="00947469"/>
    <w:rsid w:val="00950537"/>
    <w:rsid w:val="00950959"/>
    <w:rsid w:val="00950F26"/>
    <w:rsid w:val="00951240"/>
    <w:rsid w:val="009518A6"/>
    <w:rsid w:val="009518E8"/>
    <w:rsid w:val="00954BBA"/>
    <w:rsid w:val="00955C0B"/>
    <w:rsid w:val="009568CD"/>
    <w:rsid w:val="00957910"/>
    <w:rsid w:val="00960378"/>
    <w:rsid w:val="009613EE"/>
    <w:rsid w:val="00962361"/>
    <w:rsid w:val="009636E2"/>
    <w:rsid w:val="00964256"/>
    <w:rsid w:val="00964F20"/>
    <w:rsid w:val="00965688"/>
    <w:rsid w:val="0096583F"/>
    <w:rsid w:val="0096678A"/>
    <w:rsid w:val="0096734B"/>
    <w:rsid w:val="00967DFF"/>
    <w:rsid w:val="00967E63"/>
    <w:rsid w:val="00970BF3"/>
    <w:rsid w:val="00971A5A"/>
    <w:rsid w:val="009739C0"/>
    <w:rsid w:val="00975054"/>
    <w:rsid w:val="00975244"/>
    <w:rsid w:val="009769D8"/>
    <w:rsid w:val="00980B4F"/>
    <w:rsid w:val="00980B52"/>
    <w:rsid w:val="00981282"/>
    <w:rsid w:val="0098172C"/>
    <w:rsid w:val="0098238B"/>
    <w:rsid w:val="00982995"/>
    <w:rsid w:val="00984431"/>
    <w:rsid w:val="00986475"/>
    <w:rsid w:val="00986815"/>
    <w:rsid w:val="0098688A"/>
    <w:rsid w:val="009907AB"/>
    <w:rsid w:val="00990C76"/>
    <w:rsid w:val="0099365A"/>
    <w:rsid w:val="00993A28"/>
    <w:rsid w:val="009944FA"/>
    <w:rsid w:val="00994AA3"/>
    <w:rsid w:val="00995A7F"/>
    <w:rsid w:val="00995B3E"/>
    <w:rsid w:val="00996106"/>
    <w:rsid w:val="00997B84"/>
    <w:rsid w:val="009A0042"/>
    <w:rsid w:val="009A08B1"/>
    <w:rsid w:val="009A1151"/>
    <w:rsid w:val="009A1767"/>
    <w:rsid w:val="009A26A5"/>
    <w:rsid w:val="009A470A"/>
    <w:rsid w:val="009A568F"/>
    <w:rsid w:val="009A5CD1"/>
    <w:rsid w:val="009A6799"/>
    <w:rsid w:val="009A6984"/>
    <w:rsid w:val="009A78F1"/>
    <w:rsid w:val="009B06BC"/>
    <w:rsid w:val="009B0D61"/>
    <w:rsid w:val="009B2DDC"/>
    <w:rsid w:val="009B5A28"/>
    <w:rsid w:val="009B65FA"/>
    <w:rsid w:val="009B6625"/>
    <w:rsid w:val="009B66B2"/>
    <w:rsid w:val="009B755D"/>
    <w:rsid w:val="009B7AD9"/>
    <w:rsid w:val="009C10B3"/>
    <w:rsid w:val="009C51CC"/>
    <w:rsid w:val="009C5509"/>
    <w:rsid w:val="009C555A"/>
    <w:rsid w:val="009C577B"/>
    <w:rsid w:val="009D0B92"/>
    <w:rsid w:val="009D0CC1"/>
    <w:rsid w:val="009D2BD1"/>
    <w:rsid w:val="009D3CDA"/>
    <w:rsid w:val="009D447D"/>
    <w:rsid w:val="009D5253"/>
    <w:rsid w:val="009D7529"/>
    <w:rsid w:val="009E178D"/>
    <w:rsid w:val="009E2150"/>
    <w:rsid w:val="009E3210"/>
    <w:rsid w:val="009E5637"/>
    <w:rsid w:val="009E675C"/>
    <w:rsid w:val="009E69EF"/>
    <w:rsid w:val="009F2C33"/>
    <w:rsid w:val="009F31F1"/>
    <w:rsid w:val="009F4AE4"/>
    <w:rsid w:val="009F595C"/>
    <w:rsid w:val="009F616E"/>
    <w:rsid w:val="009F718D"/>
    <w:rsid w:val="00A0028C"/>
    <w:rsid w:val="00A01C1A"/>
    <w:rsid w:val="00A044EA"/>
    <w:rsid w:val="00A05064"/>
    <w:rsid w:val="00A07BC0"/>
    <w:rsid w:val="00A10258"/>
    <w:rsid w:val="00A10C62"/>
    <w:rsid w:val="00A112D2"/>
    <w:rsid w:val="00A1147C"/>
    <w:rsid w:val="00A11BE1"/>
    <w:rsid w:val="00A133FA"/>
    <w:rsid w:val="00A168D1"/>
    <w:rsid w:val="00A17C78"/>
    <w:rsid w:val="00A2084C"/>
    <w:rsid w:val="00A20AD6"/>
    <w:rsid w:val="00A2207F"/>
    <w:rsid w:val="00A22720"/>
    <w:rsid w:val="00A2436F"/>
    <w:rsid w:val="00A257FE"/>
    <w:rsid w:val="00A25AA5"/>
    <w:rsid w:val="00A26555"/>
    <w:rsid w:val="00A300D1"/>
    <w:rsid w:val="00A30B0E"/>
    <w:rsid w:val="00A359B3"/>
    <w:rsid w:val="00A36B2A"/>
    <w:rsid w:val="00A3754D"/>
    <w:rsid w:val="00A40378"/>
    <w:rsid w:val="00A4094C"/>
    <w:rsid w:val="00A40C0E"/>
    <w:rsid w:val="00A413D8"/>
    <w:rsid w:val="00A41DDC"/>
    <w:rsid w:val="00A45383"/>
    <w:rsid w:val="00A45620"/>
    <w:rsid w:val="00A45A23"/>
    <w:rsid w:val="00A46B69"/>
    <w:rsid w:val="00A507E1"/>
    <w:rsid w:val="00A5409E"/>
    <w:rsid w:val="00A56ADA"/>
    <w:rsid w:val="00A56C01"/>
    <w:rsid w:val="00A56FE4"/>
    <w:rsid w:val="00A570F4"/>
    <w:rsid w:val="00A60EF8"/>
    <w:rsid w:val="00A610FB"/>
    <w:rsid w:val="00A6179B"/>
    <w:rsid w:val="00A61D99"/>
    <w:rsid w:val="00A64204"/>
    <w:rsid w:val="00A64CF2"/>
    <w:rsid w:val="00A65570"/>
    <w:rsid w:val="00A71D4F"/>
    <w:rsid w:val="00A731B2"/>
    <w:rsid w:val="00A734BB"/>
    <w:rsid w:val="00A767F3"/>
    <w:rsid w:val="00A77792"/>
    <w:rsid w:val="00A77A23"/>
    <w:rsid w:val="00A77F10"/>
    <w:rsid w:val="00A77FD6"/>
    <w:rsid w:val="00A81647"/>
    <w:rsid w:val="00A81918"/>
    <w:rsid w:val="00A84464"/>
    <w:rsid w:val="00A85E3E"/>
    <w:rsid w:val="00A8643C"/>
    <w:rsid w:val="00A86718"/>
    <w:rsid w:val="00A867AF"/>
    <w:rsid w:val="00A86FF2"/>
    <w:rsid w:val="00A87518"/>
    <w:rsid w:val="00A9012D"/>
    <w:rsid w:val="00A901A4"/>
    <w:rsid w:val="00A90913"/>
    <w:rsid w:val="00A90CB1"/>
    <w:rsid w:val="00A91C35"/>
    <w:rsid w:val="00A92C8D"/>
    <w:rsid w:val="00A9434C"/>
    <w:rsid w:val="00A952EC"/>
    <w:rsid w:val="00A966FA"/>
    <w:rsid w:val="00A969EF"/>
    <w:rsid w:val="00A96B15"/>
    <w:rsid w:val="00A97A2D"/>
    <w:rsid w:val="00AA062A"/>
    <w:rsid w:val="00AA0C0A"/>
    <w:rsid w:val="00AA13F4"/>
    <w:rsid w:val="00AA1646"/>
    <w:rsid w:val="00AA1D5E"/>
    <w:rsid w:val="00AA2FB6"/>
    <w:rsid w:val="00AA334C"/>
    <w:rsid w:val="00AA3E4A"/>
    <w:rsid w:val="00AA5E7B"/>
    <w:rsid w:val="00AA5EA8"/>
    <w:rsid w:val="00AA6746"/>
    <w:rsid w:val="00AA6BED"/>
    <w:rsid w:val="00AA77F2"/>
    <w:rsid w:val="00AB212A"/>
    <w:rsid w:val="00AB294A"/>
    <w:rsid w:val="00AB2B9C"/>
    <w:rsid w:val="00AB2C13"/>
    <w:rsid w:val="00AB322A"/>
    <w:rsid w:val="00AB5098"/>
    <w:rsid w:val="00AB5597"/>
    <w:rsid w:val="00AC059D"/>
    <w:rsid w:val="00AC0F5E"/>
    <w:rsid w:val="00AC20BA"/>
    <w:rsid w:val="00AC2126"/>
    <w:rsid w:val="00AC28DC"/>
    <w:rsid w:val="00AC411D"/>
    <w:rsid w:val="00AC426F"/>
    <w:rsid w:val="00AC52F9"/>
    <w:rsid w:val="00AC6C6F"/>
    <w:rsid w:val="00AC761F"/>
    <w:rsid w:val="00AC791C"/>
    <w:rsid w:val="00AD1A59"/>
    <w:rsid w:val="00AD2C0F"/>
    <w:rsid w:val="00AD34FA"/>
    <w:rsid w:val="00AD3529"/>
    <w:rsid w:val="00AD4400"/>
    <w:rsid w:val="00AD66CB"/>
    <w:rsid w:val="00AD7872"/>
    <w:rsid w:val="00AD7CBF"/>
    <w:rsid w:val="00AE0F83"/>
    <w:rsid w:val="00AE16FB"/>
    <w:rsid w:val="00AE2CBC"/>
    <w:rsid w:val="00AE4865"/>
    <w:rsid w:val="00AE57BE"/>
    <w:rsid w:val="00AE5E78"/>
    <w:rsid w:val="00AE5F7F"/>
    <w:rsid w:val="00AE73FE"/>
    <w:rsid w:val="00AF2700"/>
    <w:rsid w:val="00AF2F62"/>
    <w:rsid w:val="00AF3FF7"/>
    <w:rsid w:val="00AF42C9"/>
    <w:rsid w:val="00AF4319"/>
    <w:rsid w:val="00AF4BB8"/>
    <w:rsid w:val="00AF4EF1"/>
    <w:rsid w:val="00AF6436"/>
    <w:rsid w:val="00AF74CE"/>
    <w:rsid w:val="00B004DC"/>
    <w:rsid w:val="00B01053"/>
    <w:rsid w:val="00B017BD"/>
    <w:rsid w:val="00B025E1"/>
    <w:rsid w:val="00B028F4"/>
    <w:rsid w:val="00B02B3C"/>
    <w:rsid w:val="00B02F0D"/>
    <w:rsid w:val="00B0472F"/>
    <w:rsid w:val="00B04DF4"/>
    <w:rsid w:val="00B073F7"/>
    <w:rsid w:val="00B0759B"/>
    <w:rsid w:val="00B1056D"/>
    <w:rsid w:val="00B134C6"/>
    <w:rsid w:val="00B1696E"/>
    <w:rsid w:val="00B173F1"/>
    <w:rsid w:val="00B179AC"/>
    <w:rsid w:val="00B22604"/>
    <w:rsid w:val="00B235FC"/>
    <w:rsid w:val="00B2457D"/>
    <w:rsid w:val="00B252BD"/>
    <w:rsid w:val="00B27376"/>
    <w:rsid w:val="00B27E6B"/>
    <w:rsid w:val="00B31A70"/>
    <w:rsid w:val="00B324CD"/>
    <w:rsid w:val="00B32DB9"/>
    <w:rsid w:val="00B33023"/>
    <w:rsid w:val="00B33D9C"/>
    <w:rsid w:val="00B35AF8"/>
    <w:rsid w:val="00B36CBA"/>
    <w:rsid w:val="00B407D1"/>
    <w:rsid w:val="00B41EB1"/>
    <w:rsid w:val="00B42342"/>
    <w:rsid w:val="00B47B69"/>
    <w:rsid w:val="00B51BB1"/>
    <w:rsid w:val="00B52F4E"/>
    <w:rsid w:val="00B5428D"/>
    <w:rsid w:val="00B546BC"/>
    <w:rsid w:val="00B54CF1"/>
    <w:rsid w:val="00B550C1"/>
    <w:rsid w:val="00B558E8"/>
    <w:rsid w:val="00B56297"/>
    <w:rsid w:val="00B57C79"/>
    <w:rsid w:val="00B6147D"/>
    <w:rsid w:val="00B61DAB"/>
    <w:rsid w:val="00B61E2E"/>
    <w:rsid w:val="00B63FE4"/>
    <w:rsid w:val="00B6491C"/>
    <w:rsid w:val="00B650CB"/>
    <w:rsid w:val="00B65123"/>
    <w:rsid w:val="00B66831"/>
    <w:rsid w:val="00B70146"/>
    <w:rsid w:val="00B70991"/>
    <w:rsid w:val="00B70A8B"/>
    <w:rsid w:val="00B70E22"/>
    <w:rsid w:val="00B712E7"/>
    <w:rsid w:val="00B71DBA"/>
    <w:rsid w:val="00B72AFD"/>
    <w:rsid w:val="00B72CBB"/>
    <w:rsid w:val="00B73867"/>
    <w:rsid w:val="00B745DF"/>
    <w:rsid w:val="00B748D1"/>
    <w:rsid w:val="00B749F4"/>
    <w:rsid w:val="00B75877"/>
    <w:rsid w:val="00B75DAA"/>
    <w:rsid w:val="00B774C7"/>
    <w:rsid w:val="00B800D4"/>
    <w:rsid w:val="00B81207"/>
    <w:rsid w:val="00B81276"/>
    <w:rsid w:val="00B814BC"/>
    <w:rsid w:val="00B8228D"/>
    <w:rsid w:val="00B82BFC"/>
    <w:rsid w:val="00B85EC3"/>
    <w:rsid w:val="00B861B7"/>
    <w:rsid w:val="00B86B69"/>
    <w:rsid w:val="00B875C3"/>
    <w:rsid w:val="00B87DEF"/>
    <w:rsid w:val="00B90599"/>
    <w:rsid w:val="00B917FD"/>
    <w:rsid w:val="00B91B87"/>
    <w:rsid w:val="00B91D1C"/>
    <w:rsid w:val="00B931A3"/>
    <w:rsid w:val="00B93D85"/>
    <w:rsid w:val="00B94507"/>
    <w:rsid w:val="00B94552"/>
    <w:rsid w:val="00B94696"/>
    <w:rsid w:val="00B95F2A"/>
    <w:rsid w:val="00B970D4"/>
    <w:rsid w:val="00BA1169"/>
    <w:rsid w:val="00BA145A"/>
    <w:rsid w:val="00BA1546"/>
    <w:rsid w:val="00BA17E7"/>
    <w:rsid w:val="00BA5003"/>
    <w:rsid w:val="00BA7C84"/>
    <w:rsid w:val="00BB2ABB"/>
    <w:rsid w:val="00BB3976"/>
    <w:rsid w:val="00BB3D3E"/>
    <w:rsid w:val="00BB5B6E"/>
    <w:rsid w:val="00BB68AE"/>
    <w:rsid w:val="00BB691E"/>
    <w:rsid w:val="00BB6FE4"/>
    <w:rsid w:val="00BC0231"/>
    <w:rsid w:val="00BC05CF"/>
    <w:rsid w:val="00BC1869"/>
    <w:rsid w:val="00BC400F"/>
    <w:rsid w:val="00BC64DE"/>
    <w:rsid w:val="00BC78C8"/>
    <w:rsid w:val="00BD0020"/>
    <w:rsid w:val="00BD1344"/>
    <w:rsid w:val="00BD1BC4"/>
    <w:rsid w:val="00BD2373"/>
    <w:rsid w:val="00BD3470"/>
    <w:rsid w:val="00BD43F8"/>
    <w:rsid w:val="00BD4CC5"/>
    <w:rsid w:val="00BD4EAB"/>
    <w:rsid w:val="00BD5202"/>
    <w:rsid w:val="00BD677B"/>
    <w:rsid w:val="00BD6F19"/>
    <w:rsid w:val="00BD7894"/>
    <w:rsid w:val="00BD79DF"/>
    <w:rsid w:val="00BE01C1"/>
    <w:rsid w:val="00BE07AC"/>
    <w:rsid w:val="00BE0F1C"/>
    <w:rsid w:val="00BE1B11"/>
    <w:rsid w:val="00BE25C6"/>
    <w:rsid w:val="00BE3007"/>
    <w:rsid w:val="00BE40C8"/>
    <w:rsid w:val="00BE4938"/>
    <w:rsid w:val="00BE49E7"/>
    <w:rsid w:val="00BE5A3D"/>
    <w:rsid w:val="00BE6C06"/>
    <w:rsid w:val="00BE7F9F"/>
    <w:rsid w:val="00BF0359"/>
    <w:rsid w:val="00BF14D6"/>
    <w:rsid w:val="00BF274B"/>
    <w:rsid w:val="00BF35D8"/>
    <w:rsid w:val="00BF517F"/>
    <w:rsid w:val="00BF54EC"/>
    <w:rsid w:val="00BF57D3"/>
    <w:rsid w:val="00BF6CD8"/>
    <w:rsid w:val="00C00461"/>
    <w:rsid w:val="00C0107B"/>
    <w:rsid w:val="00C02822"/>
    <w:rsid w:val="00C02D12"/>
    <w:rsid w:val="00C02F2C"/>
    <w:rsid w:val="00C03C21"/>
    <w:rsid w:val="00C04068"/>
    <w:rsid w:val="00C0653E"/>
    <w:rsid w:val="00C07D4C"/>
    <w:rsid w:val="00C10FEB"/>
    <w:rsid w:val="00C11546"/>
    <w:rsid w:val="00C117E8"/>
    <w:rsid w:val="00C11EC0"/>
    <w:rsid w:val="00C13713"/>
    <w:rsid w:val="00C14A3A"/>
    <w:rsid w:val="00C14A61"/>
    <w:rsid w:val="00C1508D"/>
    <w:rsid w:val="00C16BCC"/>
    <w:rsid w:val="00C174D7"/>
    <w:rsid w:val="00C1752C"/>
    <w:rsid w:val="00C20236"/>
    <w:rsid w:val="00C20CA0"/>
    <w:rsid w:val="00C218E8"/>
    <w:rsid w:val="00C21A70"/>
    <w:rsid w:val="00C21FF6"/>
    <w:rsid w:val="00C22B5C"/>
    <w:rsid w:val="00C22BC1"/>
    <w:rsid w:val="00C22E87"/>
    <w:rsid w:val="00C23FA2"/>
    <w:rsid w:val="00C250CD"/>
    <w:rsid w:val="00C254BB"/>
    <w:rsid w:val="00C25607"/>
    <w:rsid w:val="00C26DFC"/>
    <w:rsid w:val="00C27A7C"/>
    <w:rsid w:val="00C30BC0"/>
    <w:rsid w:val="00C31731"/>
    <w:rsid w:val="00C31B0B"/>
    <w:rsid w:val="00C31CE8"/>
    <w:rsid w:val="00C34E36"/>
    <w:rsid w:val="00C34FCA"/>
    <w:rsid w:val="00C357DC"/>
    <w:rsid w:val="00C35975"/>
    <w:rsid w:val="00C36CEE"/>
    <w:rsid w:val="00C40579"/>
    <w:rsid w:val="00C408BA"/>
    <w:rsid w:val="00C40BA2"/>
    <w:rsid w:val="00C439F5"/>
    <w:rsid w:val="00C43AAB"/>
    <w:rsid w:val="00C456F8"/>
    <w:rsid w:val="00C45B4E"/>
    <w:rsid w:val="00C46005"/>
    <w:rsid w:val="00C47884"/>
    <w:rsid w:val="00C47B1D"/>
    <w:rsid w:val="00C50825"/>
    <w:rsid w:val="00C54B19"/>
    <w:rsid w:val="00C5564A"/>
    <w:rsid w:val="00C55E06"/>
    <w:rsid w:val="00C57186"/>
    <w:rsid w:val="00C61B1C"/>
    <w:rsid w:val="00C61DC7"/>
    <w:rsid w:val="00C62714"/>
    <w:rsid w:val="00C6310F"/>
    <w:rsid w:val="00C63BAB"/>
    <w:rsid w:val="00C64144"/>
    <w:rsid w:val="00C64C04"/>
    <w:rsid w:val="00C66DD9"/>
    <w:rsid w:val="00C704CE"/>
    <w:rsid w:val="00C70A15"/>
    <w:rsid w:val="00C71A40"/>
    <w:rsid w:val="00C71DE0"/>
    <w:rsid w:val="00C72AF3"/>
    <w:rsid w:val="00C72B02"/>
    <w:rsid w:val="00C770B6"/>
    <w:rsid w:val="00C81380"/>
    <w:rsid w:val="00C832C7"/>
    <w:rsid w:val="00C83A68"/>
    <w:rsid w:val="00C858DB"/>
    <w:rsid w:val="00C859E2"/>
    <w:rsid w:val="00C86EB9"/>
    <w:rsid w:val="00C876CD"/>
    <w:rsid w:val="00C9157D"/>
    <w:rsid w:val="00C921CA"/>
    <w:rsid w:val="00C926A2"/>
    <w:rsid w:val="00C934BC"/>
    <w:rsid w:val="00C945F7"/>
    <w:rsid w:val="00C9767D"/>
    <w:rsid w:val="00CA0077"/>
    <w:rsid w:val="00CA1201"/>
    <w:rsid w:val="00CA16A9"/>
    <w:rsid w:val="00CA1A89"/>
    <w:rsid w:val="00CA245C"/>
    <w:rsid w:val="00CA483D"/>
    <w:rsid w:val="00CA4DD4"/>
    <w:rsid w:val="00CA53D2"/>
    <w:rsid w:val="00CA58CC"/>
    <w:rsid w:val="00CA7A5D"/>
    <w:rsid w:val="00CA7B74"/>
    <w:rsid w:val="00CB2F32"/>
    <w:rsid w:val="00CB43D7"/>
    <w:rsid w:val="00CB447E"/>
    <w:rsid w:val="00CB6199"/>
    <w:rsid w:val="00CB7092"/>
    <w:rsid w:val="00CC0087"/>
    <w:rsid w:val="00CC11A7"/>
    <w:rsid w:val="00CC12E9"/>
    <w:rsid w:val="00CC1B42"/>
    <w:rsid w:val="00CC32D5"/>
    <w:rsid w:val="00CC5381"/>
    <w:rsid w:val="00CC5424"/>
    <w:rsid w:val="00CC57B3"/>
    <w:rsid w:val="00CC5AA4"/>
    <w:rsid w:val="00CC5D3B"/>
    <w:rsid w:val="00CC5E51"/>
    <w:rsid w:val="00CC6161"/>
    <w:rsid w:val="00CC61A9"/>
    <w:rsid w:val="00CC6801"/>
    <w:rsid w:val="00CC7D36"/>
    <w:rsid w:val="00CD13A2"/>
    <w:rsid w:val="00CD3B47"/>
    <w:rsid w:val="00CD4382"/>
    <w:rsid w:val="00CD4695"/>
    <w:rsid w:val="00CD541F"/>
    <w:rsid w:val="00CD5D9B"/>
    <w:rsid w:val="00CD6099"/>
    <w:rsid w:val="00CD6539"/>
    <w:rsid w:val="00CD738B"/>
    <w:rsid w:val="00CE0DE8"/>
    <w:rsid w:val="00CE20F4"/>
    <w:rsid w:val="00CE22FB"/>
    <w:rsid w:val="00CE2B39"/>
    <w:rsid w:val="00CE385E"/>
    <w:rsid w:val="00CE3945"/>
    <w:rsid w:val="00CE458A"/>
    <w:rsid w:val="00CE6D95"/>
    <w:rsid w:val="00CE6FA3"/>
    <w:rsid w:val="00CE78E3"/>
    <w:rsid w:val="00CE7F2F"/>
    <w:rsid w:val="00CF0A38"/>
    <w:rsid w:val="00CF1047"/>
    <w:rsid w:val="00CF172D"/>
    <w:rsid w:val="00CF301A"/>
    <w:rsid w:val="00CF5E17"/>
    <w:rsid w:val="00CF6237"/>
    <w:rsid w:val="00CF666B"/>
    <w:rsid w:val="00CF680D"/>
    <w:rsid w:val="00D01DAE"/>
    <w:rsid w:val="00D054DD"/>
    <w:rsid w:val="00D0579B"/>
    <w:rsid w:val="00D06348"/>
    <w:rsid w:val="00D06BCF"/>
    <w:rsid w:val="00D06E0C"/>
    <w:rsid w:val="00D07663"/>
    <w:rsid w:val="00D077EE"/>
    <w:rsid w:val="00D102BB"/>
    <w:rsid w:val="00D103AC"/>
    <w:rsid w:val="00D12335"/>
    <w:rsid w:val="00D1666A"/>
    <w:rsid w:val="00D2164B"/>
    <w:rsid w:val="00D21EBE"/>
    <w:rsid w:val="00D221C7"/>
    <w:rsid w:val="00D235BE"/>
    <w:rsid w:val="00D237C0"/>
    <w:rsid w:val="00D24B96"/>
    <w:rsid w:val="00D25925"/>
    <w:rsid w:val="00D27FDA"/>
    <w:rsid w:val="00D32DE2"/>
    <w:rsid w:val="00D337D2"/>
    <w:rsid w:val="00D340AA"/>
    <w:rsid w:val="00D34156"/>
    <w:rsid w:val="00D34276"/>
    <w:rsid w:val="00D41EAE"/>
    <w:rsid w:val="00D436FB"/>
    <w:rsid w:val="00D43D0D"/>
    <w:rsid w:val="00D443D7"/>
    <w:rsid w:val="00D44640"/>
    <w:rsid w:val="00D44940"/>
    <w:rsid w:val="00D44C1F"/>
    <w:rsid w:val="00D46642"/>
    <w:rsid w:val="00D46759"/>
    <w:rsid w:val="00D46768"/>
    <w:rsid w:val="00D47898"/>
    <w:rsid w:val="00D47F42"/>
    <w:rsid w:val="00D51BF1"/>
    <w:rsid w:val="00D52C44"/>
    <w:rsid w:val="00D53977"/>
    <w:rsid w:val="00D54437"/>
    <w:rsid w:val="00D56C10"/>
    <w:rsid w:val="00D56D03"/>
    <w:rsid w:val="00D610DC"/>
    <w:rsid w:val="00D630CA"/>
    <w:rsid w:val="00D63440"/>
    <w:rsid w:val="00D650A8"/>
    <w:rsid w:val="00D653B5"/>
    <w:rsid w:val="00D65C63"/>
    <w:rsid w:val="00D66063"/>
    <w:rsid w:val="00D713E7"/>
    <w:rsid w:val="00D72940"/>
    <w:rsid w:val="00D72EB9"/>
    <w:rsid w:val="00D7333F"/>
    <w:rsid w:val="00D73F09"/>
    <w:rsid w:val="00D75DD1"/>
    <w:rsid w:val="00D75E6E"/>
    <w:rsid w:val="00D82A00"/>
    <w:rsid w:val="00D84BA3"/>
    <w:rsid w:val="00D8589C"/>
    <w:rsid w:val="00D86BD0"/>
    <w:rsid w:val="00D87A29"/>
    <w:rsid w:val="00D9074B"/>
    <w:rsid w:val="00D90940"/>
    <w:rsid w:val="00D90B10"/>
    <w:rsid w:val="00D956FA"/>
    <w:rsid w:val="00D95F01"/>
    <w:rsid w:val="00D96B2D"/>
    <w:rsid w:val="00D97FB0"/>
    <w:rsid w:val="00DA04BE"/>
    <w:rsid w:val="00DA17B0"/>
    <w:rsid w:val="00DA1CC0"/>
    <w:rsid w:val="00DA3825"/>
    <w:rsid w:val="00DA3952"/>
    <w:rsid w:val="00DA5A3A"/>
    <w:rsid w:val="00DA605E"/>
    <w:rsid w:val="00DA65DE"/>
    <w:rsid w:val="00DB1381"/>
    <w:rsid w:val="00DB1791"/>
    <w:rsid w:val="00DB186B"/>
    <w:rsid w:val="00DB265C"/>
    <w:rsid w:val="00DB369C"/>
    <w:rsid w:val="00DB383F"/>
    <w:rsid w:val="00DB51B1"/>
    <w:rsid w:val="00DB7945"/>
    <w:rsid w:val="00DC0D7E"/>
    <w:rsid w:val="00DC2973"/>
    <w:rsid w:val="00DC2A80"/>
    <w:rsid w:val="00DC3ACF"/>
    <w:rsid w:val="00DC3C78"/>
    <w:rsid w:val="00DC4096"/>
    <w:rsid w:val="00DC4B34"/>
    <w:rsid w:val="00DC57EA"/>
    <w:rsid w:val="00DC5A63"/>
    <w:rsid w:val="00DC6611"/>
    <w:rsid w:val="00DC6650"/>
    <w:rsid w:val="00DC6EF5"/>
    <w:rsid w:val="00DC774A"/>
    <w:rsid w:val="00DC7CCD"/>
    <w:rsid w:val="00DD09D0"/>
    <w:rsid w:val="00DD1406"/>
    <w:rsid w:val="00DD20C7"/>
    <w:rsid w:val="00DD268A"/>
    <w:rsid w:val="00DD4281"/>
    <w:rsid w:val="00DD58EA"/>
    <w:rsid w:val="00DD666B"/>
    <w:rsid w:val="00DE0A3B"/>
    <w:rsid w:val="00DE0F0E"/>
    <w:rsid w:val="00DE1774"/>
    <w:rsid w:val="00DE28F5"/>
    <w:rsid w:val="00DE2ACB"/>
    <w:rsid w:val="00DE31FF"/>
    <w:rsid w:val="00DE42EC"/>
    <w:rsid w:val="00DE4798"/>
    <w:rsid w:val="00DE4CAD"/>
    <w:rsid w:val="00DE5412"/>
    <w:rsid w:val="00DE7246"/>
    <w:rsid w:val="00DE7A63"/>
    <w:rsid w:val="00DE7FD3"/>
    <w:rsid w:val="00DF06A6"/>
    <w:rsid w:val="00DF0FD4"/>
    <w:rsid w:val="00DF357A"/>
    <w:rsid w:val="00DF400B"/>
    <w:rsid w:val="00DF42C6"/>
    <w:rsid w:val="00DF42D5"/>
    <w:rsid w:val="00DF4480"/>
    <w:rsid w:val="00DF49A5"/>
    <w:rsid w:val="00DF4FD3"/>
    <w:rsid w:val="00DF65A0"/>
    <w:rsid w:val="00DF6630"/>
    <w:rsid w:val="00DF6906"/>
    <w:rsid w:val="00DF6C46"/>
    <w:rsid w:val="00E0029A"/>
    <w:rsid w:val="00E01209"/>
    <w:rsid w:val="00E01477"/>
    <w:rsid w:val="00E016C6"/>
    <w:rsid w:val="00E02089"/>
    <w:rsid w:val="00E047CC"/>
    <w:rsid w:val="00E049D8"/>
    <w:rsid w:val="00E0691F"/>
    <w:rsid w:val="00E06A6A"/>
    <w:rsid w:val="00E07AEE"/>
    <w:rsid w:val="00E10F6C"/>
    <w:rsid w:val="00E13012"/>
    <w:rsid w:val="00E13269"/>
    <w:rsid w:val="00E142C4"/>
    <w:rsid w:val="00E144CC"/>
    <w:rsid w:val="00E1559F"/>
    <w:rsid w:val="00E15F68"/>
    <w:rsid w:val="00E17375"/>
    <w:rsid w:val="00E203EB"/>
    <w:rsid w:val="00E210DE"/>
    <w:rsid w:val="00E21222"/>
    <w:rsid w:val="00E21277"/>
    <w:rsid w:val="00E215B0"/>
    <w:rsid w:val="00E23981"/>
    <w:rsid w:val="00E24C89"/>
    <w:rsid w:val="00E2671A"/>
    <w:rsid w:val="00E27143"/>
    <w:rsid w:val="00E27BB1"/>
    <w:rsid w:val="00E27D6D"/>
    <w:rsid w:val="00E301E0"/>
    <w:rsid w:val="00E310FB"/>
    <w:rsid w:val="00E3280E"/>
    <w:rsid w:val="00E32D49"/>
    <w:rsid w:val="00E35ED9"/>
    <w:rsid w:val="00E3747B"/>
    <w:rsid w:val="00E40032"/>
    <w:rsid w:val="00E4068B"/>
    <w:rsid w:val="00E41C15"/>
    <w:rsid w:val="00E41EE6"/>
    <w:rsid w:val="00E43810"/>
    <w:rsid w:val="00E4417B"/>
    <w:rsid w:val="00E4583F"/>
    <w:rsid w:val="00E476A2"/>
    <w:rsid w:val="00E511C3"/>
    <w:rsid w:val="00E54451"/>
    <w:rsid w:val="00E54EC5"/>
    <w:rsid w:val="00E559CD"/>
    <w:rsid w:val="00E5604B"/>
    <w:rsid w:val="00E57A18"/>
    <w:rsid w:val="00E6088A"/>
    <w:rsid w:val="00E60917"/>
    <w:rsid w:val="00E617F2"/>
    <w:rsid w:val="00E61FF5"/>
    <w:rsid w:val="00E63B5A"/>
    <w:rsid w:val="00E64191"/>
    <w:rsid w:val="00E65198"/>
    <w:rsid w:val="00E65212"/>
    <w:rsid w:val="00E65853"/>
    <w:rsid w:val="00E65D1B"/>
    <w:rsid w:val="00E6720E"/>
    <w:rsid w:val="00E713BD"/>
    <w:rsid w:val="00E72D1D"/>
    <w:rsid w:val="00E741E4"/>
    <w:rsid w:val="00E74367"/>
    <w:rsid w:val="00E74735"/>
    <w:rsid w:val="00E75552"/>
    <w:rsid w:val="00E761AA"/>
    <w:rsid w:val="00E7661C"/>
    <w:rsid w:val="00E76BE8"/>
    <w:rsid w:val="00E77AEC"/>
    <w:rsid w:val="00E84488"/>
    <w:rsid w:val="00E84B89"/>
    <w:rsid w:val="00E8524D"/>
    <w:rsid w:val="00E85504"/>
    <w:rsid w:val="00E86EFB"/>
    <w:rsid w:val="00E872A8"/>
    <w:rsid w:val="00E87DC6"/>
    <w:rsid w:val="00E90661"/>
    <w:rsid w:val="00E90EE8"/>
    <w:rsid w:val="00E91468"/>
    <w:rsid w:val="00E93140"/>
    <w:rsid w:val="00E931D2"/>
    <w:rsid w:val="00E933AD"/>
    <w:rsid w:val="00E94FCC"/>
    <w:rsid w:val="00E95BF8"/>
    <w:rsid w:val="00E97DFD"/>
    <w:rsid w:val="00EA072E"/>
    <w:rsid w:val="00EA08BC"/>
    <w:rsid w:val="00EA2514"/>
    <w:rsid w:val="00EA4031"/>
    <w:rsid w:val="00EA44B1"/>
    <w:rsid w:val="00EA6074"/>
    <w:rsid w:val="00EA790C"/>
    <w:rsid w:val="00EA7E79"/>
    <w:rsid w:val="00EB03B1"/>
    <w:rsid w:val="00EB03B9"/>
    <w:rsid w:val="00EB0C5B"/>
    <w:rsid w:val="00EB1298"/>
    <w:rsid w:val="00EB1C04"/>
    <w:rsid w:val="00EB2DA2"/>
    <w:rsid w:val="00EB36C2"/>
    <w:rsid w:val="00EB3E8C"/>
    <w:rsid w:val="00EB42BA"/>
    <w:rsid w:val="00EB51CC"/>
    <w:rsid w:val="00EB6AB8"/>
    <w:rsid w:val="00EC0525"/>
    <w:rsid w:val="00EC18AE"/>
    <w:rsid w:val="00EC1F13"/>
    <w:rsid w:val="00EC25AD"/>
    <w:rsid w:val="00EC301C"/>
    <w:rsid w:val="00EC39CA"/>
    <w:rsid w:val="00EC3CEB"/>
    <w:rsid w:val="00EC3DB2"/>
    <w:rsid w:val="00EC4A6D"/>
    <w:rsid w:val="00EC4D84"/>
    <w:rsid w:val="00EC4E10"/>
    <w:rsid w:val="00EC60CF"/>
    <w:rsid w:val="00EC6F22"/>
    <w:rsid w:val="00EC799F"/>
    <w:rsid w:val="00EC7F11"/>
    <w:rsid w:val="00ED13C9"/>
    <w:rsid w:val="00ED20EA"/>
    <w:rsid w:val="00ED30B8"/>
    <w:rsid w:val="00ED4351"/>
    <w:rsid w:val="00ED460F"/>
    <w:rsid w:val="00ED50C4"/>
    <w:rsid w:val="00EE0356"/>
    <w:rsid w:val="00EE283A"/>
    <w:rsid w:val="00EE40A3"/>
    <w:rsid w:val="00EE6D89"/>
    <w:rsid w:val="00EE76C1"/>
    <w:rsid w:val="00EF015F"/>
    <w:rsid w:val="00EF07FE"/>
    <w:rsid w:val="00EF0E0D"/>
    <w:rsid w:val="00EF1740"/>
    <w:rsid w:val="00EF229C"/>
    <w:rsid w:val="00EF4700"/>
    <w:rsid w:val="00EF5B32"/>
    <w:rsid w:val="00EF664A"/>
    <w:rsid w:val="00F01781"/>
    <w:rsid w:val="00F0193B"/>
    <w:rsid w:val="00F02E43"/>
    <w:rsid w:val="00F036FE"/>
    <w:rsid w:val="00F03F73"/>
    <w:rsid w:val="00F03FF5"/>
    <w:rsid w:val="00F0590C"/>
    <w:rsid w:val="00F061E4"/>
    <w:rsid w:val="00F064CE"/>
    <w:rsid w:val="00F074CE"/>
    <w:rsid w:val="00F113A3"/>
    <w:rsid w:val="00F113C2"/>
    <w:rsid w:val="00F1264A"/>
    <w:rsid w:val="00F126E7"/>
    <w:rsid w:val="00F14263"/>
    <w:rsid w:val="00F14732"/>
    <w:rsid w:val="00F1578F"/>
    <w:rsid w:val="00F225B4"/>
    <w:rsid w:val="00F23673"/>
    <w:rsid w:val="00F246C3"/>
    <w:rsid w:val="00F270F7"/>
    <w:rsid w:val="00F27C1E"/>
    <w:rsid w:val="00F32BEB"/>
    <w:rsid w:val="00F32C4F"/>
    <w:rsid w:val="00F3374A"/>
    <w:rsid w:val="00F33A97"/>
    <w:rsid w:val="00F345F7"/>
    <w:rsid w:val="00F347B8"/>
    <w:rsid w:val="00F35BE4"/>
    <w:rsid w:val="00F37377"/>
    <w:rsid w:val="00F37459"/>
    <w:rsid w:val="00F37AF0"/>
    <w:rsid w:val="00F40908"/>
    <w:rsid w:val="00F40EEA"/>
    <w:rsid w:val="00F4103A"/>
    <w:rsid w:val="00F42693"/>
    <w:rsid w:val="00F42AFD"/>
    <w:rsid w:val="00F43937"/>
    <w:rsid w:val="00F43CA2"/>
    <w:rsid w:val="00F44DA1"/>
    <w:rsid w:val="00F44F8F"/>
    <w:rsid w:val="00F45BEB"/>
    <w:rsid w:val="00F45C4F"/>
    <w:rsid w:val="00F46ED5"/>
    <w:rsid w:val="00F501BA"/>
    <w:rsid w:val="00F51662"/>
    <w:rsid w:val="00F5381C"/>
    <w:rsid w:val="00F53C39"/>
    <w:rsid w:val="00F53C80"/>
    <w:rsid w:val="00F54430"/>
    <w:rsid w:val="00F55B5B"/>
    <w:rsid w:val="00F5618C"/>
    <w:rsid w:val="00F5630E"/>
    <w:rsid w:val="00F563B1"/>
    <w:rsid w:val="00F56442"/>
    <w:rsid w:val="00F60363"/>
    <w:rsid w:val="00F62D2E"/>
    <w:rsid w:val="00F63B36"/>
    <w:rsid w:val="00F656B8"/>
    <w:rsid w:val="00F66242"/>
    <w:rsid w:val="00F663BF"/>
    <w:rsid w:val="00F67105"/>
    <w:rsid w:val="00F70537"/>
    <w:rsid w:val="00F71F10"/>
    <w:rsid w:val="00F7344F"/>
    <w:rsid w:val="00F74022"/>
    <w:rsid w:val="00F757A8"/>
    <w:rsid w:val="00F75C52"/>
    <w:rsid w:val="00F765EA"/>
    <w:rsid w:val="00F766D1"/>
    <w:rsid w:val="00F76AAB"/>
    <w:rsid w:val="00F76D61"/>
    <w:rsid w:val="00F77875"/>
    <w:rsid w:val="00F80B48"/>
    <w:rsid w:val="00F80F83"/>
    <w:rsid w:val="00F81018"/>
    <w:rsid w:val="00F81284"/>
    <w:rsid w:val="00F8159A"/>
    <w:rsid w:val="00F83151"/>
    <w:rsid w:val="00F83CF3"/>
    <w:rsid w:val="00F84121"/>
    <w:rsid w:val="00F84591"/>
    <w:rsid w:val="00F84614"/>
    <w:rsid w:val="00F84FC7"/>
    <w:rsid w:val="00F85FF3"/>
    <w:rsid w:val="00F86639"/>
    <w:rsid w:val="00F86FF5"/>
    <w:rsid w:val="00F87C35"/>
    <w:rsid w:val="00F901A5"/>
    <w:rsid w:val="00F90CFE"/>
    <w:rsid w:val="00F91F53"/>
    <w:rsid w:val="00F9273D"/>
    <w:rsid w:val="00F929BC"/>
    <w:rsid w:val="00F92D78"/>
    <w:rsid w:val="00F93F61"/>
    <w:rsid w:val="00F94867"/>
    <w:rsid w:val="00F97697"/>
    <w:rsid w:val="00FA03B4"/>
    <w:rsid w:val="00FA1D88"/>
    <w:rsid w:val="00FA2F22"/>
    <w:rsid w:val="00FA6350"/>
    <w:rsid w:val="00FA73D0"/>
    <w:rsid w:val="00FB30C6"/>
    <w:rsid w:val="00FB490D"/>
    <w:rsid w:val="00FB4971"/>
    <w:rsid w:val="00FB5BCA"/>
    <w:rsid w:val="00FB703C"/>
    <w:rsid w:val="00FB7484"/>
    <w:rsid w:val="00FB75EE"/>
    <w:rsid w:val="00FC0624"/>
    <w:rsid w:val="00FC093C"/>
    <w:rsid w:val="00FC1A5D"/>
    <w:rsid w:val="00FC2315"/>
    <w:rsid w:val="00FC3F45"/>
    <w:rsid w:val="00FC4CE4"/>
    <w:rsid w:val="00FC5CA9"/>
    <w:rsid w:val="00FC5E03"/>
    <w:rsid w:val="00FD02BE"/>
    <w:rsid w:val="00FD09A7"/>
    <w:rsid w:val="00FD0AD4"/>
    <w:rsid w:val="00FD1215"/>
    <w:rsid w:val="00FD284D"/>
    <w:rsid w:val="00FD32E3"/>
    <w:rsid w:val="00FD3761"/>
    <w:rsid w:val="00FD4D9F"/>
    <w:rsid w:val="00FE0630"/>
    <w:rsid w:val="00FE39EE"/>
    <w:rsid w:val="00FE50BB"/>
    <w:rsid w:val="00FE60C6"/>
    <w:rsid w:val="00FE721E"/>
    <w:rsid w:val="00FF0BA5"/>
    <w:rsid w:val="00FF0E9B"/>
    <w:rsid w:val="00FF1773"/>
    <w:rsid w:val="00FF28B1"/>
    <w:rsid w:val="00FF3519"/>
    <w:rsid w:val="00FF438D"/>
    <w:rsid w:val="00FF5AA1"/>
    <w:rsid w:val="00FF5D1F"/>
    <w:rsid w:val="00FF7788"/>
    <w:rsid w:val="020BB3EC"/>
    <w:rsid w:val="02469EDD"/>
    <w:rsid w:val="02A275D9"/>
    <w:rsid w:val="043BC3BC"/>
    <w:rsid w:val="04626E49"/>
    <w:rsid w:val="05520853"/>
    <w:rsid w:val="06B8449C"/>
    <w:rsid w:val="0729358C"/>
    <w:rsid w:val="086B7ACC"/>
    <w:rsid w:val="08B548DD"/>
    <w:rsid w:val="0A87D7FA"/>
    <w:rsid w:val="0A9A7F56"/>
    <w:rsid w:val="0C1A4C39"/>
    <w:rsid w:val="0CDD8968"/>
    <w:rsid w:val="0CE6C934"/>
    <w:rsid w:val="0EE1DFB0"/>
    <w:rsid w:val="120CE3C0"/>
    <w:rsid w:val="121D33B3"/>
    <w:rsid w:val="12DA4F79"/>
    <w:rsid w:val="13579A97"/>
    <w:rsid w:val="13CB882B"/>
    <w:rsid w:val="14205822"/>
    <w:rsid w:val="14C6B06E"/>
    <w:rsid w:val="14D0E69F"/>
    <w:rsid w:val="151A01E0"/>
    <w:rsid w:val="154FCD75"/>
    <w:rsid w:val="1553E121"/>
    <w:rsid w:val="16ED9588"/>
    <w:rsid w:val="16F08DFD"/>
    <w:rsid w:val="1970C632"/>
    <w:rsid w:val="19F005DA"/>
    <w:rsid w:val="1AEE5DEC"/>
    <w:rsid w:val="1B83A9AC"/>
    <w:rsid w:val="1BCF531F"/>
    <w:rsid w:val="1CA2B37B"/>
    <w:rsid w:val="1DB0E310"/>
    <w:rsid w:val="1DD618AE"/>
    <w:rsid w:val="1EC7E49F"/>
    <w:rsid w:val="1F43C176"/>
    <w:rsid w:val="1FA5BC3F"/>
    <w:rsid w:val="20A3EC35"/>
    <w:rsid w:val="20B4A6FA"/>
    <w:rsid w:val="2201C6D1"/>
    <w:rsid w:val="23E05EFE"/>
    <w:rsid w:val="249E1148"/>
    <w:rsid w:val="24E355C4"/>
    <w:rsid w:val="2556D32A"/>
    <w:rsid w:val="258D5C18"/>
    <w:rsid w:val="25B18070"/>
    <w:rsid w:val="26331185"/>
    <w:rsid w:val="26457A2F"/>
    <w:rsid w:val="27A55710"/>
    <w:rsid w:val="27FF3982"/>
    <w:rsid w:val="28FC5568"/>
    <w:rsid w:val="29EE5E7F"/>
    <w:rsid w:val="2A8D5DC8"/>
    <w:rsid w:val="2B64027D"/>
    <w:rsid w:val="2B847446"/>
    <w:rsid w:val="2C3728C7"/>
    <w:rsid w:val="2C44AC03"/>
    <w:rsid w:val="2CFB3B84"/>
    <w:rsid w:val="2D79B1B9"/>
    <w:rsid w:val="2E88CCF7"/>
    <w:rsid w:val="2EF4F902"/>
    <w:rsid w:val="2F517A5B"/>
    <w:rsid w:val="3141F33C"/>
    <w:rsid w:val="315A56A7"/>
    <w:rsid w:val="31B11FD3"/>
    <w:rsid w:val="31CF5723"/>
    <w:rsid w:val="32761EEE"/>
    <w:rsid w:val="35E0C064"/>
    <w:rsid w:val="36FF9F80"/>
    <w:rsid w:val="372C9F6D"/>
    <w:rsid w:val="382D5D18"/>
    <w:rsid w:val="383E7D96"/>
    <w:rsid w:val="39AD8BF7"/>
    <w:rsid w:val="3A455052"/>
    <w:rsid w:val="3A46442D"/>
    <w:rsid w:val="3AC20114"/>
    <w:rsid w:val="3ACDA579"/>
    <w:rsid w:val="3AF9DC97"/>
    <w:rsid w:val="3B59F576"/>
    <w:rsid w:val="3D5C215D"/>
    <w:rsid w:val="3D5FF226"/>
    <w:rsid w:val="3DEAA316"/>
    <w:rsid w:val="3E97D1F3"/>
    <w:rsid w:val="3F2AA75A"/>
    <w:rsid w:val="3F73542F"/>
    <w:rsid w:val="3FBA0A31"/>
    <w:rsid w:val="40BACE8C"/>
    <w:rsid w:val="40D76A75"/>
    <w:rsid w:val="426C0B91"/>
    <w:rsid w:val="42750F3E"/>
    <w:rsid w:val="43D7A871"/>
    <w:rsid w:val="44212D5E"/>
    <w:rsid w:val="443A5A72"/>
    <w:rsid w:val="44B61461"/>
    <w:rsid w:val="452F16EB"/>
    <w:rsid w:val="47EC0568"/>
    <w:rsid w:val="4823060C"/>
    <w:rsid w:val="48FFF0B4"/>
    <w:rsid w:val="4B3EBFF0"/>
    <w:rsid w:val="4C53A79E"/>
    <w:rsid w:val="4C574A87"/>
    <w:rsid w:val="4CCDACBD"/>
    <w:rsid w:val="4D73E203"/>
    <w:rsid w:val="4D858C83"/>
    <w:rsid w:val="4E27F1DE"/>
    <w:rsid w:val="51430843"/>
    <w:rsid w:val="514709F4"/>
    <w:rsid w:val="51495F4C"/>
    <w:rsid w:val="51D947A4"/>
    <w:rsid w:val="52764DB3"/>
    <w:rsid w:val="54DA1CAD"/>
    <w:rsid w:val="55CAB6C0"/>
    <w:rsid w:val="569F9FEC"/>
    <w:rsid w:val="5798571C"/>
    <w:rsid w:val="57B6EFAC"/>
    <w:rsid w:val="58BC4D73"/>
    <w:rsid w:val="592B93FE"/>
    <w:rsid w:val="59E90A64"/>
    <w:rsid w:val="5A15F6E0"/>
    <w:rsid w:val="5A3594D8"/>
    <w:rsid w:val="5B35B5AE"/>
    <w:rsid w:val="5DC67347"/>
    <w:rsid w:val="5EE23FF0"/>
    <w:rsid w:val="5FC44918"/>
    <w:rsid w:val="6093BB34"/>
    <w:rsid w:val="6190CCDA"/>
    <w:rsid w:val="626C6874"/>
    <w:rsid w:val="62ED8413"/>
    <w:rsid w:val="63DEF7E4"/>
    <w:rsid w:val="652F9AAF"/>
    <w:rsid w:val="65622368"/>
    <w:rsid w:val="65648955"/>
    <w:rsid w:val="65CBB6F0"/>
    <w:rsid w:val="660BF1E9"/>
    <w:rsid w:val="66381BFA"/>
    <w:rsid w:val="67E73C8B"/>
    <w:rsid w:val="680B150E"/>
    <w:rsid w:val="684B5573"/>
    <w:rsid w:val="6B01852A"/>
    <w:rsid w:val="6B103507"/>
    <w:rsid w:val="6B1DBE8D"/>
    <w:rsid w:val="6B6CB505"/>
    <w:rsid w:val="6CDF0791"/>
    <w:rsid w:val="6CFE5AC4"/>
    <w:rsid w:val="6D4022F6"/>
    <w:rsid w:val="6D9FADEA"/>
    <w:rsid w:val="6DF2ADAC"/>
    <w:rsid w:val="6E3F7063"/>
    <w:rsid w:val="6EBCC8B7"/>
    <w:rsid w:val="6F3B06B2"/>
    <w:rsid w:val="6FB0E4BC"/>
    <w:rsid w:val="70AA58F1"/>
    <w:rsid w:val="729D100E"/>
    <w:rsid w:val="72C9453D"/>
    <w:rsid w:val="73335448"/>
    <w:rsid w:val="73E2EEF5"/>
    <w:rsid w:val="742CD710"/>
    <w:rsid w:val="7528BAC0"/>
    <w:rsid w:val="75C97F2A"/>
    <w:rsid w:val="77E52CFC"/>
    <w:rsid w:val="79764676"/>
    <w:rsid w:val="7A1E0462"/>
    <w:rsid w:val="7C33D23E"/>
    <w:rsid w:val="7C47BF2E"/>
    <w:rsid w:val="7CD62F02"/>
    <w:rsid w:val="7D13828D"/>
    <w:rsid w:val="7D237584"/>
    <w:rsid w:val="7E8EF443"/>
    <w:rsid w:val="7F0251DD"/>
    <w:rsid w:val="7F67280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2CB0E"/>
  <w15:chartTrackingRefBased/>
  <w15:docId w15:val="{E42BA305-2790-456A-971A-60996BA57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35A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35A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B35AF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35AF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35AF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35AF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35AF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35AF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35AF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35AF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35AF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B35AF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35AF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35AF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35A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35A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35A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35AF8"/>
    <w:rPr>
      <w:rFonts w:eastAsiaTheme="majorEastAsia" w:cstheme="majorBidi"/>
      <w:color w:val="272727" w:themeColor="text1" w:themeTint="D8"/>
    </w:rPr>
  </w:style>
  <w:style w:type="paragraph" w:styleId="Titel">
    <w:name w:val="Title"/>
    <w:basedOn w:val="Standaard"/>
    <w:next w:val="Standaard"/>
    <w:link w:val="TitelChar"/>
    <w:uiPriority w:val="10"/>
    <w:qFormat/>
    <w:rsid w:val="00B35A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35A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35A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35A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35A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35AF8"/>
    <w:rPr>
      <w:i/>
      <w:iCs/>
      <w:color w:val="404040" w:themeColor="text1" w:themeTint="BF"/>
    </w:rPr>
  </w:style>
  <w:style w:type="paragraph" w:styleId="Lijstalinea">
    <w:name w:val="List Paragraph"/>
    <w:basedOn w:val="Standaard"/>
    <w:uiPriority w:val="34"/>
    <w:qFormat/>
    <w:rsid w:val="00B35AF8"/>
    <w:pPr>
      <w:ind w:left="720"/>
      <w:contextualSpacing/>
    </w:pPr>
  </w:style>
  <w:style w:type="character" w:styleId="Intensievebenadrukking">
    <w:name w:val="Intense Emphasis"/>
    <w:basedOn w:val="Standaardalinea-lettertype"/>
    <w:uiPriority w:val="21"/>
    <w:qFormat/>
    <w:rsid w:val="00B35AF8"/>
    <w:rPr>
      <w:i/>
      <w:iCs/>
      <w:color w:val="0F4761" w:themeColor="accent1" w:themeShade="BF"/>
    </w:rPr>
  </w:style>
  <w:style w:type="paragraph" w:styleId="Duidelijkcitaat">
    <w:name w:val="Intense Quote"/>
    <w:basedOn w:val="Standaard"/>
    <w:next w:val="Standaard"/>
    <w:link w:val="DuidelijkcitaatChar"/>
    <w:uiPriority w:val="30"/>
    <w:qFormat/>
    <w:rsid w:val="00B35A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35AF8"/>
    <w:rPr>
      <w:i/>
      <w:iCs/>
      <w:color w:val="0F4761" w:themeColor="accent1" w:themeShade="BF"/>
    </w:rPr>
  </w:style>
  <w:style w:type="character" w:styleId="Intensieveverwijzing">
    <w:name w:val="Intense Reference"/>
    <w:basedOn w:val="Standaardalinea-lettertype"/>
    <w:uiPriority w:val="32"/>
    <w:qFormat/>
    <w:rsid w:val="00B35AF8"/>
    <w:rPr>
      <w:b/>
      <w:bCs/>
      <w:smallCaps/>
      <w:color w:val="0F4761" w:themeColor="accent1" w:themeShade="BF"/>
      <w:spacing w:val="5"/>
    </w:rPr>
  </w:style>
  <w:style w:type="paragraph" w:styleId="Koptekst">
    <w:name w:val="header"/>
    <w:basedOn w:val="Standaard"/>
    <w:link w:val="KoptekstChar"/>
    <w:uiPriority w:val="99"/>
    <w:unhideWhenUsed/>
    <w:rsid w:val="000C515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C5150"/>
  </w:style>
  <w:style w:type="paragraph" w:styleId="Voettekst">
    <w:name w:val="footer"/>
    <w:basedOn w:val="Standaard"/>
    <w:link w:val="VoettekstChar"/>
    <w:uiPriority w:val="99"/>
    <w:unhideWhenUsed/>
    <w:rsid w:val="000C515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C5150"/>
  </w:style>
  <w:style w:type="paragraph" w:styleId="Kopvaninhoudsopgave">
    <w:name w:val="TOC Heading"/>
    <w:basedOn w:val="Kop1"/>
    <w:next w:val="Standaard"/>
    <w:uiPriority w:val="39"/>
    <w:unhideWhenUsed/>
    <w:qFormat/>
    <w:rsid w:val="000C5150"/>
    <w:pPr>
      <w:spacing w:before="240" w:after="0"/>
      <w:outlineLvl w:val="9"/>
    </w:pPr>
    <w:rPr>
      <w:sz w:val="32"/>
      <w:szCs w:val="32"/>
      <w:lang w:eastAsia="nl-NL"/>
    </w:rPr>
  </w:style>
  <w:style w:type="paragraph" w:styleId="Inhopg1">
    <w:name w:val="toc 1"/>
    <w:basedOn w:val="Standaard"/>
    <w:next w:val="Standaard"/>
    <w:autoRedefine/>
    <w:uiPriority w:val="39"/>
    <w:unhideWhenUsed/>
    <w:rsid w:val="000C5150"/>
    <w:pPr>
      <w:spacing w:after="100"/>
    </w:pPr>
  </w:style>
  <w:style w:type="character" w:styleId="Hyperlink">
    <w:name w:val="Hyperlink"/>
    <w:basedOn w:val="Standaardalinea-lettertype"/>
    <w:uiPriority w:val="99"/>
    <w:unhideWhenUsed/>
    <w:rsid w:val="000C5150"/>
    <w:rPr>
      <w:color w:val="467886" w:themeColor="hyperlink"/>
      <w:u w:val="single"/>
    </w:rPr>
  </w:style>
  <w:style w:type="character" w:styleId="Onopgelostemelding">
    <w:name w:val="Unresolved Mention"/>
    <w:basedOn w:val="Standaardalinea-lettertype"/>
    <w:uiPriority w:val="99"/>
    <w:semiHidden/>
    <w:unhideWhenUsed/>
    <w:rsid w:val="00CA0077"/>
    <w:rPr>
      <w:color w:val="605E5C"/>
      <w:shd w:val="clear" w:color="auto" w:fill="E1DFDD"/>
    </w:rPr>
  </w:style>
  <w:style w:type="paragraph" w:styleId="Voetnoottekst">
    <w:name w:val="footnote text"/>
    <w:basedOn w:val="Standaard"/>
    <w:link w:val="VoetnoottekstChar"/>
    <w:rsid w:val="00D63440"/>
    <w:pPr>
      <w:suppressAutoHyphens/>
      <w:autoSpaceDN w:val="0"/>
      <w:spacing w:after="0" w:line="240" w:lineRule="auto"/>
    </w:pPr>
    <w:rPr>
      <w:rFonts w:ascii="Aptos" w:eastAsia="Aptos" w:hAnsi="Aptos" w:cs="Arial"/>
      <w:sz w:val="20"/>
      <w:szCs w:val="20"/>
    </w:rPr>
  </w:style>
  <w:style w:type="character" w:customStyle="1" w:styleId="VoetnoottekstChar">
    <w:name w:val="Voetnoottekst Char"/>
    <w:basedOn w:val="Standaardalinea-lettertype"/>
    <w:link w:val="Voetnoottekst"/>
    <w:rsid w:val="00D63440"/>
    <w:rPr>
      <w:rFonts w:ascii="Aptos" w:eastAsia="Aptos" w:hAnsi="Aptos" w:cs="Arial"/>
      <w:sz w:val="20"/>
      <w:szCs w:val="20"/>
    </w:rPr>
  </w:style>
  <w:style w:type="character" w:styleId="Voetnootmarkering">
    <w:name w:val="footnote reference"/>
    <w:basedOn w:val="Standaardalinea-lettertype"/>
    <w:rsid w:val="00D63440"/>
    <w:rPr>
      <w:position w:val="0"/>
      <w:vertAlign w:val="superscript"/>
    </w:rPr>
  </w:style>
  <w:style w:type="character" w:styleId="Verwijzingopmerking">
    <w:name w:val="annotation reference"/>
    <w:basedOn w:val="Standaardalinea-lettertype"/>
    <w:uiPriority w:val="99"/>
    <w:semiHidden/>
    <w:unhideWhenUsed/>
    <w:rsid w:val="009518E8"/>
    <w:rPr>
      <w:sz w:val="16"/>
      <w:szCs w:val="16"/>
    </w:rPr>
  </w:style>
  <w:style w:type="paragraph" w:styleId="Tekstopmerking">
    <w:name w:val="annotation text"/>
    <w:basedOn w:val="Standaard"/>
    <w:link w:val="TekstopmerkingChar"/>
    <w:uiPriority w:val="99"/>
    <w:unhideWhenUsed/>
    <w:rsid w:val="009518E8"/>
    <w:pPr>
      <w:spacing w:line="240" w:lineRule="auto"/>
    </w:pPr>
    <w:rPr>
      <w:sz w:val="20"/>
      <w:szCs w:val="20"/>
    </w:rPr>
  </w:style>
  <w:style w:type="character" w:customStyle="1" w:styleId="TekstopmerkingChar">
    <w:name w:val="Tekst opmerking Char"/>
    <w:basedOn w:val="Standaardalinea-lettertype"/>
    <w:link w:val="Tekstopmerking"/>
    <w:uiPriority w:val="99"/>
    <w:rsid w:val="009518E8"/>
    <w:rPr>
      <w:sz w:val="20"/>
      <w:szCs w:val="20"/>
    </w:rPr>
  </w:style>
  <w:style w:type="paragraph" w:styleId="Onderwerpvanopmerking">
    <w:name w:val="annotation subject"/>
    <w:basedOn w:val="Tekstopmerking"/>
    <w:next w:val="Tekstopmerking"/>
    <w:link w:val="OnderwerpvanopmerkingChar"/>
    <w:uiPriority w:val="99"/>
    <w:semiHidden/>
    <w:unhideWhenUsed/>
    <w:rsid w:val="009518E8"/>
    <w:rPr>
      <w:b/>
      <w:bCs/>
    </w:rPr>
  </w:style>
  <w:style w:type="character" w:customStyle="1" w:styleId="OnderwerpvanopmerkingChar">
    <w:name w:val="Onderwerp van opmerking Char"/>
    <w:basedOn w:val="TekstopmerkingChar"/>
    <w:link w:val="Onderwerpvanopmerking"/>
    <w:uiPriority w:val="99"/>
    <w:semiHidden/>
    <w:rsid w:val="009518E8"/>
    <w:rPr>
      <w:b/>
      <w:bCs/>
      <w:sz w:val="20"/>
      <w:szCs w:val="20"/>
    </w:rPr>
  </w:style>
  <w:style w:type="paragraph" w:customStyle="1" w:styleId="Default">
    <w:name w:val="Default"/>
    <w:rsid w:val="00AF6436"/>
    <w:pPr>
      <w:suppressAutoHyphens/>
      <w:autoSpaceDE w:val="0"/>
      <w:autoSpaceDN w:val="0"/>
      <w:spacing w:after="0" w:line="240" w:lineRule="auto"/>
    </w:pPr>
    <w:rPr>
      <w:rFonts w:ascii="Arial" w:eastAsia="Times New Roman" w:hAnsi="Arial" w:cs="Arial"/>
      <w:color w:val="000000"/>
      <w:sz w:val="24"/>
      <w:szCs w:val="24"/>
      <w:lang w:eastAsia="nl-NL"/>
    </w:rPr>
  </w:style>
  <w:style w:type="paragraph" w:styleId="Inhopg2">
    <w:name w:val="toc 2"/>
    <w:basedOn w:val="Standaard"/>
    <w:next w:val="Standaard"/>
    <w:autoRedefine/>
    <w:uiPriority w:val="39"/>
    <w:unhideWhenUsed/>
    <w:rsid w:val="00D237C0"/>
    <w:pPr>
      <w:spacing w:after="100"/>
      <w:ind w:left="220"/>
    </w:pPr>
  </w:style>
  <w:style w:type="paragraph" w:styleId="Inhopg3">
    <w:name w:val="toc 3"/>
    <w:basedOn w:val="Standaard"/>
    <w:next w:val="Standaard"/>
    <w:autoRedefine/>
    <w:uiPriority w:val="39"/>
    <w:unhideWhenUsed/>
    <w:rsid w:val="00D237C0"/>
    <w:pPr>
      <w:spacing w:after="100"/>
      <w:ind w:left="440"/>
    </w:pPr>
  </w:style>
  <w:style w:type="table" w:styleId="Tabelraster">
    <w:name w:val="Table Grid"/>
    <w:basedOn w:val="Standaardtabel"/>
    <w:uiPriority w:val="39"/>
    <w:rsid w:val="005C7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4">
    <w:name w:val="Grid Table 4 Accent 4"/>
    <w:basedOn w:val="Standaardtabel"/>
    <w:uiPriority w:val="49"/>
    <w:rsid w:val="004C2AFC"/>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Rastertabel4-Accent1">
    <w:name w:val="Grid Table 4 Accent 1"/>
    <w:basedOn w:val="Standaardtabel"/>
    <w:uiPriority w:val="49"/>
    <w:rsid w:val="00887C6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GevolgdeHyperlink">
    <w:name w:val="FollowedHyperlink"/>
    <w:basedOn w:val="Standaardalinea-lettertype"/>
    <w:uiPriority w:val="99"/>
    <w:semiHidden/>
    <w:unhideWhenUsed/>
    <w:rsid w:val="00E41EE6"/>
    <w:rPr>
      <w:color w:val="96607D" w:themeColor="followedHyperlink"/>
      <w:u w:val="single"/>
    </w:rPr>
  </w:style>
  <w:style w:type="paragraph" w:styleId="Revisie">
    <w:name w:val="Revision"/>
    <w:hidden/>
    <w:uiPriority w:val="99"/>
    <w:semiHidden/>
    <w:rsid w:val="00833E27"/>
    <w:pPr>
      <w:spacing w:after="0" w:line="240" w:lineRule="auto"/>
    </w:pPr>
  </w:style>
  <w:style w:type="table" w:styleId="Rastertabel5donker-Accent1">
    <w:name w:val="Grid Table 5 Dark Accent 1"/>
    <w:basedOn w:val="Standaardtabel"/>
    <w:uiPriority w:val="50"/>
    <w:rsid w:val="003F7CA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paragraph" w:styleId="Bijschrift">
    <w:name w:val="caption"/>
    <w:basedOn w:val="Standaard"/>
    <w:next w:val="Standaard"/>
    <w:uiPriority w:val="35"/>
    <w:unhideWhenUsed/>
    <w:qFormat/>
    <w:rsid w:val="00AE73FE"/>
    <w:pPr>
      <w:spacing w:after="200" w:line="240" w:lineRule="auto"/>
    </w:pPr>
    <w:rPr>
      <w:i/>
      <w:iCs/>
      <w:color w:val="0E2841" w:themeColor="text2"/>
      <w:sz w:val="18"/>
      <w:szCs w:val="18"/>
    </w:rPr>
  </w:style>
  <w:style w:type="table" w:styleId="Lijsttabel3-Accent1">
    <w:name w:val="List Table 3 Accent 1"/>
    <w:basedOn w:val="Standaardtabel"/>
    <w:uiPriority w:val="48"/>
    <w:rsid w:val="007E3C98"/>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617685">
      <w:bodyDiv w:val="1"/>
      <w:marLeft w:val="0"/>
      <w:marRight w:val="0"/>
      <w:marTop w:val="0"/>
      <w:marBottom w:val="0"/>
      <w:divBdr>
        <w:top w:val="none" w:sz="0" w:space="0" w:color="auto"/>
        <w:left w:val="none" w:sz="0" w:space="0" w:color="auto"/>
        <w:bottom w:val="none" w:sz="0" w:space="0" w:color="auto"/>
        <w:right w:val="none" w:sz="0" w:space="0" w:color="auto"/>
      </w:divBdr>
    </w:div>
    <w:div w:id="1633486201">
      <w:bodyDiv w:val="1"/>
      <w:marLeft w:val="0"/>
      <w:marRight w:val="0"/>
      <w:marTop w:val="0"/>
      <w:marBottom w:val="0"/>
      <w:divBdr>
        <w:top w:val="none" w:sz="0" w:space="0" w:color="auto"/>
        <w:left w:val="none" w:sz="0" w:space="0" w:color="auto"/>
        <w:bottom w:val="none" w:sz="0" w:space="0" w:color="auto"/>
        <w:right w:val="none" w:sz="0" w:space="0" w:color="auto"/>
      </w:divBdr>
      <w:divsChild>
        <w:div w:id="93481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cturen@mrdh.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E953FDC3E67543B1D436D00E18F907" ma:contentTypeVersion="13" ma:contentTypeDescription="Een nieuw document maken." ma:contentTypeScope="" ma:versionID="d3d2211680c32bdf38a195466c4e696d">
  <xsd:schema xmlns:xsd="http://www.w3.org/2001/XMLSchema" xmlns:xs="http://www.w3.org/2001/XMLSchema" xmlns:p="http://schemas.microsoft.com/office/2006/metadata/properties" xmlns:ns2="940302be-b4ec-4a2e-8104-3cb1784d7c7c" xmlns:ns3="c17c8d23-12b5-4f82-8bd1-82c85d69f865" targetNamespace="http://schemas.microsoft.com/office/2006/metadata/properties" ma:root="true" ma:fieldsID="a3d1102401b9e6ba2d02de6f7351466d" ns2:_="" ns3:_="">
    <xsd:import namespace="940302be-b4ec-4a2e-8104-3cb1784d7c7c"/>
    <xsd:import namespace="c17c8d23-12b5-4f82-8bd1-82c85d69f86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302be-b4ec-4a2e-8104-3cb1784d7c7c"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325c3da5-3f30-42c9-a256-37aad712c6b9}" ma:internalName="TaxCatchAll" ma:showField="CatchAllData" ma:web="940302be-b4ec-4a2e-8104-3cb1784d7c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7c8d23-12b5-4f82-8bd1-82c85d69f8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3bdea27a-3656-47dc-9396-fdbed71d07e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940302be-b4ec-4a2e-8104-3cb1784d7c7c">MOBEL-2117477792-17097</_dlc_DocId>
    <_dlc_DocIdUrl xmlns="940302be-b4ec-4a2e-8104-3cb1784d7c7c">
      <Url>https://metropoolregiordh.sharepoint.com/sites/afd-mobiliteitbeleid/_layouts/15/DocIdRedir.aspx?ID=MOBEL-2117477792-17097</Url>
      <Description>MOBEL-2117477792-17097</Description>
    </_dlc_DocIdUrl>
    <lcf76f155ced4ddcb4097134ff3c332f xmlns="c17c8d23-12b5-4f82-8bd1-82c85d69f865">
      <Terms xmlns="http://schemas.microsoft.com/office/infopath/2007/PartnerControls"/>
    </lcf76f155ced4ddcb4097134ff3c332f>
    <TaxCatchAll xmlns="940302be-b4ec-4a2e-8104-3cb1784d7c7c" xsi:nil="true"/>
  </documentManagement>
</p:properties>
</file>

<file path=customXml/itemProps1.xml><?xml version="1.0" encoding="utf-8"?>
<ds:datastoreItem xmlns:ds="http://schemas.openxmlformats.org/officeDocument/2006/customXml" ds:itemID="{D9D1E86D-2C2E-4A31-B9C2-841E98F04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0302be-b4ec-4a2e-8104-3cb1784d7c7c"/>
    <ds:schemaRef ds:uri="c17c8d23-12b5-4f82-8bd1-82c85d69f8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F9BB69-A703-45FB-9A23-338A9FFE838B}">
  <ds:schemaRefs>
    <ds:schemaRef ds:uri="http://schemas.openxmlformats.org/officeDocument/2006/bibliography"/>
  </ds:schemaRefs>
</ds:datastoreItem>
</file>

<file path=customXml/itemProps3.xml><?xml version="1.0" encoding="utf-8"?>
<ds:datastoreItem xmlns:ds="http://schemas.openxmlformats.org/officeDocument/2006/customXml" ds:itemID="{373AFD11-2433-4255-B330-FE175F5544A6}">
  <ds:schemaRefs>
    <ds:schemaRef ds:uri="http://schemas.microsoft.com/sharepoint/events"/>
  </ds:schemaRefs>
</ds:datastoreItem>
</file>

<file path=customXml/itemProps4.xml><?xml version="1.0" encoding="utf-8"?>
<ds:datastoreItem xmlns:ds="http://schemas.openxmlformats.org/officeDocument/2006/customXml" ds:itemID="{49BE4C44-D4EE-4A96-8167-B5E3613276B0}">
  <ds:schemaRefs>
    <ds:schemaRef ds:uri="http://schemas.microsoft.com/sharepoint/v3/contenttype/forms"/>
  </ds:schemaRefs>
</ds:datastoreItem>
</file>

<file path=customXml/itemProps5.xml><?xml version="1.0" encoding="utf-8"?>
<ds:datastoreItem xmlns:ds="http://schemas.openxmlformats.org/officeDocument/2006/customXml" ds:itemID="{8DA4AB88-F82C-42AB-B69D-B129C6DF925D}">
  <ds:schemaRefs>
    <ds:schemaRef ds:uri="http://schemas.microsoft.com/office/2006/metadata/properties"/>
    <ds:schemaRef ds:uri="http://schemas.microsoft.com/office/infopath/2007/PartnerControls"/>
    <ds:schemaRef ds:uri="940302be-b4ec-4a2e-8104-3cb1784d7c7c"/>
    <ds:schemaRef ds:uri="c17c8d23-12b5-4f82-8bd1-82c85d69f865"/>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1862</Words>
  <Characters>10242</Characters>
  <Application>Microsoft Office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Elke Helmus</dc:creator>
  <cp:keywords/>
  <dc:description/>
  <cp:lastModifiedBy>Louis Pothof</cp:lastModifiedBy>
  <cp:revision>2</cp:revision>
  <cp:lastPrinted>2025-08-07T09:19:00Z</cp:lastPrinted>
  <dcterms:created xsi:type="dcterms:W3CDTF">2025-08-08T14:47:00Z</dcterms:created>
  <dcterms:modified xsi:type="dcterms:W3CDTF">2025-08-08T14:47:00Z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0x0101005AE953FDC3E67543B1D436D00E18F907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dlc_DocIdItemGuid">
    <vt:lpwstr>02c388e7-3cb6-4ef2-8166-10777abd7ac5</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