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="000717CC" w:rsidRPr="004801A1">
        <w:rPr>
          <w:rFonts w:asciiTheme="majorHAnsi" w:hAnsiTheme="majorHAnsi"/>
          <w:sz w:val="20"/>
          <w:szCs w:val="20"/>
        </w:rPr>
        <w:t>4</w:t>
      </w:r>
      <w:r w:rsidR="0077227D" w:rsidRPr="004801A1">
        <w:rPr>
          <w:rFonts w:asciiTheme="majorHAnsi" w:hAnsiTheme="majorHAnsi"/>
          <w:sz w:val="20"/>
          <w:szCs w:val="20"/>
        </w:rPr>
        <w:t xml:space="preserve"> - </w:t>
      </w:r>
      <w:r w:rsidR="002D3612" w:rsidRPr="004801A1">
        <w:rPr>
          <w:rFonts w:asciiTheme="majorHAnsi" w:hAnsiTheme="majorHAnsi"/>
          <w:sz w:val="20"/>
          <w:szCs w:val="20"/>
        </w:rPr>
        <w:t>MODEL</w:t>
      </w:r>
      <w:r w:rsidR="002D3612" w:rsidRPr="00404259">
        <w:rPr>
          <w:rFonts w:asciiTheme="majorHAnsi" w:hAnsiTheme="majorHAnsi"/>
          <w:sz w:val="20"/>
          <w:szCs w:val="20"/>
        </w:rPr>
        <w:t xml:space="preserve">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4801A1" w:rsidRPr="004801A1">
        <w:rPr>
          <w:rFonts w:asciiTheme="majorHAnsi" w:hAnsiTheme="majorHAnsi"/>
          <w:sz w:val="20"/>
          <w:szCs w:val="20"/>
          <w:lang w:eastAsia="nl-NL"/>
        </w:rPr>
        <w:t>Leveren en plaatsen speel-en sporttoestellen gemeente Albrandswaard</w:t>
      </w:r>
      <w:bookmarkStart w:id="3" w:name="_GoBack"/>
      <w:bookmarkEnd w:id="3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  <w:r w:rsidR="004801A1">
        <w:rPr>
          <w:rFonts w:asciiTheme="majorHAnsi" w:hAnsiTheme="majorHAnsi"/>
          <w:b/>
          <w:sz w:val="20"/>
          <w:szCs w:val="20"/>
          <w:lang w:eastAsia="nl-NL"/>
        </w:rPr>
        <w:t xml:space="preserve"> kerncompetentie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4" w:name="OLE_LINK6"/>
            <w:bookmarkStart w:id="5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  <w:r w:rsidR="004801A1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/referent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  <w:r w:rsidR="004801A1">
              <w:rPr>
                <w:rFonts w:asciiTheme="majorHAnsi" w:hAnsiTheme="majorHAnsi"/>
                <w:sz w:val="20"/>
                <w:szCs w:val="20"/>
                <w:lang w:eastAsia="nl-NL"/>
              </w:rPr>
              <w:t xml:space="preserve"> 1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 w:rsidR="004801A1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5.2.3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4801A1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232B43">
              <w:rPr>
                <w:szCs w:val="20"/>
              </w:rPr>
              <w:t>Leveren</w:t>
            </w:r>
            <w:r>
              <w:rPr>
                <w:szCs w:val="20"/>
              </w:rPr>
              <w:t>, transport</w:t>
            </w:r>
            <w:r w:rsidRPr="00232B43">
              <w:rPr>
                <w:szCs w:val="20"/>
              </w:rPr>
              <w:t xml:space="preserve"> en plaatsen van </w:t>
            </w:r>
            <w:r>
              <w:rPr>
                <w:szCs w:val="20"/>
              </w:rPr>
              <w:t xml:space="preserve">standaard </w:t>
            </w:r>
            <w:r w:rsidRPr="00232B43">
              <w:rPr>
                <w:szCs w:val="20"/>
              </w:rPr>
              <w:t xml:space="preserve">speeltoestellen </w:t>
            </w:r>
            <w:r>
              <w:rPr>
                <w:szCs w:val="20"/>
              </w:rPr>
              <w:t xml:space="preserve">t.b.v. </w:t>
            </w:r>
            <w:r>
              <w:rPr>
                <w:szCs w:val="20"/>
              </w:rPr>
              <w:t>vijf</w:t>
            </w:r>
            <w:r>
              <w:rPr>
                <w:szCs w:val="20"/>
              </w:rPr>
              <w:t xml:space="preserve"> speelvoorzieningen per jaar </w:t>
            </w:r>
            <w:r w:rsidRPr="00232B43">
              <w:rPr>
                <w:szCs w:val="20"/>
              </w:rPr>
              <w:t>met een natuurlijke uitstraling. Het betreft een referentie- adres waarbij op een speellocatie natuurlijk uitziende speeltoestellen uit de catalogus is toegepast. De hoofdconstructie van de speeltoestellen dient van natuurlijk gevormd hout te zijn.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4801A1" w:rsidRPr="00404259" w:rsidRDefault="004801A1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4801A1" w:rsidRPr="00404259" w:rsidRDefault="004801A1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</w:tbl>
    <w:bookmarkEnd w:id="4"/>
    <w:bookmarkEnd w:id="5"/>
    <w:p w:rsidR="004801A1" w:rsidRDefault="004801A1" w:rsidP="004801A1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>
        <w:rPr>
          <w:rFonts w:asciiTheme="majorHAnsi" w:hAnsiTheme="majorHAnsi"/>
          <w:sz w:val="20"/>
          <w:szCs w:val="20"/>
        </w:rPr>
        <w:br/>
      </w:r>
    </w:p>
    <w:p w:rsidR="004801A1" w:rsidRPr="00404259" w:rsidRDefault="004801A1" w:rsidP="004801A1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  <w:r>
        <w:rPr>
          <w:rFonts w:asciiTheme="majorHAnsi" w:hAnsiTheme="majorHAnsi"/>
          <w:b/>
          <w:sz w:val="20"/>
          <w:szCs w:val="20"/>
          <w:lang w:eastAsia="nl-NL"/>
        </w:rPr>
        <w:t xml:space="preserve"> kerncompetentie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4801A1" w:rsidRPr="00404259" w:rsidTr="00FD7404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  <w:r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/referent</w:t>
            </w:r>
          </w:p>
        </w:tc>
      </w:tr>
      <w:tr w:rsidR="004801A1" w:rsidRPr="00404259" w:rsidTr="00FD7404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lastRenderedPageBreak/>
              <w:t>Adres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4801A1" w:rsidRPr="00404259" w:rsidTr="00FD7404">
        <w:trPr>
          <w:trHeight w:val="1400"/>
        </w:trPr>
        <w:tc>
          <w:tcPr>
            <w:tcW w:w="819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6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c>
          <w:tcPr>
            <w:tcW w:w="819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  <w:r>
              <w:rPr>
                <w:rFonts w:asciiTheme="majorHAnsi" w:hAnsiTheme="majorHAnsi"/>
                <w:sz w:val="20"/>
                <w:szCs w:val="20"/>
                <w:lang w:eastAsia="nl-NL"/>
              </w:rPr>
              <w:t xml:space="preserve"> 1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5.2.3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 voor de kerncompetenties)</w:t>
            </w:r>
          </w:p>
          <w:p w:rsidR="004801A1" w:rsidRPr="00404259" w:rsidRDefault="004801A1" w:rsidP="00FD7404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4801A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232B43">
              <w:rPr>
                <w:szCs w:val="20"/>
              </w:rPr>
              <w:t>Leveren</w:t>
            </w:r>
            <w:r>
              <w:rPr>
                <w:szCs w:val="20"/>
              </w:rPr>
              <w:t>. transport</w:t>
            </w:r>
            <w:r w:rsidRPr="00232B43">
              <w:rPr>
                <w:szCs w:val="20"/>
              </w:rPr>
              <w:t xml:space="preserve"> en plaatsen van </w:t>
            </w:r>
            <w:r>
              <w:rPr>
                <w:szCs w:val="20"/>
              </w:rPr>
              <w:t xml:space="preserve">standaard </w:t>
            </w:r>
            <w:r w:rsidRPr="00232B43">
              <w:rPr>
                <w:szCs w:val="20"/>
              </w:rPr>
              <w:t xml:space="preserve">speeltoestellen </w:t>
            </w:r>
            <w:r>
              <w:rPr>
                <w:szCs w:val="20"/>
              </w:rPr>
              <w:t xml:space="preserve">t.b.v. </w:t>
            </w:r>
            <w:r>
              <w:rPr>
                <w:szCs w:val="20"/>
              </w:rPr>
              <w:t>vijf</w:t>
            </w:r>
            <w:r>
              <w:rPr>
                <w:szCs w:val="20"/>
              </w:rPr>
              <w:t xml:space="preserve"> speelvoorzieningen per jaar </w:t>
            </w:r>
            <w:r w:rsidRPr="00232B43">
              <w:rPr>
                <w:szCs w:val="20"/>
              </w:rPr>
              <w:t>met een traditionele en eigentijdse uitstraling</w:t>
            </w:r>
            <w:r>
              <w:rPr>
                <w:szCs w:val="20"/>
              </w:rPr>
              <w:t xml:space="preserve"> (metalen kunststof toestellen) </w:t>
            </w:r>
            <w:r w:rsidRPr="00232B43">
              <w:rPr>
                <w:szCs w:val="20"/>
              </w:rPr>
              <w:t>. Het betreft een referentie-adres waarbij op een speelplaats een standaardproduct (Modulair, klim/glijcombinatie) uit de catalogus is toegepast</w:t>
            </w:r>
            <w:r>
              <w:rPr>
                <w:szCs w:val="20"/>
              </w:rPr>
              <w:t>.</w:t>
            </w:r>
          </w:p>
        </w:tc>
      </w:tr>
      <w:tr w:rsidR="004801A1" w:rsidRPr="00404259" w:rsidTr="00FD7404">
        <w:tc>
          <w:tcPr>
            <w:tcW w:w="819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c>
          <w:tcPr>
            <w:tcW w:w="819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801A1" w:rsidRPr="00404259" w:rsidTr="00FD7404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4801A1" w:rsidRPr="00404259" w:rsidRDefault="004801A1" w:rsidP="00FD7404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</w:tbl>
    <w:p w:rsidR="00403D44" w:rsidRPr="00404259" w:rsidRDefault="004801A1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4801A1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4801A1">
      <w:rPr>
        <w:rFonts w:asciiTheme="majorHAnsi" w:hAnsiTheme="majorHAnsi"/>
        <w:noProof/>
        <w:sz w:val="16"/>
        <w:szCs w:val="16"/>
      </w:rPr>
      <w:t>2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801A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9D07837" wp14:editId="6DA091FF">
          <wp:simplePos x="0" y="0"/>
          <wp:positionH relativeFrom="margin">
            <wp:align>center</wp:align>
          </wp:positionH>
          <wp:positionV relativeFrom="paragraph">
            <wp:posOffset>-228600</wp:posOffset>
          </wp:positionV>
          <wp:extent cx="2065020" cy="537210"/>
          <wp:effectExtent l="0" t="0" r="0" b="0"/>
          <wp:wrapSquare wrapText="bothSides"/>
          <wp:docPr id="5" name="Afbeelding 5" descr="Logo Albrands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brands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0717CC"/>
    <w:rsid w:val="002175DC"/>
    <w:rsid w:val="002D3612"/>
    <w:rsid w:val="0040287F"/>
    <w:rsid w:val="00404259"/>
    <w:rsid w:val="00407FF7"/>
    <w:rsid w:val="004801A1"/>
    <w:rsid w:val="00547828"/>
    <w:rsid w:val="005721D7"/>
    <w:rsid w:val="0077227D"/>
    <w:rsid w:val="007A5AF4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705A069B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Larissa Grimbergen – van Leeuwen</cp:lastModifiedBy>
  <cp:revision>8</cp:revision>
  <dcterms:created xsi:type="dcterms:W3CDTF">2019-01-17T10:23:00Z</dcterms:created>
  <dcterms:modified xsi:type="dcterms:W3CDTF">2025-04-28T15:40:00Z</dcterms:modified>
</cp:coreProperties>
</file>