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9083F" w14:textId="416B07ED" w:rsidR="00596EBA" w:rsidRPr="00157F00" w:rsidRDefault="00617963" w:rsidP="00596EBA">
      <w:pPr>
        <w:rPr>
          <w:rFonts w:ascii="Verdana" w:hAnsi="Verdana"/>
          <w:b/>
          <w:lang w:val="en-GB"/>
        </w:rPr>
      </w:pPr>
      <w:r w:rsidRPr="00157F00">
        <w:rPr>
          <w:rFonts w:ascii="Verdana" w:hAnsi="Verdana"/>
          <w:b/>
          <w:lang w:val="en-GB"/>
        </w:rPr>
        <w:t>A</w:t>
      </w:r>
      <w:r w:rsidR="001D22CB" w:rsidRPr="00157F00">
        <w:rPr>
          <w:rFonts w:ascii="Verdana" w:hAnsi="Verdana"/>
          <w:b/>
          <w:lang w:val="en-GB"/>
        </w:rPr>
        <w:t>nnex</w:t>
      </w:r>
      <w:r w:rsidR="0048214B" w:rsidRPr="00157F00">
        <w:rPr>
          <w:rFonts w:ascii="Verdana" w:hAnsi="Verdana"/>
          <w:b/>
          <w:lang w:val="en-GB"/>
        </w:rPr>
        <w:t xml:space="preserve"> </w:t>
      </w:r>
      <w:r w:rsidR="005F597A">
        <w:rPr>
          <w:rFonts w:ascii="Verdana" w:hAnsi="Verdana"/>
          <w:b/>
          <w:lang w:val="en-GB"/>
        </w:rPr>
        <w:t>06</w:t>
      </w:r>
      <w:r w:rsidR="00B128BF" w:rsidRPr="00157F00">
        <w:rPr>
          <w:rFonts w:ascii="Verdana" w:hAnsi="Verdana"/>
          <w:b/>
          <w:lang w:val="en-GB"/>
        </w:rPr>
        <w:t xml:space="preserve">: </w:t>
      </w:r>
      <w:r w:rsidR="00D722EA" w:rsidRPr="00157F00">
        <w:rPr>
          <w:rFonts w:ascii="Verdana" w:hAnsi="Verdana"/>
          <w:b/>
          <w:lang w:val="en-GB"/>
        </w:rPr>
        <w:t xml:space="preserve">Reference </w:t>
      </w:r>
      <w:r w:rsidR="001379D0">
        <w:rPr>
          <w:rFonts w:ascii="Verdana" w:hAnsi="Verdana"/>
          <w:b/>
          <w:lang w:val="en-GB"/>
        </w:rPr>
        <w:t>assignments</w:t>
      </w:r>
      <w:r w:rsidR="00166D0B" w:rsidRPr="00157F00">
        <w:rPr>
          <w:rFonts w:ascii="Verdana" w:hAnsi="Verdana"/>
          <w:b/>
          <w:lang w:val="en-GB"/>
        </w:rPr>
        <w:t xml:space="preserve"> </w:t>
      </w:r>
    </w:p>
    <w:p w14:paraId="43952CA5" w14:textId="71CF8EC6" w:rsidR="0048214B" w:rsidRPr="0048214B" w:rsidRDefault="0048214B" w:rsidP="0048214B">
      <w:pPr>
        <w:spacing w:after="0"/>
        <w:rPr>
          <w:b/>
          <w:bCs/>
          <w:lang w:val="en-GB"/>
        </w:rPr>
      </w:pP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48"/>
        <w:gridCol w:w="5410"/>
      </w:tblGrid>
      <w:tr w:rsidR="0048214B" w:rsidRPr="004A3252" w14:paraId="766F8F3E" w14:textId="77777777" w:rsidTr="00CA4D99">
        <w:trPr>
          <w:trHeight w:val="300"/>
        </w:trPr>
        <w:tc>
          <w:tcPr>
            <w:tcW w:w="1248" w:type="dxa"/>
            <w:noWrap/>
            <w:hideMark/>
          </w:tcPr>
          <w:p w14:paraId="534E61A1" w14:textId="5F97E246" w:rsidR="0048214B" w:rsidRPr="0048214B" w:rsidRDefault="0048214B">
            <w:pPr>
              <w:rPr>
                <w:rFonts w:ascii="Verdana" w:hAnsi="Verdana"/>
                <w:b/>
                <w:bCs/>
                <w:sz w:val="18"/>
                <w:szCs w:val="18"/>
                <w:lang w:val="en-GB"/>
              </w:rPr>
            </w:pPr>
            <w:r w:rsidRPr="0048214B">
              <w:rPr>
                <w:rFonts w:ascii="Verdana" w:hAnsi="Verdana"/>
                <w:b/>
                <w:bCs/>
                <w:sz w:val="18"/>
                <w:szCs w:val="18"/>
                <w:lang w:val="en-GB"/>
              </w:rPr>
              <w:t>Title:</w:t>
            </w:r>
          </w:p>
        </w:tc>
        <w:tc>
          <w:tcPr>
            <w:tcW w:w="5410" w:type="dxa"/>
            <w:vAlign w:val="center"/>
          </w:tcPr>
          <w:p w14:paraId="6564BDB5" w14:textId="4CC9DC68" w:rsidR="004A3252" w:rsidRPr="004A3252" w:rsidRDefault="004A3252" w:rsidP="004A3252">
            <w:pPr>
              <w:rPr>
                <w:rFonts w:ascii="Verdana" w:eastAsia="Times New Roman" w:hAnsi="Verdana" w:cs="Times New Roman"/>
                <w:bCs/>
                <w:sz w:val="18"/>
                <w:szCs w:val="18"/>
                <w:lang w:val="en-GB" w:eastAsia="en-GB"/>
              </w:rPr>
            </w:pPr>
            <w:r>
              <w:rPr>
                <w:rFonts w:ascii="Verdana" w:eastAsia="Times New Roman" w:hAnsi="Verdana" w:cs="Times New Roman"/>
                <w:bCs/>
                <w:sz w:val="18"/>
                <w:szCs w:val="18"/>
                <w:lang w:val="en-GB" w:eastAsia="en-GB"/>
              </w:rPr>
              <w:t>S</w:t>
            </w:r>
            <w:r w:rsidRPr="004A3252">
              <w:rPr>
                <w:rFonts w:ascii="Verdana" w:eastAsia="Times New Roman" w:hAnsi="Verdana" w:cs="Times New Roman"/>
                <w:bCs/>
                <w:sz w:val="18"/>
                <w:szCs w:val="18"/>
                <w:lang w:val="en-GB" w:eastAsia="en-GB"/>
              </w:rPr>
              <w:t>upporting the development of a common vision and a strategic plan within the “Vallée du Niger” program on the sustainable management of natural resources in the Niger Valley in Niger</w:t>
            </w:r>
          </w:p>
          <w:p w14:paraId="5E65F70B" w14:textId="2D710F4D" w:rsidR="00E87BC2" w:rsidRPr="00FE35D5" w:rsidRDefault="00E87BC2" w:rsidP="0022766C">
            <w:pPr>
              <w:pStyle w:val="Titel12pt"/>
              <w:ind w:hanging="2926"/>
              <w:rPr>
                <w:b w:val="0"/>
                <w:sz w:val="18"/>
                <w:szCs w:val="18"/>
                <w:highlight w:val="yellow"/>
              </w:rPr>
            </w:pPr>
          </w:p>
        </w:tc>
      </w:tr>
      <w:tr w:rsidR="0048214B" w:rsidRPr="0048214B" w14:paraId="0D806D1A" w14:textId="77777777" w:rsidTr="00CA4D99">
        <w:trPr>
          <w:trHeight w:val="300"/>
        </w:trPr>
        <w:tc>
          <w:tcPr>
            <w:tcW w:w="1248" w:type="dxa"/>
            <w:noWrap/>
          </w:tcPr>
          <w:p w14:paraId="1254C82D" w14:textId="60D07B75" w:rsidR="0048214B" w:rsidRPr="0048214B" w:rsidRDefault="0048214B">
            <w:pPr>
              <w:rPr>
                <w:rFonts w:ascii="Verdana" w:hAnsi="Verdana"/>
                <w:b/>
                <w:bCs/>
                <w:sz w:val="18"/>
                <w:szCs w:val="18"/>
                <w:lang w:val="en-GB"/>
              </w:rPr>
            </w:pPr>
            <w:r w:rsidRPr="0048214B">
              <w:rPr>
                <w:rFonts w:ascii="Verdana" w:hAnsi="Verdana"/>
                <w:b/>
                <w:bCs/>
                <w:sz w:val="18"/>
                <w:szCs w:val="18"/>
                <w:lang w:val="en-GB"/>
              </w:rPr>
              <w:t>Reference number:</w:t>
            </w:r>
          </w:p>
        </w:tc>
        <w:tc>
          <w:tcPr>
            <w:tcW w:w="5410" w:type="dxa"/>
            <w:vAlign w:val="center"/>
          </w:tcPr>
          <w:p w14:paraId="59902CA1" w14:textId="66B8483C" w:rsidR="0048214B" w:rsidRPr="00FE35D5" w:rsidRDefault="00384DBC" w:rsidP="004A3252">
            <w:pPr>
              <w:pStyle w:val="Titel12pt"/>
              <w:ind w:hanging="3232"/>
              <w:rPr>
                <w:b w:val="0"/>
                <w:sz w:val="18"/>
                <w:szCs w:val="18"/>
                <w:highlight w:val="yellow"/>
              </w:rPr>
            </w:pPr>
            <w:r>
              <w:rPr>
                <w:b w:val="0"/>
                <w:sz w:val="18"/>
                <w:szCs w:val="18"/>
              </w:rPr>
              <w:t>2024</w:t>
            </w:r>
            <w:r w:rsidR="004A3252">
              <w:rPr>
                <w:b w:val="0"/>
                <w:sz w:val="18"/>
                <w:szCs w:val="18"/>
              </w:rPr>
              <w:t>09091</w:t>
            </w:r>
          </w:p>
        </w:tc>
      </w:tr>
    </w:tbl>
    <w:p w14:paraId="1D660B1A" w14:textId="09A3CFFC" w:rsidR="00FD7CAD" w:rsidRPr="0022766C" w:rsidRDefault="00FD7CAD" w:rsidP="0022766C">
      <w:pPr>
        <w:pStyle w:val="Bullet"/>
      </w:pPr>
      <w:r>
        <w:br/>
      </w:r>
      <w:r w:rsidRPr="0022766C">
        <w:t>The Tendering Authority has set the following core competences, which demonstrate experience with essential aspects of the assignment:</w:t>
      </w:r>
    </w:p>
    <w:p w14:paraId="6C6EBF4D" w14:textId="6FADD51F" w:rsidR="00E86710" w:rsidRDefault="00E86710" w:rsidP="0022766C">
      <w:pPr>
        <w:pStyle w:val="Bullet"/>
      </w:pPr>
    </w:p>
    <w:p w14:paraId="37D4281E" w14:textId="0532EEF5" w:rsidR="00E86710" w:rsidRPr="00C074A2" w:rsidRDefault="0043654E" w:rsidP="0022766C">
      <w:pPr>
        <w:pStyle w:val="Bullet"/>
      </w:pPr>
      <w:r w:rsidRPr="00C074A2">
        <w:t>Core Competences</w:t>
      </w:r>
      <w:r w:rsidR="00FE35D5" w:rsidRPr="00C074A2">
        <w:t>:</w:t>
      </w:r>
    </w:p>
    <w:p w14:paraId="5459D160" w14:textId="18C53D93" w:rsidR="00A67C96" w:rsidRPr="00C074A2" w:rsidRDefault="004A3252" w:rsidP="00A67C96">
      <w:pPr>
        <w:numPr>
          <w:ilvl w:val="0"/>
          <w:numId w:val="15"/>
        </w:numPr>
        <w:spacing w:after="0" w:line="240" w:lineRule="atLeast"/>
        <w:rPr>
          <w:rFonts w:ascii="Verdana" w:hAnsi="Verdana"/>
          <w:sz w:val="18"/>
          <w:szCs w:val="18"/>
          <w:lang w:val="en-US"/>
        </w:rPr>
      </w:pPr>
      <w:r w:rsidRPr="004A3252">
        <w:rPr>
          <w:rFonts w:ascii="Verdana" w:hAnsi="Verdana"/>
          <w:sz w:val="18"/>
          <w:szCs w:val="18"/>
          <w:lang w:val="en-US"/>
        </w:rPr>
        <w:t>Tenderer has proven knowledge of and experience with the development of long-term vision and strategic plans by integrating stakeholder perspectives, conducting scenario analysis, and applying structured decision-making methodologies (e.g., multi-criteria analysis, SEA), while ensuring alignment with policy, environmental, and socio-economic factors</w:t>
      </w:r>
      <w:r w:rsidR="00A67C96" w:rsidRPr="00C074A2">
        <w:rPr>
          <w:rFonts w:ascii="Verdana" w:hAnsi="Verdana"/>
          <w:sz w:val="18"/>
          <w:szCs w:val="18"/>
          <w:lang w:val="en-US"/>
        </w:rPr>
        <w:t>;</w:t>
      </w:r>
    </w:p>
    <w:p w14:paraId="14C22CA4" w14:textId="3013C280" w:rsidR="00A67C96" w:rsidRPr="00C074A2" w:rsidRDefault="004A3252" w:rsidP="00A67C96">
      <w:pPr>
        <w:numPr>
          <w:ilvl w:val="0"/>
          <w:numId w:val="15"/>
        </w:numPr>
        <w:spacing w:after="0" w:line="240" w:lineRule="atLeast"/>
        <w:rPr>
          <w:rFonts w:ascii="Verdana" w:hAnsi="Verdana"/>
          <w:sz w:val="18"/>
          <w:szCs w:val="18"/>
          <w:lang w:val="en-US"/>
        </w:rPr>
      </w:pPr>
      <w:r w:rsidRPr="004A3252">
        <w:rPr>
          <w:rFonts w:ascii="Verdana" w:hAnsi="Verdana"/>
          <w:sz w:val="18"/>
          <w:szCs w:val="18"/>
          <w:lang w:val="en-US"/>
        </w:rPr>
        <w:t>Tenderer has proven knowledge of and expertise in assessing existing data and information systems and flows relating to natural resources, and in designing and implementing open-source data management systems, establishing governance frameworks for data accessibility and long-term usability, and ensuring integration of diverse data sources to support decision-making and strategic planning</w:t>
      </w:r>
      <w:r w:rsidR="00A67C96" w:rsidRPr="00C074A2">
        <w:rPr>
          <w:rFonts w:ascii="Verdana" w:hAnsi="Verdana"/>
          <w:sz w:val="18"/>
          <w:szCs w:val="18"/>
          <w:lang w:val="en-US"/>
        </w:rPr>
        <w:t xml:space="preserve">. </w:t>
      </w:r>
    </w:p>
    <w:p w14:paraId="2FBFD802" w14:textId="77777777" w:rsidR="00E86710" w:rsidRPr="00A67C96" w:rsidRDefault="00E86710" w:rsidP="0022766C">
      <w:pPr>
        <w:pStyle w:val="Bullet"/>
        <w:rPr>
          <w:lang w:val="en-US"/>
        </w:rPr>
      </w:pPr>
    </w:p>
    <w:p w14:paraId="05939910" w14:textId="77777777" w:rsidR="0043654E" w:rsidRDefault="0043654E" w:rsidP="0022766C">
      <w:pPr>
        <w:pStyle w:val="Bullet"/>
      </w:pPr>
      <w:r w:rsidRPr="00031018">
        <w:t>For each key competenc</w:t>
      </w:r>
      <w:r>
        <w:t>e</w:t>
      </w:r>
      <w:r w:rsidRPr="00031018">
        <w:t xml:space="preserve">, present a reference that fulfils the requirements set out </w:t>
      </w:r>
      <w:r>
        <w:t>in paragraph</w:t>
      </w:r>
    </w:p>
    <w:p w14:paraId="18D63139" w14:textId="7FB2B340" w:rsidR="0043654E" w:rsidRPr="00031018" w:rsidRDefault="0043654E" w:rsidP="0022766C">
      <w:pPr>
        <w:pStyle w:val="Bullet"/>
      </w:pPr>
      <w:r>
        <w:t>4.3.2 of the Tender Document by filling out the tables in this Annex.</w:t>
      </w:r>
    </w:p>
    <w:p w14:paraId="72C3F7BD" w14:textId="4C1DF387" w:rsidR="00C7045C" w:rsidRPr="00707169" w:rsidRDefault="00C7045C" w:rsidP="0022766C">
      <w:pPr>
        <w:pStyle w:val="Bullet"/>
      </w:pPr>
    </w:p>
    <w:p w14:paraId="5F14DF56" w14:textId="37D4A6E6" w:rsidR="00883FC8" w:rsidRPr="00707169" w:rsidRDefault="00883FC8" w:rsidP="00157F00">
      <w:pPr>
        <w:spacing w:after="0"/>
        <w:rPr>
          <w:rFonts w:ascii="Verdana" w:hAnsi="Verdana"/>
          <w:sz w:val="18"/>
          <w:szCs w:val="18"/>
          <w:lang w:val="en-GB"/>
        </w:rPr>
      </w:pPr>
      <w:r w:rsidRPr="00707169">
        <w:rPr>
          <w:rFonts w:ascii="Verdana" w:hAnsi="Verdana"/>
          <w:sz w:val="18"/>
          <w:szCs w:val="18"/>
          <w:u w:val="single"/>
          <w:lang w:val="en-GB"/>
        </w:rPr>
        <w:t>Minimum requirements</w:t>
      </w:r>
      <w:r w:rsidRPr="00707169">
        <w:rPr>
          <w:rFonts w:ascii="Verdana" w:hAnsi="Verdana"/>
          <w:sz w:val="18"/>
          <w:szCs w:val="18"/>
          <w:lang w:val="en-GB"/>
        </w:rPr>
        <w:t>:</w:t>
      </w:r>
    </w:p>
    <w:p w14:paraId="23968C75" w14:textId="492033C3" w:rsidR="0043654E" w:rsidRPr="0043654E" w:rsidRDefault="0043654E" w:rsidP="0043654E">
      <w:pPr>
        <w:rPr>
          <w:rFonts w:ascii="Verdana" w:eastAsia="Verdana" w:hAnsi="Verdana" w:cs="Verdana"/>
          <w:sz w:val="18"/>
          <w:szCs w:val="14"/>
          <w:lang w:val="en-US"/>
        </w:rPr>
      </w:pPr>
      <w:r w:rsidRPr="0043654E">
        <w:rPr>
          <w:rFonts w:ascii="Verdana" w:eastAsia="Verdana" w:hAnsi="Verdana" w:cs="Verdana"/>
          <w:sz w:val="18"/>
          <w:szCs w:val="14"/>
          <w:lang w:val="en-US"/>
        </w:rPr>
        <w:t xml:space="preserve">By signing the ‘European Single Procurement Document’, </w:t>
      </w:r>
      <w:r w:rsidRPr="0043654E">
        <w:rPr>
          <w:rFonts w:ascii="Verdana" w:eastAsia="Verdana" w:hAnsi="Verdana" w:cs="Verdana"/>
          <w:sz w:val="18"/>
          <w:szCs w:val="14"/>
          <w:u w:val="single"/>
          <w:lang w:val="en-US"/>
        </w:rPr>
        <w:t xml:space="preserve">the Tenderer declares that he has carried out at least </w:t>
      </w:r>
      <w:r w:rsidRPr="0043654E">
        <w:rPr>
          <w:rFonts w:ascii="Verdana" w:eastAsia="Verdana" w:hAnsi="Verdana" w:cs="Verdana"/>
          <w:b/>
          <w:sz w:val="18"/>
          <w:szCs w:val="14"/>
          <w:u w:val="single"/>
          <w:lang w:val="en-US"/>
        </w:rPr>
        <w:t>one</w:t>
      </w:r>
      <w:r w:rsidRPr="0043654E">
        <w:rPr>
          <w:rFonts w:ascii="Verdana" w:eastAsia="Verdana" w:hAnsi="Verdana" w:cs="Verdana"/>
          <w:sz w:val="18"/>
          <w:szCs w:val="14"/>
          <w:u w:val="single"/>
          <w:lang w:val="en-US"/>
        </w:rPr>
        <w:t xml:space="preserve"> reference assignment for each of the core competences listed above</w:t>
      </w:r>
      <w:r w:rsidRPr="0043654E">
        <w:rPr>
          <w:rFonts w:ascii="Verdana" w:eastAsia="Verdana" w:hAnsi="Verdana" w:cs="Verdana"/>
          <w:sz w:val="18"/>
          <w:szCs w:val="14"/>
          <w:lang w:val="en-US"/>
        </w:rPr>
        <w:t xml:space="preserve"> that meets the following minimum requirements:</w:t>
      </w:r>
    </w:p>
    <w:p w14:paraId="670C35BF" w14:textId="77777777" w:rsidR="00B3262B" w:rsidRDefault="00FD7CAD" w:rsidP="004A3252">
      <w:pPr>
        <w:numPr>
          <w:ilvl w:val="0"/>
          <w:numId w:val="4"/>
        </w:numPr>
        <w:tabs>
          <w:tab w:val="clear" w:pos="360"/>
          <w:tab w:val="num" w:pos="284"/>
        </w:tabs>
        <w:spacing w:after="0" w:line="240" w:lineRule="atLeast"/>
        <w:ind w:left="284" w:hanging="284"/>
        <w:rPr>
          <w:rFonts w:ascii="Verdana" w:hAnsi="Verdana"/>
          <w:sz w:val="18"/>
          <w:szCs w:val="18"/>
          <w:lang w:val="en-US"/>
        </w:rPr>
      </w:pPr>
      <w:r w:rsidRPr="00B3262B">
        <w:rPr>
          <w:rFonts w:ascii="Verdana" w:hAnsi="Verdana"/>
          <w:sz w:val="18"/>
          <w:szCs w:val="18"/>
          <w:lang w:val="en-US"/>
        </w:rPr>
        <w:t>The subject of the reference assignment must be comparable to the core competence in question.</w:t>
      </w:r>
    </w:p>
    <w:p w14:paraId="0879F198" w14:textId="77777777" w:rsidR="00A67C96" w:rsidRPr="0087411A" w:rsidRDefault="00A67C96" w:rsidP="004A3252">
      <w:pPr>
        <w:pStyle w:val="Bullet"/>
        <w:numPr>
          <w:ilvl w:val="0"/>
          <w:numId w:val="4"/>
        </w:numPr>
        <w:tabs>
          <w:tab w:val="num" w:pos="284"/>
        </w:tabs>
        <w:ind w:left="284" w:hanging="284"/>
      </w:pPr>
      <w:r>
        <w:t xml:space="preserve">The reference assignment must have been executed or completed within the </w:t>
      </w:r>
      <w:r w:rsidRPr="00363FF0">
        <w:t>three</w:t>
      </w:r>
      <w:r>
        <w:t xml:space="preserv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1082E438" w14:textId="77777777" w:rsidR="00A67C96" w:rsidRPr="00B3262B" w:rsidRDefault="00A67C96" w:rsidP="00A67C96">
      <w:pPr>
        <w:spacing w:after="0" w:line="240" w:lineRule="atLeast"/>
        <w:ind w:left="426"/>
        <w:rPr>
          <w:rFonts w:ascii="Verdana" w:hAnsi="Verdana"/>
          <w:sz w:val="18"/>
          <w:szCs w:val="18"/>
          <w:lang w:val="en-US"/>
        </w:rPr>
      </w:pPr>
    </w:p>
    <w:p w14:paraId="51C4E6D7" w14:textId="648D4691" w:rsidR="00FD7CAD" w:rsidRDefault="00FD7CAD" w:rsidP="00FD7CAD">
      <w:pPr>
        <w:rPr>
          <w:rFonts w:ascii="Verdana" w:hAnsi="Verdana"/>
          <w:sz w:val="18"/>
          <w:lang w:val="en-US"/>
        </w:rPr>
      </w:pPr>
      <w:r w:rsidRPr="00FD7CAD">
        <w:rPr>
          <w:rFonts w:ascii="Verdana" w:hAnsi="Verdana"/>
          <w:sz w:val="18"/>
          <w:lang w:val="en-US"/>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p w14:paraId="17A8F56C" w14:textId="77777777" w:rsidR="00707169" w:rsidRPr="00707169" w:rsidRDefault="00707169" w:rsidP="00707169">
      <w:pPr>
        <w:rPr>
          <w:rFonts w:ascii="Verdana" w:hAnsi="Verdana"/>
          <w:sz w:val="18"/>
          <w:lang w:val="en-US"/>
        </w:rPr>
      </w:pPr>
      <w:r w:rsidRPr="00707169">
        <w:rPr>
          <w:rFonts w:ascii="Verdana" w:hAnsi="Verdana"/>
          <w:sz w:val="18"/>
          <w:lang w:val="en-US"/>
        </w:rPr>
        <w:t xml:space="preserve">You may not provide more than one reference for each core competence. If a single reference testifies to multiple competences that comply with the applicable requirements, then you can use the same reference for these different core competences. </w:t>
      </w:r>
    </w:p>
    <w:p w14:paraId="1AD9268F" w14:textId="5181363E" w:rsidR="00707169" w:rsidRDefault="00707169" w:rsidP="00707169">
      <w:pPr>
        <w:rPr>
          <w:rFonts w:ascii="Verdana" w:hAnsi="Verdana"/>
          <w:sz w:val="18"/>
          <w:lang w:val="en-US"/>
        </w:rPr>
      </w:pPr>
      <w:r w:rsidRPr="00707169">
        <w:rPr>
          <w:rFonts w:ascii="Verdana" w:hAnsi="Verdana"/>
          <w:sz w:val="18"/>
          <w:lang w:val="en-US"/>
        </w:rPr>
        <w:t>If required, the Tendering Authority reserves the right to check the accuracy and completeness of the references and to contact one or more of the reference parties without the Tenderer’s involvement or permission.</w:t>
      </w:r>
    </w:p>
    <w:p w14:paraId="7CDB2134" w14:textId="001262F4" w:rsidR="0043654E" w:rsidRPr="0043654E" w:rsidRDefault="0043654E">
      <w:pPr>
        <w:rPr>
          <w:rFonts w:ascii="Verdana" w:hAnsi="Verdana"/>
          <w:sz w:val="18"/>
          <w:szCs w:val="18"/>
          <w:lang w:val="en-US"/>
        </w:rPr>
      </w:pPr>
      <w:r w:rsidRPr="0043654E">
        <w:rPr>
          <w:rFonts w:ascii="Verdana" w:hAnsi="Verdana"/>
          <w:sz w:val="18"/>
          <w:szCs w:val="18"/>
          <w:lang w:val="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2766C" w:rsidRPr="004A3252" w14:paraId="22D18588" w14:textId="77777777" w:rsidTr="00A51207">
        <w:trPr>
          <w:trHeight w:val="318"/>
        </w:trPr>
        <w:tc>
          <w:tcPr>
            <w:tcW w:w="5000" w:type="pct"/>
            <w:gridSpan w:val="3"/>
            <w:shd w:val="clear" w:color="auto" w:fill="F2F2F2" w:themeFill="background1" w:themeFillShade="F2"/>
          </w:tcPr>
          <w:p w14:paraId="2CC1D33D" w14:textId="473D8FAA" w:rsidR="0022766C" w:rsidRPr="002A6C9D" w:rsidRDefault="0022766C" w:rsidP="00A51207">
            <w:pPr>
              <w:rPr>
                <w:b/>
                <w:bCs/>
                <w:lang w:val="en-US"/>
              </w:rPr>
            </w:pPr>
            <w:r w:rsidRPr="002A6C9D">
              <w:rPr>
                <w:b/>
                <w:bCs/>
                <w:lang w:val="en-US"/>
              </w:rPr>
              <w:lastRenderedPageBreak/>
              <w:t>Reference assignment for key competence 1</w:t>
            </w:r>
            <w:r w:rsidR="005C3F30">
              <w:rPr>
                <w:b/>
                <w:bCs/>
                <w:lang w:val="en-US"/>
              </w:rPr>
              <w:t xml:space="preserve">: </w:t>
            </w:r>
            <w:r w:rsidR="005C3F30" w:rsidRPr="005C3F30">
              <w:rPr>
                <w:b/>
                <w:bCs/>
                <w:lang w:val="en-US"/>
              </w:rPr>
              <w:t>Tenderer has proven knowledge of and experience with the development of long-term vision and strategic plans by integrating stakeholder perspectives, conducting scenario analysis, and applying structured decision-making methodologies (e.g., multi-criteria analysis, SEA), while ensuring alignment with policy, environmental, and socio-economic factors</w:t>
            </w:r>
          </w:p>
        </w:tc>
      </w:tr>
      <w:tr w:rsidR="0022766C" w14:paraId="62F9DF70" w14:textId="77777777" w:rsidTr="00A51207">
        <w:trPr>
          <w:trHeight w:val="284"/>
        </w:trPr>
        <w:tc>
          <w:tcPr>
            <w:tcW w:w="1193" w:type="pct"/>
            <w:tcBorders>
              <w:top w:val="single" w:sz="4" w:space="0" w:color="auto"/>
              <w:left w:val="single" w:sz="4" w:space="0" w:color="auto"/>
            </w:tcBorders>
          </w:tcPr>
          <w:p w14:paraId="5AFC78FD" w14:textId="77777777" w:rsidR="0022766C" w:rsidRDefault="0022766C" w:rsidP="00A51207">
            <w:r>
              <w:t xml:space="preserve">Name </w:t>
            </w:r>
            <w:proofErr w:type="spellStart"/>
            <w:r>
              <w:t>Tenderer</w:t>
            </w:r>
            <w:proofErr w:type="spellEnd"/>
          </w:p>
        </w:tc>
        <w:tc>
          <w:tcPr>
            <w:tcW w:w="3807" w:type="pct"/>
            <w:gridSpan w:val="2"/>
            <w:tcBorders>
              <w:top w:val="single" w:sz="4" w:space="0" w:color="auto"/>
              <w:right w:val="single" w:sz="4" w:space="0" w:color="auto"/>
            </w:tcBorders>
          </w:tcPr>
          <w:p w14:paraId="22BA5FCC"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14:paraId="3350E460" w14:textId="77777777" w:rsidTr="00A51207">
        <w:trPr>
          <w:trHeight w:val="284"/>
        </w:trPr>
        <w:tc>
          <w:tcPr>
            <w:tcW w:w="1193" w:type="pct"/>
            <w:tcBorders>
              <w:top w:val="single" w:sz="4" w:space="0" w:color="auto"/>
              <w:left w:val="single" w:sz="4" w:space="0" w:color="auto"/>
            </w:tcBorders>
          </w:tcPr>
          <w:p w14:paraId="26FDACB9" w14:textId="77777777" w:rsidR="0022766C" w:rsidRPr="002A7840" w:rsidRDefault="0022766C" w:rsidP="00A51207">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6CD7F14C"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rsidRPr="002A6C9D" w14:paraId="4F4D4176" w14:textId="77777777" w:rsidTr="00A51207">
        <w:trPr>
          <w:trHeight w:val="3152"/>
        </w:trPr>
        <w:tc>
          <w:tcPr>
            <w:tcW w:w="1193" w:type="pct"/>
            <w:vMerge w:val="restart"/>
            <w:tcBorders>
              <w:left w:val="single" w:sz="4" w:space="0" w:color="auto"/>
              <w:right w:val="single" w:sz="4" w:space="0" w:color="auto"/>
            </w:tcBorders>
          </w:tcPr>
          <w:p w14:paraId="415602C7" w14:textId="77777777" w:rsidR="0022766C" w:rsidRDefault="0022766C" w:rsidP="00A51207"/>
        </w:tc>
        <w:tc>
          <w:tcPr>
            <w:tcW w:w="3807" w:type="pct"/>
            <w:gridSpan w:val="2"/>
            <w:tcBorders>
              <w:left w:val="single" w:sz="4" w:space="0" w:color="auto"/>
              <w:right w:val="single" w:sz="4" w:space="0" w:color="auto"/>
            </w:tcBorders>
          </w:tcPr>
          <w:p w14:paraId="1BB56636" w14:textId="77777777" w:rsidR="0022766C" w:rsidRDefault="0022766C" w:rsidP="00A51207">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executed, meeting the requirements set out in paragraph 4.3.2 of the Tender Document and this Annex (use maximum ½ A4):</w:t>
            </w:r>
          </w:p>
          <w:p w14:paraId="191ED7E6" w14:textId="77777777" w:rsidR="0022766C" w:rsidRPr="002A6C9D" w:rsidRDefault="0022766C" w:rsidP="00A51207">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10BB8" w14:paraId="6865B91E" w14:textId="77777777" w:rsidTr="00A51207">
        <w:trPr>
          <w:trHeight w:val="284"/>
        </w:trPr>
        <w:tc>
          <w:tcPr>
            <w:tcW w:w="1193" w:type="pct"/>
            <w:vMerge/>
            <w:tcBorders>
              <w:left w:val="single" w:sz="4" w:space="0" w:color="auto"/>
              <w:right w:val="single" w:sz="4" w:space="0" w:color="auto"/>
            </w:tcBorders>
          </w:tcPr>
          <w:p w14:paraId="61D51A77" w14:textId="77777777" w:rsidR="0022766C" w:rsidRDefault="0022766C" w:rsidP="00A51207"/>
        </w:tc>
        <w:tc>
          <w:tcPr>
            <w:tcW w:w="1701" w:type="pct"/>
            <w:tcBorders>
              <w:left w:val="single" w:sz="4" w:space="0" w:color="auto"/>
              <w:right w:val="nil"/>
            </w:tcBorders>
          </w:tcPr>
          <w:p w14:paraId="476535D3" w14:textId="77777777" w:rsidR="0022766C" w:rsidRDefault="0022766C" w:rsidP="00A51207">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10CEBD64" w14:textId="77777777" w:rsidR="0022766C" w:rsidRDefault="0022766C" w:rsidP="00A51207">
            <w:pPr>
              <w:rPr>
                <w:szCs w:val="18"/>
                <w:lang w:val="en-US"/>
              </w:rPr>
            </w:pPr>
            <w:r w:rsidRPr="00910BB8">
              <w:rPr>
                <w:szCs w:val="18"/>
                <w:lang w:val="en-US"/>
              </w:rPr>
              <w:t xml:space="preserve">Day of commencement – </w:t>
            </w:r>
            <w:r>
              <w:rPr>
                <w:szCs w:val="18"/>
                <w:lang w:val="en-US"/>
              </w:rPr>
              <w:t>final day</w:t>
            </w:r>
          </w:p>
          <w:p w14:paraId="664461B8" w14:textId="77777777" w:rsidR="0022766C" w:rsidRPr="00910BB8" w:rsidRDefault="0022766C" w:rsidP="00A51207">
            <w:pPr>
              <w:rPr>
                <w:szCs w:val="18"/>
                <w:lang w:val="en-US"/>
              </w:rPr>
            </w:pPr>
          </w:p>
        </w:tc>
      </w:tr>
      <w:tr w:rsidR="0022766C" w14:paraId="035FCDCB" w14:textId="77777777" w:rsidTr="00A51207">
        <w:trPr>
          <w:trHeight w:val="284"/>
        </w:trPr>
        <w:tc>
          <w:tcPr>
            <w:tcW w:w="1193" w:type="pct"/>
            <w:tcBorders>
              <w:left w:val="single" w:sz="4" w:space="0" w:color="auto"/>
            </w:tcBorders>
          </w:tcPr>
          <w:p w14:paraId="217B959B" w14:textId="77777777" w:rsidR="0022766C" w:rsidRPr="00910BB8" w:rsidRDefault="0022766C" w:rsidP="00A51207">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1D272FC1" w14:textId="77777777" w:rsidR="0022766C" w:rsidRDefault="0022766C" w:rsidP="00A5120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1E3C6A28" w14:textId="77777777" w:rsidTr="00A51207">
        <w:trPr>
          <w:trHeight w:val="284"/>
        </w:trPr>
        <w:tc>
          <w:tcPr>
            <w:tcW w:w="1193" w:type="pct"/>
            <w:tcBorders>
              <w:left w:val="single" w:sz="4" w:space="0" w:color="auto"/>
            </w:tcBorders>
          </w:tcPr>
          <w:p w14:paraId="0D668D96" w14:textId="77777777" w:rsidR="0022766C" w:rsidRPr="00910BB8" w:rsidRDefault="0022766C" w:rsidP="00A51207">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325266BF" w14:textId="3DC68296" w:rsidR="0022766C" w:rsidRPr="003B1A48"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6425A10F" w14:textId="77777777" w:rsidTr="00A51207">
        <w:trPr>
          <w:trHeight w:val="284"/>
        </w:trPr>
        <w:tc>
          <w:tcPr>
            <w:tcW w:w="1193" w:type="pct"/>
            <w:tcBorders>
              <w:left w:val="single" w:sz="4" w:space="0" w:color="auto"/>
            </w:tcBorders>
          </w:tcPr>
          <w:p w14:paraId="0EC13FED" w14:textId="77777777" w:rsidR="0022766C" w:rsidRPr="00910BB8" w:rsidRDefault="0022766C" w:rsidP="00A51207">
            <w:pPr>
              <w:rPr>
                <w:lang w:val="en-US"/>
              </w:rPr>
            </w:pPr>
            <w:r>
              <w:rPr>
                <w:lang w:val="en-US"/>
              </w:rPr>
              <w:t>Phone number of the contact at the referee</w:t>
            </w:r>
          </w:p>
        </w:tc>
        <w:tc>
          <w:tcPr>
            <w:tcW w:w="3807" w:type="pct"/>
            <w:gridSpan w:val="2"/>
            <w:tcBorders>
              <w:right w:val="single" w:sz="4" w:space="0" w:color="auto"/>
            </w:tcBorders>
          </w:tcPr>
          <w:p w14:paraId="26BE0DD6" w14:textId="038C8592"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AE4A75" w14:paraId="3B4A20FB" w14:textId="77777777" w:rsidTr="00A51207">
        <w:trPr>
          <w:trHeight w:val="284"/>
        </w:trPr>
        <w:tc>
          <w:tcPr>
            <w:tcW w:w="1193" w:type="pct"/>
            <w:tcBorders>
              <w:left w:val="single" w:sz="4" w:space="0" w:color="auto"/>
            </w:tcBorders>
          </w:tcPr>
          <w:p w14:paraId="12A09FE2" w14:textId="77777777" w:rsidR="0022766C" w:rsidRPr="00910BB8" w:rsidRDefault="0022766C" w:rsidP="00A51207">
            <w:pPr>
              <w:rPr>
                <w:lang w:val="en-US"/>
              </w:rPr>
            </w:pPr>
            <w:r>
              <w:rPr>
                <w:lang w:val="en-US"/>
              </w:rPr>
              <w:t>Signature of the  referee</w:t>
            </w:r>
          </w:p>
        </w:tc>
        <w:tc>
          <w:tcPr>
            <w:tcW w:w="3807" w:type="pct"/>
            <w:gridSpan w:val="2"/>
            <w:tcBorders>
              <w:right w:val="single" w:sz="4" w:space="0" w:color="auto"/>
            </w:tcBorders>
          </w:tcPr>
          <w:p w14:paraId="37225600" w14:textId="40ECD3AF"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2DD2E38A" w14:textId="77777777" w:rsidTr="00A51207">
        <w:trPr>
          <w:trHeight w:val="284"/>
        </w:trPr>
        <w:tc>
          <w:tcPr>
            <w:tcW w:w="1193" w:type="pct"/>
            <w:tcBorders>
              <w:left w:val="single" w:sz="4" w:space="0" w:color="auto"/>
            </w:tcBorders>
          </w:tcPr>
          <w:p w14:paraId="25E01500" w14:textId="77777777" w:rsidR="0022766C" w:rsidRPr="00910BB8" w:rsidRDefault="0022766C" w:rsidP="00A51207">
            <w:pPr>
              <w:rPr>
                <w:lang w:val="en-US"/>
              </w:rPr>
            </w:pPr>
            <w:r>
              <w:rPr>
                <w:lang w:val="en-US"/>
              </w:rPr>
              <w:lastRenderedPageBreak/>
              <w:t>Place and date of signing</w:t>
            </w:r>
          </w:p>
        </w:tc>
        <w:tc>
          <w:tcPr>
            <w:tcW w:w="3807" w:type="pct"/>
            <w:gridSpan w:val="2"/>
            <w:tcBorders>
              <w:right w:val="single" w:sz="4" w:space="0" w:color="auto"/>
            </w:tcBorders>
          </w:tcPr>
          <w:p w14:paraId="20927658" w14:textId="5881A967"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3DE286D" w14:textId="77777777" w:rsidR="0022766C" w:rsidRPr="0022766C" w:rsidRDefault="0022766C" w:rsidP="0068070A">
      <w:pPr>
        <w:rPr>
          <w:rFonts w:ascii="Verdana" w:hAnsi="Verdana"/>
          <w:b/>
          <w:bCs/>
          <w:sz w:val="18"/>
          <w:szCs w:val="18"/>
          <w:lang w:val="en-US"/>
        </w:rPr>
      </w:pPr>
    </w:p>
    <w:p w14:paraId="40D545C2" w14:textId="77777777" w:rsidR="0022766C" w:rsidRDefault="0022766C">
      <w:pPr>
        <w:rPr>
          <w:rFonts w:ascii="Verdana" w:hAnsi="Verdana"/>
          <w:b/>
          <w:bCs/>
          <w:sz w:val="18"/>
          <w:szCs w:val="18"/>
          <w:lang w:val="en-GB"/>
        </w:rPr>
      </w:pPr>
      <w:r>
        <w:rPr>
          <w:rFonts w:ascii="Verdana" w:hAnsi="Verdana"/>
          <w:b/>
          <w:bCs/>
          <w:sz w:val="18"/>
          <w:szCs w:val="18"/>
          <w:lang w:val="en-GB"/>
        </w:rPr>
        <w:br w:type="page"/>
      </w:r>
    </w:p>
    <w:p w14:paraId="178DAFEF" w14:textId="4C7B4D6C" w:rsidR="0022766C" w:rsidRDefault="0022766C" w:rsidP="00FE35D5">
      <w:pPr>
        <w:pStyle w:val="Bullet"/>
      </w:pPr>
      <w:r w:rsidRPr="00031018">
        <w:lastRenderedPageBreak/>
        <w:t>If more than one key competenc</w:t>
      </w:r>
      <w:r>
        <w:t>e</w:t>
      </w:r>
      <w:r w:rsidRPr="00031018">
        <w:t xml:space="preserve"> fulfilling the set requirements is reflected in a single reference, then you can use the same reference for those key competences.</w:t>
      </w:r>
      <w:r>
        <w:t xml:space="preserve"> Please mention in key reference 2 that you use the same reference as reference 1.</w:t>
      </w:r>
    </w:p>
    <w:p w14:paraId="2F48F8C7" w14:textId="77777777" w:rsidR="005C3F30" w:rsidRPr="00FE35D5" w:rsidRDefault="005C3F30" w:rsidP="00FE35D5">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2766C" w:rsidRPr="004A3252" w14:paraId="58433C55" w14:textId="77777777" w:rsidTr="00A51207">
        <w:trPr>
          <w:trHeight w:val="318"/>
        </w:trPr>
        <w:tc>
          <w:tcPr>
            <w:tcW w:w="5000" w:type="pct"/>
            <w:gridSpan w:val="3"/>
            <w:shd w:val="clear" w:color="auto" w:fill="F2F2F2" w:themeFill="background1" w:themeFillShade="F2"/>
          </w:tcPr>
          <w:p w14:paraId="31A31401" w14:textId="5267D9B5" w:rsidR="0022766C" w:rsidRPr="002A6C9D" w:rsidRDefault="0022766C" w:rsidP="00A51207">
            <w:pPr>
              <w:rPr>
                <w:b/>
                <w:bCs/>
                <w:lang w:val="en-US"/>
              </w:rPr>
            </w:pPr>
            <w:r w:rsidRPr="002A6C9D">
              <w:rPr>
                <w:b/>
                <w:bCs/>
                <w:lang w:val="en-US"/>
              </w:rPr>
              <w:t xml:space="preserve">Reference assignment for key competence </w:t>
            </w:r>
            <w:r>
              <w:rPr>
                <w:b/>
                <w:bCs/>
                <w:lang w:val="en-US"/>
              </w:rPr>
              <w:t>2</w:t>
            </w:r>
            <w:r w:rsidR="005C3F30">
              <w:rPr>
                <w:b/>
                <w:bCs/>
                <w:lang w:val="en-US"/>
              </w:rPr>
              <w:t xml:space="preserve">: </w:t>
            </w:r>
            <w:r w:rsidR="005C3F30" w:rsidRPr="005C3F30">
              <w:rPr>
                <w:b/>
                <w:bCs/>
                <w:lang w:val="en-US"/>
              </w:rPr>
              <w:t>Tenderer has proven knowledge of and expertise in assessing existing data and information systems and flows relating to natural resources, and in designing and implementing open-source data management systems, establishing governance frameworks for data accessibility and long-term usability, and ensuring integration of diverse data sources to support decision-making and strategic planning</w:t>
            </w:r>
          </w:p>
        </w:tc>
      </w:tr>
      <w:tr w:rsidR="0022766C" w14:paraId="69554B53" w14:textId="77777777" w:rsidTr="00A51207">
        <w:trPr>
          <w:trHeight w:val="284"/>
        </w:trPr>
        <w:tc>
          <w:tcPr>
            <w:tcW w:w="1193" w:type="pct"/>
            <w:tcBorders>
              <w:top w:val="single" w:sz="4" w:space="0" w:color="auto"/>
              <w:left w:val="single" w:sz="4" w:space="0" w:color="auto"/>
            </w:tcBorders>
          </w:tcPr>
          <w:p w14:paraId="266E7E25" w14:textId="77777777" w:rsidR="0022766C" w:rsidRDefault="0022766C" w:rsidP="00A51207">
            <w:r>
              <w:t>Name Contractor</w:t>
            </w:r>
          </w:p>
        </w:tc>
        <w:tc>
          <w:tcPr>
            <w:tcW w:w="3807" w:type="pct"/>
            <w:gridSpan w:val="2"/>
            <w:tcBorders>
              <w:top w:val="single" w:sz="4" w:space="0" w:color="auto"/>
              <w:right w:val="single" w:sz="4" w:space="0" w:color="auto"/>
            </w:tcBorders>
          </w:tcPr>
          <w:p w14:paraId="77EA0F2E"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14:paraId="43968AFF" w14:textId="77777777" w:rsidTr="00A51207">
        <w:trPr>
          <w:trHeight w:val="284"/>
        </w:trPr>
        <w:tc>
          <w:tcPr>
            <w:tcW w:w="1193" w:type="pct"/>
            <w:tcBorders>
              <w:top w:val="single" w:sz="4" w:space="0" w:color="auto"/>
              <w:left w:val="single" w:sz="4" w:space="0" w:color="auto"/>
            </w:tcBorders>
          </w:tcPr>
          <w:p w14:paraId="0837937C" w14:textId="77777777" w:rsidR="0022766C" w:rsidRPr="002A7840" w:rsidRDefault="0022766C" w:rsidP="00A51207">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5721B7D7"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rsidRPr="002A6C9D" w14:paraId="7BDCEA23" w14:textId="77777777" w:rsidTr="00A51207">
        <w:trPr>
          <w:trHeight w:val="3152"/>
        </w:trPr>
        <w:tc>
          <w:tcPr>
            <w:tcW w:w="1193" w:type="pct"/>
            <w:vMerge w:val="restart"/>
            <w:tcBorders>
              <w:left w:val="single" w:sz="4" w:space="0" w:color="auto"/>
              <w:right w:val="single" w:sz="4" w:space="0" w:color="auto"/>
            </w:tcBorders>
          </w:tcPr>
          <w:p w14:paraId="015F34F4" w14:textId="77777777" w:rsidR="0022766C" w:rsidRDefault="0022766C" w:rsidP="00A51207"/>
        </w:tc>
        <w:tc>
          <w:tcPr>
            <w:tcW w:w="3807" w:type="pct"/>
            <w:gridSpan w:val="2"/>
            <w:tcBorders>
              <w:left w:val="single" w:sz="4" w:space="0" w:color="auto"/>
              <w:right w:val="single" w:sz="4" w:space="0" w:color="auto"/>
            </w:tcBorders>
          </w:tcPr>
          <w:p w14:paraId="3C7F1FBA" w14:textId="77777777" w:rsidR="0022766C" w:rsidRDefault="0022766C" w:rsidP="00A51207">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meeting the requirements set out in paragraph 4.3.2 of the Tender Document and this Annex (use maximum ½ A4):</w:t>
            </w:r>
          </w:p>
          <w:p w14:paraId="73F0E70E" w14:textId="77777777" w:rsidR="0022766C" w:rsidRPr="002A6C9D" w:rsidRDefault="0022766C" w:rsidP="00A51207">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10BB8" w14:paraId="69900E1A" w14:textId="77777777" w:rsidTr="00A51207">
        <w:trPr>
          <w:trHeight w:val="284"/>
        </w:trPr>
        <w:tc>
          <w:tcPr>
            <w:tcW w:w="1193" w:type="pct"/>
            <w:vMerge/>
            <w:tcBorders>
              <w:left w:val="single" w:sz="4" w:space="0" w:color="auto"/>
              <w:right w:val="single" w:sz="4" w:space="0" w:color="auto"/>
            </w:tcBorders>
          </w:tcPr>
          <w:p w14:paraId="650F29D6" w14:textId="77777777" w:rsidR="0022766C" w:rsidRDefault="0022766C" w:rsidP="00A51207"/>
        </w:tc>
        <w:tc>
          <w:tcPr>
            <w:tcW w:w="1701" w:type="pct"/>
            <w:tcBorders>
              <w:left w:val="single" w:sz="4" w:space="0" w:color="auto"/>
              <w:right w:val="nil"/>
            </w:tcBorders>
          </w:tcPr>
          <w:p w14:paraId="11C4F0F4" w14:textId="77777777" w:rsidR="0022766C" w:rsidRDefault="0022766C" w:rsidP="00A51207">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4B5C7DEE" w14:textId="77777777" w:rsidR="0022766C" w:rsidRDefault="0022766C" w:rsidP="00A51207">
            <w:pPr>
              <w:rPr>
                <w:szCs w:val="18"/>
                <w:lang w:val="en-US"/>
              </w:rPr>
            </w:pPr>
            <w:r w:rsidRPr="00910BB8">
              <w:rPr>
                <w:szCs w:val="18"/>
                <w:lang w:val="en-US"/>
              </w:rPr>
              <w:t xml:space="preserve">Day of commencement – </w:t>
            </w:r>
            <w:r>
              <w:rPr>
                <w:szCs w:val="18"/>
                <w:lang w:val="en-US"/>
              </w:rPr>
              <w:t>final day</w:t>
            </w:r>
          </w:p>
          <w:p w14:paraId="365803A1" w14:textId="77777777" w:rsidR="0022766C" w:rsidRPr="00910BB8" w:rsidRDefault="0022766C" w:rsidP="00A51207">
            <w:pPr>
              <w:rPr>
                <w:szCs w:val="18"/>
                <w:lang w:val="en-US"/>
              </w:rPr>
            </w:pPr>
          </w:p>
        </w:tc>
      </w:tr>
      <w:tr w:rsidR="0022766C" w14:paraId="1DF1B986" w14:textId="77777777" w:rsidTr="00A51207">
        <w:trPr>
          <w:trHeight w:val="284"/>
        </w:trPr>
        <w:tc>
          <w:tcPr>
            <w:tcW w:w="1193" w:type="pct"/>
            <w:tcBorders>
              <w:left w:val="single" w:sz="4" w:space="0" w:color="auto"/>
            </w:tcBorders>
          </w:tcPr>
          <w:p w14:paraId="5679FABF" w14:textId="77777777" w:rsidR="0022766C" w:rsidRPr="00910BB8" w:rsidRDefault="0022766C" w:rsidP="00A51207">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20956288" w14:textId="77777777" w:rsidR="0022766C" w:rsidRDefault="0022766C" w:rsidP="00A5120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4D20B2CE" w14:textId="77777777" w:rsidTr="00A51207">
        <w:trPr>
          <w:trHeight w:val="284"/>
        </w:trPr>
        <w:tc>
          <w:tcPr>
            <w:tcW w:w="1193" w:type="pct"/>
            <w:tcBorders>
              <w:left w:val="single" w:sz="4" w:space="0" w:color="auto"/>
            </w:tcBorders>
          </w:tcPr>
          <w:p w14:paraId="5D671368" w14:textId="77777777" w:rsidR="0022766C" w:rsidRPr="00910BB8" w:rsidRDefault="0022766C" w:rsidP="00A51207">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566072CB" w14:textId="014CC38A" w:rsidR="0022766C" w:rsidRPr="003B1A48"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2F715240" w14:textId="77777777" w:rsidTr="00A51207">
        <w:trPr>
          <w:trHeight w:val="284"/>
        </w:trPr>
        <w:tc>
          <w:tcPr>
            <w:tcW w:w="1193" w:type="pct"/>
            <w:tcBorders>
              <w:left w:val="single" w:sz="4" w:space="0" w:color="auto"/>
            </w:tcBorders>
          </w:tcPr>
          <w:p w14:paraId="7A78799A" w14:textId="77777777" w:rsidR="0022766C" w:rsidRPr="00910BB8" w:rsidRDefault="0022766C" w:rsidP="00A51207">
            <w:pPr>
              <w:rPr>
                <w:lang w:val="en-US"/>
              </w:rPr>
            </w:pPr>
            <w:r>
              <w:rPr>
                <w:lang w:val="en-US"/>
              </w:rPr>
              <w:t>Phone number of the contact at the referee</w:t>
            </w:r>
          </w:p>
        </w:tc>
        <w:tc>
          <w:tcPr>
            <w:tcW w:w="3807" w:type="pct"/>
            <w:gridSpan w:val="2"/>
            <w:tcBorders>
              <w:right w:val="single" w:sz="4" w:space="0" w:color="auto"/>
            </w:tcBorders>
          </w:tcPr>
          <w:p w14:paraId="7ADDF0F1" w14:textId="78F646EB"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7531C" w14:paraId="1E5EBE6E" w14:textId="77777777" w:rsidTr="00A51207">
        <w:trPr>
          <w:trHeight w:val="284"/>
        </w:trPr>
        <w:tc>
          <w:tcPr>
            <w:tcW w:w="1193" w:type="pct"/>
            <w:tcBorders>
              <w:left w:val="single" w:sz="4" w:space="0" w:color="auto"/>
            </w:tcBorders>
          </w:tcPr>
          <w:p w14:paraId="296D2F1A" w14:textId="77777777" w:rsidR="0022766C" w:rsidRPr="00910BB8" w:rsidRDefault="0022766C" w:rsidP="00A51207">
            <w:pPr>
              <w:rPr>
                <w:lang w:val="en-US"/>
              </w:rPr>
            </w:pPr>
            <w:r>
              <w:rPr>
                <w:lang w:val="en-US"/>
              </w:rPr>
              <w:lastRenderedPageBreak/>
              <w:t>Signature of the referee</w:t>
            </w:r>
          </w:p>
        </w:tc>
        <w:tc>
          <w:tcPr>
            <w:tcW w:w="3807" w:type="pct"/>
            <w:gridSpan w:val="2"/>
            <w:tcBorders>
              <w:right w:val="single" w:sz="4" w:space="0" w:color="auto"/>
            </w:tcBorders>
          </w:tcPr>
          <w:p w14:paraId="5CB4C7B8" w14:textId="1B0B91A5"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2F98BC45" w14:textId="77777777" w:rsidTr="00A51207">
        <w:trPr>
          <w:trHeight w:val="284"/>
        </w:trPr>
        <w:tc>
          <w:tcPr>
            <w:tcW w:w="1193" w:type="pct"/>
            <w:tcBorders>
              <w:left w:val="single" w:sz="4" w:space="0" w:color="auto"/>
            </w:tcBorders>
          </w:tcPr>
          <w:p w14:paraId="33BC3A9C" w14:textId="77777777" w:rsidR="0022766C" w:rsidRPr="00910BB8" w:rsidRDefault="0022766C" w:rsidP="00A51207">
            <w:pPr>
              <w:rPr>
                <w:lang w:val="en-US"/>
              </w:rPr>
            </w:pPr>
            <w:r>
              <w:rPr>
                <w:lang w:val="en-US"/>
              </w:rPr>
              <w:t>Place and date of signing</w:t>
            </w:r>
          </w:p>
        </w:tc>
        <w:tc>
          <w:tcPr>
            <w:tcW w:w="3807" w:type="pct"/>
            <w:gridSpan w:val="2"/>
            <w:tcBorders>
              <w:right w:val="single" w:sz="4" w:space="0" w:color="auto"/>
            </w:tcBorders>
          </w:tcPr>
          <w:p w14:paraId="5721326F" w14:textId="2A421697"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1B52681" w14:textId="54A3C2D8" w:rsidR="0043654E" w:rsidRPr="0022766C" w:rsidRDefault="0043654E" w:rsidP="00FE35D5">
      <w:pPr>
        <w:rPr>
          <w:rFonts w:ascii="Verdana" w:hAnsi="Verdana"/>
          <w:b/>
          <w:bCs/>
          <w:sz w:val="20"/>
          <w:szCs w:val="20"/>
          <w:lang w:val="en-US"/>
        </w:rPr>
      </w:pPr>
    </w:p>
    <w:sectPr w:rsidR="0043654E" w:rsidRPr="002276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21A9"/>
    <w:multiLevelType w:val="multilevel"/>
    <w:tmpl w:val="FECC8648"/>
    <w:lvl w:ilvl="0">
      <w:start w:val="2013"/>
      <w:numFmt w:val="bullet"/>
      <w:lvlText w:val="●"/>
      <w:lvlJc w:val="left"/>
      <w:pPr>
        <w:ind w:left="360" w:hanging="360"/>
      </w:pPr>
      <w:rPr>
        <w:rFonts w:ascii="Noto Sans Symbols" w:eastAsia="Noto Sans Symbols" w:hAnsi="Noto Sans Symbols" w:cs="Noto Sans Symbols"/>
        <w:color w:val="00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960413"/>
    <w:multiLevelType w:val="hybridMultilevel"/>
    <w:tmpl w:val="F5E62100"/>
    <w:lvl w:ilvl="0" w:tplc="498E247C">
      <w:start w:val="1"/>
      <w:numFmt w:val="decimal"/>
      <w:lvlText w:val="%1."/>
      <w:lvlJc w:val="left"/>
      <w:pPr>
        <w:ind w:left="360" w:hanging="360"/>
      </w:pPr>
      <w:rPr>
        <w:rFonts w:ascii="Verdana" w:eastAsia="Calibri" w:hAnsi="Verdana"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800B5D"/>
    <w:multiLevelType w:val="hybridMultilevel"/>
    <w:tmpl w:val="54DCD6C2"/>
    <w:lvl w:ilvl="0" w:tplc="A3C8D816">
      <w:start w:val="1"/>
      <w:numFmt w:val="bullet"/>
      <w:lvlText w:val=""/>
      <w:lvlJc w:val="left"/>
      <w:pPr>
        <w:ind w:left="360" w:hanging="360"/>
      </w:pPr>
      <w:rPr>
        <w:rFonts w:ascii="Symbol" w:hAnsi="Symbol" w:hint="default"/>
      </w:rPr>
    </w:lvl>
    <w:lvl w:ilvl="1" w:tplc="62689022">
      <w:start w:val="1"/>
      <w:numFmt w:val="bullet"/>
      <w:lvlText w:val="o"/>
      <w:lvlJc w:val="left"/>
      <w:pPr>
        <w:ind w:left="1080" w:hanging="360"/>
      </w:pPr>
      <w:rPr>
        <w:rFonts w:ascii="Courier New" w:hAnsi="Courier New" w:cs="Courier New" w:hint="default"/>
      </w:rPr>
    </w:lvl>
    <w:lvl w:ilvl="2" w:tplc="0212B128" w:tentative="1">
      <w:start w:val="1"/>
      <w:numFmt w:val="bullet"/>
      <w:lvlText w:val=""/>
      <w:lvlJc w:val="left"/>
      <w:pPr>
        <w:ind w:left="1800" w:hanging="360"/>
      </w:pPr>
      <w:rPr>
        <w:rFonts w:ascii="Wingdings" w:hAnsi="Wingdings" w:hint="default"/>
      </w:rPr>
    </w:lvl>
    <w:lvl w:ilvl="3" w:tplc="BAC81B20" w:tentative="1">
      <w:start w:val="1"/>
      <w:numFmt w:val="bullet"/>
      <w:lvlText w:val=""/>
      <w:lvlJc w:val="left"/>
      <w:pPr>
        <w:ind w:left="2520" w:hanging="360"/>
      </w:pPr>
      <w:rPr>
        <w:rFonts w:ascii="Symbol" w:hAnsi="Symbol" w:hint="default"/>
      </w:rPr>
    </w:lvl>
    <w:lvl w:ilvl="4" w:tplc="EB1C51DA" w:tentative="1">
      <w:start w:val="1"/>
      <w:numFmt w:val="bullet"/>
      <w:lvlText w:val="o"/>
      <w:lvlJc w:val="left"/>
      <w:pPr>
        <w:ind w:left="3240" w:hanging="360"/>
      </w:pPr>
      <w:rPr>
        <w:rFonts w:ascii="Courier New" w:hAnsi="Courier New" w:cs="Courier New" w:hint="default"/>
      </w:rPr>
    </w:lvl>
    <w:lvl w:ilvl="5" w:tplc="B2BC47C8" w:tentative="1">
      <w:start w:val="1"/>
      <w:numFmt w:val="bullet"/>
      <w:lvlText w:val=""/>
      <w:lvlJc w:val="left"/>
      <w:pPr>
        <w:ind w:left="3960" w:hanging="360"/>
      </w:pPr>
      <w:rPr>
        <w:rFonts w:ascii="Wingdings" w:hAnsi="Wingdings" w:hint="default"/>
      </w:rPr>
    </w:lvl>
    <w:lvl w:ilvl="6" w:tplc="3D5C4942" w:tentative="1">
      <w:start w:val="1"/>
      <w:numFmt w:val="bullet"/>
      <w:lvlText w:val=""/>
      <w:lvlJc w:val="left"/>
      <w:pPr>
        <w:ind w:left="4680" w:hanging="360"/>
      </w:pPr>
      <w:rPr>
        <w:rFonts w:ascii="Symbol" w:hAnsi="Symbol" w:hint="default"/>
      </w:rPr>
    </w:lvl>
    <w:lvl w:ilvl="7" w:tplc="CC4286B6" w:tentative="1">
      <w:start w:val="1"/>
      <w:numFmt w:val="bullet"/>
      <w:lvlText w:val="o"/>
      <w:lvlJc w:val="left"/>
      <w:pPr>
        <w:ind w:left="5400" w:hanging="360"/>
      </w:pPr>
      <w:rPr>
        <w:rFonts w:ascii="Courier New" w:hAnsi="Courier New" w:cs="Courier New" w:hint="default"/>
      </w:rPr>
    </w:lvl>
    <w:lvl w:ilvl="8" w:tplc="6CCEB03C" w:tentative="1">
      <w:start w:val="1"/>
      <w:numFmt w:val="bullet"/>
      <w:lvlText w:val=""/>
      <w:lvlJc w:val="left"/>
      <w:pPr>
        <w:ind w:left="6120" w:hanging="360"/>
      </w:pPr>
      <w:rPr>
        <w:rFonts w:ascii="Wingdings" w:hAnsi="Wingdings" w:hint="default"/>
      </w:rPr>
    </w:lvl>
  </w:abstractNum>
  <w:abstractNum w:abstractNumId="5" w15:restartNumberingAfterBreak="0">
    <w:nsid w:val="38B419DD"/>
    <w:multiLevelType w:val="hybridMultilevel"/>
    <w:tmpl w:val="C784CF68"/>
    <w:lvl w:ilvl="0" w:tplc="7A78BE7A">
      <w:start w:val="1"/>
      <w:numFmt w:val="decimal"/>
      <w:lvlText w:val="%1."/>
      <w:lvlJc w:val="left"/>
      <w:pPr>
        <w:tabs>
          <w:tab w:val="num" w:pos="360"/>
        </w:tabs>
        <w:ind w:left="360" w:hanging="360"/>
      </w:pPr>
      <w:rPr>
        <w:rFonts w:hint="default"/>
        <w:color w:val="auto"/>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9733C14"/>
    <w:multiLevelType w:val="hybridMultilevel"/>
    <w:tmpl w:val="6DC46974"/>
    <w:lvl w:ilvl="0" w:tplc="24E8531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E0C6AF0"/>
    <w:multiLevelType w:val="hybridMultilevel"/>
    <w:tmpl w:val="5AAE5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9067118">
    <w:abstractNumId w:val="6"/>
  </w:num>
  <w:num w:numId="2" w16cid:durableId="160851131">
    <w:abstractNumId w:val="2"/>
  </w:num>
  <w:num w:numId="3" w16cid:durableId="104427717">
    <w:abstractNumId w:val="8"/>
  </w:num>
  <w:num w:numId="4" w16cid:durableId="1924485950">
    <w:abstractNumId w:val="12"/>
  </w:num>
  <w:num w:numId="5" w16cid:durableId="1720323194">
    <w:abstractNumId w:val="7"/>
  </w:num>
  <w:num w:numId="6" w16cid:durableId="1476533122">
    <w:abstractNumId w:val="3"/>
  </w:num>
  <w:num w:numId="7" w16cid:durableId="129910599">
    <w:abstractNumId w:val="10"/>
  </w:num>
  <w:num w:numId="8" w16cid:durableId="699622231">
    <w:abstractNumId w:val="13"/>
  </w:num>
  <w:num w:numId="9" w16cid:durableId="849294414">
    <w:abstractNumId w:val="11"/>
  </w:num>
  <w:num w:numId="10" w16cid:durableId="1338536169">
    <w:abstractNumId w:val="1"/>
  </w:num>
  <w:num w:numId="11" w16cid:durableId="572929019">
    <w:abstractNumId w:val="4"/>
  </w:num>
  <w:num w:numId="12" w16cid:durableId="324210517">
    <w:abstractNumId w:val="9"/>
  </w:num>
  <w:num w:numId="13" w16cid:durableId="1542210042">
    <w:abstractNumId w:val="0"/>
  </w:num>
  <w:num w:numId="14" w16cid:durableId="1847671669">
    <w:abstractNumId w:val="14"/>
  </w:num>
  <w:num w:numId="15" w16cid:durableId="15390528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6B43"/>
    <w:rsid w:val="00031018"/>
    <w:rsid w:val="00086CA8"/>
    <w:rsid w:val="0010762E"/>
    <w:rsid w:val="0012220F"/>
    <w:rsid w:val="001379D0"/>
    <w:rsid w:val="00157F00"/>
    <w:rsid w:val="00166D0B"/>
    <w:rsid w:val="001D0524"/>
    <w:rsid w:val="001D22CB"/>
    <w:rsid w:val="001D2B7C"/>
    <w:rsid w:val="0022766C"/>
    <w:rsid w:val="0027062C"/>
    <w:rsid w:val="00287ED9"/>
    <w:rsid w:val="002C6F19"/>
    <w:rsid w:val="002D6A69"/>
    <w:rsid w:val="00315627"/>
    <w:rsid w:val="003348F1"/>
    <w:rsid w:val="00384DBC"/>
    <w:rsid w:val="003879A7"/>
    <w:rsid w:val="003920B6"/>
    <w:rsid w:val="003E3FD2"/>
    <w:rsid w:val="003F1AAC"/>
    <w:rsid w:val="0043654E"/>
    <w:rsid w:val="0048214B"/>
    <w:rsid w:val="004A3252"/>
    <w:rsid w:val="005136B2"/>
    <w:rsid w:val="005212A7"/>
    <w:rsid w:val="0052473C"/>
    <w:rsid w:val="00574D7E"/>
    <w:rsid w:val="00596EBA"/>
    <w:rsid w:val="005974FB"/>
    <w:rsid w:val="005C3F30"/>
    <w:rsid w:val="005F597A"/>
    <w:rsid w:val="00617963"/>
    <w:rsid w:val="00622046"/>
    <w:rsid w:val="00637F1B"/>
    <w:rsid w:val="0064070A"/>
    <w:rsid w:val="0068070A"/>
    <w:rsid w:val="006A087B"/>
    <w:rsid w:val="006A73A4"/>
    <w:rsid w:val="00707169"/>
    <w:rsid w:val="0074444C"/>
    <w:rsid w:val="007F4BB5"/>
    <w:rsid w:val="0080172D"/>
    <w:rsid w:val="008048F2"/>
    <w:rsid w:val="008313E4"/>
    <w:rsid w:val="00833A57"/>
    <w:rsid w:val="00836AF0"/>
    <w:rsid w:val="00875BA5"/>
    <w:rsid w:val="0088318F"/>
    <w:rsid w:val="00883FC8"/>
    <w:rsid w:val="008D0172"/>
    <w:rsid w:val="008D3AE8"/>
    <w:rsid w:val="008D40B5"/>
    <w:rsid w:val="00930D62"/>
    <w:rsid w:val="00973176"/>
    <w:rsid w:val="00982A65"/>
    <w:rsid w:val="009A196C"/>
    <w:rsid w:val="009B4A51"/>
    <w:rsid w:val="009D5CBF"/>
    <w:rsid w:val="00A63DD3"/>
    <w:rsid w:val="00A67C96"/>
    <w:rsid w:val="00AA2AB8"/>
    <w:rsid w:val="00B128BF"/>
    <w:rsid w:val="00B31709"/>
    <w:rsid w:val="00B3262B"/>
    <w:rsid w:val="00BD11F1"/>
    <w:rsid w:val="00BD3433"/>
    <w:rsid w:val="00C074A2"/>
    <w:rsid w:val="00C7045C"/>
    <w:rsid w:val="00C92D1C"/>
    <w:rsid w:val="00CA4D99"/>
    <w:rsid w:val="00D1380B"/>
    <w:rsid w:val="00D62B43"/>
    <w:rsid w:val="00D722EA"/>
    <w:rsid w:val="00D809AF"/>
    <w:rsid w:val="00DB22FD"/>
    <w:rsid w:val="00E3049E"/>
    <w:rsid w:val="00E86710"/>
    <w:rsid w:val="00E87BC2"/>
    <w:rsid w:val="00ED11B4"/>
    <w:rsid w:val="00EF08D3"/>
    <w:rsid w:val="00F378F8"/>
    <w:rsid w:val="00F45C02"/>
    <w:rsid w:val="00F7746E"/>
    <w:rsid w:val="00FD7CAD"/>
    <w:rsid w:val="00FE35D5"/>
    <w:rsid w:val="00FE69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22766C"/>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22766C"/>
    <w:rPr>
      <w:rFonts w:ascii="Verdana" w:eastAsia="Times New Roman" w:hAnsi="Verdana" w:cs="Times New Roman"/>
      <w:sz w:val="18"/>
      <w:szCs w:val="20"/>
      <w:lang w:val="en-GB" w:eastAsia="en-GB"/>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E86710"/>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803</Words>
  <Characters>4420</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Thoen, M.A.H. (Michael)</cp:lastModifiedBy>
  <cp:revision>2</cp:revision>
  <cp:lastPrinted>2014-09-21T19:25:00Z</cp:lastPrinted>
  <dcterms:created xsi:type="dcterms:W3CDTF">2025-05-20T14:16:00Z</dcterms:created>
  <dcterms:modified xsi:type="dcterms:W3CDTF">2025-05-20T14:16:00Z</dcterms:modified>
</cp:coreProperties>
</file>