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82A7" w14:textId="77777777" w:rsidR="001D00F8" w:rsidRPr="007431BA" w:rsidRDefault="001D00F8" w:rsidP="001D00F8">
      <w:pPr>
        <w:pStyle w:val="Kop1"/>
        <w:spacing w:after="240"/>
        <w:rPr>
          <w:rFonts w:ascii="Aptos" w:hAnsi="Aptos" w:cs="Arial"/>
          <w:b/>
          <w:bCs/>
          <w:sz w:val="20"/>
          <w:szCs w:val="20"/>
        </w:rPr>
      </w:pPr>
      <w:bookmarkStart w:id="0" w:name="_Toc204333611"/>
      <w:r w:rsidRPr="007431BA">
        <w:rPr>
          <w:rFonts w:ascii="Aptos" w:hAnsi="Aptos" w:cs="Arial"/>
          <w:b/>
          <w:bCs/>
          <w:sz w:val="20"/>
          <w:szCs w:val="20"/>
        </w:rPr>
        <w:t>Marktconsultatievragen</w:t>
      </w:r>
      <w:bookmarkEnd w:id="0"/>
    </w:p>
    <w:tbl>
      <w:tblPr>
        <w:tblStyle w:val="Tabelraster"/>
        <w:tblW w:w="15309" w:type="dxa"/>
        <w:tblInd w:w="-1139" w:type="dxa"/>
        <w:tblBorders>
          <w:top w:val="single" w:sz="4" w:space="0" w:color="CBA052"/>
          <w:left w:val="single" w:sz="4" w:space="0" w:color="CBA052"/>
          <w:bottom w:val="single" w:sz="4" w:space="0" w:color="CBA052"/>
          <w:right w:val="single" w:sz="4" w:space="0" w:color="CBA052"/>
          <w:insideH w:val="single" w:sz="4" w:space="0" w:color="CBA052"/>
          <w:insideV w:val="single" w:sz="4" w:space="0" w:color="CBA052"/>
        </w:tblBorders>
        <w:tblLook w:val="04A0" w:firstRow="1" w:lastRow="0" w:firstColumn="1" w:lastColumn="0" w:noHBand="0" w:noVBand="1"/>
      </w:tblPr>
      <w:tblGrid>
        <w:gridCol w:w="495"/>
        <w:gridCol w:w="6877"/>
        <w:gridCol w:w="7937"/>
      </w:tblGrid>
      <w:tr w:rsidR="001D00F8" w:rsidRPr="007431BA" w14:paraId="02CCFCEF" w14:textId="77777777" w:rsidTr="00A55191">
        <w:tc>
          <w:tcPr>
            <w:tcW w:w="495" w:type="dxa"/>
            <w:shd w:val="clear" w:color="auto" w:fill="CBA052"/>
          </w:tcPr>
          <w:p w14:paraId="7B770D8B" w14:textId="77777777" w:rsidR="001D00F8" w:rsidRPr="007431BA" w:rsidRDefault="001D00F8" w:rsidP="00A55191">
            <w:pPr>
              <w:spacing w:line="276" w:lineRule="auto"/>
              <w:jc w:val="both"/>
              <w:rPr>
                <w:rFonts w:ascii="Aptos" w:hAnsi="Aptos" w:cs="Arial"/>
                <w:b/>
                <w:color w:val="FFFFFF" w:themeColor="background1"/>
                <w:sz w:val="20"/>
                <w:szCs w:val="20"/>
                <w:lang w:val="nl-NL"/>
              </w:rPr>
            </w:pPr>
            <w:r w:rsidRPr="007431BA">
              <w:rPr>
                <w:rFonts w:ascii="Aptos" w:hAnsi="Aptos" w:cs="Arial"/>
                <w:b/>
                <w:color w:val="FFFFFF" w:themeColor="background1"/>
                <w:sz w:val="20"/>
                <w:szCs w:val="20"/>
                <w:lang w:val="nl-NL"/>
              </w:rPr>
              <w:t>Nr.</w:t>
            </w:r>
          </w:p>
        </w:tc>
        <w:tc>
          <w:tcPr>
            <w:tcW w:w="6877" w:type="dxa"/>
            <w:shd w:val="clear" w:color="auto" w:fill="CBA052"/>
          </w:tcPr>
          <w:p w14:paraId="214F7546" w14:textId="77777777" w:rsidR="001D00F8" w:rsidRPr="007431BA" w:rsidRDefault="001D00F8" w:rsidP="00A55191">
            <w:pPr>
              <w:spacing w:line="276" w:lineRule="auto"/>
              <w:jc w:val="both"/>
              <w:rPr>
                <w:rFonts w:ascii="Aptos" w:hAnsi="Aptos" w:cs="Arial"/>
                <w:b/>
                <w:color w:val="FFFFFF" w:themeColor="background1"/>
                <w:sz w:val="20"/>
                <w:szCs w:val="20"/>
                <w:lang w:val="nl-NL"/>
              </w:rPr>
            </w:pPr>
            <w:r w:rsidRPr="007431BA">
              <w:rPr>
                <w:rFonts w:ascii="Aptos" w:hAnsi="Aptos" w:cs="Arial"/>
                <w:b/>
                <w:color w:val="FFFFFF" w:themeColor="background1"/>
                <w:sz w:val="20"/>
                <w:szCs w:val="20"/>
                <w:lang w:val="nl-NL"/>
              </w:rPr>
              <w:t>Vraag</w:t>
            </w:r>
          </w:p>
        </w:tc>
        <w:tc>
          <w:tcPr>
            <w:tcW w:w="7937" w:type="dxa"/>
            <w:shd w:val="clear" w:color="auto" w:fill="CBA052"/>
          </w:tcPr>
          <w:p w14:paraId="0052C7F0" w14:textId="77777777" w:rsidR="001D00F8" w:rsidRPr="007431BA" w:rsidRDefault="001D00F8" w:rsidP="00A55191">
            <w:pPr>
              <w:spacing w:line="276" w:lineRule="auto"/>
              <w:jc w:val="both"/>
              <w:rPr>
                <w:rFonts w:ascii="Aptos" w:hAnsi="Aptos" w:cs="Arial"/>
                <w:b/>
                <w:color w:val="FFFFFF" w:themeColor="background1"/>
                <w:sz w:val="20"/>
                <w:szCs w:val="20"/>
                <w:lang w:val="nl-NL"/>
              </w:rPr>
            </w:pPr>
            <w:r w:rsidRPr="007431BA">
              <w:rPr>
                <w:rFonts w:ascii="Aptos" w:hAnsi="Aptos" w:cs="Arial"/>
                <w:b/>
                <w:color w:val="FFFFFF" w:themeColor="background1"/>
                <w:sz w:val="20"/>
                <w:szCs w:val="20"/>
                <w:lang w:val="nl-NL"/>
              </w:rPr>
              <w:t>Antwoord</w:t>
            </w:r>
          </w:p>
        </w:tc>
      </w:tr>
      <w:tr w:rsidR="001D00F8" w:rsidRPr="007431BA" w14:paraId="3EA41F1F" w14:textId="77777777" w:rsidTr="00A55191">
        <w:trPr>
          <w:trHeight w:val="393"/>
        </w:trPr>
        <w:tc>
          <w:tcPr>
            <w:tcW w:w="15309" w:type="dxa"/>
            <w:gridSpan w:val="3"/>
          </w:tcPr>
          <w:p w14:paraId="0D101FE4" w14:textId="77777777" w:rsidR="001D00F8" w:rsidRPr="007431BA" w:rsidRDefault="001D00F8" w:rsidP="00A55191">
            <w:pPr>
              <w:spacing w:after="240" w:line="276" w:lineRule="auto"/>
              <w:rPr>
                <w:rFonts w:ascii="Aptos" w:hAnsi="Aptos" w:cs="Arial"/>
                <w:b/>
                <w:sz w:val="20"/>
                <w:szCs w:val="20"/>
                <w:lang w:val="nl-NL"/>
              </w:rPr>
            </w:pPr>
            <w:r w:rsidRPr="007431BA">
              <w:rPr>
                <w:rFonts w:ascii="Aptos" w:hAnsi="Aptos" w:cs="Arial"/>
                <w:b/>
                <w:bCs/>
                <w:sz w:val="20"/>
                <w:szCs w:val="20"/>
                <w:lang w:val="nl-NL"/>
              </w:rPr>
              <w:t>1</w:t>
            </w:r>
            <w:r w:rsidRPr="007431BA">
              <w:rPr>
                <w:rFonts w:ascii="Aptos" w:eastAsia="Times New Roman" w:hAnsi="Aptos" w:cs="Arial"/>
                <w:b/>
                <w:bCs/>
                <w:sz w:val="20"/>
                <w:szCs w:val="20"/>
                <w:lang w:val="nl-NL" w:eastAsia="nl-NL"/>
              </w:rPr>
              <w:t xml:space="preserve"> Vragen over de analytische techniek(en)</w:t>
            </w:r>
          </w:p>
        </w:tc>
      </w:tr>
      <w:tr w:rsidR="001D00F8" w:rsidRPr="007431BA" w14:paraId="6075F17A" w14:textId="77777777" w:rsidTr="00A55191">
        <w:trPr>
          <w:trHeight w:val="1151"/>
        </w:trPr>
        <w:tc>
          <w:tcPr>
            <w:tcW w:w="495" w:type="dxa"/>
          </w:tcPr>
          <w:p w14:paraId="394AAFC8"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1a</w:t>
            </w:r>
          </w:p>
        </w:tc>
        <w:tc>
          <w:tcPr>
            <w:tcW w:w="6877" w:type="dxa"/>
          </w:tcPr>
          <w:p w14:paraId="014660C7" w14:textId="77777777" w:rsidR="001D00F8" w:rsidRPr="007431BA" w:rsidDel="003B2407"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Welke analytische techniek(en) kunt u inzetten voor het identificeren van arsenicum, kwik, lood en chroom binnen de collectie van de KB, die uitgevoerd kan (kunnen) worden op locatie in de magazijnen?</w:t>
            </w:r>
          </w:p>
        </w:tc>
        <w:tc>
          <w:tcPr>
            <w:tcW w:w="7937" w:type="dxa"/>
          </w:tcPr>
          <w:p w14:paraId="03FB72F6"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178D2B1F" w14:textId="77777777" w:rsidTr="00A55191">
        <w:tc>
          <w:tcPr>
            <w:tcW w:w="495" w:type="dxa"/>
          </w:tcPr>
          <w:p w14:paraId="27BDBDCE"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1b</w:t>
            </w:r>
          </w:p>
        </w:tc>
        <w:tc>
          <w:tcPr>
            <w:tcW w:w="6877" w:type="dxa"/>
          </w:tcPr>
          <w:p w14:paraId="35275251" w14:textId="77777777" w:rsidR="001D00F8" w:rsidRPr="007431BA" w:rsidDel="003B2407"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Hoe kan de techniek worden ingezet zodat die plekken van een object worden gemeten die zouden kunnen leiden tot blootstelling bij hantering?</w:t>
            </w:r>
          </w:p>
        </w:tc>
        <w:tc>
          <w:tcPr>
            <w:tcW w:w="7937" w:type="dxa"/>
          </w:tcPr>
          <w:p w14:paraId="408DB608"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674B4279" w14:textId="77777777" w:rsidTr="00A55191">
        <w:tc>
          <w:tcPr>
            <w:tcW w:w="495" w:type="dxa"/>
          </w:tcPr>
          <w:p w14:paraId="1DBC126A"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1c</w:t>
            </w:r>
          </w:p>
        </w:tc>
        <w:tc>
          <w:tcPr>
            <w:tcW w:w="6877" w:type="dxa"/>
          </w:tcPr>
          <w:p w14:paraId="531B314B" w14:textId="77777777" w:rsidR="001D00F8" w:rsidRPr="007431BA"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Is de meting kwantitatief, kwalitatief of beiden?</w:t>
            </w:r>
          </w:p>
        </w:tc>
        <w:tc>
          <w:tcPr>
            <w:tcW w:w="7937" w:type="dxa"/>
          </w:tcPr>
          <w:p w14:paraId="553EDA58"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511B4B9C" w14:textId="77777777" w:rsidTr="00A55191">
        <w:tc>
          <w:tcPr>
            <w:tcW w:w="495" w:type="dxa"/>
          </w:tcPr>
          <w:p w14:paraId="4D421A5C"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1d</w:t>
            </w:r>
          </w:p>
        </w:tc>
        <w:tc>
          <w:tcPr>
            <w:tcW w:w="6877" w:type="dxa"/>
          </w:tcPr>
          <w:p w14:paraId="7BFA25AB" w14:textId="77777777" w:rsidR="001D00F8" w:rsidRPr="007431BA"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 xml:space="preserve">In welke datavorm worden resultaten geproduceerd? </w:t>
            </w:r>
          </w:p>
        </w:tc>
        <w:tc>
          <w:tcPr>
            <w:tcW w:w="7937" w:type="dxa"/>
          </w:tcPr>
          <w:p w14:paraId="468400B0"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39B5C4FC" w14:textId="77777777" w:rsidTr="00A55191">
        <w:tc>
          <w:tcPr>
            <w:tcW w:w="495" w:type="dxa"/>
          </w:tcPr>
          <w:p w14:paraId="1F307A30"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1e</w:t>
            </w:r>
          </w:p>
        </w:tc>
        <w:tc>
          <w:tcPr>
            <w:tcW w:w="6877" w:type="dxa"/>
          </w:tcPr>
          <w:p w14:paraId="21CC471A" w14:textId="77777777" w:rsidR="001D00F8" w:rsidRPr="007431BA"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Is deze techniek ook toepasbaar voor het meten van cadmium of organische pesticides (zoals DDT)?</w:t>
            </w:r>
          </w:p>
        </w:tc>
        <w:tc>
          <w:tcPr>
            <w:tcW w:w="7937" w:type="dxa"/>
          </w:tcPr>
          <w:p w14:paraId="34D064BF"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3E76A676" w14:textId="77777777" w:rsidTr="00A55191">
        <w:tc>
          <w:tcPr>
            <w:tcW w:w="495" w:type="dxa"/>
          </w:tcPr>
          <w:p w14:paraId="0D52C9F9"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1f</w:t>
            </w:r>
          </w:p>
        </w:tc>
        <w:tc>
          <w:tcPr>
            <w:tcW w:w="6877" w:type="dxa"/>
          </w:tcPr>
          <w:p w14:paraId="3C1B0171" w14:textId="77777777" w:rsidR="001D00F8" w:rsidRPr="007431BA"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Met welke wet- en regelgeving (denk aan bijv. stralingsblootstelling) moet rekening worden gehouden in de veilige toepassing van de beoogde techniek(en)? En wordt de naleving hiervan verzorgd door uw bedrijf?</w:t>
            </w:r>
          </w:p>
        </w:tc>
        <w:tc>
          <w:tcPr>
            <w:tcW w:w="7937" w:type="dxa"/>
          </w:tcPr>
          <w:p w14:paraId="7313176D"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798D81C9" w14:textId="77777777" w:rsidTr="00A55191">
        <w:tc>
          <w:tcPr>
            <w:tcW w:w="15309" w:type="dxa"/>
            <w:gridSpan w:val="3"/>
          </w:tcPr>
          <w:p w14:paraId="68DCCC10" w14:textId="77777777" w:rsidR="001D00F8" w:rsidRPr="007431BA" w:rsidRDefault="001D00F8" w:rsidP="00A55191">
            <w:pPr>
              <w:spacing w:after="240" w:line="276" w:lineRule="auto"/>
              <w:rPr>
                <w:rFonts w:ascii="Aptos" w:hAnsi="Aptos" w:cs="Arial"/>
                <w:b/>
                <w:bCs/>
                <w:sz w:val="20"/>
                <w:szCs w:val="20"/>
                <w:lang w:val="nl-NL"/>
              </w:rPr>
            </w:pPr>
            <w:r w:rsidRPr="007431BA">
              <w:rPr>
                <w:rFonts w:ascii="Aptos" w:hAnsi="Aptos" w:cs="Arial"/>
                <w:b/>
                <w:bCs/>
                <w:sz w:val="20"/>
                <w:szCs w:val="20"/>
                <w:lang w:val="nl-NL"/>
              </w:rPr>
              <w:t xml:space="preserve">2 </w:t>
            </w:r>
            <w:r w:rsidRPr="007431BA">
              <w:rPr>
                <w:rFonts w:ascii="Aptos" w:eastAsia="Times New Roman" w:hAnsi="Aptos" w:cs="Arial"/>
                <w:b/>
                <w:bCs/>
                <w:sz w:val="20"/>
                <w:szCs w:val="20"/>
                <w:lang w:val="nl-NL" w:eastAsia="nl-NL"/>
              </w:rPr>
              <w:t>Vragen over het werkproces en de haalbaarheid</w:t>
            </w:r>
          </w:p>
        </w:tc>
      </w:tr>
      <w:tr w:rsidR="001D00F8" w:rsidRPr="007431BA" w14:paraId="490EF3BF" w14:textId="77777777" w:rsidTr="00A55191">
        <w:tc>
          <w:tcPr>
            <w:tcW w:w="495" w:type="dxa"/>
          </w:tcPr>
          <w:p w14:paraId="44B90583"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2a</w:t>
            </w:r>
          </w:p>
        </w:tc>
        <w:tc>
          <w:tcPr>
            <w:tcW w:w="6877" w:type="dxa"/>
          </w:tcPr>
          <w:p w14:paraId="0915586C" w14:textId="77777777" w:rsidR="001D00F8" w:rsidRPr="007431BA" w:rsidDel="003B2407"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 xml:space="preserve">Hoeveel collectie-items kunnen met de inzet van de beoogde techniek(en) worden geanalyseerd in de beschikbare tijd voor de grote collectieverhuizing naar het nieuwe boekenmagazijn (screening afgerond begin 2029)? Met de </w:t>
            </w:r>
            <w:r w:rsidRPr="007431BA">
              <w:rPr>
                <w:rFonts w:ascii="Aptos" w:eastAsia="Times New Roman" w:hAnsi="Aptos" w:cs="Arial"/>
                <w:sz w:val="20"/>
                <w:szCs w:val="20"/>
                <w:lang w:val="nl-NL" w:eastAsia="nl-NL"/>
              </w:rPr>
              <w:lastRenderedPageBreak/>
              <w:t>huidige inzichten denkt de KB dat de omvang van de collectie die gescreend zou moeten worden zou kunnen bestaan uit ca. 650.000 banden.</w:t>
            </w:r>
          </w:p>
        </w:tc>
        <w:tc>
          <w:tcPr>
            <w:tcW w:w="7937" w:type="dxa"/>
          </w:tcPr>
          <w:p w14:paraId="12EDD4F2"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271EF7B4" w14:textId="77777777" w:rsidTr="00A55191">
        <w:tc>
          <w:tcPr>
            <w:tcW w:w="495" w:type="dxa"/>
          </w:tcPr>
          <w:p w14:paraId="5DA9CA31"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2b</w:t>
            </w:r>
          </w:p>
        </w:tc>
        <w:tc>
          <w:tcPr>
            <w:tcW w:w="6877" w:type="dxa"/>
          </w:tcPr>
          <w:p w14:paraId="55BE918A" w14:textId="77777777" w:rsidR="001D00F8" w:rsidRPr="007431BA"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Kunt u de beoogde methode schaalbaar toepassen zowel in apparatuur als ook de bemensing ervan?</w:t>
            </w:r>
          </w:p>
        </w:tc>
        <w:tc>
          <w:tcPr>
            <w:tcW w:w="7937" w:type="dxa"/>
          </w:tcPr>
          <w:p w14:paraId="0AE24FE0"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5153AEF0" w14:textId="77777777" w:rsidTr="00A55191">
        <w:tc>
          <w:tcPr>
            <w:tcW w:w="495" w:type="dxa"/>
          </w:tcPr>
          <w:p w14:paraId="6A117820"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2c</w:t>
            </w:r>
          </w:p>
        </w:tc>
        <w:tc>
          <w:tcPr>
            <w:tcW w:w="6877" w:type="dxa"/>
          </w:tcPr>
          <w:p w14:paraId="3B3A4542" w14:textId="77777777" w:rsidR="001D00F8" w:rsidRPr="007431BA" w:rsidDel="003B2407"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Kunt u het beoogde werkproces toelichten, waarbij de screening uitgevoerd wordt op locatie in de magazijnen?</w:t>
            </w:r>
          </w:p>
        </w:tc>
        <w:tc>
          <w:tcPr>
            <w:tcW w:w="7937" w:type="dxa"/>
          </w:tcPr>
          <w:p w14:paraId="457FC274"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09B4C8EF" w14:textId="77777777" w:rsidTr="00A55191">
        <w:tc>
          <w:tcPr>
            <w:tcW w:w="495" w:type="dxa"/>
          </w:tcPr>
          <w:p w14:paraId="126AFC04"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2d</w:t>
            </w:r>
          </w:p>
        </w:tc>
        <w:tc>
          <w:tcPr>
            <w:tcW w:w="6877" w:type="dxa"/>
          </w:tcPr>
          <w:p w14:paraId="2D52DC3A" w14:textId="77777777" w:rsidR="001D00F8" w:rsidRPr="007431BA" w:rsidDel="003B2407"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Verwacht u inzet door medewerkers van de KB in het werkproces, bijvoorbeeld voor het hanteren van de stukken?</w:t>
            </w:r>
          </w:p>
        </w:tc>
        <w:tc>
          <w:tcPr>
            <w:tcW w:w="7937" w:type="dxa"/>
          </w:tcPr>
          <w:p w14:paraId="5ED76E71"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6C657E3A" w14:textId="77777777" w:rsidTr="00A55191">
        <w:tc>
          <w:tcPr>
            <w:tcW w:w="495" w:type="dxa"/>
          </w:tcPr>
          <w:p w14:paraId="778D312B"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2e</w:t>
            </w:r>
          </w:p>
        </w:tc>
        <w:tc>
          <w:tcPr>
            <w:tcW w:w="6877" w:type="dxa"/>
          </w:tcPr>
          <w:p w14:paraId="7EA42F3C" w14:textId="77777777" w:rsidR="001D00F8" w:rsidRPr="007431BA" w:rsidRDefault="001D00F8" w:rsidP="00A55191">
            <w:pPr>
              <w:spacing w:after="240" w:line="276" w:lineRule="auto"/>
              <w:rPr>
                <w:rFonts w:ascii="Aptos" w:eastAsia="Times New Roman" w:hAnsi="Aptos" w:cs="Arial"/>
                <w:sz w:val="20"/>
                <w:szCs w:val="20"/>
                <w:lang w:val="nl-NL" w:eastAsia="nl-NL"/>
              </w:rPr>
            </w:pPr>
            <w:r w:rsidRPr="007431BA">
              <w:rPr>
                <w:rFonts w:ascii="Aptos" w:eastAsia="Times New Roman" w:hAnsi="Aptos" w:cs="Arial"/>
                <w:sz w:val="20"/>
                <w:szCs w:val="20"/>
                <w:lang w:val="nl-NL" w:eastAsia="nl-NL"/>
              </w:rPr>
              <w:t>Heeft de beoogde techniek(en) impact op de toegankelijkheid van de compartimenten waar de screening wordt uitgevoerd? Denk aan eventuele beperkingen vanwege stralingsrisico’s, waardoor medewerkers van de KB niet in de ruimte en bij de collectie kunnen komen.</w:t>
            </w:r>
          </w:p>
        </w:tc>
        <w:tc>
          <w:tcPr>
            <w:tcW w:w="7937" w:type="dxa"/>
          </w:tcPr>
          <w:p w14:paraId="7BB5114C"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34791B40" w14:textId="77777777" w:rsidTr="00A55191">
        <w:tc>
          <w:tcPr>
            <w:tcW w:w="15309" w:type="dxa"/>
            <w:gridSpan w:val="3"/>
          </w:tcPr>
          <w:p w14:paraId="0CA86D63" w14:textId="77777777" w:rsidR="001D00F8" w:rsidRPr="007431BA" w:rsidRDefault="001D00F8" w:rsidP="00A55191">
            <w:pPr>
              <w:spacing w:after="240" w:line="276" w:lineRule="auto"/>
              <w:rPr>
                <w:rFonts w:ascii="Aptos" w:hAnsi="Aptos" w:cs="Arial"/>
                <w:b/>
                <w:bCs/>
                <w:sz w:val="20"/>
                <w:szCs w:val="20"/>
                <w:lang w:val="nl-NL"/>
              </w:rPr>
            </w:pPr>
            <w:r w:rsidRPr="007431BA">
              <w:rPr>
                <w:rFonts w:ascii="Aptos" w:hAnsi="Aptos" w:cs="Arial"/>
                <w:b/>
                <w:bCs/>
                <w:sz w:val="20"/>
                <w:szCs w:val="20"/>
                <w:lang w:val="nl-NL"/>
              </w:rPr>
              <w:t>3 Referenties</w:t>
            </w:r>
          </w:p>
        </w:tc>
      </w:tr>
      <w:tr w:rsidR="001D00F8" w:rsidRPr="007431BA" w14:paraId="5A40BCAC" w14:textId="77777777" w:rsidTr="00A55191">
        <w:tc>
          <w:tcPr>
            <w:tcW w:w="495" w:type="dxa"/>
          </w:tcPr>
          <w:p w14:paraId="25172724"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3a</w:t>
            </w:r>
          </w:p>
        </w:tc>
        <w:tc>
          <w:tcPr>
            <w:tcW w:w="6877" w:type="dxa"/>
          </w:tcPr>
          <w:p w14:paraId="04454F19"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 xml:space="preserve">Heeft u ervaring met het detecteren op grote schaal van de zware metalen arsenicum, kwik, lood en chroom, gebruikt in kleur- en verfstoffen in culturele erfgoed objecten? </w:t>
            </w:r>
          </w:p>
          <w:p w14:paraId="71F81C57"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Als niet, zijn er vergelijkbare projecten in andere sectoren die relevant zouden kunnen zijn?</w:t>
            </w:r>
          </w:p>
        </w:tc>
        <w:tc>
          <w:tcPr>
            <w:tcW w:w="7937" w:type="dxa"/>
          </w:tcPr>
          <w:p w14:paraId="56642087"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46867315" w14:textId="77777777" w:rsidTr="00A55191">
        <w:tc>
          <w:tcPr>
            <w:tcW w:w="495" w:type="dxa"/>
          </w:tcPr>
          <w:p w14:paraId="00930654"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3b</w:t>
            </w:r>
          </w:p>
        </w:tc>
        <w:tc>
          <w:tcPr>
            <w:tcW w:w="6877" w:type="dxa"/>
          </w:tcPr>
          <w:p w14:paraId="236670F3" w14:textId="77777777" w:rsidR="001D00F8" w:rsidRPr="007431BA" w:rsidRDefault="001D00F8" w:rsidP="00A55191">
            <w:pPr>
              <w:pStyle w:val="paragraph"/>
              <w:spacing w:before="0" w:beforeAutospacing="0" w:after="240" w:afterAutospacing="0" w:line="276" w:lineRule="auto"/>
              <w:textAlignment w:val="baseline"/>
              <w:rPr>
                <w:rFonts w:ascii="Aptos" w:hAnsi="Aptos" w:cs="Arial"/>
                <w:sz w:val="20"/>
                <w:szCs w:val="20"/>
                <w:lang w:val="nl-NL"/>
              </w:rPr>
            </w:pPr>
            <w:r w:rsidRPr="007431BA">
              <w:rPr>
                <w:rFonts w:ascii="Aptos" w:hAnsi="Aptos" w:cs="Arial"/>
                <w:sz w:val="20"/>
                <w:szCs w:val="20"/>
                <w:lang w:val="nl-NL"/>
              </w:rPr>
              <w:t>Indien ‘ja’ bij vraag 3a: in welke periode heeft u dit project uitgevoerd?</w:t>
            </w:r>
          </w:p>
        </w:tc>
        <w:tc>
          <w:tcPr>
            <w:tcW w:w="7937" w:type="dxa"/>
          </w:tcPr>
          <w:p w14:paraId="2C07E91B"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31F87FBA" w14:textId="77777777" w:rsidTr="00A55191">
        <w:tc>
          <w:tcPr>
            <w:tcW w:w="495" w:type="dxa"/>
          </w:tcPr>
          <w:p w14:paraId="2EF9CCA7"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3c</w:t>
            </w:r>
          </w:p>
        </w:tc>
        <w:tc>
          <w:tcPr>
            <w:tcW w:w="6877" w:type="dxa"/>
          </w:tcPr>
          <w:p w14:paraId="402CE08F"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Welke kosten waren hiermee gemoeid?</w:t>
            </w:r>
          </w:p>
        </w:tc>
        <w:tc>
          <w:tcPr>
            <w:tcW w:w="7937" w:type="dxa"/>
          </w:tcPr>
          <w:p w14:paraId="14AFA924"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6FAF5767" w14:textId="77777777" w:rsidTr="00A55191">
        <w:tc>
          <w:tcPr>
            <w:tcW w:w="495" w:type="dxa"/>
          </w:tcPr>
          <w:p w14:paraId="2548DE82"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lastRenderedPageBreak/>
              <w:t>4</w:t>
            </w:r>
          </w:p>
        </w:tc>
        <w:tc>
          <w:tcPr>
            <w:tcW w:w="6877" w:type="dxa"/>
          </w:tcPr>
          <w:p w14:paraId="778CF631" w14:textId="77777777" w:rsidR="001D00F8" w:rsidRPr="007431BA" w:rsidRDefault="001D00F8" w:rsidP="00A55191">
            <w:pPr>
              <w:spacing w:after="240" w:line="276" w:lineRule="auto"/>
              <w:rPr>
                <w:rFonts w:ascii="Aptos" w:hAnsi="Aptos" w:cs="Arial"/>
                <w:sz w:val="20"/>
                <w:szCs w:val="20"/>
                <w:lang w:val="nl-NL"/>
              </w:rPr>
            </w:pPr>
            <w:r w:rsidRPr="007431BA">
              <w:rPr>
                <w:rFonts w:ascii="Aptos" w:hAnsi="Aptos" w:cs="Arial"/>
                <w:sz w:val="20"/>
                <w:szCs w:val="20"/>
                <w:lang w:val="nl-NL"/>
              </w:rPr>
              <w:t>Welke informatie heeft u nodig vanuit de KB, die niet in deze marktconsultatie is opgenomen?</w:t>
            </w:r>
          </w:p>
        </w:tc>
        <w:tc>
          <w:tcPr>
            <w:tcW w:w="7937" w:type="dxa"/>
          </w:tcPr>
          <w:p w14:paraId="75CDB540" w14:textId="77777777" w:rsidR="001D00F8" w:rsidRPr="007431BA" w:rsidRDefault="001D00F8" w:rsidP="00A55191">
            <w:pPr>
              <w:spacing w:after="240" w:line="276" w:lineRule="auto"/>
              <w:jc w:val="both"/>
              <w:rPr>
                <w:rFonts w:ascii="Aptos" w:hAnsi="Aptos" w:cs="Arial"/>
                <w:sz w:val="20"/>
                <w:szCs w:val="20"/>
                <w:lang w:val="nl-NL"/>
              </w:rPr>
            </w:pPr>
          </w:p>
        </w:tc>
      </w:tr>
      <w:tr w:rsidR="001D00F8" w:rsidRPr="007431BA" w14:paraId="18592455" w14:textId="77777777" w:rsidTr="00A55191">
        <w:tc>
          <w:tcPr>
            <w:tcW w:w="495" w:type="dxa"/>
          </w:tcPr>
          <w:p w14:paraId="34B8EDB3" w14:textId="77777777" w:rsidR="001D00F8" w:rsidRPr="007431BA" w:rsidRDefault="001D00F8" w:rsidP="00A55191">
            <w:pPr>
              <w:spacing w:after="240" w:line="276" w:lineRule="auto"/>
              <w:rPr>
                <w:rFonts w:ascii="Aptos" w:hAnsi="Aptos" w:cs="Arial"/>
                <w:sz w:val="20"/>
                <w:szCs w:val="20"/>
              </w:rPr>
            </w:pPr>
            <w:r>
              <w:rPr>
                <w:rFonts w:ascii="Aptos" w:hAnsi="Aptos" w:cs="Arial"/>
                <w:sz w:val="20"/>
                <w:szCs w:val="20"/>
              </w:rPr>
              <w:t>5</w:t>
            </w:r>
          </w:p>
        </w:tc>
        <w:tc>
          <w:tcPr>
            <w:tcW w:w="6877" w:type="dxa"/>
          </w:tcPr>
          <w:p w14:paraId="3583B96E" w14:textId="77777777" w:rsidR="001D00F8" w:rsidRPr="00A55191" w:rsidRDefault="001D00F8" w:rsidP="00A55191">
            <w:pPr>
              <w:spacing w:after="240" w:line="276" w:lineRule="auto"/>
              <w:rPr>
                <w:rFonts w:ascii="Aptos" w:hAnsi="Aptos" w:cs="Arial"/>
                <w:sz w:val="20"/>
                <w:szCs w:val="20"/>
                <w:lang w:val="nl-NL"/>
              </w:rPr>
            </w:pPr>
            <w:r w:rsidRPr="001D00F8">
              <w:rPr>
                <w:rFonts w:ascii="Aptos" w:hAnsi="Aptos" w:cs="Arial"/>
                <w:sz w:val="20"/>
                <w:szCs w:val="20"/>
                <w:lang w:val="nl-NL"/>
              </w:rPr>
              <w:t>Welke tips of overwegingen wilt u ons nog meegeven voor onze aanbesteding die u niet kwijt kon in de voorgaande, gestelde vragen</w:t>
            </w:r>
          </w:p>
        </w:tc>
        <w:tc>
          <w:tcPr>
            <w:tcW w:w="7937" w:type="dxa"/>
          </w:tcPr>
          <w:p w14:paraId="196D7CCB" w14:textId="77777777" w:rsidR="001D00F8" w:rsidRPr="00A55191" w:rsidRDefault="001D00F8" w:rsidP="00A55191">
            <w:pPr>
              <w:spacing w:after="240" w:line="276" w:lineRule="auto"/>
              <w:jc w:val="both"/>
              <w:rPr>
                <w:rFonts w:ascii="Aptos" w:hAnsi="Aptos" w:cs="Arial"/>
                <w:sz w:val="20"/>
                <w:szCs w:val="20"/>
                <w:lang w:val="nl-NL"/>
              </w:rPr>
            </w:pPr>
          </w:p>
        </w:tc>
      </w:tr>
    </w:tbl>
    <w:p w14:paraId="2ED38747" w14:textId="77777777" w:rsidR="001D00F8" w:rsidRDefault="001D00F8" w:rsidP="001D00F8">
      <w:pPr>
        <w:spacing w:line="276" w:lineRule="auto"/>
        <w:rPr>
          <w:rFonts w:ascii="Aptos" w:hAnsi="Aptos" w:cs="Arial"/>
          <w:sz w:val="20"/>
          <w:szCs w:val="20"/>
        </w:rPr>
      </w:pPr>
    </w:p>
    <w:p w14:paraId="03F983B1" w14:textId="77777777" w:rsidR="001D00F8" w:rsidRPr="007431BA" w:rsidRDefault="001D00F8" w:rsidP="001D00F8">
      <w:pPr>
        <w:spacing w:line="276" w:lineRule="auto"/>
        <w:rPr>
          <w:rFonts w:ascii="Aptos" w:hAnsi="Aptos" w:cs="Arial"/>
          <w:sz w:val="20"/>
          <w:szCs w:val="20"/>
        </w:rPr>
      </w:pPr>
    </w:p>
    <w:p w14:paraId="672ECC2B" w14:textId="77777777" w:rsidR="001B43FA" w:rsidRDefault="001B43FA"/>
    <w:sectPr w:rsidR="001B43FA" w:rsidSect="001D00F8">
      <w:pgSz w:w="16840" w:h="11900" w:orient="landscape"/>
      <w:pgMar w:top="1928" w:right="3232" w:bottom="1695" w:left="2126"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8"/>
    <w:rsid w:val="001B43FA"/>
    <w:rsid w:val="001D00F8"/>
    <w:rsid w:val="00946493"/>
    <w:rsid w:val="00A27ACD"/>
    <w:rsid w:val="00DD4D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7866A"/>
  <w15:chartTrackingRefBased/>
  <w15:docId w15:val="{6B920922-42E4-478D-951B-9A7D06CE7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00F8"/>
    <w:pPr>
      <w:spacing w:after="0" w:line="260" w:lineRule="atLeast"/>
    </w:pPr>
    <w:rPr>
      <w:kern w:val="0"/>
      <w:sz w:val="19"/>
      <w14:ligatures w14:val="none"/>
    </w:rPr>
  </w:style>
  <w:style w:type="paragraph" w:styleId="Kop1">
    <w:name w:val="heading 1"/>
    <w:aliases w:val="kop 1"/>
    <w:basedOn w:val="Standaard"/>
    <w:next w:val="Standaard"/>
    <w:link w:val="Kop1Char"/>
    <w:qFormat/>
    <w:rsid w:val="001D00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kop 2"/>
    <w:basedOn w:val="Standaard"/>
    <w:next w:val="Standaard"/>
    <w:link w:val="Kop2Char"/>
    <w:unhideWhenUsed/>
    <w:qFormat/>
    <w:rsid w:val="001D00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Voorwoord,Level 1 - 1,Sub-paragraaf,Subparagraaf"/>
    <w:basedOn w:val="Standaard"/>
    <w:next w:val="Standaard"/>
    <w:link w:val="Kop3Char"/>
    <w:unhideWhenUsed/>
    <w:qFormat/>
    <w:rsid w:val="001D00F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Level 2 - a"/>
    <w:basedOn w:val="Standaard"/>
    <w:next w:val="Standaard"/>
    <w:link w:val="Kop4Char"/>
    <w:unhideWhenUsed/>
    <w:qFormat/>
    <w:rsid w:val="001D00F8"/>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Bijlage 1"/>
    <w:basedOn w:val="Standaard"/>
    <w:next w:val="Standaard"/>
    <w:link w:val="Kop5Char"/>
    <w:unhideWhenUsed/>
    <w:qFormat/>
    <w:rsid w:val="001D00F8"/>
    <w:pPr>
      <w:keepNext/>
      <w:keepLines/>
      <w:spacing w:before="80" w:after="40"/>
      <w:outlineLvl w:val="4"/>
    </w:pPr>
    <w:rPr>
      <w:rFonts w:eastAsiaTheme="majorEastAsia" w:cstheme="majorBidi"/>
      <w:color w:val="0F4761" w:themeColor="accent1" w:themeShade="BF"/>
    </w:rPr>
  </w:style>
  <w:style w:type="paragraph" w:styleId="Kop6">
    <w:name w:val="heading 6"/>
    <w:aliases w:val="Bijlage 2"/>
    <w:basedOn w:val="Standaard"/>
    <w:next w:val="Standaard"/>
    <w:link w:val="Kop6Char"/>
    <w:unhideWhenUsed/>
    <w:qFormat/>
    <w:rsid w:val="001D00F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1D00F8"/>
    <w:pPr>
      <w:keepNext/>
      <w:keepLines/>
      <w:spacing w:before="40"/>
      <w:outlineLvl w:val="6"/>
    </w:pPr>
    <w:rPr>
      <w:rFonts w:eastAsiaTheme="majorEastAsia" w:cstheme="majorBidi"/>
      <w:color w:val="595959" w:themeColor="text1" w:themeTint="A6"/>
    </w:rPr>
  </w:style>
  <w:style w:type="paragraph" w:styleId="Kop8">
    <w:name w:val="heading 8"/>
    <w:aliases w:val="Legal Level 1.1.1."/>
    <w:basedOn w:val="Standaard"/>
    <w:next w:val="Standaard"/>
    <w:link w:val="Kop8Char"/>
    <w:unhideWhenUsed/>
    <w:qFormat/>
    <w:rsid w:val="001D00F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1D00F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Char"/>
    <w:basedOn w:val="Standaardalinea-lettertype"/>
    <w:link w:val="Kop1"/>
    <w:rsid w:val="001D00F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D00F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D00F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00F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00F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00F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00F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00F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00F8"/>
    <w:rPr>
      <w:rFonts w:eastAsiaTheme="majorEastAsia" w:cstheme="majorBidi"/>
      <w:color w:val="272727" w:themeColor="text1" w:themeTint="D8"/>
    </w:rPr>
  </w:style>
  <w:style w:type="paragraph" w:styleId="Titel">
    <w:name w:val="Title"/>
    <w:basedOn w:val="Standaard"/>
    <w:next w:val="Standaard"/>
    <w:link w:val="TitelChar"/>
    <w:uiPriority w:val="10"/>
    <w:qFormat/>
    <w:rsid w:val="001D00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00F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00F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00F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00F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00F8"/>
    <w:rPr>
      <w:i/>
      <w:iCs/>
      <w:color w:val="404040" w:themeColor="text1" w:themeTint="BF"/>
    </w:rPr>
  </w:style>
  <w:style w:type="paragraph" w:styleId="Lijstalinea">
    <w:name w:val="List Paragraph"/>
    <w:basedOn w:val="Standaard"/>
    <w:uiPriority w:val="34"/>
    <w:qFormat/>
    <w:rsid w:val="001D00F8"/>
    <w:pPr>
      <w:ind w:left="720"/>
      <w:contextualSpacing/>
    </w:pPr>
  </w:style>
  <w:style w:type="character" w:styleId="Intensievebenadrukking">
    <w:name w:val="Intense Emphasis"/>
    <w:basedOn w:val="Standaardalinea-lettertype"/>
    <w:uiPriority w:val="21"/>
    <w:qFormat/>
    <w:rsid w:val="001D00F8"/>
    <w:rPr>
      <w:i/>
      <w:iCs/>
      <w:color w:val="0F4761" w:themeColor="accent1" w:themeShade="BF"/>
    </w:rPr>
  </w:style>
  <w:style w:type="paragraph" w:styleId="Duidelijkcitaat">
    <w:name w:val="Intense Quote"/>
    <w:basedOn w:val="Standaard"/>
    <w:next w:val="Standaard"/>
    <w:link w:val="DuidelijkcitaatChar"/>
    <w:uiPriority w:val="30"/>
    <w:qFormat/>
    <w:rsid w:val="001D00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00F8"/>
    <w:rPr>
      <w:i/>
      <w:iCs/>
      <w:color w:val="0F4761" w:themeColor="accent1" w:themeShade="BF"/>
    </w:rPr>
  </w:style>
  <w:style w:type="character" w:styleId="Intensieveverwijzing">
    <w:name w:val="Intense Reference"/>
    <w:basedOn w:val="Standaardalinea-lettertype"/>
    <w:uiPriority w:val="32"/>
    <w:qFormat/>
    <w:rsid w:val="001D00F8"/>
    <w:rPr>
      <w:b/>
      <w:bCs/>
      <w:smallCaps/>
      <w:color w:val="0F4761" w:themeColor="accent1" w:themeShade="BF"/>
      <w:spacing w:val="5"/>
    </w:rPr>
  </w:style>
  <w:style w:type="table" w:styleId="Tabelraster">
    <w:name w:val="Table Grid"/>
    <w:basedOn w:val="Standaardtabel"/>
    <w:uiPriority w:val="39"/>
    <w:rsid w:val="001D00F8"/>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1D00F8"/>
    <w:pPr>
      <w:spacing w:before="100" w:beforeAutospacing="1" w:after="100" w:afterAutospacing="1" w:line="240" w:lineRule="auto"/>
    </w:pPr>
    <w:rPr>
      <w:rFonts w:ascii="Times New Roman" w:eastAsia="Times New Roman" w:hAnsi="Times New Roman"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2123</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Bins</dc:creator>
  <cp:keywords/>
  <dc:description/>
  <cp:lastModifiedBy>Branko Bins</cp:lastModifiedBy>
  <cp:revision>1</cp:revision>
  <dcterms:created xsi:type="dcterms:W3CDTF">2025-07-29T13:38:00Z</dcterms:created>
  <dcterms:modified xsi:type="dcterms:W3CDTF">2025-07-29T13:38:00Z</dcterms:modified>
</cp:coreProperties>
</file>