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8EC31" w14:textId="51B52157" w:rsidR="00B32E4A" w:rsidRDefault="00EB3B42" w:rsidP="001C462E">
      <w:pPr>
        <w:pStyle w:val="Kop3"/>
        <w:rPr>
          <w:color w:val="0070C0"/>
        </w:rPr>
      </w:pPr>
      <w:bookmarkStart w:id="0" w:name="_Toc191905646"/>
      <w:r>
        <w:rPr>
          <w:color w:val="0070C0"/>
        </w:rPr>
        <w:t xml:space="preserve">Bijlage 17: </w:t>
      </w:r>
      <w:r w:rsidR="001C462E">
        <w:rPr>
          <w:color w:val="0070C0"/>
        </w:rPr>
        <w:t>Gunningscriterium 3</w:t>
      </w:r>
      <w:r w:rsidR="001C462E" w:rsidRPr="005F6467">
        <w:rPr>
          <w:color w:val="0070C0"/>
        </w:rPr>
        <w:t xml:space="preserve">: </w:t>
      </w:r>
      <w:r w:rsidR="001C462E">
        <w:rPr>
          <w:color w:val="0070C0"/>
        </w:rPr>
        <w:t>Kwaliteitsborging</w:t>
      </w:r>
      <w:r w:rsidR="001C462E" w:rsidRPr="007D15CF">
        <w:rPr>
          <w:color w:val="0070C0"/>
        </w:rPr>
        <w:t xml:space="preserve"> </w:t>
      </w:r>
      <w:r w:rsidR="001C462E" w:rsidRPr="005F5D1F">
        <w:rPr>
          <w:color w:val="0070C0"/>
        </w:rPr>
        <w:t xml:space="preserve">- </w:t>
      </w:r>
      <w:r w:rsidR="001C462E">
        <w:rPr>
          <w:color w:val="0070C0"/>
        </w:rPr>
        <w:t xml:space="preserve">maximaal aantal te behalen </w:t>
      </w:r>
      <w:r w:rsidR="001C462E" w:rsidRPr="005F5D1F">
        <w:rPr>
          <w:color w:val="0070C0"/>
        </w:rPr>
        <w:t xml:space="preserve">punten </w:t>
      </w:r>
      <w:r w:rsidR="001C462E">
        <w:rPr>
          <w:color w:val="0070C0"/>
        </w:rPr>
        <w:t>= 400</w:t>
      </w:r>
      <w:bookmarkEnd w:id="0"/>
    </w:p>
    <w:p w14:paraId="23E23BC6" w14:textId="77777777" w:rsidR="001C462E" w:rsidRPr="001C462E" w:rsidRDefault="001C462E" w:rsidP="001C462E"/>
    <w:tbl>
      <w:tblPr>
        <w:tblStyle w:val="Tabelraster"/>
        <w:tblW w:w="9062" w:type="dxa"/>
        <w:tblInd w:w="0" w:type="dxa"/>
        <w:tblLook w:val="04A0" w:firstRow="1" w:lastRow="0" w:firstColumn="1" w:lastColumn="0" w:noHBand="0" w:noVBand="1"/>
      </w:tblPr>
      <w:tblGrid>
        <w:gridCol w:w="1920"/>
        <w:gridCol w:w="975"/>
        <w:gridCol w:w="6167"/>
      </w:tblGrid>
      <w:tr w:rsidR="00C009C1" w:rsidRPr="00C009C1" w14:paraId="2FB5B153" w14:textId="77777777" w:rsidTr="00C009C1">
        <w:trPr>
          <w:trHeight w:val="600"/>
        </w:trPr>
        <w:tc>
          <w:tcPr>
            <w:tcW w:w="1920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  <w:hideMark/>
          </w:tcPr>
          <w:p w14:paraId="48132654" w14:textId="77777777" w:rsidR="00C009C1" w:rsidRPr="00C009C1" w:rsidRDefault="00C009C1" w:rsidP="00C009C1">
            <w:pPr>
              <w:spacing w:line="240" w:lineRule="exact"/>
              <w:rPr>
                <w:rFonts w:ascii="Arial" w:hAnsi="Arial"/>
                <w:b/>
                <w:bCs/>
                <w:sz w:val="20"/>
              </w:rPr>
            </w:pPr>
            <w:r w:rsidRPr="00C009C1">
              <w:rPr>
                <w:rFonts w:ascii="Arial" w:hAnsi="Arial"/>
                <w:b/>
                <w:bCs/>
                <w:sz w:val="20"/>
              </w:rPr>
              <w:t>Percentage</w:t>
            </w:r>
            <w:r w:rsidRPr="00C009C1">
              <w:rPr>
                <w:rFonts w:ascii="Arial" w:hAnsi="Arial"/>
                <w:b/>
                <w:bCs/>
                <w:sz w:val="20"/>
              </w:rPr>
              <w:br/>
            </w:r>
            <w:r w:rsidRPr="00C009C1">
              <w:rPr>
                <w:rFonts w:ascii="Arial" w:hAnsi="Arial"/>
                <w:b/>
                <w:bCs/>
                <w:i/>
                <w:iCs/>
                <w:sz w:val="20"/>
              </w:rPr>
              <w:t>(</w:t>
            </w:r>
            <w:r w:rsidRPr="00C009C1">
              <w:rPr>
                <w:rFonts w:ascii="Arial" w:hAnsi="Arial"/>
                <w:i/>
                <w:iCs/>
                <w:sz w:val="20"/>
              </w:rPr>
              <w:t xml:space="preserve">Minimaal geëist in het </w:t>
            </w:r>
            <w:proofErr w:type="spellStart"/>
            <w:r w:rsidRPr="00C009C1">
              <w:rPr>
                <w:rFonts w:ascii="Arial" w:hAnsi="Arial"/>
                <w:i/>
                <w:iCs/>
                <w:sz w:val="20"/>
              </w:rPr>
              <w:t>PvE</w:t>
            </w:r>
            <w:proofErr w:type="spellEnd"/>
            <w:r w:rsidRPr="00C009C1">
              <w:rPr>
                <w:rFonts w:ascii="Arial" w:hAnsi="Arial"/>
                <w:i/>
                <w:iCs/>
                <w:sz w:val="20"/>
              </w:rPr>
              <w:t xml:space="preserve"> = 20%)</w:t>
            </w:r>
          </w:p>
        </w:tc>
        <w:tc>
          <w:tcPr>
            <w:tcW w:w="975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  <w:hideMark/>
          </w:tcPr>
          <w:p w14:paraId="21B23E5B" w14:textId="77777777" w:rsidR="00C009C1" w:rsidRPr="00C009C1" w:rsidRDefault="00C009C1" w:rsidP="00C009C1">
            <w:pPr>
              <w:spacing w:line="240" w:lineRule="exact"/>
              <w:rPr>
                <w:rFonts w:ascii="Arial" w:hAnsi="Arial"/>
                <w:b/>
                <w:bCs/>
                <w:sz w:val="20"/>
              </w:rPr>
            </w:pPr>
            <w:r w:rsidRPr="00C009C1">
              <w:rPr>
                <w:rFonts w:ascii="Arial" w:hAnsi="Arial"/>
                <w:b/>
                <w:bCs/>
                <w:sz w:val="20"/>
              </w:rPr>
              <w:t>Aantal punten</w:t>
            </w:r>
          </w:p>
        </w:tc>
        <w:tc>
          <w:tcPr>
            <w:tcW w:w="6167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  <w:hideMark/>
          </w:tcPr>
          <w:p w14:paraId="4E0EFABB" w14:textId="77777777" w:rsidR="00C009C1" w:rsidRPr="00C009C1" w:rsidRDefault="00C009C1" w:rsidP="00C009C1">
            <w:pPr>
              <w:spacing w:line="240" w:lineRule="exact"/>
              <w:rPr>
                <w:rFonts w:ascii="Arial" w:hAnsi="Arial"/>
                <w:sz w:val="20"/>
              </w:rPr>
            </w:pPr>
            <w:r w:rsidRPr="00C009C1">
              <w:rPr>
                <w:rFonts w:ascii="Arial" w:hAnsi="Arial"/>
                <w:b/>
                <w:bCs/>
                <w:sz w:val="20"/>
              </w:rPr>
              <w:t>Vul onder het door u aangeboden percentage in, afgerond op 1 decimaal. Het door u ingevulde percentage wordt overgenomen in de Raamovereenkomst.</w:t>
            </w:r>
          </w:p>
        </w:tc>
      </w:tr>
      <w:tr w:rsidR="00C009C1" w:rsidRPr="00C009C1" w14:paraId="322C0F22" w14:textId="77777777" w:rsidTr="00C009C1">
        <w:tc>
          <w:tcPr>
            <w:tcW w:w="1920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  <w:hideMark/>
          </w:tcPr>
          <w:p w14:paraId="68608B60" w14:textId="77777777" w:rsidR="00C009C1" w:rsidRPr="00C009C1" w:rsidRDefault="00C009C1" w:rsidP="00C009C1">
            <w:pPr>
              <w:spacing w:line="240" w:lineRule="exact"/>
              <w:rPr>
                <w:rFonts w:ascii="Arial" w:hAnsi="Arial"/>
                <w:sz w:val="20"/>
              </w:rPr>
            </w:pPr>
            <w:r w:rsidRPr="00C009C1">
              <w:rPr>
                <w:rFonts w:ascii="Arial" w:hAnsi="Arial"/>
                <w:sz w:val="20"/>
              </w:rPr>
              <w:t>20,1 % tot 22,5 %</w:t>
            </w:r>
          </w:p>
        </w:tc>
        <w:tc>
          <w:tcPr>
            <w:tcW w:w="975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  <w:hideMark/>
          </w:tcPr>
          <w:p w14:paraId="5ACFD3FD" w14:textId="77777777" w:rsidR="00C009C1" w:rsidRPr="00C009C1" w:rsidRDefault="00C009C1" w:rsidP="00C009C1">
            <w:pPr>
              <w:spacing w:line="240" w:lineRule="exact"/>
              <w:rPr>
                <w:rFonts w:ascii="Arial" w:hAnsi="Arial"/>
                <w:sz w:val="20"/>
              </w:rPr>
            </w:pPr>
            <w:r w:rsidRPr="00C009C1">
              <w:rPr>
                <w:rFonts w:ascii="Arial" w:hAnsi="Arial"/>
                <w:sz w:val="20"/>
              </w:rPr>
              <w:t>25</w:t>
            </w:r>
          </w:p>
        </w:tc>
        <w:tc>
          <w:tcPr>
            <w:tcW w:w="6167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</w:tcPr>
          <w:p w14:paraId="7204833F" w14:textId="77777777" w:rsidR="00C009C1" w:rsidRPr="00C009C1" w:rsidRDefault="00C009C1" w:rsidP="00C009C1">
            <w:pPr>
              <w:spacing w:line="240" w:lineRule="exact"/>
              <w:ind w:left="1418"/>
              <w:rPr>
                <w:rFonts w:ascii="Arial" w:hAnsi="Arial"/>
                <w:sz w:val="20"/>
              </w:rPr>
            </w:pPr>
          </w:p>
        </w:tc>
      </w:tr>
      <w:tr w:rsidR="00C009C1" w:rsidRPr="00C009C1" w14:paraId="76438F5C" w14:textId="77777777" w:rsidTr="00C009C1">
        <w:tc>
          <w:tcPr>
            <w:tcW w:w="1920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  <w:hideMark/>
          </w:tcPr>
          <w:p w14:paraId="5F4D5FF2" w14:textId="77777777" w:rsidR="00C009C1" w:rsidRPr="00C009C1" w:rsidRDefault="00C009C1" w:rsidP="00C009C1">
            <w:pPr>
              <w:spacing w:line="240" w:lineRule="exact"/>
              <w:rPr>
                <w:rFonts w:ascii="Arial" w:hAnsi="Arial"/>
                <w:sz w:val="20"/>
              </w:rPr>
            </w:pPr>
            <w:r w:rsidRPr="00C009C1">
              <w:rPr>
                <w:rFonts w:ascii="Arial" w:hAnsi="Arial"/>
                <w:sz w:val="20"/>
              </w:rPr>
              <w:t>22,5 % tot 25 %</w:t>
            </w:r>
          </w:p>
        </w:tc>
        <w:tc>
          <w:tcPr>
            <w:tcW w:w="975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  <w:hideMark/>
          </w:tcPr>
          <w:p w14:paraId="3666A387" w14:textId="77777777" w:rsidR="00C009C1" w:rsidRPr="00C009C1" w:rsidRDefault="00C009C1" w:rsidP="00C009C1">
            <w:pPr>
              <w:spacing w:line="240" w:lineRule="exact"/>
              <w:rPr>
                <w:rFonts w:ascii="Arial" w:hAnsi="Arial"/>
                <w:sz w:val="20"/>
              </w:rPr>
            </w:pPr>
            <w:r w:rsidRPr="00C009C1">
              <w:rPr>
                <w:rFonts w:ascii="Arial" w:hAnsi="Arial"/>
                <w:sz w:val="20"/>
              </w:rPr>
              <w:t>50</w:t>
            </w:r>
          </w:p>
        </w:tc>
        <w:tc>
          <w:tcPr>
            <w:tcW w:w="6167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</w:tcPr>
          <w:p w14:paraId="1A9C3901" w14:textId="77777777" w:rsidR="00C009C1" w:rsidRPr="00C009C1" w:rsidRDefault="00C009C1" w:rsidP="00C009C1">
            <w:pPr>
              <w:spacing w:line="240" w:lineRule="exact"/>
              <w:ind w:left="1418"/>
              <w:rPr>
                <w:rFonts w:ascii="Arial" w:hAnsi="Arial"/>
                <w:sz w:val="20"/>
              </w:rPr>
            </w:pPr>
          </w:p>
        </w:tc>
      </w:tr>
      <w:tr w:rsidR="00C009C1" w:rsidRPr="00C009C1" w14:paraId="6700BAB2" w14:textId="77777777" w:rsidTr="00C009C1">
        <w:tc>
          <w:tcPr>
            <w:tcW w:w="1920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  <w:hideMark/>
          </w:tcPr>
          <w:p w14:paraId="18DFBEE0" w14:textId="77777777" w:rsidR="00C009C1" w:rsidRPr="00C009C1" w:rsidRDefault="00C009C1" w:rsidP="00C009C1">
            <w:pPr>
              <w:spacing w:line="240" w:lineRule="exact"/>
              <w:rPr>
                <w:rFonts w:ascii="Arial" w:hAnsi="Arial"/>
                <w:sz w:val="20"/>
              </w:rPr>
            </w:pPr>
            <w:r w:rsidRPr="00C009C1">
              <w:rPr>
                <w:rFonts w:ascii="Arial" w:hAnsi="Arial"/>
                <w:sz w:val="20"/>
              </w:rPr>
              <w:t>25 % tot 27,5 %</w:t>
            </w:r>
          </w:p>
        </w:tc>
        <w:tc>
          <w:tcPr>
            <w:tcW w:w="975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  <w:hideMark/>
          </w:tcPr>
          <w:p w14:paraId="5AAA53FE" w14:textId="77777777" w:rsidR="00C009C1" w:rsidRPr="00C009C1" w:rsidRDefault="00C009C1" w:rsidP="00C009C1">
            <w:pPr>
              <w:spacing w:line="240" w:lineRule="exact"/>
              <w:rPr>
                <w:rFonts w:ascii="Arial" w:hAnsi="Arial"/>
                <w:sz w:val="20"/>
              </w:rPr>
            </w:pPr>
            <w:r w:rsidRPr="00C009C1">
              <w:rPr>
                <w:rFonts w:ascii="Arial" w:hAnsi="Arial"/>
                <w:sz w:val="20"/>
              </w:rPr>
              <w:t>75</w:t>
            </w:r>
          </w:p>
        </w:tc>
        <w:tc>
          <w:tcPr>
            <w:tcW w:w="6167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</w:tcPr>
          <w:p w14:paraId="53650F17" w14:textId="77777777" w:rsidR="00C009C1" w:rsidRPr="00C009C1" w:rsidRDefault="00C009C1" w:rsidP="00C009C1">
            <w:pPr>
              <w:spacing w:line="240" w:lineRule="exact"/>
              <w:ind w:left="1418"/>
              <w:rPr>
                <w:rFonts w:ascii="Arial" w:hAnsi="Arial"/>
                <w:sz w:val="20"/>
              </w:rPr>
            </w:pPr>
          </w:p>
        </w:tc>
      </w:tr>
      <w:tr w:rsidR="00C009C1" w:rsidRPr="00C009C1" w14:paraId="266B0A61" w14:textId="77777777" w:rsidTr="00C009C1">
        <w:tc>
          <w:tcPr>
            <w:tcW w:w="1920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  <w:hideMark/>
          </w:tcPr>
          <w:p w14:paraId="22073A99" w14:textId="77777777" w:rsidR="00C009C1" w:rsidRPr="00C009C1" w:rsidRDefault="00C009C1" w:rsidP="00C009C1">
            <w:pPr>
              <w:spacing w:line="240" w:lineRule="exact"/>
              <w:rPr>
                <w:rFonts w:ascii="Arial" w:hAnsi="Arial"/>
                <w:sz w:val="20"/>
              </w:rPr>
            </w:pPr>
            <w:r w:rsidRPr="00C009C1">
              <w:rPr>
                <w:rFonts w:ascii="Arial" w:hAnsi="Arial"/>
                <w:sz w:val="20"/>
              </w:rPr>
              <w:t>27,5 % tot 30 %</w:t>
            </w:r>
          </w:p>
        </w:tc>
        <w:tc>
          <w:tcPr>
            <w:tcW w:w="975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  <w:hideMark/>
          </w:tcPr>
          <w:p w14:paraId="0A5FC3B2" w14:textId="77777777" w:rsidR="00C009C1" w:rsidRPr="00C009C1" w:rsidRDefault="00C009C1" w:rsidP="00C009C1">
            <w:pPr>
              <w:spacing w:line="240" w:lineRule="exact"/>
              <w:rPr>
                <w:rFonts w:ascii="Arial" w:hAnsi="Arial"/>
                <w:sz w:val="20"/>
              </w:rPr>
            </w:pPr>
            <w:r w:rsidRPr="00C009C1">
              <w:rPr>
                <w:rFonts w:ascii="Arial" w:hAnsi="Arial"/>
                <w:sz w:val="20"/>
              </w:rPr>
              <w:t>100</w:t>
            </w:r>
          </w:p>
        </w:tc>
        <w:tc>
          <w:tcPr>
            <w:tcW w:w="6167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</w:tcPr>
          <w:p w14:paraId="16E33B6A" w14:textId="77777777" w:rsidR="00C009C1" w:rsidRPr="00C009C1" w:rsidRDefault="00C009C1" w:rsidP="00C009C1">
            <w:pPr>
              <w:spacing w:line="240" w:lineRule="exact"/>
              <w:ind w:left="1418"/>
              <w:rPr>
                <w:rFonts w:ascii="Arial" w:hAnsi="Arial"/>
                <w:sz w:val="20"/>
              </w:rPr>
            </w:pPr>
          </w:p>
        </w:tc>
      </w:tr>
      <w:tr w:rsidR="00C009C1" w:rsidRPr="00C009C1" w14:paraId="277436DF" w14:textId="77777777" w:rsidTr="00C009C1">
        <w:tc>
          <w:tcPr>
            <w:tcW w:w="1920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  <w:hideMark/>
          </w:tcPr>
          <w:p w14:paraId="7379FFE8" w14:textId="77777777" w:rsidR="00C009C1" w:rsidRPr="00C009C1" w:rsidRDefault="00C009C1" w:rsidP="00C009C1">
            <w:pPr>
              <w:spacing w:line="240" w:lineRule="exact"/>
              <w:rPr>
                <w:rFonts w:ascii="Arial" w:hAnsi="Arial"/>
                <w:sz w:val="20"/>
              </w:rPr>
            </w:pPr>
            <w:r w:rsidRPr="00C009C1">
              <w:rPr>
                <w:rFonts w:ascii="Arial" w:hAnsi="Arial"/>
                <w:sz w:val="20"/>
              </w:rPr>
              <w:t>30 % tot 32,5 %</w:t>
            </w:r>
          </w:p>
        </w:tc>
        <w:tc>
          <w:tcPr>
            <w:tcW w:w="975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  <w:hideMark/>
          </w:tcPr>
          <w:p w14:paraId="2A5B4ADD" w14:textId="77777777" w:rsidR="00C009C1" w:rsidRPr="00C009C1" w:rsidRDefault="00C009C1" w:rsidP="00C009C1">
            <w:pPr>
              <w:spacing w:line="240" w:lineRule="exact"/>
              <w:rPr>
                <w:rFonts w:ascii="Arial" w:hAnsi="Arial"/>
                <w:sz w:val="20"/>
              </w:rPr>
            </w:pPr>
            <w:r w:rsidRPr="00C009C1">
              <w:rPr>
                <w:rFonts w:ascii="Arial" w:hAnsi="Arial"/>
                <w:sz w:val="20"/>
              </w:rPr>
              <w:t>175</w:t>
            </w:r>
          </w:p>
        </w:tc>
        <w:tc>
          <w:tcPr>
            <w:tcW w:w="6167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</w:tcPr>
          <w:p w14:paraId="0B53C333" w14:textId="77777777" w:rsidR="00C009C1" w:rsidRPr="00C009C1" w:rsidRDefault="00C009C1" w:rsidP="00C009C1">
            <w:pPr>
              <w:spacing w:line="240" w:lineRule="exact"/>
              <w:ind w:left="1418"/>
              <w:rPr>
                <w:rFonts w:ascii="Arial" w:hAnsi="Arial"/>
                <w:sz w:val="20"/>
              </w:rPr>
            </w:pPr>
          </w:p>
        </w:tc>
      </w:tr>
      <w:tr w:rsidR="00C009C1" w:rsidRPr="00C009C1" w14:paraId="45B06B42" w14:textId="77777777" w:rsidTr="00C009C1">
        <w:tc>
          <w:tcPr>
            <w:tcW w:w="1920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  <w:hideMark/>
          </w:tcPr>
          <w:p w14:paraId="3069DD75" w14:textId="77777777" w:rsidR="00C009C1" w:rsidRPr="00C009C1" w:rsidRDefault="00C009C1" w:rsidP="00C009C1">
            <w:pPr>
              <w:spacing w:line="240" w:lineRule="exact"/>
              <w:rPr>
                <w:rFonts w:ascii="Arial" w:hAnsi="Arial"/>
                <w:sz w:val="20"/>
              </w:rPr>
            </w:pPr>
            <w:r w:rsidRPr="00C009C1">
              <w:rPr>
                <w:rFonts w:ascii="Arial" w:hAnsi="Arial"/>
                <w:sz w:val="20"/>
              </w:rPr>
              <w:t>32,5 % tot 35 %</w:t>
            </w:r>
          </w:p>
        </w:tc>
        <w:tc>
          <w:tcPr>
            <w:tcW w:w="975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  <w:hideMark/>
          </w:tcPr>
          <w:p w14:paraId="6861A02D" w14:textId="77777777" w:rsidR="00C009C1" w:rsidRPr="00C009C1" w:rsidRDefault="00C009C1" w:rsidP="00C009C1">
            <w:pPr>
              <w:spacing w:line="240" w:lineRule="exact"/>
              <w:rPr>
                <w:rFonts w:ascii="Arial" w:hAnsi="Arial"/>
                <w:sz w:val="20"/>
              </w:rPr>
            </w:pPr>
            <w:r w:rsidRPr="00C009C1">
              <w:rPr>
                <w:rFonts w:ascii="Arial" w:hAnsi="Arial"/>
                <w:sz w:val="20"/>
              </w:rPr>
              <w:t>250</w:t>
            </w:r>
          </w:p>
        </w:tc>
        <w:tc>
          <w:tcPr>
            <w:tcW w:w="6167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</w:tcPr>
          <w:p w14:paraId="044AD3EA" w14:textId="77777777" w:rsidR="00C009C1" w:rsidRPr="00C009C1" w:rsidRDefault="00C009C1" w:rsidP="00C009C1">
            <w:pPr>
              <w:spacing w:line="240" w:lineRule="exact"/>
              <w:ind w:left="1418"/>
              <w:rPr>
                <w:rFonts w:ascii="Arial" w:hAnsi="Arial"/>
                <w:sz w:val="20"/>
              </w:rPr>
            </w:pPr>
          </w:p>
        </w:tc>
      </w:tr>
      <w:tr w:rsidR="00C009C1" w:rsidRPr="00C009C1" w14:paraId="3A386CD3" w14:textId="77777777" w:rsidTr="00C009C1">
        <w:tc>
          <w:tcPr>
            <w:tcW w:w="1920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  <w:hideMark/>
          </w:tcPr>
          <w:p w14:paraId="1C0FA61C" w14:textId="77777777" w:rsidR="00C009C1" w:rsidRPr="00C009C1" w:rsidRDefault="00C009C1" w:rsidP="00C009C1">
            <w:pPr>
              <w:spacing w:line="240" w:lineRule="exact"/>
              <w:rPr>
                <w:rFonts w:ascii="Arial" w:hAnsi="Arial"/>
                <w:sz w:val="20"/>
              </w:rPr>
            </w:pPr>
            <w:r w:rsidRPr="00C009C1">
              <w:rPr>
                <w:rFonts w:ascii="Arial" w:hAnsi="Arial"/>
                <w:sz w:val="20"/>
              </w:rPr>
              <w:t>35 % tot 37,5 %</w:t>
            </w:r>
          </w:p>
        </w:tc>
        <w:tc>
          <w:tcPr>
            <w:tcW w:w="975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  <w:hideMark/>
          </w:tcPr>
          <w:p w14:paraId="1F643F90" w14:textId="77777777" w:rsidR="00C009C1" w:rsidRPr="00C009C1" w:rsidRDefault="00C009C1" w:rsidP="00C009C1">
            <w:pPr>
              <w:spacing w:line="240" w:lineRule="exact"/>
              <w:rPr>
                <w:rFonts w:ascii="Arial" w:hAnsi="Arial"/>
                <w:sz w:val="20"/>
              </w:rPr>
            </w:pPr>
            <w:r w:rsidRPr="00C009C1">
              <w:rPr>
                <w:rFonts w:ascii="Arial" w:hAnsi="Arial"/>
                <w:sz w:val="20"/>
              </w:rPr>
              <w:t>350</w:t>
            </w:r>
          </w:p>
        </w:tc>
        <w:tc>
          <w:tcPr>
            <w:tcW w:w="6167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</w:tcPr>
          <w:p w14:paraId="63E74469" w14:textId="77777777" w:rsidR="00C009C1" w:rsidRPr="00C009C1" w:rsidRDefault="00C009C1" w:rsidP="00C009C1">
            <w:pPr>
              <w:spacing w:line="240" w:lineRule="exact"/>
              <w:ind w:left="1418"/>
              <w:rPr>
                <w:rFonts w:ascii="Arial" w:hAnsi="Arial"/>
                <w:sz w:val="20"/>
              </w:rPr>
            </w:pPr>
          </w:p>
        </w:tc>
      </w:tr>
      <w:tr w:rsidR="00C009C1" w:rsidRPr="00C009C1" w14:paraId="35B44C04" w14:textId="77777777" w:rsidTr="00C009C1">
        <w:tc>
          <w:tcPr>
            <w:tcW w:w="1920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  <w:hideMark/>
          </w:tcPr>
          <w:p w14:paraId="21B3BE16" w14:textId="77777777" w:rsidR="00C009C1" w:rsidRPr="00C009C1" w:rsidRDefault="00C009C1" w:rsidP="00C009C1">
            <w:pPr>
              <w:spacing w:line="240" w:lineRule="exact"/>
              <w:rPr>
                <w:rFonts w:ascii="Arial" w:hAnsi="Arial"/>
                <w:sz w:val="20"/>
              </w:rPr>
            </w:pPr>
            <w:r w:rsidRPr="00C009C1">
              <w:rPr>
                <w:rFonts w:ascii="Arial" w:hAnsi="Arial"/>
                <w:sz w:val="20"/>
              </w:rPr>
              <w:t>37,5 % tot 40 %</w:t>
            </w:r>
          </w:p>
        </w:tc>
        <w:tc>
          <w:tcPr>
            <w:tcW w:w="975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  <w:hideMark/>
          </w:tcPr>
          <w:p w14:paraId="079006E5" w14:textId="77777777" w:rsidR="00C009C1" w:rsidRPr="00C009C1" w:rsidRDefault="00C009C1" w:rsidP="00C009C1">
            <w:pPr>
              <w:spacing w:line="240" w:lineRule="exact"/>
              <w:rPr>
                <w:rFonts w:ascii="Arial" w:hAnsi="Arial"/>
                <w:sz w:val="20"/>
              </w:rPr>
            </w:pPr>
            <w:r w:rsidRPr="00C009C1">
              <w:rPr>
                <w:rFonts w:ascii="Arial" w:hAnsi="Arial"/>
                <w:sz w:val="20"/>
              </w:rPr>
              <w:t>375</w:t>
            </w:r>
          </w:p>
        </w:tc>
        <w:tc>
          <w:tcPr>
            <w:tcW w:w="6167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</w:tcPr>
          <w:p w14:paraId="3B653BCF" w14:textId="77777777" w:rsidR="00C009C1" w:rsidRPr="00C009C1" w:rsidRDefault="00C009C1" w:rsidP="00C009C1">
            <w:pPr>
              <w:spacing w:line="240" w:lineRule="exact"/>
              <w:ind w:left="1418"/>
              <w:rPr>
                <w:rFonts w:ascii="Arial" w:hAnsi="Arial"/>
                <w:sz w:val="20"/>
              </w:rPr>
            </w:pPr>
          </w:p>
        </w:tc>
      </w:tr>
      <w:tr w:rsidR="00C009C1" w:rsidRPr="00C009C1" w14:paraId="073753E7" w14:textId="77777777" w:rsidTr="00C009C1">
        <w:tc>
          <w:tcPr>
            <w:tcW w:w="1920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  <w:hideMark/>
          </w:tcPr>
          <w:p w14:paraId="60D50ACB" w14:textId="77777777" w:rsidR="00C009C1" w:rsidRPr="00C009C1" w:rsidRDefault="00C009C1" w:rsidP="00C009C1">
            <w:pPr>
              <w:spacing w:line="240" w:lineRule="exact"/>
              <w:rPr>
                <w:rFonts w:ascii="Arial" w:hAnsi="Arial"/>
                <w:sz w:val="20"/>
              </w:rPr>
            </w:pPr>
            <w:r w:rsidRPr="00C009C1">
              <w:rPr>
                <w:rFonts w:ascii="Arial" w:hAnsi="Arial"/>
                <w:sz w:val="20"/>
              </w:rPr>
              <w:t>≥40 %</w:t>
            </w:r>
          </w:p>
        </w:tc>
        <w:tc>
          <w:tcPr>
            <w:tcW w:w="975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  <w:hideMark/>
          </w:tcPr>
          <w:p w14:paraId="680C09AD" w14:textId="77777777" w:rsidR="00C009C1" w:rsidRPr="00C009C1" w:rsidRDefault="00C009C1" w:rsidP="00C009C1">
            <w:pPr>
              <w:spacing w:line="240" w:lineRule="exact"/>
              <w:rPr>
                <w:rFonts w:ascii="Arial" w:hAnsi="Arial"/>
                <w:sz w:val="20"/>
              </w:rPr>
            </w:pPr>
            <w:r w:rsidRPr="00C009C1">
              <w:rPr>
                <w:rFonts w:ascii="Arial" w:hAnsi="Arial"/>
                <w:sz w:val="20"/>
              </w:rPr>
              <w:t>400</w:t>
            </w:r>
          </w:p>
        </w:tc>
        <w:tc>
          <w:tcPr>
            <w:tcW w:w="6167" w:type="dxa"/>
            <w:tcBorders>
              <w:top w:val="single" w:sz="4" w:space="0" w:color="004682"/>
              <w:left w:val="single" w:sz="4" w:space="0" w:color="004682"/>
              <w:bottom w:val="single" w:sz="4" w:space="0" w:color="004682"/>
              <w:right w:val="single" w:sz="4" w:space="0" w:color="004682"/>
            </w:tcBorders>
          </w:tcPr>
          <w:p w14:paraId="30DC1C52" w14:textId="77777777" w:rsidR="00C009C1" w:rsidRPr="00C009C1" w:rsidRDefault="00C009C1" w:rsidP="00C009C1">
            <w:pPr>
              <w:spacing w:line="240" w:lineRule="exact"/>
              <w:ind w:left="1418"/>
              <w:rPr>
                <w:rFonts w:ascii="Arial" w:hAnsi="Arial"/>
                <w:sz w:val="20"/>
              </w:rPr>
            </w:pPr>
          </w:p>
        </w:tc>
      </w:tr>
    </w:tbl>
    <w:p w14:paraId="05F7BD14" w14:textId="77777777" w:rsidR="00C009C1" w:rsidRDefault="00C009C1"/>
    <w:p w14:paraId="5E245062" w14:textId="77777777" w:rsidR="00C009C1" w:rsidRDefault="00C009C1"/>
    <w:sectPr w:rsidR="00C00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litie Sans">
    <w:altName w:val="Arial"/>
    <w:charset w:val="00"/>
    <w:family w:val="swiss"/>
    <w:pitch w:val="variable"/>
    <w:sig w:usb0="A000006F" w:usb1="40002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9C1"/>
    <w:rsid w:val="0004383E"/>
    <w:rsid w:val="001C462E"/>
    <w:rsid w:val="00624812"/>
    <w:rsid w:val="00A7569B"/>
    <w:rsid w:val="00B32E4A"/>
    <w:rsid w:val="00C009C1"/>
    <w:rsid w:val="00D17427"/>
    <w:rsid w:val="00EB3B42"/>
    <w:rsid w:val="00F0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89F"/>
  <w15:chartTrackingRefBased/>
  <w15:docId w15:val="{22B79FA2-B873-4551-BDF1-DFBA11F3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0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00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Paragraaf2"/>
    <w:basedOn w:val="Standaard"/>
    <w:next w:val="Standaard"/>
    <w:link w:val="Kop3Char"/>
    <w:unhideWhenUsed/>
    <w:qFormat/>
    <w:rsid w:val="00C009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Hoofstuk zonder opsomming"/>
    <w:basedOn w:val="Standaard"/>
    <w:next w:val="Standaard"/>
    <w:link w:val="Kop4Char"/>
    <w:unhideWhenUsed/>
    <w:qFormat/>
    <w:rsid w:val="00C00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Inhoudsopgave"/>
    <w:basedOn w:val="Standaard"/>
    <w:next w:val="Standaard"/>
    <w:link w:val="Kop5Char"/>
    <w:unhideWhenUsed/>
    <w:qFormat/>
    <w:rsid w:val="00C009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C00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C00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C00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C00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009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009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Paragraaf2 Char"/>
    <w:basedOn w:val="Standaardalinea-lettertype"/>
    <w:link w:val="Kop3"/>
    <w:rsid w:val="00C009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Hoofstuk zonder opsomming Char"/>
    <w:basedOn w:val="Standaardalinea-lettertype"/>
    <w:link w:val="Kop4"/>
    <w:uiPriority w:val="9"/>
    <w:semiHidden/>
    <w:rsid w:val="00C009C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Inhoudsopgave Char"/>
    <w:basedOn w:val="Standaardalinea-lettertype"/>
    <w:link w:val="Kop5"/>
    <w:uiPriority w:val="9"/>
    <w:semiHidden/>
    <w:rsid w:val="00C009C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009C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009C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009C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009C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00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00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00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00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00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009C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009C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009C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009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009C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009C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009C1"/>
    <w:pPr>
      <w:tabs>
        <w:tab w:val="left" w:pos="170"/>
        <w:tab w:val="left" w:pos="340"/>
        <w:tab w:val="left" w:pos="510"/>
      </w:tabs>
      <w:spacing w:after="0" w:line="200" w:lineRule="exact"/>
    </w:pPr>
    <w:rPr>
      <w:rFonts w:ascii="Politie Sans" w:eastAsia="Calibri" w:hAnsi="Politie Sans" w:cs="Times New Roman"/>
      <w:kern w:val="0"/>
      <w:sz w:val="16"/>
      <w14:ligatures w14:val="none"/>
    </w:rPr>
    <w:tblPr>
      <w:tblInd w:w="0" w:type="nil"/>
      <w:tblBorders>
        <w:top w:val="single" w:sz="4" w:space="0" w:color="004682"/>
        <w:left w:val="single" w:sz="4" w:space="0" w:color="004682"/>
        <w:bottom w:val="single" w:sz="4" w:space="0" w:color="004682"/>
        <w:right w:val="single" w:sz="4" w:space="0" w:color="004682"/>
        <w:insideH w:val="single" w:sz="4" w:space="0" w:color="004682"/>
        <w:insideV w:val="single" w:sz="4" w:space="0" w:color="004682"/>
      </w:tblBorders>
    </w:tblPr>
  </w:style>
  <w:style w:type="paragraph" w:customStyle="1" w:styleId="Kop1hoofdstuk">
    <w:name w:val="Kop 1 hoofdstuk"/>
    <w:basedOn w:val="Kop1"/>
    <w:qFormat/>
    <w:rsid w:val="001C462E"/>
    <w:pPr>
      <w:tabs>
        <w:tab w:val="num" w:pos="360"/>
        <w:tab w:val="left" w:pos="1440"/>
      </w:tabs>
      <w:spacing w:before="240" w:after="240" w:line="480" w:lineRule="exact"/>
      <w:ind w:left="1418"/>
    </w:pPr>
    <w:rPr>
      <w:rFonts w:ascii="Arial" w:hAnsi="Arial"/>
      <w:b/>
      <w:bCs/>
      <w:color w:val="004682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8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10925D2841D43BF916494830C4715" ma:contentTypeVersion="3" ma:contentTypeDescription="Een nieuw document maken." ma:contentTypeScope="" ma:versionID="ba955ffef5bd6d6e2f0805798e720fb7">
  <xsd:schema xmlns:xsd="http://www.w3.org/2001/XMLSchema" xmlns:xs="http://www.w3.org/2001/XMLSchema" xmlns:p="http://schemas.microsoft.com/office/2006/metadata/properties" xmlns:ns2="a75524cf-ff9a-4547-b166-b14b4b4b86f1" xmlns:ns3="3d33e87e-60ba-4fb8-bd76-7331aa6d714c" targetNamespace="http://schemas.microsoft.com/office/2006/metadata/properties" ma:root="true" ma:fieldsID="eb28504f0b8d925b4823028782ec27fe" ns2:_="" ns3:_="">
    <xsd:import namespace="a75524cf-ff9a-4547-b166-b14b4b4b86f1"/>
    <xsd:import namespace="3d33e87e-60ba-4fb8-bd76-7331aa6d71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Aanbestedin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524cf-ff9a-4547-b166-b14b4b4b86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3e87e-60ba-4fb8-bd76-7331aa6d714c" elementFormDefault="qualified">
    <xsd:import namespace="http://schemas.microsoft.com/office/2006/documentManagement/types"/>
    <xsd:import namespace="http://schemas.microsoft.com/office/infopath/2007/PartnerControls"/>
    <xsd:element name="Aanbestedingen" ma:index="10" nillable="true" ma:displayName="Aanbestedingen" ma:internalName="Aanbestedinge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nbestedingen xmlns="3d33e87e-60ba-4fb8-bd76-7331aa6d714c">SG</Aanbestedinge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F36458-6C9F-4DC0-BE2A-EB01806D4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5524cf-ff9a-4547-b166-b14b4b4b86f1"/>
    <ds:schemaRef ds:uri="3d33e87e-60ba-4fb8-bd76-7331aa6d7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855490-17CD-4DBA-8C36-9CA97DECBB67}">
  <ds:schemaRefs>
    <ds:schemaRef ds:uri="http://schemas.microsoft.com/office/2006/metadata/properties"/>
    <ds:schemaRef ds:uri="http://schemas.microsoft.com/office/infopath/2007/PartnerControls"/>
    <ds:schemaRef ds:uri="3d33e87e-60ba-4fb8-bd76-7331aa6d714c"/>
  </ds:schemaRefs>
</ds:datastoreItem>
</file>

<file path=customXml/itemProps3.xml><?xml version="1.0" encoding="utf-8"?>
<ds:datastoreItem xmlns:ds="http://schemas.openxmlformats.org/officeDocument/2006/customXml" ds:itemID="{77F006B8-5907-415C-B7A1-6D30760C03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414</Characters>
  <Application>Microsoft Office Word</Application>
  <DocSecurity>0</DocSecurity>
  <Lines>3</Lines>
  <Paragraphs>1</Paragraphs>
  <ScaleCrop>false</ScaleCrop>
  <Company>het CAK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Jawad el Youssofi</dc:creator>
  <cp:keywords/>
  <dc:description/>
  <cp:lastModifiedBy>Jawad el Youssofi</cp:lastModifiedBy>
  <cp:revision>2</cp:revision>
  <dcterms:created xsi:type="dcterms:W3CDTF">2025-03-17T14:42:00Z</dcterms:created>
  <dcterms:modified xsi:type="dcterms:W3CDTF">2025-03-17T14:42:00Z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0x0101004B210925D2841D43BF916494830C4715</vt:lpwstr>
  </property>
</Properties>
</file>