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65431" w14:textId="77777777" w:rsidR="0060092B" w:rsidRDefault="0060092B" w:rsidP="0060092B">
      <w:pPr>
        <w:pStyle w:val="RapportTitel"/>
        <w:ind w:firstLine="708"/>
      </w:pPr>
      <w:bookmarkStart w:id="0" w:name="Titel"/>
    </w:p>
    <w:p w14:paraId="15589D37" w14:textId="77777777" w:rsidR="0060092B" w:rsidRDefault="0060092B" w:rsidP="0060092B">
      <w:pPr>
        <w:pStyle w:val="RapportTitel"/>
        <w:ind w:firstLine="708"/>
      </w:pPr>
    </w:p>
    <w:p w14:paraId="0394106A" w14:textId="77777777" w:rsidR="0060092B" w:rsidRDefault="0060092B" w:rsidP="0060092B">
      <w:pPr>
        <w:pStyle w:val="RapportTitel"/>
        <w:ind w:firstLine="708"/>
      </w:pPr>
    </w:p>
    <w:p w14:paraId="62466648" w14:textId="77777777" w:rsidR="0060092B" w:rsidRDefault="0060092B" w:rsidP="0060092B">
      <w:pPr>
        <w:pStyle w:val="RapportTitel"/>
        <w:ind w:firstLine="708"/>
      </w:pPr>
    </w:p>
    <w:p w14:paraId="41CEC5B4" w14:textId="77777777" w:rsidR="0060092B" w:rsidRDefault="0060092B" w:rsidP="0060092B">
      <w:pPr>
        <w:pStyle w:val="RapportTitel"/>
        <w:ind w:firstLine="708"/>
      </w:pPr>
    </w:p>
    <w:p w14:paraId="3483534C" w14:textId="77777777" w:rsidR="0060092B" w:rsidRDefault="0060092B" w:rsidP="00C331A2">
      <w:pPr>
        <w:pStyle w:val="RapportTitel"/>
        <w:ind w:firstLine="708"/>
        <w:jc w:val="center"/>
      </w:pPr>
    </w:p>
    <w:p w14:paraId="1E6B2EA1" w14:textId="3ED86C9B" w:rsidR="00C331A2" w:rsidRDefault="00C331A2" w:rsidP="00C331A2">
      <w:pPr>
        <w:pStyle w:val="RapportTitel"/>
        <w:ind w:left="708"/>
        <w:jc w:val="center"/>
      </w:pPr>
      <w:r>
        <w:t>Bijlage E</w:t>
      </w:r>
    </w:p>
    <w:p w14:paraId="2D1F5A56" w14:textId="7524C374" w:rsidR="005C67DC" w:rsidRDefault="00BB15C1" w:rsidP="00C331A2">
      <w:pPr>
        <w:pStyle w:val="RapportTitel"/>
        <w:ind w:left="708"/>
        <w:jc w:val="center"/>
      </w:pPr>
      <w:r>
        <w:t xml:space="preserve">Format </w:t>
      </w:r>
      <w:proofErr w:type="spellStart"/>
      <w:r>
        <w:t>Subgunningscriteria</w:t>
      </w:r>
      <w:proofErr w:type="spellEnd"/>
      <w:r>
        <w:t xml:space="preserve"> </w:t>
      </w:r>
      <w:r w:rsidR="005C67DC">
        <w:t xml:space="preserve">voor de </w:t>
      </w:r>
      <w:r w:rsidR="00D51D0C">
        <w:t xml:space="preserve">ROK </w:t>
      </w:r>
      <w:r w:rsidRPr="00BB15C1">
        <w:t>Beheer en onderhoud, ontwikkeling en toepassing van Verkeers- en vervoersmodellen</w:t>
      </w:r>
    </w:p>
    <w:bookmarkEnd w:id="0"/>
    <w:p w14:paraId="7A4E7AED" w14:textId="77777777" w:rsidR="0060092B" w:rsidRDefault="0060092B" w:rsidP="0060092B"/>
    <w:p w14:paraId="2FCEBE79" w14:textId="77777777" w:rsidR="0060092B" w:rsidRDefault="0060092B" w:rsidP="0060092B"/>
    <w:tbl>
      <w:tblPr>
        <w:tblStyle w:val="Tabelgrijzelijnen"/>
        <w:tblpPr w:leftFromText="141" w:rightFromText="141" w:vertAnchor="text" w:horzAnchor="margin" w:tblpXSpec="center" w:tblpY="144"/>
        <w:tblW w:w="7711" w:type="dxa"/>
        <w:tblInd w:w="0" w:type="dxa"/>
        <w:tblLayout w:type="fixed"/>
        <w:tblLook w:val="07E0" w:firstRow="1" w:lastRow="1" w:firstColumn="1" w:lastColumn="1" w:noHBand="1" w:noVBand="1"/>
      </w:tblPr>
      <w:tblGrid>
        <w:gridCol w:w="2547"/>
        <w:gridCol w:w="5164"/>
      </w:tblGrid>
      <w:tr w:rsidR="005C67DC" w14:paraId="6F955C83" w14:textId="77777777" w:rsidTr="003462D1">
        <w:tc>
          <w:tcPr>
            <w:tcW w:w="2547" w:type="dxa"/>
          </w:tcPr>
          <w:p w14:paraId="296E02D9" w14:textId="77777777" w:rsidR="005C67DC" w:rsidRDefault="005C67DC" w:rsidP="005C67DC">
            <w:r>
              <w:t>Datum</w:t>
            </w:r>
          </w:p>
        </w:tc>
        <w:tc>
          <w:tcPr>
            <w:tcW w:w="5164" w:type="dxa"/>
          </w:tcPr>
          <w:p w14:paraId="7C6FFEF8" w14:textId="77777777" w:rsidR="005C67DC" w:rsidRPr="00CD07C1" w:rsidRDefault="005C67DC" w:rsidP="005C67DC">
            <w:pPr>
              <w:rPr>
                <w:i/>
              </w:rPr>
            </w:pPr>
            <w:r w:rsidRPr="00CD07C1">
              <w:rPr>
                <w:i/>
                <w:color w:val="0070C0"/>
              </w:rPr>
              <w:t>&lt;&lt;DATUM&gt;&gt;</w:t>
            </w:r>
          </w:p>
        </w:tc>
      </w:tr>
      <w:tr w:rsidR="005C67DC" w14:paraId="6A0E6150" w14:textId="77777777" w:rsidTr="003462D1">
        <w:tc>
          <w:tcPr>
            <w:tcW w:w="2547" w:type="dxa"/>
          </w:tcPr>
          <w:p w14:paraId="500B077F" w14:textId="77777777" w:rsidR="005C67DC" w:rsidRDefault="005C67DC" w:rsidP="005C67DC">
            <w:pPr>
              <w:spacing w:line="240" w:lineRule="auto"/>
            </w:pPr>
          </w:p>
        </w:tc>
        <w:tc>
          <w:tcPr>
            <w:tcW w:w="5164" w:type="dxa"/>
          </w:tcPr>
          <w:p w14:paraId="522B815B" w14:textId="77777777" w:rsidR="005C67DC" w:rsidRDefault="005C67DC" w:rsidP="005C67DC">
            <w:pPr>
              <w:spacing w:line="240" w:lineRule="auto"/>
            </w:pPr>
          </w:p>
        </w:tc>
      </w:tr>
      <w:tr w:rsidR="005C67DC" w14:paraId="45C5B12B" w14:textId="77777777" w:rsidTr="003462D1">
        <w:trPr>
          <w:trHeight w:val="626"/>
        </w:trPr>
        <w:tc>
          <w:tcPr>
            <w:tcW w:w="2547" w:type="dxa"/>
          </w:tcPr>
          <w:p w14:paraId="44B8316C" w14:textId="77777777" w:rsidR="005C67DC" w:rsidRPr="0060092B" w:rsidRDefault="005C67DC" w:rsidP="005C67DC">
            <w:pPr>
              <w:spacing w:line="240" w:lineRule="auto"/>
              <w:rPr>
                <w:sz w:val="40"/>
                <w:szCs w:val="40"/>
              </w:rPr>
            </w:pPr>
          </w:p>
        </w:tc>
        <w:tc>
          <w:tcPr>
            <w:tcW w:w="5164" w:type="dxa"/>
          </w:tcPr>
          <w:p w14:paraId="694CE3A2" w14:textId="77777777" w:rsidR="005C67DC" w:rsidRPr="0060092B" w:rsidRDefault="005C67DC" w:rsidP="005C67DC">
            <w:pPr>
              <w:spacing w:line="240" w:lineRule="auto"/>
              <w:rPr>
                <w:sz w:val="40"/>
                <w:szCs w:val="40"/>
              </w:rPr>
            </w:pPr>
            <w:r w:rsidRPr="00CD07C1">
              <w:rPr>
                <w:i/>
                <w:color w:val="0070C0"/>
                <w:sz w:val="40"/>
                <w:szCs w:val="40"/>
              </w:rPr>
              <w:t>&lt;&lt;Naam bedrijf&gt;&gt;</w:t>
            </w:r>
          </w:p>
        </w:tc>
      </w:tr>
      <w:tr w:rsidR="005C67DC" w14:paraId="45C8FEFF" w14:textId="77777777" w:rsidTr="003462D1">
        <w:tc>
          <w:tcPr>
            <w:tcW w:w="2547" w:type="dxa"/>
          </w:tcPr>
          <w:p w14:paraId="4C2A8700" w14:textId="77777777" w:rsidR="005C67DC" w:rsidRDefault="005C67DC" w:rsidP="005C67DC">
            <w:pPr>
              <w:spacing w:line="240" w:lineRule="auto"/>
            </w:pPr>
          </w:p>
        </w:tc>
        <w:tc>
          <w:tcPr>
            <w:tcW w:w="5164" w:type="dxa"/>
          </w:tcPr>
          <w:p w14:paraId="1689F6AD" w14:textId="77777777" w:rsidR="005C67DC" w:rsidRDefault="005C67DC" w:rsidP="005C67DC">
            <w:pPr>
              <w:spacing w:line="240" w:lineRule="auto"/>
            </w:pPr>
          </w:p>
        </w:tc>
      </w:tr>
      <w:tr w:rsidR="005C67DC" w14:paraId="59E2DD0B" w14:textId="77777777" w:rsidTr="003462D1">
        <w:trPr>
          <w:trHeight w:val="340"/>
        </w:trPr>
        <w:tc>
          <w:tcPr>
            <w:tcW w:w="2547" w:type="dxa"/>
            <w:vAlign w:val="center"/>
          </w:tcPr>
          <w:p w14:paraId="4AEB66A9" w14:textId="77777777" w:rsidR="005C67DC" w:rsidRDefault="005C67DC" w:rsidP="005C67DC">
            <w:pPr>
              <w:spacing w:line="240" w:lineRule="auto"/>
            </w:pPr>
            <w:r>
              <w:t>Offerte voor het perceel</w:t>
            </w:r>
          </w:p>
        </w:tc>
        <w:tc>
          <w:tcPr>
            <w:tcW w:w="5164" w:type="dxa"/>
            <w:vAlign w:val="center"/>
          </w:tcPr>
          <w:p w14:paraId="43CE3C0F" w14:textId="37ECF980" w:rsidR="005C67DC" w:rsidRPr="00584827" w:rsidRDefault="005C67DC" w:rsidP="005C67DC">
            <w:pPr>
              <w:spacing w:line="240" w:lineRule="auto"/>
              <w:rPr>
                <w:i/>
                <w:sz w:val="24"/>
                <w:szCs w:val="24"/>
              </w:rPr>
            </w:pPr>
            <w:r>
              <w:rPr>
                <w:i/>
                <w:color w:val="0070C0"/>
                <w:sz w:val="24"/>
                <w:szCs w:val="24"/>
              </w:rPr>
              <w:t>&lt;&lt;</w:t>
            </w:r>
            <w:r w:rsidR="00D51D0C">
              <w:rPr>
                <w:i/>
                <w:color w:val="0070C0"/>
                <w:sz w:val="24"/>
                <w:szCs w:val="24"/>
              </w:rPr>
              <w:t>GEEF HIER PERCEEL AAN</w:t>
            </w:r>
            <w:r>
              <w:rPr>
                <w:i/>
                <w:color w:val="0070C0"/>
                <w:sz w:val="24"/>
                <w:szCs w:val="24"/>
              </w:rPr>
              <w:t>&gt;&gt;</w:t>
            </w:r>
          </w:p>
        </w:tc>
      </w:tr>
      <w:tr w:rsidR="005C67DC" w14:paraId="63F10FD0" w14:textId="77777777" w:rsidTr="003462D1">
        <w:tc>
          <w:tcPr>
            <w:tcW w:w="2547" w:type="dxa"/>
          </w:tcPr>
          <w:p w14:paraId="6F46E7C7" w14:textId="77777777" w:rsidR="005C67DC" w:rsidRDefault="005C67DC" w:rsidP="005C67DC">
            <w:pPr>
              <w:spacing w:line="240" w:lineRule="auto"/>
            </w:pPr>
          </w:p>
        </w:tc>
        <w:tc>
          <w:tcPr>
            <w:tcW w:w="5164" w:type="dxa"/>
          </w:tcPr>
          <w:p w14:paraId="0E36B601" w14:textId="77777777" w:rsidR="005C67DC" w:rsidRDefault="005C67DC" w:rsidP="005C67DC">
            <w:pPr>
              <w:spacing w:line="240" w:lineRule="auto"/>
            </w:pPr>
          </w:p>
        </w:tc>
      </w:tr>
      <w:tr w:rsidR="005C67DC" w14:paraId="051B4BB0" w14:textId="77777777" w:rsidTr="003462D1">
        <w:tc>
          <w:tcPr>
            <w:tcW w:w="2547" w:type="dxa"/>
          </w:tcPr>
          <w:p w14:paraId="31F89B65" w14:textId="77777777" w:rsidR="005C67DC" w:rsidRDefault="005C67DC" w:rsidP="005C67DC">
            <w:pPr>
              <w:spacing w:line="240" w:lineRule="auto"/>
            </w:pPr>
            <w:r>
              <w:t>Status</w:t>
            </w:r>
          </w:p>
        </w:tc>
        <w:tc>
          <w:tcPr>
            <w:tcW w:w="5164" w:type="dxa"/>
          </w:tcPr>
          <w:p w14:paraId="296E3CB2" w14:textId="440B4004" w:rsidR="005C67DC" w:rsidRPr="00584827" w:rsidRDefault="004571AF" w:rsidP="005C67DC">
            <w:pPr>
              <w:spacing w:line="240" w:lineRule="auto"/>
              <w:rPr>
                <w:i/>
              </w:rPr>
            </w:pPr>
            <w:r w:rsidRPr="004571AF">
              <w:rPr>
                <w:i/>
                <w:color w:val="007BC7" w:themeColor="accent2"/>
                <w:sz w:val="24"/>
                <w:szCs w:val="24"/>
              </w:rPr>
              <w:t>&lt;&lt;</w:t>
            </w:r>
            <w:r w:rsidR="005C67DC" w:rsidRPr="004571AF">
              <w:rPr>
                <w:i/>
                <w:color w:val="007BC7" w:themeColor="accent2"/>
              </w:rPr>
              <w:t xml:space="preserve">Template </w:t>
            </w:r>
            <w:r w:rsidRPr="004571AF">
              <w:rPr>
                <w:i/>
                <w:color w:val="007BC7" w:themeColor="accent2"/>
                <w:sz w:val="24"/>
                <w:szCs w:val="24"/>
              </w:rPr>
              <w:t>&gt;&gt;</w:t>
            </w:r>
          </w:p>
        </w:tc>
      </w:tr>
      <w:tr w:rsidR="005C67DC" w14:paraId="285D1DAC" w14:textId="77777777" w:rsidTr="003462D1">
        <w:tc>
          <w:tcPr>
            <w:tcW w:w="2547" w:type="dxa"/>
          </w:tcPr>
          <w:p w14:paraId="03335C4F" w14:textId="77777777" w:rsidR="005C67DC" w:rsidRDefault="005C67DC" w:rsidP="005C67DC">
            <w:pPr>
              <w:spacing w:line="240" w:lineRule="auto"/>
            </w:pPr>
          </w:p>
        </w:tc>
        <w:tc>
          <w:tcPr>
            <w:tcW w:w="5164" w:type="dxa"/>
          </w:tcPr>
          <w:p w14:paraId="6468ED1B" w14:textId="77777777" w:rsidR="005C67DC" w:rsidRPr="00584827" w:rsidRDefault="005C67DC" w:rsidP="005C67DC">
            <w:pPr>
              <w:spacing w:line="240" w:lineRule="auto"/>
              <w:rPr>
                <w:i/>
                <w:color w:val="808080" w:themeColor="background1" w:themeShade="80"/>
              </w:rPr>
            </w:pPr>
          </w:p>
        </w:tc>
      </w:tr>
      <w:tr w:rsidR="005C67DC" w14:paraId="059C953A" w14:textId="77777777" w:rsidTr="003462D1">
        <w:tc>
          <w:tcPr>
            <w:tcW w:w="2547" w:type="dxa"/>
          </w:tcPr>
          <w:p w14:paraId="17481971" w14:textId="77777777" w:rsidR="005C67DC" w:rsidRDefault="005C67DC" w:rsidP="005C67DC">
            <w:pPr>
              <w:spacing w:line="240" w:lineRule="auto"/>
            </w:pPr>
          </w:p>
        </w:tc>
        <w:tc>
          <w:tcPr>
            <w:tcW w:w="5164" w:type="dxa"/>
          </w:tcPr>
          <w:p w14:paraId="4404C23E" w14:textId="77777777" w:rsidR="005C67DC" w:rsidRPr="00584827" w:rsidRDefault="005C67DC" w:rsidP="005C67DC">
            <w:pPr>
              <w:spacing w:line="240" w:lineRule="auto"/>
              <w:rPr>
                <w:i/>
                <w:color w:val="808080" w:themeColor="background1" w:themeShade="80"/>
              </w:rPr>
            </w:pPr>
          </w:p>
        </w:tc>
      </w:tr>
      <w:tr w:rsidR="005C67DC" w14:paraId="1E3DC2AE" w14:textId="77777777" w:rsidTr="003462D1">
        <w:tc>
          <w:tcPr>
            <w:tcW w:w="2547" w:type="dxa"/>
          </w:tcPr>
          <w:p w14:paraId="6315773C" w14:textId="77777777" w:rsidR="005C67DC" w:rsidRDefault="005C67DC" w:rsidP="005C67DC">
            <w:pPr>
              <w:spacing w:line="240" w:lineRule="auto"/>
            </w:pPr>
          </w:p>
        </w:tc>
        <w:tc>
          <w:tcPr>
            <w:tcW w:w="5164" w:type="dxa"/>
          </w:tcPr>
          <w:p w14:paraId="498C163B" w14:textId="77777777" w:rsidR="005C67DC" w:rsidRPr="00584827" w:rsidRDefault="005C67DC" w:rsidP="005C67DC">
            <w:pPr>
              <w:spacing w:line="240" w:lineRule="auto"/>
              <w:rPr>
                <w:i/>
                <w:color w:val="808080" w:themeColor="background1" w:themeShade="80"/>
              </w:rPr>
            </w:pPr>
          </w:p>
        </w:tc>
      </w:tr>
      <w:tr w:rsidR="005C67DC" w14:paraId="33377C7C" w14:textId="77777777" w:rsidTr="003462D1">
        <w:tc>
          <w:tcPr>
            <w:tcW w:w="2547" w:type="dxa"/>
          </w:tcPr>
          <w:p w14:paraId="4262609B" w14:textId="77777777" w:rsidR="005C67DC" w:rsidRDefault="005C67DC" w:rsidP="005C67DC">
            <w:pPr>
              <w:spacing w:line="240" w:lineRule="auto"/>
            </w:pPr>
            <w:r>
              <w:t>Opdrachtgever</w:t>
            </w:r>
          </w:p>
        </w:tc>
        <w:tc>
          <w:tcPr>
            <w:tcW w:w="5164" w:type="dxa"/>
          </w:tcPr>
          <w:p w14:paraId="5320FA84" w14:textId="38A4087E" w:rsidR="005C67DC" w:rsidRDefault="005C67DC" w:rsidP="005C67DC">
            <w:pPr>
              <w:spacing w:line="240" w:lineRule="auto"/>
            </w:pPr>
            <w:r>
              <w:t>Rijkswaterstaat WVL</w:t>
            </w:r>
            <w:r w:rsidR="00D51D0C">
              <w:t xml:space="preserve"> (RWS) en Planbureau v</w:t>
            </w:r>
            <w:r w:rsidR="001D5895">
              <w:t>oor</w:t>
            </w:r>
            <w:r w:rsidR="00D51D0C">
              <w:t xml:space="preserve"> de Leefomgeving (PBL)</w:t>
            </w:r>
          </w:p>
        </w:tc>
      </w:tr>
      <w:tr w:rsidR="005C67DC" w14:paraId="1B9E6E2A" w14:textId="77777777" w:rsidTr="003462D1">
        <w:tc>
          <w:tcPr>
            <w:tcW w:w="2547" w:type="dxa"/>
          </w:tcPr>
          <w:p w14:paraId="72AF756A" w14:textId="77777777" w:rsidR="005C67DC" w:rsidRDefault="005C67DC" w:rsidP="005C67DC">
            <w:pPr>
              <w:spacing w:line="240" w:lineRule="auto"/>
            </w:pPr>
            <w:r>
              <w:t>Kenmerk opdrachtgever</w:t>
            </w:r>
          </w:p>
        </w:tc>
        <w:tc>
          <w:tcPr>
            <w:tcW w:w="5164" w:type="dxa"/>
          </w:tcPr>
          <w:p w14:paraId="50385194" w14:textId="0A9B09E1" w:rsidR="005C67DC" w:rsidRDefault="005C67DC" w:rsidP="005C67DC">
            <w:pPr>
              <w:spacing w:line="240" w:lineRule="auto"/>
            </w:pPr>
            <w:r>
              <w:t xml:space="preserve">Zaaknummer </w:t>
            </w:r>
            <w:r w:rsidR="001D5895" w:rsidRPr="00CD07C1">
              <w:rPr>
                <w:i/>
                <w:color w:val="0070C0"/>
              </w:rPr>
              <w:t xml:space="preserve">&lt;&lt;  </w:t>
            </w:r>
            <w:r w:rsidR="001D5895" w:rsidRPr="00CD07C1">
              <w:rPr>
                <w:color w:val="0070C0"/>
              </w:rPr>
              <w:t xml:space="preserve"> </w:t>
            </w:r>
            <w:r w:rsidR="001D5895">
              <w:rPr>
                <w:b/>
                <w:i/>
                <w:color w:val="0070C0"/>
              </w:rPr>
              <w:t>Geef hier zaaknummer aan</w:t>
            </w:r>
            <w:r w:rsidR="001D5895" w:rsidRPr="00CD07C1">
              <w:rPr>
                <w:i/>
                <w:color w:val="0070C0"/>
              </w:rPr>
              <w:t xml:space="preserve">  &gt;&gt;</w:t>
            </w:r>
          </w:p>
        </w:tc>
      </w:tr>
      <w:tr w:rsidR="005C67DC" w14:paraId="6F7CA930" w14:textId="77777777" w:rsidTr="003462D1">
        <w:tc>
          <w:tcPr>
            <w:tcW w:w="2547" w:type="dxa"/>
          </w:tcPr>
          <w:p w14:paraId="27F4FB1B" w14:textId="77777777" w:rsidR="005C67DC" w:rsidRPr="00CD07C1" w:rsidRDefault="005C67DC" w:rsidP="005C67DC">
            <w:pPr>
              <w:spacing w:line="240" w:lineRule="auto"/>
            </w:pPr>
            <w:r w:rsidRPr="00CD07C1">
              <w:rPr>
                <w:color w:val="auto"/>
              </w:rPr>
              <w:t>Kenmerk opdrachtnemer</w:t>
            </w:r>
          </w:p>
        </w:tc>
        <w:tc>
          <w:tcPr>
            <w:tcW w:w="5164" w:type="dxa"/>
          </w:tcPr>
          <w:p w14:paraId="7C51F6F9" w14:textId="77777777" w:rsidR="005C67DC" w:rsidRPr="00B10EA2" w:rsidRDefault="005C67DC" w:rsidP="005C67DC">
            <w:pPr>
              <w:spacing w:line="240" w:lineRule="auto"/>
              <w:rPr>
                <w:i/>
                <w:color w:val="A6A6A6" w:themeColor="background1" w:themeShade="A6"/>
              </w:rPr>
            </w:pPr>
            <w:r w:rsidRPr="00CD07C1">
              <w:rPr>
                <w:i/>
                <w:color w:val="0070C0"/>
              </w:rPr>
              <w:t xml:space="preserve">&lt;&lt;  </w:t>
            </w:r>
            <w:r w:rsidRPr="00CD07C1">
              <w:rPr>
                <w:color w:val="0070C0"/>
              </w:rPr>
              <w:t xml:space="preserve"> </w:t>
            </w:r>
            <w:r w:rsidRPr="00CD07C1">
              <w:rPr>
                <w:b/>
                <w:i/>
                <w:color w:val="0070C0"/>
              </w:rPr>
              <w:t>Kenmerk opdrachtnemer</w:t>
            </w:r>
            <w:r w:rsidRPr="00CD07C1">
              <w:rPr>
                <w:i/>
                <w:color w:val="0070C0"/>
              </w:rPr>
              <w:t xml:space="preserve">  &gt;&gt;</w:t>
            </w:r>
          </w:p>
        </w:tc>
      </w:tr>
      <w:tr w:rsidR="005C67DC" w14:paraId="392881C0" w14:textId="77777777" w:rsidTr="003462D1">
        <w:tc>
          <w:tcPr>
            <w:tcW w:w="2547" w:type="dxa"/>
          </w:tcPr>
          <w:p w14:paraId="1C7384A9" w14:textId="77777777" w:rsidR="005C67DC" w:rsidRPr="00584827" w:rsidRDefault="005C67DC" w:rsidP="005C67DC">
            <w:pPr>
              <w:spacing w:line="240" w:lineRule="auto"/>
              <w:rPr>
                <w:i/>
                <w:color w:val="808080" w:themeColor="background1" w:themeShade="80"/>
              </w:rPr>
            </w:pPr>
          </w:p>
        </w:tc>
        <w:tc>
          <w:tcPr>
            <w:tcW w:w="5164" w:type="dxa"/>
          </w:tcPr>
          <w:p w14:paraId="16B5025E" w14:textId="77777777" w:rsidR="005C67DC" w:rsidRPr="00B10EA2" w:rsidRDefault="005C67DC" w:rsidP="005C67DC">
            <w:pPr>
              <w:spacing w:line="240" w:lineRule="auto"/>
              <w:rPr>
                <w:i/>
                <w:color w:val="A6A6A6" w:themeColor="background1" w:themeShade="A6"/>
              </w:rPr>
            </w:pPr>
          </w:p>
        </w:tc>
      </w:tr>
      <w:tr w:rsidR="005C67DC" w14:paraId="4538F8A8" w14:textId="77777777" w:rsidTr="003462D1">
        <w:tc>
          <w:tcPr>
            <w:tcW w:w="2547" w:type="dxa"/>
          </w:tcPr>
          <w:p w14:paraId="62068607" w14:textId="77777777" w:rsidR="005C67DC" w:rsidRPr="00584827" w:rsidRDefault="005C67DC" w:rsidP="005C67DC">
            <w:pPr>
              <w:spacing w:line="240" w:lineRule="auto"/>
              <w:rPr>
                <w:i/>
                <w:color w:val="808080" w:themeColor="background1" w:themeShade="80"/>
              </w:rPr>
            </w:pPr>
          </w:p>
        </w:tc>
        <w:tc>
          <w:tcPr>
            <w:tcW w:w="5164" w:type="dxa"/>
          </w:tcPr>
          <w:p w14:paraId="2F50AE3C" w14:textId="77777777" w:rsidR="005C67DC" w:rsidRPr="00B10EA2" w:rsidRDefault="005C67DC" w:rsidP="005C67DC">
            <w:pPr>
              <w:spacing w:line="240" w:lineRule="auto"/>
              <w:rPr>
                <w:i/>
                <w:color w:val="A6A6A6" w:themeColor="background1" w:themeShade="A6"/>
              </w:rPr>
            </w:pPr>
          </w:p>
        </w:tc>
      </w:tr>
    </w:tbl>
    <w:p w14:paraId="35A81C19" w14:textId="77777777" w:rsidR="0060092B" w:rsidRDefault="0060092B" w:rsidP="0060092B"/>
    <w:p w14:paraId="0D4AC779" w14:textId="77777777" w:rsidR="0060092B" w:rsidRDefault="0060092B" w:rsidP="0060092B"/>
    <w:p w14:paraId="08D31F03" w14:textId="77777777" w:rsidR="0060092B" w:rsidRDefault="0060092B" w:rsidP="0060092B"/>
    <w:p w14:paraId="26597675" w14:textId="77777777" w:rsidR="0060092B" w:rsidRDefault="0060092B" w:rsidP="0060092B"/>
    <w:p w14:paraId="51221B1A" w14:textId="77777777" w:rsidR="0060092B" w:rsidRDefault="0060092B" w:rsidP="0060092B">
      <w:r>
        <w:br w:type="page"/>
      </w:r>
    </w:p>
    <w:p w14:paraId="2476A1EB" w14:textId="77777777" w:rsidR="0060092B" w:rsidRDefault="0060092B" w:rsidP="0060092B"/>
    <w:tbl>
      <w:tblPr>
        <w:tblStyle w:val="Tabelraster"/>
        <w:tblpPr w:leftFromText="141" w:rightFromText="141" w:vertAnchor="page" w:horzAnchor="margin" w:tblpY="981"/>
        <w:tblW w:w="10577" w:type="dxa"/>
        <w:tblLook w:val="04A0" w:firstRow="1" w:lastRow="0" w:firstColumn="1" w:lastColumn="0" w:noHBand="0" w:noVBand="1"/>
      </w:tblPr>
      <w:tblGrid>
        <w:gridCol w:w="10577"/>
      </w:tblGrid>
      <w:tr w:rsidR="0060092B" w14:paraId="6F7D888B" w14:textId="77777777" w:rsidTr="001D5895">
        <w:trPr>
          <w:cnfStyle w:val="100000000000" w:firstRow="1" w:lastRow="0" w:firstColumn="0" w:lastColumn="0" w:oddVBand="0" w:evenVBand="0" w:oddHBand="0" w:evenHBand="0" w:firstRowFirstColumn="0" w:firstRowLastColumn="0" w:lastRowFirstColumn="0" w:lastRowLastColumn="0"/>
          <w:trHeight w:val="262"/>
        </w:trPr>
        <w:tc>
          <w:tcPr>
            <w:tcW w:w="10577" w:type="dxa"/>
          </w:tcPr>
          <w:p w14:paraId="762E764E" w14:textId="77777777" w:rsidR="0060092B" w:rsidRPr="00697325" w:rsidRDefault="0060092B" w:rsidP="0079447A">
            <w:pPr>
              <w:rPr>
                <w:sz w:val="20"/>
                <w:szCs w:val="20"/>
              </w:rPr>
            </w:pPr>
            <w:r>
              <w:rPr>
                <w:sz w:val="20"/>
                <w:szCs w:val="20"/>
              </w:rPr>
              <w:t>Introductie</w:t>
            </w:r>
          </w:p>
        </w:tc>
      </w:tr>
      <w:tr w:rsidR="0060092B" w14:paraId="77346D23" w14:textId="77777777" w:rsidTr="001D5895">
        <w:trPr>
          <w:trHeight w:val="14421"/>
        </w:trPr>
        <w:tc>
          <w:tcPr>
            <w:tcW w:w="10577" w:type="dxa"/>
          </w:tcPr>
          <w:p w14:paraId="3DEC203A" w14:textId="40B0DEE9" w:rsidR="00FB7864" w:rsidRPr="00B7290A" w:rsidRDefault="0060092B" w:rsidP="00FB7864">
            <w:pPr>
              <w:rPr>
                <w:iCs/>
                <w:color w:val="auto"/>
                <w:sz w:val="20"/>
                <w:szCs w:val="20"/>
              </w:rPr>
            </w:pPr>
            <w:r w:rsidRPr="00B7290A">
              <w:rPr>
                <w:iCs/>
                <w:color w:val="auto"/>
                <w:sz w:val="20"/>
                <w:szCs w:val="20"/>
              </w:rPr>
              <w:t xml:space="preserve">Dit is een </w:t>
            </w:r>
            <w:r w:rsidR="00167AF8" w:rsidRPr="00B7290A">
              <w:rPr>
                <w:iCs/>
                <w:color w:val="auto"/>
                <w:sz w:val="20"/>
                <w:szCs w:val="20"/>
              </w:rPr>
              <w:t xml:space="preserve">format </w:t>
            </w:r>
            <w:r w:rsidR="00584827" w:rsidRPr="00B7290A">
              <w:rPr>
                <w:iCs/>
                <w:color w:val="auto"/>
                <w:sz w:val="20"/>
                <w:szCs w:val="20"/>
              </w:rPr>
              <w:t>dat</w:t>
            </w:r>
            <w:r w:rsidRPr="00B7290A">
              <w:rPr>
                <w:iCs/>
                <w:color w:val="auto"/>
                <w:sz w:val="20"/>
                <w:szCs w:val="20"/>
              </w:rPr>
              <w:t xml:space="preserve"> gebruikt</w:t>
            </w:r>
            <w:r w:rsidR="00584827" w:rsidRPr="00B7290A">
              <w:rPr>
                <w:iCs/>
                <w:color w:val="auto"/>
                <w:sz w:val="20"/>
                <w:szCs w:val="20"/>
              </w:rPr>
              <w:t xml:space="preserve"> kan</w:t>
            </w:r>
            <w:r w:rsidRPr="00B7290A">
              <w:rPr>
                <w:iCs/>
                <w:color w:val="auto"/>
                <w:sz w:val="20"/>
                <w:szCs w:val="20"/>
              </w:rPr>
              <w:t xml:space="preserve"> worden om </w:t>
            </w:r>
            <w:r w:rsidR="00167AF8" w:rsidRPr="00B7290A">
              <w:rPr>
                <w:iCs/>
                <w:color w:val="auto"/>
                <w:sz w:val="20"/>
                <w:szCs w:val="20"/>
              </w:rPr>
              <w:t xml:space="preserve">de </w:t>
            </w:r>
            <w:proofErr w:type="spellStart"/>
            <w:r w:rsidR="00167AF8" w:rsidRPr="00B7290A">
              <w:rPr>
                <w:iCs/>
                <w:color w:val="auto"/>
                <w:sz w:val="20"/>
                <w:szCs w:val="20"/>
              </w:rPr>
              <w:t>Subgunningscriteria</w:t>
            </w:r>
            <w:proofErr w:type="spellEnd"/>
            <w:r w:rsidR="00167AF8" w:rsidRPr="00B7290A">
              <w:rPr>
                <w:iCs/>
                <w:color w:val="auto"/>
                <w:sz w:val="20"/>
                <w:szCs w:val="20"/>
              </w:rPr>
              <w:t xml:space="preserve"> zoals beschreven in paragraaf 4.2.1 van het Beschrijvend document uit te werken</w:t>
            </w:r>
            <w:r w:rsidR="00FB7864" w:rsidRPr="00B7290A">
              <w:rPr>
                <w:iCs/>
                <w:color w:val="auto"/>
                <w:sz w:val="20"/>
                <w:szCs w:val="20"/>
              </w:rPr>
              <w:t xml:space="preserve">. </w:t>
            </w:r>
          </w:p>
          <w:p w14:paraId="269D21EB" w14:textId="77777777" w:rsidR="00D36266" w:rsidRPr="00B7290A" w:rsidRDefault="00D36266" w:rsidP="00FB7864">
            <w:pPr>
              <w:rPr>
                <w:iCs/>
                <w:color w:val="auto"/>
                <w:sz w:val="20"/>
                <w:szCs w:val="20"/>
              </w:rPr>
            </w:pPr>
          </w:p>
          <w:p w14:paraId="752B0DD5" w14:textId="390989F4" w:rsidR="00B02B9D" w:rsidRPr="00B7290A" w:rsidRDefault="0060092B" w:rsidP="0079447A">
            <w:pPr>
              <w:rPr>
                <w:iCs/>
                <w:color w:val="auto"/>
                <w:sz w:val="20"/>
                <w:szCs w:val="20"/>
              </w:rPr>
            </w:pPr>
            <w:r w:rsidRPr="00B7290A">
              <w:rPr>
                <w:iCs/>
                <w:color w:val="auto"/>
                <w:sz w:val="20"/>
                <w:szCs w:val="20"/>
              </w:rPr>
              <w:t xml:space="preserve">Elke </w:t>
            </w:r>
            <w:r w:rsidR="00167AF8" w:rsidRPr="00B7290A">
              <w:rPr>
                <w:iCs/>
                <w:color w:val="auto"/>
                <w:sz w:val="20"/>
                <w:szCs w:val="20"/>
              </w:rPr>
              <w:t>I</w:t>
            </w:r>
            <w:r w:rsidR="00584827" w:rsidRPr="00B7290A">
              <w:rPr>
                <w:iCs/>
                <w:color w:val="auto"/>
                <w:sz w:val="20"/>
                <w:szCs w:val="20"/>
              </w:rPr>
              <w:t>nschrijve</w:t>
            </w:r>
            <w:r w:rsidR="005C67DC" w:rsidRPr="00B7290A">
              <w:rPr>
                <w:iCs/>
                <w:color w:val="auto"/>
                <w:sz w:val="20"/>
                <w:szCs w:val="20"/>
              </w:rPr>
              <w:t xml:space="preserve">r </w:t>
            </w:r>
            <w:r w:rsidRPr="00B7290A">
              <w:rPr>
                <w:iCs/>
                <w:color w:val="auto"/>
                <w:sz w:val="20"/>
                <w:szCs w:val="20"/>
              </w:rPr>
              <w:t xml:space="preserve">staat </w:t>
            </w:r>
            <w:r w:rsidR="00584827" w:rsidRPr="00B7290A">
              <w:rPr>
                <w:iCs/>
                <w:color w:val="auto"/>
                <w:sz w:val="20"/>
                <w:szCs w:val="20"/>
              </w:rPr>
              <w:t xml:space="preserve">het </w:t>
            </w:r>
            <w:r w:rsidRPr="00B7290A">
              <w:rPr>
                <w:iCs/>
                <w:color w:val="auto"/>
                <w:sz w:val="20"/>
                <w:szCs w:val="20"/>
              </w:rPr>
              <w:t xml:space="preserve">vrij om </w:t>
            </w:r>
            <w:r w:rsidR="00B02B9D" w:rsidRPr="00B7290A">
              <w:rPr>
                <w:iCs/>
                <w:color w:val="auto"/>
                <w:sz w:val="20"/>
                <w:szCs w:val="20"/>
              </w:rPr>
              <w:t>van dit template</w:t>
            </w:r>
            <w:r w:rsidR="00584827" w:rsidRPr="00B7290A">
              <w:rPr>
                <w:iCs/>
                <w:color w:val="auto"/>
                <w:sz w:val="20"/>
                <w:szCs w:val="20"/>
              </w:rPr>
              <w:t xml:space="preserve"> gebruik te maken</w:t>
            </w:r>
            <w:r w:rsidR="004A538C" w:rsidRPr="00B7290A">
              <w:rPr>
                <w:iCs/>
                <w:color w:val="auto"/>
                <w:sz w:val="20"/>
                <w:szCs w:val="20"/>
              </w:rPr>
              <w:t xml:space="preserve">, dit template aan te passen </w:t>
            </w:r>
            <w:r w:rsidR="00584827" w:rsidRPr="00B7290A">
              <w:rPr>
                <w:iCs/>
                <w:color w:val="auto"/>
                <w:sz w:val="20"/>
                <w:szCs w:val="20"/>
              </w:rPr>
              <w:t xml:space="preserve">of een offerte in </w:t>
            </w:r>
            <w:r w:rsidR="004A538C" w:rsidRPr="00B7290A">
              <w:rPr>
                <w:iCs/>
                <w:color w:val="auto"/>
                <w:sz w:val="20"/>
                <w:szCs w:val="20"/>
              </w:rPr>
              <w:t xml:space="preserve">geheel </w:t>
            </w:r>
            <w:r w:rsidR="00584827" w:rsidRPr="00B7290A">
              <w:rPr>
                <w:iCs/>
                <w:color w:val="auto"/>
                <w:sz w:val="20"/>
                <w:szCs w:val="20"/>
              </w:rPr>
              <w:t xml:space="preserve">een ander formaat in te dienen. </w:t>
            </w:r>
          </w:p>
          <w:p w14:paraId="0FBE9FF0" w14:textId="77777777" w:rsidR="00B02B9D" w:rsidRPr="00B7290A" w:rsidRDefault="00B02B9D" w:rsidP="0079447A">
            <w:pPr>
              <w:rPr>
                <w:iCs/>
                <w:color w:val="auto"/>
                <w:sz w:val="20"/>
                <w:szCs w:val="20"/>
              </w:rPr>
            </w:pPr>
          </w:p>
          <w:p w14:paraId="1F0A81E5" w14:textId="1C4C894A" w:rsidR="00B02B9D" w:rsidRPr="00B7290A" w:rsidRDefault="00B02B9D" w:rsidP="0079447A">
            <w:pPr>
              <w:rPr>
                <w:iCs/>
                <w:color w:val="auto"/>
                <w:sz w:val="20"/>
                <w:szCs w:val="20"/>
              </w:rPr>
            </w:pPr>
            <w:r w:rsidRPr="00B7290A">
              <w:rPr>
                <w:iCs/>
                <w:color w:val="auto"/>
                <w:sz w:val="20"/>
                <w:szCs w:val="20"/>
              </w:rPr>
              <w:t xml:space="preserve">Elke </w:t>
            </w:r>
            <w:r w:rsidR="00167AF8" w:rsidRPr="00B7290A">
              <w:rPr>
                <w:iCs/>
                <w:color w:val="auto"/>
                <w:sz w:val="20"/>
                <w:szCs w:val="20"/>
              </w:rPr>
              <w:t>I</w:t>
            </w:r>
            <w:r w:rsidR="005C67DC" w:rsidRPr="00B7290A">
              <w:rPr>
                <w:iCs/>
                <w:color w:val="auto"/>
                <w:sz w:val="20"/>
                <w:szCs w:val="20"/>
              </w:rPr>
              <w:t xml:space="preserve">nschrijver </w:t>
            </w:r>
            <w:r w:rsidRPr="00B7290A">
              <w:rPr>
                <w:iCs/>
                <w:color w:val="auto"/>
                <w:sz w:val="20"/>
                <w:szCs w:val="20"/>
              </w:rPr>
              <w:t xml:space="preserve">staat het vrij hoe ze invulling geven aan de gevraagde punten per onderdeel. </w:t>
            </w:r>
          </w:p>
          <w:p w14:paraId="71260182" w14:textId="77777777" w:rsidR="00B02B9D" w:rsidRPr="00B7290A" w:rsidRDefault="00B02B9D" w:rsidP="0079447A">
            <w:pPr>
              <w:rPr>
                <w:iCs/>
                <w:color w:val="auto"/>
                <w:sz w:val="20"/>
                <w:szCs w:val="20"/>
              </w:rPr>
            </w:pPr>
          </w:p>
          <w:p w14:paraId="07AC8109" w14:textId="77777777" w:rsidR="00406B09" w:rsidRPr="00B7290A" w:rsidRDefault="00406B09" w:rsidP="00406B09">
            <w:pPr>
              <w:tabs>
                <w:tab w:val="left" w:pos="720"/>
                <w:tab w:val="left" w:pos="851"/>
                <w:tab w:val="left" w:pos="1134"/>
                <w:tab w:val="left" w:pos="1440"/>
                <w:tab w:val="left" w:pos="2160"/>
              </w:tabs>
              <w:rPr>
                <w:iCs/>
                <w:color w:val="auto"/>
                <w:sz w:val="20"/>
                <w:szCs w:val="20"/>
              </w:rPr>
            </w:pPr>
            <w:r w:rsidRPr="00B7290A">
              <w:rPr>
                <w:iCs/>
                <w:color w:val="auto"/>
                <w:sz w:val="20"/>
                <w:szCs w:val="20"/>
              </w:rPr>
              <w:t xml:space="preserve">Bij uw Inschrijving dient u een de uitwerking van de </w:t>
            </w:r>
            <w:proofErr w:type="spellStart"/>
            <w:r w:rsidRPr="00B7290A">
              <w:rPr>
                <w:iCs/>
                <w:color w:val="auto"/>
                <w:sz w:val="20"/>
                <w:szCs w:val="20"/>
              </w:rPr>
              <w:t>Subgunningscriteria</w:t>
            </w:r>
            <w:proofErr w:type="spellEnd"/>
            <w:r w:rsidRPr="00B7290A">
              <w:rPr>
                <w:iCs/>
                <w:color w:val="auto"/>
                <w:sz w:val="20"/>
                <w:szCs w:val="20"/>
              </w:rPr>
              <w:t xml:space="preserve"> aan te leveren. Indien uw uitwerking niet voldoet aan de gestelde eisen zoals hieronder benoemd wordt uw Inschrijving terzijde gelegd:</w:t>
            </w:r>
          </w:p>
          <w:p w14:paraId="1AA9B78A" w14:textId="4EE58FE4" w:rsidR="00041636" w:rsidRPr="00041636" w:rsidRDefault="00041636" w:rsidP="00041636">
            <w:pPr>
              <w:pStyle w:val="Lijstalinea"/>
              <w:numPr>
                <w:ilvl w:val="0"/>
                <w:numId w:val="55"/>
              </w:numPr>
              <w:contextualSpacing/>
              <w:rPr>
                <w:iCs/>
                <w:color w:val="auto"/>
                <w:sz w:val="20"/>
                <w:szCs w:val="20"/>
              </w:rPr>
            </w:pPr>
            <w:r w:rsidRPr="00041636">
              <w:rPr>
                <w:iCs/>
                <w:color w:val="auto"/>
                <w:sz w:val="20"/>
                <w:szCs w:val="20"/>
              </w:rPr>
              <w:t>Een uitwerking mag maximaal 10 pagina’s A4 (</w:t>
            </w:r>
            <w:r>
              <w:rPr>
                <w:iCs/>
                <w:color w:val="auto"/>
                <w:sz w:val="20"/>
                <w:szCs w:val="20"/>
              </w:rPr>
              <w:t xml:space="preserve">maximaal </w:t>
            </w:r>
            <w:r w:rsidRPr="00041636">
              <w:rPr>
                <w:iCs/>
                <w:color w:val="auto"/>
                <w:sz w:val="20"/>
                <w:szCs w:val="20"/>
              </w:rPr>
              <w:t>twee A4 per subgunningscriterium) lang zijn per perceel (exclusief een voorpagina). Dit in een leesbare regelafstand en lettergrootte, niet kleiner dan 9 punt. Indien het voorgeschreven maximumaantal pagina’s wordt overschreden, leidt dit niet tot ongeldigheid van de Inschrijving, maar zal het beoordelingsteam het teveel aan pagina’s niet in de beoordeling betrekken.</w:t>
            </w:r>
          </w:p>
          <w:p w14:paraId="7BF2D9FC" w14:textId="77777777" w:rsidR="00041636" w:rsidRPr="00041636" w:rsidRDefault="00041636" w:rsidP="00041636">
            <w:pPr>
              <w:pStyle w:val="Lijstalinea"/>
              <w:numPr>
                <w:ilvl w:val="0"/>
                <w:numId w:val="55"/>
              </w:numPr>
              <w:contextualSpacing/>
              <w:rPr>
                <w:iCs/>
                <w:color w:val="auto"/>
                <w:sz w:val="20"/>
                <w:szCs w:val="20"/>
              </w:rPr>
            </w:pPr>
            <w:r w:rsidRPr="00041636">
              <w:rPr>
                <w:iCs/>
                <w:color w:val="auto"/>
                <w:sz w:val="20"/>
                <w:szCs w:val="20"/>
              </w:rPr>
              <w:t>Een Inschrijver kan op meerdere percelen Inschrijven. Echter moet per perceel een aparte uitwerking  ingediend worden. Dit ten behoeve van de beoordeling per perceel.</w:t>
            </w:r>
          </w:p>
          <w:p w14:paraId="2EA182DF" w14:textId="77777777" w:rsidR="00041636" w:rsidRPr="00041636" w:rsidRDefault="00041636" w:rsidP="00041636">
            <w:pPr>
              <w:pStyle w:val="Lijstalinea"/>
              <w:numPr>
                <w:ilvl w:val="0"/>
                <w:numId w:val="55"/>
              </w:numPr>
              <w:contextualSpacing/>
              <w:rPr>
                <w:iCs/>
                <w:color w:val="auto"/>
                <w:sz w:val="20"/>
                <w:szCs w:val="20"/>
              </w:rPr>
            </w:pPr>
            <w:r w:rsidRPr="00041636">
              <w:rPr>
                <w:iCs/>
                <w:color w:val="auto"/>
                <w:sz w:val="20"/>
                <w:szCs w:val="20"/>
              </w:rPr>
              <w:t>Elke Inschrijving moet compleet zijn: het is niet voldoende om van de Inschrijving voor één perceel naar de Inschrijving (uitwerking) voor een andere perceel te verwijzen. De teksten voor de algemene aspecten (EMVI-BPKV 1.1 – 1.3) mogen echter wel hetzelfde zijn voor de diverse percelen waarop Inschrijver een Inschrijving doet, als dat van toepassing is.</w:t>
            </w:r>
          </w:p>
          <w:p w14:paraId="05267544" w14:textId="77777777" w:rsidR="00041636" w:rsidRPr="00041636" w:rsidRDefault="00041636" w:rsidP="00041636">
            <w:pPr>
              <w:pStyle w:val="Lijstalinea"/>
              <w:numPr>
                <w:ilvl w:val="0"/>
                <w:numId w:val="55"/>
              </w:numPr>
              <w:contextualSpacing/>
              <w:rPr>
                <w:iCs/>
                <w:color w:val="auto"/>
                <w:sz w:val="20"/>
                <w:szCs w:val="20"/>
              </w:rPr>
            </w:pPr>
            <w:r w:rsidRPr="00041636">
              <w:rPr>
                <w:iCs/>
                <w:color w:val="auto"/>
                <w:sz w:val="20"/>
                <w:szCs w:val="20"/>
              </w:rPr>
              <w:t>Elke Inschrijving moet ingaan op de vraag waarom de Inschrijver geschikt is voor deelname aan een perceel en welke kennis wordt ingebracht.</w:t>
            </w:r>
          </w:p>
          <w:p w14:paraId="2F6D536C" w14:textId="77777777" w:rsidR="00041636" w:rsidRPr="00041636" w:rsidRDefault="00041636" w:rsidP="00041636">
            <w:pPr>
              <w:pStyle w:val="Lijstalinea"/>
              <w:numPr>
                <w:ilvl w:val="0"/>
                <w:numId w:val="55"/>
              </w:numPr>
              <w:contextualSpacing/>
              <w:rPr>
                <w:iCs/>
                <w:color w:val="auto"/>
                <w:sz w:val="20"/>
                <w:szCs w:val="20"/>
              </w:rPr>
            </w:pPr>
            <w:r w:rsidRPr="00041636">
              <w:rPr>
                <w:iCs/>
                <w:color w:val="auto"/>
                <w:sz w:val="20"/>
                <w:szCs w:val="20"/>
              </w:rPr>
              <w:t>Als een Inschrijver voor meerdere percelen inschrijft, moet per perceel apart worden toegelicht hoe flexibel de Inschrijver is (inclusief hoeveel capaciteit kan worden ingebracht voor de projecten binnen de percelen).</w:t>
            </w:r>
          </w:p>
          <w:p w14:paraId="6B18B1B8" w14:textId="77777777" w:rsidR="00041636" w:rsidRDefault="00041636" w:rsidP="00041636">
            <w:pPr>
              <w:contextualSpacing/>
              <w:textAlignment w:val="auto"/>
              <w:rPr>
                <w:iCs/>
                <w:color w:val="auto"/>
                <w:sz w:val="20"/>
                <w:szCs w:val="20"/>
              </w:rPr>
            </w:pPr>
          </w:p>
          <w:p w14:paraId="7CA38327" w14:textId="77777777" w:rsidR="00041636" w:rsidRPr="00041636" w:rsidRDefault="00041636" w:rsidP="00041636">
            <w:pPr>
              <w:contextualSpacing/>
              <w:textAlignment w:val="auto"/>
              <w:rPr>
                <w:iCs/>
                <w:color w:val="auto"/>
                <w:sz w:val="20"/>
                <w:szCs w:val="20"/>
              </w:rPr>
            </w:pPr>
          </w:p>
          <w:p w14:paraId="3A58AEBD" w14:textId="70205406" w:rsidR="00584827" w:rsidRPr="00B7290A" w:rsidRDefault="00584827" w:rsidP="00D51D0C">
            <w:pPr>
              <w:rPr>
                <w:iCs/>
                <w:color w:val="auto"/>
                <w:sz w:val="20"/>
                <w:szCs w:val="20"/>
              </w:rPr>
            </w:pPr>
          </w:p>
        </w:tc>
      </w:tr>
    </w:tbl>
    <w:p w14:paraId="314BC7CF" w14:textId="77777777" w:rsidR="0060092B" w:rsidRDefault="0060092B" w:rsidP="0060092B"/>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60092B" w14:paraId="1AFBA4E5" w14:textId="77777777" w:rsidTr="004571AF">
        <w:trPr>
          <w:cnfStyle w:val="100000000000" w:firstRow="1" w:lastRow="0" w:firstColumn="0" w:lastColumn="0" w:oddVBand="0" w:evenVBand="0" w:oddHBand="0" w:evenHBand="0" w:firstRowFirstColumn="0" w:firstRowLastColumn="0" w:lastRowFirstColumn="0" w:lastRowLastColumn="0"/>
          <w:trHeight w:val="259"/>
        </w:trPr>
        <w:tc>
          <w:tcPr>
            <w:tcW w:w="10488" w:type="dxa"/>
          </w:tcPr>
          <w:p w14:paraId="433D1FD9" w14:textId="454FAFA0" w:rsidR="0060092B" w:rsidRPr="00697325" w:rsidRDefault="00F32004" w:rsidP="00792707">
            <w:pPr>
              <w:rPr>
                <w:sz w:val="20"/>
                <w:szCs w:val="20"/>
              </w:rPr>
            </w:pPr>
            <w:r w:rsidRPr="00F32004">
              <w:rPr>
                <w:sz w:val="20"/>
                <w:szCs w:val="20"/>
              </w:rPr>
              <w:t xml:space="preserve">Wijze van samenwerken binnen deze opdracht </w:t>
            </w:r>
            <w:r w:rsidR="0060092B" w:rsidRPr="00697325">
              <w:rPr>
                <w:sz w:val="20"/>
                <w:szCs w:val="20"/>
              </w:rPr>
              <w:t>(EMVI 1.1)</w:t>
            </w:r>
          </w:p>
        </w:tc>
      </w:tr>
      <w:tr w:rsidR="0060092B" w14:paraId="0A19E6A1" w14:textId="77777777" w:rsidTr="004571AF">
        <w:trPr>
          <w:trHeight w:val="14230"/>
        </w:trPr>
        <w:tc>
          <w:tcPr>
            <w:tcW w:w="10488" w:type="dxa"/>
          </w:tcPr>
          <w:p w14:paraId="3656C833" w14:textId="646DD3AE" w:rsidR="001B63E5" w:rsidRPr="00B7290A" w:rsidRDefault="001B63E5" w:rsidP="001B63E5">
            <w:pPr>
              <w:ind w:left="227" w:hanging="227"/>
              <w:rPr>
                <w:iCs/>
                <w:color w:val="auto"/>
                <w:sz w:val="20"/>
                <w:szCs w:val="20"/>
                <w:u w:val="single"/>
              </w:rPr>
            </w:pPr>
            <w:r w:rsidRPr="00B7290A">
              <w:rPr>
                <w:iCs/>
                <w:color w:val="auto"/>
                <w:sz w:val="20"/>
                <w:szCs w:val="20"/>
                <w:u w:val="single"/>
              </w:rPr>
              <w:t>Doelstelling van Opdrachtgever:</w:t>
            </w:r>
          </w:p>
          <w:p w14:paraId="610A2BEE" w14:textId="3C1E7341" w:rsidR="0009673F" w:rsidRPr="00B7290A" w:rsidRDefault="001B63E5" w:rsidP="0009673F">
            <w:pPr>
              <w:pStyle w:val="Lijstalinea"/>
              <w:numPr>
                <w:ilvl w:val="0"/>
                <w:numId w:val="35"/>
              </w:numPr>
              <w:rPr>
                <w:iCs/>
                <w:color w:val="auto"/>
                <w:sz w:val="20"/>
                <w:szCs w:val="20"/>
              </w:rPr>
            </w:pPr>
            <w:r w:rsidRPr="00B7290A">
              <w:rPr>
                <w:iCs/>
                <w:color w:val="auto"/>
                <w:sz w:val="20"/>
                <w:szCs w:val="20"/>
              </w:rPr>
              <w:t xml:space="preserve">Is om inzicht te krijgen in hoe Opdrachtnemer afstemt met zowel de Opdrachtgever als ook andere partijen binnen de </w:t>
            </w:r>
            <w:r w:rsidR="00425FA8" w:rsidRPr="00B7290A">
              <w:rPr>
                <w:iCs/>
                <w:color w:val="auto"/>
                <w:sz w:val="20"/>
                <w:szCs w:val="20"/>
              </w:rPr>
              <w:t>ROK</w:t>
            </w:r>
            <w:r w:rsidRPr="00B7290A">
              <w:rPr>
                <w:iCs/>
                <w:color w:val="auto"/>
                <w:sz w:val="20"/>
                <w:szCs w:val="20"/>
              </w:rPr>
              <w:t xml:space="preserve">. Hiervoor moet de Opdrachtnemer in staat zijn om met het </w:t>
            </w:r>
            <w:proofErr w:type="spellStart"/>
            <w:r w:rsidRPr="00B7290A">
              <w:rPr>
                <w:iCs/>
                <w:color w:val="auto"/>
                <w:sz w:val="20"/>
                <w:szCs w:val="20"/>
              </w:rPr>
              <w:t>GitLab</w:t>
            </w:r>
            <w:proofErr w:type="spellEnd"/>
            <w:r w:rsidRPr="00B7290A">
              <w:rPr>
                <w:iCs/>
                <w:color w:val="auto"/>
                <w:sz w:val="20"/>
                <w:szCs w:val="20"/>
              </w:rPr>
              <w:t xml:space="preserve"> issuemanagement systeem te werken. </w:t>
            </w:r>
          </w:p>
          <w:p w14:paraId="2D99209F" w14:textId="77777777" w:rsidR="001B63E5" w:rsidRPr="00B7290A" w:rsidRDefault="001B63E5" w:rsidP="0009673F">
            <w:pPr>
              <w:pStyle w:val="Lijstalinea"/>
              <w:numPr>
                <w:ilvl w:val="0"/>
                <w:numId w:val="35"/>
              </w:numPr>
              <w:rPr>
                <w:iCs/>
                <w:color w:val="auto"/>
                <w:sz w:val="20"/>
                <w:szCs w:val="20"/>
              </w:rPr>
            </w:pPr>
            <w:r w:rsidRPr="00B7290A">
              <w:rPr>
                <w:iCs/>
                <w:color w:val="auto"/>
                <w:sz w:val="20"/>
                <w:szCs w:val="20"/>
              </w:rPr>
              <w:t>Is om inzicht te krijgen in hoe Opdrachtnemer communiceert.</w:t>
            </w:r>
          </w:p>
          <w:p w14:paraId="4EC9A344" w14:textId="47F7E8E2" w:rsidR="001B63E5" w:rsidRPr="00B7290A" w:rsidRDefault="0009673F" w:rsidP="00C402DA">
            <w:pPr>
              <w:pStyle w:val="Lijstalinea"/>
              <w:numPr>
                <w:ilvl w:val="0"/>
                <w:numId w:val="35"/>
              </w:numPr>
              <w:autoSpaceDN/>
              <w:spacing w:line="240" w:lineRule="auto"/>
              <w:textAlignment w:val="auto"/>
              <w:rPr>
                <w:rFonts w:asciiTheme="minorHAnsi" w:hAnsiTheme="minorHAnsi" w:cs="Arial"/>
                <w:iCs/>
                <w:color w:val="auto"/>
                <w:sz w:val="20"/>
                <w:szCs w:val="20"/>
              </w:rPr>
            </w:pPr>
            <w:r w:rsidRPr="00B7290A">
              <w:rPr>
                <w:rFonts w:asciiTheme="minorHAnsi" w:hAnsiTheme="minorHAnsi" w:cs="Arial"/>
                <w:iCs/>
                <w:color w:val="auto"/>
                <w:sz w:val="20"/>
                <w:szCs w:val="20"/>
              </w:rPr>
              <w:t>Om inzicht te krijgen in hoe werkzaamheden, uitzoekacties en afstemming gedocumenteerd worden.</w:t>
            </w:r>
          </w:p>
          <w:p w14:paraId="01A46288" w14:textId="77777777" w:rsidR="001B63E5" w:rsidRPr="00B7290A" w:rsidRDefault="001B63E5" w:rsidP="00C402DA">
            <w:pPr>
              <w:autoSpaceDN/>
              <w:textAlignment w:val="auto"/>
              <w:rPr>
                <w:iCs/>
                <w:color w:val="auto"/>
                <w:sz w:val="20"/>
                <w:szCs w:val="20"/>
              </w:rPr>
            </w:pPr>
          </w:p>
          <w:p w14:paraId="42F1AF98" w14:textId="519FFC71" w:rsidR="00C402DA" w:rsidRPr="00B7290A" w:rsidRDefault="0027273E" w:rsidP="00C402DA">
            <w:pPr>
              <w:autoSpaceDN/>
              <w:textAlignment w:val="auto"/>
              <w:rPr>
                <w:iCs/>
                <w:color w:val="auto"/>
                <w:sz w:val="20"/>
                <w:szCs w:val="20"/>
              </w:rPr>
            </w:pPr>
            <w:r w:rsidRPr="00B7290A">
              <w:rPr>
                <w:iCs/>
                <w:color w:val="auto"/>
                <w:sz w:val="20"/>
                <w:szCs w:val="20"/>
              </w:rPr>
              <w:t xml:space="preserve">In dit gedeelte moet </w:t>
            </w:r>
            <w:r w:rsidR="00C402DA" w:rsidRPr="00B7290A">
              <w:rPr>
                <w:iCs/>
                <w:color w:val="auto"/>
                <w:sz w:val="20"/>
                <w:szCs w:val="20"/>
              </w:rPr>
              <w:t xml:space="preserve">minimaal op de volgende onderwerpen ingegaan worden: </w:t>
            </w:r>
          </w:p>
          <w:p w14:paraId="4CEA4238" w14:textId="77777777"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Op welke manier communiceert </w:t>
            </w:r>
            <w:r w:rsidR="00A40864" w:rsidRPr="00B7290A">
              <w:rPr>
                <w:iCs/>
                <w:color w:val="auto"/>
                <w:sz w:val="20"/>
                <w:szCs w:val="20"/>
              </w:rPr>
              <w:t>inschrijver</w:t>
            </w:r>
            <w:r w:rsidRPr="00B7290A">
              <w:rPr>
                <w:iCs/>
                <w:color w:val="auto"/>
                <w:sz w:val="20"/>
                <w:szCs w:val="20"/>
              </w:rPr>
              <w:t xml:space="preserve"> via </w:t>
            </w:r>
            <w:proofErr w:type="spellStart"/>
            <w:r w:rsidRPr="00B7290A">
              <w:rPr>
                <w:iCs/>
                <w:color w:val="auto"/>
                <w:sz w:val="20"/>
                <w:szCs w:val="20"/>
              </w:rPr>
              <w:t>GitLab</w:t>
            </w:r>
            <w:proofErr w:type="spellEnd"/>
            <w:r w:rsidRPr="00B7290A">
              <w:rPr>
                <w:iCs/>
                <w:color w:val="auto"/>
                <w:sz w:val="20"/>
                <w:szCs w:val="20"/>
              </w:rPr>
              <w:t>?</w:t>
            </w:r>
          </w:p>
          <w:p w14:paraId="51FB3CAD" w14:textId="7C54D9D0"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Hoe stemt </w:t>
            </w:r>
            <w:r w:rsidR="00A40864" w:rsidRPr="00B7290A">
              <w:rPr>
                <w:iCs/>
                <w:color w:val="auto"/>
                <w:sz w:val="20"/>
                <w:szCs w:val="20"/>
              </w:rPr>
              <w:t>inschrijver</w:t>
            </w:r>
            <w:r w:rsidRPr="00B7290A">
              <w:rPr>
                <w:iCs/>
                <w:color w:val="auto"/>
                <w:sz w:val="20"/>
                <w:szCs w:val="20"/>
              </w:rPr>
              <w:t xml:space="preserve"> met OG en met andere </w:t>
            </w:r>
            <w:r w:rsidR="00385E56" w:rsidRPr="00B7290A">
              <w:rPr>
                <w:iCs/>
                <w:color w:val="auto"/>
                <w:sz w:val="20"/>
                <w:szCs w:val="20"/>
              </w:rPr>
              <w:t xml:space="preserve">partijen </w:t>
            </w:r>
            <w:r w:rsidRPr="00B7290A">
              <w:rPr>
                <w:iCs/>
                <w:color w:val="auto"/>
                <w:sz w:val="20"/>
                <w:szCs w:val="20"/>
              </w:rPr>
              <w:t>af?</w:t>
            </w:r>
          </w:p>
          <w:p w14:paraId="2E53ACFD" w14:textId="77777777"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Hoe proactief is </w:t>
            </w:r>
            <w:r w:rsidR="00A40864" w:rsidRPr="00B7290A">
              <w:rPr>
                <w:iCs/>
                <w:color w:val="auto"/>
                <w:sz w:val="20"/>
                <w:szCs w:val="20"/>
              </w:rPr>
              <w:t xml:space="preserve">inschrijver </w:t>
            </w:r>
            <w:r w:rsidRPr="00B7290A">
              <w:rPr>
                <w:iCs/>
                <w:color w:val="auto"/>
                <w:sz w:val="20"/>
                <w:szCs w:val="20"/>
              </w:rPr>
              <w:t>als het gaat om afstemming en kennisdeling?</w:t>
            </w:r>
          </w:p>
          <w:p w14:paraId="5B202E37" w14:textId="77777777"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Hoe ziet </w:t>
            </w:r>
            <w:r w:rsidR="00A40864" w:rsidRPr="00B7290A">
              <w:rPr>
                <w:iCs/>
                <w:color w:val="auto"/>
                <w:sz w:val="20"/>
                <w:szCs w:val="20"/>
              </w:rPr>
              <w:t xml:space="preserve">inschrijver </w:t>
            </w:r>
            <w:r w:rsidRPr="00B7290A">
              <w:rPr>
                <w:iCs/>
                <w:color w:val="auto"/>
                <w:sz w:val="20"/>
                <w:szCs w:val="20"/>
              </w:rPr>
              <w:t>de samenwerking met derden idealiter voor zich?</w:t>
            </w:r>
          </w:p>
          <w:p w14:paraId="7C99D8AE" w14:textId="77777777"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Hoe ziet </w:t>
            </w:r>
            <w:r w:rsidR="00A40864" w:rsidRPr="00B7290A">
              <w:rPr>
                <w:iCs/>
                <w:color w:val="auto"/>
                <w:sz w:val="20"/>
                <w:szCs w:val="20"/>
              </w:rPr>
              <w:t>inschrijver</w:t>
            </w:r>
            <w:r w:rsidRPr="00B7290A">
              <w:rPr>
                <w:iCs/>
                <w:color w:val="auto"/>
                <w:sz w:val="20"/>
                <w:szCs w:val="20"/>
              </w:rPr>
              <w:t xml:space="preserve"> de samenwerking van de percelen “software” en “inhoud” voor zich, en welke rol zal </w:t>
            </w:r>
            <w:r w:rsidR="00A40864" w:rsidRPr="00B7290A">
              <w:rPr>
                <w:iCs/>
                <w:color w:val="auto"/>
                <w:sz w:val="20"/>
                <w:szCs w:val="20"/>
              </w:rPr>
              <w:t>inschrijver</w:t>
            </w:r>
            <w:r w:rsidRPr="00B7290A">
              <w:rPr>
                <w:iCs/>
                <w:color w:val="auto"/>
                <w:sz w:val="20"/>
                <w:szCs w:val="20"/>
              </w:rPr>
              <w:t xml:space="preserve"> in deze samenwerking spelen?</w:t>
            </w:r>
          </w:p>
          <w:p w14:paraId="351A9036" w14:textId="77777777"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Welke risico’s ziet </w:t>
            </w:r>
            <w:r w:rsidR="00A40864" w:rsidRPr="00B7290A">
              <w:rPr>
                <w:iCs/>
                <w:color w:val="auto"/>
                <w:sz w:val="20"/>
                <w:szCs w:val="20"/>
              </w:rPr>
              <w:t>inschrijver</w:t>
            </w:r>
            <w:r w:rsidRPr="00B7290A">
              <w:rPr>
                <w:iCs/>
                <w:color w:val="auto"/>
                <w:sz w:val="20"/>
                <w:szCs w:val="20"/>
              </w:rPr>
              <w:t xml:space="preserve"> in de samenwerking met derden voor zich?</w:t>
            </w:r>
          </w:p>
          <w:p w14:paraId="571B2AFA" w14:textId="77777777"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Hoe wil </w:t>
            </w:r>
            <w:r w:rsidR="00A40864" w:rsidRPr="00B7290A">
              <w:rPr>
                <w:iCs/>
                <w:color w:val="auto"/>
                <w:sz w:val="20"/>
                <w:szCs w:val="20"/>
              </w:rPr>
              <w:t>insch</w:t>
            </w:r>
            <w:r w:rsidR="00D90972" w:rsidRPr="00B7290A">
              <w:rPr>
                <w:iCs/>
                <w:color w:val="auto"/>
                <w:sz w:val="20"/>
                <w:szCs w:val="20"/>
              </w:rPr>
              <w:t>r</w:t>
            </w:r>
            <w:r w:rsidR="00A40864" w:rsidRPr="00B7290A">
              <w:rPr>
                <w:iCs/>
                <w:color w:val="auto"/>
                <w:sz w:val="20"/>
                <w:szCs w:val="20"/>
              </w:rPr>
              <w:t>ijver</w:t>
            </w:r>
            <w:r w:rsidRPr="00B7290A">
              <w:rPr>
                <w:iCs/>
                <w:color w:val="auto"/>
                <w:sz w:val="20"/>
                <w:szCs w:val="20"/>
              </w:rPr>
              <w:t xml:space="preserve"> omgaan met deze risico’s?</w:t>
            </w:r>
          </w:p>
          <w:p w14:paraId="484C9DF9" w14:textId="2EF0190B"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Hoe </w:t>
            </w:r>
            <w:r w:rsidR="00D90972" w:rsidRPr="00B7290A">
              <w:rPr>
                <w:iCs/>
                <w:color w:val="auto"/>
                <w:sz w:val="20"/>
                <w:szCs w:val="20"/>
              </w:rPr>
              <w:t>(</w:t>
            </w:r>
            <w:r w:rsidRPr="00B7290A">
              <w:rPr>
                <w:iCs/>
                <w:color w:val="auto"/>
                <w:sz w:val="20"/>
                <w:szCs w:val="20"/>
              </w:rPr>
              <w:t>garandeert</w:t>
            </w:r>
            <w:r w:rsidR="00D90972" w:rsidRPr="00B7290A">
              <w:rPr>
                <w:iCs/>
                <w:color w:val="auto"/>
                <w:sz w:val="20"/>
                <w:szCs w:val="20"/>
              </w:rPr>
              <w:t>) beschrijft</w:t>
            </w:r>
            <w:r w:rsidRPr="00B7290A">
              <w:rPr>
                <w:iCs/>
                <w:color w:val="auto"/>
                <w:sz w:val="20"/>
                <w:szCs w:val="20"/>
              </w:rPr>
              <w:t xml:space="preserve"> </w:t>
            </w:r>
            <w:r w:rsidR="00D90972" w:rsidRPr="00B7290A">
              <w:rPr>
                <w:iCs/>
                <w:color w:val="auto"/>
                <w:sz w:val="20"/>
                <w:szCs w:val="20"/>
              </w:rPr>
              <w:t>inschrijver</w:t>
            </w:r>
            <w:r w:rsidRPr="00B7290A">
              <w:rPr>
                <w:iCs/>
                <w:color w:val="auto"/>
                <w:sz w:val="20"/>
                <w:szCs w:val="20"/>
              </w:rPr>
              <w:t xml:space="preserve"> dat andere </w:t>
            </w:r>
            <w:r w:rsidR="00385E56" w:rsidRPr="00B7290A">
              <w:rPr>
                <w:iCs/>
                <w:color w:val="auto"/>
                <w:sz w:val="20"/>
                <w:szCs w:val="20"/>
              </w:rPr>
              <w:t xml:space="preserve">partijen </w:t>
            </w:r>
            <w:r w:rsidRPr="00B7290A">
              <w:rPr>
                <w:iCs/>
                <w:color w:val="auto"/>
                <w:sz w:val="20"/>
                <w:szCs w:val="20"/>
              </w:rPr>
              <w:t xml:space="preserve">goed met </w:t>
            </w:r>
            <w:r w:rsidR="00D90972" w:rsidRPr="00B7290A">
              <w:rPr>
                <w:iCs/>
                <w:color w:val="auto"/>
                <w:sz w:val="20"/>
                <w:szCs w:val="20"/>
              </w:rPr>
              <w:t xml:space="preserve">inschrijver </w:t>
            </w:r>
            <w:r w:rsidRPr="00B7290A">
              <w:rPr>
                <w:iCs/>
                <w:color w:val="auto"/>
                <w:sz w:val="20"/>
                <w:szCs w:val="20"/>
              </w:rPr>
              <w:t>kunnen samenwerken?</w:t>
            </w:r>
          </w:p>
          <w:p w14:paraId="3E553B8A" w14:textId="6BAFA038"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Op welke manier wil </w:t>
            </w:r>
            <w:r w:rsidR="00D90972" w:rsidRPr="00B7290A">
              <w:rPr>
                <w:iCs/>
                <w:color w:val="auto"/>
                <w:sz w:val="20"/>
                <w:szCs w:val="20"/>
              </w:rPr>
              <w:t>inschrijver</w:t>
            </w:r>
            <w:r w:rsidRPr="00B7290A">
              <w:rPr>
                <w:iCs/>
                <w:color w:val="auto"/>
                <w:sz w:val="20"/>
                <w:szCs w:val="20"/>
              </w:rPr>
              <w:t xml:space="preserve"> feedback binnen de </w:t>
            </w:r>
            <w:r w:rsidR="00D51D0C" w:rsidRPr="00B7290A">
              <w:rPr>
                <w:iCs/>
                <w:color w:val="auto"/>
                <w:sz w:val="20"/>
                <w:szCs w:val="20"/>
              </w:rPr>
              <w:t>ROK</w:t>
            </w:r>
            <w:r w:rsidRPr="00B7290A">
              <w:rPr>
                <w:iCs/>
                <w:color w:val="auto"/>
                <w:sz w:val="20"/>
                <w:szCs w:val="20"/>
              </w:rPr>
              <w:t xml:space="preserve"> geven of nemen?</w:t>
            </w:r>
          </w:p>
          <w:p w14:paraId="66D9EE0E" w14:textId="77777777"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Hoe waarborgt </w:t>
            </w:r>
            <w:r w:rsidR="00D90972" w:rsidRPr="00B7290A">
              <w:rPr>
                <w:iCs/>
                <w:color w:val="auto"/>
                <w:sz w:val="20"/>
                <w:szCs w:val="20"/>
              </w:rPr>
              <w:t>inschrijver</w:t>
            </w:r>
            <w:r w:rsidRPr="00B7290A">
              <w:rPr>
                <w:iCs/>
                <w:color w:val="auto"/>
                <w:sz w:val="20"/>
                <w:szCs w:val="20"/>
              </w:rPr>
              <w:t xml:space="preserve"> de kwaliteit van het eigen werk binnen de samenwerking met andere Partners? </w:t>
            </w:r>
          </w:p>
          <w:p w14:paraId="518E6F85" w14:textId="2BB79680" w:rsidR="00C402DA" w:rsidRPr="00B7290A" w:rsidRDefault="00C402DA" w:rsidP="0009673F">
            <w:pPr>
              <w:pStyle w:val="Lijstalinea"/>
              <w:numPr>
                <w:ilvl w:val="0"/>
                <w:numId w:val="35"/>
              </w:numPr>
              <w:rPr>
                <w:iCs/>
                <w:color w:val="auto"/>
                <w:sz w:val="20"/>
                <w:szCs w:val="20"/>
              </w:rPr>
            </w:pPr>
            <w:r w:rsidRPr="00B7290A">
              <w:rPr>
                <w:iCs/>
                <w:color w:val="auto"/>
                <w:sz w:val="20"/>
                <w:szCs w:val="20"/>
              </w:rPr>
              <w:t xml:space="preserve">Welke vaardigheid en kennis brengt </w:t>
            </w:r>
            <w:r w:rsidR="00D90972" w:rsidRPr="00B7290A">
              <w:rPr>
                <w:iCs/>
                <w:color w:val="auto"/>
                <w:sz w:val="20"/>
                <w:szCs w:val="20"/>
              </w:rPr>
              <w:t>inschrijver</w:t>
            </w:r>
            <w:r w:rsidRPr="00B7290A">
              <w:rPr>
                <w:iCs/>
                <w:color w:val="auto"/>
                <w:sz w:val="20"/>
                <w:szCs w:val="20"/>
              </w:rPr>
              <w:t xml:space="preserve"> mee om de samenwerking binnen de </w:t>
            </w:r>
            <w:r w:rsidR="00D51D0C" w:rsidRPr="00B7290A">
              <w:rPr>
                <w:iCs/>
                <w:color w:val="auto"/>
                <w:sz w:val="20"/>
                <w:szCs w:val="20"/>
              </w:rPr>
              <w:t xml:space="preserve">ROK </w:t>
            </w:r>
            <w:r w:rsidRPr="00B7290A">
              <w:rPr>
                <w:iCs/>
                <w:color w:val="auto"/>
                <w:sz w:val="20"/>
                <w:szCs w:val="20"/>
              </w:rPr>
              <w:t xml:space="preserve"> een succes te laten worden?</w:t>
            </w:r>
          </w:p>
          <w:p w14:paraId="60591263" w14:textId="77777777" w:rsidR="00B65891" w:rsidRPr="00B7290A" w:rsidRDefault="00C402DA" w:rsidP="0009673F">
            <w:pPr>
              <w:pStyle w:val="Lijstalinea"/>
              <w:numPr>
                <w:ilvl w:val="0"/>
                <w:numId w:val="35"/>
              </w:numPr>
              <w:rPr>
                <w:iCs/>
                <w:color w:val="auto"/>
                <w:sz w:val="20"/>
                <w:szCs w:val="20"/>
              </w:rPr>
            </w:pPr>
            <w:r w:rsidRPr="00B7290A">
              <w:rPr>
                <w:iCs/>
                <w:color w:val="auto"/>
                <w:sz w:val="20"/>
                <w:szCs w:val="20"/>
              </w:rPr>
              <w:t>…</w:t>
            </w:r>
          </w:p>
          <w:p w14:paraId="54234E55" w14:textId="77777777" w:rsidR="00B65891" w:rsidRPr="00B7290A" w:rsidRDefault="00B65891" w:rsidP="0079447A">
            <w:pPr>
              <w:rPr>
                <w:iCs/>
                <w:color w:val="auto"/>
                <w:sz w:val="20"/>
                <w:szCs w:val="20"/>
              </w:rPr>
            </w:pPr>
          </w:p>
          <w:p w14:paraId="69810212" w14:textId="1FD96BC6" w:rsidR="00B65891" w:rsidRPr="00B7290A" w:rsidRDefault="00B65891" w:rsidP="0079447A">
            <w:pPr>
              <w:rPr>
                <w:iCs/>
                <w:color w:val="auto"/>
                <w:sz w:val="20"/>
                <w:szCs w:val="20"/>
                <w:u w:val="single"/>
              </w:rPr>
            </w:pPr>
            <w:r w:rsidRPr="00B7290A">
              <w:rPr>
                <w:iCs/>
                <w:color w:val="auto"/>
                <w:sz w:val="20"/>
                <w:szCs w:val="20"/>
                <w:u w:val="single"/>
              </w:rPr>
              <w:t>Aandachtspunten waarop wordt beoordeeld</w:t>
            </w:r>
            <w:r w:rsidR="001B63E5" w:rsidRPr="00B7290A">
              <w:rPr>
                <w:iCs/>
                <w:color w:val="auto"/>
                <w:sz w:val="20"/>
                <w:szCs w:val="20"/>
                <w:u w:val="single"/>
              </w:rPr>
              <w:t xml:space="preserve"> (beoordelingskader)</w:t>
            </w:r>
          </w:p>
          <w:p w14:paraId="15395BA9" w14:textId="77777777" w:rsidR="00D36266" w:rsidRPr="00B7290A" w:rsidRDefault="00D36266" w:rsidP="00D36266">
            <w:pPr>
              <w:rPr>
                <w:iCs/>
                <w:color w:val="auto"/>
                <w:sz w:val="20"/>
                <w:szCs w:val="20"/>
                <w:u w:val="single"/>
              </w:rPr>
            </w:pPr>
          </w:p>
          <w:p w14:paraId="547E242E" w14:textId="2F74342D" w:rsidR="00D36266" w:rsidRPr="00B7290A" w:rsidRDefault="00D36266" w:rsidP="0009673F">
            <w:pPr>
              <w:pStyle w:val="Lijstalinea"/>
              <w:numPr>
                <w:ilvl w:val="0"/>
                <w:numId w:val="35"/>
              </w:numPr>
              <w:rPr>
                <w:iCs/>
                <w:color w:val="auto"/>
                <w:sz w:val="20"/>
                <w:szCs w:val="20"/>
              </w:rPr>
            </w:pPr>
            <w:r w:rsidRPr="00B7290A">
              <w:rPr>
                <w:iCs/>
                <w:color w:val="auto"/>
                <w:sz w:val="20"/>
                <w:szCs w:val="20"/>
              </w:rPr>
              <w:t xml:space="preserve">Mate waarin de </w:t>
            </w:r>
            <w:r w:rsidR="001B63E5" w:rsidRPr="00B7290A">
              <w:rPr>
                <w:iCs/>
                <w:color w:val="auto"/>
                <w:sz w:val="20"/>
                <w:szCs w:val="20"/>
              </w:rPr>
              <w:t>Inschrijver</w:t>
            </w:r>
            <w:r w:rsidRPr="00B7290A">
              <w:rPr>
                <w:iCs/>
                <w:color w:val="auto"/>
                <w:sz w:val="20"/>
                <w:szCs w:val="20"/>
              </w:rPr>
              <w:t xml:space="preserve"> ingaat op de </w:t>
            </w:r>
            <w:r w:rsidR="001B63E5" w:rsidRPr="00B7290A">
              <w:rPr>
                <w:iCs/>
                <w:color w:val="auto"/>
                <w:sz w:val="20"/>
                <w:szCs w:val="20"/>
              </w:rPr>
              <w:t xml:space="preserve">gestelde eisen </w:t>
            </w:r>
            <w:r w:rsidRPr="00B7290A">
              <w:rPr>
                <w:iCs/>
                <w:color w:val="auto"/>
                <w:sz w:val="20"/>
                <w:szCs w:val="20"/>
              </w:rPr>
              <w:t xml:space="preserve">voor de samenwerkingen tussen Opdrachtnemer met Opdrachtgever en met de andere partijen binnen de </w:t>
            </w:r>
            <w:r w:rsidR="001B63E5" w:rsidRPr="00B7290A">
              <w:rPr>
                <w:iCs/>
                <w:color w:val="auto"/>
                <w:sz w:val="20"/>
                <w:szCs w:val="20"/>
              </w:rPr>
              <w:t>Raamovereenkomst</w:t>
            </w:r>
            <w:r w:rsidRPr="00B7290A">
              <w:rPr>
                <w:iCs/>
                <w:color w:val="auto"/>
                <w:sz w:val="20"/>
                <w:szCs w:val="20"/>
              </w:rPr>
              <w:t xml:space="preserve">. </w:t>
            </w:r>
          </w:p>
          <w:p w14:paraId="063EE4FC" w14:textId="47A5FA2B" w:rsidR="00D36266" w:rsidRPr="00B7290A" w:rsidRDefault="00D36266" w:rsidP="0009673F">
            <w:pPr>
              <w:pStyle w:val="Lijstalinea"/>
              <w:numPr>
                <w:ilvl w:val="0"/>
                <w:numId w:val="35"/>
              </w:numPr>
              <w:rPr>
                <w:iCs/>
                <w:color w:val="auto"/>
                <w:sz w:val="20"/>
                <w:szCs w:val="20"/>
              </w:rPr>
            </w:pPr>
            <w:r w:rsidRPr="00B7290A">
              <w:rPr>
                <w:iCs/>
                <w:color w:val="auto"/>
                <w:sz w:val="20"/>
                <w:szCs w:val="20"/>
              </w:rPr>
              <w:t xml:space="preserve">Mate waarin </w:t>
            </w:r>
            <w:r w:rsidR="001B63E5" w:rsidRPr="00B7290A">
              <w:rPr>
                <w:iCs/>
                <w:color w:val="auto"/>
                <w:sz w:val="20"/>
                <w:szCs w:val="20"/>
              </w:rPr>
              <w:t xml:space="preserve">Inschrijver duidelijk en doelgericht communiceert en blijkt </w:t>
            </w:r>
            <w:r w:rsidRPr="00B7290A">
              <w:rPr>
                <w:iCs/>
                <w:color w:val="auto"/>
                <w:sz w:val="20"/>
                <w:szCs w:val="20"/>
              </w:rPr>
              <w:t>open</w:t>
            </w:r>
            <w:r w:rsidR="0009673F" w:rsidRPr="00B7290A">
              <w:rPr>
                <w:iCs/>
                <w:color w:val="auto"/>
                <w:sz w:val="20"/>
                <w:szCs w:val="20"/>
              </w:rPr>
              <w:t xml:space="preserve"> te staan voor</w:t>
            </w:r>
            <w:r w:rsidRPr="00B7290A">
              <w:rPr>
                <w:iCs/>
                <w:color w:val="auto"/>
                <w:sz w:val="20"/>
                <w:szCs w:val="20"/>
              </w:rPr>
              <w:t xml:space="preserve"> de samenwerking met andere partijen. </w:t>
            </w:r>
          </w:p>
          <w:p w14:paraId="35E35D15" w14:textId="77777777" w:rsidR="00D36266" w:rsidRPr="00B7290A" w:rsidRDefault="00D36266" w:rsidP="0009673F">
            <w:pPr>
              <w:pStyle w:val="Lijstalinea"/>
              <w:numPr>
                <w:ilvl w:val="0"/>
                <w:numId w:val="35"/>
              </w:numPr>
              <w:rPr>
                <w:iCs/>
                <w:color w:val="auto"/>
                <w:sz w:val="20"/>
                <w:szCs w:val="20"/>
              </w:rPr>
            </w:pPr>
            <w:r w:rsidRPr="00B7290A">
              <w:rPr>
                <w:iCs/>
                <w:color w:val="auto"/>
                <w:sz w:val="20"/>
                <w:szCs w:val="20"/>
              </w:rPr>
              <w:t>Mate waarin de inschrijvende partij zich kritisch maar wel constructief durft op te stellen.</w:t>
            </w:r>
          </w:p>
          <w:p w14:paraId="6E76B7AE" w14:textId="77777777" w:rsidR="004A538C" w:rsidRPr="00B65891" w:rsidRDefault="004A538C" w:rsidP="0079447A">
            <w:pPr>
              <w:rPr>
                <w:i/>
                <w:color w:val="808080" w:themeColor="background1" w:themeShade="80"/>
                <w:sz w:val="20"/>
                <w:szCs w:val="20"/>
                <w:u w:val="single"/>
              </w:rPr>
            </w:pPr>
          </w:p>
          <w:p w14:paraId="5B71923C" w14:textId="77777777" w:rsidR="00792707" w:rsidRPr="00792707" w:rsidRDefault="00792707" w:rsidP="00792707">
            <w:pPr>
              <w:pStyle w:val="Lijstalinea"/>
              <w:numPr>
                <w:ilvl w:val="0"/>
                <w:numId w:val="0"/>
              </w:numPr>
              <w:ind w:left="720"/>
              <w:rPr>
                <w:i/>
                <w:color w:val="808080" w:themeColor="background1" w:themeShade="80"/>
                <w:sz w:val="20"/>
                <w:szCs w:val="20"/>
              </w:rPr>
            </w:pPr>
          </w:p>
          <w:p w14:paraId="727B3567" w14:textId="77777777" w:rsidR="000E58FE" w:rsidRDefault="000E58FE" w:rsidP="000E58FE">
            <w:pPr>
              <w:rPr>
                <w:i/>
                <w:color w:val="808080" w:themeColor="background1" w:themeShade="80"/>
                <w:sz w:val="20"/>
                <w:szCs w:val="20"/>
              </w:rPr>
            </w:pPr>
          </w:p>
          <w:p w14:paraId="332FFCC8" w14:textId="77777777" w:rsidR="000E58FE" w:rsidRPr="000E58FE" w:rsidRDefault="000E58FE" w:rsidP="000E58FE">
            <w:pPr>
              <w:rPr>
                <w:i/>
                <w:color w:val="808080" w:themeColor="background1" w:themeShade="80"/>
                <w:sz w:val="20"/>
                <w:szCs w:val="20"/>
              </w:rPr>
            </w:pPr>
          </w:p>
          <w:p w14:paraId="68A0DE49" w14:textId="77777777" w:rsidR="00B65891" w:rsidRDefault="00B65891" w:rsidP="00B65891">
            <w:pPr>
              <w:rPr>
                <w:i/>
                <w:color w:val="808080" w:themeColor="background1" w:themeShade="80"/>
                <w:sz w:val="20"/>
                <w:szCs w:val="20"/>
              </w:rPr>
            </w:pPr>
          </w:p>
          <w:p w14:paraId="7E7C857C" w14:textId="77777777" w:rsidR="00B65891" w:rsidRPr="00B65891" w:rsidRDefault="00B65891" w:rsidP="00D36266">
            <w:pPr>
              <w:rPr>
                <w:sz w:val="20"/>
                <w:szCs w:val="20"/>
              </w:rPr>
            </w:pPr>
          </w:p>
        </w:tc>
      </w:tr>
      <w:tr w:rsidR="004571AF" w14:paraId="2035A6E0" w14:textId="77777777" w:rsidTr="004571AF">
        <w:trPr>
          <w:trHeight w:val="14460"/>
        </w:trPr>
        <w:tc>
          <w:tcPr>
            <w:tcW w:w="10488" w:type="dxa"/>
          </w:tcPr>
          <w:p w14:paraId="2CD91CE1" w14:textId="61C5756B" w:rsidR="004571AF" w:rsidRPr="00B7290A" w:rsidRDefault="00B7290A" w:rsidP="00C402DA">
            <w:pPr>
              <w:autoSpaceDN/>
              <w:textAlignment w:val="auto"/>
              <w:rPr>
                <w:i/>
                <w:color w:val="BFBFBF" w:themeColor="background1" w:themeShade="BF"/>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1.1</w:t>
            </w:r>
            <w:r w:rsidR="004115C1">
              <w:rPr>
                <w:i/>
                <w:color w:val="A6A6A6" w:themeColor="background1" w:themeShade="A6"/>
                <w:sz w:val="20"/>
                <w:szCs w:val="20"/>
              </w:rPr>
              <w:t>.</w:t>
            </w:r>
          </w:p>
        </w:tc>
      </w:tr>
      <w:tr w:rsidR="00D66505" w14:paraId="54F30D94" w14:textId="77777777" w:rsidTr="004571AF">
        <w:trPr>
          <w:trHeight w:val="14460"/>
        </w:trPr>
        <w:tc>
          <w:tcPr>
            <w:tcW w:w="10488" w:type="dxa"/>
          </w:tcPr>
          <w:p w14:paraId="7A98DA13" w14:textId="058F3CE0" w:rsidR="00D66505" w:rsidRPr="00B7290A" w:rsidRDefault="00D66505" w:rsidP="00D66505">
            <w:pPr>
              <w:autoSpaceDN/>
              <w:textAlignment w:val="auto"/>
              <w:rPr>
                <w:i/>
                <w:color w:val="A6A6A6" w:themeColor="background1" w:themeShade="A6"/>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1.1.</w:t>
            </w:r>
          </w:p>
        </w:tc>
      </w:tr>
    </w:tbl>
    <w:p w14:paraId="1447A695" w14:textId="77777777" w:rsidR="00B65891" w:rsidRDefault="00B65891">
      <w:pPr>
        <w:autoSpaceDN/>
        <w:spacing w:line="240" w:lineRule="auto"/>
        <w:textAlignment w:val="auto"/>
      </w:pPr>
    </w:p>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4571AF" w14:paraId="54413DCB" w14:textId="77777777" w:rsidTr="004571AF">
        <w:trPr>
          <w:cnfStyle w:val="100000000000" w:firstRow="1" w:lastRow="0" w:firstColumn="0" w:lastColumn="0" w:oddVBand="0" w:evenVBand="0" w:oddHBand="0" w:evenHBand="0" w:firstRowFirstColumn="0" w:firstRowLastColumn="0" w:lastRowFirstColumn="0" w:lastRowLastColumn="0"/>
          <w:trHeight w:val="259"/>
        </w:trPr>
        <w:tc>
          <w:tcPr>
            <w:tcW w:w="10488" w:type="dxa"/>
          </w:tcPr>
          <w:p w14:paraId="33BF8E08" w14:textId="12CED345" w:rsidR="004571AF" w:rsidRPr="00697325" w:rsidRDefault="004571AF" w:rsidP="004571AF">
            <w:pPr>
              <w:rPr>
                <w:sz w:val="20"/>
                <w:szCs w:val="20"/>
              </w:rPr>
            </w:pPr>
            <w:r w:rsidRPr="00F32004">
              <w:rPr>
                <w:sz w:val="20"/>
                <w:szCs w:val="20"/>
              </w:rPr>
              <w:lastRenderedPageBreak/>
              <w:t xml:space="preserve">Wijze van kennisdeling binnen deze opdracht </w:t>
            </w:r>
            <w:r w:rsidRPr="00697325">
              <w:rPr>
                <w:sz w:val="20"/>
                <w:szCs w:val="20"/>
              </w:rPr>
              <w:t>(EMVI 1.</w:t>
            </w:r>
            <w:r>
              <w:rPr>
                <w:sz w:val="20"/>
                <w:szCs w:val="20"/>
              </w:rPr>
              <w:t>2</w:t>
            </w:r>
            <w:r w:rsidRPr="00697325">
              <w:rPr>
                <w:sz w:val="20"/>
                <w:szCs w:val="20"/>
              </w:rPr>
              <w:t>)</w:t>
            </w:r>
          </w:p>
        </w:tc>
      </w:tr>
      <w:tr w:rsidR="004571AF" w14:paraId="3A164545" w14:textId="77777777" w:rsidTr="004571AF">
        <w:trPr>
          <w:trHeight w:val="14230"/>
        </w:trPr>
        <w:tc>
          <w:tcPr>
            <w:tcW w:w="10488" w:type="dxa"/>
          </w:tcPr>
          <w:p w14:paraId="14994619" w14:textId="568AAC66" w:rsidR="001B63E5" w:rsidRPr="00B7290A" w:rsidRDefault="001B63E5" w:rsidP="001B63E5">
            <w:pPr>
              <w:ind w:left="227" w:hanging="227"/>
              <w:rPr>
                <w:rFonts w:asciiTheme="minorHAnsi" w:hAnsiTheme="minorHAnsi"/>
                <w:iCs/>
                <w:color w:val="auto"/>
                <w:sz w:val="20"/>
                <w:szCs w:val="20"/>
                <w:u w:val="single"/>
              </w:rPr>
            </w:pPr>
            <w:r w:rsidRPr="00B7290A">
              <w:rPr>
                <w:rFonts w:asciiTheme="minorHAnsi" w:hAnsiTheme="minorHAnsi"/>
                <w:iCs/>
                <w:color w:val="auto"/>
                <w:sz w:val="20"/>
                <w:szCs w:val="20"/>
                <w:u w:val="single"/>
              </w:rPr>
              <w:t>Doelstelling van Opdrachtgever:</w:t>
            </w:r>
          </w:p>
          <w:p w14:paraId="6EA92FA8" w14:textId="684D30D7" w:rsidR="001B63E5" w:rsidRPr="00B7290A" w:rsidRDefault="00FB1738" w:rsidP="001B63E5">
            <w:pPr>
              <w:pStyle w:val="Lijstalinea"/>
              <w:numPr>
                <w:ilvl w:val="0"/>
                <w:numId w:val="37"/>
              </w:numPr>
              <w:autoSpaceDN/>
              <w:spacing w:line="240" w:lineRule="auto"/>
              <w:textAlignment w:val="auto"/>
              <w:rPr>
                <w:rFonts w:asciiTheme="minorHAnsi" w:hAnsiTheme="minorHAnsi" w:cs="Arial"/>
                <w:iCs/>
                <w:color w:val="auto"/>
                <w:sz w:val="20"/>
                <w:szCs w:val="20"/>
              </w:rPr>
            </w:pPr>
            <w:r w:rsidRPr="00B7290A">
              <w:rPr>
                <w:rFonts w:asciiTheme="minorHAnsi" w:hAnsiTheme="minorHAnsi" w:cs="Arial"/>
                <w:iCs/>
                <w:color w:val="auto"/>
                <w:sz w:val="20"/>
                <w:szCs w:val="20"/>
              </w:rPr>
              <w:t>Om i</w:t>
            </w:r>
            <w:r w:rsidR="001B63E5" w:rsidRPr="00B7290A">
              <w:rPr>
                <w:rFonts w:asciiTheme="minorHAnsi" w:hAnsiTheme="minorHAnsi" w:cs="Arial"/>
                <w:iCs/>
                <w:color w:val="auto"/>
                <w:sz w:val="20"/>
                <w:szCs w:val="20"/>
              </w:rPr>
              <w:t xml:space="preserve">nzicht </w:t>
            </w:r>
            <w:r w:rsidRPr="00B7290A">
              <w:rPr>
                <w:rFonts w:asciiTheme="minorHAnsi" w:hAnsiTheme="minorHAnsi" w:cs="Arial"/>
                <w:iCs/>
                <w:color w:val="auto"/>
                <w:sz w:val="20"/>
                <w:szCs w:val="20"/>
              </w:rPr>
              <w:t xml:space="preserve">te </w:t>
            </w:r>
            <w:r w:rsidR="001B63E5" w:rsidRPr="00B7290A">
              <w:rPr>
                <w:rFonts w:asciiTheme="minorHAnsi" w:hAnsiTheme="minorHAnsi" w:cs="Arial"/>
                <w:iCs/>
                <w:color w:val="auto"/>
                <w:sz w:val="20"/>
                <w:szCs w:val="20"/>
              </w:rPr>
              <w:t>krijgen in relevante kennis die is opgedaan</w:t>
            </w:r>
            <w:r w:rsidR="00DC674B" w:rsidRPr="00B7290A">
              <w:rPr>
                <w:rFonts w:asciiTheme="minorHAnsi" w:hAnsiTheme="minorHAnsi" w:cs="Arial"/>
                <w:iCs/>
                <w:color w:val="auto"/>
                <w:sz w:val="20"/>
                <w:szCs w:val="20"/>
              </w:rPr>
              <w:t xml:space="preserve"> in relatie tot het onderwerp</w:t>
            </w:r>
            <w:r w:rsidR="001B63E5" w:rsidRPr="00B7290A">
              <w:rPr>
                <w:rFonts w:asciiTheme="minorHAnsi" w:hAnsiTheme="minorHAnsi" w:cs="Arial"/>
                <w:iCs/>
                <w:color w:val="auto"/>
                <w:sz w:val="20"/>
                <w:szCs w:val="20"/>
              </w:rPr>
              <w:t xml:space="preserve"> en binnen de Raamovereenkomst wordt gedeeld. </w:t>
            </w:r>
          </w:p>
          <w:p w14:paraId="57A1BAA2" w14:textId="3EF8B16B" w:rsidR="001B63E5" w:rsidRPr="00B7290A" w:rsidRDefault="00FB1738" w:rsidP="001B63E5">
            <w:pPr>
              <w:pStyle w:val="Lijstalinea"/>
              <w:numPr>
                <w:ilvl w:val="0"/>
                <w:numId w:val="37"/>
              </w:numPr>
              <w:autoSpaceDN/>
              <w:spacing w:line="240" w:lineRule="auto"/>
              <w:textAlignment w:val="auto"/>
              <w:rPr>
                <w:rFonts w:asciiTheme="minorHAnsi" w:eastAsia="Times New Roman" w:hAnsiTheme="minorHAnsi" w:cs="Arial"/>
                <w:iCs/>
                <w:color w:val="auto"/>
                <w:sz w:val="20"/>
                <w:szCs w:val="20"/>
              </w:rPr>
            </w:pPr>
            <w:r w:rsidRPr="00B7290A">
              <w:rPr>
                <w:rFonts w:asciiTheme="minorHAnsi" w:hAnsiTheme="minorHAnsi" w:cs="Arial"/>
                <w:iCs/>
                <w:color w:val="auto"/>
                <w:sz w:val="20"/>
                <w:szCs w:val="20"/>
              </w:rPr>
              <w:t>Om inzicht te krijgen naar de</w:t>
            </w:r>
            <w:r w:rsidR="001B63E5" w:rsidRPr="00B7290A">
              <w:rPr>
                <w:rFonts w:asciiTheme="minorHAnsi" w:hAnsiTheme="minorHAnsi" w:cs="Arial"/>
                <w:iCs/>
                <w:color w:val="auto"/>
                <w:sz w:val="20"/>
                <w:szCs w:val="20"/>
              </w:rPr>
              <w:t xml:space="preserve"> intrinsiek</w:t>
            </w:r>
            <w:r w:rsidRPr="00B7290A">
              <w:rPr>
                <w:rFonts w:asciiTheme="minorHAnsi" w:hAnsiTheme="minorHAnsi" w:cs="Arial"/>
                <w:iCs/>
                <w:color w:val="auto"/>
                <w:sz w:val="20"/>
                <w:szCs w:val="20"/>
              </w:rPr>
              <w:t>e</w:t>
            </w:r>
            <w:r w:rsidR="001B63E5" w:rsidRPr="00B7290A">
              <w:rPr>
                <w:rFonts w:asciiTheme="minorHAnsi" w:hAnsiTheme="minorHAnsi" w:cs="Arial"/>
                <w:iCs/>
                <w:color w:val="auto"/>
                <w:sz w:val="20"/>
                <w:szCs w:val="20"/>
              </w:rPr>
              <w:t xml:space="preserve"> </w:t>
            </w:r>
            <w:r w:rsidRPr="00B7290A">
              <w:rPr>
                <w:rFonts w:asciiTheme="minorHAnsi" w:hAnsiTheme="minorHAnsi" w:cs="Arial"/>
                <w:iCs/>
                <w:color w:val="auto"/>
                <w:sz w:val="20"/>
                <w:szCs w:val="20"/>
              </w:rPr>
              <w:t>motivatie</w:t>
            </w:r>
            <w:r w:rsidR="001B63E5" w:rsidRPr="00B7290A">
              <w:rPr>
                <w:rFonts w:asciiTheme="minorHAnsi" w:hAnsiTheme="minorHAnsi" w:cs="Arial"/>
                <w:iCs/>
                <w:color w:val="auto"/>
                <w:sz w:val="20"/>
                <w:szCs w:val="20"/>
              </w:rPr>
              <w:t xml:space="preserve"> in de domeinen waar de modellen over gaan.   </w:t>
            </w:r>
          </w:p>
          <w:p w14:paraId="45EC4ED0" w14:textId="77777777" w:rsidR="001B63E5" w:rsidRPr="00B7290A" w:rsidRDefault="001B63E5" w:rsidP="004571AF">
            <w:pPr>
              <w:rPr>
                <w:iCs/>
                <w:color w:val="auto"/>
                <w:sz w:val="20"/>
                <w:szCs w:val="20"/>
              </w:rPr>
            </w:pPr>
          </w:p>
          <w:p w14:paraId="17AF6158" w14:textId="77777777" w:rsidR="001B63E5" w:rsidRPr="00B7290A" w:rsidRDefault="001B63E5" w:rsidP="004571AF">
            <w:pPr>
              <w:rPr>
                <w:iCs/>
                <w:color w:val="auto"/>
                <w:sz w:val="20"/>
                <w:szCs w:val="20"/>
              </w:rPr>
            </w:pPr>
          </w:p>
          <w:p w14:paraId="1F2A4398" w14:textId="68DD9523" w:rsidR="004571AF" w:rsidRPr="00B7290A" w:rsidRDefault="004571AF" w:rsidP="004571AF">
            <w:pPr>
              <w:rPr>
                <w:iCs/>
                <w:color w:val="auto"/>
                <w:sz w:val="20"/>
                <w:szCs w:val="20"/>
              </w:rPr>
            </w:pPr>
            <w:r w:rsidRPr="00B7290A">
              <w:rPr>
                <w:iCs/>
                <w:color w:val="auto"/>
                <w:sz w:val="20"/>
                <w:szCs w:val="20"/>
              </w:rPr>
              <w:t xml:space="preserve">Voor de wijze van kennisdeling binnen deze opdracht, ga minimaal in op: </w:t>
            </w:r>
          </w:p>
          <w:p w14:paraId="336FE494" w14:textId="77777777" w:rsidR="004571AF" w:rsidRPr="00B7290A" w:rsidRDefault="004571AF" w:rsidP="004571AF">
            <w:pPr>
              <w:pStyle w:val="Lijstalinea"/>
              <w:numPr>
                <w:ilvl w:val="0"/>
                <w:numId w:val="34"/>
              </w:numPr>
              <w:rPr>
                <w:iCs/>
                <w:color w:val="auto"/>
                <w:sz w:val="20"/>
                <w:szCs w:val="20"/>
              </w:rPr>
            </w:pPr>
            <w:r w:rsidRPr="00B7290A">
              <w:rPr>
                <w:iCs/>
                <w:color w:val="auto"/>
                <w:sz w:val="20"/>
                <w:szCs w:val="20"/>
              </w:rPr>
              <w:t>Op welke manier brengt Inschrijver zijn kennis binnen de ROK in?</w:t>
            </w:r>
          </w:p>
          <w:p w14:paraId="66A0CABE" w14:textId="77777777" w:rsidR="004571AF" w:rsidRPr="00B7290A" w:rsidRDefault="004571AF" w:rsidP="004571AF">
            <w:pPr>
              <w:pStyle w:val="Lijstalinea"/>
              <w:numPr>
                <w:ilvl w:val="0"/>
                <w:numId w:val="34"/>
              </w:numPr>
              <w:rPr>
                <w:iCs/>
                <w:color w:val="auto"/>
                <w:sz w:val="20"/>
                <w:szCs w:val="20"/>
              </w:rPr>
            </w:pPr>
            <w:r w:rsidRPr="00B7290A">
              <w:rPr>
                <w:iCs/>
                <w:color w:val="auto"/>
                <w:sz w:val="20"/>
                <w:szCs w:val="20"/>
              </w:rPr>
              <w:t>Op welke manier wil de Inschrijver kennis binnen de ROK opdoen?</w:t>
            </w:r>
          </w:p>
          <w:p w14:paraId="418ED814" w14:textId="77777777" w:rsidR="004571AF" w:rsidRPr="00B7290A" w:rsidRDefault="004571AF" w:rsidP="004571AF">
            <w:pPr>
              <w:pStyle w:val="Lijstalinea"/>
              <w:numPr>
                <w:ilvl w:val="0"/>
                <w:numId w:val="34"/>
              </w:numPr>
              <w:rPr>
                <w:iCs/>
                <w:color w:val="auto"/>
                <w:sz w:val="20"/>
                <w:szCs w:val="20"/>
              </w:rPr>
            </w:pPr>
            <w:r w:rsidRPr="00B7290A">
              <w:rPr>
                <w:iCs/>
                <w:color w:val="auto"/>
                <w:sz w:val="20"/>
                <w:szCs w:val="20"/>
              </w:rPr>
              <w:t>Op welke manier zorgt Inschrijver ervoor dat kennis die wordt opgedaan in projecten binnen het eigen perceel en de gehele ROK gedeeld wordt?</w:t>
            </w:r>
          </w:p>
          <w:p w14:paraId="2004572D" w14:textId="77777777" w:rsidR="004571AF" w:rsidRPr="00B7290A" w:rsidRDefault="004571AF" w:rsidP="004571AF">
            <w:pPr>
              <w:pStyle w:val="Lijstalinea"/>
              <w:numPr>
                <w:ilvl w:val="0"/>
                <w:numId w:val="34"/>
              </w:numPr>
              <w:rPr>
                <w:iCs/>
                <w:color w:val="auto"/>
                <w:sz w:val="20"/>
                <w:szCs w:val="20"/>
              </w:rPr>
            </w:pPr>
            <w:r w:rsidRPr="00B7290A">
              <w:rPr>
                <w:iCs/>
                <w:color w:val="auto"/>
                <w:sz w:val="20"/>
                <w:szCs w:val="20"/>
              </w:rPr>
              <w:t>Op welke manier doet de Inschrijver relevante kennis buiten de ROK op, en hoe zorgt Inschrijver ervoor dat deze kennis binnen de ROK gedeeld wordt?</w:t>
            </w:r>
          </w:p>
          <w:p w14:paraId="61912001" w14:textId="77777777" w:rsidR="004571AF" w:rsidRPr="00B7290A" w:rsidRDefault="004571AF" w:rsidP="004571AF">
            <w:pPr>
              <w:pStyle w:val="Lijstalinea"/>
              <w:numPr>
                <w:ilvl w:val="0"/>
                <w:numId w:val="34"/>
              </w:numPr>
              <w:rPr>
                <w:iCs/>
                <w:color w:val="auto"/>
                <w:sz w:val="20"/>
                <w:szCs w:val="20"/>
              </w:rPr>
            </w:pPr>
            <w:r w:rsidRPr="00B7290A">
              <w:rPr>
                <w:iCs/>
                <w:color w:val="auto"/>
                <w:sz w:val="20"/>
                <w:szCs w:val="20"/>
              </w:rPr>
              <w:t>Welke vaardigheid en kennis brengt Inschrijver in om het kennisniveau binnen het eigen perceel en binnen de ROK te verhogen?</w:t>
            </w:r>
          </w:p>
          <w:p w14:paraId="1785AB38" w14:textId="77777777" w:rsidR="004571AF" w:rsidRPr="00B7290A" w:rsidRDefault="004571AF" w:rsidP="004571AF">
            <w:pPr>
              <w:pStyle w:val="Lijstalinea"/>
              <w:numPr>
                <w:ilvl w:val="0"/>
                <w:numId w:val="34"/>
              </w:numPr>
              <w:rPr>
                <w:iCs/>
                <w:color w:val="auto"/>
                <w:sz w:val="20"/>
                <w:szCs w:val="20"/>
              </w:rPr>
            </w:pPr>
            <w:r w:rsidRPr="00B7290A">
              <w:rPr>
                <w:iCs/>
                <w:color w:val="auto"/>
                <w:sz w:val="20"/>
                <w:szCs w:val="20"/>
              </w:rPr>
              <w:t xml:space="preserve">Welke verwachtingen heeft de Inschrijver van de Opdrachtgever als het gaat om de stimuleren van samenwerken met andere partijen? </w:t>
            </w:r>
          </w:p>
          <w:p w14:paraId="7E06498C" w14:textId="77777777" w:rsidR="004571AF" w:rsidRPr="00B7290A" w:rsidRDefault="004571AF" w:rsidP="004571AF">
            <w:pPr>
              <w:pStyle w:val="Lijstalinea"/>
              <w:numPr>
                <w:ilvl w:val="0"/>
                <w:numId w:val="34"/>
              </w:numPr>
              <w:rPr>
                <w:iCs/>
                <w:color w:val="auto"/>
                <w:sz w:val="20"/>
                <w:szCs w:val="20"/>
              </w:rPr>
            </w:pPr>
            <w:r w:rsidRPr="00B7290A">
              <w:rPr>
                <w:iCs/>
                <w:color w:val="auto"/>
                <w:sz w:val="20"/>
                <w:szCs w:val="20"/>
              </w:rPr>
              <w:t>…</w:t>
            </w:r>
          </w:p>
          <w:p w14:paraId="10A00A6D" w14:textId="77777777" w:rsidR="004571AF" w:rsidRPr="00B7290A" w:rsidRDefault="004571AF" w:rsidP="004571AF">
            <w:pPr>
              <w:rPr>
                <w:rFonts w:asciiTheme="minorHAnsi" w:hAnsiTheme="minorHAnsi"/>
                <w:iCs/>
                <w:color w:val="auto"/>
                <w:sz w:val="20"/>
                <w:szCs w:val="20"/>
              </w:rPr>
            </w:pPr>
          </w:p>
          <w:p w14:paraId="66BCB064" w14:textId="0E5DDC25" w:rsidR="004571AF" w:rsidRPr="00B7290A" w:rsidRDefault="004571AF" w:rsidP="004571AF">
            <w:pPr>
              <w:rPr>
                <w:rFonts w:asciiTheme="minorHAnsi" w:hAnsiTheme="minorHAnsi"/>
                <w:iCs/>
                <w:color w:val="auto"/>
                <w:sz w:val="20"/>
                <w:szCs w:val="20"/>
                <w:u w:val="single"/>
              </w:rPr>
            </w:pPr>
            <w:r w:rsidRPr="00B7290A">
              <w:rPr>
                <w:rFonts w:asciiTheme="minorHAnsi" w:hAnsiTheme="minorHAnsi"/>
                <w:iCs/>
                <w:color w:val="auto"/>
                <w:sz w:val="20"/>
                <w:szCs w:val="20"/>
                <w:u w:val="single"/>
              </w:rPr>
              <w:t>Aandachtspunten waarop wordt beoordeeld</w:t>
            </w:r>
            <w:r w:rsidR="001B63E5" w:rsidRPr="00B7290A">
              <w:rPr>
                <w:rFonts w:asciiTheme="minorHAnsi" w:hAnsiTheme="minorHAnsi"/>
                <w:iCs/>
                <w:color w:val="auto"/>
                <w:sz w:val="20"/>
                <w:szCs w:val="20"/>
                <w:u w:val="single"/>
              </w:rPr>
              <w:t xml:space="preserve"> (beoordelingskader)</w:t>
            </w:r>
          </w:p>
          <w:p w14:paraId="6FC7E064" w14:textId="77777777" w:rsidR="004571AF" w:rsidRPr="00B7290A" w:rsidRDefault="004571AF" w:rsidP="004571AF">
            <w:pPr>
              <w:rPr>
                <w:rFonts w:asciiTheme="minorHAnsi" w:hAnsiTheme="minorHAnsi"/>
                <w:iCs/>
                <w:color w:val="auto"/>
                <w:sz w:val="20"/>
                <w:szCs w:val="20"/>
                <w:u w:val="single"/>
              </w:rPr>
            </w:pPr>
          </w:p>
          <w:p w14:paraId="61F84407" w14:textId="180F56C8" w:rsidR="004571AF" w:rsidRPr="00B7290A" w:rsidRDefault="004571AF" w:rsidP="004571AF">
            <w:pPr>
              <w:pStyle w:val="Lijstalinea"/>
              <w:numPr>
                <w:ilvl w:val="0"/>
                <w:numId w:val="36"/>
              </w:numPr>
              <w:rPr>
                <w:rFonts w:asciiTheme="minorHAnsi" w:hAnsiTheme="minorHAnsi"/>
                <w:iCs/>
                <w:color w:val="auto"/>
                <w:sz w:val="20"/>
                <w:szCs w:val="20"/>
              </w:rPr>
            </w:pPr>
            <w:r w:rsidRPr="00B7290A">
              <w:rPr>
                <w:rFonts w:asciiTheme="minorHAnsi" w:hAnsiTheme="minorHAnsi"/>
                <w:iCs/>
                <w:color w:val="auto"/>
                <w:sz w:val="20"/>
                <w:szCs w:val="20"/>
              </w:rPr>
              <w:t xml:space="preserve">Mate waarin de inschrijvende partij ingaat op de </w:t>
            </w:r>
            <w:r w:rsidR="00FB1738" w:rsidRPr="00B7290A">
              <w:rPr>
                <w:rFonts w:asciiTheme="minorHAnsi" w:hAnsiTheme="minorHAnsi"/>
                <w:iCs/>
                <w:color w:val="auto"/>
                <w:sz w:val="20"/>
                <w:szCs w:val="20"/>
              </w:rPr>
              <w:t xml:space="preserve">gestelde eisen </w:t>
            </w:r>
            <w:r w:rsidRPr="00B7290A">
              <w:rPr>
                <w:rFonts w:asciiTheme="minorHAnsi" w:hAnsiTheme="minorHAnsi"/>
                <w:iCs/>
                <w:color w:val="auto"/>
                <w:sz w:val="20"/>
                <w:szCs w:val="20"/>
              </w:rPr>
              <w:t>voor de kennisdeling binnen de R</w:t>
            </w:r>
            <w:r w:rsidR="00FB1738" w:rsidRPr="00B7290A">
              <w:rPr>
                <w:rFonts w:asciiTheme="minorHAnsi" w:hAnsiTheme="minorHAnsi"/>
                <w:iCs/>
                <w:color w:val="auto"/>
                <w:sz w:val="20"/>
                <w:szCs w:val="20"/>
              </w:rPr>
              <w:t>aamovereenkomst</w:t>
            </w:r>
            <w:r w:rsidRPr="00B7290A">
              <w:rPr>
                <w:rFonts w:asciiTheme="minorHAnsi" w:hAnsiTheme="minorHAnsi"/>
                <w:iCs/>
                <w:color w:val="auto"/>
                <w:sz w:val="20"/>
                <w:szCs w:val="20"/>
              </w:rPr>
              <w:t xml:space="preserve">. </w:t>
            </w:r>
          </w:p>
          <w:p w14:paraId="0C56A95F" w14:textId="2441470C" w:rsidR="004571AF" w:rsidRPr="00B7290A" w:rsidRDefault="004571AF" w:rsidP="004571AF">
            <w:pPr>
              <w:numPr>
                <w:ilvl w:val="0"/>
                <w:numId w:val="36"/>
              </w:numPr>
              <w:rPr>
                <w:rFonts w:asciiTheme="minorHAnsi" w:hAnsiTheme="minorHAnsi"/>
                <w:iCs/>
                <w:color w:val="auto"/>
                <w:sz w:val="20"/>
                <w:szCs w:val="20"/>
              </w:rPr>
            </w:pPr>
            <w:r w:rsidRPr="00B7290A">
              <w:rPr>
                <w:rFonts w:asciiTheme="minorHAnsi" w:hAnsiTheme="minorHAnsi"/>
                <w:iCs/>
                <w:color w:val="auto"/>
                <w:sz w:val="20"/>
                <w:szCs w:val="20"/>
              </w:rPr>
              <w:t xml:space="preserve">Mate waarin de inschrijvende partij </w:t>
            </w:r>
            <w:r w:rsidR="00DC674B" w:rsidRPr="00B7290A">
              <w:rPr>
                <w:rFonts w:asciiTheme="minorHAnsi" w:hAnsiTheme="minorHAnsi"/>
                <w:iCs/>
                <w:color w:val="auto"/>
                <w:sz w:val="20"/>
                <w:szCs w:val="20"/>
              </w:rPr>
              <w:t>overdraagt</w:t>
            </w:r>
            <w:r w:rsidRPr="00B7290A">
              <w:rPr>
                <w:rFonts w:asciiTheme="minorHAnsi" w:hAnsiTheme="minorHAnsi"/>
                <w:iCs/>
                <w:color w:val="auto"/>
                <w:sz w:val="20"/>
                <w:szCs w:val="20"/>
              </w:rPr>
              <w:t>, maar ook wil leren van anderen.</w:t>
            </w:r>
          </w:p>
          <w:p w14:paraId="73AC5968" w14:textId="77777777" w:rsidR="004571AF" w:rsidRPr="00B7290A" w:rsidRDefault="004571AF" w:rsidP="004571AF">
            <w:pPr>
              <w:rPr>
                <w:rFonts w:asciiTheme="minorHAnsi" w:hAnsiTheme="minorHAnsi"/>
                <w:iCs/>
                <w:color w:val="auto"/>
                <w:sz w:val="20"/>
                <w:szCs w:val="20"/>
              </w:rPr>
            </w:pPr>
          </w:p>
          <w:p w14:paraId="0248A215" w14:textId="77777777" w:rsidR="00B7290A" w:rsidRPr="00B7290A" w:rsidRDefault="00B7290A" w:rsidP="00B7290A">
            <w:pPr>
              <w:autoSpaceDN/>
              <w:spacing w:line="240" w:lineRule="auto"/>
              <w:textAlignment w:val="auto"/>
              <w:rPr>
                <w:iCs/>
                <w:color w:val="auto"/>
                <w:sz w:val="20"/>
                <w:szCs w:val="20"/>
              </w:rPr>
            </w:pPr>
          </w:p>
        </w:tc>
      </w:tr>
      <w:tr w:rsidR="00B7290A" w14:paraId="691D8166" w14:textId="77777777" w:rsidTr="004571AF">
        <w:trPr>
          <w:trHeight w:val="14230"/>
        </w:trPr>
        <w:tc>
          <w:tcPr>
            <w:tcW w:w="10488" w:type="dxa"/>
          </w:tcPr>
          <w:p w14:paraId="79E5348A" w14:textId="6EA59802" w:rsidR="00B7290A" w:rsidRPr="00B7290A" w:rsidRDefault="00B7290A" w:rsidP="001B63E5">
            <w:pPr>
              <w:ind w:left="227" w:hanging="227"/>
              <w:rPr>
                <w:rFonts w:asciiTheme="minorHAnsi" w:hAnsiTheme="minorHAnsi"/>
                <w:iCs/>
                <w:color w:val="auto"/>
                <w:sz w:val="20"/>
                <w:szCs w:val="20"/>
                <w:u w:val="single"/>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1.2</w:t>
            </w:r>
            <w:r w:rsidR="004115C1">
              <w:rPr>
                <w:i/>
                <w:color w:val="A6A6A6" w:themeColor="background1" w:themeShade="A6"/>
                <w:sz w:val="20"/>
                <w:szCs w:val="20"/>
              </w:rPr>
              <w:t>.</w:t>
            </w:r>
          </w:p>
        </w:tc>
      </w:tr>
      <w:tr w:rsidR="00D66505" w14:paraId="5598B344" w14:textId="77777777" w:rsidTr="004571AF">
        <w:trPr>
          <w:trHeight w:val="14230"/>
        </w:trPr>
        <w:tc>
          <w:tcPr>
            <w:tcW w:w="10488" w:type="dxa"/>
          </w:tcPr>
          <w:p w14:paraId="30876775" w14:textId="5E2227A5" w:rsidR="00D66505" w:rsidRPr="00B7290A" w:rsidRDefault="00D66505" w:rsidP="001B63E5">
            <w:pPr>
              <w:ind w:left="227" w:hanging="227"/>
              <w:rPr>
                <w:i/>
                <w:color w:val="A6A6A6" w:themeColor="background1" w:themeShade="A6"/>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1.2.</w:t>
            </w:r>
          </w:p>
        </w:tc>
      </w:tr>
    </w:tbl>
    <w:p w14:paraId="68AB0FA9" w14:textId="77777777" w:rsidR="00B65891" w:rsidRDefault="00B65891">
      <w:pPr>
        <w:autoSpaceDN/>
        <w:spacing w:line="240" w:lineRule="auto"/>
        <w:textAlignment w:val="auto"/>
      </w:pPr>
    </w:p>
    <w:p w14:paraId="0584C04F" w14:textId="77777777" w:rsidR="00B65891" w:rsidRDefault="00B65891">
      <w:pPr>
        <w:autoSpaceDN/>
        <w:spacing w:line="240" w:lineRule="auto"/>
        <w:textAlignment w:val="auto"/>
      </w:pPr>
      <w:r>
        <w:t xml:space="preserve"> </w:t>
      </w:r>
    </w:p>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B65891" w14:paraId="2BBFB130" w14:textId="77777777" w:rsidTr="004571AF">
        <w:trPr>
          <w:cnfStyle w:val="100000000000" w:firstRow="1" w:lastRow="0" w:firstColumn="0" w:lastColumn="0" w:oddVBand="0" w:evenVBand="0" w:oddHBand="0" w:evenHBand="0" w:firstRowFirstColumn="0" w:firstRowLastColumn="0" w:lastRowFirstColumn="0" w:lastRowLastColumn="0"/>
          <w:trHeight w:val="259"/>
        </w:trPr>
        <w:tc>
          <w:tcPr>
            <w:tcW w:w="10488" w:type="dxa"/>
          </w:tcPr>
          <w:p w14:paraId="50D2381E" w14:textId="3C89C4DF" w:rsidR="00B65891" w:rsidRPr="00697325" w:rsidRDefault="004571AF" w:rsidP="004A538C">
            <w:pPr>
              <w:rPr>
                <w:sz w:val="20"/>
                <w:szCs w:val="20"/>
              </w:rPr>
            </w:pPr>
            <w:r w:rsidRPr="00F32004">
              <w:rPr>
                <w:sz w:val="20"/>
                <w:szCs w:val="20"/>
              </w:rPr>
              <w:lastRenderedPageBreak/>
              <w:t>Flexibiliteit en mogelijkheid tot inzet voor deelprojecten</w:t>
            </w:r>
            <w:r w:rsidRPr="0060092B">
              <w:rPr>
                <w:sz w:val="20"/>
                <w:szCs w:val="20"/>
              </w:rPr>
              <w:t xml:space="preserve"> </w:t>
            </w:r>
            <w:r w:rsidRPr="00697325">
              <w:rPr>
                <w:sz w:val="20"/>
                <w:szCs w:val="20"/>
              </w:rPr>
              <w:t>(EMVI 1.</w:t>
            </w:r>
            <w:r>
              <w:rPr>
                <w:sz w:val="20"/>
                <w:szCs w:val="20"/>
              </w:rPr>
              <w:t>3</w:t>
            </w:r>
            <w:r w:rsidRPr="00697325">
              <w:rPr>
                <w:sz w:val="20"/>
                <w:szCs w:val="20"/>
              </w:rPr>
              <w:t>)</w:t>
            </w:r>
          </w:p>
        </w:tc>
      </w:tr>
      <w:tr w:rsidR="00B65891" w14:paraId="4BC30370" w14:textId="77777777" w:rsidTr="004571AF">
        <w:trPr>
          <w:trHeight w:val="14230"/>
        </w:trPr>
        <w:tc>
          <w:tcPr>
            <w:tcW w:w="10488" w:type="dxa"/>
          </w:tcPr>
          <w:p w14:paraId="32BA606E" w14:textId="150B1EED" w:rsidR="00DC674B" w:rsidRPr="004115C1" w:rsidRDefault="00DC674B" w:rsidP="00DC674B">
            <w:pPr>
              <w:ind w:left="227" w:hanging="227"/>
              <w:rPr>
                <w:rFonts w:asciiTheme="minorHAnsi" w:hAnsiTheme="minorHAnsi"/>
                <w:b/>
                <w:bCs/>
                <w:iCs/>
                <w:color w:val="auto"/>
                <w:sz w:val="20"/>
                <w:szCs w:val="20"/>
                <w:u w:val="single"/>
              </w:rPr>
            </w:pPr>
            <w:r w:rsidRPr="004115C1">
              <w:rPr>
                <w:rFonts w:asciiTheme="minorHAnsi" w:hAnsiTheme="minorHAnsi"/>
                <w:bCs/>
                <w:iCs/>
                <w:color w:val="auto"/>
                <w:sz w:val="20"/>
                <w:szCs w:val="20"/>
                <w:u w:val="single"/>
              </w:rPr>
              <w:t>Doelstelling</w:t>
            </w:r>
            <w:r w:rsidR="00DD7461" w:rsidRPr="004115C1">
              <w:rPr>
                <w:rFonts w:asciiTheme="minorHAnsi" w:hAnsiTheme="minorHAnsi"/>
                <w:bCs/>
                <w:iCs/>
                <w:color w:val="auto"/>
                <w:sz w:val="20"/>
                <w:szCs w:val="20"/>
                <w:u w:val="single"/>
              </w:rPr>
              <w:t xml:space="preserve"> van</w:t>
            </w:r>
            <w:r w:rsidRPr="004115C1">
              <w:rPr>
                <w:rFonts w:asciiTheme="minorHAnsi" w:hAnsiTheme="minorHAnsi"/>
                <w:bCs/>
                <w:iCs/>
                <w:color w:val="auto"/>
                <w:sz w:val="20"/>
                <w:szCs w:val="20"/>
                <w:u w:val="single"/>
              </w:rPr>
              <w:t xml:space="preserve"> Opdrachtgever:</w:t>
            </w:r>
          </w:p>
          <w:p w14:paraId="26A800DF" w14:textId="17DC2AFA" w:rsidR="00DC674B" w:rsidRPr="004115C1" w:rsidRDefault="00DC674B" w:rsidP="00425FA8">
            <w:pPr>
              <w:pStyle w:val="Lijstalinea"/>
              <w:numPr>
                <w:ilvl w:val="0"/>
                <w:numId w:val="38"/>
              </w:numPr>
              <w:autoSpaceDN/>
              <w:spacing w:line="240" w:lineRule="auto"/>
              <w:textAlignment w:val="auto"/>
              <w:rPr>
                <w:b/>
                <w:bCs/>
                <w:iCs/>
                <w:color w:val="auto"/>
                <w:sz w:val="20"/>
                <w:szCs w:val="20"/>
              </w:rPr>
            </w:pPr>
            <w:r w:rsidRPr="004115C1">
              <w:rPr>
                <w:rFonts w:asciiTheme="minorHAnsi" w:hAnsiTheme="minorHAnsi" w:cs="Arial"/>
                <w:bCs/>
                <w:iCs/>
                <w:color w:val="auto"/>
                <w:sz w:val="20"/>
                <w:szCs w:val="20"/>
              </w:rPr>
              <w:t>Om inzicht te krijgen in de mate waarin Inschrijver flexibel is. De Opdrachtnemer moet in staat zijn om binnen de ROK aan projecten deel te nemen. De Opdrachtnemer moet in staat zijn om flexibel te ageren als nodig.</w:t>
            </w:r>
          </w:p>
          <w:p w14:paraId="62DEDC78" w14:textId="77777777" w:rsidR="00DC674B" w:rsidRPr="004115C1" w:rsidRDefault="00DC674B" w:rsidP="004571AF">
            <w:pPr>
              <w:autoSpaceDN/>
              <w:textAlignment w:val="auto"/>
              <w:rPr>
                <w:b/>
                <w:bCs/>
                <w:iCs/>
                <w:color w:val="auto"/>
                <w:sz w:val="20"/>
                <w:szCs w:val="20"/>
              </w:rPr>
            </w:pPr>
          </w:p>
          <w:p w14:paraId="41F6D7D4" w14:textId="0D1B141A" w:rsidR="004571AF" w:rsidRPr="004115C1" w:rsidRDefault="004571AF" w:rsidP="004571AF">
            <w:pPr>
              <w:autoSpaceDN/>
              <w:textAlignment w:val="auto"/>
              <w:rPr>
                <w:b/>
                <w:bCs/>
                <w:iCs/>
                <w:color w:val="auto"/>
                <w:sz w:val="20"/>
                <w:szCs w:val="20"/>
              </w:rPr>
            </w:pPr>
            <w:r w:rsidRPr="004115C1">
              <w:rPr>
                <w:bCs/>
                <w:iCs/>
                <w:color w:val="auto"/>
                <w:sz w:val="20"/>
                <w:szCs w:val="20"/>
              </w:rPr>
              <w:t xml:space="preserve">In deze visie moet minimaal op de volgende onderwerpen ingegaan worden: </w:t>
            </w:r>
          </w:p>
          <w:p w14:paraId="35C2BDC0" w14:textId="77777777" w:rsidR="004571AF" w:rsidRPr="004115C1" w:rsidRDefault="004571AF" w:rsidP="004571AF">
            <w:pPr>
              <w:pStyle w:val="Lijstalinea"/>
              <w:numPr>
                <w:ilvl w:val="0"/>
                <w:numId w:val="34"/>
              </w:numPr>
              <w:rPr>
                <w:b/>
                <w:bCs/>
                <w:iCs/>
                <w:color w:val="auto"/>
                <w:sz w:val="20"/>
                <w:szCs w:val="20"/>
              </w:rPr>
            </w:pPr>
            <w:r w:rsidRPr="004115C1">
              <w:rPr>
                <w:bCs/>
                <w:iCs/>
                <w:color w:val="auto"/>
                <w:sz w:val="20"/>
                <w:szCs w:val="20"/>
              </w:rPr>
              <w:t xml:space="preserve">Welke taken wil inschrijver voornamelijk uitvoeren binnen de projecten, waar liggen de interesses en sterkten van inschrijver? </w:t>
            </w:r>
          </w:p>
          <w:p w14:paraId="0AF65182" w14:textId="77777777" w:rsidR="004571AF" w:rsidRPr="004115C1" w:rsidRDefault="004571AF" w:rsidP="004571AF">
            <w:pPr>
              <w:pStyle w:val="Lijstalinea"/>
              <w:numPr>
                <w:ilvl w:val="0"/>
                <w:numId w:val="34"/>
              </w:numPr>
              <w:rPr>
                <w:b/>
                <w:bCs/>
                <w:iCs/>
                <w:color w:val="auto"/>
                <w:sz w:val="20"/>
                <w:szCs w:val="20"/>
              </w:rPr>
            </w:pPr>
            <w:r w:rsidRPr="004115C1">
              <w:rPr>
                <w:bCs/>
                <w:iCs/>
                <w:color w:val="auto"/>
                <w:sz w:val="20"/>
                <w:szCs w:val="20"/>
              </w:rPr>
              <w:t>Hoe gaat inschrijver ermee om als er in een jaar meer of minder werk uitgevoerd wordt dan wat bij de eigen wensen past?</w:t>
            </w:r>
          </w:p>
          <w:p w14:paraId="26A1AB24" w14:textId="77777777" w:rsidR="004571AF" w:rsidRPr="004115C1" w:rsidRDefault="004571AF" w:rsidP="004571AF">
            <w:pPr>
              <w:pStyle w:val="Lijstalinea"/>
              <w:numPr>
                <w:ilvl w:val="0"/>
                <w:numId w:val="34"/>
              </w:numPr>
              <w:rPr>
                <w:b/>
                <w:bCs/>
                <w:iCs/>
                <w:color w:val="auto"/>
                <w:sz w:val="20"/>
                <w:szCs w:val="20"/>
              </w:rPr>
            </w:pPr>
            <w:r w:rsidRPr="004115C1">
              <w:rPr>
                <w:bCs/>
                <w:iCs/>
                <w:color w:val="auto"/>
                <w:sz w:val="20"/>
                <w:szCs w:val="20"/>
              </w:rPr>
              <w:t>Hoe flexibel kan inschrijver reageren op het verzoek voor een onverwachte opdrachten of spoedwerkzaamheden. Dit is bijzonder relevant voor het perceel TOE, denk hier bijvoorbeeld aan het doorrekenen van verkiezingsprogramma’s.</w:t>
            </w:r>
          </w:p>
          <w:p w14:paraId="232F3F6C" w14:textId="77777777" w:rsidR="004571AF" w:rsidRPr="004115C1" w:rsidRDefault="004571AF" w:rsidP="004571AF">
            <w:pPr>
              <w:pStyle w:val="Lijstalinea"/>
              <w:numPr>
                <w:ilvl w:val="0"/>
                <w:numId w:val="34"/>
              </w:numPr>
              <w:rPr>
                <w:b/>
                <w:bCs/>
                <w:iCs/>
                <w:color w:val="auto"/>
                <w:sz w:val="20"/>
                <w:szCs w:val="20"/>
              </w:rPr>
            </w:pPr>
            <w:r w:rsidRPr="004115C1">
              <w:rPr>
                <w:bCs/>
                <w:iCs/>
                <w:color w:val="auto"/>
                <w:sz w:val="20"/>
                <w:szCs w:val="20"/>
              </w:rPr>
              <w:t>Welke ervaring heeft inschrijver met het reviewen van werkzaamheden en/of het werken met het 4-ogen-principe?</w:t>
            </w:r>
          </w:p>
          <w:p w14:paraId="66A0E6AD" w14:textId="77777777" w:rsidR="004571AF" w:rsidRPr="004115C1" w:rsidRDefault="004571AF" w:rsidP="004571AF">
            <w:pPr>
              <w:pStyle w:val="Lijstalinea"/>
              <w:numPr>
                <w:ilvl w:val="0"/>
                <w:numId w:val="34"/>
              </w:numPr>
              <w:rPr>
                <w:b/>
                <w:bCs/>
                <w:iCs/>
                <w:color w:val="auto"/>
                <w:sz w:val="20"/>
                <w:szCs w:val="20"/>
              </w:rPr>
            </w:pPr>
            <w:r w:rsidRPr="004115C1">
              <w:rPr>
                <w:bCs/>
                <w:iCs/>
                <w:color w:val="auto"/>
                <w:sz w:val="20"/>
                <w:szCs w:val="20"/>
              </w:rPr>
              <w:t>Voor perceel TOE: op welke modellen wil inschrijvende partij zich (voornamelijk) richten en hoe ziet inschrijvende partij de verdeling tussen de inzet per model voor zich?</w:t>
            </w:r>
          </w:p>
          <w:p w14:paraId="45BE6FE3" w14:textId="77777777" w:rsidR="004571AF" w:rsidRPr="004115C1" w:rsidRDefault="004571AF" w:rsidP="004571AF">
            <w:pPr>
              <w:pStyle w:val="Lijstalinea"/>
              <w:numPr>
                <w:ilvl w:val="0"/>
                <w:numId w:val="34"/>
              </w:numPr>
              <w:rPr>
                <w:b/>
                <w:bCs/>
                <w:iCs/>
                <w:color w:val="auto"/>
                <w:sz w:val="20"/>
                <w:szCs w:val="20"/>
              </w:rPr>
            </w:pPr>
            <w:r w:rsidRPr="004115C1">
              <w:rPr>
                <w:bCs/>
                <w:iCs/>
                <w:color w:val="auto"/>
                <w:sz w:val="20"/>
                <w:szCs w:val="20"/>
              </w:rPr>
              <w:t>…</w:t>
            </w:r>
          </w:p>
          <w:p w14:paraId="35D726AA" w14:textId="77777777" w:rsidR="004571AF" w:rsidRPr="004115C1" w:rsidRDefault="004571AF" w:rsidP="004571AF">
            <w:pPr>
              <w:rPr>
                <w:b/>
                <w:bCs/>
                <w:iCs/>
                <w:color w:val="auto"/>
                <w:sz w:val="20"/>
                <w:szCs w:val="20"/>
              </w:rPr>
            </w:pPr>
          </w:p>
          <w:p w14:paraId="19F32160" w14:textId="3F08E9FE" w:rsidR="004571AF" w:rsidRPr="004115C1" w:rsidRDefault="004571AF" w:rsidP="004571AF">
            <w:pPr>
              <w:rPr>
                <w:rFonts w:asciiTheme="minorHAnsi" w:hAnsiTheme="minorHAnsi"/>
                <w:b/>
                <w:bCs/>
                <w:iCs/>
                <w:color w:val="auto"/>
                <w:sz w:val="20"/>
                <w:szCs w:val="20"/>
                <w:u w:val="single"/>
              </w:rPr>
            </w:pPr>
            <w:r w:rsidRPr="004115C1">
              <w:rPr>
                <w:rFonts w:asciiTheme="minorHAnsi" w:hAnsiTheme="minorHAnsi"/>
                <w:bCs/>
                <w:iCs/>
                <w:color w:val="auto"/>
                <w:sz w:val="20"/>
                <w:szCs w:val="20"/>
                <w:u w:val="single"/>
              </w:rPr>
              <w:t>Aandachtspunten waarop wordt beoordeeld</w:t>
            </w:r>
            <w:r w:rsidR="00DC674B" w:rsidRPr="004115C1">
              <w:rPr>
                <w:rFonts w:asciiTheme="minorHAnsi" w:hAnsiTheme="minorHAnsi"/>
                <w:bCs/>
                <w:iCs/>
                <w:color w:val="auto"/>
                <w:sz w:val="20"/>
                <w:szCs w:val="20"/>
                <w:u w:val="single"/>
              </w:rPr>
              <w:t xml:space="preserve"> (beoordelingskader)</w:t>
            </w:r>
          </w:p>
          <w:p w14:paraId="78DBA554" w14:textId="6EAF159A" w:rsidR="004571AF" w:rsidRPr="004115C1" w:rsidRDefault="004571AF" w:rsidP="004571AF">
            <w:pPr>
              <w:pStyle w:val="Lijstalinea"/>
              <w:numPr>
                <w:ilvl w:val="0"/>
                <w:numId w:val="39"/>
              </w:numPr>
              <w:autoSpaceDN/>
              <w:spacing w:line="240" w:lineRule="auto"/>
              <w:textAlignment w:val="auto"/>
              <w:rPr>
                <w:rFonts w:asciiTheme="minorHAnsi" w:hAnsiTheme="minorHAnsi" w:cs="Arial"/>
                <w:b/>
                <w:bCs/>
                <w:iCs/>
                <w:color w:val="auto"/>
                <w:sz w:val="20"/>
                <w:szCs w:val="20"/>
              </w:rPr>
            </w:pPr>
            <w:r w:rsidRPr="004115C1">
              <w:rPr>
                <w:rFonts w:asciiTheme="minorHAnsi" w:hAnsiTheme="minorHAnsi" w:cs="Arial"/>
                <w:bCs/>
                <w:iCs/>
                <w:color w:val="auto"/>
                <w:sz w:val="20"/>
                <w:szCs w:val="20"/>
              </w:rPr>
              <w:t xml:space="preserve">Mate waarin de inschrijvende partij </w:t>
            </w:r>
            <w:r w:rsidR="00DC674B" w:rsidRPr="004115C1">
              <w:rPr>
                <w:rFonts w:asciiTheme="minorHAnsi" w:hAnsiTheme="minorHAnsi" w:cs="Arial"/>
                <w:bCs/>
                <w:iCs/>
                <w:color w:val="auto"/>
                <w:sz w:val="20"/>
                <w:szCs w:val="20"/>
              </w:rPr>
              <w:t xml:space="preserve">aantoont </w:t>
            </w:r>
            <w:r w:rsidRPr="004115C1">
              <w:rPr>
                <w:rFonts w:asciiTheme="minorHAnsi" w:hAnsiTheme="minorHAnsi" w:cs="Arial"/>
                <w:bCs/>
                <w:iCs/>
                <w:color w:val="auto"/>
                <w:sz w:val="20"/>
                <w:szCs w:val="20"/>
              </w:rPr>
              <w:t xml:space="preserve">flexibel </w:t>
            </w:r>
            <w:r w:rsidR="00DC674B" w:rsidRPr="004115C1">
              <w:rPr>
                <w:rFonts w:asciiTheme="minorHAnsi" w:hAnsiTheme="minorHAnsi" w:cs="Arial"/>
                <w:bCs/>
                <w:iCs/>
                <w:color w:val="auto"/>
                <w:sz w:val="20"/>
                <w:szCs w:val="20"/>
              </w:rPr>
              <w:t>te zijn en</w:t>
            </w:r>
            <w:r w:rsidRPr="004115C1">
              <w:rPr>
                <w:rFonts w:asciiTheme="minorHAnsi" w:hAnsiTheme="minorHAnsi" w:cs="Arial"/>
                <w:bCs/>
                <w:iCs/>
                <w:color w:val="auto"/>
                <w:sz w:val="20"/>
                <w:szCs w:val="20"/>
              </w:rPr>
              <w:t xml:space="preserve"> actief bij</w:t>
            </w:r>
            <w:r w:rsidR="00DC674B" w:rsidRPr="004115C1">
              <w:rPr>
                <w:rFonts w:asciiTheme="minorHAnsi" w:hAnsiTheme="minorHAnsi" w:cs="Arial"/>
                <w:bCs/>
                <w:iCs/>
                <w:color w:val="auto"/>
                <w:sz w:val="20"/>
                <w:szCs w:val="20"/>
              </w:rPr>
              <w:t>draagt</w:t>
            </w:r>
            <w:r w:rsidRPr="004115C1">
              <w:rPr>
                <w:rFonts w:asciiTheme="minorHAnsi" w:hAnsiTheme="minorHAnsi" w:cs="Arial"/>
                <w:bCs/>
                <w:iCs/>
                <w:color w:val="auto"/>
                <w:sz w:val="20"/>
                <w:szCs w:val="20"/>
              </w:rPr>
              <w:t xml:space="preserve">  aan projecten en steunpuntopdrachten die binnen </w:t>
            </w:r>
            <w:r w:rsidR="00DC674B" w:rsidRPr="004115C1">
              <w:rPr>
                <w:rFonts w:asciiTheme="minorHAnsi" w:hAnsiTheme="minorHAnsi" w:cs="Arial"/>
                <w:bCs/>
                <w:iCs/>
                <w:color w:val="auto"/>
                <w:sz w:val="20"/>
                <w:szCs w:val="20"/>
              </w:rPr>
              <w:t>de ROK</w:t>
            </w:r>
            <w:r w:rsidRPr="004115C1">
              <w:rPr>
                <w:rFonts w:asciiTheme="minorHAnsi" w:hAnsiTheme="minorHAnsi" w:cs="Arial"/>
                <w:bCs/>
                <w:iCs/>
                <w:color w:val="auto"/>
                <w:sz w:val="20"/>
                <w:szCs w:val="20"/>
              </w:rPr>
              <w:t xml:space="preserve"> worden uitgevoerd. </w:t>
            </w:r>
          </w:p>
          <w:p w14:paraId="1D627AFC" w14:textId="6268DD8D" w:rsidR="004571AF" w:rsidRPr="004115C1" w:rsidRDefault="004571AF" w:rsidP="004571AF">
            <w:pPr>
              <w:pStyle w:val="Lijstalinea"/>
              <w:numPr>
                <w:ilvl w:val="0"/>
                <w:numId w:val="39"/>
              </w:numPr>
              <w:autoSpaceDN/>
              <w:spacing w:line="240" w:lineRule="auto"/>
              <w:textAlignment w:val="auto"/>
              <w:rPr>
                <w:rFonts w:asciiTheme="minorHAnsi" w:hAnsiTheme="minorHAnsi" w:cs="Arial"/>
                <w:b/>
                <w:bCs/>
                <w:iCs/>
                <w:color w:val="auto"/>
                <w:sz w:val="20"/>
                <w:szCs w:val="20"/>
              </w:rPr>
            </w:pPr>
            <w:r w:rsidRPr="004115C1">
              <w:rPr>
                <w:rFonts w:asciiTheme="minorHAnsi" w:hAnsiTheme="minorHAnsi" w:cs="Arial"/>
                <w:bCs/>
                <w:iCs/>
                <w:color w:val="auto"/>
                <w:sz w:val="20"/>
                <w:szCs w:val="20"/>
              </w:rPr>
              <w:t xml:space="preserve">Mate waarin inschrijvende partij </w:t>
            </w:r>
            <w:r w:rsidR="00D66505">
              <w:rPr>
                <w:rFonts w:asciiTheme="minorHAnsi" w:hAnsiTheme="minorHAnsi" w:cs="Arial"/>
                <w:bCs/>
                <w:iCs/>
                <w:color w:val="auto"/>
                <w:sz w:val="20"/>
                <w:szCs w:val="20"/>
              </w:rPr>
              <w:t xml:space="preserve">aannemelijk maakt een </w:t>
            </w:r>
            <w:r w:rsidRPr="004115C1">
              <w:rPr>
                <w:rFonts w:asciiTheme="minorHAnsi" w:hAnsiTheme="minorHAnsi" w:cs="Arial"/>
                <w:bCs/>
                <w:iCs/>
                <w:color w:val="auto"/>
                <w:sz w:val="20"/>
                <w:szCs w:val="20"/>
              </w:rPr>
              <w:t xml:space="preserve">betrouwbaar </w:t>
            </w:r>
            <w:r w:rsidR="00D66505">
              <w:rPr>
                <w:rFonts w:asciiTheme="minorHAnsi" w:hAnsiTheme="minorHAnsi" w:cs="Arial"/>
                <w:bCs/>
                <w:iCs/>
                <w:color w:val="auto"/>
                <w:sz w:val="20"/>
                <w:szCs w:val="20"/>
              </w:rPr>
              <w:t>partner te zijn die deelprojecten naar tevredenheid afrond</w:t>
            </w:r>
            <w:r w:rsidRPr="004115C1">
              <w:rPr>
                <w:rFonts w:asciiTheme="minorHAnsi" w:hAnsiTheme="minorHAnsi" w:cs="Arial"/>
                <w:bCs/>
                <w:iCs/>
                <w:color w:val="auto"/>
                <w:sz w:val="20"/>
                <w:szCs w:val="20"/>
              </w:rPr>
              <w:t>.</w:t>
            </w:r>
          </w:p>
          <w:p w14:paraId="6614C593" w14:textId="22506311" w:rsidR="004571AF" w:rsidRPr="004115C1" w:rsidRDefault="004571AF" w:rsidP="004571AF">
            <w:pPr>
              <w:pStyle w:val="Lijstalinea"/>
              <w:numPr>
                <w:ilvl w:val="0"/>
                <w:numId w:val="39"/>
              </w:numPr>
              <w:autoSpaceDN/>
              <w:spacing w:line="240" w:lineRule="auto"/>
              <w:textAlignment w:val="auto"/>
              <w:rPr>
                <w:rFonts w:asciiTheme="minorHAnsi" w:hAnsiTheme="minorHAnsi" w:cs="Arial"/>
                <w:b/>
                <w:bCs/>
                <w:iCs/>
                <w:color w:val="auto"/>
                <w:sz w:val="20"/>
                <w:szCs w:val="20"/>
              </w:rPr>
            </w:pPr>
            <w:r w:rsidRPr="004115C1">
              <w:rPr>
                <w:rFonts w:asciiTheme="minorHAnsi" w:hAnsiTheme="minorHAnsi" w:cs="Arial"/>
                <w:bCs/>
                <w:iCs/>
                <w:color w:val="auto"/>
                <w:sz w:val="20"/>
                <w:szCs w:val="20"/>
              </w:rPr>
              <w:t xml:space="preserve">Mate waarin inschrijvende partij </w:t>
            </w:r>
            <w:r w:rsidR="00E12FF8" w:rsidRPr="004115C1">
              <w:rPr>
                <w:rFonts w:asciiTheme="minorHAnsi" w:hAnsiTheme="minorHAnsi" w:cs="Arial"/>
                <w:bCs/>
                <w:iCs/>
                <w:color w:val="auto"/>
                <w:sz w:val="20"/>
                <w:szCs w:val="20"/>
              </w:rPr>
              <w:t>aannemelijk maakt mee te w</w:t>
            </w:r>
            <w:r w:rsidRPr="004115C1">
              <w:rPr>
                <w:rFonts w:asciiTheme="minorHAnsi" w:hAnsiTheme="minorHAnsi" w:cs="Arial"/>
                <w:bCs/>
                <w:iCs/>
                <w:color w:val="auto"/>
                <w:sz w:val="20"/>
                <w:szCs w:val="20"/>
              </w:rPr>
              <w:t>erken aan onverwachte opdrachten of spoedwerkzaamheden.</w:t>
            </w:r>
          </w:p>
          <w:p w14:paraId="45EC82CD" w14:textId="77777777" w:rsidR="004571AF" w:rsidRPr="004115C1" w:rsidRDefault="004571AF" w:rsidP="004571AF">
            <w:pPr>
              <w:ind w:left="360"/>
              <w:rPr>
                <w:rFonts w:asciiTheme="minorHAnsi" w:hAnsiTheme="minorHAnsi"/>
                <w:b/>
                <w:bCs/>
                <w:i/>
                <w:color w:val="808080" w:themeColor="background1" w:themeShade="80"/>
                <w:sz w:val="20"/>
                <w:szCs w:val="20"/>
              </w:rPr>
            </w:pPr>
          </w:p>
          <w:p w14:paraId="65D587AE" w14:textId="62E7068C" w:rsidR="00317F15" w:rsidRPr="004115C1" w:rsidRDefault="00317F15" w:rsidP="004571AF">
            <w:pPr>
              <w:autoSpaceDN/>
              <w:spacing w:line="240" w:lineRule="auto"/>
              <w:textAlignment w:val="auto"/>
              <w:rPr>
                <w:b/>
                <w:bCs/>
                <w:sz w:val="20"/>
                <w:szCs w:val="20"/>
              </w:rPr>
            </w:pPr>
          </w:p>
        </w:tc>
      </w:tr>
    </w:tbl>
    <w:p w14:paraId="5F942854" w14:textId="77777777" w:rsidR="004115C1" w:rsidRDefault="004115C1">
      <w:r>
        <w:br w:type="page"/>
      </w:r>
    </w:p>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4115C1" w14:paraId="381CCFF7" w14:textId="77777777" w:rsidTr="00A54BE6">
        <w:trPr>
          <w:cnfStyle w:val="100000000000" w:firstRow="1" w:lastRow="0" w:firstColumn="0" w:lastColumn="0" w:oddVBand="0" w:evenVBand="0" w:oddHBand="0" w:evenHBand="0" w:firstRowFirstColumn="0" w:firstRowLastColumn="0" w:lastRowFirstColumn="0" w:lastRowLastColumn="0"/>
          <w:trHeight w:val="259"/>
        </w:trPr>
        <w:tc>
          <w:tcPr>
            <w:tcW w:w="10488" w:type="dxa"/>
          </w:tcPr>
          <w:p w14:paraId="1AD352D1" w14:textId="34208B7E" w:rsidR="004115C1" w:rsidRPr="00697325" w:rsidRDefault="004115C1" w:rsidP="004115C1">
            <w:pPr>
              <w:rPr>
                <w:sz w:val="20"/>
                <w:szCs w:val="20"/>
              </w:rPr>
            </w:pPr>
            <w:r w:rsidRPr="00F32004">
              <w:rPr>
                <w:sz w:val="20"/>
                <w:szCs w:val="20"/>
              </w:rPr>
              <w:lastRenderedPageBreak/>
              <w:t>Flexibiliteit en mogelijkheid tot inzet voor deelprojecten</w:t>
            </w:r>
            <w:r w:rsidRPr="0060092B">
              <w:rPr>
                <w:sz w:val="20"/>
                <w:szCs w:val="20"/>
              </w:rPr>
              <w:t xml:space="preserve"> </w:t>
            </w:r>
            <w:r w:rsidRPr="00697325">
              <w:rPr>
                <w:sz w:val="20"/>
                <w:szCs w:val="20"/>
              </w:rPr>
              <w:t>(EMVI 1.</w:t>
            </w:r>
            <w:r>
              <w:rPr>
                <w:sz w:val="20"/>
                <w:szCs w:val="20"/>
              </w:rPr>
              <w:t>3</w:t>
            </w:r>
            <w:r w:rsidRPr="00697325">
              <w:rPr>
                <w:sz w:val="20"/>
                <w:szCs w:val="20"/>
              </w:rPr>
              <w:t>)</w:t>
            </w:r>
          </w:p>
        </w:tc>
      </w:tr>
      <w:tr w:rsidR="004115C1" w14:paraId="5387B73C" w14:textId="77777777" w:rsidTr="004571AF">
        <w:trPr>
          <w:trHeight w:val="14230"/>
        </w:trPr>
        <w:tc>
          <w:tcPr>
            <w:tcW w:w="10488" w:type="dxa"/>
          </w:tcPr>
          <w:p w14:paraId="4BFA11BF" w14:textId="4FF7C0A0" w:rsidR="004115C1" w:rsidRPr="004115C1" w:rsidRDefault="004115C1" w:rsidP="004115C1">
            <w:pPr>
              <w:ind w:left="227" w:hanging="227"/>
              <w:rPr>
                <w:rFonts w:asciiTheme="minorHAnsi" w:hAnsiTheme="minorHAnsi"/>
                <w:b/>
                <w:bCs/>
                <w:iCs/>
                <w:color w:val="auto"/>
                <w:sz w:val="20"/>
                <w:szCs w:val="20"/>
                <w:u w:val="single"/>
              </w:rPr>
            </w:pPr>
            <w:r w:rsidRPr="00B7290A">
              <w:rPr>
                <w:i/>
                <w:color w:val="A6A6A6" w:themeColor="background1" w:themeShade="A6"/>
                <w:sz w:val="20"/>
                <w:szCs w:val="20"/>
              </w:rPr>
              <w:t xml:space="preserve">Vul hier uw </w:t>
            </w:r>
            <w:r>
              <w:rPr>
                <w:i/>
                <w:color w:val="A6A6A6" w:themeColor="background1" w:themeShade="A6"/>
                <w:sz w:val="20"/>
                <w:szCs w:val="20"/>
              </w:rPr>
              <w:t>uitwerking in met betrekking tot EMVI 1.3.</w:t>
            </w:r>
          </w:p>
        </w:tc>
      </w:tr>
      <w:tr w:rsidR="00D66505" w14:paraId="2D196017" w14:textId="77777777" w:rsidTr="004571AF">
        <w:trPr>
          <w:trHeight w:val="14230"/>
        </w:trPr>
        <w:tc>
          <w:tcPr>
            <w:tcW w:w="10488" w:type="dxa"/>
          </w:tcPr>
          <w:p w14:paraId="516BBC08" w14:textId="41881C63" w:rsidR="00D66505" w:rsidRPr="00B7290A" w:rsidRDefault="00D66505" w:rsidP="004115C1">
            <w:pPr>
              <w:ind w:left="227" w:hanging="227"/>
              <w:rPr>
                <w:i/>
                <w:color w:val="A6A6A6" w:themeColor="background1" w:themeShade="A6"/>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1.3.</w:t>
            </w:r>
          </w:p>
        </w:tc>
      </w:tr>
    </w:tbl>
    <w:p w14:paraId="1367C8BD" w14:textId="77777777" w:rsidR="00B65891" w:rsidRDefault="00B65891">
      <w:pPr>
        <w:autoSpaceDN/>
        <w:spacing w:line="240" w:lineRule="auto"/>
        <w:textAlignment w:val="auto"/>
      </w:pPr>
    </w:p>
    <w:p w14:paraId="0F8CC777" w14:textId="77777777" w:rsidR="0060092B" w:rsidRDefault="0060092B" w:rsidP="003F5EB0"/>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4571AF" w14:paraId="1BEDEC67" w14:textId="77777777" w:rsidTr="004571AF">
        <w:trPr>
          <w:cnfStyle w:val="100000000000" w:firstRow="1" w:lastRow="0" w:firstColumn="0" w:lastColumn="0" w:oddVBand="0" w:evenVBand="0" w:oddHBand="0" w:evenHBand="0" w:firstRowFirstColumn="0" w:firstRowLastColumn="0" w:lastRowFirstColumn="0" w:lastRowLastColumn="0"/>
          <w:trHeight w:val="259"/>
        </w:trPr>
        <w:tc>
          <w:tcPr>
            <w:tcW w:w="10488" w:type="dxa"/>
          </w:tcPr>
          <w:p w14:paraId="26CCDAAD" w14:textId="43A78FBB" w:rsidR="004571AF" w:rsidRPr="00697325" w:rsidRDefault="004571AF" w:rsidP="004571AF">
            <w:pPr>
              <w:rPr>
                <w:sz w:val="20"/>
                <w:szCs w:val="20"/>
              </w:rPr>
            </w:pPr>
            <w:r w:rsidRPr="00F32004">
              <w:rPr>
                <w:sz w:val="20"/>
                <w:szCs w:val="20"/>
              </w:rPr>
              <w:lastRenderedPageBreak/>
              <w:t xml:space="preserve">Unieke kennis en specifieke vaardigheid </w:t>
            </w:r>
            <w:r>
              <w:rPr>
                <w:sz w:val="20"/>
                <w:szCs w:val="20"/>
              </w:rPr>
              <w:t>(EMVI 2.1</w:t>
            </w:r>
            <w:r w:rsidRPr="00697325">
              <w:rPr>
                <w:sz w:val="20"/>
                <w:szCs w:val="20"/>
              </w:rPr>
              <w:t>)</w:t>
            </w:r>
          </w:p>
        </w:tc>
      </w:tr>
      <w:tr w:rsidR="004571AF" w14:paraId="5571DF84" w14:textId="77777777" w:rsidTr="004571AF">
        <w:trPr>
          <w:trHeight w:val="14230"/>
        </w:trPr>
        <w:tc>
          <w:tcPr>
            <w:tcW w:w="10488" w:type="dxa"/>
          </w:tcPr>
          <w:p w14:paraId="20896E55" w14:textId="0DC3BF58" w:rsidR="00DD7461" w:rsidRPr="004115C1" w:rsidRDefault="00DD7461" w:rsidP="00DD7461">
            <w:pPr>
              <w:ind w:left="227" w:hanging="227"/>
              <w:rPr>
                <w:rFonts w:asciiTheme="minorHAnsi" w:hAnsiTheme="minorHAnsi"/>
                <w:iCs/>
                <w:color w:val="auto"/>
                <w:sz w:val="20"/>
                <w:szCs w:val="20"/>
                <w:u w:val="single"/>
              </w:rPr>
            </w:pPr>
            <w:r w:rsidRPr="004115C1">
              <w:rPr>
                <w:rFonts w:asciiTheme="minorHAnsi" w:hAnsiTheme="minorHAnsi"/>
                <w:iCs/>
                <w:color w:val="auto"/>
                <w:sz w:val="20"/>
                <w:szCs w:val="20"/>
                <w:u w:val="single"/>
              </w:rPr>
              <w:t>Doelstelling van Opdrachtgever</w:t>
            </w:r>
          </w:p>
          <w:p w14:paraId="0DBFFC13" w14:textId="3D1AEFB5" w:rsidR="00DD7461" w:rsidRPr="004115C1" w:rsidRDefault="00DD7461" w:rsidP="00DD7461">
            <w:pPr>
              <w:pStyle w:val="Lijstalinea"/>
              <w:numPr>
                <w:ilvl w:val="0"/>
                <w:numId w:val="53"/>
              </w:numPr>
              <w:rPr>
                <w:iCs/>
                <w:color w:val="auto"/>
                <w:sz w:val="20"/>
                <w:szCs w:val="20"/>
              </w:rPr>
            </w:pPr>
            <w:r w:rsidRPr="004115C1">
              <w:rPr>
                <w:rFonts w:asciiTheme="minorHAnsi" w:hAnsiTheme="minorHAnsi" w:cs="Arial"/>
                <w:iCs/>
                <w:color w:val="auto"/>
                <w:sz w:val="20"/>
                <w:szCs w:val="20"/>
              </w:rPr>
              <w:t xml:space="preserve">Voor de vorming van de ROK is het belangrijk dat zo veel als mogelijk kennis aanwezig is die voor het bereiken van de doelen zoals beschreven in het Beschrijvend document (paragraaf 2.1.2) nodig is. Van Opdrachtnemer wordt verwacht </w:t>
            </w:r>
            <w:r w:rsidR="0009673F" w:rsidRPr="004115C1">
              <w:rPr>
                <w:rFonts w:asciiTheme="minorHAnsi" w:hAnsiTheme="minorHAnsi" w:cs="Arial"/>
                <w:iCs/>
                <w:color w:val="auto"/>
                <w:sz w:val="20"/>
                <w:szCs w:val="20"/>
              </w:rPr>
              <w:t xml:space="preserve">kennis </w:t>
            </w:r>
            <w:r w:rsidRPr="004115C1">
              <w:rPr>
                <w:rFonts w:asciiTheme="minorHAnsi" w:hAnsiTheme="minorHAnsi" w:cs="Arial"/>
                <w:iCs/>
                <w:color w:val="auto"/>
                <w:sz w:val="20"/>
                <w:szCs w:val="20"/>
              </w:rPr>
              <w:t xml:space="preserve">in te brengen die hier aan bijdraagt. </w:t>
            </w:r>
            <w:r w:rsidRPr="004115C1">
              <w:rPr>
                <w:rFonts w:asciiTheme="minorHAnsi" w:hAnsiTheme="minorHAnsi" w:cs="Arial"/>
                <w:iCs/>
                <w:color w:val="auto"/>
                <w:sz w:val="20"/>
                <w:szCs w:val="20"/>
              </w:rPr>
              <w:br/>
            </w:r>
          </w:p>
          <w:p w14:paraId="3CDA9721" w14:textId="629C778F" w:rsidR="004571AF" w:rsidRPr="004115C1" w:rsidRDefault="004571AF" w:rsidP="004571AF">
            <w:pPr>
              <w:rPr>
                <w:iCs/>
                <w:color w:val="auto"/>
                <w:sz w:val="20"/>
                <w:szCs w:val="20"/>
              </w:rPr>
            </w:pPr>
            <w:r w:rsidRPr="004115C1">
              <w:rPr>
                <w:iCs/>
                <w:color w:val="auto"/>
                <w:sz w:val="20"/>
                <w:szCs w:val="20"/>
              </w:rPr>
              <w:t xml:space="preserve">In dit overzicht kan inschrijver alle relevante kennis, vaardigheden, ervaringen en andere pluspunten benoemen, die </w:t>
            </w:r>
            <w:r w:rsidRPr="004115C1">
              <w:rPr>
                <w:iCs/>
                <w:color w:val="auto"/>
              </w:rPr>
              <w:t xml:space="preserve"> </w:t>
            </w:r>
            <w:r w:rsidRPr="004115C1">
              <w:rPr>
                <w:iCs/>
                <w:color w:val="auto"/>
                <w:sz w:val="20"/>
                <w:szCs w:val="20"/>
              </w:rPr>
              <w:t xml:space="preserve">een efficiënte en effectieve uitvoering binnen de ROK verrijken. Deze moeten onderbouwd worden door referentieprojecten die de in te zetten medewerkers hebben uitgevoerd of door een andere manier van onderbouwing toegelicht worden. Unieke kennis, unieke combinatie van kennis of een uniek hoog niveau van kennis zullen leiden tot een hogere EMVI-BPKV-score. </w:t>
            </w:r>
          </w:p>
          <w:p w14:paraId="28E497FE" w14:textId="77777777" w:rsidR="004571AF" w:rsidRPr="004115C1" w:rsidRDefault="004571AF" w:rsidP="004571AF">
            <w:pPr>
              <w:rPr>
                <w:iCs/>
                <w:color w:val="auto"/>
                <w:sz w:val="20"/>
                <w:szCs w:val="20"/>
              </w:rPr>
            </w:pPr>
          </w:p>
          <w:p w14:paraId="64A7BE4B" w14:textId="77777777" w:rsidR="004571AF" w:rsidRPr="004115C1" w:rsidRDefault="004571AF" w:rsidP="004571AF">
            <w:pPr>
              <w:rPr>
                <w:iCs/>
                <w:color w:val="auto"/>
                <w:sz w:val="20"/>
                <w:szCs w:val="20"/>
              </w:rPr>
            </w:pPr>
          </w:p>
          <w:p w14:paraId="123C26FB" w14:textId="77777777" w:rsidR="004571AF" w:rsidRPr="004115C1" w:rsidRDefault="004571AF" w:rsidP="004571AF">
            <w:pPr>
              <w:rPr>
                <w:iCs/>
                <w:color w:val="auto"/>
                <w:sz w:val="20"/>
                <w:szCs w:val="20"/>
              </w:rPr>
            </w:pPr>
            <w:r w:rsidRPr="004115C1">
              <w:rPr>
                <w:iCs/>
                <w:color w:val="auto"/>
                <w:sz w:val="20"/>
                <w:szCs w:val="20"/>
              </w:rPr>
              <w:t xml:space="preserve">Voorbeelden zijn: </w:t>
            </w:r>
          </w:p>
          <w:p w14:paraId="28B01598" w14:textId="77777777" w:rsidR="004571AF" w:rsidRPr="004115C1" w:rsidRDefault="004571AF" w:rsidP="004571AF">
            <w:pPr>
              <w:rPr>
                <w:iCs/>
                <w:color w:val="auto"/>
                <w:sz w:val="20"/>
                <w:szCs w:val="20"/>
              </w:rPr>
            </w:pPr>
          </w:p>
          <w:p w14:paraId="06393AB8" w14:textId="77777777" w:rsidR="004571AF" w:rsidRPr="004115C1" w:rsidRDefault="004571AF" w:rsidP="004571AF">
            <w:pPr>
              <w:pStyle w:val="Lijstalinea"/>
              <w:numPr>
                <w:ilvl w:val="0"/>
                <w:numId w:val="34"/>
              </w:numPr>
              <w:rPr>
                <w:iCs/>
                <w:color w:val="auto"/>
                <w:sz w:val="20"/>
                <w:szCs w:val="20"/>
              </w:rPr>
            </w:pPr>
            <w:r w:rsidRPr="004115C1">
              <w:rPr>
                <w:iCs/>
                <w:color w:val="auto"/>
                <w:sz w:val="20"/>
                <w:szCs w:val="20"/>
              </w:rPr>
              <w:t>Bijzondere kennis van het autodomein of het ruimtelijke domein (afhankelijk van welk perceel het betreft)</w:t>
            </w:r>
          </w:p>
          <w:p w14:paraId="5C8E57CB" w14:textId="77777777" w:rsidR="004571AF" w:rsidRPr="004115C1" w:rsidRDefault="004571AF" w:rsidP="004571AF">
            <w:pPr>
              <w:pStyle w:val="Lijstalinea"/>
              <w:numPr>
                <w:ilvl w:val="0"/>
                <w:numId w:val="34"/>
              </w:numPr>
              <w:rPr>
                <w:iCs/>
                <w:color w:val="auto"/>
                <w:sz w:val="20"/>
                <w:szCs w:val="20"/>
              </w:rPr>
            </w:pPr>
            <w:r w:rsidRPr="004115C1">
              <w:rPr>
                <w:iCs/>
                <w:color w:val="auto"/>
                <w:sz w:val="20"/>
                <w:szCs w:val="20"/>
              </w:rPr>
              <w:t xml:space="preserve">Bijzondere ervaring met werken aan beleidsgevoelige dossiers verdeelt over verschillende beleidsdepartementen </w:t>
            </w:r>
          </w:p>
          <w:p w14:paraId="5BCAF45D" w14:textId="77777777" w:rsidR="004571AF" w:rsidRPr="004115C1" w:rsidRDefault="004571AF" w:rsidP="004571AF">
            <w:pPr>
              <w:pStyle w:val="Lijstalinea"/>
              <w:numPr>
                <w:ilvl w:val="0"/>
                <w:numId w:val="34"/>
              </w:numPr>
              <w:rPr>
                <w:iCs/>
                <w:color w:val="auto"/>
                <w:sz w:val="20"/>
                <w:szCs w:val="20"/>
              </w:rPr>
            </w:pPr>
            <w:r w:rsidRPr="004115C1">
              <w:rPr>
                <w:iCs/>
                <w:color w:val="auto"/>
                <w:sz w:val="20"/>
                <w:szCs w:val="20"/>
              </w:rPr>
              <w:t>Samenwerken tussen inhoudelijke experts en software experts</w:t>
            </w:r>
          </w:p>
          <w:p w14:paraId="140D8A06" w14:textId="77777777" w:rsidR="004571AF" w:rsidRPr="004115C1" w:rsidRDefault="004571AF" w:rsidP="004571AF">
            <w:pPr>
              <w:pStyle w:val="Lijstalinea"/>
              <w:numPr>
                <w:ilvl w:val="0"/>
                <w:numId w:val="34"/>
              </w:numPr>
              <w:rPr>
                <w:iCs/>
                <w:color w:val="auto"/>
                <w:sz w:val="20"/>
                <w:szCs w:val="20"/>
              </w:rPr>
            </w:pPr>
            <w:r w:rsidRPr="004115C1">
              <w:rPr>
                <w:iCs/>
                <w:color w:val="auto"/>
                <w:sz w:val="20"/>
                <w:szCs w:val="20"/>
              </w:rPr>
              <w:t>Wetenschappelijke expertise</w:t>
            </w:r>
          </w:p>
          <w:p w14:paraId="6674D3C8" w14:textId="77777777" w:rsidR="004571AF" w:rsidRPr="004115C1" w:rsidRDefault="004571AF" w:rsidP="004571AF">
            <w:pPr>
              <w:pStyle w:val="Lijstalinea"/>
              <w:numPr>
                <w:ilvl w:val="0"/>
                <w:numId w:val="34"/>
              </w:numPr>
              <w:rPr>
                <w:iCs/>
                <w:color w:val="auto"/>
                <w:sz w:val="20"/>
                <w:szCs w:val="20"/>
              </w:rPr>
            </w:pPr>
            <w:r w:rsidRPr="004115C1">
              <w:rPr>
                <w:iCs/>
                <w:color w:val="auto"/>
                <w:sz w:val="20"/>
                <w:szCs w:val="20"/>
              </w:rPr>
              <w:t>Etc.</w:t>
            </w:r>
          </w:p>
          <w:p w14:paraId="2AED8410" w14:textId="77777777" w:rsidR="004571AF" w:rsidRPr="004115C1" w:rsidRDefault="004571AF" w:rsidP="004571AF">
            <w:pPr>
              <w:rPr>
                <w:iCs/>
                <w:color w:val="auto"/>
                <w:sz w:val="20"/>
                <w:szCs w:val="20"/>
              </w:rPr>
            </w:pPr>
          </w:p>
          <w:p w14:paraId="74F01C92" w14:textId="268EF84E" w:rsidR="004571AF" w:rsidRPr="004115C1" w:rsidRDefault="004571AF" w:rsidP="004571AF">
            <w:pPr>
              <w:rPr>
                <w:rFonts w:asciiTheme="minorHAnsi" w:hAnsiTheme="minorHAnsi"/>
                <w:iCs/>
                <w:color w:val="auto"/>
                <w:sz w:val="20"/>
                <w:szCs w:val="20"/>
                <w:u w:val="single"/>
              </w:rPr>
            </w:pPr>
            <w:r w:rsidRPr="004115C1">
              <w:rPr>
                <w:rFonts w:asciiTheme="minorHAnsi" w:hAnsiTheme="minorHAnsi"/>
                <w:iCs/>
                <w:color w:val="auto"/>
                <w:sz w:val="20"/>
                <w:szCs w:val="20"/>
                <w:u w:val="single"/>
              </w:rPr>
              <w:t>Aandachtspunten waarop wordt beoordeeld</w:t>
            </w:r>
            <w:r w:rsidR="00DD7461" w:rsidRPr="004115C1">
              <w:rPr>
                <w:rFonts w:asciiTheme="minorHAnsi" w:hAnsiTheme="minorHAnsi"/>
                <w:iCs/>
                <w:color w:val="auto"/>
                <w:sz w:val="20"/>
                <w:szCs w:val="20"/>
                <w:u w:val="single"/>
              </w:rPr>
              <w:t xml:space="preserve"> (beoordelingskader)</w:t>
            </w:r>
          </w:p>
          <w:p w14:paraId="3A85072C" w14:textId="77777777" w:rsidR="004571AF" w:rsidRPr="004115C1" w:rsidRDefault="004571AF" w:rsidP="004571AF">
            <w:pPr>
              <w:rPr>
                <w:rFonts w:asciiTheme="minorHAnsi" w:hAnsiTheme="minorHAnsi"/>
                <w:iCs/>
                <w:color w:val="auto"/>
                <w:sz w:val="20"/>
                <w:szCs w:val="20"/>
              </w:rPr>
            </w:pPr>
          </w:p>
          <w:p w14:paraId="1C70FFD3" w14:textId="3F938CC1" w:rsidR="004571AF" w:rsidRPr="004115C1" w:rsidRDefault="004571AF" w:rsidP="00DD7461">
            <w:pPr>
              <w:pStyle w:val="Lijstalinea"/>
              <w:numPr>
                <w:ilvl w:val="0"/>
                <w:numId w:val="54"/>
              </w:numPr>
              <w:autoSpaceDN/>
              <w:spacing w:line="240" w:lineRule="auto"/>
              <w:textAlignment w:val="auto"/>
              <w:rPr>
                <w:rFonts w:asciiTheme="minorHAnsi" w:hAnsiTheme="minorHAnsi" w:cs="Arial"/>
                <w:iCs/>
                <w:color w:val="auto"/>
                <w:sz w:val="20"/>
                <w:szCs w:val="20"/>
              </w:rPr>
            </w:pPr>
            <w:r w:rsidRPr="004115C1">
              <w:rPr>
                <w:rFonts w:asciiTheme="minorHAnsi" w:hAnsiTheme="minorHAnsi" w:cs="Arial"/>
                <w:iCs/>
                <w:color w:val="auto"/>
                <w:sz w:val="20"/>
                <w:szCs w:val="20"/>
              </w:rPr>
              <w:t>Mate waarin inschrijvende partij</w:t>
            </w:r>
            <w:r w:rsidR="00DD7461" w:rsidRPr="004115C1">
              <w:rPr>
                <w:rFonts w:asciiTheme="minorHAnsi" w:hAnsiTheme="minorHAnsi" w:cs="Arial"/>
                <w:iCs/>
                <w:color w:val="auto"/>
                <w:sz w:val="20"/>
                <w:szCs w:val="20"/>
              </w:rPr>
              <w:t xml:space="preserve"> aantoonbare</w:t>
            </w:r>
            <w:r w:rsidRPr="004115C1">
              <w:rPr>
                <w:rFonts w:asciiTheme="minorHAnsi" w:hAnsiTheme="minorHAnsi" w:cs="Arial"/>
                <w:iCs/>
                <w:color w:val="auto"/>
                <w:sz w:val="20"/>
                <w:szCs w:val="20"/>
              </w:rPr>
              <w:t xml:space="preserve"> unieke kennis of vaardigheid inbrengt </w:t>
            </w:r>
            <w:r w:rsidR="00DD7461" w:rsidRPr="004115C1">
              <w:rPr>
                <w:rFonts w:asciiTheme="minorHAnsi" w:hAnsiTheme="minorHAnsi" w:cs="Arial"/>
                <w:iCs/>
                <w:color w:val="auto"/>
                <w:sz w:val="20"/>
                <w:szCs w:val="20"/>
              </w:rPr>
              <w:t xml:space="preserve">en aannemelijk maakt dat de unieke kennis of vaardigheid </w:t>
            </w:r>
            <w:r w:rsidRPr="004115C1">
              <w:rPr>
                <w:rFonts w:asciiTheme="minorHAnsi" w:hAnsiTheme="minorHAnsi" w:cs="Arial"/>
                <w:iCs/>
                <w:color w:val="auto"/>
                <w:sz w:val="20"/>
                <w:szCs w:val="20"/>
              </w:rPr>
              <w:t xml:space="preserve">verrijkend is binnen het perceel. </w:t>
            </w:r>
          </w:p>
          <w:p w14:paraId="3612F727" w14:textId="77777777" w:rsidR="004571AF" w:rsidRPr="004A538C" w:rsidRDefault="004571AF" w:rsidP="004571AF">
            <w:pPr>
              <w:autoSpaceDN/>
              <w:spacing w:line="240" w:lineRule="auto"/>
              <w:textAlignment w:val="auto"/>
              <w:rPr>
                <w:rFonts w:asciiTheme="minorHAnsi" w:hAnsiTheme="minorHAnsi" w:cs="Arial"/>
                <w:i/>
                <w:color w:val="808080" w:themeColor="background1" w:themeShade="80"/>
                <w:sz w:val="20"/>
                <w:szCs w:val="20"/>
              </w:rPr>
            </w:pPr>
          </w:p>
          <w:p w14:paraId="4421882C" w14:textId="580C7C62" w:rsidR="004571AF" w:rsidRPr="001D5895" w:rsidRDefault="004571AF" w:rsidP="004571AF">
            <w:pPr>
              <w:autoSpaceDN/>
              <w:spacing w:line="240" w:lineRule="auto"/>
              <w:textAlignment w:val="auto"/>
              <w:rPr>
                <w:rFonts w:asciiTheme="minorHAnsi" w:eastAsia="Times New Roman" w:hAnsiTheme="minorHAnsi" w:cs="Arial"/>
                <w:i/>
                <w:color w:val="808080" w:themeColor="background1" w:themeShade="80"/>
                <w:sz w:val="20"/>
                <w:szCs w:val="20"/>
              </w:rPr>
            </w:pPr>
            <w:r w:rsidRPr="004A538C">
              <w:rPr>
                <w:rFonts w:asciiTheme="minorHAnsi" w:hAnsiTheme="minorHAnsi" w:cs="Arial"/>
                <w:i/>
                <w:color w:val="808080" w:themeColor="background1" w:themeShade="80"/>
                <w:sz w:val="20"/>
                <w:szCs w:val="20"/>
              </w:rPr>
              <w:br/>
            </w:r>
            <w:r w:rsidRPr="004A538C">
              <w:rPr>
                <w:rFonts w:asciiTheme="minorHAnsi" w:hAnsiTheme="minorHAnsi" w:cs="Arial"/>
                <w:i/>
                <w:color w:val="808080" w:themeColor="background1" w:themeShade="80"/>
                <w:sz w:val="20"/>
                <w:szCs w:val="20"/>
              </w:rPr>
              <w:br/>
            </w:r>
          </w:p>
        </w:tc>
      </w:tr>
      <w:tr w:rsidR="004115C1" w14:paraId="2375341E" w14:textId="77777777" w:rsidTr="001D5895">
        <w:trPr>
          <w:trHeight w:val="14460"/>
        </w:trPr>
        <w:tc>
          <w:tcPr>
            <w:tcW w:w="10488" w:type="dxa"/>
          </w:tcPr>
          <w:p w14:paraId="252BFC27" w14:textId="595235C5" w:rsidR="004115C1" w:rsidRPr="00C274CC" w:rsidRDefault="004115C1" w:rsidP="004115C1">
            <w:pPr>
              <w:rPr>
                <w:i/>
                <w:color w:val="808080" w:themeColor="background1" w:themeShade="80"/>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2.1.</w:t>
            </w:r>
          </w:p>
        </w:tc>
      </w:tr>
      <w:tr w:rsidR="00D66505" w14:paraId="1894720A" w14:textId="77777777" w:rsidTr="001D5895">
        <w:trPr>
          <w:trHeight w:val="14460"/>
        </w:trPr>
        <w:tc>
          <w:tcPr>
            <w:tcW w:w="10488" w:type="dxa"/>
          </w:tcPr>
          <w:p w14:paraId="42F6FEA9" w14:textId="11E7988B" w:rsidR="00D66505" w:rsidRPr="00B7290A" w:rsidRDefault="00D66505" w:rsidP="004115C1">
            <w:pPr>
              <w:rPr>
                <w:i/>
                <w:color w:val="A6A6A6" w:themeColor="background1" w:themeShade="A6"/>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2.1.</w:t>
            </w:r>
          </w:p>
        </w:tc>
      </w:tr>
    </w:tbl>
    <w:p w14:paraId="0C98BB80" w14:textId="77777777" w:rsidR="0060092B" w:rsidRDefault="0060092B" w:rsidP="003F5EB0"/>
    <w:p w14:paraId="0F783223" w14:textId="77777777" w:rsidR="0060092B" w:rsidRDefault="0060092B" w:rsidP="003F5EB0"/>
    <w:tbl>
      <w:tblPr>
        <w:tblStyle w:val="Tabelraster"/>
        <w:tblpPr w:leftFromText="141" w:rightFromText="141" w:vertAnchor="page" w:horzAnchor="margin" w:tblpY="981"/>
        <w:tblW w:w="10488" w:type="dxa"/>
        <w:tblLook w:val="04A0" w:firstRow="1" w:lastRow="0" w:firstColumn="1" w:lastColumn="0" w:noHBand="0" w:noVBand="1"/>
      </w:tblPr>
      <w:tblGrid>
        <w:gridCol w:w="10488"/>
      </w:tblGrid>
      <w:tr w:rsidR="004571AF" w14:paraId="70D0222E" w14:textId="77777777" w:rsidTr="0020670D">
        <w:trPr>
          <w:cnfStyle w:val="100000000000" w:firstRow="1" w:lastRow="0" w:firstColumn="0" w:lastColumn="0" w:oddVBand="0" w:evenVBand="0" w:oddHBand="0" w:evenHBand="0" w:firstRowFirstColumn="0" w:firstRowLastColumn="0" w:lastRowFirstColumn="0" w:lastRowLastColumn="0"/>
          <w:trHeight w:val="259"/>
        </w:trPr>
        <w:tc>
          <w:tcPr>
            <w:tcW w:w="10488" w:type="dxa"/>
          </w:tcPr>
          <w:p w14:paraId="7385D883" w14:textId="640C6278" w:rsidR="004571AF" w:rsidRPr="00697325" w:rsidRDefault="004571AF" w:rsidP="0020670D">
            <w:pPr>
              <w:rPr>
                <w:sz w:val="20"/>
                <w:szCs w:val="20"/>
              </w:rPr>
            </w:pPr>
            <w:r w:rsidRPr="00F32004">
              <w:rPr>
                <w:sz w:val="20"/>
                <w:szCs w:val="20"/>
              </w:rPr>
              <w:t xml:space="preserve">Relevante ervaring en kennis van inschrijvende partij met werkzaamheden binnen </w:t>
            </w:r>
            <w:r w:rsidR="00235F88">
              <w:rPr>
                <w:sz w:val="20"/>
                <w:szCs w:val="20"/>
              </w:rPr>
              <w:t xml:space="preserve">het </w:t>
            </w:r>
            <w:r w:rsidRPr="00F32004">
              <w:rPr>
                <w:sz w:val="20"/>
                <w:szCs w:val="20"/>
              </w:rPr>
              <w:t xml:space="preserve">perceel </w:t>
            </w:r>
            <w:r w:rsidR="00DD7461">
              <w:rPr>
                <w:sz w:val="20"/>
                <w:szCs w:val="20"/>
              </w:rPr>
              <w:t>waar Inschrijver een Inschrijving op doet</w:t>
            </w:r>
            <w:r>
              <w:rPr>
                <w:sz w:val="20"/>
                <w:szCs w:val="20"/>
              </w:rPr>
              <w:t>(EMVI 2.2</w:t>
            </w:r>
            <w:r w:rsidRPr="00697325">
              <w:rPr>
                <w:sz w:val="20"/>
                <w:szCs w:val="20"/>
              </w:rPr>
              <w:t>)</w:t>
            </w:r>
          </w:p>
        </w:tc>
      </w:tr>
      <w:tr w:rsidR="004571AF" w14:paraId="2B941D05" w14:textId="77777777" w:rsidTr="0020670D">
        <w:trPr>
          <w:trHeight w:val="14230"/>
        </w:trPr>
        <w:tc>
          <w:tcPr>
            <w:tcW w:w="10488" w:type="dxa"/>
          </w:tcPr>
          <w:p w14:paraId="0510D51A" w14:textId="2CB5F9A5" w:rsidR="00DD7461" w:rsidRPr="004115C1" w:rsidRDefault="00DD7461" w:rsidP="00DD7461">
            <w:pPr>
              <w:ind w:left="227" w:hanging="227"/>
              <w:rPr>
                <w:rFonts w:asciiTheme="minorHAnsi" w:hAnsiTheme="minorHAnsi"/>
                <w:iCs/>
                <w:color w:val="auto"/>
                <w:sz w:val="20"/>
                <w:szCs w:val="20"/>
                <w:u w:val="single"/>
              </w:rPr>
            </w:pPr>
            <w:r w:rsidRPr="004115C1">
              <w:rPr>
                <w:rFonts w:asciiTheme="minorHAnsi" w:hAnsiTheme="minorHAnsi"/>
                <w:iCs/>
                <w:color w:val="auto"/>
                <w:sz w:val="20"/>
                <w:szCs w:val="20"/>
                <w:u w:val="single"/>
              </w:rPr>
              <w:t>Doelstelling Opdrachtgever:</w:t>
            </w:r>
          </w:p>
          <w:p w14:paraId="40907B6B" w14:textId="1AE0FCEF" w:rsidR="00DD7461" w:rsidRPr="004115C1" w:rsidRDefault="00DD7461" w:rsidP="00DD7461">
            <w:pPr>
              <w:pStyle w:val="Lijstalinea"/>
              <w:numPr>
                <w:ilvl w:val="0"/>
                <w:numId w:val="54"/>
              </w:numPr>
              <w:autoSpaceDN/>
              <w:textAlignment w:val="auto"/>
              <w:rPr>
                <w:iCs/>
                <w:color w:val="auto"/>
                <w:sz w:val="20"/>
                <w:szCs w:val="20"/>
              </w:rPr>
            </w:pPr>
            <w:r w:rsidRPr="004115C1">
              <w:rPr>
                <w:rFonts w:asciiTheme="minorHAnsi" w:hAnsiTheme="minorHAnsi" w:cs="Arial"/>
                <w:iCs/>
                <w:color w:val="auto"/>
                <w:sz w:val="20"/>
                <w:szCs w:val="20"/>
              </w:rPr>
              <w:t xml:space="preserve">Voor de deelname aan een perceel is het belangrijk dat de Opdrachtnemer de nodige kennis en ervaring heeft en op </w:t>
            </w:r>
            <w:r w:rsidR="00235F88" w:rsidRPr="004115C1">
              <w:rPr>
                <w:rFonts w:asciiTheme="minorHAnsi" w:hAnsiTheme="minorHAnsi" w:cs="Arial"/>
                <w:iCs/>
                <w:color w:val="auto"/>
                <w:sz w:val="20"/>
                <w:szCs w:val="20"/>
              </w:rPr>
              <w:t>de gevraagde kerncompetenties (</w:t>
            </w:r>
            <w:r w:rsidR="00D12FD1" w:rsidRPr="004115C1">
              <w:rPr>
                <w:rFonts w:asciiTheme="minorHAnsi" w:hAnsiTheme="minorHAnsi" w:cs="Arial"/>
                <w:iCs/>
                <w:color w:val="auto"/>
                <w:sz w:val="20"/>
                <w:szCs w:val="20"/>
              </w:rPr>
              <w:t>paragraaf 3.6, GE 4 van het Beschrijvend document</w:t>
            </w:r>
            <w:r w:rsidR="00235F88" w:rsidRPr="004115C1">
              <w:rPr>
                <w:rFonts w:asciiTheme="minorHAnsi" w:hAnsiTheme="minorHAnsi" w:cs="Arial"/>
                <w:iCs/>
                <w:color w:val="auto"/>
                <w:sz w:val="20"/>
                <w:szCs w:val="20"/>
              </w:rPr>
              <w:t>)</w:t>
            </w:r>
            <w:r w:rsidRPr="004115C1">
              <w:rPr>
                <w:rFonts w:asciiTheme="minorHAnsi" w:hAnsiTheme="minorHAnsi" w:cs="Arial"/>
                <w:iCs/>
                <w:color w:val="auto"/>
                <w:sz w:val="20"/>
                <w:szCs w:val="20"/>
              </w:rPr>
              <w:t xml:space="preserve"> past. Doelstelling van Opdrachtgever is om inzicht te krijgen in hoe Inschrijver kennis en ervaring binnen het betreffende Perceel in gaat zetten.</w:t>
            </w:r>
          </w:p>
          <w:p w14:paraId="7987549F" w14:textId="77777777" w:rsidR="00DD7461" w:rsidRPr="004115C1" w:rsidRDefault="00DD7461" w:rsidP="004571AF">
            <w:pPr>
              <w:autoSpaceDN/>
              <w:textAlignment w:val="auto"/>
              <w:rPr>
                <w:iCs/>
                <w:color w:val="auto"/>
                <w:sz w:val="20"/>
                <w:szCs w:val="20"/>
              </w:rPr>
            </w:pPr>
          </w:p>
          <w:p w14:paraId="1B3E2464" w14:textId="1F396FEB" w:rsidR="004571AF" w:rsidRPr="004115C1" w:rsidRDefault="004571AF" w:rsidP="004571AF">
            <w:pPr>
              <w:autoSpaceDN/>
              <w:textAlignment w:val="auto"/>
              <w:rPr>
                <w:iCs/>
                <w:color w:val="auto"/>
                <w:sz w:val="20"/>
                <w:szCs w:val="20"/>
              </w:rPr>
            </w:pPr>
            <w:r w:rsidRPr="004115C1">
              <w:rPr>
                <w:iCs/>
                <w:color w:val="auto"/>
                <w:sz w:val="20"/>
                <w:szCs w:val="20"/>
              </w:rPr>
              <w:t xml:space="preserve">In dit deel wordt ingegaan op de kennis en ervaringen van de personen die binnen de ROK ingezet zullen worden, en hun kennis die relevant is voor het betreffende perceel waarop een partij inschrijft. Hieronder worden belangrijke punten per profiel benoemd, aanvullingen hierop zijn welkom en worden mee genomen in de beoordeling van dit criterium. </w:t>
            </w:r>
          </w:p>
          <w:p w14:paraId="3A06CDD8" w14:textId="77777777" w:rsidR="004571AF" w:rsidRPr="004115C1" w:rsidRDefault="004571AF" w:rsidP="004571AF">
            <w:pPr>
              <w:autoSpaceDN/>
              <w:textAlignment w:val="auto"/>
              <w:rPr>
                <w:iCs/>
                <w:color w:val="auto"/>
                <w:sz w:val="20"/>
                <w:szCs w:val="20"/>
              </w:rPr>
            </w:pPr>
          </w:p>
          <w:p w14:paraId="3213B62E" w14:textId="24859752" w:rsidR="004571AF" w:rsidRPr="004115C1" w:rsidRDefault="004571AF" w:rsidP="004571AF">
            <w:pPr>
              <w:autoSpaceDN/>
              <w:textAlignment w:val="auto"/>
              <w:rPr>
                <w:b/>
                <w:iCs/>
                <w:color w:val="auto"/>
                <w:sz w:val="20"/>
                <w:szCs w:val="20"/>
              </w:rPr>
            </w:pPr>
            <w:r w:rsidRPr="004115C1">
              <w:rPr>
                <w:b/>
                <w:iCs/>
                <w:color w:val="auto"/>
                <w:sz w:val="20"/>
                <w:szCs w:val="20"/>
              </w:rPr>
              <w:t xml:space="preserve">Let wel: Een partij kan op meerdere percelen </w:t>
            </w:r>
            <w:r w:rsidR="00425FA8" w:rsidRPr="004115C1">
              <w:rPr>
                <w:b/>
                <w:iCs/>
                <w:color w:val="auto"/>
                <w:sz w:val="20"/>
                <w:szCs w:val="20"/>
              </w:rPr>
              <w:t>een Inschrijving doen</w:t>
            </w:r>
            <w:r w:rsidRPr="004115C1">
              <w:rPr>
                <w:b/>
                <w:iCs/>
                <w:color w:val="auto"/>
                <w:sz w:val="20"/>
                <w:szCs w:val="20"/>
              </w:rPr>
              <w:t xml:space="preserve">. In dat geval moet dit profiel per perceel apart ingevuld worden, en zal ook apart beoordeeld worden. </w:t>
            </w:r>
          </w:p>
          <w:p w14:paraId="3940CCF7" w14:textId="77777777" w:rsidR="004571AF" w:rsidRPr="004115C1" w:rsidRDefault="004571AF" w:rsidP="004571AF">
            <w:pPr>
              <w:autoSpaceDN/>
              <w:textAlignment w:val="auto"/>
              <w:rPr>
                <w:iCs/>
                <w:color w:val="auto"/>
                <w:sz w:val="20"/>
                <w:szCs w:val="20"/>
              </w:rPr>
            </w:pPr>
          </w:p>
          <w:p w14:paraId="0603F9CC" w14:textId="77777777" w:rsidR="004571AF" w:rsidRPr="004115C1" w:rsidRDefault="004571AF" w:rsidP="004571AF">
            <w:pPr>
              <w:autoSpaceDN/>
              <w:textAlignment w:val="auto"/>
              <w:rPr>
                <w:iCs/>
                <w:color w:val="auto"/>
                <w:sz w:val="20"/>
                <w:szCs w:val="20"/>
              </w:rPr>
            </w:pPr>
            <w:r w:rsidRPr="004115C1">
              <w:rPr>
                <w:iCs/>
                <w:color w:val="auto"/>
                <w:sz w:val="20"/>
                <w:szCs w:val="20"/>
              </w:rPr>
              <w:t xml:space="preserve">Profiel BO-S, ONT-S, BO/ONT-T: </w:t>
            </w:r>
          </w:p>
          <w:p w14:paraId="6192C752" w14:textId="77777777"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Data: bekendheid met bronnen, analysevaardigheden, interviewvaardigheden, …</w:t>
            </w:r>
          </w:p>
          <w:p w14:paraId="56F5882D" w14:textId="0F6C4B3B"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Modelschattingen: vaardigheden voor het uitvoeren van schattingen, modelanalyse, modelkalibratie, </w:t>
            </w:r>
            <w:r w:rsidR="00BB15C1" w:rsidRPr="004115C1">
              <w:rPr>
                <w:iCs/>
                <w:color w:val="auto"/>
                <w:sz w:val="20"/>
                <w:szCs w:val="20"/>
              </w:rPr>
              <w:t>enzovoorts.</w:t>
            </w:r>
          </w:p>
          <w:p w14:paraId="24761C10" w14:textId="16277FA4"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Modellen: ervaring met complexe rekenmodellen, ervaring met methodes ter modelstabilisering, </w:t>
            </w:r>
            <w:r w:rsidR="00BB15C1" w:rsidRPr="004115C1">
              <w:rPr>
                <w:iCs/>
                <w:color w:val="auto"/>
                <w:sz w:val="20"/>
                <w:szCs w:val="20"/>
              </w:rPr>
              <w:t xml:space="preserve"> enzovoorts.</w:t>
            </w:r>
          </w:p>
          <w:p w14:paraId="621F5300" w14:textId="7BD13FFB"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Domeinkennis: </w:t>
            </w:r>
            <w:r w:rsidRPr="004115C1">
              <w:rPr>
                <w:iCs/>
                <w:color w:val="auto"/>
              </w:rPr>
              <w:t xml:space="preserve"> </w:t>
            </w:r>
            <w:r w:rsidRPr="004115C1">
              <w:rPr>
                <w:iCs/>
                <w:color w:val="auto"/>
                <w:sz w:val="20"/>
                <w:szCs w:val="20"/>
              </w:rPr>
              <w:t xml:space="preserve">automarkt, woningmarkt, arbeidsmarkt, transportmarkt, </w:t>
            </w:r>
            <w:r w:rsidR="00BB15C1" w:rsidRPr="004115C1">
              <w:rPr>
                <w:iCs/>
                <w:color w:val="auto"/>
                <w:sz w:val="20"/>
                <w:szCs w:val="20"/>
              </w:rPr>
              <w:t xml:space="preserve"> enzovoorts.</w:t>
            </w:r>
          </w:p>
          <w:p w14:paraId="66C001E3" w14:textId="0045AFBB"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Affiniteit met softwareontwikkeling – en beheer</w:t>
            </w:r>
            <w:r w:rsidR="00BB15C1" w:rsidRPr="004115C1">
              <w:rPr>
                <w:iCs/>
                <w:color w:val="auto"/>
                <w:sz w:val="20"/>
                <w:szCs w:val="20"/>
              </w:rPr>
              <w:t>.</w:t>
            </w:r>
          </w:p>
          <w:p w14:paraId="6F1547F7" w14:textId="610E0878"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Affiniteit met databeheer</w:t>
            </w:r>
            <w:r w:rsidR="00BB15C1" w:rsidRPr="004115C1">
              <w:rPr>
                <w:iCs/>
                <w:color w:val="auto"/>
                <w:sz w:val="20"/>
                <w:szCs w:val="20"/>
              </w:rPr>
              <w:t>.</w:t>
            </w:r>
          </w:p>
          <w:p w14:paraId="1E76BB27" w14:textId="77777777"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Affiniteit met het opstellen van goed leesbare documentatie. </w:t>
            </w:r>
          </w:p>
          <w:p w14:paraId="4BF69AB6" w14:textId="77777777"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w:t>
            </w:r>
          </w:p>
          <w:p w14:paraId="4E9A2643" w14:textId="77777777" w:rsidR="004571AF" w:rsidRPr="004115C1" w:rsidRDefault="004571AF" w:rsidP="004571AF">
            <w:pPr>
              <w:autoSpaceDN/>
              <w:textAlignment w:val="auto"/>
              <w:rPr>
                <w:iCs/>
                <w:color w:val="auto"/>
                <w:sz w:val="20"/>
                <w:szCs w:val="20"/>
              </w:rPr>
            </w:pPr>
          </w:p>
          <w:p w14:paraId="0ABAB2A2" w14:textId="77777777" w:rsidR="004571AF" w:rsidRPr="004115C1" w:rsidRDefault="004571AF" w:rsidP="004571AF">
            <w:pPr>
              <w:autoSpaceDN/>
              <w:textAlignment w:val="auto"/>
              <w:rPr>
                <w:iCs/>
                <w:color w:val="auto"/>
                <w:sz w:val="20"/>
                <w:szCs w:val="20"/>
              </w:rPr>
            </w:pPr>
            <w:r w:rsidRPr="004115C1">
              <w:rPr>
                <w:iCs/>
                <w:color w:val="auto"/>
                <w:sz w:val="20"/>
                <w:szCs w:val="20"/>
              </w:rPr>
              <w:t>Profiel SOFT-S-T:</w:t>
            </w:r>
          </w:p>
          <w:p w14:paraId="37639F9C" w14:textId="74E35BDC"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Programmeertalen: bekendheid met Python en Delphi</w:t>
            </w:r>
            <w:r w:rsidR="00BB15C1" w:rsidRPr="004115C1">
              <w:rPr>
                <w:iCs/>
                <w:color w:val="auto"/>
                <w:sz w:val="20"/>
                <w:szCs w:val="20"/>
              </w:rPr>
              <w:t>.</w:t>
            </w:r>
          </w:p>
          <w:p w14:paraId="03EEE457" w14:textId="04F33D4B"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Werkwijze: bekendheid met werken met issues, bekendheid met CI/CD-pijpline, bekendheid met unit- en integratietests</w:t>
            </w:r>
            <w:r w:rsidR="00BB15C1" w:rsidRPr="004115C1">
              <w:rPr>
                <w:iCs/>
                <w:color w:val="auto"/>
                <w:sz w:val="20"/>
                <w:szCs w:val="20"/>
              </w:rPr>
              <w:t>.</w:t>
            </w:r>
          </w:p>
          <w:p w14:paraId="7EBA87B6" w14:textId="3A6E7370"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Domeinkennis: werken met grote databases, werken met complexe rekenmodellen, werken met </w:t>
            </w:r>
            <w:proofErr w:type="spellStart"/>
            <w:r w:rsidRPr="004115C1">
              <w:rPr>
                <w:iCs/>
                <w:color w:val="auto"/>
                <w:sz w:val="20"/>
                <w:szCs w:val="20"/>
              </w:rPr>
              <w:t>tidy</w:t>
            </w:r>
            <w:proofErr w:type="spellEnd"/>
            <w:r w:rsidRPr="004115C1">
              <w:rPr>
                <w:iCs/>
                <w:color w:val="auto"/>
                <w:sz w:val="20"/>
                <w:szCs w:val="20"/>
              </w:rPr>
              <w:t xml:space="preserve"> data</w:t>
            </w:r>
            <w:r w:rsidR="00BB15C1" w:rsidRPr="004115C1">
              <w:rPr>
                <w:iCs/>
                <w:color w:val="auto"/>
                <w:sz w:val="20"/>
                <w:szCs w:val="20"/>
              </w:rPr>
              <w:t>.</w:t>
            </w:r>
          </w:p>
          <w:p w14:paraId="54F55477" w14:textId="317EFAF6"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Affiniteit met het onderwerp strategische verkeersmodellen, autobezit en/of </w:t>
            </w:r>
            <w:r w:rsidRPr="004115C1">
              <w:rPr>
                <w:iCs/>
                <w:color w:val="auto"/>
              </w:rPr>
              <w:t xml:space="preserve"> </w:t>
            </w:r>
            <w:r w:rsidRPr="004115C1">
              <w:rPr>
                <w:iCs/>
                <w:color w:val="auto"/>
                <w:sz w:val="20"/>
                <w:szCs w:val="20"/>
              </w:rPr>
              <w:t>grondgebruik-transport interactiemodel</w:t>
            </w:r>
            <w:r w:rsidR="00BB15C1" w:rsidRPr="004115C1">
              <w:rPr>
                <w:iCs/>
                <w:color w:val="auto"/>
                <w:sz w:val="20"/>
                <w:szCs w:val="20"/>
              </w:rPr>
              <w:t>.</w:t>
            </w:r>
          </w:p>
          <w:p w14:paraId="62B6431A" w14:textId="07D63A95"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Affiniteit met databeheer</w:t>
            </w:r>
            <w:r w:rsidR="00BB15C1" w:rsidRPr="004115C1">
              <w:rPr>
                <w:iCs/>
                <w:color w:val="auto"/>
                <w:sz w:val="20"/>
                <w:szCs w:val="20"/>
              </w:rPr>
              <w:t>.</w:t>
            </w:r>
          </w:p>
          <w:p w14:paraId="05392F8A" w14:textId="77777777"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Affiniteit met het opstellen van duidelijke en overdraagbare softwaredocumentatie.</w:t>
            </w:r>
          </w:p>
          <w:p w14:paraId="7DE1749B" w14:textId="77777777"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w:t>
            </w:r>
          </w:p>
          <w:p w14:paraId="4D435658" w14:textId="77777777" w:rsidR="004571AF" w:rsidRPr="004115C1" w:rsidRDefault="004571AF" w:rsidP="004571AF">
            <w:pPr>
              <w:autoSpaceDN/>
              <w:textAlignment w:val="auto"/>
              <w:rPr>
                <w:iCs/>
                <w:color w:val="auto"/>
                <w:sz w:val="20"/>
                <w:szCs w:val="20"/>
              </w:rPr>
            </w:pPr>
          </w:p>
          <w:p w14:paraId="2B544782" w14:textId="77777777" w:rsidR="004571AF" w:rsidRPr="004115C1" w:rsidRDefault="004571AF" w:rsidP="004571AF">
            <w:pPr>
              <w:autoSpaceDN/>
              <w:textAlignment w:val="auto"/>
              <w:rPr>
                <w:iCs/>
                <w:color w:val="auto"/>
                <w:sz w:val="20"/>
                <w:szCs w:val="20"/>
              </w:rPr>
            </w:pPr>
            <w:r w:rsidRPr="004115C1">
              <w:rPr>
                <w:iCs/>
                <w:color w:val="auto"/>
                <w:sz w:val="20"/>
                <w:szCs w:val="20"/>
              </w:rPr>
              <w:t>Profiel TOE:</w:t>
            </w:r>
          </w:p>
          <w:p w14:paraId="5B482263" w14:textId="3DED9FF0"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Domeinkennis: </w:t>
            </w:r>
            <w:r w:rsidRPr="004115C1">
              <w:rPr>
                <w:iCs/>
                <w:color w:val="auto"/>
              </w:rPr>
              <w:t xml:space="preserve"> </w:t>
            </w:r>
            <w:r w:rsidRPr="004115C1">
              <w:rPr>
                <w:iCs/>
                <w:color w:val="auto"/>
                <w:sz w:val="20"/>
                <w:szCs w:val="20"/>
              </w:rPr>
              <w:t xml:space="preserve">automarkt, woningmarkt, arbeidsmarkt, transportmarkt, goederenvervoer, personenvervoer, luchtvaart , </w:t>
            </w:r>
            <w:r w:rsidR="00BB15C1" w:rsidRPr="004115C1">
              <w:rPr>
                <w:iCs/>
                <w:color w:val="auto"/>
                <w:sz w:val="20"/>
                <w:szCs w:val="20"/>
              </w:rPr>
              <w:t>enzovoorts.</w:t>
            </w:r>
          </w:p>
          <w:p w14:paraId="795C19D6" w14:textId="544B034F"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Ervaring met modeltoepassingen en het rapporteren daarover</w:t>
            </w:r>
            <w:r w:rsidR="00BB15C1" w:rsidRPr="004115C1">
              <w:rPr>
                <w:iCs/>
                <w:color w:val="auto"/>
                <w:sz w:val="20"/>
                <w:szCs w:val="20"/>
              </w:rPr>
              <w:t>.</w:t>
            </w:r>
          </w:p>
          <w:p w14:paraId="5D5819D5" w14:textId="3D7D4762"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Ervaring met aan modeltoepassing aanverwante advisering</w:t>
            </w:r>
            <w:r w:rsidR="00BB15C1" w:rsidRPr="004115C1">
              <w:rPr>
                <w:iCs/>
                <w:color w:val="auto"/>
                <w:sz w:val="20"/>
                <w:szCs w:val="20"/>
              </w:rPr>
              <w:t>.</w:t>
            </w:r>
          </w:p>
          <w:p w14:paraId="17E3DA38" w14:textId="4F7A3735"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Affiniteit met beleidsstudies</w:t>
            </w:r>
            <w:r w:rsidR="00BB15C1" w:rsidRPr="004115C1">
              <w:rPr>
                <w:iCs/>
                <w:color w:val="auto"/>
                <w:sz w:val="20"/>
                <w:szCs w:val="20"/>
              </w:rPr>
              <w:t>.</w:t>
            </w:r>
          </w:p>
          <w:p w14:paraId="1B376805" w14:textId="77777777" w:rsidR="004571AF" w:rsidRPr="004115C1" w:rsidRDefault="004571AF" w:rsidP="004571AF">
            <w:pPr>
              <w:pStyle w:val="Lijstalinea"/>
              <w:numPr>
                <w:ilvl w:val="0"/>
                <w:numId w:val="41"/>
              </w:numPr>
              <w:autoSpaceDN/>
              <w:textAlignment w:val="auto"/>
              <w:rPr>
                <w:iCs/>
                <w:color w:val="auto"/>
                <w:sz w:val="20"/>
                <w:szCs w:val="20"/>
              </w:rPr>
            </w:pPr>
            <w:r w:rsidRPr="004115C1">
              <w:rPr>
                <w:iCs/>
                <w:color w:val="auto"/>
                <w:sz w:val="20"/>
                <w:szCs w:val="20"/>
              </w:rPr>
              <w:t xml:space="preserve">Affiniteit met het opstellen van goed leesbare documentatie. </w:t>
            </w:r>
          </w:p>
          <w:p w14:paraId="008164FE" w14:textId="5907E2CD" w:rsidR="00BB15C1" w:rsidRPr="004115C1" w:rsidRDefault="00BB15C1" w:rsidP="004571AF">
            <w:pPr>
              <w:pStyle w:val="Lijstalinea"/>
              <w:numPr>
                <w:ilvl w:val="0"/>
                <w:numId w:val="41"/>
              </w:numPr>
              <w:autoSpaceDN/>
              <w:textAlignment w:val="auto"/>
              <w:rPr>
                <w:iCs/>
                <w:color w:val="auto"/>
                <w:sz w:val="20"/>
                <w:szCs w:val="20"/>
              </w:rPr>
            </w:pPr>
            <w:r w:rsidRPr="004115C1">
              <w:rPr>
                <w:iCs/>
                <w:color w:val="auto"/>
                <w:sz w:val="20"/>
                <w:szCs w:val="20"/>
              </w:rPr>
              <w:t>…</w:t>
            </w:r>
          </w:p>
          <w:p w14:paraId="379E3AD8" w14:textId="77777777" w:rsidR="004571AF" w:rsidRPr="004115C1" w:rsidRDefault="004571AF" w:rsidP="004571AF">
            <w:pPr>
              <w:autoSpaceDN/>
              <w:textAlignment w:val="auto"/>
              <w:rPr>
                <w:iCs/>
                <w:color w:val="auto"/>
                <w:sz w:val="20"/>
                <w:szCs w:val="20"/>
              </w:rPr>
            </w:pPr>
          </w:p>
          <w:p w14:paraId="7125FE6A" w14:textId="77777777" w:rsidR="004571AF" w:rsidRPr="004115C1" w:rsidRDefault="004571AF" w:rsidP="004571AF">
            <w:pPr>
              <w:autoSpaceDN/>
              <w:textAlignment w:val="auto"/>
              <w:rPr>
                <w:iCs/>
                <w:color w:val="auto"/>
                <w:sz w:val="20"/>
                <w:szCs w:val="20"/>
              </w:rPr>
            </w:pPr>
          </w:p>
          <w:p w14:paraId="599E1AD9" w14:textId="77777777" w:rsidR="004571AF" w:rsidRPr="004115C1" w:rsidRDefault="004571AF" w:rsidP="004571AF">
            <w:pPr>
              <w:rPr>
                <w:iCs/>
                <w:color w:val="auto"/>
                <w:sz w:val="20"/>
                <w:szCs w:val="20"/>
              </w:rPr>
            </w:pPr>
          </w:p>
          <w:p w14:paraId="2178D7DE" w14:textId="4CBE4EFC" w:rsidR="004571AF" w:rsidRPr="004115C1" w:rsidRDefault="004571AF" w:rsidP="004571AF">
            <w:pPr>
              <w:rPr>
                <w:rFonts w:asciiTheme="minorHAnsi" w:hAnsiTheme="minorHAnsi"/>
                <w:iCs/>
                <w:color w:val="auto"/>
                <w:sz w:val="20"/>
                <w:szCs w:val="20"/>
                <w:u w:val="single"/>
              </w:rPr>
            </w:pPr>
            <w:r w:rsidRPr="004115C1">
              <w:rPr>
                <w:rFonts w:asciiTheme="minorHAnsi" w:hAnsiTheme="minorHAnsi"/>
                <w:iCs/>
                <w:color w:val="auto"/>
                <w:sz w:val="20"/>
                <w:szCs w:val="20"/>
                <w:u w:val="single"/>
              </w:rPr>
              <w:t>Aandachtspunten waarop wordt beoordeeld</w:t>
            </w:r>
            <w:r w:rsidR="00235F88" w:rsidRPr="004115C1">
              <w:rPr>
                <w:rFonts w:asciiTheme="minorHAnsi" w:hAnsiTheme="minorHAnsi"/>
                <w:iCs/>
                <w:color w:val="auto"/>
                <w:sz w:val="20"/>
                <w:szCs w:val="20"/>
                <w:u w:val="single"/>
              </w:rPr>
              <w:t xml:space="preserve"> (beoordelingskader)</w:t>
            </w:r>
          </w:p>
          <w:p w14:paraId="367B156D" w14:textId="6B26F39F" w:rsidR="004571AF" w:rsidRPr="004115C1" w:rsidRDefault="004571AF" w:rsidP="00425FA8">
            <w:pPr>
              <w:pStyle w:val="Lijstalinea"/>
              <w:numPr>
                <w:ilvl w:val="0"/>
                <w:numId w:val="54"/>
              </w:numPr>
              <w:autoSpaceDN/>
              <w:spacing w:line="240" w:lineRule="auto"/>
              <w:textAlignment w:val="auto"/>
              <w:rPr>
                <w:rFonts w:asciiTheme="minorHAnsi" w:hAnsiTheme="minorHAnsi" w:cs="Arial"/>
                <w:iCs/>
                <w:color w:val="auto"/>
                <w:sz w:val="20"/>
                <w:szCs w:val="20"/>
              </w:rPr>
            </w:pPr>
            <w:r w:rsidRPr="004115C1">
              <w:rPr>
                <w:rFonts w:asciiTheme="minorHAnsi" w:hAnsiTheme="minorHAnsi" w:cs="Arial"/>
                <w:iCs/>
                <w:color w:val="auto"/>
                <w:sz w:val="20"/>
                <w:szCs w:val="20"/>
              </w:rPr>
              <w:t xml:space="preserve">Mate waarin de </w:t>
            </w:r>
            <w:r w:rsidR="00BB15C1" w:rsidRPr="004115C1">
              <w:rPr>
                <w:rFonts w:asciiTheme="minorHAnsi" w:hAnsiTheme="minorHAnsi" w:cs="Arial"/>
                <w:iCs/>
                <w:color w:val="auto"/>
                <w:sz w:val="20"/>
                <w:szCs w:val="20"/>
              </w:rPr>
              <w:t>Inschrijver aantoonbaar</w:t>
            </w:r>
            <w:r w:rsidRPr="004115C1">
              <w:rPr>
                <w:rFonts w:asciiTheme="minorHAnsi" w:hAnsiTheme="minorHAnsi" w:cs="Arial"/>
                <w:iCs/>
                <w:color w:val="auto"/>
                <w:sz w:val="20"/>
                <w:szCs w:val="20"/>
              </w:rPr>
              <w:t xml:space="preserve"> relevante vaardigheden, ervaringen en kennis kan inzetten binnen het betreffende perceel.</w:t>
            </w:r>
          </w:p>
          <w:p w14:paraId="2AF1C26D" w14:textId="77777777" w:rsidR="004571AF" w:rsidRPr="004115C1" w:rsidRDefault="004571AF" w:rsidP="004571AF">
            <w:pPr>
              <w:autoSpaceDN/>
              <w:spacing w:line="240" w:lineRule="auto"/>
              <w:textAlignment w:val="auto"/>
              <w:rPr>
                <w:rFonts w:asciiTheme="minorHAnsi" w:eastAsia="Times New Roman" w:hAnsiTheme="minorHAnsi" w:cs="Arial"/>
                <w:iCs/>
                <w:color w:val="auto"/>
                <w:sz w:val="20"/>
                <w:szCs w:val="20"/>
              </w:rPr>
            </w:pPr>
          </w:p>
          <w:p w14:paraId="32060254" w14:textId="3A9CF866" w:rsidR="004571AF" w:rsidRPr="004115C1" w:rsidRDefault="004571AF" w:rsidP="0020670D">
            <w:pPr>
              <w:autoSpaceDN/>
              <w:spacing w:line="240" w:lineRule="auto"/>
              <w:textAlignment w:val="auto"/>
              <w:rPr>
                <w:rFonts w:asciiTheme="minorHAnsi" w:eastAsia="Times New Roman" w:hAnsiTheme="minorHAnsi" w:cs="Arial"/>
                <w:iCs/>
                <w:color w:val="auto"/>
                <w:sz w:val="20"/>
                <w:szCs w:val="20"/>
              </w:rPr>
            </w:pPr>
          </w:p>
        </w:tc>
      </w:tr>
      <w:tr w:rsidR="004115C1" w14:paraId="245E5CC9" w14:textId="77777777" w:rsidTr="0020670D">
        <w:trPr>
          <w:trHeight w:val="14230"/>
        </w:trPr>
        <w:tc>
          <w:tcPr>
            <w:tcW w:w="10488" w:type="dxa"/>
          </w:tcPr>
          <w:p w14:paraId="6C2A0DC0" w14:textId="1EC857D4" w:rsidR="004115C1" w:rsidRPr="00C274CC" w:rsidRDefault="004115C1" w:rsidP="004115C1">
            <w:pPr>
              <w:rPr>
                <w:i/>
                <w:color w:val="808080" w:themeColor="background1" w:themeShade="80"/>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2.2.</w:t>
            </w:r>
          </w:p>
        </w:tc>
      </w:tr>
      <w:tr w:rsidR="00D66505" w14:paraId="2CD306A3" w14:textId="77777777" w:rsidTr="0020670D">
        <w:trPr>
          <w:trHeight w:val="14230"/>
        </w:trPr>
        <w:tc>
          <w:tcPr>
            <w:tcW w:w="10488" w:type="dxa"/>
          </w:tcPr>
          <w:p w14:paraId="2BCE850D" w14:textId="36B2568F" w:rsidR="00D66505" w:rsidRPr="00B7290A" w:rsidRDefault="00D66505" w:rsidP="004115C1">
            <w:pPr>
              <w:rPr>
                <w:i/>
                <w:color w:val="A6A6A6" w:themeColor="background1" w:themeShade="A6"/>
                <w:sz w:val="20"/>
                <w:szCs w:val="20"/>
              </w:rPr>
            </w:pPr>
            <w:r w:rsidRPr="00B7290A">
              <w:rPr>
                <w:i/>
                <w:color w:val="A6A6A6" w:themeColor="background1" w:themeShade="A6"/>
                <w:sz w:val="20"/>
                <w:szCs w:val="20"/>
              </w:rPr>
              <w:lastRenderedPageBreak/>
              <w:t xml:space="preserve">Vul hier uw </w:t>
            </w:r>
            <w:r>
              <w:rPr>
                <w:i/>
                <w:color w:val="A6A6A6" w:themeColor="background1" w:themeShade="A6"/>
                <w:sz w:val="20"/>
                <w:szCs w:val="20"/>
              </w:rPr>
              <w:t>uitwerking in met betrekking tot EMVI 2.2.</w:t>
            </w:r>
          </w:p>
        </w:tc>
      </w:tr>
    </w:tbl>
    <w:p w14:paraId="1BCDE940" w14:textId="77777777" w:rsidR="0060092B" w:rsidRPr="003F5EB0" w:rsidRDefault="0060092B" w:rsidP="003F5EB0"/>
    <w:sectPr w:rsidR="0060092B" w:rsidRPr="003F5EB0" w:rsidSect="0060092B">
      <w:footerReference w:type="default" r:id="rId8"/>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726D3" w14:textId="77777777" w:rsidR="00415A32" w:rsidRDefault="00415A32" w:rsidP="0088501B">
      <w:r>
        <w:separator/>
      </w:r>
    </w:p>
  </w:endnote>
  <w:endnote w:type="continuationSeparator" w:id="0">
    <w:p w14:paraId="080C40AD" w14:textId="77777777" w:rsidR="00415A32" w:rsidRDefault="00415A32" w:rsidP="008850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15029"/>
      <w:docPartObj>
        <w:docPartGallery w:val="Page Numbers (Bottom of Page)"/>
        <w:docPartUnique/>
      </w:docPartObj>
    </w:sdtPr>
    <w:sdtContent>
      <w:p w14:paraId="32334C2F" w14:textId="77777777" w:rsidR="00B65891" w:rsidRDefault="00B65891">
        <w:pPr>
          <w:pStyle w:val="Voettekst"/>
          <w:jc w:val="center"/>
        </w:pPr>
        <w:r>
          <w:fldChar w:fldCharType="begin"/>
        </w:r>
        <w:r>
          <w:instrText>PAGE   \* MERGEFORMAT</w:instrText>
        </w:r>
        <w:r>
          <w:fldChar w:fldCharType="separate"/>
        </w:r>
        <w:r w:rsidR="00D26523">
          <w:rPr>
            <w:noProof/>
          </w:rPr>
          <w:t>9</w:t>
        </w:r>
        <w:r>
          <w:fldChar w:fldCharType="end"/>
        </w:r>
      </w:p>
    </w:sdtContent>
  </w:sdt>
  <w:p w14:paraId="74FE773F" w14:textId="77777777" w:rsidR="00B65891" w:rsidRDefault="00B6589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466E8" w14:textId="77777777" w:rsidR="00415A32" w:rsidRDefault="00415A32" w:rsidP="0088501B">
      <w:r>
        <w:separator/>
      </w:r>
    </w:p>
  </w:footnote>
  <w:footnote w:type="continuationSeparator" w:id="0">
    <w:p w14:paraId="4601C9C1" w14:textId="77777777" w:rsidR="00415A32" w:rsidRDefault="00415A32" w:rsidP="008850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B40CBD44"/>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5030B17E"/>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20C7B7E"/>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805B44"/>
    <w:multiLevelType w:val="hybridMultilevel"/>
    <w:tmpl w:val="0C22AF04"/>
    <w:lvl w:ilvl="0" w:tplc="527CBB7C">
      <w:start w:val="385"/>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2D54C6C"/>
    <w:multiLevelType w:val="multilevel"/>
    <w:tmpl w:val="06962652"/>
    <w:numStyleLink w:val="Lijststijl"/>
  </w:abstractNum>
  <w:abstractNum w:abstractNumId="5" w15:restartNumberingAfterBreak="0">
    <w:nsid w:val="04AF55C7"/>
    <w:multiLevelType w:val="multilevel"/>
    <w:tmpl w:val="06962652"/>
    <w:numStyleLink w:val="Lijststijl"/>
  </w:abstractNum>
  <w:abstractNum w:abstractNumId="6" w15:restartNumberingAfterBreak="0">
    <w:nsid w:val="063964C2"/>
    <w:multiLevelType w:val="multilevel"/>
    <w:tmpl w:val="06962652"/>
    <w:numStyleLink w:val="Lijststijl"/>
  </w:abstractNum>
  <w:abstractNum w:abstractNumId="7" w15:restartNumberingAfterBreak="0">
    <w:nsid w:val="09117283"/>
    <w:multiLevelType w:val="multilevel"/>
    <w:tmpl w:val="0413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09483BD7"/>
    <w:multiLevelType w:val="multilevel"/>
    <w:tmpl w:val="06962652"/>
    <w:numStyleLink w:val="Lijststijl"/>
  </w:abstractNum>
  <w:abstractNum w:abstractNumId="9" w15:restartNumberingAfterBreak="0">
    <w:nsid w:val="09955814"/>
    <w:multiLevelType w:val="hybridMultilevel"/>
    <w:tmpl w:val="7DA80C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0A9D5DE4"/>
    <w:multiLevelType w:val="multilevel"/>
    <w:tmpl w:val="06962652"/>
    <w:numStyleLink w:val="Lijststijl"/>
  </w:abstractNum>
  <w:abstractNum w:abstractNumId="11" w15:restartNumberingAfterBreak="0">
    <w:nsid w:val="0D522EBD"/>
    <w:multiLevelType w:val="hybridMultilevel"/>
    <w:tmpl w:val="86D2B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177DE5"/>
    <w:multiLevelType w:val="hybridMultilevel"/>
    <w:tmpl w:val="028C13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2A20313"/>
    <w:multiLevelType w:val="multilevel"/>
    <w:tmpl w:val="961E82FE"/>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Symbol" w:hAnsi="Symbol" w:hint="default"/>
      </w:rPr>
    </w:lvl>
    <w:lvl w:ilvl="4">
      <w:start w:val="1"/>
      <w:numFmt w:val="bullet"/>
      <w:lvlText w:val="o"/>
      <w:lvlJc w:val="left"/>
      <w:pPr>
        <w:ind w:left="1135" w:hanging="227"/>
      </w:pPr>
      <w:rPr>
        <w:rFonts w:ascii="Courier New" w:hAnsi="Courier New" w:hint="default"/>
      </w:rPr>
    </w:lvl>
    <w:lvl w:ilvl="5">
      <w:start w:val="1"/>
      <w:numFmt w:val="bullet"/>
      <w:lvlText w:val=""/>
      <w:lvlJc w:val="left"/>
      <w:pPr>
        <w:ind w:left="1362" w:hanging="227"/>
      </w:pPr>
      <w:rPr>
        <w:rFonts w:ascii="Wingdings" w:hAnsi="Wingdings" w:hint="default"/>
      </w:rPr>
    </w:lvl>
    <w:lvl w:ilvl="6">
      <w:start w:val="1"/>
      <w:numFmt w:val="bullet"/>
      <w:lvlText w:val=""/>
      <w:lvlJc w:val="left"/>
      <w:pPr>
        <w:ind w:left="1589" w:hanging="227"/>
      </w:pPr>
      <w:rPr>
        <w:rFonts w:ascii="Symbol" w:hAnsi="Symbol" w:hint="default"/>
      </w:rPr>
    </w:lvl>
    <w:lvl w:ilvl="7">
      <w:start w:val="1"/>
      <w:numFmt w:val="bullet"/>
      <w:lvlText w:val="o"/>
      <w:lvlJc w:val="left"/>
      <w:pPr>
        <w:ind w:left="1816" w:hanging="227"/>
      </w:pPr>
      <w:rPr>
        <w:rFonts w:ascii="Courier New" w:hAnsi="Courier New" w:cs="Courier New" w:hint="default"/>
      </w:rPr>
    </w:lvl>
    <w:lvl w:ilvl="8">
      <w:start w:val="1"/>
      <w:numFmt w:val="bullet"/>
      <w:lvlText w:val=""/>
      <w:lvlJc w:val="left"/>
      <w:pPr>
        <w:ind w:left="2043" w:hanging="227"/>
      </w:pPr>
      <w:rPr>
        <w:rFonts w:ascii="Wingdings" w:hAnsi="Wingdings" w:hint="default"/>
      </w:rPr>
    </w:lvl>
  </w:abstractNum>
  <w:abstractNum w:abstractNumId="14" w15:restartNumberingAfterBreak="0">
    <w:nsid w:val="12C83285"/>
    <w:multiLevelType w:val="multilevel"/>
    <w:tmpl w:val="6A8E5BD4"/>
    <w:styleLink w:val="Stijl2"/>
    <w:lvl w:ilvl="0">
      <w:start w:val="1"/>
      <w:numFmt w:val="bullet"/>
      <w:lvlText w:val=""/>
      <w:lvlJc w:val="left"/>
      <w:pPr>
        <w:ind w:left="227" w:hanging="227"/>
      </w:pPr>
      <w:rPr>
        <w:rFonts w:ascii="Symbol" w:hAnsi="Symbol" w:hint="default"/>
      </w:rPr>
    </w:lvl>
    <w:lvl w:ilvl="1">
      <w:start w:val="1"/>
      <w:numFmt w:val="none"/>
      <w:lvlText w:val="-"/>
      <w:lvlJc w:val="left"/>
      <w:pPr>
        <w:ind w:left="454" w:hanging="227"/>
      </w:pPr>
      <w:rPr>
        <w:rFonts w:hint="default"/>
      </w:rPr>
    </w:lvl>
    <w:lvl w:ilvl="2">
      <w:start w:val="1"/>
      <w:numFmt w:val="lowerRoman"/>
      <w:lvlRestart w:val="1"/>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15" w15:restartNumberingAfterBreak="0">
    <w:nsid w:val="13264306"/>
    <w:multiLevelType w:val="multilevel"/>
    <w:tmpl w:val="06962652"/>
    <w:styleLink w:val="Lijststijl"/>
    <w:lvl w:ilvl="0">
      <w:start w:val="1"/>
      <w:numFmt w:val="bullet"/>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color w:val="auto"/>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cs="Courier New" w:hint="default"/>
      </w:rPr>
    </w:lvl>
    <w:lvl w:ilvl="8">
      <w:start w:val="1"/>
      <w:numFmt w:val="bullet"/>
      <w:lvlText w:val=""/>
      <w:lvlJc w:val="left"/>
      <w:pPr>
        <w:ind w:left="2043" w:hanging="227"/>
      </w:pPr>
      <w:rPr>
        <w:rFonts w:ascii="Symbol" w:hAnsi="Symbol" w:hint="default"/>
      </w:rPr>
    </w:lvl>
  </w:abstractNum>
  <w:abstractNum w:abstractNumId="16" w15:restartNumberingAfterBreak="0">
    <w:nsid w:val="1895513E"/>
    <w:multiLevelType w:val="multilevel"/>
    <w:tmpl w:val="06962652"/>
    <w:numStyleLink w:val="Lijststijl"/>
  </w:abstractNum>
  <w:abstractNum w:abstractNumId="17" w15:restartNumberingAfterBreak="0">
    <w:nsid w:val="18F65698"/>
    <w:multiLevelType w:val="multilevel"/>
    <w:tmpl w:val="06962652"/>
    <w:numStyleLink w:val="Lijststijl"/>
  </w:abstractNum>
  <w:abstractNum w:abstractNumId="18" w15:restartNumberingAfterBreak="0">
    <w:nsid w:val="216379D7"/>
    <w:multiLevelType w:val="hybridMultilevel"/>
    <w:tmpl w:val="1B8C4E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69C7B11"/>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6B53956"/>
    <w:multiLevelType w:val="hybridMultilevel"/>
    <w:tmpl w:val="B948B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26F82458"/>
    <w:multiLevelType w:val="multilevel"/>
    <w:tmpl w:val="6A8E5BD4"/>
    <w:numStyleLink w:val="Stijl2"/>
  </w:abstractNum>
  <w:abstractNum w:abstractNumId="22" w15:restartNumberingAfterBreak="0">
    <w:nsid w:val="28143AF0"/>
    <w:multiLevelType w:val="multilevel"/>
    <w:tmpl w:val="B7421276"/>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23" w15:restartNumberingAfterBreak="0">
    <w:nsid w:val="311653D5"/>
    <w:multiLevelType w:val="multilevel"/>
    <w:tmpl w:val="49D600A8"/>
    <w:lvl w:ilvl="0">
      <w:start w:val="1"/>
      <w:numFmt w:val="bullet"/>
      <w:pStyle w:val="Lijstalinea1"/>
      <w:lvlText w:val=""/>
      <w:lvlJc w:val="left"/>
      <w:pPr>
        <w:ind w:left="227" w:hanging="227"/>
      </w:pPr>
      <w:rPr>
        <w:rFonts w:ascii="Symbol" w:hAnsi="Symbol" w:hint="default"/>
      </w:rPr>
    </w:lvl>
    <w:lvl w:ilvl="1">
      <w:start w:val="1"/>
      <w:numFmt w:val="bullet"/>
      <w:lvlText w:val="-"/>
      <w:lvlJc w:val="left"/>
      <w:pPr>
        <w:ind w:left="454" w:hanging="227"/>
      </w:pPr>
      <w:rPr>
        <w:rFonts w:ascii="Verdana" w:hAnsi="Verdana" w:hint="default"/>
      </w:rPr>
    </w:lvl>
    <w:lvl w:ilvl="2">
      <w:start w:val="1"/>
      <w:numFmt w:val="bullet"/>
      <w:lvlText w:val=""/>
      <w:lvlJc w:val="left"/>
      <w:pPr>
        <w:ind w:left="681" w:hanging="227"/>
      </w:pPr>
      <w:rPr>
        <w:rFonts w:ascii="Symbol" w:hAnsi="Symbol" w:hint="default"/>
        <w:color w:val="auto"/>
      </w:rPr>
    </w:lvl>
    <w:lvl w:ilvl="3">
      <w:start w:val="1"/>
      <w:numFmt w:val="bullet"/>
      <w:lvlText w:val="-"/>
      <w:lvlJc w:val="left"/>
      <w:pPr>
        <w:ind w:left="908" w:hanging="227"/>
      </w:pPr>
      <w:rPr>
        <w:rFonts w:ascii="Verdana" w:hAnsi="Verdana" w:hint="default"/>
      </w:rPr>
    </w:lvl>
    <w:lvl w:ilvl="4">
      <w:start w:val="1"/>
      <w:numFmt w:val="bullet"/>
      <w:lvlText w:val=""/>
      <w:lvlJc w:val="left"/>
      <w:pPr>
        <w:ind w:left="1135" w:hanging="227"/>
      </w:pPr>
      <w:rPr>
        <w:rFonts w:ascii="Symbol" w:hAnsi="Symbol" w:hint="default"/>
      </w:rPr>
    </w:lvl>
    <w:lvl w:ilvl="5">
      <w:start w:val="1"/>
      <w:numFmt w:val="bullet"/>
      <w:lvlText w:val="-"/>
      <w:lvlJc w:val="left"/>
      <w:pPr>
        <w:ind w:left="1362" w:hanging="227"/>
      </w:pPr>
      <w:rPr>
        <w:rFonts w:ascii="Verdana" w:hAnsi="Verdana" w:hint="default"/>
      </w:rPr>
    </w:lvl>
    <w:lvl w:ilvl="6">
      <w:start w:val="1"/>
      <w:numFmt w:val="bullet"/>
      <w:lvlText w:val=""/>
      <w:lvlJc w:val="left"/>
      <w:pPr>
        <w:ind w:left="1589" w:hanging="227"/>
      </w:pPr>
      <w:rPr>
        <w:rFonts w:ascii="Symbol" w:hAnsi="Symbol" w:hint="default"/>
      </w:rPr>
    </w:lvl>
    <w:lvl w:ilvl="7">
      <w:start w:val="1"/>
      <w:numFmt w:val="bullet"/>
      <w:lvlText w:val="-"/>
      <w:lvlJc w:val="left"/>
      <w:pPr>
        <w:ind w:left="1816" w:hanging="227"/>
      </w:pPr>
      <w:rPr>
        <w:rFonts w:ascii="Verdana" w:hAnsi="Verdana" w:hint="default"/>
      </w:rPr>
    </w:lvl>
    <w:lvl w:ilvl="8">
      <w:start w:val="1"/>
      <w:numFmt w:val="bullet"/>
      <w:lvlText w:val=""/>
      <w:lvlJc w:val="left"/>
      <w:pPr>
        <w:ind w:left="2043" w:hanging="227"/>
      </w:pPr>
      <w:rPr>
        <w:rFonts w:ascii="Symbol" w:hAnsi="Symbol" w:hint="default"/>
        <w:color w:val="auto"/>
      </w:rPr>
    </w:lvl>
  </w:abstractNum>
  <w:abstractNum w:abstractNumId="24" w15:restartNumberingAfterBreak="0">
    <w:nsid w:val="31CB79D8"/>
    <w:multiLevelType w:val="multilevel"/>
    <w:tmpl w:val="06962652"/>
    <w:numStyleLink w:val="Lijststijl"/>
  </w:abstractNum>
  <w:abstractNum w:abstractNumId="25" w15:restartNumberingAfterBreak="0">
    <w:nsid w:val="31E853D2"/>
    <w:multiLevelType w:val="multilevel"/>
    <w:tmpl w:val="06962652"/>
    <w:numStyleLink w:val="Lijststijl"/>
  </w:abstractNum>
  <w:abstractNum w:abstractNumId="26" w15:restartNumberingAfterBreak="0">
    <w:nsid w:val="35C4705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6A6389A"/>
    <w:multiLevelType w:val="multilevel"/>
    <w:tmpl w:val="6A8E5BD4"/>
    <w:numStyleLink w:val="Stijl2"/>
  </w:abstractNum>
  <w:abstractNum w:abstractNumId="28" w15:restartNumberingAfterBreak="0">
    <w:nsid w:val="3DBF1176"/>
    <w:multiLevelType w:val="hybridMultilevel"/>
    <w:tmpl w:val="5FB61E9E"/>
    <w:lvl w:ilvl="0" w:tplc="0E7C06D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10B03BB"/>
    <w:multiLevelType w:val="hybridMultilevel"/>
    <w:tmpl w:val="ADB4766C"/>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44D13AFF"/>
    <w:multiLevelType w:val="hybridMultilevel"/>
    <w:tmpl w:val="06C2C00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7DB631B"/>
    <w:multiLevelType w:val="multilevel"/>
    <w:tmpl w:val="06962652"/>
    <w:numStyleLink w:val="Lijststijl"/>
  </w:abstractNum>
  <w:abstractNum w:abstractNumId="32" w15:restartNumberingAfterBreak="0">
    <w:nsid w:val="49AE49D3"/>
    <w:multiLevelType w:val="hybridMultilevel"/>
    <w:tmpl w:val="C8D41B58"/>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49EA4F8B"/>
    <w:multiLevelType w:val="hybridMultilevel"/>
    <w:tmpl w:val="7DC2F834"/>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4B1A76A8"/>
    <w:multiLevelType w:val="hybridMultilevel"/>
    <w:tmpl w:val="9724E830"/>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4BDA3C27"/>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4E66638B"/>
    <w:multiLevelType w:val="multilevel"/>
    <w:tmpl w:val="A4700AB0"/>
    <w:lvl w:ilvl="0">
      <w:start w:val="1"/>
      <w:numFmt w:val="bullet"/>
      <w:lvlText w:val=""/>
      <w:lvlJc w:val="left"/>
      <w:pPr>
        <w:ind w:left="454" w:hanging="227"/>
      </w:pPr>
      <w:rPr>
        <w:rFonts w:ascii="Symbol" w:hAnsi="Symbol" w:hint="default"/>
      </w:rPr>
    </w:lvl>
    <w:lvl w:ilvl="1">
      <w:start w:val="1"/>
      <w:numFmt w:val="bullet"/>
      <w:lvlText w:val="-"/>
      <w:lvlJc w:val="left"/>
      <w:pPr>
        <w:ind w:left="681" w:hanging="227"/>
      </w:pPr>
      <w:rPr>
        <w:rFonts w:ascii="Verdana" w:hAnsi="Verdana" w:hint="default"/>
      </w:rPr>
    </w:lvl>
    <w:lvl w:ilvl="2">
      <w:start w:val="1"/>
      <w:numFmt w:val="bullet"/>
      <w:lvlText w:val=""/>
      <w:lvlJc w:val="left"/>
      <w:pPr>
        <w:ind w:left="908" w:hanging="227"/>
      </w:pPr>
      <w:rPr>
        <w:rFonts w:ascii="Symbol" w:hAnsi="Symbol" w:hint="default"/>
        <w:color w:val="auto"/>
      </w:rPr>
    </w:lvl>
    <w:lvl w:ilvl="3">
      <w:start w:val="1"/>
      <w:numFmt w:val="bullet"/>
      <w:lvlText w:val="-"/>
      <w:lvlJc w:val="left"/>
      <w:pPr>
        <w:ind w:left="1135" w:hanging="227"/>
      </w:pPr>
      <w:rPr>
        <w:rFonts w:ascii="Verdana" w:hAnsi="Verdana" w:hint="default"/>
      </w:rPr>
    </w:lvl>
    <w:lvl w:ilvl="4">
      <w:start w:val="1"/>
      <w:numFmt w:val="bullet"/>
      <w:lvlText w:val=""/>
      <w:lvlJc w:val="left"/>
      <w:pPr>
        <w:ind w:left="1362" w:hanging="227"/>
      </w:pPr>
      <w:rPr>
        <w:rFonts w:ascii="Symbol" w:hAnsi="Symbol" w:hint="default"/>
      </w:rPr>
    </w:lvl>
    <w:lvl w:ilvl="5">
      <w:start w:val="1"/>
      <w:numFmt w:val="bullet"/>
      <w:lvlText w:val="-"/>
      <w:lvlJc w:val="left"/>
      <w:pPr>
        <w:ind w:left="1589" w:hanging="227"/>
      </w:pPr>
      <w:rPr>
        <w:rFonts w:ascii="Verdana" w:hAnsi="Verdana" w:hint="default"/>
      </w:rPr>
    </w:lvl>
    <w:lvl w:ilvl="6">
      <w:start w:val="1"/>
      <w:numFmt w:val="bullet"/>
      <w:lvlText w:val=""/>
      <w:lvlJc w:val="left"/>
      <w:pPr>
        <w:ind w:left="1816" w:hanging="227"/>
      </w:pPr>
      <w:rPr>
        <w:rFonts w:ascii="Symbol" w:hAnsi="Symbol" w:hint="default"/>
      </w:rPr>
    </w:lvl>
    <w:lvl w:ilvl="7">
      <w:start w:val="1"/>
      <w:numFmt w:val="bullet"/>
      <w:lvlText w:val="-"/>
      <w:lvlJc w:val="left"/>
      <w:pPr>
        <w:ind w:left="2043" w:hanging="227"/>
      </w:pPr>
      <w:rPr>
        <w:rFonts w:ascii="Verdana" w:hAnsi="Verdana" w:hint="default"/>
      </w:rPr>
    </w:lvl>
    <w:lvl w:ilvl="8">
      <w:start w:val="1"/>
      <w:numFmt w:val="bullet"/>
      <w:lvlText w:val=""/>
      <w:lvlJc w:val="left"/>
      <w:pPr>
        <w:ind w:left="2270" w:hanging="227"/>
      </w:pPr>
      <w:rPr>
        <w:rFonts w:ascii="Symbol" w:hAnsi="Symbol" w:hint="default"/>
        <w:color w:val="auto"/>
      </w:rPr>
    </w:lvl>
  </w:abstractNum>
  <w:abstractNum w:abstractNumId="37" w15:restartNumberingAfterBreak="0">
    <w:nsid w:val="50274071"/>
    <w:multiLevelType w:val="hybridMultilevel"/>
    <w:tmpl w:val="C80887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15B445E"/>
    <w:multiLevelType w:val="hybridMultilevel"/>
    <w:tmpl w:val="2F60FC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546D15F3"/>
    <w:multiLevelType w:val="hybridMultilevel"/>
    <w:tmpl w:val="697412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4F7594A"/>
    <w:multiLevelType w:val="hybridMultilevel"/>
    <w:tmpl w:val="6FD4874E"/>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72448A0"/>
    <w:multiLevelType w:val="hybridMultilevel"/>
    <w:tmpl w:val="E77E62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CAF5D0D"/>
    <w:multiLevelType w:val="multilevel"/>
    <w:tmpl w:val="06962652"/>
    <w:numStyleLink w:val="Lijststijl"/>
  </w:abstractNum>
  <w:abstractNum w:abstractNumId="43" w15:restartNumberingAfterBreak="0">
    <w:nsid w:val="5F591281"/>
    <w:multiLevelType w:val="hybridMultilevel"/>
    <w:tmpl w:val="D626EB78"/>
    <w:lvl w:ilvl="0" w:tplc="E290358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61636008"/>
    <w:multiLevelType w:val="hybridMultilevel"/>
    <w:tmpl w:val="CAF8463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6B626415"/>
    <w:multiLevelType w:val="hybridMultilevel"/>
    <w:tmpl w:val="68BA02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73F26473"/>
    <w:multiLevelType w:val="hybridMultilevel"/>
    <w:tmpl w:val="AFCEDC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7" w15:restartNumberingAfterBreak="0">
    <w:nsid w:val="754A71D0"/>
    <w:multiLevelType w:val="hybridMultilevel"/>
    <w:tmpl w:val="EE84CD42"/>
    <w:lvl w:ilvl="0" w:tplc="0302E23C">
      <w:numFmt w:val="bullet"/>
      <w:lvlText w:val="•"/>
      <w:lvlJc w:val="left"/>
      <w:pPr>
        <w:ind w:left="1065" w:hanging="705"/>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15:restartNumberingAfterBreak="0">
    <w:nsid w:val="79050C84"/>
    <w:multiLevelType w:val="multilevel"/>
    <w:tmpl w:val="06962652"/>
    <w:numStyleLink w:val="Lijststijl"/>
  </w:abstractNum>
  <w:num w:numId="1" w16cid:durableId="1825857210">
    <w:abstractNumId w:val="13"/>
  </w:num>
  <w:num w:numId="2" w16cid:durableId="1193687404">
    <w:abstractNumId w:val="15"/>
  </w:num>
  <w:num w:numId="3" w16cid:durableId="1037896112">
    <w:abstractNumId w:val="42"/>
  </w:num>
  <w:num w:numId="4" w16cid:durableId="1979912673">
    <w:abstractNumId w:val="14"/>
  </w:num>
  <w:num w:numId="5" w16cid:durableId="1955939069">
    <w:abstractNumId w:val="21"/>
  </w:num>
  <w:num w:numId="6" w16cid:durableId="1392922213">
    <w:abstractNumId w:val="24"/>
  </w:num>
  <w:num w:numId="7" w16cid:durableId="1149251036">
    <w:abstractNumId w:val="2"/>
  </w:num>
  <w:num w:numId="8" w16cid:durableId="259333753">
    <w:abstractNumId w:val="1"/>
  </w:num>
  <w:num w:numId="9" w16cid:durableId="2061859295">
    <w:abstractNumId w:val="0"/>
  </w:num>
  <w:num w:numId="10" w16cid:durableId="1478064120">
    <w:abstractNumId w:val="8"/>
  </w:num>
  <w:num w:numId="11" w16cid:durableId="323709099">
    <w:abstractNumId w:val="6"/>
  </w:num>
  <w:num w:numId="12" w16cid:durableId="1714307196">
    <w:abstractNumId w:val="6"/>
  </w:num>
  <w:num w:numId="13" w16cid:durableId="2098674041">
    <w:abstractNumId w:val="43"/>
  </w:num>
  <w:num w:numId="14" w16cid:durableId="2092652259">
    <w:abstractNumId w:val="4"/>
  </w:num>
  <w:num w:numId="15" w16cid:durableId="513417901">
    <w:abstractNumId w:val="22"/>
  </w:num>
  <w:num w:numId="16" w16cid:durableId="974985106">
    <w:abstractNumId w:val="28"/>
  </w:num>
  <w:num w:numId="17" w16cid:durableId="2002854696">
    <w:abstractNumId w:val="10"/>
  </w:num>
  <w:num w:numId="18" w16cid:durableId="960695828">
    <w:abstractNumId w:val="25"/>
  </w:num>
  <w:num w:numId="19" w16cid:durableId="1178275651">
    <w:abstractNumId w:val="48"/>
  </w:num>
  <w:num w:numId="20" w16cid:durableId="1075249643">
    <w:abstractNumId w:val="16"/>
  </w:num>
  <w:num w:numId="21" w16cid:durableId="574318216">
    <w:abstractNumId w:val="27"/>
  </w:num>
  <w:num w:numId="22" w16cid:durableId="2039965491">
    <w:abstractNumId w:val="31"/>
  </w:num>
  <w:num w:numId="23" w16cid:durableId="731580051">
    <w:abstractNumId w:val="23"/>
  </w:num>
  <w:num w:numId="24" w16cid:durableId="838272660">
    <w:abstractNumId w:val="36"/>
  </w:num>
  <w:num w:numId="25" w16cid:durableId="2018076552">
    <w:abstractNumId w:val="35"/>
  </w:num>
  <w:num w:numId="26" w16cid:durableId="609970301">
    <w:abstractNumId w:val="7"/>
  </w:num>
  <w:num w:numId="27" w16cid:durableId="425076674">
    <w:abstractNumId w:val="19"/>
  </w:num>
  <w:num w:numId="28" w16cid:durableId="1398866339">
    <w:abstractNumId w:val="26"/>
  </w:num>
  <w:num w:numId="29" w16cid:durableId="1269700533">
    <w:abstractNumId w:val="5"/>
  </w:num>
  <w:num w:numId="30" w16cid:durableId="765462276">
    <w:abstractNumId w:val="17"/>
  </w:num>
  <w:num w:numId="31" w16cid:durableId="535317330">
    <w:abstractNumId w:val="30"/>
  </w:num>
  <w:num w:numId="32" w16cid:durableId="1505973494">
    <w:abstractNumId w:val="20"/>
  </w:num>
  <w:num w:numId="33" w16cid:durableId="1511749377">
    <w:abstractNumId w:val="41"/>
  </w:num>
  <w:num w:numId="34" w16cid:durableId="1266881868">
    <w:abstractNumId w:val="12"/>
  </w:num>
  <w:num w:numId="35" w16cid:durableId="934247805">
    <w:abstractNumId w:val="18"/>
  </w:num>
  <w:num w:numId="36" w16cid:durableId="1983921802">
    <w:abstractNumId w:val="38"/>
  </w:num>
  <w:num w:numId="37" w16cid:durableId="1931815711">
    <w:abstractNumId w:val="46"/>
  </w:num>
  <w:num w:numId="38" w16cid:durableId="654645670">
    <w:abstractNumId w:val="9"/>
  </w:num>
  <w:num w:numId="39" w16cid:durableId="1723867474">
    <w:abstractNumId w:val="39"/>
  </w:num>
  <w:num w:numId="40" w16cid:durableId="1520660608">
    <w:abstractNumId w:val="11"/>
  </w:num>
  <w:num w:numId="41" w16cid:durableId="1739325491">
    <w:abstractNumId w:val="29"/>
  </w:num>
  <w:num w:numId="42" w16cid:durableId="627316349">
    <w:abstractNumId w:val="40"/>
  </w:num>
  <w:num w:numId="43" w16cid:durableId="220361501">
    <w:abstractNumId w:val="47"/>
  </w:num>
  <w:num w:numId="44" w16cid:durableId="556236723">
    <w:abstractNumId w:val="34"/>
  </w:num>
  <w:num w:numId="45" w16cid:durableId="1990328897">
    <w:abstractNumId w:val="32"/>
  </w:num>
  <w:num w:numId="46" w16cid:durableId="1805266893">
    <w:abstractNumId w:val="33"/>
  </w:num>
  <w:num w:numId="47" w16cid:durableId="105128008">
    <w:abstractNumId w:val="3"/>
  </w:num>
  <w:num w:numId="48" w16cid:durableId="1115826898">
    <w:abstractNumId w:val="23"/>
  </w:num>
  <w:num w:numId="49" w16cid:durableId="1634021735">
    <w:abstractNumId w:val="23"/>
  </w:num>
  <w:num w:numId="50" w16cid:durableId="1468280185">
    <w:abstractNumId w:val="23"/>
  </w:num>
  <w:num w:numId="51" w16cid:durableId="1694379451">
    <w:abstractNumId w:val="23"/>
  </w:num>
  <w:num w:numId="52" w16cid:durableId="2056200202">
    <w:abstractNumId w:val="23"/>
  </w:num>
  <w:num w:numId="53" w16cid:durableId="1974754191">
    <w:abstractNumId w:val="37"/>
  </w:num>
  <w:num w:numId="54" w16cid:durableId="508182838">
    <w:abstractNumId w:val="45"/>
  </w:num>
  <w:num w:numId="55" w16cid:durableId="191725475">
    <w:abstractNumId w:val="44"/>
  </w:num>
  <w:num w:numId="56" w16cid:durableId="89787219">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drawingGridHorizontalSpacing w:val="9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92B"/>
    <w:rsid w:val="00022E47"/>
    <w:rsid w:val="00023D0F"/>
    <w:rsid w:val="00041636"/>
    <w:rsid w:val="00043163"/>
    <w:rsid w:val="00056D70"/>
    <w:rsid w:val="00060B62"/>
    <w:rsid w:val="00073121"/>
    <w:rsid w:val="0009673F"/>
    <w:rsid w:val="000B3F94"/>
    <w:rsid w:val="000E1F3B"/>
    <w:rsid w:val="000E58FE"/>
    <w:rsid w:val="00117582"/>
    <w:rsid w:val="00124251"/>
    <w:rsid w:val="00167AF8"/>
    <w:rsid w:val="00173156"/>
    <w:rsid w:val="001B63E5"/>
    <w:rsid w:val="001D5895"/>
    <w:rsid w:val="001D6C6D"/>
    <w:rsid w:val="001D6F03"/>
    <w:rsid w:val="001F0F63"/>
    <w:rsid w:val="00235F88"/>
    <w:rsid w:val="0027273E"/>
    <w:rsid w:val="00276827"/>
    <w:rsid w:val="002A6578"/>
    <w:rsid w:val="002B1092"/>
    <w:rsid w:val="002E0FD2"/>
    <w:rsid w:val="002E1710"/>
    <w:rsid w:val="00317F15"/>
    <w:rsid w:val="00372FE5"/>
    <w:rsid w:val="00381D28"/>
    <w:rsid w:val="0038549E"/>
    <w:rsid w:val="00385E56"/>
    <w:rsid w:val="00387B40"/>
    <w:rsid w:val="003C4BF2"/>
    <w:rsid w:val="003D51FB"/>
    <w:rsid w:val="003F5EB0"/>
    <w:rsid w:val="003F6EDB"/>
    <w:rsid w:val="0040142D"/>
    <w:rsid w:val="0040571B"/>
    <w:rsid w:val="00406B09"/>
    <w:rsid w:val="004115C1"/>
    <w:rsid w:val="0041231D"/>
    <w:rsid w:val="00415A32"/>
    <w:rsid w:val="00425FA8"/>
    <w:rsid w:val="00432C46"/>
    <w:rsid w:val="004334C5"/>
    <w:rsid w:val="00450447"/>
    <w:rsid w:val="004571AF"/>
    <w:rsid w:val="00483F63"/>
    <w:rsid w:val="004861E1"/>
    <w:rsid w:val="004A538C"/>
    <w:rsid w:val="004B0EA1"/>
    <w:rsid w:val="004C50CC"/>
    <w:rsid w:val="004D766D"/>
    <w:rsid w:val="005160EF"/>
    <w:rsid w:val="0052670C"/>
    <w:rsid w:val="00573375"/>
    <w:rsid w:val="005802C4"/>
    <w:rsid w:val="00584827"/>
    <w:rsid w:val="005A4FBE"/>
    <w:rsid w:val="005C67DC"/>
    <w:rsid w:val="005D2CF1"/>
    <w:rsid w:val="005E046F"/>
    <w:rsid w:val="00600046"/>
    <w:rsid w:val="006006F5"/>
    <w:rsid w:val="0060092B"/>
    <w:rsid w:val="00650A9B"/>
    <w:rsid w:val="006D2E66"/>
    <w:rsid w:val="006D4280"/>
    <w:rsid w:val="006F42D7"/>
    <w:rsid w:val="0070089C"/>
    <w:rsid w:val="0070127B"/>
    <w:rsid w:val="00742B85"/>
    <w:rsid w:val="007435A7"/>
    <w:rsid w:val="00790724"/>
    <w:rsid w:val="00792707"/>
    <w:rsid w:val="00795B51"/>
    <w:rsid w:val="007C4F78"/>
    <w:rsid w:val="007C7769"/>
    <w:rsid w:val="007F4AEA"/>
    <w:rsid w:val="008120CC"/>
    <w:rsid w:val="0085402C"/>
    <w:rsid w:val="00860C64"/>
    <w:rsid w:val="0088386A"/>
    <w:rsid w:val="0088501B"/>
    <w:rsid w:val="00896B1F"/>
    <w:rsid w:val="008D2753"/>
    <w:rsid w:val="008E3581"/>
    <w:rsid w:val="008F69BB"/>
    <w:rsid w:val="00904C9E"/>
    <w:rsid w:val="00905289"/>
    <w:rsid w:val="00934F34"/>
    <w:rsid w:val="009818CD"/>
    <w:rsid w:val="009916E7"/>
    <w:rsid w:val="0099730C"/>
    <w:rsid w:val="009C5CF5"/>
    <w:rsid w:val="00A32591"/>
    <w:rsid w:val="00A40864"/>
    <w:rsid w:val="00A476A2"/>
    <w:rsid w:val="00A77ABF"/>
    <w:rsid w:val="00A863E9"/>
    <w:rsid w:val="00B022C4"/>
    <w:rsid w:val="00B02B9D"/>
    <w:rsid w:val="00B0588D"/>
    <w:rsid w:val="00B559E9"/>
    <w:rsid w:val="00B5603E"/>
    <w:rsid w:val="00B65891"/>
    <w:rsid w:val="00B72222"/>
    <w:rsid w:val="00B7290A"/>
    <w:rsid w:val="00B738BD"/>
    <w:rsid w:val="00B80650"/>
    <w:rsid w:val="00B979BC"/>
    <w:rsid w:val="00BB15C1"/>
    <w:rsid w:val="00BB5B2E"/>
    <w:rsid w:val="00BF4F35"/>
    <w:rsid w:val="00C274CC"/>
    <w:rsid w:val="00C27830"/>
    <w:rsid w:val="00C331A2"/>
    <w:rsid w:val="00C36FAA"/>
    <w:rsid w:val="00C402DA"/>
    <w:rsid w:val="00C60D45"/>
    <w:rsid w:val="00C71133"/>
    <w:rsid w:val="00C742E4"/>
    <w:rsid w:val="00CA55CC"/>
    <w:rsid w:val="00CB3317"/>
    <w:rsid w:val="00D12FD1"/>
    <w:rsid w:val="00D26523"/>
    <w:rsid w:val="00D36266"/>
    <w:rsid w:val="00D51D0C"/>
    <w:rsid w:val="00D66505"/>
    <w:rsid w:val="00D773DF"/>
    <w:rsid w:val="00D77F8E"/>
    <w:rsid w:val="00D834BC"/>
    <w:rsid w:val="00D90972"/>
    <w:rsid w:val="00DA3555"/>
    <w:rsid w:val="00DC674B"/>
    <w:rsid w:val="00DD7461"/>
    <w:rsid w:val="00E12FF8"/>
    <w:rsid w:val="00E456EE"/>
    <w:rsid w:val="00E5419F"/>
    <w:rsid w:val="00E5422A"/>
    <w:rsid w:val="00EB5DB8"/>
    <w:rsid w:val="00ED7AB9"/>
    <w:rsid w:val="00EE1647"/>
    <w:rsid w:val="00EE2BF8"/>
    <w:rsid w:val="00EE5BBE"/>
    <w:rsid w:val="00F32004"/>
    <w:rsid w:val="00F62250"/>
    <w:rsid w:val="00F65492"/>
    <w:rsid w:val="00F9145E"/>
    <w:rsid w:val="00F9237B"/>
    <w:rsid w:val="00FA4E4D"/>
    <w:rsid w:val="00FB05FE"/>
    <w:rsid w:val="00FB0705"/>
    <w:rsid w:val="00FB1738"/>
    <w:rsid w:val="00FB1870"/>
    <w:rsid w:val="00FB7864"/>
    <w:rsid w:val="00FF0F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39707"/>
  <w15:chartTrackingRefBased/>
  <w15:docId w15:val="{644B0D3B-D632-4A31-AA93-5B24B6BF5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18"/>
        <w:szCs w:val="18"/>
        <w:lang w:val="nl-NL"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15C1"/>
    <w:pPr>
      <w:autoSpaceDN w:val="0"/>
      <w:spacing w:line="240" w:lineRule="exact"/>
      <w:textAlignment w:val="baseline"/>
    </w:pPr>
    <w:rPr>
      <w:rFonts w:ascii="Verdana" w:eastAsia="DejaVu Sans" w:hAnsi="Verdana" w:cs="Lohit Hindi"/>
      <w:color w:val="000000"/>
      <w:lang w:eastAsia="nl-NL"/>
    </w:rPr>
  </w:style>
  <w:style w:type="paragraph" w:styleId="Kop1">
    <w:name w:val="heading 1"/>
    <w:basedOn w:val="Standaard"/>
    <w:next w:val="Standaard"/>
    <w:link w:val="Kop1Char"/>
    <w:uiPriority w:val="8"/>
    <w:qFormat/>
    <w:rsid w:val="00B022C4"/>
    <w:pPr>
      <w:keepNext/>
      <w:keepLines/>
      <w:outlineLvl w:val="0"/>
    </w:pPr>
    <w:rPr>
      <w:rFonts w:eastAsiaTheme="majorEastAsia" w:cstheme="majorBidi"/>
      <w:bCs/>
      <w:sz w:val="24"/>
      <w:szCs w:val="28"/>
    </w:rPr>
  </w:style>
  <w:style w:type="paragraph" w:styleId="Kop2">
    <w:name w:val="heading 2"/>
    <w:basedOn w:val="Standaard"/>
    <w:next w:val="Standaard"/>
    <w:link w:val="Kop2Char"/>
    <w:uiPriority w:val="9"/>
    <w:qFormat/>
    <w:rsid w:val="00B022C4"/>
    <w:pPr>
      <w:keepNext/>
      <w:keepLines/>
      <w:outlineLvl w:val="1"/>
    </w:pPr>
    <w:rPr>
      <w:rFonts w:eastAsiaTheme="majorEastAsia" w:cstheme="majorBidi"/>
      <w:b/>
      <w:bCs/>
      <w:szCs w:val="26"/>
    </w:rPr>
  </w:style>
  <w:style w:type="paragraph" w:styleId="Kop3">
    <w:name w:val="heading 3"/>
    <w:basedOn w:val="Standaard"/>
    <w:next w:val="Standaard"/>
    <w:link w:val="Kop3Char"/>
    <w:uiPriority w:val="9"/>
    <w:qFormat/>
    <w:rsid w:val="00B022C4"/>
    <w:pPr>
      <w:keepNext/>
      <w:keepLines/>
      <w:outlineLvl w:val="2"/>
    </w:pPr>
    <w:rPr>
      <w:rFonts w:eastAsiaTheme="majorEastAsia" w:cstheme="majorBidi"/>
      <w:bCs/>
      <w:i/>
    </w:rPr>
  </w:style>
  <w:style w:type="paragraph" w:styleId="Kop4">
    <w:name w:val="heading 4"/>
    <w:basedOn w:val="Standaard"/>
    <w:next w:val="Standaard"/>
    <w:link w:val="Kop4Char"/>
    <w:uiPriority w:val="9"/>
    <w:qFormat/>
    <w:rsid w:val="00B022C4"/>
    <w:pPr>
      <w:keepNext/>
      <w:keepLines/>
      <w:outlineLvl w:val="3"/>
    </w:pPr>
    <w:rPr>
      <w:rFonts w:eastAsiaTheme="majorEastAsia" w:cstheme="majorBidi"/>
      <w:bCs/>
      <w:iCs/>
    </w:rPr>
  </w:style>
  <w:style w:type="paragraph" w:styleId="Kop5">
    <w:name w:val="heading 5"/>
    <w:basedOn w:val="Standaard"/>
    <w:next w:val="Standaard"/>
    <w:link w:val="Kop5Char"/>
    <w:uiPriority w:val="9"/>
    <w:semiHidden/>
    <w:rsid w:val="0040571B"/>
    <w:pPr>
      <w:keepNext/>
      <w:keepLines/>
      <w:spacing w:before="200"/>
      <w:outlineLvl w:val="4"/>
    </w:pPr>
    <w:rPr>
      <w:rFonts w:asciiTheme="majorHAnsi" w:eastAsiaTheme="majorEastAsia" w:hAnsiTheme="majorHAnsi" w:cstheme="majorBidi"/>
      <w:color w:val="87780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8"/>
    <w:rsid w:val="00B022C4"/>
    <w:rPr>
      <w:rFonts w:ascii="Verdana" w:eastAsiaTheme="majorEastAsia" w:hAnsi="Verdana" w:cstheme="majorBidi"/>
      <w:bCs/>
      <w:sz w:val="24"/>
      <w:szCs w:val="28"/>
    </w:rPr>
  </w:style>
  <w:style w:type="paragraph" w:styleId="Geenafstand">
    <w:name w:val="No Spacing"/>
    <w:uiPriority w:val="1"/>
    <w:unhideWhenUsed/>
    <w:qFormat/>
    <w:rsid w:val="00B022C4"/>
    <w:pPr>
      <w:spacing w:line="240" w:lineRule="exact"/>
      <w:contextualSpacing/>
    </w:pPr>
    <w:rPr>
      <w:rFonts w:ascii="Verdana" w:hAnsi="Verdana"/>
    </w:rPr>
  </w:style>
  <w:style w:type="character" w:customStyle="1" w:styleId="Kop2Char">
    <w:name w:val="Kop 2 Char"/>
    <w:basedOn w:val="Standaardalinea-lettertype"/>
    <w:link w:val="Kop2"/>
    <w:uiPriority w:val="9"/>
    <w:rsid w:val="00B022C4"/>
    <w:rPr>
      <w:rFonts w:ascii="Verdana" w:eastAsiaTheme="majorEastAsia" w:hAnsi="Verdana" w:cstheme="majorBidi"/>
      <w:b/>
      <w:bCs/>
      <w:szCs w:val="26"/>
    </w:rPr>
  </w:style>
  <w:style w:type="character" w:customStyle="1" w:styleId="Kop3Char">
    <w:name w:val="Kop 3 Char"/>
    <w:basedOn w:val="Standaardalinea-lettertype"/>
    <w:link w:val="Kop3"/>
    <w:uiPriority w:val="9"/>
    <w:rsid w:val="00B022C4"/>
    <w:rPr>
      <w:rFonts w:ascii="Verdana" w:eastAsiaTheme="majorEastAsia" w:hAnsi="Verdana" w:cstheme="majorBidi"/>
      <w:bCs/>
      <w:i/>
    </w:rPr>
  </w:style>
  <w:style w:type="character" w:customStyle="1" w:styleId="Kop4Char">
    <w:name w:val="Kop 4 Char"/>
    <w:basedOn w:val="Standaardalinea-lettertype"/>
    <w:link w:val="Kop4"/>
    <w:uiPriority w:val="9"/>
    <w:rsid w:val="00B022C4"/>
    <w:rPr>
      <w:rFonts w:ascii="Verdana" w:eastAsiaTheme="majorEastAsia" w:hAnsi="Verdana" w:cstheme="majorBidi"/>
      <w:bCs/>
      <w:iCs/>
    </w:rPr>
  </w:style>
  <w:style w:type="paragraph" w:styleId="Titel">
    <w:name w:val="Title"/>
    <w:basedOn w:val="Standaard"/>
    <w:next w:val="Standaard"/>
    <w:link w:val="TitelChar"/>
    <w:uiPriority w:val="10"/>
    <w:rsid w:val="00C36FAA"/>
    <w:pPr>
      <w:pBdr>
        <w:bottom w:val="single" w:sz="8" w:space="4" w:color="F9E11E" w:themeColor="accent1"/>
      </w:pBdr>
      <w:spacing w:after="300"/>
    </w:pPr>
    <w:rPr>
      <w:rFonts w:eastAsiaTheme="majorEastAsia" w:cstheme="majorBidi"/>
      <w:spacing w:val="5"/>
      <w:kern w:val="28"/>
      <w:sz w:val="52"/>
      <w:szCs w:val="52"/>
    </w:rPr>
  </w:style>
  <w:style w:type="character" w:customStyle="1" w:styleId="TitelChar">
    <w:name w:val="Titel Char"/>
    <w:basedOn w:val="Standaardalinea-lettertype"/>
    <w:link w:val="Titel"/>
    <w:uiPriority w:val="10"/>
    <w:rsid w:val="00C36FAA"/>
    <w:rPr>
      <w:rFonts w:ascii="Verdana" w:eastAsiaTheme="majorEastAsia" w:hAnsi="Verdana" w:cstheme="majorBidi"/>
      <w:spacing w:val="5"/>
      <w:kern w:val="28"/>
      <w:sz w:val="52"/>
      <w:szCs w:val="52"/>
    </w:rPr>
  </w:style>
  <w:style w:type="paragraph" w:styleId="Koptekst">
    <w:name w:val="header"/>
    <w:basedOn w:val="Standaard"/>
    <w:link w:val="KoptekstChar"/>
    <w:uiPriority w:val="99"/>
    <w:rsid w:val="002E0FD2"/>
    <w:pPr>
      <w:tabs>
        <w:tab w:val="center" w:pos="4536"/>
        <w:tab w:val="right" w:pos="9072"/>
      </w:tabs>
      <w:spacing w:line="180" w:lineRule="exact"/>
    </w:pPr>
    <w:rPr>
      <w:sz w:val="13"/>
    </w:rPr>
  </w:style>
  <w:style w:type="character" w:customStyle="1" w:styleId="KoptekstChar">
    <w:name w:val="Koptekst Char"/>
    <w:basedOn w:val="Standaardalinea-lettertype"/>
    <w:link w:val="Koptekst"/>
    <w:uiPriority w:val="99"/>
    <w:rsid w:val="002E0FD2"/>
    <w:rPr>
      <w:rFonts w:ascii="Verdana" w:hAnsi="Verdana"/>
      <w:sz w:val="13"/>
    </w:rPr>
  </w:style>
  <w:style w:type="paragraph" w:styleId="Voettekst">
    <w:name w:val="footer"/>
    <w:basedOn w:val="Standaard"/>
    <w:link w:val="VoettekstChar"/>
    <w:uiPriority w:val="99"/>
    <w:rsid w:val="002E0FD2"/>
    <w:pPr>
      <w:tabs>
        <w:tab w:val="center" w:pos="4536"/>
        <w:tab w:val="right" w:pos="9072"/>
      </w:tabs>
      <w:spacing w:line="180" w:lineRule="exact"/>
    </w:pPr>
    <w:rPr>
      <w:sz w:val="13"/>
    </w:rPr>
  </w:style>
  <w:style w:type="character" w:customStyle="1" w:styleId="VoettekstChar">
    <w:name w:val="Voettekst Char"/>
    <w:basedOn w:val="Standaardalinea-lettertype"/>
    <w:link w:val="Voettekst"/>
    <w:uiPriority w:val="99"/>
    <w:rsid w:val="002E0FD2"/>
    <w:rPr>
      <w:rFonts w:ascii="Verdana" w:hAnsi="Verdana"/>
      <w:sz w:val="13"/>
    </w:rPr>
  </w:style>
  <w:style w:type="paragraph" w:styleId="Ballontekst">
    <w:name w:val="Balloon Text"/>
    <w:basedOn w:val="Standaard"/>
    <w:link w:val="BallontekstChar"/>
    <w:uiPriority w:val="99"/>
    <w:semiHidden/>
    <w:unhideWhenUsed/>
    <w:rsid w:val="0088501B"/>
    <w:rPr>
      <w:rFonts w:ascii="Tahoma" w:hAnsi="Tahoma" w:cs="Tahoma"/>
      <w:sz w:val="16"/>
      <w:szCs w:val="16"/>
    </w:rPr>
  </w:style>
  <w:style w:type="character" w:customStyle="1" w:styleId="BallontekstChar">
    <w:name w:val="Ballontekst Char"/>
    <w:basedOn w:val="Standaardalinea-lettertype"/>
    <w:link w:val="Ballontekst"/>
    <w:uiPriority w:val="99"/>
    <w:semiHidden/>
    <w:rsid w:val="0088501B"/>
    <w:rPr>
      <w:rFonts w:ascii="Tahoma" w:hAnsi="Tahoma" w:cs="Tahoma"/>
      <w:sz w:val="16"/>
      <w:szCs w:val="16"/>
    </w:rPr>
  </w:style>
  <w:style w:type="numbering" w:customStyle="1" w:styleId="Lijststijl">
    <w:name w:val="Lijststijl"/>
    <w:uiPriority w:val="99"/>
    <w:rsid w:val="0088501B"/>
    <w:pPr>
      <w:numPr>
        <w:numId w:val="2"/>
      </w:numPr>
    </w:pPr>
  </w:style>
  <w:style w:type="numbering" w:customStyle="1" w:styleId="Stijl2">
    <w:name w:val="Stijl2"/>
    <w:uiPriority w:val="99"/>
    <w:rsid w:val="00FF0FEF"/>
    <w:pPr>
      <w:numPr>
        <w:numId w:val="4"/>
      </w:numPr>
    </w:pPr>
  </w:style>
  <w:style w:type="paragraph" w:styleId="Lijstalinea">
    <w:name w:val="List Paragraph"/>
    <w:aliases w:val="Reference List"/>
    <w:basedOn w:val="Lijstalinea1"/>
    <w:link w:val="LijstalineaChar"/>
    <w:uiPriority w:val="34"/>
    <w:qFormat/>
    <w:rsid w:val="003D51FB"/>
  </w:style>
  <w:style w:type="paragraph" w:customStyle="1" w:styleId="Lijstmetopsommingstekens">
    <w:name w:val="Lijst met opsommingstekens"/>
    <w:basedOn w:val="Lijstalinea"/>
    <w:link w:val="LijstmetopsommingstekensChar"/>
    <w:uiPriority w:val="10"/>
    <w:rsid w:val="00B559E9"/>
    <w:pPr>
      <w:numPr>
        <w:numId w:val="6"/>
      </w:numPr>
    </w:pPr>
  </w:style>
  <w:style w:type="table" w:styleId="Tabelraster">
    <w:name w:val="Table Grid"/>
    <w:basedOn w:val="Standaardtabel"/>
    <w:uiPriority w:val="59"/>
    <w:rsid w:val="00A77ABF"/>
    <w:pPr>
      <w:spacing w:line="240" w:lineRule="exact"/>
    </w:pPr>
    <w:rPr>
      <w:sz w:val="1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blStylePr>
  </w:style>
  <w:style w:type="character" w:customStyle="1" w:styleId="LijstalineaChar">
    <w:name w:val="Lijstalinea Char"/>
    <w:aliases w:val="Reference List Char"/>
    <w:basedOn w:val="Standaardalinea-lettertype"/>
    <w:link w:val="Lijstalinea"/>
    <w:uiPriority w:val="34"/>
    <w:rsid w:val="003D51FB"/>
  </w:style>
  <w:style w:type="character" w:customStyle="1" w:styleId="LijstmetopsommingstekensChar">
    <w:name w:val="Lijst met opsommingstekens Char"/>
    <w:basedOn w:val="LijstalineaChar"/>
    <w:link w:val="Lijstmetopsommingstekens"/>
    <w:uiPriority w:val="10"/>
    <w:rsid w:val="002E0FD2"/>
  </w:style>
  <w:style w:type="table" w:styleId="Lichtearcering">
    <w:name w:val="Light Shading"/>
    <w:basedOn w:val="Standaardtabel"/>
    <w:uiPriority w:val="60"/>
    <w:rsid w:val="009052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905289"/>
    <w:rPr>
      <w:color w:val="CBB505" w:themeColor="accent1" w:themeShade="BF"/>
    </w:rPr>
    <w:tblPr>
      <w:tblStyleRowBandSize w:val="1"/>
      <w:tblStyleColBandSize w:val="1"/>
      <w:tblBorders>
        <w:top w:val="single" w:sz="8" w:space="0" w:color="F9E11E" w:themeColor="accent1"/>
        <w:bottom w:val="single" w:sz="8" w:space="0" w:color="F9E11E" w:themeColor="accent1"/>
      </w:tblBorders>
    </w:tblPr>
    <w:tblStylePr w:type="fir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lastRow">
      <w:pPr>
        <w:spacing w:before="0" w:after="0" w:line="240" w:lineRule="auto"/>
      </w:pPr>
      <w:rPr>
        <w:b/>
        <w:bCs/>
      </w:rPr>
      <w:tblPr/>
      <w:tcPr>
        <w:tcBorders>
          <w:top w:val="single" w:sz="8" w:space="0" w:color="F9E11E" w:themeColor="accent1"/>
          <w:left w:val="nil"/>
          <w:bottom w:val="single" w:sz="8" w:space="0" w:color="F9E11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F7C7" w:themeFill="accent1" w:themeFillTint="3F"/>
      </w:tcPr>
    </w:tblStylePr>
    <w:tblStylePr w:type="band1Horz">
      <w:tblPr/>
      <w:tcPr>
        <w:tcBorders>
          <w:left w:val="nil"/>
          <w:right w:val="nil"/>
          <w:insideH w:val="nil"/>
          <w:insideV w:val="nil"/>
        </w:tcBorders>
        <w:shd w:val="clear" w:color="auto" w:fill="FDF7C7" w:themeFill="accent1" w:themeFillTint="3F"/>
      </w:tcPr>
    </w:tblStylePr>
  </w:style>
  <w:style w:type="table" w:styleId="Lichtearcering-accent3">
    <w:name w:val="Light Shading Accent 3"/>
    <w:basedOn w:val="Standaardtabel"/>
    <w:uiPriority w:val="60"/>
    <w:rsid w:val="00905289"/>
    <w:rPr>
      <w:color w:val="9F2016" w:themeColor="accent3" w:themeShade="BF"/>
    </w:rPr>
    <w:tblPr>
      <w:tblStyleRowBandSize w:val="1"/>
      <w:tblStyleColBandSize w:val="1"/>
      <w:tblBorders>
        <w:top w:val="single" w:sz="8" w:space="0" w:color="D52B1E" w:themeColor="accent3"/>
        <w:bottom w:val="single" w:sz="8" w:space="0" w:color="D52B1E" w:themeColor="accent3"/>
      </w:tblBorders>
    </w:tblPr>
    <w:tblStylePr w:type="fir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lastRow">
      <w:pPr>
        <w:spacing w:before="0" w:after="0" w:line="240" w:lineRule="auto"/>
      </w:pPr>
      <w:rPr>
        <w:b/>
        <w:bCs/>
      </w:rPr>
      <w:tblPr/>
      <w:tcPr>
        <w:tcBorders>
          <w:top w:val="single" w:sz="8" w:space="0" w:color="D52B1E" w:themeColor="accent3"/>
          <w:left w:val="nil"/>
          <w:bottom w:val="single" w:sz="8" w:space="0" w:color="D52B1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C8C5" w:themeFill="accent3" w:themeFillTint="3F"/>
      </w:tcPr>
    </w:tblStylePr>
    <w:tblStylePr w:type="band1Horz">
      <w:tblPr/>
      <w:tcPr>
        <w:tcBorders>
          <w:left w:val="nil"/>
          <w:right w:val="nil"/>
          <w:insideH w:val="nil"/>
          <w:insideV w:val="nil"/>
        </w:tcBorders>
        <w:shd w:val="clear" w:color="auto" w:fill="F7C8C5" w:themeFill="accent3" w:themeFillTint="3F"/>
      </w:tcPr>
    </w:tblStylePr>
  </w:style>
  <w:style w:type="character" w:customStyle="1" w:styleId="Kop5Char">
    <w:name w:val="Kop 5 Char"/>
    <w:basedOn w:val="Standaardalinea-lettertype"/>
    <w:link w:val="Kop5"/>
    <w:uiPriority w:val="9"/>
    <w:semiHidden/>
    <w:rsid w:val="00ED7AB9"/>
    <w:rPr>
      <w:rFonts w:asciiTheme="majorHAnsi" w:eastAsiaTheme="majorEastAsia" w:hAnsiTheme="majorHAnsi" w:cstheme="majorBidi"/>
      <w:color w:val="877803" w:themeColor="accent1" w:themeShade="7F"/>
    </w:rPr>
  </w:style>
  <w:style w:type="character" w:styleId="Zwaar">
    <w:name w:val="Strong"/>
    <w:basedOn w:val="Standaardalinea-lettertype"/>
    <w:uiPriority w:val="22"/>
    <w:rsid w:val="00ED7AB9"/>
    <w:rPr>
      <w:b/>
      <w:bCs/>
    </w:rPr>
  </w:style>
  <w:style w:type="character" w:styleId="Intensievebenadrukking">
    <w:name w:val="Intense Emphasis"/>
    <w:basedOn w:val="Standaardalinea-lettertype"/>
    <w:uiPriority w:val="21"/>
    <w:rsid w:val="00ED7AB9"/>
    <w:rPr>
      <w:b/>
      <w:bCs/>
      <w:i/>
      <w:iCs/>
      <w:color w:val="F9E11E" w:themeColor="accent1"/>
    </w:rPr>
  </w:style>
  <w:style w:type="character" w:styleId="Nadruk">
    <w:name w:val="Emphasis"/>
    <w:basedOn w:val="Standaardalinea-lettertype"/>
    <w:uiPriority w:val="20"/>
    <w:rsid w:val="00ED7AB9"/>
    <w:rPr>
      <w:i/>
      <w:iCs/>
    </w:rPr>
  </w:style>
  <w:style w:type="character" w:styleId="Subtielebenadrukking">
    <w:name w:val="Subtle Emphasis"/>
    <w:basedOn w:val="Standaardalinea-lettertype"/>
    <w:uiPriority w:val="19"/>
    <w:rsid w:val="00ED7AB9"/>
    <w:rPr>
      <w:i/>
      <w:iCs/>
      <w:color w:val="808080" w:themeColor="text1" w:themeTint="7F"/>
    </w:rPr>
  </w:style>
  <w:style w:type="paragraph" w:styleId="Ondertitel">
    <w:name w:val="Subtitle"/>
    <w:basedOn w:val="Standaard"/>
    <w:next w:val="Standaard"/>
    <w:link w:val="OndertitelChar"/>
    <w:uiPriority w:val="11"/>
    <w:rsid w:val="00ED7AB9"/>
    <w:pPr>
      <w:numPr>
        <w:ilvl w:val="1"/>
      </w:numPr>
    </w:pPr>
    <w:rPr>
      <w:rFonts w:asciiTheme="majorHAnsi" w:eastAsiaTheme="majorEastAsia" w:hAnsiTheme="majorHAnsi" w:cstheme="majorBidi"/>
      <w:i/>
      <w:iCs/>
      <w:color w:val="F9E11E" w:themeColor="accent1"/>
      <w:spacing w:val="15"/>
      <w:sz w:val="24"/>
      <w:szCs w:val="24"/>
    </w:rPr>
  </w:style>
  <w:style w:type="character" w:customStyle="1" w:styleId="OndertitelChar">
    <w:name w:val="Ondertitel Char"/>
    <w:basedOn w:val="Standaardalinea-lettertype"/>
    <w:link w:val="Ondertitel"/>
    <w:uiPriority w:val="11"/>
    <w:rsid w:val="00ED7AB9"/>
    <w:rPr>
      <w:rFonts w:asciiTheme="majorHAnsi" w:eastAsiaTheme="majorEastAsia" w:hAnsiTheme="majorHAnsi" w:cstheme="majorBidi"/>
      <w:i/>
      <w:iCs/>
      <w:color w:val="F9E11E" w:themeColor="accent1"/>
      <w:spacing w:val="15"/>
      <w:sz w:val="24"/>
      <w:szCs w:val="24"/>
    </w:rPr>
  </w:style>
  <w:style w:type="paragraph" w:styleId="Citaat">
    <w:name w:val="Quote"/>
    <w:basedOn w:val="Standaard"/>
    <w:next w:val="Standaard"/>
    <w:link w:val="CitaatChar"/>
    <w:uiPriority w:val="29"/>
    <w:rsid w:val="00ED7AB9"/>
    <w:rPr>
      <w:i/>
      <w:iCs/>
      <w:color w:val="000000" w:themeColor="text1"/>
    </w:rPr>
  </w:style>
  <w:style w:type="character" w:customStyle="1" w:styleId="CitaatChar">
    <w:name w:val="Citaat Char"/>
    <w:basedOn w:val="Standaardalinea-lettertype"/>
    <w:link w:val="Citaat"/>
    <w:uiPriority w:val="29"/>
    <w:rsid w:val="00ED7AB9"/>
    <w:rPr>
      <w:i/>
      <w:iCs/>
      <w:color w:val="000000" w:themeColor="text1"/>
    </w:rPr>
  </w:style>
  <w:style w:type="paragraph" w:styleId="Duidelijkcitaat">
    <w:name w:val="Intense Quote"/>
    <w:basedOn w:val="Standaard"/>
    <w:next w:val="Standaard"/>
    <w:link w:val="DuidelijkcitaatChar"/>
    <w:uiPriority w:val="30"/>
    <w:rsid w:val="00ED7AB9"/>
    <w:pPr>
      <w:pBdr>
        <w:bottom w:val="single" w:sz="4" w:space="4" w:color="F9E11E" w:themeColor="accent1"/>
      </w:pBdr>
      <w:spacing w:before="200" w:after="280"/>
      <w:ind w:left="936" w:right="936"/>
    </w:pPr>
    <w:rPr>
      <w:b/>
      <w:bCs/>
      <w:i/>
      <w:iCs/>
      <w:color w:val="F9E11E" w:themeColor="accent1"/>
    </w:rPr>
  </w:style>
  <w:style w:type="character" w:customStyle="1" w:styleId="DuidelijkcitaatChar">
    <w:name w:val="Duidelijk citaat Char"/>
    <w:basedOn w:val="Standaardalinea-lettertype"/>
    <w:link w:val="Duidelijkcitaat"/>
    <w:uiPriority w:val="30"/>
    <w:rsid w:val="00ED7AB9"/>
    <w:rPr>
      <w:b/>
      <w:bCs/>
      <w:i/>
      <w:iCs/>
      <w:color w:val="F9E11E" w:themeColor="accent1"/>
    </w:rPr>
  </w:style>
  <w:style w:type="character" w:styleId="Intensieveverwijzing">
    <w:name w:val="Intense Reference"/>
    <w:basedOn w:val="Standaardalinea-lettertype"/>
    <w:uiPriority w:val="32"/>
    <w:rsid w:val="00ED7AB9"/>
    <w:rPr>
      <w:b/>
      <w:bCs/>
      <w:smallCaps/>
      <w:color w:val="007BC7" w:themeColor="accent2"/>
      <w:spacing w:val="5"/>
      <w:u w:val="single"/>
    </w:rPr>
  </w:style>
  <w:style w:type="character" w:styleId="Titelvanboek">
    <w:name w:val="Book Title"/>
    <w:basedOn w:val="Standaardalinea-lettertype"/>
    <w:uiPriority w:val="33"/>
    <w:rsid w:val="00ED7AB9"/>
    <w:rPr>
      <w:b/>
      <w:bCs/>
      <w:smallCaps/>
      <w:spacing w:val="5"/>
    </w:rPr>
  </w:style>
  <w:style w:type="paragraph" w:customStyle="1" w:styleId="Lijstalinea1">
    <w:name w:val="Lijstalinea1"/>
    <w:basedOn w:val="Standaard"/>
    <w:semiHidden/>
    <w:rsid w:val="00CA55CC"/>
    <w:pPr>
      <w:numPr>
        <w:numId w:val="23"/>
      </w:numPr>
    </w:pPr>
  </w:style>
  <w:style w:type="paragraph" w:customStyle="1" w:styleId="RapportTitel">
    <w:name w:val="Rapport Titel"/>
    <w:basedOn w:val="Standaard"/>
    <w:next w:val="Standaard"/>
    <w:rsid w:val="0060092B"/>
    <w:pPr>
      <w:spacing w:before="60" w:after="320"/>
    </w:pPr>
    <w:rPr>
      <w:b/>
      <w:sz w:val="24"/>
      <w:szCs w:val="24"/>
    </w:rPr>
  </w:style>
  <w:style w:type="table" w:customStyle="1" w:styleId="Tabelgrijzelijnen">
    <w:name w:val="Tabel grijze lijnen"/>
    <w:rsid w:val="0060092B"/>
    <w:pPr>
      <w:tabs>
        <w:tab w:val="left" w:pos="-107"/>
      </w:tabs>
      <w:autoSpaceDN w:val="0"/>
      <w:textAlignment w:val="baseline"/>
    </w:pPr>
    <w:rPr>
      <w:rFonts w:ascii="Times New Roman" w:eastAsia="DejaVu Sans" w:hAnsi="Times New Roman" w:cs="Lohit Hindi"/>
      <w:lang w:eastAsia="nl-NL"/>
    </w:rPr>
    <w:tblPr>
      <w:tblBorders>
        <w:top w:val="single" w:sz="4" w:space="0" w:color="B7B4B4"/>
        <w:left w:val="single" w:sz="4" w:space="0" w:color="B7B4B4"/>
        <w:bottom w:val="single" w:sz="4" w:space="0" w:color="B7B4B4"/>
        <w:right w:val="single" w:sz="4" w:space="0" w:color="B7B4B4"/>
        <w:insideH w:val="single" w:sz="4" w:space="0" w:color="B7B4B4"/>
        <w:insideV w:val="single" w:sz="4" w:space="0" w:color="B7B4B4"/>
      </w:tblBorders>
      <w:tblCellMar>
        <w:top w:w="0" w:type="dxa"/>
        <w:left w:w="0" w:type="dxa"/>
        <w:bottom w:w="0" w:type="dxa"/>
        <w:right w:w="112" w:type="dxa"/>
      </w:tblCellMar>
    </w:tblPr>
  </w:style>
  <w:style w:type="paragraph" w:styleId="Voetnoottekst">
    <w:name w:val="footnote text"/>
    <w:basedOn w:val="Standaard"/>
    <w:link w:val="VoetnoottekstChar"/>
    <w:uiPriority w:val="99"/>
    <w:unhideWhenUsed/>
    <w:rsid w:val="0060092B"/>
    <w:pPr>
      <w:spacing w:line="240" w:lineRule="auto"/>
    </w:pPr>
    <w:rPr>
      <w:sz w:val="20"/>
      <w:szCs w:val="20"/>
    </w:rPr>
  </w:style>
  <w:style w:type="character" w:customStyle="1" w:styleId="VoetnoottekstChar">
    <w:name w:val="Voetnoottekst Char"/>
    <w:basedOn w:val="Standaardalinea-lettertype"/>
    <w:link w:val="Voetnoottekst"/>
    <w:uiPriority w:val="99"/>
    <w:rsid w:val="0060092B"/>
    <w:rPr>
      <w:rFonts w:ascii="Verdana" w:eastAsia="DejaVu Sans" w:hAnsi="Verdana" w:cs="Lohit Hindi"/>
      <w:color w:val="000000"/>
      <w:sz w:val="20"/>
      <w:szCs w:val="20"/>
      <w:lang w:eastAsia="nl-NL"/>
    </w:rPr>
  </w:style>
  <w:style w:type="character" w:styleId="Voetnootmarkering">
    <w:name w:val="footnote reference"/>
    <w:basedOn w:val="Standaardalinea-lettertype"/>
    <w:uiPriority w:val="99"/>
    <w:unhideWhenUsed/>
    <w:rsid w:val="0060092B"/>
    <w:rPr>
      <w:vertAlign w:val="superscript"/>
    </w:rPr>
  </w:style>
  <w:style w:type="paragraph" w:styleId="Revisie">
    <w:name w:val="Revision"/>
    <w:hidden/>
    <w:uiPriority w:val="99"/>
    <w:semiHidden/>
    <w:rsid w:val="00385E56"/>
    <w:rPr>
      <w:rFonts w:ascii="Verdana" w:eastAsia="DejaVu Sans" w:hAnsi="Verdana" w:cs="Lohit Hindi"/>
      <w:color w:val="000000"/>
      <w:lang w:eastAsia="nl-NL"/>
    </w:rPr>
  </w:style>
  <w:style w:type="character" w:styleId="Verwijzingopmerking">
    <w:name w:val="annotation reference"/>
    <w:basedOn w:val="Standaardalinea-lettertype"/>
    <w:uiPriority w:val="99"/>
    <w:semiHidden/>
    <w:unhideWhenUsed/>
    <w:rsid w:val="00385E56"/>
    <w:rPr>
      <w:sz w:val="16"/>
      <w:szCs w:val="16"/>
    </w:rPr>
  </w:style>
  <w:style w:type="paragraph" w:styleId="Tekstopmerking">
    <w:name w:val="annotation text"/>
    <w:basedOn w:val="Standaard"/>
    <w:link w:val="TekstopmerkingChar"/>
    <w:uiPriority w:val="99"/>
    <w:unhideWhenUsed/>
    <w:rsid w:val="00385E56"/>
    <w:pPr>
      <w:spacing w:line="240" w:lineRule="auto"/>
    </w:pPr>
    <w:rPr>
      <w:sz w:val="20"/>
      <w:szCs w:val="20"/>
    </w:rPr>
  </w:style>
  <w:style w:type="character" w:customStyle="1" w:styleId="TekstopmerkingChar">
    <w:name w:val="Tekst opmerking Char"/>
    <w:basedOn w:val="Standaardalinea-lettertype"/>
    <w:link w:val="Tekstopmerking"/>
    <w:uiPriority w:val="99"/>
    <w:rsid w:val="00385E56"/>
    <w:rPr>
      <w:rFonts w:ascii="Verdana" w:eastAsia="DejaVu Sans" w:hAnsi="Verdana" w:cs="Lohit Hindi"/>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385E56"/>
    <w:rPr>
      <w:b/>
      <w:bCs/>
    </w:rPr>
  </w:style>
  <w:style w:type="character" w:customStyle="1" w:styleId="OnderwerpvanopmerkingChar">
    <w:name w:val="Onderwerp van opmerking Char"/>
    <w:basedOn w:val="TekstopmerkingChar"/>
    <w:link w:val="Onderwerpvanopmerking"/>
    <w:uiPriority w:val="99"/>
    <w:semiHidden/>
    <w:rsid w:val="00385E56"/>
    <w:rPr>
      <w:rFonts w:ascii="Verdana" w:eastAsia="DejaVu Sans" w:hAnsi="Verdana" w:cs="Lohit Hindi"/>
      <w:b/>
      <w:bCs/>
      <w:color w:val="000000"/>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943123">
      <w:bodyDiv w:val="1"/>
      <w:marLeft w:val="0"/>
      <w:marRight w:val="0"/>
      <w:marTop w:val="0"/>
      <w:marBottom w:val="0"/>
      <w:divBdr>
        <w:top w:val="none" w:sz="0" w:space="0" w:color="auto"/>
        <w:left w:val="none" w:sz="0" w:space="0" w:color="auto"/>
        <w:bottom w:val="none" w:sz="0" w:space="0" w:color="auto"/>
        <w:right w:val="none" w:sz="0" w:space="0" w:color="auto"/>
      </w:divBdr>
    </w:div>
    <w:div w:id="251745927">
      <w:bodyDiv w:val="1"/>
      <w:marLeft w:val="0"/>
      <w:marRight w:val="0"/>
      <w:marTop w:val="0"/>
      <w:marBottom w:val="0"/>
      <w:divBdr>
        <w:top w:val="none" w:sz="0" w:space="0" w:color="auto"/>
        <w:left w:val="none" w:sz="0" w:space="0" w:color="auto"/>
        <w:bottom w:val="none" w:sz="0" w:space="0" w:color="auto"/>
        <w:right w:val="none" w:sz="0" w:space="0" w:color="auto"/>
      </w:divBdr>
    </w:div>
    <w:div w:id="257718061">
      <w:bodyDiv w:val="1"/>
      <w:marLeft w:val="0"/>
      <w:marRight w:val="0"/>
      <w:marTop w:val="0"/>
      <w:marBottom w:val="0"/>
      <w:divBdr>
        <w:top w:val="none" w:sz="0" w:space="0" w:color="auto"/>
        <w:left w:val="none" w:sz="0" w:space="0" w:color="auto"/>
        <w:bottom w:val="none" w:sz="0" w:space="0" w:color="auto"/>
        <w:right w:val="none" w:sz="0" w:space="0" w:color="auto"/>
      </w:divBdr>
    </w:div>
    <w:div w:id="393353307">
      <w:bodyDiv w:val="1"/>
      <w:marLeft w:val="0"/>
      <w:marRight w:val="0"/>
      <w:marTop w:val="0"/>
      <w:marBottom w:val="0"/>
      <w:divBdr>
        <w:top w:val="none" w:sz="0" w:space="0" w:color="auto"/>
        <w:left w:val="none" w:sz="0" w:space="0" w:color="auto"/>
        <w:bottom w:val="none" w:sz="0" w:space="0" w:color="auto"/>
        <w:right w:val="none" w:sz="0" w:space="0" w:color="auto"/>
      </w:divBdr>
    </w:div>
    <w:div w:id="460616150">
      <w:bodyDiv w:val="1"/>
      <w:marLeft w:val="0"/>
      <w:marRight w:val="0"/>
      <w:marTop w:val="0"/>
      <w:marBottom w:val="0"/>
      <w:divBdr>
        <w:top w:val="none" w:sz="0" w:space="0" w:color="auto"/>
        <w:left w:val="none" w:sz="0" w:space="0" w:color="auto"/>
        <w:bottom w:val="none" w:sz="0" w:space="0" w:color="auto"/>
        <w:right w:val="none" w:sz="0" w:space="0" w:color="auto"/>
      </w:divBdr>
    </w:div>
    <w:div w:id="598804121">
      <w:bodyDiv w:val="1"/>
      <w:marLeft w:val="0"/>
      <w:marRight w:val="0"/>
      <w:marTop w:val="0"/>
      <w:marBottom w:val="0"/>
      <w:divBdr>
        <w:top w:val="none" w:sz="0" w:space="0" w:color="auto"/>
        <w:left w:val="none" w:sz="0" w:space="0" w:color="auto"/>
        <w:bottom w:val="none" w:sz="0" w:space="0" w:color="auto"/>
        <w:right w:val="none" w:sz="0" w:space="0" w:color="auto"/>
      </w:divBdr>
    </w:div>
    <w:div w:id="781461811">
      <w:bodyDiv w:val="1"/>
      <w:marLeft w:val="0"/>
      <w:marRight w:val="0"/>
      <w:marTop w:val="0"/>
      <w:marBottom w:val="0"/>
      <w:divBdr>
        <w:top w:val="none" w:sz="0" w:space="0" w:color="auto"/>
        <w:left w:val="none" w:sz="0" w:space="0" w:color="auto"/>
        <w:bottom w:val="none" w:sz="0" w:space="0" w:color="auto"/>
        <w:right w:val="none" w:sz="0" w:space="0" w:color="auto"/>
      </w:divBdr>
    </w:div>
    <w:div w:id="1001010677">
      <w:bodyDiv w:val="1"/>
      <w:marLeft w:val="0"/>
      <w:marRight w:val="0"/>
      <w:marTop w:val="0"/>
      <w:marBottom w:val="0"/>
      <w:divBdr>
        <w:top w:val="none" w:sz="0" w:space="0" w:color="auto"/>
        <w:left w:val="none" w:sz="0" w:space="0" w:color="auto"/>
        <w:bottom w:val="none" w:sz="0" w:space="0" w:color="auto"/>
        <w:right w:val="none" w:sz="0" w:space="0" w:color="auto"/>
      </w:divBdr>
    </w:div>
    <w:div w:id="1491365486">
      <w:bodyDiv w:val="1"/>
      <w:marLeft w:val="0"/>
      <w:marRight w:val="0"/>
      <w:marTop w:val="0"/>
      <w:marBottom w:val="0"/>
      <w:divBdr>
        <w:top w:val="none" w:sz="0" w:space="0" w:color="auto"/>
        <w:left w:val="none" w:sz="0" w:space="0" w:color="auto"/>
        <w:bottom w:val="none" w:sz="0" w:space="0" w:color="auto"/>
        <w:right w:val="none" w:sz="0" w:space="0" w:color="auto"/>
      </w:divBdr>
    </w:div>
    <w:div w:id="1522546354">
      <w:bodyDiv w:val="1"/>
      <w:marLeft w:val="0"/>
      <w:marRight w:val="0"/>
      <w:marTop w:val="0"/>
      <w:marBottom w:val="0"/>
      <w:divBdr>
        <w:top w:val="none" w:sz="0" w:space="0" w:color="auto"/>
        <w:left w:val="none" w:sz="0" w:space="0" w:color="auto"/>
        <w:bottom w:val="none" w:sz="0" w:space="0" w:color="auto"/>
        <w:right w:val="none" w:sz="0" w:space="0" w:color="auto"/>
      </w:divBdr>
    </w:div>
    <w:div w:id="1622614085">
      <w:bodyDiv w:val="1"/>
      <w:marLeft w:val="0"/>
      <w:marRight w:val="0"/>
      <w:marTop w:val="0"/>
      <w:marBottom w:val="0"/>
      <w:divBdr>
        <w:top w:val="none" w:sz="0" w:space="0" w:color="auto"/>
        <w:left w:val="none" w:sz="0" w:space="0" w:color="auto"/>
        <w:bottom w:val="none" w:sz="0" w:space="0" w:color="auto"/>
        <w:right w:val="none" w:sz="0" w:space="0" w:color="auto"/>
      </w:divBdr>
    </w:div>
    <w:div w:id="1952935800">
      <w:bodyDiv w:val="1"/>
      <w:marLeft w:val="0"/>
      <w:marRight w:val="0"/>
      <w:marTop w:val="0"/>
      <w:marBottom w:val="0"/>
      <w:divBdr>
        <w:top w:val="none" w:sz="0" w:space="0" w:color="auto"/>
        <w:left w:val="none" w:sz="0" w:space="0" w:color="auto"/>
        <w:bottom w:val="none" w:sz="0" w:space="0" w:color="auto"/>
        <w:right w:val="none" w:sz="0" w:space="0" w:color="auto"/>
      </w:divBdr>
    </w:div>
    <w:div w:id="2101371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Rijkswaterstaat2">
  <a:themeElements>
    <a:clrScheme name="Rijkswaterstaat">
      <a:dk1>
        <a:sysClr val="windowText" lastClr="000000"/>
      </a:dk1>
      <a:lt1>
        <a:sysClr val="window" lastClr="FFFFFF"/>
      </a:lt1>
      <a:dk2>
        <a:srgbClr val="007BC7"/>
      </a:dk2>
      <a:lt2>
        <a:srgbClr val="F9E11E"/>
      </a:lt2>
      <a:accent1>
        <a:srgbClr val="F9E11E"/>
      </a:accent1>
      <a:accent2>
        <a:srgbClr val="007BC7"/>
      </a:accent2>
      <a:accent3>
        <a:srgbClr val="D52B1E"/>
      </a:accent3>
      <a:accent4>
        <a:srgbClr val="8FCAE7"/>
      </a:accent4>
      <a:accent5>
        <a:srgbClr val="39870C"/>
      </a:accent5>
      <a:accent6>
        <a:srgbClr val="FFB612"/>
      </a:accent6>
      <a:hlink>
        <a:srgbClr val="007BC7"/>
      </a:hlink>
      <a:folHlink>
        <a:srgbClr val="A90061"/>
      </a:folHlink>
    </a:clrScheme>
    <a:fontScheme name="Rijkswaterstaa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Rijkshuisstijl Geel">
      <a:srgbClr val="F9E11E"/>
    </a:custClr>
    <a:custClr name="Rijkshuisstijl Donkergeel">
      <a:srgbClr val="FFB612"/>
    </a:custClr>
    <a:custClr name="Rijkshuisstijl Oranje">
      <a:srgbClr val="E17000"/>
    </a:custClr>
    <a:custClr name="Rijkshuisstijl Rood">
      <a:srgbClr val="D52B1E"/>
    </a:custClr>
    <a:custClr name="Rijkshuisstijl Robijnrood">
      <a:srgbClr val="CA005D"/>
    </a:custClr>
    <a:custClr name="Rijkshuisstijl Roze">
      <a:srgbClr val="F092CD"/>
    </a:custClr>
    <a:custClr name="Rijkshuisstijl Violet">
      <a:srgbClr val="A90061"/>
    </a:custClr>
    <a:custClr name="Rijkshuisstijl Paars">
      <a:srgbClr val="42145F"/>
    </a:custClr>
    <a:custClr name="Rijkshuisstijl Lichtblauw">
      <a:srgbClr val="8FCAE7"/>
    </a:custClr>
    <a:custClr name="Rijkshuisstijl Hemelblauw">
      <a:srgbClr val="007BC7"/>
    </a:custClr>
    <a:custClr name="Rijkshuisstijl Mintgroen">
      <a:srgbClr val="76D2B6"/>
    </a:custClr>
    <a:custClr name="Rijkshuisstijl Groen">
      <a:srgbClr val="39870C"/>
    </a:custClr>
    <a:custClr name="Rijkshuisstijl Mosgroen">
      <a:srgbClr val="777C00"/>
    </a:custClr>
    <a:custClr name="Rijkshuisstijl Donkergroen">
      <a:srgbClr val="275937"/>
    </a:custClr>
    <a:custClr name="Rijkshuisstijl Donkerbruin">
      <a:srgbClr val="673327"/>
    </a:custClr>
    <a:custClr name="Rijkshuisstijl Bruin">
      <a:srgbClr val="94710A"/>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F22D31-A727-4A67-A7CA-5E6BFA2A45EB}">
  <ds:schemaRefs>
    <ds:schemaRef ds:uri="http://schemas.openxmlformats.org/officeDocument/2006/bibliography"/>
  </ds:schemaRefs>
</ds:datastoreItem>
</file>

<file path=docMetadata/LabelInfo.xml><?xml version="1.0" encoding="utf-8"?>
<clbl:labelList xmlns:clbl="http://schemas.microsoft.com/office/2020/mipLabelMetadata">
  <clbl:label id="{37276b06-72c2-4081-996b-9af57fe26b63}" enabled="1" method="Standard" siteId="{ac843cea-7a2b-4dc6-9f37-919c3e210fed}"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1841</Words>
  <Characters>10126</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Rijkswaterstaat</Company>
  <LinksUpToDate>false</LinksUpToDate>
  <CharactersWithSpaces>11944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Kroft, D.D.P. van der (Dave) - FIB/UDAC/FenI</cp:lastModifiedBy>
  <cp:revision>4</cp:revision>
  <cp:lastPrinted>2023-12-15T15:31:00Z</cp:lastPrinted>
  <dcterms:created xsi:type="dcterms:W3CDTF">2025-07-23T12:48:00Z</dcterms:created>
  <dcterms:modified xsi:type="dcterms:W3CDTF">2025-07-23T13:30:00Z</dcterms:modified>
</cp:coreProperties>
</file>