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rPr>
        <w:id w:val="1315381551"/>
        <w:docPartObj>
          <w:docPartGallery w:val="Cover Pages"/>
          <w:docPartUnique/>
        </w:docPartObj>
      </w:sdtPr>
      <w:sdtEndPr/>
      <w:sdtContent>
        <w:p w14:paraId="156F42E6" w14:textId="77777777" w:rsidR="00CA58A5" w:rsidRDefault="00CA58A5">
          <w:pPr>
            <w:rPr>
              <w:rFonts w:cstheme="minorHAnsi"/>
            </w:rPr>
          </w:pPr>
        </w:p>
        <w:p w14:paraId="68663AFB" w14:textId="77777777" w:rsidR="00CA58A5" w:rsidRDefault="00CA58A5">
          <w:pPr>
            <w:rPr>
              <w:rFonts w:cstheme="minorHAnsi"/>
            </w:rPr>
          </w:pPr>
        </w:p>
        <w:p w14:paraId="34F1AFB0" w14:textId="77777777" w:rsidR="00CA58A5" w:rsidRDefault="00CA58A5">
          <w:pPr>
            <w:rPr>
              <w:rFonts w:cstheme="minorHAnsi"/>
            </w:rPr>
          </w:pPr>
        </w:p>
        <w:p w14:paraId="36EDBA1F" w14:textId="77777777" w:rsidR="00CA58A5" w:rsidRDefault="00CA58A5">
          <w:pPr>
            <w:rPr>
              <w:rFonts w:cstheme="minorHAnsi"/>
            </w:rPr>
          </w:pPr>
        </w:p>
        <w:p w14:paraId="590A002A" w14:textId="77777777" w:rsidR="00CA58A5" w:rsidRDefault="00CA58A5">
          <w:pPr>
            <w:rPr>
              <w:rFonts w:cstheme="minorHAnsi"/>
            </w:rPr>
          </w:pPr>
        </w:p>
        <w:p w14:paraId="6FB54158" w14:textId="77777777" w:rsidR="00CA58A5" w:rsidRDefault="00CA58A5">
          <w:pPr>
            <w:rPr>
              <w:rFonts w:cstheme="minorHAnsi"/>
            </w:rPr>
          </w:pPr>
        </w:p>
        <w:p w14:paraId="1798B100" w14:textId="77777777" w:rsidR="00CA58A5" w:rsidRDefault="00CA58A5">
          <w:pPr>
            <w:rPr>
              <w:rFonts w:cstheme="minorHAnsi"/>
            </w:rPr>
          </w:pPr>
        </w:p>
        <w:p w14:paraId="57CB135B" w14:textId="77777777" w:rsidR="00CA58A5" w:rsidRDefault="007C45B6">
          <w:pPr>
            <w:spacing w:line="240" w:lineRule="auto"/>
            <w:rPr>
              <w:rFonts w:cstheme="minorHAnsi"/>
            </w:rPr>
          </w:pPr>
        </w:p>
      </w:sdtContent>
    </w:sdt>
    <w:p w14:paraId="24B27967" w14:textId="77E6F88D" w:rsidR="00CA58A5" w:rsidRDefault="005875B0">
      <w:pPr>
        <w:jc w:val="center"/>
        <w:rPr>
          <w:rFonts w:cstheme="minorHAnsi"/>
          <w:b/>
          <w:bCs/>
          <w:sz w:val="36"/>
        </w:rPr>
      </w:pPr>
      <w:r>
        <w:rPr>
          <w:rFonts w:cstheme="minorHAnsi"/>
          <w:b/>
          <w:bCs/>
          <w:sz w:val="36"/>
        </w:rPr>
        <w:t>Marktconsultatie</w:t>
      </w:r>
    </w:p>
    <w:p w14:paraId="6DE83B1C" w14:textId="2B51F163" w:rsidR="00CA58A5" w:rsidRDefault="00D57E43">
      <w:pPr>
        <w:jc w:val="center"/>
        <w:rPr>
          <w:rFonts w:cstheme="minorHAnsi"/>
          <w:b/>
          <w:bCs/>
          <w:sz w:val="28"/>
        </w:rPr>
      </w:pPr>
      <w:r w:rsidRPr="003F23A5">
        <w:rPr>
          <w:rFonts w:cstheme="minorHAnsi"/>
          <w:b/>
          <w:bCs/>
          <w:sz w:val="28"/>
        </w:rPr>
        <w:t xml:space="preserve">Innovatie en </w:t>
      </w:r>
      <w:r w:rsidR="008534C4" w:rsidRPr="003F23A5">
        <w:rPr>
          <w:rFonts w:cstheme="minorHAnsi"/>
          <w:b/>
          <w:bCs/>
          <w:sz w:val="28"/>
        </w:rPr>
        <w:t>financierings</w:t>
      </w:r>
      <w:r w:rsidR="00EE07A8" w:rsidRPr="003F23A5">
        <w:rPr>
          <w:rFonts w:cstheme="minorHAnsi"/>
          <w:b/>
          <w:bCs/>
          <w:sz w:val="28"/>
        </w:rPr>
        <w:t>coalitie textielsortering in Nederland</w:t>
      </w:r>
    </w:p>
    <w:p w14:paraId="01308116" w14:textId="77777777" w:rsidR="00CA58A5" w:rsidRDefault="004B6327">
      <w:pPr>
        <w:jc w:val="center"/>
        <w:rPr>
          <w:rFonts w:cstheme="minorHAnsi"/>
          <w:b/>
          <w:bCs/>
          <w:sz w:val="28"/>
        </w:rPr>
      </w:pPr>
      <w:r>
        <w:rPr>
          <w:rFonts w:cstheme="minorHAnsi"/>
          <w:b/>
          <w:bCs/>
          <w:sz w:val="28"/>
        </w:rPr>
        <w:t>ten behoeve van</w:t>
      </w:r>
    </w:p>
    <w:p w14:paraId="7A2C77E8" w14:textId="739AF460" w:rsidR="00EE07A8" w:rsidRDefault="00EE07A8">
      <w:pPr>
        <w:jc w:val="center"/>
        <w:rPr>
          <w:rFonts w:cstheme="minorHAnsi"/>
          <w:b/>
          <w:bCs/>
          <w:sz w:val="28"/>
        </w:rPr>
      </w:pPr>
      <w:r>
        <w:rPr>
          <w:rFonts w:cstheme="minorHAnsi"/>
          <w:b/>
          <w:bCs/>
          <w:sz w:val="28"/>
        </w:rPr>
        <w:t xml:space="preserve">Invest-NL </w:t>
      </w:r>
    </w:p>
    <w:p w14:paraId="3CD4C949" w14:textId="65C73565" w:rsidR="00CA58A5" w:rsidRDefault="004B6327">
      <w:pPr>
        <w:jc w:val="center"/>
        <w:rPr>
          <w:rFonts w:cstheme="minorHAnsi"/>
          <w:sz w:val="32"/>
          <w:szCs w:val="32"/>
        </w:rPr>
      </w:pPr>
      <w:r>
        <w:rPr>
          <w:rFonts w:cstheme="minorHAnsi"/>
          <w:b/>
          <w:bCs/>
          <w:sz w:val="36"/>
        </w:rPr>
        <w:br/>
      </w:r>
    </w:p>
    <w:p w14:paraId="4A3ADA60" w14:textId="45FA8748" w:rsidR="00CA58A5" w:rsidRDefault="00CA58A5">
      <w:pPr>
        <w:jc w:val="center"/>
        <w:rPr>
          <w:rFonts w:cstheme="minorHAnsi"/>
          <w:sz w:val="32"/>
          <w:szCs w:val="32"/>
        </w:rPr>
      </w:pPr>
    </w:p>
    <w:p w14:paraId="4ED8668C" w14:textId="77777777" w:rsidR="00CA58A5" w:rsidRDefault="004B6327">
      <w:pPr>
        <w:jc w:val="center"/>
        <w:rPr>
          <w:rFonts w:cstheme="minorHAnsi"/>
          <w:b/>
          <w:bCs/>
          <w:sz w:val="36"/>
        </w:rPr>
      </w:pPr>
      <w:r>
        <w:rPr>
          <w:rFonts w:cstheme="minorHAnsi"/>
          <w:b/>
          <w:bCs/>
          <w:sz w:val="36"/>
        </w:rPr>
        <w:br/>
      </w:r>
    </w:p>
    <w:p w14:paraId="5EE2E23F" w14:textId="77777777" w:rsidR="00CA58A5" w:rsidRDefault="00CA58A5">
      <w:pPr>
        <w:jc w:val="center"/>
        <w:rPr>
          <w:rFonts w:cstheme="minorHAnsi"/>
          <w:b/>
          <w:bCs/>
          <w:sz w:val="48"/>
        </w:rPr>
      </w:pPr>
    </w:p>
    <w:p w14:paraId="410E7F7A" w14:textId="77777777" w:rsidR="00CA58A5" w:rsidRDefault="00CA58A5">
      <w:pPr>
        <w:jc w:val="center"/>
        <w:rPr>
          <w:rFonts w:cstheme="minorHAnsi"/>
          <w:b/>
          <w:bCs/>
          <w:sz w:val="48"/>
        </w:rPr>
      </w:pPr>
    </w:p>
    <w:p w14:paraId="1B769FE2" w14:textId="7CFB08AA" w:rsidR="00CA58A5" w:rsidRDefault="004B6327">
      <w:pPr>
        <w:jc w:val="center"/>
        <w:rPr>
          <w:rFonts w:cstheme="minorHAnsi"/>
          <w:b/>
          <w:bCs/>
          <w:sz w:val="48"/>
        </w:rPr>
      </w:pPr>
      <w:r>
        <w:rPr>
          <w:rFonts w:cstheme="minorHAnsi"/>
          <w:b/>
          <w:bCs/>
          <w:sz w:val="48"/>
        </w:rPr>
        <w:t>Kenmerk</w:t>
      </w:r>
      <w:r w:rsidR="0003590E">
        <w:rPr>
          <w:rFonts w:cstheme="minorHAnsi"/>
          <w:b/>
          <w:bCs/>
          <w:sz w:val="48"/>
        </w:rPr>
        <w:t>:</w:t>
      </w:r>
      <w:r w:rsidR="005875B0">
        <w:rPr>
          <w:rFonts w:cstheme="minorHAnsi"/>
          <w:b/>
          <w:bCs/>
          <w:sz w:val="48"/>
        </w:rPr>
        <w:t xml:space="preserve"> </w:t>
      </w:r>
      <w:r w:rsidR="00F92EB7">
        <w:rPr>
          <w:rFonts w:cstheme="minorHAnsi"/>
          <w:b/>
          <w:bCs/>
          <w:sz w:val="48"/>
        </w:rPr>
        <w:t>2025-062</w:t>
      </w:r>
      <w:r w:rsidR="007A423E">
        <w:rPr>
          <w:rFonts w:cstheme="minorHAnsi"/>
          <w:b/>
          <w:bCs/>
          <w:sz w:val="48"/>
        </w:rPr>
        <w:t>3</w:t>
      </w:r>
      <w:r w:rsidR="0003590E">
        <w:rPr>
          <w:rFonts w:cstheme="minorHAnsi"/>
          <w:b/>
          <w:bCs/>
          <w:sz w:val="48"/>
        </w:rPr>
        <w:t xml:space="preserve"> </w:t>
      </w:r>
    </w:p>
    <w:p w14:paraId="30E05B9F" w14:textId="77777777" w:rsidR="00CA58A5" w:rsidRDefault="00CA58A5">
      <w:pPr>
        <w:rPr>
          <w:rFonts w:cstheme="minorHAnsi"/>
        </w:rPr>
      </w:pPr>
    </w:p>
    <w:p w14:paraId="2A27B748" w14:textId="77777777" w:rsidR="00CA58A5" w:rsidRDefault="00CA58A5">
      <w:pPr>
        <w:rPr>
          <w:rFonts w:cstheme="minorHAnsi"/>
        </w:rPr>
      </w:pPr>
    </w:p>
    <w:p w14:paraId="50AF1ACC" w14:textId="77777777" w:rsidR="00CA58A5" w:rsidRDefault="00CA58A5">
      <w:pPr>
        <w:rPr>
          <w:rFonts w:cstheme="minorHAnsi"/>
        </w:rPr>
      </w:pPr>
    </w:p>
    <w:p w14:paraId="68A3F58C" w14:textId="77777777" w:rsidR="00CA58A5" w:rsidRDefault="00CA58A5">
      <w:pPr>
        <w:rPr>
          <w:rFonts w:cstheme="minorHAnsi"/>
        </w:rPr>
      </w:pPr>
    </w:p>
    <w:p w14:paraId="750FFC35" w14:textId="77777777" w:rsidR="00CA58A5" w:rsidRDefault="00CA58A5">
      <w:pPr>
        <w:rPr>
          <w:rFonts w:cstheme="minorHAnsi"/>
        </w:rPr>
      </w:pPr>
    </w:p>
    <w:p w14:paraId="014B833B" w14:textId="77777777" w:rsidR="00CA58A5" w:rsidRDefault="00CA58A5">
      <w:pPr>
        <w:rPr>
          <w:rFonts w:cstheme="minorHAnsi"/>
        </w:rPr>
      </w:pPr>
    </w:p>
    <w:p w14:paraId="48F61938" w14:textId="77777777" w:rsidR="00CA58A5" w:rsidRDefault="00CA58A5">
      <w:pPr>
        <w:rPr>
          <w:rFonts w:cstheme="minorHAnsi"/>
        </w:rPr>
      </w:pPr>
    </w:p>
    <w:p w14:paraId="24324852" w14:textId="77777777" w:rsidR="00CA58A5" w:rsidRDefault="00CA58A5">
      <w:pPr>
        <w:rPr>
          <w:rFonts w:cstheme="minorHAnsi"/>
        </w:rPr>
      </w:pPr>
    </w:p>
    <w:p w14:paraId="380D41F7" w14:textId="77777777" w:rsidR="00CA58A5" w:rsidRDefault="00CA58A5">
      <w:pPr>
        <w:rPr>
          <w:rFonts w:cstheme="minorHAnsi"/>
        </w:rPr>
      </w:pPr>
    </w:p>
    <w:p w14:paraId="6FA861D7" w14:textId="77777777" w:rsidR="00CA58A5" w:rsidRDefault="00CA58A5">
      <w:pPr>
        <w:rPr>
          <w:rFonts w:cstheme="minorHAnsi"/>
        </w:rPr>
      </w:pPr>
    </w:p>
    <w:p w14:paraId="29BE6F64" w14:textId="7255FE16" w:rsidR="00CA58A5" w:rsidRDefault="004B6327">
      <w:pPr>
        <w:rPr>
          <w:rFonts w:cstheme="minorHAnsi"/>
        </w:rPr>
      </w:pPr>
      <w:r>
        <w:rPr>
          <w:rFonts w:cstheme="minorHAnsi"/>
        </w:rPr>
        <w:t>versie:</w:t>
      </w:r>
      <w:r w:rsidR="00EE07A8">
        <w:rPr>
          <w:rFonts w:cstheme="minorHAnsi"/>
        </w:rPr>
        <w:t xml:space="preserve"> 1.0</w:t>
      </w:r>
    </w:p>
    <w:p w14:paraId="09C41397" w14:textId="527FB8C6" w:rsidR="00CA58A5" w:rsidRDefault="004B6327">
      <w:pPr>
        <w:rPr>
          <w:rFonts w:cstheme="minorHAnsi"/>
        </w:rPr>
      </w:pPr>
      <w:r>
        <w:rPr>
          <w:rFonts w:cstheme="minorHAnsi"/>
        </w:rPr>
        <w:t xml:space="preserve">datum: </w:t>
      </w:r>
      <w:r w:rsidR="003F23A5">
        <w:rPr>
          <w:rFonts w:cstheme="minorHAnsi"/>
        </w:rPr>
        <w:t>22</w:t>
      </w:r>
      <w:r w:rsidR="00416676">
        <w:rPr>
          <w:rFonts w:cstheme="minorHAnsi"/>
        </w:rPr>
        <w:t xml:space="preserve"> juli ’25</w:t>
      </w:r>
    </w:p>
    <w:p w14:paraId="3B71DB66" w14:textId="0564FDAD" w:rsidR="00444361" w:rsidRDefault="00444361">
      <w:pPr>
        <w:spacing w:line="240" w:lineRule="auto"/>
        <w:rPr>
          <w:rFonts w:cstheme="minorHAnsi"/>
          <w:sz w:val="16"/>
        </w:rPr>
      </w:pPr>
      <w:r>
        <w:rPr>
          <w:rFonts w:cstheme="minorHAnsi"/>
          <w:sz w:val="16"/>
        </w:rPr>
        <w:br w:type="page"/>
      </w:r>
    </w:p>
    <w:p w14:paraId="0E6488E1" w14:textId="77777777" w:rsidR="0003590E" w:rsidRDefault="0003590E">
      <w:pPr>
        <w:spacing w:line="240" w:lineRule="auto"/>
        <w:rPr>
          <w:b/>
          <w:color w:val="004983"/>
          <w:kern w:val="36"/>
          <w:sz w:val="28"/>
          <w:szCs w:val="28"/>
        </w:rPr>
      </w:pPr>
    </w:p>
    <w:tbl>
      <w:tblPr>
        <w:tblStyle w:val="TabelGHGZ1"/>
        <w:tblW w:w="9071" w:type="dxa"/>
        <w:tblLayout w:type="fixed"/>
        <w:tblCellMar>
          <w:left w:w="0" w:type="dxa"/>
          <w:right w:w="113" w:type="dxa"/>
        </w:tblCellMar>
        <w:tblLook w:val="0680" w:firstRow="0" w:lastRow="0" w:firstColumn="1" w:lastColumn="0" w:noHBand="1" w:noVBand="1"/>
      </w:tblPr>
      <w:tblGrid>
        <w:gridCol w:w="1276"/>
        <w:gridCol w:w="7795"/>
      </w:tblGrid>
      <w:tr w:rsidR="0003590E" w:rsidRPr="00B8207F" w14:paraId="4D7381EA"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24E97168" w14:textId="77777777" w:rsidR="0003590E" w:rsidRPr="00B8207F" w:rsidRDefault="0003590E" w:rsidP="0003590E">
            <w:pPr>
              <w:spacing w:line="264" w:lineRule="auto"/>
              <w:rPr>
                <w:rFonts w:ascii="Calibri" w:hAnsi="Calibri"/>
                <w:sz w:val="18"/>
                <w:szCs w:val="18"/>
              </w:rPr>
            </w:pPr>
            <w:r w:rsidRPr="00B8207F">
              <w:rPr>
                <w:rFonts w:ascii="Calibri" w:hAnsi="Calibri"/>
                <w:sz w:val="18"/>
                <w:szCs w:val="18"/>
              </w:rPr>
              <w:t>Aan</w:t>
            </w:r>
          </w:p>
        </w:tc>
        <w:tc>
          <w:tcPr>
            <w:tcW w:w="7795" w:type="dxa"/>
          </w:tcPr>
          <w:p w14:paraId="2AB06DDD" w14:textId="654F5EC0" w:rsidR="0003590E" w:rsidRPr="00B8207F" w:rsidRDefault="0003590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tc>
      </w:tr>
      <w:tr w:rsidR="0003590E" w:rsidRPr="00B8207F" w14:paraId="22AC7811"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634BC48C" w14:textId="77777777" w:rsidR="0003590E" w:rsidRPr="00B8207F" w:rsidRDefault="0003590E" w:rsidP="00653629">
            <w:pPr>
              <w:spacing w:line="264" w:lineRule="auto"/>
              <w:ind w:left="220"/>
              <w:rPr>
                <w:rFonts w:ascii="Calibri" w:hAnsi="Calibri"/>
                <w:sz w:val="18"/>
                <w:szCs w:val="18"/>
              </w:rPr>
            </w:pPr>
          </w:p>
        </w:tc>
        <w:tc>
          <w:tcPr>
            <w:tcW w:w="7795" w:type="dxa"/>
          </w:tcPr>
          <w:p w14:paraId="6CC02731" w14:textId="77777777" w:rsidR="0003590E" w:rsidRPr="00B8207F" w:rsidRDefault="0003590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tc>
      </w:tr>
      <w:tr w:rsidR="0003590E" w:rsidRPr="00B8207F" w14:paraId="5C783EE8"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4D86E1FE" w14:textId="77777777" w:rsidR="0003590E" w:rsidRPr="00B8207F" w:rsidRDefault="0003590E" w:rsidP="0003590E">
            <w:pPr>
              <w:spacing w:line="264" w:lineRule="auto"/>
              <w:rPr>
                <w:rFonts w:ascii="Calibri" w:hAnsi="Calibri"/>
                <w:sz w:val="18"/>
                <w:szCs w:val="18"/>
              </w:rPr>
            </w:pPr>
            <w:r w:rsidRPr="00B8207F">
              <w:rPr>
                <w:rFonts w:ascii="Calibri" w:hAnsi="Calibri"/>
                <w:sz w:val="18"/>
                <w:szCs w:val="18"/>
              </w:rPr>
              <w:t>Datum</w:t>
            </w:r>
          </w:p>
        </w:tc>
        <w:sdt>
          <w:sdtPr>
            <w:rPr>
              <w:rFonts w:ascii="Calibri" w:hAnsi="Calibri"/>
              <w:b/>
              <w:bCs/>
              <w:sz w:val="18"/>
              <w:szCs w:val="18"/>
            </w:rPr>
            <w:id w:val="-2054451603"/>
            <w:placeholder>
              <w:docPart w:val="1D4DC82BC8184913950F8397F1204586"/>
            </w:placeholder>
            <w:date w:fullDate="2025-07-23T00:00:00Z">
              <w:dateFormat w:val="d MMMM yyyy"/>
              <w:lid w:val="nl-NL"/>
              <w:storeMappedDataAs w:val="dateTime"/>
              <w:calendar w:val="gregorian"/>
            </w:date>
          </w:sdtPr>
          <w:sdtEndPr>
            <w:rPr>
              <w:b w:val="0"/>
              <w:bCs w:val="0"/>
            </w:rPr>
          </w:sdtEndPr>
          <w:sdtContent>
            <w:tc>
              <w:tcPr>
                <w:tcW w:w="7795" w:type="dxa"/>
              </w:tcPr>
              <w:p w14:paraId="4A98A17E" w14:textId="27D57136" w:rsidR="0003590E" w:rsidRPr="00B8207F" w:rsidRDefault="007A423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bCs/>
                    <w:sz w:val="18"/>
                    <w:szCs w:val="18"/>
                  </w:rPr>
                  <w:t>23 juli 2025</w:t>
                </w:r>
              </w:p>
            </w:tc>
          </w:sdtContent>
        </w:sdt>
      </w:tr>
      <w:tr w:rsidR="0003590E" w:rsidRPr="00B8207F" w14:paraId="2B324FB3"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0C1225D9" w14:textId="77777777" w:rsidR="0003590E" w:rsidRPr="000F4F59" w:rsidRDefault="0003590E" w:rsidP="0003590E">
            <w:pPr>
              <w:spacing w:line="264" w:lineRule="auto"/>
              <w:rPr>
                <w:rFonts w:ascii="Calibri" w:hAnsi="Calibri"/>
                <w:sz w:val="18"/>
                <w:szCs w:val="18"/>
              </w:rPr>
            </w:pPr>
            <w:r w:rsidRPr="000F4F59">
              <w:rPr>
                <w:rFonts w:ascii="Calibri" w:hAnsi="Calibri"/>
                <w:sz w:val="18"/>
                <w:szCs w:val="18"/>
              </w:rPr>
              <w:t>Onderwerp</w:t>
            </w:r>
          </w:p>
        </w:tc>
        <w:tc>
          <w:tcPr>
            <w:tcW w:w="7795" w:type="dxa"/>
          </w:tcPr>
          <w:p w14:paraId="2F42A7F6" w14:textId="65718F72" w:rsidR="0003590E" w:rsidRPr="000F4F59" w:rsidRDefault="007C45B6"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sdt>
              <w:sdtPr>
                <w:rPr>
                  <w:rFonts w:cstheme="minorHAnsi"/>
                  <w:b/>
                  <w:sz w:val="28"/>
                </w:rPr>
                <w:id w:val="1047182498"/>
                <w:placeholder>
                  <w:docPart w:val="AB4FE4ED669E4DED8C3D29CD4A06E8CA"/>
                </w:placeholder>
                <w:text/>
              </w:sdtPr>
              <w:sdtEndPr/>
              <w:sdtContent>
                <w:r w:rsidR="007A423E" w:rsidRPr="007A423E">
                  <w:rPr>
                    <w:rFonts w:eastAsia="MS Mincho" w:cstheme="minorHAnsi"/>
                    <w:b/>
                    <w:bCs/>
                    <w:sz w:val="28"/>
                    <w:lang w:eastAsia="nl-NL"/>
                  </w:rPr>
                  <w:t>Innovatie en financieringscoalitie textielsortering in Nederland</w:t>
                </w:r>
              </w:sdtContent>
            </w:sdt>
          </w:p>
        </w:tc>
      </w:tr>
      <w:tr w:rsidR="0003590E" w:rsidRPr="00B8207F" w14:paraId="540D4945"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1DEA02D4" w14:textId="77777777" w:rsidR="0003590E" w:rsidRPr="000F4F59" w:rsidRDefault="0003590E" w:rsidP="0003590E">
            <w:pPr>
              <w:spacing w:line="228" w:lineRule="auto"/>
              <w:rPr>
                <w:rFonts w:ascii="Calibri" w:hAnsi="Calibri"/>
                <w:sz w:val="18"/>
                <w:szCs w:val="18"/>
              </w:rPr>
            </w:pPr>
            <w:r w:rsidRPr="000F4F59">
              <w:rPr>
                <w:rFonts w:ascii="Calibri" w:hAnsi="Calibri"/>
                <w:sz w:val="18"/>
                <w:szCs w:val="18"/>
              </w:rPr>
              <w:t>Ons kenmerk</w:t>
            </w:r>
          </w:p>
        </w:tc>
        <w:sdt>
          <w:sdtPr>
            <w:rPr>
              <w:rFonts w:ascii="Calibri" w:hAnsi="Calibri"/>
              <w:b/>
              <w:bCs/>
              <w:sz w:val="18"/>
              <w:szCs w:val="18"/>
            </w:rPr>
            <w:alias w:val="Kenmerk"/>
            <w:tag w:val=""/>
            <w:id w:val="-387263570"/>
            <w:placeholder>
              <w:docPart w:val="38852632239B4144B91CA63CD945E1D8"/>
            </w:placeholder>
            <w:dataBinding w:prefixMappings="xmlns:ns0='http://schemas.microsoft.com/office/2006/coverPageProps' " w:xpath="/ns0:CoverPageProperties[1]/ns0:Abstract[1]" w:storeItemID="{55AF091B-3C7A-41E3-B477-F2FDAA23CFDA}"/>
            <w:text/>
          </w:sdtPr>
          <w:sdtEndPr/>
          <w:sdtContent>
            <w:tc>
              <w:tcPr>
                <w:tcW w:w="7795" w:type="dxa"/>
              </w:tcPr>
              <w:p w14:paraId="357B3E2E" w14:textId="6B357A51" w:rsidR="0003590E" w:rsidRPr="000F4F59" w:rsidRDefault="000F4F59" w:rsidP="00653629">
                <w:pPr>
                  <w:spacing w:line="228"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0F4F59">
                  <w:rPr>
                    <w:rFonts w:ascii="Calibri" w:hAnsi="Calibri"/>
                    <w:b/>
                    <w:bCs/>
                    <w:sz w:val="18"/>
                    <w:szCs w:val="18"/>
                  </w:rPr>
                  <w:t>[</w:t>
                </w:r>
                <w:r w:rsidR="007A423E">
                  <w:rPr>
                    <w:rFonts w:ascii="Calibri" w:hAnsi="Calibri"/>
                    <w:b/>
                    <w:bCs/>
                    <w:sz w:val="18"/>
                    <w:szCs w:val="18"/>
                  </w:rPr>
                  <w:t>2025-0623</w:t>
                </w:r>
                <w:r w:rsidRPr="000F4F59">
                  <w:rPr>
                    <w:rFonts w:ascii="Calibri" w:hAnsi="Calibri"/>
                    <w:b/>
                    <w:bCs/>
                    <w:sz w:val="18"/>
                    <w:szCs w:val="18"/>
                  </w:rPr>
                  <w:t>]</w:t>
                </w:r>
              </w:p>
            </w:tc>
          </w:sdtContent>
        </w:sdt>
      </w:tr>
    </w:tbl>
    <w:p w14:paraId="4773010F" w14:textId="1034F6BF" w:rsidR="0003590E" w:rsidRDefault="0003590E" w:rsidP="0003590E">
      <w:pPr>
        <w:spacing w:line="264" w:lineRule="auto"/>
        <w:rPr>
          <w:rFonts w:ascii="Calibri" w:eastAsia="Calibri" w:hAnsi="Calibri"/>
          <w:lang w:eastAsia="en-US"/>
        </w:rPr>
      </w:pPr>
    </w:p>
    <w:p w14:paraId="0A73564F" w14:textId="77777777" w:rsidR="005875B0" w:rsidRDefault="005875B0" w:rsidP="0003590E">
      <w:pPr>
        <w:spacing w:line="264" w:lineRule="auto"/>
        <w:rPr>
          <w:rFonts w:ascii="Calibri" w:eastAsia="Calibri" w:hAnsi="Calibri"/>
          <w:lang w:eastAsia="en-US"/>
        </w:rPr>
      </w:pPr>
    </w:p>
    <w:p w14:paraId="5AEACA56" w14:textId="35D012F0" w:rsidR="0003590E" w:rsidRDefault="0003590E" w:rsidP="0003590E">
      <w:pPr>
        <w:spacing w:line="264" w:lineRule="auto"/>
        <w:rPr>
          <w:rFonts w:ascii="Calibri" w:eastAsia="Calibri" w:hAnsi="Calibri"/>
          <w:lang w:eastAsia="en-US"/>
        </w:rPr>
      </w:pPr>
      <w:r>
        <w:rPr>
          <w:rFonts w:ascii="Calibri" w:eastAsia="Calibri" w:hAnsi="Calibri"/>
          <w:lang w:eastAsia="en-US"/>
        </w:rPr>
        <w:t>Geachte heer, mevrouw,</w:t>
      </w:r>
    </w:p>
    <w:p w14:paraId="03649713" w14:textId="05C2D55E" w:rsidR="0003590E" w:rsidRDefault="0003590E" w:rsidP="0003590E">
      <w:pPr>
        <w:spacing w:line="264" w:lineRule="auto"/>
        <w:rPr>
          <w:rFonts w:ascii="Calibri" w:eastAsia="Calibri" w:hAnsi="Calibri"/>
          <w:lang w:eastAsia="en-US"/>
        </w:rPr>
      </w:pPr>
    </w:p>
    <w:p w14:paraId="1E802143" w14:textId="7308C951" w:rsidR="005875B0" w:rsidRDefault="005875B0" w:rsidP="0003590E">
      <w:pPr>
        <w:spacing w:line="264" w:lineRule="auto"/>
        <w:rPr>
          <w:rFonts w:ascii="Calibri" w:eastAsia="Calibri" w:hAnsi="Calibri"/>
          <w:lang w:eastAsia="en-US"/>
        </w:rPr>
      </w:pPr>
      <w:r>
        <w:rPr>
          <w:rFonts w:ascii="Calibri" w:eastAsia="Calibri" w:hAnsi="Calibri"/>
          <w:lang w:eastAsia="en-US"/>
        </w:rPr>
        <w:t xml:space="preserve">Hierbij nodig ik u uit om deel te nemen aan </w:t>
      </w:r>
      <w:r w:rsidRPr="000D1C66">
        <w:rPr>
          <w:rFonts w:ascii="Calibri" w:eastAsia="Calibri" w:hAnsi="Calibri"/>
          <w:lang w:eastAsia="en-US"/>
        </w:rPr>
        <w:t>de</w:t>
      </w:r>
      <w:r w:rsidR="003F23A5">
        <w:rPr>
          <w:rFonts w:ascii="Calibri" w:eastAsia="Calibri" w:hAnsi="Calibri"/>
          <w:lang w:eastAsia="en-US"/>
        </w:rPr>
        <w:t xml:space="preserve"> </w:t>
      </w:r>
      <w:r w:rsidRPr="003F23A5">
        <w:rPr>
          <w:rFonts w:ascii="Calibri" w:eastAsia="Calibri" w:hAnsi="Calibri"/>
          <w:lang w:eastAsia="en-US"/>
        </w:rPr>
        <w:t xml:space="preserve">open, schriftelijke, </w:t>
      </w:r>
      <w:r w:rsidR="00785058" w:rsidRPr="003F23A5">
        <w:rPr>
          <w:rFonts w:ascii="Calibri" w:eastAsia="Calibri" w:hAnsi="Calibri"/>
          <w:lang w:eastAsia="en-US"/>
        </w:rPr>
        <w:t>niet</w:t>
      </w:r>
      <w:r w:rsidR="00785058" w:rsidRPr="003F23A5">
        <w:rPr>
          <w:rFonts w:ascii="Calibri" w:eastAsia="Calibri" w:hAnsi="Calibri"/>
          <w:b/>
          <w:bCs/>
          <w:lang w:eastAsia="en-US"/>
        </w:rPr>
        <w:t>-</w:t>
      </w:r>
      <w:r w:rsidR="00785058" w:rsidRPr="003F23A5">
        <w:rPr>
          <w:rFonts w:ascii="Calibri" w:eastAsia="Calibri" w:hAnsi="Calibri"/>
          <w:lang w:eastAsia="en-US"/>
        </w:rPr>
        <w:t>interactieve</w:t>
      </w:r>
      <w:r w:rsidR="00D1049C" w:rsidRPr="003F23A5">
        <w:rPr>
          <w:rFonts w:ascii="Calibri" w:eastAsia="Calibri" w:hAnsi="Calibri"/>
          <w:b/>
          <w:bCs/>
          <w:lang w:eastAsia="en-US"/>
        </w:rPr>
        <w:t xml:space="preserve"> </w:t>
      </w:r>
      <w:r>
        <w:rPr>
          <w:rFonts w:ascii="Calibri" w:eastAsia="Calibri" w:hAnsi="Calibri"/>
          <w:lang w:eastAsia="en-US"/>
        </w:rPr>
        <w:t xml:space="preserve">marktconsultatie van </w:t>
      </w:r>
      <w:r w:rsidR="00444361">
        <w:rPr>
          <w:rFonts w:ascii="Calibri" w:eastAsia="Calibri" w:hAnsi="Calibri"/>
          <w:lang w:eastAsia="en-US"/>
        </w:rPr>
        <w:t>Invest-NL</w:t>
      </w:r>
      <w:r>
        <w:rPr>
          <w:rFonts w:ascii="Calibri" w:eastAsia="Calibri" w:hAnsi="Calibri"/>
          <w:lang w:eastAsia="en-US"/>
        </w:rPr>
        <w:t>.</w:t>
      </w:r>
      <w:r w:rsidR="000F4F59">
        <w:rPr>
          <w:rFonts w:ascii="Calibri" w:eastAsia="Calibri" w:hAnsi="Calibri"/>
          <w:lang w:eastAsia="en-US"/>
        </w:rPr>
        <w:t xml:space="preserve"> De marktconsultatie is gepubliceerd via</w:t>
      </w:r>
      <w:r w:rsidR="00444361">
        <w:rPr>
          <w:rFonts w:ascii="Calibri" w:eastAsia="Calibri" w:hAnsi="Calibri"/>
          <w:lang w:eastAsia="en-US"/>
        </w:rPr>
        <w:t xml:space="preserve"> </w:t>
      </w:r>
      <w:r w:rsidR="000F4F59">
        <w:rPr>
          <w:rFonts w:ascii="Calibri" w:eastAsia="Calibri" w:hAnsi="Calibri"/>
          <w:lang w:eastAsia="en-US"/>
        </w:rPr>
        <w:t xml:space="preserve">de website </w:t>
      </w:r>
      <w:proofErr w:type="spellStart"/>
      <w:r w:rsidR="000F4F59">
        <w:rPr>
          <w:rFonts w:ascii="Calibri" w:eastAsia="Calibri" w:hAnsi="Calibri"/>
          <w:lang w:eastAsia="en-US"/>
        </w:rPr>
        <w:t>Tender</w:t>
      </w:r>
      <w:r w:rsidR="00B13A4D">
        <w:rPr>
          <w:rFonts w:ascii="Calibri" w:eastAsia="Calibri" w:hAnsi="Calibri"/>
          <w:lang w:eastAsia="en-US"/>
        </w:rPr>
        <w:t>N</w:t>
      </w:r>
      <w:r w:rsidR="000F4F59">
        <w:rPr>
          <w:rFonts w:ascii="Calibri" w:eastAsia="Calibri" w:hAnsi="Calibri"/>
          <w:lang w:eastAsia="en-US"/>
        </w:rPr>
        <w:t>ed</w:t>
      </w:r>
      <w:proofErr w:type="spellEnd"/>
      <w:r w:rsidR="000D1C66">
        <w:rPr>
          <w:rFonts w:ascii="Calibri" w:eastAsia="Calibri" w:hAnsi="Calibri"/>
          <w:lang w:eastAsia="en-US"/>
        </w:rPr>
        <w:t>.</w:t>
      </w:r>
    </w:p>
    <w:p w14:paraId="6C75195B" w14:textId="77777777" w:rsidR="007A5A7C" w:rsidRDefault="007A5A7C" w:rsidP="0003590E">
      <w:pPr>
        <w:spacing w:line="264" w:lineRule="auto"/>
        <w:rPr>
          <w:rFonts w:ascii="Calibri" w:eastAsia="Calibri" w:hAnsi="Calibri"/>
          <w:lang w:eastAsia="en-US"/>
        </w:rPr>
      </w:pPr>
    </w:p>
    <w:p w14:paraId="3B0A5C6F" w14:textId="4E38FD12" w:rsidR="00DE27CB" w:rsidRPr="00DE27CB" w:rsidRDefault="007A5A7C" w:rsidP="00DE27CB">
      <w:pPr>
        <w:spacing w:line="264" w:lineRule="auto"/>
        <w:rPr>
          <w:rFonts w:ascii="Calibri" w:eastAsia="Calibri" w:hAnsi="Calibri"/>
          <w:lang w:eastAsia="en-US"/>
        </w:rPr>
      </w:pPr>
      <w:r w:rsidRPr="24694CD2">
        <w:rPr>
          <w:rFonts w:ascii="Calibri" w:eastAsia="Calibri" w:hAnsi="Calibri"/>
          <w:lang w:eastAsia="en-US"/>
        </w:rPr>
        <w:t>De Nederlandse textielsorteringsindustrie staat o</w:t>
      </w:r>
      <w:r w:rsidR="003F462D" w:rsidRPr="24694CD2">
        <w:rPr>
          <w:rFonts w:ascii="Calibri" w:eastAsia="Calibri" w:hAnsi="Calibri"/>
          <w:lang w:eastAsia="en-US"/>
        </w:rPr>
        <w:t>nder toenemende druk</w:t>
      </w:r>
      <w:r w:rsidRPr="24694CD2">
        <w:rPr>
          <w:rFonts w:ascii="Calibri" w:eastAsia="Calibri" w:hAnsi="Calibri"/>
          <w:lang w:eastAsia="en-US"/>
        </w:rPr>
        <w:t xml:space="preserve">. Met de invoering van uitgebreide producentenverantwoordelijkheid en de groeiende vraag naar hoogwaardige circulaire textielstromen, ontstaat er een dringende behoefte aan schaalvergroting, innovatie en afstemming binnen de sorteringsketen. </w:t>
      </w:r>
      <w:r w:rsidR="001C0A44" w:rsidRPr="24694CD2">
        <w:rPr>
          <w:rFonts w:ascii="Calibri" w:eastAsia="Calibri" w:hAnsi="Calibri"/>
          <w:lang w:eastAsia="en-US"/>
        </w:rPr>
        <w:t>Tegelijkertijd neemt</w:t>
      </w:r>
      <w:r w:rsidR="00C510E8" w:rsidRPr="24694CD2">
        <w:rPr>
          <w:rFonts w:ascii="Calibri" w:eastAsia="Calibri" w:hAnsi="Calibri"/>
          <w:lang w:eastAsia="en-US"/>
        </w:rPr>
        <w:t xml:space="preserve"> de kwaliteit van ingezamelde kleding af door de toe</w:t>
      </w:r>
      <w:r w:rsidR="00CF3C30" w:rsidRPr="24694CD2">
        <w:rPr>
          <w:rFonts w:ascii="Calibri" w:eastAsia="Calibri" w:hAnsi="Calibri"/>
          <w:lang w:eastAsia="en-US"/>
        </w:rPr>
        <w:t xml:space="preserve">nemende </w:t>
      </w:r>
      <w:proofErr w:type="spellStart"/>
      <w:r w:rsidR="00CF3C30" w:rsidRPr="24694CD2">
        <w:rPr>
          <w:rFonts w:ascii="Calibri" w:eastAsia="Calibri" w:hAnsi="Calibri"/>
          <w:lang w:eastAsia="en-US"/>
        </w:rPr>
        <w:t>fast</w:t>
      </w:r>
      <w:proofErr w:type="spellEnd"/>
      <w:r w:rsidR="00CF3C30" w:rsidRPr="24694CD2">
        <w:rPr>
          <w:rFonts w:ascii="Calibri" w:eastAsia="Calibri" w:hAnsi="Calibri"/>
          <w:lang w:eastAsia="en-US"/>
        </w:rPr>
        <w:t xml:space="preserve"> fashion op de markt en de verkoop van C2C</w:t>
      </w:r>
      <w:r w:rsidR="00FC456A" w:rsidRPr="24694CD2">
        <w:rPr>
          <w:rFonts w:ascii="Calibri" w:eastAsia="Calibri" w:hAnsi="Calibri"/>
          <w:lang w:eastAsia="en-US"/>
        </w:rPr>
        <w:t xml:space="preserve">. </w:t>
      </w:r>
      <w:r w:rsidR="00D11495" w:rsidRPr="24694CD2">
        <w:rPr>
          <w:rFonts w:ascii="Calibri" w:eastAsia="Calibri" w:hAnsi="Calibri"/>
          <w:lang w:eastAsia="en-US"/>
        </w:rPr>
        <w:t xml:space="preserve">De businesscase voor sortering is in zijn huidige vorm niet houdbaar: sorteerders opereren met structurele verliezen en dreigen weg te vallen, terwijl zij een sleutelrol spelen in het sluiten van de textielkringloop. </w:t>
      </w:r>
      <w:r w:rsidR="00DE27CB" w:rsidRPr="00DE27CB">
        <w:rPr>
          <w:rFonts w:ascii="Calibri" w:eastAsia="Calibri" w:hAnsi="Calibri"/>
          <w:lang w:eastAsia="en-US"/>
        </w:rPr>
        <w:t>Verregaande automatisering is een van de oplossingen</w:t>
      </w:r>
      <w:r w:rsidR="007E2BF9">
        <w:rPr>
          <w:rFonts w:ascii="Calibri" w:eastAsia="Calibri" w:hAnsi="Calibri"/>
          <w:lang w:eastAsia="en-US"/>
        </w:rPr>
        <w:t>,</w:t>
      </w:r>
      <w:r w:rsidR="00DE27CB" w:rsidRPr="00DE27CB">
        <w:rPr>
          <w:rFonts w:ascii="Calibri" w:eastAsia="Calibri" w:hAnsi="Calibri"/>
          <w:lang w:eastAsia="en-US"/>
        </w:rPr>
        <w:t xml:space="preserve"> maar financiering hiervoor is op dit moment voor individuele spelers lastig te realiseren wegens de ontbrekende business case.</w:t>
      </w:r>
    </w:p>
    <w:p w14:paraId="5E02D827" w14:textId="77777777" w:rsidR="009140EB" w:rsidRDefault="009140EB" w:rsidP="0003590E">
      <w:pPr>
        <w:spacing w:line="264" w:lineRule="auto"/>
        <w:rPr>
          <w:rFonts w:ascii="Calibri" w:eastAsia="Calibri" w:hAnsi="Calibri"/>
          <w:lang w:eastAsia="en-US"/>
        </w:rPr>
      </w:pPr>
    </w:p>
    <w:p w14:paraId="4A41F187" w14:textId="6D9C01D2" w:rsidR="009140EB" w:rsidRDefault="009140EB" w:rsidP="0003590E">
      <w:pPr>
        <w:spacing w:line="264" w:lineRule="auto"/>
        <w:rPr>
          <w:rFonts w:ascii="Calibri" w:eastAsia="Calibri" w:hAnsi="Calibri"/>
          <w:lang w:eastAsia="en-US"/>
        </w:rPr>
      </w:pPr>
      <w:r w:rsidRPr="4C928482">
        <w:rPr>
          <w:rFonts w:ascii="Calibri" w:eastAsia="Calibri" w:hAnsi="Calibri"/>
          <w:lang w:eastAsia="en-US"/>
        </w:rPr>
        <w:t>Invest-NL onderzoekt hoe een herinrichting van het sorteermodel, met inzet van automatisering, co-investeringen, monitoring en beleidsinstrumenten, kan bijdragen aan een toekomstbestendige keten. Hiervoor is samenwerking nodig tussen sorteerders, technologieontwikkelaars, producentenorganisaties, beleidsmakers en investeerders.</w:t>
      </w:r>
    </w:p>
    <w:p w14:paraId="3192F553" w14:textId="77777777" w:rsidR="009140EB" w:rsidRDefault="009140EB" w:rsidP="0003590E">
      <w:pPr>
        <w:spacing w:line="264" w:lineRule="auto"/>
        <w:rPr>
          <w:rFonts w:ascii="Calibri" w:eastAsia="Calibri" w:hAnsi="Calibri"/>
          <w:lang w:eastAsia="en-US"/>
        </w:rPr>
      </w:pPr>
    </w:p>
    <w:p w14:paraId="7ED7EE84" w14:textId="5D3891AC" w:rsidR="0085593C" w:rsidRPr="0085593C" w:rsidRDefault="0085593C" w:rsidP="0085593C">
      <w:pPr>
        <w:spacing w:line="264" w:lineRule="auto"/>
        <w:rPr>
          <w:rFonts w:ascii="Calibri" w:eastAsia="Calibri" w:hAnsi="Calibri"/>
          <w:lang w:eastAsia="en-US"/>
        </w:rPr>
      </w:pPr>
      <w:r w:rsidRPr="0085593C">
        <w:rPr>
          <w:rFonts w:ascii="Calibri" w:eastAsia="Calibri" w:hAnsi="Calibri"/>
          <w:lang w:eastAsia="en-US"/>
        </w:rPr>
        <w:t xml:space="preserve">Invest-NL wil bijdragen aan de herinrichting van de sorteerindustrie door het initiëren van een sorteercoalitie die als basis dient voor een </w:t>
      </w:r>
      <w:r w:rsidR="00DF3671" w:rsidRPr="0085593C">
        <w:rPr>
          <w:rFonts w:ascii="Calibri" w:eastAsia="Calibri" w:hAnsi="Calibri"/>
          <w:lang w:eastAsia="en-US"/>
        </w:rPr>
        <w:t>sector breed</w:t>
      </w:r>
      <w:r w:rsidRPr="0085593C">
        <w:rPr>
          <w:rFonts w:ascii="Calibri" w:eastAsia="Calibri" w:hAnsi="Calibri"/>
          <w:lang w:eastAsia="en-US"/>
        </w:rPr>
        <w:t xml:space="preserve"> innovatieprogramma, waarin innovatie, beleid, investeringen en samenwerking samenkomen en gezamenlijk financiering wordt gerealiseerd.</w:t>
      </w:r>
    </w:p>
    <w:p w14:paraId="1C57A18C" w14:textId="4E0ACAD4" w:rsidR="00141C64" w:rsidRDefault="005522C8" w:rsidP="00141C64">
      <w:pPr>
        <w:spacing w:line="264" w:lineRule="auto"/>
        <w:rPr>
          <w:rFonts w:ascii="Calibri" w:eastAsia="Calibri" w:hAnsi="Calibri"/>
          <w:lang w:eastAsia="en-US"/>
        </w:rPr>
      </w:pPr>
      <w:r w:rsidRPr="4C928482">
        <w:rPr>
          <w:rFonts w:ascii="Calibri" w:eastAsia="Calibri" w:hAnsi="Calibri"/>
          <w:lang w:eastAsia="en-US"/>
        </w:rPr>
        <w:t>Belangrijk hierbij is het creëren van schaal, lijn van zicht naar afzetmarkten, en structurele inzet van</w:t>
      </w:r>
      <w:r w:rsidR="0085593C">
        <w:rPr>
          <w:rFonts w:ascii="Calibri" w:eastAsia="Calibri" w:hAnsi="Calibri"/>
          <w:lang w:eastAsia="en-US"/>
        </w:rPr>
        <w:t xml:space="preserve"> private,</w:t>
      </w:r>
      <w:r w:rsidRPr="4C928482">
        <w:rPr>
          <w:rFonts w:ascii="Calibri" w:eastAsia="Calibri" w:hAnsi="Calibri"/>
          <w:lang w:eastAsia="en-US"/>
        </w:rPr>
        <w:t xml:space="preserve"> publieke of </w:t>
      </w:r>
      <w:r w:rsidR="00DF3671" w:rsidRPr="4C928482">
        <w:rPr>
          <w:rFonts w:ascii="Calibri" w:eastAsia="Calibri" w:hAnsi="Calibri"/>
          <w:lang w:eastAsia="en-US"/>
        </w:rPr>
        <w:t>semipublieke</w:t>
      </w:r>
      <w:r w:rsidRPr="4C928482">
        <w:rPr>
          <w:rFonts w:ascii="Calibri" w:eastAsia="Calibri" w:hAnsi="Calibri"/>
          <w:lang w:eastAsia="en-US"/>
        </w:rPr>
        <w:t xml:space="preserve"> middelen zoals EPR-gelden. </w:t>
      </w:r>
    </w:p>
    <w:p w14:paraId="1B9F3883" w14:textId="0FC71B26" w:rsidR="4C928482" w:rsidRDefault="4C928482" w:rsidP="4C928482">
      <w:pPr>
        <w:spacing w:line="264" w:lineRule="auto"/>
        <w:rPr>
          <w:rFonts w:ascii="Calibri" w:eastAsia="Calibri" w:hAnsi="Calibri"/>
          <w:lang w:eastAsia="en-US"/>
        </w:rPr>
      </w:pPr>
    </w:p>
    <w:p w14:paraId="5834E3D9" w14:textId="25AAF639" w:rsidR="0047382C" w:rsidRDefault="00D2196C" w:rsidP="0047382C">
      <w:pPr>
        <w:spacing w:line="264" w:lineRule="auto"/>
        <w:rPr>
          <w:rFonts w:ascii="Calibri" w:eastAsia="Calibri" w:hAnsi="Calibri"/>
          <w:lang w:eastAsia="en-US"/>
        </w:rPr>
      </w:pPr>
      <w:r>
        <w:rPr>
          <w:rFonts w:ascii="Calibri" w:eastAsia="Calibri" w:hAnsi="Calibri"/>
          <w:lang w:eastAsia="en-US"/>
        </w:rPr>
        <w:t xml:space="preserve">Deze marktconsultatie </w:t>
      </w:r>
      <w:r w:rsidR="00D978CE">
        <w:rPr>
          <w:rFonts w:ascii="Calibri" w:eastAsia="Calibri" w:hAnsi="Calibri"/>
          <w:lang w:eastAsia="en-US"/>
        </w:rPr>
        <w:t>is</w:t>
      </w:r>
      <w:r>
        <w:rPr>
          <w:rFonts w:ascii="Calibri" w:eastAsia="Calibri" w:hAnsi="Calibri"/>
          <w:lang w:eastAsia="en-US"/>
        </w:rPr>
        <w:t xml:space="preserve"> door Invest-NL </w:t>
      </w:r>
      <w:r w:rsidR="00976E30">
        <w:rPr>
          <w:rFonts w:ascii="Calibri" w:eastAsia="Calibri" w:hAnsi="Calibri"/>
          <w:lang w:eastAsia="en-US"/>
        </w:rPr>
        <w:t xml:space="preserve">opgezet met als doel het verkennen van marktpartijen die kunnen optreden als </w:t>
      </w:r>
      <w:r w:rsidR="6EA15E19" w:rsidRPr="4C928482">
        <w:rPr>
          <w:rFonts w:ascii="Calibri" w:eastAsia="Calibri" w:hAnsi="Calibri"/>
          <w:lang w:eastAsia="en-US"/>
        </w:rPr>
        <w:t>kennis</w:t>
      </w:r>
      <w:r w:rsidR="00461A4B">
        <w:rPr>
          <w:rFonts w:ascii="Calibri" w:eastAsia="Calibri" w:hAnsi="Calibri"/>
          <w:lang w:eastAsia="en-US"/>
        </w:rPr>
        <w:t>-</w:t>
      </w:r>
      <w:r w:rsidR="6EA15E19" w:rsidRPr="4C928482">
        <w:rPr>
          <w:rFonts w:ascii="Calibri" w:eastAsia="Calibri" w:hAnsi="Calibri"/>
          <w:lang w:eastAsia="en-US"/>
        </w:rPr>
        <w:t xml:space="preserve"> en uitvoerings</w:t>
      </w:r>
      <w:r w:rsidR="001141EB">
        <w:rPr>
          <w:rFonts w:ascii="Calibri" w:eastAsia="Calibri" w:hAnsi="Calibri"/>
          <w:lang w:eastAsia="en-US"/>
        </w:rPr>
        <w:t>- en disseminatie</w:t>
      </w:r>
      <w:r w:rsidR="6EA15E19" w:rsidRPr="4C928482">
        <w:rPr>
          <w:rFonts w:ascii="Calibri" w:eastAsia="Calibri" w:hAnsi="Calibri"/>
          <w:lang w:eastAsia="en-US"/>
        </w:rPr>
        <w:t>partner</w:t>
      </w:r>
      <w:r w:rsidR="00976E30">
        <w:rPr>
          <w:rFonts w:ascii="Calibri" w:eastAsia="Calibri" w:hAnsi="Calibri"/>
          <w:lang w:eastAsia="en-US"/>
        </w:rPr>
        <w:t xml:space="preserve"> </w:t>
      </w:r>
      <w:r w:rsidR="00FC7721">
        <w:rPr>
          <w:rFonts w:ascii="Calibri" w:eastAsia="Calibri" w:hAnsi="Calibri"/>
          <w:lang w:eastAsia="en-US"/>
        </w:rPr>
        <w:t xml:space="preserve">in het kader van een </w:t>
      </w:r>
      <w:r w:rsidR="00DF3671">
        <w:rPr>
          <w:rFonts w:ascii="Calibri" w:eastAsia="Calibri" w:hAnsi="Calibri"/>
          <w:lang w:eastAsia="en-US"/>
        </w:rPr>
        <w:t>sector breed</w:t>
      </w:r>
      <w:r w:rsidR="00FC7721">
        <w:rPr>
          <w:rFonts w:ascii="Calibri" w:eastAsia="Calibri" w:hAnsi="Calibri"/>
          <w:lang w:eastAsia="en-US"/>
        </w:rPr>
        <w:t xml:space="preserve"> innovatieprogramma voor de textiel</w:t>
      </w:r>
      <w:r w:rsidR="00DF3671">
        <w:rPr>
          <w:rFonts w:ascii="Calibri" w:eastAsia="Calibri" w:hAnsi="Calibri"/>
          <w:lang w:eastAsia="en-US"/>
        </w:rPr>
        <w:t xml:space="preserve"> </w:t>
      </w:r>
      <w:r w:rsidR="00FC7721">
        <w:rPr>
          <w:rFonts w:ascii="Calibri" w:eastAsia="Calibri" w:hAnsi="Calibri"/>
          <w:lang w:eastAsia="en-US"/>
        </w:rPr>
        <w:t>sorteerin</w:t>
      </w:r>
      <w:r w:rsidR="00647D4C">
        <w:rPr>
          <w:rFonts w:ascii="Calibri" w:eastAsia="Calibri" w:hAnsi="Calibri"/>
          <w:lang w:eastAsia="en-US"/>
        </w:rPr>
        <w:t>du</w:t>
      </w:r>
      <w:r w:rsidR="00FC7721">
        <w:rPr>
          <w:rFonts w:ascii="Calibri" w:eastAsia="Calibri" w:hAnsi="Calibri"/>
          <w:lang w:eastAsia="en-US"/>
        </w:rPr>
        <w:t>strie</w:t>
      </w:r>
      <w:r w:rsidR="6EA15E19" w:rsidRPr="4C928482">
        <w:rPr>
          <w:rFonts w:ascii="Calibri" w:eastAsia="Calibri" w:hAnsi="Calibri"/>
          <w:lang w:eastAsia="en-US"/>
        </w:rPr>
        <w:t>.</w:t>
      </w:r>
      <w:r w:rsidR="0047382C">
        <w:rPr>
          <w:rFonts w:ascii="Calibri" w:eastAsia="Calibri" w:hAnsi="Calibri"/>
          <w:lang w:eastAsia="en-US"/>
        </w:rPr>
        <w:t xml:space="preserve"> </w:t>
      </w:r>
    </w:p>
    <w:p w14:paraId="75715FF6" w14:textId="0015CF02" w:rsidR="6EA15E19" w:rsidRDefault="6EA15E19" w:rsidP="4C928482">
      <w:pPr>
        <w:spacing w:line="264" w:lineRule="auto"/>
        <w:rPr>
          <w:rFonts w:ascii="Calibri" w:eastAsia="Calibri" w:hAnsi="Calibri"/>
          <w:lang w:eastAsia="en-US"/>
        </w:rPr>
      </w:pPr>
    </w:p>
    <w:p w14:paraId="74E846F3" w14:textId="77777777" w:rsidR="00141C64" w:rsidRDefault="00141C64" w:rsidP="0003590E">
      <w:pPr>
        <w:spacing w:line="264" w:lineRule="auto"/>
        <w:rPr>
          <w:rFonts w:ascii="Calibri" w:eastAsia="Calibri" w:hAnsi="Calibri"/>
          <w:b/>
          <w:bCs/>
          <w:lang w:eastAsia="en-US"/>
        </w:rPr>
      </w:pPr>
    </w:p>
    <w:p w14:paraId="4A76BDF6" w14:textId="078BEEB5" w:rsidR="00C50790" w:rsidRPr="00C50790" w:rsidRDefault="00C50790" w:rsidP="00C50790">
      <w:pPr>
        <w:spacing w:line="264" w:lineRule="auto"/>
        <w:rPr>
          <w:rFonts w:ascii="Calibri" w:eastAsia="Calibri" w:hAnsi="Calibri"/>
          <w:lang w:eastAsia="en-US"/>
        </w:rPr>
      </w:pPr>
      <w:r w:rsidRPr="00C50790">
        <w:rPr>
          <w:rFonts w:ascii="Calibri" w:eastAsia="Calibri" w:hAnsi="Calibri"/>
          <w:b/>
          <w:bCs/>
          <w:lang w:eastAsia="en-US"/>
        </w:rPr>
        <w:t>Belangrijk</w:t>
      </w:r>
      <w:r w:rsidRPr="00C50790">
        <w:rPr>
          <w:rFonts w:ascii="Calibri" w:eastAsia="Calibri" w:hAnsi="Calibri"/>
          <w:lang w:eastAsia="en-US"/>
        </w:rPr>
        <w:t xml:space="preserve">: Voor deelname aan deze marktconsultatie is het van belang dat uw organisatie </w:t>
      </w:r>
      <w:r w:rsidR="00CD2993">
        <w:rPr>
          <w:rFonts w:ascii="Calibri" w:eastAsia="Calibri" w:hAnsi="Calibri"/>
          <w:lang w:eastAsia="en-US"/>
        </w:rPr>
        <w:t xml:space="preserve">aantoonbaar </w:t>
      </w:r>
      <w:r w:rsidR="007A0530">
        <w:rPr>
          <w:rFonts w:ascii="Calibri" w:eastAsia="Calibri" w:hAnsi="Calibri"/>
          <w:lang w:eastAsia="en-US"/>
        </w:rPr>
        <w:t xml:space="preserve">voldoet aan de volgende </w:t>
      </w:r>
      <w:r w:rsidR="00CD2993">
        <w:rPr>
          <w:rFonts w:ascii="Calibri" w:eastAsia="Calibri" w:hAnsi="Calibri"/>
          <w:lang w:eastAsia="en-US"/>
        </w:rPr>
        <w:t>voorwaarden</w:t>
      </w:r>
      <w:r w:rsidR="007A0530">
        <w:rPr>
          <w:rFonts w:ascii="Calibri" w:eastAsia="Calibri" w:hAnsi="Calibri"/>
          <w:lang w:eastAsia="en-US"/>
        </w:rPr>
        <w:t xml:space="preserve">: </w:t>
      </w:r>
    </w:p>
    <w:p w14:paraId="723AD5D2" w14:textId="23B2D1AF" w:rsidR="00C50790" w:rsidRDefault="22442CB9" w:rsidP="00C50790">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Hands-on </w:t>
      </w:r>
      <w:r w:rsidR="00160EAD">
        <w:rPr>
          <w:rFonts w:ascii="Calibri" w:eastAsia="Calibri" w:hAnsi="Calibri"/>
          <w:lang w:eastAsia="en-US"/>
        </w:rPr>
        <w:t>e</w:t>
      </w:r>
      <w:r w:rsidR="00915A75" w:rsidRPr="4C928482">
        <w:rPr>
          <w:rFonts w:ascii="Calibri" w:eastAsia="Calibri" w:hAnsi="Calibri"/>
          <w:lang w:eastAsia="en-US"/>
        </w:rPr>
        <w:t xml:space="preserve">rvaring met </w:t>
      </w:r>
      <w:r w:rsidR="52439B76" w:rsidRPr="4C928482">
        <w:rPr>
          <w:rFonts w:ascii="Calibri" w:eastAsia="Calibri" w:hAnsi="Calibri"/>
          <w:lang w:eastAsia="en-US"/>
        </w:rPr>
        <w:t xml:space="preserve">en een uitstekend netwerk in </w:t>
      </w:r>
      <w:r w:rsidR="00915A75" w:rsidRPr="4C928482">
        <w:rPr>
          <w:rFonts w:ascii="Calibri" w:eastAsia="Calibri" w:hAnsi="Calibri"/>
          <w:lang w:eastAsia="en-US"/>
        </w:rPr>
        <w:t>de Nederlandse en Europese textielsorteringsindustrie, inclusief kennis van ketendynamiek, technologie en beleid;</w:t>
      </w:r>
    </w:p>
    <w:p w14:paraId="30E416B3" w14:textId="3DEDEA09" w:rsidR="11171A5D" w:rsidRDefault="11171A5D" w:rsidP="4C928482">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Uitstekend netwerk in de brede Nederlandse </w:t>
      </w:r>
      <w:r w:rsidR="10335F2D" w:rsidRPr="4C928482">
        <w:rPr>
          <w:rFonts w:ascii="Calibri" w:eastAsia="Calibri" w:hAnsi="Calibri"/>
          <w:lang w:eastAsia="en-US"/>
        </w:rPr>
        <w:t xml:space="preserve">en Europese </w:t>
      </w:r>
      <w:r w:rsidRPr="4C928482">
        <w:rPr>
          <w:rFonts w:ascii="Calibri" w:eastAsia="Calibri" w:hAnsi="Calibri"/>
          <w:lang w:eastAsia="en-US"/>
        </w:rPr>
        <w:t>textielsector en spelers in deze</w:t>
      </w:r>
      <w:r w:rsidR="2198E2FE" w:rsidRPr="4C928482">
        <w:rPr>
          <w:rFonts w:ascii="Calibri" w:eastAsia="Calibri" w:hAnsi="Calibri"/>
          <w:lang w:eastAsia="en-US"/>
        </w:rPr>
        <w:t xml:space="preserve">, </w:t>
      </w:r>
      <w:proofErr w:type="spellStart"/>
      <w:r w:rsidR="2198E2FE" w:rsidRPr="4C928482">
        <w:rPr>
          <w:rFonts w:ascii="Calibri" w:eastAsia="Calibri" w:hAnsi="Calibri"/>
          <w:lang w:eastAsia="en-US"/>
        </w:rPr>
        <w:t>enabling</w:t>
      </w:r>
      <w:proofErr w:type="spellEnd"/>
      <w:r w:rsidR="2198E2FE" w:rsidRPr="4C928482">
        <w:rPr>
          <w:rFonts w:ascii="Calibri" w:eastAsia="Calibri" w:hAnsi="Calibri"/>
          <w:lang w:eastAsia="en-US"/>
        </w:rPr>
        <w:t xml:space="preserve"> </w:t>
      </w:r>
      <w:r w:rsidR="0040377F" w:rsidRPr="4C928482">
        <w:rPr>
          <w:rFonts w:ascii="Calibri" w:eastAsia="Calibri" w:hAnsi="Calibri"/>
          <w:lang w:eastAsia="en-US"/>
        </w:rPr>
        <w:t>organisaties</w:t>
      </w:r>
      <w:r w:rsidR="2198E2FE" w:rsidRPr="4C928482">
        <w:rPr>
          <w:rFonts w:ascii="Calibri" w:eastAsia="Calibri" w:hAnsi="Calibri"/>
          <w:lang w:eastAsia="en-US"/>
        </w:rPr>
        <w:t xml:space="preserve"> en branche</w:t>
      </w:r>
      <w:r w:rsidR="000B071D" w:rsidRPr="4C928482">
        <w:rPr>
          <w:rFonts w:ascii="Calibri" w:eastAsia="Calibri" w:hAnsi="Calibri"/>
          <w:lang w:eastAsia="en-US"/>
        </w:rPr>
        <w:t>verengingen</w:t>
      </w:r>
      <w:r w:rsidR="2198E2FE" w:rsidRPr="4C928482">
        <w:rPr>
          <w:rFonts w:ascii="Calibri" w:eastAsia="Calibri" w:hAnsi="Calibri"/>
          <w:lang w:eastAsia="en-US"/>
        </w:rPr>
        <w:t xml:space="preserve"> inbegrepen</w:t>
      </w:r>
      <w:r w:rsidRPr="4C928482">
        <w:rPr>
          <w:rFonts w:ascii="Calibri" w:eastAsia="Calibri" w:hAnsi="Calibri"/>
          <w:lang w:eastAsia="en-US"/>
        </w:rPr>
        <w:t>;</w:t>
      </w:r>
    </w:p>
    <w:p w14:paraId="1FBFD8FC" w14:textId="6A97D7F0" w:rsidR="00915A75" w:rsidRDefault="00915A75" w:rsidP="00C50790">
      <w:pPr>
        <w:numPr>
          <w:ilvl w:val="0"/>
          <w:numId w:val="13"/>
        </w:numPr>
        <w:spacing w:line="264" w:lineRule="auto"/>
        <w:rPr>
          <w:rFonts w:ascii="Calibri" w:eastAsia="Calibri" w:hAnsi="Calibri"/>
          <w:lang w:eastAsia="en-US"/>
        </w:rPr>
      </w:pPr>
      <w:r w:rsidRPr="4C928482">
        <w:rPr>
          <w:rFonts w:ascii="Calibri" w:eastAsia="Calibri" w:hAnsi="Calibri"/>
          <w:lang w:eastAsia="en-US"/>
        </w:rPr>
        <w:lastRenderedPageBreak/>
        <w:t xml:space="preserve">Ervaring met het ontwerpen of begeleiden van coalities of </w:t>
      </w:r>
      <w:r w:rsidR="00683790" w:rsidRPr="4C928482">
        <w:rPr>
          <w:rFonts w:ascii="Calibri" w:eastAsia="Calibri" w:hAnsi="Calibri"/>
          <w:lang w:eastAsia="en-US"/>
        </w:rPr>
        <w:t>sector brede</w:t>
      </w:r>
      <w:r w:rsidRPr="4C928482">
        <w:rPr>
          <w:rFonts w:ascii="Calibri" w:eastAsia="Calibri" w:hAnsi="Calibri"/>
          <w:lang w:eastAsia="en-US"/>
        </w:rPr>
        <w:t xml:space="preserve"> samenwerkingen</w:t>
      </w:r>
      <w:r w:rsidR="564E9613" w:rsidRPr="4C928482">
        <w:rPr>
          <w:rFonts w:ascii="Calibri" w:eastAsia="Calibri" w:hAnsi="Calibri"/>
          <w:lang w:eastAsia="en-US"/>
        </w:rPr>
        <w:t xml:space="preserve"> in de textielsector</w:t>
      </w:r>
      <w:r w:rsidRPr="4C928482">
        <w:rPr>
          <w:rFonts w:ascii="Calibri" w:eastAsia="Calibri" w:hAnsi="Calibri"/>
          <w:lang w:eastAsia="en-US"/>
        </w:rPr>
        <w:t xml:space="preserve"> waarbij marktpartijen, investeerders en beleidsmakers betrokken zijn;</w:t>
      </w:r>
    </w:p>
    <w:p w14:paraId="5458DEE2" w14:textId="5E4400A1" w:rsidR="00915A75" w:rsidRDefault="00915A75" w:rsidP="00C50790">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Inzicht in zowel de financiële als beleidsmatige structuren die nodig zijn voor systeemverandering in </w:t>
      </w:r>
      <w:r w:rsidR="3041E6AE" w:rsidRPr="4C928482">
        <w:rPr>
          <w:rFonts w:ascii="Calibri" w:eastAsia="Calibri" w:hAnsi="Calibri"/>
          <w:lang w:eastAsia="en-US"/>
        </w:rPr>
        <w:t xml:space="preserve">de </w:t>
      </w:r>
      <w:r w:rsidRPr="4C928482">
        <w:rPr>
          <w:rFonts w:ascii="Calibri" w:eastAsia="Calibri" w:hAnsi="Calibri"/>
          <w:lang w:eastAsia="en-US"/>
        </w:rPr>
        <w:t xml:space="preserve">circulaire </w:t>
      </w:r>
      <w:r w:rsidR="3D9F62DC" w:rsidRPr="4C928482">
        <w:rPr>
          <w:rFonts w:ascii="Calibri" w:eastAsia="Calibri" w:hAnsi="Calibri"/>
          <w:lang w:eastAsia="en-US"/>
        </w:rPr>
        <w:t>textiel</w:t>
      </w:r>
      <w:r w:rsidRPr="4C928482">
        <w:rPr>
          <w:rFonts w:ascii="Calibri" w:eastAsia="Calibri" w:hAnsi="Calibri"/>
          <w:lang w:eastAsia="en-US"/>
        </w:rPr>
        <w:t>keten;</w:t>
      </w:r>
    </w:p>
    <w:p w14:paraId="64197B58" w14:textId="17BA2826" w:rsidR="59A790CA" w:rsidRDefault="59A790CA" w:rsidP="4C928482">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Gedegen kennis van financieringsmodellen voor </w:t>
      </w:r>
      <w:r w:rsidR="00DF3671" w:rsidRPr="4C928482">
        <w:rPr>
          <w:rFonts w:ascii="Calibri" w:eastAsia="Calibri" w:hAnsi="Calibri"/>
          <w:lang w:eastAsia="en-US"/>
        </w:rPr>
        <w:t>innovatieprojecten</w:t>
      </w:r>
      <w:r w:rsidRPr="4C928482">
        <w:rPr>
          <w:rFonts w:ascii="Calibri" w:eastAsia="Calibri" w:hAnsi="Calibri"/>
          <w:lang w:eastAsia="en-US"/>
        </w:rPr>
        <w:t>;</w:t>
      </w:r>
    </w:p>
    <w:p w14:paraId="5E8A0FB5" w14:textId="18CF36B5" w:rsidR="00CE7F7E" w:rsidRPr="00CE7F7E" w:rsidRDefault="00CE7F7E" w:rsidP="00CE7F7E">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opstellen van een businessmodel voor de </w:t>
      </w:r>
      <w:r>
        <w:rPr>
          <w:rFonts w:ascii="Calibri" w:eastAsia="Calibri" w:hAnsi="Calibri"/>
          <w:lang w:eastAsia="en-US"/>
        </w:rPr>
        <w:t>textiel</w:t>
      </w:r>
      <w:r w:rsidR="00003AA8">
        <w:rPr>
          <w:rFonts w:ascii="Calibri" w:eastAsia="Calibri" w:hAnsi="Calibri"/>
          <w:lang w:eastAsia="en-US"/>
        </w:rPr>
        <w:t xml:space="preserve"> </w:t>
      </w:r>
      <w:r w:rsidRPr="4C928482">
        <w:rPr>
          <w:rFonts w:ascii="Calibri" w:eastAsia="Calibri" w:hAnsi="Calibri"/>
          <w:lang w:eastAsia="en-US"/>
        </w:rPr>
        <w:t>sorteer</w:t>
      </w:r>
      <w:r w:rsidR="00DF3671">
        <w:rPr>
          <w:rFonts w:ascii="Calibri" w:eastAsia="Calibri" w:hAnsi="Calibri"/>
          <w:lang w:eastAsia="en-US"/>
        </w:rPr>
        <w:t>industrie</w:t>
      </w:r>
      <w:r w:rsidR="00003AA8">
        <w:rPr>
          <w:rFonts w:ascii="Calibri" w:eastAsia="Calibri" w:hAnsi="Calibri"/>
          <w:lang w:eastAsia="en-US"/>
        </w:rPr>
        <w:t>;</w:t>
      </w:r>
      <w:r w:rsidR="00DF3671">
        <w:rPr>
          <w:rFonts w:ascii="Calibri" w:eastAsia="Calibri" w:hAnsi="Calibri"/>
          <w:lang w:eastAsia="en-US"/>
        </w:rPr>
        <w:t xml:space="preserve"> </w:t>
      </w:r>
    </w:p>
    <w:p w14:paraId="170BBBB0" w14:textId="607288D5" w:rsidR="3D4F374D" w:rsidRDefault="3D4F374D" w:rsidP="4C928482">
      <w:pPr>
        <w:numPr>
          <w:ilvl w:val="0"/>
          <w:numId w:val="13"/>
        </w:numPr>
        <w:spacing w:line="264" w:lineRule="auto"/>
        <w:rPr>
          <w:rFonts w:ascii="Calibri" w:eastAsia="Calibri" w:hAnsi="Calibri"/>
          <w:lang w:eastAsia="en-US"/>
        </w:rPr>
      </w:pPr>
      <w:r w:rsidRPr="4C928482">
        <w:rPr>
          <w:rFonts w:ascii="Calibri" w:eastAsia="Calibri" w:hAnsi="Calibri"/>
          <w:lang w:eastAsia="en-US"/>
        </w:rPr>
        <w:t>Ervaring met het omzetten van circulaire bevindingen naar advies voor de Nederlandse overheid</w:t>
      </w:r>
      <w:r w:rsidR="56675D78" w:rsidRPr="4C928482">
        <w:rPr>
          <w:rFonts w:ascii="Calibri" w:eastAsia="Calibri" w:hAnsi="Calibri"/>
          <w:lang w:eastAsia="en-US"/>
        </w:rPr>
        <w:t xml:space="preserve">, de EU en andere </w:t>
      </w:r>
      <w:r w:rsidR="56675D78" w:rsidRPr="5B751B0A">
        <w:rPr>
          <w:rFonts w:ascii="Calibri" w:eastAsia="Calibri" w:hAnsi="Calibri"/>
          <w:lang w:eastAsia="en-US"/>
        </w:rPr>
        <w:t>relevante</w:t>
      </w:r>
      <w:r w:rsidR="56675D78" w:rsidRPr="4C928482">
        <w:rPr>
          <w:rFonts w:ascii="Calibri" w:eastAsia="Calibri" w:hAnsi="Calibri"/>
          <w:lang w:eastAsia="en-US"/>
        </w:rPr>
        <w:t xml:space="preserve"> regulerende spelers</w:t>
      </w:r>
      <w:r w:rsidR="00003AA8">
        <w:rPr>
          <w:rFonts w:ascii="Calibri" w:eastAsia="Calibri" w:hAnsi="Calibri"/>
          <w:lang w:eastAsia="en-US"/>
        </w:rPr>
        <w:t>;</w:t>
      </w:r>
    </w:p>
    <w:p w14:paraId="6F472F9A" w14:textId="24F82D5F" w:rsidR="56675D78" w:rsidRDefault="56675D78" w:rsidP="4C928482">
      <w:pPr>
        <w:numPr>
          <w:ilvl w:val="0"/>
          <w:numId w:val="13"/>
        </w:numPr>
        <w:spacing w:line="264" w:lineRule="auto"/>
        <w:rPr>
          <w:rFonts w:ascii="Calibri" w:eastAsia="Calibri" w:hAnsi="Calibri"/>
          <w:lang w:eastAsia="en-US"/>
        </w:rPr>
      </w:pPr>
      <w:r w:rsidRPr="4C928482">
        <w:rPr>
          <w:rFonts w:ascii="Calibri" w:eastAsia="Calibri" w:hAnsi="Calibri"/>
          <w:lang w:eastAsia="en-US"/>
        </w:rPr>
        <w:t>Goed netwerk binnen de Nederlandse overheid en gemeenten</w:t>
      </w:r>
      <w:r w:rsidR="00003AA8">
        <w:rPr>
          <w:rFonts w:ascii="Calibri" w:eastAsia="Calibri" w:hAnsi="Calibri"/>
          <w:lang w:eastAsia="en-US"/>
        </w:rPr>
        <w:t>;</w:t>
      </w:r>
    </w:p>
    <w:p w14:paraId="333970FA" w14:textId="5FF14EC1" w:rsidR="71A423C4" w:rsidRDefault="71A423C4" w:rsidP="4C928482">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opstellen van een </w:t>
      </w:r>
      <w:r w:rsidR="00A7356F" w:rsidRPr="4C928482">
        <w:rPr>
          <w:rFonts w:ascii="Calibri" w:eastAsia="Calibri" w:hAnsi="Calibri"/>
          <w:lang w:eastAsia="en-US"/>
        </w:rPr>
        <w:t>communicatiestrategie</w:t>
      </w:r>
      <w:r w:rsidRPr="4C928482">
        <w:rPr>
          <w:rFonts w:ascii="Calibri" w:eastAsia="Calibri" w:hAnsi="Calibri"/>
          <w:lang w:eastAsia="en-US"/>
        </w:rPr>
        <w:t xml:space="preserve"> </w:t>
      </w:r>
      <w:r w:rsidR="00F63392">
        <w:rPr>
          <w:rFonts w:ascii="Calibri" w:eastAsia="Calibri" w:hAnsi="Calibri"/>
          <w:lang w:eastAsia="en-US"/>
        </w:rPr>
        <w:t xml:space="preserve">rondom een dergelijk ketenproject </w:t>
      </w:r>
      <w:r w:rsidRPr="4C928482">
        <w:rPr>
          <w:rFonts w:ascii="Calibri" w:eastAsia="Calibri" w:hAnsi="Calibri"/>
          <w:lang w:eastAsia="en-US"/>
        </w:rPr>
        <w:t>en het begeleiden van de uitvoering om de bevindingen te delen met de juiste groep stakeholders</w:t>
      </w:r>
      <w:r w:rsidR="00003AA8">
        <w:rPr>
          <w:rFonts w:ascii="Calibri" w:eastAsia="Calibri" w:hAnsi="Calibri"/>
          <w:lang w:eastAsia="en-US"/>
        </w:rPr>
        <w:t>;</w:t>
      </w:r>
    </w:p>
    <w:p w14:paraId="2161F3C9" w14:textId="4F59127B" w:rsidR="00CE7F7E" w:rsidRPr="00A7356F" w:rsidRDefault="00CE7F7E" w:rsidP="00A7356F">
      <w:pPr>
        <w:pStyle w:val="Lijstalinea"/>
        <w:numPr>
          <w:ilvl w:val="0"/>
          <w:numId w:val="13"/>
        </w:numPr>
        <w:rPr>
          <w:rFonts w:ascii="Calibri" w:eastAsia="Calibri" w:hAnsi="Calibri"/>
          <w:lang w:eastAsia="en-US"/>
        </w:rPr>
      </w:pPr>
      <w:r w:rsidRPr="4C928482">
        <w:rPr>
          <w:rFonts w:ascii="Calibri" w:eastAsia="Calibri" w:hAnsi="Calibri"/>
          <w:lang w:eastAsia="en-US"/>
        </w:rPr>
        <w:t>Bereidheid en vermogen om op dagelijkse basis in het Nederlands te communiceren en te documenteren.</w:t>
      </w:r>
    </w:p>
    <w:p w14:paraId="642E895F" w14:textId="77777777" w:rsidR="00C50790" w:rsidRDefault="00C50790" w:rsidP="00C50790">
      <w:pPr>
        <w:spacing w:line="264" w:lineRule="auto"/>
        <w:rPr>
          <w:rFonts w:ascii="Calibri" w:eastAsia="Calibri" w:hAnsi="Calibri"/>
          <w:b/>
          <w:bCs/>
          <w:lang w:eastAsia="en-US"/>
        </w:rPr>
      </w:pPr>
    </w:p>
    <w:p w14:paraId="0B42C4EC" w14:textId="2D4C44A8" w:rsidR="000F4F59" w:rsidRPr="00A7356F" w:rsidRDefault="000F4F59" w:rsidP="0003590E">
      <w:pPr>
        <w:spacing w:line="264" w:lineRule="auto"/>
        <w:rPr>
          <w:rFonts w:eastAsia="Calibri" w:cstheme="minorHAnsi"/>
          <w:szCs w:val="22"/>
          <w:lang w:eastAsia="en-US"/>
        </w:rPr>
      </w:pPr>
      <w:r w:rsidRPr="00A7356F">
        <w:rPr>
          <w:rFonts w:eastAsia="Calibri" w:cstheme="minorHAnsi"/>
          <w:szCs w:val="22"/>
          <w:lang w:eastAsia="en-US"/>
        </w:rPr>
        <w:t xml:space="preserve">Deze open, schriftelijke, niet-interactieve marktconsultatie </w:t>
      </w:r>
      <w:r w:rsidR="005641CD" w:rsidRPr="00A7356F">
        <w:rPr>
          <w:rFonts w:eastAsia="Calibri" w:cstheme="minorHAnsi"/>
          <w:szCs w:val="22"/>
          <w:lang w:eastAsia="en-US"/>
        </w:rPr>
        <w:t>bestaat uit het indienen van een schriftelijk</w:t>
      </w:r>
      <w:r w:rsidR="00A176DD" w:rsidRPr="00A7356F">
        <w:rPr>
          <w:rFonts w:eastAsia="Calibri" w:cstheme="minorHAnsi"/>
          <w:szCs w:val="22"/>
          <w:lang w:eastAsia="en-US"/>
        </w:rPr>
        <w:t>e</w:t>
      </w:r>
      <w:r w:rsidR="005641CD" w:rsidRPr="00A7356F">
        <w:rPr>
          <w:rFonts w:eastAsia="Calibri" w:cstheme="minorHAnsi"/>
          <w:szCs w:val="22"/>
          <w:lang w:eastAsia="en-US"/>
        </w:rPr>
        <w:t xml:space="preserve"> </w:t>
      </w:r>
      <w:r w:rsidR="0030385D" w:rsidRPr="00A7356F">
        <w:rPr>
          <w:rFonts w:eastAsia="Calibri" w:cstheme="minorHAnsi"/>
          <w:szCs w:val="22"/>
          <w:lang w:eastAsia="en-US"/>
        </w:rPr>
        <w:t>beschrijving</w:t>
      </w:r>
      <w:r w:rsidR="005641CD" w:rsidRPr="00A7356F">
        <w:rPr>
          <w:rFonts w:eastAsia="Calibri" w:cstheme="minorHAnsi"/>
          <w:szCs w:val="22"/>
          <w:lang w:eastAsia="en-US"/>
        </w:rPr>
        <w:t xml:space="preserve">, waarin </w:t>
      </w:r>
      <w:r w:rsidR="00A65532" w:rsidRPr="00A7356F">
        <w:rPr>
          <w:rFonts w:eastAsia="Calibri" w:cstheme="minorHAnsi"/>
          <w:szCs w:val="22"/>
          <w:lang w:eastAsia="en-US"/>
        </w:rPr>
        <w:t xml:space="preserve">duidelijk </w:t>
      </w:r>
      <w:r w:rsidR="005641CD" w:rsidRPr="00A7356F">
        <w:rPr>
          <w:rFonts w:eastAsia="Calibri" w:cstheme="minorHAnsi"/>
          <w:szCs w:val="22"/>
          <w:lang w:eastAsia="en-US"/>
        </w:rPr>
        <w:t xml:space="preserve">wordt toegelicht hoe uw organisatie voldoet aan de </w:t>
      </w:r>
      <w:r w:rsidR="00A65532" w:rsidRPr="00A7356F">
        <w:rPr>
          <w:rFonts w:eastAsia="Calibri" w:cstheme="minorHAnsi"/>
          <w:szCs w:val="22"/>
          <w:lang w:eastAsia="en-US"/>
        </w:rPr>
        <w:t xml:space="preserve">hierboven </w:t>
      </w:r>
      <w:r w:rsidR="005641CD" w:rsidRPr="00A7356F">
        <w:rPr>
          <w:rFonts w:eastAsia="Calibri" w:cstheme="minorHAnsi"/>
          <w:szCs w:val="22"/>
          <w:lang w:eastAsia="en-US"/>
        </w:rPr>
        <w:t>gestelde voorwaarden</w:t>
      </w:r>
      <w:r w:rsidR="00A65532" w:rsidRPr="00A7356F">
        <w:rPr>
          <w:rFonts w:eastAsia="Calibri" w:cstheme="minorHAnsi"/>
          <w:szCs w:val="22"/>
          <w:lang w:eastAsia="en-US"/>
        </w:rPr>
        <w:t>.</w:t>
      </w:r>
      <w:r w:rsidR="00F266A4" w:rsidRPr="00A7356F">
        <w:rPr>
          <w:rFonts w:eastAsia="Times New Roman" w:cstheme="minorHAnsi"/>
          <w:szCs w:val="22"/>
        </w:rPr>
        <w:t xml:space="preserve"> </w:t>
      </w:r>
      <w:r w:rsidR="56886F7F" w:rsidRPr="00A7356F">
        <w:rPr>
          <w:rFonts w:eastAsia="Times New Roman" w:cstheme="minorHAnsi"/>
          <w:szCs w:val="22"/>
        </w:rPr>
        <w:t xml:space="preserve">Daarnaast ontvangen wij graag een beknopt projectvoorstel van maximaal 2 A4. </w:t>
      </w:r>
      <w:r w:rsidR="00F266A4" w:rsidRPr="00A7356F">
        <w:rPr>
          <w:rFonts w:eastAsia="Calibri" w:cstheme="minorHAnsi"/>
          <w:szCs w:val="22"/>
          <w:lang w:eastAsia="en-US"/>
        </w:rPr>
        <w:t>Op het voorstel kan eventueel een één-op-één vervolggesprek volgen.</w:t>
      </w:r>
      <w:r w:rsidR="005B70A2" w:rsidRPr="00A7356F">
        <w:rPr>
          <w:rFonts w:eastAsia="Calibri" w:cstheme="minorHAnsi"/>
          <w:szCs w:val="22"/>
          <w:lang w:eastAsia="en-US"/>
        </w:rPr>
        <w:t xml:space="preserve"> </w:t>
      </w:r>
      <w:r w:rsidRPr="00A7356F">
        <w:rPr>
          <w:rFonts w:eastAsia="Calibri" w:cstheme="minorHAnsi"/>
          <w:szCs w:val="22"/>
          <w:lang w:eastAsia="en-US"/>
        </w:rPr>
        <w:t xml:space="preserve">Deze marktconsultatie is geen aanbesteding en maakt geen deel uit van een aanbesteding. De uitkomst van deze marktconsultatie kan gebruikt worden om over te gaan tot een eventuele aanbesteding. Door deel te nemen aan deze marktconsultatie komt u niet in een bevoordeelde of benadeelde positie op het moment dat er een aanbesteding volgt. </w:t>
      </w:r>
    </w:p>
    <w:p w14:paraId="0A89E0E9" w14:textId="166D67E4" w:rsidR="000F4F59" w:rsidRDefault="000F4F59" w:rsidP="0003590E">
      <w:pPr>
        <w:spacing w:line="264" w:lineRule="auto"/>
        <w:rPr>
          <w:rFonts w:ascii="Calibri" w:eastAsia="Calibri" w:hAnsi="Calibri"/>
          <w:lang w:eastAsia="en-US"/>
        </w:rPr>
      </w:pPr>
    </w:p>
    <w:p w14:paraId="7E37572A" w14:textId="0E3BA169" w:rsidR="000F4F59" w:rsidRDefault="000F4F59" w:rsidP="0003590E">
      <w:pPr>
        <w:spacing w:line="264" w:lineRule="auto"/>
        <w:rPr>
          <w:rFonts w:ascii="Calibri" w:eastAsia="Calibri" w:hAnsi="Calibri"/>
          <w:lang w:eastAsia="en-US"/>
        </w:rPr>
      </w:pPr>
      <w:r>
        <w:rPr>
          <w:rFonts w:ascii="Calibri" w:eastAsia="Calibri" w:hAnsi="Calibri"/>
          <w:lang w:eastAsia="en-US"/>
        </w:rPr>
        <w:t>Ik stel de input en expertise uit de markt erg op prijs.</w:t>
      </w:r>
    </w:p>
    <w:p w14:paraId="20AC044D" w14:textId="022DB892" w:rsidR="000F4F59" w:rsidRDefault="000F4F59" w:rsidP="0003590E">
      <w:pPr>
        <w:spacing w:line="264" w:lineRule="auto"/>
        <w:rPr>
          <w:rFonts w:ascii="Calibri" w:eastAsia="Calibri" w:hAnsi="Calibri"/>
          <w:lang w:eastAsia="en-US"/>
        </w:rPr>
      </w:pPr>
    </w:p>
    <w:p w14:paraId="0544FD4B" w14:textId="77777777" w:rsidR="000F4F59" w:rsidRDefault="000F4F59" w:rsidP="0003590E">
      <w:pPr>
        <w:spacing w:line="264" w:lineRule="auto"/>
        <w:rPr>
          <w:rFonts w:ascii="Calibri" w:eastAsia="Calibri" w:hAnsi="Calibri"/>
          <w:lang w:eastAsia="en-US"/>
        </w:rPr>
      </w:pPr>
      <w:r>
        <w:rPr>
          <w:rFonts w:ascii="Calibri" w:eastAsia="Calibri" w:hAnsi="Calibri"/>
          <w:lang w:eastAsia="en-US"/>
        </w:rPr>
        <w:t>Met vriendelijke groet,</w:t>
      </w:r>
    </w:p>
    <w:p w14:paraId="1A655FD0" w14:textId="77777777" w:rsidR="000F4F59" w:rsidRDefault="000F4F59" w:rsidP="0003590E">
      <w:pPr>
        <w:spacing w:line="264" w:lineRule="auto"/>
        <w:rPr>
          <w:rFonts w:ascii="Calibri" w:eastAsia="Calibri" w:hAnsi="Calibri"/>
          <w:lang w:eastAsia="en-US"/>
        </w:rPr>
      </w:pPr>
    </w:p>
    <w:p w14:paraId="2C9E06B3" w14:textId="69EB898C" w:rsidR="000F4F59" w:rsidRPr="007E0AA4" w:rsidRDefault="00705BF4" w:rsidP="0003590E">
      <w:pPr>
        <w:spacing w:line="264" w:lineRule="auto"/>
        <w:rPr>
          <w:rFonts w:ascii="Calibri" w:eastAsia="Calibri" w:hAnsi="Calibri"/>
          <w:b/>
          <w:bCs/>
          <w:lang w:eastAsia="en-US"/>
        </w:rPr>
      </w:pPr>
      <w:r w:rsidRPr="007E0AA4">
        <w:rPr>
          <w:rFonts w:ascii="Calibri" w:eastAsia="Calibri" w:hAnsi="Calibri"/>
          <w:b/>
          <w:bCs/>
          <w:lang w:eastAsia="en-US"/>
        </w:rPr>
        <w:t>Esther Verburg</w:t>
      </w:r>
    </w:p>
    <w:p w14:paraId="53DAD210" w14:textId="244C11BD" w:rsidR="00705BF4" w:rsidRPr="00003AA8" w:rsidRDefault="00705BF4" w:rsidP="0003590E">
      <w:pPr>
        <w:spacing w:line="264" w:lineRule="auto"/>
        <w:rPr>
          <w:rFonts w:ascii="Calibri" w:eastAsia="Calibri" w:hAnsi="Calibri"/>
          <w:lang w:eastAsia="en-US"/>
        </w:rPr>
      </w:pPr>
      <w:r w:rsidRPr="00003AA8">
        <w:rPr>
          <w:rFonts w:ascii="Calibri" w:eastAsia="Calibri" w:hAnsi="Calibri"/>
          <w:lang w:eastAsia="en-US"/>
        </w:rPr>
        <w:t xml:space="preserve">Lead </w:t>
      </w:r>
      <w:proofErr w:type="spellStart"/>
      <w:r w:rsidRPr="00003AA8">
        <w:rPr>
          <w:rFonts w:ascii="Calibri" w:eastAsia="Calibri" w:hAnsi="Calibri"/>
          <w:lang w:eastAsia="en-US"/>
        </w:rPr>
        <w:t>Circular</w:t>
      </w:r>
      <w:proofErr w:type="spellEnd"/>
      <w:r w:rsidRPr="00003AA8">
        <w:rPr>
          <w:rFonts w:ascii="Calibri" w:eastAsia="Calibri" w:hAnsi="Calibri"/>
          <w:lang w:eastAsia="en-US"/>
        </w:rPr>
        <w:t xml:space="preserve"> </w:t>
      </w:r>
      <w:proofErr w:type="spellStart"/>
      <w:r w:rsidRPr="00003AA8">
        <w:rPr>
          <w:rFonts w:ascii="Calibri" w:eastAsia="Calibri" w:hAnsi="Calibri"/>
          <w:lang w:eastAsia="en-US"/>
        </w:rPr>
        <w:t>Textiles</w:t>
      </w:r>
      <w:proofErr w:type="spellEnd"/>
      <w:r w:rsidR="000F4F59" w:rsidRPr="00003AA8">
        <w:rPr>
          <w:rFonts w:ascii="Calibri" w:eastAsia="Calibri" w:hAnsi="Calibri"/>
          <w:lang w:eastAsia="en-US"/>
        </w:rPr>
        <w:t xml:space="preserve"> </w:t>
      </w:r>
    </w:p>
    <w:p w14:paraId="5B698E21" w14:textId="67E9EE76" w:rsidR="000F4F59" w:rsidRDefault="00C36D40" w:rsidP="0003590E">
      <w:pPr>
        <w:spacing w:line="264" w:lineRule="auto"/>
        <w:rPr>
          <w:rFonts w:ascii="Calibri" w:eastAsia="Calibri" w:hAnsi="Calibri"/>
          <w:lang w:val="en-GB" w:eastAsia="en-US"/>
        </w:rPr>
      </w:pPr>
      <w:r w:rsidRPr="00003AA8">
        <w:rPr>
          <w:rFonts w:ascii="Calibri" w:eastAsia="Calibri" w:hAnsi="Calibri"/>
          <w:lang w:val="en-GB" w:eastAsia="en-US"/>
        </w:rPr>
        <w:t xml:space="preserve">Business Development Biobased &amp; </w:t>
      </w:r>
      <w:proofErr w:type="spellStart"/>
      <w:r w:rsidRPr="00003AA8">
        <w:rPr>
          <w:rFonts w:ascii="Calibri" w:eastAsia="Calibri" w:hAnsi="Calibri"/>
          <w:lang w:val="en-GB" w:eastAsia="en-US"/>
        </w:rPr>
        <w:t>Circulaire</w:t>
      </w:r>
      <w:proofErr w:type="spellEnd"/>
      <w:r w:rsidRPr="00003AA8">
        <w:rPr>
          <w:rFonts w:ascii="Calibri" w:eastAsia="Calibri" w:hAnsi="Calibri"/>
          <w:lang w:val="en-GB" w:eastAsia="en-US"/>
        </w:rPr>
        <w:t xml:space="preserve"> </w:t>
      </w:r>
      <w:proofErr w:type="spellStart"/>
      <w:r w:rsidRPr="00003AA8">
        <w:rPr>
          <w:rFonts w:ascii="Calibri" w:eastAsia="Calibri" w:hAnsi="Calibri"/>
          <w:lang w:val="en-GB" w:eastAsia="en-US"/>
        </w:rPr>
        <w:t>Economie</w:t>
      </w:r>
      <w:proofErr w:type="spellEnd"/>
    </w:p>
    <w:p w14:paraId="5D2F77A9" w14:textId="5B2AE780" w:rsidR="00003AA8" w:rsidRPr="00003AA8" w:rsidRDefault="00003AA8" w:rsidP="0003590E">
      <w:pPr>
        <w:spacing w:line="264" w:lineRule="auto"/>
        <w:rPr>
          <w:rFonts w:ascii="Calibri" w:eastAsia="Calibri" w:hAnsi="Calibri"/>
          <w:lang w:val="en-GB" w:eastAsia="en-US"/>
        </w:rPr>
      </w:pPr>
      <w:r>
        <w:rPr>
          <w:rFonts w:ascii="Calibri" w:eastAsia="Calibri" w:hAnsi="Calibri"/>
          <w:lang w:val="en-GB" w:eastAsia="en-US"/>
        </w:rPr>
        <w:t>Invest-NL</w:t>
      </w:r>
    </w:p>
    <w:p w14:paraId="43C3935B" w14:textId="77777777" w:rsidR="006A15B8" w:rsidRPr="00C36D40" w:rsidRDefault="006A15B8" w:rsidP="0003590E">
      <w:pPr>
        <w:spacing w:line="264" w:lineRule="auto"/>
        <w:rPr>
          <w:rFonts w:ascii="Calibri" w:eastAsia="Calibri" w:hAnsi="Calibri"/>
          <w:lang w:val="en-GB" w:eastAsia="en-US"/>
        </w:rPr>
      </w:pPr>
    </w:p>
    <w:p w14:paraId="0BF7C966" w14:textId="19FAB545" w:rsidR="00CA58A5" w:rsidRPr="007E0AA4" w:rsidRDefault="004B6327">
      <w:pPr>
        <w:pStyle w:val="Kop1"/>
        <w:numPr>
          <w:ilvl w:val="0"/>
          <w:numId w:val="0"/>
        </w:numPr>
        <w:rPr>
          <w:lang w:val="en-GB"/>
        </w:rPr>
      </w:pPr>
      <w:bookmarkStart w:id="0" w:name="_Toc204084966"/>
      <w:proofErr w:type="spellStart"/>
      <w:r w:rsidRPr="007E0AA4">
        <w:rPr>
          <w:lang w:val="en-GB"/>
        </w:rPr>
        <w:t>Inhoudsopgave</w:t>
      </w:r>
      <w:bookmarkEnd w:id="0"/>
      <w:proofErr w:type="spellEnd"/>
    </w:p>
    <w:p w14:paraId="229047E9" w14:textId="2523D804" w:rsidR="004A2C32" w:rsidRDefault="004B6327">
      <w:pPr>
        <w:pStyle w:val="Inhopg1"/>
        <w:rPr>
          <w:rFonts w:eastAsiaTheme="minorEastAsia" w:cstheme="minorBidi"/>
          <w:b w:val="0"/>
          <w:kern w:val="2"/>
          <w:sz w:val="24"/>
          <w:szCs w:val="24"/>
          <w14:ligatures w14:val="standardContextual"/>
        </w:rPr>
      </w:pPr>
      <w:r>
        <w:rPr>
          <w:rFonts w:cstheme="minorHAnsi"/>
          <w:b w:val="0"/>
        </w:rPr>
        <w:fldChar w:fldCharType="begin"/>
      </w:r>
      <w:r>
        <w:rPr>
          <w:rFonts w:cstheme="minorHAnsi"/>
          <w:b w:val="0"/>
        </w:rPr>
        <w:instrText xml:space="preserve"> TOC \o "1-2" \h \z \t "Kop 9;3" </w:instrText>
      </w:r>
      <w:r>
        <w:rPr>
          <w:rFonts w:cstheme="minorHAnsi"/>
          <w:b w:val="0"/>
        </w:rPr>
        <w:fldChar w:fldCharType="separate"/>
      </w:r>
      <w:hyperlink w:anchor="_Toc204084966" w:history="1">
        <w:r w:rsidR="004A2C32" w:rsidRPr="00B70522">
          <w:rPr>
            <w:rStyle w:val="Hyperlink"/>
            <w:lang w:val="en-GB"/>
          </w:rPr>
          <w:t>Inhoudsopgave</w:t>
        </w:r>
        <w:r w:rsidR="004A2C32">
          <w:rPr>
            <w:webHidden/>
          </w:rPr>
          <w:tab/>
        </w:r>
        <w:r w:rsidR="004A2C32">
          <w:rPr>
            <w:webHidden/>
          </w:rPr>
          <w:fldChar w:fldCharType="begin"/>
        </w:r>
        <w:r w:rsidR="004A2C32">
          <w:rPr>
            <w:webHidden/>
          </w:rPr>
          <w:instrText xml:space="preserve"> PAGEREF _Toc204084966 \h </w:instrText>
        </w:r>
        <w:r w:rsidR="004A2C32">
          <w:rPr>
            <w:webHidden/>
          </w:rPr>
        </w:r>
        <w:r w:rsidR="004A2C32">
          <w:rPr>
            <w:webHidden/>
          </w:rPr>
          <w:fldChar w:fldCharType="separate"/>
        </w:r>
        <w:r w:rsidR="004A2C32">
          <w:rPr>
            <w:webHidden/>
          </w:rPr>
          <w:t>4</w:t>
        </w:r>
        <w:r w:rsidR="004A2C32">
          <w:rPr>
            <w:webHidden/>
          </w:rPr>
          <w:fldChar w:fldCharType="end"/>
        </w:r>
      </w:hyperlink>
    </w:p>
    <w:p w14:paraId="14238692" w14:textId="3558F18A" w:rsidR="004A2C32" w:rsidRDefault="004A2C32">
      <w:pPr>
        <w:pStyle w:val="Inhopg1"/>
        <w:rPr>
          <w:rFonts w:eastAsiaTheme="minorEastAsia" w:cstheme="minorBidi"/>
          <w:b w:val="0"/>
          <w:kern w:val="2"/>
          <w:sz w:val="24"/>
          <w:szCs w:val="24"/>
          <w14:ligatures w14:val="standardContextual"/>
        </w:rPr>
      </w:pPr>
      <w:hyperlink w:anchor="_Toc204084967" w:history="1">
        <w:r w:rsidRPr="00B70522">
          <w:rPr>
            <w:rStyle w:val="Hyperlink"/>
          </w:rPr>
          <w:t>1</w:t>
        </w:r>
        <w:r>
          <w:rPr>
            <w:rFonts w:eastAsiaTheme="minorEastAsia" w:cstheme="minorBidi"/>
            <w:b w:val="0"/>
            <w:kern w:val="2"/>
            <w:sz w:val="24"/>
            <w:szCs w:val="24"/>
            <w14:ligatures w14:val="standardContextual"/>
          </w:rPr>
          <w:tab/>
        </w:r>
        <w:r w:rsidRPr="00B70522">
          <w:rPr>
            <w:rStyle w:val="Hyperlink"/>
          </w:rPr>
          <w:t>Beschrijving en doel van de marktconsultatie</w:t>
        </w:r>
        <w:r>
          <w:rPr>
            <w:webHidden/>
          </w:rPr>
          <w:tab/>
        </w:r>
        <w:r>
          <w:rPr>
            <w:webHidden/>
          </w:rPr>
          <w:fldChar w:fldCharType="begin"/>
        </w:r>
        <w:r>
          <w:rPr>
            <w:webHidden/>
          </w:rPr>
          <w:instrText xml:space="preserve"> PAGEREF _Toc204084967 \h </w:instrText>
        </w:r>
        <w:r>
          <w:rPr>
            <w:webHidden/>
          </w:rPr>
        </w:r>
        <w:r>
          <w:rPr>
            <w:webHidden/>
          </w:rPr>
          <w:fldChar w:fldCharType="separate"/>
        </w:r>
        <w:r>
          <w:rPr>
            <w:webHidden/>
          </w:rPr>
          <w:t>5</w:t>
        </w:r>
        <w:r>
          <w:rPr>
            <w:webHidden/>
          </w:rPr>
          <w:fldChar w:fldCharType="end"/>
        </w:r>
      </w:hyperlink>
    </w:p>
    <w:p w14:paraId="31EE491C" w14:textId="4C2C6621" w:rsidR="004A2C32" w:rsidRDefault="004A2C32">
      <w:pPr>
        <w:pStyle w:val="Inhopg2"/>
        <w:rPr>
          <w:rFonts w:eastAsiaTheme="minorEastAsia" w:cstheme="minorBidi"/>
          <w:noProof/>
          <w:kern w:val="2"/>
          <w:sz w:val="24"/>
          <w:szCs w:val="24"/>
          <w14:ligatures w14:val="standardContextual"/>
        </w:rPr>
      </w:pPr>
      <w:hyperlink w:anchor="_Toc204084968" w:history="1">
        <w:r w:rsidRPr="00B70522">
          <w:rPr>
            <w:rStyle w:val="Hyperlink"/>
            <w:noProof/>
          </w:rPr>
          <w:t>1.1</w:t>
        </w:r>
        <w:r>
          <w:rPr>
            <w:rFonts w:eastAsiaTheme="minorEastAsia" w:cstheme="minorBidi"/>
            <w:noProof/>
            <w:kern w:val="2"/>
            <w:sz w:val="24"/>
            <w:szCs w:val="24"/>
            <w14:ligatures w14:val="standardContextual"/>
          </w:rPr>
          <w:tab/>
        </w:r>
        <w:r w:rsidRPr="00B70522">
          <w:rPr>
            <w:rStyle w:val="Hyperlink"/>
            <w:noProof/>
          </w:rPr>
          <w:t>Aanleiding</w:t>
        </w:r>
        <w:r>
          <w:rPr>
            <w:noProof/>
            <w:webHidden/>
          </w:rPr>
          <w:tab/>
        </w:r>
        <w:r>
          <w:rPr>
            <w:noProof/>
            <w:webHidden/>
          </w:rPr>
          <w:fldChar w:fldCharType="begin"/>
        </w:r>
        <w:r>
          <w:rPr>
            <w:noProof/>
            <w:webHidden/>
          </w:rPr>
          <w:instrText xml:space="preserve"> PAGEREF _Toc204084968 \h </w:instrText>
        </w:r>
        <w:r>
          <w:rPr>
            <w:noProof/>
            <w:webHidden/>
          </w:rPr>
        </w:r>
        <w:r>
          <w:rPr>
            <w:noProof/>
            <w:webHidden/>
          </w:rPr>
          <w:fldChar w:fldCharType="separate"/>
        </w:r>
        <w:r>
          <w:rPr>
            <w:noProof/>
            <w:webHidden/>
          </w:rPr>
          <w:t>5</w:t>
        </w:r>
        <w:r>
          <w:rPr>
            <w:noProof/>
            <w:webHidden/>
          </w:rPr>
          <w:fldChar w:fldCharType="end"/>
        </w:r>
      </w:hyperlink>
    </w:p>
    <w:p w14:paraId="1D77883F" w14:textId="44DE2C77" w:rsidR="004A2C32" w:rsidRDefault="004A2C32">
      <w:pPr>
        <w:pStyle w:val="Inhopg2"/>
        <w:rPr>
          <w:rFonts w:eastAsiaTheme="minorEastAsia" w:cstheme="minorBidi"/>
          <w:noProof/>
          <w:kern w:val="2"/>
          <w:sz w:val="24"/>
          <w:szCs w:val="24"/>
          <w14:ligatures w14:val="standardContextual"/>
        </w:rPr>
      </w:pPr>
      <w:hyperlink w:anchor="_Toc204084969" w:history="1">
        <w:r w:rsidRPr="00B70522">
          <w:rPr>
            <w:rStyle w:val="Hyperlink"/>
            <w:noProof/>
          </w:rPr>
          <w:t>1.2</w:t>
        </w:r>
        <w:r>
          <w:rPr>
            <w:rFonts w:eastAsiaTheme="minorEastAsia" w:cstheme="minorBidi"/>
            <w:noProof/>
            <w:kern w:val="2"/>
            <w:sz w:val="24"/>
            <w:szCs w:val="24"/>
            <w14:ligatures w14:val="standardContextual"/>
          </w:rPr>
          <w:tab/>
        </w:r>
        <w:r w:rsidRPr="00B70522">
          <w:rPr>
            <w:rStyle w:val="Hyperlink"/>
            <w:noProof/>
          </w:rPr>
          <w:t>Huidige situatie</w:t>
        </w:r>
        <w:r>
          <w:rPr>
            <w:noProof/>
            <w:webHidden/>
          </w:rPr>
          <w:tab/>
        </w:r>
        <w:r>
          <w:rPr>
            <w:noProof/>
            <w:webHidden/>
          </w:rPr>
          <w:fldChar w:fldCharType="begin"/>
        </w:r>
        <w:r>
          <w:rPr>
            <w:noProof/>
            <w:webHidden/>
          </w:rPr>
          <w:instrText xml:space="preserve"> PAGEREF _Toc204084969 \h </w:instrText>
        </w:r>
        <w:r>
          <w:rPr>
            <w:noProof/>
            <w:webHidden/>
          </w:rPr>
        </w:r>
        <w:r>
          <w:rPr>
            <w:noProof/>
            <w:webHidden/>
          </w:rPr>
          <w:fldChar w:fldCharType="separate"/>
        </w:r>
        <w:r>
          <w:rPr>
            <w:noProof/>
            <w:webHidden/>
          </w:rPr>
          <w:t>5</w:t>
        </w:r>
        <w:r>
          <w:rPr>
            <w:noProof/>
            <w:webHidden/>
          </w:rPr>
          <w:fldChar w:fldCharType="end"/>
        </w:r>
      </w:hyperlink>
    </w:p>
    <w:p w14:paraId="0DB2A0E5" w14:textId="6DFF3B86" w:rsidR="004A2C32" w:rsidRDefault="004A2C32">
      <w:pPr>
        <w:pStyle w:val="Inhopg2"/>
        <w:rPr>
          <w:rFonts w:eastAsiaTheme="minorEastAsia" w:cstheme="minorBidi"/>
          <w:noProof/>
          <w:kern w:val="2"/>
          <w:sz w:val="24"/>
          <w:szCs w:val="24"/>
          <w14:ligatures w14:val="standardContextual"/>
        </w:rPr>
      </w:pPr>
      <w:hyperlink w:anchor="_Toc204084970" w:history="1">
        <w:r w:rsidRPr="00B70522">
          <w:rPr>
            <w:rStyle w:val="Hyperlink"/>
            <w:noProof/>
          </w:rPr>
          <w:t>1.3</w:t>
        </w:r>
        <w:r>
          <w:rPr>
            <w:rFonts w:eastAsiaTheme="minorEastAsia" w:cstheme="minorBidi"/>
            <w:noProof/>
            <w:kern w:val="2"/>
            <w:sz w:val="24"/>
            <w:szCs w:val="24"/>
            <w14:ligatures w14:val="standardContextual"/>
          </w:rPr>
          <w:tab/>
        </w:r>
        <w:r w:rsidRPr="00B70522">
          <w:rPr>
            <w:rStyle w:val="Hyperlink"/>
            <w:noProof/>
          </w:rPr>
          <w:t>Knelpunten</w:t>
        </w:r>
        <w:r>
          <w:rPr>
            <w:noProof/>
            <w:webHidden/>
          </w:rPr>
          <w:tab/>
        </w:r>
        <w:r>
          <w:rPr>
            <w:noProof/>
            <w:webHidden/>
          </w:rPr>
          <w:fldChar w:fldCharType="begin"/>
        </w:r>
        <w:r>
          <w:rPr>
            <w:noProof/>
            <w:webHidden/>
          </w:rPr>
          <w:instrText xml:space="preserve"> PAGEREF _Toc204084970 \h </w:instrText>
        </w:r>
        <w:r>
          <w:rPr>
            <w:noProof/>
            <w:webHidden/>
          </w:rPr>
        </w:r>
        <w:r>
          <w:rPr>
            <w:noProof/>
            <w:webHidden/>
          </w:rPr>
          <w:fldChar w:fldCharType="separate"/>
        </w:r>
        <w:r>
          <w:rPr>
            <w:noProof/>
            <w:webHidden/>
          </w:rPr>
          <w:t>5</w:t>
        </w:r>
        <w:r>
          <w:rPr>
            <w:noProof/>
            <w:webHidden/>
          </w:rPr>
          <w:fldChar w:fldCharType="end"/>
        </w:r>
      </w:hyperlink>
    </w:p>
    <w:p w14:paraId="18D33A06" w14:textId="2B6DBCE8" w:rsidR="004A2C32" w:rsidRDefault="004A2C32">
      <w:pPr>
        <w:pStyle w:val="Inhopg2"/>
        <w:rPr>
          <w:rFonts w:eastAsiaTheme="minorEastAsia" w:cstheme="minorBidi"/>
          <w:noProof/>
          <w:kern w:val="2"/>
          <w:sz w:val="24"/>
          <w:szCs w:val="24"/>
          <w14:ligatures w14:val="standardContextual"/>
        </w:rPr>
      </w:pPr>
      <w:hyperlink w:anchor="_Toc204084971" w:history="1">
        <w:r w:rsidRPr="00B70522">
          <w:rPr>
            <w:rStyle w:val="Hyperlink"/>
            <w:noProof/>
          </w:rPr>
          <w:t>1.4</w:t>
        </w:r>
        <w:r>
          <w:rPr>
            <w:rFonts w:eastAsiaTheme="minorEastAsia" w:cstheme="minorBidi"/>
            <w:noProof/>
            <w:kern w:val="2"/>
            <w:sz w:val="24"/>
            <w:szCs w:val="24"/>
            <w14:ligatures w14:val="standardContextual"/>
          </w:rPr>
          <w:tab/>
        </w:r>
        <w:r w:rsidRPr="00B70522">
          <w:rPr>
            <w:rStyle w:val="Hyperlink"/>
            <w:noProof/>
          </w:rPr>
          <w:t>Gewenste situatie</w:t>
        </w:r>
        <w:r>
          <w:rPr>
            <w:noProof/>
            <w:webHidden/>
          </w:rPr>
          <w:tab/>
        </w:r>
        <w:r>
          <w:rPr>
            <w:noProof/>
            <w:webHidden/>
          </w:rPr>
          <w:fldChar w:fldCharType="begin"/>
        </w:r>
        <w:r>
          <w:rPr>
            <w:noProof/>
            <w:webHidden/>
          </w:rPr>
          <w:instrText xml:space="preserve"> PAGEREF _Toc204084971 \h </w:instrText>
        </w:r>
        <w:r>
          <w:rPr>
            <w:noProof/>
            <w:webHidden/>
          </w:rPr>
        </w:r>
        <w:r>
          <w:rPr>
            <w:noProof/>
            <w:webHidden/>
          </w:rPr>
          <w:fldChar w:fldCharType="separate"/>
        </w:r>
        <w:r>
          <w:rPr>
            <w:noProof/>
            <w:webHidden/>
          </w:rPr>
          <w:t>6</w:t>
        </w:r>
        <w:r>
          <w:rPr>
            <w:noProof/>
            <w:webHidden/>
          </w:rPr>
          <w:fldChar w:fldCharType="end"/>
        </w:r>
      </w:hyperlink>
    </w:p>
    <w:p w14:paraId="7A65C0EF" w14:textId="6E33B404" w:rsidR="004A2C32" w:rsidRDefault="004A2C32">
      <w:pPr>
        <w:pStyle w:val="Inhopg2"/>
        <w:rPr>
          <w:rFonts w:eastAsiaTheme="minorEastAsia" w:cstheme="minorBidi"/>
          <w:noProof/>
          <w:kern w:val="2"/>
          <w:sz w:val="24"/>
          <w:szCs w:val="24"/>
          <w14:ligatures w14:val="standardContextual"/>
        </w:rPr>
      </w:pPr>
      <w:hyperlink w:anchor="_Toc204084972" w:history="1">
        <w:r w:rsidRPr="00B70522">
          <w:rPr>
            <w:rStyle w:val="Hyperlink"/>
            <w:noProof/>
          </w:rPr>
          <w:t>1.5</w:t>
        </w:r>
        <w:r>
          <w:rPr>
            <w:rFonts w:eastAsiaTheme="minorEastAsia" w:cstheme="minorBidi"/>
            <w:noProof/>
            <w:kern w:val="2"/>
            <w:sz w:val="24"/>
            <w:szCs w:val="24"/>
            <w14:ligatures w14:val="standardContextual"/>
          </w:rPr>
          <w:tab/>
        </w:r>
        <w:r w:rsidRPr="00B70522">
          <w:rPr>
            <w:rStyle w:val="Hyperlink"/>
            <w:noProof/>
          </w:rPr>
          <w:t>Kaders en uitgangspunten</w:t>
        </w:r>
        <w:r>
          <w:rPr>
            <w:noProof/>
            <w:webHidden/>
          </w:rPr>
          <w:tab/>
        </w:r>
        <w:r>
          <w:rPr>
            <w:noProof/>
            <w:webHidden/>
          </w:rPr>
          <w:fldChar w:fldCharType="begin"/>
        </w:r>
        <w:r>
          <w:rPr>
            <w:noProof/>
            <w:webHidden/>
          </w:rPr>
          <w:instrText xml:space="preserve"> PAGEREF _Toc204084972 \h </w:instrText>
        </w:r>
        <w:r>
          <w:rPr>
            <w:noProof/>
            <w:webHidden/>
          </w:rPr>
        </w:r>
        <w:r>
          <w:rPr>
            <w:noProof/>
            <w:webHidden/>
          </w:rPr>
          <w:fldChar w:fldCharType="separate"/>
        </w:r>
        <w:r>
          <w:rPr>
            <w:noProof/>
            <w:webHidden/>
          </w:rPr>
          <w:t>6</w:t>
        </w:r>
        <w:r>
          <w:rPr>
            <w:noProof/>
            <w:webHidden/>
          </w:rPr>
          <w:fldChar w:fldCharType="end"/>
        </w:r>
      </w:hyperlink>
    </w:p>
    <w:p w14:paraId="2CA778FA" w14:textId="71BEEDFC" w:rsidR="004A2C32" w:rsidRDefault="004A2C32">
      <w:pPr>
        <w:pStyle w:val="Inhopg2"/>
        <w:rPr>
          <w:rFonts w:eastAsiaTheme="minorEastAsia" w:cstheme="minorBidi"/>
          <w:noProof/>
          <w:kern w:val="2"/>
          <w:sz w:val="24"/>
          <w:szCs w:val="24"/>
          <w14:ligatures w14:val="standardContextual"/>
        </w:rPr>
      </w:pPr>
      <w:hyperlink w:anchor="_Toc204084973" w:history="1">
        <w:r w:rsidRPr="00B70522">
          <w:rPr>
            <w:rStyle w:val="Hyperlink"/>
            <w:noProof/>
          </w:rPr>
          <w:t>1.6</w:t>
        </w:r>
        <w:r>
          <w:rPr>
            <w:rFonts w:eastAsiaTheme="minorEastAsia" w:cstheme="minorBidi"/>
            <w:noProof/>
            <w:kern w:val="2"/>
            <w:sz w:val="24"/>
            <w:szCs w:val="24"/>
            <w14:ligatures w14:val="standardContextual"/>
          </w:rPr>
          <w:tab/>
        </w:r>
        <w:r w:rsidRPr="00B70522">
          <w:rPr>
            <w:rStyle w:val="Hyperlink"/>
            <w:noProof/>
          </w:rPr>
          <w:t>Doel van de marktconsultatie</w:t>
        </w:r>
        <w:r>
          <w:rPr>
            <w:noProof/>
            <w:webHidden/>
          </w:rPr>
          <w:tab/>
        </w:r>
        <w:r>
          <w:rPr>
            <w:noProof/>
            <w:webHidden/>
          </w:rPr>
          <w:fldChar w:fldCharType="begin"/>
        </w:r>
        <w:r>
          <w:rPr>
            <w:noProof/>
            <w:webHidden/>
          </w:rPr>
          <w:instrText xml:space="preserve"> PAGEREF _Toc204084973 \h </w:instrText>
        </w:r>
        <w:r>
          <w:rPr>
            <w:noProof/>
            <w:webHidden/>
          </w:rPr>
        </w:r>
        <w:r>
          <w:rPr>
            <w:noProof/>
            <w:webHidden/>
          </w:rPr>
          <w:fldChar w:fldCharType="separate"/>
        </w:r>
        <w:r>
          <w:rPr>
            <w:noProof/>
            <w:webHidden/>
          </w:rPr>
          <w:t>6</w:t>
        </w:r>
        <w:r>
          <w:rPr>
            <w:noProof/>
            <w:webHidden/>
          </w:rPr>
          <w:fldChar w:fldCharType="end"/>
        </w:r>
      </w:hyperlink>
    </w:p>
    <w:p w14:paraId="2FD8D4E1" w14:textId="188DD031" w:rsidR="004A2C32" w:rsidRDefault="004A2C32">
      <w:pPr>
        <w:pStyle w:val="Inhopg1"/>
        <w:rPr>
          <w:rFonts w:eastAsiaTheme="minorEastAsia" w:cstheme="minorBidi"/>
          <w:b w:val="0"/>
          <w:kern w:val="2"/>
          <w:sz w:val="24"/>
          <w:szCs w:val="24"/>
          <w14:ligatures w14:val="standardContextual"/>
        </w:rPr>
      </w:pPr>
      <w:hyperlink w:anchor="_Toc204084974" w:history="1">
        <w:r w:rsidRPr="00B70522">
          <w:rPr>
            <w:rStyle w:val="Hyperlink"/>
          </w:rPr>
          <w:t>2</w:t>
        </w:r>
        <w:r>
          <w:rPr>
            <w:rFonts w:eastAsiaTheme="minorEastAsia" w:cstheme="minorBidi"/>
            <w:b w:val="0"/>
            <w:kern w:val="2"/>
            <w:sz w:val="24"/>
            <w:szCs w:val="24"/>
            <w14:ligatures w14:val="standardContextual"/>
          </w:rPr>
          <w:tab/>
        </w:r>
        <w:r w:rsidRPr="00B70522">
          <w:rPr>
            <w:rStyle w:val="Hyperlink"/>
          </w:rPr>
          <w:t>Vragen marktconsultatie</w:t>
        </w:r>
        <w:r>
          <w:rPr>
            <w:webHidden/>
          </w:rPr>
          <w:tab/>
        </w:r>
        <w:r>
          <w:rPr>
            <w:webHidden/>
          </w:rPr>
          <w:fldChar w:fldCharType="begin"/>
        </w:r>
        <w:r>
          <w:rPr>
            <w:webHidden/>
          </w:rPr>
          <w:instrText xml:space="preserve"> PAGEREF _Toc204084974 \h </w:instrText>
        </w:r>
        <w:r>
          <w:rPr>
            <w:webHidden/>
          </w:rPr>
        </w:r>
        <w:r>
          <w:rPr>
            <w:webHidden/>
          </w:rPr>
          <w:fldChar w:fldCharType="separate"/>
        </w:r>
        <w:r>
          <w:rPr>
            <w:webHidden/>
          </w:rPr>
          <w:t>7</w:t>
        </w:r>
        <w:r>
          <w:rPr>
            <w:webHidden/>
          </w:rPr>
          <w:fldChar w:fldCharType="end"/>
        </w:r>
      </w:hyperlink>
    </w:p>
    <w:p w14:paraId="2C6B8F36" w14:textId="1748492E" w:rsidR="004A2C32" w:rsidRDefault="004A2C32">
      <w:pPr>
        <w:pStyle w:val="Inhopg1"/>
        <w:rPr>
          <w:rFonts w:eastAsiaTheme="minorEastAsia" w:cstheme="minorBidi"/>
          <w:b w:val="0"/>
          <w:kern w:val="2"/>
          <w:sz w:val="24"/>
          <w:szCs w:val="24"/>
          <w14:ligatures w14:val="standardContextual"/>
        </w:rPr>
      </w:pPr>
      <w:hyperlink w:anchor="_Toc204084975" w:history="1">
        <w:r w:rsidRPr="00B70522">
          <w:rPr>
            <w:rStyle w:val="Hyperlink"/>
          </w:rPr>
          <w:t>3</w:t>
        </w:r>
        <w:r>
          <w:rPr>
            <w:rFonts w:eastAsiaTheme="minorEastAsia" w:cstheme="minorBidi"/>
            <w:b w:val="0"/>
            <w:kern w:val="2"/>
            <w:sz w:val="24"/>
            <w:szCs w:val="24"/>
            <w14:ligatures w14:val="standardContextual"/>
          </w:rPr>
          <w:tab/>
        </w:r>
        <w:r w:rsidRPr="00B70522">
          <w:rPr>
            <w:rStyle w:val="Hyperlink"/>
          </w:rPr>
          <w:t>Procedure</w:t>
        </w:r>
        <w:r>
          <w:rPr>
            <w:webHidden/>
          </w:rPr>
          <w:tab/>
        </w:r>
        <w:r>
          <w:rPr>
            <w:webHidden/>
          </w:rPr>
          <w:fldChar w:fldCharType="begin"/>
        </w:r>
        <w:r>
          <w:rPr>
            <w:webHidden/>
          </w:rPr>
          <w:instrText xml:space="preserve"> PAGEREF _Toc204084975 \h </w:instrText>
        </w:r>
        <w:r>
          <w:rPr>
            <w:webHidden/>
          </w:rPr>
        </w:r>
        <w:r>
          <w:rPr>
            <w:webHidden/>
          </w:rPr>
          <w:fldChar w:fldCharType="separate"/>
        </w:r>
        <w:r>
          <w:rPr>
            <w:webHidden/>
          </w:rPr>
          <w:t>8</w:t>
        </w:r>
        <w:r>
          <w:rPr>
            <w:webHidden/>
          </w:rPr>
          <w:fldChar w:fldCharType="end"/>
        </w:r>
      </w:hyperlink>
    </w:p>
    <w:p w14:paraId="3561CB6E" w14:textId="7842D6C4" w:rsidR="004A2C32" w:rsidRDefault="004A2C32">
      <w:pPr>
        <w:pStyle w:val="Inhopg2"/>
        <w:rPr>
          <w:rFonts w:eastAsiaTheme="minorEastAsia" w:cstheme="minorBidi"/>
          <w:noProof/>
          <w:kern w:val="2"/>
          <w:sz w:val="24"/>
          <w:szCs w:val="24"/>
          <w14:ligatures w14:val="standardContextual"/>
        </w:rPr>
      </w:pPr>
      <w:hyperlink w:anchor="_Toc204084976" w:history="1">
        <w:r w:rsidRPr="00B70522">
          <w:rPr>
            <w:rStyle w:val="Hyperlink"/>
            <w:noProof/>
          </w:rPr>
          <w:t>3.1</w:t>
        </w:r>
        <w:r>
          <w:rPr>
            <w:rFonts w:eastAsiaTheme="minorEastAsia" w:cstheme="minorBidi"/>
            <w:noProof/>
            <w:kern w:val="2"/>
            <w:sz w:val="24"/>
            <w:szCs w:val="24"/>
            <w14:ligatures w14:val="standardContextual"/>
          </w:rPr>
          <w:tab/>
        </w:r>
        <w:r w:rsidRPr="00B70522">
          <w:rPr>
            <w:rStyle w:val="Hyperlink"/>
            <w:noProof/>
          </w:rPr>
          <w:t>Deelname en voorwaarden</w:t>
        </w:r>
        <w:r>
          <w:rPr>
            <w:noProof/>
            <w:webHidden/>
          </w:rPr>
          <w:tab/>
        </w:r>
        <w:r>
          <w:rPr>
            <w:noProof/>
            <w:webHidden/>
          </w:rPr>
          <w:fldChar w:fldCharType="begin"/>
        </w:r>
        <w:r>
          <w:rPr>
            <w:noProof/>
            <w:webHidden/>
          </w:rPr>
          <w:instrText xml:space="preserve"> PAGEREF _Toc204084976 \h </w:instrText>
        </w:r>
        <w:r>
          <w:rPr>
            <w:noProof/>
            <w:webHidden/>
          </w:rPr>
        </w:r>
        <w:r>
          <w:rPr>
            <w:noProof/>
            <w:webHidden/>
          </w:rPr>
          <w:fldChar w:fldCharType="separate"/>
        </w:r>
        <w:r>
          <w:rPr>
            <w:noProof/>
            <w:webHidden/>
          </w:rPr>
          <w:t>8</w:t>
        </w:r>
        <w:r>
          <w:rPr>
            <w:noProof/>
            <w:webHidden/>
          </w:rPr>
          <w:fldChar w:fldCharType="end"/>
        </w:r>
      </w:hyperlink>
    </w:p>
    <w:p w14:paraId="03C61960" w14:textId="3396FF25" w:rsidR="004A2C32" w:rsidRDefault="004A2C32">
      <w:pPr>
        <w:pStyle w:val="Inhopg2"/>
        <w:rPr>
          <w:rFonts w:eastAsiaTheme="minorEastAsia" w:cstheme="minorBidi"/>
          <w:noProof/>
          <w:kern w:val="2"/>
          <w:sz w:val="24"/>
          <w:szCs w:val="24"/>
          <w14:ligatures w14:val="standardContextual"/>
        </w:rPr>
      </w:pPr>
      <w:hyperlink w:anchor="_Toc204084977" w:history="1">
        <w:r w:rsidRPr="00B70522">
          <w:rPr>
            <w:rStyle w:val="Hyperlink"/>
            <w:noProof/>
          </w:rPr>
          <w:t>3.2</w:t>
        </w:r>
        <w:r>
          <w:rPr>
            <w:rFonts w:eastAsiaTheme="minorEastAsia" w:cstheme="minorBidi"/>
            <w:noProof/>
            <w:kern w:val="2"/>
            <w:sz w:val="24"/>
            <w:szCs w:val="24"/>
            <w14:ligatures w14:val="standardContextual"/>
          </w:rPr>
          <w:tab/>
        </w:r>
        <w:r w:rsidRPr="00B70522">
          <w:rPr>
            <w:rStyle w:val="Hyperlink"/>
            <w:noProof/>
          </w:rPr>
          <w:t>Verslaglegging</w:t>
        </w:r>
        <w:r>
          <w:rPr>
            <w:noProof/>
            <w:webHidden/>
          </w:rPr>
          <w:tab/>
        </w:r>
        <w:r>
          <w:rPr>
            <w:noProof/>
            <w:webHidden/>
          </w:rPr>
          <w:fldChar w:fldCharType="begin"/>
        </w:r>
        <w:r>
          <w:rPr>
            <w:noProof/>
            <w:webHidden/>
          </w:rPr>
          <w:instrText xml:space="preserve"> PAGEREF _Toc204084977 \h </w:instrText>
        </w:r>
        <w:r>
          <w:rPr>
            <w:noProof/>
            <w:webHidden/>
          </w:rPr>
        </w:r>
        <w:r>
          <w:rPr>
            <w:noProof/>
            <w:webHidden/>
          </w:rPr>
          <w:fldChar w:fldCharType="separate"/>
        </w:r>
        <w:r>
          <w:rPr>
            <w:noProof/>
            <w:webHidden/>
          </w:rPr>
          <w:t>8</w:t>
        </w:r>
        <w:r>
          <w:rPr>
            <w:noProof/>
            <w:webHidden/>
          </w:rPr>
          <w:fldChar w:fldCharType="end"/>
        </w:r>
      </w:hyperlink>
    </w:p>
    <w:p w14:paraId="61C82641" w14:textId="67B82DC9" w:rsidR="004A2C32" w:rsidRDefault="004A2C32">
      <w:pPr>
        <w:pStyle w:val="Inhopg2"/>
        <w:rPr>
          <w:rFonts w:eastAsiaTheme="minorEastAsia" w:cstheme="minorBidi"/>
          <w:noProof/>
          <w:kern w:val="2"/>
          <w:sz w:val="24"/>
          <w:szCs w:val="24"/>
          <w14:ligatures w14:val="standardContextual"/>
        </w:rPr>
      </w:pPr>
      <w:hyperlink w:anchor="_Toc204084978" w:history="1">
        <w:r w:rsidRPr="00B70522">
          <w:rPr>
            <w:rStyle w:val="Hyperlink"/>
            <w:noProof/>
          </w:rPr>
          <w:t>3.3</w:t>
        </w:r>
        <w:r>
          <w:rPr>
            <w:rFonts w:eastAsiaTheme="minorEastAsia" w:cstheme="minorBidi"/>
            <w:noProof/>
            <w:kern w:val="2"/>
            <w:sz w:val="24"/>
            <w:szCs w:val="24"/>
            <w14:ligatures w14:val="standardContextual"/>
          </w:rPr>
          <w:tab/>
        </w:r>
        <w:r w:rsidRPr="00B70522">
          <w:rPr>
            <w:rStyle w:val="Hyperlink"/>
            <w:noProof/>
          </w:rPr>
          <w:t>Uitkomst marktconsultatie</w:t>
        </w:r>
        <w:r>
          <w:rPr>
            <w:noProof/>
            <w:webHidden/>
          </w:rPr>
          <w:tab/>
        </w:r>
        <w:r>
          <w:rPr>
            <w:noProof/>
            <w:webHidden/>
          </w:rPr>
          <w:fldChar w:fldCharType="begin"/>
        </w:r>
        <w:r>
          <w:rPr>
            <w:noProof/>
            <w:webHidden/>
          </w:rPr>
          <w:instrText xml:space="preserve"> PAGEREF _Toc204084978 \h </w:instrText>
        </w:r>
        <w:r>
          <w:rPr>
            <w:noProof/>
            <w:webHidden/>
          </w:rPr>
        </w:r>
        <w:r>
          <w:rPr>
            <w:noProof/>
            <w:webHidden/>
          </w:rPr>
          <w:fldChar w:fldCharType="separate"/>
        </w:r>
        <w:r>
          <w:rPr>
            <w:noProof/>
            <w:webHidden/>
          </w:rPr>
          <w:t>9</w:t>
        </w:r>
        <w:r>
          <w:rPr>
            <w:noProof/>
            <w:webHidden/>
          </w:rPr>
          <w:fldChar w:fldCharType="end"/>
        </w:r>
      </w:hyperlink>
    </w:p>
    <w:p w14:paraId="56707629" w14:textId="57EC8564" w:rsidR="004A2C32" w:rsidRDefault="004A2C32">
      <w:pPr>
        <w:pStyle w:val="Inhopg2"/>
        <w:rPr>
          <w:rFonts w:eastAsiaTheme="minorEastAsia" w:cstheme="minorBidi"/>
          <w:noProof/>
          <w:kern w:val="2"/>
          <w:sz w:val="24"/>
          <w:szCs w:val="24"/>
          <w14:ligatures w14:val="standardContextual"/>
        </w:rPr>
      </w:pPr>
      <w:hyperlink w:anchor="_Toc204084979" w:history="1">
        <w:r w:rsidRPr="00B70522">
          <w:rPr>
            <w:rStyle w:val="Hyperlink"/>
            <w:noProof/>
          </w:rPr>
          <w:t>3.4</w:t>
        </w:r>
        <w:r>
          <w:rPr>
            <w:rFonts w:eastAsiaTheme="minorEastAsia" w:cstheme="minorBidi"/>
            <w:noProof/>
            <w:kern w:val="2"/>
            <w:sz w:val="24"/>
            <w:szCs w:val="24"/>
            <w14:ligatures w14:val="standardContextual"/>
          </w:rPr>
          <w:tab/>
        </w:r>
        <w:r w:rsidRPr="00B70522">
          <w:rPr>
            <w:rStyle w:val="Hyperlink"/>
            <w:noProof/>
          </w:rPr>
          <w:t>Planning</w:t>
        </w:r>
        <w:r>
          <w:rPr>
            <w:noProof/>
            <w:webHidden/>
          </w:rPr>
          <w:tab/>
        </w:r>
        <w:r>
          <w:rPr>
            <w:noProof/>
            <w:webHidden/>
          </w:rPr>
          <w:fldChar w:fldCharType="begin"/>
        </w:r>
        <w:r>
          <w:rPr>
            <w:noProof/>
            <w:webHidden/>
          </w:rPr>
          <w:instrText xml:space="preserve"> PAGEREF _Toc204084979 \h </w:instrText>
        </w:r>
        <w:r>
          <w:rPr>
            <w:noProof/>
            <w:webHidden/>
          </w:rPr>
        </w:r>
        <w:r>
          <w:rPr>
            <w:noProof/>
            <w:webHidden/>
          </w:rPr>
          <w:fldChar w:fldCharType="separate"/>
        </w:r>
        <w:r>
          <w:rPr>
            <w:noProof/>
            <w:webHidden/>
          </w:rPr>
          <w:t>9</w:t>
        </w:r>
        <w:r>
          <w:rPr>
            <w:noProof/>
            <w:webHidden/>
          </w:rPr>
          <w:fldChar w:fldCharType="end"/>
        </w:r>
      </w:hyperlink>
    </w:p>
    <w:p w14:paraId="711F48C2" w14:textId="3371E7F9" w:rsidR="00CA58A5" w:rsidRDefault="004B6327">
      <w:pPr>
        <w:rPr>
          <w:rFonts w:cstheme="minorHAnsi"/>
        </w:rPr>
      </w:pPr>
      <w:r>
        <w:rPr>
          <w:rFonts w:cstheme="minorHAnsi"/>
          <w:b/>
          <w:noProof/>
        </w:rPr>
        <w:fldChar w:fldCharType="end"/>
      </w:r>
    </w:p>
    <w:p w14:paraId="38A53AF1" w14:textId="35D2F2EA" w:rsidR="000F4F59" w:rsidRDefault="000F4F59">
      <w:pPr>
        <w:pStyle w:val="Kop1"/>
      </w:pPr>
      <w:bookmarkStart w:id="1" w:name="Start"/>
      <w:bookmarkStart w:id="2" w:name="_Toc204084967"/>
      <w:bookmarkStart w:id="3" w:name="_Ref218311667"/>
      <w:bookmarkStart w:id="4" w:name="_Ref218312571"/>
      <w:bookmarkStart w:id="5" w:name="_Ref218319942"/>
      <w:bookmarkStart w:id="6" w:name="_Toc169509989"/>
      <w:bookmarkStart w:id="7" w:name="_Toc169510097"/>
      <w:bookmarkStart w:id="8" w:name="_Toc191442183"/>
      <w:bookmarkStart w:id="9" w:name="_Toc197228362"/>
      <w:bookmarkEnd w:id="1"/>
      <w:r>
        <w:t>Beschrijving en doel van de marktconsultatie</w:t>
      </w:r>
      <w:bookmarkEnd w:id="2"/>
    </w:p>
    <w:p w14:paraId="4E757F97" w14:textId="76A44A9A" w:rsidR="000F4F59" w:rsidRDefault="000F4F59" w:rsidP="000F4F59">
      <w:pPr>
        <w:pStyle w:val="Kop2"/>
      </w:pPr>
      <w:bookmarkStart w:id="10" w:name="_Toc204084968"/>
      <w:r>
        <w:t>Aanleiding</w:t>
      </w:r>
      <w:bookmarkEnd w:id="10"/>
    </w:p>
    <w:p w14:paraId="0B66C55C" w14:textId="77777777" w:rsidR="00AD7A31" w:rsidRPr="00DE27CB" w:rsidRDefault="00AD7A31" w:rsidP="00AD7A31">
      <w:pPr>
        <w:spacing w:line="264" w:lineRule="auto"/>
        <w:rPr>
          <w:rFonts w:ascii="Calibri" w:eastAsia="Calibri" w:hAnsi="Calibri"/>
          <w:lang w:eastAsia="en-US"/>
        </w:rPr>
      </w:pPr>
      <w:r w:rsidRPr="24694CD2">
        <w:rPr>
          <w:rFonts w:ascii="Calibri" w:eastAsia="Calibri" w:hAnsi="Calibri"/>
          <w:lang w:eastAsia="en-US"/>
        </w:rPr>
        <w:t xml:space="preserve">De Nederlandse textielsorteringsindustrie staat onder toenemende druk. Met de invoering van uitgebreide producentenverantwoordelijkheid en de groeiende vraag naar hoogwaardige circulaire textielstromen, ontstaat er een dringende behoefte aan schaalvergroting, innovatie en afstemming binnen de sorteringsketen. Tegelijkertijd neemt de kwaliteit van ingezamelde kleding af door de toenemende </w:t>
      </w:r>
      <w:proofErr w:type="spellStart"/>
      <w:r w:rsidRPr="24694CD2">
        <w:rPr>
          <w:rFonts w:ascii="Calibri" w:eastAsia="Calibri" w:hAnsi="Calibri"/>
          <w:lang w:eastAsia="en-US"/>
        </w:rPr>
        <w:t>fast</w:t>
      </w:r>
      <w:proofErr w:type="spellEnd"/>
      <w:r w:rsidRPr="24694CD2">
        <w:rPr>
          <w:rFonts w:ascii="Calibri" w:eastAsia="Calibri" w:hAnsi="Calibri"/>
          <w:lang w:eastAsia="en-US"/>
        </w:rPr>
        <w:t xml:space="preserve"> fashion op de markt en de verkoop van C2C. De businesscase voor sortering is in zijn huidige vorm niet houdbaar: sorteerders opereren met structurele verliezen en dreigen weg te vallen, terwijl zij een sleutelrol spelen in het sluiten van de textielkringloop. </w:t>
      </w:r>
      <w:r w:rsidRPr="00DE27CB">
        <w:rPr>
          <w:rFonts w:ascii="Calibri" w:eastAsia="Calibri" w:hAnsi="Calibri"/>
          <w:lang w:eastAsia="en-US"/>
        </w:rPr>
        <w:t>Verregaande automatisering is een van de oplossingen maar financiering hiervoor is op dit moment voor individuele spelers lastig te realiseren wegens de ontbrekende business case.</w:t>
      </w:r>
    </w:p>
    <w:p w14:paraId="00AE0A9B" w14:textId="77777777" w:rsidR="00AD7A31" w:rsidRDefault="00AD7A31" w:rsidP="00AD7A31">
      <w:pPr>
        <w:spacing w:line="264" w:lineRule="auto"/>
        <w:rPr>
          <w:rFonts w:ascii="Calibri" w:eastAsia="Calibri" w:hAnsi="Calibri"/>
          <w:lang w:eastAsia="en-US"/>
        </w:rPr>
      </w:pPr>
    </w:p>
    <w:p w14:paraId="2FD987EB" w14:textId="77777777" w:rsidR="00AD7A31" w:rsidRDefault="00AD7A31" w:rsidP="00AD7A31">
      <w:pPr>
        <w:spacing w:line="264" w:lineRule="auto"/>
        <w:rPr>
          <w:rFonts w:ascii="Calibri" w:eastAsia="Calibri" w:hAnsi="Calibri"/>
          <w:lang w:eastAsia="en-US"/>
        </w:rPr>
      </w:pPr>
    </w:p>
    <w:p w14:paraId="47401146" w14:textId="77777777" w:rsidR="00AD7A31" w:rsidRDefault="00AD7A31" w:rsidP="00AD7A31">
      <w:pPr>
        <w:spacing w:line="264" w:lineRule="auto"/>
        <w:rPr>
          <w:rFonts w:ascii="Calibri" w:eastAsia="Calibri" w:hAnsi="Calibri"/>
          <w:lang w:eastAsia="en-US"/>
        </w:rPr>
      </w:pPr>
      <w:r w:rsidRPr="4C928482">
        <w:rPr>
          <w:rFonts w:ascii="Calibri" w:eastAsia="Calibri" w:hAnsi="Calibri"/>
          <w:lang w:eastAsia="en-US"/>
        </w:rPr>
        <w:t>Invest-NL onderzoekt hoe een herinrichting van het sorteermodel, met inzet van automatisering, co-investeringen, monitoring en beleidsinstrumenten, kan bijdragen aan een toekomstbestendige keten. Hiervoor is samenwerking nodig tussen sorteerders, technologieontwikkelaars, producentenorganisaties, beleidsmakers en investeerders.</w:t>
      </w:r>
    </w:p>
    <w:p w14:paraId="7FE373AB" w14:textId="77777777" w:rsidR="00AD7A31" w:rsidRDefault="00AD7A31" w:rsidP="00AD7A31">
      <w:pPr>
        <w:spacing w:line="264" w:lineRule="auto"/>
        <w:rPr>
          <w:rFonts w:ascii="Calibri" w:eastAsia="Calibri" w:hAnsi="Calibri"/>
          <w:lang w:eastAsia="en-US"/>
        </w:rPr>
      </w:pPr>
    </w:p>
    <w:p w14:paraId="53D96958" w14:textId="5CDBAD49" w:rsidR="00AD7A31" w:rsidRPr="0085593C" w:rsidRDefault="00AD7A31" w:rsidP="00AD7A31">
      <w:pPr>
        <w:spacing w:line="264" w:lineRule="auto"/>
        <w:rPr>
          <w:rFonts w:ascii="Calibri" w:eastAsia="Calibri" w:hAnsi="Calibri"/>
          <w:lang w:eastAsia="en-US"/>
        </w:rPr>
      </w:pPr>
      <w:r w:rsidRPr="0085593C">
        <w:rPr>
          <w:rFonts w:ascii="Calibri" w:eastAsia="Calibri" w:hAnsi="Calibri"/>
          <w:lang w:eastAsia="en-US"/>
        </w:rPr>
        <w:t xml:space="preserve">Invest-NL wil bijdragen aan de herinrichting van de sorteerindustrie door het initiëren van een sorteercoalitie die als basis dient voor een </w:t>
      </w:r>
      <w:r w:rsidR="007E0AA4" w:rsidRPr="0085593C">
        <w:rPr>
          <w:rFonts w:ascii="Calibri" w:eastAsia="Calibri" w:hAnsi="Calibri"/>
          <w:lang w:eastAsia="en-US"/>
        </w:rPr>
        <w:t>sector breed</w:t>
      </w:r>
      <w:r w:rsidRPr="0085593C">
        <w:rPr>
          <w:rFonts w:ascii="Calibri" w:eastAsia="Calibri" w:hAnsi="Calibri"/>
          <w:lang w:eastAsia="en-US"/>
        </w:rPr>
        <w:t xml:space="preserve"> innovatieprogramma, waarin innovatie, beleid, investeringen en samenwerking samenkomen en gezamenlijk financiering wordt gerealiseerd.</w:t>
      </w:r>
    </w:p>
    <w:p w14:paraId="56AB497B" w14:textId="28D72517" w:rsidR="00AD7A31" w:rsidRDefault="00AD7A31" w:rsidP="00AD7A31">
      <w:pPr>
        <w:spacing w:line="264" w:lineRule="auto"/>
        <w:rPr>
          <w:rFonts w:ascii="Calibri" w:eastAsia="Calibri" w:hAnsi="Calibri"/>
          <w:lang w:eastAsia="en-US"/>
        </w:rPr>
      </w:pPr>
      <w:r w:rsidRPr="4C928482">
        <w:rPr>
          <w:rFonts w:ascii="Calibri" w:eastAsia="Calibri" w:hAnsi="Calibri"/>
          <w:lang w:eastAsia="en-US"/>
        </w:rPr>
        <w:t>Belangrijk hierbij is het creëren van schaal, lijn van zicht naar afzetmarkten, en structurele inzet van</w:t>
      </w:r>
      <w:r>
        <w:rPr>
          <w:rFonts w:ascii="Calibri" w:eastAsia="Calibri" w:hAnsi="Calibri"/>
          <w:lang w:eastAsia="en-US"/>
        </w:rPr>
        <w:t xml:space="preserve"> private,</w:t>
      </w:r>
      <w:r w:rsidRPr="4C928482">
        <w:rPr>
          <w:rFonts w:ascii="Calibri" w:eastAsia="Calibri" w:hAnsi="Calibri"/>
          <w:lang w:eastAsia="en-US"/>
        </w:rPr>
        <w:t xml:space="preserve"> publieke of </w:t>
      </w:r>
      <w:r w:rsidR="007E0AA4" w:rsidRPr="4C928482">
        <w:rPr>
          <w:rFonts w:ascii="Calibri" w:eastAsia="Calibri" w:hAnsi="Calibri"/>
          <w:lang w:eastAsia="en-US"/>
        </w:rPr>
        <w:t>semipublieke</w:t>
      </w:r>
      <w:r w:rsidRPr="4C928482">
        <w:rPr>
          <w:rFonts w:ascii="Calibri" w:eastAsia="Calibri" w:hAnsi="Calibri"/>
          <w:lang w:eastAsia="en-US"/>
        </w:rPr>
        <w:t xml:space="preserve"> middelen zoals EPR-gelden. </w:t>
      </w:r>
    </w:p>
    <w:p w14:paraId="042EDED6" w14:textId="77777777" w:rsidR="00AD7A31" w:rsidRDefault="00AD7A31" w:rsidP="00AD7A31">
      <w:pPr>
        <w:spacing w:line="264" w:lineRule="auto"/>
        <w:rPr>
          <w:rFonts w:ascii="Calibri" w:eastAsia="Calibri" w:hAnsi="Calibri"/>
          <w:lang w:eastAsia="en-US"/>
        </w:rPr>
      </w:pPr>
    </w:p>
    <w:p w14:paraId="3C41CA66" w14:textId="065337CE" w:rsidR="00BE70A1" w:rsidRDefault="007E0AA4" w:rsidP="00E94047">
      <w:pPr>
        <w:spacing w:line="264" w:lineRule="auto"/>
        <w:rPr>
          <w:rFonts w:ascii="Calibri" w:eastAsia="Calibri" w:hAnsi="Calibri"/>
          <w:lang w:eastAsia="en-US"/>
        </w:rPr>
      </w:pPr>
      <w:r w:rsidRPr="007E0AA4">
        <w:rPr>
          <w:rFonts w:ascii="Calibri" w:eastAsia="Calibri" w:hAnsi="Calibri"/>
          <w:lang w:eastAsia="en-US"/>
        </w:rPr>
        <w:t xml:space="preserve">Deze marktconsultatie is door Invest-NL opgezet met als doel het verkennen van marktpartijen die kunnen optreden als kennis- en uitvoerings- en disseminatiepartner in het kader van een sector breed innovatieprogramma voor de textiel sorteerindustrie. </w:t>
      </w:r>
    </w:p>
    <w:p w14:paraId="6F098D4B" w14:textId="5A2ED352" w:rsidR="00EC78BF" w:rsidRDefault="00EC78BF" w:rsidP="00EC78BF">
      <w:pPr>
        <w:pStyle w:val="Kop2"/>
      </w:pPr>
      <w:bookmarkStart w:id="11" w:name="_Toc204084969"/>
      <w:r>
        <w:t>Huidige situatie</w:t>
      </w:r>
      <w:bookmarkEnd w:id="11"/>
    </w:p>
    <w:p w14:paraId="5385AEF1" w14:textId="215ADBCA" w:rsidR="009371F6" w:rsidRPr="009371F6" w:rsidRDefault="009371F6" w:rsidP="00EC78BF">
      <w:r w:rsidRPr="009371F6">
        <w:t>De Nederlandse textielsorteringssector vormt een essentiële schakel in de transitie naar een circulaire textielketen. Sorteerders zijn bij uitstek gepositioneerd om het textielafvalprobleem op te lossen. Echter, hun huidige businessmodel staat onder grote druk. Sorteerders opereren in een lage-</w:t>
      </w:r>
      <w:proofErr w:type="spellStart"/>
      <w:r w:rsidRPr="009371F6">
        <w:t>margin</w:t>
      </w:r>
      <w:proofErr w:type="spellEnd"/>
      <w:r w:rsidRPr="009371F6">
        <w:t xml:space="preserve"> omgeving, waarbij inkomsten sterk afhankelijk zijn van onzekere exportstromen, afzetprijzen en fluctuerende kwaliteit van input. Investeringen in innovatie, automatisering of</w:t>
      </w:r>
      <w:r w:rsidR="002765C3">
        <w:t xml:space="preserve"> </w:t>
      </w:r>
      <w:r w:rsidRPr="009371F6">
        <w:t>monitoringcapaciteit zijn in deze context moeilijk te verantwoorden. Tegelijkertijd neemt de druk toe vanuit regelgeving (zoals UPV) en maatschappelijke verwachtingen om meer en beter te sorteren.</w:t>
      </w:r>
    </w:p>
    <w:p w14:paraId="0F2F61D7" w14:textId="3E3F4615" w:rsidR="00251C7E" w:rsidRDefault="00251C7E" w:rsidP="00EC78BF">
      <w:pPr>
        <w:pStyle w:val="Kop2"/>
      </w:pPr>
      <w:bookmarkStart w:id="12" w:name="_Toc204084970"/>
      <w:r>
        <w:t>Knelpunten</w:t>
      </w:r>
      <w:bookmarkEnd w:id="12"/>
    </w:p>
    <w:p w14:paraId="78101589" w14:textId="77777777" w:rsidR="00AD7872" w:rsidRDefault="00AD7872" w:rsidP="006C6C74">
      <w:pPr>
        <w:pStyle w:val="Lijstalinea"/>
        <w:numPr>
          <w:ilvl w:val="0"/>
          <w:numId w:val="11"/>
        </w:numPr>
      </w:pPr>
      <w:r w:rsidRPr="00AD7872">
        <w:t xml:space="preserve">Structureel verlieslatende exploitatie door sorteerders; </w:t>
      </w:r>
    </w:p>
    <w:p w14:paraId="19C09356" w14:textId="12A0B7CE" w:rsidR="006C6C74" w:rsidRPr="006C6C74" w:rsidRDefault="006C6C74" w:rsidP="006C6C74">
      <w:pPr>
        <w:pStyle w:val="Lijstalinea"/>
        <w:numPr>
          <w:ilvl w:val="0"/>
          <w:numId w:val="11"/>
        </w:numPr>
      </w:pPr>
      <w:r w:rsidRPr="006C6C74">
        <w:t xml:space="preserve">Het huidige verdienmodel van sorteerders biedt onvoldoende ruimte voor investeringen in </w:t>
      </w:r>
      <w:r w:rsidR="00AD7A31">
        <w:t>automatisering</w:t>
      </w:r>
      <w:r w:rsidR="00894324">
        <w:t xml:space="preserve">, </w:t>
      </w:r>
      <w:r w:rsidRPr="006C6C74">
        <w:t>innovatie of schaalvergroting</w:t>
      </w:r>
    </w:p>
    <w:p w14:paraId="3F72F91D" w14:textId="28ADD17E" w:rsidR="00C174DC" w:rsidRPr="006C6C74" w:rsidRDefault="00C174DC">
      <w:pPr>
        <w:pStyle w:val="Lijstalinea"/>
        <w:numPr>
          <w:ilvl w:val="0"/>
          <w:numId w:val="11"/>
        </w:numPr>
      </w:pPr>
      <w:r>
        <w:t>UPV</w:t>
      </w:r>
      <w:r w:rsidRPr="00C174DC">
        <w:t>-middelen bereiken de sorteringsschakel beperkt.</w:t>
      </w:r>
    </w:p>
    <w:p w14:paraId="70521099" w14:textId="6DAB86C6" w:rsidR="001D78A6" w:rsidRPr="006C6C74" w:rsidRDefault="006C6C74">
      <w:pPr>
        <w:pStyle w:val="Lijstalinea"/>
        <w:numPr>
          <w:ilvl w:val="0"/>
          <w:numId w:val="11"/>
        </w:numPr>
      </w:pPr>
      <w:r w:rsidRPr="006C6C74">
        <w:t>Zonder steun en herinrichting dreigt afname van sorteercapaciteit, terwijl sorteerders cruciaal zijn in het realiseren van circulaire doelstellingen</w:t>
      </w:r>
    </w:p>
    <w:p w14:paraId="5C7E715A" w14:textId="691CC145" w:rsidR="00EC78BF" w:rsidRDefault="00EC78BF" w:rsidP="00EC78BF">
      <w:pPr>
        <w:pStyle w:val="Kop2"/>
      </w:pPr>
      <w:bookmarkStart w:id="13" w:name="_Toc204084971"/>
      <w:r>
        <w:t>Gewenste situatie</w:t>
      </w:r>
      <w:bookmarkEnd w:id="13"/>
    </w:p>
    <w:p w14:paraId="19A7D04C" w14:textId="2D3E2121" w:rsidR="00055CDE" w:rsidRPr="00A27217" w:rsidRDefault="368CC278" w:rsidP="007E0AA4">
      <w:r>
        <w:t xml:space="preserve">Vorming van een coalitie waarin markt, overheid, technologie en financiering samenkomen met als doel </w:t>
      </w:r>
      <w:r w:rsidR="73D9C12D">
        <w:t>e</w:t>
      </w:r>
      <w:r w:rsidR="00055CDE">
        <w:t>en</w:t>
      </w:r>
      <w:r w:rsidR="00055CDE" w:rsidRPr="00A27217">
        <w:t xml:space="preserve"> nieuw toekomstbestendig businessmodel voor sorteerders waarin:</w:t>
      </w:r>
    </w:p>
    <w:p w14:paraId="55EEBAB7" w14:textId="77777777" w:rsidR="00055CDE" w:rsidRPr="00A27217" w:rsidRDefault="00055CDE" w:rsidP="00055CDE"/>
    <w:p w14:paraId="027C4402" w14:textId="4389B040" w:rsidR="008B7733" w:rsidRPr="008B7733" w:rsidRDefault="2EC0B537" w:rsidP="008B7733">
      <w:pPr>
        <w:pStyle w:val="Lijstalinea"/>
        <w:numPr>
          <w:ilvl w:val="0"/>
          <w:numId w:val="11"/>
        </w:numPr>
      </w:pPr>
      <w:r>
        <w:t xml:space="preserve">Verregaande </w:t>
      </w:r>
      <w:r w:rsidR="330C1439">
        <w:t>g</w:t>
      </w:r>
      <w:r w:rsidR="008B7733">
        <w:t>eautomatiseerde</w:t>
      </w:r>
      <w:r w:rsidR="008B7733" w:rsidRPr="008B7733">
        <w:t xml:space="preserve"> sorteercapaciteit met schaalvoordelen</w:t>
      </w:r>
      <w:r w:rsidR="00CB4EAA">
        <w:t xml:space="preserve"> worden gerealiseerd</w:t>
      </w:r>
      <w:r w:rsidR="6E9A35E3">
        <w:t xml:space="preserve"> en beschikbaar gemaakt voor de Nederlandse sorteersector</w:t>
      </w:r>
      <w:r w:rsidR="008B7733" w:rsidRPr="008B7733">
        <w:t>;</w:t>
      </w:r>
    </w:p>
    <w:p w14:paraId="3ABEEAB7" w14:textId="2F263CB5" w:rsidR="001677DB" w:rsidRPr="00605859" w:rsidRDefault="6D648BA4">
      <w:pPr>
        <w:pStyle w:val="Lijstalinea"/>
        <w:numPr>
          <w:ilvl w:val="0"/>
          <w:numId w:val="11"/>
        </w:numPr>
      </w:pPr>
      <w:r>
        <w:t xml:space="preserve">Door middel van </w:t>
      </w:r>
      <w:r w:rsidR="00CC7429">
        <w:t>sector brede</w:t>
      </w:r>
      <w:r w:rsidR="4DDD66F3">
        <w:t xml:space="preserve"> samenwerking innovatieprojecten </w:t>
      </w:r>
      <w:r w:rsidR="151B5ACF">
        <w:t xml:space="preserve">kunnen </w:t>
      </w:r>
      <w:r w:rsidR="4DDD66F3">
        <w:t>worden versneld en verzwaard;</w:t>
      </w:r>
    </w:p>
    <w:p w14:paraId="3FFD36D0" w14:textId="68F3BCF9" w:rsidR="001677DB" w:rsidRPr="00605859" w:rsidRDefault="4DDD66F3">
      <w:pPr>
        <w:pStyle w:val="Lijstalinea"/>
        <w:numPr>
          <w:ilvl w:val="0"/>
          <w:numId w:val="11"/>
        </w:numPr>
      </w:pPr>
      <w:r>
        <w:t xml:space="preserve">Door middel van snellere en verdergaande innovatie meer perspectief </w:t>
      </w:r>
      <w:r w:rsidR="54CFAB25">
        <w:t xml:space="preserve">wordt </w:t>
      </w:r>
      <w:r w:rsidR="007B3A7C">
        <w:t>gecreëerd</w:t>
      </w:r>
      <w:r>
        <w:t xml:space="preserve"> op een positieve business case en daarmee op financiering;</w:t>
      </w:r>
    </w:p>
    <w:p w14:paraId="6A03489F" w14:textId="4900EF2E" w:rsidR="33A5BAA8" w:rsidRDefault="43223C2D" w:rsidP="33A5BAA8">
      <w:pPr>
        <w:pStyle w:val="Lijstalinea"/>
        <w:numPr>
          <w:ilvl w:val="0"/>
          <w:numId w:val="11"/>
        </w:numPr>
      </w:pPr>
      <w:r>
        <w:t xml:space="preserve">Beleidsmatige maatregelen die de nieuwe business case ondersteunen in kaart </w:t>
      </w:r>
      <w:r w:rsidR="7893ABA7">
        <w:t xml:space="preserve">zijn </w:t>
      </w:r>
      <w:r>
        <w:t>gebracht en besproken met de relevante regulerende partijen;</w:t>
      </w:r>
    </w:p>
    <w:p w14:paraId="2DB44617" w14:textId="13EDDD8D" w:rsidR="001677DB" w:rsidRPr="00605859" w:rsidRDefault="00055CDE">
      <w:pPr>
        <w:pStyle w:val="Lijstalinea"/>
        <w:numPr>
          <w:ilvl w:val="0"/>
          <w:numId w:val="11"/>
        </w:numPr>
      </w:pPr>
      <w:r w:rsidRPr="00605859">
        <w:t xml:space="preserve">Sorteerders </w:t>
      </w:r>
      <w:r w:rsidR="008527FC">
        <w:t xml:space="preserve">worden </w:t>
      </w:r>
      <w:r w:rsidRPr="00605859">
        <w:t>beloond voor kwaliteitsverbetering, transparantie en circulariteit</w:t>
      </w:r>
      <w:r w:rsidR="00CB4EAA">
        <w:t>;</w:t>
      </w:r>
    </w:p>
    <w:p w14:paraId="3BFE2FE5" w14:textId="5D4CFD60" w:rsidR="00CB4EAA" w:rsidRDefault="00CB4EAA" w:rsidP="00055CDE">
      <w:pPr>
        <w:pStyle w:val="Lijstalinea"/>
        <w:numPr>
          <w:ilvl w:val="0"/>
          <w:numId w:val="11"/>
        </w:numPr>
      </w:pPr>
      <w:r>
        <w:t>Het</w:t>
      </w:r>
      <w:r w:rsidR="008B7733" w:rsidRPr="008B7733">
        <w:t xml:space="preserve"> verdienmodel van sorteerders </w:t>
      </w:r>
      <w:r>
        <w:t>wordt herzien</w:t>
      </w:r>
      <w:r w:rsidR="008B7733" w:rsidRPr="008B7733">
        <w:t xml:space="preserve">; </w:t>
      </w:r>
    </w:p>
    <w:p w14:paraId="0828C3C6" w14:textId="05F66D7F" w:rsidR="001677DB" w:rsidRPr="00605859" w:rsidRDefault="008B7733" w:rsidP="00055CDE">
      <w:pPr>
        <w:pStyle w:val="Lijstalinea"/>
        <w:numPr>
          <w:ilvl w:val="0"/>
          <w:numId w:val="11"/>
        </w:numPr>
      </w:pPr>
      <w:r>
        <w:t>Er</w:t>
      </w:r>
      <w:r w:rsidR="00CB4EAA">
        <w:t xml:space="preserve"> komt</w:t>
      </w:r>
      <w:r>
        <w:t xml:space="preserve"> </w:t>
      </w:r>
      <w:r w:rsidR="00055CDE" w:rsidRPr="00605859">
        <w:t>rust en zekerheid in de transitieperiode via gerichte financiële of beleidsmatige ondersteuning</w:t>
      </w:r>
      <w:r w:rsidR="00003AA8">
        <w:t>;</w:t>
      </w:r>
    </w:p>
    <w:p w14:paraId="4785E920" w14:textId="59D34C85" w:rsidR="00055CDE" w:rsidRDefault="00055CDE" w:rsidP="00055CDE">
      <w:pPr>
        <w:pStyle w:val="Lijstalinea"/>
        <w:numPr>
          <w:ilvl w:val="0"/>
          <w:numId w:val="11"/>
        </w:numPr>
      </w:pPr>
      <w:r w:rsidRPr="00605859">
        <w:t xml:space="preserve">Zij kunnen functioneren als spil in een </w:t>
      </w:r>
      <w:r w:rsidR="003E307F">
        <w:t xml:space="preserve">nationaal gecoördineerde </w:t>
      </w:r>
      <w:r w:rsidRPr="00605859">
        <w:t xml:space="preserve">textielverwerkingsstrategie, met aansluiting op </w:t>
      </w:r>
      <w:r w:rsidR="61A418C9">
        <w:t xml:space="preserve">Nederlandse en </w:t>
      </w:r>
      <w:r w:rsidRPr="00605859">
        <w:t>Europese afnemers en recyclers</w:t>
      </w:r>
      <w:r w:rsidR="00003AA8">
        <w:t>.</w:t>
      </w:r>
    </w:p>
    <w:p w14:paraId="225B698A" w14:textId="77777777" w:rsidR="004F6C3C" w:rsidRDefault="004F6C3C" w:rsidP="004F6C3C"/>
    <w:p w14:paraId="58908E94" w14:textId="2EEFA929" w:rsidR="004F6C3C" w:rsidRPr="00605859" w:rsidRDefault="004F6C3C" w:rsidP="00CC7429">
      <w:r>
        <w:t xml:space="preserve">Dit leidt tot een </w:t>
      </w:r>
      <w:r w:rsidRPr="004F6C3C">
        <w:t>kosteneffectieve sorteerinfrastructuur met sector brede impact binnen 1-3 jaar</w:t>
      </w:r>
      <w:r w:rsidR="003F23A5">
        <w:t>.</w:t>
      </w:r>
    </w:p>
    <w:p w14:paraId="79CF7451" w14:textId="61AC884E" w:rsidR="00EC78BF" w:rsidRDefault="00EC78BF" w:rsidP="00EC78BF">
      <w:pPr>
        <w:pStyle w:val="Kop2"/>
      </w:pPr>
      <w:bookmarkStart w:id="14" w:name="_Toc204084972"/>
      <w:r>
        <w:t>Kaders en uitgangspunten</w:t>
      </w:r>
      <w:bookmarkEnd w:id="14"/>
    </w:p>
    <w:p w14:paraId="66C34511" w14:textId="0EA838F4" w:rsidR="00605859" w:rsidRPr="00605859" w:rsidRDefault="00605859" w:rsidP="00605859">
      <w:pPr>
        <w:pStyle w:val="Lijstalinea"/>
        <w:numPr>
          <w:ilvl w:val="0"/>
          <w:numId w:val="11"/>
        </w:numPr>
      </w:pPr>
      <w:r w:rsidRPr="00605859">
        <w:t>Invest-NL treedt op als initiator in structurerende oplossingen</w:t>
      </w:r>
      <w:r w:rsidR="00003AA8">
        <w:t>;</w:t>
      </w:r>
    </w:p>
    <w:p w14:paraId="4AC083CA" w14:textId="4B2CB206" w:rsidR="00605859" w:rsidRDefault="00605859" w:rsidP="00605859">
      <w:pPr>
        <w:pStyle w:val="Lijstalinea"/>
        <w:numPr>
          <w:ilvl w:val="0"/>
          <w:numId w:val="11"/>
        </w:numPr>
      </w:pPr>
      <w:r w:rsidRPr="00605859">
        <w:t>Samenwerking met publieke partners en relevante ministeries</w:t>
      </w:r>
      <w:r w:rsidR="00003AA8">
        <w:t>;</w:t>
      </w:r>
    </w:p>
    <w:p w14:paraId="330756FE" w14:textId="0CB65C76" w:rsidR="003E307F" w:rsidRPr="00605859" w:rsidRDefault="003E307F" w:rsidP="00605859">
      <w:pPr>
        <w:pStyle w:val="Lijstalinea"/>
        <w:numPr>
          <w:ilvl w:val="0"/>
          <w:numId w:val="11"/>
        </w:numPr>
      </w:pPr>
      <w:r>
        <w:t>Samenwerking met financiers en investeerders</w:t>
      </w:r>
      <w:r w:rsidR="00003AA8">
        <w:t>;</w:t>
      </w:r>
    </w:p>
    <w:p w14:paraId="10030518" w14:textId="4B05CAE5" w:rsidR="4571433E" w:rsidRDefault="4571433E" w:rsidP="5382EC7D">
      <w:pPr>
        <w:pStyle w:val="Lijstalinea"/>
        <w:numPr>
          <w:ilvl w:val="0"/>
          <w:numId w:val="11"/>
        </w:numPr>
      </w:pPr>
      <w:r>
        <w:t>Kerngroep van nauw betrokken partijen (</w:t>
      </w:r>
      <w:r w:rsidR="00CC7429">
        <w:t>o.a.</w:t>
      </w:r>
      <w:r>
        <w:t xml:space="preserve"> sorteerders en leveranciers)</w:t>
      </w:r>
      <w:r w:rsidR="00003AA8">
        <w:t>;</w:t>
      </w:r>
    </w:p>
    <w:p w14:paraId="62F162FE" w14:textId="38459D97" w:rsidR="4571433E" w:rsidRDefault="4571433E" w:rsidP="5382EC7D">
      <w:pPr>
        <w:pStyle w:val="Lijstalinea"/>
        <w:numPr>
          <w:ilvl w:val="0"/>
          <w:numId w:val="11"/>
        </w:numPr>
      </w:pPr>
      <w:r>
        <w:t xml:space="preserve">Brede schil van betrokken partijen uit het economisch en maatschappelijk </w:t>
      </w:r>
      <w:proofErr w:type="spellStart"/>
      <w:r>
        <w:t>umfeld</w:t>
      </w:r>
      <w:proofErr w:type="spellEnd"/>
      <w:r w:rsidR="00003AA8">
        <w:t>;</w:t>
      </w:r>
    </w:p>
    <w:p w14:paraId="6D95EE79" w14:textId="0D10277F" w:rsidR="00605859" w:rsidRPr="003E307F" w:rsidRDefault="00605859" w:rsidP="007E2BF9">
      <w:pPr>
        <w:pStyle w:val="Lijstalinea"/>
        <w:numPr>
          <w:ilvl w:val="0"/>
          <w:numId w:val="11"/>
        </w:numPr>
      </w:pPr>
      <w:r w:rsidRPr="00605859">
        <w:t xml:space="preserve">Initiatief draagt bij aan nationale </w:t>
      </w:r>
      <w:r w:rsidR="007E2BF9">
        <w:t xml:space="preserve">en Europese </w:t>
      </w:r>
      <w:r w:rsidRPr="00605859">
        <w:t>circulaire doelstellingen</w:t>
      </w:r>
      <w:r w:rsidR="00003AA8">
        <w:t>.</w:t>
      </w:r>
      <w:r w:rsidRPr="00605859">
        <w:t xml:space="preserve"> </w:t>
      </w:r>
    </w:p>
    <w:p w14:paraId="26AE3379" w14:textId="14CA5247" w:rsidR="00EC78BF" w:rsidRDefault="00EC78BF" w:rsidP="00EC78BF">
      <w:pPr>
        <w:pStyle w:val="Kop2"/>
      </w:pPr>
      <w:bookmarkStart w:id="15" w:name="_Toc204084973"/>
      <w:r>
        <w:t>Doel van de marktconsultatie</w:t>
      </w:r>
      <w:bookmarkEnd w:id="15"/>
    </w:p>
    <w:p w14:paraId="2EA6CFFF" w14:textId="69FF9517" w:rsidR="0010383B" w:rsidRDefault="00EC78BF" w:rsidP="00EC78BF">
      <w:pPr>
        <w:rPr>
          <w:rFonts w:ascii="Calibri" w:eastAsia="Calibri" w:hAnsi="Calibri"/>
          <w:lang w:eastAsia="en-US"/>
        </w:rPr>
      </w:pPr>
      <w:r>
        <w:t xml:space="preserve">Met deze marktconsultatie wil </w:t>
      </w:r>
      <w:r w:rsidR="00444361">
        <w:t>Invest-NL</w:t>
      </w:r>
      <w:r>
        <w:t xml:space="preserve"> </w:t>
      </w:r>
      <w:r w:rsidR="00A632B2">
        <w:t>i</w:t>
      </w:r>
      <w:r w:rsidR="00A632B2" w:rsidRPr="00A632B2">
        <w:t>nzicht krijgen in welke partijen in staat zijn bovengenoemde programmatische aanpak te realiseren</w:t>
      </w:r>
      <w:r w:rsidR="336BF41D">
        <w:t xml:space="preserve"> en geschikt zouden zijn als</w:t>
      </w:r>
      <w:r w:rsidR="336BF41D" w:rsidRPr="0EB063A4">
        <w:rPr>
          <w:rFonts w:ascii="Calibri" w:eastAsia="Calibri" w:hAnsi="Calibri"/>
          <w:lang w:eastAsia="en-US"/>
        </w:rPr>
        <w:t xml:space="preserve"> </w:t>
      </w:r>
      <w:r w:rsidR="336BF41D" w:rsidRPr="48EE2F71">
        <w:rPr>
          <w:rFonts w:ascii="Calibri" w:eastAsia="Calibri" w:hAnsi="Calibri"/>
          <w:lang w:eastAsia="en-US"/>
        </w:rPr>
        <w:t>kennis- en uitvoerings- en disseminatiepartner</w:t>
      </w:r>
      <w:r w:rsidR="336BF41D" w:rsidRPr="4351969B">
        <w:rPr>
          <w:rFonts w:ascii="Calibri" w:eastAsia="Calibri" w:hAnsi="Calibri"/>
          <w:lang w:eastAsia="en-US"/>
        </w:rPr>
        <w:t>.</w:t>
      </w:r>
    </w:p>
    <w:p w14:paraId="2F86F408" w14:textId="77777777" w:rsidR="0010383B" w:rsidRDefault="0010383B" w:rsidP="00EC78BF"/>
    <w:p w14:paraId="68CA7152" w14:textId="77777777" w:rsidR="00EC78BF" w:rsidRDefault="00EC78BF" w:rsidP="00EC78BF"/>
    <w:p w14:paraId="3A9101C8" w14:textId="77777777" w:rsidR="007B614B" w:rsidRDefault="007B614B" w:rsidP="00EC78BF">
      <w:pPr>
        <w:rPr>
          <w:b/>
          <w:bCs/>
        </w:rPr>
      </w:pPr>
    </w:p>
    <w:p w14:paraId="5250563F" w14:textId="77777777" w:rsidR="00EC78BF" w:rsidRPr="000F4F59" w:rsidRDefault="00EC78BF" w:rsidP="000F4F59">
      <w:pPr>
        <w:rPr>
          <w:b/>
          <w:bCs/>
        </w:rPr>
      </w:pPr>
    </w:p>
    <w:p w14:paraId="43F82A9A" w14:textId="3718C581" w:rsidR="00724DDB" w:rsidRDefault="00724DDB">
      <w:pPr>
        <w:pStyle w:val="Kop1"/>
      </w:pPr>
      <w:bookmarkStart w:id="16" w:name="_Toc204084974"/>
      <w:r>
        <w:t>Vragen marktconsultatie</w:t>
      </w:r>
      <w:bookmarkEnd w:id="16"/>
    </w:p>
    <w:p w14:paraId="04364879" w14:textId="23456B5A" w:rsidR="009872B7" w:rsidRPr="00003AA8" w:rsidRDefault="009872B7" w:rsidP="00724DDB">
      <w:r w:rsidRPr="00003AA8">
        <w:t xml:space="preserve">Wij zoeken een partner met ervaring op de volgende </w:t>
      </w:r>
      <w:r w:rsidR="003E77C5" w:rsidRPr="00003AA8">
        <w:t>voorwaarden</w:t>
      </w:r>
      <w:r w:rsidRPr="00003AA8">
        <w:t xml:space="preserve">. Kunt u hier </w:t>
      </w:r>
      <w:r w:rsidR="003E77C5" w:rsidRPr="00003AA8">
        <w:t xml:space="preserve">toelichting en </w:t>
      </w:r>
      <w:r w:rsidRPr="00003AA8">
        <w:t>voorbeelden voor geven?</w:t>
      </w:r>
    </w:p>
    <w:p w14:paraId="006EC276" w14:textId="77777777" w:rsidR="009872B7" w:rsidRDefault="009872B7" w:rsidP="00724DDB">
      <w:pPr>
        <w:rPr>
          <w:b/>
          <w:bCs/>
        </w:rPr>
      </w:pPr>
    </w:p>
    <w:p w14:paraId="5FE358FF" w14:textId="77777777"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Hands-on </w:t>
      </w:r>
      <w:r>
        <w:rPr>
          <w:rFonts w:ascii="Calibri" w:eastAsia="Calibri" w:hAnsi="Calibri"/>
          <w:lang w:eastAsia="en-US"/>
        </w:rPr>
        <w:t>e</w:t>
      </w:r>
      <w:r w:rsidRPr="4C928482">
        <w:rPr>
          <w:rFonts w:ascii="Calibri" w:eastAsia="Calibri" w:hAnsi="Calibri"/>
          <w:lang w:eastAsia="en-US"/>
        </w:rPr>
        <w:t>rvaring met en een uitstekend netwerk in de Nederlandse en Europese textielsorteringsindustrie, inclusief kennis van ketendynamiek, technologie en beleid;</w:t>
      </w:r>
    </w:p>
    <w:p w14:paraId="2FDA2819" w14:textId="77777777"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Uitstekend netwerk in de brede Nederlandse en Europese textielsector en spelers in deze, </w:t>
      </w:r>
      <w:proofErr w:type="spellStart"/>
      <w:r w:rsidRPr="4C928482">
        <w:rPr>
          <w:rFonts w:ascii="Calibri" w:eastAsia="Calibri" w:hAnsi="Calibri"/>
          <w:lang w:eastAsia="en-US"/>
        </w:rPr>
        <w:t>enabling</w:t>
      </w:r>
      <w:proofErr w:type="spellEnd"/>
      <w:r w:rsidRPr="4C928482">
        <w:rPr>
          <w:rFonts w:ascii="Calibri" w:eastAsia="Calibri" w:hAnsi="Calibri"/>
          <w:lang w:eastAsia="en-US"/>
        </w:rPr>
        <w:t xml:space="preserve"> organisaties en brancheverengingen inbegrepen;</w:t>
      </w:r>
    </w:p>
    <w:p w14:paraId="5F410B6A" w14:textId="00E8FC58"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ontwerpen of begeleiden van coalities of </w:t>
      </w:r>
      <w:r w:rsidR="00003AA8" w:rsidRPr="4C928482">
        <w:rPr>
          <w:rFonts w:ascii="Calibri" w:eastAsia="Calibri" w:hAnsi="Calibri"/>
          <w:lang w:eastAsia="en-US"/>
        </w:rPr>
        <w:t>sector brede</w:t>
      </w:r>
      <w:r w:rsidRPr="4C928482">
        <w:rPr>
          <w:rFonts w:ascii="Calibri" w:eastAsia="Calibri" w:hAnsi="Calibri"/>
          <w:lang w:eastAsia="en-US"/>
        </w:rPr>
        <w:t xml:space="preserve"> samenwerkingen in de textielsector waarbij marktpartijen, investeerders en beleidsmakers betrokken zijn;</w:t>
      </w:r>
    </w:p>
    <w:p w14:paraId="5D5FD485" w14:textId="77777777"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Inzicht in zowel de financiële als beleidsmatige structuren die nodig zijn voor systeemverandering in de circulaire textielketen;</w:t>
      </w:r>
    </w:p>
    <w:p w14:paraId="4068EB8D" w14:textId="375A8900"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Gedegen kennis van financieringsmodellen voor </w:t>
      </w:r>
      <w:r w:rsidR="00003AA8" w:rsidRPr="4C928482">
        <w:rPr>
          <w:rFonts w:ascii="Calibri" w:eastAsia="Calibri" w:hAnsi="Calibri"/>
          <w:lang w:eastAsia="en-US"/>
        </w:rPr>
        <w:t>innovatieprojecten</w:t>
      </w:r>
      <w:r w:rsidRPr="4C928482">
        <w:rPr>
          <w:rFonts w:ascii="Calibri" w:eastAsia="Calibri" w:hAnsi="Calibri"/>
          <w:lang w:eastAsia="en-US"/>
        </w:rPr>
        <w:t>;</w:t>
      </w:r>
    </w:p>
    <w:p w14:paraId="14215605" w14:textId="65329A8D" w:rsidR="009872B7" w:rsidRPr="00CE7F7E"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opstellen van een businessmodel voor de </w:t>
      </w:r>
      <w:r>
        <w:rPr>
          <w:rFonts w:ascii="Calibri" w:eastAsia="Calibri" w:hAnsi="Calibri"/>
          <w:lang w:eastAsia="en-US"/>
        </w:rPr>
        <w:t>textiel</w:t>
      </w:r>
      <w:r w:rsidR="00003AA8">
        <w:rPr>
          <w:rFonts w:ascii="Calibri" w:eastAsia="Calibri" w:hAnsi="Calibri"/>
          <w:lang w:eastAsia="en-US"/>
        </w:rPr>
        <w:t xml:space="preserve"> </w:t>
      </w:r>
      <w:r w:rsidRPr="4C928482">
        <w:rPr>
          <w:rFonts w:ascii="Calibri" w:eastAsia="Calibri" w:hAnsi="Calibri"/>
          <w:lang w:eastAsia="en-US"/>
        </w:rPr>
        <w:t>sorteer</w:t>
      </w:r>
      <w:r w:rsidR="00003AA8">
        <w:rPr>
          <w:rFonts w:ascii="Calibri" w:eastAsia="Calibri" w:hAnsi="Calibri"/>
          <w:lang w:eastAsia="en-US"/>
        </w:rPr>
        <w:t>industrie;</w:t>
      </w:r>
    </w:p>
    <w:p w14:paraId="5DEDB077" w14:textId="61600FE7"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omzetten van circulaire bevindingen naar advies voor de Nederlandse overheid, de EU en andere </w:t>
      </w:r>
      <w:r w:rsidRPr="5B751B0A">
        <w:rPr>
          <w:rFonts w:ascii="Calibri" w:eastAsia="Calibri" w:hAnsi="Calibri"/>
          <w:lang w:eastAsia="en-US"/>
        </w:rPr>
        <w:t>relevante</w:t>
      </w:r>
      <w:r w:rsidRPr="4C928482">
        <w:rPr>
          <w:rFonts w:ascii="Calibri" w:eastAsia="Calibri" w:hAnsi="Calibri"/>
          <w:lang w:eastAsia="en-US"/>
        </w:rPr>
        <w:t xml:space="preserve"> regulerende spelers</w:t>
      </w:r>
      <w:r w:rsidR="00003AA8">
        <w:rPr>
          <w:rFonts w:ascii="Calibri" w:eastAsia="Calibri" w:hAnsi="Calibri"/>
          <w:lang w:eastAsia="en-US"/>
        </w:rPr>
        <w:t>;</w:t>
      </w:r>
    </w:p>
    <w:p w14:paraId="0297BD58" w14:textId="3D4EF459"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Goed netwerk binnen de Nederlandse overheid en gemeenten</w:t>
      </w:r>
      <w:r w:rsidR="00003AA8">
        <w:rPr>
          <w:rFonts w:ascii="Calibri" w:eastAsia="Calibri" w:hAnsi="Calibri"/>
          <w:lang w:eastAsia="en-US"/>
        </w:rPr>
        <w:t>;</w:t>
      </w:r>
    </w:p>
    <w:p w14:paraId="124792F7" w14:textId="402462E1" w:rsidR="009872B7" w:rsidRDefault="009872B7" w:rsidP="009872B7">
      <w:pPr>
        <w:numPr>
          <w:ilvl w:val="0"/>
          <w:numId w:val="13"/>
        </w:numPr>
        <w:spacing w:line="264" w:lineRule="auto"/>
        <w:rPr>
          <w:rFonts w:ascii="Calibri" w:eastAsia="Calibri" w:hAnsi="Calibri"/>
          <w:lang w:eastAsia="en-US"/>
        </w:rPr>
      </w:pPr>
      <w:r w:rsidRPr="4C928482">
        <w:rPr>
          <w:rFonts w:ascii="Calibri" w:eastAsia="Calibri" w:hAnsi="Calibri"/>
          <w:lang w:eastAsia="en-US"/>
        </w:rPr>
        <w:t xml:space="preserve">Ervaring met het opstellen van een </w:t>
      </w:r>
      <w:r w:rsidR="00003AA8" w:rsidRPr="4C928482">
        <w:rPr>
          <w:rFonts w:ascii="Calibri" w:eastAsia="Calibri" w:hAnsi="Calibri"/>
          <w:lang w:eastAsia="en-US"/>
        </w:rPr>
        <w:t>communicatiestrategie</w:t>
      </w:r>
      <w:r w:rsidRPr="4C928482">
        <w:rPr>
          <w:rFonts w:ascii="Calibri" w:eastAsia="Calibri" w:hAnsi="Calibri"/>
          <w:lang w:eastAsia="en-US"/>
        </w:rPr>
        <w:t xml:space="preserve"> </w:t>
      </w:r>
      <w:r>
        <w:rPr>
          <w:rFonts w:ascii="Calibri" w:eastAsia="Calibri" w:hAnsi="Calibri"/>
          <w:lang w:eastAsia="en-US"/>
        </w:rPr>
        <w:t>rondom een dergelijk</w:t>
      </w:r>
      <w:r w:rsidR="00003AA8">
        <w:rPr>
          <w:rFonts w:ascii="Calibri" w:eastAsia="Calibri" w:hAnsi="Calibri"/>
          <w:lang w:eastAsia="en-US"/>
        </w:rPr>
        <w:t>;</w:t>
      </w:r>
      <w:r>
        <w:rPr>
          <w:rFonts w:ascii="Calibri" w:eastAsia="Calibri" w:hAnsi="Calibri"/>
          <w:lang w:eastAsia="en-US"/>
        </w:rPr>
        <w:t xml:space="preserve"> ketenproject </w:t>
      </w:r>
      <w:r w:rsidRPr="4C928482">
        <w:rPr>
          <w:rFonts w:ascii="Calibri" w:eastAsia="Calibri" w:hAnsi="Calibri"/>
          <w:lang w:eastAsia="en-US"/>
        </w:rPr>
        <w:t>en het begeleiden van de uitvoering om de bevindingen te delen met de juiste groep stakeholders</w:t>
      </w:r>
      <w:r w:rsidR="00003AA8">
        <w:rPr>
          <w:rFonts w:ascii="Calibri" w:eastAsia="Calibri" w:hAnsi="Calibri"/>
          <w:lang w:eastAsia="en-US"/>
        </w:rPr>
        <w:t>;</w:t>
      </w:r>
    </w:p>
    <w:p w14:paraId="1126A73D" w14:textId="4ED881F3" w:rsidR="009872B7" w:rsidRPr="00003AA8" w:rsidRDefault="009872B7" w:rsidP="00724DDB">
      <w:pPr>
        <w:numPr>
          <w:ilvl w:val="0"/>
          <w:numId w:val="13"/>
        </w:numPr>
        <w:spacing w:line="264" w:lineRule="auto"/>
        <w:rPr>
          <w:rFonts w:ascii="Calibri" w:eastAsia="Calibri" w:hAnsi="Calibri"/>
          <w:lang w:eastAsia="en-US"/>
        </w:rPr>
      </w:pPr>
      <w:r w:rsidRPr="00BE70A1">
        <w:rPr>
          <w:rFonts w:ascii="Calibri" w:eastAsia="Calibri" w:hAnsi="Calibri"/>
          <w:lang w:eastAsia="en-US"/>
        </w:rPr>
        <w:t>Bereidheid en vermogen om op dagelijkse basis in het Nederlands te communiceren en te documenteren.</w:t>
      </w:r>
    </w:p>
    <w:p w14:paraId="4E2C987D" w14:textId="06B21FB2" w:rsidR="00BF06B3" w:rsidRDefault="00BF06B3" w:rsidP="00003AA8"/>
    <w:p w14:paraId="786872E4" w14:textId="3C1417B7" w:rsidR="00003AA8" w:rsidRDefault="68FC92E5" w:rsidP="00003AA8">
      <w:r>
        <w:t xml:space="preserve">Verder ontvangen wij graag een beknopt </w:t>
      </w:r>
      <w:r w:rsidR="00003AA8">
        <w:t>projectvoorstel</w:t>
      </w:r>
      <w:r>
        <w:t xml:space="preserve"> (maximaal </w:t>
      </w:r>
      <w:r w:rsidR="27BAA387">
        <w:t>2</w:t>
      </w:r>
      <w:r>
        <w:t xml:space="preserve"> A4) waarin u aandacht besteedt aan het volgende:</w:t>
      </w:r>
    </w:p>
    <w:p w14:paraId="13C7ACDD" w14:textId="77777777" w:rsidR="00003AA8" w:rsidRDefault="00003AA8" w:rsidP="00003AA8"/>
    <w:p w14:paraId="5592A36B" w14:textId="3E900B3E" w:rsidR="00711A6F" w:rsidRPr="00003AA8" w:rsidRDefault="73A0591C" w:rsidP="00003AA8">
      <w:pPr>
        <w:pStyle w:val="Lijstalinea"/>
        <w:numPr>
          <w:ilvl w:val="0"/>
          <w:numId w:val="15"/>
        </w:numPr>
        <w:rPr>
          <w:szCs w:val="22"/>
        </w:rPr>
      </w:pPr>
      <w:r>
        <w:t>Op welke manier zou uw organisatie bijdragen aan de ontwikkeling en uitvoering van een coalitie?</w:t>
      </w:r>
    </w:p>
    <w:p w14:paraId="3923C1D3" w14:textId="0D1B0E93" w:rsidR="00711A6F" w:rsidRPr="00FE65E1" w:rsidRDefault="73A0591C" w:rsidP="00003AA8">
      <w:pPr>
        <w:pStyle w:val="Lijstalinea"/>
        <w:numPr>
          <w:ilvl w:val="0"/>
          <w:numId w:val="15"/>
        </w:numPr>
      </w:pPr>
      <w:r>
        <w:t xml:space="preserve">Hoe schat u de technische en organisatorische haalbaarheid van een nationaal sorteerinitiatief in? </w:t>
      </w:r>
      <w:r w:rsidR="00711A6F" w:rsidRPr="00711A6F">
        <w:t>Wat ziet u als de belangrijkste succesfactoren en risico</w:t>
      </w:r>
      <w:r w:rsidR="00003AA8">
        <w:t>’</w:t>
      </w:r>
      <w:r w:rsidR="00711A6F" w:rsidRPr="00711A6F">
        <w:t>s voor</w:t>
      </w:r>
      <w:r w:rsidR="00003AA8">
        <w:t xml:space="preserve"> </w:t>
      </w:r>
      <w:r w:rsidR="07496FE5">
        <w:t>dit project</w:t>
      </w:r>
      <w:r w:rsidR="00711A6F" w:rsidRPr="00711A6F">
        <w:t>?</w:t>
      </w:r>
    </w:p>
    <w:p w14:paraId="2F8DB627" w14:textId="77777777" w:rsidR="00BF06B3" w:rsidRPr="00FE65E1" w:rsidRDefault="00BF06B3" w:rsidP="00003AA8">
      <w:pPr>
        <w:pStyle w:val="Lijstalinea"/>
        <w:numPr>
          <w:ilvl w:val="0"/>
          <w:numId w:val="15"/>
        </w:numPr>
      </w:pPr>
      <w:r w:rsidRPr="00FE65E1">
        <w:t>Welke partijen zouden volgens u deel moeten uitmaken van deze coalitie?</w:t>
      </w:r>
    </w:p>
    <w:p w14:paraId="4FD6537B" w14:textId="114F2445" w:rsidR="00716A96" w:rsidRDefault="00716A96" w:rsidP="00003AA8">
      <w:pPr>
        <w:pStyle w:val="Lijstalinea"/>
        <w:numPr>
          <w:ilvl w:val="0"/>
          <w:numId w:val="15"/>
        </w:numPr>
      </w:pPr>
      <w:r w:rsidRPr="00FE65E1">
        <w:t xml:space="preserve">Welke </w:t>
      </w:r>
      <w:r w:rsidR="00003AA8" w:rsidRPr="00FE65E1">
        <w:t>doorlooptijd</w:t>
      </w:r>
      <w:r w:rsidR="00003AA8">
        <w:t>,</w:t>
      </w:r>
      <w:r w:rsidR="00003AA8" w:rsidRPr="00FE65E1">
        <w:t xml:space="preserve"> fasering</w:t>
      </w:r>
      <w:r w:rsidRPr="00FE65E1">
        <w:t xml:space="preserve"> </w:t>
      </w:r>
      <w:r w:rsidR="00B43AC7">
        <w:t xml:space="preserve">en budget </w:t>
      </w:r>
      <w:r w:rsidRPr="00FE65E1">
        <w:t xml:space="preserve">acht u realistisch voor </w:t>
      </w:r>
      <w:r>
        <w:t>de</w:t>
      </w:r>
      <w:r w:rsidRPr="00FE65E1">
        <w:t xml:space="preserve"> aanpak</w:t>
      </w:r>
      <w:r>
        <w:t xml:space="preserve"> van dit traject</w:t>
      </w:r>
      <w:r w:rsidRPr="00FE65E1">
        <w:t>?</w:t>
      </w:r>
    </w:p>
    <w:p w14:paraId="284DD361" w14:textId="54C40C67" w:rsidR="00865123" w:rsidRDefault="00865123" w:rsidP="00003AA8">
      <w:pPr>
        <w:pStyle w:val="Lijstalinea"/>
        <w:numPr>
          <w:ilvl w:val="0"/>
          <w:numId w:val="15"/>
        </w:numPr>
      </w:pPr>
      <w:r w:rsidRPr="00865123">
        <w:t>Wat zijn uw randvoorwaarden voor deelname aan een dergelijk programma?</w:t>
      </w:r>
    </w:p>
    <w:p w14:paraId="47DC0681" w14:textId="2762E149" w:rsidR="00583733" w:rsidRPr="00583733" w:rsidRDefault="00583733" w:rsidP="00003AA8">
      <w:pPr>
        <w:pStyle w:val="Lijstalinea"/>
        <w:numPr>
          <w:ilvl w:val="0"/>
          <w:numId w:val="15"/>
        </w:numPr>
      </w:pPr>
      <w:r w:rsidRPr="00583733">
        <w:rPr>
          <w:bCs/>
        </w:rPr>
        <w:t>Zijn er aanvullende inzichten, aandachtspunten of suggesties die u met ons wilt delen in het kader van deze marktconsultatie?</w:t>
      </w:r>
    </w:p>
    <w:p w14:paraId="695466DF" w14:textId="5EF26AB6" w:rsidR="00226174" w:rsidRPr="00FE65E1" w:rsidRDefault="00226174" w:rsidP="00583733"/>
    <w:p w14:paraId="58372626" w14:textId="1B8AD2DF" w:rsidR="00CA58A5" w:rsidRDefault="00E01627">
      <w:pPr>
        <w:pStyle w:val="Kop1"/>
      </w:pPr>
      <w:bookmarkStart w:id="17" w:name="_Toc204084975"/>
      <w:r>
        <w:t>Procedure</w:t>
      </w:r>
      <w:bookmarkEnd w:id="17"/>
      <w:r>
        <w:t xml:space="preserve"> </w:t>
      </w:r>
      <w:r w:rsidR="004B6327">
        <w:t xml:space="preserve"> </w:t>
      </w:r>
      <w:bookmarkEnd w:id="3"/>
      <w:bookmarkEnd w:id="4"/>
      <w:bookmarkEnd w:id="5"/>
      <w:bookmarkEnd w:id="6"/>
      <w:bookmarkEnd w:id="7"/>
      <w:bookmarkEnd w:id="8"/>
      <w:bookmarkEnd w:id="9"/>
    </w:p>
    <w:p w14:paraId="04EAF506" w14:textId="28962B95" w:rsidR="000F4F59" w:rsidRDefault="00E01627" w:rsidP="00E01627">
      <w:pPr>
        <w:pStyle w:val="Kop2"/>
      </w:pPr>
      <w:bookmarkStart w:id="18" w:name="_Toc204084976"/>
      <w:bookmarkStart w:id="19" w:name="_Toc169509992"/>
      <w:bookmarkStart w:id="20" w:name="_Toc169510100"/>
      <w:bookmarkStart w:id="21" w:name="_Toc191442186"/>
      <w:bookmarkStart w:id="22" w:name="_Toc197228365"/>
      <w:bookmarkStart w:id="23" w:name="_Ref218312557"/>
      <w:bookmarkStart w:id="24" w:name="_Ref218312620"/>
      <w:r>
        <w:t>Deelname en voorwaarden</w:t>
      </w:r>
      <w:bookmarkEnd w:id="18"/>
    </w:p>
    <w:p w14:paraId="0EEFE51A" w14:textId="428A9FF0" w:rsidR="00E01627" w:rsidRDefault="00E01627" w:rsidP="002B31A8">
      <w:pPr>
        <w:pStyle w:val="Lijstalinea"/>
        <w:numPr>
          <w:ilvl w:val="0"/>
          <w:numId w:val="8"/>
        </w:numPr>
        <w:ind w:left="426" w:hanging="426"/>
        <w:rPr>
          <w:bCs/>
        </w:rPr>
      </w:pPr>
      <w:r>
        <w:rPr>
          <w:bCs/>
        </w:rPr>
        <w:t xml:space="preserve">Aan de marktconsultatie kunnen geen rechten worden ontleend, omtrent de eventuele </w:t>
      </w:r>
      <w:r w:rsidR="000C6C1E">
        <w:rPr>
          <w:bCs/>
        </w:rPr>
        <w:t>daaropvolgende</w:t>
      </w:r>
      <w:r>
        <w:rPr>
          <w:bCs/>
        </w:rPr>
        <w:t xml:space="preserve"> aanbesteding of anderszins;</w:t>
      </w:r>
    </w:p>
    <w:p w14:paraId="35227166" w14:textId="753D1339" w:rsidR="00E01627" w:rsidRPr="00B13A4D" w:rsidRDefault="00E01627" w:rsidP="002B31A8">
      <w:pPr>
        <w:pStyle w:val="Lijstalinea"/>
        <w:numPr>
          <w:ilvl w:val="0"/>
          <w:numId w:val="8"/>
        </w:numPr>
        <w:ind w:left="426" w:hanging="426"/>
      </w:pPr>
      <w:r w:rsidRPr="00B13A4D">
        <w:t>Deze marktconsultatie dient uitdrukkelijk niet om een voorselectie te maken van marktpartijen in het kader van een eventuele aanbesteding;</w:t>
      </w:r>
    </w:p>
    <w:p w14:paraId="431760AD" w14:textId="3818BD40" w:rsidR="00A1078E" w:rsidRDefault="00A1078E" w:rsidP="002B31A8">
      <w:pPr>
        <w:pStyle w:val="Lijstalinea"/>
        <w:numPr>
          <w:ilvl w:val="0"/>
          <w:numId w:val="8"/>
        </w:numPr>
        <w:ind w:left="426" w:hanging="426"/>
        <w:rPr>
          <w:bCs/>
        </w:rPr>
      </w:pPr>
      <w:r>
        <w:rPr>
          <w:bCs/>
        </w:rPr>
        <w:t>Marktpartijen die niet meedoen aan de marktconsultatie zijn daarmee niet uitgesloten van deelname aan een eventuele aanbesteding. Evenmin zijn marktpartijen die deelnemen aan de marktconsultatie op enige wijze uitgesloten van, of bevoorrecht in, een eventuele deelname aan de aanbesteding;</w:t>
      </w:r>
    </w:p>
    <w:p w14:paraId="28210629" w14:textId="6D0AB433" w:rsidR="00A1078E" w:rsidRDefault="00950039" w:rsidP="002B31A8">
      <w:pPr>
        <w:pStyle w:val="Lijstalinea"/>
        <w:numPr>
          <w:ilvl w:val="0"/>
          <w:numId w:val="8"/>
        </w:numPr>
        <w:ind w:left="426" w:hanging="426"/>
        <w:rPr>
          <w:bCs/>
        </w:rPr>
      </w:pPr>
      <w:r>
        <w:rPr>
          <w:bCs/>
        </w:rPr>
        <w:t xml:space="preserve">Marktpartijen (inclusief marktpartijen die niet deelnemen aan de marktconsultatie) kunnen aan deze marktconsultatie geen (wederzijdse) verplichtingen of rechten jegens </w:t>
      </w:r>
      <w:r w:rsidR="00444361">
        <w:rPr>
          <w:bCs/>
        </w:rPr>
        <w:t>Invest-NL</w:t>
      </w:r>
      <w:r>
        <w:rPr>
          <w:bCs/>
        </w:rPr>
        <w:t xml:space="preserve"> ontlenen;</w:t>
      </w:r>
    </w:p>
    <w:p w14:paraId="00624EF0" w14:textId="19D5E361" w:rsidR="00950039" w:rsidRPr="00583733" w:rsidRDefault="00950039" w:rsidP="002B31A8">
      <w:pPr>
        <w:pStyle w:val="Lijstalinea"/>
        <w:numPr>
          <w:ilvl w:val="0"/>
          <w:numId w:val="8"/>
        </w:numPr>
        <w:ind w:left="426" w:hanging="426"/>
        <w:rPr>
          <w:bCs/>
        </w:rPr>
      </w:pPr>
      <w:r w:rsidRPr="00583733">
        <w:rPr>
          <w:bCs/>
        </w:rPr>
        <w:t xml:space="preserve">Eventuele kosten aan deze marktconsultatie worden niet vergoed </w:t>
      </w:r>
    </w:p>
    <w:p w14:paraId="18AFC1C0" w14:textId="4AB249CB" w:rsidR="00950039" w:rsidRDefault="00950039" w:rsidP="002B31A8">
      <w:pPr>
        <w:pStyle w:val="Lijstalinea"/>
        <w:numPr>
          <w:ilvl w:val="0"/>
          <w:numId w:val="8"/>
        </w:numPr>
        <w:ind w:left="426" w:hanging="426"/>
        <w:rPr>
          <w:bCs/>
        </w:rPr>
      </w:pPr>
      <w:r>
        <w:rPr>
          <w:bCs/>
        </w:rPr>
        <w:t xml:space="preserve">Deelnemende marktpartijen stemmen ermee in dat door hen aangeleverde informatie geanonimiseerd verwerkt kan worden in een door </w:t>
      </w:r>
      <w:r w:rsidR="00444361">
        <w:rPr>
          <w:bCs/>
        </w:rPr>
        <w:t>Invest-NL</w:t>
      </w:r>
      <w:r>
        <w:rPr>
          <w:bCs/>
        </w:rPr>
        <w:t xml:space="preserve"> nader uit te werken business case en/of een eventueel programma van eisen en/of aanbestedingsdocumenten;</w:t>
      </w:r>
    </w:p>
    <w:p w14:paraId="53FEEF40" w14:textId="65A14E08" w:rsidR="00950039" w:rsidRDefault="00950039" w:rsidP="002B31A8">
      <w:pPr>
        <w:pStyle w:val="Lijstalinea"/>
        <w:numPr>
          <w:ilvl w:val="0"/>
          <w:numId w:val="8"/>
        </w:numPr>
        <w:ind w:left="426" w:hanging="426"/>
        <w:rPr>
          <w:bCs/>
        </w:rPr>
      </w:pPr>
      <w:r>
        <w:rPr>
          <w:bCs/>
        </w:rPr>
        <w:t>De inbreng van marktpartijen zal zoveel mogelijk vertrouwelijk behandeld worden, waarbij in ieder geval rekening zal worden gehouden met de gerechtvaardigde (zakelijke) belangen van marktpartijen;</w:t>
      </w:r>
    </w:p>
    <w:p w14:paraId="3A91B1A3" w14:textId="78B196A0" w:rsidR="00950039" w:rsidRDefault="00950039" w:rsidP="002B31A8">
      <w:pPr>
        <w:pStyle w:val="Lijstalinea"/>
        <w:numPr>
          <w:ilvl w:val="0"/>
          <w:numId w:val="8"/>
        </w:numPr>
        <w:ind w:left="426" w:hanging="426"/>
        <w:rPr>
          <w:bCs/>
        </w:rPr>
      </w:pPr>
      <w:r>
        <w:rPr>
          <w:bCs/>
        </w:rPr>
        <w:t xml:space="preserve">De voertaal tijdens deze marktconsultatie is </w:t>
      </w:r>
      <w:r w:rsidRPr="00583733">
        <w:rPr>
          <w:bCs/>
        </w:rPr>
        <w:t>Nederlands</w:t>
      </w:r>
      <w:r>
        <w:rPr>
          <w:bCs/>
        </w:rPr>
        <w:t>;</w:t>
      </w:r>
    </w:p>
    <w:p w14:paraId="4FEC763B" w14:textId="7CF59D8C" w:rsidR="00950039" w:rsidRDefault="00444361" w:rsidP="002B31A8">
      <w:pPr>
        <w:pStyle w:val="Lijstalinea"/>
        <w:numPr>
          <w:ilvl w:val="0"/>
          <w:numId w:val="8"/>
        </w:numPr>
        <w:ind w:left="426" w:hanging="426"/>
        <w:rPr>
          <w:bCs/>
        </w:rPr>
      </w:pPr>
      <w:r>
        <w:rPr>
          <w:bCs/>
        </w:rPr>
        <w:t>Invest-NL</w:t>
      </w:r>
      <w:r w:rsidR="00950039">
        <w:rPr>
          <w:bCs/>
        </w:rPr>
        <w:t xml:space="preserve"> is op geen enkele wijze gebonden aan de uitkomsten van de marktconsultatie of verplicht tot realisatie en/of verplicht tot een eventuele aanbesteding;</w:t>
      </w:r>
    </w:p>
    <w:p w14:paraId="2F65F264" w14:textId="184C00E6" w:rsidR="00950039" w:rsidRDefault="00950039" w:rsidP="002B31A8">
      <w:pPr>
        <w:pStyle w:val="Lijstalinea"/>
        <w:numPr>
          <w:ilvl w:val="0"/>
          <w:numId w:val="8"/>
        </w:numPr>
        <w:ind w:left="426" w:hanging="426"/>
        <w:rPr>
          <w:bCs/>
        </w:rPr>
      </w:pPr>
      <w:r>
        <w:rPr>
          <w:bCs/>
        </w:rPr>
        <w:t xml:space="preserve">De door deelnemende marktpartijen ingezonden documenten worden beschouwd als openbare documenten en vrij van auteursrechten. Indien auteursrechten van toepassing zijn dan wordt de </w:t>
      </w:r>
      <w:r w:rsidR="00444361">
        <w:rPr>
          <w:bCs/>
        </w:rPr>
        <w:t>Invest-NL</w:t>
      </w:r>
      <w:r>
        <w:rPr>
          <w:bCs/>
        </w:rPr>
        <w:t xml:space="preserve"> hiervan gevrijwaard door deze deelnemende marktpartij(en). Claims over het gebruik van informatie, vertrouwelijkheid </w:t>
      </w:r>
      <w:r w:rsidR="008B6DF1">
        <w:rPr>
          <w:bCs/>
        </w:rPr>
        <w:t>of verzoeken om vergoedingen in verband hiermee worden niet gehonoreerd;</w:t>
      </w:r>
    </w:p>
    <w:p w14:paraId="36C1B75D" w14:textId="3A508C3B" w:rsidR="008B6DF1" w:rsidRPr="00F622B2" w:rsidRDefault="00444361" w:rsidP="002B31A8">
      <w:pPr>
        <w:pStyle w:val="Lijstalinea"/>
        <w:numPr>
          <w:ilvl w:val="0"/>
          <w:numId w:val="8"/>
        </w:numPr>
        <w:ind w:left="426" w:hanging="426"/>
        <w:rPr>
          <w:bCs/>
        </w:rPr>
      </w:pPr>
      <w:r>
        <w:rPr>
          <w:bCs/>
        </w:rPr>
        <w:t>Invest-NL</w:t>
      </w:r>
      <w:r w:rsidR="008B6DF1">
        <w:rPr>
          <w:bCs/>
        </w:rPr>
        <w:t xml:space="preserve"> behoudt zich het recht voor</w:t>
      </w:r>
      <w:r w:rsidR="00F622B2">
        <w:rPr>
          <w:bCs/>
        </w:rPr>
        <w:t xml:space="preserve"> </w:t>
      </w:r>
      <w:r w:rsidR="008B6DF1" w:rsidRPr="00F622B2">
        <w:rPr>
          <w:bCs/>
        </w:rPr>
        <w:t>deze marktconsultatie tijdelijk of definitief te staken</w:t>
      </w:r>
      <w:r w:rsidR="00F622B2">
        <w:rPr>
          <w:bCs/>
        </w:rPr>
        <w:t>;</w:t>
      </w:r>
    </w:p>
    <w:p w14:paraId="27DCC4E3" w14:textId="1D381CDF" w:rsidR="008B6DF1" w:rsidRDefault="008B6DF1" w:rsidP="002B31A8">
      <w:pPr>
        <w:pStyle w:val="Lijstalinea"/>
        <w:numPr>
          <w:ilvl w:val="0"/>
          <w:numId w:val="8"/>
        </w:numPr>
        <w:ind w:left="426" w:hanging="426"/>
        <w:rPr>
          <w:bCs/>
        </w:rPr>
      </w:pPr>
      <w:r>
        <w:rPr>
          <w:bCs/>
        </w:rPr>
        <w:t xml:space="preserve">Mocht in dit document een tekstpassage en/of vraag betrekking (lijken te) hebben op </w:t>
      </w:r>
      <w:r w:rsidR="00F41AE8">
        <w:rPr>
          <w:bCs/>
        </w:rPr>
        <w:t>een bepaald fabricaat of bepaalde productie, waardoor ondernemingen op bepaalde producten worden bevoordeeld of benadeeld, dan dient hierbij te worden gelezen ‘of gelijkwaardig’;</w:t>
      </w:r>
    </w:p>
    <w:p w14:paraId="2E08A895" w14:textId="00220BE7" w:rsidR="00F41AE8" w:rsidRDefault="00F41AE8" w:rsidP="002B31A8">
      <w:pPr>
        <w:pStyle w:val="Lijstalinea"/>
        <w:numPr>
          <w:ilvl w:val="0"/>
          <w:numId w:val="8"/>
        </w:numPr>
        <w:ind w:left="426" w:hanging="426"/>
        <w:rPr>
          <w:bCs/>
        </w:rPr>
      </w:pPr>
      <w:r>
        <w:rPr>
          <w:bCs/>
        </w:rPr>
        <w:t>Door deelname aan deze marktconsultatie geven marktpartijen te kennen onvoorwaardelijk akkoord te gaan met de voorwaarden zoals vermeld in dit document.</w:t>
      </w:r>
    </w:p>
    <w:p w14:paraId="02DEB2B8" w14:textId="5121CC6A" w:rsidR="00743CCE" w:rsidRPr="000C6C1E" w:rsidRDefault="00743CCE" w:rsidP="00743CCE">
      <w:pPr>
        <w:pStyle w:val="Lijstalinea"/>
        <w:numPr>
          <w:ilvl w:val="0"/>
          <w:numId w:val="8"/>
        </w:numPr>
        <w:ind w:left="426" w:hanging="426"/>
        <w:rPr>
          <w:bCs/>
        </w:rPr>
      </w:pPr>
      <w:r w:rsidRPr="000C6C1E">
        <w:rPr>
          <w:bCs/>
        </w:rPr>
        <w:t xml:space="preserve">Reacties dienen schriftelijk en uiterlijk op </w:t>
      </w:r>
      <w:r w:rsidR="000C6C1E" w:rsidRPr="000C6C1E">
        <w:rPr>
          <w:bCs/>
        </w:rPr>
        <w:t>29</w:t>
      </w:r>
      <w:r w:rsidR="000B3867" w:rsidRPr="000C6C1E">
        <w:rPr>
          <w:bCs/>
        </w:rPr>
        <w:t xml:space="preserve"> augustus</w:t>
      </w:r>
      <w:r w:rsidRPr="000C6C1E">
        <w:rPr>
          <w:bCs/>
        </w:rPr>
        <w:t xml:space="preserve"> te worden ingediend;</w:t>
      </w:r>
    </w:p>
    <w:p w14:paraId="041825AD" w14:textId="3DFEA811" w:rsidR="00870D04" w:rsidRDefault="00870D04" w:rsidP="002F6583">
      <w:pPr>
        <w:pStyle w:val="Kop2"/>
      </w:pPr>
      <w:bookmarkStart w:id="25" w:name="_Toc204084977"/>
      <w:r>
        <w:t>Verslaglegging</w:t>
      </w:r>
      <w:bookmarkEnd w:id="25"/>
    </w:p>
    <w:p w14:paraId="350A2C6A" w14:textId="61B688D0" w:rsidR="00EC4693" w:rsidRDefault="00EC4693" w:rsidP="00870D04">
      <w:r>
        <w:t xml:space="preserve">Benadrukt wordt dat deze marktconsultatie </w:t>
      </w:r>
      <w:r>
        <w:rPr>
          <w:b/>
          <w:bCs/>
        </w:rPr>
        <w:t>geen</w:t>
      </w:r>
      <w:r>
        <w:t xml:space="preserve"> onderdeel uitmaakt van de aanbesteding en er geen rechten aan kunnen worden ontleend. Verkregen inzichten uit de marktconsultatie gebruikt de </w:t>
      </w:r>
      <w:r w:rsidR="00DD7A0A">
        <w:t>Invest-NL</w:t>
      </w:r>
      <w:r>
        <w:t xml:space="preserve"> (waar relevant) in de voorbereiding van de aanbesteding en de aanbestedingsstukken.  </w:t>
      </w:r>
      <w:r w:rsidR="00DD7A0A">
        <w:t>Invest-NL</w:t>
      </w:r>
      <w:r>
        <w:t xml:space="preserve"> behoudt zich het recht voor om deze inzichten niet of niet volledig te gebruiken. </w:t>
      </w:r>
      <w:r w:rsidR="00DD7A0A">
        <w:t>Invest-NL</w:t>
      </w:r>
      <w:r>
        <w:t xml:space="preserve"> probeert zo transparant mogelijk te werk te gaan, door een verslag van de marktconsultatie bij de aanbestedingsstukken te voegen. </w:t>
      </w:r>
    </w:p>
    <w:p w14:paraId="19EB7FE6" w14:textId="7A9647A9" w:rsidR="00EC4693" w:rsidRDefault="00EC4693" w:rsidP="00870D04"/>
    <w:p w14:paraId="453F4A67" w14:textId="13650717" w:rsidR="00EC4693" w:rsidRDefault="00EC4693" w:rsidP="00870D04">
      <w:r>
        <w:t xml:space="preserve">Afronding van de marktconsultatie vindt plaats op de in de planning genoemde datum. </w:t>
      </w:r>
      <w:r w:rsidR="00DD7A0A">
        <w:t>Invest-NL</w:t>
      </w:r>
      <w:r>
        <w:t xml:space="preserve"> zal de marktconsultatie afronden door een verslag van de marktconsultatie toe te zenden aan alle deelnemers aan de marktconsultatie. In het verslag zullen de, naar oordeel van de </w:t>
      </w:r>
      <w:r w:rsidR="00DD7A0A">
        <w:t>Invest-NL</w:t>
      </w:r>
      <w:r>
        <w:t xml:space="preserve">, belangrijkste conclusies van de marktconsultatie opgenomen worden. In verband met dit verslag wijst </w:t>
      </w:r>
      <w:r w:rsidR="00DD7A0A">
        <w:t>Invest-NL</w:t>
      </w:r>
      <w:r>
        <w:t xml:space="preserve"> marktpartijen uitdrukkelijk op het volgende:</w:t>
      </w:r>
    </w:p>
    <w:p w14:paraId="29BFAA5C" w14:textId="5483431B" w:rsidR="00EC4693" w:rsidRDefault="00EC4693" w:rsidP="002B31A8">
      <w:pPr>
        <w:pStyle w:val="Lijstalinea"/>
        <w:numPr>
          <w:ilvl w:val="0"/>
          <w:numId w:val="9"/>
        </w:numPr>
      </w:pPr>
      <w:r>
        <w:t>Het verslag wordt openbaar gepubliceerd. Voordat</w:t>
      </w:r>
      <w:r w:rsidR="006476EB">
        <w:t xml:space="preserve"> </w:t>
      </w:r>
      <w:r w:rsidR="00DD7A0A">
        <w:t>Invest-NL</w:t>
      </w:r>
      <w:r>
        <w:t xml:space="preserve"> het verslag zal publiceren zal zij marktpartijen om toestemming vragen voor datgene wat </w:t>
      </w:r>
      <w:r w:rsidR="00DD7A0A">
        <w:t>Invest-NL</w:t>
      </w:r>
      <w:r>
        <w:t xml:space="preserve"> voor publicatie wil gebruiken wat afkomstig is uit hun beantwoording en andere door hen verstrekte informatie en/of gegevens;</w:t>
      </w:r>
    </w:p>
    <w:p w14:paraId="179553B1" w14:textId="1B0CD72D" w:rsidR="00EC4693" w:rsidRDefault="00A5003D" w:rsidP="002B31A8">
      <w:pPr>
        <w:pStyle w:val="Lijstalinea"/>
        <w:numPr>
          <w:ilvl w:val="0"/>
          <w:numId w:val="9"/>
        </w:numPr>
      </w:pPr>
      <w:r>
        <w:t>De beantwoording en andere informatie en/of gegevens zal/zullen geanonimiseerd in het verslag worden opgenomen;</w:t>
      </w:r>
      <w:r w:rsidR="00EC4693">
        <w:t xml:space="preserve"> </w:t>
      </w:r>
    </w:p>
    <w:p w14:paraId="56A7A10E" w14:textId="09949906" w:rsidR="00A5003D" w:rsidRDefault="00A5003D" w:rsidP="002B31A8">
      <w:pPr>
        <w:pStyle w:val="Lijstalinea"/>
        <w:numPr>
          <w:ilvl w:val="0"/>
          <w:numId w:val="9"/>
        </w:numPr>
      </w:pPr>
      <w:r>
        <w:t xml:space="preserve">Het verslag bevat de conclusies zoals deze door </w:t>
      </w:r>
      <w:r w:rsidR="00DD7A0A">
        <w:t>Invest-NL</w:t>
      </w:r>
      <w:r>
        <w:t xml:space="preserve"> zijn verwoord. (De inhoud van) het verslag zal in concept worden afgestemd met deelnemende marktpartijen. In het verslag zal wel gemeld worden dat het verslag de weergave van </w:t>
      </w:r>
      <w:r w:rsidR="00DD7A0A">
        <w:t>Invest-NL</w:t>
      </w:r>
      <w:r>
        <w:t xml:space="preserve"> behelst en dat dit niet noodzakelijkerwijs gedeeld is door de deelnemende partijen.</w:t>
      </w:r>
    </w:p>
    <w:p w14:paraId="305C29A5" w14:textId="28F6F134" w:rsidR="00D1049C" w:rsidRPr="000C6C1E" w:rsidRDefault="00D1049C" w:rsidP="002F6583">
      <w:pPr>
        <w:pStyle w:val="Kop2"/>
      </w:pPr>
      <w:bookmarkStart w:id="26" w:name="_Toc204084978"/>
      <w:r w:rsidRPr="000C6C1E">
        <w:t>Uitkomst marktconsultatie</w:t>
      </w:r>
      <w:bookmarkEnd w:id="26"/>
    </w:p>
    <w:p w14:paraId="3114E735" w14:textId="4E7F1428" w:rsidR="00D1049C" w:rsidRPr="00D1049C" w:rsidRDefault="00776C20" w:rsidP="71AAB5BF">
      <w:pPr>
        <w:rPr>
          <w:b/>
          <w:bCs/>
          <w:i/>
          <w:iCs/>
        </w:rPr>
      </w:pPr>
      <w:r w:rsidRPr="71AAB5BF">
        <w:rPr>
          <w:b/>
          <w:bCs/>
          <w:i/>
          <w:iCs/>
        </w:rPr>
        <w:t xml:space="preserve">Eén marktpartij </w:t>
      </w:r>
    </w:p>
    <w:p w14:paraId="249016E8" w14:textId="5CFCB445" w:rsidR="00D1049C" w:rsidRDefault="00D1049C" w:rsidP="00D1049C">
      <w:r>
        <w:t xml:space="preserve">Mocht uit de marktconsultatie blijken dat er één (1) marktpartij voor de opdracht is, kan ervoor gekozen worden de opdracht één – op – één te gunnen. Een andere optie is om te kiezen voor de procedure van vrijwillige transparantie vooraf. Hierbij publiceer je de opdracht en aan wie </w:t>
      </w:r>
      <w:r w:rsidR="00DD7A0A">
        <w:t>Invest-NL</w:t>
      </w:r>
      <w:r>
        <w:t xml:space="preserve"> voornemens is de opdracht te gunnen. Overige marktpartijen krijgen 20 kalenderdagen de tijd om in bezwaar te treden. Mocht er geen bezwaar worden ontvangen dan kan overgegaan tot gunning van de opdracht aan de gekozen marktpartij. </w:t>
      </w:r>
    </w:p>
    <w:p w14:paraId="783CC370" w14:textId="0A4FBEEC" w:rsidR="00F622B2" w:rsidRDefault="002F6583" w:rsidP="002F6583">
      <w:pPr>
        <w:pStyle w:val="Kop2"/>
      </w:pPr>
      <w:bookmarkStart w:id="27" w:name="_Toc204084979"/>
      <w:r>
        <w:t>Planning</w:t>
      </w:r>
      <w:bookmarkEnd w:id="27"/>
    </w:p>
    <w:p w14:paraId="69902D2B" w14:textId="19ACA409" w:rsidR="002F6583" w:rsidRDefault="002F6583" w:rsidP="002F6583">
      <w:r>
        <w:t>De planning voor deze marktconsultatie ziet er als volgt uit:</w:t>
      </w:r>
    </w:p>
    <w:tbl>
      <w:tblPr>
        <w:tblStyle w:val="TenderPeople"/>
        <w:tblW w:w="0" w:type="auto"/>
        <w:tblLook w:val="0620" w:firstRow="1" w:lastRow="0" w:firstColumn="0" w:lastColumn="0" w:noHBand="1" w:noVBand="1"/>
      </w:tblPr>
      <w:tblGrid>
        <w:gridCol w:w="6062"/>
        <w:gridCol w:w="2999"/>
      </w:tblGrid>
      <w:tr w:rsidR="002F6583" w:rsidRPr="009C61F5" w14:paraId="2411826E" w14:textId="77777777" w:rsidTr="71AAB5BF">
        <w:trPr>
          <w:cnfStyle w:val="100000000000" w:firstRow="1" w:lastRow="0" w:firstColumn="0" w:lastColumn="0" w:oddVBand="0" w:evenVBand="0" w:oddHBand="0" w:evenHBand="0" w:firstRowFirstColumn="0" w:firstRowLastColumn="0" w:lastRowFirstColumn="0" w:lastRowLastColumn="0"/>
        </w:trPr>
        <w:tc>
          <w:tcPr>
            <w:tcW w:w="6062" w:type="dxa"/>
          </w:tcPr>
          <w:p w14:paraId="74A1C593" w14:textId="77777777" w:rsidR="002F6583" w:rsidRPr="009C61F5" w:rsidRDefault="002F6583" w:rsidP="002F6583">
            <w:pPr>
              <w:pStyle w:val="GH"/>
              <w:rPr>
                <w:szCs w:val="22"/>
              </w:rPr>
            </w:pPr>
            <w:r w:rsidRPr="009C61F5">
              <w:rPr>
                <w:szCs w:val="22"/>
              </w:rPr>
              <w:t>Activiteit</w:t>
            </w:r>
          </w:p>
        </w:tc>
        <w:tc>
          <w:tcPr>
            <w:tcW w:w="2999" w:type="dxa"/>
          </w:tcPr>
          <w:p w14:paraId="7D25894E" w14:textId="77777777" w:rsidR="002F6583" w:rsidRPr="009C61F5" w:rsidRDefault="002F6583" w:rsidP="002F6583">
            <w:pPr>
              <w:pStyle w:val="GH"/>
              <w:rPr>
                <w:szCs w:val="22"/>
              </w:rPr>
            </w:pPr>
            <w:r w:rsidRPr="009C61F5">
              <w:rPr>
                <w:szCs w:val="22"/>
              </w:rPr>
              <w:t>Datum</w:t>
            </w:r>
          </w:p>
        </w:tc>
      </w:tr>
      <w:tr w:rsidR="002F6583" w:rsidRPr="009C61F5" w14:paraId="2CA2A410" w14:textId="77777777" w:rsidTr="71AAB5BF">
        <w:tc>
          <w:tcPr>
            <w:tcW w:w="6062" w:type="dxa"/>
          </w:tcPr>
          <w:p w14:paraId="4EC56AA3" w14:textId="3FE97EC7" w:rsidR="002F6583" w:rsidRPr="009C61F5" w:rsidRDefault="002F6583" w:rsidP="002F6583">
            <w:pPr>
              <w:pStyle w:val="GH"/>
            </w:pPr>
            <w:r w:rsidRPr="009C61F5">
              <w:rPr>
                <w:snapToGrid w:val="0"/>
              </w:rPr>
              <w:t>Publicatie op</w:t>
            </w:r>
            <w:r w:rsidR="00DD7A0A">
              <w:rPr>
                <w:snapToGrid w:val="0"/>
              </w:rPr>
              <w:t xml:space="preserve"> </w:t>
            </w:r>
            <w:proofErr w:type="spellStart"/>
            <w:r w:rsidR="00DD7A0A">
              <w:rPr>
                <w:snapToGrid w:val="0"/>
              </w:rPr>
              <w:t>TenderNed</w:t>
            </w:r>
            <w:proofErr w:type="spellEnd"/>
          </w:p>
        </w:tc>
        <w:tc>
          <w:tcPr>
            <w:tcW w:w="2999" w:type="dxa"/>
          </w:tcPr>
          <w:p w14:paraId="0698BD4B" w14:textId="765ECCD7" w:rsidR="002F6583" w:rsidRPr="009C61F5" w:rsidRDefault="00E127D4" w:rsidP="00251C7E">
            <w:pPr>
              <w:pStyle w:val="GH"/>
              <w:ind w:left="0"/>
            </w:pPr>
            <w:r>
              <w:t>23</w:t>
            </w:r>
            <w:r w:rsidR="00A659B5">
              <w:t xml:space="preserve"> juli 2025</w:t>
            </w:r>
          </w:p>
        </w:tc>
      </w:tr>
      <w:tr w:rsidR="002F6583" w:rsidRPr="009C61F5" w14:paraId="64110045" w14:textId="77777777" w:rsidTr="71AAB5BF">
        <w:tc>
          <w:tcPr>
            <w:tcW w:w="6062" w:type="dxa"/>
          </w:tcPr>
          <w:p w14:paraId="767CCE07" w14:textId="77777777" w:rsidR="002F6583" w:rsidRPr="009C61F5" w:rsidRDefault="002F6583" w:rsidP="002F6583">
            <w:pPr>
              <w:pStyle w:val="GH"/>
            </w:pPr>
            <w:r>
              <w:t xml:space="preserve">Stellen van vragen </w:t>
            </w:r>
          </w:p>
        </w:tc>
        <w:tc>
          <w:tcPr>
            <w:tcW w:w="2999" w:type="dxa"/>
          </w:tcPr>
          <w:p w14:paraId="2CF8E90A" w14:textId="66AE2167" w:rsidR="002F6583" w:rsidRPr="009C61F5" w:rsidRDefault="00797659" w:rsidP="00251C7E">
            <w:pPr>
              <w:pStyle w:val="GH"/>
              <w:ind w:left="0"/>
            </w:pPr>
            <w:r>
              <w:t>13</w:t>
            </w:r>
            <w:r w:rsidR="002A38A1">
              <w:t xml:space="preserve"> augustus 2025</w:t>
            </w:r>
          </w:p>
        </w:tc>
      </w:tr>
      <w:tr w:rsidR="002F6583" w:rsidRPr="009C61F5" w14:paraId="4A3340E8" w14:textId="77777777" w:rsidTr="71AAB5BF">
        <w:tc>
          <w:tcPr>
            <w:tcW w:w="6062" w:type="dxa"/>
          </w:tcPr>
          <w:p w14:paraId="7B443686" w14:textId="429C97DF" w:rsidR="002F6583" w:rsidRPr="009C61F5" w:rsidRDefault="002F6583" w:rsidP="002F6583">
            <w:pPr>
              <w:pStyle w:val="GH"/>
            </w:pPr>
            <w:r>
              <w:t xml:space="preserve">Beantwoording Invest-NL </w:t>
            </w:r>
          </w:p>
        </w:tc>
        <w:tc>
          <w:tcPr>
            <w:tcW w:w="2999" w:type="dxa"/>
          </w:tcPr>
          <w:p w14:paraId="02EC9C42" w14:textId="30637DFC" w:rsidR="002F6583" w:rsidRPr="009C61F5" w:rsidRDefault="00797659" w:rsidP="002F6583">
            <w:pPr>
              <w:pStyle w:val="GH"/>
            </w:pPr>
            <w:r>
              <w:t>21</w:t>
            </w:r>
            <w:r w:rsidR="002A38A1">
              <w:t xml:space="preserve"> augustus 2025</w:t>
            </w:r>
          </w:p>
        </w:tc>
      </w:tr>
      <w:tr w:rsidR="002F6583" w:rsidRPr="009C61F5" w14:paraId="71CBFE44" w14:textId="77777777" w:rsidTr="71AAB5BF">
        <w:tc>
          <w:tcPr>
            <w:tcW w:w="6062" w:type="dxa"/>
          </w:tcPr>
          <w:p w14:paraId="2B4DCF37" w14:textId="77777777" w:rsidR="002F6583" w:rsidRPr="009C61F5" w:rsidRDefault="002F6583" w:rsidP="002F6583">
            <w:pPr>
              <w:pStyle w:val="GH"/>
            </w:pPr>
            <w:r>
              <w:rPr>
                <w:snapToGrid w:val="0"/>
              </w:rPr>
              <w:t xml:space="preserve">Ontvangst reacties op marktconsultatie </w:t>
            </w:r>
          </w:p>
        </w:tc>
        <w:tc>
          <w:tcPr>
            <w:tcW w:w="2999" w:type="dxa"/>
          </w:tcPr>
          <w:p w14:paraId="63132DAC" w14:textId="73E50BA1" w:rsidR="002F6583" w:rsidRPr="009C61F5" w:rsidRDefault="002074C5" w:rsidP="002F6583">
            <w:pPr>
              <w:pStyle w:val="GH"/>
            </w:pPr>
            <w:r>
              <w:t>2</w:t>
            </w:r>
            <w:r w:rsidR="00797659">
              <w:t>9</w:t>
            </w:r>
            <w:r>
              <w:t xml:space="preserve"> augustus 2025</w:t>
            </w:r>
          </w:p>
        </w:tc>
      </w:tr>
      <w:tr w:rsidR="00251C7E" w:rsidRPr="009C61F5" w14:paraId="32442C1D" w14:textId="77777777" w:rsidTr="71AAB5BF">
        <w:tc>
          <w:tcPr>
            <w:tcW w:w="6062" w:type="dxa"/>
          </w:tcPr>
          <w:p w14:paraId="0188911E" w14:textId="5EC7D667" w:rsidR="00251C7E" w:rsidRDefault="0972441E" w:rsidP="002F6583">
            <w:pPr>
              <w:pStyle w:val="GH"/>
              <w:rPr>
                <w:snapToGrid w:val="0"/>
              </w:rPr>
            </w:pPr>
            <w:r>
              <w:t>Reactie Invest</w:t>
            </w:r>
            <w:r w:rsidR="00B13A4D">
              <w:t>-</w:t>
            </w:r>
            <w:r>
              <w:t>NL</w:t>
            </w:r>
          </w:p>
        </w:tc>
        <w:tc>
          <w:tcPr>
            <w:tcW w:w="2999" w:type="dxa"/>
          </w:tcPr>
          <w:p w14:paraId="6F33D375" w14:textId="1B8BC739" w:rsidR="00251C7E" w:rsidRPr="009C61F5" w:rsidRDefault="00B43AC7" w:rsidP="002F6583">
            <w:pPr>
              <w:pStyle w:val="GH"/>
            </w:pPr>
            <w:r>
              <w:t>22 september 2025</w:t>
            </w:r>
          </w:p>
        </w:tc>
      </w:tr>
    </w:tbl>
    <w:p w14:paraId="0F1DB14F" w14:textId="438D9401" w:rsidR="002F6583" w:rsidRPr="002F6583" w:rsidRDefault="00DD7A0A" w:rsidP="002F6583">
      <w:r>
        <w:t>Invest-NL</w:t>
      </w:r>
      <w:r w:rsidR="00251C7E">
        <w:t xml:space="preserve"> behoudt zich het recht voor om de aangegeven planning te wijzigen. In het geval wijziging van de beoogde planning noodzakelijk is, wordt dit naar alle betrokkenen gecommuniceerd. U kunt geen rechten ontlenen aan deze planning. </w:t>
      </w:r>
    </w:p>
    <w:p w14:paraId="0D8543F3" w14:textId="77777777" w:rsidR="002F6583" w:rsidRDefault="002F6583" w:rsidP="00F622B2"/>
    <w:p w14:paraId="2C9AE503" w14:textId="4D507E4E" w:rsidR="00F622B2" w:rsidRDefault="00F622B2" w:rsidP="00F622B2"/>
    <w:bookmarkEnd w:id="19"/>
    <w:bookmarkEnd w:id="20"/>
    <w:bookmarkEnd w:id="21"/>
    <w:bookmarkEnd w:id="22"/>
    <w:bookmarkEnd w:id="23"/>
    <w:bookmarkEnd w:id="24"/>
    <w:p w14:paraId="2652C41D" w14:textId="77777777" w:rsidR="000F4F59" w:rsidRDefault="000F4F59" w:rsidP="00653629">
      <w:pPr>
        <w:rPr>
          <w:b/>
        </w:rPr>
      </w:pPr>
    </w:p>
    <w:sectPr w:rsidR="000F4F59">
      <w:headerReference w:type="default" r:id="rId13"/>
      <w:footerReference w:type="default" r:id="rId14"/>
      <w:headerReference w:type="first" r:id="rId15"/>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FB41" w14:textId="77777777" w:rsidR="00B7783B" w:rsidRDefault="00B7783B">
      <w:r>
        <w:separator/>
      </w:r>
    </w:p>
    <w:p w14:paraId="5D8DCD32" w14:textId="77777777" w:rsidR="00B7783B" w:rsidRDefault="00B7783B"/>
  </w:endnote>
  <w:endnote w:type="continuationSeparator" w:id="0">
    <w:p w14:paraId="0EF63C1D" w14:textId="77777777" w:rsidR="00B7783B" w:rsidRDefault="00B7783B">
      <w:r>
        <w:continuationSeparator/>
      </w:r>
    </w:p>
    <w:p w14:paraId="176CEE1E" w14:textId="77777777" w:rsidR="00B7783B" w:rsidRDefault="00B77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CC05" w14:textId="546A9DAA" w:rsidR="00EC4693" w:rsidRPr="007A423E" w:rsidRDefault="00EC4693" w:rsidP="004C4A53">
    <w:pPr>
      <w:rPr>
        <w:sz w:val="16"/>
        <w:szCs w:val="16"/>
      </w:rPr>
    </w:pPr>
    <w:r w:rsidRPr="004C4A53">
      <w:rPr>
        <w:sz w:val="16"/>
        <w:szCs w:val="16"/>
      </w:rPr>
      <w:t>Offerteaanvraag ‘</w:t>
    </w:r>
    <w:r w:rsidR="004C4A53">
      <w:rPr>
        <w:sz w:val="16"/>
        <w:szCs w:val="16"/>
      </w:rPr>
      <w:t xml:space="preserve">Innovatie en financieringscoalitie </w:t>
    </w:r>
    <w:r w:rsidR="00B550B8">
      <w:rPr>
        <w:sz w:val="16"/>
        <w:szCs w:val="16"/>
      </w:rPr>
      <w:t>textielsortering in Nederland</w:t>
    </w:r>
    <w:r w:rsidRPr="004C4A53">
      <w:rPr>
        <w:sz w:val="16"/>
        <w:szCs w:val="16"/>
      </w:rPr>
      <w:t xml:space="preserve">’, kenmerk </w:t>
    </w:r>
    <w:r w:rsidR="007A423E">
      <w:rPr>
        <w:sz w:val="16"/>
        <w:szCs w:val="16"/>
      </w:rPr>
      <w:t>2025-0623</w:t>
    </w:r>
    <w:r>
      <w:tab/>
    </w:r>
    <w:sdt>
      <w:sdtPr>
        <w:id w:val="-108869632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noProof/>
              </w:rPr>
              <w:t>19</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19</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2165" w14:textId="77777777" w:rsidR="00B7783B" w:rsidRDefault="00B7783B">
      <w:r>
        <w:separator/>
      </w:r>
    </w:p>
    <w:p w14:paraId="059FED3F" w14:textId="77777777" w:rsidR="00B7783B" w:rsidRDefault="00B7783B"/>
  </w:footnote>
  <w:footnote w:type="continuationSeparator" w:id="0">
    <w:p w14:paraId="0B050A97" w14:textId="77777777" w:rsidR="00B7783B" w:rsidRDefault="00B7783B">
      <w:r>
        <w:continuationSeparator/>
      </w:r>
    </w:p>
    <w:p w14:paraId="5B73FA00" w14:textId="77777777" w:rsidR="00B7783B" w:rsidRDefault="00B77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912D" w14:textId="77777777" w:rsidR="00EC4693" w:rsidRDefault="00EC469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D6A8" w14:textId="77777777" w:rsidR="00EC4693" w:rsidRDefault="00EC4693">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1D1436BA"/>
    <w:multiLevelType w:val="hybridMultilevel"/>
    <w:tmpl w:val="79C87ADA"/>
    <w:lvl w:ilvl="0" w:tplc="5C8003A2">
      <w:start w:val="1"/>
      <w:numFmt w:val="decimal"/>
      <w:lvlText w:val="%1."/>
      <w:lvlJc w:val="left"/>
      <w:pPr>
        <w:ind w:left="1440" w:hanging="360"/>
      </w:pPr>
    </w:lvl>
    <w:lvl w:ilvl="1" w:tplc="98FA521E">
      <w:start w:val="1"/>
      <w:numFmt w:val="decimal"/>
      <w:lvlText w:val="%2."/>
      <w:lvlJc w:val="left"/>
      <w:pPr>
        <w:ind w:left="1440" w:hanging="360"/>
      </w:pPr>
    </w:lvl>
    <w:lvl w:ilvl="2" w:tplc="AC5E2D8E">
      <w:start w:val="1"/>
      <w:numFmt w:val="decimal"/>
      <w:lvlText w:val="%3."/>
      <w:lvlJc w:val="left"/>
      <w:pPr>
        <w:ind w:left="1440" w:hanging="360"/>
      </w:pPr>
    </w:lvl>
    <w:lvl w:ilvl="3" w:tplc="2B64F5F2">
      <w:start w:val="1"/>
      <w:numFmt w:val="decimal"/>
      <w:lvlText w:val="%4."/>
      <w:lvlJc w:val="left"/>
      <w:pPr>
        <w:ind w:left="1440" w:hanging="360"/>
      </w:pPr>
    </w:lvl>
    <w:lvl w:ilvl="4" w:tplc="0EB46AF6">
      <w:start w:val="1"/>
      <w:numFmt w:val="decimal"/>
      <w:lvlText w:val="%5."/>
      <w:lvlJc w:val="left"/>
      <w:pPr>
        <w:ind w:left="1440" w:hanging="360"/>
      </w:pPr>
    </w:lvl>
    <w:lvl w:ilvl="5" w:tplc="C9A2FA12">
      <w:start w:val="1"/>
      <w:numFmt w:val="decimal"/>
      <w:lvlText w:val="%6."/>
      <w:lvlJc w:val="left"/>
      <w:pPr>
        <w:ind w:left="1440" w:hanging="360"/>
      </w:pPr>
    </w:lvl>
    <w:lvl w:ilvl="6" w:tplc="0C58DCAE">
      <w:start w:val="1"/>
      <w:numFmt w:val="decimal"/>
      <w:lvlText w:val="%7."/>
      <w:lvlJc w:val="left"/>
      <w:pPr>
        <w:ind w:left="1440" w:hanging="360"/>
      </w:pPr>
    </w:lvl>
    <w:lvl w:ilvl="7" w:tplc="7CAC4376">
      <w:start w:val="1"/>
      <w:numFmt w:val="decimal"/>
      <w:lvlText w:val="%8."/>
      <w:lvlJc w:val="left"/>
      <w:pPr>
        <w:ind w:left="1440" w:hanging="360"/>
      </w:pPr>
    </w:lvl>
    <w:lvl w:ilvl="8" w:tplc="95EE73BE">
      <w:start w:val="1"/>
      <w:numFmt w:val="decimal"/>
      <w:lvlText w:val="%9."/>
      <w:lvlJc w:val="left"/>
      <w:pPr>
        <w:ind w:left="1440" w:hanging="360"/>
      </w:pPr>
    </w:lvl>
  </w:abstractNum>
  <w:abstractNum w:abstractNumId="3" w15:restartNumberingAfterBreak="0">
    <w:nsid w:val="26856700"/>
    <w:multiLevelType w:val="multilevel"/>
    <w:tmpl w:val="61D0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873D0"/>
    <w:multiLevelType w:val="hybridMultilevel"/>
    <w:tmpl w:val="36C696F4"/>
    <w:lvl w:ilvl="0" w:tplc="1CD8E80E">
      <w:start w:val="1"/>
      <w:numFmt w:val="decimal"/>
      <w:lvlText w:val="(%1)"/>
      <w:lvlJc w:val="left"/>
      <w:pPr>
        <w:ind w:left="1440" w:hanging="360"/>
      </w:pPr>
    </w:lvl>
    <w:lvl w:ilvl="1" w:tplc="84FE6830">
      <w:start w:val="1"/>
      <w:numFmt w:val="bullet"/>
      <w:lvlText w:val=""/>
      <w:lvlJc w:val="left"/>
      <w:pPr>
        <w:ind w:left="1800" w:hanging="360"/>
      </w:pPr>
      <w:rPr>
        <w:rFonts w:ascii="Symbol" w:hAnsi="Symbol"/>
      </w:rPr>
    </w:lvl>
    <w:lvl w:ilvl="2" w:tplc="E724F65E">
      <w:start w:val="1"/>
      <w:numFmt w:val="decimal"/>
      <w:lvlText w:val="(%3)"/>
      <w:lvlJc w:val="left"/>
      <w:pPr>
        <w:ind w:left="1440" w:hanging="360"/>
      </w:pPr>
    </w:lvl>
    <w:lvl w:ilvl="3" w:tplc="1F66D9F6">
      <w:start w:val="1"/>
      <w:numFmt w:val="decimal"/>
      <w:lvlText w:val="(%4)"/>
      <w:lvlJc w:val="left"/>
      <w:pPr>
        <w:ind w:left="1440" w:hanging="360"/>
      </w:pPr>
    </w:lvl>
    <w:lvl w:ilvl="4" w:tplc="4A805D9A">
      <w:start w:val="1"/>
      <w:numFmt w:val="decimal"/>
      <w:lvlText w:val="(%5)"/>
      <w:lvlJc w:val="left"/>
      <w:pPr>
        <w:ind w:left="1440" w:hanging="360"/>
      </w:pPr>
    </w:lvl>
    <w:lvl w:ilvl="5" w:tplc="5A8656E6">
      <w:start w:val="1"/>
      <w:numFmt w:val="decimal"/>
      <w:lvlText w:val="(%6)"/>
      <w:lvlJc w:val="left"/>
      <w:pPr>
        <w:ind w:left="1440" w:hanging="360"/>
      </w:pPr>
    </w:lvl>
    <w:lvl w:ilvl="6" w:tplc="181C4728">
      <w:start w:val="1"/>
      <w:numFmt w:val="decimal"/>
      <w:lvlText w:val="(%7)"/>
      <w:lvlJc w:val="left"/>
      <w:pPr>
        <w:ind w:left="1440" w:hanging="360"/>
      </w:pPr>
    </w:lvl>
    <w:lvl w:ilvl="7" w:tplc="3550CA96">
      <w:start w:val="1"/>
      <w:numFmt w:val="decimal"/>
      <w:lvlText w:val="(%8)"/>
      <w:lvlJc w:val="left"/>
      <w:pPr>
        <w:ind w:left="1440" w:hanging="360"/>
      </w:pPr>
    </w:lvl>
    <w:lvl w:ilvl="8" w:tplc="5DC494E4">
      <w:start w:val="1"/>
      <w:numFmt w:val="decimal"/>
      <w:lvlText w:val="(%9)"/>
      <w:lvlJc w:val="left"/>
      <w:pPr>
        <w:ind w:left="1440" w:hanging="360"/>
      </w:pPr>
    </w:lvl>
  </w:abstractNum>
  <w:abstractNum w:abstractNumId="5" w15:restartNumberingAfterBreak="0">
    <w:nsid w:val="2BB746FB"/>
    <w:multiLevelType w:val="hybridMultilevel"/>
    <w:tmpl w:val="85A0DFE2"/>
    <w:lvl w:ilvl="0" w:tplc="887C9EF2">
      <w:start w:val="1"/>
      <w:numFmt w:val="bullet"/>
      <w:lvlText w:val=""/>
      <w:lvlJc w:val="left"/>
      <w:pPr>
        <w:ind w:left="1440" w:hanging="360"/>
      </w:pPr>
      <w:rPr>
        <w:rFonts w:ascii="Symbol" w:hAnsi="Symbol"/>
      </w:rPr>
    </w:lvl>
    <w:lvl w:ilvl="1" w:tplc="49FCC730">
      <w:start w:val="1"/>
      <w:numFmt w:val="bullet"/>
      <w:lvlText w:val=""/>
      <w:lvlJc w:val="left"/>
      <w:pPr>
        <w:ind w:left="1440" w:hanging="360"/>
      </w:pPr>
      <w:rPr>
        <w:rFonts w:ascii="Symbol" w:hAnsi="Symbol"/>
      </w:rPr>
    </w:lvl>
    <w:lvl w:ilvl="2" w:tplc="0F06AF2E">
      <w:start w:val="1"/>
      <w:numFmt w:val="bullet"/>
      <w:lvlText w:val=""/>
      <w:lvlJc w:val="left"/>
      <w:pPr>
        <w:ind w:left="1440" w:hanging="360"/>
      </w:pPr>
      <w:rPr>
        <w:rFonts w:ascii="Symbol" w:hAnsi="Symbol"/>
      </w:rPr>
    </w:lvl>
    <w:lvl w:ilvl="3" w:tplc="F5BE1078">
      <w:start w:val="1"/>
      <w:numFmt w:val="bullet"/>
      <w:lvlText w:val=""/>
      <w:lvlJc w:val="left"/>
      <w:pPr>
        <w:ind w:left="1440" w:hanging="360"/>
      </w:pPr>
      <w:rPr>
        <w:rFonts w:ascii="Symbol" w:hAnsi="Symbol"/>
      </w:rPr>
    </w:lvl>
    <w:lvl w:ilvl="4" w:tplc="1B248274">
      <w:start w:val="1"/>
      <w:numFmt w:val="bullet"/>
      <w:lvlText w:val=""/>
      <w:lvlJc w:val="left"/>
      <w:pPr>
        <w:ind w:left="1440" w:hanging="360"/>
      </w:pPr>
      <w:rPr>
        <w:rFonts w:ascii="Symbol" w:hAnsi="Symbol"/>
      </w:rPr>
    </w:lvl>
    <w:lvl w:ilvl="5" w:tplc="3222D1B0">
      <w:start w:val="1"/>
      <w:numFmt w:val="bullet"/>
      <w:lvlText w:val=""/>
      <w:lvlJc w:val="left"/>
      <w:pPr>
        <w:ind w:left="1440" w:hanging="360"/>
      </w:pPr>
      <w:rPr>
        <w:rFonts w:ascii="Symbol" w:hAnsi="Symbol"/>
      </w:rPr>
    </w:lvl>
    <w:lvl w:ilvl="6" w:tplc="E214B1AA">
      <w:start w:val="1"/>
      <w:numFmt w:val="bullet"/>
      <w:lvlText w:val=""/>
      <w:lvlJc w:val="left"/>
      <w:pPr>
        <w:ind w:left="1440" w:hanging="360"/>
      </w:pPr>
      <w:rPr>
        <w:rFonts w:ascii="Symbol" w:hAnsi="Symbol"/>
      </w:rPr>
    </w:lvl>
    <w:lvl w:ilvl="7" w:tplc="43544492">
      <w:start w:val="1"/>
      <w:numFmt w:val="bullet"/>
      <w:lvlText w:val=""/>
      <w:lvlJc w:val="left"/>
      <w:pPr>
        <w:ind w:left="1440" w:hanging="360"/>
      </w:pPr>
      <w:rPr>
        <w:rFonts w:ascii="Symbol" w:hAnsi="Symbol"/>
      </w:rPr>
    </w:lvl>
    <w:lvl w:ilvl="8" w:tplc="E9586F92">
      <w:start w:val="1"/>
      <w:numFmt w:val="bullet"/>
      <w:lvlText w:val=""/>
      <w:lvlJc w:val="left"/>
      <w:pPr>
        <w:ind w:left="1440" w:hanging="360"/>
      </w:pPr>
      <w:rPr>
        <w:rFonts w:ascii="Symbol" w:hAnsi="Symbol"/>
      </w:rPr>
    </w:lvl>
  </w:abstractNum>
  <w:abstractNum w:abstractNumId="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7" w15:restartNumberingAfterBreak="0">
    <w:nsid w:val="33550A94"/>
    <w:multiLevelType w:val="multilevel"/>
    <w:tmpl w:val="EE78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9" w15:restartNumberingAfterBreak="0">
    <w:nsid w:val="42405859"/>
    <w:multiLevelType w:val="hybridMultilevel"/>
    <w:tmpl w:val="27565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B68074A"/>
    <w:multiLevelType w:val="hybridMultilevel"/>
    <w:tmpl w:val="32F08AB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E868CB"/>
    <w:multiLevelType w:val="hybridMultilevel"/>
    <w:tmpl w:val="E7DEAD12"/>
    <w:lvl w:ilvl="0" w:tplc="028AC7CE">
      <w:start w:val="1"/>
      <w:numFmt w:val="decimal"/>
      <w:lvlText w:val="(%1)"/>
      <w:lvlJc w:val="left"/>
      <w:pPr>
        <w:ind w:left="1440" w:hanging="360"/>
      </w:pPr>
    </w:lvl>
    <w:lvl w:ilvl="1" w:tplc="C6508D9E">
      <w:start w:val="1"/>
      <w:numFmt w:val="decimal"/>
      <w:lvlText w:val="(%2)"/>
      <w:lvlJc w:val="left"/>
      <w:pPr>
        <w:ind w:left="1440" w:hanging="360"/>
      </w:pPr>
    </w:lvl>
    <w:lvl w:ilvl="2" w:tplc="6B262CAC">
      <w:start w:val="1"/>
      <w:numFmt w:val="decimal"/>
      <w:lvlText w:val="(%3)"/>
      <w:lvlJc w:val="left"/>
      <w:pPr>
        <w:ind w:left="1440" w:hanging="360"/>
      </w:pPr>
    </w:lvl>
    <w:lvl w:ilvl="3" w:tplc="4D42313C">
      <w:start w:val="1"/>
      <w:numFmt w:val="decimal"/>
      <w:lvlText w:val="(%4)"/>
      <w:lvlJc w:val="left"/>
      <w:pPr>
        <w:ind w:left="1440" w:hanging="360"/>
      </w:pPr>
    </w:lvl>
    <w:lvl w:ilvl="4" w:tplc="384E537E">
      <w:start w:val="1"/>
      <w:numFmt w:val="decimal"/>
      <w:lvlText w:val="(%5)"/>
      <w:lvlJc w:val="left"/>
      <w:pPr>
        <w:ind w:left="1440" w:hanging="360"/>
      </w:pPr>
    </w:lvl>
    <w:lvl w:ilvl="5" w:tplc="9F2E2204">
      <w:start w:val="1"/>
      <w:numFmt w:val="decimal"/>
      <w:lvlText w:val="(%6)"/>
      <w:lvlJc w:val="left"/>
      <w:pPr>
        <w:ind w:left="1440" w:hanging="360"/>
      </w:pPr>
    </w:lvl>
    <w:lvl w:ilvl="6" w:tplc="451E03A8">
      <w:start w:val="1"/>
      <w:numFmt w:val="decimal"/>
      <w:lvlText w:val="(%7)"/>
      <w:lvlJc w:val="left"/>
      <w:pPr>
        <w:ind w:left="1440" w:hanging="360"/>
      </w:pPr>
    </w:lvl>
    <w:lvl w:ilvl="7" w:tplc="90546DD0">
      <w:start w:val="1"/>
      <w:numFmt w:val="decimal"/>
      <w:lvlText w:val="(%8)"/>
      <w:lvlJc w:val="left"/>
      <w:pPr>
        <w:ind w:left="1440" w:hanging="360"/>
      </w:pPr>
    </w:lvl>
    <w:lvl w:ilvl="8" w:tplc="62E214EA">
      <w:start w:val="1"/>
      <w:numFmt w:val="decimal"/>
      <w:lvlText w:val="(%9)"/>
      <w:lvlJc w:val="left"/>
      <w:pPr>
        <w:ind w:left="1440" w:hanging="360"/>
      </w:pPr>
    </w:lvl>
  </w:abstractNum>
  <w:abstractNum w:abstractNumId="14" w15:restartNumberingAfterBreak="0">
    <w:nsid w:val="505F1533"/>
    <w:multiLevelType w:val="hybridMultilevel"/>
    <w:tmpl w:val="E124D226"/>
    <w:lvl w:ilvl="0" w:tplc="B9A0DDC0">
      <w:start w:val="1"/>
      <w:numFmt w:val="decimal"/>
      <w:lvlText w:val="%1."/>
      <w:lvlJc w:val="left"/>
      <w:pPr>
        <w:ind w:left="1440" w:hanging="360"/>
      </w:pPr>
    </w:lvl>
    <w:lvl w:ilvl="1" w:tplc="C444F63A">
      <w:start w:val="1"/>
      <w:numFmt w:val="decimal"/>
      <w:lvlText w:val="%2."/>
      <w:lvlJc w:val="left"/>
      <w:pPr>
        <w:ind w:left="1440" w:hanging="360"/>
      </w:pPr>
    </w:lvl>
    <w:lvl w:ilvl="2" w:tplc="CF2C46FE">
      <w:start w:val="1"/>
      <w:numFmt w:val="decimal"/>
      <w:lvlText w:val="%3."/>
      <w:lvlJc w:val="left"/>
      <w:pPr>
        <w:ind w:left="1440" w:hanging="360"/>
      </w:pPr>
    </w:lvl>
    <w:lvl w:ilvl="3" w:tplc="E8E2E092">
      <w:start w:val="1"/>
      <w:numFmt w:val="decimal"/>
      <w:lvlText w:val="%4."/>
      <w:lvlJc w:val="left"/>
      <w:pPr>
        <w:ind w:left="1440" w:hanging="360"/>
      </w:pPr>
    </w:lvl>
    <w:lvl w:ilvl="4" w:tplc="DE5E3F24">
      <w:start w:val="1"/>
      <w:numFmt w:val="decimal"/>
      <w:lvlText w:val="%5."/>
      <w:lvlJc w:val="left"/>
      <w:pPr>
        <w:ind w:left="1440" w:hanging="360"/>
      </w:pPr>
    </w:lvl>
    <w:lvl w:ilvl="5" w:tplc="CF48BCC8">
      <w:start w:val="1"/>
      <w:numFmt w:val="decimal"/>
      <w:lvlText w:val="%6."/>
      <w:lvlJc w:val="left"/>
      <w:pPr>
        <w:ind w:left="1440" w:hanging="360"/>
      </w:pPr>
    </w:lvl>
    <w:lvl w:ilvl="6" w:tplc="FE12954E">
      <w:start w:val="1"/>
      <w:numFmt w:val="decimal"/>
      <w:lvlText w:val="%7."/>
      <w:lvlJc w:val="left"/>
      <w:pPr>
        <w:ind w:left="1440" w:hanging="360"/>
      </w:pPr>
    </w:lvl>
    <w:lvl w:ilvl="7" w:tplc="692C51DA">
      <w:start w:val="1"/>
      <w:numFmt w:val="decimal"/>
      <w:lvlText w:val="%8."/>
      <w:lvlJc w:val="left"/>
      <w:pPr>
        <w:ind w:left="1440" w:hanging="360"/>
      </w:pPr>
    </w:lvl>
    <w:lvl w:ilvl="8" w:tplc="B0760B28">
      <w:start w:val="1"/>
      <w:numFmt w:val="decimal"/>
      <w:lvlText w:val="%9."/>
      <w:lvlJc w:val="left"/>
      <w:pPr>
        <w:ind w:left="1440" w:hanging="360"/>
      </w:pPr>
    </w:lvl>
  </w:abstractNum>
  <w:abstractNum w:abstractNumId="15" w15:restartNumberingAfterBreak="0">
    <w:nsid w:val="64B41F3B"/>
    <w:multiLevelType w:val="hybridMultilevel"/>
    <w:tmpl w:val="4E127EFE"/>
    <w:lvl w:ilvl="0" w:tplc="8878F5E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FB2DF8"/>
    <w:multiLevelType w:val="multilevel"/>
    <w:tmpl w:val="CAC8E73A"/>
    <w:lvl w:ilvl="0">
      <w:start w:val="1"/>
      <w:numFmt w:val="decimal"/>
      <w:pStyle w:val="Kop1"/>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7" w15:restartNumberingAfterBreak="0">
    <w:nsid w:val="792C67D3"/>
    <w:multiLevelType w:val="hybridMultilevel"/>
    <w:tmpl w:val="BD36309A"/>
    <w:lvl w:ilvl="0" w:tplc="EA8A32C4">
      <w:start w:val="1"/>
      <w:numFmt w:val="bullet"/>
      <w:lvlText w:val=""/>
      <w:lvlJc w:val="left"/>
      <w:pPr>
        <w:ind w:left="1080" w:hanging="360"/>
      </w:pPr>
      <w:rPr>
        <w:rFonts w:ascii="Symbol" w:hAnsi="Symbol"/>
      </w:rPr>
    </w:lvl>
    <w:lvl w:ilvl="1" w:tplc="16A0751C">
      <w:start w:val="1"/>
      <w:numFmt w:val="bullet"/>
      <w:lvlText w:val=""/>
      <w:lvlJc w:val="left"/>
      <w:pPr>
        <w:ind w:left="1080" w:hanging="360"/>
      </w:pPr>
      <w:rPr>
        <w:rFonts w:ascii="Symbol" w:hAnsi="Symbol"/>
      </w:rPr>
    </w:lvl>
    <w:lvl w:ilvl="2" w:tplc="14E608BE">
      <w:start w:val="1"/>
      <w:numFmt w:val="bullet"/>
      <w:lvlText w:val=""/>
      <w:lvlJc w:val="left"/>
      <w:pPr>
        <w:ind w:left="1080" w:hanging="360"/>
      </w:pPr>
      <w:rPr>
        <w:rFonts w:ascii="Symbol" w:hAnsi="Symbol"/>
      </w:rPr>
    </w:lvl>
    <w:lvl w:ilvl="3" w:tplc="DB1082A0">
      <w:start w:val="1"/>
      <w:numFmt w:val="bullet"/>
      <w:lvlText w:val=""/>
      <w:lvlJc w:val="left"/>
      <w:pPr>
        <w:ind w:left="1080" w:hanging="360"/>
      </w:pPr>
      <w:rPr>
        <w:rFonts w:ascii="Symbol" w:hAnsi="Symbol"/>
      </w:rPr>
    </w:lvl>
    <w:lvl w:ilvl="4" w:tplc="AE128EDA">
      <w:start w:val="1"/>
      <w:numFmt w:val="bullet"/>
      <w:lvlText w:val=""/>
      <w:lvlJc w:val="left"/>
      <w:pPr>
        <w:ind w:left="1080" w:hanging="360"/>
      </w:pPr>
      <w:rPr>
        <w:rFonts w:ascii="Symbol" w:hAnsi="Symbol"/>
      </w:rPr>
    </w:lvl>
    <w:lvl w:ilvl="5" w:tplc="EDD6B544">
      <w:start w:val="1"/>
      <w:numFmt w:val="bullet"/>
      <w:lvlText w:val=""/>
      <w:lvlJc w:val="left"/>
      <w:pPr>
        <w:ind w:left="1080" w:hanging="360"/>
      </w:pPr>
      <w:rPr>
        <w:rFonts w:ascii="Symbol" w:hAnsi="Symbol"/>
      </w:rPr>
    </w:lvl>
    <w:lvl w:ilvl="6" w:tplc="6FAA63F8">
      <w:start w:val="1"/>
      <w:numFmt w:val="bullet"/>
      <w:lvlText w:val=""/>
      <w:lvlJc w:val="left"/>
      <w:pPr>
        <w:ind w:left="1080" w:hanging="360"/>
      </w:pPr>
      <w:rPr>
        <w:rFonts w:ascii="Symbol" w:hAnsi="Symbol"/>
      </w:rPr>
    </w:lvl>
    <w:lvl w:ilvl="7" w:tplc="B50AEA2E">
      <w:start w:val="1"/>
      <w:numFmt w:val="bullet"/>
      <w:lvlText w:val=""/>
      <w:lvlJc w:val="left"/>
      <w:pPr>
        <w:ind w:left="1080" w:hanging="360"/>
      </w:pPr>
      <w:rPr>
        <w:rFonts w:ascii="Symbol" w:hAnsi="Symbol"/>
      </w:rPr>
    </w:lvl>
    <w:lvl w:ilvl="8" w:tplc="98543884">
      <w:start w:val="1"/>
      <w:numFmt w:val="bullet"/>
      <w:lvlText w:val=""/>
      <w:lvlJc w:val="left"/>
      <w:pPr>
        <w:ind w:left="1080" w:hanging="360"/>
      </w:pPr>
      <w:rPr>
        <w:rFonts w:ascii="Symbol" w:hAnsi="Symbol"/>
      </w:rPr>
    </w:lvl>
  </w:abstractNum>
  <w:abstractNum w:abstractNumId="18" w15:restartNumberingAfterBreak="0">
    <w:nsid w:val="7C7275A1"/>
    <w:multiLevelType w:val="hybridMultilevel"/>
    <w:tmpl w:val="A950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1120883">
    <w:abstractNumId w:val="6"/>
  </w:num>
  <w:num w:numId="2" w16cid:durableId="662704377">
    <w:abstractNumId w:val="8"/>
  </w:num>
  <w:num w:numId="3" w16cid:durableId="192884935">
    <w:abstractNumId w:val="11"/>
  </w:num>
  <w:num w:numId="4" w16cid:durableId="1287277410">
    <w:abstractNumId w:val="1"/>
  </w:num>
  <w:num w:numId="5" w16cid:durableId="264194259">
    <w:abstractNumId w:val="10"/>
  </w:num>
  <w:num w:numId="6" w16cid:durableId="626590237">
    <w:abstractNumId w:val="16"/>
  </w:num>
  <w:num w:numId="7" w16cid:durableId="1043989661">
    <w:abstractNumId w:val="0"/>
  </w:num>
  <w:num w:numId="8" w16cid:durableId="93288456">
    <w:abstractNumId w:val="18"/>
  </w:num>
  <w:num w:numId="9" w16cid:durableId="1868906749">
    <w:abstractNumId w:val="9"/>
  </w:num>
  <w:num w:numId="10" w16cid:durableId="1017728736">
    <w:abstractNumId w:val="17"/>
  </w:num>
  <w:num w:numId="11" w16cid:durableId="1024985236">
    <w:abstractNumId w:val="15"/>
  </w:num>
  <w:num w:numId="12" w16cid:durableId="954362560">
    <w:abstractNumId w:val="3"/>
  </w:num>
  <w:num w:numId="13" w16cid:durableId="36007830">
    <w:abstractNumId w:val="7"/>
  </w:num>
  <w:num w:numId="14" w16cid:durableId="1793938778">
    <w:abstractNumId w:val="5"/>
  </w:num>
  <w:num w:numId="15" w16cid:durableId="1498574325">
    <w:abstractNumId w:val="12"/>
  </w:num>
  <w:num w:numId="16" w16cid:durableId="1084836531">
    <w:abstractNumId w:val="14"/>
  </w:num>
  <w:num w:numId="17" w16cid:durableId="1103191042">
    <w:abstractNumId w:val="4"/>
  </w:num>
  <w:num w:numId="18" w16cid:durableId="1527063433">
    <w:abstractNumId w:val="2"/>
  </w:num>
  <w:num w:numId="19" w16cid:durableId="182635755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CA58A5"/>
    <w:rsid w:val="0000037C"/>
    <w:rsid w:val="00003498"/>
    <w:rsid w:val="00003AA8"/>
    <w:rsid w:val="00004DE4"/>
    <w:rsid w:val="00005E7B"/>
    <w:rsid w:val="000067CF"/>
    <w:rsid w:val="00007D47"/>
    <w:rsid w:val="00011938"/>
    <w:rsid w:val="00016C84"/>
    <w:rsid w:val="000171B4"/>
    <w:rsid w:val="000172BD"/>
    <w:rsid w:val="00017F88"/>
    <w:rsid w:val="00020D92"/>
    <w:rsid w:val="000219A8"/>
    <w:rsid w:val="00022A58"/>
    <w:rsid w:val="00022FF6"/>
    <w:rsid w:val="00025B47"/>
    <w:rsid w:val="000268FF"/>
    <w:rsid w:val="00026BD5"/>
    <w:rsid w:val="0002728B"/>
    <w:rsid w:val="00030119"/>
    <w:rsid w:val="00030547"/>
    <w:rsid w:val="0003077D"/>
    <w:rsid w:val="000311D2"/>
    <w:rsid w:val="00031DF4"/>
    <w:rsid w:val="00033E59"/>
    <w:rsid w:val="0003590E"/>
    <w:rsid w:val="000361DF"/>
    <w:rsid w:val="0003733B"/>
    <w:rsid w:val="00037CD0"/>
    <w:rsid w:val="00040A85"/>
    <w:rsid w:val="00040C75"/>
    <w:rsid w:val="000441AD"/>
    <w:rsid w:val="00045249"/>
    <w:rsid w:val="00050510"/>
    <w:rsid w:val="0005188E"/>
    <w:rsid w:val="00052CF1"/>
    <w:rsid w:val="00052FD0"/>
    <w:rsid w:val="00053834"/>
    <w:rsid w:val="00054401"/>
    <w:rsid w:val="0005558D"/>
    <w:rsid w:val="00055CDE"/>
    <w:rsid w:val="0005641B"/>
    <w:rsid w:val="00057B4A"/>
    <w:rsid w:val="0006138C"/>
    <w:rsid w:val="000640ED"/>
    <w:rsid w:val="00065E10"/>
    <w:rsid w:val="00070158"/>
    <w:rsid w:val="000704EA"/>
    <w:rsid w:val="000720CC"/>
    <w:rsid w:val="0007362E"/>
    <w:rsid w:val="000765C1"/>
    <w:rsid w:val="000775A6"/>
    <w:rsid w:val="000820A8"/>
    <w:rsid w:val="000827CA"/>
    <w:rsid w:val="00085007"/>
    <w:rsid w:val="00085217"/>
    <w:rsid w:val="00086F28"/>
    <w:rsid w:val="00087464"/>
    <w:rsid w:val="00090E30"/>
    <w:rsid w:val="000912D3"/>
    <w:rsid w:val="00092617"/>
    <w:rsid w:val="000928C0"/>
    <w:rsid w:val="00093367"/>
    <w:rsid w:val="000942C7"/>
    <w:rsid w:val="00094371"/>
    <w:rsid w:val="00094E87"/>
    <w:rsid w:val="0009512A"/>
    <w:rsid w:val="00095674"/>
    <w:rsid w:val="00096451"/>
    <w:rsid w:val="00097F0B"/>
    <w:rsid w:val="000A01ED"/>
    <w:rsid w:val="000A0484"/>
    <w:rsid w:val="000A0C5A"/>
    <w:rsid w:val="000A2057"/>
    <w:rsid w:val="000A3161"/>
    <w:rsid w:val="000A434F"/>
    <w:rsid w:val="000A48C5"/>
    <w:rsid w:val="000A49BE"/>
    <w:rsid w:val="000A50DC"/>
    <w:rsid w:val="000A6158"/>
    <w:rsid w:val="000B0590"/>
    <w:rsid w:val="000B071D"/>
    <w:rsid w:val="000B0953"/>
    <w:rsid w:val="000B125F"/>
    <w:rsid w:val="000B3867"/>
    <w:rsid w:val="000B3EAD"/>
    <w:rsid w:val="000B52AD"/>
    <w:rsid w:val="000B5B49"/>
    <w:rsid w:val="000B7F03"/>
    <w:rsid w:val="000C0BC9"/>
    <w:rsid w:val="000C2333"/>
    <w:rsid w:val="000C3039"/>
    <w:rsid w:val="000C31A3"/>
    <w:rsid w:val="000C31B9"/>
    <w:rsid w:val="000C3AFF"/>
    <w:rsid w:val="000C43AA"/>
    <w:rsid w:val="000C5183"/>
    <w:rsid w:val="000C5E64"/>
    <w:rsid w:val="000C626B"/>
    <w:rsid w:val="000C640B"/>
    <w:rsid w:val="000C65C8"/>
    <w:rsid w:val="000C6C1E"/>
    <w:rsid w:val="000C7371"/>
    <w:rsid w:val="000C79D7"/>
    <w:rsid w:val="000D02E9"/>
    <w:rsid w:val="000D1909"/>
    <w:rsid w:val="000D1C66"/>
    <w:rsid w:val="000D31AA"/>
    <w:rsid w:val="000D40CB"/>
    <w:rsid w:val="000D4D33"/>
    <w:rsid w:val="000D5F0E"/>
    <w:rsid w:val="000D6476"/>
    <w:rsid w:val="000D6D3E"/>
    <w:rsid w:val="000D73B4"/>
    <w:rsid w:val="000E449A"/>
    <w:rsid w:val="000E4C88"/>
    <w:rsid w:val="000E4FDE"/>
    <w:rsid w:val="000E5487"/>
    <w:rsid w:val="000E59AC"/>
    <w:rsid w:val="000E71E1"/>
    <w:rsid w:val="000F0B23"/>
    <w:rsid w:val="000F2331"/>
    <w:rsid w:val="000F2735"/>
    <w:rsid w:val="000F2C98"/>
    <w:rsid w:val="000F4F59"/>
    <w:rsid w:val="00100739"/>
    <w:rsid w:val="00101210"/>
    <w:rsid w:val="00102180"/>
    <w:rsid w:val="0010383B"/>
    <w:rsid w:val="00105097"/>
    <w:rsid w:val="0010691D"/>
    <w:rsid w:val="00107B07"/>
    <w:rsid w:val="001106F4"/>
    <w:rsid w:val="00110EC7"/>
    <w:rsid w:val="00112E72"/>
    <w:rsid w:val="00113E7E"/>
    <w:rsid w:val="001141EB"/>
    <w:rsid w:val="0011586D"/>
    <w:rsid w:val="001169CA"/>
    <w:rsid w:val="00117A90"/>
    <w:rsid w:val="00117CF6"/>
    <w:rsid w:val="00120452"/>
    <w:rsid w:val="001206BC"/>
    <w:rsid w:val="00120B64"/>
    <w:rsid w:val="00121785"/>
    <w:rsid w:val="00121811"/>
    <w:rsid w:val="001221A2"/>
    <w:rsid w:val="00123019"/>
    <w:rsid w:val="00124379"/>
    <w:rsid w:val="001256CD"/>
    <w:rsid w:val="001260B1"/>
    <w:rsid w:val="001278A9"/>
    <w:rsid w:val="00131763"/>
    <w:rsid w:val="00132BFD"/>
    <w:rsid w:val="00133FAF"/>
    <w:rsid w:val="00134284"/>
    <w:rsid w:val="0013694D"/>
    <w:rsid w:val="00136B12"/>
    <w:rsid w:val="00136B16"/>
    <w:rsid w:val="001375EA"/>
    <w:rsid w:val="00141C64"/>
    <w:rsid w:val="00141F90"/>
    <w:rsid w:val="0014457C"/>
    <w:rsid w:val="001445C7"/>
    <w:rsid w:val="0014608A"/>
    <w:rsid w:val="001465BF"/>
    <w:rsid w:val="001467D2"/>
    <w:rsid w:val="00146D55"/>
    <w:rsid w:val="00147BF8"/>
    <w:rsid w:val="00150617"/>
    <w:rsid w:val="0015091B"/>
    <w:rsid w:val="00152466"/>
    <w:rsid w:val="001528BA"/>
    <w:rsid w:val="00152C13"/>
    <w:rsid w:val="00154099"/>
    <w:rsid w:val="00154259"/>
    <w:rsid w:val="001545A3"/>
    <w:rsid w:val="00154F5B"/>
    <w:rsid w:val="00155DAB"/>
    <w:rsid w:val="00156E2F"/>
    <w:rsid w:val="00160EAD"/>
    <w:rsid w:val="00163306"/>
    <w:rsid w:val="0016464F"/>
    <w:rsid w:val="001647A3"/>
    <w:rsid w:val="001658A6"/>
    <w:rsid w:val="00165BE8"/>
    <w:rsid w:val="00166124"/>
    <w:rsid w:val="001677DB"/>
    <w:rsid w:val="001717D3"/>
    <w:rsid w:val="001719A4"/>
    <w:rsid w:val="001736F7"/>
    <w:rsid w:val="0017762F"/>
    <w:rsid w:val="00180D88"/>
    <w:rsid w:val="00181EAD"/>
    <w:rsid w:val="001844D2"/>
    <w:rsid w:val="00185346"/>
    <w:rsid w:val="0018570C"/>
    <w:rsid w:val="00185971"/>
    <w:rsid w:val="00185A2A"/>
    <w:rsid w:val="00185DA2"/>
    <w:rsid w:val="001873BA"/>
    <w:rsid w:val="0019107B"/>
    <w:rsid w:val="00191182"/>
    <w:rsid w:val="001913FC"/>
    <w:rsid w:val="00191D95"/>
    <w:rsid w:val="00192C19"/>
    <w:rsid w:val="0019314D"/>
    <w:rsid w:val="00193549"/>
    <w:rsid w:val="00194141"/>
    <w:rsid w:val="00196CFD"/>
    <w:rsid w:val="001A10C9"/>
    <w:rsid w:val="001A143A"/>
    <w:rsid w:val="001A1B1F"/>
    <w:rsid w:val="001A3499"/>
    <w:rsid w:val="001A5EF5"/>
    <w:rsid w:val="001A67E9"/>
    <w:rsid w:val="001B0673"/>
    <w:rsid w:val="001B0A49"/>
    <w:rsid w:val="001B0A5D"/>
    <w:rsid w:val="001B237F"/>
    <w:rsid w:val="001B2BEA"/>
    <w:rsid w:val="001B35C2"/>
    <w:rsid w:val="001B4113"/>
    <w:rsid w:val="001B4165"/>
    <w:rsid w:val="001B4E09"/>
    <w:rsid w:val="001B6F82"/>
    <w:rsid w:val="001C0A44"/>
    <w:rsid w:val="001C0AFC"/>
    <w:rsid w:val="001C15C3"/>
    <w:rsid w:val="001C26CF"/>
    <w:rsid w:val="001C2F2E"/>
    <w:rsid w:val="001C3FCA"/>
    <w:rsid w:val="001C6BBD"/>
    <w:rsid w:val="001D0DED"/>
    <w:rsid w:val="001D2E5E"/>
    <w:rsid w:val="001D46FD"/>
    <w:rsid w:val="001D4BA9"/>
    <w:rsid w:val="001D55C4"/>
    <w:rsid w:val="001D65BF"/>
    <w:rsid w:val="001D78A6"/>
    <w:rsid w:val="001E187C"/>
    <w:rsid w:val="001E26C4"/>
    <w:rsid w:val="001E508D"/>
    <w:rsid w:val="001E564E"/>
    <w:rsid w:val="001E6B33"/>
    <w:rsid w:val="001E74A1"/>
    <w:rsid w:val="001F087A"/>
    <w:rsid w:val="001F1AA8"/>
    <w:rsid w:val="001F1C55"/>
    <w:rsid w:val="001F2657"/>
    <w:rsid w:val="001F352B"/>
    <w:rsid w:val="001F57D3"/>
    <w:rsid w:val="001F6C80"/>
    <w:rsid w:val="001F7512"/>
    <w:rsid w:val="0020218D"/>
    <w:rsid w:val="002022A5"/>
    <w:rsid w:val="002056BC"/>
    <w:rsid w:val="002074C5"/>
    <w:rsid w:val="00207618"/>
    <w:rsid w:val="0020777C"/>
    <w:rsid w:val="00210A23"/>
    <w:rsid w:val="0021112F"/>
    <w:rsid w:val="00213A71"/>
    <w:rsid w:val="00214F3C"/>
    <w:rsid w:val="00217A0D"/>
    <w:rsid w:val="00220619"/>
    <w:rsid w:val="00225179"/>
    <w:rsid w:val="00225A29"/>
    <w:rsid w:val="00225B57"/>
    <w:rsid w:val="00226174"/>
    <w:rsid w:val="00227AD9"/>
    <w:rsid w:val="00232798"/>
    <w:rsid w:val="00232A99"/>
    <w:rsid w:val="00233688"/>
    <w:rsid w:val="002340E9"/>
    <w:rsid w:val="00235A4A"/>
    <w:rsid w:val="00237219"/>
    <w:rsid w:val="00240327"/>
    <w:rsid w:val="00240E52"/>
    <w:rsid w:val="002425E5"/>
    <w:rsid w:val="00242B6F"/>
    <w:rsid w:val="00243BAA"/>
    <w:rsid w:val="00244326"/>
    <w:rsid w:val="00244CDF"/>
    <w:rsid w:val="00245F9F"/>
    <w:rsid w:val="00245FEC"/>
    <w:rsid w:val="00246230"/>
    <w:rsid w:val="00251C7E"/>
    <w:rsid w:val="0025373C"/>
    <w:rsid w:val="00253777"/>
    <w:rsid w:val="00253B9A"/>
    <w:rsid w:val="002544B5"/>
    <w:rsid w:val="002552CE"/>
    <w:rsid w:val="00263BA7"/>
    <w:rsid w:val="002645AB"/>
    <w:rsid w:val="00266232"/>
    <w:rsid w:val="00266338"/>
    <w:rsid w:val="002664D2"/>
    <w:rsid w:val="0026734D"/>
    <w:rsid w:val="00272681"/>
    <w:rsid w:val="002746FC"/>
    <w:rsid w:val="00275575"/>
    <w:rsid w:val="002765C3"/>
    <w:rsid w:val="002769C8"/>
    <w:rsid w:val="002769CC"/>
    <w:rsid w:val="0027739C"/>
    <w:rsid w:val="00280496"/>
    <w:rsid w:val="00280990"/>
    <w:rsid w:val="0028103F"/>
    <w:rsid w:val="00286138"/>
    <w:rsid w:val="002862FF"/>
    <w:rsid w:val="002865DC"/>
    <w:rsid w:val="00286F63"/>
    <w:rsid w:val="00291BCB"/>
    <w:rsid w:val="0029418C"/>
    <w:rsid w:val="00294CDE"/>
    <w:rsid w:val="00297E40"/>
    <w:rsid w:val="002A0E3E"/>
    <w:rsid w:val="002A15E0"/>
    <w:rsid w:val="002A388B"/>
    <w:rsid w:val="002A38A1"/>
    <w:rsid w:val="002A4C5D"/>
    <w:rsid w:val="002A5F85"/>
    <w:rsid w:val="002A61A9"/>
    <w:rsid w:val="002A68BE"/>
    <w:rsid w:val="002B0411"/>
    <w:rsid w:val="002B06C0"/>
    <w:rsid w:val="002B0B39"/>
    <w:rsid w:val="002B169F"/>
    <w:rsid w:val="002B1BDA"/>
    <w:rsid w:val="002B313A"/>
    <w:rsid w:val="002B31A8"/>
    <w:rsid w:val="002B4A56"/>
    <w:rsid w:val="002B4B3E"/>
    <w:rsid w:val="002B55AA"/>
    <w:rsid w:val="002B56B3"/>
    <w:rsid w:val="002B578B"/>
    <w:rsid w:val="002B5CDE"/>
    <w:rsid w:val="002C2914"/>
    <w:rsid w:val="002C321C"/>
    <w:rsid w:val="002C3A9A"/>
    <w:rsid w:val="002C3F18"/>
    <w:rsid w:val="002C4DC3"/>
    <w:rsid w:val="002C5B99"/>
    <w:rsid w:val="002C613C"/>
    <w:rsid w:val="002C662D"/>
    <w:rsid w:val="002C6871"/>
    <w:rsid w:val="002C7762"/>
    <w:rsid w:val="002D173E"/>
    <w:rsid w:val="002D1974"/>
    <w:rsid w:val="002D1E4A"/>
    <w:rsid w:val="002D27B5"/>
    <w:rsid w:val="002D407B"/>
    <w:rsid w:val="002D4558"/>
    <w:rsid w:val="002D5ADC"/>
    <w:rsid w:val="002D6504"/>
    <w:rsid w:val="002D6F73"/>
    <w:rsid w:val="002D7859"/>
    <w:rsid w:val="002D78F2"/>
    <w:rsid w:val="002E10FD"/>
    <w:rsid w:val="002E1950"/>
    <w:rsid w:val="002E24A4"/>
    <w:rsid w:val="002E3093"/>
    <w:rsid w:val="002E5203"/>
    <w:rsid w:val="002E69F0"/>
    <w:rsid w:val="002E7F8E"/>
    <w:rsid w:val="002F0F21"/>
    <w:rsid w:val="002F19A6"/>
    <w:rsid w:val="002F2490"/>
    <w:rsid w:val="002F366B"/>
    <w:rsid w:val="002F4144"/>
    <w:rsid w:val="002F4440"/>
    <w:rsid w:val="002F543A"/>
    <w:rsid w:val="002F6583"/>
    <w:rsid w:val="003000AD"/>
    <w:rsid w:val="003034A0"/>
    <w:rsid w:val="0030385D"/>
    <w:rsid w:val="003039ED"/>
    <w:rsid w:val="00303D6A"/>
    <w:rsid w:val="00304131"/>
    <w:rsid w:val="003044E0"/>
    <w:rsid w:val="00306955"/>
    <w:rsid w:val="00307380"/>
    <w:rsid w:val="00310CB9"/>
    <w:rsid w:val="00311A0A"/>
    <w:rsid w:val="00312427"/>
    <w:rsid w:val="00312E84"/>
    <w:rsid w:val="00313C19"/>
    <w:rsid w:val="00313CF7"/>
    <w:rsid w:val="0031425E"/>
    <w:rsid w:val="00317E35"/>
    <w:rsid w:val="00321D6F"/>
    <w:rsid w:val="003251A0"/>
    <w:rsid w:val="003251E4"/>
    <w:rsid w:val="00326229"/>
    <w:rsid w:val="003273BC"/>
    <w:rsid w:val="003309D9"/>
    <w:rsid w:val="00331605"/>
    <w:rsid w:val="00332602"/>
    <w:rsid w:val="00333BD5"/>
    <w:rsid w:val="00335BD3"/>
    <w:rsid w:val="003405FC"/>
    <w:rsid w:val="0034075F"/>
    <w:rsid w:val="00340A23"/>
    <w:rsid w:val="003417E8"/>
    <w:rsid w:val="00341E0D"/>
    <w:rsid w:val="003436D3"/>
    <w:rsid w:val="0034565D"/>
    <w:rsid w:val="003461B6"/>
    <w:rsid w:val="003471BF"/>
    <w:rsid w:val="003473CD"/>
    <w:rsid w:val="003478B7"/>
    <w:rsid w:val="00347A0D"/>
    <w:rsid w:val="00353EEA"/>
    <w:rsid w:val="00354294"/>
    <w:rsid w:val="00354358"/>
    <w:rsid w:val="00357A4F"/>
    <w:rsid w:val="00357D8A"/>
    <w:rsid w:val="003601A4"/>
    <w:rsid w:val="00360310"/>
    <w:rsid w:val="0036310E"/>
    <w:rsid w:val="0036351B"/>
    <w:rsid w:val="003657DE"/>
    <w:rsid w:val="00366FA9"/>
    <w:rsid w:val="00371258"/>
    <w:rsid w:val="0037139C"/>
    <w:rsid w:val="00371A67"/>
    <w:rsid w:val="00373FB5"/>
    <w:rsid w:val="0037414B"/>
    <w:rsid w:val="00374D93"/>
    <w:rsid w:val="00377DB6"/>
    <w:rsid w:val="00381EC6"/>
    <w:rsid w:val="0038326E"/>
    <w:rsid w:val="003837A3"/>
    <w:rsid w:val="00384CF3"/>
    <w:rsid w:val="00384D99"/>
    <w:rsid w:val="003852F9"/>
    <w:rsid w:val="0038693C"/>
    <w:rsid w:val="00386F7C"/>
    <w:rsid w:val="003870A0"/>
    <w:rsid w:val="00391BF3"/>
    <w:rsid w:val="00393492"/>
    <w:rsid w:val="00394CAD"/>
    <w:rsid w:val="00395D79"/>
    <w:rsid w:val="00396375"/>
    <w:rsid w:val="00397936"/>
    <w:rsid w:val="003A3409"/>
    <w:rsid w:val="003A4FDD"/>
    <w:rsid w:val="003A5680"/>
    <w:rsid w:val="003A6DDB"/>
    <w:rsid w:val="003B0124"/>
    <w:rsid w:val="003B0D77"/>
    <w:rsid w:val="003B10E9"/>
    <w:rsid w:val="003B19AF"/>
    <w:rsid w:val="003B1E89"/>
    <w:rsid w:val="003B3FBD"/>
    <w:rsid w:val="003B3FEE"/>
    <w:rsid w:val="003B4439"/>
    <w:rsid w:val="003B56DD"/>
    <w:rsid w:val="003B6793"/>
    <w:rsid w:val="003B78F4"/>
    <w:rsid w:val="003C09B9"/>
    <w:rsid w:val="003C0A42"/>
    <w:rsid w:val="003C1A1F"/>
    <w:rsid w:val="003C4A15"/>
    <w:rsid w:val="003C547D"/>
    <w:rsid w:val="003C6215"/>
    <w:rsid w:val="003C7B27"/>
    <w:rsid w:val="003D07CE"/>
    <w:rsid w:val="003D3DA3"/>
    <w:rsid w:val="003D4E4F"/>
    <w:rsid w:val="003D5823"/>
    <w:rsid w:val="003D7D8A"/>
    <w:rsid w:val="003D7D8B"/>
    <w:rsid w:val="003E2200"/>
    <w:rsid w:val="003E307F"/>
    <w:rsid w:val="003E4811"/>
    <w:rsid w:val="003E4AEB"/>
    <w:rsid w:val="003E4C00"/>
    <w:rsid w:val="003E6596"/>
    <w:rsid w:val="003E77C5"/>
    <w:rsid w:val="003F23A5"/>
    <w:rsid w:val="003F26BE"/>
    <w:rsid w:val="003F3827"/>
    <w:rsid w:val="003F3C1E"/>
    <w:rsid w:val="003F462D"/>
    <w:rsid w:val="003F5771"/>
    <w:rsid w:val="003F5DCE"/>
    <w:rsid w:val="003F653C"/>
    <w:rsid w:val="00401118"/>
    <w:rsid w:val="004018C5"/>
    <w:rsid w:val="0040377F"/>
    <w:rsid w:val="00403D7A"/>
    <w:rsid w:val="004055B0"/>
    <w:rsid w:val="00405E8B"/>
    <w:rsid w:val="00406F74"/>
    <w:rsid w:val="00411D75"/>
    <w:rsid w:val="00413639"/>
    <w:rsid w:val="0041609A"/>
    <w:rsid w:val="00416676"/>
    <w:rsid w:val="00420F67"/>
    <w:rsid w:val="00421A59"/>
    <w:rsid w:val="00422AB4"/>
    <w:rsid w:val="00423320"/>
    <w:rsid w:val="004238DD"/>
    <w:rsid w:val="00423D63"/>
    <w:rsid w:val="00424813"/>
    <w:rsid w:val="0042501D"/>
    <w:rsid w:val="004269E3"/>
    <w:rsid w:val="00426B2F"/>
    <w:rsid w:val="00426EEA"/>
    <w:rsid w:val="00426F0A"/>
    <w:rsid w:val="004317FC"/>
    <w:rsid w:val="00432578"/>
    <w:rsid w:val="00432704"/>
    <w:rsid w:val="00432DD3"/>
    <w:rsid w:val="00432F26"/>
    <w:rsid w:val="00432F48"/>
    <w:rsid w:val="00434C5E"/>
    <w:rsid w:val="00435896"/>
    <w:rsid w:val="00436953"/>
    <w:rsid w:val="00436A52"/>
    <w:rsid w:val="004406FA"/>
    <w:rsid w:val="0044095D"/>
    <w:rsid w:val="00443332"/>
    <w:rsid w:val="00443447"/>
    <w:rsid w:val="00444361"/>
    <w:rsid w:val="0044548C"/>
    <w:rsid w:val="00445A48"/>
    <w:rsid w:val="004476A8"/>
    <w:rsid w:val="00450848"/>
    <w:rsid w:val="004510C7"/>
    <w:rsid w:val="00452A94"/>
    <w:rsid w:val="00452B5F"/>
    <w:rsid w:val="004547DE"/>
    <w:rsid w:val="00455324"/>
    <w:rsid w:val="00455CB6"/>
    <w:rsid w:val="004564F5"/>
    <w:rsid w:val="00457725"/>
    <w:rsid w:val="00460161"/>
    <w:rsid w:val="0046175B"/>
    <w:rsid w:val="00461A4B"/>
    <w:rsid w:val="00463519"/>
    <w:rsid w:val="00463CA5"/>
    <w:rsid w:val="0046437E"/>
    <w:rsid w:val="004658C2"/>
    <w:rsid w:val="004658DB"/>
    <w:rsid w:val="00467327"/>
    <w:rsid w:val="00472006"/>
    <w:rsid w:val="004734EF"/>
    <w:rsid w:val="0047382C"/>
    <w:rsid w:val="00473860"/>
    <w:rsid w:val="00473E26"/>
    <w:rsid w:val="00474FC8"/>
    <w:rsid w:val="00475093"/>
    <w:rsid w:val="0048169F"/>
    <w:rsid w:val="00482FD2"/>
    <w:rsid w:val="00483CDF"/>
    <w:rsid w:val="00487156"/>
    <w:rsid w:val="00487F66"/>
    <w:rsid w:val="00491EC0"/>
    <w:rsid w:val="004928FD"/>
    <w:rsid w:val="00492CDF"/>
    <w:rsid w:val="00494F41"/>
    <w:rsid w:val="00497BC9"/>
    <w:rsid w:val="004A0077"/>
    <w:rsid w:val="004A2A4A"/>
    <w:rsid w:val="004A2C32"/>
    <w:rsid w:val="004A404F"/>
    <w:rsid w:val="004A6478"/>
    <w:rsid w:val="004A780C"/>
    <w:rsid w:val="004A7824"/>
    <w:rsid w:val="004B08E5"/>
    <w:rsid w:val="004B0923"/>
    <w:rsid w:val="004B0BF0"/>
    <w:rsid w:val="004B1F4D"/>
    <w:rsid w:val="004B2022"/>
    <w:rsid w:val="004B2DC1"/>
    <w:rsid w:val="004B330E"/>
    <w:rsid w:val="004B4580"/>
    <w:rsid w:val="004B6327"/>
    <w:rsid w:val="004C306F"/>
    <w:rsid w:val="004C4A53"/>
    <w:rsid w:val="004C5B3B"/>
    <w:rsid w:val="004C6624"/>
    <w:rsid w:val="004C7A69"/>
    <w:rsid w:val="004D1F94"/>
    <w:rsid w:val="004D2845"/>
    <w:rsid w:val="004D404F"/>
    <w:rsid w:val="004D4350"/>
    <w:rsid w:val="004D4ECB"/>
    <w:rsid w:val="004D4F57"/>
    <w:rsid w:val="004D5475"/>
    <w:rsid w:val="004D67DD"/>
    <w:rsid w:val="004D794C"/>
    <w:rsid w:val="004E09AC"/>
    <w:rsid w:val="004E161A"/>
    <w:rsid w:val="004E2AC8"/>
    <w:rsid w:val="004E326C"/>
    <w:rsid w:val="004E3CDE"/>
    <w:rsid w:val="004E403F"/>
    <w:rsid w:val="004E5316"/>
    <w:rsid w:val="004E698F"/>
    <w:rsid w:val="004E716A"/>
    <w:rsid w:val="004F02E5"/>
    <w:rsid w:val="004F23A4"/>
    <w:rsid w:val="004F2727"/>
    <w:rsid w:val="004F2BF3"/>
    <w:rsid w:val="004F2D5D"/>
    <w:rsid w:val="004F2EF5"/>
    <w:rsid w:val="004F3E67"/>
    <w:rsid w:val="004F675B"/>
    <w:rsid w:val="004F6C3C"/>
    <w:rsid w:val="004F7159"/>
    <w:rsid w:val="00500594"/>
    <w:rsid w:val="00501D63"/>
    <w:rsid w:val="00502EA0"/>
    <w:rsid w:val="00503AD7"/>
    <w:rsid w:val="005044E6"/>
    <w:rsid w:val="00504605"/>
    <w:rsid w:val="0050731F"/>
    <w:rsid w:val="00507375"/>
    <w:rsid w:val="00507C28"/>
    <w:rsid w:val="00511719"/>
    <w:rsid w:val="00511E8E"/>
    <w:rsid w:val="00511F50"/>
    <w:rsid w:val="00516DCD"/>
    <w:rsid w:val="005201F6"/>
    <w:rsid w:val="005209C9"/>
    <w:rsid w:val="00520AD1"/>
    <w:rsid w:val="00521717"/>
    <w:rsid w:val="00521B55"/>
    <w:rsid w:val="0052587F"/>
    <w:rsid w:val="00526F25"/>
    <w:rsid w:val="005301DB"/>
    <w:rsid w:val="0053188A"/>
    <w:rsid w:val="00531A6B"/>
    <w:rsid w:val="0053572D"/>
    <w:rsid w:val="00536115"/>
    <w:rsid w:val="005361FD"/>
    <w:rsid w:val="00536364"/>
    <w:rsid w:val="005370AD"/>
    <w:rsid w:val="00542F63"/>
    <w:rsid w:val="00544CE0"/>
    <w:rsid w:val="0055108C"/>
    <w:rsid w:val="005522C8"/>
    <w:rsid w:val="0055310F"/>
    <w:rsid w:val="005537AC"/>
    <w:rsid w:val="00554018"/>
    <w:rsid w:val="005542DF"/>
    <w:rsid w:val="00554D05"/>
    <w:rsid w:val="005550DD"/>
    <w:rsid w:val="0055673E"/>
    <w:rsid w:val="00560A16"/>
    <w:rsid w:val="00562343"/>
    <w:rsid w:val="00562A66"/>
    <w:rsid w:val="005641CD"/>
    <w:rsid w:val="0056544C"/>
    <w:rsid w:val="005658B5"/>
    <w:rsid w:val="0056615D"/>
    <w:rsid w:val="005709E1"/>
    <w:rsid w:val="0057157E"/>
    <w:rsid w:val="005750C3"/>
    <w:rsid w:val="00575D67"/>
    <w:rsid w:val="0057653E"/>
    <w:rsid w:val="0057792E"/>
    <w:rsid w:val="00577D37"/>
    <w:rsid w:val="00580832"/>
    <w:rsid w:val="00580EB9"/>
    <w:rsid w:val="00583733"/>
    <w:rsid w:val="005840F1"/>
    <w:rsid w:val="00585DF6"/>
    <w:rsid w:val="00586594"/>
    <w:rsid w:val="005875B0"/>
    <w:rsid w:val="00591795"/>
    <w:rsid w:val="005917ED"/>
    <w:rsid w:val="005927E1"/>
    <w:rsid w:val="00593541"/>
    <w:rsid w:val="00595A7C"/>
    <w:rsid w:val="00595DE8"/>
    <w:rsid w:val="005968D6"/>
    <w:rsid w:val="005978B0"/>
    <w:rsid w:val="005A1636"/>
    <w:rsid w:val="005A231B"/>
    <w:rsid w:val="005A384E"/>
    <w:rsid w:val="005A548C"/>
    <w:rsid w:val="005B0AF3"/>
    <w:rsid w:val="005B18DD"/>
    <w:rsid w:val="005B3E73"/>
    <w:rsid w:val="005B4C27"/>
    <w:rsid w:val="005B70A2"/>
    <w:rsid w:val="005B7F8F"/>
    <w:rsid w:val="005C015C"/>
    <w:rsid w:val="005C0251"/>
    <w:rsid w:val="005C04A8"/>
    <w:rsid w:val="005C0883"/>
    <w:rsid w:val="005C2618"/>
    <w:rsid w:val="005C30F8"/>
    <w:rsid w:val="005D07BC"/>
    <w:rsid w:val="005D0B98"/>
    <w:rsid w:val="005D2413"/>
    <w:rsid w:val="005D3F3F"/>
    <w:rsid w:val="005D4939"/>
    <w:rsid w:val="005D5569"/>
    <w:rsid w:val="005D714C"/>
    <w:rsid w:val="005D7250"/>
    <w:rsid w:val="005D762B"/>
    <w:rsid w:val="005E33A3"/>
    <w:rsid w:val="005E356B"/>
    <w:rsid w:val="005E394F"/>
    <w:rsid w:val="005E3A5A"/>
    <w:rsid w:val="005E3FC0"/>
    <w:rsid w:val="005E453E"/>
    <w:rsid w:val="005E6E39"/>
    <w:rsid w:val="005E757C"/>
    <w:rsid w:val="005F22B5"/>
    <w:rsid w:val="005F4EE0"/>
    <w:rsid w:val="005F59CF"/>
    <w:rsid w:val="005F6FD6"/>
    <w:rsid w:val="005F7815"/>
    <w:rsid w:val="006001DB"/>
    <w:rsid w:val="0060132F"/>
    <w:rsid w:val="00602D1E"/>
    <w:rsid w:val="00603687"/>
    <w:rsid w:val="00605859"/>
    <w:rsid w:val="00605D83"/>
    <w:rsid w:val="00610A13"/>
    <w:rsid w:val="0061128C"/>
    <w:rsid w:val="00611395"/>
    <w:rsid w:val="00611648"/>
    <w:rsid w:val="0061192B"/>
    <w:rsid w:val="00611E23"/>
    <w:rsid w:val="0061223D"/>
    <w:rsid w:val="006126BB"/>
    <w:rsid w:val="00613388"/>
    <w:rsid w:val="006138B1"/>
    <w:rsid w:val="00613E4B"/>
    <w:rsid w:val="00615984"/>
    <w:rsid w:val="00615A74"/>
    <w:rsid w:val="00616840"/>
    <w:rsid w:val="006173EC"/>
    <w:rsid w:val="00617947"/>
    <w:rsid w:val="00617AB7"/>
    <w:rsid w:val="00617B91"/>
    <w:rsid w:val="00620C0A"/>
    <w:rsid w:val="00620DE5"/>
    <w:rsid w:val="006223CF"/>
    <w:rsid w:val="00622C8E"/>
    <w:rsid w:val="00623B4F"/>
    <w:rsid w:val="006243F0"/>
    <w:rsid w:val="00624414"/>
    <w:rsid w:val="006244F0"/>
    <w:rsid w:val="006249F1"/>
    <w:rsid w:val="00625B90"/>
    <w:rsid w:val="00630291"/>
    <w:rsid w:val="00631819"/>
    <w:rsid w:val="00636C27"/>
    <w:rsid w:val="0063711B"/>
    <w:rsid w:val="0064074F"/>
    <w:rsid w:val="00640FCA"/>
    <w:rsid w:val="00641735"/>
    <w:rsid w:val="00641850"/>
    <w:rsid w:val="0064196F"/>
    <w:rsid w:val="00641E35"/>
    <w:rsid w:val="00645BE0"/>
    <w:rsid w:val="00646C80"/>
    <w:rsid w:val="006476EB"/>
    <w:rsid w:val="006479E6"/>
    <w:rsid w:val="00647D4C"/>
    <w:rsid w:val="0065102B"/>
    <w:rsid w:val="0065128C"/>
    <w:rsid w:val="00653629"/>
    <w:rsid w:val="0065379E"/>
    <w:rsid w:val="00655EFA"/>
    <w:rsid w:val="006568AF"/>
    <w:rsid w:val="00657FA4"/>
    <w:rsid w:val="00660842"/>
    <w:rsid w:val="00660F3D"/>
    <w:rsid w:val="006620AC"/>
    <w:rsid w:val="006638B2"/>
    <w:rsid w:val="006649CF"/>
    <w:rsid w:val="006650C2"/>
    <w:rsid w:val="00667126"/>
    <w:rsid w:val="00667D7A"/>
    <w:rsid w:val="00671DC4"/>
    <w:rsid w:val="006734F0"/>
    <w:rsid w:val="006741F0"/>
    <w:rsid w:val="00675074"/>
    <w:rsid w:val="006758A2"/>
    <w:rsid w:val="006776C5"/>
    <w:rsid w:val="00681DEF"/>
    <w:rsid w:val="00682B56"/>
    <w:rsid w:val="00683790"/>
    <w:rsid w:val="00683DDD"/>
    <w:rsid w:val="00684585"/>
    <w:rsid w:val="00684F48"/>
    <w:rsid w:val="0068641B"/>
    <w:rsid w:val="00691C63"/>
    <w:rsid w:val="006926CB"/>
    <w:rsid w:val="00695147"/>
    <w:rsid w:val="00695421"/>
    <w:rsid w:val="006967C3"/>
    <w:rsid w:val="00696D85"/>
    <w:rsid w:val="006A15B8"/>
    <w:rsid w:val="006A36F6"/>
    <w:rsid w:val="006A61DA"/>
    <w:rsid w:val="006B1811"/>
    <w:rsid w:val="006B378D"/>
    <w:rsid w:val="006B389A"/>
    <w:rsid w:val="006B5870"/>
    <w:rsid w:val="006B6527"/>
    <w:rsid w:val="006B7CE0"/>
    <w:rsid w:val="006C2A4F"/>
    <w:rsid w:val="006C2F35"/>
    <w:rsid w:val="006C47FF"/>
    <w:rsid w:val="006C4E10"/>
    <w:rsid w:val="006C551B"/>
    <w:rsid w:val="006C5BC7"/>
    <w:rsid w:val="006C5C97"/>
    <w:rsid w:val="006C68CD"/>
    <w:rsid w:val="006C6A8E"/>
    <w:rsid w:val="006C6C74"/>
    <w:rsid w:val="006C7EE4"/>
    <w:rsid w:val="006D1149"/>
    <w:rsid w:val="006D11FE"/>
    <w:rsid w:val="006D3704"/>
    <w:rsid w:val="006D417C"/>
    <w:rsid w:val="006D4575"/>
    <w:rsid w:val="006D68F5"/>
    <w:rsid w:val="006E11C1"/>
    <w:rsid w:val="006E2224"/>
    <w:rsid w:val="006E39AC"/>
    <w:rsid w:val="006E3DE7"/>
    <w:rsid w:val="006E47AF"/>
    <w:rsid w:val="006E68C2"/>
    <w:rsid w:val="006E6F3F"/>
    <w:rsid w:val="006F0675"/>
    <w:rsid w:val="006F1352"/>
    <w:rsid w:val="006F1439"/>
    <w:rsid w:val="006F2ACD"/>
    <w:rsid w:val="006F4A3C"/>
    <w:rsid w:val="006F5BB0"/>
    <w:rsid w:val="006F7266"/>
    <w:rsid w:val="006F7476"/>
    <w:rsid w:val="007003CF"/>
    <w:rsid w:val="00700D65"/>
    <w:rsid w:val="00701EF5"/>
    <w:rsid w:val="00705BF4"/>
    <w:rsid w:val="00706582"/>
    <w:rsid w:val="00706FD0"/>
    <w:rsid w:val="00711A6F"/>
    <w:rsid w:val="00711EA2"/>
    <w:rsid w:val="00713A38"/>
    <w:rsid w:val="00713DB7"/>
    <w:rsid w:val="00713E0E"/>
    <w:rsid w:val="00715B38"/>
    <w:rsid w:val="00715D3E"/>
    <w:rsid w:val="00716A96"/>
    <w:rsid w:val="00716E5A"/>
    <w:rsid w:val="00717CF7"/>
    <w:rsid w:val="00722310"/>
    <w:rsid w:val="00722C38"/>
    <w:rsid w:val="00724DDB"/>
    <w:rsid w:val="00730FA1"/>
    <w:rsid w:val="00733231"/>
    <w:rsid w:val="007345F8"/>
    <w:rsid w:val="00734BFE"/>
    <w:rsid w:val="007353DF"/>
    <w:rsid w:val="00735754"/>
    <w:rsid w:val="00735FEE"/>
    <w:rsid w:val="00737257"/>
    <w:rsid w:val="0074078C"/>
    <w:rsid w:val="00741A54"/>
    <w:rsid w:val="0074217B"/>
    <w:rsid w:val="00743B0C"/>
    <w:rsid w:val="00743B68"/>
    <w:rsid w:val="00743CCE"/>
    <w:rsid w:val="00743D8E"/>
    <w:rsid w:val="00744848"/>
    <w:rsid w:val="007459D3"/>
    <w:rsid w:val="007510C7"/>
    <w:rsid w:val="00752242"/>
    <w:rsid w:val="00754420"/>
    <w:rsid w:val="007553F1"/>
    <w:rsid w:val="007554E7"/>
    <w:rsid w:val="00755C06"/>
    <w:rsid w:val="007560C7"/>
    <w:rsid w:val="0075707F"/>
    <w:rsid w:val="00761568"/>
    <w:rsid w:val="00762D2B"/>
    <w:rsid w:val="007635F9"/>
    <w:rsid w:val="00763816"/>
    <w:rsid w:val="00763E3F"/>
    <w:rsid w:val="00764B9E"/>
    <w:rsid w:val="007654B3"/>
    <w:rsid w:val="00767ABF"/>
    <w:rsid w:val="00772CC3"/>
    <w:rsid w:val="00772E2A"/>
    <w:rsid w:val="007731E4"/>
    <w:rsid w:val="00773EC7"/>
    <w:rsid w:val="00775817"/>
    <w:rsid w:val="00775E07"/>
    <w:rsid w:val="00776AE0"/>
    <w:rsid w:val="00776C20"/>
    <w:rsid w:val="00776DD4"/>
    <w:rsid w:val="00777BF2"/>
    <w:rsid w:val="00777C93"/>
    <w:rsid w:val="00777F57"/>
    <w:rsid w:val="007809B5"/>
    <w:rsid w:val="00780C14"/>
    <w:rsid w:val="00781A3C"/>
    <w:rsid w:val="00781E4D"/>
    <w:rsid w:val="00783514"/>
    <w:rsid w:val="00783EE0"/>
    <w:rsid w:val="00785058"/>
    <w:rsid w:val="00785A49"/>
    <w:rsid w:val="007872DA"/>
    <w:rsid w:val="007875DE"/>
    <w:rsid w:val="007914D8"/>
    <w:rsid w:val="00791688"/>
    <w:rsid w:val="0079598F"/>
    <w:rsid w:val="00796D17"/>
    <w:rsid w:val="00797659"/>
    <w:rsid w:val="0079772C"/>
    <w:rsid w:val="007A0360"/>
    <w:rsid w:val="007A0530"/>
    <w:rsid w:val="007A0779"/>
    <w:rsid w:val="007A1532"/>
    <w:rsid w:val="007A1E47"/>
    <w:rsid w:val="007A26CF"/>
    <w:rsid w:val="007A2A3A"/>
    <w:rsid w:val="007A350A"/>
    <w:rsid w:val="007A423E"/>
    <w:rsid w:val="007A5A7C"/>
    <w:rsid w:val="007A5BBF"/>
    <w:rsid w:val="007A5C77"/>
    <w:rsid w:val="007A679A"/>
    <w:rsid w:val="007A6FD0"/>
    <w:rsid w:val="007A71E7"/>
    <w:rsid w:val="007A7AEA"/>
    <w:rsid w:val="007B078F"/>
    <w:rsid w:val="007B3453"/>
    <w:rsid w:val="007B3A7C"/>
    <w:rsid w:val="007B538B"/>
    <w:rsid w:val="007B614B"/>
    <w:rsid w:val="007B7E3D"/>
    <w:rsid w:val="007C097C"/>
    <w:rsid w:val="007C2466"/>
    <w:rsid w:val="007C255A"/>
    <w:rsid w:val="007C3305"/>
    <w:rsid w:val="007C340D"/>
    <w:rsid w:val="007C3C16"/>
    <w:rsid w:val="007C45B6"/>
    <w:rsid w:val="007C4A9A"/>
    <w:rsid w:val="007C5708"/>
    <w:rsid w:val="007C65C3"/>
    <w:rsid w:val="007C7774"/>
    <w:rsid w:val="007C79D8"/>
    <w:rsid w:val="007D2402"/>
    <w:rsid w:val="007D683A"/>
    <w:rsid w:val="007D6976"/>
    <w:rsid w:val="007D6B91"/>
    <w:rsid w:val="007D6C73"/>
    <w:rsid w:val="007D7BC7"/>
    <w:rsid w:val="007E00B3"/>
    <w:rsid w:val="007E0AA4"/>
    <w:rsid w:val="007E1883"/>
    <w:rsid w:val="007E25BD"/>
    <w:rsid w:val="007E2BF9"/>
    <w:rsid w:val="007E2C9E"/>
    <w:rsid w:val="007E521B"/>
    <w:rsid w:val="007E5699"/>
    <w:rsid w:val="007E5848"/>
    <w:rsid w:val="007E5994"/>
    <w:rsid w:val="007E5E26"/>
    <w:rsid w:val="007E65CC"/>
    <w:rsid w:val="007E7ACB"/>
    <w:rsid w:val="007F19F7"/>
    <w:rsid w:val="007F2C9A"/>
    <w:rsid w:val="007F2D7D"/>
    <w:rsid w:val="007F409D"/>
    <w:rsid w:val="007F7E66"/>
    <w:rsid w:val="00800381"/>
    <w:rsid w:val="00800881"/>
    <w:rsid w:val="00801FEF"/>
    <w:rsid w:val="00802829"/>
    <w:rsid w:val="0080399D"/>
    <w:rsid w:val="00804A9B"/>
    <w:rsid w:val="00804DA6"/>
    <w:rsid w:val="00820BD9"/>
    <w:rsid w:val="00821F0C"/>
    <w:rsid w:val="0082242D"/>
    <w:rsid w:val="008244F5"/>
    <w:rsid w:val="00824E2C"/>
    <w:rsid w:val="00825696"/>
    <w:rsid w:val="00826760"/>
    <w:rsid w:val="00826C3B"/>
    <w:rsid w:val="008279FD"/>
    <w:rsid w:val="00831D65"/>
    <w:rsid w:val="008330ED"/>
    <w:rsid w:val="00833926"/>
    <w:rsid w:val="00833C81"/>
    <w:rsid w:val="00834B46"/>
    <w:rsid w:val="00834E03"/>
    <w:rsid w:val="008364DF"/>
    <w:rsid w:val="00836DDB"/>
    <w:rsid w:val="00836EC0"/>
    <w:rsid w:val="00836FBB"/>
    <w:rsid w:val="00842B72"/>
    <w:rsid w:val="0084339A"/>
    <w:rsid w:val="00845033"/>
    <w:rsid w:val="00846666"/>
    <w:rsid w:val="00850240"/>
    <w:rsid w:val="008509A9"/>
    <w:rsid w:val="00850D39"/>
    <w:rsid w:val="008515B5"/>
    <w:rsid w:val="008527FC"/>
    <w:rsid w:val="008534C4"/>
    <w:rsid w:val="00853CC5"/>
    <w:rsid w:val="00853D32"/>
    <w:rsid w:val="0085593C"/>
    <w:rsid w:val="00855942"/>
    <w:rsid w:val="008578ED"/>
    <w:rsid w:val="00857CF1"/>
    <w:rsid w:val="0086137D"/>
    <w:rsid w:val="008617D4"/>
    <w:rsid w:val="00861942"/>
    <w:rsid w:val="0086213E"/>
    <w:rsid w:val="00864C53"/>
    <w:rsid w:val="00864CD5"/>
    <w:rsid w:val="00865123"/>
    <w:rsid w:val="00870D04"/>
    <w:rsid w:val="00872352"/>
    <w:rsid w:val="00875AA7"/>
    <w:rsid w:val="0087646C"/>
    <w:rsid w:val="00881F5F"/>
    <w:rsid w:val="0088412B"/>
    <w:rsid w:val="0088657A"/>
    <w:rsid w:val="00887AD3"/>
    <w:rsid w:val="0089038E"/>
    <w:rsid w:val="008919A3"/>
    <w:rsid w:val="00892EE6"/>
    <w:rsid w:val="00893F6C"/>
    <w:rsid w:val="00894274"/>
    <w:rsid w:val="00894324"/>
    <w:rsid w:val="0089498D"/>
    <w:rsid w:val="00895847"/>
    <w:rsid w:val="00895DA8"/>
    <w:rsid w:val="008A1128"/>
    <w:rsid w:val="008A1762"/>
    <w:rsid w:val="008A1FED"/>
    <w:rsid w:val="008A5120"/>
    <w:rsid w:val="008A7AA3"/>
    <w:rsid w:val="008B2105"/>
    <w:rsid w:val="008B27EE"/>
    <w:rsid w:val="008B304B"/>
    <w:rsid w:val="008B53DC"/>
    <w:rsid w:val="008B5C79"/>
    <w:rsid w:val="008B6DF1"/>
    <w:rsid w:val="008B7733"/>
    <w:rsid w:val="008C39B0"/>
    <w:rsid w:val="008C5955"/>
    <w:rsid w:val="008C6CFF"/>
    <w:rsid w:val="008C77E6"/>
    <w:rsid w:val="008D21BB"/>
    <w:rsid w:val="008D46CF"/>
    <w:rsid w:val="008D5AD3"/>
    <w:rsid w:val="008E027F"/>
    <w:rsid w:val="008E296C"/>
    <w:rsid w:val="008E2FAA"/>
    <w:rsid w:val="008E4E85"/>
    <w:rsid w:val="008E4F46"/>
    <w:rsid w:val="008E6870"/>
    <w:rsid w:val="008F23E2"/>
    <w:rsid w:val="008F31CF"/>
    <w:rsid w:val="008F3513"/>
    <w:rsid w:val="008F3749"/>
    <w:rsid w:val="008F411E"/>
    <w:rsid w:val="008F43DC"/>
    <w:rsid w:val="008F4958"/>
    <w:rsid w:val="008F541B"/>
    <w:rsid w:val="008F59D8"/>
    <w:rsid w:val="008F6BF8"/>
    <w:rsid w:val="008F71FD"/>
    <w:rsid w:val="008F7EB4"/>
    <w:rsid w:val="00901038"/>
    <w:rsid w:val="00901946"/>
    <w:rsid w:val="00901D2E"/>
    <w:rsid w:val="00902649"/>
    <w:rsid w:val="0090356C"/>
    <w:rsid w:val="0090378E"/>
    <w:rsid w:val="00903DA4"/>
    <w:rsid w:val="0090673D"/>
    <w:rsid w:val="00910D19"/>
    <w:rsid w:val="00911743"/>
    <w:rsid w:val="00912FEE"/>
    <w:rsid w:val="009140EB"/>
    <w:rsid w:val="00915A75"/>
    <w:rsid w:val="009162CB"/>
    <w:rsid w:val="00916F08"/>
    <w:rsid w:val="00917090"/>
    <w:rsid w:val="00921EB9"/>
    <w:rsid w:val="009243AD"/>
    <w:rsid w:val="00924FD5"/>
    <w:rsid w:val="00925CD5"/>
    <w:rsid w:val="00927961"/>
    <w:rsid w:val="009311F4"/>
    <w:rsid w:val="00932A39"/>
    <w:rsid w:val="00933825"/>
    <w:rsid w:val="00935AEC"/>
    <w:rsid w:val="00935EA0"/>
    <w:rsid w:val="009363A0"/>
    <w:rsid w:val="009371F6"/>
    <w:rsid w:val="00937868"/>
    <w:rsid w:val="00937B3E"/>
    <w:rsid w:val="009400DD"/>
    <w:rsid w:val="0094023B"/>
    <w:rsid w:val="00940684"/>
    <w:rsid w:val="009417F5"/>
    <w:rsid w:val="00942478"/>
    <w:rsid w:val="00943B84"/>
    <w:rsid w:val="00945B6D"/>
    <w:rsid w:val="00946B18"/>
    <w:rsid w:val="00946ECB"/>
    <w:rsid w:val="00950039"/>
    <w:rsid w:val="00950746"/>
    <w:rsid w:val="00952B08"/>
    <w:rsid w:val="009535B8"/>
    <w:rsid w:val="00956AB9"/>
    <w:rsid w:val="00960368"/>
    <w:rsid w:val="00962130"/>
    <w:rsid w:val="0096328F"/>
    <w:rsid w:val="0096443D"/>
    <w:rsid w:val="00964D1C"/>
    <w:rsid w:val="009655E5"/>
    <w:rsid w:val="00967B86"/>
    <w:rsid w:val="00970134"/>
    <w:rsid w:val="00970DE8"/>
    <w:rsid w:val="00970ECC"/>
    <w:rsid w:val="00971BFB"/>
    <w:rsid w:val="00972FD9"/>
    <w:rsid w:val="00973FBD"/>
    <w:rsid w:val="0097481F"/>
    <w:rsid w:val="009750A7"/>
    <w:rsid w:val="00975E59"/>
    <w:rsid w:val="00976E30"/>
    <w:rsid w:val="009774D4"/>
    <w:rsid w:val="00980B19"/>
    <w:rsid w:val="009813CA"/>
    <w:rsid w:val="009817E6"/>
    <w:rsid w:val="00982314"/>
    <w:rsid w:val="009836D0"/>
    <w:rsid w:val="00986FF4"/>
    <w:rsid w:val="009872B7"/>
    <w:rsid w:val="00990C1F"/>
    <w:rsid w:val="009916C7"/>
    <w:rsid w:val="00993DBF"/>
    <w:rsid w:val="0099467B"/>
    <w:rsid w:val="00995A43"/>
    <w:rsid w:val="009968F0"/>
    <w:rsid w:val="009979A2"/>
    <w:rsid w:val="009A0255"/>
    <w:rsid w:val="009A20B4"/>
    <w:rsid w:val="009A601A"/>
    <w:rsid w:val="009A61D3"/>
    <w:rsid w:val="009A6465"/>
    <w:rsid w:val="009A74FB"/>
    <w:rsid w:val="009A7C3A"/>
    <w:rsid w:val="009B2EB6"/>
    <w:rsid w:val="009B32B0"/>
    <w:rsid w:val="009B5B5A"/>
    <w:rsid w:val="009C0185"/>
    <w:rsid w:val="009C04E2"/>
    <w:rsid w:val="009C0D7B"/>
    <w:rsid w:val="009C1FCB"/>
    <w:rsid w:val="009C2C83"/>
    <w:rsid w:val="009C4858"/>
    <w:rsid w:val="009C4A67"/>
    <w:rsid w:val="009C53B3"/>
    <w:rsid w:val="009C620F"/>
    <w:rsid w:val="009C64CD"/>
    <w:rsid w:val="009C7491"/>
    <w:rsid w:val="009C7A16"/>
    <w:rsid w:val="009C7E8A"/>
    <w:rsid w:val="009D032A"/>
    <w:rsid w:val="009D1F68"/>
    <w:rsid w:val="009D3983"/>
    <w:rsid w:val="009D7BE2"/>
    <w:rsid w:val="009E0CB1"/>
    <w:rsid w:val="009E1322"/>
    <w:rsid w:val="009E1B19"/>
    <w:rsid w:val="009E21F9"/>
    <w:rsid w:val="009E7198"/>
    <w:rsid w:val="009E7BE8"/>
    <w:rsid w:val="009E7BFD"/>
    <w:rsid w:val="009E7F44"/>
    <w:rsid w:val="009F07DA"/>
    <w:rsid w:val="009F244A"/>
    <w:rsid w:val="009F2F57"/>
    <w:rsid w:val="009F338D"/>
    <w:rsid w:val="009F47D2"/>
    <w:rsid w:val="009F548E"/>
    <w:rsid w:val="009F5960"/>
    <w:rsid w:val="009F7D1B"/>
    <w:rsid w:val="00A000D6"/>
    <w:rsid w:val="00A00468"/>
    <w:rsid w:val="00A05C75"/>
    <w:rsid w:val="00A07769"/>
    <w:rsid w:val="00A1078E"/>
    <w:rsid w:val="00A10840"/>
    <w:rsid w:val="00A1412F"/>
    <w:rsid w:val="00A15117"/>
    <w:rsid w:val="00A16604"/>
    <w:rsid w:val="00A176DD"/>
    <w:rsid w:val="00A17C51"/>
    <w:rsid w:val="00A20DDB"/>
    <w:rsid w:val="00A21AA7"/>
    <w:rsid w:val="00A21D99"/>
    <w:rsid w:val="00A22B5E"/>
    <w:rsid w:val="00A22D6A"/>
    <w:rsid w:val="00A248DC"/>
    <w:rsid w:val="00A26A6A"/>
    <w:rsid w:val="00A27068"/>
    <w:rsid w:val="00A27217"/>
    <w:rsid w:val="00A27984"/>
    <w:rsid w:val="00A3047B"/>
    <w:rsid w:val="00A30EE0"/>
    <w:rsid w:val="00A323A4"/>
    <w:rsid w:val="00A340DE"/>
    <w:rsid w:val="00A411C9"/>
    <w:rsid w:val="00A42D0E"/>
    <w:rsid w:val="00A43A85"/>
    <w:rsid w:val="00A45CAE"/>
    <w:rsid w:val="00A45D14"/>
    <w:rsid w:val="00A46097"/>
    <w:rsid w:val="00A46D03"/>
    <w:rsid w:val="00A4782A"/>
    <w:rsid w:val="00A5003D"/>
    <w:rsid w:val="00A50975"/>
    <w:rsid w:val="00A50A55"/>
    <w:rsid w:val="00A52C09"/>
    <w:rsid w:val="00A53E5C"/>
    <w:rsid w:val="00A541D9"/>
    <w:rsid w:val="00A54D29"/>
    <w:rsid w:val="00A56191"/>
    <w:rsid w:val="00A56E77"/>
    <w:rsid w:val="00A60508"/>
    <w:rsid w:val="00A6072A"/>
    <w:rsid w:val="00A6086C"/>
    <w:rsid w:val="00A60CFA"/>
    <w:rsid w:val="00A617A7"/>
    <w:rsid w:val="00A624CF"/>
    <w:rsid w:val="00A625C7"/>
    <w:rsid w:val="00A62773"/>
    <w:rsid w:val="00A63270"/>
    <w:rsid w:val="00A632B2"/>
    <w:rsid w:val="00A64B82"/>
    <w:rsid w:val="00A65209"/>
    <w:rsid w:val="00A65532"/>
    <w:rsid w:val="00A659B5"/>
    <w:rsid w:val="00A66AD2"/>
    <w:rsid w:val="00A675E2"/>
    <w:rsid w:val="00A67DD4"/>
    <w:rsid w:val="00A70E1F"/>
    <w:rsid w:val="00A72B04"/>
    <w:rsid w:val="00A7356F"/>
    <w:rsid w:val="00A73A30"/>
    <w:rsid w:val="00A74492"/>
    <w:rsid w:val="00A805C6"/>
    <w:rsid w:val="00A82477"/>
    <w:rsid w:val="00A82C82"/>
    <w:rsid w:val="00A83685"/>
    <w:rsid w:val="00A8392C"/>
    <w:rsid w:val="00A839AC"/>
    <w:rsid w:val="00A84794"/>
    <w:rsid w:val="00A8544A"/>
    <w:rsid w:val="00A86D22"/>
    <w:rsid w:val="00A931B1"/>
    <w:rsid w:val="00A94FE7"/>
    <w:rsid w:val="00A9514A"/>
    <w:rsid w:val="00A951B3"/>
    <w:rsid w:val="00A961DE"/>
    <w:rsid w:val="00A97599"/>
    <w:rsid w:val="00AA0580"/>
    <w:rsid w:val="00AA44B7"/>
    <w:rsid w:val="00AA5873"/>
    <w:rsid w:val="00AA5E51"/>
    <w:rsid w:val="00AA685B"/>
    <w:rsid w:val="00AA73C7"/>
    <w:rsid w:val="00AA73E0"/>
    <w:rsid w:val="00AB280A"/>
    <w:rsid w:val="00AB3117"/>
    <w:rsid w:val="00AB3FBD"/>
    <w:rsid w:val="00AB4158"/>
    <w:rsid w:val="00AB4462"/>
    <w:rsid w:val="00AB53EB"/>
    <w:rsid w:val="00AB560A"/>
    <w:rsid w:val="00AB569C"/>
    <w:rsid w:val="00AB5C27"/>
    <w:rsid w:val="00AB6A2C"/>
    <w:rsid w:val="00AB6AFC"/>
    <w:rsid w:val="00AB6F21"/>
    <w:rsid w:val="00AB7613"/>
    <w:rsid w:val="00AC166D"/>
    <w:rsid w:val="00AC17E1"/>
    <w:rsid w:val="00AC1BE3"/>
    <w:rsid w:val="00AC21FC"/>
    <w:rsid w:val="00AC4379"/>
    <w:rsid w:val="00AC5035"/>
    <w:rsid w:val="00AC52E9"/>
    <w:rsid w:val="00AC5B45"/>
    <w:rsid w:val="00AC5D20"/>
    <w:rsid w:val="00AC64C2"/>
    <w:rsid w:val="00AC6AA7"/>
    <w:rsid w:val="00AD16BB"/>
    <w:rsid w:val="00AD2CD0"/>
    <w:rsid w:val="00AD3C12"/>
    <w:rsid w:val="00AD55AA"/>
    <w:rsid w:val="00AD5A54"/>
    <w:rsid w:val="00AD6324"/>
    <w:rsid w:val="00AD7872"/>
    <w:rsid w:val="00AD7A31"/>
    <w:rsid w:val="00AE041A"/>
    <w:rsid w:val="00AE0451"/>
    <w:rsid w:val="00AE17B0"/>
    <w:rsid w:val="00AE18AF"/>
    <w:rsid w:val="00AE195A"/>
    <w:rsid w:val="00AE2227"/>
    <w:rsid w:val="00AE5AB1"/>
    <w:rsid w:val="00AE6120"/>
    <w:rsid w:val="00AF197B"/>
    <w:rsid w:val="00AF2817"/>
    <w:rsid w:val="00AF2D8F"/>
    <w:rsid w:val="00AF6C38"/>
    <w:rsid w:val="00B00610"/>
    <w:rsid w:val="00B006A2"/>
    <w:rsid w:val="00B049F4"/>
    <w:rsid w:val="00B04DF8"/>
    <w:rsid w:val="00B05CF4"/>
    <w:rsid w:val="00B06B80"/>
    <w:rsid w:val="00B10D05"/>
    <w:rsid w:val="00B117F4"/>
    <w:rsid w:val="00B13A4D"/>
    <w:rsid w:val="00B14EAE"/>
    <w:rsid w:val="00B15F10"/>
    <w:rsid w:val="00B1625B"/>
    <w:rsid w:val="00B176EA"/>
    <w:rsid w:val="00B17772"/>
    <w:rsid w:val="00B20C4B"/>
    <w:rsid w:val="00B21761"/>
    <w:rsid w:val="00B249FC"/>
    <w:rsid w:val="00B2524D"/>
    <w:rsid w:val="00B2758D"/>
    <w:rsid w:val="00B277B1"/>
    <w:rsid w:val="00B3123C"/>
    <w:rsid w:val="00B3172F"/>
    <w:rsid w:val="00B33FFF"/>
    <w:rsid w:val="00B371DD"/>
    <w:rsid w:val="00B402A0"/>
    <w:rsid w:val="00B403FF"/>
    <w:rsid w:val="00B41504"/>
    <w:rsid w:val="00B42619"/>
    <w:rsid w:val="00B43AC7"/>
    <w:rsid w:val="00B44B66"/>
    <w:rsid w:val="00B45824"/>
    <w:rsid w:val="00B45CE6"/>
    <w:rsid w:val="00B4694F"/>
    <w:rsid w:val="00B473A2"/>
    <w:rsid w:val="00B4759A"/>
    <w:rsid w:val="00B47BC3"/>
    <w:rsid w:val="00B545E9"/>
    <w:rsid w:val="00B54F63"/>
    <w:rsid w:val="00B550B8"/>
    <w:rsid w:val="00B55D3B"/>
    <w:rsid w:val="00B5652D"/>
    <w:rsid w:val="00B56C92"/>
    <w:rsid w:val="00B60A94"/>
    <w:rsid w:val="00B61AB7"/>
    <w:rsid w:val="00B61AE7"/>
    <w:rsid w:val="00B62A9F"/>
    <w:rsid w:val="00B630CC"/>
    <w:rsid w:val="00B638C0"/>
    <w:rsid w:val="00B66C02"/>
    <w:rsid w:val="00B70917"/>
    <w:rsid w:val="00B71550"/>
    <w:rsid w:val="00B735FF"/>
    <w:rsid w:val="00B74F3C"/>
    <w:rsid w:val="00B77604"/>
    <w:rsid w:val="00B7783B"/>
    <w:rsid w:val="00B77DE6"/>
    <w:rsid w:val="00B8207F"/>
    <w:rsid w:val="00B840C8"/>
    <w:rsid w:val="00B84F09"/>
    <w:rsid w:val="00B85DA4"/>
    <w:rsid w:val="00B85F63"/>
    <w:rsid w:val="00B86624"/>
    <w:rsid w:val="00B92340"/>
    <w:rsid w:val="00B92987"/>
    <w:rsid w:val="00B92AE7"/>
    <w:rsid w:val="00BA086B"/>
    <w:rsid w:val="00BA2908"/>
    <w:rsid w:val="00BA3410"/>
    <w:rsid w:val="00BB28D4"/>
    <w:rsid w:val="00BB2E43"/>
    <w:rsid w:val="00BB4750"/>
    <w:rsid w:val="00BB5B11"/>
    <w:rsid w:val="00BB72B0"/>
    <w:rsid w:val="00BB76C0"/>
    <w:rsid w:val="00BC07AD"/>
    <w:rsid w:val="00BC08E8"/>
    <w:rsid w:val="00BC1287"/>
    <w:rsid w:val="00BC1BDD"/>
    <w:rsid w:val="00BC31ED"/>
    <w:rsid w:val="00BC4E36"/>
    <w:rsid w:val="00BC71C4"/>
    <w:rsid w:val="00BC783C"/>
    <w:rsid w:val="00BC78D7"/>
    <w:rsid w:val="00BD0C39"/>
    <w:rsid w:val="00BD1DFA"/>
    <w:rsid w:val="00BD1F2D"/>
    <w:rsid w:val="00BD2D96"/>
    <w:rsid w:val="00BD394E"/>
    <w:rsid w:val="00BD3D25"/>
    <w:rsid w:val="00BD3F05"/>
    <w:rsid w:val="00BD4DB4"/>
    <w:rsid w:val="00BD692C"/>
    <w:rsid w:val="00BD7505"/>
    <w:rsid w:val="00BD75C8"/>
    <w:rsid w:val="00BE015A"/>
    <w:rsid w:val="00BE2BDB"/>
    <w:rsid w:val="00BE532E"/>
    <w:rsid w:val="00BE58BC"/>
    <w:rsid w:val="00BE5E93"/>
    <w:rsid w:val="00BE6D17"/>
    <w:rsid w:val="00BE70A1"/>
    <w:rsid w:val="00BE719E"/>
    <w:rsid w:val="00BE7C16"/>
    <w:rsid w:val="00BF06B3"/>
    <w:rsid w:val="00BF097F"/>
    <w:rsid w:val="00BF0A8F"/>
    <w:rsid w:val="00BF21AE"/>
    <w:rsid w:val="00BF3D4B"/>
    <w:rsid w:val="00BF4CBA"/>
    <w:rsid w:val="00BF503E"/>
    <w:rsid w:val="00BF618F"/>
    <w:rsid w:val="00BF6B93"/>
    <w:rsid w:val="00C02F1A"/>
    <w:rsid w:val="00C0417D"/>
    <w:rsid w:val="00C05651"/>
    <w:rsid w:val="00C06005"/>
    <w:rsid w:val="00C065B0"/>
    <w:rsid w:val="00C10236"/>
    <w:rsid w:val="00C10656"/>
    <w:rsid w:val="00C109D3"/>
    <w:rsid w:val="00C10D4F"/>
    <w:rsid w:val="00C15E48"/>
    <w:rsid w:val="00C16CEF"/>
    <w:rsid w:val="00C174DC"/>
    <w:rsid w:val="00C216B7"/>
    <w:rsid w:val="00C21E89"/>
    <w:rsid w:val="00C22125"/>
    <w:rsid w:val="00C22716"/>
    <w:rsid w:val="00C22A92"/>
    <w:rsid w:val="00C22E0A"/>
    <w:rsid w:val="00C255E4"/>
    <w:rsid w:val="00C2578F"/>
    <w:rsid w:val="00C268EA"/>
    <w:rsid w:val="00C27EA3"/>
    <w:rsid w:val="00C300A1"/>
    <w:rsid w:val="00C306B8"/>
    <w:rsid w:val="00C30CE0"/>
    <w:rsid w:val="00C315DE"/>
    <w:rsid w:val="00C3335E"/>
    <w:rsid w:val="00C335FC"/>
    <w:rsid w:val="00C34F26"/>
    <w:rsid w:val="00C36D40"/>
    <w:rsid w:val="00C37C07"/>
    <w:rsid w:val="00C37F1F"/>
    <w:rsid w:val="00C411B1"/>
    <w:rsid w:val="00C41EB6"/>
    <w:rsid w:val="00C429F9"/>
    <w:rsid w:val="00C46069"/>
    <w:rsid w:val="00C50440"/>
    <w:rsid w:val="00C50790"/>
    <w:rsid w:val="00C50B5C"/>
    <w:rsid w:val="00C510E8"/>
    <w:rsid w:val="00C520C1"/>
    <w:rsid w:val="00C5306D"/>
    <w:rsid w:val="00C53AEC"/>
    <w:rsid w:val="00C54C62"/>
    <w:rsid w:val="00C558FE"/>
    <w:rsid w:val="00C56C1C"/>
    <w:rsid w:val="00C57B69"/>
    <w:rsid w:val="00C606CE"/>
    <w:rsid w:val="00C61DFA"/>
    <w:rsid w:val="00C6206B"/>
    <w:rsid w:val="00C629F1"/>
    <w:rsid w:val="00C62C9F"/>
    <w:rsid w:val="00C63E9A"/>
    <w:rsid w:val="00C64963"/>
    <w:rsid w:val="00C702F0"/>
    <w:rsid w:val="00C73542"/>
    <w:rsid w:val="00C747EB"/>
    <w:rsid w:val="00C74C28"/>
    <w:rsid w:val="00C7533B"/>
    <w:rsid w:val="00C754B3"/>
    <w:rsid w:val="00C76435"/>
    <w:rsid w:val="00C7665B"/>
    <w:rsid w:val="00C808AE"/>
    <w:rsid w:val="00C81A0E"/>
    <w:rsid w:val="00C8212F"/>
    <w:rsid w:val="00C82750"/>
    <w:rsid w:val="00C82F49"/>
    <w:rsid w:val="00C8493C"/>
    <w:rsid w:val="00C86F27"/>
    <w:rsid w:val="00C919A7"/>
    <w:rsid w:val="00C93ACD"/>
    <w:rsid w:val="00CA105A"/>
    <w:rsid w:val="00CA19B3"/>
    <w:rsid w:val="00CA58A5"/>
    <w:rsid w:val="00CA5A16"/>
    <w:rsid w:val="00CA7DA0"/>
    <w:rsid w:val="00CB20EC"/>
    <w:rsid w:val="00CB26D1"/>
    <w:rsid w:val="00CB27BA"/>
    <w:rsid w:val="00CB2DB7"/>
    <w:rsid w:val="00CB3A0A"/>
    <w:rsid w:val="00CB45AF"/>
    <w:rsid w:val="00CB4EAA"/>
    <w:rsid w:val="00CB560B"/>
    <w:rsid w:val="00CB6684"/>
    <w:rsid w:val="00CB7862"/>
    <w:rsid w:val="00CB7958"/>
    <w:rsid w:val="00CB7B44"/>
    <w:rsid w:val="00CC2F3C"/>
    <w:rsid w:val="00CC2F4F"/>
    <w:rsid w:val="00CC33D0"/>
    <w:rsid w:val="00CC3D2F"/>
    <w:rsid w:val="00CC49BA"/>
    <w:rsid w:val="00CC58D3"/>
    <w:rsid w:val="00CC5D20"/>
    <w:rsid w:val="00CC6DE3"/>
    <w:rsid w:val="00CC7429"/>
    <w:rsid w:val="00CC7E7C"/>
    <w:rsid w:val="00CD21F1"/>
    <w:rsid w:val="00CD2993"/>
    <w:rsid w:val="00CD2C70"/>
    <w:rsid w:val="00CD43E5"/>
    <w:rsid w:val="00CD760A"/>
    <w:rsid w:val="00CE1475"/>
    <w:rsid w:val="00CE17AB"/>
    <w:rsid w:val="00CE35ED"/>
    <w:rsid w:val="00CE5141"/>
    <w:rsid w:val="00CE5777"/>
    <w:rsid w:val="00CE7F7E"/>
    <w:rsid w:val="00CF0B3A"/>
    <w:rsid w:val="00CF0F89"/>
    <w:rsid w:val="00CF113E"/>
    <w:rsid w:val="00CF3B5F"/>
    <w:rsid w:val="00CF3C30"/>
    <w:rsid w:val="00CF532E"/>
    <w:rsid w:val="00CF7F18"/>
    <w:rsid w:val="00D01583"/>
    <w:rsid w:val="00D02951"/>
    <w:rsid w:val="00D031B8"/>
    <w:rsid w:val="00D03592"/>
    <w:rsid w:val="00D06202"/>
    <w:rsid w:val="00D06238"/>
    <w:rsid w:val="00D0625E"/>
    <w:rsid w:val="00D07112"/>
    <w:rsid w:val="00D1049C"/>
    <w:rsid w:val="00D11371"/>
    <w:rsid w:val="00D11495"/>
    <w:rsid w:val="00D12A0E"/>
    <w:rsid w:val="00D1421A"/>
    <w:rsid w:val="00D147E5"/>
    <w:rsid w:val="00D16F82"/>
    <w:rsid w:val="00D17FF2"/>
    <w:rsid w:val="00D21485"/>
    <w:rsid w:val="00D2196C"/>
    <w:rsid w:val="00D21B89"/>
    <w:rsid w:val="00D22A84"/>
    <w:rsid w:val="00D23486"/>
    <w:rsid w:val="00D2378D"/>
    <w:rsid w:val="00D24677"/>
    <w:rsid w:val="00D30D08"/>
    <w:rsid w:val="00D31F46"/>
    <w:rsid w:val="00D32B70"/>
    <w:rsid w:val="00D32F0D"/>
    <w:rsid w:val="00D35313"/>
    <w:rsid w:val="00D358A4"/>
    <w:rsid w:val="00D362B5"/>
    <w:rsid w:val="00D364EE"/>
    <w:rsid w:val="00D3656F"/>
    <w:rsid w:val="00D369E5"/>
    <w:rsid w:val="00D36F32"/>
    <w:rsid w:val="00D373B3"/>
    <w:rsid w:val="00D40DE3"/>
    <w:rsid w:val="00D42546"/>
    <w:rsid w:val="00D42777"/>
    <w:rsid w:val="00D43EF2"/>
    <w:rsid w:val="00D443AF"/>
    <w:rsid w:val="00D445DB"/>
    <w:rsid w:val="00D46D73"/>
    <w:rsid w:val="00D47A3B"/>
    <w:rsid w:val="00D51BF0"/>
    <w:rsid w:val="00D52C64"/>
    <w:rsid w:val="00D57D12"/>
    <w:rsid w:val="00D57E43"/>
    <w:rsid w:val="00D57ECA"/>
    <w:rsid w:val="00D57FD9"/>
    <w:rsid w:val="00D620A5"/>
    <w:rsid w:val="00D63D45"/>
    <w:rsid w:val="00D6487D"/>
    <w:rsid w:val="00D663A4"/>
    <w:rsid w:val="00D66661"/>
    <w:rsid w:val="00D70855"/>
    <w:rsid w:val="00D72AD6"/>
    <w:rsid w:val="00D74377"/>
    <w:rsid w:val="00D75E4E"/>
    <w:rsid w:val="00D7662B"/>
    <w:rsid w:val="00D77213"/>
    <w:rsid w:val="00D8225F"/>
    <w:rsid w:val="00D842F3"/>
    <w:rsid w:val="00D85964"/>
    <w:rsid w:val="00D85B03"/>
    <w:rsid w:val="00D85EE2"/>
    <w:rsid w:val="00D8678F"/>
    <w:rsid w:val="00D86A07"/>
    <w:rsid w:val="00D8725E"/>
    <w:rsid w:val="00D9079A"/>
    <w:rsid w:val="00D923C7"/>
    <w:rsid w:val="00D928E6"/>
    <w:rsid w:val="00D94E89"/>
    <w:rsid w:val="00D95B6E"/>
    <w:rsid w:val="00D973EA"/>
    <w:rsid w:val="00D978CE"/>
    <w:rsid w:val="00DA0481"/>
    <w:rsid w:val="00DA1FD8"/>
    <w:rsid w:val="00DA44C5"/>
    <w:rsid w:val="00DB0A4E"/>
    <w:rsid w:val="00DB1137"/>
    <w:rsid w:val="00DB13D8"/>
    <w:rsid w:val="00DB1A5F"/>
    <w:rsid w:val="00DB64FE"/>
    <w:rsid w:val="00DB737F"/>
    <w:rsid w:val="00DC18A4"/>
    <w:rsid w:val="00DC1EF1"/>
    <w:rsid w:val="00DC37F5"/>
    <w:rsid w:val="00DC49EA"/>
    <w:rsid w:val="00DC59F9"/>
    <w:rsid w:val="00DC5BA4"/>
    <w:rsid w:val="00DC60A3"/>
    <w:rsid w:val="00DC6825"/>
    <w:rsid w:val="00DD1F43"/>
    <w:rsid w:val="00DD2FFD"/>
    <w:rsid w:val="00DD46CF"/>
    <w:rsid w:val="00DD485C"/>
    <w:rsid w:val="00DD4D1F"/>
    <w:rsid w:val="00DD6723"/>
    <w:rsid w:val="00DD6EE1"/>
    <w:rsid w:val="00DD7A0A"/>
    <w:rsid w:val="00DE0B54"/>
    <w:rsid w:val="00DE0F6C"/>
    <w:rsid w:val="00DE244F"/>
    <w:rsid w:val="00DE27CB"/>
    <w:rsid w:val="00DE64DE"/>
    <w:rsid w:val="00DE7608"/>
    <w:rsid w:val="00DE7A93"/>
    <w:rsid w:val="00DE7B4F"/>
    <w:rsid w:val="00DE7E11"/>
    <w:rsid w:val="00DF1A86"/>
    <w:rsid w:val="00DF200D"/>
    <w:rsid w:val="00DF23F9"/>
    <w:rsid w:val="00DF2E23"/>
    <w:rsid w:val="00DF3671"/>
    <w:rsid w:val="00DF3F62"/>
    <w:rsid w:val="00DF609E"/>
    <w:rsid w:val="00DF6DDD"/>
    <w:rsid w:val="00DF6F36"/>
    <w:rsid w:val="00DF715D"/>
    <w:rsid w:val="00E014BF"/>
    <w:rsid w:val="00E01627"/>
    <w:rsid w:val="00E0382C"/>
    <w:rsid w:val="00E03CB5"/>
    <w:rsid w:val="00E04640"/>
    <w:rsid w:val="00E0566B"/>
    <w:rsid w:val="00E0569F"/>
    <w:rsid w:val="00E073D2"/>
    <w:rsid w:val="00E10350"/>
    <w:rsid w:val="00E11855"/>
    <w:rsid w:val="00E11908"/>
    <w:rsid w:val="00E127D4"/>
    <w:rsid w:val="00E14E44"/>
    <w:rsid w:val="00E15F2A"/>
    <w:rsid w:val="00E162C8"/>
    <w:rsid w:val="00E16FB9"/>
    <w:rsid w:val="00E17DEE"/>
    <w:rsid w:val="00E17E75"/>
    <w:rsid w:val="00E20DC7"/>
    <w:rsid w:val="00E21F5A"/>
    <w:rsid w:val="00E24BC4"/>
    <w:rsid w:val="00E25690"/>
    <w:rsid w:val="00E2569C"/>
    <w:rsid w:val="00E26E3D"/>
    <w:rsid w:val="00E27700"/>
    <w:rsid w:val="00E324B4"/>
    <w:rsid w:val="00E32ED6"/>
    <w:rsid w:val="00E40537"/>
    <w:rsid w:val="00E40822"/>
    <w:rsid w:val="00E40883"/>
    <w:rsid w:val="00E40B81"/>
    <w:rsid w:val="00E41C7E"/>
    <w:rsid w:val="00E438EC"/>
    <w:rsid w:val="00E44152"/>
    <w:rsid w:val="00E45856"/>
    <w:rsid w:val="00E45C8C"/>
    <w:rsid w:val="00E47085"/>
    <w:rsid w:val="00E471CA"/>
    <w:rsid w:val="00E47C2B"/>
    <w:rsid w:val="00E51ABB"/>
    <w:rsid w:val="00E5582A"/>
    <w:rsid w:val="00E602DE"/>
    <w:rsid w:val="00E61B8F"/>
    <w:rsid w:val="00E62AFE"/>
    <w:rsid w:val="00E62EF1"/>
    <w:rsid w:val="00E634C7"/>
    <w:rsid w:val="00E65167"/>
    <w:rsid w:val="00E71273"/>
    <w:rsid w:val="00E71D24"/>
    <w:rsid w:val="00E74961"/>
    <w:rsid w:val="00E77E85"/>
    <w:rsid w:val="00E8058B"/>
    <w:rsid w:val="00E80F0F"/>
    <w:rsid w:val="00E82653"/>
    <w:rsid w:val="00E82FE1"/>
    <w:rsid w:val="00E8562F"/>
    <w:rsid w:val="00E85735"/>
    <w:rsid w:val="00E85DE4"/>
    <w:rsid w:val="00E85EBC"/>
    <w:rsid w:val="00E90220"/>
    <w:rsid w:val="00E91AE2"/>
    <w:rsid w:val="00E94047"/>
    <w:rsid w:val="00E9572B"/>
    <w:rsid w:val="00E96F29"/>
    <w:rsid w:val="00EA02A2"/>
    <w:rsid w:val="00EA199C"/>
    <w:rsid w:val="00EA4557"/>
    <w:rsid w:val="00EA64CA"/>
    <w:rsid w:val="00EA6618"/>
    <w:rsid w:val="00EA6DA1"/>
    <w:rsid w:val="00EA7EB1"/>
    <w:rsid w:val="00EB027D"/>
    <w:rsid w:val="00EB33FA"/>
    <w:rsid w:val="00EB3AA8"/>
    <w:rsid w:val="00EB5280"/>
    <w:rsid w:val="00EB69A1"/>
    <w:rsid w:val="00EB716E"/>
    <w:rsid w:val="00EB7BE6"/>
    <w:rsid w:val="00EC2AA2"/>
    <w:rsid w:val="00EC30F1"/>
    <w:rsid w:val="00EC387B"/>
    <w:rsid w:val="00EC4693"/>
    <w:rsid w:val="00EC47BC"/>
    <w:rsid w:val="00EC5202"/>
    <w:rsid w:val="00EC5A27"/>
    <w:rsid w:val="00EC5E81"/>
    <w:rsid w:val="00EC78BF"/>
    <w:rsid w:val="00ED090E"/>
    <w:rsid w:val="00ED1155"/>
    <w:rsid w:val="00ED209A"/>
    <w:rsid w:val="00ED2578"/>
    <w:rsid w:val="00ED4AA4"/>
    <w:rsid w:val="00ED587A"/>
    <w:rsid w:val="00ED6BDE"/>
    <w:rsid w:val="00ED74CB"/>
    <w:rsid w:val="00ED78FC"/>
    <w:rsid w:val="00ED7C5D"/>
    <w:rsid w:val="00ED7F0C"/>
    <w:rsid w:val="00EE07A8"/>
    <w:rsid w:val="00EE102C"/>
    <w:rsid w:val="00EE1767"/>
    <w:rsid w:val="00EE26C7"/>
    <w:rsid w:val="00EE4224"/>
    <w:rsid w:val="00EE4F3A"/>
    <w:rsid w:val="00EE4F93"/>
    <w:rsid w:val="00EF1854"/>
    <w:rsid w:val="00EF2CF6"/>
    <w:rsid w:val="00EF498D"/>
    <w:rsid w:val="00EF49D7"/>
    <w:rsid w:val="00EF4DA3"/>
    <w:rsid w:val="00EF7384"/>
    <w:rsid w:val="00EF7F26"/>
    <w:rsid w:val="00F003C7"/>
    <w:rsid w:val="00F0189D"/>
    <w:rsid w:val="00F05ED6"/>
    <w:rsid w:val="00F06B01"/>
    <w:rsid w:val="00F074E0"/>
    <w:rsid w:val="00F10415"/>
    <w:rsid w:val="00F10FCA"/>
    <w:rsid w:val="00F1161A"/>
    <w:rsid w:val="00F12FA4"/>
    <w:rsid w:val="00F13080"/>
    <w:rsid w:val="00F169A5"/>
    <w:rsid w:val="00F20D5E"/>
    <w:rsid w:val="00F215F0"/>
    <w:rsid w:val="00F21E51"/>
    <w:rsid w:val="00F2232E"/>
    <w:rsid w:val="00F22801"/>
    <w:rsid w:val="00F25DD0"/>
    <w:rsid w:val="00F266A4"/>
    <w:rsid w:val="00F3084C"/>
    <w:rsid w:val="00F310B6"/>
    <w:rsid w:val="00F31E54"/>
    <w:rsid w:val="00F3447F"/>
    <w:rsid w:val="00F3662A"/>
    <w:rsid w:val="00F417C6"/>
    <w:rsid w:val="00F41AE8"/>
    <w:rsid w:val="00F4338D"/>
    <w:rsid w:val="00F44A82"/>
    <w:rsid w:val="00F45B11"/>
    <w:rsid w:val="00F46354"/>
    <w:rsid w:val="00F47280"/>
    <w:rsid w:val="00F4784A"/>
    <w:rsid w:val="00F50C13"/>
    <w:rsid w:val="00F52429"/>
    <w:rsid w:val="00F5267E"/>
    <w:rsid w:val="00F55499"/>
    <w:rsid w:val="00F60E45"/>
    <w:rsid w:val="00F6115B"/>
    <w:rsid w:val="00F61191"/>
    <w:rsid w:val="00F622B2"/>
    <w:rsid w:val="00F62F7A"/>
    <w:rsid w:val="00F631C5"/>
    <w:rsid w:val="00F63202"/>
    <w:rsid w:val="00F632C9"/>
    <w:rsid w:val="00F63392"/>
    <w:rsid w:val="00F65561"/>
    <w:rsid w:val="00F66AD3"/>
    <w:rsid w:val="00F71CAF"/>
    <w:rsid w:val="00F75999"/>
    <w:rsid w:val="00F759A6"/>
    <w:rsid w:val="00F75CDA"/>
    <w:rsid w:val="00F77FE7"/>
    <w:rsid w:val="00F81EC2"/>
    <w:rsid w:val="00F81F1C"/>
    <w:rsid w:val="00F82486"/>
    <w:rsid w:val="00F842EE"/>
    <w:rsid w:val="00F842FF"/>
    <w:rsid w:val="00F8595E"/>
    <w:rsid w:val="00F86C06"/>
    <w:rsid w:val="00F8782E"/>
    <w:rsid w:val="00F909F1"/>
    <w:rsid w:val="00F90C1A"/>
    <w:rsid w:val="00F9158A"/>
    <w:rsid w:val="00F919CB"/>
    <w:rsid w:val="00F91ADF"/>
    <w:rsid w:val="00F92C58"/>
    <w:rsid w:val="00F92EB7"/>
    <w:rsid w:val="00F93E6D"/>
    <w:rsid w:val="00F9446D"/>
    <w:rsid w:val="00F951CB"/>
    <w:rsid w:val="00F952EC"/>
    <w:rsid w:val="00F96AE6"/>
    <w:rsid w:val="00F97ED5"/>
    <w:rsid w:val="00FA0978"/>
    <w:rsid w:val="00FA0B40"/>
    <w:rsid w:val="00FA17E3"/>
    <w:rsid w:val="00FA593F"/>
    <w:rsid w:val="00FA65C3"/>
    <w:rsid w:val="00FA7BA5"/>
    <w:rsid w:val="00FB0460"/>
    <w:rsid w:val="00FB1F85"/>
    <w:rsid w:val="00FB3845"/>
    <w:rsid w:val="00FB6558"/>
    <w:rsid w:val="00FB6822"/>
    <w:rsid w:val="00FB729F"/>
    <w:rsid w:val="00FB7A06"/>
    <w:rsid w:val="00FC0325"/>
    <w:rsid w:val="00FC0646"/>
    <w:rsid w:val="00FC1FF4"/>
    <w:rsid w:val="00FC3509"/>
    <w:rsid w:val="00FC3D8B"/>
    <w:rsid w:val="00FC44B0"/>
    <w:rsid w:val="00FC456A"/>
    <w:rsid w:val="00FC580D"/>
    <w:rsid w:val="00FC6998"/>
    <w:rsid w:val="00FC719A"/>
    <w:rsid w:val="00FC7721"/>
    <w:rsid w:val="00FD0245"/>
    <w:rsid w:val="00FD05FC"/>
    <w:rsid w:val="00FD392A"/>
    <w:rsid w:val="00FD4956"/>
    <w:rsid w:val="00FD4A9F"/>
    <w:rsid w:val="00FD6DE9"/>
    <w:rsid w:val="00FE04FC"/>
    <w:rsid w:val="00FE1C97"/>
    <w:rsid w:val="00FE27EF"/>
    <w:rsid w:val="00FE5103"/>
    <w:rsid w:val="00FE53AB"/>
    <w:rsid w:val="00FE5C98"/>
    <w:rsid w:val="00FE65E1"/>
    <w:rsid w:val="00FE67F6"/>
    <w:rsid w:val="00FF12D6"/>
    <w:rsid w:val="00FF2469"/>
    <w:rsid w:val="00FF288F"/>
    <w:rsid w:val="00FF3C34"/>
    <w:rsid w:val="00FF4822"/>
    <w:rsid w:val="00FF7130"/>
    <w:rsid w:val="01568DC3"/>
    <w:rsid w:val="0156C0E1"/>
    <w:rsid w:val="025CDE3C"/>
    <w:rsid w:val="02975990"/>
    <w:rsid w:val="03209DFD"/>
    <w:rsid w:val="033C3BE6"/>
    <w:rsid w:val="0375E22C"/>
    <w:rsid w:val="03D44203"/>
    <w:rsid w:val="0499EE2C"/>
    <w:rsid w:val="04DB6EC8"/>
    <w:rsid w:val="061100D7"/>
    <w:rsid w:val="06418D31"/>
    <w:rsid w:val="067376EC"/>
    <w:rsid w:val="06B81CD0"/>
    <w:rsid w:val="06D9AC5D"/>
    <w:rsid w:val="070B36C4"/>
    <w:rsid w:val="07144849"/>
    <w:rsid w:val="07496FE5"/>
    <w:rsid w:val="07768BA5"/>
    <w:rsid w:val="077C6F51"/>
    <w:rsid w:val="08AD2822"/>
    <w:rsid w:val="091577CC"/>
    <w:rsid w:val="09262D20"/>
    <w:rsid w:val="0972441E"/>
    <w:rsid w:val="0A0BB404"/>
    <w:rsid w:val="0A221C29"/>
    <w:rsid w:val="0A54F613"/>
    <w:rsid w:val="0A6A8590"/>
    <w:rsid w:val="0A706DFE"/>
    <w:rsid w:val="0A89F3A4"/>
    <w:rsid w:val="0AB2D6E4"/>
    <w:rsid w:val="0B1DFE04"/>
    <w:rsid w:val="0BCF6002"/>
    <w:rsid w:val="0C2368CE"/>
    <w:rsid w:val="0D2E4557"/>
    <w:rsid w:val="0EB063A4"/>
    <w:rsid w:val="0EE9B74B"/>
    <w:rsid w:val="0F182BCE"/>
    <w:rsid w:val="0F237A6A"/>
    <w:rsid w:val="10335F2D"/>
    <w:rsid w:val="106F6390"/>
    <w:rsid w:val="10E16CDC"/>
    <w:rsid w:val="11090F5E"/>
    <w:rsid w:val="11171A5D"/>
    <w:rsid w:val="12158F78"/>
    <w:rsid w:val="1216218E"/>
    <w:rsid w:val="1220123D"/>
    <w:rsid w:val="12359D0E"/>
    <w:rsid w:val="13046B70"/>
    <w:rsid w:val="139FC7A0"/>
    <w:rsid w:val="13AA7B05"/>
    <w:rsid w:val="151B5ACF"/>
    <w:rsid w:val="152AE851"/>
    <w:rsid w:val="159FF7CB"/>
    <w:rsid w:val="16DA0A97"/>
    <w:rsid w:val="1771EDE0"/>
    <w:rsid w:val="18FAA759"/>
    <w:rsid w:val="1911BCA6"/>
    <w:rsid w:val="1916D941"/>
    <w:rsid w:val="19BA476B"/>
    <w:rsid w:val="1B45FAAB"/>
    <w:rsid w:val="1B6F30A7"/>
    <w:rsid w:val="1BDAB4DE"/>
    <w:rsid w:val="1C4A4EC1"/>
    <w:rsid w:val="1C54DAA6"/>
    <w:rsid w:val="1CDCEDFD"/>
    <w:rsid w:val="1CE45AD0"/>
    <w:rsid w:val="1D3FA899"/>
    <w:rsid w:val="1E7D491D"/>
    <w:rsid w:val="1F78E1C3"/>
    <w:rsid w:val="1F931827"/>
    <w:rsid w:val="209DFC4D"/>
    <w:rsid w:val="20E83DE2"/>
    <w:rsid w:val="2186A326"/>
    <w:rsid w:val="2198E2FE"/>
    <w:rsid w:val="2213D784"/>
    <w:rsid w:val="22442CB9"/>
    <w:rsid w:val="2274319E"/>
    <w:rsid w:val="228B815D"/>
    <w:rsid w:val="22CA7801"/>
    <w:rsid w:val="24694CD2"/>
    <w:rsid w:val="24A00D8F"/>
    <w:rsid w:val="24CF4CA9"/>
    <w:rsid w:val="25701389"/>
    <w:rsid w:val="25970C8C"/>
    <w:rsid w:val="266AF020"/>
    <w:rsid w:val="2695C788"/>
    <w:rsid w:val="26BE7175"/>
    <w:rsid w:val="2761F4B4"/>
    <w:rsid w:val="27BAA387"/>
    <w:rsid w:val="27EF19D6"/>
    <w:rsid w:val="28BDD06A"/>
    <w:rsid w:val="29BF0C2C"/>
    <w:rsid w:val="2BC22B32"/>
    <w:rsid w:val="2C153888"/>
    <w:rsid w:val="2D066C49"/>
    <w:rsid w:val="2D6ABAF7"/>
    <w:rsid w:val="2D7DAD8F"/>
    <w:rsid w:val="2E03782D"/>
    <w:rsid w:val="2E67CBFB"/>
    <w:rsid w:val="2EC0B537"/>
    <w:rsid w:val="2FBD5B26"/>
    <w:rsid w:val="3041E6AE"/>
    <w:rsid w:val="31965123"/>
    <w:rsid w:val="31F86454"/>
    <w:rsid w:val="3263E274"/>
    <w:rsid w:val="330C1439"/>
    <w:rsid w:val="336BF41D"/>
    <w:rsid w:val="33A5BAA8"/>
    <w:rsid w:val="343C1E95"/>
    <w:rsid w:val="348FF825"/>
    <w:rsid w:val="34BA1DA0"/>
    <w:rsid w:val="35824608"/>
    <w:rsid w:val="35C5CCFA"/>
    <w:rsid w:val="36407CE5"/>
    <w:rsid w:val="364CC534"/>
    <w:rsid w:val="368CC278"/>
    <w:rsid w:val="371B110B"/>
    <w:rsid w:val="37A602A0"/>
    <w:rsid w:val="37DCE26F"/>
    <w:rsid w:val="386C6FF7"/>
    <w:rsid w:val="3874FF61"/>
    <w:rsid w:val="38A9F914"/>
    <w:rsid w:val="3995F52B"/>
    <w:rsid w:val="39979D63"/>
    <w:rsid w:val="3A219A1D"/>
    <w:rsid w:val="3ABEFA2F"/>
    <w:rsid w:val="3AD7127A"/>
    <w:rsid w:val="3ADAE522"/>
    <w:rsid w:val="3B38E132"/>
    <w:rsid w:val="3BB12EE1"/>
    <w:rsid w:val="3BDC461F"/>
    <w:rsid w:val="3BE4AD26"/>
    <w:rsid w:val="3C4A3509"/>
    <w:rsid w:val="3D4F374D"/>
    <w:rsid w:val="3D790F49"/>
    <w:rsid w:val="3D7AC381"/>
    <w:rsid w:val="3D9F5EA8"/>
    <w:rsid w:val="3D9F62DC"/>
    <w:rsid w:val="3DD69E4B"/>
    <w:rsid w:val="3E442CD7"/>
    <w:rsid w:val="3E69657F"/>
    <w:rsid w:val="3E6CAC91"/>
    <w:rsid w:val="4059A520"/>
    <w:rsid w:val="40EB8C90"/>
    <w:rsid w:val="413D6DE4"/>
    <w:rsid w:val="417A09A0"/>
    <w:rsid w:val="41D40828"/>
    <w:rsid w:val="426B2CE3"/>
    <w:rsid w:val="428BBC90"/>
    <w:rsid w:val="428DB8CC"/>
    <w:rsid w:val="4296A0CF"/>
    <w:rsid w:val="42DBEEED"/>
    <w:rsid w:val="42E3AAFE"/>
    <w:rsid w:val="43223C2D"/>
    <w:rsid w:val="433F34B4"/>
    <w:rsid w:val="4351969B"/>
    <w:rsid w:val="43D65342"/>
    <w:rsid w:val="43EE68ED"/>
    <w:rsid w:val="451B6809"/>
    <w:rsid w:val="4559B35B"/>
    <w:rsid w:val="4571433E"/>
    <w:rsid w:val="4579CD8F"/>
    <w:rsid w:val="458382B5"/>
    <w:rsid w:val="45973399"/>
    <w:rsid w:val="459A7030"/>
    <w:rsid w:val="4603A558"/>
    <w:rsid w:val="471D95C2"/>
    <w:rsid w:val="47C33E1D"/>
    <w:rsid w:val="4824E409"/>
    <w:rsid w:val="48AB95AA"/>
    <w:rsid w:val="48EE2F71"/>
    <w:rsid w:val="490EA2F4"/>
    <w:rsid w:val="4937BFF3"/>
    <w:rsid w:val="4A34A495"/>
    <w:rsid w:val="4B07407E"/>
    <w:rsid w:val="4BAAD798"/>
    <w:rsid w:val="4BAFAA3F"/>
    <w:rsid w:val="4C7E4BEF"/>
    <w:rsid w:val="4C928482"/>
    <w:rsid w:val="4CA191C3"/>
    <w:rsid w:val="4CDA2719"/>
    <w:rsid w:val="4D68EAC5"/>
    <w:rsid w:val="4D73A6B3"/>
    <w:rsid w:val="4DDD66F3"/>
    <w:rsid w:val="4E06F67C"/>
    <w:rsid w:val="4E0FDB76"/>
    <w:rsid w:val="4E257DDF"/>
    <w:rsid w:val="4E70BEA4"/>
    <w:rsid w:val="4EA012DF"/>
    <w:rsid w:val="4F2705CD"/>
    <w:rsid w:val="5093BF6E"/>
    <w:rsid w:val="5138CBE5"/>
    <w:rsid w:val="51A453E5"/>
    <w:rsid w:val="52439B76"/>
    <w:rsid w:val="5307EEC7"/>
    <w:rsid w:val="5382EC7D"/>
    <w:rsid w:val="53EAE088"/>
    <w:rsid w:val="53ECF539"/>
    <w:rsid w:val="54CFAB25"/>
    <w:rsid w:val="552D281D"/>
    <w:rsid w:val="557B8D4E"/>
    <w:rsid w:val="55805EDD"/>
    <w:rsid w:val="564E9613"/>
    <w:rsid w:val="565447A7"/>
    <w:rsid w:val="56675D78"/>
    <w:rsid w:val="56886F7F"/>
    <w:rsid w:val="57C2B119"/>
    <w:rsid w:val="57CDF1FD"/>
    <w:rsid w:val="57F6364F"/>
    <w:rsid w:val="58899F41"/>
    <w:rsid w:val="5969A0AC"/>
    <w:rsid w:val="59A790CA"/>
    <w:rsid w:val="59CA42C2"/>
    <w:rsid w:val="5A641090"/>
    <w:rsid w:val="5ACE7299"/>
    <w:rsid w:val="5B751B0A"/>
    <w:rsid w:val="5BACB59F"/>
    <w:rsid w:val="5C1D7881"/>
    <w:rsid w:val="5C31F6F0"/>
    <w:rsid w:val="5D5A8F9D"/>
    <w:rsid w:val="5DBA4879"/>
    <w:rsid w:val="5E5711D1"/>
    <w:rsid w:val="604D4D7F"/>
    <w:rsid w:val="60762595"/>
    <w:rsid w:val="60845A7B"/>
    <w:rsid w:val="6141CF21"/>
    <w:rsid w:val="61696E08"/>
    <w:rsid w:val="618FCB6F"/>
    <w:rsid w:val="61A418C9"/>
    <w:rsid w:val="6263754C"/>
    <w:rsid w:val="63456310"/>
    <w:rsid w:val="63FADA1F"/>
    <w:rsid w:val="6470A334"/>
    <w:rsid w:val="64B1DC39"/>
    <w:rsid w:val="64D9082D"/>
    <w:rsid w:val="65635835"/>
    <w:rsid w:val="65D602AB"/>
    <w:rsid w:val="6759B918"/>
    <w:rsid w:val="67BF0886"/>
    <w:rsid w:val="68FC92E5"/>
    <w:rsid w:val="69013572"/>
    <w:rsid w:val="6911F3A4"/>
    <w:rsid w:val="6937A83D"/>
    <w:rsid w:val="69EC01E7"/>
    <w:rsid w:val="6A15C674"/>
    <w:rsid w:val="6A606970"/>
    <w:rsid w:val="6A89F3A7"/>
    <w:rsid w:val="6A9F4830"/>
    <w:rsid w:val="6ABC4B93"/>
    <w:rsid w:val="6AD019C3"/>
    <w:rsid w:val="6B1723C7"/>
    <w:rsid w:val="6B2E8C1B"/>
    <w:rsid w:val="6B5F50E2"/>
    <w:rsid w:val="6BC66B0E"/>
    <w:rsid w:val="6CE7A1EB"/>
    <w:rsid w:val="6D32F78C"/>
    <w:rsid w:val="6D3312BA"/>
    <w:rsid w:val="6D58743E"/>
    <w:rsid w:val="6D648BA4"/>
    <w:rsid w:val="6DD5674E"/>
    <w:rsid w:val="6DE7B3CB"/>
    <w:rsid w:val="6DFE3200"/>
    <w:rsid w:val="6E34B50A"/>
    <w:rsid w:val="6E9A35E3"/>
    <w:rsid w:val="6E9D5D27"/>
    <w:rsid w:val="6EA15E19"/>
    <w:rsid w:val="7154EB03"/>
    <w:rsid w:val="7175E504"/>
    <w:rsid w:val="71A423C4"/>
    <w:rsid w:val="71AAB5BF"/>
    <w:rsid w:val="71CAF80E"/>
    <w:rsid w:val="72066D28"/>
    <w:rsid w:val="721B087A"/>
    <w:rsid w:val="730FBCC5"/>
    <w:rsid w:val="734876B1"/>
    <w:rsid w:val="735C4AD1"/>
    <w:rsid w:val="73A0591C"/>
    <w:rsid w:val="73A52349"/>
    <w:rsid w:val="73D26A9C"/>
    <w:rsid w:val="73D9C12D"/>
    <w:rsid w:val="74DA3A79"/>
    <w:rsid w:val="75119513"/>
    <w:rsid w:val="75A24D39"/>
    <w:rsid w:val="75E05BA4"/>
    <w:rsid w:val="75F77426"/>
    <w:rsid w:val="7616DF59"/>
    <w:rsid w:val="773C60E8"/>
    <w:rsid w:val="77A9A5B1"/>
    <w:rsid w:val="78703F4A"/>
    <w:rsid w:val="7893ABA7"/>
    <w:rsid w:val="789532D3"/>
    <w:rsid w:val="790A9EF4"/>
    <w:rsid w:val="7963DFB0"/>
    <w:rsid w:val="7A215F5A"/>
    <w:rsid w:val="7AE9DF22"/>
    <w:rsid w:val="7B1DBF5C"/>
    <w:rsid w:val="7B845240"/>
    <w:rsid w:val="7BFDA093"/>
    <w:rsid w:val="7C83DBF5"/>
    <w:rsid w:val="7E311595"/>
    <w:rsid w:val="7E9396F0"/>
    <w:rsid w:val="7EF53865"/>
    <w:rsid w:val="7F383437"/>
    <w:rsid w:val="7F4EA7D1"/>
    <w:rsid w:val="7F7208B6"/>
    <w:rsid w:val="7FAD6315"/>
    <w:rsid w:val="7FCDFDC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57527"/>
  <w15:docId w15:val="{461F322A-E698-4D07-A5F2-4B83A070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17E6"/>
    <w:pPr>
      <w:spacing w:line="276" w:lineRule="auto"/>
    </w:pPr>
    <w:rPr>
      <w:rFonts w:asciiTheme="minorHAnsi" w:hAnsiTheme="minorHAnsi"/>
      <w:sz w:val="22"/>
    </w:rPr>
  </w:style>
  <w:style w:type="paragraph" w:styleId="Kop1">
    <w:name w:val="heading 1"/>
    <w:aliases w:val="Section Heading,Hoofdstuk,sectionHeading,hoofdstuk,h1,ips_Hoofdstuk,H1,Univé Hoofdstuk"/>
    <w:basedOn w:val="Standaard"/>
    <w:next w:val="Standaard"/>
    <w:link w:val="Kop1Char"/>
    <w:autoRedefine/>
    <w:uiPriority w:val="99"/>
    <w:qFormat/>
    <w:pPr>
      <w:keepNext/>
      <w:keepLines/>
      <w:pageBreakBefore/>
      <w:numPr>
        <w:numId w:val="6"/>
      </w:numPr>
      <w:tabs>
        <w:tab w:val="left" w:pos="0"/>
      </w:tabs>
      <w:spacing w:after="240" w:line="360" w:lineRule="exact"/>
      <w:outlineLvl w:val="0"/>
    </w:pPr>
    <w:rPr>
      <w:b/>
      <w:color w:val="004983"/>
      <w:kern w:val="36"/>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autoRedefine/>
    <w:uiPriority w:val="99"/>
    <w:qFormat/>
    <w:pPr>
      <w:widowControl w:val="0"/>
      <w:numPr>
        <w:ilvl w:val="1"/>
        <w:numId w:val="6"/>
      </w:numPr>
      <w:tabs>
        <w:tab w:val="left" w:pos="993"/>
      </w:tabs>
      <w:spacing w:before="480" w:after="240" w:line="240" w:lineRule="auto"/>
      <w:outlineLvl w:val="1"/>
    </w:pPr>
    <w:rPr>
      <w:b/>
      <w:color w:val="1F497D"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keepLines/>
      <w:numPr>
        <w:ilvl w:val="2"/>
        <w:numId w:val="6"/>
      </w:numPr>
      <w:spacing w:before="240"/>
      <w:outlineLvl w:val="2"/>
    </w:pPr>
    <w:rPr>
      <w:b/>
    </w:rPr>
  </w:style>
  <w:style w:type="paragraph" w:styleId="Kop4">
    <w:name w:val="heading 4"/>
    <w:aliases w:val="Level 2 - a"/>
    <w:basedOn w:val="Standaard"/>
    <w:next w:val="Standaard"/>
    <w:qFormat/>
    <w:pPr>
      <w:keepNext/>
      <w:keepLines/>
      <w:numPr>
        <w:ilvl w:val="3"/>
        <w:numId w:val="6"/>
      </w:numPr>
      <w:spacing w:before="240"/>
      <w:outlineLvl w:val="3"/>
    </w:pPr>
    <w:rPr>
      <w:b/>
      <w:sz w:val="28"/>
    </w:rPr>
  </w:style>
  <w:style w:type="paragraph" w:styleId="Kop5">
    <w:name w:val="heading 5"/>
    <w:aliases w:val="Level 3 - i,Kop 1A"/>
    <w:basedOn w:val="Standaard"/>
    <w:next w:val="Standaard"/>
    <w:qFormat/>
    <w:pPr>
      <w:numPr>
        <w:ilvl w:val="4"/>
        <w:numId w:val="6"/>
      </w:numPr>
      <w:spacing w:before="120"/>
      <w:outlineLvl w:val="4"/>
    </w:pPr>
  </w:style>
  <w:style w:type="paragraph" w:styleId="Kop6">
    <w:name w:val="heading 6"/>
    <w:aliases w:val="Legal Level 1."/>
    <w:basedOn w:val="Standaard"/>
    <w:next w:val="Standaard"/>
    <w:qFormat/>
    <w:pPr>
      <w:numPr>
        <w:ilvl w:val="5"/>
        <w:numId w:val="6"/>
      </w:numPr>
      <w:spacing w:before="120"/>
      <w:outlineLvl w:val="5"/>
    </w:pPr>
  </w:style>
  <w:style w:type="paragraph" w:styleId="Kop7">
    <w:name w:val="heading 7"/>
    <w:aliases w:val="Legal Level 1.1."/>
    <w:basedOn w:val="Standaard"/>
    <w:next w:val="Standaard"/>
    <w:qFormat/>
    <w:pPr>
      <w:numPr>
        <w:ilvl w:val="6"/>
        <w:numId w:val="6"/>
      </w:numPr>
      <w:spacing w:before="120"/>
      <w:outlineLvl w:val="6"/>
    </w:pPr>
    <w:rPr>
      <w:i/>
    </w:rPr>
  </w:style>
  <w:style w:type="paragraph" w:styleId="Kop8">
    <w:name w:val="heading 8"/>
    <w:aliases w:val="Legal Level 1.1.1.,Legal Level 1.1.1. Char"/>
    <w:basedOn w:val="Standaard"/>
    <w:next w:val="Standaard"/>
    <w:qFormat/>
    <w:pPr>
      <w:tabs>
        <w:tab w:val="left" w:pos="1985"/>
      </w:tabs>
      <w:ind w:left="1985" w:hanging="1985"/>
      <w:outlineLvl w:val="7"/>
    </w:pPr>
    <w:rPr>
      <w:sz w:val="32"/>
    </w:rPr>
  </w:style>
  <w:style w:type="paragraph" w:styleId="Kop9">
    <w:name w:val="heading 9"/>
    <w:aliases w:val="Legal Level 1.1.1.1."/>
    <w:basedOn w:val="Standaard"/>
    <w:next w:val="Standaard"/>
    <w:qFormat/>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pPr>
      <w:tabs>
        <w:tab w:val="left" w:pos="680"/>
        <w:tab w:val="right" w:pos="9072"/>
      </w:tabs>
      <w:ind w:left="680" w:hanging="567"/>
    </w:p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outlineLvl w:val="9"/>
    </w:pPr>
    <w:rPr>
      <w:b w:val="0"/>
    </w:rPr>
  </w:style>
  <w:style w:type="character" w:styleId="Paginanummer">
    <w:name w:val="page number"/>
    <w:basedOn w:val="Standaardalinea-lettertype"/>
    <w:rPr>
      <w:rFonts w:ascii="Lucida Sans Unicode" w:hAnsi="Lucida Sans Unicode"/>
      <w:sz w:val="16"/>
    </w:rPr>
  </w:style>
  <w:style w:type="paragraph" w:customStyle="1" w:styleId="Lijstspeciaal">
    <w:name w:val="Lijst speciaal"/>
    <w:basedOn w:val="Standaard"/>
    <w:pPr>
      <w:ind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basedOn w:val="Standaardalinea-lettertype"/>
    <w:qFormat/>
    <w:rPr>
      <w:b/>
      <w:bCs/>
      <w:sz w:val="22"/>
    </w:rPr>
  </w:style>
  <w:style w:type="character" w:customStyle="1" w:styleId="i">
    <w:name w:val="i"/>
    <w:basedOn w:val="Standaardalinea-lettertype"/>
    <w:rPr>
      <w:b/>
      <w:vanish/>
      <w:color w:val="0000FF"/>
      <w:sz w:val="18"/>
    </w:rPr>
  </w:style>
  <w:style w:type="character" w:styleId="Verwijzingopmerking">
    <w:name w:val="annotation reference"/>
    <w:basedOn w:val="Standaardalinea-lettertype"/>
    <w:uiPriority w:val="99"/>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uiPriority w:val="99"/>
  </w:style>
  <w:style w:type="paragraph" w:styleId="Plattetekst">
    <w:name w:val="Body Text"/>
    <w:basedOn w:val="Standaard"/>
    <w:link w:val="PlattetekstChar"/>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basedOn w:val="Standaardalinea-lettertype"/>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uiPriority w:val="99"/>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2"/>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hanging="567"/>
    </w:pPr>
  </w:style>
  <w:style w:type="paragraph" w:styleId="Lijstopsomteken">
    <w:name w:val="List Bullet"/>
    <w:basedOn w:val="Standaard"/>
    <w:pPr>
      <w:numPr>
        <w:numId w:val="3"/>
      </w:numPr>
    </w:pPr>
  </w:style>
  <w:style w:type="paragraph" w:styleId="Lijstopsomteken2">
    <w:name w:val="List Bullet 2"/>
    <w:basedOn w:val="Lijstopsomteken"/>
    <w:pPr>
      <w:numPr>
        <w:numId w:val="0"/>
      </w:numPr>
    </w:pPr>
  </w:style>
  <w:style w:type="character" w:customStyle="1" w:styleId="LijstopsomtekenCharChar">
    <w:name w:val="Lijst opsom.teken Char Char"/>
    <w:basedOn w:val="Standaardalinea-lettertype"/>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4"/>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basedOn w:val="Standaardalinea-lettertype"/>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Pr>
      <w:rFonts w:ascii="Lucida Sans Unicode" w:hAnsi="Lucida Sans Unicode"/>
    </w:rPr>
  </w:style>
  <w:style w:type="character" w:styleId="Voetnootmarkering">
    <w:name w:val="footnote reference"/>
    <w:basedOn w:val="Standaardalinea-lettertype"/>
    <w:uiPriority w:val="99"/>
    <w:rPr>
      <w:position w:val="6"/>
      <w:sz w:val="16"/>
    </w:rPr>
  </w:style>
  <w:style w:type="paragraph" w:styleId="Voetnoottekst">
    <w:name w:val="footnote text"/>
    <w:basedOn w:val="Standaard"/>
    <w:link w:val="VoetnoottekstChar"/>
    <w:uiPriority w:val="99"/>
  </w:style>
  <w:style w:type="character" w:customStyle="1" w:styleId="OpmaakprofielGrijs-25">
    <w:name w:val="Opmaakprofiel Grijs-25%"/>
    <w:basedOn w:val="Standaardalinea-lettertype"/>
    <w:rPr>
      <w:rFonts w:ascii="Lucida Sans Unicode" w:hAnsi="Lucida Sans Unicode"/>
      <w:color w:val="C0C0C0"/>
      <w:sz w:val="18"/>
    </w:rPr>
  </w:style>
  <w:style w:type="character" w:customStyle="1" w:styleId="OpmaakprofielVetBlauw">
    <w:name w:val="Opmaakprofiel Vet Blauw"/>
    <w:basedOn w:val="Standaardalinea-lettertype"/>
    <w:rPr>
      <w:rFonts w:ascii="Lucida Sans Unicode" w:hAnsi="Lucida Sans Unicode"/>
      <w:b/>
      <w:bCs/>
      <w:color w:val="0000FF"/>
      <w:sz w:val="18"/>
    </w:rPr>
  </w:style>
  <w:style w:type="character" w:styleId="Hyperlink">
    <w:name w:val="Hyperlink"/>
    <w:aliases w:val="Hyperlink www.haemes.nl"/>
    <w:basedOn w:val="Standaardalinea-lettertype"/>
    <w:uiPriority w:val="99"/>
    <w:rPr>
      <w:color w:val="0000FF"/>
      <w:u w:val="single"/>
    </w:rPr>
  </w:style>
  <w:style w:type="character" w:styleId="GevolgdeHyperlink">
    <w:name w:val="FollowedHyperlink"/>
    <w:basedOn w:val="Standaardalinea-lettertype"/>
    <w:rPr>
      <w:color w:val="800080"/>
      <w:u w:val="single"/>
    </w:rPr>
  </w:style>
  <w:style w:type="paragraph" w:customStyle="1" w:styleId="Eisen">
    <w:name w:val="Eisen"/>
    <w:basedOn w:val="Standaard"/>
    <w:link w:val="EisenChar"/>
    <w:pPr>
      <w:numPr>
        <w:numId w:val="5"/>
      </w:numPr>
      <w:spacing w:before="120" w:after="120"/>
    </w:pPr>
  </w:style>
  <w:style w:type="paragraph" w:customStyle="1" w:styleId="Wensen">
    <w:name w:val="Wensen"/>
    <w:basedOn w:val="Eisen"/>
    <w:pPr>
      <w:numPr>
        <w:numId w:val="1"/>
      </w:numPr>
    </w:pPr>
    <w:rPr>
      <w:rFonts w:cs="Lucida Sans Unicode"/>
      <w:bCs/>
    </w:rPr>
  </w:style>
  <w:style w:type="table" w:styleId="Tabelraster">
    <w:name w:val="Table Grid"/>
    <w:basedOn w:val="Standaardtabel"/>
    <w:uiPriority w:val="3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Pr>
      <w:rFonts w:asciiTheme="minorHAnsi" w:hAnsiTheme="minorHAnsi"/>
      <w:sz w:val="22"/>
    </w:rPr>
  </w:style>
  <w:style w:type="paragraph" w:customStyle="1" w:styleId="Standaardklein">
    <w:name w:val="Standaard klein"/>
    <w:basedOn w:val="Standaard"/>
    <w:link w:val="StandaardkleinChar"/>
    <w:pPr>
      <w:spacing w:line="240" w:lineRule="auto"/>
    </w:pPr>
    <w:rPr>
      <w:rFonts w:cs="Arial"/>
      <w:sz w:val="16"/>
      <w:szCs w:val="16"/>
    </w:rPr>
  </w:style>
  <w:style w:type="character" w:customStyle="1" w:styleId="StandaardkleinChar">
    <w:name w:val="Standaard klein Char"/>
    <w:basedOn w:val="Standaardalinea-lettertype"/>
    <w:link w:val="Standaardklein"/>
    <w:rPr>
      <w:rFonts w:ascii="Calibri" w:hAnsi="Calibri" w:cs="Arial"/>
      <w:sz w:val="16"/>
      <w:szCs w:val="16"/>
    </w:rPr>
  </w:style>
  <w:style w:type="paragraph" w:customStyle="1" w:styleId="Standaardkleinvet">
    <w:name w:val="Standaard klein vet"/>
    <w:basedOn w:val="Standaard"/>
    <w:link w:val="StandaardkleinvetChar"/>
    <w:pPr>
      <w:spacing w:line="240" w:lineRule="auto"/>
    </w:pPr>
    <w:rPr>
      <w:rFonts w:cs="Arial"/>
      <w:b/>
      <w:sz w:val="16"/>
      <w:szCs w:val="16"/>
    </w:rPr>
  </w:style>
  <w:style w:type="character" w:customStyle="1" w:styleId="StandaardkleinvetChar">
    <w:name w:val="Standaard klein vet Char"/>
    <w:basedOn w:val="Standaardalinea-lettertype"/>
    <w:link w:val="Standaardkleinvet"/>
    <w:rPr>
      <w:rFonts w:ascii="Calibri" w:hAnsi="Calibri" w:cs="Arial"/>
      <w:b/>
      <w:sz w:val="16"/>
      <w:szCs w:val="16"/>
    </w:rPr>
  </w:style>
  <w:style w:type="paragraph" w:styleId="Lijstalinea">
    <w:name w:val="List Paragraph"/>
    <w:aliases w:val="LIJSTalinea"/>
    <w:basedOn w:val="Standaard"/>
    <w:link w:val="LijstalineaChar"/>
    <w:uiPriority w:val="34"/>
    <w:qFormat/>
    <w:pPr>
      <w:ind w:left="720"/>
      <w:contextualSpacing/>
    </w:pPr>
  </w:style>
  <w:style w:type="paragraph" w:styleId="Revisie">
    <w:name w:val="Revision"/>
    <w:hidden/>
    <w:uiPriority w:val="99"/>
    <w:semiHidden/>
    <w:rPr>
      <w:rFonts w:ascii="Calibri" w:hAnsi="Calibri"/>
    </w:rPr>
  </w:style>
  <w:style w:type="character" w:styleId="Tekstvantijdelijkeaanduiding">
    <w:name w:val="Placeholder Text"/>
    <w:basedOn w:val="Standaardalinea-lettertype"/>
    <w:uiPriority w:val="99"/>
    <w:semiHidden/>
    <w:rPr>
      <w:color w:val="808080"/>
    </w:rPr>
  </w:style>
  <w:style w:type="character" w:customStyle="1" w:styleId="VoetnoottekstChar">
    <w:name w:val="Voetnoottekst Char"/>
    <w:link w:val="Voetnoottekst"/>
    <w:uiPriority w:val="99"/>
    <w:locked/>
    <w:rPr>
      <w:rFonts w:ascii="Calibri" w:hAnsi="Calibri"/>
    </w:rPr>
  </w:style>
  <w:style w:type="paragraph" w:styleId="Duidelijkcitaat">
    <w:name w:val="Intense Quote"/>
    <w:basedOn w:val="Standaard"/>
    <w:next w:val="Standaard"/>
    <w:link w:val="DuidelijkcitaatChar"/>
    <w:uiPriority w:val="30"/>
    <w:qFormat/>
    <w:pPr>
      <w:pBdr>
        <w:top w:val="single" w:sz="4" w:space="10" w:color="1F497D" w:themeColor="accent1"/>
        <w:bottom w:val="single" w:sz="4" w:space="10" w:color="1F497D" w:themeColor="accent1"/>
      </w:pBdr>
      <w:spacing w:before="360" w:after="360"/>
      <w:ind w:left="864" w:right="864"/>
      <w:jc w:val="center"/>
    </w:pPr>
    <w:rPr>
      <w:i/>
      <w:iCs/>
      <w:color w:val="1F497D" w:themeColor="accent1"/>
    </w:rPr>
  </w:style>
  <w:style w:type="character" w:customStyle="1" w:styleId="DuidelijkcitaatChar">
    <w:name w:val="Duidelijk citaat Char"/>
    <w:basedOn w:val="Standaardalinea-lettertype"/>
    <w:link w:val="Duidelijkcitaat"/>
    <w:uiPriority w:val="30"/>
    <w:rPr>
      <w:rFonts w:asciiTheme="minorHAnsi" w:hAnsiTheme="minorHAnsi"/>
      <w:i/>
      <w:iCs/>
      <w:color w:val="1F497D" w:themeColor="accent1"/>
    </w:rPr>
  </w:style>
  <w:style w:type="character" w:styleId="Intensievebenadrukking">
    <w:name w:val="Intense Emphasis"/>
    <w:basedOn w:val="Standaardalinea-lettertype"/>
    <w:uiPriority w:val="21"/>
    <w:qFormat/>
    <w:rPr>
      <w:i/>
      <w:iCs/>
      <w:color w:val="1F497D" w:themeColor="accent1"/>
    </w:rPr>
  </w:style>
  <w:style w:type="character" w:customStyle="1" w:styleId="TekstopmerkingChar">
    <w:name w:val="Tekst opmerking Char"/>
    <w:basedOn w:val="Standaardalinea-lettertype"/>
    <w:link w:val="Tekstopmerking"/>
    <w:uiPriority w:val="99"/>
    <w:rPr>
      <w:rFonts w:ascii="Calibri" w:hAnsi="Calibri"/>
    </w:rPr>
  </w:style>
  <w:style w:type="table" w:customStyle="1" w:styleId="GridTable2-Accent11">
    <w:name w:val="Grid Table 2 - Accent 11"/>
    <w:basedOn w:val="Standaardtabel"/>
    <w:uiPriority w:val="47"/>
    <w:tblPr>
      <w:tblStyleRowBandSize w:val="1"/>
      <w:tblStyleColBandSize w:val="1"/>
      <w:tblBorders>
        <w:top w:val="single" w:sz="2" w:space="0" w:color="548DD4" w:themeColor="accent1" w:themeTint="99"/>
        <w:bottom w:val="single" w:sz="2" w:space="0" w:color="548DD4" w:themeColor="accent1" w:themeTint="99"/>
        <w:insideH w:val="single" w:sz="2" w:space="0" w:color="548DD4" w:themeColor="accent1" w:themeTint="99"/>
        <w:insideV w:val="single" w:sz="2" w:space="0" w:color="548DD4" w:themeColor="accent1" w:themeTint="99"/>
      </w:tblBorders>
    </w:tblPr>
    <w:tblStylePr w:type="firstRow">
      <w:rPr>
        <w:b/>
        <w:bCs/>
      </w:rPr>
      <w:tblPr/>
      <w:tcPr>
        <w:tcBorders>
          <w:top w:val="nil"/>
          <w:bottom w:val="single" w:sz="12" w:space="0" w:color="548DD4" w:themeColor="accent1" w:themeTint="99"/>
          <w:insideH w:val="nil"/>
          <w:insideV w:val="nil"/>
        </w:tcBorders>
        <w:shd w:val="clear" w:color="auto" w:fill="FFFFFF" w:themeFill="background1"/>
      </w:tcPr>
    </w:tblStylePr>
    <w:tblStylePr w:type="lastRow">
      <w:rPr>
        <w:b/>
        <w:bCs/>
      </w:rPr>
      <w:tblPr/>
      <w:tcPr>
        <w:tcBorders>
          <w:top w:val="double" w:sz="2" w:space="0" w:color="548D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table" w:customStyle="1" w:styleId="GridTable4-Accent11">
    <w:name w:val="Grid Table 4 - Accent 11"/>
    <w:basedOn w:val="Standaardtabel"/>
    <w:uiPriority w:val="49"/>
    <w:tblPr>
      <w:tblStyleRowBandSize w:val="1"/>
      <w:tblStyleColBandSize w:val="1"/>
      <w:tblBorders>
        <w:top w:val="single" w:sz="4" w:space="0" w:color="548DD4" w:themeColor="accent1" w:themeTint="99"/>
        <w:left w:val="single" w:sz="4" w:space="0" w:color="548DD4" w:themeColor="accent1" w:themeTint="99"/>
        <w:bottom w:val="single" w:sz="4" w:space="0" w:color="548DD4" w:themeColor="accent1" w:themeTint="99"/>
        <w:right w:val="single" w:sz="4" w:space="0" w:color="548DD4" w:themeColor="accent1" w:themeTint="99"/>
        <w:insideH w:val="single" w:sz="4" w:space="0" w:color="548DD4" w:themeColor="accent1" w:themeTint="99"/>
        <w:insideV w:val="single" w:sz="4" w:space="0" w:color="548DD4" w:themeColor="accent1" w:themeTint="99"/>
      </w:tblBorders>
    </w:tblPr>
    <w:tblStylePr w:type="firstRow">
      <w:rPr>
        <w:b/>
        <w:bCs/>
        <w:color w:val="FFFFFF" w:themeColor="background1"/>
      </w:rPr>
      <w:tblPr/>
      <w:tcPr>
        <w:tcBorders>
          <w:top w:val="single" w:sz="4" w:space="0" w:color="1F497D" w:themeColor="accent1"/>
          <w:left w:val="single" w:sz="4" w:space="0" w:color="1F497D" w:themeColor="accent1"/>
          <w:bottom w:val="single" w:sz="4" w:space="0" w:color="1F497D" w:themeColor="accent1"/>
          <w:right w:val="single" w:sz="4" w:space="0" w:color="1F497D" w:themeColor="accent1"/>
          <w:insideH w:val="nil"/>
          <w:insideV w:val="nil"/>
        </w:tcBorders>
        <w:shd w:val="clear" w:color="auto" w:fill="1F497D" w:themeFill="accent1"/>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styleId="Kopvaninhoudsopgave">
    <w:name w:val="TOC Heading"/>
    <w:basedOn w:val="Kop1"/>
    <w:next w:val="Standaard"/>
    <w:uiPriority w:val="39"/>
    <w:semiHidden/>
    <w:unhideWhenUsed/>
    <w:qFormat/>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Pr>
      <w:color w:val="FFFFFF" w:themeColor="background1"/>
    </w:rPr>
    <w:tblPr>
      <w:tblStyleRowBandSize w:val="1"/>
      <w:tblStyleColBandSize w:val="1"/>
      <w:tblBorders>
        <w:top w:val="single" w:sz="24" w:space="0" w:color="1F497D" w:themeColor="accent1"/>
        <w:left w:val="single" w:sz="24" w:space="0" w:color="1F497D" w:themeColor="accent1"/>
        <w:bottom w:val="single" w:sz="24" w:space="0" w:color="1F497D" w:themeColor="accent1"/>
        <w:right w:val="single" w:sz="24" w:space="0" w:color="1F497D" w:themeColor="accent1"/>
      </w:tblBorders>
    </w:tblPr>
    <w:tcPr>
      <w:shd w:val="clear" w:color="auto" w:fill="1F49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customStyle="1" w:styleId="H2">
    <w:name w:val="H2"/>
    <w:basedOn w:val="Standaard"/>
    <w:next w:val="Standaard"/>
    <w:uiPriority w:val="99"/>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Pr>
      <w:rFonts w:asciiTheme="minorHAnsi" w:hAnsiTheme="minorHAnsi"/>
    </w:rPr>
  </w:style>
  <w:style w:type="character" w:styleId="Titelvanboek">
    <w:name w:val="Book Title"/>
    <w:basedOn w:val="Standaardalinea-lettertype"/>
    <w:uiPriority w:val="33"/>
    <w:qFormat/>
    <w:rPr>
      <w:rFonts w:asciiTheme="minorHAnsi" w:hAnsiTheme="minorHAnsi"/>
      <w:b/>
      <w:bCs/>
      <w:i w:val="0"/>
      <w:iCs/>
      <w:spacing w:val="5"/>
      <w:sz w:val="32"/>
    </w:rPr>
  </w:style>
  <w:style w:type="paragraph" w:customStyle="1" w:styleId="Plattetekstbijeenhouden">
    <w:name w:val="Platte tekst bijeenhouden"/>
    <w:basedOn w:val="Plattetekst"/>
    <w:pPr>
      <w:keepNext/>
      <w:spacing w:after="220" w:line="220" w:lineRule="atLeast"/>
      <w:ind w:left="1080"/>
    </w:pPr>
    <w:rPr>
      <w:rFonts w:ascii="Times New Roman" w:hAnsi="Times New Roman" w:cs="Times New Roman"/>
      <w:lang w:eastAsia="en-US"/>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Pr>
      <w:rFonts w:asciiTheme="minorHAnsi" w:hAnsiTheme="minorHAnsi"/>
      <w:b/>
      <w:color w:val="004983"/>
      <w:kern w:val="36"/>
      <w:sz w:val="28"/>
      <w:szCs w:val="28"/>
    </w:rPr>
  </w:style>
  <w:style w:type="table" w:customStyle="1" w:styleId="GridTable5Dark-Accent11">
    <w:name w:val="Grid Table 5 Dark - Accent 11"/>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9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9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9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97D" w:themeFill="accent1"/>
      </w:tcPr>
    </w:tblStylePr>
    <w:tblStylePr w:type="band1Vert">
      <w:tblPr/>
      <w:tcPr>
        <w:shd w:val="clear" w:color="auto" w:fill="8DB3E2" w:themeFill="accent1" w:themeFillTint="66"/>
      </w:tcPr>
    </w:tblStylePr>
    <w:tblStylePr w:type="band1Horz">
      <w:tblPr/>
      <w:tcPr>
        <w:shd w:val="clear" w:color="auto" w:fill="8DB3E2" w:themeFill="accent1" w:themeFillTint="66"/>
      </w:tcPr>
    </w:tblStylePr>
  </w:style>
  <w:style w:type="paragraph" w:styleId="Normaalweb">
    <w:name w:val="Normal (Web)"/>
    <w:basedOn w:val="Standaard"/>
    <w:link w:val="NormaalwebChar"/>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pPr>
      <w:numPr>
        <w:numId w:val="7"/>
      </w:numPr>
    </w:pPr>
  </w:style>
  <w:style w:type="table" w:customStyle="1" w:styleId="Lijsttabel3-Accent11">
    <w:name w:val="Lijsttabel 3 - Accent 11"/>
    <w:basedOn w:val="Standaardtabel"/>
    <w:uiPriority w:val="48"/>
    <w:tblPr>
      <w:tblStyleRowBandSize w:val="1"/>
      <w:tblStyleColBandSize w:val="1"/>
      <w:tblBorders>
        <w:top w:val="single" w:sz="4" w:space="0" w:color="1F497D" w:themeColor="accent1"/>
        <w:left w:val="single" w:sz="4" w:space="0" w:color="1F497D" w:themeColor="accent1"/>
        <w:bottom w:val="single" w:sz="4" w:space="0" w:color="1F497D" w:themeColor="accent1"/>
        <w:right w:val="single" w:sz="4" w:space="0" w:color="1F497D" w:themeColor="accent1"/>
      </w:tblBorders>
    </w:tblPr>
    <w:tblStylePr w:type="firstRow">
      <w:rPr>
        <w:b/>
        <w:bCs/>
        <w:color w:val="FFFFFF" w:themeColor="background1"/>
      </w:rPr>
      <w:tblPr/>
      <w:tcPr>
        <w:shd w:val="clear" w:color="auto" w:fill="1F497D" w:themeFill="accent1"/>
      </w:tcPr>
    </w:tblStylePr>
    <w:tblStylePr w:type="lastRow">
      <w:rPr>
        <w:b/>
        <w:bCs/>
      </w:rPr>
      <w:tblPr/>
      <w:tcPr>
        <w:tcBorders>
          <w:top w:val="double" w:sz="4" w:space="0" w:color="1F49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97D" w:themeColor="accent1"/>
          <w:right w:val="single" w:sz="4" w:space="0" w:color="1F497D" w:themeColor="accent1"/>
        </w:tcBorders>
      </w:tcPr>
    </w:tblStylePr>
    <w:tblStylePr w:type="band1Horz">
      <w:tblPr/>
      <w:tcPr>
        <w:tcBorders>
          <w:top w:val="single" w:sz="4" w:space="0" w:color="1F497D" w:themeColor="accent1"/>
          <w:bottom w:val="single" w:sz="4" w:space="0" w:color="1F49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97D" w:themeColor="accent1"/>
          <w:left w:val="nil"/>
        </w:tcBorders>
      </w:tcPr>
    </w:tblStylePr>
    <w:tblStylePr w:type="swCell">
      <w:tblPr/>
      <w:tcPr>
        <w:tcBorders>
          <w:top w:val="double" w:sz="4" w:space="0" w:color="1F497D" w:themeColor="accent1"/>
          <w:right w:val="nil"/>
        </w:tcBorders>
      </w:tcPr>
    </w:tblStyle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GH">
    <w:name w:val="GH"/>
    <w:basedOn w:val="Standaard"/>
    <w:link w:val="GHChar"/>
    <w:qFormat/>
    <w:pPr>
      <w:ind w:left="-35"/>
    </w:pPr>
  </w:style>
  <w:style w:type="character" w:customStyle="1" w:styleId="GHChar">
    <w:name w:val="GH Char"/>
    <w:basedOn w:val="Standaardalinea-lettertype"/>
    <w:link w:val="GH"/>
    <w:rPr>
      <w:rFonts w:asciiTheme="minorHAnsi" w:hAnsiTheme="minorHAnsi"/>
      <w:sz w:val="22"/>
    </w:rPr>
  </w:style>
  <w:style w:type="character" w:customStyle="1" w:styleId="VoettekstChar">
    <w:name w:val="Voettekst Char"/>
    <w:basedOn w:val="Standaardalinea-lettertype"/>
    <w:link w:val="Voettekst"/>
    <w:uiPriority w:val="99"/>
    <w:rPr>
      <w:rFonts w:asciiTheme="minorHAnsi" w:hAnsiTheme="minorHAnsi"/>
      <w:sz w:val="16"/>
    </w:rPr>
  </w:style>
  <w:style w:type="paragraph" w:styleId="Aanhef">
    <w:name w:val="Salutation"/>
    <w:basedOn w:val="Standaard"/>
    <w:next w:val="Standaard"/>
    <w:link w:val="AanhefChar"/>
  </w:style>
  <w:style w:type="character" w:customStyle="1" w:styleId="AanhefChar">
    <w:name w:val="Aanhef Char"/>
    <w:basedOn w:val="Standaardalinea-lettertype"/>
    <w:link w:val="Aanhef"/>
    <w:rPr>
      <w:rFonts w:asciiTheme="minorHAnsi" w:hAnsiTheme="minorHAnsi"/>
      <w:sz w:val="22"/>
    </w:rPr>
  </w:style>
  <w:style w:type="paragraph" w:styleId="Adresenvelop">
    <w:name w:val="envelope address"/>
    <w:basedOn w:val="Standaard"/>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pPr>
      <w:spacing w:line="240" w:lineRule="auto"/>
      <w:ind w:left="4252"/>
    </w:pPr>
  </w:style>
  <w:style w:type="character" w:customStyle="1" w:styleId="AfsluitingChar">
    <w:name w:val="Afsluiting Char"/>
    <w:basedOn w:val="Standaardalinea-lettertype"/>
    <w:link w:val="Afsluiting"/>
    <w:semiHidden/>
    <w:rPr>
      <w:rFonts w:asciiTheme="minorHAnsi" w:hAnsiTheme="minorHAnsi"/>
      <w:sz w:val="22"/>
    </w:rPr>
  </w:style>
  <w:style w:type="paragraph" w:styleId="Afzender">
    <w:name w:val="envelope return"/>
    <w:basedOn w:val="Standaard"/>
    <w:semiHidden/>
    <w:unhideWhenUsed/>
    <w:pPr>
      <w:spacing w:line="240" w:lineRule="auto"/>
    </w:pPr>
    <w:rPr>
      <w:rFonts w:asciiTheme="majorHAnsi" w:eastAsiaTheme="majorEastAsia" w:hAnsiTheme="majorHAnsi" w:cstheme="majorBidi"/>
      <w:sz w:val="20"/>
    </w:rPr>
  </w:style>
  <w:style w:type="paragraph" w:styleId="Berichtkop">
    <w:name w:val="Message Header"/>
    <w:basedOn w:val="Standaard"/>
    <w:link w:val="Berichtkop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style>
  <w:style w:type="paragraph" w:styleId="Bloktekst">
    <w:name w:val="Block Text"/>
    <w:basedOn w:val="Standaard"/>
    <w:semiHidden/>
    <w:unhideWhenUsed/>
    <w:pPr>
      <w:pBdr>
        <w:top w:val="single" w:sz="2" w:space="10" w:color="1F497D" w:themeColor="accent1" w:shadow="1"/>
        <w:left w:val="single" w:sz="2" w:space="10" w:color="1F497D" w:themeColor="accent1" w:shadow="1"/>
        <w:bottom w:val="single" w:sz="2" w:space="10" w:color="1F497D" w:themeColor="accent1" w:shadow="1"/>
        <w:right w:val="single" w:sz="2" w:space="10" w:color="1F497D" w:themeColor="accent1" w:shadow="1"/>
      </w:pBdr>
      <w:ind w:left="1152" w:right="1152"/>
    </w:pPr>
    <w:rPr>
      <w:rFonts w:eastAsiaTheme="minorEastAsia" w:cstheme="minorBidi"/>
      <w:i/>
      <w:iCs/>
      <w:color w:val="1F497D" w:themeColor="accent1"/>
    </w:rPr>
  </w:style>
  <w:style w:type="paragraph" w:styleId="Citaat">
    <w:name w:val="Quote"/>
    <w:basedOn w:val="Standaard"/>
    <w:next w:val="Standaard"/>
    <w:link w:val="CitaatChar"/>
    <w:uiPriority w:val="29"/>
    <w:qFormat/>
    <w:rPr>
      <w:i/>
      <w:iCs/>
      <w:color w:val="1F497D" w:themeColor="text1"/>
    </w:rPr>
  </w:style>
  <w:style w:type="character" w:customStyle="1" w:styleId="CitaatChar">
    <w:name w:val="Citaat Char"/>
    <w:basedOn w:val="Standaardalinea-lettertype"/>
    <w:link w:val="Citaat"/>
    <w:uiPriority w:val="29"/>
    <w:rPr>
      <w:rFonts w:asciiTheme="minorHAnsi" w:hAnsiTheme="minorHAnsi"/>
      <w:i/>
      <w:iCs/>
      <w:color w:val="1F497D" w:themeColor="text1"/>
      <w:sz w:val="22"/>
    </w:rPr>
  </w:style>
  <w:style w:type="paragraph" w:styleId="Datum">
    <w:name w:val="Date"/>
    <w:basedOn w:val="Standaard"/>
    <w:next w:val="Standaard"/>
    <w:link w:val="DatumChar"/>
  </w:style>
  <w:style w:type="character" w:customStyle="1" w:styleId="DatumChar">
    <w:name w:val="Datum Char"/>
    <w:basedOn w:val="Standaardalinea-lettertype"/>
    <w:link w:val="Datum"/>
    <w:rPr>
      <w:rFonts w:asciiTheme="minorHAnsi" w:hAnsiTheme="minorHAnsi"/>
      <w:sz w:val="22"/>
    </w:rPr>
  </w:style>
  <w:style w:type="paragraph" w:styleId="Eindnoottekst">
    <w:name w:val="endnote text"/>
    <w:basedOn w:val="Standaard"/>
    <w:link w:val="EindnoottekstChar"/>
    <w:semiHidden/>
    <w:unhideWhenUsed/>
    <w:pPr>
      <w:spacing w:line="240" w:lineRule="auto"/>
    </w:pPr>
    <w:rPr>
      <w:sz w:val="20"/>
    </w:rPr>
  </w:style>
  <w:style w:type="character" w:customStyle="1" w:styleId="EindnoottekstChar">
    <w:name w:val="Eindnoottekst Char"/>
    <w:basedOn w:val="Standaardalinea-lettertype"/>
    <w:link w:val="Eindnoottekst"/>
    <w:semiHidden/>
    <w:rPr>
      <w:rFonts w:asciiTheme="minorHAnsi" w:hAnsiTheme="minorHAnsi"/>
    </w:rPr>
  </w:style>
  <w:style w:type="paragraph" w:styleId="E-mailhandtekening">
    <w:name w:val="E-mail Signature"/>
    <w:basedOn w:val="Standaard"/>
    <w:link w:val="E-mailhandtekeningChar"/>
    <w:semiHidden/>
    <w:unhideWhenUsed/>
    <w:pPr>
      <w:spacing w:line="240" w:lineRule="auto"/>
    </w:pPr>
  </w:style>
  <w:style w:type="character" w:customStyle="1" w:styleId="E-mailhandtekeningChar">
    <w:name w:val="E-mailhandtekening Char"/>
    <w:basedOn w:val="Standaardalinea-lettertype"/>
    <w:link w:val="E-mailhandtekening"/>
    <w:semiHidden/>
    <w:rPr>
      <w:rFonts w:asciiTheme="minorHAnsi" w:hAnsiTheme="minorHAnsi"/>
      <w:sz w:val="22"/>
    </w:rPr>
  </w:style>
  <w:style w:type="paragraph" w:styleId="Handtekening">
    <w:name w:val="Signature"/>
    <w:basedOn w:val="Standaard"/>
    <w:link w:val="HandtekeningChar"/>
    <w:semiHidden/>
    <w:unhideWhenUsed/>
    <w:pPr>
      <w:spacing w:line="240" w:lineRule="auto"/>
      <w:ind w:left="4252"/>
    </w:pPr>
  </w:style>
  <w:style w:type="character" w:customStyle="1" w:styleId="HandtekeningChar">
    <w:name w:val="Handtekening Char"/>
    <w:basedOn w:val="Standaardalinea-lettertype"/>
    <w:link w:val="Handtekening"/>
    <w:semiHidden/>
    <w:rPr>
      <w:rFonts w:asciiTheme="minorHAnsi" w:hAnsiTheme="minorHAnsi"/>
      <w:sz w:val="22"/>
    </w:rPr>
  </w:style>
  <w:style w:type="paragraph" w:styleId="HTML-voorafopgemaakt">
    <w:name w:val="HTML Preformatted"/>
    <w:basedOn w:val="Standaard"/>
    <w:link w:val="HTML-voorafopgemaaktChar"/>
    <w:semiHidden/>
    <w:unhideWhenUsed/>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semiHidden/>
    <w:rPr>
      <w:rFonts w:ascii="Consolas" w:hAnsi="Consolas"/>
    </w:rPr>
  </w:style>
  <w:style w:type="paragraph" w:styleId="HTML-adres">
    <w:name w:val="HTML Address"/>
    <w:basedOn w:val="Standaard"/>
    <w:link w:val="HTML-adresChar"/>
    <w:semiHidden/>
    <w:unhideWhenUsed/>
    <w:pPr>
      <w:spacing w:line="240" w:lineRule="auto"/>
    </w:pPr>
    <w:rPr>
      <w:i/>
      <w:iCs/>
    </w:rPr>
  </w:style>
  <w:style w:type="character" w:customStyle="1" w:styleId="HTML-adresChar">
    <w:name w:val="HTML-adres Char"/>
    <w:basedOn w:val="Standaardalinea-lettertype"/>
    <w:link w:val="HTML-adres"/>
    <w:semiHidden/>
    <w:rPr>
      <w:rFonts w:asciiTheme="minorHAnsi" w:hAnsiTheme="minorHAnsi"/>
      <w:i/>
      <w:iCs/>
      <w:sz w:val="22"/>
    </w:rPr>
  </w:style>
  <w:style w:type="paragraph" w:styleId="Index8">
    <w:name w:val="index 8"/>
    <w:basedOn w:val="Standaard"/>
    <w:next w:val="Standaard"/>
    <w:autoRedefine/>
    <w:semiHidden/>
    <w:unhideWhenUsed/>
    <w:pPr>
      <w:spacing w:line="240" w:lineRule="auto"/>
      <w:ind w:left="1760" w:hanging="220"/>
    </w:pPr>
  </w:style>
  <w:style w:type="paragraph" w:styleId="Index9">
    <w:name w:val="index 9"/>
    <w:basedOn w:val="Standaard"/>
    <w:next w:val="Standaard"/>
    <w:autoRedefine/>
    <w:semiHidden/>
    <w:unhideWhenUsed/>
    <w:pPr>
      <w:spacing w:line="240" w:lineRule="auto"/>
      <w:ind w:left="1980" w:hanging="220"/>
    </w:pPr>
  </w:style>
  <w:style w:type="paragraph" w:styleId="Notitiekop">
    <w:name w:val="Note Heading"/>
    <w:basedOn w:val="Standaard"/>
    <w:next w:val="Standaard"/>
    <w:link w:val="NotitiekopChar"/>
    <w:semiHidden/>
    <w:unhideWhenUsed/>
    <w:pPr>
      <w:spacing w:line="240" w:lineRule="auto"/>
    </w:pPr>
  </w:style>
  <w:style w:type="character" w:customStyle="1" w:styleId="NotitiekopChar">
    <w:name w:val="Notitiekop Char"/>
    <w:basedOn w:val="Standaardalinea-lettertype"/>
    <w:link w:val="Notitiekop"/>
    <w:semiHidden/>
    <w:rPr>
      <w:rFonts w:asciiTheme="minorHAnsi" w:hAnsiTheme="minorHAnsi"/>
      <w:sz w:val="22"/>
    </w:rPr>
  </w:style>
  <w:style w:type="paragraph" w:styleId="Ondertitel">
    <w:name w:val="Subtitle"/>
    <w:basedOn w:val="Standaard"/>
    <w:next w:val="Standaard"/>
    <w:link w:val="OndertitelChar"/>
    <w:qFormat/>
    <w:pPr>
      <w:numPr>
        <w:ilvl w:val="1"/>
      </w:numPr>
    </w:pPr>
    <w:rPr>
      <w:rFonts w:asciiTheme="majorHAnsi" w:eastAsiaTheme="majorEastAsia" w:hAnsiTheme="majorHAnsi" w:cstheme="majorBidi"/>
      <w:i/>
      <w:iCs/>
      <w:color w:val="1F497D" w:themeColor="accent1"/>
      <w:spacing w:val="15"/>
      <w:sz w:val="24"/>
      <w:szCs w:val="24"/>
    </w:rPr>
  </w:style>
  <w:style w:type="character" w:customStyle="1" w:styleId="OndertitelChar">
    <w:name w:val="Ondertitel Char"/>
    <w:basedOn w:val="Standaardalinea-lettertype"/>
    <w:link w:val="Ondertitel"/>
    <w:rPr>
      <w:rFonts w:asciiTheme="majorHAnsi" w:eastAsiaTheme="majorEastAsia" w:hAnsiTheme="majorHAnsi" w:cstheme="majorBidi"/>
      <w:i/>
      <w:iCs/>
      <w:color w:val="1F497D" w:themeColor="accent1"/>
      <w:spacing w:val="15"/>
      <w:sz w:val="24"/>
      <w:szCs w:val="24"/>
    </w:r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rFonts w:asciiTheme="minorHAnsi" w:hAnsiTheme="minorHAnsi"/>
      <w:sz w:val="16"/>
      <w:szCs w:val="16"/>
    </w:rPr>
  </w:style>
  <w:style w:type="paragraph" w:styleId="Platteteksteersteinspringing">
    <w:name w:val="Body Text First Indent"/>
    <w:basedOn w:val="Plattetekst"/>
    <w:link w:val="PlatteteksteersteinspringingChar"/>
    <w:pPr>
      <w:ind w:firstLine="360"/>
    </w:pPr>
    <w:rPr>
      <w:rFonts w:cs="Times New Roman"/>
    </w:rPr>
  </w:style>
  <w:style w:type="character" w:customStyle="1" w:styleId="PlattetekstChar">
    <w:name w:val="Platte tekst Char"/>
    <w:basedOn w:val="Standaardalinea-lettertype"/>
    <w:link w:val="Plattetekst"/>
    <w:rPr>
      <w:rFonts w:asciiTheme="minorHAnsi" w:hAnsiTheme="minorHAnsi" w:cs="Lucida Sans Unicode"/>
      <w:sz w:val="22"/>
    </w:rPr>
  </w:style>
  <w:style w:type="character" w:customStyle="1" w:styleId="PlatteteksteersteinspringingChar">
    <w:name w:val="Platte tekst eerste inspringing Char"/>
    <w:basedOn w:val="PlattetekstChar"/>
    <w:link w:val="Platteteksteersteinspringing"/>
    <w:rPr>
      <w:rFonts w:asciiTheme="minorHAnsi" w:hAnsiTheme="minorHAnsi" w:cs="Lucida Sans Unicode"/>
      <w:sz w:val="22"/>
    </w:rPr>
  </w:style>
  <w:style w:type="paragraph" w:styleId="Plattetekstinspringen">
    <w:name w:val="Body Text Indent"/>
    <w:basedOn w:val="Standaard"/>
    <w:link w:val="PlattetekstinspringenChar"/>
    <w:semiHidden/>
    <w:unhideWhenUsed/>
    <w:pPr>
      <w:spacing w:after="120"/>
      <w:ind w:left="283"/>
    </w:pPr>
  </w:style>
  <w:style w:type="character" w:customStyle="1" w:styleId="PlattetekstinspringenChar">
    <w:name w:val="Platte tekst inspringen Char"/>
    <w:basedOn w:val="Standaardalinea-lettertype"/>
    <w:link w:val="Plattetekstinspringen"/>
    <w:semiHidden/>
    <w:rPr>
      <w:rFonts w:asciiTheme="minorHAnsi" w:hAnsiTheme="minorHAnsi"/>
      <w:sz w:val="22"/>
    </w:rPr>
  </w:style>
  <w:style w:type="paragraph" w:styleId="Platteteksteersteinspringing2">
    <w:name w:val="Body Text First Indent 2"/>
    <w:basedOn w:val="Plattetekstinspringen"/>
    <w:link w:val="Platteteksteersteinspringing2Char"/>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Pr>
      <w:rFonts w:asciiTheme="minorHAnsi" w:hAnsiTheme="minorHAnsi"/>
      <w:sz w:val="22"/>
    </w:rPr>
  </w:style>
  <w:style w:type="paragraph" w:styleId="Plattetekstinspringen2">
    <w:name w:val="Body Text Indent 2"/>
    <w:basedOn w:val="Standaard"/>
    <w:link w:val="Plattetekstinspringen2Char"/>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semiHidden/>
    <w:rPr>
      <w:rFonts w:asciiTheme="minorHAnsi" w:hAnsiTheme="minorHAnsi"/>
      <w:sz w:val="22"/>
    </w:rPr>
  </w:style>
  <w:style w:type="paragraph" w:styleId="Plattetekstinspringen3">
    <w:name w:val="Body Text Indent 3"/>
    <w:basedOn w:val="Standaard"/>
    <w:link w:val="Plattetekstinspringen3Char"/>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Pr>
      <w:rFonts w:asciiTheme="minorHAnsi" w:hAnsiTheme="minorHAnsi"/>
      <w:sz w:val="16"/>
      <w:szCs w:val="16"/>
    </w:rPr>
  </w:style>
  <w:style w:type="paragraph" w:styleId="Standaardinspringing">
    <w:name w:val="Normal Indent"/>
    <w:basedOn w:val="Standaard"/>
    <w:semiHidden/>
    <w:unhideWhenUsed/>
    <w:pPr>
      <w:ind w:left="708"/>
    </w:pPr>
  </w:style>
  <w:style w:type="paragraph" w:styleId="Tekstzonderopmaak">
    <w:name w:val="Plain Text"/>
    <w:basedOn w:val="Standaard"/>
    <w:link w:val="TekstzonderopmaakChar"/>
    <w:uiPriority w:val="99"/>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Pr>
      <w:rFonts w:ascii="Consolas" w:hAnsi="Consolas"/>
      <w:sz w:val="21"/>
      <w:szCs w:val="21"/>
    </w:rPr>
  </w:style>
  <w:style w:type="paragraph" w:customStyle="1" w:styleId="Eis">
    <w:name w:val="Eis"/>
    <w:basedOn w:val="Standaard"/>
    <w:link w:val="EisChar"/>
    <w:qFormat/>
    <w:pPr>
      <w:pBdr>
        <w:top w:val="single" w:sz="4" w:space="1" w:color="auto"/>
        <w:left w:val="single" w:sz="4" w:space="4" w:color="auto"/>
        <w:bottom w:val="single" w:sz="4" w:space="1" w:color="auto"/>
        <w:right w:val="single" w:sz="4" w:space="4" w:color="auto"/>
      </w:pBdr>
      <w:shd w:val="pct20" w:color="auto" w:fill="auto"/>
      <w:spacing w:line="240" w:lineRule="auto"/>
    </w:pPr>
    <w:rPr>
      <w:rFonts w:eastAsiaTheme="minorHAnsi" w:cstheme="minorBidi"/>
      <w:szCs w:val="22"/>
      <w:lang w:eastAsia="en-US"/>
    </w:rPr>
  </w:style>
  <w:style w:type="character" w:customStyle="1" w:styleId="EisChar">
    <w:name w:val="Eis Char"/>
    <w:basedOn w:val="Standaardalinea-lettertype"/>
    <w:link w:val="Eis"/>
    <w:rPr>
      <w:rFonts w:asciiTheme="minorHAnsi" w:eastAsiaTheme="minorHAnsi" w:hAnsiTheme="minorHAnsi" w:cstheme="minorBidi"/>
      <w:sz w:val="22"/>
      <w:szCs w:val="22"/>
      <w:shd w:val="pct20" w:color="auto" w:fill="auto"/>
      <w:lang w:eastAsia="en-US"/>
    </w:rPr>
  </w:style>
  <w:style w:type="paragraph" w:customStyle="1" w:styleId="Inspring">
    <w:name w:val="Inspring"/>
    <w:basedOn w:val="Standaard"/>
    <w:pPr>
      <w:spacing w:after="180" w:line="360" w:lineRule="exact"/>
      <w:ind w:left="709"/>
    </w:pPr>
    <w:rPr>
      <w:rFonts w:ascii="Times New Roman" w:hAnsi="Times New Roman"/>
      <w:spacing w:val="-3"/>
      <w:sz w:val="24"/>
    </w:rPr>
  </w:style>
  <w:style w:type="table" w:customStyle="1" w:styleId="Tabelraster1">
    <w:name w:val="Tabelraster1"/>
    <w:basedOn w:val="Standaardtabel"/>
    <w:next w:val="Tabelraster"/>
    <w:uiPriority w:val="39"/>
    <w:rsid w:val="00B820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HGZ1">
    <w:name w:val="Tabel GH/GZ1"/>
    <w:basedOn w:val="Standaardtabel"/>
    <w:uiPriority w:val="99"/>
    <w:rsid w:val="00B8207F"/>
    <w:pPr>
      <w:spacing w:line="252" w:lineRule="auto"/>
    </w:pPr>
    <w:rPr>
      <w:rFonts w:ascii="Calibri" w:eastAsia="Calibri" w:hAnsi="Calibri"/>
      <w:lang w:eastAsia="en-US"/>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table" w:customStyle="1" w:styleId="Lijsttabel3-Accent111">
    <w:name w:val="Lijsttabel 3 - Accent 111"/>
    <w:basedOn w:val="Standaardtabel"/>
    <w:uiPriority w:val="48"/>
    <w:rsid w:val="00B8207F"/>
    <w:tblPr>
      <w:tblStyleRowBandSize w:val="1"/>
      <w:tblStyleColBandSize w:val="1"/>
      <w:tblInd w:w="0" w:type="nil"/>
      <w:tblBorders>
        <w:top w:val="single" w:sz="4" w:space="0" w:color="9CCA6D"/>
        <w:left w:val="single" w:sz="4" w:space="0" w:color="9CCA6D"/>
        <w:bottom w:val="single" w:sz="4" w:space="0" w:color="9CCA6D"/>
        <w:right w:val="single" w:sz="4" w:space="0" w:color="9CCA6D"/>
      </w:tblBorders>
    </w:tblPr>
    <w:tblStylePr w:type="firstRow">
      <w:rPr>
        <w:b/>
        <w:bCs/>
        <w:color w:val="FFFFFF"/>
      </w:rPr>
      <w:tblPr/>
      <w:tcPr>
        <w:shd w:val="clear" w:color="auto" w:fill="9CCA6D"/>
      </w:tcPr>
    </w:tblStylePr>
    <w:tblStylePr w:type="lastRow">
      <w:rPr>
        <w:b/>
        <w:bCs/>
      </w:rPr>
      <w:tblPr/>
      <w:tcPr>
        <w:tcBorders>
          <w:top w:val="double" w:sz="4" w:space="0" w:color="9CCA6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CA6D"/>
          <w:right w:val="single" w:sz="4" w:space="0" w:color="9CCA6D"/>
        </w:tcBorders>
      </w:tcPr>
    </w:tblStylePr>
    <w:tblStylePr w:type="band1Horz">
      <w:tblPr/>
      <w:tcPr>
        <w:tcBorders>
          <w:top w:val="single" w:sz="4" w:space="0" w:color="9CCA6D"/>
          <w:bottom w:val="single" w:sz="4" w:space="0" w:color="9CCA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A6D"/>
          <w:left w:val="nil"/>
        </w:tcBorders>
      </w:tcPr>
    </w:tblStylePr>
    <w:tblStylePr w:type="swCell">
      <w:tblPr/>
      <w:tcPr>
        <w:tcBorders>
          <w:top w:val="double" w:sz="4" w:space="0" w:color="9CCA6D"/>
          <w:right w:val="nil"/>
        </w:tcBorders>
      </w:tcPr>
    </w:tblStylePr>
  </w:style>
  <w:style w:type="table" w:customStyle="1" w:styleId="TenderPeople1">
    <w:name w:val="Tender People1"/>
    <w:basedOn w:val="Standaardtabel"/>
    <w:uiPriority w:val="99"/>
    <w:rsid w:val="00B8207F"/>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9CCA6D"/>
        </w:tcBorders>
      </w:tcPr>
    </w:tblStylePr>
    <w:tblStylePr w:type="firstCol">
      <w:rPr>
        <w:b/>
        <w:bCs/>
      </w:rPr>
    </w:tblStylePr>
    <w:tblStylePr w:type="lastCol">
      <w:rPr>
        <w:b/>
        <w:bCs/>
      </w:rPr>
    </w:tblStylePr>
    <w:tblStylePr w:type="band1Vert">
      <w:tblPr/>
      <w:tcPr>
        <w:shd w:val="clear" w:color="auto" w:fill="EBF4E1"/>
      </w:tcPr>
    </w:tblStylePr>
    <w:tblStylePr w:type="band1Horz">
      <w:tblPr/>
      <w:tcPr>
        <w:shd w:val="clear" w:color="auto" w:fill="EBF4E1"/>
      </w:tcPr>
    </w:tblStylePr>
  </w:style>
  <w:style w:type="character" w:styleId="Onopgelostemelding">
    <w:name w:val="Unresolved Mention"/>
    <w:basedOn w:val="Standaardalinea-lettertype"/>
    <w:uiPriority w:val="99"/>
    <w:semiHidden/>
    <w:unhideWhenUsed/>
    <w:rsid w:val="00800381"/>
    <w:rPr>
      <w:color w:val="605E5C"/>
      <w:shd w:val="clear" w:color="auto" w:fill="E1DFDD"/>
    </w:rPr>
  </w:style>
  <w:style w:type="character" w:customStyle="1" w:styleId="LijstalineaChar">
    <w:name w:val="Lijstalinea Char"/>
    <w:aliases w:val="LIJSTalinea Char"/>
    <w:basedOn w:val="Standaardalinea-lettertype"/>
    <w:link w:val="Lijstalinea"/>
    <w:uiPriority w:val="34"/>
    <w:locked/>
    <w:rsid w:val="00EC4693"/>
    <w:rPr>
      <w:rFonts w:asciiTheme="minorHAnsi" w:hAnsiTheme="minorHAnsi"/>
      <w:sz w:val="22"/>
    </w:rPr>
  </w:style>
  <w:style w:type="character" w:styleId="Vermelding">
    <w:name w:val="Mention"/>
    <w:basedOn w:val="Standaardalinea-lettertype"/>
    <w:uiPriority w:val="99"/>
    <w:unhideWhenUsed/>
    <w:rsid w:val="004A2C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9071">
      <w:bodyDiv w:val="1"/>
      <w:marLeft w:val="0"/>
      <w:marRight w:val="0"/>
      <w:marTop w:val="0"/>
      <w:marBottom w:val="0"/>
      <w:divBdr>
        <w:top w:val="none" w:sz="0" w:space="0" w:color="auto"/>
        <w:left w:val="none" w:sz="0" w:space="0" w:color="auto"/>
        <w:bottom w:val="none" w:sz="0" w:space="0" w:color="auto"/>
        <w:right w:val="none" w:sz="0" w:space="0" w:color="auto"/>
      </w:divBdr>
    </w:div>
    <w:div w:id="90704057">
      <w:bodyDiv w:val="1"/>
      <w:marLeft w:val="0"/>
      <w:marRight w:val="0"/>
      <w:marTop w:val="0"/>
      <w:marBottom w:val="0"/>
      <w:divBdr>
        <w:top w:val="none" w:sz="0" w:space="0" w:color="auto"/>
        <w:left w:val="none" w:sz="0" w:space="0" w:color="auto"/>
        <w:bottom w:val="none" w:sz="0" w:space="0" w:color="auto"/>
        <w:right w:val="none" w:sz="0" w:space="0" w:color="auto"/>
      </w:divBdr>
    </w:div>
    <w:div w:id="106001399">
      <w:bodyDiv w:val="1"/>
      <w:marLeft w:val="0"/>
      <w:marRight w:val="0"/>
      <w:marTop w:val="0"/>
      <w:marBottom w:val="0"/>
      <w:divBdr>
        <w:top w:val="none" w:sz="0" w:space="0" w:color="auto"/>
        <w:left w:val="none" w:sz="0" w:space="0" w:color="auto"/>
        <w:bottom w:val="none" w:sz="0" w:space="0" w:color="auto"/>
        <w:right w:val="none" w:sz="0" w:space="0" w:color="auto"/>
      </w:divBdr>
    </w:div>
    <w:div w:id="164632183">
      <w:bodyDiv w:val="1"/>
      <w:marLeft w:val="0"/>
      <w:marRight w:val="0"/>
      <w:marTop w:val="0"/>
      <w:marBottom w:val="0"/>
      <w:divBdr>
        <w:top w:val="none" w:sz="0" w:space="0" w:color="auto"/>
        <w:left w:val="none" w:sz="0" w:space="0" w:color="auto"/>
        <w:bottom w:val="none" w:sz="0" w:space="0" w:color="auto"/>
        <w:right w:val="none" w:sz="0" w:space="0" w:color="auto"/>
      </w:divBdr>
    </w:div>
    <w:div w:id="182943614">
      <w:bodyDiv w:val="1"/>
      <w:marLeft w:val="0"/>
      <w:marRight w:val="0"/>
      <w:marTop w:val="0"/>
      <w:marBottom w:val="0"/>
      <w:divBdr>
        <w:top w:val="none" w:sz="0" w:space="0" w:color="auto"/>
        <w:left w:val="none" w:sz="0" w:space="0" w:color="auto"/>
        <w:bottom w:val="none" w:sz="0" w:space="0" w:color="auto"/>
        <w:right w:val="none" w:sz="0" w:space="0" w:color="auto"/>
      </w:divBdr>
    </w:div>
    <w:div w:id="185214056">
      <w:bodyDiv w:val="1"/>
      <w:marLeft w:val="0"/>
      <w:marRight w:val="0"/>
      <w:marTop w:val="0"/>
      <w:marBottom w:val="0"/>
      <w:divBdr>
        <w:top w:val="none" w:sz="0" w:space="0" w:color="auto"/>
        <w:left w:val="none" w:sz="0" w:space="0" w:color="auto"/>
        <w:bottom w:val="none" w:sz="0" w:space="0" w:color="auto"/>
        <w:right w:val="none" w:sz="0" w:space="0" w:color="auto"/>
      </w:divBdr>
    </w:div>
    <w:div w:id="206724407">
      <w:bodyDiv w:val="1"/>
      <w:marLeft w:val="0"/>
      <w:marRight w:val="0"/>
      <w:marTop w:val="0"/>
      <w:marBottom w:val="0"/>
      <w:divBdr>
        <w:top w:val="none" w:sz="0" w:space="0" w:color="auto"/>
        <w:left w:val="none" w:sz="0" w:space="0" w:color="auto"/>
        <w:bottom w:val="none" w:sz="0" w:space="0" w:color="auto"/>
        <w:right w:val="none" w:sz="0" w:space="0" w:color="auto"/>
      </w:divBdr>
    </w:div>
    <w:div w:id="229579614">
      <w:bodyDiv w:val="1"/>
      <w:marLeft w:val="0"/>
      <w:marRight w:val="0"/>
      <w:marTop w:val="0"/>
      <w:marBottom w:val="0"/>
      <w:divBdr>
        <w:top w:val="none" w:sz="0" w:space="0" w:color="auto"/>
        <w:left w:val="none" w:sz="0" w:space="0" w:color="auto"/>
        <w:bottom w:val="none" w:sz="0" w:space="0" w:color="auto"/>
        <w:right w:val="none" w:sz="0" w:space="0" w:color="auto"/>
      </w:divBdr>
    </w:div>
    <w:div w:id="241181214">
      <w:bodyDiv w:val="1"/>
      <w:marLeft w:val="0"/>
      <w:marRight w:val="0"/>
      <w:marTop w:val="0"/>
      <w:marBottom w:val="0"/>
      <w:divBdr>
        <w:top w:val="none" w:sz="0" w:space="0" w:color="auto"/>
        <w:left w:val="none" w:sz="0" w:space="0" w:color="auto"/>
        <w:bottom w:val="none" w:sz="0" w:space="0" w:color="auto"/>
        <w:right w:val="none" w:sz="0" w:space="0" w:color="auto"/>
      </w:divBdr>
      <w:divsChild>
        <w:div w:id="1805583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4971888">
      <w:bodyDiv w:val="1"/>
      <w:marLeft w:val="0"/>
      <w:marRight w:val="0"/>
      <w:marTop w:val="0"/>
      <w:marBottom w:val="0"/>
      <w:divBdr>
        <w:top w:val="none" w:sz="0" w:space="0" w:color="auto"/>
        <w:left w:val="none" w:sz="0" w:space="0" w:color="auto"/>
        <w:bottom w:val="none" w:sz="0" w:space="0" w:color="auto"/>
        <w:right w:val="none" w:sz="0" w:space="0" w:color="auto"/>
      </w:divBdr>
    </w:div>
    <w:div w:id="308634766">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46299154">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85568581">
      <w:bodyDiv w:val="1"/>
      <w:marLeft w:val="0"/>
      <w:marRight w:val="0"/>
      <w:marTop w:val="0"/>
      <w:marBottom w:val="0"/>
      <w:divBdr>
        <w:top w:val="none" w:sz="0" w:space="0" w:color="auto"/>
        <w:left w:val="none" w:sz="0" w:space="0" w:color="auto"/>
        <w:bottom w:val="none" w:sz="0" w:space="0" w:color="auto"/>
        <w:right w:val="none" w:sz="0" w:space="0" w:color="auto"/>
      </w:divBdr>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55490977">
      <w:bodyDiv w:val="1"/>
      <w:marLeft w:val="0"/>
      <w:marRight w:val="0"/>
      <w:marTop w:val="0"/>
      <w:marBottom w:val="0"/>
      <w:divBdr>
        <w:top w:val="none" w:sz="0" w:space="0" w:color="auto"/>
        <w:left w:val="none" w:sz="0" w:space="0" w:color="auto"/>
        <w:bottom w:val="none" w:sz="0" w:space="0" w:color="auto"/>
        <w:right w:val="none" w:sz="0" w:space="0" w:color="auto"/>
      </w:divBdr>
    </w:div>
    <w:div w:id="516582420">
      <w:bodyDiv w:val="1"/>
      <w:marLeft w:val="0"/>
      <w:marRight w:val="0"/>
      <w:marTop w:val="0"/>
      <w:marBottom w:val="0"/>
      <w:divBdr>
        <w:top w:val="none" w:sz="0" w:space="0" w:color="auto"/>
        <w:left w:val="none" w:sz="0" w:space="0" w:color="auto"/>
        <w:bottom w:val="none" w:sz="0" w:space="0" w:color="auto"/>
        <w:right w:val="none" w:sz="0" w:space="0" w:color="auto"/>
      </w:divBdr>
    </w:div>
    <w:div w:id="578100210">
      <w:bodyDiv w:val="1"/>
      <w:marLeft w:val="0"/>
      <w:marRight w:val="0"/>
      <w:marTop w:val="0"/>
      <w:marBottom w:val="0"/>
      <w:divBdr>
        <w:top w:val="none" w:sz="0" w:space="0" w:color="auto"/>
        <w:left w:val="none" w:sz="0" w:space="0" w:color="auto"/>
        <w:bottom w:val="none" w:sz="0" w:space="0" w:color="auto"/>
        <w:right w:val="none" w:sz="0" w:space="0" w:color="auto"/>
      </w:divBdr>
    </w:div>
    <w:div w:id="657150253">
      <w:bodyDiv w:val="1"/>
      <w:marLeft w:val="0"/>
      <w:marRight w:val="0"/>
      <w:marTop w:val="0"/>
      <w:marBottom w:val="0"/>
      <w:divBdr>
        <w:top w:val="none" w:sz="0" w:space="0" w:color="auto"/>
        <w:left w:val="none" w:sz="0" w:space="0" w:color="auto"/>
        <w:bottom w:val="none" w:sz="0" w:space="0" w:color="auto"/>
        <w:right w:val="none" w:sz="0" w:space="0" w:color="auto"/>
      </w:divBdr>
    </w:div>
    <w:div w:id="685448165">
      <w:bodyDiv w:val="1"/>
      <w:marLeft w:val="0"/>
      <w:marRight w:val="0"/>
      <w:marTop w:val="0"/>
      <w:marBottom w:val="0"/>
      <w:divBdr>
        <w:top w:val="none" w:sz="0" w:space="0" w:color="auto"/>
        <w:left w:val="none" w:sz="0" w:space="0" w:color="auto"/>
        <w:bottom w:val="none" w:sz="0" w:space="0" w:color="auto"/>
        <w:right w:val="none" w:sz="0" w:space="0" w:color="auto"/>
      </w:divBdr>
    </w:div>
    <w:div w:id="72406849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76701783">
      <w:bodyDiv w:val="1"/>
      <w:marLeft w:val="0"/>
      <w:marRight w:val="0"/>
      <w:marTop w:val="0"/>
      <w:marBottom w:val="0"/>
      <w:divBdr>
        <w:top w:val="none" w:sz="0" w:space="0" w:color="auto"/>
        <w:left w:val="none" w:sz="0" w:space="0" w:color="auto"/>
        <w:bottom w:val="none" w:sz="0" w:space="0" w:color="auto"/>
        <w:right w:val="none" w:sz="0" w:space="0" w:color="auto"/>
      </w:divBdr>
    </w:div>
    <w:div w:id="946159084">
      <w:bodyDiv w:val="1"/>
      <w:marLeft w:val="0"/>
      <w:marRight w:val="0"/>
      <w:marTop w:val="0"/>
      <w:marBottom w:val="0"/>
      <w:divBdr>
        <w:top w:val="none" w:sz="0" w:space="0" w:color="auto"/>
        <w:left w:val="none" w:sz="0" w:space="0" w:color="auto"/>
        <w:bottom w:val="none" w:sz="0" w:space="0" w:color="auto"/>
        <w:right w:val="none" w:sz="0" w:space="0" w:color="auto"/>
      </w:divBdr>
    </w:div>
    <w:div w:id="948782367">
      <w:bodyDiv w:val="1"/>
      <w:marLeft w:val="0"/>
      <w:marRight w:val="0"/>
      <w:marTop w:val="0"/>
      <w:marBottom w:val="0"/>
      <w:divBdr>
        <w:top w:val="none" w:sz="0" w:space="0" w:color="auto"/>
        <w:left w:val="none" w:sz="0" w:space="0" w:color="auto"/>
        <w:bottom w:val="none" w:sz="0" w:space="0" w:color="auto"/>
        <w:right w:val="none" w:sz="0" w:space="0" w:color="auto"/>
      </w:divBdr>
      <w:divsChild>
        <w:div w:id="1359350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8962846">
      <w:bodyDiv w:val="1"/>
      <w:marLeft w:val="0"/>
      <w:marRight w:val="0"/>
      <w:marTop w:val="0"/>
      <w:marBottom w:val="0"/>
      <w:divBdr>
        <w:top w:val="none" w:sz="0" w:space="0" w:color="auto"/>
        <w:left w:val="none" w:sz="0" w:space="0" w:color="auto"/>
        <w:bottom w:val="none" w:sz="0" w:space="0" w:color="auto"/>
        <w:right w:val="none" w:sz="0" w:space="0" w:color="auto"/>
      </w:divBdr>
    </w:div>
    <w:div w:id="1101341264">
      <w:bodyDiv w:val="1"/>
      <w:marLeft w:val="0"/>
      <w:marRight w:val="0"/>
      <w:marTop w:val="0"/>
      <w:marBottom w:val="0"/>
      <w:divBdr>
        <w:top w:val="none" w:sz="0" w:space="0" w:color="auto"/>
        <w:left w:val="none" w:sz="0" w:space="0" w:color="auto"/>
        <w:bottom w:val="none" w:sz="0" w:space="0" w:color="auto"/>
        <w:right w:val="none" w:sz="0" w:space="0" w:color="auto"/>
      </w:divBdr>
    </w:div>
    <w:div w:id="1126847786">
      <w:bodyDiv w:val="1"/>
      <w:marLeft w:val="0"/>
      <w:marRight w:val="0"/>
      <w:marTop w:val="0"/>
      <w:marBottom w:val="0"/>
      <w:divBdr>
        <w:top w:val="none" w:sz="0" w:space="0" w:color="auto"/>
        <w:left w:val="none" w:sz="0" w:space="0" w:color="auto"/>
        <w:bottom w:val="none" w:sz="0" w:space="0" w:color="auto"/>
        <w:right w:val="none" w:sz="0" w:space="0" w:color="auto"/>
      </w:divBdr>
    </w:div>
    <w:div w:id="1154613836">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3499481">
      <w:bodyDiv w:val="1"/>
      <w:marLeft w:val="0"/>
      <w:marRight w:val="0"/>
      <w:marTop w:val="0"/>
      <w:marBottom w:val="0"/>
      <w:divBdr>
        <w:top w:val="none" w:sz="0" w:space="0" w:color="auto"/>
        <w:left w:val="none" w:sz="0" w:space="0" w:color="auto"/>
        <w:bottom w:val="none" w:sz="0" w:space="0" w:color="auto"/>
        <w:right w:val="none" w:sz="0" w:space="0" w:color="auto"/>
      </w:divBdr>
      <w:divsChild>
        <w:div w:id="1022436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406153">
      <w:bodyDiv w:val="1"/>
      <w:marLeft w:val="0"/>
      <w:marRight w:val="0"/>
      <w:marTop w:val="0"/>
      <w:marBottom w:val="0"/>
      <w:divBdr>
        <w:top w:val="none" w:sz="0" w:space="0" w:color="auto"/>
        <w:left w:val="none" w:sz="0" w:space="0" w:color="auto"/>
        <w:bottom w:val="none" w:sz="0" w:space="0" w:color="auto"/>
        <w:right w:val="none" w:sz="0" w:space="0" w:color="auto"/>
      </w:divBdr>
    </w:div>
    <w:div w:id="1221790371">
      <w:bodyDiv w:val="1"/>
      <w:marLeft w:val="0"/>
      <w:marRight w:val="0"/>
      <w:marTop w:val="0"/>
      <w:marBottom w:val="0"/>
      <w:divBdr>
        <w:top w:val="none" w:sz="0" w:space="0" w:color="auto"/>
        <w:left w:val="none" w:sz="0" w:space="0" w:color="auto"/>
        <w:bottom w:val="none" w:sz="0" w:space="0" w:color="auto"/>
        <w:right w:val="none" w:sz="0" w:space="0" w:color="auto"/>
      </w:divBdr>
    </w:div>
    <w:div w:id="1287202288">
      <w:bodyDiv w:val="1"/>
      <w:marLeft w:val="0"/>
      <w:marRight w:val="0"/>
      <w:marTop w:val="0"/>
      <w:marBottom w:val="0"/>
      <w:divBdr>
        <w:top w:val="none" w:sz="0" w:space="0" w:color="auto"/>
        <w:left w:val="none" w:sz="0" w:space="0" w:color="auto"/>
        <w:bottom w:val="none" w:sz="0" w:space="0" w:color="auto"/>
        <w:right w:val="none" w:sz="0" w:space="0" w:color="auto"/>
      </w:divBdr>
    </w:div>
    <w:div w:id="1313100918">
      <w:bodyDiv w:val="1"/>
      <w:marLeft w:val="0"/>
      <w:marRight w:val="0"/>
      <w:marTop w:val="0"/>
      <w:marBottom w:val="0"/>
      <w:divBdr>
        <w:top w:val="none" w:sz="0" w:space="0" w:color="auto"/>
        <w:left w:val="none" w:sz="0" w:space="0" w:color="auto"/>
        <w:bottom w:val="none" w:sz="0" w:space="0" w:color="auto"/>
        <w:right w:val="none" w:sz="0" w:space="0" w:color="auto"/>
      </w:divBdr>
    </w:div>
    <w:div w:id="1362243583">
      <w:bodyDiv w:val="1"/>
      <w:marLeft w:val="0"/>
      <w:marRight w:val="0"/>
      <w:marTop w:val="0"/>
      <w:marBottom w:val="0"/>
      <w:divBdr>
        <w:top w:val="none" w:sz="0" w:space="0" w:color="auto"/>
        <w:left w:val="none" w:sz="0" w:space="0" w:color="auto"/>
        <w:bottom w:val="none" w:sz="0" w:space="0" w:color="auto"/>
        <w:right w:val="none" w:sz="0" w:space="0" w:color="auto"/>
      </w:divBdr>
    </w:div>
    <w:div w:id="1385643170">
      <w:bodyDiv w:val="1"/>
      <w:marLeft w:val="0"/>
      <w:marRight w:val="0"/>
      <w:marTop w:val="0"/>
      <w:marBottom w:val="0"/>
      <w:divBdr>
        <w:top w:val="none" w:sz="0" w:space="0" w:color="auto"/>
        <w:left w:val="none" w:sz="0" w:space="0" w:color="auto"/>
        <w:bottom w:val="none" w:sz="0" w:space="0" w:color="auto"/>
        <w:right w:val="none" w:sz="0" w:space="0" w:color="auto"/>
      </w:divBdr>
      <w:divsChild>
        <w:div w:id="707294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6488859">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550997849">
      <w:bodyDiv w:val="1"/>
      <w:marLeft w:val="0"/>
      <w:marRight w:val="0"/>
      <w:marTop w:val="0"/>
      <w:marBottom w:val="0"/>
      <w:divBdr>
        <w:top w:val="none" w:sz="0" w:space="0" w:color="auto"/>
        <w:left w:val="none" w:sz="0" w:space="0" w:color="auto"/>
        <w:bottom w:val="none" w:sz="0" w:space="0" w:color="auto"/>
        <w:right w:val="none" w:sz="0" w:space="0" w:color="auto"/>
      </w:divBdr>
    </w:div>
    <w:div w:id="1556701186">
      <w:bodyDiv w:val="1"/>
      <w:marLeft w:val="0"/>
      <w:marRight w:val="0"/>
      <w:marTop w:val="0"/>
      <w:marBottom w:val="0"/>
      <w:divBdr>
        <w:top w:val="none" w:sz="0" w:space="0" w:color="auto"/>
        <w:left w:val="none" w:sz="0" w:space="0" w:color="auto"/>
        <w:bottom w:val="none" w:sz="0" w:space="0" w:color="auto"/>
        <w:right w:val="none" w:sz="0" w:space="0" w:color="auto"/>
      </w:divBdr>
      <w:divsChild>
        <w:div w:id="1708949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816187">
      <w:bodyDiv w:val="1"/>
      <w:marLeft w:val="0"/>
      <w:marRight w:val="0"/>
      <w:marTop w:val="0"/>
      <w:marBottom w:val="0"/>
      <w:divBdr>
        <w:top w:val="none" w:sz="0" w:space="0" w:color="auto"/>
        <w:left w:val="none" w:sz="0" w:space="0" w:color="auto"/>
        <w:bottom w:val="none" w:sz="0" w:space="0" w:color="auto"/>
        <w:right w:val="none" w:sz="0" w:space="0" w:color="auto"/>
      </w:divBdr>
    </w:div>
    <w:div w:id="1586722995">
      <w:bodyDiv w:val="1"/>
      <w:marLeft w:val="0"/>
      <w:marRight w:val="0"/>
      <w:marTop w:val="0"/>
      <w:marBottom w:val="0"/>
      <w:divBdr>
        <w:top w:val="none" w:sz="0" w:space="0" w:color="auto"/>
        <w:left w:val="none" w:sz="0" w:space="0" w:color="auto"/>
        <w:bottom w:val="none" w:sz="0" w:space="0" w:color="auto"/>
        <w:right w:val="none" w:sz="0" w:space="0" w:color="auto"/>
      </w:divBdr>
      <w:divsChild>
        <w:div w:id="651254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7677529">
      <w:bodyDiv w:val="1"/>
      <w:marLeft w:val="0"/>
      <w:marRight w:val="0"/>
      <w:marTop w:val="0"/>
      <w:marBottom w:val="0"/>
      <w:divBdr>
        <w:top w:val="none" w:sz="0" w:space="0" w:color="auto"/>
        <w:left w:val="none" w:sz="0" w:space="0" w:color="auto"/>
        <w:bottom w:val="none" w:sz="0" w:space="0" w:color="auto"/>
        <w:right w:val="none" w:sz="0" w:space="0" w:color="auto"/>
      </w:divBdr>
    </w:div>
    <w:div w:id="1720856753">
      <w:bodyDiv w:val="1"/>
      <w:marLeft w:val="0"/>
      <w:marRight w:val="0"/>
      <w:marTop w:val="0"/>
      <w:marBottom w:val="0"/>
      <w:divBdr>
        <w:top w:val="none" w:sz="0" w:space="0" w:color="auto"/>
        <w:left w:val="none" w:sz="0" w:space="0" w:color="auto"/>
        <w:bottom w:val="none" w:sz="0" w:space="0" w:color="auto"/>
        <w:right w:val="none" w:sz="0" w:space="0" w:color="auto"/>
      </w:divBdr>
      <w:divsChild>
        <w:div w:id="656105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241032">
      <w:bodyDiv w:val="1"/>
      <w:marLeft w:val="0"/>
      <w:marRight w:val="0"/>
      <w:marTop w:val="0"/>
      <w:marBottom w:val="0"/>
      <w:divBdr>
        <w:top w:val="none" w:sz="0" w:space="0" w:color="auto"/>
        <w:left w:val="none" w:sz="0" w:space="0" w:color="auto"/>
        <w:bottom w:val="none" w:sz="0" w:space="0" w:color="auto"/>
        <w:right w:val="none" w:sz="0" w:space="0" w:color="auto"/>
      </w:divBdr>
    </w:div>
    <w:div w:id="1736121806">
      <w:bodyDiv w:val="1"/>
      <w:marLeft w:val="0"/>
      <w:marRight w:val="0"/>
      <w:marTop w:val="0"/>
      <w:marBottom w:val="0"/>
      <w:divBdr>
        <w:top w:val="none" w:sz="0" w:space="0" w:color="auto"/>
        <w:left w:val="none" w:sz="0" w:space="0" w:color="auto"/>
        <w:bottom w:val="none" w:sz="0" w:space="0" w:color="auto"/>
        <w:right w:val="none" w:sz="0" w:space="0" w:color="auto"/>
      </w:divBdr>
    </w:div>
    <w:div w:id="1810324319">
      <w:bodyDiv w:val="1"/>
      <w:marLeft w:val="0"/>
      <w:marRight w:val="0"/>
      <w:marTop w:val="0"/>
      <w:marBottom w:val="0"/>
      <w:divBdr>
        <w:top w:val="none" w:sz="0" w:space="0" w:color="auto"/>
        <w:left w:val="none" w:sz="0" w:space="0" w:color="auto"/>
        <w:bottom w:val="none" w:sz="0" w:space="0" w:color="auto"/>
        <w:right w:val="none" w:sz="0" w:space="0" w:color="auto"/>
      </w:divBdr>
    </w:div>
    <w:div w:id="1816991726">
      <w:bodyDiv w:val="1"/>
      <w:marLeft w:val="0"/>
      <w:marRight w:val="0"/>
      <w:marTop w:val="0"/>
      <w:marBottom w:val="0"/>
      <w:divBdr>
        <w:top w:val="none" w:sz="0" w:space="0" w:color="auto"/>
        <w:left w:val="none" w:sz="0" w:space="0" w:color="auto"/>
        <w:bottom w:val="none" w:sz="0" w:space="0" w:color="auto"/>
        <w:right w:val="none" w:sz="0" w:space="0" w:color="auto"/>
      </w:divBdr>
    </w:div>
    <w:div w:id="1876457390">
      <w:bodyDiv w:val="1"/>
      <w:marLeft w:val="0"/>
      <w:marRight w:val="0"/>
      <w:marTop w:val="0"/>
      <w:marBottom w:val="0"/>
      <w:divBdr>
        <w:top w:val="none" w:sz="0" w:space="0" w:color="auto"/>
        <w:left w:val="none" w:sz="0" w:space="0" w:color="auto"/>
        <w:bottom w:val="none" w:sz="0" w:space="0" w:color="auto"/>
        <w:right w:val="none" w:sz="0" w:space="0" w:color="auto"/>
      </w:divBdr>
    </w:div>
    <w:div w:id="1915435404">
      <w:bodyDiv w:val="1"/>
      <w:marLeft w:val="0"/>
      <w:marRight w:val="0"/>
      <w:marTop w:val="0"/>
      <w:marBottom w:val="0"/>
      <w:divBdr>
        <w:top w:val="none" w:sz="0" w:space="0" w:color="auto"/>
        <w:left w:val="none" w:sz="0" w:space="0" w:color="auto"/>
        <w:bottom w:val="none" w:sz="0" w:space="0" w:color="auto"/>
        <w:right w:val="none" w:sz="0" w:space="0" w:color="auto"/>
      </w:divBdr>
    </w:div>
    <w:div w:id="1937907048">
      <w:bodyDiv w:val="1"/>
      <w:marLeft w:val="0"/>
      <w:marRight w:val="0"/>
      <w:marTop w:val="0"/>
      <w:marBottom w:val="0"/>
      <w:divBdr>
        <w:top w:val="none" w:sz="0" w:space="0" w:color="auto"/>
        <w:left w:val="none" w:sz="0" w:space="0" w:color="auto"/>
        <w:bottom w:val="none" w:sz="0" w:space="0" w:color="auto"/>
        <w:right w:val="none" w:sz="0" w:space="0" w:color="auto"/>
      </w:divBdr>
    </w:div>
    <w:div w:id="1942494144">
      <w:bodyDiv w:val="1"/>
      <w:marLeft w:val="0"/>
      <w:marRight w:val="0"/>
      <w:marTop w:val="0"/>
      <w:marBottom w:val="0"/>
      <w:divBdr>
        <w:top w:val="none" w:sz="0" w:space="0" w:color="auto"/>
        <w:left w:val="none" w:sz="0" w:space="0" w:color="auto"/>
        <w:bottom w:val="none" w:sz="0" w:space="0" w:color="auto"/>
        <w:right w:val="none" w:sz="0" w:space="0" w:color="auto"/>
      </w:divBdr>
    </w:div>
    <w:div w:id="1951621720">
      <w:bodyDiv w:val="1"/>
      <w:marLeft w:val="0"/>
      <w:marRight w:val="0"/>
      <w:marTop w:val="0"/>
      <w:marBottom w:val="0"/>
      <w:divBdr>
        <w:top w:val="none" w:sz="0" w:space="0" w:color="auto"/>
        <w:left w:val="none" w:sz="0" w:space="0" w:color="auto"/>
        <w:bottom w:val="none" w:sz="0" w:space="0" w:color="auto"/>
        <w:right w:val="none" w:sz="0" w:space="0" w:color="auto"/>
      </w:divBdr>
    </w:div>
    <w:div w:id="1960331014">
      <w:bodyDiv w:val="1"/>
      <w:marLeft w:val="0"/>
      <w:marRight w:val="0"/>
      <w:marTop w:val="0"/>
      <w:marBottom w:val="0"/>
      <w:divBdr>
        <w:top w:val="none" w:sz="0" w:space="0" w:color="auto"/>
        <w:left w:val="none" w:sz="0" w:space="0" w:color="auto"/>
        <w:bottom w:val="none" w:sz="0" w:space="0" w:color="auto"/>
        <w:right w:val="none" w:sz="0" w:space="0" w:color="auto"/>
      </w:divBdr>
    </w:div>
    <w:div w:id="1994989342">
      <w:bodyDiv w:val="1"/>
      <w:marLeft w:val="0"/>
      <w:marRight w:val="0"/>
      <w:marTop w:val="0"/>
      <w:marBottom w:val="0"/>
      <w:divBdr>
        <w:top w:val="none" w:sz="0" w:space="0" w:color="auto"/>
        <w:left w:val="none" w:sz="0" w:space="0" w:color="auto"/>
        <w:bottom w:val="none" w:sz="0" w:space="0" w:color="auto"/>
        <w:right w:val="none" w:sz="0" w:space="0" w:color="auto"/>
      </w:divBdr>
    </w:div>
    <w:div w:id="2052335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1.%20Aanbestedingsleidra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4FE4ED669E4DED8C3D29CD4A06E8CA"/>
        <w:category>
          <w:name w:val="Algemeen"/>
          <w:gallery w:val="placeholder"/>
        </w:category>
        <w:types>
          <w:type w:val="bbPlcHdr"/>
        </w:types>
        <w:behaviors>
          <w:behavior w:val="content"/>
        </w:behaviors>
        <w:guid w:val="{C4A4AD66-7458-48E8-840E-8D71A7D65634}"/>
      </w:docPartPr>
      <w:docPartBody>
        <w:p w:rsidR="00F97ED5" w:rsidRDefault="00F97ED5" w:rsidP="00F97ED5">
          <w:pPr>
            <w:pStyle w:val="AB4FE4ED669E4DED8C3D29CD4A06E8CA"/>
          </w:pPr>
          <w:r w:rsidRPr="00D2234F">
            <w:rPr>
              <w:color w:val="808080"/>
              <w:sz w:val="18"/>
              <w:szCs w:val="18"/>
            </w:rPr>
            <w:t>[</w:t>
          </w:r>
          <w:r>
            <w:rPr>
              <w:color w:val="808080"/>
              <w:sz w:val="18"/>
              <w:szCs w:val="18"/>
            </w:rPr>
            <w:t>Onderwerp</w:t>
          </w:r>
          <w:r w:rsidRPr="00D2234F">
            <w:rPr>
              <w:color w:val="808080"/>
              <w:sz w:val="18"/>
              <w:szCs w:val="18"/>
            </w:rPr>
            <w:t>]</w:t>
          </w:r>
        </w:p>
      </w:docPartBody>
    </w:docPart>
    <w:docPart>
      <w:docPartPr>
        <w:name w:val="38852632239B4144B91CA63CD945E1D8"/>
        <w:category>
          <w:name w:val="Algemeen"/>
          <w:gallery w:val="placeholder"/>
        </w:category>
        <w:types>
          <w:type w:val="bbPlcHdr"/>
        </w:types>
        <w:behaviors>
          <w:behavior w:val="content"/>
        </w:behaviors>
        <w:guid w:val="{65132F62-6559-4712-BC43-EC6D96B3A407}"/>
      </w:docPartPr>
      <w:docPartBody>
        <w:p w:rsidR="00F97ED5" w:rsidRDefault="00F97ED5" w:rsidP="00F97ED5">
          <w:pPr>
            <w:pStyle w:val="38852632239B4144B91CA63CD945E1D8"/>
          </w:pPr>
          <w:r w:rsidRPr="00781A77">
            <w:rPr>
              <w:rStyle w:val="Tekstvantijdelijkeaanduiding"/>
            </w:rPr>
            <w:t>[Kenmerk (</w:t>
          </w:r>
          <w:r>
            <w:rPr>
              <w:rStyle w:val="Tekstvantijdelijkeaanduiding"/>
            </w:rPr>
            <w:t xml:space="preserve">komt </w:t>
          </w:r>
          <w:r w:rsidRPr="00781A77">
            <w:rPr>
              <w:rStyle w:val="Tekstvantijdelijkeaanduiding"/>
            </w:rPr>
            <w:t xml:space="preserve">automatisch in </w:t>
          </w:r>
          <w:r>
            <w:rPr>
              <w:rStyle w:val="Tekstvantijdelijkeaanduiding"/>
            </w:rPr>
            <w:t xml:space="preserve">de </w:t>
          </w:r>
          <w:r w:rsidRPr="00781A77">
            <w:rPr>
              <w:rStyle w:val="Tekstvantijdelijkeaanduiding"/>
            </w:rPr>
            <w:t>voettekst)]</w:t>
          </w:r>
        </w:p>
      </w:docPartBody>
    </w:docPart>
    <w:docPart>
      <w:docPartPr>
        <w:name w:val="1D4DC82BC8184913950F8397F1204586"/>
        <w:category>
          <w:name w:val="Algemeen"/>
          <w:gallery w:val="placeholder"/>
        </w:category>
        <w:types>
          <w:type w:val="bbPlcHdr"/>
        </w:types>
        <w:behaviors>
          <w:behavior w:val="content"/>
        </w:behaviors>
        <w:guid w:val="{64C96C34-980E-4D4E-8725-6940479A4429}"/>
      </w:docPartPr>
      <w:docPartBody>
        <w:p w:rsidR="00583715" w:rsidRDefault="00D44446" w:rsidP="00D44446">
          <w:pPr>
            <w:pStyle w:val="1D4DC82BC8184913950F8397F1204586"/>
          </w:pPr>
          <w:r w:rsidRPr="00D2234F">
            <w:rPr>
              <w:color w:val="808080"/>
              <w:sz w:val="18"/>
              <w:szCs w:val="18"/>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E4"/>
    <w:rsid w:val="00025B47"/>
    <w:rsid w:val="00033C5A"/>
    <w:rsid w:val="00045A5C"/>
    <w:rsid w:val="0005188E"/>
    <w:rsid w:val="001465BF"/>
    <w:rsid w:val="001D2CE5"/>
    <w:rsid w:val="002A6AE4"/>
    <w:rsid w:val="003517B7"/>
    <w:rsid w:val="00365682"/>
    <w:rsid w:val="0038168F"/>
    <w:rsid w:val="00413246"/>
    <w:rsid w:val="00473860"/>
    <w:rsid w:val="004E3944"/>
    <w:rsid w:val="004F2D5D"/>
    <w:rsid w:val="00517EA2"/>
    <w:rsid w:val="00583715"/>
    <w:rsid w:val="00593541"/>
    <w:rsid w:val="006A25F8"/>
    <w:rsid w:val="00731A02"/>
    <w:rsid w:val="00735754"/>
    <w:rsid w:val="007677CF"/>
    <w:rsid w:val="00833D21"/>
    <w:rsid w:val="00972FD9"/>
    <w:rsid w:val="009D6842"/>
    <w:rsid w:val="00B31F90"/>
    <w:rsid w:val="00C06AC8"/>
    <w:rsid w:val="00D44446"/>
    <w:rsid w:val="00D57FD9"/>
    <w:rsid w:val="00E438EC"/>
    <w:rsid w:val="00ED74CB"/>
    <w:rsid w:val="00F97E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19369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97ED5"/>
    <w:rPr>
      <w:color w:val="808080"/>
    </w:rPr>
  </w:style>
  <w:style w:type="paragraph" w:customStyle="1" w:styleId="AB4FE4ED669E4DED8C3D29CD4A06E8CA">
    <w:name w:val="AB4FE4ED669E4DED8C3D29CD4A06E8CA"/>
    <w:rsid w:val="00F97ED5"/>
  </w:style>
  <w:style w:type="paragraph" w:customStyle="1" w:styleId="38852632239B4144B91CA63CD945E1D8">
    <w:name w:val="38852632239B4144B91CA63CD945E1D8"/>
    <w:rsid w:val="00F97ED5"/>
  </w:style>
  <w:style w:type="paragraph" w:customStyle="1" w:styleId="1D4DC82BC8184913950F8397F1204586">
    <w:name w:val="1D4DC82BC8184913950F8397F1204586"/>
    <w:rsid w:val="00D444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nder People">
  <a:themeElements>
    <a:clrScheme name="Borghese / TenderPeople">
      <a:dk1>
        <a:srgbClr val="1F497D"/>
      </a:dk1>
      <a:lt1>
        <a:srgbClr val="FFFFFF"/>
      </a:lt1>
      <a:dk2>
        <a:srgbClr val="1F497D"/>
      </a:dk2>
      <a:lt2>
        <a:srgbClr val="FFFFFF"/>
      </a:lt2>
      <a:accent1>
        <a:srgbClr val="1F497D"/>
      </a:accent1>
      <a:accent2>
        <a:srgbClr val="366092"/>
      </a:accent2>
      <a:accent3>
        <a:srgbClr val="95B3D7"/>
      </a:accent3>
      <a:accent4>
        <a:srgbClr val="8DB3E2"/>
      </a:accent4>
      <a:accent5>
        <a:srgbClr val="17365D"/>
      </a:accent5>
      <a:accent6>
        <a:srgbClr val="A5A5A5"/>
      </a:accent6>
      <a:hlink>
        <a:srgbClr val="548DD4"/>
      </a:hlink>
      <a:folHlink>
        <a:srgbClr val="548DD4"/>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ender People" id="{09CEE2D5-45F9-495C-A785-EDA56C5E2628}" vid="{4A6207E4-E684-4E44-B12F-1840F60F86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[2025-0623]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f82ca4-ecea-498d-bb61-85f2c8097cb6">3188-1106165077-178</_dlc_DocId>
    <ClientCode xmlns="f6f82ca4-ecea-498d-bb61-85f2c8097cb6">3188</ClientCode>
    <ClientName xmlns="f6f82ca4-ecea-498d-bb61-85f2c8097cb6">Invest-NL | Team BioCirculair</ClientName>
    <MatterName xmlns="f6f82ca4-ecea-498d-bb61-85f2c8097cb6">Producteketens NPCE (I&amp;W)</MatterName>
    <_dlc_DocIdUrl xmlns="f6f82ca4-ecea-498d-bb61-85f2c8097cb6">
      <Url>https://innl.sharepoint.com/sites/3188/_layouts/15/DocIdRedir.aspx?ID=3188-1106165077-178</Url>
      <Description>3188-1106165077-178</Description>
    </_dlc_DocIdUrl>
    <c2b4b72789874978af70cf6f307e5887 xmlns="f6f82ca4-ecea-498d-bb61-85f2c8097cb6">
      <Terms xmlns="http://schemas.microsoft.com/office/infopath/2007/PartnerControls"/>
    </c2b4b72789874978af70cf6f307e5887>
    <TaxCatchAll xmlns="f6f82ca4-ecea-498d-bb61-85f2c8097cb6" xsi:nil="true"/>
    <MatterCode xmlns="f6f82ca4-ecea-498d-bb61-85f2c8097cb6">2025-0623</MatterCode>
  </documentManagement>
</p:properties>
</file>

<file path=customXml/item6.xml><?xml version="1.0" encoding="utf-8"?>
<ct:contentTypeSchema xmlns:ct="http://schemas.microsoft.com/office/2006/metadata/contentType" xmlns:ma="http://schemas.microsoft.com/office/2006/metadata/properties/metaAttributes" ct:_="" ma:_="" ma:contentTypeName="DMS Document" ma:contentTypeID="0x010100293162AFD52DDB43A510DFFF2A4D1534004C4B8A8B7567D64880012D95224FE913" ma:contentTypeVersion="11" ma:contentTypeDescription="Create a new document." ma:contentTypeScope="" ma:versionID="50882715417ec351b3ac17648c80fe0a">
  <xsd:schema xmlns:xsd="http://www.w3.org/2001/XMLSchema" xmlns:xs="http://www.w3.org/2001/XMLSchema" xmlns:p="http://schemas.microsoft.com/office/2006/metadata/properties" xmlns:ns1="f6f82ca4-ecea-498d-bb61-85f2c8097cb6" targetNamespace="http://schemas.microsoft.com/office/2006/metadata/properties" ma:root="true" ma:fieldsID="08a65a9f3631b8adcf5497131e382e7d" ns1:_="">
    <xsd:import namespace="f6f82ca4-ecea-498d-bb61-85f2c8097cb6"/>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1:c2b4b72789874978af70cf6f307e5887" minOccurs="0"/>
                <xsd:element ref="ns1:TaxCatchAll" minOccurs="0"/>
                <xsd:element ref="ns1: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82ca4-ecea-498d-bb61-85f2c8097cb6" elementFormDefault="qualified">
    <xsd:import namespace="http://schemas.microsoft.com/office/2006/documentManagement/types"/>
    <xsd:import namespace="http://schemas.microsoft.com/office/infopath/2007/PartnerControls"/>
    <xsd:element name="ClientCode" ma:index="0" nillable="true" ma:displayName="ClientCode" ma:default="3188" ma:internalName="ClientCode">
      <xsd:simpleType>
        <xsd:restriction base="dms:Text"/>
      </xsd:simpleType>
    </xsd:element>
    <xsd:element name="ClientName" ma:index="2" nillable="true" ma:displayName="ClientName" ma:default="Invest-NL | Team BioCirculair" ma:internalName="ClientName">
      <xsd:simpleType>
        <xsd:restriction base="dms:Text"/>
      </xsd:simpleType>
    </xsd:element>
    <xsd:element name="MatterCode" ma:index="3" nillable="true" ma:displayName="MatterCode" ma:default="2025-0623" ma:internalName="MatterCode">
      <xsd:simpleType>
        <xsd:restriction base="dms:Text"/>
      </xsd:simpleType>
    </xsd:element>
    <xsd:element name="MatterName" ma:index="4" nillable="true" ma:displayName="MatterName" ma:default="Producteketens NPCE (I&amp;W)" ma:internalName="MatterName">
      <xsd:simpleType>
        <xsd:restriction base="dms:Text"/>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2b4b72789874978af70cf6f307e5887" ma:index="15" nillable="true" ma:taxonomy="true" ma:internalName="c2b4b72789874978af70cf6f307e5887" ma:taxonomyFieldName="DocumentType" ma:displayName="DocumentType" ma:fieldId="{c2b4b727-8987-4978-af70-cf6f307e5887}" ma:sspId="bdf06c69-fd5f-4a9a-be0f-e730d5d0a3bd" ma:termSetId="7003c004-5547-48fd-a6b0-b9c6687b34c9"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6a350917-1b52-4496-81e0-1aa0a1e56d2c}" ma:internalName="TaxCatchAll" ma:showField="CatchAllData" ma:web="f6f82ca4-ecea-498d-bb61-85f2c8097cb6">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a350917-1b52-4496-81e0-1aa0a1e56d2c}" ma:internalName="TaxCatchAllLabel" ma:readOnly="true" ma:showField="CatchAllDataLabel" ma:web="f6f82ca4-ecea-498d-bb61-85f2c8097c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1EFD69-BF92-4D24-9BDF-F73CEF1463C6}">
  <ds:schemaRefs>
    <ds:schemaRef ds:uri="http://schemas.openxmlformats.org/officeDocument/2006/bibliography"/>
  </ds:schemaRefs>
</ds:datastoreItem>
</file>

<file path=customXml/itemProps3.xml><?xml version="1.0" encoding="utf-8"?>
<ds:datastoreItem xmlns:ds="http://schemas.openxmlformats.org/officeDocument/2006/customXml" ds:itemID="{167872C7-0B53-44D3-B0D5-669C0BC7B1BA}">
  <ds:schemaRefs>
    <ds:schemaRef ds:uri="http://schemas.microsoft.com/sharepoint/v3/contenttype/forms"/>
  </ds:schemaRefs>
</ds:datastoreItem>
</file>

<file path=customXml/itemProps4.xml><?xml version="1.0" encoding="utf-8"?>
<ds:datastoreItem xmlns:ds="http://schemas.openxmlformats.org/officeDocument/2006/customXml" ds:itemID="{EEAEAD16-DD32-40B5-9391-626832DE563E}">
  <ds:schemaRefs>
    <ds:schemaRef ds:uri="http://schemas.microsoft.com/sharepoint/events"/>
  </ds:schemaRefs>
</ds:datastoreItem>
</file>

<file path=customXml/itemProps5.xml><?xml version="1.0" encoding="utf-8"?>
<ds:datastoreItem xmlns:ds="http://schemas.openxmlformats.org/officeDocument/2006/customXml" ds:itemID="{1DA39E75-5E2C-49AB-90E1-9F0C4DBF3EBC}">
  <ds:schemaRefs>
    <ds:schemaRef ds:uri="http://purl.org/dc/elements/1.1/"/>
    <ds:schemaRef ds:uri="http://schemas.microsoft.com/office/2006/documentManagement/types"/>
    <ds:schemaRef ds:uri="http://schemas.openxmlformats.org/package/2006/metadata/core-properties"/>
    <ds:schemaRef ds:uri="f6f82ca4-ecea-498d-bb61-85f2c8097cb6"/>
    <ds:schemaRef ds:uri="http://purl.org/dc/term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6.xml><?xml version="1.0" encoding="utf-8"?>
<ds:datastoreItem xmlns:ds="http://schemas.openxmlformats.org/officeDocument/2006/customXml" ds:itemID="{99E4899A-D6FB-4556-A90D-A3F099C9B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82ca4-ecea-498d-bb61-85f2c8097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 Aanbestedingsleidraad</Template>
  <TotalTime>3</TotalTime>
  <Pages>9</Pages>
  <Words>2343</Words>
  <Characters>15967</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Gemeente Haarlem</vt:lpstr>
    </vt:vector>
  </TitlesOfParts>
  <Company>Tender People</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Haarlem</dc:title>
  <dc:subject/>
  <dc:creator/>
  <cp:keywords/>
  <cp:lastModifiedBy>Adlie, Aysha</cp:lastModifiedBy>
  <cp:revision>3</cp:revision>
  <cp:lastPrinted>2016-04-04T15:52:00Z</cp:lastPrinted>
  <dcterms:created xsi:type="dcterms:W3CDTF">2025-07-23T07:27:00Z</dcterms:created>
  <dcterms:modified xsi:type="dcterms:W3CDTF">2025-07-23T07:49:00Z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procesdocument">
    <vt:lpwstr>Aanbestedingsleidraad</vt:lpwstr>
  </property>
  <property fmtid="{D5CDD505-2E9C-101B-9397-08002B2CF9AE}" pid="3" name="Klantnaam kort">
    <vt:lpwstr>Haarlem</vt:lpwstr>
  </property>
  <property fmtid="{D5CDD505-2E9C-101B-9397-08002B2CF9AE}" pid="4" name="Lidwoord bij PD">
    <vt:lpwstr>[LIDWOORD BIJ PROCESDOCUMENT]</vt:lpwstr>
  </property>
  <property fmtid="{D5CDD505-2E9C-101B-9397-08002B2CF9AE}" pid="5" name="Lidwoord bij klantnaam">
    <vt:lpwstr>[LIDWOORD BIJ KLANTNAAM]</vt:lpwstr>
  </property>
  <property fmtid="{D5CDD505-2E9C-101B-9397-08002B2CF9AE}" pid="6" name="Project">
    <vt:lpwstr>[NAAM PROJECT]</vt:lpwstr>
  </property>
  <property fmtid="{D5CDD505-2E9C-101B-9397-08002B2CF9AE}" pid="7" name="Referentie">
    <vt:lpwstr>[KENMERK]</vt:lpwstr>
  </property>
  <property fmtid="{D5CDD505-2E9C-101B-9397-08002B2CF9AE}" pid="8" name="ContentTypeId">
    <vt:lpwstr>0x010100293162AFD52DDB43A510DFFF2A4D1534004C4B8A8B7567D64880012D95224FE913</vt:lpwstr>
  </property>
  <property fmtid="{D5CDD505-2E9C-101B-9397-08002B2CF9AE}" pid="9" name="DocumentType">
    <vt:lpwstr/>
  </property>
  <property fmtid="{D5CDD505-2E9C-101B-9397-08002B2CF9AE}" pid="10" name="_dlc_DocIdItemGuid">
    <vt:lpwstr>8b32e1d0-6670-4842-adac-ef805a2f2da2</vt:lpwstr>
  </property>
</Properties>
</file>