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9498" w:type="dxa"/>
        <w:tblInd w:w="-142" w:type="dxa"/>
        <w:tblLook w:val="04A0" w:firstRow="1" w:lastRow="0" w:firstColumn="1" w:lastColumn="0" w:noHBand="0" w:noVBand="1"/>
      </w:tblPr>
      <w:tblGrid>
        <w:gridCol w:w="250"/>
        <w:gridCol w:w="2869"/>
        <w:gridCol w:w="6379"/>
      </w:tblGrid>
      <w:tr w:rsidR="00DD65FC" w:rsidRPr="00F20808" w:rsidTr="004C7F8F">
        <w:tc>
          <w:tcPr>
            <w:tcW w:w="250" w:type="dxa"/>
            <w:tcBorders>
              <w:top w:val="nil"/>
              <w:left w:val="nil"/>
              <w:bottom w:val="nil"/>
              <w:right w:val="double" w:sz="4" w:space="0" w:color="auto"/>
            </w:tcBorders>
          </w:tcPr>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rsidR="00CF0A38" w:rsidRDefault="00CF0A38" w:rsidP="00CF0A38">
            <w:pPr>
              <w:pStyle w:val="Geenafstand"/>
              <w:rPr>
                <w:rFonts w:asciiTheme="minorHAnsi" w:hAnsiTheme="minorHAnsi" w:cstheme="minorHAnsi"/>
                <w:sz w:val="16"/>
                <w:szCs w:val="16"/>
              </w:rPr>
            </w:pPr>
            <w:r w:rsidRPr="00CF0A38">
              <w:rPr>
                <w:rFonts w:asciiTheme="minorHAnsi" w:hAnsiTheme="minorHAnsi" w:cstheme="minorHAnsi"/>
                <w:sz w:val="16"/>
                <w:szCs w:val="16"/>
              </w:rPr>
              <w:t>Om in aanmerking te (kunnen) komen voor eventuele gunning van de Opdracht, dient een Inschrijver te beschikken over aantoonbare ervaring met de uitvoering én oplevering van tenminste één (1) ‘werk’ of ‘opdracht’ in de afgelopen vijf (5) jaar (voorafgaande aan datum inschrijving) dat betrekking heeft (had) op de volgende kerncompetenties:</w:t>
            </w:r>
          </w:p>
          <w:p w:rsidR="00CF0A38" w:rsidRPr="00CF0A38" w:rsidRDefault="00CF0A38" w:rsidP="00CF0A38">
            <w:pPr>
              <w:pStyle w:val="Geenafstand"/>
              <w:rPr>
                <w:rFonts w:asciiTheme="minorHAnsi" w:hAnsiTheme="minorHAnsi" w:cstheme="minorHAnsi"/>
                <w:sz w:val="16"/>
                <w:szCs w:val="16"/>
              </w:rPr>
            </w:pPr>
          </w:p>
          <w:p w:rsidR="00CF0A38" w:rsidRPr="00CF0A38" w:rsidRDefault="00CF0A38" w:rsidP="00CF0A38">
            <w:pPr>
              <w:pStyle w:val="Geenafstand"/>
              <w:rPr>
                <w:rFonts w:asciiTheme="minorHAnsi" w:hAnsiTheme="minorHAnsi" w:cstheme="minorHAnsi"/>
                <w:sz w:val="16"/>
                <w:szCs w:val="16"/>
                <w:u w:val="single"/>
              </w:rPr>
            </w:pPr>
            <w:r w:rsidRPr="00CF0A38">
              <w:rPr>
                <w:rFonts w:asciiTheme="minorHAnsi" w:hAnsiTheme="minorHAnsi" w:cstheme="minorHAnsi"/>
                <w:sz w:val="16"/>
                <w:szCs w:val="16"/>
                <w:u w:val="single"/>
              </w:rPr>
              <w:t>Kerncompetentie 1</w:t>
            </w:r>
          </w:p>
          <w:p w:rsidR="00CF0A38" w:rsidRPr="00CF0A38" w:rsidRDefault="00CF0A38" w:rsidP="00CF0A38">
            <w:pPr>
              <w:pStyle w:val="Geenafstand"/>
              <w:rPr>
                <w:rFonts w:asciiTheme="minorHAnsi" w:hAnsiTheme="minorHAnsi" w:cstheme="minorHAnsi"/>
                <w:strike/>
                <w:sz w:val="16"/>
                <w:szCs w:val="16"/>
              </w:rPr>
            </w:pPr>
            <w:bookmarkStart w:id="0" w:name="_Hlk142565423"/>
            <w:r w:rsidRPr="00CF0A38">
              <w:rPr>
                <w:rFonts w:asciiTheme="minorHAnsi" w:hAnsiTheme="minorHAnsi" w:cstheme="minorHAnsi"/>
                <w:sz w:val="16"/>
                <w:szCs w:val="16"/>
              </w:rPr>
              <w:t>Het aanbrengen van elementenverharding met een minimale omvang van 14.000 vierkante meter.</w:t>
            </w:r>
          </w:p>
          <w:bookmarkEnd w:id="0"/>
          <w:p w:rsidR="00CF0A38" w:rsidRPr="00CF0A38" w:rsidRDefault="00CF0A38" w:rsidP="00CF0A38">
            <w:pPr>
              <w:pStyle w:val="Geenafstand"/>
              <w:rPr>
                <w:rFonts w:asciiTheme="minorHAnsi" w:hAnsiTheme="minorHAnsi" w:cstheme="minorHAnsi"/>
                <w:sz w:val="16"/>
                <w:szCs w:val="16"/>
                <w:u w:val="single"/>
              </w:rPr>
            </w:pPr>
            <w:r w:rsidRPr="00CF0A38">
              <w:rPr>
                <w:rFonts w:asciiTheme="minorHAnsi" w:hAnsiTheme="minorHAnsi" w:cstheme="minorHAnsi"/>
                <w:sz w:val="16"/>
                <w:szCs w:val="16"/>
                <w:u w:val="single"/>
              </w:rPr>
              <w:t>Kerncompetentie 2:</w:t>
            </w:r>
          </w:p>
          <w:p w:rsidR="00CF0A38" w:rsidRPr="00CF0A38" w:rsidRDefault="00CF0A38" w:rsidP="00CF0A38">
            <w:pPr>
              <w:autoSpaceDE w:val="0"/>
              <w:autoSpaceDN w:val="0"/>
              <w:adjustRightInd w:val="0"/>
              <w:spacing w:line="240" w:lineRule="auto"/>
              <w:rPr>
                <w:rFonts w:asciiTheme="minorHAnsi" w:hAnsiTheme="minorHAnsi" w:cstheme="minorHAnsi"/>
                <w:sz w:val="16"/>
                <w:szCs w:val="16"/>
              </w:rPr>
            </w:pPr>
            <w:r w:rsidRPr="00CF0A38">
              <w:rPr>
                <w:rFonts w:asciiTheme="minorHAnsi" w:hAnsiTheme="minorHAnsi" w:cstheme="minorHAnsi"/>
                <w:sz w:val="16"/>
                <w:szCs w:val="16"/>
              </w:rPr>
              <w:t>Het aanbrengen van dubbel riool, in een gescheiden systeem (HWA en DWA) met een minimale lengte van 1.400 strekkende meter rioolsleuf.</w:t>
            </w:r>
          </w:p>
          <w:p w:rsidR="00CF0A38" w:rsidRPr="00CF0A38" w:rsidRDefault="00CF0A38" w:rsidP="00CF0A38">
            <w:pPr>
              <w:pStyle w:val="Geenafstand"/>
              <w:rPr>
                <w:rFonts w:asciiTheme="minorHAnsi" w:hAnsiTheme="minorHAnsi" w:cstheme="minorHAnsi"/>
                <w:sz w:val="16"/>
                <w:szCs w:val="16"/>
                <w:u w:val="single"/>
              </w:rPr>
            </w:pPr>
            <w:r w:rsidRPr="00CF0A38">
              <w:rPr>
                <w:rFonts w:asciiTheme="minorHAnsi" w:hAnsiTheme="minorHAnsi" w:cstheme="minorHAnsi"/>
                <w:sz w:val="16"/>
                <w:szCs w:val="16"/>
                <w:u w:val="single"/>
              </w:rPr>
              <w:t>Kerncompetentie 3:</w:t>
            </w:r>
          </w:p>
          <w:p w:rsidR="00CF0A38" w:rsidRPr="00CF0A38" w:rsidRDefault="00CF0A38" w:rsidP="00CF0A38">
            <w:pPr>
              <w:autoSpaceDE w:val="0"/>
              <w:autoSpaceDN w:val="0"/>
              <w:adjustRightInd w:val="0"/>
              <w:spacing w:line="240" w:lineRule="auto"/>
              <w:rPr>
                <w:rFonts w:asciiTheme="minorHAnsi" w:hAnsiTheme="minorHAnsi" w:cstheme="minorHAnsi"/>
                <w:sz w:val="16"/>
                <w:szCs w:val="16"/>
              </w:rPr>
            </w:pPr>
            <w:r w:rsidRPr="00CF0A38">
              <w:rPr>
                <w:rFonts w:asciiTheme="minorHAnsi" w:hAnsiTheme="minorHAnsi" w:cstheme="minorHAnsi"/>
                <w:sz w:val="16"/>
                <w:szCs w:val="16"/>
              </w:rPr>
              <w:t>Het aanbrengen van lichtgewicht ophoogmate</w:t>
            </w:r>
            <w:bookmarkStart w:id="1" w:name="_GoBack"/>
            <w:bookmarkEnd w:id="1"/>
            <w:r w:rsidRPr="00CF0A38">
              <w:rPr>
                <w:rFonts w:asciiTheme="minorHAnsi" w:hAnsiTheme="minorHAnsi" w:cstheme="minorHAnsi"/>
                <w:sz w:val="16"/>
                <w:szCs w:val="16"/>
              </w:rPr>
              <w:t>riaal, zijnde bims, onder verharding met een minimale omvang van 1.200 ton.</w:t>
            </w:r>
          </w:p>
          <w:p w:rsidR="00CF0A38" w:rsidRPr="00CF0A38" w:rsidRDefault="00CF0A38" w:rsidP="00CF0A38">
            <w:pPr>
              <w:autoSpaceDE w:val="0"/>
              <w:autoSpaceDN w:val="0"/>
              <w:adjustRightInd w:val="0"/>
              <w:spacing w:line="240" w:lineRule="auto"/>
              <w:rPr>
                <w:rFonts w:asciiTheme="minorHAnsi" w:hAnsiTheme="minorHAnsi" w:cstheme="minorHAnsi"/>
                <w:sz w:val="16"/>
                <w:szCs w:val="16"/>
                <w:u w:val="single"/>
              </w:rPr>
            </w:pPr>
            <w:r w:rsidRPr="00CF0A38">
              <w:rPr>
                <w:rFonts w:asciiTheme="minorHAnsi" w:hAnsiTheme="minorHAnsi" w:cstheme="minorHAnsi"/>
                <w:sz w:val="16"/>
                <w:szCs w:val="16"/>
                <w:u w:val="single"/>
              </w:rPr>
              <w:t>Kerncompetent 4:</w:t>
            </w:r>
          </w:p>
          <w:p w:rsidR="00CF0A38" w:rsidRPr="00CF0A38" w:rsidRDefault="00CF0A38" w:rsidP="00CF0A38">
            <w:pPr>
              <w:pStyle w:val="Geenafstand"/>
              <w:rPr>
                <w:rFonts w:asciiTheme="minorHAnsi" w:hAnsiTheme="minorHAnsi" w:cstheme="minorHAnsi"/>
                <w:sz w:val="16"/>
                <w:szCs w:val="16"/>
              </w:rPr>
            </w:pPr>
            <w:r w:rsidRPr="00CF0A38">
              <w:rPr>
                <w:rFonts w:asciiTheme="minorHAnsi" w:hAnsiTheme="minorHAnsi" w:cstheme="minorHAnsi"/>
                <w:sz w:val="16"/>
                <w:szCs w:val="16"/>
              </w:rPr>
              <w:t>Het uitvoeren van ‘omgevingsmanagement’ bestaande uit tenminste de volgende werkzaamheden, activiteiten en/of overlegmomenten:</w:t>
            </w:r>
          </w:p>
          <w:p w:rsidR="00CF0A38" w:rsidRPr="00CF0A38" w:rsidRDefault="00CF0A38" w:rsidP="00CF0A38">
            <w:pPr>
              <w:pStyle w:val="Geenafstand"/>
              <w:numPr>
                <w:ilvl w:val="0"/>
                <w:numId w:val="2"/>
              </w:numPr>
              <w:ind w:hanging="720"/>
              <w:rPr>
                <w:rFonts w:asciiTheme="minorHAnsi" w:hAnsiTheme="minorHAnsi" w:cstheme="minorHAnsi"/>
                <w:sz w:val="16"/>
                <w:szCs w:val="16"/>
              </w:rPr>
            </w:pPr>
            <w:r w:rsidRPr="00CF0A38">
              <w:rPr>
                <w:rFonts w:asciiTheme="minorHAnsi" w:hAnsiTheme="minorHAnsi" w:cstheme="minorHAnsi"/>
                <w:sz w:val="16"/>
                <w:szCs w:val="16"/>
              </w:rPr>
              <w:t>Organiseren van een kick-off meeting;</w:t>
            </w:r>
          </w:p>
          <w:p w:rsidR="00CF0A38" w:rsidRPr="00CF0A38" w:rsidRDefault="00CF0A38" w:rsidP="00CF0A38">
            <w:pPr>
              <w:pStyle w:val="Geenafstand"/>
              <w:numPr>
                <w:ilvl w:val="0"/>
                <w:numId w:val="2"/>
              </w:numPr>
              <w:ind w:hanging="720"/>
              <w:rPr>
                <w:rFonts w:asciiTheme="minorHAnsi" w:hAnsiTheme="minorHAnsi" w:cstheme="minorHAnsi"/>
                <w:sz w:val="16"/>
                <w:szCs w:val="16"/>
              </w:rPr>
            </w:pPr>
            <w:r w:rsidRPr="00CF0A38">
              <w:rPr>
                <w:rFonts w:asciiTheme="minorHAnsi" w:hAnsiTheme="minorHAnsi" w:cstheme="minorHAnsi"/>
                <w:sz w:val="16"/>
                <w:szCs w:val="16"/>
              </w:rPr>
              <w:t>Aanspreekpunt en afhandeling van meldingen en klachten;</w:t>
            </w:r>
          </w:p>
          <w:p w:rsidR="00CF0A38" w:rsidRPr="00CF0A38" w:rsidRDefault="00CF0A38" w:rsidP="00CF0A38">
            <w:pPr>
              <w:pStyle w:val="Geenafstand"/>
              <w:numPr>
                <w:ilvl w:val="0"/>
                <w:numId w:val="2"/>
              </w:numPr>
              <w:ind w:hanging="720"/>
              <w:rPr>
                <w:rFonts w:asciiTheme="minorHAnsi" w:hAnsiTheme="minorHAnsi" w:cstheme="minorHAnsi"/>
                <w:sz w:val="16"/>
                <w:szCs w:val="16"/>
              </w:rPr>
            </w:pPr>
            <w:r w:rsidRPr="00CF0A38">
              <w:rPr>
                <w:rFonts w:asciiTheme="minorHAnsi" w:hAnsiTheme="minorHAnsi" w:cstheme="minorHAnsi"/>
                <w:sz w:val="16"/>
                <w:szCs w:val="16"/>
              </w:rPr>
              <w:t>Actief informeren van de opdrachtgever of directie omtrent de voortgang van het Werk;</w:t>
            </w:r>
          </w:p>
          <w:p w:rsidR="00CF0A38" w:rsidRPr="00CF0A38" w:rsidRDefault="00CF0A38" w:rsidP="00CF0A38">
            <w:pPr>
              <w:pStyle w:val="Geenafstand"/>
              <w:numPr>
                <w:ilvl w:val="0"/>
                <w:numId w:val="2"/>
              </w:numPr>
              <w:ind w:hanging="720"/>
              <w:rPr>
                <w:rFonts w:asciiTheme="minorHAnsi" w:hAnsiTheme="minorHAnsi" w:cstheme="minorHAnsi"/>
                <w:sz w:val="16"/>
                <w:szCs w:val="16"/>
              </w:rPr>
            </w:pPr>
            <w:r w:rsidRPr="00CF0A38">
              <w:rPr>
                <w:rFonts w:asciiTheme="minorHAnsi" w:hAnsiTheme="minorHAnsi" w:cstheme="minorHAnsi"/>
                <w:sz w:val="16"/>
                <w:szCs w:val="16"/>
              </w:rPr>
              <w:t>Afstemmen met hulpdiensten en/of inzamelaars huisvuil omtrent (een) wegafsluiting (-en).</w:t>
            </w:r>
          </w:p>
          <w:p w:rsidR="00CF0A38" w:rsidRPr="00CF0A38" w:rsidRDefault="00CF0A38" w:rsidP="00CF0A38">
            <w:pPr>
              <w:pStyle w:val="Geenafstand"/>
              <w:rPr>
                <w:rFonts w:asciiTheme="minorHAnsi" w:hAnsiTheme="minorHAnsi" w:cstheme="minorHAnsi"/>
                <w:sz w:val="16"/>
                <w:szCs w:val="16"/>
              </w:rPr>
            </w:pPr>
            <w:bookmarkStart w:id="2" w:name="_Hlk196234402"/>
            <w:r w:rsidRPr="00CF0A38">
              <w:rPr>
                <w:rFonts w:asciiTheme="minorHAnsi" w:hAnsiTheme="minorHAnsi" w:cstheme="minorHAnsi"/>
                <w:sz w:val="16"/>
                <w:szCs w:val="16"/>
                <w:u w:val="single"/>
              </w:rPr>
              <w:t>Kerncompetentie 5</w:t>
            </w:r>
            <w:r w:rsidRPr="00CF0A38">
              <w:rPr>
                <w:rFonts w:asciiTheme="minorHAnsi" w:hAnsiTheme="minorHAnsi" w:cstheme="minorHAnsi"/>
                <w:sz w:val="16"/>
                <w:szCs w:val="16"/>
              </w:rPr>
              <w:t>:</w:t>
            </w:r>
          </w:p>
          <w:p w:rsidR="00CF0A38" w:rsidRPr="00CF0A38" w:rsidRDefault="00CF0A38" w:rsidP="00CF0A38">
            <w:pPr>
              <w:pStyle w:val="Geenafstand"/>
              <w:rPr>
                <w:rFonts w:asciiTheme="minorHAnsi" w:hAnsiTheme="minorHAnsi" w:cstheme="minorHAnsi"/>
                <w:sz w:val="16"/>
                <w:szCs w:val="16"/>
                <w:u w:val="single"/>
              </w:rPr>
            </w:pPr>
            <w:r w:rsidRPr="00CF0A38">
              <w:rPr>
                <w:rFonts w:asciiTheme="minorHAnsi" w:hAnsiTheme="minorHAnsi" w:cstheme="minorHAnsi"/>
                <w:sz w:val="16"/>
                <w:szCs w:val="16"/>
              </w:rPr>
              <w:t>Het gefaseerd aanbrengen en in stand houden van bronbemaling t.b.v. het drooghouden van een rioolsleuf.</w:t>
            </w:r>
          </w:p>
          <w:bookmarkEnd w:id="2"/>
          <w:p w:rsidR="00CF0A38" w:rsidRPr="00CF0A38" w:rsidRDefault="00CF0A38" w:rsidP="00CF0A38">
            <w:pPr>
              <w:pStyle w:val="Geenafstand"/>
              <w:rPr>
                <w:rFonts w:asciiTheme="minorHAnsi" w:hAnsiTheme="minorHAnsi" w:cstheme="minorHAnsi"/>
                <w:sz w:val="16"/>
                <w:szCs w:val="16"/>
                <w:u w:val="single"/>
              </w:rPr>
            </w:pPr>
            <w:r w:rsidRPr="00CF0A38">
              <w:rPr>
                <w:rFonts w:asciiTheme="minorHAnsi" w:hAnsiTheme="minorHAnsi" w:cstheme="minorHAnsi"/>
                <w:sz w:val="16"/>
                <w:szCs w:val="16"/>
                <w:u w:val="single"/>
              </w:rPr>
              <w:t>Kerncompetentie 6:</w:t>
            </w:r>
          </w:p>
          <w:p w:rsidR="00DD65FC" w:rsidRDefault="00CF0A38" w:rsidP="00CF0A38">
            <w:pPr>
              <w:pStyle w:val="Geenafstand"/>
              <w:rPr>
                <w:rFonts w:asciiTheme="minorHAnsi" w:hAnsiTheme="minorHAnsi" w:cstheme="minorHAnsi"/>
                <w:sz w:val="16"/>
                <w:szCs w:val="16"/>
              </w:rPr>
            </w:pPr>
            <w:r w:rsidRPr="00CF0A38">
              <w:rPr>
                <w:rFonts w:asciiTheme="minorHAnsi" w:hAnsiTheme="minorHAnsi" w:cstheme="minorHAnsi"/>
                <w:sz w:val="16"/>
                <w:szCs w:val="16"/>
              </w:rPr>
              <w:t>Het gefaseerd uitvoeren van een combinatie van ‘het aanbrengen van elementenverharding, ‘aanbrengen van riolering’ en het ‘aanbrengen en in stand houden van bronbemaling’ in een bestaande woonwijk binnen de bebouwde kom en in de openbare ruimte niet zijnde bedrijventerreinen</w:t>
            </w:r>
            <w:r w:rsidRPr="00CF0A38">
              <w:rPr>
                <w:rFonts w:asciiTheme="minorHAnsi" w:hAnsiTheme="minorHAnsi" w:cstheme="minorHAnsi"/>
                <w:sz w:val="16"/>
                <w:szCs w:val="16"/>
              </w:rPr>
              <w:t>.</w:t>
            </w:r>
          </w:p>
          <w:p w:rsidR="00CF0A38" w:rsidRPr="00CF0A38" w:rsidRDefault="00CF0A38" w:rsidP="00CF0A38">
            <w:pPr>
              <w:pStyle w:val="Geenafstand"/>
              <w:rPr>
                <w:rFonts w:asciiTheme="minorHAnsi" w:hAnsiTheme="minorHAnsi" w:cstheme="minorHAnsi"/>
                <w:sz w:val="16"/>
                <w:szCs w:val="16"/>
              </w:rPr>
            </w:pPr>
          </w:p>
          <w:p w:rsidR="00DD65FC" w:rsidRPr="00CF0A38" w:rsidRDefault="00CF0A38" w:rsidP="004C7F8F">
            <w:pPr>
              <w:pStyle w:val="Geenafstand"/>
              <w:rPr>
                <w:rFonts w:asciiTheme="minorHAnsi" w:hAnsiTheme="minorHAnsi" w:cstheme="minorHAnsi"/>
                <w:sz w:val="16"/>
                <w:szCs w:val="16"/>
              </w:rPr>
            </w:pPr>
            <w:r w:rsidRPr="00CF0A38">
              <w:rPr>
                <w:rFonts w:asciiTheme="minorHAnsi" w:hAnsiTheme="minorHAnsi" w:cstheme="minorHAnsi"/>
                <w:sz w:val="16"/>
                <w:szCs w:val="16"/>
              </w:rPr>
              <w:t>De zes (6) hierboven genoemde kerncompetenties kunnen ook door middel van één referentieopdracht worden aangetoond. Een en ander zal in dat geval (door middel van een nadere specificatie) wel duidelijk moeten worden gemaakt door de Inschrijver.</w:t>
            </w:r>
          </w:p>
        </w:tc>
      </w:tr>
      <w:tr w:rsidR="00DD65FC" w:rsidRPr="00F20808" w:rsidTr="00DD65FC">
        <w:tc>
          <w:tcPr>
            <w:tcW w:w="250" w:type="dxa"/>
            <w:tcBorders>
              <w:top w:val="nil"/>
              <w:left w:val="nil"/>
              <w:bottom w:val="nil"/>
              <w:right w:val="double" w:sz="4" w:space="0" w:color="auto"/>
            </w:tcBorders>
          </w:tcPr>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tc>
        <w:tc>
          <w:tcPr>
            <w:tcW w:w="2869" w:type="dxa"/>
            <w:tcBorders>
              <w:left w:val="double" w:sz="4" w:space="0" w:color="auto"/>
            </w:tcBorders>
            <w:vAlign w:val="center"/>
          </w:tcPr>
          <w:p w:rsidR="00DD65FC" w:rsidRPr="00A115C4" w:rsidRDefault="00DD65FC" w:rsidP="004C7F8F">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379" w:type="dxa"/>
            <w:tcBorders>
              <w:right w:val="double" w:sz="4" w:space="0" w:color="auto"/>
            </w:tcBorders>
          </w:tcPr>
          <w:p w:rsidR="00DD65FC" w:rsidRPr="00F20808" w:rsidRDefault="00DD65FC" w:rsidP="004C7F8F">
            <w:pPr>
              <w:rPr>
                <w:rFonts w:asciiTheme="minorHAnsi" w:hAnsiTheme="minorHAnsi" w:cstheme="minorHAnsi"/>
                <w:color w:val="000000"/>
                <w:sz w:val="22"/>
                <w:szCs w:val="22"/>
              </w:rPr>
            </w:pPr>
          </w:p>
        </w:tc>
      </w:tr>
      <w:tr w:rsidR="00DD65FC" w:rsidRPr="00F20808" w:rsidTr="00DD65FC">
        <w:tc>
          <w:tcPr>
            <w:tcW w:w="250" w:type="dxa"/>
            <w:tcBorders>
              <w:top w:val="nil"/>
              <w:left w:val="nil"/>
              <w:bottom w:val="nil"/>
              <w:right w:val="double" w:sz="4" w:space="0" w:color="auto"/>
            </w:tcBorders>
          </w:tcPr>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tc>
        <w:tc>
          <w:tcPr>
            <w:tcW w:w="2869" w:type="dxa"/>
            <w:tcBorders>
              <w:left w:val="double" w:sz="4" w:space="0" w:color="auto"/>
            </w:tcBorders>
            <w:vAlign w:val="center"/>
          </w:tcPr>
          <w:p w:rsidR="00DD65FC" w:rsidRPr="00A115C4" w:rsidRDefault="00DD65FC" w:rsidP="004C7F8F">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379" w:type="dxa"/>
            <w:tcBorders>
              <w:right w:val="double" w:sz="4" w:space="0" w:color="auto"/>
            </w:tcBorders>
          </w:tcPr>
          <w:p w:rsidR="00DD65FC" w:rsidRPr="00F20808" w:rsidRDefault="00DD65FC" w:rsidP="004C7F8F">
            <w:pPr>
              <w:rPr>
                <w:rFonts w:asciiTheme="minorHAnsi" w:hAnsiTheme="minorHAnsi" w:cstheme="minorHAnsi"/>
                <w:color w:val="000000"/>
                <w:sz w:val="22"/>
                <w:szCs w:val="22"/>
              </w:rPr>
            </w:pPr>
          </w:p>
        </w:tc>
      </w:tr>
      <w:tr w:rsidR="00DD65FC" w:rsidRPr="00F20808" w:rsidTr="00DD65FC">
        <w:tc>
          <w:tcPr>
            <w:tcW w:w="250" w:type="dxa"/>
            <w:tcBorders>
              <w:top w:val="nil"/>
              <w:left w:val="nil"/>
              <w:bottom w:val="nil"/>
              <w:right w:val="double" w:sz="4" w:space="0" w:color="auto"/>
            </w:tcBorders>
          </w:tcPr>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tc>
        <w:tc>
          <w:tcPr>
            <w:tcW w:w="2869" w:type="dxa"/>
            <w:tcBorders>
              <w:left w:val="double" w:sz="4" w:space="0" w:color="auto"/>
            </w:tcBorders>
            <w:vAlign w:val="center"/>
          </w:tcPr>
          <w:p w:rsidR="00DD65FC" w:rsidRPr="00A115C4" w:rsidRDefault="00DD65FC" w:rsidP="004C7F8F">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379" w:type="dxa"/>
            <w:tcBorders>
              <w:right w:val="double" w:sz="4" w:space="0" w:color="auto"/>
            </w:tcBorders>
          </w:tcPr>
          <w:p w:rsidR="00DD65FC" w:rsidRPr="00F20808" w:rsidRDefault="00DD65FC" w:rsidP="004C7F8F">
            <w:pPr>
              <w:rPr>
                <w:rFonts w:asciiTheme="minorHAnsi" w:hAnsiTheme="minorHAnsi" w:cstheme="minorHAnsi"/>
                <w:color w:val="000000"/>
                <w:sz w:val="22"/>
                <w:szCs w:val="22"/>
              </w:rPr>
            </w:pPr>
          </w:p>
        </w:tc>
      </w:tr>
      <w:tr w:rsidR="00DD65FC" w:rsidRPr="00F20808" w:rsidTr="00DD65FC">
        <w:tc>
          <w:tcPr>
            <w:tcW w:w="250" w:type="dxa"/>
            <w:tcBorders>
              <w:top w:val="nil"/>
              <w:left w:val="nil"/>
              <w:bottom w:val="nil"/>
              <w:right w:val="double" w:sz="4" w:space="0" w:color="auto"/>
            </w:tcBorders>
          </w:tcPr>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tc>
        <w:tc>
          <w:tcPr>
            <w:tcW w:w="2869" w:type="dxa"/>
            <w:tcBorders>
              <w:left w:val="double" w:sz="4" w:space="0" w:color="auto"/>
            </w:tcBorders>
            <w:vAlign w:val="center"/>
          </w:tcPr>
          <w:p w:rsidR="00DD65FC" w:rsidRPr="00A115C4" w:rsidRDefault="00DD65FC" w:rsidP="004C7F8F">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379" w:type="dxa"/>
            <w:tcBorders>
              <w:right w:val="double" w:sz="4" w:space="0" w:color="auto"/>
            </w:tcBorders>
          </w:tcPr>
          <w:p w:rsidR="00DD65FC" w:rsidRPr="00F20808" w:rsidRDefault="00DD65FC" w:rsidP="004C7F8F">
            <w:pPr>
              <w:rPr>
                <w:rFonts w:asciiTheme="minorHAnsi" w:hAnsiTheme="minorHAnsi" w:cstheme="minorHAnsi"/>
                <w:color w:val="000000"/>
                <w:sz w:val="22"/>
                <w:szCs w:val="22"/>
              </w:rPr>
            </w:pPr>
          </w:p>
        </w:tc>
      </w:tr>
      <w:tr w:rsidR="00DD65FC" w:rsidRPr="00F20808" w:rsidTr="004C7F8F">
        <w:tc>
          <w:tcPr>
            <w:tcW w:w="250" w:type="dxa"/>
            <w:tcBorders>
              <w:top w:val="nil"/>
              <w:left w:val="nil"/>
              <w:bottom w:val="nil"/>
              <w:right w:val="double" w:sz="4" w:space="0" w:color="auto"/>
            </w:tcBorders>
          </w:tcPr>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DD65FC" w:rsidRPr="00A115C4" w:rsidRDefault="00DD65FC" w:rsidP="004C7F8F">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Pr>
                <w:rFonts w:asciiTheme="minorHAnsi" w:hAnsiTheme="minorHAnsi" w:cstheme="minorHAnsi"/>
                <w:sz w:val="18"/>
                <w:szCs w:val="18"/>
              </w:rPr>
              <w:t>(</w:t>
            </w:r>
            <w:r w:rsidRPr="00A115C4">
              <w:rPr>
                <w:rFonts w:asciiTheme="minorHAnsi" w:hAnsiTheme="minorHAnsi" w:cstheme="minorHAnsi"/>
                <w:sz w:val="18"/>
                <w:szCs w:val="18"/>
              </w:rPr>
              <w:t>en</w:t>
            </w:r>
            <w:r>
              <w:rPr>
                <w:rFonts w:asciiTheme="minorHAnsi" w:hAnsiTheme="minorHAnsi" w:cstheme="minorHAnsi"/>
                <w:sz w:val="18"/>
                <w:szCs w:val="18"/>
              </w:rPr>
              <w:t>)</w:t>
            </w:r>
            <w:r w:rsidRPr="00A115C4">
              <w:rPr>
                <w:rFonts w:asciiTheme="minorHAnsi" w:hAnsiTheme="minorHAnsi" w:cstheme="minorHAnsi"/>
                <w:sz w:val="18"/>
                <w:szCs w:val="18"/>
              </w:rPr>
              <w:t xml:space="preserve"> van de Gegadigde/Ondernemer,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DD65FC" w:rsidRPr="00F20808" w:rsidTr="004C7F8F">
        <w:tc>
          <w:tcPr>
            <w:tcW w:w="250" w:type="dxa"/>
            <w:tcBorders>
              <w:top w:val="nil"/>
              <w:left w:val="nil"/>
              <w:bottom w:val="nil"/>
              <w:right w:val="double" w:sz="4" w:space="0" w:color="auto"/>
            </w:tcBorders>
          </w:tcPr>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p w:rsidR="00DD65FC" w:rsidRPr="00F20808" w:rsidRDefault="00DD65FC" w:rsidP="004C7F8F">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DD65FC" w:rsidRPr="00F20808" w:rsidRDefault="00DD65FC" w:rsidP="004C7F8F">
            <w:pPr>
              <w:rPr>
                <w:rFonts w:asciiTheme="minorHAnsi" w:hAnsiTheme="minorHAnsi" w:cstheme="minorHAnsi"/>
                <w:color w:val="000000"/>
                <w:sz w:val="22"/>
                <w:szCs w:val="22"/>
              </w:rPr>
            </w:pPr>
          </w:p>
          <w:p w:rsidR="00DD65FC" w:rsidRPr="00F20808" w:rsidRDefault="00DD65FC" w:rsidP="004C7F8F">
            <w:pPr>
              <w:pStyle w:val="Geenafstand"/>
            </w:pPr>
          </w:p>
          <w:p w:rsidR="00DD65FC" w:rsidRDefault="00DD65FC" w:rsidP="004C7F8F">
            <w:pPr>
              <w:pStyle w:val="Geenafstand"/>
            </w:pPr>
          </w:p>
          <w:p w:rsidR="00DD65FC" w:rsidRPr="00F20808" w:rsidRDefault="00DD65FC" w:rsidP="004C7F8F">
            <w:pPr>
              <w:pStyle w:val="Geenafstand"/>
            </w:pPr>
          </w:p>
          <w:p w:rsidR="00DD65FC" w:rsidRDefault="00DD65FC" w:rsidP="004C7F8F">
            <w:pPr>
              <w:pStyle w:val="Geenafstand"/>
            </w:pPr>
          </w:p>
          <w:p w:rsidR="00DD65FC" w:rsidRDefault="00DD65FC" w:rsidP="004C7F8F">
            <w:pPr>
              <w:pStyle w:val="Geenafstand"/>
            </w:pPr>
            <w:r>
              <w:tab/>
            </w:r>
          </w:p>
          <w:p w:rsidR="00DD65FC" w:rsidRPr="00F20808" w:rsidRDefault="00DD65FC" w:rsidP="004C7F8F">
            <w:pPr>
              <w:pStyle w:val="Geenafstand"/>
            </w:pPr>
          </w:p>
          <w:p w:rsidR="00DD65FC" w:rsidRPr="00F20808" w:rsidRDefault="00DD65FC" w:rsidP="004C7F8F">
            <w:pPr>
              <w:pStyle w:val="Geenafstand"/>
            </w:pPr>
          </w:p>
          <w:p w:rsidR="00DD65FC" w:rsidRPr="00F20808" w:rsidRDefault="00DD65FC" w:rsidP="004C7F8F">
            <w:pPr>
              <w:pStyle w:val="Geenafstand"/>
            </w:pPr>
          </w:p>
          <w:p w:rsidR="00DD65FC" w:rsidRPr="00F20808" w:rsidRDefault="00DD65FC" w:rsidP="004C7F8F">
            <w:pPr>
              <w:pStyle w:val="Geenafstand"/>
            </w:pPr>
          </w:p>
          <w:p w:rsidR="00DD65FC" w:rsidRPr="00F20808" w:rsidRDefault="00DD65FC" w:rsidP="004C7F8F">
            <w:pPr>
              <w:pStyle w:val="Geenafstand"/>
            </w:pPr>
          </w:p>
          <w:p w:rsidR="00DD65FC" w:rsidRPr="00F20808" w:rsidRDefault="00DD65FC" w:rsidP="004C7F8F">
            <w:pPr>
              <w:rPr>
                <w:rFonts w:asciiTheme="minorHAnsi" w:hAnsiTheme="minorHAnsi" w:cstheme="minorHAnsi"/>
                <w:color w:val="000000"/>
                <w:sz w:val="22"/>
                <w:szCs w:val="22"/>
              </w:rPr>
            </w:pPr>
          </w:p>
        </w:tc>
      </w:tr>
    </w:tbl>
    <w:p w:rsidR="00DD65FC" w:rsidRDefault="00DD65FC" w:rsidP="00DD65FC">
      <w:pPr>
        <w:pStyle w:val="Geenafstand"/>
      </w:pPr>
    </w:p>
    <w:p w:rsidR="00CF0A38" w:rsidRDefault="00CF0A38" w:rsidP="00DD65FC">
      <w:pPr>
        <w:pStyle w:val="Geenafstand"/>
      </w:pPr>
    </w:p>
    <w:p w:rsidR="00DD65FC" w:rsidRPr="00DF048A" w:rsidRDefault="00DD65FC" w:rsidP="00DD65FC">
      <w:pPr>
        <w:pStyle w:val="Geenafstand"/>
      </w:pPr>
      <w:r>
        <w:t>..…………………..……………………… 2025</w:t>
      </w:r>
      <w:r w:rsidRPr="00DF048A">
        <w:t>,</w:t>
      </w:r>
      <w:r>
        <w:t xml:space="preserve"> </w:t>
      </w:r>
      <w:r w:rsidRPr="00DF048A">
        <w:t>te…………………</w:t>
      </w:r>
      <w:r>
        <w:t>…………………..</w:t>
      </w:r>
      <w:r w:rsidRPr="00DF048A">
        <w:t>……………………….….……………</w:t>
      </w:r>
      <w:r>
        <w:t>.</w:t>
      </w:r>
      <w:r w:rsidRPr="00DF048A">
        <w:t>….(plaats),</w:t>
      </w:r>
    </w:p>
    <w:p w:rsidR="00DD65FC" w:rsidRPr="00DF048A" w:rsidRDefault="00DD65FC" w:rsidP="00DD65FC">
      <w:pPr>
        <w:pStyle w:val="Geenafstand"/>
      </w:pPr>
    </w:p>
    <w:p w:rsidR="00DD65FC" w:rsidRPr="00DF048A" w:rsidRDefault="00DD65FC" w:rsidP="00DD65FC">
      <w:pPr>
        <w:pStyle w:val="Geenafstand"/>
      </w:pPr>
      <w:r>
        <w:t>d</w:t>
      </w:r>
      <w:r w:rsidRPr="00DF048A">
        <w:t>oor …………………………………</w:t>
      </w:r>
      <w:r>
        <w:t>..</w:t>
      </w:r>
      <w:r w:rsidRPr="00DF048A">
        <w:t>………………………</w:t>
      </w:r>
      <w:r>
        <w:t>…</w:t>
      </w:r>
      <w:r w:rsidRPr="00DF048A">
        <w:t>………</w:t>
      </w:r>
      <w:r>
        <w:t>……………….……</w:t>
      </w:r>
      <w:r w:rsidRPr="00DF048A">
        <w:t>…</w:t>
      </w:r>
      <w:r>
        <w:t xml:space="preserve">. </w:t>
      </w:r>
      <w:r w:rsidRPr="00DF048A">
        <w:t xml:space="preserve">(rechtsgeldig vertegenwoordiger) </w:t>
      </w:r>
    </w:p>
    <w:p w:rsidR="00DD65FC" w:rsidRDefault="00DD65FC" w:rsidP="00DD65FC">
      <w:pPr>
        <w:pStyle w:val="Geenafstand"/>
      </w:pPr>
    </w:p>
    <w:p w:rsidR="00DD65FC" w:rsidRPr="00DF048A" w:rsidRDefault="00DD65FC" w:rsidP="00DD65FC">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rsidR="00DD65FC" w:rsidRDefault="00DD65FC" w:rsidP="00DD65FC">
      <w:pPr>
        <w:pStyle w:val="Geenafstand"/>
      </w:pPr>
    </w:p>
    <w:p w:rsidR="0060549D" w:rsidRPr="00DD65FC" w:rsidRDefault="00DD65FC" w:rsidP="00DD65FC">
      <w:pPr>
        <w:pStyle w:val="Geenafstand"/>
      </w:pPr>
      <w:r>
        <w:t>H</w:t>
      </w:r>
      <w:r w:rsidRPr="00F20808">
        <w:t>andtekening: ……………………………………………</w:t>
      </w:r>
      <w:r>
        <w:t>..............................................................</w:t>
      </w:r>
      <w:r w:rsidRPr="00F20808">
        <w:t>……………………………</w:t>
      </w:r>
    </w:p>
    <w:sectPr w:rsidR="0060549D" w:rsidRPr="00DD65FC" w:rsidSect="00CF0A38">
      <w:headerReference w:type="default" r:id="rId7"/>
      <w:footerReference w:type="default" r:id="rId8"/>
      <w:pgSz w:w="11906" w:h="16838"/>
      <w:pgMar w:top="1418" w:right="1417" w:bottom="1134" w:left="1417" w:header="284" w:footer="2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65FC" w:rsidRDefault="00DD65FC" w:rsidP="00DD65FC">
      <w:pPr>
        <w:spacing w:line="240" w:lineRule="auto"/>
      </w:pPr>
      <w:r>
        <w:separator/>
      </w:r>
    </w:p>
  </w:endnote>
  <w:endnote w:type="continuationSeparator" w:id="0">
    <w:p w:rsidR="00DD65FC" w:rsidRDefault="00DD65FC" w:rsidP="00DD65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557360887"/>
      <w:docPartObj>
        <w:docPartGallery w:val="Page Numbers (Top of Page)"/>
        <w:docPartUnique/>
      </w:docPartObj>
    </w:sdtPr>
    <w:sdtEndPr/>
    <w:sdtContent>
      <w:p w:rsidR="00DD65FC" w:rsidRDefault="00DD65FC" w:rsidP="00DD65FC">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w:t>
        </w:r>
      </w:p>
      <w:p w:rsidR="00DD65FC" w:rsidRPr="00FF22F3" w:rsidRDefault="00DD65FC" w:rsidP="00DD65FC">
        <w:pPr>
          <w:pStyle w:val="Voettekst"/>
          <w:rPr>
            <w:rFonts w:eastAsia="Times New Roman" w:cs="Times New Roman"/>
            <w:color w:val="A6A6A6" w:themeColor="background1" w:themeShade="A6"/>
            <w:szCs w:val="24"/>
            <w:lang w:eastAsia="nl-NL"/>
          </w:rPr>
        </w:pPr>
      </w:p>
      <w:p w:rsidR="00DD65FC" w:rsidRPr="00DD65FC" w:rsidRDefault="00DD65FC" w:rsidP="00DD65FC">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21</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21</w:t>
        </w:r>
        <w:r w:rsidRPr="00FF22F3">
          <w:rPr>
            <w:rFonts w:eastAsia="Times New Roman" w:cs="Times New Roman"/>
            <w:color w:val="A6A6A6" w:themeColor="background1" w:themeShade="A6"/>
            <w:szCs w:val="24"/>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65FC" w:rsidRDefault="00DD65FC" w:rsidP="00DD65FC">
      <w:pPr>
        <w:spacing w:line="240" w:lineRule="auto"/>
      </w:pPr>
      <w:r>
        <w:separator/>
      </w:r>
    </w:p>
  </w:footnote>
  <w:footnote w:type="continuationSeparator" w:id="0">
    <w:p w:rsidR="00DD65FC" w:rsidRDefault="00DD65FC" w:rsidP="00DD65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349" w:rsidRDefault="00DD65FC" w:rsidP="00E85349">
    <w:pPr>
      <w:pStyle w:val="Koptekst"/>
      <w:tabs>
        <w:tab w:val="left" w:pos="6449"/>
      </w:tabs>
      <w:rPr>
        <w:rFonts w:eastAsia="Times New Roman" w:cs="Times New Roman"/>
        <w:color w:val="A6A6A6" w:themeColor="background1" w:themeShade="A6"/>
        <w:szCs w:val="24"/>
        <w:lang w:eastAsia="nl-NL"/>
      </w:rPr>
    </w:pPr>
    <w:r w:rsidRPr="003C5567">
      <w:rPr>
        <w:noProof/>
      </w:rPr>
      <w:drawing>
        <wp:anchor distT="0" distB="0" distL="114300" distR="114300" simplePos="0" relativeHeight="251659264" behindDoc="1" locked="0" layoutInCell="1" allowOverlap="1" wp14:anchorId="16A76885" wp14:editId="2F618358">
          <wp:simplePos x="0" y="0"/>
          <wp:positionH relativeFrom="margin">
            <wp:align>right</wp:align>
          </wp:positionH>
          <wp:positionV relativeFrom="paragraph">
            <wp:posOffset>-135807</wp:posOffset>
          </wp:positionV>
          <wp:extent cx="2168572" cy="573123"/>
          <wp:effectExtent l="0" t="0" r="317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68572" cy="573123"/>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Bijlage D: </w:t>
    </w:r>
    <w:r w:rsidR="00E85349">
      <w:rPr>
        <w:rFonts w:eastAsia="Times New Roman" w:cs="Times New Roman"/>
        <w:color w:val="A6A6A6" w:themeColor="background1" w:themeShade="A6"/>
        <w:szCs w:val="24"/>
        <w:lang w:eastAsia="nl-NL"/>
      </w:rPr>
      <w:t xml:space="preserve">Reconstructie Middengebied te </w:t>
    </w:r>
  </w:p>
  <w:p w:rsidR="00E85349" w:rsidRDefault="00E85349" w:rsidP="00E85349">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Nieuw-Lekkerland gemeente Molenlanden</w:t>
    </w:r>
  </w:p>
  <w:p w:rsidR="00DD65FC" w:rsidRDefault="00E85349" w:rsidP="00E85349">
    <w:pPr>
      <w:pStyle w:val="Koptekst"/>
      <w:tabs>
        <w:tab w:val="left" w:pos="6449"/>
      </w:tabs>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-2025-MOL-RR-001</w:t>
    </w:r>
    <w:r w:rsidRPr="0074024A">
      <w:rPr>
        <w:rFonts w:eastAsia="Times New Roman" w:cs="Times New Roman"/>
        <w:color w:val="FF0000"/>
        <w:szCs w:val="24"/>
        <w:lang w:eastAsia="nl-NL"/>
      </w:rPr>
      <w:t xml:space="preserve"> </w:t>
    </w:r>
    <w:r w:rsidR="00DD65FC" w:rsidRPr="00A329D6">
      <w:rPr>
        <w:rFonts w:eastAsia="Times New Roman" w:cs="Times New Roman"/>
        <w:color w:val="A6A6A6" w:themeColor="background1" w:themeShade="A6"/>
        <w:szCs w:val="24"/>
        <w:lang w:eastAsia="nl-NL"/>
      </w:rPr>
      <w:t>______________________________</w:t>
    </w:r>
    <w:r w:rsidR="00DD65FC">
      <w:rPr>
        <w:rFonts w:eastAsia="Times New Roman" w:cs="Times New Roman"/>
        <w:color w:val="A6A6A6" w:themeColor="background1" w:themeShade="A6"/>
        <w:szCs w:val="24"/>
        <w:lang w:eastAsia="nl-NL"/>
      </w:rPr>
      <w:t>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90A45"/>
    <w:multiLevelType w:val="hybridMultilevel"/>
    <w:tmpl w:val="311A42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A21435"/>
    <w:multiLevelType w:val="hybridMultilevel"/>
    <w:tmpl w:val="5DF024E0"/>
    <w:lvl w:ilvl="0" w:tplc="14B0075C">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5FC"/>
    <w:rsid w:val="0060549D"/>
    <w:rsid w:val="00B170F6"/>
    <w:rsid w:val="00CF0A38"/>
    <w:rsid w:val="00DD65FC"/>
    <w:rsid w:val="00E853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671ED"/>
  <w15:chartTrackingRefBased/>
  <w15:docId w15:val="{4E492A1B-4900-4E36-8BFE-6C0B9A09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D65FC"/>
    <w:pPr>
      <w:spacing w:after="0" w:line="276" w:lineRule="auto"/>
    </w:pPr>
  </w:style>
  <w:style w:type="paragraph" w:styleId="Kop1">
    <w:name w:val="heading 1"/>
    <w:basedOn w:val="Standaard"/>
    <w:next w:val="Standaard"/>
    <w:link w:val="Kop1Char"/>
    <w:autoRedefine/>
    <w:uiPriority w:val="9"/>
    <w:qFormat/>
    <w:rsid w:val="00DD65FC"/>
    <w:pPr>
      <w:numPr>
        <w:numId w:val="1"/>
      </w:numPr>
      <w:spacing w:before="240"/>
      <w:ind w:hanging="720"/>
      <w:contextualSpacing/>
      <w:outlineLvl w:val="0"/>
    </w:pPr>
    <w:rPr>
      <w:rFonts w:eastAsiaTheme="majorEastAsia" w:cstheme="majorBidi"/>
      <w:b/>
      <w:bCs/>
      <w:sz w:val="32"/>
    </w:rPr>
  </w:style>
  <w:style w:type="paragraph" w:styleId="Kop6">
    <w:name w:val="heading 6"/>
    <w:basedOn w:val="Standaard"/>
    <w:next w:val="Standaard"/>
    <w:link w:val="Kop6Char"/>
    <w:uiPriority w:val="9"/>
    <w:semiHidden/>
    <w:unhideWhenUsed/>
    <w:qFormat/>
    <w:rsid w:val="00CF0A38"/>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D65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D65FC"/>
  </w:style>
  <w:style w:type="paragraph" w:styleId="Voettekst">
    <w:name w:val="footer"/>
    <w:basedOn w:val="Standaard"/>
    <w:link w:val="VoettekstChar"/>
    <w:uiPriority w:val="99"/>
    <w:unhideWhenUsed/>
    <w:rsid w:val="00DD65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D65FC"/>
  </w:style>
  <w:style w:type="character" w:customStyle="1" w:styleId="Kop1Char">
    <w:name w:val="Kop 1 Char"/>
    <w:basedOn w:val="Standaardalinea-lettertype"/>
    <w:link w:val="Kop1"/>
    <w:uiPriority w:val="9"/>
    <w:rsid w:val="00DD65FC"/>
    <w:rPr>
      <w:rFonts w:eastAsiaTheme="majorEastAsia" w:cstheme="majorBidi"/>
      <w:b/>
      <w:bCs/>
      <w:sz w:val="32"/>
    </w:rPr>
  </w:style>
  <w:style w:type="paragraph" w:styleId="Geenafstand">
    <w:name w:val="No Spacing"/>
    <w:basedOn w:val="Standaard"/>
    <w:link w:val="GeenafstandChar"/>
    <w:uiPriority w:val="1"/>
    <w:qFormat/>
    <w:rsid w:val="00DD65FC"/>
    <w:pPr>
      <w:spacing w:line="240" w:lineRule="auto"/>
    </w:pPr>
  </w:style>
  <w:style w:type="character" w:customStyle="1" w:styleId="GeenafstandChar">
    <w:name w:val="Geen afstand Char"/>
    <w:basedOn w:val="Standaardalinea-lettertype"/>
    <w:link w:val="Geenafstand"/>
    <w:uiPriority w:val="1"/>
    <w:rsid w:val="00DD65FC"/>
  </w:style>
  <w:style w:type="table" w:styleId="Tabelraster">
    <w:name w:val="Table Grid"/>
    <w:basedOn w:val="Standaardtabel"/>
    <w:uiPriority w:val="59"/>
    <w:rsid w:val="00DD65F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6Char">
    <w:name w:val="Kop 6 Char"/>
    <w:basedOn w:val="Standaardalinea-lettertype"/>
    <w:link w:val="Kop6"/>
    <w:uiPriority w:val="9"/>
    <w:rsid w:val="00CF0A38"/>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387</Words>
  <Characters>2132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Rheiter</dc:creator>
  <cp:keywords/>
  <dc:description/>
  <cp:lastModifiedBy> </cp:lastModifiedBy>
  <cp:revision>4</cp:revision>
  <dcterms:created xsi:type="dcterms:W3CDTF">2025-01-30T13:59:00Z</dcterms:created>
  <dcterms:modified xsi:type="dcterms:W3CDTF">2025-04-23T08:04:00Z</dcterms:modified>
</cp:coreProperties>
</file>