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1"/>
        <w:keepLines w:val="1"/>
        <w:tabs>
          <w:tab w:val="left" w:leader="none" w:pos="1700"/>
          <w:tab w:val="left" w:leader="none" w:pos="566"/>
        </w:tabs>
        <w:spacing w:line="480" w:lineRule="auto"/>
        <w:ind w:left="0"/>
        <w:rPr>
          <w:b w:val="0"/>
          <w:color w:val="4f81bd"/>
          <w:sz w:val="28"/>
          <w:szCs w:val="28"/>
        </w:rPr>
      </w:pPr>
      <w:bookmarkStart w:colFirst="0" w:colLast="0" w:name="_ul6ar3846pe5" w:id="0"/>
      <w:bookmarkEnd w:id="0"/>
      <w:r w:rsidDel="00000000" w:rsidR="00000000" w:rsidRPr="00000000">
        <w:rPr>
          <w:b w:val="0"/>
          <w:color w:val="4f81bd"/>
          <w:sz w:val="28"/>
          <w:szCs w:val="28"/>
          <w:rtl w:val="0"/>
        </w:rPr>
        <w:t xml:space="preserve">Bijlage C: Conformiteiten Tabel Wensen</w:t>
      </w:r>
    </w:p>
    <w:p w:rsidR="00000000" w:rsidDel="00000000" w:rsidP="00000000" w:rsidRDefault="00000000" w:rsidRPr="00000000" w14:paraId="00000002">
      <w:pPr>
        <w:pStyle w:val="Heading3"/>
        <w:keepLines w:val="1"/>
        <w:tabs>
          <w:tab w:val="left" w:leader="none" w:pos="566"/>
        </w:tabs>
        <w:spacing w:line="480" w:lineRule="auto"/>
        <w:rPr>
          <w:b w:val="0"/>
          <w:color w:val="4f81bd"/>
          <w:sz w:val="18"/>
          <w:szCs w:val="18"/>
        </w:rPr>
      </w:pPr>
      <w:bookmarkStart w:colFirst="0" w:colLast="0" w:name="_6woaohb4p4p0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8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5"/>
        <w:gridCol w:w="5955"/>
        <w:gridCol w:w="1665"/>
        <w:tblGridChange w:id="0">
          <w:tblGrid>
            <w:gridCol w:w="735"/>
            <w:gridCol w:w="5955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Vraagstelling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Antwoord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WT-1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 digiborden beschikken bij voorkeur over een USB-C aansluiting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Ja/Nee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554"/>
        </w:tabs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700"/>
          <w:tab w:val="left" w:leader="none" w:pos="566"/>
        </w:tabs>
        <w:spacing w:line="276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B">
      <w:pPr>
        <w:pStyle w:val="Heading2"/>
        <w:keepNext w:val="1"/>
        <w:keepLines w:val="1"/>
        <w:tabs>
          <w:tab w:val="left" w:leader="none" w:pos="1688.0000000000005"/>
          <w:tab w:val="left" w:leader="none" w:pos="566"/>
        </w:tabs>
        <w:spacing w:line="276" w:lineRule="auto"/>
        <w:ind w:left="0"/>
        <w:rPr>
          <w:i w:val="1"/>
          <w:color w:val="4f81bd"/>
          <w:sz w:val="18"/>
          <w:szCs w:val="18"/>
        </w:rPr>
      </w:pPr>
      <w:bookmarkStart w:colFirst="0" w:colLast="0" w:name="_ee1w66lu5uy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  <w:t xml:space="preserve">20250429_OFA_Digiborden_Lingecollege_Bijlage C.docx is onderdeel van:</w:t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  <w:t xml:space="preserve">Offerteaanvraag 20250429_OFA_Digiborden_Lingecollege_def 1.2.pdf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  <w:t xml:space="preserve">Kenmerk TenderNed: TN 514821.</w:t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267.716535433071" w:left="1417.3228346456694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18"/>
        <w:szCs w:val="18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480" w:lineRule="auto"/>
      <w:ind w:left="567"/>
    </w:pPr>
    <w:rPr>
      <w:rFonts w:ascii="Verdana" w:cs="Verdana" w:eastAsia="Verdana" w:hAnsi="Verdana"/>
      <w:b w:val="1"/>
      <w:color w:val="548dd4"/>
      <w:sz w:val="28"/>
      <w:szCs w:val="28"/>
    </w:rPr>
  </w:style>
  <w:style w:type="paragraph" w:styleId="Heading2">
    <w:name w:val="heading 2"/>
    <w:basedOn w:val="Normal"/>
    <w:next w:val="Normal"/>
    <w:pPr>
      <w:spacing w:line="360" w:lineRule="auto"/>
      <w:ind w:left="567"/>
    </w:pPr>
    <w:rPr>
      <w:b w:val="1"/>
      <w:color w:val="548dd4"/>
      <w:sz w:val="22"/>
      <w:szCs w:val="22"/>
    </w:rPr>
  </w:style>
  <w:style w:type="paragraph" w:styleId="Heading3">
    <w:name w:val="heading 3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</w:pPr>
    <w:rPr>
      <w:b w:val="1"/>
      <w:sz w:val="32"/>
      <w:szCs w:val="32"/>
    </w:rPr>
  </w:style>
  <w:style w:type="paragraph" w:styleId="Heading5">
    <w:name w:val="heading 5"/>
    <w:basedOn w:val="Normal"/>
    <w:next w:val="Normal"/>
    <w:pPr/>
    <w:rPr>
      <w:b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