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6909" w:rsidR="002E1585" w:rsidP="002E1585" w:rsidRDefault="002E1585" w14:paraId="015D4FCD" w14:textId="01BDBBDB">
      <w:pPr>
        <w:rPr>
          <w:rFonts w:cs="Arial"/>
        </w:rPr>
      </w:pPr>
    </w:p>
    <w:p w:rsidRPr="009E6909" w:rsidR="002E1585" w:rsidP="002E1585" w:rsidRDefault="002E1585" w14:paraId="73CB1953" w14:textId="77777777">
      <w:pPr>
        <w:rPr>
          <w:rFonts w:cs="Arial"/>
        </w:rPr>
      </w:pPr>
    </w:p>
    <w:p w:rsidRPr="009E6909" w:rsidR="002E1585" w:rsidP="002E1585" w:rsidRDefault="002E1585" w14:paraId="51978BA6" w14:textId="77777777">
      <w:pPr>
        <w:rPr>
          <w:rFonts w:cs="Arial"/>
        </w:rPr>
      </w:pPr>
    </w:p>
    <w:p w:rsidRPr="009E6909" w:rsidR="002E1585" w:rsidP="002E1585" w:rsidRDefault="002E1585" w14:paraId="3DD5467B" w14:textId="77777777">
      <w:pPr>
        <w:rPr>
          <w:rFonts w:cs="Arial"/>
        </w:rPr>
      </w:pPr>
    </w:p>
    <w:p w:rsidRPr="009E6909" w:rsidR="002E1585" w:rsidP="002E1585" w:rsidRDefault="002E1585" w14:paraId="39FDBB18" w14:textId="77777777">
      <w:pPr>
        <w:rPr>
          <w:rFonts w:cs="Arial"/>
        </w:rPr>
      </w:pPr>
    </w:p>
    <w:p w:rsidRPr="005411EB" w:rsidR="002E1585" w:rsidP="002E1585" w:rsidRDefault="002E1585" w14:paraId="55FF5C76" w14:textId="77777777">
      <w:pPr>
        <w:pStyle w:val="Duidelijkcitaat"/>
        <w:rPr>
          <w:rFonts w:cs="Arial"/>
          <w:sz w:val="40"/>
          <w:szCs w:val="40"/>
          <w:lang w:val="en-US"/>
        </w:rPr>
      </w:pPr>
      <w:r w:rsidRPr="005411EB">
        <w:rPr>
          <w:rFonts w:cs="Arial"/>
          <w:sz w:val="40"/>
          <w:szCs w:val="40"/>
          <w:lang w:val="en-US"/>
        </w:rPr>
        <w:t>Market consultation</w:t>
      </w:r>
    </w:p>
    <w:p w:rsidRPr="005411EB" w:rsidR="002E1585" w:rsidP="002E1585" w:rsidRDefault="002E1585" w14:paraId="408B056A" w14:textId="77777777">
      <w:pPr>
        <w:rPr>
          <w:rFonts w:cs="Arial"/>
          <w:lang w:val="en-US"/>
        </w:rPr>
      </w:pPr>
    </w:p>
    <w:p w:rsidRPr="005411EB" w:rsidR="002F3DE0" w:rsidP="564CCEFC" w:rsidRDefault="002F3DE0" w14:paraId="5BF1572E" w14:textId="44185519">
      <w:pPr>
        <w:pStyle w:val="Duidelijkcitaat"/>
        <w:rPr>
          <w:rFonts w:cs="Arial"/>
          <w:lang w:val="en-US"/>
        </w:rPr>
      </w:pPr>
      <w:r w:rsidRPr="564CCEFC" w:rsidR="002F3DE0">
        <w:rPr>
          <w:rFonts w:cs="Arial"/>
          <w:lang w:val="en-US"/>
        </w:rPr>
        <w:t>National Geo</w:t>
      </w:r>
      <w:r w:rsidRPr="564CCEFC" w:rsidR="002D6D8D">
        <w:rPr>
          <w:rFonts w:cs="Arial"/>
          <w:lang w:val="en-US"/>
        </w:rPr>
        <w:t xml:space="preserve"> </w:t>
      </w:r>
      <w:r w:rsidRPr="564CCEFC" w:rsidR="002F3DE0">
        <w:rPr>
          <w:rFonts w:cs="Arial"/>
          <w:lang w:val="en-US"/>
        </w:rPr>
        <w:t>Register -</w:t>
      </w:r>
      <w:r w:rsidRPr="564CCEFC" w:rsidR="002F3DE0">
        <w:rPr>
          <w:rFonts w:cs="Arial"/>
          <w:lang w:val="en-US"/>
        </w:rPr>
        <w:t xml:space="preserve"> </w:t>
      </w:r>
      <w:r w:rsidRPr="564CCEFC" w:rsidR="002F3DE0">
        <w:rPr>
          <w:rFonts w:cs="Arial"/>
          <w:lang w:val="en-US"/>
        </w:rPr>
        <w:t>Kadaster</w:t>
      </w:r>
    </w:p>
    <w:p w:rsidRPr="005F550F" w:rsidR="002E1585" w:rsidP="00C77150" w:rsidRDefault="00C77150" w14:paraId="02CFB4B6" w14:textId="5ADB5624">
      <w:pPr>
        <w:jc w:val="center"/>
        <w:rPr>
          <w:rFonts w:cs="Arial"/>
          <w:lang w:val="en-US"/>
        </w:rPr>
      </w:pPr>
      <w:r w:rsidRPr="00C77150">
        <w:rPr>
          <w:rFonts w:cs="Arial"/>
          <w:szCs w:val="18"/>
          <w:lang w:val="en-US"/>
        </w:rPr>
        <w:t>Information Technology Department Kadaster (BOI)</w:t>
      </w:r>
    </w:p>
    <w:p w:rsidRPr="005F550F" w:rsidR="002E1585" w:rsidP="002E1585" w:rsidRDefault="002E1585" w14:paraId="7554605D" w14:textId="77777777">
      <w:pPr>
        <w:rPr>
          <w:rFonts w:cs="Arial"/>
          <w:lang w:val="en-US"/>
        </w:rPr>
      </w:pPr>
    </w:p>
    <w:p w:rsidRPr="005F550F" w:rsidR="002E1585" w:rsidP="002E1585" w:rsidRDefault="002E1585" w14:paraId="4101BD1C" w14:textId="77777777">
      <w:pPr>
        <w:rPr>
          <w:rFonts w:cs="Arial"/>
          <w:lang w:val="en-US"/>
        </w:rPr>
      </w:pPr>
    </w:p>
    <w:p w:rsidRPr="005F550F" w:rsidR="002E1585" w:rsidP="002E1585" w:rsidRDefault="002E1585" w14:paraId="7AC0A62C" w14:textId="77777777">
      <w:pPr>
        <w:rPr>
          <w:rFonts w:cs="Arial"/>
          <w:lang w:val="en-US"/>
        </w:rPr>
      </w:pPr>
    </w:p>
    <w:p w:rsidRPr="005F550F" w:rsidR="002E1585" w:rsidP="002E1585" w:rsidRDefault="002E1585" w14:paraId="4BB3DF5E" w14:textId="77777777">
      <w:pPr>
        <w:rPr>
          <w:rFonts w:cs="Arial"/>
          <w:lang w:val="en-US"/>
        </w:rPr>
      </w:pPr>
    </w:p>
    <w:p w:rsidRPr="005F550F" w:rsidR="002E1585" w:rsidP="002E1585" w:rsidRDefault="002E1585" w14:paraId="4E8CFCE1" w14:textId="77777777">
      <w:pPr>
        <w:rPr>
          <w:rFonts w:cs="Arial"/>
          <w:lang w:val="en-US"/>
        </w:rPr>
      </w:pPr>
    </w:p>
    <w:p w:rsidRPr="005F550F" w:rsidR="002E1585" w:rsidP="002E1585" w:rsidRDefault="002E1585" w14:paraId="11CE1484" w14:textId="77777777">
      <w:pPr>
        <w:rPr>
          <w:rFonts w:cs="Arial"/>
          <w:lang w:val="en-US"/>
        </w:rPr>
      </w:pPr>
    </w:p>
    <w:p w:rsidRPr="005F550F" w:rsidR="002E1585" w:rsidP="002E1585" w:rsidRDefault="002E1585" w14:paraId="29F5B816" w14:textId="77777777">
      <w:pPr>
        <w:rPr>
          <w:rFonts w:cs="Arial"/>
          <w:lang w:val="en-US"/>
        </w:rPr>
      </w:pPr>
    </w:p>
    <w:p w:rsidRPr="005F550F" w:rsidR="00AC7D24" w:rsidRDefault="00AC7D24" w14:paraId="27DA4211" w14:textId="77777777">
      <w:pPr>
        <w:spacing w:line="240" w:lineRule="auto"/>
        <w:rPr>
          <w:rFonts w:cs="Arial"/>
          <w:lang w:val="en-US"/>
        </w:rPr>
      </w:pPr>
    </w:p>
    <w:p w:rsidRPr="005F550F" w:rsidR="00AC7D24" w:rsidRDefault="00C917E4" w14:paraId="5F46C026" w14:textId="71B6B237">
      <w:pPr>
        <w:spacing w:line="240" w:lineRule="auto"/>
        <w:rPr>
          <w:rFonts w:cs="Arial"/>
          <w:lang w:val="en-US"/>
        </w:rPr>
      </w:pPr>
      <w:r w:rsidRPr="005F550F">
        <w:rPr>
          <w:rFonts w:cs="Arial"/>
          <w:lang w:val="en-US"/>
        </w:rPr>
        <w:t xml:space="preserve"> </w:t>
      </w:r>
    </w:p>
    <w:p w:rsidRPr="005F550F" w:rsidR="00AC7D24" w:rsidRDefault="00AC7D24" w14:paraId="7BFEC88A" w14:textId="77777777">
      <w:pPr>
        <w:spacing w:line="240" w:lineRule="auto"/>
        <w:rPr>
          <w:rFonts w:cs="Arial"/>
          <w:lang w:val="en-US"/>
        </w:rPr>
      </w:pPr>
    </w:p>
    <w:p w:rsidRPr="005F550F" w:rsidR="00AC7D24" w:rsidRDefault="00AC7D24" w14:paraId="2469A125" w14:textId="77777777">
      <w:pPr>
        <w:spacing w:line="240" w:lineRule="auto"/>
        <w:rPr>
          <w:rFonts w:cs="Arial"/>
          <w:lang w:val="en-US"/>
        </w:rPr>
      </w:pPr>
    </w:p>
    <w:p w:rsidRPr="005F550F" w:rsidR="00AC7D24" w:rsidRDefault="00AC7D24" w14:paraId="59D0A106" w14:textId="77777777">
      <w:pPr>
        <w:spacing w:line="240" w:lineRule="auto"/>
        <w:rPr>
          <w:rFonts w:cs="Arial"/>
          <w:lang w:val="en-US"/>
        </w:rPr>
      </w:pPr>
    </w:p>
    <w:p w:rsidRPr="005F550F" w:rsidR="00AC7D24" w:rsidRDefault="00AC7D24" w14:paraId="23744349" w14:textId="77777777">
      <w:pPr>
        <w:spacing w:line="240" w:lineRule="auto"/>
        <w:rPr>
          <w:rFonts w:cs="Arial"/>
          <w:lang w:val="en-US"/>
        </w:rPr>
      </w:pPr>
    </w:p>
    <w:p w:rsidRPr="005F550F" w:rsidR="00AC7D24" w:rsidRDefault="00AC7D24" w14:paraId="1F6A06E9" w14:textId="77777777">
      <w:pPr>
        <w:spacing w:line="240" w:lineRule="auto"/>
        <w:rPr>
          <w:rFonts w:cs="Arial"/>
          <w:lang w:val="en-US"/>
        </w:rPr>
      </w:pPr>
    </w:p>
    <w:p w:rsidRPr="005F550F" w:rsidR="00AC7D24" w:rsidRDefault="00AC7D24" w14:paraId="7C8658FE" w14:textId="77777777">
      <w:pPr>
        <w:spacing w:line="240" w:lineRule="auto"/>
        <w:rPr>
          <w:rFonts w:cs="Arial"/>
          <w:lang w:val="en-US"/>
        </w:rPr>
      </w:pPr>
    </w:p>
    <w:p w:rsidRPr="005F550F" w:rsidR="00AC7D24" w:rsidRDefault="00AC7D24" w14:paraId="2CB5CB1F" w14:textId="77777777">
      <w:pPr>
        <w:spacing w:line="240" w:lineRule="auto"/>
        <w:rPr>
          <w:rFonts w:cs="Arial"/>
          <w:lang w:val="en-US"/>
        </w:rPr>
      </w:pPr>
    </w:p>
    <w:p w:rsidRPr="005F550F" w:rsidR="00AC7D24" w:rsidRDefault="00AC7D24" w14:paraId="4E1831AE" w14:textId="77777777">
      <w:pPr>
        <w:spacing w:line="240" w:lineRule="auto"/>
        <w:rPr>
          <w:rFonts w:cs="Arial"/>
          <w:lang w:val="en-US"/>
        </w:rPr>
      </w:pPr>
    </w:p>
    <w:p w:rsidRPr="005F550F" w:rsidR="00592FFD" w:rsidP="00592FFD" w:rsidRDefault="00592FFD" w14:paraId="29A374DA" w14:textId="77777777">
      <w:pPr>
        <w:autoSpaceDE w:val="0"/>
        <w:autoSpaceDN w:val="0"/>
        <w:adjustRightInd w:val="0"/>
        <w:spacing w:line="240" w:lineRule="auto"/>
        <w:rPr>
          <w:rFonts w:cs="Arial"/>
          <w:snapToGrid/>
          <w:color w:val="000000"/>
          <w:kern w:val="0"/>
          <w:sz w:val="24"/>
          <w:szCs w:val="24"/>
          <w:lang w:val="en-US"/>
        </w:rPr>
      </w:pPr>
    </w:p>
    <w:p w:rsidRPr="005B4F78" w:rsidR="00592FFD" w:rsidP="564CCEFC" w:rsidRDefault="00592FFD" w14:paraId="7EC68EE1" w14:textId="2BEA12C6">
      <w:pPr>
        <w:autoSpaceDE w:val="0"/>
        <w:autoSpaceDN w:val="0"/>
        <w:adjustRightInd w:val="0"/>
        <w:spacing w:line="240" w:lineRule="auto"/>
        <w:rPr>
          <w:rFonts w:cs="Arial"/>
          <w:snapToGrid/>
          <w:color w:val="000000"/>
          <w:kern w:val="0"/>
          <w:lang w:val="en-GB"/>
        </w:rPr>
      </w:pPr>
      <w:r w:rsidRPr="564CCEFC" w:rsidR="00592FFD">
        <w:rPr>
          <w:rFonts w:cs="Arial"/>
          <w:snapToGrid/>
          <w:color w:val="000000"/>
          <w:kern w:val="0"/>
          <w:lang w:val="en-GB"/>
        </w:rPr>
        <w:t xml:space="preserve">Date: </w:t>
      </w:r>
      <w:r w:rsidRPr="564CCEFC" w:rsidR="009B5C6A">
        <w:rPr>
          <w:rFonts w:cs="Arial"/>
          <w:snapToGrid/>
          <w:color w:val="000000"/>
          <w:kern w:val="0"/>
          <w:lang w:val="en-GB"/>
        </w:rPr>
        <w:t>Ju</w:t>
      </w:r>
      <w:r w:rsidRPr="564CCEFC" w:rsidR="00D019EA">
        <w:rPr>
          <w:rFonts w:cs="Arial"/>
          <w:snapToGrid/>
          <w:color w:val="000000"/>
          <w:kern w:val="0"/>
          <w:lang w:val="en-GB"/>
        </w:rPr>
        <w:t>l</w:t>
      </w:r>
      <w:r w:rsidRPr="564CCEFC" w:rsidR="009B5C6A">
        <w:rPr>
          <w:rFonts w:cs="Arial"/>
          <w:snapToGrid/>
          <w:color w:val="000000"/>
          <w:kern w:val="0"/>
          <w:lang w:val="en-GB"/>
        </w:rPr>
        <w:t>y</w:t>
      </w:r>
      <w:r w:rsidRPr="564CCEFC" w:rsidR="0022588A">
        <w:rPr>
          <w:rFonts w:cs="Arial"/>
          <w:snapToGrid/>
          <w:color w:val="000000"/>
          <w:kern w:val="0"/>
          <w:lang w:val="en-GB"/>
        </w:rPr>
        <w:t xml:space="preserve"> </w:t>
      </w:r>
      <w:r w:rsidRPr="564CCEFC" w:rsidR="52858F87">
        <w:rPr>
          <w:rFonts w:cs="Arial"/>
          <w:snapToGrid/>
          <w:color w:val="000000"/>
          <w:kern w:val="0"/>
          <w:lang w:val="en-GB"/>
        </w:rPr>
        <w:t>15</w:t>
      </w:r>
      <w:r w:rsidRPr="564CCEFC" w:rsidR="005762A3">
        <w:rPr>
          <w:rFonts w:cs="Arial"/>
          <w:snapToGrid/>
          <w:color w:val="000000"/>
          <w:kern w:val="0"/>
          <w:lang w:val="en-GB"/>
        </w:rPr>
        <w:t xml:space="preserve">, </w:t>
      </w:r>
      <w:r w:rsidRPr="564CCEFC" w:rsidR="00592FFD">
        <w:rPr>
          <w:rFonts w:cs="Arial"/>
          <w:snapToGrid/>
          <w:color w:val="000000"/>
          <w:kern w:val="0"/>
          <w:lang w:val="en-GB"/>
        </w:rPr>
        <w:t>202</w:t>
      </w:r>
      <w:r w:rsidRPr="564CCEFC" w:rsidR="00367CB2">
        <w:rPr>
          <w:rFonts w:cs="Arial"/>
          <w:snapToGrid/>
          <w:color w:val="000000"/>
          <w:kern w:val="0"/>
          <w:lang w:val="en-GB"/>
        </w:rPr>
        <w:t>5</w:t>
      </w:r>
    </w:p>
    <w:p w:rsidRPr="005B4F78" w:rsidR="00AC7D24" w:rsidP="00592FFD" w:rsidRDefault="00AC7D24" w14:paraId="7BF0F1DD" w14:textId="50DA5286">
      <w:pPr>
        <w:spacing w:line="240" w:lineRule="auto"/>
        <w:rPr>
          <w:rFonts w:cs="Arial"/>
          <w:lang w:val="en-GB"/>
        </w:rPr>
      </w:pPr>
    </w:p>
    <w:p w:rsidRPr="005B4F78" w:rsidR="00AC7D24" w:rsidRDefault="00AC7D24" w14:paraId="55BEFCF3" w14:textId="77777777">
      <w:pPr>
        <w:spacing w:line="240" w:lineRule="auto"/>
        <w:rPr>
          <w:rFonts w:cs="Arial"/>
          <w:lang w:val="en-GB"/>
        </w:rPr>
      </w:pPr>
    </w:p>
    <w:p w:rsidRPr="005B4F78" w:rsidR="00AC7D24" w:rsidRDefault="00AC7D24" w14:paraId="2578E4C4" w14:textId="77777777">
      <w:pPr>
        <w:spacing w:line="240" w:lineRule="auto"/>
        <w:rPr>
          <w:rFonts w:cs="Arial"/>
          <w:lang w:val="en-GB"/>
        </w:rPr>
      </w:pPr>
    </w:p>
    <w:p w:rsidRPr="005B4F78" w:rsidR="00AC7D24" w:rsidRDefault="00AC7D24" w14:paraId="057C17C9" w14:textId="77777777">
      <w:pPr>
        <w:spacing w:line="240" w:lineRule="auto"/>
        <w:rPr>
          <w:rFonts w:cs="Arial"/>
          <w:lang w:val="en-GB"/>
        </w:rPr>
      </w:pPr>
    </w:p>
    <w:p w:rsidRPr="005B4F78" w:rsidR="00AC7D24" w:rsidRDefault="00AC7D24" w14:paraId="68AAD9A9" w14:textId="77777777">
      <w:pPr>
        <w:spacing w:line="240" w:lineRule="auto"/>
        <w:rPr>
          <w:rFonts w:cs="Arial"/>
          <w:lang w:val="en-GB"/>
        </w:rPr>
      </w:pPr>
    </w:p>
    <w:p w:rsidRPr="005B4F78" w:rsidR="00AC7D24" w:rsidRDefault="00AC7D24" w14:paraId="5DE6BC55" w14:textId="77777777">
      <w:pPr>
        <w:spacing w:line="240" w:lineRule="auto"/>
        <w:rPr>
          <w:rFonts w:cs="Arial"/>
          <w:lang w:val="en-GB"/>
        </w:rPr>
      </w:pPr>
    </w:p>
    <w:p w:rsidRPr="005B4F78" w:rsidR="00AC7D24" w:rsidRDefault="00AC7D24" w14:paraId="198D5D69" w14:textId="77777777">
      <w:pPr>
        <w:spacing w:line="240" w:lineRule="auto"/>
        <w:rPr>
          <w:rFonts w:cs="Arial"/>
          <w:lang w:val="en-GB"/>
        </w:rPr>
      </w:pPr>
    </w:p>
    <w:p w:rsidRPr="005B4F78" w:rsidR="00AC7D24" w:rsidRDefault="00AC7D24" w14:paraId="006E5CD9" w14:textId="77777777">
      <w:pPr>
        <w:spacing w:line="240" w:lineRule="auto"/>
        <w:rPr>
          <w:rFonts w:cs="Arial"/>
          <w:lang w:val="en-GB"/>
        </w:rPr>
      </w:pPr>
    </w:p>
    <w:p w:rsidRPr="005B4F78" w:rsidR="00AC7D24" w:rsidRDefault="00AC7D24" w14:paraId="24EF81CE" w14:textId="77777777">
      <w:pPr>
        <w:spacing w:line="240" w:lineRule="auto"/>
        <w:rPr>
          <w:rFonts w:cs="Arial"/>
          <w:lang w:val="en-GB"/>
        </w:rPr>
      </w:pPr>
    </w:p>
    <w:p w:rsidRPr="005B4F78" w:rsidR="00AC7D24" w:rsidRDefault="00AC7D24" w14:paraId="077B3CC7" w14:textId="77777777">
      <w:pPr>
        <w:spacing w:line="240" w:lineRule="auto"/>
        <w:rPr>
          <w:rFonts w:cs="Arial"/>
          <w:lang w:val="en-GB"/>
        </w:rPr>
      </w:pPr>
    </w:p>
    <w:p w:rsidRPr="005B4F78" w:rsidR="00AC7D24" w:rsidP="00AC7D24" w:rsidRDefault="00AC7D24" w14:paraId="2583E09E" w14:textId="77777777">
      <w:pPr>
        <w:pStyle w:val="Default"/>
        <w:rPr>
          <w:rFonts w:ascii="Arial" w:hAnsi="Arial" w:cs="Arial"/>
          <w:lang w:val="en-GB"/>
        </w:rPr>
      </w:pPr>
    </w:p>
    <w:p w:rsidRPr="005B4F78" w:rsidR="002E1585" w:rsidP="00AC7D24" w:rsidRDefault="002E1585" w14:paraId="52A3FD4E" w14:textId="0A5C06D7">
      <w:pPr>
        <w:spacing w:line="240" w:lineRule="auto"/>
        <w:rPr>
          <w:rFonts w:cs="Arial"/>
          <w:b/>
          <w:bCs/>
          <w:sz w:val="20"/>
          <w:lang w:val="en-GB"/>
        </w:rPr>
      </w:pPr>
      <w:r w:rsidRPr="005B4F78">
        <w:rPr>
          <w:rFonts w:cs="Arial"/>
          <w:lang w:val="en-GB"/>
        </w:rPr>
        <w:br w:type="page"/>
      </w:r>
    </w:p>
    <w:sdt>
      <w:sdtPr>
        <w:id w:val="61983587"/>
        <w:docPartObj>
          <w:docPartGallery w:val="Table of Contents"/>
          <w:docPartUnique/>
        </w:docPartObj>
      </w:sdtPr>
      <w:sdtContent>
        <w:p w:rsidR="00E76B37" w:rsidP="564CCEFC" w:rsidRDefault="002E1585" w14:paraId="705BB934" w14:textId="4B81EDA0">
          <w:pPr>
            <w:pStyle w:val="Inhopg1"/>
            <w:tabs>
              <w:tab w:val="left" w:leader="none" w:pos="360"/>
              <w:tab w:val="right" w:leader="dot" w:pos="8775"/>
            </w:tabs>
            <w:rPr>
              <w:rStyle w:val="Hyperlink"/>
              <w:noProof/>
              <w:snapToGrid/>
              <w:kern w:val="2"/>
              <w:lang w:eastAsia="nl-NL"/>
              <w14:ligatures w14:val="standardContextual"/>
            </w:rPr>
          </w:pPr>
          <w:r>
            <w:fldChar w:fldCharType="begin"/>
          </w:r>
          <w:r>
            <w:instrText xml:space="preserve">TOC \o "1-3" \z \u \h</w:instrText>
          </w:r>
          <w:r>
            <w:fldChar w:fldCharType="separate"/>
          </w:r>
          <w:hyperlink w:anchor="_Toc1921872949">
            <w:r w:rsidRPr="564CCEFC" w:rsidR="564CCEFC">
              <w:rPr>
                <w:rStyle w:val="Hyperlink"/>
              </w:rPr>
              <w:t>1</w:t>
            </w:r>
            <w:r>
              <w:tab/>
            </w:r>
            <w:r w:rsidRPr="564CCEFC" w:rsidR="564CCEFC">
              <w:rPr>
                <w:rStyle w:val="Hyperlink"/>
              </w:rPr>
              <w:t>GENERAL</w:t>
            </w:r>
            <w:r>
              <w:tab/>
            </w:r>
            <w:r>
              <w:fldChar w:fldCharType="begin"/>
            </w:r>
            <w:r>
              <w:instrText xml:space="preserve">PAGEREF _Toc1921872949 \h</w:instrText>
            </w:r>
            <w:r>
              <w:fldChar w:fldCharType="separate"/>
            </w:r>
            <w:r w:rsidRPr="564CCEFC" w:rsidR="564CCEFC">
              <w:rPr>
                <w:rStyle w:val="Hyperlink"/>
              </w:rPr>
              <w:t>2</w:t>
            </w:r>
            <w:r>
              <w:fldChar w:fldCharType="end"/>
            </w:r>
          </w:hyperlink>
        </w:p>
        <w:p w:rsidR="00E76B37" w:rsidP="564CCEFC" w:rsidRDefault="00E76B37" w14:paraId="09DCFC5A" w14:textId="244EE6DB">
          <w:pPr>
            <w:pStyle w:val="Inhopg2"/>
            <w:tabs>
              <w:tab w:val="left" w:leader="none" w:pos="540"/>
              <w:tab w:val="right" w:leader="dot" w:pos="8775"/>
            </w:tabs>
            <w:rPr>
              <w:rStyle w:val="Hyperlink"/>
              <w:noProof/>
              <w:snapToGrid/>
              <w:kern w:val="2"/>
              <w:lang w:eastAsia="nl-NL"/>
              <w14:ligatures w14:val="standardContextual"/>
            </w:rPr>
          </w:pPr>
          <w:hyperlink w:anchor="_Toc1893681003">
            <w:r w:rsidRPr="564CCEFC" w:rsidR="564CCEFC">
              <w:rPr>
                <w:rStyle w:val="Hyperlink"/>
              </w:rPr>
              <w:t>1.1</w:t>
            </w:r>
            <w:r>
              <w:tab/>
            </w:r>
            <w:r w:rsidRPr="564CCEFC" w:rsidR="564CCEFC">
              <w:rPr>
                <w:rStyle w:val="Hyperlink"/>
              </w:rPr>
              <w:t>Introduction</w:t>
            </w:r>
            <w:r>
              <w:tab/>
            </w:r>
            <w:r>
              <w:fldChar w:fldCharType="begin"/>
            </w:r>
            <w:r>
              <w:instrText xml:space="preserve">PAGEREF _Toc1893681003 \h</w:instrText>
            </w:r>
            <w:r>
              <w:fldChar w:fldCharType="separate"/>
            </w:r>
            <w:r w:rsidRPr="564CCEFC" w:rsidR="564CCEFC">
              <w:rPr>
                <w:rStyle w:val="Hyperlink"/>
              </w:rPr>
              <w:t>3</w:t>
            </w:r>
            <w:r>
              <w:fldChar w:fldCharType="end"/>
            </w:r>
          </w:hyperlink>
        </w:p>
        <w:p w:rsidR="00E76B37" w:rsidP="564CCEFC" w:rsidRDefault="00E76B37" w14:paraId="7DC9B0EE" w14:textId="18646062">
          <w:pPr>
            <w:pStyle w:val="Inhopg2"/>
            <w:tabs>
              <w:tab w:val="left" w:leader="none" w:pos="540"/>
              <w:tab w:val="right" w:leader="dot" w:pos="8775"/>
            </w:tabs>
            <w:rPr>
              <w:rStyle w:val="Hyperlink"/>
              <w:noProof/>
              <w:snapToGrid/>
              <w:kern w:val="2"/>
              <w:lang w:eastAsia="nl-NL"/>
              <w14:ligatures w14:val="standardContextual"/>
            </w:rPr>
          </w:pPr>
          <w:hyperlink w:anchor="_Toc1164152273">
            <w:r w:rsidRPr="564CCEFC" w:rsidR="564CCEFC">
              <w:rPr>
                <w:rStyle w:val="Hyperlink"/>
              </w:rPr>
              <w:t>1.2</w:t>
            </w:r>
            <w:r>
              <w:tab/>
            </w:r>
            <w:r w:rsidRPr="564CCEFC" w:rsidR="564CCEFC">
              <w:rPr>
                <w:rStyle w:val="Hyperlink"/>
              </w:rPr>
              <w:t>Background and objectives</w:t>
            </w:r>
            <w:r>
              <w:tab/>
            </w:r>
            <w:r>
              <w:fldChar w:fldCharType="begin"/>
            </w:r>
            <w:r>
              <w:instrText xml:space="preserve">PAGEREF _Toc1164152273 \h</w:instrText>
            </w:r>
            <w:r>
              <w:fldChar w:fldCharType="separate"/>
            </w:r>
            <w:r w:rsidRPr="564CCEFC" w:rsidR="564CCEFC">
              <w:rPr>
                <w:rStyle w:val="Hyperlink"/>
              </w:rPr>
              <w:t>3</w:t>
            </w:r>
            <w:r>
              <w:fldChar w:fldCharType="end"/>
            </w:r>
          </w:hyperlink>
        </w:p>
        <w:p w:rsidR="00E76B37" w:rsidP="564CCEFC" w:rsidRDefault="00E76B37" w14:paraId="3D95890E" w14:textId="48A6F969">
          <w:pPr>
            <w:pStyle w:val="Inhopg2"/>
            <w:tabs>
              <w:tab w:val="left" w:leader="none" w:pos="540"/>
              <w:tab w:val="right" w:leader="dot" w:pos="8775"/>
            </w:tabs>
            <w:rPr>
              <w:rStyle w:val="Hyperlink"/>
              <w:noProof/>
              <w:snapToGrid/>
              <w:kern w:val="2"/>
              <w:lang w:eastAsia="nl-NL"/>
              <w14:ligatures w14:val="standardContextual"/>
            </w:rPr>
          </w:pPr>
          <w:hyperlink w:anchor="_Toc2138601480">
            <w:r w:rsidRPr="564CCEFC" w:rsidR="564CCEFC">
              <w:rPr>
                <w:rStyle w:val="Hyperlink"/>
              </w:rPr>
              <w:t>1.3</w:t>
            </w:r>
            <w:r>
              <w:tab/>
            </w:r>
            <w:r w:rsidRPr="564CCEFC" w:rsidR="564CCEFC">
              <w:rPr>
                <w:rStyle w:val="Hyperlink"/>
              </w:rPr>
              <w:t>Client</w:t>
            </w:r>
            <w:r>
              <w:tab/>
            </w:r>
            <w:r>
              <w:fldChar w:fldCharType="begin"/>
            </w:r>
            <w:r>
              <w:instrText xml:space="preserve">PAGEREF _Toc2138601480 \h</w:instrText>
            </w:r>
            <w:r>
              <w:fldChar w:fldCharType="separate"/>
            </w:r>
            <w:r w:rsidRPr="564CCEFC" w:rsidR="564CCEFC">
              <w:rPr>
                <w:rStyle w:val="Hyperlink"/>
              </w:rPr>
              <w:t>3</w:t>
            </w:r>
            <w:r>
              <w:fldChar w:fldCharType="end"/>
            </w:r>
          </w:hyperlink>
        </w:p>
        <w:p w:rsidR="00E76B37" w:rsidP="564CCEFC" w:rsidRDefault="00E76B37" w14:paraId="2CB7BBD3" w14:textId="0F3CD5BE">
          <w:pPr>
            <w:pStyle w:val="Inhopg2"/>
            <w:tabs>
              <w:tab w:val="left" w:leader="none" w:pos="540"/>
              <w:tab w:val="right" w:leader="dot" w:pos="8775"/>
            </w:tabs>
            <w:rPr>
              <w:rStyle w:val="Hyperlink"/>
              <w:noProof/>
              <w:snapToGrid/>
              <w:kern w:val="2"/>
              <w:lang w:eastAsia="nl-NL"/>
              <w14:ligatures w14:val="standardContextual"/>
            </w:rPr>
          </w:pPr>
          <w:hyperlink w:anchor="_Toc2063332186">
            <w:r w:rsidRPr="564CCEFC" w:rsidR="564CCEFC">
              <w:rPr>
                <w:rStyle w:val="Hyperlink"/>
              </w:rPr>
              <w:t>1.4</w:t>
            </w:r>
            <w:r>
              <w:tab/>
            </w:r>
            <w:r w:rsidRPr="564CCEFC" w:rsidR="564CCEFC">
              <w:rPr>
                <w:rStyle w:val="Hyperlink"/>
              </w:rPr>
              <w:t>Kadaster organisation</w:t>
            </w:r>
            <w:r>
              <w:tab/>
            </w:r>
            <w:r>
              <w:fldChar w:fldCharType="begin"/>
            </w:r>
            <w:r>
              <w:instrText xml:space="preserve">PAGEREF _Toc2063332186 \h</w:instrText>
            </w:r>
            <w:r>
              <w:fldChar w:fldCharType="separate"/>
            </w:r>
            <w:r w:rsidRPr="564CCEFC" w:rsidR="564CCEFC">
              <w:rPr>
                <w:rStyle w:val="Hyperlink"/>
              </w:rPr>
              <w:t>3</w:t>
            </w:r>
            <w:r>
              <w:fldChar w:fldCharType="end"/>
            </w:r>
          </w:hyperlink>
        </w:p>
        <w:p w:rsidR="00E76B37" w:rsidP="564CCEFC" w:rsidRDefault="00E76B37" w14:paraId="1FAD4A0C" w14:textId="10248D53">
          <w:pPr>
            <w:pStyle w:val="Inhopg2"/>
            <w:tabs>
              <w:tab w:val="left" w:leader="none" w:pos="540"/>
              <w:tab w:val="right" w:leader="dot" w:pos="8775"/>
            </w:tabs>
            <w:rPr>
              <w:rStyle w:val="Hyperlink"/>
              <w:noProof/>
              <w:snapToGrid/>
              <w:kern w:val="2"/>
              <w:lang w:eastAsia="nl-NL"/>
              <w14:ligatures w14:val="standardContextual"/>
            </w:rPr>
          </w:pPr>
          <w:hyperlink w:anchor="_Toc1562188477">
            <w:r w:rsidRPr="564CCEFC" w:rsidR="564CCEFC">
              <w:rPr>
                <w:rStyle w:val="Hyperlink"/>
              </w:rPr>
              <w:t>1.5</w:t>
            </w:r>
            <w:r>
              <w:tab/>
            </w:r>
            <w:r w:rsidRPr="564CCEFC" w:rsidR="564CCEFC">
              <w:rPr>
                <w:rStyle w:val="Hyperlink"/>
              </w:rPr>
              <w:t>(Pre-)conditions for market consultation</w:t>
            </w:r>
            <w:r>
              <w:tab/>
            </w:r>
            <w:r>
              <w:fldChar w:fldCharType="begin"/>
            </w:r>
            <w:r>
              <w:instrText xml:space="preserve">PAGEREF _Toc1562188477 \h</w:instrText>
            </w:r>
            <w:r>
              <w:fldChar w:fldCharType="separate"/>
            </w:r>
            <w:r w:rsidRPr="564CCEFC" w:rsidR="564CCEFC">
              <w:rPr>
                <w:rStyle w:val="Hyperlink"/>
              </w:rPr>
              <w:t>4</w:t>
            </w:r>
            <w:r>
              <w:fldChar w:fldCharType="end"/>
            </w:r>
          </w:hyperlink>
        </w:p>
        <w:p w:rsidR="00E76B37" w:rsidP="564CCEFC" w:rsidRDefault="00E76B37" w14:paraId="55FE7145" w14:textId="339825C6">
          <w:pPr>
            <w:pStyle w:val="Inhopg2"/>
            <w:tabs>
              <w:tab w:val="left" w:leader="none" w:pos="540"/>
              <w:tab w:val="right" w:leader="dot" w:pos="8775"/>
            </w:tabs>
            <w:rPr>
              <w:rStyle w:val="Hyperlink"/>
              <w:noProof/>
              <w:snapToGrid/>
              <w:kern w:val="2"/>
              <w:lang w:eastAsia="nl-NL"/>
              <w14:ligatures w14:val="standardContextual"/>
            </w:rPr>
          </w:pPr>
          <w:hyperlink w:anchor="_Toc301112624">
            <w:r w:rsidRPr="564CCEFC" w:rsidR="564CCEFC">
              <w:rPr>
                <w:rStyle w:val="Hyperlink"/>
              </w:rPr>
              <w:t>1.6</w:t>
            </w:r>
            <w:r>
              <w:tab/>
            </w:r>
            <w:r w:rsidRPr="564CCEFC" w:rsidR="564CCEFC">
              <w:rPr>
                <w:rStyle w:val="Hyperlink"/>
              </w:rPr>
              <w:t>Reading guide</w:t>
            </w:r>
            <w:r>
              <w:tab/>
            </w:r>
            <w:r>
              <w:fldChar w:fldCharType="begin"/>
            </w:r>
            <w:r>
              <w:instrText xml:space="preserve">PAGEREF _Toc301112624 \h</w:instrText>
            </w:r>
            <w:r>
              <w:fldChar w:fldCharType="separate"/>
            </w:r>
            <w:r w:rsidRPr="564CCEFC" w:rsidR="564CCEFC">
              <w:rPr>
                <w:rStyle w:val="Hyperlink"/>
              </w:rPr>
              <w:t>4</w:t>
            </w:r>
            <w:r>
              <w:fldChar w:fldCharType="end"/>
            </w:r>
          </w:hyperlink>
        </w:p>
        <w:p w:rsidR="00E76B37" w:rsidP="564CCEFC" w:rsidRDefault="00E76B37" w14:paraId="1D4C45C6" w14:textId="41E9B408">
          <w:pPr>
            <w:pStyle w:val="Inhopg1"/>
            <w:tabs>
              <w:tab w:val="left" w:leader="none" w:pos="360"/>
              <w:tab w:val="right" w:leader="dot" w:pos="8775"/>
            </w:tabs>
            <w:rPr>
              <w:rStyle w:val="Hyperlink"/>
              <w:noProof/>
              <w:snapToGrid/>
              <w:kern w:val="2"/>
              <w:lang w:eastAsia="nl-NL"/>
              <w14:ligatures w14:val="standardContextual"/>
            </w:rPr>
          </w:pPr>
          <w:hyperlink w:anchor="_Toc932766566">
            <w:r w:rsidRPr="564CCEFC" w:rsidR="564CCEFC">
              <w:rPr>
                <w:rStyle w:val="Hyperlink"/>
              </w:rPr>
              <w:t>2</w:t>
            </w:r>
            <w:r>
              <w:tab/>
            </w:r>
            <w:r w:rsidRPr="564CCEFC" w:rsidR="564CCEFC">
              <w:rPr>
                <w:rStyle w:val="Hyperlink"/>
              </w:rPr>
              <w:t>THE PROCEDURE TO FOLLOW</w:t>
            </w:r>
            <w:r>
              <w:tab/>
            </w:r>
            <w:r>
              <w:fldChar w:fldCharType="begin"/>
            </w:r>
            <w:r>
              <w:instrText xml:space="preserve">PAGEREF _Toc932766566 \h</w:instrText>
            </w:r>
            <w:r>
              <w:fldChar w:fldCharType="separate"/>
            </w:r>
            <w:r w:rsidRPr="564CCEFC" w:rsidR="564CCEFC">
              <w:rPr>
                <w:rStyle w:val="Hyperlink"/>
              </w:rPr>
              <w:t>4</w:t>
            </w:r>
            <w:r>
              <w:fldChar w:fldCharType="end"/>
            </w:r>
          </w:hyperlink>
        </w:p>
        <w:p w:rsidR="00E76B37" w:rsidP="564CCEFC" w:rsidRDefault="00E76B37" w14:paraId="121D9161" w14:textId="66C0772A">
          <w:pPr>
            <w:pStyle w:val="Inhopg2"/>
            <w:tabs>
              <w:tab w:val="left" w:leader="none" w:pos="540"/>
              <w:tab w:val="right" w:leader="dot" w:pos="8775"/>
            </w:tabs>
            <w:rPr>
              <w:rStyle w:val="Hyperlink"/>
              <w:noProof/>
              <w:snapToGrid/>
              <w:kern w:val="2"/>
              <w:lang w:eastAsia="nl-NL"/>
              <w14:ligatures w14:val="standardContextual"/>
            </w:rPr>
          </w:pPr>
          <w:hyperlink w:anchor="_Toc334808902">
            <w:r w:rsidRPr="564CCEFC" w:rsidR="564CCEFC">
              <w:rPr>
                <w:rStyle w:val="Hyperlink"/>
              </w:rPr>
              <w:t>2.1</w:t>
            </w:r>
            <w:r>
              <w:tab/>
            </w:r>
            <w:r w:rsidRPr="564CCEFC" w:rsidR="564CCEFC">
              <w:rPr>
                <w:rStyle w:val="Hyperlink"/>
              </w:rPr>
              <w:t>Contact</w:t>
            </w:r>
            <w:r>
              <w:tab/>
            </w:r>
            <w:r>
              <w:fldChar w:fldCharType="begin"/>
            </w:r>
            <w:r>
              <w:instrText xml:space="preserve">PAGEREF _Toc334808902 \h</w:instrText>
            </w:r>
            <w:r>
              <w:fldChar w:fldCharType="separate"/>
            </w:r>
            <w:r w:rsidRPr="564CCEFC" w:rsidR="564CCEFC">
              <w:rPr>
                <w:rStyle w:val="Hyperlink"/>
              </w:rPr>
              <w:t>5</w:t>
            </w:r>
            <w:r>
              <w:fldChar w:fldCharType="end"/>
            </w:r>
          </w:hyperlink>
        </w:p>
        <w:p w:rsidR="00E76B37" w:rsidP="564CCEFC" w:rsidRDefault="00E76B37" w14:paraId="135EDE8E" w14:textId="5C79C677">
          <w:pPr>
            <w:pStyle w:val="Inhopg2"/>
            <w:tabs>
              <w:tab w:val="left" w:leader="none" w:pos="540"/>
              <w:tab w:val="right" w:leader="dot" w:pos="8775"/>
            </w:tabs>
            <w:rPr>
              <w:rStyle w:val="Hyperlink"/>
              <w:noProof/>
              <w:snapToGrid/>
              <w:kern w:val="2"/>
              <w:lang w:eastAsia="nl-NL"/>
              <w14:ligatures w14:val="standardContextual"/>
            </w:rPr>
          </w:pPr>
          <w:hyperlink w:anchor="_Toc1706055662">
            <w:r w:rsidRPr="564CCEFC" w:rsidR="564CCEFC">
              <w:rPr>
                <w:rStyle w:val="Hyperlink"/>
              </w:rPr>
              <w:t>2.2</w:t>
            </w:r>
            <w:r>
              <w:tab/>
            </w:r>
            <w:r w:rsidRPr="564CCEFC" w:rsidR="564CCEFC">
              <w:rPr>
                <w:rStyle w:val="Hyperlink"/>
              </w:rPr>
              <w:t>Announcement</w:t>
            </w:r>
            <w:r>
              <w:tab/>
            </w:r>
            <w:r>
              <w:fldChar w:fldCharType="begin"/>
            </w:r>
            <w:r>
              <w:instrText xml:space="preserve">PAGEREF _Toc1706055662 \h</w:instrText>
            </w:r>
            <w:r>
              <w:fldChar w:fldCharType="separate"/>
            </w:r>
            <w:r w:rsidRPr="564CCEFC" w:rsidR="564CCEFC">
              <w:rPr>
                <w:rStyle w:val="Hyperlink"/>
              </w:rPr>
              <w:t>5</w:t>
            </w:r>
            <w:r>
              <w:fldChar w:fldCharType="end"/>
            </w:r>
          </w:hyperlink>
        </w:p>
        <w:p w:rsidR="00E76B37" w:rsidP="564CCEFC" w:rsidRDefault="00E76B37" w14:paraId="398C966C" w14:textId="5A0A9965">
          <w:pPr>
            <w:pStyle w:val="Inhopg2"/>
            <w:tabs>
              <w:tab w:val="left" w:leader="none" w:pos="540"/>
              <w:tab w:val="right" w:leader="dot" w:pos="8775"/>
            </w:tabs>
            <w:rPr>
              <w:rStyle w:val="Hyperlink"/>
              <w:noProof/>
              <w:snapToGrid/>
              <w:kern w:val="2"/>
              <w:lang w:eastAsia="nl-NL"/>
              <w14:ligatures w14:val="standardContextual"/>
            </w:rPr>
          </w:pPr>
          <w:hyperlink w:anchor="_Toc1836590797">
            <w:r w:rsidRPr="564CCEFC" w:rsidR="564CCEFC">
              <w:rPr>
                <w:rStyle w:val="Hyperlink"/>
              </w:rPr>
              <w:t>2.3</w:t>
            </w:r>
            <w:r>
              <w:tab/>
            </w:r>
            <w:r w:rsidRPr="564CCEFC" w:rsidR="564CCEFC">
              <w:rPr>
                <w:rStyle w:val="Hyperlink"/>
              </w:rPr>
              <w:t>Market consultation</w:t>
            </w:r>
            <w:r>
              <w:tab/>
            </w:r>
            <w:r>
              <w:fldChar w:fldCharType="begin"/>
            </w:r>
            <w:r>
              <w:instrText xml:space="preserve">PAGEREF _Toc1836590797 \h</w:instrText>
            </w:r>
            <w:r>
              <w:fldChar w:fldCharType="separate"/>
            </w:r>
            <w:r w:rsidRPr="564CCEFC" w:rsidR="564CCEFC">
              <w:rPr>
                <w:rStyle w:val="Hyperlink"/>
              </w:rPr>
              <w:t>5</w:t>
            </w:r>
            <w:r>
              <w:fldChar w:fldCharType="end"/>
            </w:r>
          </w:hyperlink>
        </w:p>
        <w:p w:rsidR="00E76B37" w:rsidP="564CCEFC" w:rsidRDefault="00E76B37" w14:paraId="617386D9" w14:textId="710C2964">
          <w:pPr>
            <w:pStyle w:val="Inhopg2"/>
            <w:tabs>
              <w:tab w:val="left" w:leader="none" w:pos="540"/>
              <w:tab w:val="right" w:leader="dot" w:pos="8775"/>
            </w:tabs>
            <w:rPr>
              <w:rStyle w:val="Hyperlink"/>
              <w:noProof/>
              <w:snapToGrid/>
              <w:kern w:val="2"/>
              <w:lang w:eastAsia="nl-NL"/>
              <w14:ligatures w14:val="standardContextual"/>
            </w:rPr>
          </w:pPr>
          <w:hyperlink w:anchor="_Toc689531274">
            <w:r w:rsidRPr="564CCEFC" w:rsidR="564CCEFC">
              <w:rPr>
                <w:rStyle w:val="Hyperlink"/>
              </w:rPr>
              <w:t>2.4</w:t>
            </w:r>
            <w:r>
              <w:tab/>
            </w:r>
            <w:r w:rsidRPr="564CCEFC" w:rsidR="564CCEFC">
              <w:rPr>
                <w:rStyle w:val="Hyperlink"/>
              </w:rPr>
              <w:t>Deadline for submission of the reply</w:t>
            </w:r>
            <w:r>
              <w:tab/>
            </w:r>
            <w:r>
              <w:fldChar w:fldCharType="begin"/>
            </w:r>
            <w:r>
              <w:instrText xml:space="preserve">PAGEREF _Toc689531274 \h</w:instrText>
            </w:r>
            <w:r>
              <w:fldChar w:fldCharType="separate"/>
            </w:r>
            <w:r w:rsidRPr="564CCEFC" w:rsidR="564CCEFC">
              <w:rPr>
                <w:rStyle w:val="Hyperlink"/>
              </w:rPr>
              <w:t>5</w:t>
            </w:r>
            <w:r>
              <w:fldChar w:fldCharType="end"/>
            </w:r>
          </w:hyperlink>
        </w:p>
        <w:p w:rsidR="00E76B37" w:rsidP="564CCEFC" w:rsidRDefault="00E76B37" w14:paraId="280915F7" w14:textId="546F6BD1">
          <w:pPr>
            <w:pStyle w:val="Inhopg2"/>
            <w:tabs>
              <w:tab w:val="left" w:leader="none" w:pos="540"/>
              <w:tab w:val="right" w:leader="dot" w:pos="8775"/>
            </w:tabs>
            <w:rPr>
              <w:rStyle w:val="Hyperlink"/>
              <w:noProof/>
              <w:snapToGrid/>
              <w:kern w:val="2"/>
              <w:lang w:eastAsia="nl-NL"/>
              <w14:ligatures w14:val="standardContextual"/>
            </w:rPr>
          </w:pPr>
          <w:hyperlink w:anchor="_Toc23646769">
            <w:r w:rsidRPr="564CCEFC" w:rsidR="564CCEFC">
              <w:rPr>
                <w:rStyle w:val="Hyperlink"/>
              </w:rPr>
              <w:t>2.5</w:t>
            </w:r>
            <w:r>
              <w:tab/>
            </w:r>
            <w:r w:rsidRPr="564CCEFC" w:rsidR="564CCEFC">
              <w:rPr>
                <w:rStyle w:val="Hyperlink"/>
              </w:rPr>
              <w:t>Confidentiality</w:t>
            </w:r>
            <w:r>
              <w:tab/>
            </w:r>
            <w:r>
              <w:fldChar w:fldCharType="begin"/>
            </w:r>
            <w:r>
              <w:instrText xml:space="preserve">PAGEREF _Toc23646769 \h</w:instrText>
            </w:r>
            <w:r>
              <w:fldChar w:fldCharType="separate"/>
            </w:r>
            <w:r w:rsidRPr="564CCEFC" w:rsidR="564CCEFC">
              <w:rPr>
                <w:rStyle w:val="Hyperlink"/>
              </w:rPr>
              <w:t>5</w:t>
            </w:r>
            <w:r>
              <w:fldChar w:fldCharType="end"/>
            </w:r>
          </w:hyperlink>
        </w:p>
        <w:p w:rsidR="00E76B37" w:rsidP="564CCEFC" w:rsidRDefault="00E76B37" w14:paraId="7F9C641E" w14:textId="1C62F620">
          <w:pPr>
            <w:pStyle w:val="Inhopg2"/>
            <w:tabs>
              <w:tab w:val="left" w:leader="none" w:pos="540"/>
              <w:tab w:val="right" w:leader="dot" w:pos="8775"/>
            </w:tabs>
            <w:rPr>
              <w:rStyle w:val="Hyperlink"/>
              <w:noProof/>
              <w:snapToGrid/>
              <w:kern w:val="2"/>
              <w:lang w:eastAsia="nl-NL"/>
              <w14:ligatures w14:val="standardContextual"/>
            </w:rPr>
          </w:pPr>
          <w:hyperlink w:anchor="_Toc1645417383">
            <w:r w:rsidRPr="564CCEFC" w:rsidR="564CCEFC">
              <w:rPr>
                <w:rStyle w:val="Hyperlink"/>
              </w:rPr>
              <w:t>2.6</w:t>
            </w:r>
            <w:r>
              <w:tab/>
            </w:r>
            <w:r w:rsidRPr="564CCEFC" w:rsidR="564CCEFC">
              <w:rPr>
                <w:rStyle w:val="Hyperlink"/>
              </w:rPr>
              <w:t>Planning</w:t>
            </w:r>
            <w:r>
              <w:tab/>
            </w:r>
            <w:r>
              <w:fldChar w:fldCharType="begin"/>
            </w:r>
            <w:r>
              <w:instrText xml:space="preserve">PAGEREF _Toc1645417383 \h</w:instrText>
            </w:r>
            <w:r>
              <w:fldChar w:fldCharType="separate"/>
            </w:r>
            <w:r w:rsidRPr="564CCEFC" w:rsidR="564CCEFC">
              <w:rPr>
                <w:rStyle w:val="Hyperlink"/>
              </w:rPr>
              <w:t>5</w:t>
            </w:r>
            <w:r>
              <w:fldChar w:fldCharType="end"/>
            </w:r>
          </w:hyperlink>
        </w:p>
        <w:p w:rsidR="00E76B37" w:rsidP="564CCEFC" w:rsidRDefault="00E76B37" w14:paraId="2DB9C65D" w14:textId="13DF88D6">
          <w:pPr>
            <w:pStyle w:val="Inhopg2"/>
            <w:tabs>
              <w:tab w:val="left" w:leader="none" w:pos="540"/>
              <w:tab w:val="right" w:leader="dot" w:pos="8775"/>
            </w:tabs>
            <w:rPr>
              <w:rStyle w:val="Hyperlink"/>
              <w:noProof/>
              <w:snapToGrid/>
              <w:kern w:val="2"/>
              <w:lang w:eastAsia="nl-NL"/>
              <w14:ligatures w14:val="standardContextual"/>
            </w:rPr>
          </w:pPr>
          <w:hyperlink w:anchor="_Toc636055164">
            <w:r w:rsidRPr="564CCEFC" w:rsidR="564CCEFC">
              <w:rPr>
                <w:rStyle w:val="Hyperlink"/>
              </w:rPr>
              <w:t>2.7</w:t>
            </w:r>
            <w:r>
              <w:tab/>
            </w:r>
            <w:r w:rsidRPr="564CCEFC" w:rsidR="564CCEFC">
              <w:rPr>
                <w:rStyle w:val="Hyperlink"/>
              </w:rPr>
              <w:t>Formal requirements</w:t>
            </w:r>
            <w:r>
              <w:tab/>
            </w:r>
            <w:r>
              <w:fldChar w:fldCharType="begin"/>
            </w:r>
            <w:r>
              <w:instrText xml:space="preserve">PAGEREF _Toc636055164 \h</w:instrText>
            </w:r>
            <w:r>
              <w:fldChar w:fldCharType="separate"/>
            </w:r>
            <w:r w:rsidRPr="564CCEFC" w:rsidR="564CCEFC">
              <w:rPr>
                <w:rStyle w:val="Hyperlink"/>
              </w:rPr>
              <w:t>5</w:t>
            </w:r>
            <w:r>
              <w:fldChar w:fldCharType="end"/>
            </w:r>
          </w:hyperlink>
        </w:p>
        <w:p w:rsidR="00E76B37" w:rsidP="564CCEFC" w:rsidRDefault="00E76B37" w14:paraId="4AFBB42D" w14:textId="2BE1D11B">
          <w:pPr>
            <w:pStyle w:val="Inhopg1"/>
            <w:tabs>
              <w:tab w:val="left" w:leader="none" w:pos="360"/>
              <w:tab w:val="right" w:leader="dot" w:pos="8775"/>
            </w:tabs>
            <w:rPr>
              <w:rStyle w:val="Hyperlink"/>
              <w:noProof/>
              <w:snapToGrid/>
              <w:kern w:val="2"/>
              <w:lang w:eastAsia="nl-NL"/>
              <w14:ligatures w14:val="standardContextual"/>
            </w:rPr>
          </w:pPr>
          <w:hyperlink w:anchor="_Toc447506665">
            <w:r w:rsidRPr="564CCEFC" w:rsidR="564CCEFC">
              <w:rPr>
                <w:rStyle w:val="Hyperlink"/>
              </w:rPr>
              <w:t>3</w:t>
            </w:r>
            <w:r>
              <w:tab/>
            </w:r>
            <w:r w:rsidRPr="564CCEFC" w:rsidR="564CCEFC">
              <w:rPr>
                <w:rStyle w:val="Hyperlink"/>
              </w:rPr>
              <w:t>Description of the use cases</w:t>
            </w:r>
            <w:r>
              <w:tab/>
            </w:r>
            <w:r>
              <w:fldChar w:fldCharType="begin"/>
            </w:r>
            <w:r>
              <w:instrText xml:space="preserve">PAGEREF _Toc447506665 \h</w:instrText>
            </w:r>
            <w:r>
              <w:fldChar w:fldCharType="separate"/>
            </w:r>
            <w:r w:rsidRPr="564CCEFC" w:rsidR="564CCEFC">
              <w:rPr>
                <w:rStyle w:val="Hyperlink"/>
              </w:rPr>
              <w:t>6</w:t>
            </w:r>
            <w:r>
              <w:fldChar w:fldCharType="end"/>
            </w:r>
          </w:hyperlink>
        </w:p>
        <w:p w:rsidR="00E76B37" w:rsidP="564CCEFC" w:rsidRDefault="00E76B37" w14:paraId="353C0CBF" w14:textId="0B5D9116">
          <w:pPr>
            <w:pStyle w:val="Inhopg1"/>
            <w:tabs>
              <w:tab w:val="left" w:leader="none" w:pos="360"/>
              <w:tab w:val="right" w:leader="dot" w:pos="8775"/>
            </w:tabs>
            <w:rPr>
              <w:rStyle w:val="Hyperlink"/>
              <w:noProof/>
              <w:snapToGrid/>
              <w:kern w:val="2"/>
              <w:lang w:eastAsia="nl-NL"/>
              <w14:ligatures w14:val="standardContextual"/>
            </w:rPr>
          </w:pPr>
          <w:hyperlink w:anchor="_Toc2049414550">
            <w:r w:rsidRPr="564CCEFC" w:rsidR="564CCEFC">
              <w:rPr>
                <w:rStyle w:val="Hyperlink"/>
              </w:rPr>
              <w:t>4</w:t>
            </w:r>
            <w:r>
              <w:tab/>
            </w:r>
            <w:r w:rsidRPr="564CCEFC" w:rsidR="564CCEFC">
              <w:rPr>
                <w:rStyle w:val="Hyperlink"/>
              </w:rPr>
              <w:t>Questions to the market parties</w:t>
            </w:r>
            <w:r>
              <w:tab/>
            </w:r>
            <w:r>
              <w:fldChar w:fldCharType="begin"/>
            </w:r>
            <w:r>
              <w:instrText xml:space="preserve">PAGEREF _Toc2049414550 \h</w:instrText>
            </w:r>
            <w:r>
              <w:fldChar w:fldCharType="separate"/>
            </w:r>
            <w:r w:rsidRPr="564CCEFC" w:rsidR="564CCEFC">
              <w:rPr>
                <w:rStyle w:val="Hyperlink"/>
              </w:rPr>
              <w:t>7</w:t>
            </w:r>
            <w:r>
              <w:fldChar w:fldCharType="end"/>
            </w:r>
          </w:hyperlink>
          <w:r>
            <w:fldChar w:fldCharType="end"/>
          </w:r>
        </w:p>
      </w:sdtContent>
    </w:sdt>
    <w:p w:rsidRPr="009E6909" w:rsidR="002E1585" w:rsidRDefault="002E1585" w14:paraId="7ED20779" w14:textId="5BC1D287">
      <w:pPr>
        <w:rPr>
          <w:rFonts w:cs="Arial"/>
        </w:rPr>
      </w:pPr>
    </w:p>
    <w:p w:rsidRPr="009E6909" w:rsidR="002E1585" w:rsidP="002E1585" w:rsidRDefault="002E1585" w14:paraId="5A75A9B6" w14:textId="77777777">
      <w:pPr>
        <w:rPr>
          <w:rFonts w:cs="Arial"/>
        </w:rPr>
      </w:pPr>
    </w:p>
    <w:p w:rsidRPr="009E6909" w:rsidR="002E1585" w:rsidP="002E1585" w:rsidRDefault="002E1585" w14:paraId="6EFC9596" w14:textId="77777777">
      <w:pPr>
        <w:rPr>
          <w:rFonts w:cs="Arial"/>
        </w:rPr>
      </w:pPr>
    </w:p>
    <w:p w:rsidRPr="009E6909" w:rsidR="006E5CAD" w:rsidRDefault="006E5CAD" w14:paraId="6B039FF7" w14:textId="77777777">
      <w:pPr>
        <w:spacing w:line="240" w:lineRule="auto"/>
        <w:rPr>
          <w:rFonts w:cs="Arial"/>
        </w:rPr>
      </w:pPr>
      <w:r w:rsidRPr="009E6909">
        <w:rPr>
          <w:rFonts w:cs="Arial"/>
        </w:rPr>
        <w:br w:type="page"/>
      </w:r>
    </w:p>
    <w:p w:rsidRPr="00E4272C" w:rsidR="00A32D6E" w:rsidP="00E4272C" w:rsidRDefault="006E5CAD" w14:paraId="3717C97A" w14:textId="324A4285">
      <w:pPr>
        <w:pStyle w:val="Kop1"/>
        <w:rPr>
          <w:noProof/>
          <w:lang w:eastAsia="nl-NL"/>
        </w:rPr>
      </w:pPr>
      <w:bookmarkStart w:name="_Toc1921872949" w:id="934937178"/>
      <w:r w:rsidRPr="564CCEFC" w:rsidR="006E5CAD">
        <w:rPr>
          <w:noProof/>
          <w:lang w:eastAsia="nl-NL"/>
        </w:rPr>
        <w:t>GENERAL</w:t>
      </w:r>
      <w:bookmarkEnd w:id="934937178"/>
    </w:p>
    <w:p w:rsidRPr="00E4272C" w:rsidR="001C1BB3" w:rsidP="001C1BB3" w:rsidRDefault="00FA0359" w14:paraId="62F062E9" w14:textId="6D26787F">
      <w:pPr>
        <w:pStyle w:val="Kop2"/>
        <w:rPr/>
      </w:pPr>
      <w:bookmarkStart w:name="_Toc1893681003" w:id="1573175605"/>
      <w:r w:rsidR="00FA0359">
        <w:rPr/>
        <w:t>Introduction</w:t>
      </w:r>
      <w:bookmarkEnd w:id="1573175605"/>
      <w:r w:rsidR="00FA0359">
        <w:rPr/>
        <w:t xml:space="preserve"> </w:t>
      </w:r>
    </w:p>
    <w:p w:rsidRPr="005411EB" w:rsidR="00ED4CE6" w:rsidP="002F3DE0" w:rsidRDefault="00CF1A00" w14:paraId="6F2334B7" w14:textId="440DB36F">
      <w:pPr>
        <w:rPr>
          <w:rFonts w:cs="Arial"/>
          <w:szCs w:val="18"/>
          <w:lang w:val="en-US"/>
        </w:rPr>
      </w:pPr>
      <w:r w:rsidRPr="005762A3">
        <w:rPr>
          <w:lang w:val="en-US"/>
        </w:rPr>
        <w:t xml:space="preserve">The Netherlands’ </w:t>
      </w:r>
      <w:proofErr w:type="spellStart"/>
      <w:r w:rsidRPr="005762A3">
        <w:rPr>
          <w:lang w:val="en-US"/>
        </w:rPr>
        <w:t>Cadastre</w:t>
      </w:r>
      <w:proofErr w:type="spellEnd"/>
      <w:r w:rsidRPr="005762A3">
        <w:rPr>
          <w:lang w:val="en-US"/>
        </w:rPr>
        <w:t xml:space="preserve">, </w:t>
      </w:r>
      <w:r w:rsidRPr="00A97A38" w:rsidR="0076085C">
        <w:rPr>
          <w:lang w:val="en-GB"/>
        </w:rPr>
        <w:t>t</w:t>
      </w:r>
      <w:r w:rsidRPr="00A97A38" w:rsidR="0076085C">
        <w:rPr>
          <w:rFonts w:cs="Arial"/>
          <w:szCs w:val="18"/>
          <w:lang w:val="en-GB"/>
        </w:rPr>
        <w:t>he Land Registry and Public Registers Department</w:t>
      </w:r>
      <w:r w:rsidRPr="00A97A38" w:rsidR="002B3E36">
        <w:rPr>
          <w:lang w:val="en-GB"/>
        </w:rPr>
        <w:t xml:space="preserve"> </w:t>
      </w:r>
      <w:r w:rsidRPr="005762A3">
        <w:rPr>
          <w:lang w:val="en-US"/>
        </w:rPr>
        <w:t xml:space="preserve">in short </w:t>
      </w:r>
      <w:r w:rsidR="005762A3">
        <w:rPr>
          <w:lang w:val="en-US"/>
        </w:rPr>
        <w:t>‘</w:t>
      </w:r>
      <w:r w:rsidRPr="005762A3">
        <w:rPr>
          <w:lang w:val="en-US"/>
        </w:rPr>
        <w:t>Kadaster</w:t>
      </w:r>
      <w:r w:rsidR="005762A3">
        <w:rPr>
          <w:lang w:val="en-US"/>
        </w:rPr>
        <w:t>’</w:t>
      </w:r>
      <w:r w:rsidRPr="005762A3">
        <w:rPr>
          <w:lang w:val="en-US"/>
        </w:rPr>
        <w:t xml:space="preserve"> </w:t>
      </w:r>
      <w:r w:rsidRPr="00A97A38" w:rsidR="00126BCE">
        <w:rPr>
          <w:rFonts w:cs="Arial"/>
          <w:szCs w:val="18"/>
          <w:lang w:val="en-GB"/>
        </w:rPr>
        <w:t xml:space="preserve">wishes to obtain a clear picture of the market offer of solutions and possibilities in the field of </w:t>
      </w:r>
      <w:r w:rsidR="00A97A38">
        <w:rPr>
          <w:lang w:val="en-GB"/>
        </w:rPr>
        <w:t>’</w:t>
      </w:r>
      <w:r w:rsidRPr="002F3DE0" w:rsidR="002F3DE0">
        <w:rPr>
          <w:rFonts w:cs="Arial"/>
          <w:szCs w:val="18"/>
          <w:lang w:val="en-US"/>
        </w:rPr>
        <w:t>National Geo</w:t>
      </w:r>
      <w:r w:rsidR="000C06FA">
        <w:rPr>
          <w:rFonts w:cs="Arial"/>
          <w:szCs w:val="18"/>
          <w:lang w:val="en-US"/>
        </w:rPr>
        <w:t xml:space="preserve"> </w:t>
      </w:r>
      <w:r w:rsidRPr="002F3DE0" w:rsidR="002F3DE0">
        <w:rPr>
          <w:rFonts w:cs="Arial"/>
          <w:szCs w:val="18"/>
          <w:lang w:val="en-US"/>
        </w:rPr>
        <w:t>Register</w:t>
      </w:r>
      <w:r w:rsidR="00A97A38">
        <w:rPr>
          <w:lang w:val="en-GB"/>
        </w:rPr>
        <w:t>’</w:t>
      </w:r>
      <w:r w:rsidRPr="00A97A38" w:rsidR="00126BCE">
        <w:rPr>
          <w:rFonts w:cs="Arial"/>
          <w:szCs w:val="18"/>
          <w:lang w:val="en-GB"/>
        </w:rPr>
        <w:t xml:space="preserve"> by means of this market consultation.</w:t>
      </w:r>
      <w:r w:rsidRPr="00A97A38" w:rsidR="00126BCE">
        <w:rPr>
          <w:rFonts w:cs="Arial"/>
          <w:lang w:val="en-GB"/>
        </w:rPr>
        <w:t xml:space="preserve"> </w:t>
      </w:r>
      <w:r w:rsidRPr="00ED4CE6" w:rsidR="00ED4CE6">
        <w:rPr>
          <w:rFonts w:cs="Arial"/>
          <w:szCs w:val="18"/>
          <w:lang w:val="en-US"/>
        </w:rPr>
        <w:t xml:space="preserve">The current contract will expire at the </w:t>
      </w:r>
      <w:r w:rsidR="008A4D28">
        <w:rPr>
          <w:rFonts w:cs="Arial"/>
          <w:szCs w:val="18"/>
          <w:lang w:val="en-US"/>
        </w:rPr>
        <w:t>beginning of next year (2026)</w:t>
      </w:r>
      <w:r w:rsidRPr="00ED4CE6" w:rsidR="00ED4CE6">
        <w:rPr>
          <w:rFonts w:cs="Arial"/>
          <w:szCs w:val="18"/>
          <w:lang w:val="en-US"/>
        </w:rPr>
        <w:t>, and for this reason, the</w:t>
      </w:r>
      <w:r w:rsidR="00ED4CE6">
        <w:rPr>
          <w:rFonts w:cs="Arial"/>
          <w:szCs w:val="18"/>
          <w:lang w:val="en-US"/>
        </w:rPr>
        <w:t xml:space="preserve"> Kadaster</w:t>
      </w:r>
      <w:r w:rsidRPr="00ED4CE6" w:rsidR="00ED4CE6">
        <w:rPr>
          <w:rFonts w:cs="Arial"/>
          <w:szCs w:val="18"/>
          <w:lang w:val="en-US"/>
        </w:rPr>
        <w:t xml:space="preserve"> is preparing how a potential new assignment will look. In addition, the </w:t>
      </w:r>
      <w:r w:rsidR="000066B2">
        <w:rPr>
          <w:rFonts w:cs="Arial"/>
          <w:szCs w:val="18"/>
          <w:lang w:val="en-US"/>
        </w:rPr>
        <w:t>Kadaster</w:t>
      </w:r>
      <w:r w:rsidRPr="00ED4CE6" w:rsidR="00ED4CE6">
        <w:rPr>
          <w:rFonts w:cs="Arial"/>
          <w:szCs w:val="18"/>
          <w:lang w:val="en-US"/>
        </w:rPr>
        <w:t xml:space="preserve"> wants insight into which suppliers are in the market, what services they offer, and what costs are involved.</w:t>
      </w:r>
    </w:p>
    <w:p w:rsidRPr="00ED4CE6" w:rsidR="00126BCE" w:rsidP="005762A3" w:rsidRDefault="00126BCE" w14:paraId="0D981869" w14:textId="1415A6BC">
      <w:pPr>
        <w:rPr>
          <w:rFonts w:cs="Arial"/>
          <w:lang w:val="en-US"/>
        </w:rPr>
      </w:pPr>
    </w:p>
    <w:p w:rsidRPr="00E4272C" w:rsidR="00B0590A" w:rsidP="00B0590A" w:rsidRDefault="00B0590A" w14:paraId="74D1E1E4" w14:textId="295694B8">
      <w:pPr>
        <w:pStyle w:val="Kop2"/>
        <w:rPr>
          <w:lang w:eastAsia="nl-NL"/>
        </w:rPr>
      </w:pPr>
      <w:bookmarkStart w:name="_Toc1164152273" w:id="539484785"/>
      <w:r w:rsidRPr="564CCEFC" w:rsidR="00B0590A">
        <w:rPr>
          <w:lang w:eastAsia="nl-NL"/>
        </w:rPr>
        <w:t>Background and objective</w:t>
      </w:r>
      <w:r w:rsidRPr="564CCEFC" w:rsidR="495341F1">
        <w:rPr>
          <w:lang w:eastAsia="nl-NL"/>
        </w:rPr>
        <w:t>s</w:t>
      </w:r>
      <w:bookmarkEnd w:id="539484785"/>
      <w:r w:rsidRPr="564CCEFC" w:rsidR="00B0590A">
        <w:rPr>
          <w:lang w:eastAsia="nl-NL"/>
        </w:rPr>
        <w:t xml:space="preserve"> </w:t>
      </w:r>
    </w:p>
    <w:p w:rsidRPr="005B4F78" w:rsidR="003B2885" w:rsidP="003B2885" w:rsidRDefault="003B2885" w14:paraId="7051C284" w14:textId="77777777">
      <w:pPr>
        <w:rPr>
          <w:rFonts w:cs="Arial"/>
          <w:lang w:val="en-GB"/>
        </w:rPr>
      </w:pPr>
      <w:r w:rsidRPr="005B4F78">
        <w:rPr>
          <w:rFonts w:cs="Arial"/>
          <w:lang w:val="en-GB"/>
        </w:rPr>
        <w:t xml:space="preserve">With this market consultation, advice is sought from several market parties. The purpose of this market consultation consists of the following aspects: </w:t>
      </w:r>
    </w:p>
    <w:p w:rsidRPr="005B4F78" w:rsidR="003B2885" w:rsidP="00D019EA" w:rsidRDefault="003B2885" w14:paraId="0BA02A7B" w14:textId="77777777">
      <w:pPr>
        <w:pStyle w:val="Lijstalinea"/>
        <w:numPr>
          <w:ilvl w:val="0"/>
          <w:numId w:val="9"/>
        </w:numPr>
        <w:rPr>
          <w:rFonts w:cs="Arial"/>
          <w:lang w:val="en-GB"/>
        </w:rPr>
      </w:pPr>
      <w:r w:rsidRPr="005B4F78">
        <w:rPr>
          <w:rFonts w:cs="Arial"/>
          <w:lang w:val="en-GB"/>
        </w:rPr>
        <w:t>determine whether this market consultation will lead to a call for tenders;</w:t>
      </w:r>
    </w:p>
    <w:p w:rsidR="003B2885" w:rsidP="00D019EA" w:rsidRDefault="003B2885" w14:paraId="1A8A7326" w14:textId="77777777">
      <w:pPr>
        <w:pStyle w:val="Lijstalinea"/>
        <w:numPr>
          <w:ilvl w:val="0"/>
          <w:numId w:val="9"/>
        </w:numPr>
        <w:rPr>
          <w:rFonts w:cs="Arial"/>
          <w:lang w:val="en-GB"/>
        </w:rPr>
      </w:pPr>
      <w:r w:rsidRPr="005B4F78">
        <w:rPr>
          <w:rFonts w:cs="Arial"/>
          <w:lang w:val="en-GB"/>
        </w:rPr>
        <w:t>which procurement strategy is most appropriate;</w:t>
      </w:r>
    </w:p>
    <w:p w:rsidRPr="005B4F78" w:rsidR="00B81957" w:rsidP="00D019EA" w:rsidRDefault="00B81957" w14:paraId="5E46CC89" w14:textId="7FF27776">
      <w:pPr>
        <w:pStyle w:val="Lijstalinea"/>
        <w:numPr>
          <w:ilvl w:val="0"/>
          <w:numId w:val="9"/>
        </w:numPr>
        <w:rPr>
          <w:rFonts w:cs="Arial"/>
          <w:lang w:val="en-GB"/>
        </w:rPr>
      </w:pPr>
      <w:r>
        <w:rPr>
          <w:rFonts w:cs="Arial"/>
          <w:lang w:val="en-GB"/>
        </w:rPr>
        <w:t>Which suppliers are active in the market</w:t>
      </w:r>
      <w:r w:rsidR="00487B3C">
        <w:rPr>
          <w:rFonts w:cs="Arial"/>
          <w:lang w:val="en-GB"/>
        </w:rPr>
        <w:t>;</w:t>
      </w:r>
    </w:p>
    <w:p w:rsidRPr="005B4F78" w:rsidR="003B2885" w:rsidP="00D019EA" w:rsidRDefault="003B2885" w14:paraId="4C7030B3" w14:textId="77777777">
      <w:pPr>
        <w:pStyle w:val="Lijstalinea"/>
        <w:numPr>
          <w:ilvl w:val="0"/>
          <w:numId w:val="9"/>
        </w:numPr>
        <w:rPr>
          <w:rFonts w:cs="Arial"/>
          <w:lang w:val="en-GB"/>
        </w:rPr>
      </w:pPr>
      <w:r w:rsidRPr="005B4F78">
        <w:rPr>
          <w:rFonts w:cs="Arial"/>
          <w:lang w:val="en-GB"/>
        </w:rPr>
        <w:t xml:space="preserve">obtain a (modular) cost indication as a substantiation in a business case. </w:t>
      </w:r>
    </w:p>
    <w:p w:rsidRPr="005B4F78" w:rsidR="003B2885" w:rsidP="003B2885" w:rsidRDefault="003B2885" w14:paraId="07093034" w14:textId="77777777">
      <w:pPr>
        <w:rPr>
          <w:rFonts w:cs="Arial"/>
          <w:lang w:val="en-GB"/>
        </w:rPr>
      </w:pPr>
    </w:p>
    <w:p w:rsidRPr="005B4F78" w:rsidR="003B2885" w:rsidP="003B2885" w:rsidRDefault="003B2885" w14:paraId="068AE0F5" w14:textId="77777777">
      <w:pPr>
        <w:rPr>
          <w:rFonts w:cs="Arial"/>
          <w:color w:val="000000"/>
          <w:spacing w:val="5"/>
          <w:szCs w:val="18"/>
          <w:lang w:val="en-GB"/>
        </w:rPr>
      </w:pPr>
      <w:r w:rsidRPr="005B4F78">
        <w:rPr>
          <w:rFonts w:cs="Arial"/>
          <w:lang w:val="en-GB"/>
        </w:rPr>
        <w:t>The results of the market consultation may be incorporated in the tender documents, without being traceable to the participants of the market consultation.</w:t>
      </w:r>
    </w:p>
    <w:p w:rsidRPr="005B4F78" w:rsidR="00B0590A" w:rsidP="00B0590A" w:rsidRDefault="00B0590A" w14:paraId="1885A4FF" w14:textId="77777777">
      <w:pPr>
        <w:widowControl w:val="0"/>
        <w:spacing w:line="276" w:lineRule="auto"/>
        <w:rPr>
          <w:rFonts w:cs="Arial"/>
          <w:color w:val="000000"/>
          <w:spacing w:val="5"/>
          <w:szCs w:val="18"/>
          <w:lang w:val="en-GB"/>
        </w:rPr>
      </w:pPr>
    </w:p>
    <w:p w:rsidRPr="002B6235" w:rsidR="00B0590A" w:rsidP="00C12FCE" w:rsidRDefault="00B0590A" w14:paraId="5A177798" w14:textId="77777777">
      <w:pPr>
        <w:pStyle w:val="Kop2"/>
        <w:rPr>
          <w:lang w:eastAsia="nl-NL"/>
        </w:rPr>
      </w:pPr>
      <w:bookmarkStart w:name="_Toc321232574" w:id="3"/>
      <w:bookmarkStart w:name="_Toc361213985" w:id="4"/>
      <w:bookmarkStart w:name="_Toc520708005" w:id="5"/>
      <w:bookmarkStart w:name="_Toc306272227" w:id="6"/>
      <w:bookmarkStart w:name="_Toc2138601480" w:id="683204382"/>
      <w:r w:rsidRPr="564CCEFC" w:rsidR="00B0590A">
        <w:rPr>
          <w:lang w:eastAsia="nl-NL"/>
        </w:rPr>
        <w:t>Client</w:t>
      </w:r>
      <w:bookmarkEnd w:id="3"/>
      <w:bookmarkEnd w:id="4"/>
      <w:bookmarkEnd w:id="5"/>
      <w:r>
        <w:tab/>
      </w:r>
      <w:bookmarkEnd w:id="683204382"/>
    </w:p>
    <w:p w:rsidRPr="003F1622" w:rsidR="00A71969" w:rsidP="1374C0B7" w:rsidRDefault="00B0590A" w14:paraId="6CD5C2D0" w14:textId="511EEAE0">
      <w:pPr>
        <w:rPr>
          <w:rFonts w:cs="Arial"/>
          <w:lang w:val="nl"/>
        </w:rPr>
      </w:pPr>
      <w:r w:rsidRPr="003F1622">
        <w:rPr>
          <w:rFonts w:cs="Arial"/>
          <w:lang w:val="nl"/>
        </w:rPr>
        <w:t xml:space="preserve">The client is the </w:t>
      </w:r>
      <w:r w:rsidR="00A6349D">
        <w:rPr>
          <w:rFonts w:cs="Arial"/>
          <w:lang w:val="nl"/>
        </w:rPr>
        <w:t>d</w:t>
      </w:r>
      <w:r w:rsidRPr="003F1622" w:rsidR="00367CB2">
        <w:rPr>
          <w:rFonts w:cs="Arial"/>
          <w:lang w:val="nl"/>
        </w:rPr>
        <w:t>irectorate</w:t>
      </w:r>
      <w:r w:rsidR="00C77150">
        <w:rPr>
          <w:rFonts w:cs="Arial"/>
          <w:lang w:val="nl"/>
        </w:rPr>
        <w:t xml:space="preserve"> </w:t>
      </w:r>
      <w:r w:rsidRPr="00C77150" w:rsidR="00C77150">
        <w:rPr>
          <w:rFonts w:cs="Arial"/>
        </w:rPr>
        <w:t xml:space="preserve">Information Technology </w:t>
      </w:r>
      <w:proofErr w:type="spellStart"/>
      <w:r w:rsidRPr="00C77150" w:rsidR="00C77150">
        <w:rPr>
          <w:rFonts w:cs="Arial"/>
        </w:rPr>
        <w:t>Department</w:t>
      </w:r>
      <w:proofErr w:type="spellEnd"/>
      <w:r w:rsidRPr="00C77150" w:rsidR="00C77150">
        <w:rPr>
          <w:rFonts w:cs="Arial"/>
        </w:rPr>
        <w:t xml:space="preserve"> Kadaster (BOI)</w:t>
      </w:r>
      <w:r w:rsidR="00C77150">
        <w:rPr>
          <w:rFonts w:cs="Arial"/>
        </w:rPr>
        <w:t xml:space="preserve"> </w:t>
      </w:r>
      <w:r w:rsidRPr="003F1622" w:rsidR="003F1622">
        <w:rPr>
          <w:rFonts w:cs="Arial"/>
          <w:lang w:val="nl"/>
        </w:rPr>
        <w:t xml:space="preserve">or </w:t>
      </w:r>
      <w:r w:rsidR="00A6349D">
        <w:rPr>
          <w:rFonts w:cs="Arial"/>
          <w:lang w:val="nl"/>
        </w:rPr>
        <w:t>“</w:t>
      </w:r>
      <w:r w:rsidRPr="003F1622" w:rsidR="003F1622">
        <w:rPr>
          <w:rFonts w:cs="Arial"/>
          <w:lang w:val="nl"/>
        </w:rPr>
        <w:t>Directie Beheer en Ontwikkeling Informatietechnologie (BOI)</w:t>
      </w:r>
      <w:r w:rsidR="00A6349D">
        <w:rPr>
          <w:rFonts w:cs="Arial"/>
          <w:lang w:val="nl"/>
        </w:rPr>
        <w:t>”</w:t>
      </w:r>
      <w:r w:rsidRPr="003F1622" w:rsidR="003F1622">
        <w:rPr>
          <w:rFonts w:cs="Arial"/>
          <w:lang w:val="nl"/>
        </w:rPr>
        <w:t xml:space="preserve"> in </w:t>
      </w:r>
      <w:r w:rsidR="003F1622">
        <w:rPr>
          <w:rFonts w:cs="Arial"/>
          <w:lang w:val="nl"/>
        </w:rPr>
        <w:t>Dutch.</w:t>
      </w:r>
    </w:p>
    <w:p w:rsidRPr="005B4F78" w:rsidR="00B0590A" w:rsidP="00C12FCE" w:rsidRDefault="00B50F6D" w14:paraId="1916FE29" w14:textId="17EBED66">
      <w:pPr>
        <w:pStyle w:val="Kop2"/>
        <w:rPr/>
      </w:pPr>
      <w:bookmarkStart w:name="_Toc2063332186" w:id="2038182998"/>
      <w:r w:rsidR="00B50F6D">
        <w:rPr/>
        <w:t>Kadaster</w:t>
      </w:r>
      <w:r w:rsidR="007979F7">
        <w:rPr/>
        <w:t xml:space="preserve"> organisation</w:t>
      </w:r>
      <w:bookmarkEnd w:id="2038182998"/>
    </w:p>
    <w:p w:rsidR="00703535" w:rsidP="009D34AE" w:rsidRDefault="00B50F6D" w14:paraId="72FC90EB" w14:textId="77777777">
      <w:pPr>
        <w:rPr>
          <w:lang w:val="en-US"/>
        </w:rPr>
      </w:pPr>
      <w:bookmarkStart w:name="_Toc450114012" w:id="9"/>
      <w:bookmarkStart w:name="_Toc109622469" w:id="10"/>
      <w:bookmarkStart w:name="_Toc110765927" w:id="11"/>
      <w:bookmarkStart w:name="_Toc133311746" w:id="12"/>
      <w:bookmarkStart w:name="_Toc215369043" w:id="13"/>
      <w:r w:rsidRPr="00A9497A">
        <w:rPr>
          <w:rFonts w:cs="Arial"/>
          <w:szCs w:val="18"/>
          <w:lang w:val="en-GB"/>
        </w:rPr>
        <w:t>Kadaster</w:t>
      </w:r>
      <w:r w:rsidRPr="005B4F78">
        <w:rPr>
          <w:rFonts w:cs="Arial"/>
          <w:lang w:val="en-GB"/>
        </w:rPr>
        <w:t xml:space="preserve"> </w:t>
      </w:r>
      <w:r w:rsidRPr="005B4F78" w:rsidR="00E06A6C">
        <w:rPr>
          <w:rFonts w:cs="Arial"/>
          <w:lang w:val="en-GB"/>
        </w:rPr>
        <w:t xml:space="preserve">collects data on registered property in the Netherlands, keeps it in public registers and on cadastral maps, and often makes this data available to individuals, businesses, and other stakeholders in society for a fee. </w:t>
      </w:r>
      <w:r w:rsidRPr="00F11BC5" w:rsidR="00F11BC5">
        <w:rPr>
          <w:lang w:val="en-US"/>
        </w:rPr>
        <w:t>Kadaster protects legal certainty</w:t>
      </w:r>
      <w:r w:rsidR="00F11BC5">
        <w:rPr>
          <w:rFonts w:cs="Arial"/>
          <w:lang w:val="en-US"/>
        </w:rPr>
        <w:t>.</w:t>
      </w:r>
      <w:r w:rsidRPr="00703535" w:rsidR="00703535">
        <w:rPr>
          <w:lang w:val="en-US"/>
        </w:rPr>
        <w:t xml:space="preserve"> </w:t>
      </w:r>
    </w:p>
    <w:p w:rsidRPr="00703535" w:rsidR="006E5CAD" w:rsidP="009D34AE" w:rsidRDefault="00703535" w14:paraId="22211887" w14:textId="3EB42A20">
      <w:pPr>
        <w:rPr>
          <w:rFonts w:cs="Arial"/>
          <w:lang w:val="en-US"/>
        </w:rPr>
      </w:pPr>
      <w:r w:rsidRPr="00703535">
        <w:rPr>
          <w:lang w:val="en-US"/>
        </w:rPr>
        <w:t>Our information</w:t>
      </w:r>
      <w:r w:rsidRPr="00703535">
        <w:rPr>
          <w:spacing w:val="-2"/>
          <w:lang w:val="en-US"/>
        </w:rPr>
        <w:t xml:space="preserve"> </w:t>
      </w:r>
      <w:r w:rsidRPr="00703535">
        <w:rPr>
          <w:lang w:val="en-US"/>
        </w:rPr>
        <w:t>is</w:t>
      </w:r>
      <w:r w:rsidRPr="00703535">
        <w:rPr>
          <w:spacing w:val="-1"/>
          <w:lang w:val="en-US"/>
        </w:rPr>
        <w:t xml:space="preserve"> </w:t>
      </w:r>
      <w:r w:rsidRPr="00703535">
        <w:rPr>
          <w:lang w:val="en-US"/>
        </w:rPr>
        <w:t>available</w:t>
      </w:r>
      <w:r w:rsidRPr="00703535">
        <w:rPr>
          <w:spacing w:val="-2"/>
          <w:lang w:val="en-US"/>
        </w:rPr>
        <w:t xml:space="preserve"> </w:t>
      </w:r>
      <w:r w:rsidRPr="00703535">
        <w:rPr>
          <w:lang w:val="en-US"/>
        </w:rPr>
        <w:t>predominantly through</w:t>
      </w:r>
      <w:r w:rsidRPr="00703535">
        <w:rPr>
          <w:spacing w:val="-2"/>
          <w:lang w:val="en-US"/>
        </w:rPr>
        <w:t xml:space="preserve"> </w:t>
      </w:r>
      <w:r w:rsidRPr="00703535">
        <w:rPr>
          <w:lang w:val="en-US"/>
        </w:rPr>
        <w:t>online web services, including information on</w:t>
      </w:r>
      <w:r w:rsidRPr="00703535">
        <w:rPr>
          <w:spacing w:val="-2"/>
          <w:lang w:val="en-US"/>
        </w:rPr>
        <w:t xml:space="preserve"> </w:t>
      </w:r>
      <w:r w:rsidRPr="00703535">
        <w:rPr>
          <w:lang w:val="en-US"/>
        </w:rPr>
        <w:t>energy</w:t>
      </w:r>
      <w:r w:rsidRPr="00703535">
        <w:rPr>
          <w:spacing w:val="-1"/>
          <w:lang w:val="en-US"/>
        </w:rPr>
        <w:t xml:space="preserve"> </w:t>
      </w:r>
      <w:r w:rsidRPr="00703535">
        <w:rPr>
          <w:lang w:val="en-US"/>
        </w:rPr>
        <w:t>labels</w:t>
      </w:r>
      <w:r w:rsidRPr="00703535">
        <w:rPr>
          <w:spacing w:val="-1"/>
          <w:lang w:val="en-US"/>
        </w:rPr>
        <w:t xml:space="preserve"> </w:t>
      </w:r>
      <w:r w:rsidRPr="00703535">
        <w:rPr>
          <w:lang w:val="en-US"/>
        </w:rPr>
        <w:t>of houses</w:t>
      </w:r>
      <w:r w:rsidRPr="00703535">
        <w:rPr>
          <w:spacing w:val="-3"/>
          <w:lang w:val="en-US"/>
        </w:rPr>
        <w:t xml:space="preserve"> </w:t>
      </w:r>
      <w:r w:rsidRPr="00703535">
        <w:rPr>
          <w:lang w:val="en-US"/>
        </w:rPr>
        <w:t>and</w:t>
      </w:r>
      <w:r w:rsidRPr="00703535">
        <w:rPr>
          <w:spacing w:val="-4"/>
          <w:lang w:val="en-US"/>
        </w:rPr>
        <w:t xml:space="preserve"> </w:t>
      </w:r>
      <w:r w:rsidRPr="00703535">
        <w:rPr>
          <w:lang w:val="en-US"/>
        </w:rPr>
        <w:t>underground</w:t>
      </w:r>
      <w:r w:rsidRPr="00703535">
        <w:rPr>
          <w:spacing w:val="-4"/>
          <w:lang w:val="en-US"/>
        </w:rPr>
        <w:t xml:space="preserve"> </w:t>
      </w:r>
      <w:r w:rsidRPr="00703535">
        <w:rPr>
          <w:lang w:val="en-US"/>
        </w:rPr>
        <w:t>cables</w:t>
      </w:r>
      <w:r w:rsidRPr="00703535">
        <w:rPr>
          <w:spacing w:val="-1"/>
          <w:lang w:val="en-US"/>
        </w:rPr>
        <w:t xml:space="preserve"> </w:t>
      </w:r>
      <w:r w:rsidRPr="00703535">
        <w:rPr>
          <w:lang w:val="en-US"/>
        </w:rPr>
        <w:t>and</w:t>
      </w:r>
      <w:r w:rsidRPr="00703535">
        <w:rPr>
          <w:spacing w:val="-1"/>
          <w:lang w:val="en-US"/>
        </w:rPr>
        <w:t xml:space="preserve"> </w:t>
      </w:r>
      <w:r w:rsidRPr="00703535">
        <w:rPr>
          <w:lang w:val="en-US"/>
        </w:rPr>
        <w:t>pipelines.</w:t>
      </w:r>
      <w:r w:rsidRPr="00703535">
        <w:rPr>
          <w:spacing w:val="-2"/>
          <w:lang w:val="en-US"/>
        </w:rPr>
        <w:t xml:space="preserve"> </w:t>
      </w:r>
      <w:r w:rsidRPr="00703535">
        <w:rPr>
          <w:lang w:val="en-US"/>
        </w:rPr>
        <w:t>Our</w:t>
      </w:r>
      <w:r w:rsidRPr="00703535">
        <w:rPr>
          <w:spacing w:val="-4"/>
          <w:lang w:val="en-US"/>
        </w:rPr>
        <w:t xml:space="preserve"> </w:t>
      </w:r>
      <w:r w:rsidRPr="00703535">
        <w:rPr>
          <w:lang w:val="en-US"/>
        </w:rPr>
        <w:t>main</w:t>
      </w:r>
      <w:r w:rsidRPr="00703535">
        <w:rPr>
          <w:spacing w:val="-1"/>
          <w:lang w:val="en-US"/>
        </w:rPr>
        <w:t xml:space="preserve"> </w:t>
      </w:r>
      <w:r w:rsidRPr="00703535">
        <w:rPr>
          <w:lang w:val="en-US"/>
        </w:rPr>
        <w:t>customer</w:t>
      </w:r>
      <w:r w:rsidRPr="00703535">
        <w:rPr>
          <w:spacing w:val="-2"/>
          <w:lang w:val="en-US"/>
        </w:rPr>
        <w:t xml:space="preserve"> </w:t>
      </w:r>
      <w:r w:rsidRPr="00703535">
        <w:rPr>
          <w:lang w:val="en-US"/>
        </w:rPr>
        <w:t>groups</w:t>
      </w:r>
      <w:r w:rsidRPr="00703535">
        <w:rPr>
          <w:spacing w:val="-1"/>
          <w:lang w:val="en-US"/>
        </w:rPr>
        <w:t xml:space="preserve"> </w:t>
      </w:r>
      <w:r w:rsidRPr="00703535">
        <w:rPr>
          <w:lang w:val="en-US"/>
        </w:rPr>
        <w:t>are</w:t>
      </w:r>
      <w:r w:rsidRPr="00703535">
        <w:rPr>
          <w:spacing w:val="-4"/>
          <w:lang w:val="en-US"/>
        </w:rPr>
        <w:t xml:space="preserve"> </w:t>
      </w:r>
      <w:r w:rsidRPr="00703535">
        <w:rPr>
          <w:lang w:val="en-US"/>
        </w:rPr>
        <w:t>civil-law</w:t>
      </w:r>
      <w:r w:rsidRPr="00703535">
        <w:rPr>
          <w:spacing w:val="-2"/>
          <w:lang w:val="en-US"/>
        </w:rPr>
        <w:t xml:space="preserve"> </w:t>
      </w:r>
      <w:r w:rsidRPr="00703535">
        <w:rPr>
          <w:lang w:val="en-US"/>
        </w:rPr>
        <w:t>notaries,</w:t>
      </w:r>
      <w:r w:rsidRPr="00703535">
        <w:rPr>
          <w:spacing w:val="-2"/>
          <w:lang w:val="en-US"/>
        </w:rPr>
        <w:t xml:space="preserve"> </w:t>
      </w:r>
      <w:r w:rsidRPr="00703535">
        <w:rPr>
          <w:lang w:val="en-US"/>
        </w:rPr>
        <w:t>local</w:t>
      </w:r>
      <w:r w:rsidRPr="00703535">
        <w:rPr>
          <w:spacing w:val="-4"/>
          <w:lang w:val="en-US"/>
        </w:rPr>
        <w:t xml:space="preserve"> </w:t>
      </w:r>
      <w:r w:rsidRPr="00703535">
        <w:rPr>
          <w:lang w:val="en-US"/>
        </w:rPr>
        <w:t xml:space="preserve">authorities, businesses, financial institutions and private individuals. </w:t>
      </w:r>
      <w:r w:rsidRPr="005B4F78" w:rsidR="00E06A6C">
        <w:rPr>
          <w:rFonts w:cs="Arial"/>
          <w:lang w:val="en-GB"/>
        </w:rPr>
        <w:t xml:space="preserve">For further information </w:t>
      </w:r>
      <w:r w:rsidR="00B50F6D">
        <w:rPr>
          <w:rFonts w:cs="Arial"/>
          <w:lang w:val="en-GB"/>
        </w:rPr>
        <w:t>please</w:t>
      </w:r>
      <w:r w:rsidRPr="005B4F78" w:rsidR="00E06A6C">
        <w:rPr>
          <w:rFonts w:cs="Arial"/>
          <w:lang w:val="en-GB"/>
        </w:rPr>
        <w:t xml:space="preserve"> referred to the website</w:t>
      </w:r>
      <w:r w:rsidRPr="00E602B1" w:rsidR="00E06A6C">
        <w:rPr>
          <w:rFonts w:cs="Arial"/>
          <w:b/>
          <w:bCs/>
          <w:lang w:val="en-GB"/>
        </w:rPr>
        <w:t xml:space="preserve"> </w:t>
      </w:r>
      <w:hyperlink w:history="1" r:id="rId11">
        <w:r w:rsidRPr="00E602B1" w:rsidR="00B0590A">
          <w:rPr>
            <w:rStyle w:val="Hyperlink"/>
            <w:rFonts w:cs="Arial"/>
            <w:lang w:val="en-GB"/>
          </w:rPr>
          <w:t>www.kadaster.nl</w:t>
        </w:r>
        <w:r w:rsidRPr="00E602B1" w:rsidR="00B0590A">
          <w:rPr>
            <w:rStyle w:val="Hyperlink"/>
            <w:rFonts w:cs="Arial"/>
            <w:i/>
            <w:iCs/>
            <w:lang w:val="en-GB"/>
          </w:rPr>
          <w:t>.</w:t>
        </w:r>
      </w:hyperlink>
      <w:r w:rsidRPr="005B4F78" w:rsidR="006E5CAD">
        <w:rPr>
          <w:rFonts w:cs="Arial"/>
          <w:lang w:val="en-GB"/>
        </w:rPr>
        <w:br w:type="page"/>
      </w:r>
    </w:p>
    <w:p w:rsidRPr="00502B8B" w:rsidR="009A3B0B" w:rsidP="00502B8B" w:rsidRDefault="000A65F5" w14:paraId="5437A6B8" w14:textId="5A1F3525">
      <w:pPr>
        <w:rPr>
          <w:rFonts w:cs="Arial"/>
          <w:lang w:val="en-GB"/>
        </w:rPr>
      </w:pPr>
      <w:r>
        <w:rPr>
          <w:rFonts w:cs="Arial"/>
          <w:lang w:val="en-GB"/>
        </w:rPr>
        <w:t xml:space="preserve"> </w:t>
      </w:r>
      <w:bookmarkStart w:name="_Toc520708007" w:id="14"/>
      <w:bookmarkStart w:name="_Toc454000256" w:id="15"/>
      <w:bookmarkStart w:name="_Toc454613570" w:id="16"/>
      <w:bookmarkStart w:name="_Toc21407938" w:id="17"/>
      <w:bookmarkEnd w:id="6"/>
      <w:bookmarkEnd w:id="9"/>
      <w:bookmarkEnd w:id="10"/>
      <w:bookmarkEnd w:id="11"/>
      <w:bookmarkEnd w:id="12"/>
      <w:bookmarkEnd w:id="13"/>
    </w:p>
    <w:p w:rsidRPr="00474F02" w:rsidR="00B0590A" w:rsidP="00C12FCE" w:rsidRDefault="00474F02" w14:paraId="077C908D" w14:textId="2A47190E">
      <w:pPr>
        <w:pStyle w:val="Kop2"/>
        <w:rPr>
          <w:lang w:val="en-US" w:eastAsia="nl-NL"/>
        </w:rPr>
      </w:pPr>
      <w:bookmarkStart w:name="_Toc1562188477" w:id="1534583294"/>
      <w:r w:rsidRPr="564CCEFC" w:rsidR="00474F02">
        <w:rPr>
          <w:lang w:val="en-US" w:eastAsia="nl-NL"/>
        </w:rPr>
        <w:t>(</w:t>
      </w:r>
      <w:r w:rsidRPr="564CCEFC" w:rsidR="00B0590A">
        <w:rPr>
          <w:lang w:val="en-US" w:eastAsia="nl-NL"/>
        </w:rPr>
        <w:t>Pre</w:t>
      </w:r>
      <w:r w:rsidRPr="564CCEFC" w:rsidR="00474F02">
        <w:rPr>
          <w:lang w:val="en-US" w:eastAsia="nl-NL"/>
        </w:rPr>
        <w:t>-)</w:t>
      </w:r>
      <w:r w:rsidRPr="564CCEFC" w:rsidR="00B0590A">
        <w:rPr>
          <w:lang w:val="en-US" w:eastAsia="nl-NL"/>
        </w:rPr>
        <w:t>conditions for market consultation</w:t>
      </w:r>
      <w:bookmarkEnd w:id="14"/>
      <w:bookmarkEnd w:id="1534583294"/>
    </w:p>
    <w:p w:rsidRPr="005B4F78" w:rsidR="009817A1" w:rsidP="00D019EA" w:rsidRDefault="009817A1" w14:paraId="17063FAC" w14:textId="77777777">
      <w:pPr>
        <w:pStyle w:val="Lijstalinea"/>
        <w:numPr>
          <w:ilvl w:val="0"/>
          <w:numId w:val="10"/>
        </w:numPr>
        <w:rPr>
          <w:rFonts w:cs="Arial"/>
          <w:lang w:val="en-GB"/>
        </w:rPr>
      </w:pPr>
      <w:r w:rsidRPr="003E1811">
        <w:rPr>
          <w:rFonts w:cs="Arial"/>
          <w:lang w:val="en-GB"/>
        </w:rPr>
        <w:t>By participating in the market survey, market parties do not end up in an advantaged or</w:t>
      </w:r>
      <w:r w:rsidRPr="005B4F78">
        <w:rPr>
          <w:rFonts w:cs="Arial"/>
          <w:lang w:val="en-GB"/>
        </w:rPr>
        <w:t xml:space="preserve"> disadvantaged position at the time of a possible follow-up process.</w:t>
      </w:r>
    </w:p>
    <w:p w:rsidRPr="005B4F78" w:rsidR="009817A1" w:rsidP="00D019EA" w:rsidRDefault="009817A1" w14:paraId="65C5570A" w14:textId="77777777">
      <w:pPr>
        <w:pStyle w:val="Lijstalinea"/>
        <w:numPr>
          <w:ilvl w:val="0"/>
          <w:numId w:val="10"/>
        </w:numPr>
        <w:rPr>
          <w:rFonts w:cs="Arial"/>
          <w:lang w:val="en-GB"/>
        </w:rPr>
      </w:pPr>
      <w:r w:rsidRPr="005B4F78">
        <w:rPr>
          <w:rFonts w:cs="Arial"/>
          <w:lang w:val="en-GB"/>
        </w:rPr>
        <w:t>Participants in the market consultation cannot derive any rights from participation in the market consultation or from any information provided during the market consultation. Market parties cannot send an invoice or otherwise claim compensation (monetary or otherwise) for their contribution to the consultation.</w:t>
      </w:r>
    </w:p>
    <w:p w:rsidRPr="005B4F78" w:rsidR="009817A1" w:rsidP="00D019EA" w:rsidRDefault="009817A1" w14:paraId="5EA90541" w14:textId="77777777">
      <w:pPr>
        <w:pStyle w:val="Lijstalinea"/>
        <w:numPr>
          <w:ilvl w:val="0"/>
          <w:numId w:val="10"/>
        </w:numPr>
        <w:rPr>
          <w:rFonts w:cs="Arial"/>
          <w:lang w:val="en-GB"/>
        </w:rPr>
      </w:pPr>
      <w:r w:rsidRPr="005B4F78">
        <w:rPr>
          <w:rFonts w:cs="Arial"/>
          <w:lang w:val="en-GB"/>
        </w:rPr>
        <w:t>The information from the market consultation will be used to perfect a business case and possibly to refine the objectives and requirements of a possible follow-up process.</w:t>
      </w:r>
    </w:p>
    <w:p w:rsidRPr="005B4F78" w:rsidR="009817A1" w:rsidP="00D019EA" w:rsidRDefault="009817A1" w14:paraId="153B7AAA" w14:textId="5661ED9B">
      <w:pPr>
        <w:pStyle w:val="Lijstalinea"/>
        <w:numPr>
          <w:ilvl w:val="0"/>
          <w:numId w:val="10"/>
        </w:numPr>
        <w:rPr>
          <w:rFonts w:cs="Arial"/>
          <w:lang w:val="en-GB"/>
        </w:rPr>
      </w:pPr>
      <w:r w:rsidRPr="005B4F78">
        <w:rPr>
          <w:rFonts w:cs="Arial"/>
          <w:lang w:val="en-GB"/>
        </w:rPr>
        <w:t xml:space="preserve">Participating market parties agree that information they provide can be processed anonymously in any follow-up process, such as a schedule of requirements to be further elaborated by </w:t>
      </w:r>
      <w:r w:rsidR="000A65F5">
        <w:rPr>
          <w:rFonts w:cs="Arial"/>
          <w:lang w:val="en-GB"/>
        </w:rPr>
        <w:t>Kadaster.</w:t>
      </w:r>
    </w:p>
    <w:p w:rsidRPr="005B4F78" w:rsidR="009817A1" w:rsidP="00D019EA" w:rsidRDefault="009817A1" w14:paraId="25DD7C63" w14:textId="77777777">
      <w:pPr>
        <w:pStyle w:val="Lijstalinea"/>
        <w:numPr>
          <w:ilvl w:val="0"/>
          <w:numId w:val="10"/>
        </w:numPr>
        <w:rPr>
          <w:rFonts w:cs="Arial"/>
          <w:lang w:val="en-GB"/>
        </w:rPr>
      </w:pPr>
      <w:r w:rsidRPr="005B4F78">
        <w:rPr>
          <w:rFonts w:cs="Arial"/>
          <w:lang w:val="en-GB"/>
        </w:rPr>
        <w:t>Information provided in the context of the market consultation may differ from information to be provided in the possible tendering procedure;</w:t>
      </w:r>
    </w:p>
    <w:p w:rsidRPr="005B4F78" w:rsidR="009817A1" w:rsidP="00D019EA" w:rsidRDefault="009817A1" w14:paraId="3CF9B762" w14:textId="77777777">
      <w:pPr>
        <w:pStyle w:val="Lijstalinea"/>
        <w:numPr>
          <w:ilvl w:val="0"/>
          <w:numId w:val="10"/>
        </w:numPr>
        <w:rPr>
          <w:rFonts w:cs="Arial"/>
          <w:lang w:val="en-GB"/>
        </w:rPr>
      </w:pPr>
      <w:r w:rsidRPr="005B4F78">
        <w:rPr>
          <w:rFonts w:cs="Arial"/>
          <w:lang w:val="en-GB"/>
        </w:rPr>
        <w:t>The input of participating parties will be treated confidentially as much as possible, taking into account the legitimate (business) interests of the parties;</w:t>
      </w:r>
    </w:p>
    <w:p w:rsidRPr="005B4F78" w:rsidR="009817A1" w:rsidP="00D019EA" w:rsidRDefault="009817A1" w14:paraId="52FD0723" w14:textId="77777777">
      <w:pPr>
        <w:pStyle w:val="Lijstalinea"/>
        <w:numPr>
          <w:ilvl w:val="0"/>
          <w:numId w:val="10"/>
        </w:numPr>
        <w:rPr>
          <w:rFonts w:cs="Arial"/>
          <w:lang w:val="en-GB"/>
        </w:rPr>
      </w:pPr>
      <w:r w:rsidRPr="005B4F78">
        <w:rPr>
          <w:rFonts w:cs="Arial"/>
          <w:lang w:val="en-GB"/>
        </w:rPr>
        <w:t>Financial input is always kept very confidential and only used for budgeting;</w:t>
      </w:r>
    </w:p>
    <w:p w:rsidRPr="005B4F78" w:rsidR="009817A1" w:rsidP="00D019EA" w:rsidRDefault="009817A1" w14:paraId="5007B011" w14:textId="1D67EF0C">
      <w:pPr>
        <w:pStyle w:val="Lijstalinea"/>
        <w:numPr>
          <w:ilvl w:val="0"/>
          <w:numId w:val="10"/>
        </w:numPr>
        <w:rPr>
          <w:rFonts w:cs="Arial"/>
          <w:lang w:val="en-GB"/>
        </w:rPr>
      </w:pPr>
      <w:r w:rsidRPr="005B4F78">
        <w:rPr>
          <w:rFonts w:cs="Arial"/>
          <w:lang w:val="en-GB"/>
        </w:rPr>
        <w:t xml:space="preserve">Claims regarding the use of information, confidentiality, or requests for reimbursements in connection therewith will not be </w:t>
      </w:r>
      <w:r w:rsidRPr="005B4F78" w:rsidR="008F1431">
        <w:rPr>
          <w:rFonts w:cs="Arial"/>
          <w:lang w:val="en-GB"/>
        </w:rPr>
        <w:t>honoured</w:t>
      </w:r>
      <w:r w:rsidRPr="005B4F78">
        <w:rPr>
          <w:rFonts w:cs="Arial"/>
          <w:lang w:val="en-GB"/>
        </w:rPr>
        <w:t xml:space="preserve">; </w:t>
      </w:r>
    </w:p>
    <w:p w:rsidRPr="005B4F78" w:rsidR="009817A1" w:rsidP="00D019EA" w:rsidRDefault="009817A1" w14:paraId="51FA5AA9" w14:textId="6360B1AF">
      <w:pPr>
        <w:pStyle w:val="Lijstalinea"/>
        <w:numPr>
          <w:ilvl w:val="0"/>
          <w:numId w:val="10"/>
        </w:numPr>
        <w:rPr>
          <w:rFonts w:cs="Arial"/>
          <w:lang w:val="en-GB"/>
        </w:rPr>
      </w:pPr>
      <w:r w:rsidRPr="005B4F78">
        <w:rPr>
          <w:rFonts w:cs="Arial"/>
          <w:lang w:val="en-GB"/>
        </w:rPr>
        <w:t xml:space="preserve">The documents submitted by participating parties are considered public documents, free of copyright. If copyrights apply, </w:t>
      </w:r>
      <w:r w:rsidR="000A65F5">
        <w:rPr>
          <w:rFonts w:cs="Arial"/>
          <w:lang w:val="en-GB"/>
        </w:rPr>
        <w:t>Kadaster</w:t>
      </w:r>
      <w:r w:rsidRPr="005B4F78" w:rsidR="000A65F5">
        <w:rPr>
          <w:rFonts w:cs="Arial"/>
          <w:lang w:val="en-GB"/>
        </w:rPr>
        <w:t xml:space="preserve"> </w:t>
      </w:r>
      <w:r w:rsidRPr="005B4F78">
        <w:rPr>
          <w:rFonts w:cs="Arial"/>
          <w:lang w:val="en-GB"/>
        </w:rPr>
        <w:t>will be indemnified by the participating party(</w:t>
      </w:r>
      <w:proofErr w:type="spellStart"/>
      <w:r w:rsidRPr="005B4F78">
        <w:rPr>
          <w:rFonts w:cs="Arial"/>
          <w:lang w:val="en-GB"/>
        </w:rPr>
        <w:t>ies</w:t>
      </w:r>
      <w:proofErr w:type="spellEnd"/>
      <w:r w:rsidRPr="005B4F78">
        <w:rPr>
          <w:rFonts w:cs="Arial"/>
          <w:lang w:val="en-GB"/>
        </w:rPr>
        <w:t>), see also section 2.</w:t>
      </w:r>
      <w:r w:rsidR="005A3514">
        <w:rPr>
          <w:rFonts w:cs="Arial"/>
          <w:lang w:val="en-GB"/>
        </w:rPr>
        <w:t>7</w:t>
      </w:r>
      <w:r w:rsidRPr="005B4F78">
        <w:rPr>
          <w:rFonts w:cs="Arial"/>
          <w:lang w:val="en-GB"/>
        </w:rPr>
        <w:t>;</w:t>
      </w:r>
    </w:p>
    <w:p w:rsidRPr="005B4F78" w:rsidR="009817A1" w:rsidP="00D019EA" w:rsidRDefault="000A65F5" w14:paraId="0C74E11C" w14:textId="54AF1D83">
      <w:pPr>
        <w:pStyle w:val="Lijstalinea"/>
        <w:numPr>
          <w:ilvl w:val="0"/>
          <w:numId w:val="10"/>
        </w:numPr>
        <w:rPr>
          <w:rFonts w:cs="Arial"/>
          <w:lang w:val="en-GB"/>
        </w:rPr>
      </w:pPr>
      <w:r>
        <w:rPr>
          <w:rFonts w:cs="Arial"/>
          <w:lang w:val="en-GB"/>
        </w:rPr>
        <w:t>Kadaster</w:t>
      </w:r>
      <w:r w:rsidRPr="005B4F78">
        <w:rPr>
          <w:rFonts w:cs="Arial"/>
          <w:lang w:val="en-GB"/>
        </w:rPr>
        <w:t xml:space="preserve"> </w:t>
      </w:r>
      <w:r w:rsidRPr="005B4F78" w:rsidR="009817A1">
        <w:rPr>
          <w:rFonts w:cs="Arial"/>
          <w:lang w:val="en-GB"/>
        </w:rPr>
        <w:t xml:space="preserve">is in no way bound by the results of the market consultation or obliged to realise and/or tender the project to which the market consultation </w:t>
      </w:r>
      <w:r w:rsidRPr="005B4F78" w:rsidR="008F1431">
        <w:rPr>
          <w:rFonts w:cs="Arial"/>
          <w:lang w:val="en-GB"/>
        </w:rPr>
        <w:t>relates.</w:t>
      </w:r>
    </w:p>
    <w:p w:rsidRPr="000A65F5" w:rsidR="009817A1" w:rsidP="00D019EA" w:rsidRDefault="009817A1" w14:paraId="650B763F" w14:textId="436E9895">
      <w:pPr>
        <w:pStyle w:val="Lijstalinea"/>
        <w:numPr>
          <w:ilvl w:val="0"/>
          <w:numId w:val="10"/>
        </w:numPr>
        <w:rPr>
          <w:rFonts w:cs="Arial"/>
          <w:lang w:val="en-GB"/>
        </w:rPr>
      </w:pPr>
      <w:r w:rsidRPr="000A65F5">
        <w:rPr>
          <w:rFonts w:cs="Arial"/>
          <w:lang w:val="en-GB"/>
        </w:rPr>
        <w:t xml:space="preserve">The answers you give to the questions asked will not be subject to any value judgement by </w:t>
      </w:r>
      <w:r w:rsidR="000A65F5">
        <w:rPr>
          <w:rFonts w:cs="Arial"/>
          <w:lang w:val="en-GB"/>
        </w:rPr>
        <w:t>Kadaster</w:t>
      </w:r>
      <w:r w:rsidRPr="000A65F5" w:rsidR="000A65F5">
        <w:rPr>
          <w:rFonts w:cs="Arial"/>
          <w:lang w:val="en-GB"/>
        </w:rPr>
        <w:t xml:space="preserve"> </w:t>
      </w:r>
      <w:proofErr w:type="spellStart"/>
      <w:r w:rsidRPr="000A65F5" w:rsidR="000A65F5">
        <w:rPr>
          <w:rFonts w:cs="Arial"/>
          <w:lang w:val="en-GB"/>
        </w:rPr>
        <w:t>Kadaster</w:t>
      </w:r>
      <w:proofErr w:type="spellEnd"/>
      <w:r w:rsidRPr="000A65F5" w:rsidR="000A65F5">
        <w:rPr>
          <w:rFonts w:cs="Arial"/>
          <w:lang w:val="en-GB"/>
        </w:rPr>
        <w:t xml:space="preserve"> </w:t>
      </w:r>
      <w:r w:rsidRPr="000A65F5">
        <w:rPr>
          <w:rFonts w:cs="Arial"/>
          <w:lang w:val="en-GB"/>
        </w:rPr>
        <w:t>reserves the right to:</w:t>
      </w:r>
    </w:p>
    <w:p w:rsidRPr="005B4F78" w:rsidR="009817A1" w:rsidP="00D019EA" w:rsidRDefault="009817A1" w14:paraId="03C44CFF" w14:textId="1DAF2F9A">
      <w:pPr>
        <w:pStyle w:val="Lijstalinea"/>
        <w:numPr>
          <w:ilvl w:val="1"/>
          <w:numId w:val="10"/>
        </w:numPr>
        <w:rPr>
          <w:rFonts w:cs="Arial"/>
          <w:lang w:val="en-GB"/>
        </w:rPr>
      </w:pPr>
      <w:r w:rsidRPr="005B4F78">
        <w:rPr>
          <w:rFonts w:cs="Arial"/>
          <w:lang w:val="en-GB"/>
        </w:rPr>
        <w:t xml:space="preserve">to carry out the proposed procurement process in a manner different in form and content from the process that may have been </w:t>
      </w:r>
      <w:r w:rsidRPr="005B4F78" w:rsidR="008F1431">
        <w:rPr>
          <w:rFonts w:cs="Arial"/>
          <w:lang w:val="en-GB"/>
        </w:rPr>
        <w:t>communicated.</w:t>
      </w:r>
    </w:p>
    <w:p w:rsidRPr="005B4F78" w:rsidR="009817A1" w:rsidP="00D019EA" w:rsidRDefault="009817A1" w14:paraId="1CCA7AA7" w14:textId="77777777">
      <w:pPr>
        <w:pStyle w:val="Lijstalinea"/>
        <w:numPr>
          <w:ilvl w:val="1"/>
          <w:numId w:val="10"/>
        </w:numPr>
        <w:rPr>
          <w:rFonts w:cs="Arial"/>
          <w:lang w:val="en-GB"/>
        </w:rPr>
      </w:pPr>
      <w:r w:rsidRPr="005B4F78">
        <w:rPr>
          <w:rFonts w:cs="Arial"/>
          <w:lang w:val="en-GB"/>
        </w:rPr>
        <w:t>temporarily or permanently suspend this market consultation.</w:t>
      </w:r>
    </w:p>
    <w:p w:rsidR="009817A1" w:rsidP="00D019EA" w:rsidRDefault="009817A1" w14:paraId="1ED00BFF" w14:textId="77777777">
      <w:pPr>
        <w:pStyle w:val="Lijstalinea"/>
        <w:numPr>
          <w:ilvl w:val="0"/>
          <w:numId w:val="10"/>
        </w:numPr>
        <w:rPr>
          <w:rFonts w:cs="Arial"/>
          <w:lang w:val="en-GB"/>
        </w:rPr>
      </w:pPr>
      <w:r w:rsidRPr="005B4F78">
        <w:rPr>
          <w:rFonts w:cs="Arial"/>
          <w:lang w:val="en-GB"/>
        </w:rPr>
        <w:t>By participating in this market consultation, the parties unconditionally agree to the terms and conditions as stated in this document.</w:t>
      </w:r>
    </w:p>
    <w:p w:rsidRPr="00474F02" w:rsidR="00474F02" w:rsidP="00D019EA" w:rsidRDefault="00474F02" w14:paraId="7094CE29" w14:textId="1274FBD7">
      <w:pPr>
        <w:pStyle w:val="Lijstalinea"/>
        <w:numPr>
          <w:ilvl w:val="0"/>
          <w:numId w:val="10"/>
        </w:numPr>
        <w:rPr>
          <w:rFonts w:cs="Arial"/>
          <w:lang w:val="en-GB"/>
        </w:rPr>
      </w:pPr>
      <w:r w:rsidRPr="00474F02">
        <w:rPr>
          <w:rFonts w:cs="Arial"/>
          <w:lang w:val="en-GB"/>
        </w:rPr>
        <w:t xml:space="preserve">Participation in the market consultation is free of obligation for both participants and Kadaster. Parties (including parties that do not participate in the market consultation) cannot derive any (mutual) obligations or rights towards Kadaster from this market consultation. </w:t>
      </w:r>
    </w:p>
    <w:p w:rsidRPr="00474F02" w:rsidR="00474F02" w:rsidP="00D019EA" w:rsidRDefault="00474F02" w14:paraId="7E209E25" w14:textId="7FE04268">
      <w:pPr>
        <w:pStyle w:val="Lijstalinea"/>
        <w:numPr>
          <w:ilvl w:val="0"/>
          <w:numId w:val="10"/>
        </w:numPr>
        <w:rPr>
          <w:rFonts w:cs="Arial"/>
          <w:lang w:val="en-GB"/>
        </w:rPr>
      </w:pPr>
      <w:r w:rsidRPr="00474F02">
        <w:rPr>
          <w:rFonts w:cs="Arial"/>
          <w:lang w:val="en-GB"/>
        </w:rPr>
        <w:t xml:space="preserve">No costs can be charged to Kadaster for the answer and the work to be carried out and materials to be provided. </w:t>
      </w:r>
    </w:p>
    <w:p w:rsidRPr="005B4F78" w:rsidR="00B0590A" w:rsidP="00B0590A" w:rsidRDefault="00B0590A" w14:paraId="4668D8E8" w14:textId="77777777">
      <w:pPr>
        <w:widowControl w:val="0"/>
        <w:spacing w:line="276" w:lineRule="auto"/>
        <w:rPr>
          <w:rFonts w:cs="Arial"/>
          <w:spacing w:val="5"/>
          <w:szCs w:val="18"/>
          <w:lang w:val="en-GB" w:eastAsia="nl-NL"/>
        </w:rPr>
      </w:pPr>
    </w:p>
    <w:p w:rsidRPr="005B4F78" w:rsidR="00B0590A" w:rsidP="00C12FCE" w:rsidRDefault="00B0590A" w14:paraId="3F56093C" w14:textId="5657F6F0">
      <w:pPr>
        <w:pStyle w:val="Kop2"/>
        <w:rPr>
          <w:lang w:eastAsia="nl-NL"/>
        </w:rPr>
      </w:pPr>
      <w:bookmarkStart w:name="_Toc306272234" w:id="19"/>
      <w:bookmarkStart w:name="_Toc520708008" w:id="20"/>
      <w:bookmarkStart w:name="_Toc301112624" w:id="346585021"/>
      <w:r w:rsidRPr="564CCEFC" w:rsidR="00B0590A">
        <w:rPr>
          <w:lang w:eastAsia="nl-NL"/>
        </w:rPr>
        <w:t>Reading guide</w:t>
      </w:r>
      <w:bookmarkEnd w:id="15"/>
      <w:bookmarkEnd w:id="16"/>
      <w:bookmarkEnd w:id="17"/>
      <w:bookmarkEnd w:id="19"/>
      <w:bookmarkEnd w:id="20"/>
      <w:bookmarkEnd w:id="346585021"/>
    </w:p>
    <w:p w:rsidR="00C12FCE" w:rsidP="009D34AE" w:rsidRDefault="00B0590A" w14:paraId="62AD0B2D" w14:textId="4B95764A">
      <w:pPr>
        <w:rPr>
          <w:rFonts w:cs="Arial"/>
          <w:lang w:val="en-GB"/>
        </w:rPr>
      </w:pPr>
      <w:r w:rsidRPr="005B4F78">
        <w:rPr>
          <w:rFonts w:cs="Arial"/>
          <w:lang w:val="en-GB"/>
        </w:rPr>
        <w:t xml:space="preserve">Chapter 2 describes the procedure to be followed in this market consultation. </w:t>
      </w:r>
      <w:r w:rsidRPr="005B4F78" w:rsidR="00F3069A">
        <w:rPr>
          <w:rFonts w:cs="Arial"/>
          <w:lang w:val="en-GB"/>
        </w:rPr>
        <w:t>Chapter</w:t>
      </w:r>
      <w:r w:rsidR="00F3069A">
        <w:rPr>
          <w:rFonts w:cs="Arial"/>
          <w:lang w:val="en-GB"/>
        </w:rPr>
        <w:t xml:space="preserve"> 3</w:t>
      </w:r>
      <w:r w:rsidRPr="005B4F78" w:rsidR="00F3069A">
        <w:rPr>
          <w:rFonts w:cs="Arial"/>
          <w:lang w:val="en-GB"/>
        </w:rPr>
        <w:t xml:space="preserve"> describes the</w:t>
      </w:r>
      <w:r w:rsidR="00D908CE">
        <w:rPr>
          <w:rFonts w:cs="Arial"/>
          <w:lang w:val="en-GB"/>
        </w:rPr>
        <w:t xml:space="preserve"> assignment.</w:t>
      </w:r>
      <w:r w:rsidRPr="005B4F78" w:rsidR="00F3069A">
        <w:rPr>
          <w:rFonts w:cs="Arial"/>
          <w:lang w:val="en-GB"/>
        </w:rPr>
        <w:t xml:space="preserve"> </w:t>
      </w:r>
      <w:r w:rsidRPr="005B4F78">
        <w:rPr>
          <w:rFonts w:cs="Arial"/>
          <w:lang w:val="en-GB"/>
        </w:rPr>
        <w:t xml:space="preserve">Chapter </w:t>
      </w:r>
      <w:r w:rsidR="00F3069A">
        <w:rPr>
          <w:rFonts w:cs="Arial"/>
          <w:lang w:val="en-GB"/>
        </w:rPr>
        <w:t>4</w:t>
      </w:r>
      <w:r w:rsidRPr="005B4F78">
        <w:rPr>
          <w:rFonts w:cs="Arial"/>
          <w:lang w:val="en-GB"/>
        </w:rPr>
        <w:t xml:space="preserve"> describes the questions we have for the market parties. </w:t>
      </w:r>
    </w:p>
    <w:p w:rsidR="00C12FCE" w:rsidRDefault="00C12FCE" w14:paraId="2B21A668" w14:textId="77777777">
      <w:pPr>
        <w:spacing w:line="240" w:lineRule="auto"/>
        <w:rPr>
          <w:rFonts w:cs="Arial"/>
          <w:lang w:val="en-GB"/>
        </w:rPr>
      </w:pPr>
      <w:r>
        <w:rPr>
          <w:rFonts w:cs="Arial"/>
          <w:lang w:val="en-GB"/>
        </w:rPr>
        <w:br w:type="page"/>
      </w:r>
    </w:p>
    <w:p w:rsidRPr="00AA2D51" w:rsidR="00091F49" w:rsidP="00AA2D51" w:rsidRDefault="00091F49" w14:paraId="4C6AFF54" w14:textId="7AEDDDA6">
      <w:pPr>
        <w:pStyle w:val="Kop1"/>
        <w:rPr>
          <w:noProof/>
          <w:lang w:eastAsia="nl-NL"/>
        </w:rPr>
      </w:pPr>
      <w:bookmarkStart w:name="_Toc520708009" w:id="22"/>
      <w:bookmarkStart w:name="_Toc932766566" w:id="110939980"/>
      <w:r w:rsidRPr="564CCEFC" w:rsidR="00091F49">
        <w:rPr>
          <w:noProof/>
          <w:lang w:eastAsia="nl-NL"/>
        </w:rPr>
        <w:t>THE PROCEDURE TO FOLLOW</w:t>
      </w:r>
      <w:bookmarkEnd w:id="22"/>
      <w:bookmarkEnd w:id="110939980"/>
    </w:p>
    <w:p w:rsidRPr="009E6909" w:rsidR="00091F49" w:rsidP="00C12FCE" w:rsidRDefault="00091F49" w14:paraId="3FD2238A" w14:textId="015B0047">
      <w:pPr>
        <w:pStyle w:val="Kop2"/>
        <w:rPr>
          <w:lang w:eastAsia="nl-NL"/>
        </w:rPr>
      </w:pPr>
      <w:bookmarkStart w:name="_Toc306272236" w:id="24"/>
      <w:bookmarkStart w:name="_Toc520708010" w:id="25"/>
      <w:r w:rsidRPr="009E6909">
        <w:rPr>
          <w:lang w:eastAsia="nl-NL"/>
        </w:rPr>
        <w:tab/>
      </w:r>
      <w:bookmarkEnd w:id="24"/>
      <w:bookmarkEnd w:id="25"/>
      <w:bookmarkStart w:name="_Toc334808902" w:id="23465001"/>
      <w:r w:rsidR="00367CB2">
        <w:rPr>
          <w:lang w:eastAsia="nl-NL"/>
        </w:rPr>
        <w:t>Contact</w:t>
      </w:r>
      <w:bookmarkEnd w:id="23465001"/>
    </w:p>
    <w:p w:rsidRPr="005411EB" w:rsidR="00091F49" w:rsidP="009D34AE" w:rsidRDefault="00091F49" w14:paraId="79385090" w14:textId="77777777">
      <w:pPr>
        <w:rPr>
          <w:rFonts w:cs="Arial"/>
          <w:lang w:val="en-US"/>
        </w:rPr>
      </w:pPr>
      <w:r w:rsidRPr="005411EB">
        <w:rPr>
          <w:rFonts w:cs="Arial"/>
          <w:lang w:val="en-US"/>
        </w:rPr>
        <w:t>Contact:</w:t>
      </w:r>
    </w:p>
    <w:p w:rsidRPr="005B4F78" w:rsidR="00091F49" w:rsidP="009D34AE" w:rsidRDefault="00323725" w14:paraId="007791F0" w14:textId="525252A5">
      <w:pPr>
        <w:rPr>
          <w:rFonts w:cs="Arial"/>
          <w:lang w:val="en-GB"/>
        </w:rPr>
      </w:pPr>
      <w:r w:rsidRPr="005B4F78">
        <w:rPr>
          <w:rFonts w:cs="Arial"/>
          <w:lang w:val="en-GB"/>
        </w:rPr>
        <w:t xml:space="preserve">Mr. </w:t>
      </w:r>
      <w:r w:rsidR="00502B8B">
        <w:rPr>
          <w:rFonts w:cs="Arial"/>
          <w:lang w:val="en-GB"/>
        </w:rPr>
        <w:t>V. Spijkerman</w:t>
      </w:r>
      <w:r w:rsidRPr="005B4F78">
        <w:rPr>
          <w:rFonts w:cs="Arial"/>
          <w:lang w:val="en-GB"/>
        </w:rPr>
        <w:t xml:space="preserve"> (IT Purchasing Advisor)</w:t>
      </w:r>
    </w:p>
    <w:p w:rsidRPr="005B4F78" w:rsidR="00091F49" w:rsidP="009D34AE" w:rsidRDefault="00091F49" w14:paraId="06264DC7" w14:textId="77777777">
      <w:pPr>
        <w:rPr>
          <w:rFonts w:cs="Arial"/>
          <w:lang w:val="en-GB"/>
        </w:rPr>
      </w:pPr>
      <w:r w:rsidRPr="005B4F78">
        <w:rPr>
          <w:rFonts w:cs="Arial"/>
          <w:lang w:val="en-GB"/>
        </w:rPr>
        <w:t xml:space="preserve">Contact via the messaging function on </w:t>
      </w:r>
      <w:proofErr w:type="spellStart"/>
      <w:r w:rsidRPr="005B4F78">
        <w:rPr>
          <w:rFonts w:cs="Arial"/>
          <w:lang w:val="en-GB"/>
        </w:rPr>
        <w:t>TenderNed</w:t>
      </w:r>
      <w:proofErr w:type="spellEnd"/>
      <w:r w:rsidRPr="005B4F78">
        <w:rPr>
          <w:rFonts w:cs="Arial"/>
          <w:lang w:val="en-GB"/>
        </w:rPr>
        <w:t>.</w:t>
      </w:r>
    </w:p>
    <w:p w:rsidRPr="005B4F78" w:rsidR="00091F49" w:rsidP="00091F49" w:rsidRDefault="00091F49" w14:paraId="06827781" w14:textId="77777777">
      <w:pPr>
        <w:widowControl w:val="0"/>
        <w:spacing w:line="276" w:lineRule="auto"/>
        <w:rPr>
          <w:rFonts w:cs="Arial"/>
          <w:noProof/>
          <w:spacing w:val="5"/>
          <w:szCs w:val="18"/>
          <w:lang w:val="en-GB" w:eastAsia="nl-NL"/>
        </w:rPr>
      </w:pPr>
    </w:p>
    <w:p w:rsidRPr="005B4F78" w:rsidR="00091F49" w:rsidP="00C12FCE" w:rsidRDefault="00091F49" w14:paraId="562F5547" w14:textId="31D863E2">
      <w:pPr>
        <w:pStyle w:val="Kop2"/>
        <w:rPr>
          <w:lang w:eastAsia="nl-NL"/>
        </w:rPr>
      </w:pPr>
      <w:bookmarkStart w:name="_Toc520708011" w:id="27"/>
      <w:bookmarkStart w:name="_Toc306272237" w:id="28"/>
      <w:bookmarkStart w:name="_Toc21407941" w:id="29"/>
      <w:bookmarkStart w:name="_Toc454613574" w:id="30"/>
      <w:bookmarkStart w:name="_Toc454000260" w:id="31"/>
      <w:bookmarkStart w:name="_Toc1706055662" w:id="1851872533"/>
      <w:r w:rsidRPr="564CCEFC" w:rsidR="00091F49">
        <w:rPr>
          <w:lang w:eastAsia="nl-NL"/>
        </w:rPr>
        <w:t>Announcement</w:t>
      </w:r>
      <w:bookmarkEnd w:id="27"/>
      <w:bookmarkEnd w:id="1851872533"/>
    </w:p>
    <w:p w:rsidRPr="005B4F78" w:rsidR="00091F49" w:rsidP="009D34AE" w:rsidRDefault="00091F49" w14:paraId="70E7754F" w14:textId="732C44F9">
      <w:pPr>
        <w:rPr>
          <w:rFonts w:cs="Arial"/>
          <w:lang w:val="en-GB"/>
        </w:rPr>
      </w:pPr>
      <w:r w:rsidRPr="564CCEFC" w:rsidR="00091F49">
        <w:rPr>
          <w:rFonts w:cs="Arial"/>
          <w:lang w:val="en-GB"/>
        </w:rPr>
        <w:t xml:space="preserve">This market consultation will be published via </w:t>
      </w:r>
      <w:hyperlink r:id="R64d4dbf1e4aa44e0">
        <w:r w:rsidRPr="564CCEFC" w:rsidR="00091F49">
          <w:rPr>
            <w:rFonts w:cs="Arial"/>
            <w:lang w:val="en-GB"/>
          </w:rPr>
          <w:t>www.TenderNed.nl</w:t>
        </w:r>
      </w:hyperlink>
      <w:r w:rsidRPr="564CCEFC" w:rsidR="00AA2D51">
        <w:rPr>
          <w:rFonts w:cs="Arial"/>
          <w:lang w:val="en-GB"/>
        </w:rPr>
        <w:t xml:space="preserve"> </w:t>
      </w:r>
      <w:r w:rsidRPr="564CCEFC" w:rsidR="0EB46945">
        <w:rPr>
          <w:rFonts w:cs="Arial"/>
          <w:lang w:val="en-GB"/>
        </w:rPr>
        <w:t>and Tenders Electronic Daily (TED)</w:t>
      </w:r>
    </w:p>
    <w:p w:rsidRPr="005B4F78" w:rsidR="00091F49" w:rsidP="00091F49" w:rsidRDefault="00091F49" w14:paraId="7A8C5161" w14:textId="77777777">
      <w:pPr>
        <w:widowControl w:val="0"/>
        <w:spacing w:line="276" w:lineRule="auto"/>
        <w:rPr>
          <w:rFonts w:cs="Arial"/>
          <w:spacing w:val="5"/>
          <w:szCs w:val="18"/>
          <w:lang w:val="en-GB" w:eastAsia="nl-NL"/>
        </w:rPr>
      </w:pPr>
    </w:p>
    <w:p w:rsidRPr="005B4F78" w:rsidR="00091F49" w:rsidP="0062651A" w:rsidRDefault="00091F49" w14:paraId="741AF5D7" w14:textId="442C9ECC">
      <w:pPr>
        <w:pStyle w:val="Kop2"/>
        <w:rPr>
          <w:lang w:eastAsia="nl-NL"/>
        </w:rPr>
      </w:pPr>
      <w:bookmarkStart w:name="_Toc520708012" w:id="33"/>
      <w:bookmarkStart w:name="_Toc1836590797" w:id="21362693"/>
      <w:r w:rsidRPr="564CCEFC" w:rsidR="00091F49">
        <w:rPr>
          <w:lang w:eastAsia="nl-NL"/>
        </w:rPr>
        <w:t>Market consultation</w:t>
      </w:r>
      <w:bookmarkEnd w:id="28"/>
      <w:bookmarkEnd w:id="33"/>
      <w:bookmarkEnd w:id="21362693"/>
    </w:p>
    <w:p w:rsidRPr="005B4F78" w:rsidR="00091F49" w:rsidP="009D34AE" w:rsidRDefault="00091F49" w14:paraId="49561FD5" w14:textId="76243E25">
      <w:pPr>
        <w:rPr>
          <w:rFonts w:cs="Arial"/>
          <w:lang w:val="en-GB"/>
        </w:rPr>
      </w:pPr>
      <w:r w:rsidRPr="005B4F78">
        <w:rPr>
          <w:rFonts w:cs="Arial"/>
          <w:lang w:val="en-GB"/>
        </w:rPr>
        <w:t xml:space="preserve">This market consultation consists of a questionnaire that can be answered by market parties (chapter </w:t>
      </w:r>
      <w:r w:rsidR="00AA2D51">
        <w:rPr>
          <w:rFonts w:cs="Arial"/>
          <w:lang w:val="en-GB"/>
        </w:rPr>
        <w:t>4</w:t>
      </w:r>
      <w:r w:rsidRPr="005B4F78">
        <w:rPr>
          <w:rFonts w:cs="Arial"/>
          <w:lang w:val="en-GB"/>
        </w:rPr>
        <w:t>).</w:t>
      </w:r>
    </w:p>
    <w:p w:rsidRPr="005B4F78" w:rsidR="00091F49" w:rsidP="009D34AE" w:rsidRDefault="00091F49" w14:paraId="0810096C" w14:textId="77777777">
      <w:pPr>
        <w:rPr>
          <w:rFonts w:cs="Arial"/>
          <w:lang w:val="en-GB"/>
        </w:rPr>
      </w:pPr>
    </w:p>
    <w:p w:rsidRPr="005B4F78" w:rsidR="00091F49" w:rsidP="009D34AE" w:rsidRDefault="00091F49" w14:paraId="6A461BF2" w14:textId="599D8E9A">
      <w:pPr>
        <w:rPr>
          <w:rFonts w:cs="Arial"/>
          <w:lang w:val="en-GB"/>
        </w:rPr>
      </w:pPr>
      <w:r w:rsidRPr="005B4F78">
        <w:rPr>
          <w:rFonts w:cs="Arial"/>
          <w:lang w:val="en-GB"/>
        </w:rPr>
        <w:t xml:space="preserve">If you have any questions about this market consultation, you can send them to us via </w:t>
      </w:r>
      <w:proofErr w:type="spellStart"/>
      <w:r w:rsidRPr="005B4F78">
        <w:rPr>
          <w:rFonts w:cs="Arial"/>
          <w:lang w:val="en-GB"/>
        </w:rPr>
        <w:t>TenderNe</w:t>
      </w:r>
      <w:r w:rsidR="006371D8">
        <w:rPr>
          <w:rFonts w:cs="Arial"/>
          <w:lang w:val="en-GB"/>
        </w:rPr>
        <w:t>d</w:t>
      </w:r>
      <w:proofErr w:type="spellEnd"/>
      <w:r w:rsidRPr="005B4F78">
        <w:rPr>
          <w:rFonts w:cs="Arial"/>
          <w:lang w:val="en-GB"/>
        </w:rPr>
        <w:t xml:space="preserve">. </w:t>
      </w:r>
      <w:r w:rsidR="002C2993">
        <w:rPr>
          <w:rFonts w:cs="Arial"/>
          <w:lang w:val="en-GB"/>
        </w:rPr>
        <w:t>Kadaster</w:t>
      </w:r>
      <w:r w:rsidRPr="005B4F78" w:rsidR="002C2993">
        <w:rPr>
          <w:rFonts w:cs="Arial"/>
          <w:lang w:val="en-GB"/>
        </w:rPr>
        <w:t xml:space="preserve"> </w:t>
      </w:r>
      <w:r w:rsidRPr="005B4F78">
        <w:rPr>
          <w:rFonts w:cs="Arial"/>
          <w:lang w:val="en-GB"/>
        </w:rPr>
        <w:t xml:space="preserve">will answer these questions and place them anonymously on </w:t>
      </w:r>
      <w:proofErr w:type="spellStart"/>
      <w:r w:rsidRPr="005B4F78">
        <w:rPr>
          <w:rFonts w:cs="Arial"/>
          <w:lang w:val="en-GB"/>
        </w:rPr>
        <w:t>TenderNed</w:t>
      </w:r>
      <w:proofErr w:type="spellEnd"/>
      <w:r w:rsidRPr="005B4F78">
        <w:rPr>
          <w:rFonts w:cs="Arial"/>
          <w:lang w:val="en-GB"/>
        </w:rPr>
        <w:t xml:space="preserve">. </w:t>
      </w:r>
    </w:p>
    <w:p w:rsidRPr="005B4F78" w:rsidR="00091F49" w:rsidP="009D34AE" w:rsidRDefault="00091F49" w14:paraId="1EAAF718" w14:textId="77777777">
      <w:pPr>
        <w:rPr>
          <w:rFonts w:cs="Arial"/>
          <w:lang w:val="en-GB"/>
        </w:rPr>
      </w:pPr>
    </w:p>
    <w:p w:rsidRPr="009F1338" w:rsidR="00091F49" w:rsidP="009F1338" w:rsidRDefault="00091F49" w14:paraId="3ACAB096" w14:textId="69694F40">
      <w:pPr>
        <w:rPr>
          <w:rFonts w:cs="Arial"/>
          <w:lang w:val="en-GB"/>
        </w:rPr>
      </w:pPr>
      <w:r w:rsidRPr="005B4F78">
        <w:rPr>
          <w:rFonts w:cs="Arial"/>
          <w:lang w:val="en-GB"/>
        </w:rPr>
        <w:t xml:space="preserve">If there are additional questions after submitting the written answer, these will be sent to all parties that participated in the market consultation. </w:t>
      </w:r>
      <w:r w:rsidR="002C2993">
        <w:rPr>
          <w:rFonts w:cs="Arial"/>
          <w:lang w:val="en-GB"/>
        </w:rPr>
        <w:t>Kadaster</w:t>
      </w:r>
      <w:r w:rsidRPr="005B4F78" w:rsidR="002C2993">
        <w:rPr>
          <w:rFonts w:cs="Arial"/>
          <w:lang w:val="en-GB"/>
        </w:rPr>
        <w:t xml:space="preserve"> </w:t>
      </w:r>
      <w:r w:rsidRPr="005B4F78">
        <w:rPr>
          <w:rFonts w:cs="Arial"/>
          <w:lang w:val="en-GB"/>
        </w:rPr>
        <w:t xml:space="preserve">reserves the right to request </w:t>
      </w:r>
      <w:r w:rsidRPr="137AC298" w:rsidR="7294B729">
        <w:rPr>
          <w:rFonts w:cs="Arial"/>
          <w:lang w:val="en-GB"/>
        </w:rPr>
        <w:t>a</w:t>
      </w:r>
      <w:r w:rsidRPr="005B4F78">
        <w:rPr>
          <w:rFonts w:cs="Arial"/>
          <w:lang w:val="en-GB"/>
        </w:rPr>
        <w:t xml:space="preserve"> </w:t>
      </w:r>
      <w:r w:rsidR="00CF2486">
        <w:rPr>
          <w:rFonts w:cs="Arial"/>
          <w:lang w:val="en-GB"/>
        </w:rPr>
        <w:t xml:space="preserve">verbal </w:t>
      </w:r>
      <w:r w:rsidRPr="005B4F78">
        <w:rPr>
          <w:rFonts w:cs="Arial"/>
          <w:lang w:val="en-GB"/>
        </w:rPr>
        <w:t xml:space="preserve">explanation in response to the submitted answer. If applicable, you will be contacted about this. </w:t>
      </w:r>
      <w:bookmarkEnd w:id="29"/>
    </w:p>
    <w:bookmarkEnd w:id="30"/>
    <w:bookmarkEnd w:id="31"/>
    <w:p w:rsidRPr="005B4F78" w:rsidR="00091F49" w:rsidP="00091F49" w:rsidRDefault="00091F49" w14:paraId="500760D8" w14:textId="77777777">
      <w:pPr>
        <w:widowControl w:val="0"/>
        <w:spacing w:line="276" w:lineRule="auto"/>
        <w:rPr>
          <w:rFonts w:cs="Arial"/>
          <w:noProof/>
          <w:spacing w:val="5"/>
          <w:szCs w:val="18"/>
          <w:lang w:val="en-GB" w:eastAsia="nl-NL"/>
        </w:rPr>
      </w:pPr>
    </w:p>
    <w:p w:rsidRPr="00A44974" w:rsidR="00091F49" w:rsidP="0062651A" w:rsidRDefault="00091F49" w14:paraId="461B1DB4" w14:textId="502B1DA1">
      <w:pPr>
        <w:pStyle w:val="Kop2"/>
        <w:rPr>
          <w:lang w:val="en-GB" w:eastAsia="nl-NL"/>
        </w:rPr>
      </w:pPr>
      <w:bookmarkStart w:name="_Toc454000264" w:id="35"/>
      <w:bookmarkStart w:name="_Toc21407945" w:id="36"/>
      <w:bookmarkStart w:name="_Toc306272241" w:id="37"/>
      <w:bookmarkStart w:name="_Toc520708015" w:id="38"/>
      <w:bookmarkStart w:name="_Toc689531274" w:id="807651633"/>
      <w:r w:rsidRPr="564CCEFC" w:rsidR="00091F49">
        <w:rPr>
          <w:lang w:val="en-GB" w:eastAsia="nl-NL"/>
        </w:rPr>
        <w:t>Deadline for submission of the reply</w:t>
      </w:r>
      <w:bookmarkEnd w:id="807651633"/>
      <w:r w:rsidRPr="564CCEFC" w:rsidR="00091F49">
        <w:rPr>
          <w:lang w:val="en-GB" w:eastAsia="nl-NL"/>
        </w:rPr>
        <w:t xml:space="preserve"> </w:t>
      </w:r>
      <w:bookmarkEnd w:id="35"/>
      <w:bookmarkEnd w:id="36"/>
      <w:bookmarkEnd w:id="37"/>
      <w:bookmarkEnd w:id="38"/>
    </w:p>
    <w:p w:rsidRPr="005B4F78" w:rsidR="00091F49" w:rsidP="009D34AE" w:rsidRDefault="00091F49" w14:paraId="194F5710" w14:textId="183E84DE">
      <w:pPr>
        <w:rPr>
          <w:rFonts w:cs="Arial"/>
          <w:lang w:val="en-GB"/>
        </w:rPr>
      </w:pPr>
      <w:r w:rsidRPr="564CCEFC" w:rsidR="00091F49">
        <w:rPr>
          <w:rFonts w:cs="Arial"/>
          <w:lang w:val="en-GB"/>
        </w:rPr>
        <w:t xml:space="preserve">We </w:t>
      </w:r>
      <w:r w:rsidRPr="564CCEFC" w:rsidR="00091F49">
        <w:rPr>
          <w:rFonts w:cs="Arial"/>
          <w:lang w:val="en-GB"/>
        </w:rPr>
        <w:t>request</w:t>
      </w:r>
      <w:r w:rsidRPr="564CCEFC" w:rsidR="00091F49">
        <w:rPr>
          <w:rFonts w:cs="Arial"/>
          <w:lang w:val="en-GB"/>
        </w:rPr>
        <w:t xml:space="preserve"> that you </w:t>
      </w:r>
      <w:r w:rsidRPr="564CCEFC" w:rsidR="00091F49">
        <w:rPr>
          <w:rFonts w:cs="Arial"/>
          <w:lang w:val="en-GB"/>
        </w:rPr>
        <w:t>submit</w:t>
      </w:r>
      <w:r w:rsidRPr="564CCEFC" w:rsidR="00091F49">
        <w:rPr>
          <w:rFonts w:cs="Arial"/>
          <w:lang w:val="en-GB"/>
        </w:rPr>
        <w:t xml:space="preserve"> the answer at the latest, digitally via </w:t>
      </w:r>
      <w:r w:rsidRPr="564CCEFC" w:rsidR="00091F49">
        <w:rPr>
          <w:rFonts w:cs="Arial"/>
          <w:lang w:val="en-GB"/>
        </w:rPr>
        <w:t>TenderNed</w:t>
      </w:r>
      <w:r w:rsidRPr="564CCEFC" w:rsidR="00091F49">
        <w:rPr>
          <w:rFonts w:cs="Arial"/>
          <w:lang w:val="en-GB"/>
        </w:rPr>
        <w:t xml:space="preserve">, according to the schedule as </w:t>
      </w:r>
      <w:r w:rsidRPr="564CCEFC" w:rsidR="00091F49">
        <w:rPr>
          <w:rFonts w:cs="Arial"/>
          <w:lang w:val="en-GB"/>
        </w:rPr>
        <w:t>stated</w:t>
      </w:r>
      <w:r w:rsidRPr="564CCEFC" w:rsidR="00091F49">
        <w:rPr>
          <w:rFonts w:cs="Arial"/>
          <w:lang w:val="en-GB"/>
        </w:rPr>
        <w:t xml:space="preserve"> in paragraph 2.</w:t>
      </w:r>
      <w:r w:rsidRPr="564CCEFC" w:rsidR="00DC7E81">
        <w:rPr>
          <w:rFonts w:cs="Arial"/>
          <w:lang w:val="en-GB"/>
        </w:rPr>
        <w:t>6</w:t>
      </w:r>
      <w:r w:rsidRPr="564CCEFC" w:rsidR="00091F49">
        <w:rPr>
          <w:rFonts w:cs="Arial"/>
          <w:lang w:val="en-GB"/>
        </w:rPr>
        <w:t>.</w:t>
      </w:r>
    </w:p>
    <w:p w:rsidRPr="005B4F78" w:rsidR="00091F49" w:rsidP="00944636" w:rsidRDefault="00091F49" w14:paraId="13CBBE08" w14:textId="77777777">
      <w:pPr>
        <w:autoSpaceDE w:val="0"/>
        <w:autoSpaceDN w:val="0"/>
        <w:adjustRightInd w:val="0"/>
        <w:spacing w:line="276" w:lineRule="auto"/>
        <w:rPr>
          <w:rFonts w:cs="Arial"/>
          <w:lang w:val="en-GB"/>
        </w:rPr>
      </w:pPr>
      <w:bookmarkStart w:name="_Toc454000265" w:id="40"/>
      <w:bookmarkStart w:name="_Toc21407946" w:id="41"/>
      <w:bookmarkStart w:name="_Toc306272242" w:id="42"/>
    </w:p>
    <w:p w:rsidRPr="005B4F78" w:rsidR="00091F49" w:rsidP="009D34AE" w:rsidRDefault="00091F49" w14:paraId="0A45FBBF" w14:textId="77777777">
      <w:pPr>
        <w:rPr>
          <w:rFonts w:cs="Arial"/>
          <w:lang w:val="en-GB"/>
        </w:rPr>
      </w:pPr>
      <w:r w:rsidRPr="005B4F78">
        <w:rPr>
          <w:rFonts w:cs="Arial"/>
          <w:lang w:val="en-GB"/>
        </w:rPr>
        <w:t>Method of delivery of the response</w:t>
      </w:r>
      <w:bookmarkEnd w:id="40"/>
      <w:bookmarkEnd w:id="41"/>
      <w:bookmarkEnd w:id="42"/>
    </w:p>
    <w:p w:rsidRPr="00474F02" w:rsidR="00091F49" w:rsidP="00474F02" w:rsidRDefault="00091F49" w14:paraId="71ED22AF" w14:textId="00B5F021">
      <w:pPr>
        <w:rPr>
          <w:rFonts w:cs="Arial"/>
          <w:lang w:val="en-GB"/>
        </w:rPr>
      </w:pPr>
      <w:r w:rsidRPr="005B4F78">
        <w:rPr>
          <w:rFonts w:cs="Arial"/>
          <w:lang w:val="en-GB"/>
        </w:rPr>
        <w:t xml:space="preserve">Via </w:t>
      </w:r>
      <w:proofErr w:type="spellStart"/>
      <w:r w:rsidRPr="005B4F78">
        <w:rPr>
          <w:rFonts w:cs="Arial"/>
          <w:lang w:val="en-GB"/>
        </w:rPr>
        <w:t>TenderNed's</w:t>
      </w:r>
      <w:proofErr w:type="spellEnd"/>
      <w:r w:rsidRPr="005B4F78">
        <w:rPr>
          <w:rFonts w:cs="Arial"/>
          <w:lang w:val="en-GB"/>
        </w:rPr>
        <w:t xml:space="preserve"> messaging </w:t>
      </w:r>
      <w:r w:rsidRPr="005B4F78" w:rsidR="00460EED">
        <w:rPr>
          <w:rFonts w:cs="Arial"/>
          <w:lang w:val="en-GB"/>
        </w:rPr>
        <w:t>module.</w:t>
      </w:r>
    </w:p>
    <w:p w:rsidRPr="005B4F78" w:rsidR="00091F49" w:rsidP="0062651A" w:rsidRDefault="00091F49" w14:paraId="31588DDC" w14:textId="77183651">
      <w:pPr>
        <w:pStyle w:val="Kop2"/>
        <w:rPr>
          <w:lang w:eastAsia="nl-NL"/>
        </w:rPr>
      </w:pPr>
      <w:bookmarkStart w:name="_Toc306272244" w:id="43"/>
      <w:bookmarkStart w:name="_Toc520708017" w:id="44"/>
      <w:bookmarkStart w:name="_Toc23646769" w:id="806494723"/>
      <w:r w:rsidRPr="564CCEFC" w:rsidR="00091F49">
        <w:rPr>
          <w:lang w:eastAsia="nl-NL"/>
        </w:rPr>
        <w:t>Confidentiality</w:t>
      </w:r>
      <w:bookmarkEnd w:id="43"/>
      <w:bookmarkEnd w:id="44"/>
      <w:bookmarkEnd w:id="806494723"/>
    </w:p>
    <w:p w:rsidRPr="005B4F78" w:rsidR="00152473" w:rsidP="00152473" w:rsidRDefault="00152473" w14:paraId="544C0F87" w14:textId="79AB7CA6">
      <w:pPr>
        <w:rPr>
          <w:lang w:val="en-GB"/>
        </w:rPr>
      </w:pPr>
      <w:bookmarkStart w:name="_Toc306272245" w:id="46"/>
      <w:bookmarkStart w:name="_Toc453747592" w:id="47"/>
      <w:bookmarkStart w:name="_Toc454000272" w:id="48"/>
      <w:bookmarkStart w:name="_Toc454276241" w:id="49"/>
      <w:r w:rsidRPr="564CCEFC" w:rsidR="00152473">
        <w:rPr>
          <w:lang w:val="en-GB"/>
        </w:rPr>
        <w:t>In accordance with</w:t>
      </w:r>
      <w:r w:rsidRPr="564CCEFC" w:rsidR="00152473">
        <w:rPr>
          <w:lang w:val="en-GB"/>
        </w:rPr>
        <w:t xml:space="preserve"> Article 5.1(1)(c) of the Open Government Act, </w:t>
      </w:r>
      <w:r w:rsidRPr="564CCEFC" w:rsidR="00535426">
        <w:rPr>
          <w:rFonts w:cs="Arial"/>
          <w:lang w:val="en-GB"/>
        </w:rPr>
        <w:t>Kadaster</w:t>
      </w:r>
      <w:r w:rsidRPr="564CCEFC" w:rsidR="00535426">
        <w:rPr>
          <w:lang w:val="en-GB"/>
        </w:rPr>
        <w:t xml:space="preserve"> </w:t>
      </w:r>
      <w:r w:rsidRPr="564CCEFC" w:rsidR="00152473">
        <w:rPr>
          <w:lang w:val="en-GB"/>
        </w:rPr>
        <w:t xml:space="preserve">treats all information provided by market parties in the context of this market consultation as confidential, unless the market party itself </w:t>
      </w:r>
      <w:r w:rsidRPr="564CCEFC" w:rsidR="00152473">
        <w:rPr>
          <w:lang w:val="en-GB"/>
        </w:rPr>
        <w:t>indicates</w:t>
      </w:r>
      <w:r w:rsidRPr="564CCEFC" w:rsidR="00152473">
        <w:rPr>
          <w:lang w:val="en-GB"/>
        </w:rPr>
        <w:t xml:space="preserve"> that (part of) that information can be made public.</w:t>
      </w:r>
      <w:r w:rsidRPr="564CCEFC" w:rsidR="7AC092D8">
        <w:rPr>
          <w:lang w:val="en-GB"/>
        </w:rPr>
        <w:t xml:space="preserve"> </w:t>
      </w:r>
    </w:p>
    <w:p w:rsidRPr="005B4F78" w:rsidR="00091F49" w:rsidP="00091F49" w:rsidRDefault="00091F49" w14:paraId="1638D1C3" w14:textId="77777777">
      <w:pPr>
        <w:widowControl w:val="0"/>
        <w:spacing w:line="276" w:lineRule="auto"/>
        <w:rPr>
          <w:rFonts w:cs="Arial"/>
          <w:noProof/>
          <w:spacing w:val="5"/>
          <w:szCs w:val="18"/>
          <w:lang w:val="en-GB" w:eastAsia="nl-NL"/>
        </w:rPr>
      </w:pPr>
    </w:p>
    <w:p w:rsidRPr="009E6909" w:rsidR="00091F49" w:rsidP="0062651A" w:rsidRDefault="00091F49" w14:paraId="1CD3D679" w14:textId="086AAC0C">
      <w:pPr>
        <w:pStyle w:val="Kop2"/>
        <w:rPr>
          <w:lang w:eastAsia="nl-NL"/>
        </w:rPr>
      </w:pPr>
      <w:bookmarkStart w:name="_Toc520708018" w:id="50"/>
      <w:bookmarkStart w:name="_Toc1645417383" w:id="2050912080"/>
      <w:r w:rsidRPr="564CCEFC" w:rsidR="00091F49">
        <w:rPr>
          <w:lang w:eastAsia="nl-NL"/>
        </w:rPr>
        <w:t>Planning</w:t>
      </w:r>
      <w:bookmarkEnd w:id="46"/>
      <w:bookmarkEnd w:id="50"/>
      <w:bookmarkEnd w:id="2050912080"/>
    </w:p>
    <w:p w:rsidRPr="009E6909" w:rsidR="00091F49" w:rsidP="00091F49" w:rsidRDefault="00091F49" w14:paraId="05D78F04" w14:textId="77777777">
      <w:pPr>
        <w:widowControl w:val="0"/>
        <w:spacing w:line="276" w:lineRule="auto"/>
        <w:ind w:left="2268"/>
        <w:rPr>
          <w:rFonts w:cs="Arial"/>
          <w:spacing w:val="5"/>
          <w:sz w:val="19"/>
          <w:lang w:eastAsia="nl-NL"/>
        </w:rPr>
      </w:pPr>
    </w:p>
    <w:tbl>
      <w:tblPr>
        <w:tblW w:w="8804" w:type="dxa"/>
        <w:tblInd w:w="55" w:type="dxa"/>
        <w:tblCellMar>
          <w:left w:w="70" w:type="dxa"/>
          <w:right w:w="70" w:type="dxa"/>
        </w:tblCellMar>
        <w:tblLook w:val="04A0" w:firstRow="1" w:lastRow="0" w:firstColumn="1" w:lastColumn="0" w:noHBand="0" w:noVBand="1"/>
      </w:tblPr>
      <w:tblGrid>
        <w:gridCol w:w="5827"/>
        <w:gridCol w:w="2977"/>
      </w:tblGrid>
      <w:tr w:rsidRPr="009E6909" w:rsidR="00091F49" w:rsidTr="564CCEFC" w14:paraId="547858CE" w14:textId="77777777">
        <w:trPr>
          <w:cantSplit/>
          <w:trHeight w:val="240"/>
          <w:tblHeader/>
        </w:trPr>
        <w:tc>
          <w:tcPr>
            <w:tcW w:w="5827" w:type="dxa"/>
            <w:tcBorders>
              <w:top w:val="single" w:color="auto" w:sz="4" w:space="0"/>
              <w:left w:val="single" w:color="auto" w:sz="4" w:space="0"/>
              <w:bottom w:val="single" w:color="auto" w:sz="4" w:space="0"/>
              <w:right w:val="single" w:color="auto" w:sz="4" w:space="0"/>
            </w:tcBorders>
            <w:shd w:val="clear" w:color="auto" w:fill="FFFFFF" w:themeFill="background1"/>
            <w:noWrap/>
            <w:tcMar/>
            <w:hideMark/>
          </w:tcPr>
          <w:p w:rsidRPr="009E6909" w:rsidR="00091F49" w:rsidP="003F493A" w:rsidRDefault="00091F49" w14:paraId="399642A1" w14:textId="77777777">
            <w:pPr>
              <w:spacing w:line="276" w:lineRule="auto"/>
              <w:rPr>
                <w:rFonts w:cs="Arial"/>
                <w:b/>
                <w:bCs/>
                <w:color w:val="000000"/>
                <w:szCs w:val="18"/>
                <w:lang w:eastAsia="nl-NL"/>
              </w:rPr>
            </w:pPr>
            <w:r w:rsidRPr="009E6909">
              <w:rPr>
                <w:rFonts w:cs="Arial"/>
                <w:b/>
                <w:bCs/>
                <w:color w:val="000000"/>
                <w:szCs w:val="18"/>
                <w:lang w:eastAsia="nl-NL"/>
              </w:rPr>
              <w:t>Activity</w:t>
            </w:r>
          </w:p>
        </w:tc>
        <w:tc>
          <w:tcPr>
            <w:tcW w:w="2977" w:type="dxa"/>
            <w:tcBorders>
              <w:top w:val="single" w:color="auto" w:sz="4" w:space="0"/>
              <w:left w:val="nil"/>
              <w:bottom w:val="single" w:color="auto" w:sz="4" w:space="0"/>
              <w:right w:val="single" w:color="auto" w:sz="4" w:space="0"/>
            </w:tcBorders>
            <w:shd w:val="clear" w:color="auto" w:fill="FFFFFF" w:themeFill="background1"/>
            <w:noWrap/>
            <w:tcMar/>
            <w:hideMark/>
          </w:tcPr>
          <w:p w:rsidRPr="009E6909" w:rsidR="00091F49" w:rsidP="003F493A" w:rsidRDefault="00091F49" w14:paraId="5486DA7A" w14:textId="77777777">
            <w:pPr>
              <w:spacing w:line="276" w:lineRule="auto"/>
              <w:rPr>
                <w:rFonts w:cs="Arial"/>
                <w:b/>
                <w:bCs/>
                <w:color w:val="000000"/>
                <w:szCs w:val="18"/>
                <w:lang w:eastAsia="nl-NL"/>
              </w:rPr>
            </w:pPr>
            <w:r w:rsidRPr="009E6909">
              <w:rPr>
                <w:rFonts w:cs="Arial"/>
                <w:b/>
                <w:bCs/>
                <w:color w:val="000000"/>
                <w:szCs w:val="18"/>
                <w:lang w:eastAsia="nl-NL"/>
              </w:rPr>
              <w:t>Date</w:t>
            </w:r>
          </w:p>
        </w:tc>
      </w:tr>
      <w:tr w:rsidRPr="009E6909" w:rsidR="00091F49" w:rsidTr="564CCEFC" w14:paraId="148D54FA" w14:textId="77777777">
        <w:trPr>
          <w:trHeight w:val="288"/>
        </w:trPr>
        <w:tc>
          <w:tcPr>
            <w:tcW w:w="5827" w:type="dxa"/>
            <w:tcBorders>
              <w:top w:val="nil"/>
              <w:left w:val="single" w:color="auto" w:sz="4" w:space="0"/>
              <w:bottom w:val="single" w:color="auto" w:sz="4" w:space="0"/>
              <w:right w:val="single" w:color="auto" w:sz="4" w:space="0"/>
            </w:tcBorders>
            <w:noWrap/>
            <w:tcMar/>
            <w:vAlign w:val="bottom"/>
            <w:hideMark/>
          </w:tcPr>
          <w:p w:rsidRPr="009E6909" w:rsidR="00091F49" w:rsidP="564CCEFC" w:rsidRDefault="00091F49" w14:paraId="27F3B28D" w14:textId="77777777">
            <w:pPr>
              <w:spacing w:line="276" w:lineRule="auto"/>
              <w:rPr>
                <w:rFonts w:cs="Arial"/>
                <w:color w:val="000000"/>
                <w:lang w:eastAsia="nl-NL"/>
              </w:rPr>
            </w:pPr>
            <w:r w:rsidRPr="564CCEFC" w:rsidR="00091F49">
              <w:rPr>
                <w:rFonts w:cs="Arial"/>
                <w:color w:val="000000" w:themeColor="text1" w:themeTint="FF" w:themeShade="FF"/>
                <w:lang w:eastAsia="nl-NL"/>
              </w:rPr>
              <w:t>Publish</w:t>
            </w:r>
            <w:r w:rsidRPr="564CCEFC" w:rsidR="00091F49">
              <w:rPr>
                <w:rFonts w:cs="Arial"/>
                <w:color w:val="000000" w:themeColor="text1" w:themeTint="FF" w:themeShade="FF"/>
                <w:lang w:eastAsia="nl-NL"/>
              </w:rPr>
              <w:t xml:space="preserve"> Market </w:t>
            </w:r>
            <w:r w:rsidRPr="564CCEFC" w:rsidR="00091F49">
              <w:rPr>
                <w:rFonts w:cs="Arial"/>
                <w:color w:val="000000" w:themeColor="text1" w:themeTint="FF" w:themeShade="FF"/>
                <w:lang w:eastAsia="nl-NL"/>
              </w:rPr>
              <w:t>Consultation</w:t>
            </w:r>
          </w:p>
        </w:tc>
        <w:tc>
          <w:tcPr>
            <w:tcW w:w="2977" w:type="dxa"/>
            <w:tcBorders>
              <w:top w:val="nil"/>
              <w:left w:val="nil"/>
              <w:bottom w:val="single" w:color="auto" w:sz="4" w:space="0"/>
              <w:right w:val="single" w:color="auto" w:sz="4" w:space="0"/>
            </w:tcBorders>
            <w:noWrap/>
            <w:tcMar/>
            <w:vAlign w:val="bottom"/>
          </w:tcPr>
          <w:p w:rsidRPr="00732B4B" w:rsidR="00091F49" w:rsidP="564CCEFC" w:rsidRDefault="003534F0" w14:paraId="4B158B49" w14:textId="6D304A20">
            <w:pPr>
              <w:spacing w:line="276" w:lineRule="auto"/>
              <w:rPr>
                <w:rFonts w:cs="Arial"/>
                <w:color w:val="000000"/>
                <w:lang w:eastAsia="nl-NL"/>
              </w:rPr>
            </w:pPr>
            <w:r w:rsidRPr="564CCEFC" w:rsidR="4135E6A0">
              <w:rPr>
                <w:rFonts w:cs="Arial"/>
                <w:color w:val="000000" w:themeColor="text1" w:themeTint="FF" w:themeShade="FF"/>
                <w:lang w:eastAsia="nl-NL"/>
              </w:rPr>
              <w:t>Tues</w:t>
            </w:r>
            <w:r w:rsidRPr="564CCEFC" w:rsidR="0D07D78A">
              <w:rPr>
                <w:rFonts w:cs="Arial"/>
                <w:color w:val="000000" w:themeColor="text1" w:themeTint="FF" w:themeShade="FF"/>
                <w:lang w:eastAsia="nl-NL"/>
              </w:rPr>
              <w:t>day</w:t>
            </w:r>
            <w:r w:rsidRPr="564CCEFC" w:rsidR="4FE6FBB5">
              <w:rPr>
                <w:rFonts w:cs="Arial"/>
                <w:color w:val="000000" w:themeColor="text1" w:themeTint="FF" w:themeShade="FF"/>
                <w:lang w:eastAsia="nl-NL"/>
              </w:rPr>
              <w:t>,</w:t>
            </w:r>
            <w:r w:rsidRPr="564CCEFC" w:rsidR="0D07D78A">
              <w:rPr>
                <w:rFonts w:cs="Arial"/>
                <w:color w:val="000000" w:themeColor="text1" w:themeTint="FF" w:themeShade="FF"/>
                <w:lang w:eastAsia="nl-NL"/>
              </w:rPr>
              <w:t xml:space="preserve"> </w:t>
            </w:r>
            <w:r w:rsidRPr="564CCEFC" w:rsidR="7FCC4337">
              <w:rPr>
                <w:rFonts w:cs="Arial"/>
                <w:color w:val="000000" w:themeColor="text1" w:themeTint="FF" w:themeShade="FF"/>
                <w:lang w:eastAsia="nl-NL"/>
              </w:rPr>
              <w:t>July</w:t>
            </w:r>
            <w:r w:rsidRPr="564CCEFC" w:rsidR="0D07D78A">
              <w:rPr>
                <w:rFonts w:cs="Arial"/>
                <w:color w:val="000000" w:themeColor="text1" w:themeTint="FF" w:themeShade="FF"/>
                <w:lang w:eastAsia="nl-NL"/>
              </w:rPr>
              <w:t xml:space="preserve"> </w:t>
            </w:r>
            <w:r w:rsidRPr="564CCEFC" w:rsidR="5EAE2BA9">
              <w:rPr>
                <w:rFonts w:cs="Arial"/>
                <w:color w:val="000000" w:themeColor="text1" w:themeTint="FF" w:themeShade="FF"/>
                <w:lang w:eastAsia="nl-NL"/>
              </w:rPr>
              <w:t>1</w:t>
            </w:r>
            <w:r w:rsidRPr="564CCEFC" w:rsidR="7FCC4337">
              <w:rPr>
                <w:rFonts w:cs="Arial"/>
                <w:color w:val="000000" w:themeColor="text1" w:themeTint="FF" w:themeShade="FF"/>
                <w:lang w:eastAsia="nl-NL"/>
              </w:rPr>
              <w:t>5</w:t>
            </w:r>
            <w:r w:rsidRPr="564CCEFC" w:rsidR="5A38B7BB">
              <w:rPr>
                <w:rFonts w:cs="Arial"/>
                <w:color w:val="000000" w:themeColor="text1" w:themeTint="FF" w:themeShade="FF"/>
                <w:lang w:eastAsia="nl-NL"/>
              </w:rPr>
              <w:t>, 202</w:t>
            </w:r>
            <w:r w:rsidRPr="564CCEFC" w:rsidR="37EB2ECB">
              <w:rPr>
                <w:rFonts w:cs="Arial"/>
                <w:color w:val="000000" w:themeColor="text1" w:themeTint="FF" w:themeShade="FF"/>
                <w:lang w:eastAsia="nl-NL"/>
              </w:rPr>
              <w:t>5</w:t>
            </w:r>
          </w:p>
        </w:tc>
      </w:tr>
      <w:tr w:rsidRPr="00D87F36" w:rsidR="00091F49" w:rsidTr="564CCEFC" w14:paraId="644819D3" w14:textId="77777777">
        <w:trPr>
          <w:trHeight w:val="288"/>
        </w:trPr>
        <w:tc>
          <w:tcPr>
            <w:tcW w:w="5827" w:type="dxa"/>
            <w:tcBorders>
              <w:top w:val="nil"/>
              <w:left w:val="single" w:color="auto" w:sz="4" w:space="0"/>
              <w:bottom w:val="single" w:color="auto" w:sz="4" w:space="0"/>
              <w:right w:val="single" w:color="auto" w:sz="4" w:space="0"/>
            </w:tcBorders>
            <w:noWrap/>
            <w:tcMar/>
            <w:vAlign w:val="bottom"/>
            <w:hideMark/>
          </w:tcPr>
          <w:p w:rsidRPr="005B4F78" w:rsidR="00091F49" w:rsidP="564CCEFC" w:rsidRDefault="00091F49" w14:paraId="0D01AC0D" w14:textId="1A921BF3">
            <w:pPr>
              <w:spacing w:line="276" w:lineRule="auto"/>
              <w:rPr>
                <w:rFonts w:cs="Arial"/>
                <w:color w:val="000000"/>
                <w:lang w:val="en-GB" w:eastAsia="nl-NL"/>
              </w:rPr>
            </w:pPr>
            <w:r w:rsidRPr="564CCEFC" w:rsidR="00091F49">
              <w:rPr>
                <w:rFonts w:cs="Arial"/>
                <w:color w:val="000000" w:themeColor="text1" w:themeTint="FF" w:themeShade="FF"/>
                <w:lang w:val="en-GB" w:eastAsia="nl-NL"/>
              </w:rPr>
              <w:t>Submission of questions about consultation by market parties no later than 14:00</w:t>
            </w:r>
          </w:p>
        </w:tc>
        <w:tc>
          <w:tcPr>
            <w:tcW w:w="2977" w:type="dxa"/>
            <w:tcBorders>
              <w:top w:val="nil"/>
              <w:left w:val="nil"/>
              <w:bottom w:val="single" w:color="auto" w:sz="4" w:space="0"/>
              <w:right w:val="single" w:color="auto" w:sz="4" w:space="0"/>
            </w:tcBorders>
            <w:noWrap/>
            <w:tcMar/>
            <w:vAlign w:val="bottom"/>
          </w:tcPr>
          <w:p w:rsidRPr="00732B4B" w:rsidR="00091F49" w:rsidP="564CCEFC" w:rsidRDefault="004840B7" w14:paraId="14322F2A" w14:textId="352765AE">
            <w:pPr>
              <w:spacing w:line="276" w:lineRule="auto"/>
              <w:rPr>
                <w:rFonts w:cs="Arial"/>
                <w:color w:val="000000" w:themeColor="text1"/>
                <w:lang w:eastAsia="nl-NL"/>
              </w:rPr>
            </w:pPr>
            <w:r w:rsidRPr="564CCEFC" w:rsidR="14E780D6">
              <w:rPr>
                <w:rFonts w:cs="Arial"/>
                <w:color w:val="000000" w:themeColor="text1" w:themeTint="FF" w:themeShade="FF"/>
                <w:lang w:val="en-GB" w:eastAsia="nl-NL"/>
              </w:rPr>
              <w:t>Friday</w:t>
            </w:r>
            <w:r w:rsidRPr="564CCEFC" w:rsidR="1DE81F5C">
              <w:rPr>
                <w:rFonts w:cs="Arial"/>
                <w:color w:val="000000" w:themeColor="text1" w:themeTint="FF" w:themeShade="FF"/>
                <w:lang w:val="en-GB" w:eastAsia="nl-NL"/>
              </w:rPr>
              <w:t xml:space="preserve">, </w:t>
            </w:r>
            <w:r w:rsidRPr="564CCEFC" w:rsidR="65CB62DA">
              <w:rPr>
                <w:rFonts w:cs="Arial"/>
                <w:color w:val="000000" w:themeColor="text1" w:themeTint="FF" w:themeShade="FF"/>
                <w:lang w:val="en-GB" w:eastAsia="nl-NL"/>
              </w:rPr>
              <w:t>August</w:t>
            </w:r>
            <w:r w:rsidRPr="564CCEFC" w:rsidR="1754849C">
              <w:rPr>
                <w:rFonts w:cs="Arial"/>
                <w:color w:val="000000" w:themeColor="text1" w:themeTint="FF" w:themeShade="FF"/>
                <w:lang w:eastAsia="nl-NL"/>
              </w:rPr>
              <w:t xml:space="preserve"> </w:t>
            </w:r>
            <w:r w:rsidRPr="564CCEFC" w:rsidR="63421CD6">
              <w:rPr>
                <w:rFonts w:cs="Arial"/>
                <w:color w:val="000000" w:themeColor="text1" w:themeTint="FF" w:themeShade="FF"/>
                <w:lang w:eastAsia="nl-NL"/>
              </w:rPr>
              <w:t>8</w:t>
            </w:r>
            <w:r w:rsidRPr="564CCEFC" w:rsidR="6028C8D5">
              <w:rPr>
                <w:rFonts w:cs="Arial"/>
                <w:color w:val="000000" w:themeColor="text1" w:themeTint="FF" w:themeShade="FF"/>
                <w:lang w:eastAsia="nl-NL"/>
              </w:rPr>
              <w:t>, 202</w:t>
            </w:r>
            <w:r w:rsidRPr="564CCEFC" w:rsidR="37EB2ECB">
              <w:rPr>
                <w:rFonts w:cs="Arial"/>
                <w:color w:val="000000" w:themeColor="text1" w:themeTint="FF" w:themeShade="FF"/>
                <w:lang w:eastAsia="nl-NL"/>
              </w:rPr>
              <w:t>5</w:t>
            </w:r>
          </w:p>
        </w:tc>
      </w:tr>
      <w:tr w:rsidRPr="00D87F36" w:rsidR="00091F49" w:rsidTr="564CCEFC" w14:paraId="6B964A2B" w14:textId="77777777">
        <w:trPr>
          <w:trHeight w:val="288"/>
        </w:trPr>
        <w:tc>
          <w:tcPr>
            <w:tcW w:w="5827" w:type="dxa"/>
            <w:tcBorders>
              <w:top w:val="nil"/>
              <w:left w:val="single" w:color="auto" w:sz="4" w:space="0"/>
              <w:bottom w:val="single" w:color="auto" w:sz="4" w:space="0"/>
              <w:right w:val="single" w:color="auto" w:sz="4" w:space="0"/>
            </w:tcBorders>
            <w:noWrap/>
            <w:tcMar/>
            <w:vAlign w:val="bottom"/>
          </w:tcPr>
          <w:p w:rsidRPr="005B4F78" w:rsidR="00091F49" w:rsidP="564CCEFC" w:rsidRDefault="00091F49" w14:paraId="3D139D01" w14:textId="77777777">
            <w:pPr>
              <w:spacing w:line="276" w:lineRule="auto"/>
              <w:rPr>
                <w:rFonts w:cs="Arial"/>
                <w:color w:val="000000"/>
                <w:lang w:val="en-GB" w:eastAsia="nl-NL"/>
              </w:rPr>
            </w:pPr>
            <w:r w:rsidRPr="564CCEFC" w:rsidR="00091F49">
              <w:rPr>
                <w:rFonts w:cs="Arial"/>
                <w:color w:val="000000" w:themeColor="text1" w:themeTint="FF" w:themeShade="FF"/>
                <w:lang w:val="en-GB" w:eastAsia="nl-NL"/>
              </w:rPr>
              <w:t xml:space="preserve">Questions from market parties answered </w:t>
            </w:r>
          </w:p>
        </w:tc>
        <w:tc>
          <w:tcPr>
            <w:tcW w:w="2977" w:type="dxa"/>
            <w:tcBorders>
              <w:top w:val="nil"/>
              <w:left w:val="nil"/>
              <w:bottom w:val="single" w:color="auto" w:sz="4" w:space="0"/>
              <w:right w:val="single" w:color="auto" w:sz="4" w:space="0"/>
            </w:tcBorders>
            <w:noWrap/>
            <w:tcMar/>
            <w:vAlign w:val="bottom"/>
          </w:tcPr>
          <w:p w:rsidRPr="00732B4B" w:rsidR="00091F49" w:rsidP="564CCEFC" w:rsidRDefault="00CF0EB6" w14:paraId="347AF1AD" w14:textId="61E3575E">
            <w:pPr>
              <w:spacing w:line="276" w:lineRule="auto"/>
              <w:rPr>
                <w:rFonts w:cs="Arial"/>
                <w:color w:val="000000"/>
                <w:lang w:val="en-GB" w:eastAsia="nl-NL"/>
              </w:rPr>
            </w:pPr>
            <w:r w:rsidRPr="564CCEFC" w:rsidR="47594E0A">
              <w:rPr>
                <w:rFonts w:cs="Arial"/>
                <w:color w:val="000000" w:themeColor="text1" w:themeTint="FF" w:themeShade="FF"/>
                <w:lang w:val="en-GB" w:eastAsia="nl-NL"/>
              </w:rPr>
              <w:t>Friday</w:t>
            </w:r>
            <w:r w:rsidRPr="564CCEFC" w:rsidR="03127459">
              <w:rPr>
                <w:rFonts w:cs="Arial"/>
                <w:color w:val="000000" w:themeColor="text1" w:themeTint="FF" w:themeShade="FF"/>
                <w:lang w:val="en-GB" w:eastAsia="nl-NL"/>
              </w:rPr>
              <w:t xml:space="preserve">, </w:t>
            </w:r>
            <w:r w:rsidRPr="564CCEFC" w:rsidR="4FE6FBB5">
              <w:rPr>
                <w:rFonts w:cs="Arial"/>
                <w:color w:val="000000" w:themeColor="text1" w:themeTint="FF" w:themeShade="FF"/>
                <w:lang w:val="en-GB" w:eastAsia="nl-NL"/>
              </w:rPr>
              <w:t>August</w:t>
            </w:r>
            <w:r w:rsidRPr="564CCEFC" w:rsidR="000E903B">
              <w:rPr>
                <w:rFonts w:cs="Arial"/>
                <w:color w:val="000000" w:themeColor="text1" w:themeTint="FF" w:themeShade="FF"/>
                <w:lang w:val="en-GB" w:eastAsia="nl-NL"/>
              </w:rPr>
              <w:t xml:space="preserve"> 1</w:t>
            </w:r>
            <w:r w:rsidRPr="564CCEFC" w:rsidR="47C52AC8">
              <w:rPr>
                <w:rFonts w:cs="Arial"/>
                <w:color w:val="000000" w:themeColor="text1" w:themeTint="FF" w:themeShade="FF"/>
                <w:lang w:val="en-GB" w:eastAsia="nl-NL"/>
              </w:rPr>
              <w:t>5</w:t>
            </w:r>
            <w:r w:rsidRPr="564CCEFC" w:rsidR="57D18D2F">
              <w:rPr>
                <w:rFonts w:cs="Arial"/>
                <w:color w:val="000000" w:themeColor="text1" w:themeTint="FF" w:themeShade="FF"/>
                <w:lang w:val="en-GB" w:eastAsia="nl-NL"/>
              </w:rPr>
              <w:t>, 2025</w:t>
            </w:r>
          </w:p>
        </w:tc>
      </w:tr>
      <w:tr w:rsidRPr="00D87F36" w:rsidR="00091F49" w:rsidTr="564CCEFC" w14:paraId="78B5743B" w14:textId="77777777">
        <w:trPr>
          <w:trHeight w:val="288"/>
        </w:trPr>
        <w:tc>
          <w:tcPr>
            <w:tcW w:w="5827" w:type="dxa"/>
            <w:tcBorders>
              <w:top w:val="single" w:color="auto" w:sz="4" w:space="0"/>
              <w:left w:val="single" w:color="auto" w:sz="4" w:space="0"/>
              <w:bottom w:val="single" w:color="auto" w:sz="4" w:space="0"/>
              <w:right w:val="single" w:color="auto" w:sz="4" w:space="0"/>
            </w:tcBorders>
            <w:noWrap/>
            <w:tcMar/>
            <w:vAlign w:val="bottom"/>
            <w:hideMark/>
          </w:tcPr>
          <w:p w:rsidRPr="005B4F78" w:rsidR="00091F49" w:rsidP="564CCEFC" w:rsidRDefault="00091F49" w14:paraId="7FA84908" w14:textId="77777777">
            <w:pPr>
              <w:spacing w:line="276" w:lineRule="auto"/>
              <w:rPr>
                <w:rFonts w:cs="Arial"/>
                <w:color w:val="000000"/>
                <w:lang w:val="en-GB" w:eastAsia="nl-NL"/>
              </w:rPr>
            </w:pPr>
            <w:r w:rsidRPr="564CCEFC" w:rsidR="00091F49">
              <w:rPr>
                <w:rFonts w:cs="Arial"/>
                <w:color w:val="000000" w:themeColor="text1" w:themeTint="FF" w:themeShade="FF"/>
                <w:lang w:val="en-GB" w:eastAsia="nl-NL"/>
              </w:rPr>
              <w:t>Written response of market parties</w:t>
            </w:r>
          </w:p>
        </w:tc>
        <w:tc>
          <w:tcPr>
            <w:tcW w:w="2977" w:type="dxa"/>
            <w:tcBorders>
              <w:top w:val="single" w:color="auto" w:sz="4" w:space="0"/>
              <w:left w:val="nil"/>
              <w:bottom w:val="single" w:color="auto" w:sz="4" w:space="0"/>
              <w:right w:val="single" w:color="auto" w:sz="4" w:space="0"/>
            </w:tcBorders>
            <w:noWrap/>
            <w:tcMar/>
            <w:vAlign w:val="bottom"/>
          </w:tcPr>
          <w:p w:rsidRPr="00732B4B" w:rsidR="00091F49" w:rsidP="564CCEFC" w:rsidRDefault="00CF0EB6" w14:paraId="7606AA05" w14:textId="44A41C75">
            <w:pPr>
              <w:spacing w:line="276" w:lineRule="auto"/>
              <w:rPr>
                <w:rFonts w:cs="Arial"/>
                <w:color w:val="000000"/>
                <w:lang w:val="en-GB" w:eastAsia="nl-NL"/>
              </w:rPr>
            </w:pPr>
            <w:r w:rsidRPr="564CCEFC" w:rsidR="31CF47B8">
              <w:rPr>
                <w:rFonts w:cs="Arial"/>
                <w:color w:val="000000" w:themeColor="text1" w:themeTint="FF" w:themeShade="FF"/>
                <w:lang w:val="en-GB" w:eastAsia="nl-NL"/>
              </w:rPr>
              <w:t>Friday</w:t>
            </w:r>
            <w:r w:rsidRPr="564CCEFC" w:rsidR="03127459">
              <w:rPr>
                <w:rFonts w:cs="Arial"/>
                <w:color w:val="000000" w:themeColor="text1" w:themeTint="FF" w:themeShade="FF"/>
                <w:lang w:val="en-GB" w:eastAsia="nl-NL"/>
              </w:rPr>
              <w:t xml:space="preserve">, </w:t>
            </w:r>
            <w:r w:rsidRPr="564CCEFC" w:rsidR="0CBCAEBB">
              <w:rPr>
                <w:rFonts w:cs="Arial"/>
                <w:color w:val="000000" w:themeColor="text1" w:themeTint="FF" w:themeShade="FF"/>
                <w:lang w:val="en-GB" w:eastAsia="nl-NL"/>
              </w:rPr>
              <w:t>September 5</w:t>
            </w:r>
            <w:r w:rsidRPr="564CCEFC" w:rsidR="262C9145">
              <w:rPr>
                <w:rFonts w:cs="Arial"/>
                <w:color w:val="000000" w:themeColor="text1" w:themeTint="FF" w:themeShade="FF"/>
                <w:lang w:val="en-GB" w:eastAsia="nl-NL"/>
              </w:rPr>
              <w:t>, 2025</w:t>
            </w:r>
            <w:r w:rsidRPr="564CCEFC" w:rsidR="6A1354C4">
              <w:rPr>
                <w:rFonts w:cs="Arial"/>
                <w:color w:val="000000" w:themeColor="text1" w:themeTint="FF" w:themeShade="FF"/>
                <w:lang w:val="en-GB" w:eastAsia="nl-NL"/>
              </w:rPr>
              <w:t xml:space="preserve"> </w:t>
            </w:r>
          </w:p>
        </w:tc>
      </w:tr>
      <w:bookmarkEnd w:id="47"/>
      <w:bookmarkEnd w:id="48"/>
      <w:bookmarkEnd w:id="49"/>
    </w:tbl>
    <w:p w:rsidRPr="005B4F78" w:rsidR="00091F49" w:rsidP="00091F49" w:rsidRDefault="00091F49" w14:paraId="6438E35B" w14:textId="27479161">
      <w:pPr>
        <w:spacing w:line="276" w:lineRule="auto"/>
        <w:contextualSpacing/>
        <w:rPr>
          <w:rFonts w:cs="Arial"/>
          <w:color w:val="FF0000"/>
          <w:lang w:val="en-GB" w:eastAsia="nl-NL"/>
        </w:rPr>
      </w:pPr>
    </w:p>
    <w:p w:rsidRPr="00E1265C" w:rsidR="00D53EDB" w:rsidP="00E1265C" w:rsidRDefault="00D53EDB" w14:paraId="1C087AFF" w14:textId="46974FAE">
      <w:pPr>
        <w:pStyle w:val="Kop2"/>
        <w:rPr>
          <w:lang w:eastAsia="nl-NL"/>
        </w:rPr>
      </w:pPr>
      <w:bookmarkStart w:name="_Toc636055164" w:id="1260222505"/>
      <w:r w:rsidRPr="564CCEFC" w:rsidR="00D53EDB">
        <w:rPr>
          <w:lang w:eastAsia="nl-NL"/>
        </w:rPr>
        <w:t>Formal requirements</w:t>
      </w:r>
      <w:bookmarkEnd w:id="1260222505"/>
    </w:p>
    <w:p w:rsidRPr="005B4F78" w:rsidR="003C356E" w:rsidP="00DB05FE" w:rsidRDefault="003C356E" w14:paraId="4FC2D9C6" w14:textId="410D8B58">
      <w:pPr>
        <w:rPr>
          <w:rFonts w:cs="Arial"/>
          <w:lang w:val="en-GB"/>
        </w:rPr>
      </w:pPr>
      <w:r w:rsidRPr="564CCEFC" w:rsidR="003C356E">
        <w:rPr>
          <w:rFonts w:cs="Arial"/>
          <w:lang w:val="en-GB"/>
        </w:rPr>
        <w:t xml:space="preserve">It is explicitly not the intention to </w:t>
      </w:r>
      <w:r w:rsidRPr="564CCEFC" w:rsidR="003C356E">
        <w:rPr>
          <w:rFonts w:cs="Arial"/>
          <w:lang w:val="en-GB"/>
        </w:rPr>
        <w:t>submit</w:t>
      </w:r>
      <w:r w:rsidRPr="564CCEFC" w:rsidR="003C356E">
        <w:rPr>
          <w:rFonts w:cs="Arial"/>
          <w:lang w:val="en-GB"/>
        </w:rPr>
        <w:t xml:space="preserve"> </w:t>
      </w:r>
      <w:r w:rsidRPr="564CCEFC" w:rsidR="003C356E">
        <w:rPr>
          <w:rFonts w:cs="Arial"/>
          <w:lang w:val="en-GB"/>
        </w:rPr>
        <w:t>quotations,</w:t>
      </w:r>
      <w:r w:rsidRPr="564CCEFC" w:rsidR="003C356E">
        <w:rPr>
          <w:rFonts w:cs="Arial"/>
          <w:lang w:val="en-GB"/>
        </w:rPr>
        <w:t xml:space="preserve"> we urge you to limit yourself to answering the questions asked in Chapter </w:t>
      </w:r>
      <w:r w:rsidRPr="564CCEFC" w:rsidR="0A580532">
        <w:rPr>
          <w:rFonts w:cs="Arial"/>
          <w:lang w:val="en-GB"/>
        </w:rPr>
        <w:t>4</w:t>
      </w:r>
      <w:r w:rsidRPr="564CCEFC" w:rsidR="003C356E">
        <w:rPr>
          <w:rFonts w:cs="Arial"/>
          <w:lang w:val="en-GB"/>
        </w:rPr>
        <w:t xml:space="preserve">. </w:t>
      </w:r>
    </w:p>
    <w:p w:rsidR="0062651A" w:rsidRDefault="0062651A" w14:paraId="35B73FBB" w14:textId="2A7EDBD1">
      <w:pPr>
        <w:spacing w:line="240" w:lineRule="auto"/>
        <w:rPr>
          <w:rFonts w:cs="Arial"/>
          <w:lang w:val="en-GB"/>
        </w:rPr>
      </w:pPr>
      <w:r w:rsidRPr="564CCEFC" w:rsidR="003C356E">
        <w:rPr>
          <w:rFonts w:cs="Arial"/>
          <w:lang w:val="en-GB"/>
        </w:rPr>
        <w:t xml:space="preserve">Please answer briefly and sweetly. Of course, you are not obliged to provide </w:t>
      </w:r>
      <w:r w:rsidRPr="564CCEFC" w:rsidR="003C356E">
        <w:rPr>
          <w:rFonts w:cs="Arial"/>
          <w:lang w:val="en-GB"/>
        </w:rPr>
        <w:t>answers</w:t>
      </w:r>
      <w:r w:rsidRPr="564CCEFC" w:rsidR="003C356E">
        <w:rPr>
          <w:rFonts w:cs="Arial"/>
          <w:lang w:val="en-GB"/>
        </w:rPr>
        <w:t xml:space="preserve"> and you are also free to skip certain questions. In the letter </w:t>
      </w:r>
      <w:r w:rsidRPr="564CCEFC" w:rsidR="003C356E">
        <w:rPr>
          <w:rFonts w:cs="Arial"/>
          <w:lang w:val="en-GB"/>
        </w:rPr>
        <w:t>accompanying</w:t>
      </w:r>
      <w:r w:rsidRPr="564CCEFC" w:rsidR="003C356E">
        <w:rPr>
          <w:rFonts w:cs="Arial"/>
          <w:lang w:val="en-GB"/>
        </w:rPr>
        <w:t xml:space="preserve"> the contribution to the market consultation, we would like to receive the following information from the contact person on the side of the market </w:t>
      </w:r>
      <w:r w:rsidRPr="564CCEFC" w:rsidR="00DC39E9">
        <w:rPr>
          <w:rFonts w:cs="Arial"/>
          <w:lang w:val="en-GB"/>
        </w:rPr>
        <w:t>parties,</w:t>
      </w:r>
      <w:r w:rsidRPr="564CCEFC" w:rsidR="003C356E">
        <w:rPr>
          <w:rFonts w:cs="Arial"/>
          <w:lang w:val="en-GB"/>
        </w:rPr>
        <w:t xml:space="preserve"> name, position, office address, telephone number and e-mail address.</w:t>
      </w:r>
      <w:r w:rsidRPr="564CCEFC" w:rsidR="1524BD06">
        <w:rPr>
          <w:rFonts w:cs="Arial"/>
          <w:lang w:val="en-GB"/>
        </w:rPr>
        <w:t xml:space="preserve"> </w:t>
      </w:r>
    </w:p>
    <w:p w:rsidRPr="00121329" w:rsidR="00C8483B" w:rsidP="564CCEFC" w:rsidRDefault="00C12FCE" w14:paraId="74DB5226" w14:textId="6E46E272">
      <w:pPr>
        <w:pStyle w:val="Kop1"/>
        <w:rPr>
          <w:noProof/>
          <w:lang w:eastAsia="nl-NL"/>
        </w:rPr>
      </w:pPr>
      <w:bookmarkStart w:name="_Toc447506665" w:id="732728820"/>
      <w:r w:rsidRPr="564CCEFC" w:rsidR="00C12FCE">
        <w:rPr>
          <w:noProof/>
          <w:lang w:eastAsia="nl-NL"/>
        </w:rPr>
        <w:t>Description of the use cases</w:t>
      </w:r>
      <w:bookmarkEnd w:id="732728820"/>
    </w:p>
    <w:p w:rsidRPr="005B4F78" w:rsidR="00FE00A1" w:rsidP="00FE00A1" w:rsidRDefault="00FE00A1" w14:paraId="472EDD28" w14:textId="7DBFE3DC">
      <w:pPr>
        <w:keepNext/>
        <w:rPr>
          <w:rFonts w:cs="Arial"/>
          <w:bCs/>
          <w:lang w:val="en-GB"/>
        </w:rPr>
      </w:pPr>
      <w:r w:rsidRPr="005B4F78">
        <w:rPr>
          <w:rFonts w:cs="Arial"/>
          <w:szCs w:val="18"/>
          <w:lang w:val="en-GB"/>
        </w:rPr>
        <w:t xml:space="preserve">Based on the answers given, </w:t>
      </w:r>
      <w:r>
        <w:rPr>
          <w:rFonts w:cs="Arial"/>
          <w:szCs w:val="18"/>
          <w:lang w:val="en-GB"/>
        </w:rPr>
        <w:t>Kadaster</w:t>
      </w:r>
      <w:r w:rsidRPr="005B4F78">
        <w:rPr>
          <w:rFonts w:cs="Arial"/>
          <w:szCs w:val="18"/>
          <w:lang w:val="en-GB"/>
        </w:rPr>
        <w:t xml:space="preserve"> will consider whether it sees added value in conducting individual interviews. When </w:t>
      </w:r>
      <w:r>
        <w:rPr>
          <w:rFonts w:cs="Arial"/>
          <w:szCs w:val="18"/>
          <w:lang w:val="en-GB"/>
        </w:rPr>
        <w:t>Kadaster</w:t>
      </w:r>
      <w:r w:rsidRPr="005B4F78">
        <w:rPr>
          <w:rFonts w:cs="Arial"/>
          <w:szCs w:val="18"/>
          <w:lang w:val="en-GB"/>
        </w:rPr>
        <w:t xml:space="preserve"> sees the added value of this, it selects a number of entrepreneurs to participate. The entrepreneur can see this as an explanation, not as a pre-sorting for a tender! If </w:t>
      </w:r>
      <w:r>
        <w:rPr>
          <w:rFonts w:cs="Arial"/>
          <w:szCs w:val="18"/>
          <w:lang w:val="en-GB"/>
        </w:rPr>
        <w:t>Kadaster</w:t>
      </w:r>
      <w:r w:rsidRPr="005B4F78">
        <w:rPr>
          <w:rFonts w:cs="Arial"/>
          <w:szCs w:val="18"/>
          <w:lang w:val="en-GB"/>
        </w:rPr>
        <w:t xml:space="preserve"> has additional questions in response to the responses received, these will be addressed in the discussions.</w:t>
      </w:r>
    </w:p>
    <w:p w:rsidR="005B04DB" w:rsidP="00F81F88" w:rsidRDefault="005B04DB" w14:paraId="6DE1B4FC" w14:textId="77777777">
      <w:pPr>
        <w:rPr>
          <w:rFonts w:cs="Arial"/>
          <w:highlight w:val="yellow"/>
          <w:lang w:val="en-GB"/>
        </w:rPr>
      </w:pPr>
    </w:p>
    <w:p w:rsidR="000C6301" w:rsidP="005B04DB" w:rsidRDefault="000C6301" w14:paraId="3711A5A9" w14:textId="77777777">
      <w:pPr>
        <w:rPr>
          <w:b/>
          <w:bCs/>
          <w:lang w:val="en-US" w:eastAsia="nl-NL"/>
        </w:rPr>
      </w:pPr>
      <w:r w:rsidRPr="000C6301">
        <w:rPr>
          <w:b/>
          <w:bCs/>
          <w:lang w:val="en-US" w:eastAsia="nl-NL"/>
        </w:rPr>
        <w:t xml:space="preserve">Explanation of the current situation </w:t>
      </w:r>
    </w:p>
    <w:p w:rsidRPr="00F72B90" w:rsidR="00F72B90" w:rsidP="00F72B90" w:rsidRDefault="000C6301" w14:paraId="7E800F24" w14:textId="77777777">
      <w:pPr>
        <w:rPr>
          <w:bCs/>
          <w:lang w:val="en-US" w:eastAsia="nl-NL"/>
        </w:rPr>
      </w:pPr>
      <w:r w:rsidRPr="6CF8BC1B">
        <w:rPr>
          <w:lang w:val="en-US" w:eastAsia="nl-NL"/>
        </w:rPr>
        <w:t xml:space="preserve">The Kadaster has been tasked by the </w:t>
      </w:r>
      <w:r w:rsidRPr="005A23A9" w:rsidR="005A23A9">
        <w:rPr>
          <w:lang w:val="en-US" w:eastAsia="nl-NL"/>
        </w:rPr>
        <w:t>Ministry of Housing and Spatial Planning</w:t>
      </w:r>
      <w:r w:rsidR="005A23A9">
        <w:rPr>
          <w:lang w:val="en-US" w:eastAsia="nl-NL"/>
        </w:rPr>
        <w:t xml:space="preserve"> </w:t>
      </w:r>
      <w:r w:rsidRPr="6CF8BC1B">
        <w:rPr>
          <w:lang w:val="en-US" w:eastAsia="nl-NL"/>
        </w:rPr>
        <w:t xml:space="preserve">to make the National Geo Register (NGR) available to all stakeholders. </w:t>
      </w:r>
    </w:p>
    <w:p w:rsidRPr="000F5C8D" w:rsidR="005B04DB" w:rsidP="005B04DB" w:rsidRDefault="00F72B90" w14:paraId="4EA18EB6" w14:textId="0621FDBB">
      <w:pPr>
        <w:rPr>
          <w:lang w:val="en-US" w:eastAsia="nl-NL"/>
        </w:rPr>
      </w:pPr>
      <w:r w:rsidRPr="00F72B90">
        <w:rPr>
          <w:lang w:val="en-US" w:eastAsia="nl-NL"/>
        </w:rPr>
        <w:t xml:space="preserve">NGR is a requirement of the Ministry of Housing and Spatial planning for the implementation of the European INSPIRE </w:t>
      </w:r>
      <w:proofErr w:type="spellStart"/>
      <w:r w:rsidRPr="00F72B90">
        <w:rPr>
          <w:lang w:val="en-US" w:eastAsia="nl-NL"/>
        </w:rPr>
        <w:t>directive.</w:t>
      </w:r>
      <w:r w:rsidRPr="6CF8BC1B" w:rsidR="000C6301">
        <w:rPr>
          <w:lang w:val="en-US" w:eastAsia="nl-NL"/>
        </w:rPr>
        <w:t>NGR</w:t>
      </w:r>
      <w:proofErr w:type="spellEnd"/>
      <w:r w:rsidRPr="6CF8BC1B" w:rsidR="000C6301">
        <w:rPr>
          <w:lang w:val="en-US" w:eastAsia="nl-NL"/>
        </w:rPr>
        <w:t xml:space="preserve"> is part of the national provision Public Services on the Map (PDOK). The </w:t>
      </w:r>
      <w:r w:rsidRPr="6CF8BC1B" w:rsidR="00514DE7">
        <w:rPr>
          <w:lang w:val="en-US" w:eastAsia="nl-NL"/>
        </w:rPr>
        <w:t xml:space="preserve">Kadaster </w:t>
      </w:r>
      <w:r w:rsidRPr="6CF8BC1B" w:rsidR="000C6301">
        <w:rPr>
          <w:lang w:val="en-US" w:eastAsia="nl-NL"/>
        </w:rPr>
        <w:t>is responsible for the management &amp; maintenance, the operation, and the potential further development of these systems.</w:t>
      </w:r>
    </w:p>
    <w:p w:rsidRPr="005411EB" w:rsidR="00B16CE6" w:rsidP="005B04DB" w:rsidRDefault="00B16CE6" w14:paraId="31CEA16F" w14:textId="77777777">
      <w:pPr>
        <w:rPr>
          <w:highlight w:val="yellow"/>
          <w:lang w:val="en-US" w:eastAsia="nl-NL"/>
        </w:rPr>
      </w:pPr>
    </w:p>
    <w:p w:rsidRPr="000F5C8D" w:rsidR="00B16CE6" w:rsidP="005B04DB" w:rsidRDefault="00B16CE6" w14:paraId="1884BD63" w14:textId="3547D161">
      <w:pPr>
        <w:rPr>
          <w:lang w:val="en-US" w:eastAsia="nl-NL"/>
        </w:rPr>
      </w:pPr>
      <w:r w:rsidRPr="722428CF" w:rsidR="00B16CE6">
        <w:rPr>
          <w:lang w:val="en-US" w:eastAsia="nl-NL"/>
        </w:rPr>
        <w:t xml:space="preserve">The NGR serves as the INSPIRE discovery service, which unlocks the Dutch metadata about INSPIRE datasets and services to the European Geoportal. The NGR is the </w:t>
      </w:r>
      <w:r w:rsidRPr="722428CF" w:rsidR="2842049C">
        <w:rPr>
          <w:lang w:val="en-US" w:eastAsia="nl-NL"/>
        </w:rPr>
        <w:t>Dutch N</w:t>
      </w:r>
      <w:r w:rsidRPr="722428CF" w:rsidR="00B16CE6">
        <w:rPr>
          <w:lang w:val="en-US" w:eastAsia="nl-NL"/>
        </w:rPr>
        <w:t xml:space="preserve">ational catalog of Dutch geo-datasets and services. This catalog can be accessed via the website </w:t>
      </w:r>
      <w:hyperlink r:id="R2545aa7936234b4d">
        <w:r w:rsidRPr="722428CF" w:rsidR="00B16CE6">
          <w:rPr>
            <w:rStyle w:val="Hyperlink"/>
            <w:lang w:val="en-US" w:eastAsia="nl-NL"/>
          </w:rPr>
          <w:t>www.nationaalgeoregister.nl</w:t>
        </w:r>
      </w:hyperlink>
      <w:r w:rsidRPr="722428CF" w:rsidR="00B16CE6">
        <w:rPr>
          <w:lang w:val="en-US" w:eastAsia="nl-NL"/>
        </w:rPr>
        <w:t xml:space="preserve"> . Based on metadata, users can search for the desired map material. Users can also make their own datasets and services available through the NGR. This service supports Dutch data providers in meeting INSPIRE obligations </w:t>
      </w:r>
      <w:r w:rsidRPr="722428CF" w:rsidR="00B16CE6">
        <w:rPr>
          <w:lang w:val="en-US" w:eastAsia="nl-NL"/>
        </w:rPr>
        <w:t>regarding</w:t>
      </w:r>
      <w:r w:rsidRPr="722428CF" w:rsidR="00B16CE6">
        <w:rPr>
          <w:lang w:val="en-US" w:eastAsia="nl-NL"/>
        </w:rPr>
        <w:t xml:space="preserve"> metadata. The </w:t>
      </w:r>
      <w:r w:rsidRPr="722428CF" w:rsidR="000F5C8D">
        <w:rPr>
          <w:lang w:val="en-US" w:eastAsia="nl-NL"/>
        </w:rPr>
        <w:t>Kadaster</w:t>
      </w:r>
      <w:r w:rsidRPr="722428CF" w:rsidR="00B16CE6">
        <w:rPr>
          <w:lang w:val="en-US" w:eastAsia="nl-NL"/>
        </w:rPr>
        <w:t xml:space="preserve"> collaborates with </w:t>
      </w:r>
      <w:r w:rsidRPr="722428CF" w:rsidR="00B16CE6">
        <w:rPr>
          <w:lang w:val="en-US" w:eastAsia="nl-NL"/>
        </w:rPr>
        <w:t>Geonovum</w:t>
      </w:r>
      <w:r w:rsidRPr="722428CF" w:rsidR="00B16CE6">
        <w:rPr>
          <w:lang w:val="en-US" w:eastAsia="nl-NL"/>
        </w:rPr>
        <w:t xml:space="preserve"> as a tactical advisor to ensure that the functionalities of the NGR continue to align with European agreements and international standards. The management of the NGR is assigned to the </w:t>
      </w:r>
      <w:r w:rsidRPr="722428CF" w:rsidR="000F5C8D">
        <w:rPr>
          <w:lang w:val="en-US" w:eastAsia="nl-NL"/>
        </w:rPr>
        <w:t>Kadaster</w:t>
      </w:r>
      <w:r w:rsidRPr="722428CF" w:rsidR="00B16CE6">
        <w:rPr>
          <w:lang w:val="en-US" w:eastAsia="nl-NL"/>
        </w:rPr>
        <w:t xml:space="preserve"> </w:t>
      </w:r>
      <w:r w:rsidRPr="722428CF" w:rsidR="0902868D">
        <w:rPr>
          <w:lang w:val="en-US" w:eastAsia="nl-NL"/>
        </w:rPr>
        <w:t>-</w:t>
      </w:r>
      <w:r w:rsidRPr="722428CF" w:rsidR="00B16CE6">
        <w:rPr>
          <w:lang w:val="en-US" w:eastAsia="nl-NL"/>
        </w:rPr>
        <w:t xml:space="preserve"> PDOK.</w:t>
      </w:r>
    </w:p>
    <w:p w:rsidRPr="00B16CE6" w:rsidR="00B16CE6" w:rsidP="005B04DB" w:rsidRDefault="00B16CE6" w14:paraId="22912AD0" w14:textId="77777777">
      <w:pPr>
        <w:rPr>
          <w:highlight w:val="yellow"/>
          <w:lang w:val="en-US" w:eastAsia="nl-NL"/>
        </w:rPr>
      </w:pPr>
    </w:p>
    <w:p w:rsidRPr="002E61D4" w:rsidR="005B04DB" w:rsidP="005B04DB" w:rsidRDefault="00227C2C" w14:paraId="60585D55" w14:textId="2D4E77A3">
      <w:pPr>
        <w:rPr>
          <w:lang w:val="en-US" w:eastAsia="nl-NL"/>
        </w:rPr>
      </w:pPr>
      <w:r w:rsidRPr="564CCEFC" w:rsidR="00227C2C">
        <w:rPr>
          <w:lang w:val="en-US" w:eastAsia="nl-NL"/>
        </w:rPr>
        <w:t xml:space="preserve">The </w:t>
      </w:r>
      <w:r w:rsidRPr="564CCEFC" w:rsidR="002E61D4">
        <w:rPr>
          <w:lang w:val="en-US" w:eastAsia="nl-NL"/>
        </w:rPr>
        <w:t>Kadaster</w:t>
      </w:r>
      <w:r w:rsidRPr="564CCEFC" w:rsidR="00227C2C">
        <w:rPr>
          <w:lang w:val="en-US" w:eastAsia="nl-NL"/>
        </w:rPr>
        <w:t xml:space="preserve"> is currently using a SaaS solution from a supplier where the application is hosted and managed. The current supplier also ensures further development of the application. Further development of the application is also commissioned by the </w:t>
      </w:r>
      <w:r w:rsidRPr="564CCEFC" w:rsidR="002E61D4">
        <w:rPr>
          <w:lang w:val="en-US" w:eastAsia="nl-NL"/>
        </w:rPr>
        <w:t xml:space="preserve">Kadaster. </w:t>
      </w:r>
      <w:r w:rsidRPr="564CCEFC" w:rsidR="00227C2C">
        <w:rPr>
          <w:lang w:val="en-US" w:eastAsia="nl-NL"/>
        </w:rPr>
        <w:t xml:space="preserve">NGR  has </w:t>
      </w:r>
      <w:r w:rsidRPr="564CCEFC" w:rsidR="51B530A5">
        <w:rPr>
          <w:lang w:val="en-US" w:eastAsia="nl-NL"/>
        </w:rPr>
        <w:t xml:space="preserve">currently </w:t>
      </w:r>
      <w:r w:rsidRPr="564CCEFC" w:rsidR="00227C2C">
        <w:rPr>
          <w:lang w:val="en-US" w:eastAsia="nl-NL"/>
        </w:rPr>
        <w:t>a production and acceptance environment.</w:t>
      </w:r>
    </w:p>
    <w:p w:rsidRPr="002E61D4" w:rsidR="00227C2C" w:rsidP="005B04DB" w:rsidRDefault="00227C2C" w14:paraId="70A25B48" w14:textId="77777777">
      <w:pPr>
        <w:rPr>
          <w:lang w:val="en-US" w:eastAsia="nl-NL"/>
        </w:rPr>
      </w:pPr>
    </w:p>
    <w:p w:rsidRPr="002E61D4" w:rsidR="000C5E38" w:rsidP="005B04DB" w:rsidRDefault="000C5E38" w14:paraId="590DD59F" w14:textId="77777777">
      <w:pPr>
        <w:rPr>
          <w:b/>
          <w:bCs/>
          <w:lang w:val="en-US" w:eastAsia="nl-NL"/>
        </w:rPr>
      </w:pPr>
      <w:r w:rsidRPr="002E61D4">
        <w:rPr>
          <w:b/>
          <w:bCs/>
          <w:lang w:val="en-US" w:eastAsia="nl-NL"/>
        </w:rPr>
        <w:t>Description of the assignment</w:t>
      </w:r>
    </w:p>
    <w:p w:rsidR="00766FCB" w:rsidP="00766FCB" w:rsidRDefault="000C5E38" w14:paraId="1DB55061" w14:textId="2926A93C">
      <w:pPr>
        <w:rPr>
          <w:lang w:val="en-US" w:eastAsia="nl-NL"/>
        </w:rPr>
      </w:pPr>
      <w:r w:rsidRPr="564CCEFC" w:rsidR="000C5E38">
        <w:rPr>
          <w:lang w:val="en-US" w:eastAsia="nl-NL"/>
        </w:rPr>
        <w:t xml:space="preserve">The </w:t>
      </w:r>
      <w:r w:rsidRPr="564CCEFC" w:rsidR="002E61D4">
        <w:rPr>
          <w:lang w:val="en-US" w:eastAsia="nl-NL"/>
        </w:rPr>
        <w:t>Kadaster</w:t>
      </w:r>
      <w:r w:rsidRPr="564CCEFC" w:rsidR="000C5E38">
        <w:rPr>
          <w:lang w:val="en-US" w:eastAsia="nl-NL"/>
        </w:rPr>
        <w:t xml:space="preserve"> </w:t>
      </w:r>
      <w:r w:rsidRPr="564CCEFC" w:rsidR="000C5E38">
        <w:rPr>
          <w:lang w:val="en-US" w:eastAsia="nl-NL"/>
        </w:rPr>
        <w:t>requires</w:t>
      </w:r>
      <w:r w:rsidRPr="564CCEFC" w:rsidR="000C5E38">
        <w:rPr>
          <w:lang w:val="en-US" w:eastAsia="nl-NL"/>
        </w:rPr>
        <w:t xml:space="preserve"> a service for the management of the National Geo Register that provides a stable and managed version of </w:t>
      </w:r>
      <w:r w:rsidRPr="564CCEFC" w:rsidR="000C5E38">
        <w:rPr>
          <w:lang w:val="en-US" w:eastAsia="nl-NL"/>
        </w:rPr>
        <w:t>GeoNetwork</w:t>
      </w:r>
      <w:r w:rsidRPr="564CCEFC" w:rsidR="000C5E38">
        <w:rPr>
          <w:lang w:val="en-US" w:eastAsia="nl-NL"/>
        </w:rPr>
        <w:t xml:space="preserve"> Opensource Core product. This service meets the requirements set by the Dutch government according to the European Inspire Directive for providing metadata of geodata products. NGR consists of a core facility that is used by many other companies domestically and internationally, and a Dutch layer. The </w:t>
      </w:r>
      <w:r w:rsidRPr="564CCEFC" w:rsidR="000C5E38">
        <w:rPr>
          <w:lang w:val="en-US" w:eastAsia="nl-NL"/>
        </w:rPr>
        <w:t>GeoNetwork</w:t>
      </w:r>
      <w:r w:rsidRPr="564CCEFC" w:rsidR="000C5E38">
        <w:rPr>
          <w:lang w:val="en-US" w:eastAsia="nl-NL"/>
        </w:rPr>
        <w:t xml:space="preserve"> Core product is based on open-source code and is widely used in the Netherlands and abroad (Europe). </w:t>
      </w:r>
      <w:r w:rsidRPr="564CCEFC" w:rsidR="00766FCB">
        <w:rPr>
          <w:lang w:val="en-US" w:eastAsia="nl-NL"/>
        </w:rPr>
        <w:t>The “Dutch skin”</w:t>
      </w:r>
      <w:r w:rsidRPr="564CCEFC" w:rsidR="13B60817">
        <w:rPr>
          <w:lang w:val="en-US" w:eastAsia="nl-NL"/>
        </w:rPr>
        <w:t xml:space="preserve"> (frontend)</w:t>
      </w:r>
      <w:r w:rsidRPr="564CCEFC" w:rsidR="00766FCB">
        <w:rPr>
          <w:lang w:val="en-US" w:eastAsia="nl-NL"/>
        </w:rPr>
        <w:t xml:space="preserve"> is also open source</w:t>
      </w:r>
      <w:r w:rsidRPr="564CCEFC" w:rsidR="507ADA1F">
        <w:rPr>
          <w:lang w:val="en-US" w:eastAsia="nl-NL"/>
        </w:rPr>
        <w:t xml:space="preserve"> and widely used</w:t>
      </w:r>
      <w:r w:rsidRPr="564CCEFC" w:rsidR="00766FCB">
        <w:rPr>
          <w:lang w:val="en-US" w:eastAsia="nl-NL"/>
        </w:rPr>
        <w:t xml:space="preserve">. </w:t>
      </w:r>
      <w:r w:rsidRPr="564CCEFC" w:rsidR="2F1F4382">
        <w:rPr>
          <w:lang w:val="en-US" w:eastAsia="nl-NL"/>
        </w:rPr>
        <w:t>T</w:t>
      </w:r>
      <w:r w:rsidRPr="564CCEFC" w:rsidR="00766FCB">
        <w:rPr>
          <w:lang w:val="en-US" w:eastAsia="nl-NL"/>
        </w:rPr>
        <w:t>he links to the repositories:</w:t>
      </w:r>
    </w:p>
    <w:p w:rsidRPr="005A23A9" w:rsidR="005A23A9" w:rsidP="005A23A9" w:rsidRDefault="00FF1CEF" w14:paraId="2915C57C" w14:textId="0E0FDCAF">
      <w:pPr>
        <w:numPr>
          <w:ilvl w:val="0"/>
          <w:numId w:val="7"/>
        </w:numPr>
        <w:tabs>
          <w:tab w:val="clear" w:pos="227"/>
        </w:tabs>
        <w:rPr>
          <w:rStyle w:val="Hyperlink"/>
          <w:lang w:val="en-US"/>
        </w:rPr>
      </w:pPr>
      <w:hyperlink w:history="1" r:id="rId14">
        <w:r w:rsidRPr="00FF1CEF">
          <w:rPr>
            <w:rStyle w:val="Hyperlink"/>
            <w:lang w:val="en-US"/>
          </w:rPr>
          <w:t>https://github.com/geonetwork/core-geonetwork</w:t>
        </w:r>
      </w:hyperlink>
      <w:r w:rsidR="005A23A9">
        <w:fldChar w:fldCharType="begin"/>
      </w:r>
      <w:r w:rsidRPr="003F1054" w:rsidR="005A23A9">
        <w:rPr>
          <w:lang w:val="en-US"/>
        </w:rPr>
        <w:instrText>https://github.com/geonetwork/core-geonetwork"</w:instrText>
      </w:r>
      <w:r w:rsidR="005A23A9">
        <w:fldChar w:fldCharType="separate"/>
      </w:r>
      <w:r w:rsidRPr="005A23A9" w:rsidR="005A23A9">
        <w:rPr>
          <w:rStyle w:val="Hyperlink"/>
          <w:lang w:val="en-US" w:eastAsia="nl-NL"/>
        </w:rPr>
        <w:t>https://github.com/geonetwork/core-geonetwork</w:t>
      </w:r>
      <w:r w:rsidR="005A23A9">
        <w:fldChar w:fldCharType="end"/>
      </w:r>
    </w:p>
    <w:p w:rsidR="00766FCB" w:rsidP="00766FCB" w:rsidRDefault="00766FCB" w14:paraId="5E5DFA48" w14:textId="77777777">
      <w:pPr>
        <w:numPr>
          <w:ilvl w:val="0"/>
          <w:numId w:val="7"/>
        </w:numPr>
        <w:tabs>
          <w:tab w:val="clear" w:pos="227"/>
        </w:tabs>
        <w:rPr>
          <w:lang w:val="en-US" w:eastAsia="nl-NL"/>
        </w:rPr>
      </w:pPr>
      <w:hyperlink w:history="1" r:id="rId15">
        <w:r w:rsidRPr="00766FCB">
          <w:rPr>
            <w:rStyle w:val="Hyperlink"/>
            <w:lang w:val="en-US" w:eastAsia="nl-NL"/>
          </w:rPr>
          <w:t>https://github.com/osgeonl/geonetwork-dutch-skin</w:t>
        </w:r>
      </w:hyperlink>
    </w:p>
    <w:p w:rsidRPr="00766FCB" w:rsidR="00012EE0" w:rsidP="00012EE0" w:rsidRDefault="00012EE0" w14:paraId="7E3AC20F" w14:textId="77777777">
      <w:pPr>
        <w:ind w:left="227"/>
        <w:rPr>
          <w:lang w:val="en-US" w:eastAsia="nl-NL"/>
        </w:rPr>
      </w:pPr>
    </w:p>
    <w:p w:rsidR="001159F9" w:rsidP="564CCEFC" w:rsidRDefault="001159F9" w14:paraId="464AA6F9" w14:textId="094D969C">
      <w:pPr>
        <w:spacing w:line="240" w:lineRule="auto"/>
        <w:rPr>
          <w:lang w:val="en-US" w:eastAsia="nl-NL"/>
        </w:rPr>
      </w:pPr>
      <w:r w:rsidRPr="564CCEFC" w:rsidR="000C5E38">
        <w:rPr>
          <w:lang w:val="en-US" w:eastAsia="nl-NL"/>
        </w:rPr>
        <w:t xml:space="preserve">The contractor </w:t>
      </w:r>
      <w:r w:rsidRPr="564CCEFC" w:rsidR="000C5E38">
        <w:rPr>
          <w:lang w:val="en-US" w:eastAsia="nl-NL"/>
        </w:rPr>
        <w:t>is responsible for</w:t>
      </w:r>
      <w:r w:rsidRPr="564CCEFC" w:rsidR="000C5E38">
        <w:rPr>
          <w:lang w:val="en-US" w:eastAsia="nl-NL"/>
        </w:rPr>
        <w:t xml:space="preserve"> the proper functioning of the </w:t>
      </w:r>
      <w:r w:rsidRPr="564CCEFC" w:rsidR="005C0E64">
        <w:rPr>
          <w:lang w:val="en-US" w:eastAsia="nl-NL"/>
        </w:rPr>
        <w:t xml:space="preserve">NGR. </w:t>
      </w:r>
      <w:r w:rsidRPr="564CCEFC" w:rsidR="000C5E38">
        <w:rPr>
          <w:lang w:val="en-US" w:eastAsia="nl-NL"/>
        </w:rPr>
        <w:t>The contractor has the necessary knowledge of</w:t>
      </w:r>
      <w:r w:rsidRPr="564CCEFC" w:rsidR="00474C04">
        <w:rPr>
          <w:lang w:val="en-US" w:eastAsia="nl-NL"/>
        </w:rPr>
        <w:t xml:space="preserve"> </w:t>
      </w:r>
      <w:r w:rsidRPr="564CCEFC" w:rsidR="000C5E38">
        <w:rPr>
          <w:lang w:val="en-US" w:eastAsia="nl-NL"/>
        </w:rPr>
        <w:t xml:space="preserve">ISO metadata standards </w:t>
      </w:r>
      <w:r w:rsidRPr="564CCEFC" w:rsidR="7743FC91">
        <w:rPr>
          <w:lang w:val="en-US" w:eastAsia="nl-NL"/>
        </w:rPr>
        <w:t xml:space="preserve">in general </w:t>
      </w:r>
      <w:r w:rsidRPr="564CCEFC" w:rsidR="000C5E38">
        <w:rPr>
          <w:lang w:val="en-US" w:eastAsia="nl-NL"/>
        </w:rPr>
        <w:t xml:space="preserve">and </w:t>
      </w:r>
      <w:r w:rsidRPr="564CCEFC" w:rsidR="206F143D">
        <w:rPr>
          <w:lang w:val="en-US" w:eastAsia="nl-NL"/>
        </w:rPr>
        <w:t xml:space="preserve"> the</w:t>
      </w:r>
      <w:r w:rsidRPr="564CCEFC" w:rsidR="206F143D">
        <w:rPr>
          <w:lang w:val="en-US" w:eastAsia="nl-NL"/>
        </w:rPr>
        <w:t xml:space="preserve"> </w:t>
      </w:r>
      <w:r w:rsidRPr="564CCEFC" w:rsidR="206F143D">
        <w:rPr>
          <w:lang w:val="en-US" w:eastAsia="nl-NL"/>
        </w:rPr>
        <w:t>dutch</w:t>
      </w:r>
      <w:r w:rsidRPr="564CCEFC" w:rsidR="206F143D">
        <w:rPr>
          <w:lang w:val="en-US" w:eastAsia="nl-NL"/>
        </w:rPr>
        <w:t xml:space="preserve"> ISO metadata standards</w:t>
      </w:r>
      <w:r w:rsidRPr="564CCEFC" w:rsidR="388D3998">
        <w:rPr>
          <w:lang w:val="en-US" w:eastAsia="nl-NL"/>
        </w:rPr>
        <w:t xml:space="preserve"> (datasets (ISO 19115</w:t>
      </w:r>
      <w:r w:rsidRPr="564CCEFC" w:rsidR="481945EC">
        <w:rPr>
          <w:lang w:val="en-US" w:eastAsia="nl-NL"/>
        </w:rPr>
        <w:t>)</w:t>
      </w:r>
      <w:r w:rsidRPr="564CCEFC" w:rsidR="388D3998">
        <w:rPr>
          <w:lang w:val="en-US" w:eastAsia="nl-NL"/>
        </w:rPr>
        <w:t>, services</w:t>
      </w:r>
      <w:r w:rsidRPr="564CCEFC" w:rsidR="799DE99E">
        <w:rPr>
          <w:lang w:val="en-US" w:eastAsia="nl-NL"/>
        </w:rPr>
        <w:t xml:space="preserve"> (ISO 19119)</w:t>
      </w:r>
      <w:r w:rsidRPr="564CCEFC" w:rsidR="388D3998">
        <w:rPr>
          <w:lang w:val="en-US" w:eastAsia="nl-NL"/>
        </w:rPr>
        <w:t xml:space="preserve"> and Feature catalog (ISO 19110)</w:t>
      </w:r>
      <w:r w:rsidRPr="564CCEFC" w:rsidR="000C5E38">
        <w:rPr>
          <w:lang w:val="en-US" w:eastAsia="nl-NL"/>
        </w:rPr>
        <w:t>.</w:t>
      </w:r>
      <w:r w:rsidRPr="564CCEFC" w:rsidR="002E61D4">
        <w:rPr>
          <w:lang w:val="en-US" w:eastAsia="nl-NL"/>
        </w:rPr>
        <w:t xml:space="preserve"> </w:t>
      </w:r>
      <w:r w:rsidRPr="564CCEFC" w:rsidR="349796B9">
        <w:rPr>
          <w:lang w:val="en-US" w:eastAsia="nl-NL"/>
        </w:rPr>
        <w:t xml:space="preserve">The contractor </w:t>
      </w:r>
      <w:r w:rsidRPr="564CCEFC" w:rsidR="349796B9">
        <w:rPr>
          <w:lang w:val="en-US" w:eastAsia="nl-NL"/>
        </w:rPr>
        <w:t>has  also</w:t>
      </w:r>
      <w:r w:rsidRPr="564CCEFC" w:rsidR="349796B9">
        <w:rPr>
          <w:lang w:val="en-US" w:eastAsia="nl-NL"/>
        </w:rPr>
        <w:t xml:space="preserve"> the necessary knowledge</w:t>
      </w:r>
      <w:r w:rsidRPr="564CCEFC" w:rsidR="4117053E">
        <w:rPr>
          <w:lang w:val="en-US" w:eastAsia="nl-NL"/>
        </w:rPr>
        <w:t xml:space="preserve"> of the</w:t>
      </w:r>
      <w:r w:rsidRPr="564CCEFC" w:rsidR="0126E866">
        <w:rPr>
          <w:lang w:val="en-US" w:eastAsia="nl-NL"/>
        </w:rPr>
        <w:t xml:space="preserve"> </w:t>
      </w:r>
      <w:r w:rsidRPr="564CCEFC" w:rsidR="0126E866">
        <w:rPr>
          <w:lang w:val="en-US" w:eastAsia="nl-NL"/>
        </w:rPr>
        <w:t xml:space="preserve">different </w:t>
      </w:r>
      <w:r w:rsidRPr="564CCEFC" w:rsidR="4117053E">
        <w:rPr>
          <w:lang w:val="en-US" w:eastAsia="nl-NL"/>
        </w:rPr>
        <w:t xml:space="preserve"> DCAT</w:t>
      </w:r>
      <w:r w:rsidRPr="564CCEFC" w:rsidR="4117053E">
        <w:rPr>
          <w:lang w:val="en-US" w:eastAsia="nl-NL"/>
        </w:rPr>
        <w:t xml:space="preserve"> standards in general and of the</w:t>
      </w:r>
      <w:r w:rsidRPr="564CCEFC" w:rsidR="349796B9">
        <w:rPr>
          <w:lang w:val="en-US" w:eastAsia="nl-NL"/>
        </w:rPr>
        <w:t xml:space="preserve"> </w:t>
      </w:r>
      <w:r w:rsidRPr="564CCEFC" w:rsidR="7DCCB73F">
        <w:rPr>
          <w:lang w:val="en-US" w:eastAsia="nl-NL"/>
        </w:rPr>
        <w:t>dutch</w:t>
      </w:r>
      <w:r w:rsidRPr="564CCEFC" w:rsidR="7DCCB73F">
        <w:rPr>
          <w:lang w:val="en-US" w:eastAsia="nl-NL"/>
        </w:rPr>
        <w:t xml:space="preserve"> </w:t>
      </w:r>
      <w:r w:rsidRPr="564CCEFC" w:rsidR="349796B9">
        <w:rPr>
          <w:lang w:val="en-US" w:eastAsia="nl-NL"/>
        </w:rPr>
        <w:t xml:space="preserve">DCAT-AP-NL </w:t>
      </w:r>
      <w:r w:rsidRPr="564CCEFC" w:rsidR="349796B9">
        <w:rPr>
          <w:lang w:val="en-US" w:eastAsia="nl-NL"/>
        </w:rPr>
        <w:t>standard.</w:t>
      </w:r>
      <w:r w:rsidRPr="564CCEFC" w:rsidR="00D81A78">
        <w:rPr>
          <w:lang w:val="en-US" w:eastAsia="nl-NL"/>
        </w:rPr>
        <w:t>The</w:t>
      </w:r>
      <w:r w:rsidRPr="564CCEFC" w:rsidR="00D81A78">
        <w:rPr>
          <w:lang w:val="en-US" w:eastAsia="nl-NL"/>
        </w:rPr>
        <w:t xml:space="preserve"> contractor </w:t>
      </w:r>
      <w:r w:rsidRPr="564CCEFC" w:rsidR="00D81A78">
        <w:rPr>
          <w:lang w:val="en-US" w:eastAsia="nl-NL"/>
        </w:rPr>
        <w:t>is responsible for</w:t>
      </w:r>
      <w:r w:rsidRPr="564CCEFC" w:rsidR="00D81A78">
        <w:rPr>
          <w:lang w:val="en-US" w:eastAsia="nl-NL"/>
        </w:rPr>
        <w:t xml:space="preserve"> the lifecycle management of the services and has regular contact with the </w:t>
      </w:r>
      <w:r w:rsidRPr="564CCEFC" w:rsidR="00D81A78">
        <w:rPr>
          <w:lang w:val="en-US" w:eastAsia="nl-NL"/>
        </w:rPr>
        <w:t>Kadaster</w:t>
      </w:r>
      <w:r w:rsidRPr="564CCEFC" w:rsidR="00D81A78">
        <w:rPr>
          <w:lang w:val="en-US" w:eastAsia="nl-NL"/>
        </w:rPr>
        <w:t xml:space="preserve"> </w:t>
      </w:r>
      <w:r w:rsidRPr="564CCEFC" w:rsidR="00D81A78">
        <w:rPr>
          <w:lang w:val="en-US" w:eastAsia="nl-NL"/>
        </w:rPr>
        <w:t>regarding</w:t>
      </w:r>
      <w:r w:rsidRPr="564CCEFC" w:rsidR="00D81A78">
        <w:rPr>
          <w:lang w:val="en-US" w:eastAsia="nl-NL"/>
        </w:rPr>
        <w:t xml:space="preserve"> the services within the contract.</w:t>
      </w:r>
    </w:p>
    <w:p w:rsidR="564CCEFC" w:rsidP="564CCEFC" w:rsidRDefault="564CCEFC" w14:paraId="03B52848" w14:textId="78FC5D26">
      <w:pPr>
        <w:rPr>
          <w:lang w:val="en-US" w:eastAsia="nl-NL"/>
        </w:rPr>
      </w:pPr>
    </w:p>
    <w:p w:rsidRPr="002E61D4" w:rsidR="00CC0BFE" w:rsidP="005B04DB" w:rsidRDefault="00CC0BFE" w14:paraId="49E6F258" w14:textId="5D6351EC">
      <w:pPr>
        <w:rPr>
          <w:b/>
          <w:bCs/>
          <w:lang w:val="en-US" w:eastAsia="nl-NL"/>
        </w:rPr>
      </w:pPr>
      <w:r w:rsidRPr="002E61D4">
        <w:rPr>
          <w:b/>
          <w:bCs/>
          <w:lang w:val="en-US" w:eastAsia="nl-NL"/>
        </w:rPr>
        <w:t>Desired future situation</w:t>
      </w:r>
    </w:p>
    <w:p w:rsidRPr="000611CC" w:rsidR="00CC0BFE" w:rsidP="005B04DB" w:rsidRDefault="00CC0BFE" w14:paraId="64AD6C9D" w14:textId="25C1DCF4">
      <w:pPr>
        <w:rPr>
          <w:lang w:val="en-US" w:eastAsia="nl-NL"/>
        </w:rPr>
      </w:pPr>
      <w:r w:rsidRPr="002E61D4">
        <w:rPr>
          <w:lang w:val="en-US" w:eastAsia="nl-NL"/>
        </w:rPr>
        <w:t xml:space="preserve">We want to ensure continuity and are looking for a supplier who maximally supports and relieves the </w:t>
      </w:r>
      <w:r w:rsidRPr="002E61D4" w:rsidR="002E61D4">
        <w:rPr>
          <w:lang w:val="en-US" w:eastAsia="nl-NL"/>
        </w:rPr>
        <w:t>Kadaster</w:t>
      </w:r>
      <w:r w:rsidRPr="002E61D4">
        <w:rPr>
          <w:lang w:val="en-US" w:eastAsia="nl-NL"/>
        </w:rPr>
        <w:t>.</w:t>
      </w:r>
      <w:r w:rsidR="000611CC">
        <w:rPr>
          <w:lang w:val="en-US" w:eastAsia="nl-NL"/>
        </w:rPr>
        <w:t xml:space="preserve"> </w:t>
      </w:r>
      <w:r w:rsidRPr="000611CC" w:rsidR="000611CC">
        <w:rPr>
          <w:lang w:val="en-US" w:eastAsia="nl-NL"/>
        </w:rPr>
        <w:t xml:space="preserve">Functional management remains with the </w:t>
      </w:r>
      <w:r w:rsidR="000611CC">
        <w:rPr>
          <w:lang w:val="en-US" w:eastAsia="nl-NL"/>
        </w:rPr>
        <w:t>Kadaster,</w:t>
      </w:r>
      <w:r w:rsidRPr="000611CC" w:rsidR="000611CC">
        <w:rPr>
          <w:lang w:val="en-US" w:eastAsia="nl-NL"/>
        </w:rPr>
        <w:t xml:space="preserve"> for instance for configuring users and connections for harvesting (meta)data.</w:t>
      </w:r>
    </w:p>
    <w:p w:rsidRPr="002E61D4" w:rsidR="00CC0BFE" w:rsidP="005B04DB" w:rsidRDefault="00CC0BFE" w14:paraId="07E3FF88" w14:textId="77777777">
      <w:pPr>
        <w:rPr>
          <w:b/>
          <w:bCs/>
          <w:lang w:val="en-US" w:eastAsia="nl-NL"/>
        </w:rPr>
      </w:pPr>
    </w:p>
    <w:p w:rsidRPr="002E61D4" w:rsidR="00CC0BFE" w:rsidP="005B04DB" w:rsidRDefault="002E61D4" w14:paraId="2606A40D" w14:textId="0AF53E6B">
      <w:pPr>
        <w:rPr>
          <w:b/>
          <w:bCs/>
          <w:lang w:val="en-US" w:eastAsia="nl-NL"/>
        </w:rPr>
      </w:pPr>
      <w:r w:rsidRPr="002E61D4">
        <w:rPr>
          <w:b/>
          <w:bCs/>
          <w:lang w:val="en-US" w:eastAsia="nl-NL"/>
        </w:rPr>
        <w:t>Starting points</w:t>
      </w:r>
      <w:r w:rsidR="00223773">
        <w:rPr>
          <w:b/>
          <w:bCs/>
          <w:lang w:val="en-US" w:eastAsia="nl-NL"/>
        </w:rPr>
        <w:t xml:space="preserve"> and proposed procurement strategy</w:t>
      </w:r>
    </w:p>
    <w:p w:rsidRPr="00AB6E23" w:rsidR="00CC0BFE" w:rsidP="564CCEFC" w:rsidRDefault="00884448" w14:paraId="0E27C05F" w14:textId="2C0D2C58">
      <w:pPr>
        <w:pStyle w:val="Lijstalinea"/>
        <w:numPr>
          <w:ilvl w:val="0"/>
          <w:numId w:val="16"/>
        </w:numPr>
        <w:rPr>
          <w:rFonts w:cs="Arial"/>
          <w:lang w:val="en-US" w:eastAsia="nl-NL"/>
        </w:rPr>
      </w:pPr>
      <w:r w:rsidRPr="564CCEFC" w:rsidR="00884448">
        <w:rPr>
          <w:rFonts w:cs="Arial"/>
          <w:lang w:val="en-US" w:eastAsia="nl-NL"/>
        </w:rPr>
        <w:t xml:space="preserve">The Kadaster is looking for a </w:t>
      </w:r>
      <w:r w:rsidRPr="564CCEFC" w:rsidR="00CD68DB">
        <w:rPr>
          <w:rFonts w:cs="Arial"/>
          <w:lang w:val="en-US" w:eastAsia="nl-NL"/>
        </w:rPr>
        <w:t xml:space="preserve">supplier that can deliver an </w:t>
      </w:r>
      <w:r w:rsidRPr="564CCEFC" w:rsidR="00AB6E23">
        <w:rPr>
          <w:rFonts w:cs="Arial"/>
          <w:lang w:val="en-US" w:eastAsia="nl-NL"/>
        </w:rPr>
        <w:t>‘</w:t>
      </w:r>
      <w:r w:rsidRPr="564CCEFC" w:rsidR="00CD68DB">
        <w:rPr>
          <w:rFonts w:cs="Arial"/>
          <w:lang w:val="en-US" w:eastAsia="nl-NL"/>
        </w:rPr>
        <w:t>Open Source</w:t>
      </w:r>
      <w:r w:rsidRPr="564CCEFC" w:rsidR="00CD68DB">
        <w:rPr>
          <w:rFonts w:cs="Arial"/>
          <w:lang w:val="en-US" w:eastAsia="nl-NL"/>
        </w:rPr>
        <w:t xml:space="preserve"> </w:t>
      </w:r>
      <w:r w:rsidRPr="564CCEFC" w:rsidR="00CD68DB">
        <w:rPr>
          <w:rFonts w:cs="Arial"/>
          <w:lang w:val="en-US" w:eastAsia="nl-NL"/>
        </w:rPr>
        <w:t>SaaS</w:t>
      </w:r>
      <w:r w:rsidRPr="564CCEFC" w:rsidR="00AB6E23">
        <w:rPr>
          <w:rFonts w:cs="Arial"/>
          <w:lang w:val="en-US" w:eastAsia="nl-NL"/>
        </w:rPr>
        <w:t>’</w:t>
      </w:r>
      <w:r w:rsidRPr="564CCEFC" w:rsidR="00CD68DB">
        <w:rPr>
          <w:rFonts w:cs="Arial"/>
          <w:lang w:val="en-US" w:eastAsia="nl-NL"/>
        </w:rPr>
        <w:t xml:space="preserve"> offering</w:t>
      </w:r>
      <w:r w:rsidRPr="564CCEFC" w:rsidR="00AB6E23">
        <w:rPr>
          <w:rFonts w:cs="Arial"/>
          <w:lang w:val="en-US" w:eastAsia="nl-NL"/>
        </w:rPr>
        <w:t xml:space="preserve"> </w:t>
      </w:r>
      <w:r w:rsidRPr="564CCEFC" w:rsidR="00CC0BFE">
        <w:rPr>
          <w:rFonts w:cs="Arial"/>
          <w:lang w:val="en-US" w:eastAsia="nl-NL"/>
        </w:rPr>
        <w:t xml:space="preserve">based on </w:t>
      </w:r>
      <w:r w:rsidRPr="564CCEFC" w:rsidR="00305C91">
        <w:rPr>
          <w:rFonts w:cs="Arial"/>
          <w:lang w:val="en-US" w:eastAsia="nl-NL"/>
        </w:rPr>
        <w:t xml:space="preserve">the </w:t>
      </w:r>
      <w:r w:rsidRPr="564CCEFC" w:rsidR="00CC0BFE">
        <w:rPr>
          <w:rFonts w:cs="Arial"/>
          <w:lang w:val="en-US" w:eastAsia="nl-NL"/>
        </w:rPr>
        <w:t>open source</w:t>
      </w:r>
      <w:r w:rsidRPr="564CCEFC" w:rsidR="00CC0BFE">
        <w:rPr>
          <w:rFonts w:cs="Arial"/>
          <w:lang w:val="en-US" w:eastAsia="nl-NL"/>
        </w:rPr>
        <w:t xml:space="preserve"> </w:t>
      </w:r>
      <w:r w:rsidRPr="564CCEFC" w:rsidR="00D63478">
        <w:rPr>
          <w:rFonts w:cs="Arial"/>
          <w:lang w:val="en-US" w:eastAsia="nl-NL"/>
        </w:rPr>
        <w:t xml:space="preserve">projects </w:t>
      </w:r>
      <w:r w:rsidRPr="564CCEFC" w:rsidR="00CC0BFE">
        <w:rPr>
          <w:rFonts w:cs="Arial"/>
          <w:lang w:val="en-US" w:eastAsia="nl-NL"/>
        </w:rPr>
        <w:t>called 'geo network core</w:t>
      </w:r>
      <w:r w:rsidRPr="564CCEFC" w:rsidR="00305C91">
        <w:rPr>
          <w:rFonts w:cs="Arial"/>
          <w:lang w:val="en-US" w:eastAsia="nl-NL"/>
        </w:rPr>
        <w:t>’ and</w:t>
      </w:r>
      <w:r w:rsidRPr="564CCEFC" w:rsidR="00CC0BFE">
        <w:rPr>
          <w:rFonts w:cs="Arial"/>
          <w:lang w:val="en-US" w:eastAsia="nl-NL"/>
        </w:rPr>
        <w:t xml:space="preserve"> </w:t>
      </w:r>
      <w:r w:rsidRPr="564CCEFC" w:rsidR="00D55366">
        <w:rPr>
          <w:rFonts w:cs="Arial"/>
          <w:lang w:val="en-US" w:eastAsia="nl-NL"/>
        </w:rPr>
        <w:t>GeoNetwork</w:t>
      </w:r>
      <w:r w:rsidRPr="564CCEFC" w:rsidR="00D55366">
        <w:rPr>
          <w:rFonts w:cs="Arial"/>
          <w:lang w:val="en-US" w:eastAsia="nl-NL"/>
        </w:rPr>
        <w:t xml:space="preserve"> </w:t>
      </w:r>
      <w:r w:rsidRPr="564CCEFC" w:rsidR="0BDFBC1C">
        <w:rPr>
          <w:rFonts w:cs="Arial"/>
          <w:lang w:val="en-US" w:eastAsia="nl-NL"/>
        </w:rPr>
        <w:t>‘</w:t>
      </w:r>
      <w:r w:rsidRPr="564CCEFC" w:rsidR="00CC0BFE">
        <w:rPr>
          <w:rFonts w:cs="Arial"/>
          <w:lang w:val="en-US" w:eastAsia="nl-NL"/>
        </w:rPr>
        <w:t xml:space="preserve">Dutch </w:t>
      </w:r>
      <w:r w:rsidRPr="564CCEFC" w:rsidR="00D63478">
        <w:rPr>
          <w:rFonts w:cs="Arial"/>
          <w:lang w:val="en-US" w:eastAsia="nl-NL"/>
        </w:rPr>
        <w:t>S</w:t>
      </w:r>
      <w:r w:rsidRPr="564CCEFC" w:rsidR="00CC0BFE">
        <w:rPr>
          <w:rFonts w:cs="Arial"/>
          <w:lang w:val="en-US" w:eastAsia="nl-NL"/>
        </w:rPr>
        <w:t>kin'</w:t>
      </w:r>
      <w:r w:rsidRPr="564CCEFC" w:rsidR="009122A4">
        <w:rPr>
          <w:rFonts w:cs="Arial"/>
          <w:lang w:val="en-US" w:eastAsia="nl-NL"/>
        </w:rPr>
        <w:t xml:space="preserve"> that results in </w:t>
      </w:r>
      <w:r w:rsidRPr="564CCEFC" w:rsidR="00CD2C2D">
        <w:rPr>
          <w:rFonts w:cs="Arial"/>
          <w:lang w:val="en-US" w:eastAsia="nl-NL"/>
        </w:rPr>
        <w:t>the</w:t>
      </w:r>
      <w:r w:rsidRPr="564CCEFC" w:rsidR="009122A4">
        <w:rPr>
          <w:rFonts w:cs="Arial"/>
          <w:lang w:val="en-US" w:eastAsia="nl-NL"/>
        </w:rPr>
        <w:t xml:space="preserve"> solution </w:t>
      </w:r>
      <w:r w:rsidRPr="564CCEFC" w:rsidR="00CD2C2D">
        <w:rPr>
          <w:rFonts w:cs="Arial"/>
          <w:lang w:val="en-US"/>
        </w:rPr>
        <w:t>NGR (National GeoRegister)</w:t>
      </w:r>
    </w:p>
    <w:p w:rsidRPr="00B7020F" w:rsidR="005B04DB" w:rsidP="564CCEFC" w:rsidRDefault="00CC0BFE" w14:paraId="129EB755" w14:textId="42883278">
      <w:pPr>
        <w:pStyle w:val="Lijstalinea"/>
        <w:numPr>
          <w:ilvl w:val="0"/>
          <w:numId w:val="16"/>
        </w:numPr>
        <w:rPr>
          <w:rFonts w:cs="Arial"/>
          <w:lang w:val="en-US" w:eastAsia="nl-NL"/>
        </w:rPr>
      </w:pPr>
      <w:r w:rsidRPr="564CCEFC" w:rsidR="00CC0BFE">
        <w:rPr>
          <w:rFonts w:cs="Arial"/>
          <w:lang w:val="en-US" w:eastAsia="nl-NL"/>
        </w:rPr>
        <w:t xml:space="preserve">The </w:t>
      </w:r>
      <w:r w:rsidRPr="564CCEFC" w:rsidR="002E61D4">
        <w:rPr>
          <w:rFonts w:cs="Arial"/>
          <w:lang w:val="en-US" w:eastAsia="nl-NL"/>
        </w:rPr>
        <w:t>Kadaster</w:t>
      </w:r>
      <w:r w:rsidRPr="564CCEFC" w:rsidR="00CC0BFE">
        <w:rPr>
          <w:rFonts w:cs="Arial"/>
          <w:lang w:val="en-US" w:eastAsia="nl-NL"/>
        </w:rPr>
        <w:t xml:space="preserve"> wants to be able to </w:t>
      </w:r>
      <w:r w:rsidRPr="564CCEFC" w:rsidR="00CB7C26">
        <w:rPr>
          <w:rFonts w:cs="Arial"/>
          <w:lang w:val="en-US" w:eastAsia="nl-NL"/>
        </w:rPr>
        <w:t>ensure</w:t>
      </w:r>
      <w:r w:rsidRPr="564CCEFC" w:rsidR="00CC0BFE">
        <w:rPr>
          <w:rFonts w:cs="Arial"/>
          <w:lang w:val="en-US" w:eastAsia="nl-NL"/>
        </w:rPr>
        <w:t xml:space="preserve"> the further development of the NGR, </w:t>
      </w:r>
      <w:r w:rsidRPr="564CCEFC" w:rsidR="003E44D0">
        <w:rPr>
          <w:rFonts w:cs="Arial"/>
          <w:lang w:val="en-US" w:eastAsia="nl-NL"/>
        </w:rPr>
        <w:t xml:space="preserve">resulting in </w:t>
      </w:r>
      <w:r w:rsidRPr="564CCEFC" w:rsidR="00CC0BFE">
        <w:rPr>
          <w:rFonts w:cs="Arial"/>
          <w:lang w:val="en-US" w:eastAsia="nl-NL"/>
        </w:rPr>
        <w:t xml:space="preserve">a good roadmap </w:t>
      </w:r>
      <w:r w:rsidRPr="564CCEFC" w:rsidR="00BB541D">
        <w:rPr>
          <w:rFonts w:cs="Arial"/>
          <w:lang w:val="en-US" w:eastAsia="nl-NL"/>
        </w:rPr>
        <w:t xml:space="preserve">what </w:t>
      </w:r>
      <w:r w:rsidRPr="564CCEFC" w:rsidR="003917D0">
        <w:rPr>
          <w:rFonts w:cs="Arial"/>
          <w:lang w:val="en-US" w:eastAsia="nl-NL"/>
        </w:rPr>
        <w:t>has</w:t>
      </w:r>
      <w:r w:rsidRPr="564CCEFC" w:rsidR="00CC0BFE">
        <w:rPr>
          <w:rFonts w:cs="Arial"/>
          <w:lang w:val="en-US" w:eastAsia="nl-NL"/>
        </w:rPr>
        <w:t xml:space="preserve"> to</w:t>
      </w:r>
      <w:r w:rsidRPr="564CCEFC" w:rsidR="00CC0BFE">
        <w:rPr>
          <w:rFonts w:cs="Arial"/>
          <w:lang w:val="en-US" w:eastAsia="nl-NL"/>
        </w:rPr>
        <w:t xml:space="preserve"> be </w:t>
      </w:r>
      <w:r w:rsidRPr="564CCEFC" w:rsidR="00CC0BFE">
        <w:rPr>
          <w:rFonts w:cs="Arial"/>
          <w:lang w:val="en-US" w:eastAsia="nl-NL"/>
        </w:rPr>
        <w:t>developed</w:t>
      </w:r>
      <w:r w:rsidRPr="564CCEFC" w:rsidR="0A4E366F">
        <w:rPr>
          <w:rFonts w:cs="Arial"/>
          <w:lang w:val="en-US" w:eastAsia="nl-NL"/>
        </w:rPr>
        <w:t xml:space="preserve"> </w:t>
      </w:r>
      <w:r w:rsidRPr="564CCEFC" w:rsidR="00CC0BFE">
        <w:rPr>
          <w:rFonts w:cs="Arial"/>
          <w:lang w:val="en-US" w:eastAsia="nl-NL"/>
        </w:rPr>
        <w:t xml:space="preserve"> by</w:t>
      </w:r>
      <w:r w:rsidRPr="564CCEFC" w:rsidR="00CC0BFE">
        <w:rPr>
          <w:rFonts w:cs="Arial"/>
          <w:lang w:val="en-US" w:eastAsia="nl-NL"/>
        </w:rPr>
        <w:t xml:space="preserve"> the supplier</w:t>
      </w:r>
      <w:r w:rsidRPr="564CCEFC" w:rsidR="405F30A8">
        <w:rPr>
          <w:rFonts w:cs="Arial"/>
          <w:lang w:val="en-US" w:eastAsia="nl-NL"/>
        </w:rPr>
        <w:t xml:space="preserve"> and </w:t>
      </w:r>
      <w:r w:rsidRPr="564CCEFC" w:rsidR="405F30A8">
        <w:rPr>
          <w:rFonts w:cs="Arial"/>
          <w:lang w:val="en-US" w:eastAsia="nl-NL"/>
        </w:rPr>
        <w:t>deliverered</w:t>
      </w:r>
      <w:r w:rsidRPr="564CCEFC" w:rsidR="405F30A8">
        <w:rPr>
          <w:rFonts w:cs="Arial"/>
          <w:lang w:val="en-US" w:eastAsia="nl-NL"/>
        </w:rPr>
        <w:t xml:space="preserve"> to Kadaster</w:t>
      </w:r>
    </w:p>
    <w:p w:rsidR="13216E5C" w:rsidP="564CCEFC" w:rsidRDefault="13216E5C" w14:paraId="47048238" w14:textId="2E00F466">
      <w:pPr>
        <w:pStyle w:val="Lijstalinea"/>
        <w:numPr>
          <w:ilvl w:val="0"/>
          <w:numId w:val="16"/>
        </w:numPr>
        <w:rPr>
          <w:noProof w:val="0"/>
          <w:sz w:val="18"/>
          <w:szCs w:val="18"/>
          <w:lang w:val="en-US"/>
        </w:rPr>
      </w:pPr>
      <w:r w:rsidRPr="564CCEFC" w:rsidR="13216E5C">
        <w:rPr>
          <w:rFonts w:ascii="Arial" w:hAnsi="Arial" w:eastAsia="Arial" w:cs="Arial"/>
          <w:b w:val="0"/>
          <w:bCs w:val="0"/>
          <w:i w:val="0"/>
          <w:iCs w:val="0"/>
          <w:caps w:val="0"/>
          <w:smallCaps w:val="0"/>
          <w:noProof w:val="0"/>
          <w:color w:val="1F1F1F"/>
          <w:sz w:val="18"/>
          <w:szCs w:val="18"/>
          <w:lang w:val="en"/>
        </w:rPr>
        <w:t>well documented descriptions of the releases</w:t>
      </w:r>
    </w:p>
    <w:p w:rsidRPr="00B7020F" w:rsidR="00421445" w:rsidP="00D019EA" w:rsidRDefault="008330DE" w14:paraId="565A3CF7" w14:textId="07FA6BCB">
      <w:pPr>
        <w:pStyle w:val="Lijstalinea"/>
        <w:numPr>
          <w:ilvl w:val="0"/>
          <w:numId w:val="16"/>
        </w:numPr>
        <w:spacing w:line="240" w:lineRule="auto"/>
        <w:rPr>
          <w:rFonts w:cs="Arial"/>
          <w:szCs w:val="18"/>
          <w:lang w:val="en-US"/>
        </w:rPr>
      </w:pPr>
      <w:r w:rsidRPr="00B7020F">
        <w:rPr>
          <w:rFonts w:cs="Arial"/>
          <w:szCs w:val="18"/>
          <w:lang w:val="en-US"/>
        </w:rPr>
        <w:t xml:space="preserve">A Service Level Agreement is needed to ensure </w:t>
      </w:r>
      <w:r w:rsidRPr="00B7020F" w:rsidR="001E1D0B">
        <w:rPr>
          <w:rFonts w:cs="Arial"/>
          <w:szCs w:val="18"/>
          <w:lang w:val="en-US"/>
        </w:rPr>
        <w:t>availability and stability/continuity</w:t>
      </w:r>
      <w:r w:rsidRPr="00B7020F" w:rsidR="006E21A3">
        <w:rPr>
          <w:rFonts w:cs="Arial"/>
          <w:szCs w:val="18"/>
          <w:lang w:val="en-US"/>
        </w:rPr>
        <w:t xml:space="preserve"> of the NGR</w:t>
      </w:r>
    </w:p>
    <w:p w:rsidRPr="00B7020F" w:rsidR="00421445" w:rsidP="00D019EA" w:rsidRDefault="00421445" w14:paraId="5EE1B57B" w14:textId="77777777">
      <w:pPr>
        <w:pStyle w:val="Lijstopsomteken"/>
        <w:numPr>
          <w:ilvl w:val="0"/>
          <w:numId w:val="16"/>
        </w:numPr>
        <w:rPr>
          <w:rFonts w:ascii="Arial" w:hAnsi="Arial" w:cs="Arial"/>
          <w:sz w:val="18"/>
          <w:szCs w:val="18"/>
        </w:rPr>
      </w:pPr>
      <w:r w:rsidRPr="00B7020F">
        <w:rPr>
          <w:rFonts w:ascii="Arial" w:hAnsi="Arial" w:cs="Arial"/>
          <w:sz w:val="18"/>
          <w:szCs w:val="18"/>
        </w:rPr>
        <w:t>Only further development of the mentioned open source projects (and NO forked projects)</w:t>
      </w:r>
    </w:p>
    <w:p w:rsidRPr="00B7020F" w:rsidR="00421445" w:rsidP="00D019EA" w:rsidRDefault="00DB777E" w14:paraId="13FC2327" w14:textId="5729FE04">
      <w:pPr>
        <w:pStyle w:val="Lijstopsomteken"/>
        <w:numPr>
          <w:ilvl w:val="0"/>
          <w:numId w:val="16"/>
        </w:numPr>
        <w:rPr>
          <w:rFonts w:ascii="Arial" w:hAnsi="Arial" w:cs="Arial"/>
          <w:sz w:val="18"/>
          <w:szCs w:val="18"/>
        </w:rPr>
      </w:pPr>
      <w:r>
        <w:rPr>
          <w:rFonts w:ascii="Arial" w:hAnsi="Arial" w:cs="Arial"/>
          <w:sz w:val="18"/>
          <w:szCs w:val="18"/>
        </w:rPr>
        <w:t>Optional</w:t>
      </w:r>
      <w:r w:rsidRPr="00B7020F" w:rsidR="00421445">
        <w:rPr>
          <w:rFonts w:ascii="Arial" w:hAnsi="Arial" w:cs="Arial"/>
          <w:sz w:val="18"/>
          <w:szCs w:val="18"/>
        </w:rPr>
        <w:t>: Hosting of the NGR (National Geo Register)</w:t>
      </w:r>
      <w:r w:rsidR="00BE72F6">
        <w:rPr>
          <w:rFonts w:ascii="Arial" w:hAnsi="Arial" w:cs="Arial"/>
          <w:sz w:val="18"/>
          <w:szCs w:val="18"/>
        </w:rPr>
        <w:t xml:space="preserve"> </w:t>
      </w:r>
      <w:r w:rsidR="00236148">
        <w:rPr>
          <w:rFonts w:ascii="Arial" w:hAnsi="Arial" w:cs="Arial"/>
          <w:sz w:val="18"/>
          <w:szCs w:val="18"/>
        </w:rPr>
        <w:t xml:space="preserve">on Kadaster </w:t>
      </w:r>
      <w:r w:rsidR="003A1AAC">
        <w:rPr>
          <w:rFonts w:ascii="Arial" w:hAnsi="Arial" w:cs="Arial"/>
          <w:sz w:val="18"/>
          <w:szCs w:val="18"/>
        </w:rPr>
        <w:t>infrastructure should be possible</w:t>
      </w:r>
    </w:p>
    <w:p w:rsidRPr="00B7020F" w:rsidR="00421445" w:rsidP="00D019EA" w:rsidRDefault="00236148" w14:paraId="4ADD3F1F" w14:textId="60CD60F1">
      <w:pPr>
        <w:pStyle w:val="Lijstopsomteken"/>
        <w:numPr>
          <w:ilvl w:val="0"/>
          <w:numId w:val="16"/>
        </w:numPr>
        <w:rPr>
          <w:rFonts w:ascii="Arial" w:hAnsi="Arial" w:cs="Arial"/>
          <w:sz w:val="18"/>
          <w:szCs w:val="18"/>
        </w:rPr>
      </w:pPr>
      <w:r>
        <w:rPr>
          <w:rFonts w:ascii="Arial" w:hAnsi="Arial" w:cs="Arial"/>
          <w:sz w:val="18"/>
          <w:szCs w:val="18"/>
        </w:rPr>
        <w:t>Optional</w:t>
      </w:r>
      <w:r w:rsidRPr="00B7020F" w:rsidR="00421445">
        <w:rPr>
          <w:rFonts w:ascii="Arial" w:hAnsi="Arial" w:cs="Arial"/>
          <w:sz w:val="18"/>
          <w:szCs w:val="18"/>
        </w:rPr>
        <w:t>: Support for internal use of the solution within Kadaster</w:t>
      </w:r>
      <w:r w:rsidR="000247AC">
        <w:rPr>
          <w:rFonts w:ascii="Arial" w:hAnsi="Arial" w:cs="Arial"/>
          <w:sz w:val="18"/>
          <w:szCs w:val="18"/>
        </w:rPr>
        <w:t xml:space="preserve"> </w:t>
      </w:r>
      <w:r w:rsidR="008B7885">
        <w:rPr>
          <w:rFonts w:ascii="Arial" w:hAnsi="Arial" w:cs="Arial"/>
          <w:sz w:val="18"/>
          <w:szCs w:val="18"/>
        </w:rPr>
        <w:t>in a different tenant/environment</w:t>
      </w:r>
    </w:p>
    <w:p w:rsidR="00EF71A3" w:rsidP="00D019EA" w:rsidRDefault="00421445" w14:paraId="5C016AE1" w14:textId="77777777">
      <w:pPr>
        <w:pStyle w:val="Lijstopsomteken"/>
        <w:numPr>
          <w:ilvl w:val="0"/>
          <w:numId w:val="16"/>
        </w:numPr>
        <w:spacing w:line="240" w:lineRule="auto"/>
        <w:rPr>
          <w:rFonts w:ascii="Arial" w:hAnsi="Arial" w:cs="Arial"/>
          <w:sz w:val="18"/>
          <w:szCs w:val="18"/>
        </w:rPr>
      </w:pPr>
      <w:r w:rsidRPr="00B7020F">
        <w:rPr>
          <w:rFonts w:ascii="Arial" w:hAnsi="Arial" w:cs="Arial"/>
          <w:sz w:val="18"/>
          <w:szCs w:val="18"/>
        </w:rPr>
        <w:t>Duration of the agreement is ‘flexible’</w:t>
      </w:r>
      <w:r w:rsidRPr="00B7020F" w:rsidR="00FB1E70">
        <w:rPr>
          <w:rFonts w:ascii="Arial" w:hAnsi="Arial" w:cs="Arial"/>
          <w:sz w:val="18"/>
          <w:szCs w:val="18"/>
        </w:rPr>
        <w:t xml:space="preserve"> (for instance </w:t>
      </w:r>
      <w:r w:rsidRPr="00B7020F">
        <w:rPr>
          <w:rFonts w:ascii="Arial" w:hAnsi="Arial" w:cs="Arial"/>
          <w:sz w:val="18"/>
          <w:szCs w:val="18"/>
        </w:rPr>
        <w:t>2 years with 4 optional one-year extensions</w:t>
      </w:r>
      <w:r w:rsidRPr="00B7020F" w:rsidR="009A3D79">
        <w:rPr>
          <w:rFonts w:ascii="Arial" w:hAnsi="Arial" w:cs="Arial"/>
          <w:sz w:val="18"/>
          <w:szCs w:val="18"/>
        </w:rPr>
        <w:t>)</w:t>
      </w:r>
    </w:p>
    <w:p w:rsidR="00EF71A3" w:rsidP="00EF71A3" w:rsidRDefault="00EF71A3" w14:paraId="431464E3" w14:textId="77777777">
      <w:pPr>
        <w:pStyle w:val="Lijstopsomteken"/>
        <w:spacing w:line="240" w:lineRule="auto"/>
        <w:rPr>
          <w:rFonts w:ascii="Arial" w:hAnsi="Arial" w:cs="Arial"/>
          <w:sz w:val="18"/>
          <w:szCs w:val="18"/>
        </w:rPr>
      </w:pPr>
    </w:p>
    <w:p w:rsidR="002571C1" w:rsidP="002571C1" w:rsidRDefault="00A169AD" w14:paraId="67E99B97" w14:textId="64A5AB8A">
      <w:pPr>
        <w:pStyle w:val="Kop1"/>
        <w:rPr>
          <w:noProof/>
          <w:lang w:val="en-US" w:eastAsia="nl-NL"/>
        </w:rPr>
      </w:pPr>
      <w:bookmarkStart w:name="_Toc2049414550" w:id="224514490"/>
      <w:r w:rsidRPr="564CCEFC" w:rsidR="00A169AD">
        <w:rPr>
          <w:noProof/>
          <w:lang w:val="en-US" w:eastAsia="nl-NL"/>
        </w:rPr>
        <w:t>Questions to the market parties</w:t>
      </w:r>
      <w:bookmarkEnd w:id="224514490"/>
      <w:r w:rsidRPr="564CCEFC" w:rsidR="00A169AD">
        <w:rPr>
          <w:noProof/>
          <w:lang w:val="en-US" w:eastAsia="nl-NL"/>
        </w:rPr>
        <w:t xml:space="preserve"> </w:t>
      </w:r>
    </w:p>
    <w:p w:rsidRPr="00294DFC" w:rsidR="00553181" w:rsidP="00553181" w:rsidRDefault="00553181" w14:paraId="72430BC7" w14:textId="77777777">
      <w:pPr>
        <w:rPr>
          <w:rFonts w:cs="Arial"/>
          <w:szCs w:val="18"/>
          <w:lang w:val="en-US" w:eastAsia="nl-NL"/>
        </w:rPr>
      </w:pPr>
    </w:p>
    <w:p w:rsidRPr="00294DFC" w:rsidR="006A43D2" w:rsidP="00D019EA" w:rsidRDefault="00B130D5" w14:paraId="14C7523F" w14:textId="48B32A2E">
      <w:pPr>
        <w:pStyle w:val="Lijstopsomteken"/>
        <w:numPr>
          <w:ilvl w:val="0"/>
          <w:numId w:val="14"/>
        </w:numPr>
        <w:rPr>
          <w:rFonts w:ascii="Arial" w:hAnsi="Arial" w:cs="Arial"/>
          <w:sz w:val="18"/>
          <w:szCs w:val="18"/>
        </w:rPr>
      </w:pPr>
      <w:r w:rsidRPr="00294DFC">
        <w:rPr>
          <w:rFonts w:ascii="Arial" w:hAnsi="Arial" w:cs="Arial"/>
          <w:sz w:val="18"/>
          <w:szCs w:val="18"/>
        </w:rPr>
        <w:t>What are the thoughts o</w:t>
      </w:r>
      <w:r w:rsidRPr="00294DFC" w:rsidR="000641A5">
        <w:rPr>
          <w:rFonts w:ascii="Arial" w:hAnsi="Arial" w:cs="Arial"/>
          <w:sz w:val="18"/>
          <w:szCs w:val="18"/>
        </w:rPr>
        <w:t>n</w:t>
      </w:r>
      <w:r w:rsidRPr="00294DFC">
        <w:rPr>
          <w:rFonts w:ascii="Arial" w:hAnsi="Arial" w:cs="Arial"/>
          <w:sz w:val="18"/>
          <w:szCs w:val="18"/>
        </w:rPr>
        <w:t xml:space="preserve"> the </w:t>
      </w:r>
      <w:r w:rsidRPr="00294DFC" w:rsidR="000641A5">
        <w:rPr>
          <w:rFonts w:ascii="Arial" w:hAnsi="Arial" w:cs="Arial"/>
          <w:sz w:val="18"/>
          <w:szCs w:val="18"/>
        </w:rPr>
        <w:t>desired future situation as desc</w:t>
      </w:r>
      <w:r w:rsidRPr="00294DFC" w:rsidR="00527A3A">
        <w:rPr>
          <w:rFonts w:ascii="Arial" w:hAnsi="Arial" w:cs="Arial"/>
          <w:sz w:val="18"/>
          <w:szCs w:val="18"/>
        </w:rPr>
        <w:t>r</w:t>
      </w:r>
      <w:r w:rsidRPr="00294DFC" w:rsidR="000641A5">
        <w:rPr>
          <w:rFonts w:ascii="Arial" w:hAnsi="Arial" w:cs="Arial"/>
          <w:sz w:val="18"/>
          <w:szCs w:val="18"/>
        </w:rPr>
        <w:t>ibed</w:t>
      </w:r>
      <w:r w:rsidRPr="00294DFC" w:rsidR="006A43D2">
        <w:rPr>
          <w:rFonts w:ascii="Arial" w:hAnsi="Arial" w:cs="Arial"/>
          <w:sz w:val="18"/>
          <w:szCs w:val="18"/>
        </w:rPr>
        <w:t>?</w:t>
      </w:r>
    </w:p>
    <w:p w:rsidRPr="00294DFC" w:rsidR="006A43D2" w:rsidP="00D019EA" w:rsidRDefault="00A430FA" w14:paraId="64923468" w14:textId="4025D615">
      <w:pPr>
        <w:pStyle w:val="Lijstopsomteken"/>
        <w:numPr>
          <w:ilvl w:val="1"/>
          <w:numId w:val="14"/>
        </w:numPr>
        <w:rPr>
          <w:rFonts w:ascii="Arial" w:hAnsi="Arial" w:cs="Arial"/>
          <w:sz w:val="18"/>
          <w:szCs w:val="18"/>
        </w:rPr>
      </w:pPr>
      <w:r w:rsidRPr="00294DFC">
        <w:rPr>
          <w:rFonts w:ascii="Arial" w:hAnsi="Arial" w:cs="Arial"/>
          <w:sz w:val="18"/>
          <w:szCs w:val="18"/>
        </w:rPr>
        <w:t>Is an ‘</w:t>
      </w:r>
      <w:r w:rsidRPr="00294DFC" w:rsidR="006A43D2">
        <w:rPr>
          <w:rFonts w:ascii="Arial" w:hAnsi="Arial" w:cs="Arial"/>
          <w:sz w:val="18"/>
          <w:szCs w:val="18"/>
        </w:rPr>
        <w:t xml:space="preserve">Open Source </w:t>
      </w:r>
      <w:proofErr w:type="spellStart"/>
      <w:r w:rsidRPr="00294DFC" w:rsidR="006A43D2">
        <w:rPr>
          <w:rFonts w:ascii="Arial" w:hAnsi="Arial" w:cs="Arial"/>
          <w:sz w:val="18"/>
          <w:szCs w:val="18"/>
        </w:rPr>
        <w:t>SaaS</w:t>
      </w:r>
      <w:r w:rsidRPr="00294DFC">
        <w:rPr>
          <w:rFonts w:ascii="Arial" w:hAnsi="Arial" w:cs="Arial"/>
          <w:sz w:val="18"/>
          <w:szCs w:val="18"/>
        </w:rPr>
        <w:t>’</w:t>
      </w:r>
      <w:proofErr w:type="spellEnd"/>
      <w:r w:rsidRPr="00294DFC">
        <w:rPr>
          <w:rFonts w:ascii="Arial" w:hAnsi="Arial" w:cs="Arial"/>
          <w:sz w:val="18"/>
          <w:szCs w:val="18"/>
        </w:rPr>
        <w:t xml:space="preserve"> </w:t>
      </w:r>
      <w:r w:rsidRPr="00294DFC" w:rsidR="00F80826">
        <w:rPr>
          <w:rFonts w:ascii="Arial" w:hAnsi="Arial" w:cs="Arial"/>
          <w:sz w:val="18"/>
          <w:szCs w:val="18"/>
        </w:rPr>
        <w:t>feasible</w:t>
      </w:r>
      <w:r w:rsidRPr="00294DFC" w:rsidR="00323923">
        <w:rPr>
          <w:rFonts w:ascii="Arial" w:hAnsi="Arial" w:cs="Arial"/>
          <w:sz w:val="18"/>
          <w:szCs w:val="18"/>
        </w:rPr>
        <w:t xml:space="preserve"> with result obligation</w:t>
      </w:r>
      <w:r w:rsidRPr="00294DFC" w:rsidR="00F80826">
        <w:rPr>
          <w:rFonts w:ascii="Arial" w:hAnsi="Arial" w:cs="Arial"/>
          <w:sz w:val="18"/>
          <w:szCs w:val="18"/>
        </w:rPr>
        <w:t>?</w:t>
      </w:r>
    </w:p>
    <w:p w:rsidRPr="00294DFC" w:rsidR="006A43D2" w:rsidP="00D019EA" w:rsidRDefault="006A43D2" w14:paraId="652C725D" w14:textId="77D70340">
      <w:pPr>
        <w:pStyle w:val="Lijstopsomteken"/>
        <w:numPr>
          <w:ilvl w:val="1"/>
          <w:numId w:val="14"/>
        </w:numPr>
        <w:rPr>
          <w:rFonts w:ascii="Arial" w:hAnsi="Arial" w:cs="Arial"/>
          <w:sz w:val="18"/>
          <w:szCs w:val="18"/>
        </w:rPr>
      </w:pPr>
      <w:r w:rsidRPr="00294DFC">
        <w:rPr>
          <w:rFonts w:ascii="Arial" w:hAnsi="Arial" w:cs="Arial"/>
          <w:sz w:val="18"/>
          <w:szCs w:val="18"/>
        </w:rPr>
        <w:t xml:space="preserve">What services can a supplier offer regarding </w:t>
      </w:r>
      <w:r w:rsidRPr="00294DFC" w:rsidR="00B8353C">
        <w:rPr>
          <w:rFonts w:ascii="Arial" w:hAnsi="Arial" w:cs="Arial"/>
          <w:sz w:val="18"/>
          <w:szCs w:val="18"/>
        </w:rPr>
        <w:t xml:space="preserve">maintenance and </w:t>
      </w:r>
      <w:r w:rsidRPr="00294DFC">
        <w:rPr>
          <w:rFonts w:ascii="Arial" w:hAnsi="Arial" w:cs="Arial"/>
          <w:sz w:val="18"/>
          <w:szCs w:val="18"/>
        </w:rPr>
        <w:t>support (6 variants</w:t>
      </w:r>
      <w:r w:rsidR="007558EC">
        <w:rPr>
          <w:rFonts w:ascii="Arial" w:hAnsi="Arial" w:cs="Arial"/>
          <w:sz w:val="18"/>
          <w:szCs w:val="18"/>
        </w:rPr>
        <w:t>, see below</w:t>
      </w:r>
      <w:r w:rsidRPr="00294DFC">
        <w:rPr>
          <w:rFonts w:ascii="Arial" w:hAnsi="Arial" w:cs="Arial"/>
          <w:sz w:val="18"/>
          <w:szCs w:val="18"/>
        </w:rPr>
        <w:t>) and hosting?</w:t>
      </w:r>
    </w:p>
    <w:p w:rsidRPr="00294DFC" w:rsidR="00086B48" w:rsidP="00D019EA" w:rsidRDefault="00086B48" w14:paraId="14446951" w14:textId="77777777">
      <w:pPr>
        <w:pStyle w:val="Lijstopsomteken"/>
        <w:numPr>
          <w:ilvl w:val="1"/>
          <w:numId w:val="14"/>
        </w:numPr>
        <w:rPr>
          <w:rFonts w:ascii="Arial" w:hAnsi="Arial" w:cs="Arial"/>
          <w:sz w:val="18"/>
          <w:szCs w:val="18"/>
        </w:rPr>
      </w:pPr>
      <w:r w:rsidRPr="00294DFC">
        <w:rPr>
          <w:rFonts w:ascii="Arial" w:hAnsi="Arial" w:cs="Arial"/>
          <w:sz w:val="18"/>
          <w:szCs w:val="18"/>
        </w:rPr>
        <w:t>Which procurement strategy do you believe would be most effective for this assignment?</w:t>
      </w:r>
    </w:p>
    <w:p w:rsidRPr="00294DFC" w:rsidR="00086B48" w:rsidP="00D019EA" w:rsidRDefault="00086B48" w14:paraId="1F890D70" w14:textId="3A7BFB5F">
      <w:pPr>
        <w:pStyle w:val="Lijstopsomteken"/>
        <w:numPr>
          <w:ilvl w:val="1"/>
          <w:numId w:val="14"/>
        </w:numPr>
        <w:rPr>
          <w:rFonts w:ascii="Arial" w:hAnsi="Arial" w:cs="Arial"/>
          <w:sz w:val="18"/>
          <w:szCs w:val="18"/>
        </w:rPr>
      </w:pPr>
      <w:r w:rsidRPr="00294DFC">
        <w:rPr>
          <w:rFonts w:ascii="Arial" w:hAnsi="Arial" w:cs="Arial"/>
          <w:sz w:val="18"/>
          <w:szCs w:val="18"/>
        </w:rPr>
        <w:t xml:space="preserve">What award winning criteria do you propose that are </w:t>
      </w:r>
      <w:r w:rsidR="00AC319B">
        <w:rPr>
          <w:rFonts w:ascii="Arial" w:hAnsi="Arial" w:cs="Arial"/>
          <w:sz w:val="18"/>
          <w:szCs w:val="18"/>
        </w:rPr>
        <w:t xml:space="preserve">strict (in a </w:t>
      </w:r>
      <w:r w:rsidRPr="00294DFC">
        <w:rPr>
          <w:rFonts w:ascii="Arial" w:hAnsi="Arial" w:cs="Arial"/>
          <w:sz w:val="18"/>
          <w:szCs w:val="18"/>
        </w:rPr>
        <w:t>fair and transparent</w:t>
      </w:r>
      <w:r w:rsidR="00AC319B">
        <w:rPr>
          <w:rFonts w:ascii="Arial" w:hAnsi="Arial" w:cs="Arial"/>
          <w:sz w:val="18"/>
          <w:szCs w:val="18"/>
        </w:rPr>
        <w:t xml:space="preserve"> way)</w:t>
      </w:r>
      <w:r w:rsidRPr="00294DFC">
        <w:rPr>
          <w:rFonts w:ascii="Arial" w:hAnsi="Arial" w:cs="Arial"/>
          <w:sz w:val="18"/>
          <w:szCs w:val="18"/>
        </w:rPr>
        <w:t>, yet still allow room for innovation</w:t>
      </w:r>
      <w:r w:rsidR="00C06E53">
        <w:rPr>
          <w:rFonts w:ascii="Arial" w:hAnsi="Arial" w:cs="Arial"/>
          <w:sz w:val="18"/>
          <w:szCs w:val="18"/>
        </w:rPr>
        <w:t xml:space="preserve"> and expertise of the supplier</w:t>
      </w:r>
      <w:r w:rsidRPr="00294DFC">
        <w:rPr>
          <w:rFonts w:ascii="Arial" w:hAnsi="Arial" w:cs="Arial"/>
          <w:sz w:val="18"/>
          <w:szCs w:val="18"/>
        </w:rPr>
        <w:t>?</w:t>
      </w:r>
    </w:p>
    <w:p w:rsidRPr="00294DFC" w:rsidR="00086B48" w:rsidP="00D019EA" w:rsidRDefault="00086B48" w14:paraId="0BC569EE" w14:textId="76F9FD60">
      <w:pPr>
        <w:pStyle w:val="Lijstopsomteken"/>
        <w:numPr>
          <w:ilvl w:val="1"/>
          <w:numId w:val="14"/>
        </w:numPr>
        <w:rPr>
          <w:rFonts w:ascii="Arial" w:hAnsi="Arial" w:cs="Arial"/>
          <w:sz w:val="18"/>
          <w:szCs w:val="18"/>
        </w:rPr>
      </w:pPr>
      <w:r w:rsidRPr="00294DFC">
        <w:rPr>
          <w:rFonts w:ascii="Arial" w:hAnsi="Arial" w:cs="Arial"/>
          <w:sz w:val="18"/>
          <w:szCs w:val="18"/>
        </w:rPr>
        <w:t>How many working days do you need to submit a proposal?</w:t>
      </w:r>
    </w:p>
    <w:p w:rsidRPr="00294DFC" w:rsidR="006A43D2" w:rsidP="006A43D2" w:rsidRDefault="006A43D2" w14:paraId="752C509E" w14:textId="77777777">
      <w:pPr>
        <w:pStyle w:val="Lijstopsomteken"/>
        <w:ind w:left="708"/>
        <w:rPr>
          <w:rFonts w:ascii="Arial" w:hAnsi="Arial" w:cs="Arial"/>
          <w:sz w:val="18"/>
          <w:szCs w:val="18"/>
        </w:rPr>
      </w:pPr>
    </w:p>
    <w:p w:rsidRPr="00294DFC" w:rsidR="006A43D2" w:rsidP="006A43D2" w:rsidRDefault="006A43D2" w14:paraId="401DC0C0" w14:textId="77777777">
      <w:pPr>
        <w:pStyle w:val="Lijstopsomteken"/>
        <w:ind w:left="708"/>
        <w:rPr>
          <w:rFonts w:ascii="Arial" w:hAnsi="Arial" w:cs="Arial"/>
          <w:sz w:val="18"/>
          <w:szCs w:val="18"/>
        </w:rPr>
      </w:pPr>
      <w:proofErr w:type="spellStart"/>
      <w:r w:rsidRPr="00294DFC">
        <w:rPr>
          <w:rFonts w:ascii="Arial" w:hAnsi="Arial" w:cs="Arial"/>
          <w:b/>
          <w:sz w:val="18"/>
          <w:szCs w:val="18"/>
          <w:lang w:val="nl-NL"/>
        </w:rPr>
        <w:t>Categories</w:t>
      </w:r>
      <w:proofErr w:type="spellEnd"/>
      <w:r w:rsidRPr="00294DFC">
        <w:rPr>
          <w:rFonts w:ascii="Arial" w:hAnsi="Arial" w:cs="Arial"/>
          <w:b/>
          <w:sz w:val="18"/>
          <w:szCs w:val="18"/>
          <w:lang w:val="nl-NL"/>
        </w:rPr>
        <w:t xml:space="preserve"> of Software Maintenance</w:t>
      </w:r>
    </w:p>
    <w:p w:rsidRPr="00294DFC" w:rsidR="006A43D2" w:rsidP="00D019EA" w:rsidRDefault="006A43D2" w14:paraId="50784942" w14:textId="77777777">
      <w:pPr>
        <w:pStyle w:val="Normaalweb"/>
        <w:numPr>
          <w:ilvl w:val="0"/>
          <w:numId w:val="13"/>
        </w:numPr>
        <w:shd w:val="clear" w:color="auto" w:fill="FAFAFA"/>
        <w:tabs>
          <w:tab w:val="clear" w:pos="720"/>
          <w:tab w:val="num" w:pos="1440"/>
        </w:tabs>
        <w:spacing w:before="0" w:beforeAutospacing="0" w:after="120" w:afterAutospacing="0"/>
        <w:ind w:left="1440"/>
        <w:rPr>
          <w:rFonts w:ascii="Arial" w:hAnsi="Arial" w:cs="Arial"/>
          <w:color w:val="424242"/>
          <w:sz w:val="18"/>
          <w:szCs w:val="18"/>
          <w:lang w:val="en-US"/>
        </w:rPr>
      </w:pPr>
      <w:r w:rsidRPr="00294DFC">
        <w:rPr>
          <w:rStyle w:val="Zwaar"/>
          <w:rFonts w:ascii="Arial" w:hAnsi="Arial" w:cs="Arial"/>
          <w:color w:val="424242"/>
          <w:sz w:val="18"/>
          <w:szCs w:val="18"/>
          <w:lang w:val="en-US"/>
        </w:rPr>
        <w:t>Adaptive Maintenance</w:t>
      </w:r>
      <w:r w:rsidRPr="00294DFC">
        <w:rPr>
          <w:rFonts w:ascii="Arial" w:hAnsi="Arial" w:cs="Arial"/>
          <w:color w:val="424242"/>
          <w:sz w:val="18"/>
          <w:szCs w:val="18"/>
          <w:lang w:val="en-US"/>
        </w:rPr>
        <w:br/>
      </w:r>
      <w:r w:rsidRPr="00294DFC">
        <w:rPr>
          <w:rStyle w:val="Nadruk"/>
          <w:rFonts w:ascii="Arial" w:hAnsi="Arial" w:cs="Arial"/>
          <w:color w:val="424242"/>
          <w:sz w:val="18"/>
          <w:szCs w:val="18"/>
          <w:lang w:val="en-US"/>
        </w:rPr>
        <w:t>Purpose:</w:t>
      </w:r>
      <w:r w:rsidRPr="00294DFC">
        <w:rPr>
          <w:rFonts w:ascii="Arial" w:hAnsi="Arial" w:cs="Arial"/>
          <w:color w:val="424242"/>
          <w:sz w:val="18"/>
          <w:szCs w:val="18"/>
          <w:lang w:val="en-US"/>
        </w:rPr>
        <w:t> To adjust the software due to external changes.</w:t>
      </w:r>
      <w:r w:rsidRPr="00294DFC">
        <w:rPr>
          <w:rFonts w:ascii="Arial" w:hAnsi="Arial" w:cs="Arial"/>
          <w:color w:val="424242"/>
          <w:sz w:val="18"/>
          <w:szCs w:val="18"/>
          <w:lang w:val="en-US"/>
        </w:rPr>
        <w:br/>
      </w:r>
      <w:r w:rsidRPr="00294DFC">
        <w:rPr>
          <w:rStyle w:val="Nadruk"/>
          <w:rFonts w:ascii="Arial" w:hAnsi="Arial" w:cs="Arial"/>
          <w:color w:val="424242"/>
          <w:sz w:val="18"/>
          <w:szCs w:val="18"/>
          <w:lang w:val="en-US"/>
        </w:rPr>
        <w:t>Examples:</w:t>
      </w:r>
      <w:r w:rsidRPr="00294DFC">
        <w:rPr>
          <w:rFonts w:ascii="Arial" w:hAnsi="Arial" w:cs="Arial"/>
          <w:color w:val="424242"/>
          <w:sz w:val="18"/>
          <w:szCs w:val="18"/>
          <w:lang w:val="en-US"/>
        </w:rPr>
        <w:t> Adapting to new operating systems, legal regulations, or hardware updates.</w:t>
      </w:r>
    </w:p>
    <w:p w:rsidRPr="00294DFC" w:rsidR="006A43D2" w:rsidP="00D019EA" w:rsidRDefault="006A43D2" w14:paraId="319F5C11" w14:textId="77777777">
      <w:pPr>
        <w:pStyle w:val="Normaalweb"/>
        <w:numPr>
          <w:ilvl w:val="0"/>
          <w:numId w:val="13"/>
        </w:numPr>
        <w:shd w:val="clear" w:color="auto" w:fill="FAFAFA"/>
        <w:tabs>
          <w:tab w:val="clear" w:pos="720"/>
          <w:tab w:val="num" w:pos="1440"/>
        </w:tabs>
        <w:spacing w:before="0" w:beforeAutospacing="0" w:after="120" w:afterAutospacing="0"/>
        <w:ind w:left="1440"/>
        <w:rPr>
          <w:rFonts w:ascii="Arial" w:hAnsi="Arial" w:cs="Arial"/>
          <w:color w:val="424242"/>
          <w:sz w:val="18"/>
          <w:szCs w:val="18"/>
          <w:lang w:val="en-US"/>
        </w:rPr>
      </w:pPr>
      <w:r w:rsidRPr="00294DFC">
        <w:rPr>
          <w:rStyle w:val="Zwaar"/>
          <w:rFonts w:ascii="Arial" w:hAnsi="Arial" w:cs="Arial"/>
          <w:color w:val="424242"/>
          <w:sz w:val="18"/>
          <w:szCs w:val="18"/>
          <w:lang w:val="en-US"/>
        </w:rPr>
        <w:t>Additive Maintenance</w:t>
      </w:r>
      <w:r w:rsidRPr="00294DFC">
        <w:rPr>
          <w:rFonts w:ascii="Arial" w:hAnsi="Arial" w:cs="Arial"/>
          <w:color w:val="424242"/>
          <w:sz w:val="18"/>
          <w:szCs w:val="18"/>
          <w:lang w:val="en-US"/>
        </w:rPr>
        <w:br/>
      </w:r>
      <w:r w:rsidRPr="00294DFC">
        <w:rPr>
          <w:rStyle w:val="Nadruk"/>
          <w:rFonts w:ascii="Arial" w:hAnsi="Arial" w:cs="Arial"/>
          <w:color w:val="424242"/>
          <w:sz w:val="18"/>
          <w:szCs w:val="18"/>
          <w:lang w:val="en-US"/>
        </w:rPr>
        <w:t>Purpose:</w:t>
      </w:r>
      <w:r w:rsidRPr="00294DFC">
        <w:rPr>
          <w:rFonts w:ascii="Arial" w:hAnsi="Arial" w:cs="Arial"/>
          <w:color w:val="424242"/>
          <w:sz w:val="18"/>
          <w:szCs w:val="18"/>
          <w:lang w:val="en-US"/>
        </w:rPr>
        <w:t> To modify or extend functionality based on new or changed functional requirements.</w:t>
      </w:r>
      <w:r w:rsidRPr="00294DFC">
        <w:rPr>
          <w:rFonts w:ascii="Arial" w:hAnsi="Arial" w:cs="Arial"/>
          <w:color w:val="424242"/>
          <w:sz w:val="18"/>
          <w:szCs w:val="18"/>
          <w:lang w:val="en-US"/>
        </w:rPr>
        <w:br/>
      </w:r>
      <w:r w:rsidRPr="00294DFC">
        <w:rPr>
          <w:rStyle w:val="Nadruk"/>
          <w:rFonts w:ascii="Arial" w:hAnsi="Arial" w:cs="Arial"/>
          <w:color w:val="424242"/>
          <w:sz w:val="18"/>
          <w:szCs w:val="18"/>
          <w:lang w:val="en-US"/>
        </w:rPr>
        <w:t>Examples:</w:t>
      </w:r>
      <w:r w:rsidRPr="00294DFC">
        <w:rPr>
          <w:rFonts w:ascii="Arial" w:hAnsi="Arial" w:cs="Arial"/>
          <w:color w:val="424242"/>
          <w:sz w:val="18"/>
          <w:szCs w:val="18"/>
          <w:lang w:val="en-US"/>
        </w:rPr>
        <w:t> Adding new reporting features, user roles, or system integrations.</w:t>
      </w:r>
    </w:p>
    <w:p w:rsidRPr="00294DFC" w:rsidR="006A43D2" w:rsidP="00D019EA" w:rsidRDefault="006A43D2" w14:paraId="499BD204" w14:textId="77777777">
      <w:pPr>
        <w:pStyle w:val="Normaalweb"/>
        <w:numPr>
          <w:ilvl w:val="0"/>
          <w:numId w:val="13"/>
        </w:numPr>
        <w:shd w:val="clear" w:color="auto" w:fill="FAFAFA"/>
        <w:tabs>
          <w:tab w:val="clear" w:pos="720"/>
          <w:tab w:val="num" w:pos="1440"/>
        </w:tabs>
        <w:spacing w:before="0" w:beforeAutospacing="0" w:after="120" w:afterAutospacing="0"/>
        <w:ind w:left="1440"/>
        <w:rPr>
          <w:rFonts w:ascii="Arial" w:hAnsi="Arial" w:cs="Arial"/>
          <w:color w:val="424242"/>
          <w:sz w:val="18"/>
          <w:szCs w:val="18"/>
        </w:rPr>
      </w:pPr>
      <w:r w:rsidRPr="00294DFC">
        <w:rPr>
          <w:rStyle w:val="Zwaar"/>
          <w:rFonts w:ascii="Arial" w:hAnsi="Arial" w:cs="Arial"/>
          <w:color w:val="424242"/>
          <w:sz w:val="18"/>
          <w:szCs w:val="18"/>
          <w:lang w:val="en-US"/>
        </w:rPr>
        <w:t>Corrective Maintenance</w:t>
      </w:r>
      <w:r w:rsidRPr="00294DFC">
        <w:rPr>
          <w:rFonts w:ascii="Arial" w:hAnsi="Arial" w:cs="Arial"/>
          <w:color w:val="424242"/>
          <w:sz w:val="18"/>
          <w:szCs w:val="18"/>
          <w:lang w:val="en-US"/>
        </w:rPr>
        <w:br/>
      </w:r>
      <w:r w:rsidRPr="00294DFC">
        <w:rPr>
          <w:rStyle w:val="Nadruk"/>
          <w:rFonts w:ascii="Arial" w:hAnsi="Arial" w:cs="Arial"/>
          <w:color w:val="424242"/>
          <w:sz w:val="18"/>
          <w:szCs w:val="18"/>
          <w:lang w:val="en-US"/>
        </w:rPr>
        <w:t>Purpose:</w:t>
      </w:r>
      <w:r w:rsidRPr="00294DFC">
        <w:rPr>
          <w:rFonts w:ascii="Arial" w:hAnsi="Arial" w:cs="Arial"/>
          <w:color w:val="424242"/>
          <w:sz w:val="18"/>
          <w:szCs w:val="18"/>
          <w:lang w:val="en-US"/>
        </w:rPr>
        <w:t> To fix identified errors or bugs.</w:t>
      </w:r>
      <w:r w:rsidRPr="00294DFC">
        <w:rPr>
          <w:rFonts w:ascii="Arial" w:hAnsi="Arial" w:cs="Arial"/>
          <w:color w:val="424242"/>
          <w:sz w:val="18"/>
          <w:szCs w:val="18"/>
          <w:lang w:val="en-US"/>
        </w:rPr>
        <w:br/>
      </w:r>
      <w:proofErr w:type="spellStart"/>
      <w:r w:rsidRPr="00294DFC">
        <w:rPr>
          <w:rStyle w:val="Nadruk"/>
          <w:rFonts w:ascii="Arial" w:hAnsi="Arial" w:cs="Arial"/>
          <w:color w:val="424242"/>
          <w:sz w:val="18"/>
          <w:szCs w:val="18"/>
        </w:rPr>
        <w:t>Examples</w:t>
      </w:r>
      <w:proofErr w:type="spellEnd"/>
      <w:r w:rsidRPr="00294DFC">
        <w:rPr>
          <w:rStyle w:val="Nadruk"/>
          <w:rFonts w:ascii="Arial" w:hAnsi="Arial" w:cs="Arial"/>
          <w:color w:val="424242"/>
          <w:sz w:val="18"/>
          <w:szCs w:val="18"/>
        </w:rPr>
        <w:t>:</w:t>
      </w:r>
      <w:r w:rsidRPr="00294DFC">
        <w:rPr>
          <w:rFonts w:ascii="Arial" w:hAnsi="Arial" w:cs="Arial"/>
          <w:color w:val="424242"/>
          <w:sz w:val="18"/>
          <w:szCs w:val="18"/>
        </w:rPr>
        <w:t> </w:t>
      </w:r>
      <w:proofErr w:type="spellStart"/>
      <w:r w:rsidRPr="00294DFC">
        <w:rPr>
          <w:rFonts w:ascii="Arial" w:hAnsi="Arial" w:cs="Arial"/>
          <w:color w:val="424242"/>
          <w:sz w:val="18"/>
          <w:szCs w:val="18"/>
        </w:rPr>
        <w:t>Resolving</w:t>
      </w:r>
      <w:proofErr w:type="spellEnd"/>
      <w:r w:rsidRPr="00294DFC">
        <w:rPr>
          <w:rFonts w:ascii="Arial" w:hAnsi="Arial" w:cs="Arial"/>
          <w:color w:val="424242"/>
          <w:sz w:val="18"/>
          <w:szCs w:val="18"/>
        </w:rPr>
        <w:t xml:space="preserve"> crashes, incorrect </w:t>
      </w:r>
      <w:proofErr w:type="spellStart"/>
      <w:r w:rsidRPr="00294DFC">
        <w:rPr>
          <w:rFonts w:ascii="Arial" w:hAnsi="Arial" w:cs="Arial"/>
          <w:color w:val="424242"/>
          <w:sz w:val="18"/>
          <w:szCs w:val="18"/>
        </w:rPr>
        <w:t>calculations</w:t>
      </w:r>
      <w:proofErr w:type="spellEnd"/>
      <w:r w:rsidRPr="00294DFC">
        <w:rPr>
          <w:rFonts w:ascii="Arial" w:hAnsi="Arial" w:cs="Arial"/>
          <w:color w:val="424242"/>
          <w:sz w:val="18"/>
          <w:szCs w:val="18"/>
        </w:rPr>
        <w:t xml:space="preserve">, or security </w:t>
      </w:r>
      <w:proofErr w:type="spellStart"/>
      <w:r w:rsidRPr="00294DFC">
        <w:rPr>
          <w:rFonts w:ascii="Arial" w:hAnsi="Arial" w:cs="Arial"/>
          <w:color w:val="424242"/>
          <w:sz w:val="18"/>
          <w:szCs w:val="18"/>
        </w:rPr>
        <w:t>vulnerabilities</w:t>
      </w:r>
      <w:proofErr w:type="spellEnd"/>
      <w:r w:rsidRPr="00294DFC">
        <w:rPr>
          <w:rFonts w:ascii="Arial" w:hAnsi="Arial" w:cs="Arial"/>
          <w:color w:val="424242"/>
          <w:sz w:val="18"/>
          <w:szCs w:val="18"/>
        </w:rPr>
        <w:t>.</w:t>
      </w:r>
    </w:p>
    <w:p w:rsidRPr="00294DFC" w:rsidR="006A43D2" w:rsidP="00D019EA" w:rsidRDefault="006A43D2" w14:paraId="79D4B51F" w14:textId="77777777">
      <w:pPr>
        <w:pStyle w:val="Normaalweb"/>
        <w:numPr>
          <w:ilvl w:val="0"/>
          <w:numId w:val="13"/>
        </w:numPr>
        <w:shd w:val="clear" w:color="auto" w:fill="FAFAFA"/>
        <w:tabs>
          <w:tab w:val="clear" w:pos="720"/>
          <w:tab w:val="num" w:pos="1440"/>
        </w:tabs>
        <w:spacing w:before="0" w:beforeAutospacing="0" w:after="120" w:afterAutospacing="0"/>
        <w:ind w:left="1440"/>
        <w:rPr>
          <w:rFonts w:ascii="Arial" w:hAnsi="Arial" w:cs="Arial"/>
          <w:color w:val="424242"/>
          <w:sz w:val="18"/>
          <w:szCs w:val="18"/>
          <w:lang w:val="en-US"/>
        </w:rPr>
      </w:pPr>
      <w:r w:rsidRPr="00294DFC">
        <w:rPr>
          <w:rStyle w:val="Zwaar"/>
          <w:rFonts w:ascii="Arial" w:hAnsi="Arial" w:cs="Arial"/>
          <w:color w:val="424242"/>
          <w:sz w:val="18"/>
          <w:szCs w:val="18"/>
          <w:lang w:val="en-US"/>
        </w:rPr>
        <w:t>Perfective Maintenance</w:t>
      </w:r>
      <w:r w:rsidRPr="00294DFC">
        <w:rPr>
          <w:rFonts w:ascii="Arial" w:hAnsi="Arial" w:cs="Arial"/>
          <w:color w:val="424242"/>
          <w:sz w:val="18"/>
          <w:szCs w:val="18"/>
          <w:lang w:val="en-US"/>
        </w:rPr>
        <w:br/>
      </w:r>
      <w:r w:rsidRPr="00294DFC">
        <w:rPr>
          <w:rStyle w:val="Nadruk"/>
          <w:rFonts w:ascii="Arial" w:hAnsi="Arial" w:cs="Arial"/>
          <w:color w:val="424242"/>
          <w:sz w:val="18"/>
          <w:szCs w:val="18"/>
          <w:lang w:val="en-US"/>
        </w:rPr>
        <w:t>Purpose:</w:t>
      </w:r>
      <w:r w:rsidRPr="00294DFC">
        <w:rPr>
          <w:rFonts w:ascii="Arial" w:hAnsi="Arial" w:cs="Arial"/>
          <w:color w:val="424242"/>
          <w:sz w:val="18"/>
          <w:szCs w:val="18"/>
          <w:lang w:val="en-US"/>
        </w:rPr>
        <w:t> To improve performance or code quality without changing functionality.</w:t>
      </w:r>
      <w:r w:rsidRPr="00294DFC">
        <w:rPr>
          <w:rFonts w:ascii="Arial" w:hAnsi="Arial" w:cs="Arial"/>
          <w:color w:val="424242"/>
          <w:sz w:val="18"/>
          <w:szCs w:val="18"/>
          <w:lang w:val="en-US"/>
        </w:rPr>
        <w:br/>
      </w:r>
      <w:r w:rsidRPr="00294DFC">
        <w:rPr>
          <w:rStyle w:val="Nadruk"/>
          <w:rFonts w:ascii="Arial" w:hAnsi="Arial" w:cs="Arial"/>
          <w:color w:val="424242"/>
          <w:sz w:val="18"/>
          <w:szCs w:val="18"/>
          <w:lang w:val="en-US"/>
        </w:rPr>
        <w:t>Examples:</w:t>
      </w:r>
      <w:r w:rsidRPr="00294DFC">
        <w:rPr>
          <w:rFonts w:ascii="Arial" w:hAnsi="Arial" w:cs="Arial"/>
          <w:color w:val="424242"/>
          <w:sz w:val="18"/>
          <w:szCs w:val="18"/>
          <w:lang w:val="en-US"/>
        </w:rPr>
        <w:t> Optimizing load times, refactoring inefficient code, or enhancing the user interface.</w:t>
      </w:r>
    </w:p>
    <w:p w:rsidRPr="00294DFC" w:rsidR="006A43D2" w:rsidP="00D019EA" w:rsidRDefault="006A43D2" w14:paraId="70356603" w14:textId="77777777">
      <w:pPr>
        <w:pStyle w:val="Normaalweb"/>
        <w:numPr>
          <w:ilvl w:val="0"/>
          <w:numId w:val="13"/>
        </w:numPr>
        <w:shd w:val="clear" w:color="auto" w:fill="FAFAFA"/>
        <w:tabs>
          <w:tab w:val="clear" w:pos="720"/>
          <w:tab w:val="num" w:pos="1440"/>
        </w:tabs>
        <w:spacing w:before="0" w:beforeAutospacing="0" w:after="120" w:afterAutospacing="0"/>
        <w:ind w:left="1440"/>
        <w:rPr>
          <w:rFonts w:ascii="Arial" w:hAnsi="Arial" w:cs="Arial"/>
          <w:color w:val="424242"/>
          <w:sz w:val="18"/>
          <w:szCs w:val="18"/>
        </w:rPr>
      </w:pPr>
      <w:r w:rsidRPr="00294DFC">
        <w:rPr>
          <w:rStyle w:val="Zwaar"/>
          <w:rFonts w:ascii="Arial" w:hAnsi="Arial" w:cs="Arial"/>
          <w:color w:val="424242"/>
          <w:sz w:val="18"/>
          <w:szCs w:val="18"/>
          <w:lang w:val="en-US"/>
        </w:rPr>
        <w:t>Preventive Maintenance</w:t>
      </w:r>
      <w:r w:rsidRPr="00294DFC">
        <w:rPr>
          <w:rFonts w:ascii="Arial" w:hAnsi="Arial" w:cs="Arial"/>
          <w:color w:val="424242"/>
          <w:sz w:val="18"/>
          <w:szCs w:val="18"/>
          <w:lang w:val="en-US"/>
        </w:rPr>
        <w:br/>
      </w:r>
      <w:r w:rsidRPr="00294DFC">
        <w:rPr>
          <w:rStyle w:val="Nadruk"/>
          <w:rFonts w:ascii="Arial" w:hAnsi="Arial" w:cs="Arial"/>
          <w:color w:val="424242"/>
          <w:sz w:val="18"/>
          <w:szCs w:val="18"/>
          <w:lang w:val="en-US"/>
        </w:rPr>
        <w:t>Purpose:</w:t>
      </w:r>
      <w:r w:rsidRPr="00294DFC">
        <w:rPr>
          <w:rFonts w:ascii="Arial" w:hAnsi="Arial" w:cs="Arial"/>
          <w:color w:val="424242"/>
          <w:sz w:val="18"/>
          <w:szCs w:val="18"/>
          <w:lang w:val="en-US"/>
        </w:rPr>
        <w:t> To prevent issues before they occur.</w:t>
      </w:r>
      <w:r w:rsidRPr="00294DFC">
        <w:rPr>
          <w:rFonts w:ascii="Arial" w:hAnsi="Arial" w:cs="Arial"/>
          <w:color w:val="424242"/>
          <w:sz w:val="18"/>
          <w:szCs w:val="18"/>
          <w:lang w:val="en-US"/>
        </w:rPr>
        <w:br/>
      </w:r>
      <w:proofErr w:type="spellStart"/>
      <w:r w:rsidRPr="00294DFC">
        <w:rPr>
          <w:rStyle w:val="Nadruk"/>
          <w:rFonts w:ascii="Arial" w:hAnsi="Arial" w:cs="Arial"/>
          <w:color w:val="424242"/>
          <w:sz w:val="18"/>
          <w:szCs w:val="18"/>
        </w:rPr>
        <w:t>Examples</w:t>
      </w:r>
      <w:proofErr w:type="spellEnd"/>
      <w:r w:rsidRPr="00294DFC">
        <w:rPr>
          <w:rStyle w:val="Nadruk"/>
          <w:rFonts w:ascii="Arial" w:hAnsi="Arial" w:cs="Arial"/>
          <w:color w:val="424242"/>
          <w:sz w:val="18"/>
          <w:szCs w:val="18"/>
        </w:rPr>
        <w:t>:</w:t>
      </w:r>
      <w:r w:rsidRPr="00294DFC">
        <w:rPr>
          <w:rFonts w:ascii="Arial" w:hAnsi="Arial" w:cs="Arial"/>
          <w:color w:val="424242"/>
          <w:sz w:val="18"/>
          <w:szCs w:val="18"/>
        </w:rPr>
        <w:t xml:space="preserve"> Code </w:t>
      </w:r>
      <w:proofErr w:type="spellStart"/>
      <w:r w:rsidRPr="00294DFC">
        <w:rPr>
          <w:rFonts w:ascii="Arial" w:hAnsi="Arial" w:cs="Arial"/>
          <w:color w:val="424242"/>
          <w:sz w:val="18"/>
          <w:szCs w:val="18"/>
        </w:rPr>
        <w:t>refactoring</w:t>
      </w:r>
      <w:proofErr w:type="spellEnd"/>
      <w:r w:rsidRPr="00294DFC">
        <w:rPr>
          <w:rFonts w:ascii="Arial" w:hAnsi="Arial" w:cs="Arial"/>
          <w:color w:val="424242"/>
          <w:sz w:val="18"/>
          <w:szCs w:val="18"/>
        </w:rPr>
        <w:t xml:space="preserve">, updating </w:t>
      </w:r>
      <w:proofErr w:type="spellStart"/>
      <w:r w:rsidRPr="00294DFC">
        <w:rPr>
          <w:rFonts w:ascii="Arial" w:hAnsi="Arial" w:cs="Arial"/>
          <w:color w:val="424242"/>
          <w:sz w:val="18"/>
          <w:szCs w:val="18"/>
        </w:rPr>
        <w:t>libraries</w:t>
      </w:r>
      <w:proofErr w:type="spellEnd"/>
      <w:r w:rsidRPr="00294DFC">
        <w:rPr>
          <w:rFonts w:ascii="Arial" w:hAnsi="Arial" w:cs="Arial"/>
          <w:color w:val="424242"/>
          <w:sz w:val="18"/>
          <w:szCs w:val="18"/>
        </w:rPr>
        <w:t xml:space="preserve">, or </w:t>
      </w:r>
      <w:proofErr w:type="spellStart"/>
      <w:r w:rsidRPr="00294DFC">
        <w:rPr>
          <w:rFonts w:ascii="Arial" w:hAnsi="Arial" w:cs="Arial"/>
          <w:color w:val="424242"/>
          <w:sz w:val="18"/>
          <w:szCs w:val="18"/>
        </w:rPr>
        <w:t>adding</w:t>
      </w:r>
      <w:proofErr w:type="spellEnd"/>
      <w:r w:rsidRPr="00294DFC">
        <w:rPr>
          <w:rFonts w:ascii="Arial" w:hAnsi="Arial" w:cs="Arial"/>
          <w:color w:val="424242"/>
          <w:sz w:val="18"/>
          <w:szCs w:val="18"/>
        </w:rPr>
        <w:t xml:space="preserve"> extra </w:t>
      </w:r>
      <w:proofErr w:type="spellStart"/>
      <w:r w:rsidRPr="00294DFC">
        <w:rPr>
          <w:rFonts w:ascii="Arial" w:hAnsi="Arial" w:cs="Arial"/>
          <w:color w:val="424242"/>
          <w:sz w:val="18"/>
          <w:szCs w:val="18"/>
        </w:rPr>
        <w:t>logging</w:t>
      </w:r>
      <w:proofErr w:type="spellEnd"/>
      <w:r w:rsidRPr="00294DFC">
        <w:rPr>
          <w:rFonts w:ascii="Arial" w:hAnsi="Arial" w:cs="Arial"/>
          <w:color w:val="424242"/>
          <w:sz w:val="18"/>
          <w:szCs w:val="18"/>
        </w:rPr>
        <w:t>.</w:t>
      </w:r>
    </w:p>
    <w:p w:rsidRPr="00294DFC" w:rsidR="006A43D2" w:rsidP="00D019EA" w:rsidRDefault="006A43D2" w14:paraId="4B9775C1" w14:textId="77777777">
      <w:pPr>
        <w:pStyle w:val="Normaalweb"/>
        <w:numPr>
          <w:ilvl w:val="0"/>
          <w:numId w:val="13"/>
        </w:numPr>
        <w:shd w:val="clear" w:color="auto" w:fill="FAFAFA"/>
        <w:tabs>
          <w:tab w:val="clear" w:pos="720"/>
          <w:tab w:val="num" w:pos="1440"/>
        </w:tabs>
        <w:spacing w:before="0" w:beforeAutospacing="0" w:after="120" w:afterAutospacing="0"/>
        <w:ind w:left="1440"/>
        <w:rPr>
          <w:rFonts w:ascii="Arial" w:hAnsi="Arial" w:cs="Arial"/>
          <w:color w:val="424242"/>
          <w:sz w:val="18"/>
          <w:szCs w:val="18"/>
          <w:lang w:val="en-US"/>
        </w:rPr>
      </w:pPr>
      <w:r w:rsidRPr="00294DFC">
        <w:rPr>
          <w:rStyle w:val="Zwaar"/>
          <w:rFonts w:ascii="Arial" w:hAnsi="Arial" w:cs="Arial"/>
          <w:color w:val="424242"/>
          <w:sz w:val="18"/>
          <w:szCs w:val="18"/>
          <w:lang w:val="en-US"/>
        </w:rPr>
        <w:t>Predictive Maintenance</w:t>
      </w:r>
      <w:r w:rsidRPr="00294DFC">
        <w:rPr>
          <w:rFonts w:ascii="Arial" w:hAnsi="Arial" w:cs="Arial"/>
          <w:color w:val="424242"/>
          <w:sz w:val="18"/>
          <w:szCs w:val="18"/>
          <w:lang w:val="en-US"/>
        </w:rPr>
        <w:br/>
      </w:r>
      <w:r w:rsidRPr="00294DFC">
        <w:rPr>
          <w:rStyle w:val="Nadruk"/>
          <w:rFonts w:ascii="Arial" w:hAnsi="Arial" w:cs="Arial"/>
          <w:color w:val="424242"/>
          <w:sz w:val="18"/>
          <w:szCs w:val="18"/>
          <w:lang w:val="en-US"/>
        </w:rPr>
        <w:t>Purpose:</w:t>
      </w:r>
      <w:r w:rsidRPr="00294DFC">
        <w:rPr>
          <w:rFonts w:ascii="Arial" w:hAnsi="Arial" w:cs="Arial"/>
          <w:color w:val="424242"/>
          <w:sz w:val="18"/>
          <w:szCs w:val="18"/>
          <w:lang w:val="en-US"/>
        </w:rPr>
        <w:t> To perform maintenance before a problem is likely to occur, based on monitoring and extrapolation.</w:t>
      </w:r>
      <w:r w:rsidRPr="00294DFC">
        <w:rPr>
          <w:rFonts w:ascii="Arial" w:hAnsi="Arial" w:cs="Arial"/>
          <w:color w:val="424242"/>
          <w:sz w:val="18"/>
          <w:szCs w:val="18"/>
          <w:lang w:val="en-US"/>
        </w:rPr>
        <w:br/>
      </w:r>
      <w:r w:rsidRPr="00294DFC">
        <w:rPr>
          <w:rStyle w:val="Nadruk"/>
          <w:rFonts w:ascii="Arial" w:hAnsi="Arial" w:cs="Arial"/>
          <w:color w:val="424242"/>
          <w:sz w:val="18"/>
          <w:szCs w:val="18"/>
          <w:lang w:val="en-US"/>
        </w:rPr>
        <w:t>Examples:</w:t>
      </w:r>
      <w:r w:rsidRPr="00294DFC">
        <w:rPr>
          <w:rFonts w:ascii="Arial" w:hAnsi="Arial" w:cs="Arial"/>
          <w:color w:val="424242"/>
          <w:sz w:val="18"/>
          <w:szCs w:val="18"/>
          <w:lang w:val="en-US"/>
        </w:rPr>
        <w:t> Using AI or statistical models to predict server overloads or component failures.</w:t>
      </w:r>
    </w:p>
    <w:p w:rsidRPr="00294DFC" w:rsidR="00A430FA" w:rsidP="006A43D2" w:rsidRDefault="00A430FA" w14:paraId="2D862FBF" w14:textId="77777777">
      <w:pPr>
        <w:spacing w:line="240" w:lineRule="auto"/>
        <w:rPr>
          <w:rFonts w:cs="Arial"/>
          <w:szCs w:val="18"/>
          <w:lang w:val="en-US"/>
        </w:rPr>
      </w:pPr>
    </w:p>
    <w:p w:rsidRPr="00294DFC" w:rsidR="006A43D2" w:rsidP="006A43D2" w:rsidRDefault="006A43D2" w14:paraId="0C8D3FEA" w14:textId="4B06A64B">
      <w:pPr>
        <w:spacing w:line="240" w:lineRule="auto"/>
        <w:rPr>
          <w:rFonts w:cs="Arial" w:eastAsiaTheme="minorEastAsia"/>
          <w:snapToGrid/>
          <w:kern w:val="0"/>
          <w:szCs w:val="18"/>
          <w:lang w:val="en-US"/>
        </w:rPr>
      </w:pPr>
    </w:p>
    <w:p w:rsidRPr="00294DFC" w:rsidR="006A43D2" w:rsidP="00D019EA" w:rsidRDefault="006A43D2" w14:paraId="21D99C79" w14:textId="77777777">
      <w:pPr>
        <w:pStyle w:val="Lijstopsomteken"/>
        <w:numPr>
          <w:ilvl w:val="0"/>
          <w:numId w:val="14"/>
        </w:numPr>
        <w:rPr>
          <w:rFonts w:ascii="Arial" w:hAnsi="Arial" w:cs="Arial"/>
          <w:sz w:val="18"/>
          <w:szCs w:val="18"/>
        </w:rPr>
      </w:pPr>
      <w:r w:rsidRPr="00294DFC">
        <w:rPr>
          <w:rFonts w:ascii="Arial" w:hAnsi="Arial" w:cs="Arial"/>
          <w:sz w:val="18"/>
          <w:szCs w:val="18"/>
        </w:rPr>
        <w:t>Can the supplier commit to a result obligation or only a best-effort obligation?</w:t>
      </w:r>
    </w:p>
    <w:p w:rsidRPr="00294DFC" w:rsidR="006A43D2" w:rsidP="00D019EA" w:rsidRDefault="006A43D2" w14:paraId="345484BB" w14:textId="77777777">
      <w:pPr>
        <w:pStyle w:val="Lijstopsomteken"/>
        <w:numPr>
          <w:ilvl w:val="1"/>
          <w:numId w:val="14"/>
        </w:numPr>
        <w:rPr>
          <w:rFonts w:ascii="Arial" w:hAnsi="Arial" w:cs="Arial"/>
          <w:sz w:val="18"/>
          <w:szCs w:val="18"/>
        </w:rPr>
      </w:pPr>
      <w:r w:rsidRPr="00294DFC">
        <w:rPr>
          <w:rFonts w:ascii="Arial" w:hAnsi="Arial" w:cs="Arial"/>
          <w:sz w:val="18"/>
          <w:szCs w:val="18"/>
        </w:rPr>
        <w:t>What is the supplier’s business model?</w:t>
      </w:r>
    </w:p>
    <w:p w:rsidRPr="00294DFC" w:rsidR="006A43D2" w:rsidP="00D019EA" w:rsidRDefault="006A43D2" w14:paraId="2974CB4F" w14:textId="77777777">
      <w:pPr>
        <w:pStyle w:val="Lijstopsomteken"/>
        <w:numPr>
          <w:ilvl w:val="1"/>
          <w:numId w:val="14"/>
        </w:numPr>
        <w:rPr>
          <w:rFonts w:ascii="Arial" w:hAnsi="Arial" w:cs="Arial"/>
          <w:sz w:val="18"/>
          <w:szCs w:val="18"/>
        </w:rPr>
      </w:pPr>
      <w:r w:rsidRPr="00294DFC">
        <w:rPr>
          <w:rFonts w:ascii="Arial" w:hAnsi="Arial" w:cs="Arial"/>
          <w:sz w:val="18"/>
          <w:szCs w:val="18"/>
        </w:rPr>
        <w:t>What role does the supplier see for themselves and others in the two open source projects (contributor, maintainer, etc.)?</w:t>
      </w:r>
      <w:r w:rsidRPr="00294DFC">
        <w:rPr>
          <w:rFonts w:ascii="Arial" w:hAnsi="Arial" w:cs="Arial"/>
          <w:sz w:val="18"/>
          <w:szCs w:val="18"/>
        </w:rPr>
        <w:tab/>
      </w:r>
    </w:p>
    <w:p w:rsidRPr="00294DFC" w:rsidR="006A43D2" w:rsidP="00D019EA" w:rsidRDefault="006A43D2" w14:paraId="00A85338" w14:textId="77777777">
      <w:pPr>
        <w:pStyle w:val="Lijstopsomteken"/>
        <w:numPr>
          <w:ilvl w:val="2"/>
          <w:numId w:val="14"/>
        </w:numPr>
        <w:rPr>
          <w:rFonts w:ascii="Arial" w:hAnsi="Arial" w:cs="Arial"/>
          <w:sz w:val="18"/>
          <w:szCs w:val="18"/>
        </w:rPr>
      </w:pPr>
      <w:r w:rsidRPr="00294DFC">
        <w:rPr>
          <w:rFonts w:ascii="Arial" w:hAnsi="Arial" w:cs="Arial"/>
          <w:sz w:val="18"/>
          <w:szCs w:val="18"/>
        </w:rPr>
        <w:t>Is there a difference between general development and specific Dutch standards/application profiles/Dutch skin &amp; frontend/etc.?</w:t>
      </w:r>
    </w:p>
    <w:p w:rsidRPr="00294DFC" w:rsidR="006A43D2" w:rsidP="00D019EA" w:rsidRDefault="006A43D2" w14:paraId="548D43B0" w14:textId="7B74BE21">
      <w:pPr>
        <w:pStyle w:val="Lijstopsomteken"/>
        <w:numPr>
          <w:ilvl w:val="2"/>
          <w:numId w:val="14"/>
        </w:numPr>
        <w:rPr>
          <w:rFonts w:ascii="Arial" w:hAnsi="Arial" w:cs="Arial"/>
          <w:sz w:val="18"/>
          <w:szCs w:val="18"/>
        </w:rPr>
      </w:pPr>
      <w:r w:rsidRPr="00294DFC">
        <w:rPr>
          <w:rFonts w:ascii="Arial" w:hAnsi="Arial" w:cs="Arial"/>
          <w:sz w:val="18"/>
          <w:szCs w:val="18"/>
        </w:rPr>
        <w:t xml:space="preserve">How can </w:t>
      </w:r>
      <w:r w:rsidRPr="00294DFC" w:rsidR="00523373">
        <w:rPr>
          <w:rFonts w:ascii="Arial" w:hAnsi="Arial" w:cs="Arial"/>
          <w:sz w:val="18"/>
          <w:szCs w:val="18"/>
        </w:rPr>
        <w:t>‘</w:t>
      </w:r>
      <w:r w:rsidRPr="00294DFC">
        <w:rPr>
          <w:rFonts w:ascii="Arial" w:hAnsi="Arial" w:cs="Arial"/>
          <w:sz w:val="18"/>
          <w:szCs w:val="18"/>
        </w:rPr>
        <w:t>influence</w:t>
      </w:r>
      <w:r w:rsidRPr="00294DFC" w:rsidR="00523373">
        <w:rPr>
          <w:rFonts w:ascii="Arial" w:hAnsi="Arial" w:cs="Arial"/>
          <w:sz w:val="18"/>
          <w:szCs w:val="18"/>
        </w:rPr>
        <w:t>’</w:t>
      </w:r>
      <w:r w:rsidRPr="00294DFC">
        <w:rPr>
          <w:rFonts w:ascii="Arial" w:hAnsi="Arial" w:cs="Arial"/>
          <w:sz w:val="18"/>
          <w:szCs w:val="18"/>
        </w:rPr>
        <w:t xml:space="preserve"> be secured in the two open source projects?</w:t>
      </w:r>
      <w:r w:rsidRPr="00294DFC" w:rsidR="009252B8">
        <w:rPr>
          <w:rFonts w:ascii="Arial" w:hAnsi="Arial" w:cs="Arial"/>
          <w:sz w:val="18"/>
          <w:szCs w:val="18"/>
        </w:rPr>
        <w:t xml:space="preserve"> In other words, how can we count on </w:t>
      </w:r>
      <w:r w:rsidRPr="00294DFC" w:rsidR="00FC2ED6">
        <w:rPr>
          <w:rFonts w:ascii="Arial" w:hAnsi="Arial" w:cs="Arial"/>
          <w:sz w:val="18"/>
          <w:szCs w:val="18"/>
        </w:rPr>
        <w:t xml:space="preserve">that our contribution </w:t>
      </w:r>
      <w:r w:rsidRPr="00294DFC" w:rsidR="00B04B2D">
        <w:rPr>
          <w:rFonts w:ascii="Arial" w:hAnsi="Arial" w:cs="Arial"/>
          <w:sz w:val="18"/>
          <w:szCs w:val="18"/>
        </w:rPr>
        <w:t xml:space="preserve">in </w:t>
      </w:r>
      <w:r w:rsidRPr="00294DFC" w:rsidR="000A20E9">
        <w:rPr>
          <w:rFonts w:ascii="Arial" w:hAnsi="Arial" w:cs="Arial"/>
          <w:sz w:val="18"/>
          <w:szCs w:val="18"/>
        </w:rPr>
        <w:t>the 2 open source projects</w:t>
      </w:r>
      <w:r w:rsidRPr="00294DFC" w:rsidR="00B04B2D">
        <w:rPr>
          <w:rFonts w:ascii="Arial" w:hAnsi="Arial" w:cs="Arial"/>
          <w:sz w:val="18"/>
          <w:szCs w:val="18"/>
        </w:rPr>
        <w:t xml:space="preserve"> is adopted by the maintainers of these projects?</w:t>
      </w:r>
    </w:p>
    <w:p w:rsidRPr="00294DFC" w:rsidR="006A43D2" w:rsidP="00D019EA" w:rsidRDefault="006A43D2" w14:paraId="4A6AA78E" w14:textId="77777777">
      <w:pPr>
        <w:pStyle w:val="Lijstopsomteken"/>
        <w:numPr>
          <w:ilvl w:val="1"/>
          <w:numId w:val="14"/>
        </w:numPr>
        <w:rPr>
          <w:rFonts w:ascii="Arial" w:hAnsi="Arial" w:cs="Arial"/>
          <w:sz w:val="18"/>
          <w:szCs w:val="18"/>
        </w:rPr>
      </w:pPr>
      <w:r w:rsidRPr="00294DFC">
        <w:rPr>
          <w:rFonts w:ascii="Arial" w:hAnsi="Arial" w:cs="Arial"/>
          <w:sz w:val="18"/>
          <w:szCs w:val="18"/>
        </w:rPr>
        <w:t>What is the supplier’s impression of the ‘vibrancy’ of the two open source communities?</w:t>
      </w:r>
    </w:p>
    <w:p w:rsidRPr="00294DFC" w:rsidR="006A43D2" w:rsidP="00D019EA" w:rsidRDefault="006A43D2" w14:paraId="78AAD81C" w14:textId="5277403E">
      <w:pPr>
        <w:pStyle w:val="Lijstopsomteken"/>
        <w:numPr>
          <w:ilvl w:val="1"/>
          <w:numId w:val="14"/>
        </w:numPr>
        <w:rPr>
          <w:rFonts w:ascii="Arial" w:hAnsi="Arial" w:cs="Arial"/>
          <w:sz w:val="18"/>
          <w:szCs w:val="18"/>
        </w:rPr>
      </w:pPr>
      <w:r w:rsidRPr="00294DFC">
        <w:rPr>
          <w:rFonts w:ascii="Arial" w:hAnsi="Arial" w:cs="Arial"/>
          <w:sz w:val="18"/>
          <w:szCs w:val="18"/>
        </w:rPr>
        <w:t xml:space="preserve">How can </w:t>
      </w:r>
      <w:r w:rsidR="00115820">
        <w:rPr>
          <w:rFonts w:ascii="Arial" w:hAnsi="Arial" w:cs="Arial"/>
          <w:sz w:val="18"/>
          <w:szCs w:val="18"/>
        </w:rPr>
        <w:t>(</w:t>
      </w:r>
      <w:r w:rsidRPr="00294DFC">
        <w:rPr>
          <w:rFonts w:ascii="Arial" w:hAnsi="Arial" w:cs="Arial"/>
          <w:sz w:val="18"/>
          <w:szCs w:val="18"/>
        </w:rPr>
        <w:t>Dutch</w:t>
      </w:r>
      <w:r w:rsidR="00115820">
        <w:rPr>
          <w:rFonts w:ascii="Arial" w:hAnsi="Arial" w:cs="Arial"/>
          <w:sz w:val="18"/>
          <w:szCs w:val="18"/>
        </w:rPr>
        <w:t>)</w:t>
      </w:r>
      <w:r w:rsidRPr="00294DFC">
        <w:rPr>
          <w:rFonts w:ascii="Arial" w:hAnsi="Arial" w:cs="Arial"/>
          <w:sz w:val="18"/>
          <w:szCs w:val="18"/>
        </w:rPr>
        <w:t xml:space="preserve"> users of </w:t>
      </w:r>
      <w:proofErr w:type="spellStart"/>
      <w:r w:rsidRPr="00294DFC">
        <w:rPr>
          <w:rFonts w:ascii="Arial" w:hAnsi="Arial" w:cs="Arial"/>
          <w:sz w:val="18"/>
          <w:szCs w:val="18"/>
        </w:rPr>
        <w:t>GeoNetwork</w:t>
      </w:r>
      <w:proofErr w:type="spellEnd"/>
      <w:r w:rsidRPr="00294DFC">
        <w:rPr>
          <w:rFonts w:ascii="Arial" w:hAnsi="Arial" w:cs="Arial"/>
          <w:sz w:val="18"/>
          <w:szCs w:val="18"/>
        </w:rPr>
        <w:t xml:space="preserve"> (with the Dutch skin) organize themselves smartly (to save costs)?</w:t>
      </w:r>
    </w:p>
    <w:p w:rsidR="00D15213" w:rsidP="564CCEFC" w:rsidRDefault="00D15213" w14:paraId="32F5122D" w14:textId="38E5B241">
      <w:pPr>
        <w:pStyle w:val="Lijstopsomteken"/>
        <w:numPr>
          <w:ilvl w:val="1"/>
          <w:numId w:val="14"/>
        </w:numPr>
        <w:spacing w:line="240" w:lineRule="auto"/>
        <w:rPr>
          <w:rFonts w:ascii="Arial" w:hAnsi="Arial" w:cs="Arial"/>
          <w:snapToGrid/>
          <w:kern w:val="0"/>
          <w:sz w:val="18"/>
          <w:szCs w:val="18"/>
          <w:lang w:val="en-US"/>
        </w:rPr>
      </w:pPr>
      <w:r w:rsidRPr="564CCEFC" w:rsidR="006A43D2">
        <w:rPr>
          <w:rFonts w:ascii="Arial" w:hAnsi="Arial" w:cs="Arial"/>
          <w:sz w:val="18"/>
          <w:szCs w:val="18"/>
        </w:rPr>
        <w:t>What are the possibilities for coordinating desired development with other users (</w:t>
      </w:r>
      <w:r w:rsidRPr="564CCEFC" w:rsidR="00C053B7">
        <w:rPr>
          <w:rFonts w:ascii="Arial" w:hAnsi="Arial" w:cs="Arial"/>
          <w:sz w:val="18"/>
          <w:szCs w:val="18"/>
        </w:rPr>
        <w:t xml:space="preserve">for </w:t>
      </w:r>
      <w:r w:rsidRPr="564CCEFC" w:rsidR="00C053B7">
        <w:rPr>
          <w:rFonts w:ascii="Arial" w:hAnsi="Arial" w:cs="Arial"/>
          <w:sz w:val="18"/>
          <w:szCs w:val="18"/>
        </w:rPr>
        <w:t>instance</w:t>
      </w:r>
      <w:r w:rsidRPr="564CCEFC" w:rsidR="00C053B7">
        <w:rPr>
          <w:rFonts w:ascii="Arial" w:hAnsi="Arial" w:cs="Arial"/>
          <w:sz w:val="18"/>
          <w:szCs w:val="18"/>
        </w:rPr>
        <w:t xml:space="preserve"> </w:t>
      </w:r>
      <w:r w:rsidRPr="564CCEFC" w:rsidR="006A43D2">
        <w:rPr>
          <w:rFonts w:ascii="Arial" w:hAnsi="Arial" w:cs="Arial"/>
          <w:sz w:val="18"/>
          <w:szCs w:val="18"/>
        </w:rPr>
        <w:t>in a user group)?</w:t>
      </w:r>
    </w:p>
    <w:p w:rsidR="564CCEFC" w:rsidP="564CCEFC" w:rsidRDefault="564CCEFC" w14:paraId="5B619F33" w14:textId="5735E476">
      <w:pPr>
        <w:pStyle w:val="Lijstopsomteken"/>
        <w:ind w:left="1440"/>
        <w:rPr>
          <w:rFonts w:ascii="Arial" w:hAnsi="Arial" w:cs="Arial"/>
          <w:sz w:val="18"/>
          <w:szCs w:val="18"/>
        </w:rPr>
      </w:pPr>
    </w:p>
    <w:p w:rsidRPr="00FB0805" w:rsidR="00FB0805" w:rsidP="00D019EA" w:rsidRDefault="00FB0805" w14:paraId="2F072340" w14:textId="5FD2BEF8">
      <w:pPr>
        <w:pStyle w:val="Lijstopsomteken"/>
        <w:numPr>
          <w:ilvl w:val="0"/>
          <w:numId w:val="14"/>
        </w:numPr>
        <w:rPr>
          <w:rFonts w:ascii="Arial" w:hAnsi="Arial" w:cs="Arial"/>
          <w:sz w:val="18"/>
          <w:szCs w:val="18"/>
        </w:rPr>
      </w:pPr>
      <w:r w:rsidRPr="00FB0805">
        <w:rPr>
          <w:rFonts w:ascii="Arial" w:hAnsi="Arial" w:cs="Arial"/>
          <w:sz w:val="18"/>
          <w:szCs w:val="18"/>
        </w:rPr>
        <w:t xml:space="preserve">If best-effort obligation applies, </w:t>
      </w:r>
      <w:r w:rsidR="0097315E">
        <w:rPr>
          <w:rFonts w:ascii="Arial" w:hAnsi="Arial" w:cs="Arial"/>
          <w:sz w:val="18"/>
          <w:szCs w:val="18"/>
        </w:rPr>
        <w:t xml:space="preserve">how can we assure we select the right supplier </w:t>
      </w:r>
      <w:r w:rsidR="004B702C">
        <w:rPr>
          <w:rFonts w:ascii="Arial" w:hAnsi="Arial" w:cs="Arial"/>
          <w:sz w:val="18"/>
          <w:szCs w:val="18"/>
        </w:rPr>
        <w:t xml:space="preserve">that is able to execute our demands? </w:t>
      </w:r>
      <w:r w:rsidR="00432F1E">
        <w:rPr>
          <w:rFonts w:ascii="Arial" w:hAnsi="Arial" w:cs="Arial"/>
          <w:sz w:val="18"/>
          <w:szCs w:val="18"/>
        </w:rPr>
        <w:t>Can you give</w:t>
      </w:r>
      <w:r w:rsidR="00AE29EF">
        <w:rPr>
          <w:rFonts w:ascii="Arial" w:hAnsi="Arial" w:cs="Arial"/>
          <w:sz w:val="18"/>
          <w:szCs w:val="18"/>
        </w:rPr>
        <w:t xml:space="preserve"> </w:t>
      </w:r>
      <w:r w:rsidR="001411E5">
        <w:rPr>
          <w:rFonts w:ascii="Arial" w:hAnsi="Arial" w:cs="Arial"/>
          <w:sz w:val="18"/>
          <w:szCs w:val="18"/>
        </w:rPr>
        <w:t xml:space="preserve">advice </w:t>
      </w:r>
      <w:r w:rsidR="007E4B6E">
        <w:rPr>
          <w:rFonts w:ascii="Arial" w:hAnsi="Arial" w:cs="Arial"/>
          <w:sz w:val="18"/>
          <w:szCs w:val="18"/>
        </w:rPr>
        <w:t xml:space="preserve">how </w:t>
      </w:r>
      <w:r w:rsidRPr="00FB0805">
        <w:rPr>
          <w:rFonts w:ascii="Arial" w:hAnsi="Arial" w:cs="Arial"/>
          <w:sz w:val="18"/>
          <w:szCs w:val="18"/>
        </w:rPr>
        <w:t xml:space="preserve">to </w:t>
      </w:r>
      <w:r w:rsidR="00434DC2">
        <w:rPr>
          <w:rFonts w:ascii="Arial" w:hAnsi="Arial" w:cs="Arial"/>
          <w:sz w:val="18"/>
          <w:szCs w:val="18"/>
        </w:rPr>
        <w:t>address issues like</w:t>
      </w:r>
      <w:r w:rsidRPr="00FB0805">
        <w:rPr>
          <w:rFonts w:ascii="Arial" w:hAnsi="Arial" w:cs="Arial"/>
          <w:sz w:val="18"/>
          <w:szCs w:val="18"/>
        </w:rPr>
        <w:t>:</w:t>
      </w:r>
    </w:p>
    <w:p w:rsidRPr="00FB0805" w:rsidR="00FB0805" w:rsidP="00D019EA" w:rsidRDefault="00FB0805" w14:paraId="3FE01A87" w14:textId="2A3C9CA7">
      <w:pPr>
        <w:pStyle w:val="Lijstopsomteken"/>
        <w:numPr>
          <w:ilvl w:val="1"/>
          <w:numId w:val="14"/>
        </w:numPr>
        <w:rPr>
          <w:rFonts w:ascii="Arial" w:hAnsi="Arial" w:cs="Arial"/>
          <w:sz w:val="18"/>
          <w:szCs w:val="18"/>
        </w:rPr>
      </w:pPr>
      <w:r w:rsidRPr="00FB0805">
        <w:rPr>
          <w:rFonts w:ascii="Arial" w:hAnsi="Arial" w:cs="Arial"/>
          <w:sz w:val="18"/>
          <w:szCs w:val="18"/>
        </w:rPr>
        <w:t>Which employees with which skills are needed? Please specify different roles</w:t>
      </w:r>
      <w:r w:rsidR="0056604A">
        <w:rPr>
          <w:rFonts w:ascii="Arial" w:hAnsi="Arial" w:cs="Arial"/>
          <w:sz w:val="18"/>
          <w:szCs w:val="18"/>
        </w:rPr>
        <w:t xml:space="preserve"> and how many are needed</w:t>
      </w:r>
      <w:r w:rsidRPr="00FB0805">
        <w:rPr>
          <w:rFonts w:ascii="Arial" w:hAnsi="Arial" w:cs="Arial"/>
          <w:sz w:val="18"/>
          <w:szCs w:val="18"/>
        </w:rPr>
        <w:t>.</w:t>
      </w:r>
    </w:p>
    <w:p w:rsidRPr="00FB0805" w:rsidR="00FB0805" w:rsidP="00D019EA" w:rsidRDefault="00FB0805" w14:paraId="13668370" w14:textId="77777777">
      <w:pPr>
        <w:pStyle w:val="Lijstopsomteken"/>
        <w:numPr>
          <w:ilvl w:val="1"/>
          <w:numId w:val="14"/>
        </w:numPr>
        <w:rPr>
          <w:rFonts w:ascii="Arial" w:hAnsi="Arial" w:cs="Arial"/>
          <w:sz w:val="18"/>
          <w:szCs w:val="18"/>
        </w:rPr>
      </w:pPr>
      <w:r w:rsidRPr="00FB0805">
        <w:rPr>
          <w:rFonts w:ascii="Arial" w:hAnsi="Arial" w:cs="Arial"/>
          <w:sz w:val="18"/>
          <w:szCs w:val="18"/>
        </w:rPr>
        <w:t>Are these needed full-time or can they be called upon as needed?</w:t>
      </w:r>
    </w:p>
    <w:p w:rsidRPr="00FB0805" w:rsidR="00FB0805" w:rsidP="00D019EA" w:rsidRDefault="00FB0805" w14:paraId="5ECD23B9" w14:textId="77777777">
      <w:pPr>
        <w:pStyle w:val="Lijstopsomteken"/>
        <w:numPr>
          <w:ilvl w:val="1"/>
          <w:numId w:val="14"/>
        </w:numPr>
        <w:rPr>
          <w:rFonts w:ascii="Arial" w:hAnsi="Arial" w:cs="Arial"/>
          <w:sz w:val="18"/>
          <w:szCs w:val="18"/>
        </w:rPr>
      </w:pPr>
      <w:r w:rsidRPr="00FB0805">
        <w:rPr>
          <w:rFonts w:ascii="Arial" w:hAnsi="Arial" w:cs="Arial"/>
          <w:sz w:val="18"/>
          <w:szCs w:val="18"/>
        </w:rPr>
        <w:t>Can agreements be made about the timeframe within which new requirements are implemented (and if so, how)?</w:t>
      </w:r>
    </w:p>
    <w:p w:rsidR="00FB0805" w:rsidP="00D019EA" w:rsidRDefault="00FB0805" w14:paraId="5DF63D60" w14:textId="77792FC7">
      <w:pPr>
        <w:pStyle w:val="Lijstopsomteken"/>
        <w:numPr>
          <w:ilvl w:val="1"/>
          <w:numId w:val="14"/>
        </w:numPr>
        <w:rPr>
          <w:rFonts w:ascii="Arial" w:hAnsi="Arial" w:cs="Arial"/>
          <w:sz w:val="18"/>
          <w:szCs w:val="18"/>
        </w:rPr>
      </w:pPr>
      <w:r w:rsidRPr="564CCEFC" w:rsidR="00FB0805">
        <w:rPr>
          <w:rFonts w:ascii="Arial" w:hAnsi="Arial" w:cs="Arial"/>
          <w:sz w:val="18"/>
          <w:szCs w:val="18"/>
        </w:rPr>
        <w:t xml:space="preserve">How many employees have demonstrable knowledge and experience with </w:t>
      </w:r>
      <w:r w:rsidRPr="564CCEFC" w:rsidR="00FB0805">
        <w:rPr>
          <w:rFonts w:ascii="Arial" w:hAnsi="Arial" w:cs="Arial"/>
          <w:sz w:val="18"/>
          <w:szCs w:val="18"/>
        </w:rPr>
        <w:t>GeoNetwor</w:t>
      </w:r>
      <w:r w:rsidRPr="564CCEFC" w:rsidR="00FB0805">
        <w:rPr>
          <w:rFonts w:ascii="Arial" w:hAnsi="Arial" w:eastAsia="Arial" w:cs="Arial"/>
          <w:b w:val="0"/>
          <w:bCs w:val="0"/>
          <w:sz w:val="18"/>
          <w:szCs w:val="18"/>
        </w:rPr>
        <w:t>k</w:t>
      </w:r>
      <w:r w:rsidRPr="564CCEFC" w:rsidR="1F942512">
        <w:rPr>
          <w:rFonts w:ascii="Arial" w:hAnsi="Arial" w:eastAsia="Arial" w:cs="Arial"/>
          <w:b w:val="0"/>
          <w:bCs w:val="0"/>
          <w:sz w:val="18"/>
          <w:szCs w:val="18"/>
        </w:rPr>
        <w:t xml:space="preserve"> </w:t>
      </w:r>
      <w:r w:rsidRPr="564CCEFC" w:rsidR="1F942512">
        <w:rPr>
          <w:rFonts w:ascii="Arial" w:hAnsi="Arial" w:eastAsia="Arial" w:cs="Arial"/>
          <w:b w:val="0"/>
          <w:bCs w:val="0"/>
          <w:i w:val="0"/>
          <w:iCs w:val="0"/>
          <w:caps w:val="0"/>
          <w:smallCaps w:val="0"/>
          <w:noProof w:val="0"/>
          <w:color w:val="1F1F1F"/>
          <w:sz w:val="18"/>
          <w:szCs w:val="18"/>
          <w:lang w:val="en"/>
        </w:rPr>
        <w:t xml:space="preserve">in your </w:t>
      </w:r>
      <w:r w:rsidRPr="564CCEFC" w:rsidR="1F942512">
        <w:rPr>
          <w:rFonts w:ascii="Arial" w:hAnsi="Arial" w:eastAsia="Arial" w:cs="Arial"/>
          <w:b w:val="0"/>
          <w:bCs w:val="0"/>
          <w:i w:val="0"/>
          <w:iCs w:val="0"/>
          <w:caps w:val="0"/>
          <w:smallCaps w:val="0"/>
          <w:noProof w:val="0"/>
          <w:color w:val="1F1F1F"/>
          <w:sz w:val="18"/>
          <w:szCs w:val="18"/>
          <w:lang w:val="en"/>
        </w:rPr>
        <w:t>organization?</w:t>
      </w:r>
    </w:p>
    <w:p w:rsidR="00BA33CF" w:rsidP="00BA33CF" w:rsidRDefault="00BA33CF" w14:paraId="4C82F9C5" w14:textId="77777777">
      <w:pPr>
        <w:pStyle w:val="Lijstopsomteken"/>
        <w:ind w:left="1440"/>
        <w:rPr>
          <w:rFonts w:ascii="Arial" w:hAnsi="Arial" w:cs="Arial"/>
          <w:sz w:val="18"/>
          <w:szCs w:val="18"/>
        </w:rPr>
      </w:pPr>
    </w:p>
    <w:p w:rsidR="008F5346" w:rsidP="00D019EA" w:rsidRDefault="006A43D2" w14:paraId="36C11D93" w14:textId="011D5944">
      <w:pPr>
        <w:pStyle w:val="Lijstopsomteken"/>
        <w:numPr>
          <w:ilvl w:val="0"/>
          <w:numId w:val="14"/>
        </w:numPr>
        <w:rPr>
          <w:rFonts w:ascii="Arial" w:hAnsi="Arial" w:cs="Arial"/>
          <w:sz w:val="18"/>
          <w:szCs w:val="18"/>
        </w:rPr>
      </w:pPr>
      <w:r w:rsidRPr="00294DFC">
        <w:rPr>
          <w:rFonts w:ascii="Arial" w:hAnsi="Arial" w:cs="Arial"/>
          <w:sz w:val="18"/>
          <w:szCs w:val="18"/>
        </w:rPr>
        <w:t xml:space="preserve">What is a good </w:t>
      </w:r>
      <w:r w:rsidR="00465974">
        <w:rPr>
          <w:rFonts w:ascii="Arial" w:hAnsi="Arial" w:cs="Arial"/>
          <w:sz w:val="18"/>
          <w:szCs w:val="18"/>
        </w:rPr>
        <w:t xml:space="preserve">practice for </w:t>
      </w:r>
      <w:r w:rsidRPr="00294DFC">
        <w:rPr>
          <w:rFonts w:ascii="Arial" w:hAnsi="Arial" w:cs="Arial"/>
          <w:sz w:val="18"/>
          <w:szCs w:val="18"/>
        </w:rPr>
        <w:t>contract</w:t>
      </w:r>
      <w:r w:rsidR="00465974">
        <w:rPr>
          <w:rFonts w:ascii="Arial" w:hAnsi="Arial" w:cs="Arial"/>
          <w:sz w:val="18"/>
          <w:szCs w:val="18"/>
        </w:rPr>
        <w:t xml:space="preserve">ing </w:t>
      </w:r>
      <w:r w:rsidR="008F5346">
        <w:rPr>
          <w:rFonts w:ascii="Arial" w:hAnsi="Arial" w:cs="Arial"/>
          <w:sz w:val="18"/>
          <w:szCs w:val="18"/>
        </w:rPr>
        <w:t>the wanted solution?</w:t>
      </w:r>
    </w:p>
    <w:p w:rsidRPr="002308BB" w:rsidR="006A43D2" w:rsidP="00D019EA" w:rsidRDefault="008F5346" w14:paraId="3D96011A" w14:textId="4469BBE6">
      <w:pPr>
        <w:pStyle w:val="Lijstopsomteken"/>
        <w:numPr>
          <w:ilvl w:val="1"/>
          <w:numId w:val="14"/>
        </w:numPr>
        <w:rPr>
          <w:rFonts w:ascii="Arial" w:hAnsi="Arial" w:cs="Arial"/>
          <w:sz w:val="18"/>
          <w:szCs w:val="18"/>
        </w:rPr>
      </w:pPr>
      <w:r w:rsidRPr="002308BB">
        <w:rPr>
          <w:rFonts w:ascii="Arial" w:hAnsi="Arial" w:cs="Arial"/>
          <w:sz w:val="18"/>
          <w:szCs w:val="18"/>
        </w:rPr>
        <w:t>What is a</w:t>
      </w:r>
      <w:r w:rsidRPr="002308BB" w:rsidR="002308BB">
        <w:rPr>
          <w:rFonts w:ascii="Arial" w:hAnsi="Arial" w:cs="Arial"/>
          <w:sz w:val="18"/>
          <w:szCs w:val="18"/>
        </w:rPr>
        <w:t>n optimal contract</w:t>
      </w:r>
      <w:r w:rsidRPr="002308BB" w:rsidR="006A43D2">
        <w:rPr>
          <w:rFonts w:ascii="Arial" w:hAnsi="Arial" w:cs="Arial"/>
          <w:sz w:val="18"/>
          <w:szCs w:val="18"/>
        </w:rPr>
        <w:t xml:space="preserve"> duration (with extension options)?</w:t>
      </w:r>
      <w:r w:rsidRPr="002308BB" w:rsidR="002308BB">
        <w:rPr>
          <w:rFonts w:ascii="Arial" w:hAnsi="Arial" w:cs="Arial"/>
          <w:sz w:val="18"/>
          <w:szCs w:val="18"/>
        </w:rPr>
        <w:t xml:space="preserve"> </w:t>
      </w:r>
      <w:r w:rsidRPr="002308BB" w:rsidR="006A43D2">
        <w:rPr>
          <w:rFonts w:ascii="Arial" w:hAnsi="Arial" w:cs="Arial"/>
          <w:sz w:val="18"/>
          <w:szCs w:val="18"/>
        </w:rPr>
        <w:t>Why this choice, and what are the drawbacks of alternative choices?</w:t>
      </w:r>
      <w:r w:rsidR="002308BB">
        <w:rPr>
          <w:rFonts w:ascii="Arial" w:hAnsi="Arial" w:cs="Arial"/>
          <w:sz w:val="18"/>
          <w:szCs w:val="18"/>
        </w:rPr>
        <w:t xml:space="preserve"> </w:t>
      </w:r>
    </w:p>
    <w:p w:rsidRPr="00453688" w:rsidR="00453688" w:rsidP="00D019EA" w:rsidRDefault="00453688" w14:paraId="72B2F151" w14:textId="77777777">
      <w:pPr>
        <w:pStyle w:val="Lijstopsomteken"/>
        <w:numPr>
          <w:ilvl w:val="1"/>
          <w:numId w:val="14"/>
        </w:numPr>
        <w:rPr>
          <w:rFonts w:ascii="Arial" w:hAnsi="Arial" w:cs="Arial"/>
          <w:sz w:val="18"/>
          <w:szCs w:val="18"/>
        </w:rPr>
      </w:pPr>
      <w:r w:rsidRPr="00453688">
        <w:rPr>
          <w:rFonts w:ascii="Arial" w:hAnsi="Arial" w:cs="Arial"/>
          <w:sz w:val="18"/>
          <w:szCs w:val="18"/>
        </w:rPr>
        <w:t>What type of contract would you prefer to have in the tender?</w:t>
      </w:r>
    </w:p>
    <w:p w:rsidRPr="00867CB9" w:rsidR="005B6777" w:rsidP="00D019EA" w:rsidRDefault="00453688" w14:paraId="08C14F22" w14:textId="1AE85397">
      <w:pPr>
        <w:pStyle w:val="Lijstopsomteken"/>
        <w:numPr>
          <w:ilvl w:val="1"/>
          <w:numId w:val="14"/>
        </w:numPr>
        <w:rPr>
          <w:rFonts w:ascii="Arial" w:hAnsi="Arial" w:cs="Arial"/>
          <w:sz w:val="18"/>
          <w:szCs w:val="18"/>
        </w:rPr>
      </w:pPr>
      <w:r w:rsidRPr="00453688">
        <w:rPr>
          <w:rFonts w:ascii="Arial" w:hAnsi="Arial" w:cs="Arial"/>
          <w:sz w:val="18"/>
          <w:szCs w:val="18"/>
        </w:rPr>
        <w:t>What are effective contract clauses to ensure flexibility in a contract?</w:t>
      </w:r>
    </w:p>
    <w:p w:rsidRPr="00DC0823" w:rsidR="00DC0823" w:rsidP="00D019EA" w:rsidRDefault="00DC0823" w14:paraId="4A20DDFA" w14:textId="7DA5754B">
      <w:pPr>
        <w:pStyle w:val="Lijstalinea"/>
        <w:numPr>
          <w:ilvl w:val="0"/>
          <w:numId w:val="14"/>
        </w:numPr>
        <w:rPr>
          <w:rFonts w:cs="Arial" w:eastAsiaTheme="minorEastAsia"/>
          <w:snapToGrid/>
          <w:kern w:val="0"/>
          <w:szCs w:val="18"/>
          <w:lang w:val="en-US"/>
        </w:rPr>
      </w:pPr>
      <w:r w:rsidRPr="00DC0823">
        <w:rPr>
          <w:rFonts w:cs="Arial" w:eastAsiaTheme="minorEastAsia"/>
          <w:snapToGrid/>
          <w:kern w:val="0"/>
          <w:szCs w:val="18"/>
          <w:lang w:val="en-US"/>
        </w:rPr>
        <w:t xml:space="preserve">How long does an average implementation or migration take for a </w:t>
      </w:r>
      <w:r w:rsidR="0012282D">
        <w:rPr>
          <w:rFonts w:cs="Arial" w:eastAsiaTheme="minorEastAsia"/>
          <w:snapToGrid/>
          <w:kern w:val="0"/>
          <w:szCs w:val="18"/>
          <w:lang w:val="en-US"/>
        </w:rPr>
        <w:t xml:space="preserve">solution </w:t>
      </w:r>
      <w:r w:rsidRPr="00DC0823">
        <w:rPr>
          <w:rFonts w:cs="Arial" w:eastAsiaTheme="minorEastAsia"/>
          <w:snapToGrid/>
          <w:kern w:val="0"/>
          <w:szCs w:val="18"/>
          <w:lang w:val="en-US"/>
        </w:rPr>
        <w:t xml:space="preserve">of this size (from signed agreement to </w:t>
      </w:r>
      <w:r w:rsidR="0012282D">
        <w:rPr>
          <w:rFonts w:cs="Arial" w:eastAsiaTheme="minorEastAsia"/>
          <w:snapToGrid/>
          <w:kern w:val="0"/>
          <w:szCs w:val="18"/>
          <w:lang w:val="en-US"/>
        </w:rPr>
        <w:t>service</w:t>
      </w:r>
      <w:r w:rsidRPr="00DC0823">
        <w:rPr>
          <w:rFonts w:cs="Arial" w:eastAsiaTheme="minorEastAsia"/>
          <w:snapToGrid/>
          <w:kern w:val="0"/>
          <w:szCs w:val="18"/>
          <w:lang w:val="en-US"/>
        </w:rPr>
        <w:t xml:space="preserve"> ready)? What is the general approach?</w:t>
      </w:r>
    </w:p>
    <w:p w:rsidR="00DC0823" w:rsidP="00613E42" w:rsidRDefault="00DC0823" w14:paraId="0675F3E9" w14:textId="77777777">
      <w:pPr>
        <w:pStyle w:val="Lijstopsomteken"/>
        <w:ind w:left="720"/>
        <w:rPr>
          <w:rFonts w:ascii="Arial" w:hAnsi="Arial" w:cs="Arial"/>
          <w:sz w:val="18"/>
          <w:szCs w:val="18"/>
        </w:rPr>
      </w:pPr>
    </w:p>
    <w:p w:rsidRPr="00294DFC" w:rsidR="006A43D2" w:rsidP="00D019EA" w:rsidRDefault="006A43D2" w14:paraId="3EB52008" w14:textId="4CF8F904">
      <w:pPr>
        <w:pStyle w:val="Lijstopsomteken"/>
        <w:numPr>
          <w:ilvl w:val="0"/>
          <w:numId w:val="14"/>
        </w:numPr>
        <w:rPr>
          <w:rFonts w:ascii="Arial" w:hAnsi="Arial" w:cs="Arial"/>
          <w:sz w:val="18"/>
          <w:szCs w:val="18"/>
        </w:rPr>
      </w:pPr>
      <w:r w:rsidRPr="00294DFC">
        <w:rPr>
          <w:rFonts w:ascii="Arial" w:hAnsi="Arial" w:cs="Arial"/>
          <w:sz w:val="18"/>
          <w:szCs w:val="18"/>
        </w:rPr>
        <w:t xml:space="preserve">How can we ensure that we select a supplier with knowledge and experience in (further) development? </w:t>
      </w:r>
      <w:r w:rsidRPr="00294DFC" w:rsidR="00346DC7">
        <w:rPr>
          <w:rFonts w:ascii="Arial" w:hAnsi="Arial" w:cs="Arial"/>
          <w:sz w:val="18"/>
          <w:szCs w:val="18"/>
        </w:rPr>
        <w:t>Is</w:t>
      </w:r>
      <w:r w:rsidRPr="00294DFC">
        <w:rPr>
          <w:rFonts w:ascii="Arial" w:hAnsi="Arial" w:cs="Arial"/>
          <w:sz w:val="18"/>
          <w:szCs w:val="18"/>
        </w:rPr>
        <w:t xml:space="preserve"> requesting references</w:t>
      </w:r>
      <w:r w:rsidRPr="00294DFC" w:rsidR="00346DC7">
        <w:rPr>
          <w:rFonts w:ascii="Arial" w:hAnsi="Arial" w:cs="Arial"/>
          <w:sz w:val="18"/>
          <w:szCs w:val="18"/>
        </w:rPr>
        <w:t xml:space="preserve"> an options? If so, can </w:t>
      </w:r>
      <w:r w:rsidRPr="00294DFC" w:rsidR="005E2DF3">
        <w:rPr>
          <w:rFonts w:ascii="Arial" w:hAnsi="Arial" w:cs="Arial"/>
          <w:sz w:val="18"/>
          <w:szCs w:val="18"/>
        </w:rPr>
        <w:t>references be provided in the answer to this question?</w:t>
      </w:r>
    </w:p>
    <w:p w:rsidRPr="00294DFC" w:rsidR="005B6777" w:rsidP="005B6777" w:rsidRDefault="005B6777" w14:paraId="4E6412C1" w14:textId="77777777">
      <w:pPr>
        <w:pStyle w:val="Lijstopsomteken"/>
        <w:ind w:left="720"/>
        <w:rPr>
          <w:rFonts w:ascii="Arial" w:hAnsi="Arial" w:cs="Arial"/>
          <w:sz w:val="18"/>
          <w:szCs w:val="18"/>
        </w:rPr>
      </w:pPr>
    </w:p>
    <w:p w:rsidRPr="007B6500" w:rsidR="005B6777" w:rsidP="00D019EA" w:rsidRDefault="006A43D2" w14:paraId="08D4112E" w14:textId="5C822596">
      <w:pPr>
        <w:pStyle w:val="Lijstopsomteken"/>
        <w:numPr>
          <w:ilvl w:val="0"/>
          <w:numId w:val="14"/>
        </w:numPr>
        <w:rPr>
          <w:rFonts w:ascii="Arial" w:hAnsi="Arial" w:cs="Arial"/>
          <w:sz w:val="18"/>
          <w:szCs w:val="18"/>
        </w:rPr>
      </w:pPr>
      <w:r w:rsidRPr="00294DFC">
        <w:rPr>
          <w:rFonts w:ascii="Arial" w:hAnsi="Arial" w:cs="Arial"/>
          <w:sz w:val="18"/>
          <w:szCs w:val="18"/>
        </w:rPr>
        <w:t>What is the supplier’s vision regarding providing a “National Geo Register” solution?</w:t>
      </w:r>
    </w:p>
    <w:p w:rsidR="005B6777" w:rsidP="564CCEFC" w:rsidRDefault="006A43D2" w14:paraId="1313D0FD" w14:textId="0351B7E6">
      <w:pPr>
        <w:pStyle w:val="Lijstalinea"/>
        <w:numPr>
          <w:ilvl w:val="0"/>
          <w:numId w:val="14"/>
        </w:numPr>
        <w:rPr>
          <w:rFonts w:ascii="Arial" w:hAnsi="Arial" w:eastAsia="Arial" w:cs="Arial"/>
          <w:snapToGrid/>
          <w:kern w:val="0"/>
          <w:sz w:val="18"/>
          <w:szCs w:val="18"/>
          <w:lang w:val="en-US"/>
        </w:rPr>
      </w:pPr>
      <w:r w:rsidRPr="564CCEFC" w:rsidR="006A43D2">
        <w:rPr>
          <w:rFonts w:cs="Arial"/>
          <w:lang w:val="en-US"/>
        </w:rPr>
        <w:t>Can a roadmap be created for the further development of the solution?</w:t>
      </w:r>
      <w:r w:rsidRPr="564CCEFC" w:rsidR="00814CFF">
        <w:rPr>
          <w:rFonts w:cs="Arial"/>
          <w:lang w:val="en-US"/>
        </w:rPr>
        <w:t xml:space="preserve"> </w:t>
      </w:r>
      <w:r w:rsidRPr="564CCEFC" w:rsidR="00814CFF">
        <w:rPr>
          <w:rFonts w:eastAsia="ＭＳ 明朝" w:cs="Arial" w:eastAsiaTheme="minorEastAsia"/>
          <w:snapToGrid/>
          <w:kern w:val="0"/>
          <w:lang w:val="en-US"/>
        </w:rPr>
        <w:t>How do we stay compliant to the (changing) standards (such as OGC-CSW 2.0.2,</w:t>
      </w:r>
      <w:r w:rsidRPr="564CCEFC" w:rsidR="5FE1E688">
        <w:rPr>
          <w:rFonts w:eastAsia="ＭＳ 明朝" w:cs="Arial" w:eastAsiaTheme="minorEastAsia"/>
          <w:snapToGrid/>
          <w:kern w:val="0"/>
          <w:lang w:val="en-US"/>
        </w:rPr>
        <w:t xml:space="preserve"> OGC API Records,</w:t>
      </w:r>
      <w:r w:rsidRPr="564CCEFC" w:rsidR="00814CFF">
        <w:rPr>
          <w:rFonts w:eastAsia="ＭＳ 明朝" w:cs="Arial" w:eastAsiaTheme="minorEastAsia"/>
          <w:snapToGrid/>
          <w:kern w:val="0"/>
          <w:lang w:val="en-US"/>
        </w:rPr>
        <w:t xml:space="preserve"> ISO 1911x and DCAT-AP</w:t>
      </w:r>
      <w:r w:rsidRPr="564CCEFC" w:rsidR="00814CFF">
        <w:rPr>
          <w:rFonts w:eastAsia="ＭＳ 明朝" w:cs="Arial" w:eastAsiaTheme="minorEastAsia"/>
          <w:snapToGrid/>
          <w:kern w:val="0"/>
          <w:lang w:val="en-US"/>
        </w:rPr>
        <w:t xml:space="preserve"> metadata profiles, OAI-PMH, SRU protocols)?</w:t>
      </w:r>
    </w:p>
    <w:p w:rsidR="564CCEFC" w:rsidP="564CCEFC" w:rsidRDefault="564CCEFC" w14:paraId="77407157" w14:textId="0533FB5D">
      <w:pPr>
        <w:pStyle w:val="Lijstalinea"/>
        <w:ind w:left="720"/>
        <w:rPr>
          <w:rFonts w:ascii="Arial" w:hAnsi="Arial" w:eastAsia="Arial" w:cs="Arial"/>
          <w:sz w:val="18"/>
          <w:szCs w:val="18"/>
          <w:lang w:val="en-US"/>
        </w:rPr>
      </w:pPr>
    </w:p>
    <w:p w:rsidR="41888B66" w:rsidP="564CCEFC" w:rsidRDefault="41888B66" w14:paraId="591C9042" w14:textId="7E97E74B">
      <w:pPr>
        <w:pStyle w:val="Lijstalinea"/>
        <w:numPr>
          <w:ilvl w:val="0"/>
          <w:numId w:val="14"/>
        </w:numPr>
        <w:rPr>
          <w:rFonts w:ascii="Arial" w:hAnsi="Arial" w:eastAsia="Arial" w:cs="Arial"/>
          <w:b w:val="0"/>
          <w:bCs w:val="0"/>
          <w:i w:val="0"/>
          <w:iCs w:val="0"/>
          <w:caps w:val="0"/>
          <w:smallCaps w:val="0"/>
          <w:noProof w:val="0"/>
          <w:color w:val="1F1F1F"/>
          <w:sz w:val="18"/>
          <w:szCs w:val="18"/>
          <w:lang w:val="en-US"/>
        </w:rPr>
      </w:pPr>
      <w:r w:rsidRPr="564CCEFC" w:rsidR="41888B66">
        <w:rPr>
          <w:rFonts w:ascii="Arial" w:hAnsi="Arial" w:eastAsia="Arial" w:cs="Arial"/>
          <w:b w:val="0"/>
          <w:bCs w:val="0"/>
          <w:i w:val="0"/>
          <w:iCs w:val="0"/>
          <w:caps w:val="0"/>
          <w:smallCaps w:val="0"/>
          <w:noProof w:val="0"/>
          <w:color w:val="1F1F1F"/>
          <w:sz w:val="18"/>
          <w:szCs w:val="18"/>
          <w:lang w:val="en-US"/>
        </w:rPr>
        <w:t>What is your view on OGC API records developments i</w:t>
      </w:r>
      <w:r w:rsidRPr="564CCEFC" w:rsidR="41888B66">
        <w:rPr>
          <w:rFonts w:ascii="Arial" w:hAnsi="Arial" w:eastAsia="Arial" w:cs="Arial"/>
          <w:b w:val="0"/>
          <w:bCs w:val="0"/>
          <w:i w:val="0"/>
          <w:iCs w:val="0"/>
          <w:caps w:val="0"/>
          <w:smallCaps w:val="0"/>
          <w:noProof w:val="0"/>
          <w:color w:val="1F1F1F"/>
          <w:sz w:val="18"/>
          <w:szCs w:val="18"/>
          <w:lang w:val="en-US"/>
        </w:rPr>
        <w:t xml:space="preserve">n relation </w:t>
      </w:r>
      <w:r w:rsidRPr="564CCEFC" w:rsidR="41888B66">
        <w:rPr>
          <w:rFonts w:ascii="Arial" w:hAnsi="Arial" w:eastAsia="Arial" w:cs="Arial"/>
          <w:b w:val="0"/>
          <w:bCs w:val="0"/>
          <w:i w:val="0"/>
          <w:iCs w:val="0"/>
          <w:caps w:val="0"/>
          <w:smallCaps w:val="0"/>
          <w:noProof w:val="0"/>
          <w:color w:val="1F1F1F"/>
          <w:sz w:val="18"/>
          <w:szCs w:val="18"/>
          <w:lang w:val="en-US"/>
        </w:rPr>
        <w:t xml:space="preserve">to </w:t>
      </w:r>
      <w:r w:rsidRPr="564CCEFC" w:rsidR="41888B66">
        <w:rPr>
          <w:rFonts w:ascii="Arial" w:hAnsi="Arial" w:eastAsia="Arial" w:cs="Arial"/>
          <w:b w:val="0"/>
          <w:bCs w:val="0"/>
          <w:i w:val="0"/>
          <w:iCs w:val="0"/>
          <w:caps w:val="0"/>
          <w:smallCaps w:val="0"/>
          <w:noProof w:val="0"/>
          <w:color w:val="1F1F1F"/>
          <w:sz w:val="18"/>
          <w:szCs w:val="18"/>
          <w:lang w:val="en-US"/>
        </w:rPr>
        <w:t>a</w:t>
      </w:r>
      <w:r w:rsidRPr="564CCEFC" w:rsidR="41888B66">
        <w:rPr>
          <w:rFonts w:ascii="Arial" w:hAnsi="Arial" w:eastAsia="Arial" w:cs="Arial"/>
          <w:b w:val="0"/>
          <w:bCs w:val="0"/>
          <w:i w:val="0"/>
          <w:iCs w:val="0"/>
          <w:caps w:val="0"/>
          <w:smallCaps w:val="0"/>
          <w:noProof w:val="0"/>
          <w:color w:val="1F1F1F"/>
          <w:sz w:val="18"/>
          <w:szCs w:val="18"/>
          <w:lang w:val="en-US"/>
        </w:rPr>
        <w:t xml:space="preserve"> catalog</w:t>
      </w:r>
      <w:r w:rsidRPr="564CCEFC" w:rsidR="553E0929">
        <w:rPr>
          <w:rFonts w:ascii="Arial" w:hAnsi="Arial" w:eastAsia="Arial" w:cs="Arial"/>
          <w:b w:val="0"/>
          <w:bCs w:val="0"/>
          <w:i w:val="0"/>
          <w:iCs w:val="0"/>
          <w:caps w:val="0"/>
          <w:smallCaps w:val="0"/>
          <w:noProof w:val="0"/>
          <w:color w:val="1F1F1F"/>
          <w:sz w:val="18"/>
          <w:szCs w:val="18"/>
          <w:lang w:val="en-US"/>
        </w:rPr>
        <w:t xml:space="preserve"> </w:t>
      </w:r>
      <w:r w:rsidRPr="564CCEFC" w:rsidR="553E0929">
        <w:rPr>
          <w:rFonts w:ascii="Arial" w:hAnsi="Arial" w:eastAsia="Arial" w:cs="Arial"/>
          <w:b w:val="0"/>
          <w:bCs w:val="0"/>
          <w:i w:val="0"/>
          <w:iCs w:val="0"/>
          <w:caps w:val="0"/>
          <w:smallCaps w:val="0"/>
          <w:noProof w:val="0"/>
          <w:color w:val="1F1F1F"/>
          <w:sz w:val="18"/>
          <w:szCs w:val="18"/>
          <w:lang w:val="en-US"/>
        </w:rPr>
        <w:t xml:space="preserve">and </w:t>
      </w:r>
      <w:r w:rsidRPr="564CCEFC" w:rsidR="553E0929">
        <w:rPr>
          <w:rFonts w:ascii="Arial" w:hAnsi="Arial" w:eastAsia="Arial" w:cs="Arial"/>
          <w:b w:val="0"/>
          <w:bCs w:val="0"/>
          <w:i w:val="0"/>
          <w:iCs w:val="0"/>
          <w:caps w:val="0"/>
          <w:smallCaps w:val="0"/>
          <w:noProof w:val="0"/>
          <w:color w:val="1F1F1F"/>
          <w:sz w:val="18"/>
          <w:szCs w:val="18"/>
          <w:lang w:val="en-US"/>
        </w:rPr>
        <w:t>in particular for</w:t>
      </w:r>
      <w:r w:rsidRPr="564CCEFC" w:rsidR="553E0929">
        <w:rPr>
          <w:rFonts w:ascii="Arial" w:hAnsi="Arial" w:eastAsia="Arial" w:cs="Arial"/>
          <w:b w:val="0"/>
          <w:bCs w:val="0"/>
          <w:i w:val="0"/>
          <w:iCs w:val="0"/>
          <w:caps w:val="0"/>
          <w:smallCaps w:val="0"/>
          <w:noProof w:val="0"/>
          <w:color w:val="1F1F1F"/>
          <w:sz w:val="18"/>
          <w:szCs w:val="18"/>
          <w:lang w:val="en-US"/>
        </w:rPr>
        <w:t xml:space="preserve"> </w:t>
      </w:r>
      <w:r w:rsidRPr="564CCEFC" w:rsidR="553E0929">
        <w:rPr>
          <w:rFonts w:ascii="Arial" w:hAnsi="Arial" w:eastAsia="Arial" w:cs="Arial"/>
          <w:b w:val="0"/>
          <w:bCs w:val="0"/>
          <w:i w:val="0"/>
          <w:iCs w:val="0"/>
          <w:caps w:val="0"/>
          <w:smallCaps w:val="0"/>
          <w:noProof w:val="0"/>
          <w:color w:val="1F1F1F"/>
          <w:sz w:val="18"/>
          <w:szCs w:val="18"/>
          <w:lang w:val="en-US"/>
        </w:rPr>
        <w:t>NGR?</w:t>
      </w:r>
    </w:p>
    <w:p w:rsidRPr="00A87DA8" w:rsidR="00A87DA8" w:rsidP="00A87DA8" w:rsidRDefault="00A87DA8" w14:paraId="522540E2" w14:textId="77777777">
      <w:pPr>
        <w:pStyle w:val="Lijstalinea"/>
        <w:rPr>
          <w:rFonts w:cs="Arial" w:eastAsiaTheme="minorEastAsia"/>
          <w:snapToGrid/>
          <w:kern w:val="0"/>
          <w:szCs w:val="18"/>
          <w:lang w:val="en-US"/>
        </w:rPr>
      </w:pPr>
    </w:p>
    <w:p w:rsidRPr="00A87DA8" w:rsidR="002D3E87" w:rsidP="00D019EA" w:rsidRDefault="002D3E87" w14:paraId="4053E14A" w14:textId="079E40C5">
      <w:pPr>
        <w:pStyle w:val="Lijstalinea"/>
        <w:numPr>
          <w:ilvl w:val="0"/>
          <w:numId w:val="14"/>
        </w:numPr>
        <w:rPr>
          <w:rFonts w:cs="Arial" w:eastAsiaTheme="minorEastAsia"/>
          <w:snapToGrid/>
          <w:kern w:val="0"/>
          <w:szCs w:val="18"/>
          <w:lang w:val="en-US"/>
        </w:rPr>
      </w:pPr>
      <w:r w:rsidRPr="002D3E87">
        <w:rPr>
          <w:rFonts w:cs="Arial" w:eastAsiaTheme="minorEastAsia"/>
          <w:snapToGrid/>
          <w:kern w:val="0"/>
          <w:szCs w:val="18"/>
          <w:lang w:val="en-US"/>
        </w:rPr>
        <w:t xml:space="preserve">Hosting must comply with the requirements set by the Dutch government. If these requirements are tightened, the solution must be adjusted accordingly. How can a supplier </w:t>
      </w:r>
      <w:r w:rsidR="00714AF4">
        <w:rPr>
          <w:rFonts w:cs="Arial" w:eastAsiaTheme="minorEastAsia"/>
          <w:snapToGrid/>
          <w:kern w:val="0"/>
          <w:szCs w:val="18"/>
          <w:lang w:val="en-US"/>
        </w:rPr>
        <w:t xml:space="preserve">guaranty </w:t>
      </w:r>
      <w:r w:rsidR="00E51EF1">
        <w:rPr>
          <w:rFonts w:cs="Arial" w:eastAsiaTheme="minorEastAsia"/>
          <w:snapToGrid/>
          <w:kern w:val="0"/>
          <w:szCs w:val="18"/>
          <w:lang w:val="en-US"/>
        </w:rPr>
        <w:t xml:space="preserve">to act according </w:t>
      </w:r>
      <w:r w:rsidR="00E25C97">
        <w:rPr>
          <w:rFonts w:cs="Arial" w:eastAsiaTheme="minorEastAsia"/>
          <w:snapToGrid/>
          <w:kern w:val="0"/>
          <w:szCs w:val="18"/>
          <w:lang w:val="en-US"/>
        </w:rPr>
        <w:t xml:space="preserve">these new </w:t>
      </w:r>
      <w:r w:rsidR="00EF7F29">
        <w:rPr>
          <w:rFonts w:cs="Arial" w:eastAsiaTheme="minorEastAsia"/>
          <w:snapToGrid/>
          <w:kern w:val="0"/>
          <w:szCs w:val="18"/>
          <w:lang w:val="en-US"/>
        </w:rPr>
        <w:t>requirement</w:t>
      </w:r>
      <w:r w:rsidR="00E25C97">
        <w:rPr>
          <w:rFonts w:cs="Arial" w:eastAsiaTheme="minorEastAsia"/>
          <w:snapToGrid/>
          <w:kern w:val="0"/>
          <w:szCs w:val="18"/>
          <w:lang w:val="en-US"/>
        </w:rPr>
        <w:t>s (in what timeframe and at what costs)</w:t>
      </w:r>
      <w:r w:rsidRPr="002D3E87">
        <w:rPr>
          <w:rFonts w:cs="Arial" w:eastAsiaTheme="minorEastAsia"/>
          <w:snapToGrid/>
          <w:kern w:val="0"/>
          <w:szCs w:val="18"/>
          <w:lang w:val="en-US"/>
        </w:rPr>
        <w:t>?</w:t>
      </w:r>
    </w:p>
    <w:p w:rsidRPr="00E51EF1" w:rsidR="002D3E87" w:rsidP="002D3E87" w:rsidRDefault="002D3E87" w14:paraId="6CF69E6F" w14:textId="77777777">
      <w:pPr>
        <w:pStyle w:val="Lijstalinea"/>
        <w:rPr>
          <w:rFonts w:cs="Arial"/>
          <w:szCs w:val="18"/>
          <w:lang w:val="en-US"/>
        </w:rPr>
      </w:pPr>
    </w:p>
    <w:p w:rsidRPr="00294DFC" w:rsidR="006A43D2" w:rsidP="00D019EA" w:rsidRDefault="006A43D2" w14:paraId="6EE27B29" w14:textId="46EAFF60">
      <w:pPr>
        <w:pStyle w:val="Lijstopsomteken"/>
        <w:numPr>
          <w:ilvl w:val="0"/>
          <w:numId w:val="14"/>
        </w:numPr>
        <w:rPr>
          <w:rFonts w:ascii="Arial" w:hAnsi="Arial" w:cs="Arial"/>
          <w:sz w:val="18"/>
          <w:szCs w:val="18"/>
        </w:rPr>
      </w:pPr>
      <w:r w:rsidRPr="00294DFC">
        <w:rPr>
          <w:rFonts w:ascii="Arial" w:hAnsi="Arial" w:cs="Arial"/>
          <w:sz w:val="18"/>
          <w:szCs w:val="18"/>
        </w:rPr>
        <w:t>How does the supplier envision collaboration in case of disruptions, innovation, contract management, escalations, etc.?</w:t>
      </w:r>
    </w:p>
    <w:p w:rsidRPr="00294DFC" w:rsidR="005B6777" w:rsidP="005B6777" w:rsidRDefault="005B6777" w14:paraId="0D373A8C" w14:textId="77777777">
      <w:pPr>
        <w:pStyle w:val="Lijstopsomteken"/>
        <w:rPr>
          <w:rFonts w:ascii="Arial" w:hAnsi="Arial" w:cs="Arial"/>
          <w:sz w:val="18"/>
          <w:szCs w:val="18"/>
        </w:rPr>
      </w:pPr>
    </w:p>
    <w:p w:rsidRPr="00CF7EDA" w:rsidR="005B6777" w:rsidP="00D019EA" w:rsidRDefault="006A43D2" w14:paraId="2AA77601" w14:textId="7D26B4DB">
      <w:pPr>
        <w:pStyle w:val="Lijstopsomteken"/>
        <w:numPr>
          <w:ilvl w:val="0"/>
          <w:numId w:val="14"/>
        </w:numPr>
        <w:rPr>
          <w:rFonts w:ascii="Arial" w:hAnsi="Arial" w:cs="Arial"/>
          <w:sz w:val="18"/>
          <w:szCs w:val="18"/>
        </w:rPr>
      </w:pPr>
      <w:r w:rsidRPr="00294DFC">
        <w:rPr>
          <w:rFonts w:ascii="Arial" w:hAnsi="Arial" w:cs="Arial"/>
          <w:sz w:val="18"/>
          <w:szCs w:val="18"/>
        </w:rPr>
        <w:t>What reports are provided regarding the use and management of the solution?</w:t>
      </w:r>
    </w:p>
    <w:p w:rsidRPr="00CF7EDA" w:rsidR="00CF7EDA" w:rsidP="00D019EA" w:rsidRDefault="00CF7EDA" w14:paraId="327F0AD6" w14:textId="37C9F57D">
      <w:pPr>
        <w:pStyle w:val="Lijstalinea"/>
        <w:numPr>
          <w:ilvl w:val="0"/>
          <w:numId w:val="14"/>
        </w:numPr>
        <w:rPr>
          <w:rFonts w:cs="Arial" w:eastAsiaTheme="minorEastAsia"/>
          <w:snapToGrid/>
          <w:kern w:val="0"/>
          <w:szCs w:val="18"/>
          <w:lang w:val="en-US"/>
        </w:rPr>
      </w:pPr>
      <w:r w:rsidRPr="00CF7EDA">
        <w:rPr>
          <w:rFonts w:cs="Arial" w:eastAsiaTheme="minorEastAsia"/>
          <w:snapToGrid/>
          <w:kern w:val="0"/>
          <w:szCs w:val="18"/>
          <w:lang w:val="en-US"/>
        </w:rPr>
        <w:t xml:space="preserve">Can the supplier organize training sessions for the further development and hosting of the </w:t>
      </w:r>
      <w:proofErr w:type="spellStart"/>
      <w:r w:rsidRPr="00CF7EDA">
        <w:rPr>
          <w:rFonts w:cs="Arial" w:eastAsiaTheme="minorEastAsia"/>
          <w:snapToGrid/>
          <w:kern w:val="0"/>
          <w:szCs w:val="18"/>
          <w:lang w:val="en-US"/>
        </w:rPr>
        <w:t>GeoNetwork</w:t>
      </w:r>
      <w:proofErr w:type="spellEnd"/>
      <w:r w:rsidRPr="00CF7EDA">
        <w:rPr>
          <w:rFonts w:cs="Arial" w:eastAsiaTheme="minorEastAsia"/>
          <w:snapToGrid/>
          <w:kern w:val="0"/>
          <w:szCs w:val="18"/>
          <w:lang w:val="en-US"/>
        </w:rPr>
        <w:t xml:space="preserve"> projects? Is this an existing offering or will this be a custom offering?</w:t>
      </w:r>
    </w:p>
    <w:p w:rsidRPr="00CF7EDA" w:rsidR="00CF7EDA" w:rsidP="00CF7EDA" w:rsidRDefault="00CF7EDA" w14:paraId="4ECF7FB8" w14:textId="77777777">
      <w:pPr>
        <w:pStyle w:val="Lijstalinea"/>
        <w:rPr>
          <w:rFonts w:cs="Arial"/>
          <w:szCs w:val="18"/>
          <w:lang w:val="en-US"/>
        </w:rPr>
      </w:pPr>
    </w:p>
    <w:p w:rsidRPr="00327911" w:rsidR="00CF7EDA" w:rsidP="00D019EA" w:rsidRDefault="00CF7EDA" w14:paraId="5FEC25D9" w14:textId="41A346C8">
      <w:pPr>
        <w:pStyle w:val="Lijstopsomteken"/>
        <w:numPr>
          <w:ilvl w:val="0"/>
          <w:numId w:val="14"/>
        </w:numPr>
        <w:rPr>
          <w:rFonts w:ascii="Arial" w:hAnsi="Arial" w:cs="Arial"/>
          <w:sz w:val="18"/>
          <w:szCs w:val="18"/>
        </w:rPr>
      </w:pPr>
      <w:r w:rsidRPr="00294DFC">
        <w:rPr>
          <w:rFonts w:ascii="Arial" w:hAnsi="Arial" w:cs="Arial"/>
          <w:sz w:val="18"/>
          <w:szCs w:val="18"/>
        </w:rPr>
        <w:t>We find it important that the code and documentation are delivered with sufficient quality. How can this be included in the procurement?</w:t>
      </w:r>
    </w:p>
    <w:p w:rsidRPr="00327911" w:rsidR="00327911" w:rsidP="00D019EA" w:rsidRDefault="00327911" w14:paraId="371E9319" w14:textId="5F18718E">
      <w:pPr>
        <w:pStyle w:val="Lijstalinea"/>
        <w:numPr>
          <w:ilvl w:val="0"/>
          <w:numId w:val="14"/>
        </w:numPr>
        <w:rPr>
          <w:rFonts w:cs="Arial" w:eastAsiaTheme="minorEastAsia"/>
          <w:snapToGrid/>
          <w:kern w:val="0"/>
          <w:szCs w:val="18"/>
          <w:lang w:val="en-US"/>
        </w:rPr>
      </w:pPr>
      <w:r w:rsidRPr="00327911">
        <w:rPr>
          <w:rFonts w:cs="Arial" w:eastAsiaTheme="minorEastAsia"/>
          <w:snapToGrid/>
          <w:kern w:val="0"/>
          <w:szCs w:val="18"/>
          <w:lang w:val="en-US"/>
        </w:rPr>
        <w:t xml:space="preserve">How </w:t>
      </w:r>
      <w:r w:rsidR="00DE1C42">
        <w:rPr>
          <w:rFonts w:cs="Arial" w:eastAsiaTheme="minorEastAsia"/>
          <w:snapToGrid/>
          <w:kern w:val="0"/>
          <w:szCs w:val="18"/>
          <w:lang w:val="en-US"/>
        </w:rPr>
        <w:t>can</w:t>
      </w:r>
      <w:r w:rsidRPr="00327911">
        <w:rPr>
          <w:rFonts w:cs="Arial" w:eastAsiaTheme="minorEastAsia"/>
          <w:snapToGrid/>
          <w:kern w:val="0"/>
          <w:szCs w:val="18"/>
          <w:lang w:val="en-US"/>
        </w:rPr>
        <w:t xml:space="preserve"> an exit strategy </w:t>
      </w:r>
      <w:r w:rsidR="00DE1C42">
        <w:rPr>
          <w:rFonts w:cs="Arial" w:eastAsiaTheme="minorEastAsia"/>
          <w:snapToGrid/>
          <w:kern w:val="0"/>
          <w:szCs w:val="18"/>
          <w:lang w:val="en-US"/>
        </w:rPr>
        <w:t xml:space="preserve">be </w:t>
      </w:r>
      <w:r w:rsidRPr="00327911">
        <w:rPr>
          <w:rFonts w:cs="Arial" w:eastAsiaTheme="minorEastAsia"/>
          <w:snapToGrid/>
          <w:kern w:val="0"/>
          <w:szCs w:val="18"/>
          <w:lang w:val="en-US"/>
        </w:rPr>
        <w:t>carried out</w:t>
      </w:r>
      <w:r w:rsidR="00DE1C42">
        <w:rPr>
          <w:rFonts w:cs="Arial" w:eastAsiaTheme="minorEastAsia"/>
          <w:snapToGrid/>
          <w:kern w:val="0"/>
          <w:szCs w:val="18"/>
          <w:lang w:val="en-US"/>
        </w:rPr>
        <w:t xml:space="preserve"> when the contract </w:t>
      </w:r>
      <w:r w:rsidR="005D0773">
        <w:rPr>
          <w:rFonts w:cs="Arial" w:eastAsiaTheme="minorEastAsia"/>
          <w:snapToGrid/>
          <w:kern w:val="0"/>
          <w:szCs w:val="18"/>
          <w:lang w:val="en-US"/>
        </w:rPr>
        <w:t>period ends</w:t>
      </w:r>
      <w:r w:rsidRPr="00327911">
        <w:rPr>
          <w:rFonts w:cs="Arial" w:eastAsiaTheme="minorEastAsia"/>
          <w:snapToGrid/>
          <w:kern w:val="0"/>
          <w:szCs w:val="18"/>
          <w:lang w:val="en-US"/>
        </w:rPr>
        <w:t>, including data transfer and phasing out of services</w:t>
      </w:r>
      <w:r w:rsidR="005D0773">
        <w:rPr>
          <w:rFonts w:cs="Arial" w:eastAsiaTheme="minorEastAsia"/>
          <w:snapToGrid/>
          <w:kern w:val="0"/>
          <w:szCs w:val="18"/>
          <w:lang w:val="en-US"/>
        </w:rPr>
        <w:t>?</w:t>
      </w:r>
      <w:r w:rsidRPr="00327911">
        <w:rPr>
          <w:rFonts w:cs="Arial" w:eastAsiaTheme="minorEastAsia"/>
          <w:snapToGrid/>
          <w:kern w:val="0"/>
          <w:szCs w:val="18"/>
          <w:lang w:val="en-US"/>
        </w:rPr>
        <w:t xml:space="preserve"> </w:t>
      </w:r>
      <w:r w:rsidR="005D0773">
        <w:rPr>
          <w:rFonts w:cs="Arial" w:eastAsiaTheme="minorEastAsia"/>
          <w:snapToGrid/>
          <w:kern w:val="0"/>
          <w:szCs w:val="18"/>
          <w:lang w:val="en-US"/>
        </w:rPr>
        <w:t>W</w:t>
      </w:r>
      <w:r w:rsidRPr="00327911">
        <w:rPr>
          <w:rFonts w:cs="Arial" w:eastAsiaTheme="minorEastAsia"/>
          <w:snapToGrid/>
          <w:kern w:val="0"/>
          <w:szCs w:val="18"/>
          <w:lang w:val="en-US"/>
        </w:rPr>
        <w:t>hat are the costs and risks associated with contract termination?</w:t>
      </w:r>
    </w:p>
    <w:p w:rsidRPr="00327911" w:rsidR="00327911" w:rsidP="00327911" w:rsidRDefault="00327911" w14:paraId="2AFDEDDD" w14:textId="77777777">
      <w:pPr>
        <w:pStyle w:val="Lijstalinea"/>
        <w:rPr>
          <w:rFonts w:cs="Arial"/>
          <w:szCs w:val="18"/>
          <w:lang w:val="en-US"/>
        </w:rPr>
      </w:pPr>
    </w:p>
    <w:p w:rsidR="005D2A05" w:rsidP="00D019EA" w:rsidRDefault="005D2A05" w14:paraId="47A9BB62" w14:textId="41460AF1">
      <w:pPr>
        <w:pStyle w:val="Lijstopsomteken"/>
        <w:numPr>
          <w:ilvl w:val="0"/>
          <w:numId w:val="14"/>
        </w:numPr>
        <w:rPr>
          <w:rFonts w:ascii="Arial" w:hAnsi="Arial" w:cs="Arial"/>
          <w:sz w:val="18"/>
          <w:szCs w:val="18"/>
        </w:rPr>
      </w:pPr>
      <w:r w:rsidRPr="006B5145">
        <w:rPr>
          <w:rFonts w:ascii="Arial" w:hAnsi="Arial" w:cs="Arial"/>
          <w:sz w:val="18"/>
          <w:szCs w:val="18"/>
        </w:rPr>
        <w:t>What potential risks do you foresee in the execution of this assignment and how can we mitigate them?</w:t>
      </w:r>
      <w:r w:rsidRPr="006B5145" w:rsidR="006B5145">
        <w:rPr>
          <w:rFonts w:ascii="Arial" w:hAnsi="Arial" w:cs="Arial"/>
          <w:sz w:val="18"/>
          <w:szCs w:val="18"/>
        </w:rPr>
        <w:t xml:space="preserve"> </w:t>
      </w:r>
    </w:p>
    <w:p w:rsidRPr="006B5145" w:rsidR="006B5145" w:rsidP="006B5145" w:rsidRDefault="006B5145" w14:paraId="12DF531B" w14:textId="77777777">
      <w:pPr>
        <w:pStyle w:val="Lijstopsomteken"/>
        <w:rPr>
          <w:rFonts w:ascii="Arial" w:hAnsi="Arial" w:cs="Arial"/>
          <w:sz w:val="18"/>
          <w:szCs w:val="18"/>
        </w:rPr>
      </w:pPr>
    </w:p>
    <w:p w:rsidR="006A43D2" w:rsidP="564CCEFC" w:rsidRDefault="006A43D2" w14:paraId="67D67D60" w14:textId="50EE4DFC">
      <w:pPr>
        <w:pStyle w:val="Lijstopsomteken"/>
        <w:numPr>
          <w:ilvl w:val="0"/>
          <w:numId w:val="14"/>
        </w:numPr>
        <w:rPr>
          <w:rFonts w:ascii="Arial" w:hAnsi="Arial" w:cs="Arial"/>
          <w:sz w:val="18"/>
          <w:szCs w:val="18"/>
        </w:rPr>
      </w:pPr>
      <w:r w:rsidRPr="564CCEFC" w:rsidR="006A43D2">
        <w:rPr>
          <w:rFonts w:ascii="Arial" w:hAnsi="Arial" w:cs="Arial"/>
          <w:sz w:val="18"/>
          <w:szCs w:val="18"/>
        </w:rPr>
        <w:t xml:space="preserve">What important topics have not yet been addressed? For each topic, </w:t>
      </w:r>
      <w:r w:rsidRPr="564CCEFC" w:rsidR="006A43D2">
        <w:rPr>
          <w:rFonts w:ascii="Arial" w:hAnsi="Arial" w:cs="Arial"/>
          <w:sz w:val="18"/>
          <w:szCs w:val="18"/>
        </w:rPr>
        <w:t>indicate</w:t>
      </w:r>
      <w:r w:rsidRPr="564CCEFC" w:rsidR="006A43D2">
        <w:rPr>
          <w:rFonts w:ascii="Arial" w:hAnsi="Arial" w:cs="Arial"/>
          <w:sz w:val="18"/>
          <w:szCs w:val="18"/>
        </w:rPr>
        <w:t xml:space="preserve"> its importance and how </w:t>
      </w:r>
      <w:r w:rsidRPr="564CCEFC" w:rsidR="006A43D2">
        <w:rPr>
          <w:rFonts w:ascii="Arial" w:hAnsi="Arial" w:cs="Arial"/>
          <w:sz w:val="18"/>
          <w:szCs w:val="18"/>
        </w:rPr>
        <w:t>Kadaster</w:t>
      </w:r>
      <w:r w:rsidRPr="564CCEFC" w:rsidR="006A43D2">
        <w:rPr>
          <w:rFonts w:ascii="Arial" w:hAnsi="Arial" w:cs="Arial"/>
          <w:sz w:val="18"/>
          <w:szCs w:val="18"/>
        </w:rPr>
        <w:t xml:space="preserve"> can handle it in a potential procurement</w:t>
      </w:r>
      <w:r w:rsidRPr="564CCEFC" w:rsidR="005B6777">
        <w:rPr>
          <w:rFonts w:ascii="Arial" w:hAnsi="Arial" w:cs="Arial"/>
          <w:sz w:val="18"/>
          <w:szCs w:val="18"/>
        </w:rPr>
        <w:t>.</w:t>
      </w:r>
    </w:p>
    <w:sectPr w:rsidRPr="00294DFC" w:rsidR="006A43D2" w:rsidSect="001B3B58">
      <w:headerReference w:type="default" r:id="rId16"/>
      <w:footerReference w:type="default" r:id="rId17"/>
      <w:pgSz w:w="11907" w:h="16840" w:orient="portrait"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E2F" w:rsidP="00C27FEF" w:rsidRDefault="00E37E2F" w14:paraId="09632A9D" w14:textId="77777777">
      <w:pPr>
        <w:spacing w:line="240" w:lineRule="auto"/>
      </w:pPr>
      <w:r>
        <w:separator/>
      </w:r>
    </w:p>
  </w:endnote>
  <w:endnote w:type="continuationSeparator" w:id="0">
    <w:p w:rsidR="00E37E2F" w:rsidP="00C27FEF" w:rsidRDefault="00E37E2F" w14:paraId="42BDBF85" w14:textId="77777777">
      <w:pPr>
        <w:spacing w:line="240" w:lineRule="auto"/>
      </w:pPr>
      <w:r>
        <w:continuationSeparator/>
      </w:r>
    </w:p>
  </w:endnote>
  <w:endnote w:type="continuationNotice" w:id="1">
    <w:p w:rsidR="00E37E2F" w:rsidRDefault="00E37E2F" w14:paraId="52D461C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ijksoverheidSansText">
    <w:altName w:val="Calibri"/>
    <w:charset w:val="00"/>
    <w:family w:val="swiss"/>
    <w:pitch w:val="variable"/>
    <w:sig w:usb0="00000087" w:usb1="00000001"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082711"/>
      <w:docPartObj>
        <w:docPartGallery w:val="Page Numbers (Bottom of Page)"/>
        <w:docPartUnique/>
      </w:docPartObj>
    </w:sdtPr>
    <w:sdtEndPr/>
    <w:sdtContent>
      <w:p w:rsidR="00536966" w:rsidRDefault="00536966" w14:paraId="431184F8" w14:textId="77777777">
        <w:pPr>
          <w:pStyle w:val="Voettekst"/>
          <w:jc w:val="center"/>
        </w:pPr>
        <w:r>
          <w:fldChar w:fldCharType="begin"/>
        </w:r>
        <w:r>
          <w:instrText>PAGE   \* MERGEFORMAT</w:instrText>
        </w:r>
        <w:r>
          <w:fldChar w:fldCharType="separate"/>
        </w:r>
        <w:r w:rsidR="009C605D">
          <w:rPr>
            <w:noProof/>
          </w:rPr>
          <w:t>7</w:t>
        </w:r>
        <w:r>
          <w:fldChar w:fldCharType="end"/>
        </w:r>
      </w:p>
    </w:sdtContent>
  </w:sdt>
  <w:p w:rsidRPr="001B3B58" w:rsidR="00536966" w:rsidP="001B3B58" w:rsidRDefault="00536966" w14:paraId="1226EA73" w14:textId="77777777">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C27FEF" w:rsidR="00E37E2F" w:rsidP="00C27FEF" w:rsidRDefault="00E37E2F" w14:paraId="13CF69C9" w14:textId="77777777">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rsidR="00E37E2F" w:rsidP="00C27FEF" w:rsidRDefault="00E37E2F" w14:paraId="5C04801D" w14:textId="77777777">
      <w:pPr>
        <w:spacing w:line="240" w:lineRule="auto"/>
      </w:pPr>
      <w:r>
        <w:continuationSeparator/>
      </w:r>
    </w:p>
  </w:footnote>
  <w:footnote w:type="continuationNotice" w:id="1">
    <w:p w:rsidR="00E37E2F" w:rsidRDefault="00E37E2F" w14:paraId="14696987"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36966" w:rsidRDefault="00536966" w14:paraId="0A19813C" w14:textId="77777777">
    <w:pPr>
      <w:pStyle w:val="Koptekst"/>
    </w:pPr>
  </w:p>
  <w:p w:rsidR="00536966" w:rsidRDefault="00536966" w14:paraId="0F7F910C" w14:textId="77777777">
    <w:pPr>
      <w:pStyle w:val="Koptekst"/>
    </w:pPr>
  </w:p>
  <w:p w:rsidR="00536966" w:rsidRDefault="00536966" w14:paraId="2BEC4051" w14:textId="77777777">
    <w:pPr>
      <w:pStyle w:val="Koptekst"/>
    </w:pPr>
  </w:p>
  <w:p w:rsidR="00536966" w:rsidRDefault="00536966" w14:paraId="216C3DCB" w14:textId="77777777">
    <w:pPr>
      <w:pStyle w:val="Koptekst"/>
    </w:pPr>
  </w:p>
  <w:p w:rsidR="00536966" w:rsidRDefault="00536966" w14:paraId="508B4A78" w14:textId="77777777">
    <w:pPr>
      <w:pStyle w:val="Koptekst"/>
    </w:pPr>
  </w:p>
  <w:p w:rsidR="00536966" w:rsidRDefault="00536966" w14:paraId="0AB4C081" w14:textId="77777777">
    <w:pPr>
      <w:pStyle w:val="Koptekst"/>
    </w:pPr>
  </w:p>
  <w:p w:rsidR="00536966" w:rsidRDefault="00536966" w14:paraId="5349BF59" w14:textId="77777777">
    <w:pPr>
      <w:pStyle w:val="Koptekst"/>
    </w:pPr>
  </w:p>
  <w:p w:rsidR="00536966" w:rsidRDefault="00536966" w14:paraId="4F3E92CC" w14:textId="77777777">
    <w:pPr>
      <w:pStyle w:val="Koptekst"/>
    </w:pPr>
    <w:r>
      <w:rPr>
        <w:noProof/>
        <w:snapToGrid/>
        <w:lang w:eastAsia="nl-NL"/>
      </w:rPr>
      <w:drawing>
        <wp:anchor distT="0" distB="0" distL="114300" distR="114300" simplePos="0" relativeHeight="251658240" behindDoc="1" locked="0" layoutInCell="1" allowOverlap="1" wp14:anchorId="5EF766D8" wp14:editId="54315358">
          <wp:simplePos x="0" y="0"/>
          <wp:positionH relativeFrom="page">
            <wp:posOffset>410210</wp:posOffset>
          </wp:positionH>
          <wp:positionV relativeFrom="page">
            <wp:posOffset>323850</wp:posOffset>
          </wp:positionV>
          <wp:extent cx="1389600" cy="1072800"/>
          <wp:effectExtent l="0" t="0" r="1270" b="0"/>
          <wp:wrapNone/>
          <wp:docPr id="4" name="Afbeelding 4" descr="H:\Templates\Handled\M and K\Land Registry logo pennant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89" style="width:96pt;height:96pt;visibility:visible;mso-wrap-style:square" o:bullet="t" type="#_x0000_t75">
        <v:imagedata o:title="" r:id="rId1"/>
      </v:shape>
    </w:pict>
  </w:numPicBullet>
  <w:abstractNum w:abstractNumId="0"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hint="default" w:ascii="Symbol" w:hAnsi="Symbol"/>
      </w:rPr>
    </w:lvl>
  </w:abstractNum>
  <w:abstractNum w:abstractNumId="1" w15:restartNumberingAfterBreak="0">
    <w:nsid w:val="239C5CE4"/>
    <w:multiLevelType w:val="multilevel"/>
    <w:tmpl w:val="ACB0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F5638D"/>
    <w:multiLevelType w:val="hybridMultilevel"/>
    <w:tmpl w:val="C484AC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127A0B"/>
    <w:multiLevelType w:val="hybridMultilevel"/>
    <w:tmpl w:val="AF5E56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hint="default" w:ascii="Helvetica" w:hAnsi="Helvetica"/>
      </w:rPr>
    </w:lvl>
    <w:lvl w:ilvl="1" w:tplc="109EF67A">
      <w:start w:val="1"/>
      <w:numFmt w:val="bullet"/>
      <w:lvlText w:val="o"/>
      <w:lvlJc w:val="left"/>
      <w:pPr>
        <w:tabs>
          <w:tab w:val="num" w:pos="1080"/>
        </w:tabs>
        <w:ind w:left="1080" w:hanging="360"/>
      </w:pPr>
      <w:rPr>
        <w:rFonts w:hint="default" w:ascii="Courier New" w:hAnsi="Courier New"/>
      </w:rPr>
    </w:lvl>
    <w:lvl w:ilvl="2" w:tplc="04130005">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4A4F0A6D"/>
    <w:multiLevelType w:val="hybridMultilevel"/>
    <w:tmpl w:val="530A31E4"/>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hint="default" w:ascii="Symbol" w:hAnsi="Symbol"/>
        <w:color w:val="9FB34B"/>
      </w:rPr>
    </w:lvl>
    <w:lvl w:ilvl="1" w:tplc="EA10098E">
      <w:start w:val="1"/>
      <w:numFmt w:val="bullet"/>
      <w:lvlText w:val=""/>
      <w:lvlJc w:val="left"/>
      <w:pPr>
        <w:tabs>
          <w:tab w:val="num" w:pos="1440"/>
        </w:tabs>
        <w:ind w:left="1440" w:hanging="360"/>
      </w:pPr>
      <w:rPr>
        <w:rFonts w:hint="default" w:ascii="Symbol" w:hAnsi="Symbo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5A1342CD"/>
    <w:multiLevelType w:val="hybridMultilevel"/>
    <w:tmpl w:val="2D94F3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5A967DFA"/>
    <w:multiLevelType w:val="hybridMultilevel"/>
    <w:tmpl w:val="6CA0D878"/>
    <w:lvl w:ilvl="0" w:tplc="7FA666E8">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hint="default" w:ascii="Symbol" w:hAnsi="Symbol"/>
      </w:rPr>
    </w:lvl>
    <w:lvl w:ilvl="1" w:tplc="109EF67A">
      <w:start w:val="1"/>
      <w:numFmt w:val="bullet"/>
      <w:lvlText w:val="o"/>
      <w:lvlJc w:val="left"/>
      <w:pPr>
        <w:tabs>
          <w:tab w:val="num" w:pos="366"/>
        </w:tabs>
        <w:ind w:left="366" w:hanging="360"/>
      </w:pPr>
      <w:rPr>
        <w:rFonts w:hint="default" w:ascii="Courier New" w:hAnsi="Courier New"/>
      </w:rPr>
    </w:lvl>
    <w:lvl w:ilvl="2" w:tplc="04130005">
      <w:start w:val="1"/>
      <w:numFmt w:val="bullet"/>
      <w:lvlText w:val=""/>
      <w:lvlJc w:val="left"/>
      <w:pPr>
        <w:tabs>
          <w:tab w:val="num" w:pos="1086"/>
        </w:tabs>
        <w:ind w:left="1086" w:hanging="360"/>
      </w:pPr>
      <w:rPr>
        <w:rFonts w:hint="default" w:ascii="Wingdings" w:hAnsi="Wingdings"/>
      </w:rPr>
    </w:lvl>
    <w:lvl w:ilvl="3" w:tplc="04130001" w:tentative="1">
      <w:start w:val="1"/>
      <w:numFmt w:val="bullet"/>
      <w:lvlText w:val=""/>
      <w:lvlJc w:val="left"/>
      <w:pPr>
        <w:tabs>
          <w:tab w:val="num" w:pos="1806"/>
        </w:tabs>
        <w:ind w:left="1806" w:hanging="360"/>
      </w:pPr>
      <w:rPr>
        <w:rFonts w:hint="default" w:ascii="Symbol" w:hAnsi="Symbol"/>
      </w:rPr>
    </w:lvl>
    <w:lvl w:ilvl="4" w:tplc="04130003" w:tentative="1">
      <w:start w:val="1"/>
      <w:numFmt w:val="bullet"/>
      <w:lvlText w:val="o"/>
      <w:lvlJc w:val="left"/>
      <w:pPr>
        <w:tabs>
          <w:tab w:val="num" w:pos="2526"/>
        </w:tabs>
        <w:ind w:left="2526" w:hanging="360"/>
      </w:pPr>
      <w:rPr>
        <w:rFonts w:hint="default" w:ascii="Courier New" w:hAnsi="Courier New"/>
      </w:rPr>
    </w:lvl>
    <w:lvl w:ilvl="5" w:tplc="04130005" w:tentative="1">
      <w:start w:val="1"/>
      <w:numFmt w:val="bullet"/>
      <w:lvlText w:val=""/>
      <w:lvlJc w:val="left"/>
      <w:pPr>
        <w:tabs>
          <w:tab w:val="num" w:pos="3246"/>
        </w:tabs>
        <w:ind w:left="3246" w:hanging="360"/>
      </w:pPr>
      <w:rPr>
        <w:rFonts w:hint="default" w:ascii="Wingdings" w:hAnsi="Wingdings"/>
      </w:rPr>
    </w:lvl>
    <w:lvl w:ilvl="6" w:tplc="04130001" w:tentative="1">
      <w:start w:val="1"/>
      <w:numFmt w:val="bullet"/>
      <w:lvlText w:val=""/>
      <w:lvlJc w:val="left"/>
      <w:pPr>
        <w:tabs>
          <w:tab w:val="num" w:pos="3966"/>
        </w:tabs>
        <w:ind w:left="3966" w:hanging="360"/>
      </w:pPr>
      <w:rPr>
        <w:rFonts w:hint="default" w:ascii="Symbol" w:hAnsi="Symbol"/>
      </w:rPr>
    </w:lvl>
    <w:lvl w:ilvl="7" w:tplc="04130003" w:tentative="1">
      <w:start w:val="1"/>
      <w:numFmt w:val="bullet"/>
      <w:lvlText w:val="o"/>
      <w:lvlJc w:val="left"/>
      <w:pPr>
        <w:tabs>
          <w:tab w:val="num" w:pos="4686"/>
        </w:tabs>
        <w:ind w:left="4686" w:hanging="360"/>
      </w:pPr>
      <w:rPr>
        <w:rFonts w:hint="default" w:ascii="Courier New" w:hAnsi="Courier New"/>
      </w:rPr>
    </w:lvl>
    <w:lvl w:ilvl="8" w:tplc="04130005" w:tentative="1">
      <w:start w:val="1"/>
      <w:numFmt w:val="bullet"/>
      <w:lvlText w:val=""/>
      <w:lvlJc w:val="left"/>
      <w:pPr>
        <w:tabs>
          <w:tab w:val="num" w:pos="5406"/>
        </w:tabs>
        <w:ind w:left="5406" w:hanging="360"/>
      </w:pPr>
      <w:rPr>
        <w:rFonts w:hint="default" w:ascii="Wingdings" w:hAnsi="Wingdings"/>
      </w:rPr>
    </w:lvl>
  </w:abstractNum>
  <w:abstractNum w:abstractNumId="12" w15:restartNumberingAfterBreak="0">
    <w:nsid w:val="6E1A1DD1"/>
    <w:multiLevelType w:val="multilevel"/>
    <w:tmpl w:val="4560004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427"/>
        </w:tabs>
        <w:ind w:left="1427"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3" w15:restartNumberingAfterBreak="0">
    <w:nsid w:val="7AE622BE"/>
    <w:multiLevelType w:val="hybridMultilevel"/>
    <w:tmpl w:val="B0E86002"/>
    <w:lvl w:ilvl="0" w:tplc="88DCF05C">
      <w:start w:val="1"/>
      <w:numFmt w:val="bullet"/>
      <w:pStyle w:val="Toelichting"/>
      <w:lvlText w:val=""/>
      <w:lvlPicBulletId w:val="0"/>
      <w:lvlJc w:val="left"/>
      <w:pPr>
        <w:ind w:left="360" w:hanging="360"/>
      </w:pPr>
      <w:rPr>
        <w:rFonts w:hint="default" w:ascii="Symbol" w:hAnsi="Symbol"/>
        <w:color w:val="auto"/>
        <w:sz w:val="40"/>
        <w:szCs w:val="40"/>
      </w:rPr>
    </w:lvl>
    <w:lvl w:ilvl="1" w:tplc="04130003">
      <w:start w:val="1"/>
      <w:numFmt w:val="bullet"/>
      <w:lvlText w:val="o"/>
      <w:lvlJc w:val="left"/>
      <w:pPr>
        <w:ind w:left="873" w:hanging="360"/>
      </w:pPr>
      <w:rPr>
        <w:rFonts w:hint="default" w:ascii="Courier New" w:hAnsi="Courier New" w:cs="Courier New"/>
      </w:rPr>
    </w:lvl>
    <w:lvl w:ilvl="2" w:tplc="04130005" w:tentative="1">
      <w:start w:val="1"/>
      <w:numFmt w:val="bullet"/>
      <w:lvlText w:val=""/>
      <w:lvlJc w:val="left"/>
      <w:pPr>
        <w:ind w:left="1593" w:hanging="360"/>
      </w:pPr>
      <w:rPr>
        <w:rFonts w:hint="default" w:ascii="Wingdings" w:hAnsi="Wingdings"/>
      </w:rPr>
    </w:lvl>
    <w:lvl w:ilvl="3" w:tplc="04130001" w:tentative="1">
      <w:start w:val="1"/>
      <w:numFmt w:val="bullet"/>
      <w:lvlText w:val=""/>
      <w:lvlJc w:val="left"/>
      <w:pPr>
        <w:ind w:left="2313" w:hanging="360"/>
      </w:pPr>
      <w:rPr>
        <w:rFonts w:hint="default" w:ascii="Symbol" w:hAnsi="Symbol"/>
      </w:rPr>
    </w:lvl>
    <w:lvl w:ilvl="4" w:tplc="04130003" w:tentative="1">
      <w:start w:val="1"/>
      <w:numFmt w:val="bullet"/>
      <w:lvlText w:val="o"/>
      <w:lvlJc w:val="left"/>
      <w:pPr>
        <w:ind w:left="3033" w:hanging="360"/>
      </w:pPr>
      <w:rPr>
        <w:rFonts w:hint="default" w:ascii="Courier New" w:hAnsi="Courier New" w:cs="Courier New"/>
      </w:rPr>
    </w:lvl>
    <w:lvl w:ilvl="5" w:tplc="04130005" w:tentative="1">
      <w:start w:val="1"/>
      <w:numFmt w:val="bullet"/>
      <w:lvlText w:val=""/>
      <w:lvlJc w:val="left"/>
      <w:pPr>
        <w:ind w:left="3753" w:hanging="360"/>
      </w:pPr>
      <w:rPr>
        <w:rFonts w:hint="default" w:ascii="Wingdings" w:hAnsi="Wingdings"/>
      </w:rPr>
    </w:lvl>
    <w:lvl w:ilvl="6" w:tplc="04130001" w:tentative="1">
      <w:start w:val="1"/>
      <w:numFmt w:val="bullet"/>
      <w:lvlText w:val=""/>
      <w:lvlJc w:val="left"/>
      <w:pPr>
        <w:ind w:left="4473" w:hanging="360"/>
      </w:pPr>
      <w:rPr>
        <w:rFonts w:hint="default" w:ascii="Symbol" w:hAnsi="Symbol"/>
      </w:rPr>
    </w:lvl>
    <w:lvl w:ilvl="7" w:tplc="04130003" w:tentative="1">
      <w:start w:val="1"/>
      <w:numFmt w:val="bullet"/>
      <w:lvlText w:val="o"/>
      <w:lvlJc w:val="left"/>
      <w:pPr>
        <w:ind w:left="5193" w:hanging="360"/>
      </w:pPr>
      <w:rPr>
        <w:rFonts w:hint="default" w:ascii="Courier New" w:hAnsi="Courier New" w:cs="Courier New"/>
      </w:rPr>
    </w:lvl>
    <w:lvl w:ilvl="8" w:tplc="04130005" w:tentative="1">
      <w:start w:val="1"/>
      <w:numFmt w:val="bullet"/>
      <w:lvlText w:val=""/>
      <w:lvlJc w:val="left"/>
      <w:pPr>
        <w:ind w:left="5913" w:hanging="360"/>
      </w:pPr>
      <w:rPr>
        <w:rFonts w:hint="default" w:ascii="Wingdings" w:hAnsi="Wingdings"/>
      </w:rPr>
    </w:lvl>
  </w:abstractNum>
  <w:num w:numId="1" w16cid:durableId="373042859">
    <w:abstractNumId w:val="12"/>
  </w:num>
  <w:num w:numId="2" w16cid:durableId="1595748400">
    <w:abstractNumId w:val="12"/>
  </w:num>
  <w:num w:numId="3" w16cid:durableId="1095982011">
    <w:abstractNumId w:val="12"/>
  </w:num>
  <w:num w:numId="4" w16cid:durableId="1638533523">
    <w:abstractNumId w:val="10"/>
  </w:num>
  <w:num w:numId="5" w16cid:durableId="1456290963">
    <w:abstractNumId w:val="11"/>
  </w:num>
  <w:num w:numId="6" w16cid:durableId="1564291140">
    <w:abstractNumId w:val="4"/>
  </w:num>
  <w:num w:numId="7" w16cid:durableId="1567960019">
    <w:abstractNumId w:val="7"/>
  </w:num>
  <w:num w:numId="8" w16cid:durableId="841240053">
    <w:abstractNumId w:val="6"/>
  </w:num>
  <w:num w:numId="9" w16cid:durableId="2044942746">
    <w:abstractNumId w:val="9"/>
  </w:num>
  <w:num w:numId="10" w16cid:durableId="37631078">
    <w:abstractNumId w:val="2"/>
  </w:num>
  <w:num w:numId="11" w16cid:durableId="1169441668">
    <w:abstractNumId w:val="13"/>
  </w:num>
  <w:num w:numId="12" w16cid:durableId="1865439823">
    <w:abstractNumId w:val="0"/>
  </w:num>
  <w:num w:numId="13" w16cid:durableId="2078505019">
    <w:abstractNumId w:val="1"/>
  </w:num>
  <w:num w:numId="14" w16cid:durableId="544757049">
    <w:abstractNumId w:val="5"/>
  </w:num>
  <w:num w:numId="15" w16cid:durableId="1613974581">
    <w:abstractNumId w:val="8"/>
  </w:num>
  <w:num w:numId="16" w16cid:durableId="1934124153">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trackRevisions w:val="false"/>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1stTray" w:val="Blanco"/>
    <w:docVar w:name="Paper2ndTray" w:val="Blanco"/>
  </w:docVars>
  <w:rsids>
    <w:rsidRoot w:val="002E1585"/>
    <w:rsid w:val="00000DC1"/>
    <w:rsid w:val="000066B2"/>
    <w:rsid w:val="00006857"/>
    <w:rsid w:val="00011511"/>
    <w:rsid w:val="00012EE0"/>
    <w:rsid w:val="000141C5"/>
    <w:rsid w:val="0001423A"/>
    <w:rsid w:val="00020DF1"/>
    <w:rsid w:val="000229EE"/>
    <w:rsid w:val="000247AC"/>
    <w:rsid w:val="000251CC"/>
    <w:rsid w:val="000255E1"/>
    <w:rsid w:val="00025E7B"/>
    <w:rsid w:val="00027804"/>
    <w:rsid w:val="00030782"/>
    <w:rsid w:val="00031384"/>
    <w:rsid w:val="00033939"/>
    <w:rsid w:val="0003424C"/>
    <w:rsid w:val="00043504"/>
    <w:rsid w:val="000449CD"/>
    <w:rsid w:val="000457D4"/>
    <w:rsid w:val="00045EE4"/>
    <w:rsid w:val="000460BC"/>
    <w:rsid w:val="00051438"/>
    <w:rsid w:val="00052726"/>
    <w:rsid w:val="00056FB8"/>
    <w:rsid w:val="000607D7"/>
    <w:rsid w:val="000611CC"/>
    <w:rsid w:val="00061DD9"/>
    <w:rsid w:val="00064019"/>
    <w:rsid w:val="000641A5"/>
    <w:rsid w:val="00066412"/>
    <w:rsid w:val="000670F6"/>
    <w:rsid w:val="00070B95"/>
    <w:rsid w:val="000776F3"/>
    <w:rsid w:val="00082A32"/>
    <w:rsid w:val="00084C58"/>
    <w:rsid w:val="00085F8D"/>
    <w:rsid w:val="00086873"/>
    <w:rsid w:val="00086B48"/>
    <w:rsid w:val="00087701"/>
    <w:rsid w:val="00091B40"/>
    <w:rsid w:val="00091F49"/>
    <w:rsid w:val="00092E2C"/>
    <w:rsid w:val="00095AAC"/>
    <w:rsid w:val="00096D00"/>
    <w:rsid w:val="000A1D0E"/>
    <w:rsid w:val="000A20E9"/>
    <w:rsid w:val="000A551B"/>
    <w:rsid w:val="000A626B"/>
    <w:rsid w:val="000A65F5"/>
    <w:rsid w:val="000B3126"/>
    <w:rsid w:val="000B5502"/>
    <w:rsid w:val="000C06FA"/>
    <w:rsid w:val="000C24A3"/>
    <w:rsid w:val="000C2699"/>
    <w:rsid w:val="000C4C69"/>
    <w:rsid w:val="000C4D86"/>
    <w:rsid w:val="000C4EF3"/>
    <w:rsid w:val="000C5E38"/>
    <w:rsid w:val="000C6301"/>
    <w:rsid w:val="000C76B8"/>
    <w:rsid w:val="000C78EF"/>
    <w:rsid w:val="000D484A"/>
    <w:rsid w:val="000D487F"/>
    <w:rsid w:val="000E013F"/>
    <w:rsid w:val="000E1085"/>
    <w:rsid w:val="000E186E"/>
    <w:rsid w:val="000E3B83"/>
    <w:rsid w:val="000E4EC6"/>
    <w:rsid w:val="000E510D"/>
    <w:rsid w:val="000E903B"/>
    <w:rsid w:val="000F234E"/>
    <w:rsid w:val="000F5C8D"/>
    <w:rsid w:val="000F5E89"/>
    <w:rsid w:val="000F632C"/>
    <w:rsid w:val="000F662F"/>
    <w:rsid w:val="001001F1"/>
    <w:rsid w:val="00100439"/>
    <w:rsid w:val="00101842"/>
    <w:rsid w:val="001029D6"/>
    <w:rsid w:val="001048BD"/>
    <w:rsid w:val="0010548C"/>
    <w:rsid w:val="0010594F"/>
    <w:rsid w:val="00115392"/>
    <w:rsid w:val="0011547E"/>
    <w:rsid w:val="00115820"/>
    <w:rsid w:val="001159F9"/>
    <w:rsid w:val="00117BDC"/>
    <w:rsid w:val="00121329"/>
    <w:rsid w:val="0012282D"/>
    <w:rsid w:val="00123775"/>
    <w:rsid w:val="00126BCE"/>
    <w:rsid w:val="001272C4"/>
    <w:rsid w:val="00130775"/>
    <w:rsid w:val="00130E66"/>
    <w:rsid w:val="001316BA"/>
    <w:rsid w:val="00131AC0"/>
    <w:rsid w:val="001329BB"/>
    <w:rsid w:val="00132F94"/>
    <w:rsid w:val="001337A1"/>
    <w:rsid w:val="0013468D"/>
    <w:rsid w:val="00134E63"/>
    <w:rsid w:val="00137B00"/>
    <w:rsid w:val="00140D46"/>
    <w:rsid w:val="001411E5"/>
    <w:rsid w:val="001517F9"/>
    <w:rsid w:val="00152473"/>
    <w:rsid w:val="00153A92"/>
    <w:rsid w:val="00154DAD"/>
    <w:rsid w:val="001557EB"/>
    <w:rsid w:val="00163809"/>
    <w:rsid w:val="00167F88"/>
    <w:rsid w:val="00170E7F"/>
    <w:rsid w:val="00171DD4"/>
    <w:rsid w:val="0017579C"/>
    <w:rsid w:val="00181C65"/>
    <w:rsid w:val="00183522"/>
    <w:rsid w:val="00183CC1"/>
    <w:rsid w:val="00186F7E"/>
    <w:rsid w:val="00191C52"/>
    <w:rsid w:val="0019262B"/>
    <w:rsid w:val="001937E1"/>
    <w:rsid w:val="00193A63"/>
    <w:rsid w:val="00195233"/>
    <w:rsid w:val="001A0AAA"/>
    <w:rsid w:val="001A1B0C"/>
    <w:rsid w:val="001A55A2"/>
    <w:rsid w:val="001B184E"/>
    <w:rsid w:val="001B36E3"/>
    <w:rsid w:val="001B3B58"/>
    <w:rsid w:val="001B4B91"/>
    <w:rsid w:val="001C0592"/>
    <w:rsid w:val="001C1BB3"/>
    <w:rsid w:val="001C1F6E"/>
    <w:rsid w:val="001C5CB2"/>
    <w:rsid w:val="001C6806"/>
    <w:rsid w:val="001C7E09"/>
    <w:rsid w:val="001D04E9"/>
    <w:rsid w:val="001D095D"/>
    <w:rsid w:val="001D160B"/>
    <w:rsid w:val="001D397E"/>
    <w:rsid w:val="001D6E6F"/>
    <w:rsid w:val="001E16F3"/>
    <w:rsid w:val="001E1D0B"/>
    <w:rsid w:val="001E3DBB"/>
    <w:rsid w:val="001E471F"/>
    <w:rsid w:val="001E488E"/>
    <w:rsid w:val="001E49C9"/>
    <w:rsid w:val="001E67E0"/>
    <w:rsid w:val="001F02A9"/>
    <w:rsid w:val="001F4067"/>
    <w:rsid w:val="001F5279"/>
    <w:rsid w:val="00200754"/>
    <w:rsid w:val="00200ECB"/>
    <w:rsid w:val="00201DB0"/>
    <w:rsid w:val="00203100"/>
    <w:rsid w:val="00204588"/>
    <w:rsid w:val="00205E3C"/>
    <w:rsid w:val="002106AA"/>
    <w:rsid w:val="00215DDE"/>
    <w:rsid w:val="00216CC9"/>
    <w:rsid w:val="00220090"/>
    <w:rsid w:val="002206D0"/>
    <w:rsid w:val="00223773"/>
    <w:rsid w:val="0022588A"/>
    <w:rsid w:val="00225D58"/>
    <w:rsid w:val="002260B5"/>
    <w:rsid w:val="00226B6B"/>
    <w:rsid w:val="00227753"/>
    <w:rsid w:val="00227792"/>
    <w:rsid w:val="00227C2C"/>
    <w:rsid w:val="002308BB"/>
    <w:rsid w:val="0023301D"/>
    <w:rsid w:val="00233BEB"/>
    <w:rsid w:val="00236148"/>
    <w:rsid w:val="00242D33"/>
    <w:rsid w:val="00245290"/>
    <w:rsid w:val="002465F8"/>
    <w:rsid w:val="0024687A"/>
    <w:rsid w:val="00252525"/>
    <w:rsid w:val="002571C1"/>
    <w:rsid w:val="002573B0"/>
    <w:rsid w:val="00262818"/>
    <w:rsid w:val="0026414C"/>
    <w:rsid w:val="0026701F"/>
    <w:rsid w:val="0026780D"/>
    <w:rsid w:val="00273694"/>
    <w:rsid w:val="00275FA7"/>
    <w:rsid w:val="002846E1"/>
    <w:rsid w:val="0028586D"/>
    <w:rsid w:val="0028698D"/>
    <w:rsid w:val="00287E20"/>
    <w:rsid w:val="00287E78"/>
    <w:rsid w:val="00291247"/>
    <w:rsid w:val="0029300B"/>
    <w:rsid w:val="00294DFC"/>
    <w:rsid w:val="002A143B"/>
    <w:rsid w:val="002A3288"/>
    <w:rsid w:val="002A4E25"/>
    <w:rsid w:val="002A54F9"/>
    <w:rsid w:val="002A6F22"/>
    <w:rsid w:val="002A77F6"/>
    <w:rsid w:val="002B19A6"/>
    <w:rsid w:val="002B34F1"/>
    <w:rsid w:val="002B3E36"/>
    <w:rsid w:val="002B6235"/>
    <w:rsid w:val="002C117F"/>
    <w:rsid w:val="002C2993"/>
    <w:rsid w:val="002C3E17"/>
    <w:rsid w:val="002C5FF9"/>
    <w:rsid w:val="002C6E3F"/>
    <w:rsid w:val="002D052D"/>
    <w:rsid w:val="002D1C26"/>
    <w:rsid w:val="002D2A88"/>
    <w:rsid w:val="002D2E69"/>
    <w:rsid w:val="002D3E87"/>
    <w:rsid w:val="002D5B36"/>
    <w:rsid w:val="002D6D8D"/>
    <w:rsid w:val="002E0C6A"/>
    <w:rsid w:val="002E0FA5"/>
    <w:rsid w:val="002E1585"/>
    <w:rsid w:val="002E1B81"/>
    <w:rsid w:val="002E5D7E"/>
    <w:rsid w:val="002E61D4"/>
    <w:rsid w:val="002E630C"/>
    <w:rsid w:val="002F06F6"/>
    <w:rsid w:val="002F083A"/>
    <w:rsid w:val="002F09FE"/>
    <w:rsid w:val="002F1DE1"/>
    <w:rsid w:val="002F3202"/>
    <w:rsid w:val="002F3DE0"/>
    <w:rsid w:val="002F5CB5"/>
    <w:rsid w:val="003017C7"/>
    <w:rsid w:val="00303DD9"/>
    <w:rsid w:val="00305C91"/>
    <w:rsid w:val="003158B8"/>
    <w:rsid w:val="00317DAF"/>
    <w:rsid w:val="00320128"/>
    <w:rsid w:val="0032060E"/>
    <w:rsid w:val="00321B32"/>
    <w:rsid w:val="003220CD"/>
    <w:rsid w:val="0032258A"/>
    <w:rsid w:val="00322882"/>
    <w:rsid w:val="00323725"/>
    <w:rsid w:val="00323923"/>
    <w:rsid w:val="0032580D"/>
    <w:rsid w:val="00327911"/>
    <w:rsid w:val="003314BA"/>
    <w:rsid w:val="00332F2A"/>
    <w:rsid w:val="003354D9"/>
    <w:rsid w:val="00335DDB"/>
    <w:rsid w:val="00341258"/>
    <w:rsid w:val="00343650"/>
    <w:rsid w:val="00344A13"/>
    <w:rsid w:val="00345486"/>
    <w:rsid w:val="00346DC7"/>
    <w:rsid w:val="003529B6"/>
    <w:rsid w:val="003534F0"/>
    <w:rsid w:val="00354712"/>
    <w:rsid w:val="003551CE"/>
    <w:rsid w:val="003562A3"/>
    <w:rsid w:val="0036139E"/>
    <w:rsid w:val="0036307B"/>
    <w:rsid w:val="003641A1"/>
    <w:rsid w:val="00366806"/>
    <w:rsid w:val="00367926"/>
    <w:rsid w:val="00367CB2"/>
    <w:rsid w:val="003707EB"/>
    <w:rsid w:val="0037303B"/>
    <w:rsid w:val="00373835"/>
    <w:rsid w:val="00374EDE"/>
    <w:rsid w:val="003761C0"/>
    <w:rsid w:val="00376696"/>
    <w:rsid w:val="00380CFD"/>
    <w:rsid w:val="0038503C"/>
    <w:rsid w:val="00387C35"/>
    <w:rsid w:val="003917D0"/>
    <w:rsid w:val="003944A4"/>
    <w:rsid w:val="00394C6B"/>
    <w:rsid w:val="00397ADA"/>
    <w:rsid w:val="003A012D"/>
    <w:rsid w:val="003A1AAC"/>
    <w:rsid w:val="003A372D"/>
    <w:rsid w:val="003A3863"/>
    <w:rsid w:val="003A56A4"/>
    <w:rsid w:val="003B063E"/>
    <w:rsid w:val="003B2885"/>
    <w:rsid w:val="003B3D59"/>
    <w:rsid w:val="003B70AB"/>
    <w:rsid w:val="003B761D"/>
    <w:rsid w:val="003B7669"/>
    <w:rsid w:val="003C356E"/>
    <w:rsid w:val="003D2EBE"/>
    <w:rsid w:val="003D3282"/>
    <w:rsid w:val="003D7034"/>
    <w:rsid w:val="003D73CA"/>
    <w:rsid w:val="003E08F3"/>
    <w:rsid w:val="003E0FEB"/>
    <w:rsid w:val="003E1811"/>
    <w:rsid w:val="003E44D0"/>
    <w:rsid w:val="003E75B5"/>
    <w:rsid w:val="003F1054"/>
    <w:rsid w:val="003F1622"/>
    <w:rsid w:val="003F4888"/>
    <w:rsid w:val="003F493A"/>
    <w:rsid w:val="003F5CDE"/>
    <w:rsid w:val="003F6801"/>
    <w:rsid w:val="00403EC2"/>
    <w:rsid w:val="00407C7A"/>
    <w:rsid w:val="00407F6A"/>
    <w:rsid w:val="004144CD"/>
    <w:rsid w:val="004151E8"/>
    <w:rsid w:val="004165B9"/>
    <w:rsid w:val="00417A95"/>
    <w:rsid w:val="00420B61"/>
    <w:rsid w:val="00420E3B"/>
    <w:rsid w:val="00421445"/>
    <w:rsid w:val="00421F0D"/>
    <w:rsid w:val="00423706"/>
    <w:rsid w:val="00423C04"/>
    <w:rsid w:val="00424D9B"/>
    <w:rsid w:val="00425383"/>
    <w:rsid w:val="00427E2E"/>
    <w:rsid w:val="00431658"/>
    <w:rsid w:val="00431CC0"/>
    <w:rsid w:val="00432F1E"/>
    <w:rsid w:val="00433C5C"/>
    <w:rsid w:val="00434DC2"/>
    <w:rsid w:val="00435A79"/>
    <w:rsid w:val="0043651B"/>
    <w:rsid w:val="00436F0D"/>
    <w:rsid w:val="004410FB"/>
    <w:rsid w:val="00442812"/>
    <w:rsid w:val="00443F24"/>
    <w:rsid w:val="00443F40"/>
    <w:rsid w:val="00445137"/>
    <w:rsid w:val="004459B1"/>
    <w:rsid w:val="004470D6"/>
    <w:rsid w:val="004476F2"/>
    <w:rsid w:val="00447DD5"/>
    <w:rsid w:val="00450163"/>
    <w:rsid w:val="00453688"/>
    <w:rsid w:val="004565B2"/>
    <w:rsid w:val="00460EED"/>
    <w:rsid w:val="0046152D"/>
    <w:rsid w:val="00461613"/>
    <w:rsid w:val="00461B51"/>
    <w:rsid w:val="00462FE7"/>
    <w:rsid w:val="00465974"/>
    <w:rsid w:val="0047034C"/>
    <w:rsid w:val="00474396"/>
    <w:rsid w:val="00474C04"/>
    <w:rsid w:val="00474F02"/>
    <w:rsid w:val="00475B9B"/>
    <w:rsid w:val="004768B7"/>
    <w:rsid w:val="00477FD2"/>
    <w:rsid w:val="00480EB9"/>
    <w:rsid w:val="00481765"/>
    <w:rsid w:val="004824D8"/>
    <w:rsid w:val="00483A74"/>
    <w:rsid w:val="004840B7"/>
    <w:rsid w:val="00487B3C"/>
    <w:rsid w:val="004905ED"/>
    <w:rsid w:val="00494558"/>
    <w:rsid w:val="0049781C"/>
    <w:rsid w:val="004A06B0"/>
    <w:rsid w:val="004A2991"/>
    <w:rsid w:val="004A2A92"/>
    <w:rsid w:val="004A52C2"/>
    <w:rsid w:val="004A6DB6"/>
    <w:rsid w:val="004B0450"/>
    <w:rsid w:val="004B2F6F"/>
    <w:rsid w:val="004B702C"/>
    <w:rsid w:val="004C0678"/>
    <w:rsid w:val="004C204E"/>
    <w:rsid w:val="004C3B6D"/>
    <w:rsid w:val="004C49D5"/>
    <w:rsid w:val="004C65C1"/>
    <w:rsid w:val="004C6698"/>
    <w:rsid w:val="004D0161"/>
    <w:rsid w:val="004D2ABD"/>
    <w:rsid w:val="004D7812"/>
    <w:rsid w:val="004E1BD0"/>
    <w:rsid w:val="004E276D"/>
    <w:rsid w:val="004E4568"/>
    <w:rsid w:val="004F03AE"/>
    <w:rsid w:val="004F7250"/>
    <w:rsid w:val="004F7499"/>
    <w:rsid w:val="00500345"/>
    <w:rsid w:val="00500469"/>
    <w:rsid w:val="00500602"/>
    <w:rsid w:val="00501CB5"/>
    <w:rsid w:val="00502B8B"/>
    <w:rsid w:val="00506563"/>
    <w:rsid w:val="00507238"/>
    <w:rsid w:val="00513C53"/>
    <w:rsid w:val="00513CBB"/>
    <w:rsid w:val="00513E7C"/>
    <w:rsid w:val="00514DE7"/>
    <w:rsid w:val="00515005"/>
    <w:rsid w:val="005152A9"/>
    <w:rsid w:val="00517291"/>
    <w:rsid w:val="00517C01"/>
    <w:rsid w:val="00517F5D"/>
    <w:rsid w:val="00520E4B"/>
    <w:rsid w:val="00523373"/>
    <w:rsid w:val="0052373E"/>
    <w:rsid w:val="00523F20"/>
    <w:rsid w:val="00527A3A"/>
    <w:rsid w:val="00527E81"/>
    <w:rsid w:val="005309F5"/>
    <w:rsid w:val="00530A64"/>
    <w:rsid w:val="00531B58"/>
    <w:rsid w:val="00535426"/>
    <w:rsid w:val="00536966"/>
    <w:rsid w:val="005411EB"/>
    <w:rsid w:val="00541A6C"/>
    <w:rsid w:val="00542812"/>
    <w:rsid w:val="005434C1"/>
    <w:rsid w:val="0054670C"/>
    <w:rsid w:val="0055005D"/>
    <w:rsid w:val="005519BB"/>
    <w:rsid w:val="005525AD"/>
    <w:rsid w:val="00553181"/>
    <w:rsid w:val="00553548"/>
    <w:rsid w:val="00553F01"/>
    <w:rsid w:val="00554D2A"/>
    <w:rsid w:val="005566A2"/>
    <w:rsid w:val="0056089D"/>
    <w:rsid w:val="005629B4"/>
    <w:rsid w:val="005630A5"/>
    <w:rsid w:val="005647A2"/>
    <w:rsid w:val="0056604A"/>
    <w:rsid w:val="00567462"/>
    <w:rsid w:val="00570AE1"/>
    <w:rsid w:val="005719BC"/>
    <w:rsid w:val="005758BD"/>
    <w:rsid w:val="005762A3"/>
    <w:rsid w:val="0058446A"/>
    <w:rsid w:val="00584F1B"/>
    <w:rsid w:val="00586466"/>
    <w:rsid w:val="00587D65"/>
    <w:rsid w:val="00591523"/>
    <w:rsid w:val="00592FFD"/>
    <w:rsid w:val="0059463D"/>
    <w:rsid w:val="00595012"/>
    <w:rsid w:val="005A02FB"/>
    <w:rsid w:val="005A0CDE"/>
    <w:rsid w:val="005A23A9"/>
    <w:rsid w:val="005A3514"/>
    <w:rsid w:val="005A4A03"/>
    <w:rsid w:val="005A5A5F"/>
    <w:rsid w:val="005A6B0B"/>
    <w:rsid w:val="005B04DB"/>
    <w:rsid w:val="005B126D"/>
    <w:rsid w:val="005B4F78"/>
    <w:rsid w:val="005B66C9"/>
    <w:rsid w:val="005B6777"/>
    <w:rsid w:val="005B7DCE"/>
    <w:rsid w:val="005C08D9"/>
    <w:rsid w:val="005C0E64"/>
    <w:rsid w:val="005C2FC2"/>
    <w:rsid w:val="005C5CCE"/>
    <w:rsid w:val="005D0773"/>
    <w:rsid w:val="005D16F6"/>
    <w:rsid w:val="005D2A05"/>
    <w:rsid w:val="005D3537"/>
    <w:rsid w:val="005D462A"/>
    <w:rsid w:val="005D47CF"/>
    <w:rsid w:val="005D56A5"/>
    <w:rsid w:val="005E11ED"/>
    <w:rsid w:val="005E24D7"/>
    <w:rsid w:val="005E2DF3"/>
    <w:rsid w:val="005E6220"/>
    <w:rsid w:val="005E7989"/>
    <w:rsid w:val="005F53B2"/>
    <w:rsid w:val="005F550F"/>
    <w:rsid w:val="005F6388"/>
    <w:rsid w:val="006005E2"/>
    <w:rsid w:val="0060231B"/>
    <w:rsid w:val="0060234A"/>
    <w:rsid w:val="00602DD3"/>
    <w:rsid w:val="00604947"/>
    <w:rsid w:val="00605BEB"/>
    <w:rsid w:val="00605C03"/>
    <w:rsid w:val="00611460"/>
    <w:rsid w:val="00611B11"/>
    <w:rsid w:val="00613E42"/>
    <w:rsid w:val="0061492D"/>
    <w:rsid w:val="00614BF6"/>
    <w:rsid w:val="00616043"/>
    <w:rsid w:val="00621B54"/>
    <w:rsid w:val="006229FD"/>
    <w:rsid w:val="00623432"/>
    <w:rsid w:val="0062651A"/>
    <w:rsid w:val="006267AD"/>
    <w:rsid w:val="00626E6A"/>
    <w:rsid w:val="00633CD0"/>
    <w:rsid w:val="006371D8"/>
    <w:rsid w:val="0063763A"/>
    <w:rsid w:val="006379B8"/>
    <w:rsid w:val="00637DA2"/>
    <w:rsid w:val="00643A11"/>
    <w:rsid w:val="00644214"/>
    <w:rsid w:val="0064705D"/>
    <w:rsid w:val="00647A6F"/>
    <w:rsid w:val="00651F6A"/>
    <w:rsid w:val="006562A2"/>
    <w:rsid w:val="00656BBC"/>
    <w:rsid w:val="006640BA"/>
    <w:rsid w:val="00664ED5"/>
    <w:rsid w:val="00665A5D"/>
    <w:rsid w:val="00665A68"/>
    <w:rsid w:val="0067077B"/>
    <w:rsid w:val="00672128"/>
    <w:rsid w:val="00675DCF"/>
    <w:rsid w:val="00681CD0"/>
    <w:rsid w:val="00687C16"/>
    <w:rsid w:val="00692608"/>
    <w:rsid w:val="006944F9"/>
    <w:rsid w:val="00694CFF"/>
    <w:rsid w:val="00695501"/>
    <w:rsid w:val="00696788"/>
    <w:rsid w:val="006971A9"/>
    <w:rsid w:val="006A1001"/>
    <w:rsid w:val="006A3C4F"/>
    <w:rsid w:val="006A43D2"/>
    <w:rsid w:val="006A47DF"/>
    <w:rsid w:val="006B091B"/>
    <w:rsid w:val="006B1A55"/>
    <w:rsid w:val="006B2DFC"/>
    <w:rsid w:val="006B3378"/>
    <w:rsid w:val="006B3E41"/>
    <w:rsid w:val="006B44EA"/>
    <w:rsid w:val="006B4C0C"/>
    <w:rsid w:val="006B5145"/>
    <w:rsid w:val="006C09E3"/>
    <w:rsid w:val="006C09E7"/>
    <w:rsid w:val="006C131C"/>
    <w:rsid w:val="006C22AA"/>
    <w:rsid w:val="006C2C66"/>
    <w:rsid w:val="006C522A"/>
    <w:rsid w:val="006C6423"/>
    <w:rsid w:val="006D2A3B"/>
    <w:rsid w:val="006D4D84"/>
    <w:rsid w:val="006D5291"/>
    <w:rsid w:val="006E21A3"/>
    <w:rsid w:val="006E2EC3"/>
    <w:rsid w:val="006E5613"/>
    <w:rsid w:val="006E574C"/>
    <w:rsid w:val="006E5CAD"/>
    <w:rsid w:val="006F2098"/>
    <w:rsid w:val="006F24D7"/>
    <w:rsid w:val="006F2CC7"/>
    <w:rsid w:val="006F43D6"/>
    <w:rsid w:val="006F58DB"/>
    <w:rsid w:val="00703535"/>
    <w:rsid w:val="007110AD"/>
    <w:rsid w:val="0071173E"/>
    <w:rsid w:val="007127AA"/>
    <w:rsid w:val="00712B54"/>
    <w:rsid w:val="00714AF4"/>
    <w:rsid w:val="007155CD"/>
    <w:rsid w:val="00717F60"/>
    <w:rsid w:val="00720551"/>
    <w:rsid w:val="00723A15"/>
    <w:rsid w:val="00727C72"/>
    <w:rsid w:val="007314E6"/>
    <w:rsid w:val="00731AA2"/>
    <w:rsid w:val="00732B4B"/>
    <w:rsid w:val="00733EDC"/>
    <w:rsid w:val="00737694"/>
    <w:rsid w:val="007400B8"/>
    <w:rsid w:val="0074327B"/>
    <w:rsid w:val="00744133"/>
    <w:rsid w:val="00744E6F"/>
    <w:rsid w:val="00745A91"/>
    <w:rsid w:val="00747DE5"/>
    <w:rsid w:val="0075236E"/>
    <w:rsid w:val="007558EC"/>
    <w:rsid w:val="0076085C"/>
    <w:rsid w:val="0076174D"/>
    <w:rsid w:val="00761A35"/>
    <w:rsid w:val="00766FCB"/>
    <w:rsid w:val="007676A2"/>
    <w:rsid w:val="00770B3C"/>
    <w:rsid w:val="00781150"/>
    <w:rsid w:val="007816E0"/>
    <w:rsid w:val="00782203"/>
    <w:rsid w:val="0078616E"/>
    <w:rsid w:val="00786FA1"/>
    <w:rsid w:val="00787619"/>
    <w:rsid w:val="00791F92"/>
    <w:rsid w:val="007979F7"/>
    <w:rsid w:val="007A1B17"/>
    <w:rsid w:val="007A2149"/>
    <w:rsid w:val="007A4B82"/>
    <w:rsid w:val="007A5245"/>
    <w:rsid w:val="007A6FC9"/>
    <w:rsid w:val="007B3817"/>
    <w:rsid w:val="007B3BD5"/>
    <w:rsid w:val="007B46D4"/>
    <w:rsid w:val="007B63D4"/>
    <w:rsid w:val="007B6500"/>
    <w:rsid w:val="007C28D1"/>
    <w:rsid w:val="007C2C2A"/>
    <w:rsid w:val="007C7F0C"/>
    <w:rsid w:val="007D0F44"/>
    <w:rsid w:val="007D2D7E"/>
    <w:rsid w:val="007D72F2"/>
    <w:rsid w:val="007E3197"/>
    <w:rsid w:val="007E4003"/>
    <w:rsid w:val="007E41B6"/>
    <w:rsid w:val="007E46F8"/>
    <w:rsid w:val="007E4AE9"/>
    <w:rsid w:val="007E4B6E"/>
    <w:rsid w:val="007E4E94"/>
    <w:rsid w:val="007F1F7D"/>
    <w:rsid w:val="007F2CC6"/>
    <w:rsid w:val="007F327A"/>
    <w:rsid w:val="007F37BF"/>
    <w:rsid w:val="007F3ECE"/>
    <w:rsid w:val="007F5063"/>
    <w:rsid w:val="007F5D0D"/>
    <w:rsid w:val="007F7636"/>
    <w:rsid w:val="007F7715"/>
    <w:rsid w:val="008000BD"/>
    <w:rsid w:val="0080058F"/>
    <w:rsid w:val="008044BC"/>
    <w:rsid w:val="00807EC3"/>
    <w:rsid w:val="00811573"/>
    <w:rsid w:val="00814CFF"/>
    <w:rsid w:val="00815CA7"/>
    <w:rsid w:val="00817FDB"/>
    <w:rsid w:val="0082022E"/>
    <w:rsid w:val="00823C72"/>
    <w:rsid w:val="00825241"/>
    <w:rsid w:val="008263BC"/>
    <w:rsid w:val="00832488"/>
    <w:rsid w:val="008330DE"/>
    <w:rsid w:val="008355E3"/>
    <w:rsid w:val="008369BD"/>
    <w:rsid w:val="00837AF6"/>
    <w:rsid w:val="00846015"/>
    <w:rsid w:val="00846CA0"/>
    <w:rsid w:val="0084768A"/>
    <w:rsid w:val="00850ADE"/>
    <w:rsid w:val="00851A0F"/>
    <w:rsid w:val="00854105"/>
    <w:rsid w:val="0085683D"/>
    <w:rsid w:val="0086051B"/>
    <w:rsid w:val="00861310"/>
    <w:rsid w:val="00862F6E"/>
    <w:rsid w:val="00864A02"/>
    <w:rsid w:val="00864FAA"/>
    <w:rsid w:val="00865002"/>
    <w:rsid w:val="00865676"/>
    <w:rsid w:val="00865A6B"/>
    <w:rsid w:val="00865BF4"/>
    <w:rsid w:val="00867CB9"/>
    <w:rsid w:val="00873108"/>
    <w:rsid w:val="0087385A"/>
    <w:rsid w:val="00877B6E"/>
    <w:rsid w:val="00881690"/>
    <w:rsid w:val="00882BDF"/>
    <w:rsid w:val="00884448"/>
    <w:rsid w:val="0088503F"/>
    <w:rsid w:val="00886019"/>
    <w:rsid w:val="00891175"/>
    <w:rsid w:val="008954C7"/>
    <w:rsid w:val="00896D44"/>
    <w:rsid w:val="008A14DD"/>
    <w:rsid w:val="008A4D28"/>
    <w:rsid w:val="008A76DB"/>
    <w:rsid w:val="008A7D30"/>
    <w:rsid w:val="008B13BC"/>
    <w:rsid w:val="008B1609"/>
    <w:rsid w:val="008B17BE"/>
    <w:rsid w:val="008B2B67"/>
    <w:rsid w:val="008B6069"/>
    <w:rsid w:val="008B6278"/>
    <w:rsid w:val="008B761B"/>
    <w:rsid w:val="008B7885"/>
    <w:rsid w:val="008C0E80"/>
    <w:rsid w:val="008C42F4"/>
    <w:rsid w:val="008D284A"/>
    <w:rsid w:val="008D4432"/>
    <w:rsid w:val="008D493A"/>
    <w:rsid w:val="008D63D6"/>
    <w:rsid w:val="008E13BA"/>
    <w:rsid w:val="008E3DF9"/>
    <w:rsid w:val="008E4893"/>
    <w:rsid w:val="008E4F0A"/>
    <w:rsid w:val="008F0E70"/>
    <w:rsid w:val="008F1431"/>
    <w:rsid w:val="008F1E88"/>
    <w:rsid w:val="008F3EE8"/>
    <w:rsid w:val="008F5346"/>
    <w:rsid w:val="008F7C0F"/>
    <w:rsid w:val="00900A37"/>
    <w:rsid w:val="0090119D"/>
    <w:rsid w:val="00902C74"/>
    <w:rsid w:val="009057D9"/>
    <w:rsid w:val="00905AD7"/>
    <w:rsid w:val="00906A42"/>
    <w:rsid w:val="00910A3C"/>
    <w:rsid w:val="009122A4"/>
    <w:rsid w:val="009134FA"/>
    <w:rsid w:val="00914C9A"/>
    <w:rsid w:val="009208A0"/>
    <w:rsid w:val="0092142E"/>
    <w:rsid w:val="009252B8"/>
    <w:rsid w:val="00925E4C"/>
    <w:rsid w:val="009278E1"/>
    <w:rsid w:val="009319F4"/>
    <w:rsid w:val="009415EF"/>
    <w:rsid w:val="00941DC2"/>
    <w:rsid w:val="00941F5C"/>
    <w:rsid w:val="00942186"/>
    <w:rsid w:val="00942E73"/>
    <w:rsid w:val="00944636"/>
    <w:rsid w:val="00960A52"/>
    <w:rsid w:val="00960D2A"/>
    <w:rsid w:val="00961C37"/>
    <w:rsid w:val="00961C56"/>
    <w:rsid w:val="00962931"/>
    <w:rsid w:val="00962C38"/>
    <w:rsid w:val="00970638"/>
    <w:rsid w:val="00971499"/>
    <w:rsid w:val="00971832"/>
    <w:rsid w:val="0097315E"/>
    <w:rsid w:val="00974D3A"/>
    <w:rsid w:val="009772E3"/>
    <w:rsid w:val="009776FA"/>
    <w:rsid w:val="009817A1"/>
    <w:rsid w:val="0098258D"/>
    <w:rsid w:val="00983287"/>
    <w:rsid w:val="00983E49"/>
    <w:rsid w:val="0098602D"/>
    <w:rsid w:val="0099089F"/>
    <w:rsid w:val="00992408"/>
    <w:rsid w:val="00993330"/>
    <w:rsid w:val="009957CD"/>
    <w:rsid w:val="009A0412"/>
    <w:rsid w:val="009A081B"/>
    <w:rsid w:val="009A14E8"/>
    <w:rsid w:val="009A202E"/>
    <w:rsid w:val="009A2475"/>
    <w:rsid w:val="009A3B0B"/>
    <w:rsid w:val="009A3D79"/>
    <w:rsid w:val="009A4CEB"/>
    <w:rsid w:val="009A5CDD"/>
    <w:rsid w:val="009B01C0"/>
    <w:rsid w:val="009B0B85"/>
    <w:rsid w:val="009B13D5"/>
    <w:rsid w:val="009B1F2B"/>
    <w:rsid w:val="009B394D"/>
    <w:rsid w:val="009B3AA6"/>
    <w:rsid w:val="009B5C6A"/>
    <w:rsid w:val="009C3C39"/>
    <w:rsid w:val="009C605D"/>
    <w:rsid w:val="009C6D64"/>
    <w:rsid w:val="009C72BA"/>
    <w:rsid w:val="009D0FC1"/>
    <w:rsid w:val="009D34AE"/>
    <w:rsid w:val="009D4F9E"/>
    <w:rsid w:val="009D5E23"/>
    <w:rsid w:val="009E1A60"/>
    <w:rsid w:val="009E56B9"/>
    <w:rsid w:val="009E6123"/>
    <w:rsid w:val="009E6909"/>
    <w:rsid w:val="009E726A"/>
    <w:rsid w:val="009E7F5B"/>
    <w:rsid w:val="009F1338"/>
    <w:rsid w:val="009F1DAB"/>
    <w:rsid w:val="009F41F3"/>
    <w:rsid w:val="009F498C"/>
    <w:rsid w:val="009F569B"/>
    <w:rsid w:val="00A000B8"/>
    <w:rsid w:val="00A02895"/>
    <w:rsid w:val="00A03580"/>
    <w:rsid w:val="00A04D7D"/>
    <w:rsid w:val="00A05D63"/>
    <w:rsid w:val="00A0684E"/>
    <w:rsid w:val="00A16409"/>
    <w:rsid w:val="00A169AD"/>
    <w:rsid w:val="00A17A4A"/>
    <w:rsid w:val="00A20414"/>
    <w:rsid w:val="00A2497C"/>
    <w:rsid w:val="00A265FC"/>
    <w:rsid w:val="00A323BE"/>
    <w:rsid w:val="00A325DE"/>
    <w:rsid w:val="00A32D6E"/>
    <w:rsid w:val="00A33971"/>
    <w:rsid w:val="00A42482"/>
    <w:rsid w:val="00A430FA"/>
    <w:rsid w:val="00A44974"/>
    <w:rsid w:val="00A46105"/>
    <w:rsid w:val="00A508B5"/>
    <w:rsid w:val="00A51F99"/>
    <w:rsid w:val="00A5794D"/>
    <w:rsid w:val="00A6349D"/>
    <w:rsid w:val="00A64C7A"/>
    <w:rsid w:val="00A64F07"/>
    <w:rsid w:val="00A6582B"/>
    <w:rsid w:val="00A662F2"/>
    <w:rsid w:val="00A700AB"/>
    <w:rsid w:val="00A71969"/>
    <w:rsid w:val="00A7372A"/>
    <w:rsid w:val="00A76971"/>
    <w:rsid w:val="00A77E68"/>
    <w:rsid w:val="00A81159"/>
    <w:rsid w:val="00A81A7C"/>
    <w:rsid w:val="00A81BB1"/>
    <w:rsid w:val="00A82846"/>
    <w:rsid w:val="00A82BD2"/>
    <w:rsid w:val="00A87602"/>
    <w:rsid w:val="00A87DA8"/>
    <w:rsid w:val="00A920D4"/>
    <w:rsid w:val="00A93F89"/>
    <w:rsid w:val="00A9497A"/>
    <w:rsid w:val="00A94DF9"/>
    <w:rsid w:val="00A958A5"/>
    <w:rsid w:val="00A97A38"/>
    <w:rsid w:val="00AA2D51"/>
    <w:rsid w:val="00AA2EFB"/>
    <w:rsid w:val="00AA38F0"/>
    <w:rsid w:val="00AA53B8"/>
    <w:rsid w:val="00AA6480"/>
    <w:rsid w:val="00AB2F22"/>
    <w:rsid w:val="00AB3DBB"/>
    <w:rsid w:val="00AB45EE"/>
    <w:rsid w:val="00AB601B"/>
    <w:rsid w:val="00AB6494"/>
    <w:rsid w:val="00AB6E23"/>
    <w:rsid w:val="00AC0FAA"/>
    <w:rsid w:val="00AC319B"/>
    <w:rsid w:val="00AC3624"/>
    <w:rsid w:val="00AC41D4"/>
    <w:rsid w:val="00AC7D24"/>
    <w:rsid w:val="00AD0C7C"/>
    <w:rsid w:val="00AD3B25"/>
    <w:rsid w:val="00AD4CD5"/>
    <w:rsid w:val="00AD627A"/>
    <w:rsid w:val="00AE1F6F"/>
    <w:rsid w:val="00AE2063"/>
    <w:rsid w:val="00AE29EF"/>
    <w:rsid w:val="00AE37FC"/>
    <w:rsid w:val="00AE4A68"/>
    <w:rsid w:val="00AE50BF"/>
    <w:rsid w:val="00AF2FEB"/>
    <w:rsid w:val="00AF32E9"/>
    <w:rsid w:val="00AF3E66"/>
    <w:rsid w:val="00B002D6"/>
    <w:rsid w:val="00B04B2D"/>
    <w:rsid w:val="00B0590A"/>
    <w:rsid w:val="00B05ED3"/>
    <w:rsid w:val="00B11D7C"/>
    <w:rsid w:val="00B130D5"/>
    <w:rsid w:val="00B13941"/>
    <w:rsid w:val="00B13BE5"/>
    <w:rsid w:val="00B13EBA"/>
    <w:rsid w:val="00B15869"/>
    <w:rsid w:val="00B16CE6"/>
    <w:rsid w:val="00B17416"/>
    <w:rsid w:val="00B20190"/>
    <w:rsid w:val="00B236ED"/>
    <w:rsid w:val="00B2441E"/>
    <w:rsid w:val="00B25073"/>
    <w:rsid w:val="00B30841"/>
    <w:rsid w:val="00B316C6"/>
    <w:rsid w:val="00B31947"/>
    <w:rsid w:val="00B350E6"/>
    <w:rsid w:val="00B36F24"/>
    <w:rsid w:val="00B40780"/>
    <w:rsid w:val="00B4265A"/>
    <w:rsid w:val="00B50F6D"/>
    <w:rsid w:val="00B51AAB"/>
    <w:rsid w:val="00B540EF"/>
    <w:rsid w:val="00B54D67"/>
    <w:rsid w:val="00B57FC3"/>
    <w:rsid w:val="00B60102"/>
    <w:rsid w:val="00B602A6"/>
    <w:rsid w:val="00B62836"/>
    <w:rsid w:val="00B64194"/>
    <w:rsid w:val="00B6431E"/>
    <w:rsid w:val="00B65DB4"/>
    <w:rsid w:val="00B676E4"/>
    <w:rsid w:val="00B67CB2"/>
    <w:rsid w:val="00B7020F"/>
    <w:rsid w:val="00B73222"/>
    <w:rsid w:val="00B75402"/>
    <w:rsid w:val="00B76827"/>
    <w:rsid w:val="00B77ECF"/>
    <w:rsid w:val="00B80DBA"/>
    <w:rsid w:val="00B81957"/>
    <w:rsid w:val="00B82B54"/>
    <w:rsid w:val="00B8353C"/>
    <w:rsid w:val="00B85A06"/>
    <w:rsid w:val="00B85ECB"/>
    <w:rsid w:val="00B86DA9"/>
    <w:rsid w:val="00B9123A"/>
    <w:rsid w:val="00B913B9"/>
    <w:rsid w:val="00B95200"/>
    <w:rsid w:val="00B97A1E"/>
    <w:rsid w:val="00BA0697"/>
    <w:rsid w:val="00BA1BF3"/>
    <w:rsid w:val="00BA1C16"/>
    <w:rsid w:val="00BA29F4"/>
    <w:rsid w:val="00BA33CF"/>
    <w:rsid w:val="00BA35A3"/>
    <w:rsid w:val="00BA4BB4"/>
    <w:rsid w:val="00BB4066"/>
    <w:rsid w:val="00BB5328"/>
    <w:rsid w:val="00BB541D"/>
    <w:rsid w:val="00BB72C5"/>
    <w:rsid w:val="00BC08A2"/>
    <w:rsid w:val="00BC0972"/>
    <w:rsid w:val="00BC1E4C"/>
    <w:rsid w:val="00BC3D25"/>
    <w:rsid w:val="00BD218B"/>
    <w:rsid w:val="00BD62D7"/>
    <w:rsid w:val="00BE07DE"/>
    <w:rsid w:val="00BE23BA"/>
    <w:rsid w:val="00BE292C"/>
    <w:rsid w:val="00BE2EE4"/>
    <w:rsid w:val="00BE3F74"/>
    <w:rsid w:val="00BE4FD3"/>
    <w:rsid w:val="00BE5845"/>
    <w:rsid w:val="00BE6B90"/>
    <w:rsid w:val="00BE72F6"/>
    <w:rsid w:val="00BF047C"/>
    <w:rsid w:val="00BF1AAE"/>
    <w:rsid w:val="00BF3D22"/>
    <w:rsid w:val="00BF4506"/>
    <w:rsid w:val="00BF49FE"/>
    <w:rsid w:val="00BF5017"/>
    <w:rsid w:val="00BF59E9"/>
    <w:rsid w:val="00C01704"/>
    <w:rsid w:val="00C02242"/>
    <w:rsid w:val="00C02848"/>
    <w:rsid w:val="00C0368B"/>
    <w:rsid w:val="00C04DAB"/>
    <w:rsid w:val="00C053B7"/>
    <w:rsid w:val="00C06E53"/>
    <w:rsid w:val="00C07627"/>
    <w:rsid w:val="00C11D5D"/>
    <w:rsid w:val="00C12FCE"/>
    <w:rsid w:val="00C1530E"/>
    <w:rsid w:val="00C16A66"/>
    <w:rsid w:val="00C20A96"/>
    <w:rsid w:val="00C21B0F"/>
    <w:rsid w:val="00C24646"/>
    <w:rsid w:val="00C2763F"/>
    <w:rsid w:val="00C27766"/>
    <w:rsid w:val="00C27FEF"/>
    <w:rsid w:val="00C3026A"/>
    <w:rsid w:val="00C31707"/>
    <w:rsid w:val="00C40AE2"/>
    <w:rsid w:val="00C4174F"/>
    <w:rsid w:val="00C424D4"/>
    <w:rsid w:val="00C4308F"/>
    <w:rsid w:val="00C4416C"/>
    <w:rsid w:val="00C459CF"/>
    <w:rsid w:val="00C45A02"/>
    <w:rsid w:val="00C466BF"/>
    <w:rsid w:val="00C55909"/>
    <w:rsid w:val="00C56226"/>
    <w:rsid w:val="00C61EFA"/>
    <w:rsid w:val="00C65722"/>
    <w:rsid w:val="00C65824"/>
    <w:rsid w:val="00C7123D"/>
    <w:rsid w:val="00C71501"/>
    <w:rsid w:val="00C7168A"/>
    <w:rsid w:val="00C71969"/>
    <w:rsid w:val="00C7607D"/>
    <w:rsid w:val="00C76E6F"/>
    <w:rsid w:val="00C77150"/>
    <w:rsid w:val="00C77D58"/>
    <w:rsid w:val="00C80853"/>
    <w:rsid w:val="00C8483B"/>
    <w:rsid w:val="00C84977"/>
    <w:rsid w:val="00C84A99"/>
    <w:rsid w:val="00C85452"/>
    <w:rsid w:val="00C90DA6"/>
    <w:rsid w:val="00C917E4"/>
    <w:rsid w:val="00CA381E"/>
    <w:rsid w:val="00CA41A1"/>
    <w:rsid w:val="00CA513A"/>
    <w:rsid w:val="00CA7073"/>
    <w:rsid w:val="00CA7ED7"/>
    <w:rsid w:val="00CB3282"/>
    <w:rsid w:val="00CB7494"/>
    <w:rsid w:val="00CB797E"/>
    <w:rsid w:val="00CB7C26"/>
    <w:rsid w:val="00CC0BFE"/>
    <w:rsid w:val="00CC198C"/>
    <w:rsid w:val="00CC2C3A"/>
    <w:rsid w:val="00CC36E4"/>
    <w:rsid w:val="00CC43C8"/>
    <w:rsid w:val="00CC671D"/>
    <w:rsid w:val="00CC6D66"/>
    <w:rsid w:val="00CD14C0"/>
    <w:rsid w:val="00CD2BCB"/>
    <w:rsid w:val="00CD2C2D"/>
    <w:rsid w:val="00CD35D9"/>
    <w:rsid w:val="00CD68DB"/>
    <w:rsid w:val="00CD716F"/>
    <w:rsid w:val="00CE08E2"/>
    <w:rsid w:val="00CE1A50"/>
    <w:rsid w:val="00CE1EA2"/>
    <w:rsid w:val="00CE27AC"/>
    <w:rsid w:val="00CE4AA3"/>
    <w:rsid w:val="00CE4B8E"/>
    <w:rsid w:val="00CF0EB6"/>
    <w:rsid w:val="00CF10E8"/>
    <w:rsid w:val="00CF1A00"/>
    <w:rsid w:val="00CF2486"/>
    <w:rsid w:val="00CF384D"/>
    <w:rsid w:val="00CF540A"/>
    <w:rsid w:val="00CF7EDA"/>
    <w:rsid w:val="00D019EA"/>
    <w:rsid w:val="00D02E86"/>
    <w:rsid w:val="00D03D96"/>
    <w:rsid w:val="00D04ED6"/>
    <w:rsid w:val="00D06986"/>
    <w:rsid w:val="00D11E1E"/>
    <w:rsid w:val="00D1442F"/>
    <w:rsid w:val="00D1502B"/>
    <w:rsid w:val="00D15213"/>
    <w:rsid w:val="00D16681"/>
    <w:rsid w:val="00D17C42"/>
    <w:rsid w:val="00D20C90"/>
    <w:rsid w:val="00D22113"/>
    <w:rsid w:val="00D35621"/>
    <w:rsid w:val="00D45FDE"/>
    <w:rsid w:val="00D46493"/>
    <w:rsid w:val="00D464FF"/>
    <w:rsid w:val="00D50452"/>
    <w:rsid w:val="00D51418"/>
    <w:rsid w:val="00D53EDB"/>
    <w:rsid w:val="00D55366"/>
    <w:rsid w:val="00D57573"/>
    <w:rsid w:val="00D61134"/>
    <w:rsid w:val="00D63478"/>
    <w:rsid w:val="00D641AC"/>
    <w:rsid w:val="00D66B80"/>
    <w:rsid w:val="00D707F8"/>
    <w:rsid w:val="00D767D6"/>
    <w:rsid w:val="00D81A78"/>
    <w:rsid w:val="00D84CDB"/>
    <w:rsid w:val="00D86F23"/>
    <w:rsid w:val="00D87745"/>
    <w:rsid w:val="00D87F36"/>
    <w:rsid w:val="00D90368"/>
    <w:rsid w:val="00D908CE"/>
    <w:rsid w:val="00D9282C"/>
    <w:rsid w:val="00D93EE1"/>
    <w:rsid w:val="00D947D7"/>
    <w:rsid w:val="00D95AE2"/>
    <w:rsid w:val="00D95B21"/>
    <w:rsid w:val="00DA0382"/>
    <w:rsid w:val="00DA2305"/>
    <w:rsid w:val="00DA41D5"/>
    <w:rsid w:val="00DA4876"/>
    <w:rsid w:val="00DA5ACD"/>
    <w:rsid w:val="00DA6E9C"/>
    <w:rsid w:val="00DA7F14"/>
    <w:rsid w:val="00DB03D2"/>
    <w:rsid w:val="00DB05FE"/>
    <w:rsid w:val="00DB25E6"/>
    <w:rsid w:val="00DB5539"/>
    <w:rsid w:val="00DB777E"/>
    <w:rsid w:val="00DC0823"/>
    <w:rsid w:val="00DC0A0F"/>
    <w:rsid w:val="00DC3590"/>
    <w:rsid w:val="00DC39E9"/>
    <w:rsid w:val="00DC4410"/>
    <w:rsid w:val="00DC4A3D"/>
    <w:rsid w:val="00DC510C"/>
    <w:rsid w:val="00DC55D5"/>
    <w:rsid w:val="00DC7E81"/>
    <w:rsid w:val="00DD02FA"/>
    <w:rsid w:val="00DD0A2B"/>
    <w:rsid w:val="00DD0B42"/>
    <w:rsid w:val="00DD1299"/>
    <w:rsid w:val="00DD233A"/>
    <w:rsid w:val="00DD2376"/>
    <w:rsid w:val="00DD49CF"/>
    <w:rsid w:val="00DD525A"/>
    <w:rsid w:val="00DD7E6E"/>
    <w:rsid w:val="00DE1684"/>
    <w:rsid w:val="00DE1A26"/>
    <w:rsid w:val="00DE1C42"/>
    <w:rsid w:val="00DE4024"/>
    <w:rsid w:val="00DE450D"/>
    <w:rsid w:val="00DF0CCE"/>
    <w:rsid w:val="00DF1996"/>
    <w:rsid w:val="00E02229"/>
    <w:rsid w:val="00E06A6C"/>
    <w:rsid w:val="00E07D22"/>
    <w:rsid w:val="00E1265C"/>
    <w:rsid w:val="00E15029"/>
    <w:rsid w:val="00E15B17"/>
    <w:rsid w:val="00E15F6E"/>
    <w:rsid w:val="00E2546C"/>
    <w:rsid w:val="00E2598B"/>
    <w:rsid w:val="00E25C97"/>
    <w:rsid w:val="00E26213"/>
    <w:rsid w:val="00E2753D"/>
    <w:rsid w:val="00E2757F"/>
    <w:rsid w:val="00E3114F"/>
    <w:rsid w:val="00E31AEE"/>
    <w:rsid w:val="00E33B80"/>
    <w:rsid w:val="00E369FD"/>
    <w:rsid w:val="00E37E2F"/>
    <w:rsid w:val="00E41493"/>
    <w:rsid w:val="00E4272C"/>
    <w:rsid w:val="00E448F6"/>
    <w:rsid w:val="00E46170"/>
    <w:rsid w:val="00E51EF1"/>
    <w:rsid w:val="00E5293A"/>
    <w:rsid w:val="00E54039"/>
    <w:rsid w:val="00E5500F"/>
    <w:rsid w:val="00E55881"/>
    <w:rsid w:val="00E55EE8"/>
    <w:rsid w:val="00E56769"/>
    <w:rsid w:val="00E57A98"/>
    <w:rsid w:val="00E600F6"/>
    <w:rsid w:val="00E602B1"/>
    <w:rsid w:val="00E641FC"/>
    <w:rsid w:val="00E665FE"/>
    <w:rsid w:val="00E7231E"/>
    <w:rsid w:val="00E76B37"/>
    <w:rsid w:val="00E76CB3"/>
    <w:rsid w:val="00E76D6E"/>
    <w:rsid w:val="00E77D6F"/>
    <w:rsid w:val="00E816AF"/>
    <w:rsid w:val="00E83757"/>
    <w:rsid w:val="00E83BEF"/>
    <w:rsid w:val="00E83ED9"/>
    <w:rsid w:val="00E851CC"/>
    <w:rsid w:val="00E86A1E"/>
    <w:rsid w:val="00E878E5"/>
    <w:rsid w:val="00E90740"/>
    <w:rsid w:val="00E908C0"/>
    <w:rsid w:val="00E93788"/>
    <w:rsid w:val="00E93DBF"/>
    <w:rsid w:val="00EA0F12"/>
    <w:rsid w:val="00EA1F74"/>
    <w:rsid w:val="00EA21F1"/>
    <w:rsid w:val="00EA2D5C"/>
    <w:rsid w:val="00EA3389"/>
    <w:rsid w:val="00EA3BB5"/>
    <w:rsid w:val="00EA3E3E"/>
    <w:rsid w:val="00EA63B1"/>
    <w:rsid w:val="00EB31DB"/>
    <w:rsid w:val="00EB7691"/>
    <w:rsid w:val="00EB79BB"/>
    <w:rsid w:val="00EC5085"/>
    <w:rsid w:val="00ED4BFC"/>
    <w:rsid w:val="00ED4CE6"/>
    <w:rsid w:val="00ED4D87"/>
    <w:rsid w:val="00EE27C0"/>
    <w:rsid w:val="00EE2A7D"/>
    <w:rsid w:val="00EF3630"/>
    <w:rsid w:val="00EF5BD0"/>
    <w:rsid w:val="00EF60AC"/>
    <w:rsid w:val="00EF71A3"/>
    <w:rsid w:val="00EF7F29"/>
    <w:rsid w:val="00F00D14"/>
    <w:rsid w:val="00F01599"/>
    <w:rsid w:val="00F0503B"/>
    <w:rsid w:val="00F11BC5"/>
    <w:rsid w:val="00F1531C"/>
    <w:rsid w:val="00F2076E"/>
    <w:rsid w:val="00F2084A"/>
    <w:rsid w:val="00F20A8E"/>
    <w:rsid w:val="00F22588"/>
    <w:rsid w:val="00F22DD9"/>
    <w:rsid w:val="00F25A03"/>
    <w:rsid w:val="00F27012"/>
    <w:rsid w:val="00F3069A"/>
    <w:rsid w:val="00F30F7A"/>
    <w:rsid w:val="00F33FCD"/>
    <w:rsid w:val="00F358EC"/>
    <w:rsid w:val="00F35F33"/>
    <w:rsid w:val="00F3645B"/>
    <w:rsid w:val="00F37E5C"/>
    <w:rsid w:val="00F47CCE"/>
    <w:rsid w:val="00F50243"/>
    <w:rsid w:val="00F52C75"/>
    <w:rsid w:val="00F532FB"/>
    <w:rsid w:val="00F539D5"/>
    <w:rsid w:val="00F542F0"/>
    <w:rsid w:val="00F56D75"/>
    <w:rsid w:val="00F621F1"/>
    <w:rsid w:val="00F64F1D"/>
    <w:rsid w:val="00F70093"/>
    <w:rsid w:val="00F70AAA"/>
    <w:rsid w:val="00F72B90"/>
    <w:rsid w:val="00F76922"/>
    <w:rsid w:val="00F80826"/>
    <w:rsid w:val="00F811E4"/>
    <w:rsid w:val="00F818FF"/>
    <w:rsid w:val="00F81F88"/>
    <w:rsid w:val="00F8585A"/>
    <w:rsid w:val="00F87803"/>
    <w:rsid w:val="00F95DBF"/>
    <w:rsid w:val="00FA000A"/>
    <w:rsid w:val="00FA0359"/>
    <w:rsid w:val="00FA0362"/>
    <w:rsid w:val="00FA06B6"/>
    <w:rsid w:val="00FA2BCA"/>
    <w:rsid w:val="00FA7A5E"/>
    <w:rsid w:val="00FB0805"/>
    <w:rsid w:val="00FB1E70"/>
    <w:rsid w:val="00FB4A39"/>
    <w:rsid w:val="00FB672D"/>
    <w:rsid w:val="00FC01AC"/>
    <w:rsid w:val="00FC2299"/>
    <w:rsid w:val="00FC2D4B"/>
    <w:rsid w:val="00FC2ED6"/>
    <w:rsid w:val="00FC5AF7"/>
    <w:rsid w:val="00FC6517"/>
    <w:rsid w:val="00FD14B6"/>
    <w:rsid w:val="00FD5757"/>
    <w:rsid w:val="00FD6A74"/>
    <w:rsid w:val="00FE00A1"/>
    <w:rsid w:val="00FE12FA"/>
    <w:rsid w:val="00FE32B2"/>
    <w:rsid w:val="00FF1CEF"/>
    <w:rsid w:val="00FF330F"/>
    <w:rsid w:val="0126E866"/>
    <w:rsid w:val="03127459"/>
    <w:rsid w:val="035DD3D5"/>
    <w:rsid w:val="038B78C6"/>
    <w:rsid w:val="03E8F756"/>
    <w:rsid w:val="04C78684"/>
    <w:rsid w:val="05A11F42"/>
    <w:rsid w:val="0902868D"/>
    <w:rsid w:val="0A3FF77A"/>
    <w:rsid w:val="0A4E366F"/>
    <w:rsid w:val="0A580532"/>
    <w:rsid w:val="0BDFBC1C"/>
    <w:rsid w:val="0C7FB35F"/>
    <w:rsid w:val="0CAA4378"/>
    <w:rsid w:val="0CBCAEBB"/>
    <w:rsid w:val="0D07D78A"/>
    <w:rsid w:val="0D903EFF"/>
    <w:rsid w:val="0EB46945"/>
    <w:rsid w:val="103A2BAE"/>
    <w:rsid w:val="11370C15"/>
    <w:rsid w:val="11EB0BA0"/>
    <w:rsid w:val="125AAC4A"/>
    <w:rsid w:val="13216E5C"/>
    <w:rsid w:val="1374C0B7"/>
    <w:rsid w:val="137AC298"/>
    <w:rsid w:val="13B60817"/>
    <w:rsid w:val="14E780D6"/>
    <w:rsid w:val="1524BD06"/>
    <w:rsid w:val="1754849C"/>
    <w:rsid w:val="181453AD"/>
    <w:rsid w:val="181453AD"/>
    <w:rsid w:val="1B0A127D"/>
    <w:rsid w:val="1B697C7A"/>
    <w:rsid w:val="1BCD971B"/>
    <w:rsid w:val="1DE81F5C"/>
    <w:rsid w:val="1E9EEE7A"/>
    <w:rsid w:val="1EBC907B"/>
    <w:rsid w:val="1F942512"/>
    <w:rsid w:val="2028344B"/>
    <w:rsid w:val="20431217"/>
    <w:rsid w:val="206F143D"/>
    <w:rsid w:val="25E10A74"/>
    <w:rsid w:val="262C9145"/>
    <w:rsid w:val="27480BAA"/>
    <w:rsid w:val="2842049C"/>
    <w:rsid w:val="2D599226"/>
    <w:rsid w:val="2EF12BEB"/>
    <w:rsid w:val="2F1F4382"/>
    <w:rsid w:val="2FEE6825"/>
    <w:rsid w:val="31185A8E"/>
    <w:rsid w:val="311D65BC"/>
    <w:rsid w:val="317E30EB"/>
    <w:rsid w:val="31ABB396"/>
    <w:rsid w:val="31C51003"/>
    <w:rsid w:val="31CF47B8"/>
    <w:rsid w:val="332754C0"/>
    <w:rsid w:val="335CEF6F"/>
    <w:rsid w:val="33A6B225"/>
    <w:rsid w:val="347AD14D"/>
    <w:rsid w:val="349796B9"/>
    <w:rsid w:val="34A810CE"/>
    <w:rsid w:val="3584E58B"/>
    <w:rsid w:val="35970F8F"/>
    <w:rsid w:val="35F505C1"/>
    <w:rsid w:val="3770BE36"/>
    <w:rsid w:val="37EB2ECB"/>
    <w:rsid w:val="388D3998"/>
    <w:rsid w:val="391B9B90"/>
    <w:rsid w:val="3CE25822"/>
    <w:rsid w:val="3FBFFB89"/>
    <w:rsid w:val="405F30A8"/>
    <w:rsid w:val="4117053E"/>
    <w:rsid w:val="4135E6A0"/>
    <w:rsid w:val="41888B66"/>
    <w:rsid w:val="4391D53F"/>
    <w:rsid w:val="45297900"/>
    <w:rsid w:val="46D43DA8"/>
    <w:rsid w:val="47594E0A"/>
    <w:rsid w:val="47C52AC8"/>
    <w:rsid w:val="481945EC"/>
    <w:rsid w:val="48802848"/>
    <w:rsid w:val="495341F1"/>
    <w:rsid w:val="4CE8BEFB"/>
    <w:rsid w:val="4DA204D1"/>
    <w:rsid w:val="4E4A7138"/>
    <w:rsid w:val="4E8646B2"/>
    <w:rsid w:val="4F5A22C4"/>
    <w:rsid w:val="4FE6FBB5"/>
    <w:rsid w:val="507ADA1F"/>
    <w:rsid w:val="5146E458"/>
    <w:rsid w:val="517C090F"/>
    <w:rsid w:val="51A6A04B"/>
    <w:rsid w:val="51B530A5"/>
    <w:rsid w:val="51D507B7"/>
    <w:rsid w:val="52858F87"/>
    <w:rsid w:val="52A2578C"/>
    <w:rsid w:val="53C931B1"/>
    <w:rsid w:val="553E0929"/>
    <w:rsid w:val="555BE092"/>
    <w:rsid w:val="564CCEFC"/>
    <w:rsid w:val="56CE4298"/>
    <w:rsid w:val="57D18D2F"/>
    <w:rsid w:val="58265C7F"/>
    <w:rsid w:val="5A38B7BB"/>
    <w:rsid w:val="5B17A711"/>
    <w:rsid w:val="5BF57CC1"/>
    <w:rsid w:val="5DC0B4B3"/>
    <w:rsid w:val="5EAE2BA9"/>
    <w:rsid w:val="5FE1E688"/>
    <w:rsid w:val="6028C8D5"/>
    <w:rsid w:val="62435C02"/>
    <w:rsid w:val="62F60ED4"/>
    <w:rsid w:val="63421CD6"/>
    <w:rsid w:val="6460E007"/>
    <w:rsid w:val="65CB62DA"/>
    <w:rsid w:val="661A2E12"/>
    <w:rsid w:val="66DCC23D"/>
    <w:rsid w:val="6A1354C4"/>
    <w:rsid w:val="6AD7C6D4"/>
    <w:rsid w:val="6BFAD397"/>
    <w:rsid w:val="6CF8BC1B"/>
    <w:rsid w:val="6D1E0446"/>
    <w:rsid w:val="6FFF2EE5"/>
    <w:rsid w:val="70321847"/>
    <w:rsid w:val="7051E62A"/>
    <w:rsid w:val="72152CED"/>
    <w:rsid w:val="722428CF"/>
    <w:rsid w:val="7294B729"/>
    <w:rsid w:val="738045E4"/>
    <w:rsid w:val="75270449"/>
    <w:rsid w:val="7743FC91"/>
    <w:rsid w:val="776C4D01"/>
    <w:rsid w:val="78549C79"/>
    <w:rsid w:val="799DE99E"/>
    <w:rsid w:val="7AC092D8"/>
    <w:rsid w:val="7B2CF5AF"/>
    <w:rsid w:val="7B6CF5EF"/>
    <w:rsid w:val="7BA91F99"/>
    <w:rsid w:val="7C5B8686"/>
    <w:rsid w:val="7DCCB73F"/>
    <w:rsid w:val="7E3932CD"/>
    <w:rsid w:val="7E62CE87"/>
    <w:rsid w:val="7FB69AAB"/>
    <w:rsid w:val="7FCC43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53A0CE0"/>
  <w15:chartTrackingRefBased/>
  <w15:docId w15:val="{529CB786-90EB-49F1-B25B-15E06192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line="280" w:lineRule="atLeast"/>
    </w:pPr>
    <w:rPr>
      <w:rFonts w:ascii="Arial" w:hAnsi="Arial"/>
      <w:snapToGrid w:val="0"/>
      <w:kern w:val="28"/>
      <w:sz w:val="18"/>
      <w:lang w:val="nl-NL"/>
    </w:rPr>
  </w:style>
  <w:style w:type="paragraph" w:styleId="Kop1">
    <w:name w:val="heading 1"/>
    <w:aliases w:val="Section Heading,Hoofdstuk,Hoofdstuk-kop,BP Heading 1,Heading 1 Char Char,Tempo Heading 1,hoofdstuk,sectionHeading,h1,1,051,Hoofstuk,Level Heading 1,Vet + inhoudsopg-niveau 1,Episteem PvA Kop 1,Episteem PvA Kop 1 + Links:  0 cm,...,Chapter"/>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link w:val="Kop2Char"/>
    <w:qFormat/>
    <w:pPr>
      <w:keepNext/>
      <w:numPr>
        <w:ilvl w:val="1"/>
        <w:numId w:val="3"/>
      </w:numPr>
      <w:tabs>
        <w:tab w:val="num" w:pos="680"/>
      </w:tabs>
      <w:spacing w:before="240"/>
      <w:ind w:left="680" w:hanging="680"/>
      <w:outlineLvl w:val="1"/>
    </w:pPr>
    <w:rPr>
      <w:b/>
      <w:bCs/>
      <w:lang w:val="nl"/>
    </w:rPr>
  </w:style>
  <w:style w:type="paragraph" w:styleId="Kop3">
    <w:name w:val="heading 3"/>
    <w:aliases w:val="Level 1 - 1,Voorwoord,Sub-paragraaf,Tempo Heading 3,h3,053,subparagraaf,Subparagraaf,niveau3,Sub-Paragraaf,Annex Kop 3,Vet + inhoudsopg-niveau 3,3,ips_subparagraaf,Untertitel 3,Bold 12,L3,e,e1,e2,e3,e4,e5,e6,e7,e8,e9,e10,e11,e12,e13,Numbered -"/>
    <w:basedOn w:val="Standaard"/>
    <w:next w:val="Standaard"/>
    <w:qFormat/>
    <w:pPr>
      <w:tabs>
        <w:tab w:val="num" w:pos="680"/>
      </w:tabs>
      <w:spacing w:before="240"/>
      <w:ind w:left="680" w:hanging="680"/>
      <w:outlineLvl w:val="2"/>
    </w:pPr>
    <w:rPr>
      <w:bCs/>
      <w:szCs w:val="26"/>
      <w:lang w:val="nl"/>
    </w:rPr>
  </w:style>
  <w:style w:type="paragraph" w:styleId="Kop4">
    <w:name w:val="heading 4"/>
    <w:aliases w:val="Level 2 - a,054,Kop 4 Char Char Char Char Char Char Char Char,Kop 4 Char Char Char Char Char Char Char Char + Niet Cursie..."/>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ullet" w:customStyle="1">
    <w:name w:val="bullet"/>
    <w:basedOn w:val="Standaard"/>
    <w:rsid w:val="002C3E17"/>
    <w:pPr>
      <w:numPr>
        <w:numId w:val="7"/>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styleId="tussenkopje" w:customStyle="1">
    <w:name w:val="tussenkopje"/>
    <w:basedOn w:val="Standaard"/>
    <w:pPr>
      <w:spacing w:before="90" w:line="240" w:lineRule="atLeast"/>
    </w:pPr>
    <w:rPr>
      <w:sz w:val="14"/>
      <w:lang w:val="nl"/>
    </w:rPr>
  </w:style>
  <w:style w:type="paragraph" w:styleId="Sjabloonnaam" w:customStyle="1">
    <w:name w:val="Sjabloonnaam"/>
    <w:basedOn w:val="Standaard"/>
    <w:pPr>
      <w:keepNext/>
      <w:framePr w:wrap="around" w:hAnchor="page" w:vAnchor="page" w:x="7212" w:y="625"/>
      <w:spacing w:line="240" w:lineRule="atLeast"/>
      <w:outlineLvl w:val="1"/>
    </w:pPr>
    <w:rPr>
      <w:b/>
      <w:bCs/>
      <w:sz w:val="20"/>
      <w:lang w:val="nl"/>
    </w:rPr>
  </w:style>
  <w:style w:type="paragraph" w:styleId="onderwerp" w:customStyle="1">
    <w:name w:val="onderwerp"/>
    <w:basedOn w:val="Standaard"/>
    <w:pPr>
      <w:framePr w:hSpace="142" w:wrap="around" w:hAnchor="margin" w:vAnchor="page"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styleId="vergadering" w:customStyle="1">
    <w:name w:val="vergadering"/>
    <w:basedOn w:val="onderwerp"/>
    <w:pPr>
      <w:framePr w:wrap="around" w:hAnchor="page" w:vAnchor="margin" w:x="7212"/>
    </w:pPr>
    <w:rPr>
      <w:bCs w:val="0"/>
    </w:rPr>
  </w:style>
  <w:style w:type="paragraph" w:styleId="Voettekst">
    <w:name w:val="footer"/>
    <w:basedOn w:val="Standaard"/>
    <w:link w:val="VoettekstChar"/>
    <w:uiPriority w:val="99"/>
    <w:rsid w:val="001B3B58"/>
    <w:pPr>
      <w:tabs>
        <w:tab w:val="center" w:pos="4536"/>
        <w:tab w:val="right" w:pos="9072"/>
      </w:tabs>
    </w:pPr>
    <w:rPr>
      <w:color w:val="858585"/>
      <w:sz w:val="12"/>
    </w:rPr>
  </w:style>
  <w:style w:type="paragraph" w:styleId="streepjeInspr" w:customStyle="1">
    <w:name w:val="streepjeInspr"/>
    <w:basedOn w:val="Standaard"/>
    <w:rsid w:val="002C3E17"/>
    <w:pPr>
      <w:numPr>
        <w:numId w:val="6"/>
      </w:numPr>
      <w:tabs>
        <w:tab w:val="clear" w:pos="587"/>
      </w:tabs>
    </w:pPr>
  </w:style>
  <w:style w:type="paragraph" w:styleId="opsomInspr" w:customStyle="1">
    <w:name w:val="opsomInspr"/>
    <w:basedOn w:val="Standaard"/>
    <w:rsid w:val="002C3E17"/>
    <w:pPr>
      <w:numPr>
        <w:numId w:val="5"/>
      </w:numPr>
      <w:tabs>
        <w:tab w:val="clear" w:pos="-354"/>
      </w:tabs>
      <w:ind w:left="454" w:hanging="227"/>
    </w:pPr>
  </w:style>
  <w:style w:type="paragraph" w:styleId="streepje" w:customStyle="1">
    <w:name w:val="streepje"/>
    <w:basedOn w:val="Standaard"/>
    <w:link w:val="streepjeChar"/>
    <w:rsid w:val="002C3E17"/>
    <w:pPr>
      <w:numPr>
        <w:numId w:val="4"/>
      </w:numPr>
      <w:tabs>
        <w:tab w:val="clear" w:pos="360"/>
      </w:tabs>
    </w:pPr>
    <w:rPr>
      <w:lang w:val="nl"/>
    </w:rPr>
  </w:style>
  <w:style w:type="paragraph" w:styleId="Afdeling" w:customStyle="1">
    <w:name w:val="Afdeling"/>
    <w:basedOn w:val="Standaard"/>
    <w:pPr>
      <w:keepNext/>
      <w:framePr w:wrap="around" w:hAnchor="page" w:vAnchor="page" w:x="7212" w:y="625"/>
      <w:spacing w:line="280" w:lineRule="exact"/>
      <w:outlineLvl w:val="1"/>
    </w:pPr>
    <w:rPr>
      <w:b/>
      <w:sz w:val="20"/>
      <w:lang w:val="nl"/>
    </w:rPr>
  </w:style>
  <w:style w:type="paragraph" w:styleId="Directie" w:customStyle="1">
    <w:name w:val="Directie"/>
    <w:basedOn w:val="Standaard"/>
    <w:next w:val="Standaard"/>
    <w:pPr>
      <w:spacing w:line="280" w:lineRule="exact"/>
    </w:pPr>
    <w:rPr>
      <w:b/>
      <w:sz w:val="20"/>
    </w:rPr>
  </w:style>
  <w:style w:type="character" w:styleId="Telefoon" w:customStyle="1">
    <w:name w:val="Telefoon"/>
    <w:basedOn w:val="Standaardalinea-lettertype"/>
    <w:rPr>
      <w:rFonts w:ascii="Arial" w:hAnsi="Arial"/>
      <w:sz w:val="18"/>
    </w:rPr>
  </w:style>
  <w:style w:type="character" w:styleId="Fax" w:customStyle="1">
    <w:name w:val="Fax"/>
    <w:basedOn w:val="Standaardalinea-lettertype"/>
    <w:rPr>
      <w:rFonts w:ascii="Arial" w:hAnsi="Arial"/>
      <w:sz w:val="18"/>
    </w:rPr>
  </w:style>
  <w:style w:type="paragraph" w:styleId="Eenheid" w:customStyle="1">
    <w:name w:val="Eenheid"/>
    <w:basedOn w:val="Directie"/>
    <w:next w:val="Standaard"/>
  </w:style>
  <w:style w:type="character" w:styleId="streepjeChar" w:customStyle="1">
    <w:name w:val="streepje Char"/>
    <w:basedOn w:val="Standaardalinea-lettertype"/>
    <w:link w:val="streepje"/>
    <w:rsid w:val="002C3E17"/>
    <w:rPr>
      <w:rFonts w:ascii="Arial" w:hAnsi="Arial"/>
      <w:snapToGrid w:val="0"/>
      <w:kern w:val="28"/>
      <w:sz w:val="18"/>
      <w:lang w:val="nl"/>
    </w:rPr>
  </w:style>
  <w:style w:type="paragraph" w:styleId="nummer" w:customStyle="1">
    <w:name w:val="nummer"/>
    <w:basedOn w:val="streepje"/>
    <w:link w:val="nummerChar"/>
    <w:qFormat/>
    <w:rsid w:val="002C3E17"/>
    <w:pPr>
      <w:numPr>
        <w:numId w:val="8"/>
      </w:numPr>
    </w:pPr>
  </w:style>
  <w:style w:type="character" w:styleId="nummerChar" w:customStyle="1">
    <w:name w:val="nummer Char"/>
    <w:basedOn w:val="streepjeChar"/>
    <w:link w:val="nummer"/>
    <w:rsid w:val="002C3E17"/>
    <w:rPr>
      <w:rFonts w:ascii="Arial" w:hAnsi="Arial"/>
      <w:snapToGrid w:val="0"/>
      <w:kern w:val="28"/>
      <w:sz w:val="18"/>
      <w:lang w:val="nl"/>
    </w:rPr>
  </w:style>
  <w:style w:type="paragraph" w:styleId="nummerInspr" w:customStyle="1">
    <w:name w:val="nummerInspr"/>
    <w:basedOn w:val="nummer"/>
    <w:link w:val="nummerInsprChar"/>
    <w:qFormat/>
    <w:rsid w:val="002C3E17"/>
    <w:pPr>
      <w:ind w:left="568" w:hanging="284"/>
    </w:pPr>
  </w:style>
  <w:style w:type="character" w:styleId="nummerInsprChar" w:customStyle="1">
    <w:name w:val="nummerInspr Char"/>
    <w:basedOn w:val="nummerChar"/>
    <w:link w:val="nummerInspr"/>
    <w:rsid w:val="002C3E17"/>
    <w:rPr>
      <w:rFonts w:ascii="Arial" w:hAnsi="Arial"/>
      <w:snapToGrid w:val="0"/>
      <w:kern w:val="28"/>
      <w:sz w:val="18"/>
      <w:lang w:val="nl"/>
    </w:rPr>
  </w:style>
  <w:style w:type="paragraph" w:styleId="BriefReferenties" w:customStyle="1">
    <w:name w:val="BriefReferenties"/>
    <w:basedOn w:val="Standaard"/>
    <w:link w:val="BriefReferentiesChar"/>
    <w:qFormat/>
    <w:rsid w:val="00DD7E6E"/>
    <w:pPr>
      <w:spacing w:line="160" w:lineRule="exact"/>
    </w:pPr>
    <w:rPr>
      <w:color w:val="999999"/>
    </w:rPr>
  </w:style>
  <w:style w:type="character" w:styleId="BriefReferentiesChar" w:customStyle="1">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hAnsi="Arial" w:eastAsiaTheme="minorHAnsi" w:cstheme="minorBidi"/>
      <w:sz w:val="18"/>
      <w:szCs w:val="22"/>
      <w:lang w:val="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oettekstChar" w:customStyle="1">
    <w:name w:val="Voettekst Char"/>
    <w:basedOn w:val="Standaardalinea-lettertype"/>
    <w:link w:val="Voettekst"/>
    <w:uiPriority w:val="99"/>
    <w:rsid w:val="001B3B58"/>
    <w:rPr>
      <w:rFonts w:ascii="Arial" w:hAnsi="Arial"/>
      <w:snapToGrid w:val="0"/>
      <w:color w:val="858585"/>
      <w:kern w:val="28"/>
      <w:sz w:val="12"/>
      <w:lang w:val="nl-NL"/>
    </w:rPr>
  </w:style>
  <w:style w:type="paragraph" w:styleId="Duidelijkcitaat">
    <w:name w:val="Intense Quote"/>
    <w:basedOn w:val="Standaard"/>
    <w:next w:val="Standaard"/>
    <w:link w:val="DuidelijkcitaatChar"/>
    <w:uiPriority w:val="30"/>
    <w:qFormat/>
    <w:rsid w:val="002E1585"/>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DuidelijkcitaatChar" w:customStyle="1">
    <w:name w:val="Duidelijk citaat Char"/>
    <w:basedOn w:val="Standaardalinea-lettertype"/>
    <w:link w:val="Duidelijkcitaat"/>
    <w:uiPriority w:val="30"/>
    <w:rsid w:val="002E1585"/>
    <w:rPr>
      <w:rFonts w:ascii="Arial" w:hAnsi="Arial"/>
      <w:i/>
      <w:iCs/>
      <w:snapToGrid w:val="0"/>
      <w:color w:val="5B9BD5" w:themeColor="accent1"/>
      <w:kern w:val="28"/>
      <w:sz w:val="18"/>
      <w:lang w:val="nl-NL"/>
    </w:rPr>
  </w:style>
  <w:style w:type="paragraph" w:styleId="Kopvaninhoudsopgave">
    <w:name w:val="TOC Heading"/>
    <w:basedOn w:val="Kop1"/>
    <w:next w:val="Standaard"/>
    <w:uiPriority w:val="39"/>
    <w:unhideWhenUsed/>
    <w:qFormat/>
    <w:rsid w:val="002E1585"/>
    <w:pPr>
      <w:keepLines/>
      <w:numPr>
        <w:numId w:val="0"/>
      </w:numPr>
      <w:overflowPunct/>
      <w:autoSpaceDE/>
      <w:autoSpaceDN/>
      <w:adjustRightInd/>
      <w:spacing w:after="0" w:line="259" w:lineRule="auto"/>
      <w:textAlignment w:val="auto"/>
      <w:outlineLvl w:val="9"/>
    </w:pPr>
    <w:rPr>
      <w:rFonts w:asciiTheme="majorHAnsi" w:hAnsiTheme="majorHAnsi" w:eastAsiaTheme="majorEastAsia" w:cstheme="majorBidi"/>
      <w:b w:val="0"/>
      <w:bCs w:val="0"/>
      <w:snapToGrid/>
      <w:color w:val="2E74B5" w:themeColor="accent1" w:themeShade="BF"/>
      <w:kern w:val="0"/>
      <w:sz w:val="32"/>
      <w:szCs w:val="32"/>
      <w:lang w:val="nl-NL" w:eastAsia="nl-NL"/>
    </w:rPr>
  </w:style>
  <w:style w:type="paragraph" w:styleId="Inhopg1">
    <w:name w:val="toc 1"/>
    <w:basedOn w:val="Standaard"/>
    <w:next w:val="Standaard"/>
    <w:autoRedefine/>
    <w:uiPriority w:val="39"/>
    <w:unhideWhenUsed/>
    <w:rsid w:val="002E1585"/>
    <w:pPr>
      <w:spacing w:after="100"/>
    </w:pPr>
  </w:style>
  <w:style w:type="paragraph" w:styleId="Inhopg2">
    <w:name w:val="toc 2"/>
    <w:basedOn w:val="Standaard"/>
    <w:next w:val="Standaard"/>
    <w:autoRedefine/>
    <w:uiPriority w:val="39"/>
    <w:unhideWhenUsed/>
    <w:rsid w:val="002E1585"/>
    <w:pPr>
      <w:spacing w:after="100"/>
      <w:ind w:left="180"/>
    </w:pPr>
  </w:style>
  <w:style w:type="character" w:styleId="Hyperlink">
    <w:name w:val="Hyperlink"/>
    <w:basedOn w:val="Standaardalinea-lettertype"/>
    <w:uiPriority w:val="99"/>
    <w:unhideWhenUsed/>
    <w:rsid w:val="002E1585"/>
    <w:rPr>
      <w:color w:val="0563C1" w:themeColor="hyperlink"/>
      <w:u w:val="single"/>
    </w:rPr>
  </w:style>
  <w:style w:type="paragraph" w:styleId="Lijstalinea">
    <w:name w:val="List Paragraph"/>
    <w:aliases w:val="_EDSN_agendapunt"/>
    <w:basedOn w:val="Standaard"/>
    <w:link w:val="LijstalineaChar"/>
    <w:uiPriority w:val="34"/>
    <w:qFormat/>
    <w:rsid w:val="00513CBB"/>
    <w:pPr>
      <w:ind w:left="720"/>
      <w:contextualSpacing/>
    </w:pPr>
  </w:style>
  <w:style w:type="character" w:styleId="Verwijzingopmerking">
    <w:name w:val="annotation reference"/>
    <w:basedOn w:val="Standaardalinea-lettertype"/>
    <w:uiPriority w:val="99"/>
    <w:semiHidden/>
    <w:unhideWhenUsed/>
    <w:rsid w:val="00C80853"/>
    <w:rPr>
      <w:sz w:val="16"/>
      <w:szCs w:val="16"/>
    </w:rPr>
  </w:style>
  <w:style w:type="paragraph" w:styleId="Tekstopmerking">
    <w:name w:val="annotation text"/>
    <w:basedOn w:val="Standaard"/>
    <w:link w:val="TekstopmerkingChar"/>
    <w:uiPriority w:val="99"/>
    <w:unhideWhenUsed/>
    <w:rsid w:val="00C80853"/>
    <w:pPr>
      <w:spacing w:line="240" w:lineRule="auto"/>
    </w:pPr>
    <w:rPr>
      <w:sz w:val="20"/>
    </w:rPr>
  </w:style>
  <w:style w:type="character" w:styleId="TekstopmerkingChar" w:customStyle="1">
    <w:name w:val="Tekst opmerking Char"/>
    <w:basedOn w:val="Standaardalinea-lettertype"/>
    <w:link w:val="Tekstopmerking"/>
    <w:uiPriority w:val="99"/>
    <w:rsid w:val="00C80853"/>
    <w:rPr>
      <w:rFonts w:ascii="Arial" w:hAnsi="Arial"/>
      <w:snapToGrid w:val="0"/>
      <w:kern w:val="28"/>
      <w:lang w:val="nl-NL"/>
    </w:rPr>
  </w:style>
  <w:style w:type="paragraph" w:styleId="Onderwerpvanopmerking">
    <w:name w:val="annotation subject"/>
    <w:basedOn w:val="Tekstopmerking"/>
    <w:next w:val="Tekstopmerking"/>
    <w:link w:val="OnderwerpvanopmerkingChar"/>
    <w:uiPriority w:val="99"/>
    <w:semiHidden/>
    <w:unhideWhenUsed/>
    <w:rsid w:val="00C80853"/>
    <w:rPr>
      <w:b/>
      <w:bCs/>
    </w:rPr>
  </w:style>
  <w:style w:type="character" w:styleId="OnderwerpvanopmerkingChar" w:customStyle="1">
    <w:name w:val="Onderwerp van opmerking Char"/>
    <w:basedOn w:val="TekstopmerkingChar"/>
    <w:link w:val="Onderwerpvanopmerking"/>
    <w:uiPriority w:val="99"/>
    <w:semiHidden/>
    <w:rsid w:val="00C80853"/>
    <w:rPr>
      <w:rFonts w:ascii="Arial" w:hAnsi="Arial"/>
      <w:b/>
      <w:bCs/>
      <w:snapToGrid w:val="0"/>
      <w:kern w:val="28"/>
      <w:lang w:val="nl-NL"/>
    </w:rPr>
  </w:style>
  <w:style w:type="paragraph" w:styleId="Ballontekst">
    <w:name w:val="Balloon Text"/>
    <w:basedOn w:val="Standaard"/>
    <w:link w:val="BallontekstChar"/>
    <w:uiPriority w:val="99"/>
    <w:semiHidden/>
    <w:unhideWhenUsed/>
    <w:rsid w:val="00C80853"/>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C80853"/>
    <w:rPr>
      <w:rFonts w:ascii="Segoe UI" w:hAnsi="Segoe UI" w:cs="Segoe UI"/>
      <w:snapToGrid w:val="0"/>
      <w:kern w:val="28"/>
      <w:sz w:val="18"/>
      <w:szCs w:val="18"/>
      <w:lang w:val="nl-NL"/>
    </w:rPr>
  </w:style>
  <w:style w:type="paragraph" w:styleId="Stijl1" w:customStyle="1">
    <w:name w:val="Stijl1"/>
    <w:basedOn w:val="Kop3"/>
    <w:link w:val="Stijl1Char"/>
    <w:qFormat/>
    <w:rsid w:val="00B0590A"/>
    <w:pPr>
      <w:tabs>
        <w:tab w:val="clear" w:pos="680"/>
        <w:tab w:val="num" w:pos="432"/>
      </w:tabs>
      <w:ind w:left="432" w:hanging="432"/>
    </w:pPr>
    <w:rPr>
      <w:b/>
      <w:snapToGrid/>
    </w:rPr>
  </w:style>
  <w:style w:type="character" w:styleId="Stijl1Char" w:customStyle="1">
    <w:name w:val="Stijl1 Char"/>
    <w:link w:val="Stijl1"/>
    <w:rsid w:val="00B0590A"/>
    <w:rPr>
      <w:rFonts w:ascii="Arial" w:hAnsi="Arial"/>
      <w:b/>
      <w:bCs/>
      <w:kern w:val="28"/>
      <w:sz w:val="18"/>
      <w:szCs w:val="26"/>
      <w:lang w:val="nl"/>
    </w:rPr>
  </w:style>
  <w:style w:type="paragraph" w:styleId="Inhopg3">
    <w:name w:val="toc 3"/>
    <w:basedOn w:val="Standaard"/>
    <w:next w:val="Standaard"/>
    <w:autoRedefine/>
    <w:uiPriority w:val="39"/>
    <w:unhideWhenUsed/>
    <w:rsid w:val="00AC0FAA"/>
    <w:pPr>
      <w:spacing w:after="100"/>
      <w:ind w:left="360"/>
    </w:pPr>
  </w:style>
  <w:style w:type="paragraph" w:styleId="Default" w:customStyle="1">
    <w:name w:val="Default"/>
    <w:rsid w:val="00AC7D24"/>
    <w:pPr>
      <w:autoSpaceDE w:val="0"/>
      <w:autoSpaceDN w:val="0"/>
      <w:adjustRightInd w:val="0"/>
    </w:pPr>
    <w:rPr>
      <w:rFonts w:ascii="Calibri" w:hAnsi="Calibri" w:cs="Calibri"/>
      <w:color w:val="000000"/>
      <w:sz w:val="24"/>
      <w:szCs w:val="24"/>
      <w:lang w:val="nl-NL"/>
    </w:rPr>
  </w:style>
  <w:style w:type="character" w:styleId="Tekstvantijdelijkeaanduiding">
    <w:name w:val="Placeholder Text"/>
    <w:basedOn w:val="Standaardalinea-lettertype"/>
    <w:uiPriority w:val="99"/>
    <w:semiHidden/>
    <w:rsid w:val="005B4F78"/>
    <w:rPr>
      <w:color w:val="666666"/>
    </w:rPr>
  </w:style>
  <w:style w:type="character" w:styleId="Kop2Char" w:customStyle="1">
    <w:name w:val="Kop 2 Char"/>
    <w:basedOn w:val="Standaardalinea-lettertype"/>
    <w:link w:val="Kop2"/>
    <w:rsid w:val="00DD1299"/>
    <w:rPr>
      <w:rFonts w:ascii="Arial" w:hAnsi="Arial"/>
      <w:b/>
      <w:bCs/>
      <w:snapToGrid w:val="0"/>
      <w:kern w:val="28"/>
      <w:sz w:val="18"/>
      <w:lang w:val="nl"/>
    </w:rPr>
  </w:style>
  <w:style w:type="paragraph" w:styleId="Plattetekst">
    <w:name w:val="Body Text"/>
    <w:basedOn w:val="Standaard"/>
    <w:link w:val="PlattetekstChar"/>
    <w:uiPriority w:val="1"/>
    <w:qFormat/>
    <w:rsid w:val="00CF1A00"/>
    <w:pPr>
      <w:widowControl w:val="0"/>
      <w:autoSpaceDE w:val="0"/>
      <w:autoSpaceDN w:val="0"/>
      <w:spacing w:line="240" w:lineRule="auto"/>
    </w:pPr>
    <w:rPr>
      <w:rFonts w:eastAsia="Arial" w:cs="Arial"/>
      <w:snapToGrid/>
      <w:kern w:val="0"/>
      <w:szCs w:val="18"/>
      <w:lang w:val="en-US"/>
    </w:rPr>
  </w:style>
  <w:style w:type="character" w:styleId="PlattetekstChar" w:customStyle="1">
    <w:name w:val="Platte tekst Char"/>
    <w:basedOn w:val="Standaardalinea-lettertype"/>
    <w:link w:val="Plattetekst"/>
    <w:uiPriority w:val="1"/>
    <w:rsid w:val="00CF1A00"/>
    <w:rPr>
      <w:rFonts w:ascii="Arial" w:hAnsi="Arial" w:eastAsia="Arial" w:cs="Arial"/>
      <w:sz w:val="18"/>
      <w:szCs w:val="18"/>
    </w:rPr>
  </w:style>
  <w:style w:type="paragraph" w:styleId="Revisie">
    <w:name w:val="Revision"/>
    <w:hidden/>
    <w:uiPriority w:val="99"/>
    <w:semiHidden/>
    <w:rsid w:val="00DA6E9C"/>
    <w:rPr>
      <w:rFonts w:ascii="Arial" w:hAnsi="Arial"/>
      <w:snapToGrid w:val="0"/>
      <w:kern w:val="28"/>
      <w:sz w:val="18"/>
      <w:lang w:val="nl-NL"/>
    </w:rPr>
  </w:style>
  <w:style w:type="character" w:styleId="Onopgelostemelding">
    <w:name w:val="Unresolved Mention"/>
    <w:basedOn w:val="Standaardalinea-lettertype"/>
    <w:uiPriority w:val="99"/>
    <w:semiHidden/>
    <w:unhideWhenUsed/>
    <w:rsid w:val="00E602B1"/>
    <w:rPr>
      <w:color w:val="605E5C"/>
      <w:shd w:val="clear" w:color="auto" w:fill="E1DFDD"/>
    </w:rPr>
  </w:style>
  <w:style w:type="character" w:styleId="GevolgdeHyperlink">
    <w:name w:val="FollowedHyperlink"/>
    <w:basedOn w:val="Standaardalinea-lettertype"/>
    <w:uiPriority w:val="99"/>
    <w:semiHidden/>
    <w:unhideWhenUsed/>
    <w:rsid w:val="00E602B1"/>
    <w:rPr>
      <w:color w:val="954F72" w:themeColor="followedHyperlink"/>
      <w:u w:val="single"/>
    </w:rPr>
  </w:style>
  <w:style w:type="character" w:styleId="Vermelding">
    <w:name w:val="Mention"/>
    <w:basedOn w:val="Standaardalinea-lettertype"/>
    <w:uiPriority w:val="99"/>
    <w:unhideWhenUsed/>
    <w:rsid w:val="001316BA"/>
    <w:rPr>
      <w:color w:val="2B579A"/>
      <w:shd w:val="clear" w:color="auto" w:fill="E1DFDD"/>
    </w:rPr>
  </w:style>
  <w:style w:type="paragraph" w:styleId="Normaalweb">
    <w:name w:val="Normal (Web)"/>
    <w:basedOn w:val="Standaard"/>
    <w:uiPriority w:val="99"/>
    <w:semiHidden/>
    <w:unhideWhenUsed/>
    <w:rsid w:val="007E4AE9"/>
    <w:pPr>
      <w:spacing w:before="100" w:beforeAutospacing="1" w:after="100" w:afterAutospacing="1" w:line="240" w:lineRule="auto"/>
    </w:pPr>
    <w:rPr>
      <w:rFonts w:ascii="Times New Roman" w:hAnsi="Times New Roman"/>
      <w:snapToGrid/>
      <w:kern w:val="0"/>
      <w:sz w:val="24"/>
      <w:szCs w:val="24"/>
      <w:lang w:eastAsia="nl-NL"/>
    </w:rPr>
  </w:style>
  <w:style w:type="paragraph" w:styleId="Toelichting" w:customStyle="1">
    <w:name w:val="Toelichting"/>
    <w:basedOn w:val="Standaard"/>
    <w:link w:val="ToelichtingChar"/>
    <w:qFormat/>
    <w:rsid w:val="005B04DB"/>
    <w:pPr>
      <w:numPr>
        <w:numId w:val="11"/>
      </w:numPr>
      <w:pBdr>
        <w:top w:val="single" w:color="44546A" w:themeColor="text2" w:sz="8" w:space="2"/>
        <w:bottom w:val="single" w:color="44546A" w:themeColor="text2" w:sz="8" w:space="6"/>
      </w:pBdr>
      <w:shd w:val="clear" w:color="auto" w:fill="E7E6E6" w:themeFill="background2"/>
      <w:tabs>
        <w:tab w:val="left" w:pos="1134"/>
      </w:tabs>
      <w:spacing w:before="120" w:after="120" w:line="276" w:lineRule="auto"/>
    </w:pPr>
    <w:rPr>
      <w:rFonts w:ascii="RijksoverheidSansText" w:hAnsi="RijksoverheidSansText" w:eastAsia="Calibri"/>
      <w:snapToGrid/>
      <w:kern w:val="0"/>
      <w:sz w:val="19"/>
      <w:szCs w:val="22"/>
      <w14:textOutline w14:w="0" w14:cap="rnd" w14:cmpd="sng" w14:algn="ctr">
        <w14:solidFill>
          <w14:srgbClr w14:val="000000"/>
        </w14:solidFill>
        <w14:prstDash w14:val="solid"/>
        <w14:bevel/>
      </w14:textOutline>
    </w:rPr>
  </w:style>
  <w:style w:type="character" w:styleId="ToelichtingChar" w:customStyle="1">
    <w:name w:val="Toelichting Char"/>
    <w:basedOn w:val="Standaardalinea-lettertype"/>
    <w:link w:val="Toelichting"/>
    <w:rsid w:val="005B04DB"/>
    <w:rPr>
      <w:rFonts w:ascii="RijksoverheidSansText" w:hAnsi="RijksoverheidSansText" w:eastAsia="Calibri"/>
      <w:sz w:val="19"/>
      <w:szCs w:val="22"/>
      <w:shd w:val="clear" w:color="auto" w:fill="E7E6E6" w:themeFill="background2"/>
      <w:lang w:val="nl-NL"/>
      <w14:textOutline w14:w="0" w14:cap="rnd" w14:cmpd="sng" w14:algn="ctr">
        <w14:solidFill>
          <w14:srgbClr w14:val="000000"/>
        </w14:solidFill>
        <w14:prstDash w14:val="solid"/>
        <w14:bevel/>
      </w14:textOutline>
    </w:rPr>
  </w:style>
  <w:style w:type="character" w:styleId="LijstalineaChar" w:customStyle="1">
    <w:name w:val="Lijstalinea Char"/>
    <w:aliases w:val="_EDSN_agendapunt Char"/>
    <w:link w:val="Lijstalinea"/>
    <w:uiPriority w:val="34"/>
    <w:rsid w:val="005B04DB"/>
    <w:rPr>
      <w:rFonts w:ascii="Arial" w:hAnsi="Arial"/>
      <w:snapToGrid w:val="0"/>
      <w:kern w:val="28"/>
      <w:sz w:val="18"/>
      <w:lang w:val="nl-NL"/>
    </w:rPr>
  </w:style>
  <w:style w:type="paragraph" w:styleId="Lijstopsomteken">
    <w:name w:val="List Bullet"/>
    <w:basedOn w:val="Standaard"/>
    <w:uiPriority w:val="99"/>
    <w:unhideWhenUsed/>
    <w:rsid w:val="00D50452"/>
    <w:pPr>
      <w:spacing w:after="200" w:line="276" w:lineRule="auto"/>
      <w:contextualSpacing/>
    </w:pPr>
    <w:rPr>
      <w:rFonts w:asciiTheme="minorHAnsi" w:hAnsiTheme="minorHAnsi" w:eastAsiaTheme="minorEastAsia" w:cstheme="minorBidi"/>
      <w:snapToGrid/>
      <w:kern w:val="0"/>
      <w:sz w:val="22"/>
      <w:szCs w:val="22"/>
      <w:lang w:val="en-US"/>
    </w:rPr>
  </w:style>
  <w:style w:type="paragraph" w:styleId="Lijstopsomteken3">
    <w:name w:val="List Bullet 3"/>
    <w:basedOn w:val="Standaard"/>
    <w:uiPriority w:val="99"/>
    <w:unhideWhenUsed/>
    <w:rsid w:val="00D50452"/>
    <w:pPr>
      <w:numPr>
        <w:numId w:val="12"/>
      </w:numPr>
      <w:spacing w:after="200" w:line="276" w:lineRule="auto"/>
      <w:contextualSpacing/>
    </w:pPr>
    <w:rPr>
      <w:rFonts w:asciiTheme="minorHAnsi" w:hAnsiTheme="minorHAnsi" w:eastAsiaTheme="minorEastAsia" w:cstheme="minorBidi"/>
      <w:snapToGrid/>
      <w:kern w:val="0"/>
      <w:sz w:val="22"/>
      <w:szCs w:val="22"/>
      <w:lang w:val="en-US"/>
    </w:rPr>
  </w:style>
  <w:style w:type="character" w:styleId="Zwaar">
    <w:name w:val="Strong"/>
    <w:basedOn w:val="Standaardalinea-lettertype"/>
    <w:uiPriority w:val="22"/>
    <w:qFormat/>
    <w:rsid w:val="00D50452"/>
    <w:rPr>
      <w:b/>
      <w:bCs/>
    </w:rPr>
  </w:style>
  <w:style w:type="character" w:styleId="Nadruk">
    <w:name w:val="Emphasis"/>
    <w:basedOn w:val="Standaardalinea-lettertype"/>
    <w:uiPriority w:val="20"/>
    <w:qFormat/>
    <w:rsid w:val="00D504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0031">
      <w:bodyDiv w:val="1"/>
      <w:marLeft w:val="0"/>
      <w:marRight w:val="0"/>
      <w:marTop w:val="0"/>
      <w:marBottom w:val="0"/>
      <w:divBdr>
        <w:top w:val="none" w:sz="0" w:space="0" w:color="auto"/>
        <w:left w:val="none" w:sz="0" w:space="0" w:color="auto"/>
        <w:bottom w:val="none" w:sz="0" w:space="0" w:color="auto"/>
        <w:right w:val="none" w:sz="0" w:space="0" w:color="auto"/>
      </w:divBdr>
    </w:div>
    <w:div w:id="308559328">
      <w:bodyDiv w:val="1"/>
      <w:marLeft w:val="0"/>
      <w:marRight w:val="0"/>
      <w:marTop w:val="0"/>
      <w:marBottom w:val="0"/>
      <w:divBdr>
        <w:top w:val="none" w:sz="0" w:space="0" w:color="auto"/>
        <w:left w:val="none" w:sz="0" w:space="0" w:color="auto"/>
        <w:bottom w:val="none" w:sz="0" w:space="0" w:color="auto"/>
        <w:right w:val="none" w:sz="0" w:space="0" w:color="auto"/>
      </w:divBdr>
    </w:div>
    <w:div w:id="455175287">
      <w:bodyDiv w:val="1"/>
      <w:marLeft w:val="0"/>
      <w:marRight w:val="0"/>
      <w:marTop w:val="0"/>
      <w:marBottom w:val="0"/>
      <w:divBdr>
        <w:top w:val="none" w:sz="0" w:space="0" w:color="auto"/>
        <w:left w:val="none" w:sz="0" w:space="0" w:color="auto"/>
        <w:bottom w:val="none" w:sz="0" w:space="0" w:color="auto"/>
        <w:right w:val="none" w:sz="0" w:space="0" w:color="auto"/>
      </w:divBdr>
      <w:divsChild>
        <w:div w:id="1417362400">
          <w:marLeft w:val="547"/>
          <w:marRight w:val="0"/>
          <w:marTop w:val="150"/>
          <w:marBottom w:val="0"/>
          <w:divBdr>
            <w:top w:val="none" w:sz="0" w:space="0" w:color="auto"/>
            <w:left w:val="none" w:sz="0" w:space="0" w:color="auto"/>
            <w:bottom w:val="none" w:sz="0" w:space="0" w:color="auto"/>
            <w:right w:val="none" w:sz="0" w:space="0" w:color="auto"/>
          </w:divBdr>
        </w:div>
        <w:div w:id="1484547617">
          <w:marLeft w:val="547"/>
          <w:marRight w:val="0"/>
          <w:marTop w:val="150"/>
          <w:marBottom w:val="0"/>
          <w:divBdr>
            <w:top w:val="none" w:sz="0" w:space="0" w:color="auto"/>
            <w:left w:val="none" w:sz="0" w:space="0" w:color="auto"/>
            <w:bottom w:val="none" w:sz="0" w:space="0" w:color="auto"/>
            <w:right w:val="none" w:sz="0" w:space="0" w:color="auto"/>
          </w:divBdr>
        </w:div>
        <w:div w:id="2075350165">
          <w:marLeft w:val="547"/>
          <w:marRight w:val="0"/>
          <w:marTop w:val="150"/>
          <w:marBottom w:val="0"/>
          <w:divBdr>
            <w:top w:val="none" w:sz="0" w:space="0" w:color="auto"/>
            <w:left w:val="none" w:sz="0" w:space="0" w:color="auto"/>
            <w:bottom w:val="none" w:sz="0" w:space="0" w:color="auto"/>
            <w:right w:val="none" w:sz="0" w:space="0" w:color="auto"/>
          </w:divBdr>
        </w:div>
      </w:divsChild>
    </w:div>
    <w:div w:id="502554809">
      <w:bodyDiv w:val="1"/>
      <w:marLeft w:val="0"/>
      <w:marRight w:val="0"/>
      <w:marTop w:val="0"/>
      <w:marBottom w:val="0"/>
      <w:divBdr>
        <w:top w:val="none" w:sz="0" w:space="0" w:color="auto"/>
        <w:left w:val="none" w:sz="0" w:space="0" w:color="auto"/>
        <w:bottom w:val="none" w:sz="0" w:space="0" w:color="auto"/>
        <w:right w:val="none" w:sz="0" w:space="0" w:color="auto"/>
      </w:divBdr>
    </w:div>
    <w:div w:id="608971348">
      <w:bodyDiv w:val="1"/>
      <w:marLeft w:val="0"/>
      <w:marRight w:val="0"/>
      <w:marTop w:val="0"/>
      <w:marBottom w:val="0"/>
      <w:divBdr>
        <w:top w:val="none" w:sz="0" w:space="0" w:color="auto"/>
        <w:left w:val="none" w:sz="0" w:space="0" w:color="auto"/>
        <w:bottom w:val="none" w:sz="0" w:space="0" w:color="auto"/>
        <w:right w:val="none" w:sz="0" w:space="0" w:color="auto"/>
      </w:divBdr>
    </w:div>
    <w:div w:id="689643449">
      <w:bodyDiv w:val="1"/>
      <w:marLeft w:val="0"/>
      <w:marRight w:val="0"/>
      <w:marTop w:val="0"/>
      <w:marBottom w:val="0"/>
      <w:divBdr>
        <w:top w:val="none" w:sz="0" w:space="0" w:color="auto"/>
        <w:left w:val="none" w:sz="0" w:space="0" w:color="auto"/>
        <w:bottom w:val="none" w:sz="0" w:space="0" w:color="auto"/>
        <w:right w:val="none" w:sz="0" w:space="0" w:color="auto"/>
      </w:divBdr>
    </w:div>
    <w:div w:id="691810359">
      <w:bodyDiv w:val="1"/>
      <w:marLeft w:val="0"/>
      <w:marRight w:val="0"/>
      <w:marTop w:val="0"/>
      <w:marBottom w:val="0"/>
      <w:divBdr>
        <w:top w:val="none" w:sz="0" w:space="0" w:color="auto"/>
        <w:left w:val="none" w:sz="0" w:space="0" w:color="auto"/>
        <w:bottom w:val="none" w:sz="0" w:space="0" w:color="auto"/>
        <w:right w:val="none" w:sz="0" w:space="0" w:color="auto"/>
      </w:divBdr>
    </w:div>
    <w:div w:id="892738338">
      <w:bodyDiv w:val="1"/>
      <w:marLeft w:val="0"/>
      <w:marRight w:val="0"/>
      <w:marTop w:val="0"/>
      <w:marBottom w:val="0"/>
      <w:divBdr>
        <w:top w:val="none" w:sz="0" w:space="0" w:color="auto"/>
        <w:left w:val="none" w:sz="0" w:space="0" w:color="auto"/>
        <w:bottom w:val="none" w:sz="0" w:space="0" w:color="auto"/>
        <w:right w:val="none" w:sz="0" w:space="0" w:color="auto"/>
      </w:divBdr>
    </w:div>
    <w:div w:id="946742800">
      <w:bodyDiv w:val="1"/>
      <w:marLeft w:val="0"/>
      <w:marRight w:val="0"/>
      <w:marTop w:val="0"/>
      <w:marBottom w:val="0"/>
      <w:divBdr>
        <w:top w:val="none" w:sz="0" w:space="0" w:color="auto"/>
        <w:left w:val="none" w:sz="0" w:space="0" w:color="auto"/>
        <w:bottom w:val="none" w:sz="0" w:space="0" w:color="auto"/>
        <w:right w:val="none" w:sz="0" w:space="0" w:color="auto"/>
      </w:divBdr>
      <w:divsChild>
        <w:div w:id="294988263">
          <w:marLeft w:val="446"/>
          <w:marRight w:val="0"/>
          <w:marTop w:val="0"/>
          <w:marBottom w:val="0"/>
          <w:divBdr>
            <w:top w:val="none" w:sz="0" w:space="0" w:color="auto"/>
            <w:left w:val="none" w:sz="0" w:space="0" w:color="auto"/>
            <w:bottom w:val="none" w:sz="0" w:space="0" w:color="auto"/>
            <w:right w:val="none" w:sz="0" w:space="0" w:color="auto"/>
          </w:divBdr>
        </w:div>
        <w:div w:id="558589103">
          <w:marLeft w:val="418"/>
          <w:marRight w:val="0"/>
          <w:marTop w:val="0"/>
          <w:marBottom w:val="0"/>
          <w:divBdr>
            <w:top w:val="none" w:sz="0" w:space="0" w:color="auto"/>
            <w:left w:val="none" w:sz="0" w:space="0" w:color="auto"/>
            <w:bottom w:val="none" w:sz="0" w:space="0" w:color="auto"/>
            <w:right w:val="none" w:sz="0" w:space="0" w:color="auto"/>
          </w:divBdr>
        </w:div>
        <w:div w:id="901989091">
          <w:marLeft w:val="446"/>
          <w:marRight w:val="0"/>
          <w:marTop w:val="0"/>
          <w:marBottom w:val="0"/>
          <w:divBdr>
            <w:top w:val="none" w:sz="0" w:space="0" w:color="auto"/>
            <w:left w:val="none" w:sz="0" w:space="0" w:color="auto"/>
            <w:bottom w:val="none" w:sz="0" w:space="0" w:color="auto"/>
            <w:right w:val="none" w:sz="0" w:space="0" w:color="auto"/>
          </w:divBdr>
        </w:div>
        <w:div w:id="1151822690">
          <w:marLeft w:val="418"/>
          <w:marRight w:val="0"/>
          <w:marTop w:val="0"/>
          <w:marBottom w:val="0"/>
          <w:divBdr>
            <w:top w:val="none" w:sz="0" w:space="0" w:color="auto"/>
            <w:left w:val="none" w:sz="0" w:space="0" w:color="auto"/>
            <w:bottom w:val="none" w:sz="0" w:space="0" w:color="auto"/>
            <w:right w:val="none" w:sz="0" w:space="0" w:color="auto"/>
          </w:divBdr>
        </w:div>
        <w:div w:id="1319192579">
          <w:marLeft w:val="691"/>
          <w:marRight w:val="0"/>
          <w:marTop w:val="0"/>
          <w:marBottom w:val="0"/>
          <w:divBdr>
            <w:top w:val="none" w:sz="0" w:space="0" w:color="auto"/>
            <w:left w:val="none" w:sz="0" w:space="0" w:color="auto"/>
            <w:bottom w:val="none" w:sz="0" w:space="0" w:color="auto"/>
            <w:right w:val="none" w:sz="0" w:space="0" w:color="auto"/>
          </w:divBdr>
        </w:div>
        <w:div w:id="1473445990">
          <w:marLeft w:val="691"/>
          <w:marRight w:val="0"/>
          <w:marTop w:val="0"/>
          <w:marBottom w:val="0"/>
          <w:divBdr>
            <w:top w:val="none" w:sz="0" w:space="0" w:color="auto"/>
            <w:left w:val="none" w:sz="0" w:space="0" w:color="auto"/>
            <w:bottom w:val="none" w:sz="0" w:space="0" w:color="auto"/>
            <w:right w:val="none" w:sz="0" w:space="0" w:color="auto"/>
          </w:divBdr>
        </w:div>
        <w:div w:id="1644386225">
          <w:marLeft w:val="446"/>
          <w:marRight w:val="0"/>
          <w:marTop w:val="0"/>
          <w:marBottom w:val="0"/>
          <w:divBdr>
            <w:top w:val="none" w:sz="0" w:space="0" w:color="auto"/>
            <w:left w:val="none" w:sz="0" w:space="0" w:color="auto"/>
            <w:bottom w:val="none" w:sz="0" w:space="0" w:color="auto"/>
            <w:right w:val="none" w:sz="0" w:space="0" w:color="auto"/>
          </w:divBdr>
        </w:div>
        <w:div w:id="2016689985">
          <w:marLeft w:val="446"/>
          <w:marRight w:val="0"/>
          <w:marTop w:val="0"/>
          <w:marBottom w:val="0"/>
          <w:divBdr>
            <w:top w:val="none" w:sz="0" w:space="0" w:color="auto"/>
            <w:left w:val="none" w:sz="0" w:space="0" w:color="auto"/>
            <w:bottom w:val="none" w:sz="0" w:space="0" w:color="auto"/>
            <w:right w:val="none" w:sz="0" w:space="0" w:color="auto"/>
          </w:divBdr>
        </w:div>
      </w:divsChild>
    </w:div>
    <w:div w:id="995494822">
      <w:bodyDiv w:val="1"/>
      <w:marLeft w:val="0"/>
      <w:marRight w:val="0"/>
      <w:marTop w:val="0"/>
      <w:marBottom w:val="0"/>
      <w:divBdr>
        <w:top w:val="none" w:sz="0" w:space="0" w:color="auto"/>
        <w:left w:val="none" w:sz="0" w:space="0" w:color="auto"/>
        <w:bottom w:val="none" w:sz="0" w:space="0" w:color="auto"/>
        <w:right w:val="none" w:sz="0" w:space="0" w:color="auto"/>
      </w:divBdr>
      <w:divsChild>
        <w:div w:id="28337982">
          <w:marLeft w:val="691"/>
          <w:marRight w:val="0"/>
          <w:marTop w:val="0"/>
          <w:marBottom w:val="0"/>
          <w:divBdr>
            <w:top w:val="none" w:sz="0" w:space="0" w:color="auto"/>
            <w:left w:val="none" w:sz="0" w:space="0" w:color="auto"/>
            <w:bottom w:val="none" w:sz="0" w:space="0" w:color="auto"/>
            <w:right w:val="none" w:sz="0" w:space="0" w:color="auto"/>
          </w:divBdr>
        </w:div>
        <w:div w:id="882595165">
          <w:marLeft w:val="749"/>
          <w:marRight w:val="0"/>
          <w:marTop w:val="0"/>
          <w:marBottom w:val="0"/>
          <w:divBdr>
            <w:top w:val="none" w:sz="0" w:space="0" w:color="auto"/>
            <w:left w:val="none" w:sz="0" w:space="0" w:color="auto"/>
            <w:bottom w:val="none" w:sz="0" w:space="0" w:color="auto"/>
            <w:right w:val="none" w:sz="0" w:space="0" w:color="auto"/>
          </w:divBdr>
        </w:div>
        <w:div w:id="997733130">
          <w:marLeft w:val="446"/>
          <w:marRight w:val="0"/>
          <w:marTop w:val="0"/>
          <w:marBottom w:val="0"/>
          <w:divBdr>
            <w:top w:val="none" w:sz="0" w:space="0" w:color="auto"/>
            <w:left w:val="none" w:sz="0" w:space="0" w:color="auto"/>
            <w:bottom w:val="none" w:sz="0" w:space="0" w:color="auto"/>
            <w:right w:val="none" w:sz="0" w:space="0" w:color="auto"/>
          </w:divBdr>
        </w:div>
        <w:div w:id="1270817698">
          <w:marLeft w:val="749"/>
          <w:marRight w:val="0"/>
          <w:marTop w:val="0"/>
          <w:marBottom w:val="0"/>
          <w:divBdr>
            <w:top w:val="none" w:sz="0" w:space="0" w:color="auto"/>
            <w:left w:val="none" w:sz="0" w:space="0" w:color="auto"/>
            <w:bottom w:val="none" w:sz="0" w:space="0" w:color="auto"/>
            <w:right w:val="none" w:sz="0" w:space="0" w:color="auto"/>
          </w:divBdr>
        </w:div>
        <w:div w:id="1294366621">
          <w:marLeft w:val="691"/>
          <w:marRight w:val="0"/>
          <w:marTop w:val="0"/>
          <w:marBottom w:val="0"/>
          <w:divBdr>
            <w:top w:val="none" w:sz="0" w:space="0" w:color="auto"/>
            <w:left w:val="none" w:sz="0" w:space="0" w:color="auto"/>
            <w:bottom w:val="none" w:sz="0" w:space="0" w:color="auto"/>
            <w:right w:val="none" w:sz="0" w:space="0" w:color="auto"/>
          </w:divBdr>
        </w:div>
        <w:div w:id="1441798786">
          <w:marLeft w:val="446"/>
          <w:marRight w:val="0"/>
          <w:marTop w:val="0"/>
          <w:marBottom w:val="0"/>
          <w:divBdr>
            <w:top w:val="none" w:sz="0" w:space="0" w:color="auto"/>
            <w:left w:val="none" w:sz="0" w:space="0" w:color="auto"/>
            <w:bottom w:val="none" w:sz="0" w:space="0" w:color="auto"/>
            <w:right w:val="none" w:sz="0" w:space="0" w:color="auto"/>
          </w:divBdr>
        </w:div>
        <w:div w:id="1699504625">
          <w:marLeft w:val="691"/>
          <w:marRight w:val="0"/>
          <w:marTop w:val="0"/>
          <w:marBottom w:val="0"/>
          <w:divBdr>
            <w:top w:val="none" w:sz="0" w:space="0" w:color="auto"/>
            <w:left w:val="none" w:sz="0" w:space="0" w:color="auto"/>
            <w:bottom w:val="none" w:sz="0" w:space="0" w:color="auto"/>
            <w:right w:val="none" w:sz="0" w:space="0" w:color="auto"/>
          </w:divBdr>
        </w:div>
        <w:div w:id="1708750529">
          <w:marLeft w:val="446"/>
          <w:marRight w:val="0"/>
          <w:marTop w:val="0"/>
          <w:marBottom w:val="0"/>
          <w:divBdr>
            <w:top w:val="none" w:sz="0" w:space="0" w:color="auto"/>
            <w:left w:val="none" w:sz="0" w:space="0" w:color="auto"/>
            <w:bottom w:val="none" w:sz="0" w:space="0" w:color="auto"/>
            <w:right w:val="none" w:sz="0" w:space="0" w:color="auto"/>
          </w:divBdr>
        </w:div>
        <w:div w:id="1789273637">
          <w:marLeft w:val="749"/>
          <w:marRight w:val="0"/>
          <w:marTop w:val="0"/>
          <w:marBottom w:val="0"/>
          <w:divBdr>
            <w:top w:val="none" w:sz="0" w:space="0" w:color="auto"/>
            <w:left w:val="none" w:sz="0" w:space="0" w:color="auto"/>
            <w:bottom w:val="none" w:sz="0" w:space="0" w:color="auto"/>
            <w:right w:val="none" w:sz="0" w:space="0" w:color="auto"/>
          </w:divBdr>
        </w:div>
        <w:div w:id="2001041159">
          <w:marLeft w:val="749"/>
          <w:marRight w:val="0"/>
          <w:marTop w:val="0"/>
          <w:marBottom w:val="0"/>
          <w:divBdr>
            <w:top w:val="none" w:sz="0" w:space="0" w:color="auto"/>
            <w:left w:val="none" w:sz="0" w:space="0" w:color="auto"/>
            <w:bottom w:val="none" w:sz="0" w:space="0" w:color="auto"/>
            <w:right w:val="none" w:sz="0" w:space="0" w:color="auto"/>
          </w:divBdr>
        </w:div>
        <w:div w:id="2060595273">
          <w:marLeft w:val="691"/>
          <w:marRight w:val="0"/>
          <w:marTop w:val="0"/>
          <w:marBottom w:val="0"/>
          <w:divBdr>
            <w:top w:val="none" w:sz="0" w:space="0" w:color="auto"/>
            <w:left w:val="none" w:sz="0" w:space="0" w:color="auto"/>
            <w:bottom w:val="none" w:sz="0" w:space="0" w:color="auto"/>
            <w:right w:val="none" w:sz="0" w:space="0" w:color="auto"/>
          </w:divBdr>
        </w:div>
        <w:div w:id="2099324840">
          <w:marLeft w:val="446"/>
          <w:marRight w:val="0"/>
          <w:marTop w:val="0"/>
          <w:marBottom w:val="0"/>
          <w:divBdr>
            <w:top w:val="none" w:sz="0" w:space="0" w:color="auto"/>
            <w:left w:val="none" w:sz="0" w:space="0" w:color="auto"/>
            <w:bottom w:val="none" w:sz="0" w:space="0" w:color="auto"/>
            <w:right w:val="none" w:sz="0" w:space="0" w:color="auto"/>
          </w:divBdr>
        </w:div>
      </w:divsChild>
    </w:div>
    <w:div w:id="1137262552">
      <w:bodyDiv w:val="1"/>
      <w:marLeft w:val="0"/>
      <w:marRight w:val="0"/>
      <w:marTop w:val="0"/>
      <w:marBottom w:val="0"/>
      <w:divBdr>
        <w:top w:val="none" w:sz="0" w:space="0" w:color="auto"/>
        <w:left w:val="none" w:sz="0" w:space="0" w:color="auto"/>
        <w:bottom w:val="none" w:sz="0" w:space="0" w:color="auto"/>
        <w:right w:val="none" w:sz="0" w:space="0" w:color="auto"/>
      </w:divBdr>
    </w:div>
    <w:div w:id="1154416792">
      <w:bodyDiv w:val="1"/>
      <w:marLeft w:val="0"/>
      <w:marRight w:val="0"/>
      <w:marTop w:val="0"/>
      <w:marBottom w:val="0"/>
      <w:divBdr>
        <w:top w:val="none" w:sz="0" w:space="0" w:color="auto"/>
        <w:left w:val="none" w:sz="0" w:space="0" w:color="auto"/>
        <w:bottom w:val="none" w:sz="0" w:space="0" w:color="auto"/>
        <w:right w:val="none" w:sz="0" w:space="0" w:color="auto"/>
      </w:divBdr>
      <w:divsChild>
        <w:div w:id="13849487">
          <w:marLeft w:val="691"/>
          <w:marRight w:val="0"/>
          <w:marTop w:val="0"/>
          <w:marBottom w:val="0"/>
          <w:divBdr>
            <w:top w:val="none" w:sz="0" w:space="0" w:color="auto"/>
            <w:left w:val="none" w:sz="0" w:space="0" w:color="auto"/>
            <w:bottom w:val="none" w:sz="0" w:space="0" w:color="auto"/>
            <w:right w:val="none" w:sz="0" w:space="0" w:color="auto"/>
          </w:divBdr>
        </w:div>
        <w:div w:id="247232235">
          <w:marLeft w:val="446"/>
          <w:marRight w:val="0"/>
          <w:marTop w:val="0"/>
          <w:marBottom w:val="0"/>
          <w:divBdr>
            <w:top w:val="none" w:sz="0" w:space="0" w:color="auto"/>
            <w:left w:val="none" w:sz="0" w:space="0" w:color="auto"/>
            <w:bottom w:val="none" w:sz="0" w:space="0" w:color="auto"/>
            <w:right w:val="none" w:sz="0" w:space="0" w:color="auto"/>
          </w:divBdr>
        </w:div>
        <w:div w:id="280455740">
          <w:marLeft w:val="749"/>
          <w:marRight w:val="0"/>
          <w:marTop w:val="0"/>
          <w:marBottom w:val="0"/>
          <w:divBdr>
            <w:top w:val="none" w:sz="0" w:space="0" w:color="auto"/>
            <w:left w:val="none" w:sz="0" w:space="0" w:color="auto"/>
            <w:bottom w:val="none" w:sz="0" w:space="0" w:color="auto"/>
            <w:right w:val="none" w:sz="0" w:space="0" w:color="auto"/>
          </w:divBdr>
        </w:div>
        <w:div w:id="414671118">
          <w:marLeft w:val="691"/>
          <w:marRight w:val="0"/>
          <w:marTop w:val="0"/>
          <w:marBottom w:val="0"/>
          <w:divBdr>
            <w:top w:val="none" w:sz="0" w:space="0" w:color="auto"/>
            <w:left w:val="none" w:sz="0" w:space="0" w:color="auto"/>
            <w:bottom w:val="none" w:sz="0" w:space="0" w:color="auto"/>
            <w:right w:val="none" w:sz="0" w:space="0" w:color="auto"/>
          </w:divBdr>
        </w:div>
        <w:div w:id="482506265">
          <w:marLeft w:val="749"/>
          <w:marRight w:val="0"/>
          <w:marTop w:val="0"/>
          <w:marBottom w:val="0"/>
          <w:divBdr>
            <w:top w:val="none" w:sz="0" w:space="0" w:color="auto"/>
            <w:left w:val="none" w:sz="0" w:space="0" w:color="auto"/>
            <w:bottom w:val="none" w:sz="0" w:space="0" w:color="auto"/>
            <w:right w:val="none" w:sz="0" w:space="0" w:color="auto"/>
          </w:divBdr>
        </w:div>
        <w:div w:id="812480001">
          <w:marLeft w:val="446"/>
          <w:marRight w:val="0"/>
          <w:marTop w:val="0"/>
          <w:marBottom w:val="0"/>
          <w:divBdr>
            <w:top w:val="none" w:sz="0" w:space="0" w:color="auto"/>
            <w:left w:val="none" w:sz="0" w:space="0" w:color="auto"/>
            <w:bottom w:val="none" w:sz="0" w:space="0" w:color="auto"/>
            <w:right w:val="none" w:sz="0" w:space="0" w:color="auto"/>
          </w:divBdr>
        </w:div>
        <w:div w:id="834029489">
          <w:marLeft w:val="749"/>
          <w:marRight w:val="0"/>
          <w:marTop w:val="0"/>
          <w:marBottom w:val="0"/>
          <w:divBdr>
            <w:top w:val="none" w:sz="0" w:space="0" w:color="auto"/>
            <w:left w:val="none" w:sz="0" w:space="0" w:color="auto"/>
            <w:bottom w:val="none" w:sz="0" w:space="0" w:color="auto"/>
            <w:right w:val="none" w:sz="0" w:space="0" w:color="auto"/>
          </w:divBdr>
        </w:div>
        <w:div w:id="925260934">
          <w:marLeft w:val="691"/>
          <w:marRight w:val="0"/>
          <w:marTop w:val="0"/>
          <w:marBottom w:val="0"/>
          <w:divBdr>
            <w:top w:val="none" w:sz="0" w:space="0" w:color="auto"/>
            <w:left w:val="none" w:sz="0" w:space="0" w:color="auto"/>
            <w:bottom w:val="none" w:sz="0" w:space="0" w:color="auto"/>
            <w:right w:val="none" w:sz="0" w:space="0" w:color="auto"/>
          </w:divBdr>
        </w:div>
        <w:div w:id="1033311406">
          <w:marLeft w:val="691"/>
          <w:marRight w:val="0"/>
          <w:marTop w:val="0"/>
          <w:marBottom w:val="0"/>
          <w:divBdr>
            <w:top w:val="none" w:sz="0" w:space="0" w:color="auto"/>
            <w:left w:val="none" w:sz="0" w:space="0" w:color="auto"/>
            <w:bottom w:val="none" w:sz="0" w:space="0" w:color="auto"/>
            <w:right w:val="none" w:sz="0" w:space="0" w:color="auto"/>
          </w:divBdr>
        </w:div>
        <w:div w:id="1402407980">
          <w:marLeft w:val="446"/>
          <w:marRight w:val="0"/>
          <w:marTop w:val="0"/>
          <w:marBottom w:val="0"/>
          <w:divBdr>
            <w:top w:val="none" w:sz="0" w:space="0" w:color="auto"/>
            <w:left w:val="none" w:sz="0" w:space="0" w:color="auto"/>
            <w:bottom w:val="none" w:sz="0" w:space="0" w:color="auto"/>
            <w:right w:val="none" w:sz="0" w:space="0" w:color="auto"/>
          </w:divBdr>
        </w:div>
        <w:div w:id="1470509331">
          <w:marLeft w:val="446"/>
          <w:marRight w:val="0"/>
          <w:marTop w:val="0"/>
          <w:marBottom w:val="0"/>
          <w:divBdr>
            <w:top w:val="none" w:sz="0" w:space="0" w:color="auto"/>
            <w:left w:val="none" w:sz="0" w:space="0" w:color="auto"/>
            <w:bottom w:val="none" w:sz="0" w:space="0" w:color="auto"/>
            <w:right w:val="none" w:sz="0" w:space="0" w:color="auto"/>
          </w:divBdr>
        </w:div>
        <w:div w:id="1720592875">
          <w:marLeft w:val="749"/>
          <w:marRight w:val="0"/>
          <w:marTop w:val="0"/>
          <w:marBottom w:val="0"/>
          <w:divBdr>
            <w:top w:val="none" w:sz="0" w:space="0" w:color="auto"/>
            <w:left w:val="none" w:sz="0" w:space="0" w:color="auto"/>
            <w:bottom w:val="none" w:sz="0" w:space="0" w:color="auto"/>
            <w:right w:val="none" w:sz="0" w:space="0" w:color="auto"/>
          </w:divBdr>
        </w:div>
      </w:divsChild>
    </w:div>
    <w:div w:id="1171291161">
      <w:bodyDiv w:val="1"/>
      <w:marLeft w:val="0"/>
      <w:marRight w:val="0"/>
      <w:marTop w:val="0"/>
      <w:marBottom w:val="0"/>
      <w:divBdr>
        <w:top w:val="none" w:sz="0" w:space="0" w:color="auto"/>
        <w:left w:val="none" w:sz="0" w:space="0" w:color="auto"/>
        <w:bottom w:val="none" w:sz="0" w:space="0" w:color="auto"/>
        <w:right w:val="none" w:sz="0" w:space="0" w:color="auto"/>
      </w:divBdr>
    </w:div>
    <w:div w:id="1300502815">
      <w:bodyDiv w:val="1"/>
      <w:marLeft w:val="0"/>
      <w:marRight w:val="0"/>
      <w:marTop w:val="0"/>
      <w:marBottom w:val="0"/>
      <w:divBdr>
        <w:top w:val="none" w:sz="0" w:space="0" w:color="auto"/>
        <w:left w:val="none" w:sz="0" w:space="0" w:color="auto"/>
        <w:bottom w:val="none" w:sz="0" w:space="0" w:color="auto"/>
        <w:right w:val="none" w:sz="0" w:space="0" w:color="auto"/>
      </w:divBdr>
    </w:div>
    <w:div w:id="1390226150">
      <w:bodyDiv w:val="1"/>
      <w:marLeft w:val="0"/>
      <w:marRight w:val="0"/>
      <w:marTop w:val="0"/>
      <w:marBottom w:val="0"/>
      <w:divBdr>
        <w:top w:val="none" w:sz="0" w:space="0" w:color="auto"/>
        <w:left w:val="none" w:sz="0" w:space="0" w:color="auto"/>
        <w:bottom w:val="none" w:sz="0" w:space="0" w:color="auto"/>
        <w:right w:val="none" w:sz="0" w:space="0" w:color="auto"/>
      </w:divBdr>
      <w:divsChild>
        <w:div w:id="643778496">
          <w:marLeft w:val="806"/>
          <w:marRight w:val="0"/>
          <w:marTop w:val="0"/>
          <w:marBottom w:val="0"/>
          <w:divBdr>
            <w:top w:val="none" w:sz="0" w:space="0" w:color="auto"/>
            <w:left w:val="none" w:sz="0" w:space="0" w:color="auto"/>
            <w:bottom w:val="none" w:sz="0" w:space="0" w:color="auto"/>
            <w:right w:val="none" w:sz="0" w:space="0" w:color="auto"/>
          </w:divBdr>
        </w:div>
        <w:div w:id="1641761005">
          <w:marLeft w:val="806"/>
          <w:marRight w:val="0"/>
          <w:marTop w:val="0"/>
          <w:marBottom w:val="0"/>
          <w:divBdr>
            <w:top w:val="none" w:sz="0" w:space="0" w:color="auto"/>
            <w:left w:val="none" w:sz="0" w:space="0" w:color="auto"/>
            <w:bottom w:val="none" w:sz="0" w:space="0" w:color="auto"/>
            <w:right w:val="none" w:sz="0" w:space="0" w:color="auto"/>
          </w:divBdr>
        </w:div>
        <w:div w:id="1967664698">
          <w:marLeft w:val="806"/>
          <w:marRight w:val="0"/>
          <w:marTop w:val="0"/>
          <w:marBottom w:val="0"/>
          <w:divBdr>
            <w:top w:val="none" w:sz="0" w:space="0" w:color="auto"/>
            <w:left w:val="none" w:sz="0" w:space="0" w:color="auto"/>
            <w:bottom w:val="none" w:sz="0" w:space="0" w:color="auto"/>
            <w:right w:val="none" w:sz="0" w:space="0" w:color="auto"/>
          </w:divBdr>
        </w:div>
      </w:divsChild>
    </w:div>
    <w:div w:id="1423453990">
      <w:bodyDiv w:val="1"/>
      <w:marLeft w:val="0"/>
      <w:marRight w:val="0"/>
      <w:marTop w:val="0"/>
      <w:marBottom w:val="0"/>
      <w:divBdr>
        <w:top w:val="none" w:sz="0" w:space="0" w:color="auto"/>
        <w:left w:val="none" w:sz="0" w:space="0" w:color="auto"/>
        <w:bottom w:val="none" w:sz="0" w:space="0" w:color="auto"/>
        <w:right w:val="none" w:sz="0" w:space="0" w:color="auto"/>
      </w:divBdr>
    </w:div>
    <w:div w:id="1461268648">
      <w:bodyDiv w:val="1"/>
      <w:marLeft w:val="0"/>
      <w:marRight w:val="0"/>
      <w:marTop w:val="0"/>
      <w:marBottom w:val="0"/>
      <w:divBdr>
        <w:top w:val="none" w:sz="0" w:space="0" w:color="auto"/>
        <w:left w:val="none" w:sz="0" w:space="0" w:color="auto"/>
        <w:bottom w:val="none" w:sz="0" w:space="0" w:color="auto"/>
        <w:right w:val="none" w:sz="0" w:space="0" w:color="auto"/>
      </w:divBdr>
    </w:div>
    <w:div w:id="1496609159">
      <w:bodyDiv w:val="1"/>
      <w:marLeft w:val="0"/>
      <w:marRight w:val="0"/>
      <w:marTop w:val="0"/>
      <w:marBottom w:val="0"/>
      <w:divBdr>
        <w:top w:val="none" w:sz="0" w:space="0" w:color="auto"/>
        <w:left w:val="none" w:sz="0" w:space="0" w:color="auto"/>
        <w:bottom w:val="none" w:sz="0" w:space="0" w:color="auto"/>
        <w:right w:val="none" w:sz="0" w:space="0" w:color="auto"/>
      </w:divBdr>
      <w:divsChild>
        <w:div w:id="108165733">
          <w:marLeft w:val="691"/>
          <w:marRight w:val="0"/>
          <w:marTop w:val="0"/>
          <w:marBottom w:val="0"/>
          <w:divBdr>
            <w:top w:val="none" w:sz="0" w:space="0" w:color="auto"/>
            <w:left w:val="none" w:sz="0" w:space="0" w:color="auto"/>
            <w:bottom w:val="none" w:sz="0" w:space="0" w:color="auto"/>
            <w:right w:val="none" w:sz="0" w:space="0" w:color="auto"/>
          </w:divBdr>
        </w:div>
        <w:div w:id="594753635">
          <w:marLeft w:val="446"/>
          <w:marRight w:val="0"/>
          <w:marTop w:val="0"/>
          <w:marBottom w:val="0"/>
          <w:divBdr>
            <w:top w:val="none" w:sz="0" w:space="0" w:color="auto"/>
            <w:left w:val="none" w:sz="0" w:space="0" w:color="auto"/>
            <w:bottom w:val="none" w:sz="0" w:space="0" w:color="auto"/>
            <w:right w:val="none" w:sz="0" w:space="0" w:color="auto"/>
          </w:divBdr>
        </w:div>
        <w:div w:id="1027832234">
          <w:marLeft w:val="446"/>
          <w:marRight w:val="0"/>
          <w:marTop w:val="0"/>
          <w:marBottom w:val="0"/>
          <w:divBdr>
            <w:top w:val="none" w:sz="0" w:space="0" w:color="auto"/>
            <w:left w:val="none" w:sz="0" w:space="0" w:color="auto"/>
            <w:bottom w:val="none" w:sz="0" w:space="0" w:color="auto"/>
            <w:right w:val="none" w:sz="0" w:space="0" w:color="auto"/>
          </w:divBdr>
        </w:div>
        <w:div w:id="1066958373">
          <w:marLeft w:val="691"/>
          <w:marRight w:val="0"/>
          <w:marTop w:val="0"/>
          <w:marBottom w:val="0"/>
          <w:divBdr>
            <w:top w:val="none" w:sz="0" w:space="0" w:color="auto"/>
            <w:left w:val="none" w:sz="0" w:space="0" w:color="auto"/>
            <w:bottom w:val="none" w:sz="0" w:space="0" w:color="auto"/>
            <w:right w:val="none" w:sz="0" w:space="0" w:color="auto"/>
          </w:divBdr>
        </w:div>
        <w:div w:id="1074007658">
          <w:marLeft w:val="446"/>
          <w:marRight w:val="0"/>
          <w:marTop w:val="0"/>
          <w:marBottom w:val="0"/>
          <w:divBdr>
            <w:top w:val="none" w:sz="0" w:space="0" w:color="auto"/>
            <w:left w:val="none" w:sz="0" w:space="0" w:color="auto"/>
            <w:bottom w:val="none" w:sz="0" w:space="0" w:color="auto"/>
            <w:right w:val="none" w:sz="0" w:space="0" w:color="auto"/>
          </w:divBdr>
        </w:div>
        <w:div w:id="1481733286">
          <w:marLeft w:val="418"/>
          <w:marRight w:val="0"/>
          <w:marTop w:val="0"/>
          <w:marBottom w:val="0"/>
          <w:divBdr>
            <w:top w:val="none" w:sz="0" w:space="0" w:color="auto"/>
            <w:left w:val="none" w:sz="0" w:space="0" w:color="auto"/>
            <w:bottom w:val="none" w:sz="0" w:space="0" w:color="auto"/>
            <w:right w:val="none" w:sz="0" w:space="0" w:color="auto"/>
          </w:divBdr>
        </w:div>
        <w:div w:id="1764568884">
          <w:marLeft w:val="418"/>
          <w:marRight w:val="0"/>
          <w:marTop w:val="0"/>
          <w:marBottom w:val="0"/>
          <w:divBdr>
            <w:top w:val="none" w:sz="0" w:space="0" w:color="auto"/>
            <w:left w:val="none" w:sz="0" w:space="0" w:color="auto"/>
            <w:bottom w:val="none" w:sz="0" w:space="0" w:color="auto"/>
            <w:right w:val="none" w:sz="0" w:space="0" w:color="auto"/>
          </w:divBdr>
        </w:div>
        <w:div w:id="1987204114">
          <w:marLeft w:val="446"/>
          <w:marRight w:val="0"/>
          <w:marTop w:val="0"/>
          <w:marBottom w:val="0"/>
          <w:divBdr>
            <w:top w:val="none" w:sz="0" w:space="0" w:color="auto"/>
            <w:left w:val="none" w:sz="0" w:space="0" w:color="auto"/>
            <w:bottom w:val="none" w:sz="0" w:space="0" w:color="auto"/>
            <w:right w:val="none" w:sz="0" w:space="0" w:color="auto"/>
          </w:divBdr>
        </w:div>
      </w:divsChild>
    </w:div>
    <w:div w:id="1580360609">
      <w:bodyDiv w:val="1"/>
      <w:marLeft w:val="0"/>
      <w:marRight w:val="0"/>
      <w:marTop w:val="0"/>
      <w:marBottom w:val="0"/>
      <w:divBdr>
        <w:top w:val="none" w:sz="0" w:space="0" w:color="auto"/>
        <w:left w:val="none" w:sz="0" w:space="0" w:color="auto"/>
        <w:bottom w:val="none" w:sz="0" w:space="0" w:color="auto"/>
        <w:right w:val="none" w:sz="0" w:space="0" w:color="auto"/>
      </w:divBdr>
    </w:div>
    <w:div w:id="1601450005">
      <w:bodyDiv w:val="1"/>
      <w:marLeft w:val="0"/>
      <w:marRight w:val="0"/>
      <w:marTop w:val="0"/>
      <w:marBottom w:val="0"/>
      <w:divBdr>
        <w:top w:val="none" w:sz="0" w:space="0" w:color="auto"/>
        <w:left w:val="none" w:sz="0" w:space="0" w:color="auto"/>
        <w:bottom w:val="none" w:sz="0" w:space="0" w:color="auto"/>
        <w:right w:val="none" w:sz="0" w:space="0" w:color="auto"/>
      </w:divBdr>
    </w:div>
    <w:div w:id="1604994796">
      <w:bodyDiv w:val="1"/>
      <w:marLeft w:val="0"/>
      <w:marRight w:val="0"/>
      <w:marTop w:val="0"/>
      <w:marBottom w:val="0"/>
      <w:divBdr>
        <w:top w:val="none" w:sz="0" w:space="0" w:color="auto"/>
        <w:left w:val="none" w:sz="0" w:space="0" w:color="auto"/>
        <w:bottom w:val="none" w:sz="0" w:space="0" w:color="auto"/>
        <w:right w:val="none" w:sz="0" w:space="0" w:color="auto"/>
      </w:divBdr>
    </w:div>
    <w:div w:id="1756631235">
      <w:bodyDiv w:val="1"/>
      <w:marLeft w:val="0"/>
      <w:marRight w:val="0"/>
      <w:marTop w:val="0"/>
      <w:marBottom w:val="0"/>
      <w:divBdr>
        <w:top w:val="none" w:sz="0" w:space="0" w:color="auto"/>
        <w:left w:val="none" w:sz="0" w:space="0" w:color="auto"/>
        <w:bottom w:val="none" w:sz="0" w:space="0" w:color="auto"/>
        <w:right w:val="none" w:sz="0" w:space="0" w:color="auto"/>
      </w:divBdr>
    </w:div>
    <w:div w:id="1804036187">
      <w:bodyDiv w:val="1"/>
      <w:marLeft w:val="0"/>
      <w:marRight w:val="0"/>
      <w:marTop w:val="0"/>
      <w:marBottom w:val="0"/>
      <w:divBdr>
        <w:top w:val="none" w:sz="0" w:space="0" w:color="auto"/>
        <w:left w:val="none" w:sz="0" w:space="0" w:color="auto"/>
        <w:bottom w:val="none" w:sz="0" w:space="0" w:color="auto"/>
        <w:right w:val="none" w:sz="0" w:space="0" w:color="auto"/>
      </w:divBdr>
      <w:divsChild>
        <w:div w:id="423235144">
          <w:marLeft w:val="-225"/>
          <w:marRight w:val="-225"/>
          <w:marTop w:val="0"/>
          <w:marBottom w:val="0"/>
          <w:divBdr>
            <w:top w:val="none" w:sz="0" w:space="0" w:color="auto"/>
            <w:left w:val="none" w:sz="0" w:space="0" w:color="auto"/>
            <w:bottom w:val="none" w:sz="0" w:space="0" w:color="auto"/>
            <w:right w:val="none" w:sz="0" w:space="0" w:color="auto"/>
          </w:divBdr>
          <w:divsChild>
            <w:div w:id="820272555">
              <w:marLeft w:val="0"/>
              <w:marRight w:val="0"/>
              <w:marTop w:val="0"/>
              <w:marBottom w:val="0"/>
              <w:divBdr>
                <w:top w:val="none" w:sz="0" w:space="0" w:color="auto"/>
                <w:left w:val="none" w:sz="0" w:space="0" w:color="auto"/>
                <w:bottom w:val="none" w:sz="0" w:space="0" w:color="auto"/>
                <w:right w:val="none" w:sz="0" w:space="0" w:color="auto"/>
              </w:divBdr>
              <w:divsChild>
                <w:div w:id="1657951836">
                  <w:marLeft w:val="0"/>
                  <w:marRight w:val="0"/>
                  <w:marTop w:val="0"/>
                  <w:marBottom w:val="0"/>
                  <w:divBdr>
                    <w:top w:val="none" w:sz="0" w:space="0" w:color="auto"/>
                    <w:left w:val="none" w:sz="0" w:space="0" w:color="auto"/>
                    <w:bottom w:val="none" w:sz="0" w:space="0" w:color="auto"/>
                    <w:right w:val="none" w:sz="0" w:space="0" w:color="auto"/>
                  </w:divBdr>
                  <w:divsChild>
                    <w:div w:id="1736464309">
                      <w:marLeft w:val="0"/>
                      <w:marRight w:val="0"/>
                      <w:marTop w:val="0"/>
                      <w:marBottom w:val="0"/>
                      <w:divBdr>
                        <w:top w:val="none" w:sz="0" w:space="0" w:color="auto"/>
                        <w:left w:val="none" w:sz="0" w:space="0" w:color="auto"/>
                        <w:bottom w:val="none" w:sz="0" w:space="0" w:color="auto"/>
                        <w:right w:val="none" w:sz="0" w:space="0" w:color="auto"/>
                      </w:divBdr>
                      <w:divsChild>
                        <w:div w:id="924994618">
                          <w:marLeft w:val="0"/>
                          <w:marRight w:val="0"/>
                          <w:marTop w:val="0"/>
                          <w:marBottom w:val="0"/>
                          <w:divBdr>
                            <w:top w:val="none" w:sz="0" w:space="0" w:color="auto"/>
                            <w:left w:val="none" w:sz="0" w:space="0" w:color="auto"/>
                            <w:bottom w:val="none" w:sz="0" w:space="0" w:color="auto"/>
                            <w:right w:val="none" w:sz="0" w:space="0" w:color="auto"/>
                          </w:divBdr>
                          <w:divsChild>
                            <w:div w:id="321469392">
                              <w:marLeft w:val="0"/>
                              <w:marRight w:val="0"/>
                              <w:marTop w:val="0"/>
                              <w:marBottom w:val="525"/>
                              <w:divBdr>
                                <w:top w:val="none" w:sz="0" w:space="0" w:color="auto"/>
                                <w:left w:val="none" w:sz="0" w:space="0" w:color="auto"/>
                                <w:bottom w:val="none" w:sz="0" w:space="0" w:color="auto"/>
                                <w:right w:val="none" w:sz="0" w:space="0" w:color="auto"/>
                              </w:divBdr>
                              <w:divsChild>
                                <w:div w:id="956790469">
                                  <w:marLeft w:val="0"/>
                                  <w:marRight w:val="0"/>
                                  <w:marTop w:val="0"/>
                                  <w:marBottom w:val="0"/>
                                  <w:divBdr>
                                    <w:top w:val="none" w:sz="0" w:space="0" w:color="auto"/>
                                    <w:left w:val="none" w:sz="0" w:space="0" w:color="auto"/>
                                    <w:bottom w:val="none" w:sz="0" w:space="0" w:color="auto"/>
                                    <w:right w:val="none" w:sz="0" w:space="0" w:color="auto"/>
                                  </w:divBdr>
                                </w:div>
                              </w:divsChild>
                            </w:div>
                            <w:div w:id="626355095">
                              <w:marLeft w:val="0"/>
                              <w:marRight w:val="0"/>
                              <w:marTop w:val="0"/>
                              <w:marBottom w:val="525"/>
                              <w:divBdr>
                                <w:top w:val="none" w:sz="0" w:space="0" w:color="auto"/>
                                <w:left w:val="none" w:sz="0" w:space="0" w:color="auto"/>
                                <w:bottom w:val="none" w:sz="0" w:space="0" w:color="auto"/>
                                <w:right w:val="none" w:sz="0" w:space="0" w:color="auto"/>
                              </w:divBdr>
                              <w:divsChild>
                                <w:div w:id="167942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252622">
      <w:bodyDiv w:val="1"/>
      <w:marLeft w:val="0"/>
      <w:marRight w:val="0"/>
      <w:marTop w:val="0"/>
      <w:marBottom w:val="0"/>
      <w:divBdr>
        <w:top w:val="none" w:sz="0" w:space="0" w:color="auto"/>
        <w:left w:val="none" w:sz="0" w:space="0" w:color="auto"/>
        <w:bottom w:val="none" w:sz="0" w:space="0" w:color="auto"/>
        <w:right w:val="none" w:sz="0" w:space="0" w:color="auto"/>
      </w:divBdr>
    </w:div>
    <w:div w:id="1851290769">
      <w:bodyDiv w:val="1"/>
      <w:marLeft w:val="0"/>
      <w:marRight w:val="0"/>
      <w:marTop w:val="0"/>
      <w:marBottom w:val="0"/>
      <w:divBdr>
        <w:top w:val="none" w:sz="0" w:space="0" w:color="auto"/>
        <w:left w:val="none" w:sz="0" w:space="0" w:color="auto"/>
        <w:bottom w:val="none" w:sz="0" w:space="0" w:color="auto"/>
        <w:right w:val="none" w:sz="0" w:space="0" w:color="auto"/>
      </w:divBdr>
    </w:div>
    <w:div w:id="1915554310">
      <w:bodyDiv w:val="1"/>
      <w:marLeft w:val="0"/>
      <w:marRight w:val="0"/>
      <w:marTop w:val="0"/>
      <w:marBottom w:val="0"/>
      <w:divBdr>
        <w:top w:val="none" w:sz="0" w:space="0" w:color="auto"/>
        <w:left w:val="none" w:sz="0" w:space="0" w:color="auto"/>
        <w:bottom w:val="none" w:sz="0" w:space="0" w:color="auto"/>
        <w:right w:val="none" w:sz="0" w:space="0" w:color="auto"/>
      </w:divBdr>
    </w:div>
    <w:div w:id="1963418047">
      <w:bodyDiv w:val="1"/>
      <w:marLeft w:val="0"/>
      <w:marRight w:val="0"/>
      <w:marTop w:val="0"/>
      <w:marBottom w:val="0"/>
      <w:divBdr>
        <w:top w:val="none" w:sz="0" w:space="0" w:color="auto"/>
        <w:left w:val="none" w:sz="0" w:space="0" w:color="auto"/>
        <w:bottom w:val="none" w:sz="0" w:space="0" w:color="auto"/>
        <w:right w:val="none" w:sz="0" w:space="0" w:color="auto"/>
      </w:divBdr>
    </w:div>
    <w:div w:id="1977181929">
      <w:bodyDiv w:val="1"/>
      <w:marLeft w:val="0"/>
      <w:marRight w:val="0"/>
      <w:marTop w:val="0"/>
      <w:marBottom w:val="0"/>
      <w:divBdr>
        <w:top w:val="none" w:sz="0" w:space="0" w:color="auto"/>
        <w:left w:val="none" w:sz="0" w:space="0" w:color="auto"/>
        <w:bottom w:val="none" w:sz="0" w:space="0" w:color="auto"/>
        <w:right w:val="none" w:sz="0" w:space="0" w:color="auto"/>
      </w:divBdr>
      <w:divsChild>
        <w:div w:id="90244567">
          <w:marLeft w:val="446"/>
          <w:marRight w:val="0"/>
          <w:marTop w:val="0"/>
          <w:marBottom w:val="0"/>
          <w:divBdr>
            <w:top w:val="none" w:sz="0" w:space="0" w:color="auto"/>
            <w:left w:val="none" w:sz="0" w:space="0" w:color="auto"/>
            <w:bottom w:val="none" w:sz="0" w:space="0" w:color="auto"/>
            <w:right w:val="none" w:sz="0" w:space="0" w:color="auto"/>
          </w:divBdr>
        </w:div>
        <w:div w:id="127359040">
          <w:marLeft w:val="850"/>
          <w:marRight w:val="0"/>
          <w:marTop w:val="0"/>
          <w:marBottom w:val="0"/>
          <w:divBdr>
            <w:top w:val="none" w:sz="0" w:space="0" w:color="auto"/>
            <w:left w:val="none" w:sz="0" w:space="0" w:color="auto"/>
            <w:bottom w:val="none" w:sz="0" w:space="0" w:color="auto"/>
            <w:right w:val="none" w:sz="0" w:space="0" w:color="auto"/>
          </w:divBdr>
        </w:div>
        <w:div w:id="416679551">
          <w:marLeft w:val="446"/>
          <w:marRight w:val="0"/>
          <w:marTop w:val="0"/>
          <w:marBottom w:val="0"/>
          <w:divBdr>
            <w:top w:val="none" w:sz="0" w:space="0" w:color="auto"/>
            <w:left w:val="none" w:sz="0" w:space="0" w:color="auto"/>
            <w:bottom w:val="none" w:sz="0" w:space="0" w:color="auto"/>
            <w:right w:val="none" w:sz="0" w:space="0" w:color="auto"/>
          </w:divBdr>
        </w:div>
        <w:div w:id="418066876">
          <w:marLeft w:val="446"/>
          <w:marRight w:val="0"/>
          <w:marTop w:val="0"/>
          <w:marBottom w:val="0"/>
          <w:divBdr>
            <w:top w:val="none" w:sz="0" w:space="0" w:color="auto"/>
            <w:left w:val="none" w:sz="0" w:space="0" w:color="auto"/>
            <w:bottom w:val="none" w:sz="0" w:space="0" w:color="auto"/>
            <w:right w:val="none" w:sz="0" w:space="0" w:color="auto"/>
          </w:divBdr>
        </w:div>
        <w:div w:id="454715636">
          <w:marLeft w:val="446"/>
          <w:marRight w:val="0"/>
          <w:marTop w:val="0"/>
          <w:marBottom w:val="0"/>
          <w:divBdr>
            <w:top w:val="none" w:sz="0" w:space="0" w:color="auto"/>
            <w:left w:val="none" w:sz="0" w:space="0" w:color="auto"/>
            <w:bottom w:val="none" w:sz="0" w:space="0" w:color="auto"/>
            <w:right w:val="none" w:sz="0" w:space="0" w:color="auto"/>
          </w:divBdr>
        </w:div>
        <w:div w:id="581911699">
          <w:marLeft w:val="446"/>
          <w:marRight w:val="0"/>
          <w:marTop w:val="0"/>
          <w:marBottom w:val="0"/>
          <w:divBdr>
            <w:top w:val="none" w:sz="0" w:space="0" w:color="auto"/>
            <w:left w:val="none" w:sz="0" w:space="0" w:color="auto"/>
            <w:bottom w:val="none" w:sz="0" w:space="0" w:color="auto"/>
            <w:right w:val="none" w:sz="0" w:space="0" w:color="auto"/>
          </w:divBdr>
        </w:div>
        <w:div w:id="932274709">
          <w:marLeft w:val="446"/>
          <w:marRight w:val="0"/>
          <w:marTop w:val="0"/>
          <w:marBottom w:val="0"/>
          <w:divBdr>
            <w:top w:val="none" w:sz="0" w:space="0" w:color="auto"/>
            <w:left w:val="none" w:sz="0" w:space="0" w:color="auto"/>
            <w:bottom w:val="none" w:sz="0" w:space="0" w:color="auto"/>
            <w:right w:val="none" w:sz="0" w:space="0" w:color="auto"/>
          </w:divBdr>
        </w:div>
        <w:div w:id="1383097842">
          <w:marLeft w:val="850"/>
          <w:marRight w:val="0"/>
          <w:marTop w:val="0"/>
          <w:marBottom w:val="0"/>
          <w:divBdr>
            <w:top w:val="none" w:sz="0" w:space="0" w:color="auto"/>
            <w:left w:val="none" w:sz="0" w:space="0" w:color="auto"/>
            <w:bottom w:val="none" w:sz="0" w:space="0" w:color="auto"/>
            <w:right w:val="none" w:sz="0" w:space="0" w:color="auto"/>
          </w:divBdr>
        </w:div>
        <w:div w:id="1449087766">
          <w:marLeft w:val="446"/>
          <w:marRight w:val="0"/>
          <w:marTop w:val="0"/>
          <w:marBottom w:val="0"/>
          <w:divBdr>
            <w:top w:val="none" w:sz="0" w:space="0" w:color="auto"/>
            <w:left w:val="none" w:sz="0" w:space="0" w:color="auto"/>
            <w:bottom w:val="none" w:sz="0" w:space="0" w:color="auto"/>
            <w:right w:val="none" w:sz="0" w:space="0" w:color="auto"/>
          </w:divBdr>
        </w:div>
        <w:div w:id="1723675704">
          <w:marLeft w:val="446"/>
          <w:marRight w:val="0"/>
          <w:marTop w:val="0"/>
          <w:marBottom w:val="0"/>
          <w:divBdr>
            <w:top w:val="none" w:sz="0" w:space="0" w:color="auto"/>
            <w:left w:val="none" w:sz="0" w:space="0" w:color="auto"/>
            <w:bottom w:val="none" w:sz="0" w:space="0" w:color="auto"/>
            <w:right w:val="none" w:sz="0" w:space="0" w:color="auto"/>
          </w:divBdr>
        </w:div>
      </w:divsChild>
    </w:div>
    <w:div w:id="202574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kadaster.nl/" TargetMode="External" Id="rId11" /><Relationship Type="http://schemas.openxmlformats.org/officeDocument/2006/relationships/numbering" Target="numbering.xml" Id="rId5" /><Relationship Type="http://schemas.openxmlformats.org/officeDocument/2006/relationships/hyperlink" Target="https://github.com/osgeonl/geonetwork-dutch-skin"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github.com/geonetwork/core-geonetwork" TargetMode="External" Id="rId14" /><Relationship Type="http://schemas.openxmlformats.org/officeDocument/2006/relationships/hyperlink" Target="http://www.nationaalgeoregister.nl" TargetMode="External" Id="R2545aa7936234b4d" /><Relationship Type="http://schemas.openxmlformats.org/officeDocument/2006/relationships/hyperlink" Target="http://www.TenderNed.nl" TargetMode="External" Id="R64d4dbf1e4aa44e0"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 TargetMode="Externa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43E406ADB45C40A57D9B0DA8741A8D" ma:contentTypeVersion="3" ma:contentTypeDescription="Een nieuw document maken." ma:contentTypeScope="" ma:versionID="8055482c75bbb8a09b1968a424684673">
  <xsd:schema xmlns:xsd="http://www.w3.org/2001/XMLSchema" xmlns:xs="http://www.w3.org/2001/XMLSchema" xmlns:p="http://schemas.microsoft.com/office/2006/metadata/properties" xmlns:ns2="0dbeea38-aba7-4583-bd35-f581735dc6bf" targetNamespace="http://schemas.microsoft.com/office/2006/metadata/properties" ma:root="true" ma:fieldsID="0a2dbf254d93b6c630685ed12c56f8ab" ns2:_="">
    <xsd:import namespace="0dbeea38-aba7-4583-bd35-f581735dc6b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eea38-aba7-4583-bd35-f581735dc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EADC37-4E60-48BB-938C-B0DE08D6F8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C95E6F-F3EB-4EE8-893A-4A1EEFC6F355}"/>
</file>

<file path=customXml/itemProps3.xml><?xml version="1.0" encoding="utf-8"?>
<ds:datastoreItem xmlns:ds="http://schemas.openxmlformats.org/officeDocument/2006/customXml" ds:itemID="{1705CDAA-937A-4157-9046-B83A6FB95AB8}">
  <ds:schemaRefs>
    <ds:schemaRef ds:uri="http://schemas.openxmlformats.org/officeDocument/2006/bibliography"/>
  </ds:schemaRefs>
</ds:datastoreItem>
</file>

<file path=customXml/itemProps4.xml><?xml version="1.0" encoding="utf-8"?>
<ds:datastoreItem xmlns:ds="http://schemas.openxmlformats.org/officeDocument/2006/customXml" ds:itemID="{8AF69722-63DE-422E-A812-A77940AD514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Leeg Kadaster document.dot</ap:Template>
  <ap:Application>Microsoft Word for the web</ap:Application>
  <ap:DocSecurity>0</ap:DocSecurity>
  <ap:ScaleCrop>false</ap:ScaleCrop>
  <ap:Company>PC Support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Jolanda Groothuismink</dc:creator>
  <keywords/>
  <dc:description>Suitable for formatting texts according to the Land Registry house style using the Land Registry toolbar.</dc:description>
  <lastModifiedBy>Stoker, Niels</lastModifiedBy>
  <revision>390</revision>
  <lastPrinted>2024-12-09T09:19:00.0000000Z</lastPrinted>
  <dcterms:created xsi:type="dcterms:W3CDTF">2025-05-13T07:11:00.0000000Z</dcterms:created>
  <dcterms:modified xsi:type="dcterms:W3CDTF">2025-07-15T17:36:21.3282954Z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0x010100A643E406ADB45C40A57D9B0DA8741A8D</vt:lpwstr>
  </property>
  <property fmtid="{D5CDD505-2E9C-101B-9397-08002B2CF9AE}" pid="3" name="MediaServiceImageTags">
    <vt:lpwstr/>
  </property>
</Properties>
</file>