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1"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370C29EB" w:rsidR="003D083D" w:rsidRPr="0055727A" w:rsidRDefault="003D083D" w:rsidP="0055727A">
      <w:pPr>
        <w:pStyle w:val="Titel"/>
        <w:jc w:val="center"/>
      </w:pPr>
      <w:r w:rsidRPr="0055727A">
        <w:t>OVEREENKOMST</w:t>
      </w:r>
    </w:p>
    <w:p w14:paraId="17CEB55E" w14:textId="77777777" w:rsidR="003D083D" w:rsidRDefault="003D083D" w:rsidP="003D083D">
      <w:pPr>
        <w:spacing w:after="120"/>
        <w:jc w:val="center"/>
        <w:rPr>
          <w:b/>
          <w:sz w:val="36"/>
          <w:szCs w:val="36"/>
        </w:rPr>
      </w:pPr>
    </w:p>
    <w:p w14:paraId="70109D47" w14:textId="77777777" w:rsidR="003D083D" w:rsidRDefault="003D083D" w:rsidP="003D083D">
      <w:pPr>
        <w:spacing w:after="120"/>
        <w:jc w:val="center"/>
        <w:rPr>
          <w:b/>
          <w:sz w:val="36"/>
          <w:szCs w:val="36"/>
        </w:rPr>
      </w:pPr>
    </w:p>
    <w:p w14:paraId="486EAD98" w14:textId="4134368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r w:rsidR="00E13364">
        <w:rPr>
          <w:rFonts w:ascii="QuadraatSans-Bold" w:hAnsi="QuadraatSans-Bold"/>
          <w:color w:val="000000" w:themeColor="text1"/>
          <w:sz w:val="32"/>
          <w:szCs w:val="32"/>
        </w:rPr>
        <w:t xml:space="preserve"> EA2025-05</w:t>
      </w:r>
    </w:p>
    <w:p w14:paraId="59068359" w14:textId="0B4E7C92" w:rsidR="003D083D" w:rsidRPr="004B6B70" w:rsidRDefault="003D083D" w:rsidP="0055727A">
      <w:pPr>
        <w:pStyle w:val="Ondertitel"/>
        <w:jc w:val="center"/>
        <w:rPr>
          <w:rFonts w:ascii="QuadraatSans-Bold" w:hAnsi="QuadraatSans-Bold"/>
          <w:color w:val="000000" w:themeColor="text1"/>
          <w:sz w:val="32"/>
          <w:szCs w:val="32"/>
        </w:rPr>
      </w:pP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6ADEF19A" w14:textId="77777777" w:rsidTr="004B6B70">
        <w:trPr>
          <w:trHeight w:val="354"/>
        </w:trPr>
        <w:tc>
          <w:tcPr>
            <w:tcW w:w="3296" w:type="dxa"/>
          </w:tcPr>
          <w:p w14:paraId="5BFDCC70" w14:textId="77777777" w:rsidR="003D083D" w:rsidRPr="005040A3" w:rsidRDefault="003D083D" w:rsidP="004B6B70">
            <w:pPr>
              <w:pStyle w:val="gemeentewageningen"/>
            </w:pPr>
            <w:r w:rsidRPr="005040A3">
              <w:t>Vertegenwoordigd door</w:t>
            </w:r>
          </w:p>
        </w:tc>
        <w:tc>
          <w:tcPr>
            <w:tcW w:w="435" w:type="dxa"/>
            <w:vAlign w:val="center"/>
          </w:tcPr>
          <w:p w14:paraId="3298C173" w14:textId="77777777" w:rsidR="003D083D" w:rsidRPr="005040A3" w:rsidRDefault="003D083D" w:rsidP="004B6B70">
            <w:pPr>
              <w:pStyle w:val="gemeentewageningen"/>
            </w:pPr>
            <w:r w:rsidRPr="005040A3">
              <w:t>:</w:t>
            </w:r>
          </w:p>
        </w:tc>
        <w:tc>
          <w:tcPr>
            <w:tcW w:w="5683" w:type="dxa"/>
            <w:vAlign w:val="center"/>
          </w:tcPr>
          <w:p w14:paraId="29422DAC" w14:textId="0A0D6FA7" w:rsidR="003D083D" w:rsidRPr="005040A3" w:rsidRDefault="003D083D" w:rsidP="004B6B70">
            <w:pPr>
              <w:pStyle w:val="gemeentewageningen"/>
            </w:pP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1CB39223" w:rsidR="003D083D" w:rsidRPr="005040A3" w:rsidRDefault="009D1808" w:rsidP="004B6B70">
            <w:pPr>
              <w:pStyle w:val="gemeentewageningen"/>
            </w:pPr>
            <w:r>
              <w:t>inkoop@wageningen.nl</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3D6A0818" w14:textId="120DC97D" w:rsidR="003D083D" w:rsidRDefault="003D083D" w:rsidP="004B6B70">
      <w:pPr>
        <w:pStyle w:val="gemeentewageningen"/>
        <w:spacing w:line="276" w:lineRule="auto"/>
      </w:pPr>
      <w:r>
        <w:t xml:space="preserve">De gemeente Wageningen, te dezen rechtsgeldig vertegenwoordigd </w:t>
      </w:r>
      <w:r w:rsidRPr="00517892">
        <w:t xml:space="preserve">door </w:t>
      </w:r>
      <w:r w:rsidR="00E13364" w:rsidRPr="00517892">
        <w:t>Gerard Gnodde</w:t>
      </w:r>
      <w:r w:rsidRPr="00517892">
        <w:t xml:space="preserve">, </w:t>
      </w:r>
      <w:r w:rsidR="00517892" w:rsidRPr="00517892">
        <w:t>Raadsgriffier</w:t>
      </w:r>
      <w:r w:rsidR="007E0525" w:rsidRPr="00517892">
        <w:t xml:space="preserve"> 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2ADA8CBF"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802C69">
        <w:t>d</w:t>
      </w:r>
      <w:r w:rsidRPr="005040A3">
        <w:t xml:space="preserve"> door &lt;</w:t>
      </w:r>
      <w:r w:rsidRPr="003D083D">
        <w:rPr>
          <w:highlight w:val="yellow"/>
        </w:rPr>
        <w:t xml:space="preserve">naam </w:t>
      </w:r>
      <w:proofErr w:type="spellStart"/>
      <w:r w:rsidRPr="003D083D">
        <w:rPr>
          <w:highlight w:val="yellow"/>
        </w:rPr>
        <w:t>ondertekeningsbevoegde</w:t>
      </w:r>
      <w:proofErr w:type="spellEnd"/>
      <w:r w:rsidRPr="003D083D">
        <w:rPr>
          <w:highlight w:val="yellow"/>
        </w:rPr>
        <w:t xml:space="preserve"> invullen</w:t>
      </w:r>
      <w:r w:rsidRPr="005040A3">
        <w:t xml:space="preserve">&gt; in </w:t>
      </w:r>
      <w:r w:rsidR="00DA71A9">
        <w:t xml:space="preserve">de </w:t>
      </w:r>
      <w:r w:rsidRPr="005040A3">
        <w:t>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DA5BE73" w14:textId="3C3DF632" w:rsidR="003D083D" w:rsidRPr="005040A3" w:rsidRDefault="003D083D" w:rsidP="004B6B70">
      <w:pPr>
        <w:pStyle w:val="gemeentewageningen"/>
        <w:numPr>
          <w:ilvl w:val="0"/>
          <w:numId w:val="31"/>
        </w:numPr>
        <w:spacing w:line="276" w:lineRule="auto"/>
      </w:pPr>
      <w:r w:rsidRPr="005040A3">
        <w:t xml:space="preserve">De Opdrachtgever een aanbesteding </w:t>
      </w:r>
      <w:r w:rsidR="00B2234B">
        <w:t>heeft gehouden</w:t>
      </w:r>
      <w:r w:rsidRPr="005040A3">
        <w:t xml:space="preserve"> voor </w:t>
      </w:r>
      <w:r w:rsidR="00E13364">
        <w:t>de Accountantsdiensten</w:t>
      </w:r>
      <w:r w:rsidRPr="005040A3">
        <w:t xml:space="preserve"> met kenmerk </w:t>
      </w:r>
      <w:r w:rsidR="00E13364">
        <w:t>EA2025-05;</w:t>
      </w:r>
    </w:p>
    <w:p w14:paraId="476C38E7" w14:textId="3C43A749" w:rsidR="00321DE9" w:rsidRDefault="00321DE9" w:rsidP="004B6B70">
      <w:pPr>
        <w:pStyle w:val="gemeentewageningen"/>
        <w:numPr>
          <w:ilvl w:val="0"/>
          <w:numId w:val="31"/>
        </w:numPr>
        <w:spacing w:line="276" w:lineRule="auto"/>
      </w:pPr>
      <w:r>
        <w:t xml:space="preserve">Opdrachtnemer daartoe op </w:t>
      </w:r>
      <w:r w:rsidRPr="004B6B70">
        <w:rPr>
          <w:highlight w:val="yellow"/>
        </w:rPr>
        <w:t>[datum]</w:t>
      </w:r>
      <w:r>
        <w:t xml:space="preserve"> een Inschrijving heeft ingediend;</w:t>
      </w:r>
    </w:p>
    <w:p w14:paraId="1DCFCFE9" w14:textId="2E3F5E4A" w:rsidR="00321DE9" w:rsidRDefault="00321DE9" w:rsidP="004B6B70">
      <w:pPr>
        <w:pStyle w:val="gemeentewageningen"/>
        <w:numPr>
          <w:ilvl w:val="0"/>
          <w:numId w:val="31"/>
        </w:numPr>
        <w:spacing w:line="276" w:lineRule="auto"/>
      </w:pPr>
      <w:r>
        <w:t>Opdrachtgever de onderhavige Overeenkomst aan Opdrachtnemer heeft gegund;</w:t>
      </w:r>
    </w:p>
    <w:p w14:paraId="4867D6E4" w14:textId="25CA3880" w:rsidR="00321DE9" w:rsidRDefault="00321DE9" w:rsidP="004B6B70">
      <w:pPr>
        <w:pStyle w:val="gemeentewageningen"/>
        <w:numPr>
          <w:ilvl w:val="0"/>
          <w:numId w:val="31"/>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4B6B70">
      <w:pPr>
        <w:pStyle w:val="gemeentewageningen"/>
        <w:numPr>
          <w:ilvl w:val="0"/>
          <w:numId w:val="31"/>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275D19B4" w:rsidR="003D083D" w:rsidRPr="005040A3" w:rsidRDefault="003D083D" w:rsidP="004B6B70">
      <w:pPr>
        <w:pStyle w:val="gemeentewageningen"/>
        <w:numPr>
          <w:ilvl w:val="0"/>
          <w:numId w:val="31"/>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7E0525">
        <w:t>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1CB0B030"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7E0525" w:rsidRPr="00AF7565">
        <w:rPr>
          <w:rFonts w:ascii="QuadraatSans-Regular" w:hAnsi="QuadraatSans-Regular"/>
          <w:sz w:val="22"/>
          <w:szCs w:val="22"/>
        </w:rPr>
        <w:t>Overeenkomst</w:t>
      </w:r>
      <w:r w:rsidRPr="00AF7565">
        <w:rPr>
          <w:rFonts w:ascii="QuadraatSans-Regular" w:hAnsi="QuadraatSans-Regular"/>
          <w:sz w:val="22"/>
          <w:szCs w:val="22"/>
        </w:rPr>
        <w:t xml:space="preserve"> wordt verstaan onder:</w:t>
      </w:r>
    </w:p>
    <w:p w14:paraId="4E672305" w14:textId="181799BA" w:rsidR="003D083D" w:rsidRPr="00AF7565"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836369" w:rsidRPr="00836369">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F7565" w:rsidRDefault="00025BD5"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Inschrijving</w:t>
      </w:r>
      <w:r w:rsidR="003D083D" w:rsidRPr="00AF7565">
        <w:rPr>
          <w:rFonts w:ascii="QuadraatSans-Regular" w:hAnsi="QuadraatSans-Regular"/>
          <w:sz w:val="22"/>
          <w:szCs w:val="22"/>
        </w:rPr>
        <w:t>: Een aanbieding die een Inschrijver ter zake heeft gedaan;</w:t>
      </w:r>
    </w:p>
    <w:p w14:paraId="46DCF4D6" w14:textId="7969C368" w:rsidR="003D083D" w:rsidRPr="00AF7565" w:rsidRDefault="00CF3B19" w:rsidP="003D083D">
      <w:pPr>
        <w:numPr>
          <w:ilvl w:val="0"/>
          <w:numId w:val="3"/>
        </w:numPr>
        <w:spacing w:after="120"/>
        <w:rPr>
          <w:rFonts w:ascii="QuadraatSans-Regular" w:hAnsi="QuadraatSans-Regular"/>
          <w:sz w:val="22"/>
          <w:szCs w:val="22"/>
        </w:rPr>
      </w:pPr>
      <w:r w:rsidRPr="00E13364">
        <w:rPr>
          <w:rFonts w:ascii="QuadraatSans-Regular" w:hAnsi="QuadraatSans-Regular"/>
          <w:sz w:val="22"/>
          <w:szCs w:val="22"/>
        </w:rPr>
        <w:t>Beschrijvend document</w:t>
      </w:r>
      <w:r w:rsidR="003D083D" w:rsidRPr="00E13364">
        <w:rPr>
          <w:rFonts w:ascii="QuadraatSans-Regular" w:hAnsi="QuadraatSans-Regular"/>
          <w:sz w:val="22"/>
          <w:szCs w:val="22"/>
        </w:rPr>
        <w:t xml:space="preserve">: het </w:t>
      </w:r>
      <w:r w:rsidR="00B76C18" w:rsidRPr="00E13364">
        <w:rPr>
          <w:rFonts w:ascii="QuadraatSans-Regular" w:hAnsi="QuadraatSans-Regular"/>
          <w:sz w:val="22"/>
          <w:szCs w:val="22"/>
        </w:rPr>
        <w:t xml:space="preserve">gehele </w:t>
      </w:r>
      <w:r w:rsidR="003D083D" w:rsidRPr="00E13364">
        <w:rPr>
          <w:rFonts w:ascii="QuadraatSans-Regular" w:hAnsi="QuadraatSans-Regular"/>
          <w:sz w:val="22"/>
          <w:szCs w:val="22"/>
        </w:rPr>
        <w:t xml:space="preserve">document </w:t>
      </w:r>
      <w:r w:rsidR="008744A0" w:rsidRPr="00E13364">
        <w:rPr>
          <w:rFonts w:ascii="QuadraatSans-Regular" w:hAnsi="QuadraatSans-Regular"/>
          <w:sz w:val="22"/>
          <w:szCs w:val="22"/>
        </w:rPr>
        <w:t>waarin de Opdrachtgever zijn eisen, wensen en</w:t>
      </w:r>
      <w:r w:rsidR="008744A0" w:rsidRPr="00AF7565">
        <w:rPr>
          <w:rFonts w:ascii="QuadraatSans-Regular" w:hAnsi="QuadraatSans-Regular"/>
          <w:sz w:val="22"/>
          <w:szCs w:val="22"/>
        </w:rPr>
        <w:t xml:space="preserve"> voorwaarden heeft verwoord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25A9A2EA" w14:textId="1C06B324" w:rsidR="003D083D"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7DE3B353" w:rsidR="003D083D" w:rsidRPr="00431B7A"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Pr="00431B7A">
        <w:rPr>
          <w:rFonts w:ascii="QuadraatSans-Regular" w:hAnsi="QuadraatSans-Regular"/>
          <w:sz w:val="22"/>
          <w:szCs w:val="22"/>
          <w:highlight w:val="yellow"/>
        </w:rPr>
        <w:t>&lt;xxx&gt;</w:t>
      </w:r>
    </w:p>
    <w:p w14:paraId="00AA15EE" w14:textId="755C5506" w:rsidR="003D083D" w:rsidRPr="00431B7A" w:rsidRDefault="007E0525" w:rsidP="00431B7A">
      <w:pPr>
        <w:numPr>
          <w:ilvl w:val="0"/>
          <w:numId w:val="3"/>
        </w:numPr>
        <w:spacing w:after="120"/>
        <w:rPr>
          <w:rFonts w:ascii="QuadraatSans-Regular" w:hAnsi="QuadraatSans-Regular"/>
          <w:color w:val="000000"/>
          <w:sz w:val="22"/>
          <w:szCs w:val="22"/>
        </w:rPr>
      </w:pPr>
      <w:r w:rsidRPr="00431B7A">
        <w:rPr>
          <w:rFonts w:ascii="QuadraatSans-Regular" w:hAnsi="QuadraatSans-Regular"/>
          <w:sz w:val="22"/>
          <w:szCs w:val="22"/>
        </w:rPr>
        <w:t>Overeenkomst</w:t>
      </w:r>
      <w:r w:rsidR="003D083D" w:rsidRPr="00431B7A">
        <w:rPr>
          <w:rFonts w:ascii="QuadraatSans-Regular" w:hAnsi="QuadraatSans-Regular"/>
          <w:sz w:val="22"/>
          <w:szCs w:val="22"/>
        </w:rPr>
        <w:t xml:space="preserve">: </w:t>
      </w:r>
      <w:r w:rsidR="0000130F" w:rsidRPr="00431B7A">
        <w:rPr>
          <w:rFonts w:ascii="QuadraatSans-Regular" w:hAnsi="QuadraatSans-Regular"/>
          <w:sz w:val="22"/>
          <w:szCs w:val="22"/>
        </w:rPr>
        <w:t>De</w:t>
      </w:r>
      <w:r w:rsidR="0000130F" w:rsidRPr="00431B7A">
        <w:rPr>
          <w:rFonts w:ascii="QuadraatSans-Regular" w:hAnsi="QuadraatSans-Regular" w:cs="Arial"/>
          <w:color w:val="000000"/>
          <w:sz w:val="22"/>
          <w:szCs w:val="22"/>
        </w:rPr>
        <w:t xml:space="preserve"> schriftelijke afspraak tussen Opdrachtgever en Opdrachtnemer waarin alle afspraken ten aanzien van de opdracht zijn vastgelegd.</w:t>
      </w:r>
      <w:r w:rsidR="003D083D" w:rsidRPr="00431B7A">
        <w:rPr>
          <w:rFonts w:ascii="QuadraatSans-Regular" w:hAnsi="QuadraatSans-Regular" w:cs="Arial"/>
          <w:color w:val="000000"/>
          <w:sz w:val="22"/>
          <w:szCs w:val="22"/>
        </w:rPr>
        <w:t xml:space="preserve"> Beoogd wordt vast te leggen: prijs, hoeveelheden, leveringscondities en servicevoorwaarden.</w:t>
      </w:r>
    </w:p>
    <w:p w14:paraId="1817ED08" w14:textId="544C57D0" w:rsidR="003D083D" w:rsidRPr="00431B7A" w:rsidRDefault="00D92E17" w:rsidP="00431B7A">
      <w:pPr>
        <w:pStyle w:val="Stijl1"/>
      </w:pPr>
      <w:r w:rsidRPr="00431B7A">
        <w:lastRenderedPageBreak/>
        <w:t>Voorwerp van de Overeenkomst</w:t>
      </w:r>
    </w:p>
    <w:p w14:paraId="68ED0DC4" w14:textId="2B0BA61B" w:rsidR="003D083D" w:rsidRPr="00E64393" w:rsidRDefault="003A721E" w:rsidP="003D083D">
      <w:pPr>
        <w:numPr>
          <w:ilvl w:val="0"/>
          <w:numId w:val="16"/>
        </w:numPr>
        <w:spacing w:after="120"/>
        <w:rPr>
          <w:rFonts w:ascii="QuadraatSans-Regular" w:hAnsi="QuadraatSans-Regular"/>
          <w:iCs/>
          <w:color w:val="000000"/>
          <w:sz w:val="22"/>
          <w:szCs w:val="22"/>
        </w:rPr>
      </w:pPr>
      <w:r w:rsidRPr="00E64393">
        <w:rPr>
          <w:rFonts w:ascii="QuadraatSans-Regular" w:hAnsi="QuadraatSans-Regular"/>
          <w:iCs/>
          <w:color w:val="000000"/>
          <w:sz w:val="22"/>
          <w:szCs w:val="22"/>
        </w:rPr>
        <w:t xml:space="preserve">Het verrichten van Accountantsdiensten ten behoeve van Opdrachtgever </w:t>
      </w:r>
      <w:r w:rsidR="00E760DC" w:rsidRPr="00E64393">
        <w:rPr>
          <w:rFonts w:ascii="QuadraatSans-Regular" w:hAnsi="QuadraatSans-Regular"/>
          <w:iCs/>
          <w:color w:val="000000"/>
          <w:sz w:val="22"/>
          <w:szCs w:val="22"/>
        </w:rPr>
        <w:t xml:space="preserve">conform </w:t>
      </w:r>
      <w:r w:rsidR="00044989" w:rsidRPr="00E64393">
        <w:rPr>
          <w:rFonts w:ascii="QuadraatSans-Regular" w:hAnsi="QuadraatSans-Regular"/>
          <w:iCs/>
          <w:color w:val="000000"/>
          <w:sz w:val="22"/>
          <w:szCs w:val="22"/>
        </w:rPr>
        <w:t>het gestelde in het beschrijvend document.</w:t>
      </w:r>
    </w:p>
    <w:p w14:paraId="1EE3795E" w14:textId="43EF74A6" w:rsidR="001F5CA7" w:rsidRPr="00431B7A" w:rsidRDefault="001F5CA7" w:rsidP="001F5CA7">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Overeenkomst zijn uitsluitend de VNG Inkoopvoorwaarden </w:t>
      </w:r>
      <w:r w:rsidR="005E1E82">
        <w:rPr>
          <w:rFonts w:ascii="QuadraatSans-Regular" w:hAnsi="QuadraatSans-Regular"/>
          <w:iCs/>
          <w:color w:val="000000"/>
          <w:sz w:val="22"/>
          <w:szCs w:val="22"/>
        </w:rPr>
        <w:t xml:space="preserve">van de gemeente Wageningen </w:t>
      </w:r>
      <w:r w:rsidRPr="00431B7A">
        <w:rPr>
          <w:rFonts w:ascii="QuadraatSans-Regular" w:hAnsi="QuadraatSans-Regular"/>
          <w:iCs/>
          <w:color w:val="000000"/>
          <w:sz w:val="22"/>
          <w:szCs w:val="22"/>
        </w:rPr>
        <w:t xml:space="preserve">van toepassing, voor zover daar in de Overeenkomst niet van wordt afgeweken. De toepasselijkheid van (eventuele) algemene en bijzondere voorwaarden van Opdrachtnemer is uitdrukkelijk uitgesloten. </w:t>
      </w:r>
    </w:p>
    <w:p w14:paraId="4BD1A7F5" w14:textId="56EA98E2"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deel uit van de Overeenkomst. Voor zover deze documenten met elkaar in tegenspraak zijn, prevaleert het eerder genoemde document boven het later genoemde document:</w:t>
      </w:r>
    </w:p>
    <w:p w14:paraId="604C476C" w14:textId="637154B4"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4F5333E5" w14:textId="5EF2E14E" w:rsidR="00E43EF1" w:rsidRPr="00431B7A" w:rsidRDefault="001F5CA7" w:rsidP="001E2E7E">
      <w:pPr>
        <w:numPr>
          <w:ilvl w:val="1"/>
          <w:numId w:val="16"/>
        </w:numPr>
        <w:spacing w:after="120"/>
        <w:rPr>
          <w:rFonts w:ascii="QuadraatSans-Regular" w:hAnsi="QuadraatSans-Regular"/>
          <w:iCs/>
          <w:color w:val="000000"/>
          <w:sz w:val="22"/>
          <w:szCs w:val="22"/>
        </w:rPr>
      </w:pPr>
      <w:r w:rsidRPr="00044989">
        <w:rPr>
          <w:rFonts w:ascii="QuadraatSans-Regular" w:hAnsi="QuadraatSans-Regular"/>
          <w:iCs/>
          <w:color w:val="000000"/>
          <w:sz w:val="22"/>
          <w:szCs w:val="22"/>
        </w:rPr>
        <w:t>Het Beschrijvend document met</w:t>
      </w:r>
      <w:r w:rsidRPr="00431B7A">
        <w:rPr>
          <w:rFonts w:ascii="QuadraatSans-Regular" w:hAnsi="QuadraatSans-Regular"/>
          <w:iCs/>
          <w:color w:val="000000"/>
          <w:sz w:val="22"/>
          <w:szCs w:val="22"/>
        </w:rPr>
        <w:t xml:space="preserve"> kenmerk</w:t>
      </w:r>
      <w:r w:rsidR="00044989">
        <w:rPr>
          <w:rFonts w:ascii="QuadraatSans-Regular" w:hAnsi="QuadraatSans-Regular"/>
          <w:iCs/>
          <w:color w:val="000000"/>
          <w:sz w:val="22"/>
          <w:szCs w:val="22"/>
        </w:rPr>
        <w:t xml:space="preserve"> EA2025-05</w:t>
      </w:r>
      <w:r w:rsidRPr="00431B7A">
        <w:rPr>
          <w:rFonts w:ascii="QuadraatSans-Regular" w:hAnsi="QuadraatSans-Regular"/>
          <w:iCs/>
          <w:color w:val="000000"/>
          <w:sz w:val="22"/>
          <w:szCs w:val="22"/>
        </w:rPr>
        <w:t xml:space="preserve"> d.d. </w:t>
      </w:r>
      <w:r w:rsidRPr="00431B7A">
        <w:rPr>
          <w:rFonts w:ascii="QuadraatSans-Regular" w:hAnsi="QuadraatSans-Regular"/>
          <w:iCs/>
          <w:color w:val="000000"/>
          <w:sz w:val="22"/>
          <w:szCs w:val="22"/>
          <w:highlight w:val="yellow"/>
        </w:rPr>
        <w:t>[datum]</w:t>
      </w:r>
      <w:r w:rsidRPr="00431B7A">
        <w:rPr>
          <w:rFonts w:ascii="QuadraatSans-Regular" w:hAnsi="QuadraatSans-Regular"/>
          <w:iCs/>
          <w:color w:val="000000"/>
          <w:sz w:val="22"/>
          <w:szCs w:val="22"/>
        </w:rPr>
        <w:t>;</w:t>
      </w:r>
    </w:p>
    <w:p w14:paraId="0F8CBA7C" w14:textId="34F7187C" w:rsidR="00E43EF1" w:rsidRPr="008D223D" w:rsidRDefault="001F5CA7" w:rsidP="001E2E7E">
      <w:pPr>
        <w:numPr>
          <w:ilvl w:val="1"/>
          <w:numId w:val="16"/>
        </w:numPr>
        <w:spacing w:after="120"/>
        <w:rPr>
          <w:rFonts w:ascii="QuadraatSans-Regular" w:hAnsi="QuadraatSans-Regular"/>
          <w:iCs/>
          <w:color w:val="000000"/>
          <w:sz w:val="22"/>
          <w:szCs w:val="22"/>
        </w:rPr>
      </w:pPr>
      <w:r w:rsidRPr="008D223D">
        <w:rPr>
          <w:rFonts w:ascii="QuadraatSans-Regular" w:hAnsi="QuadraatSans-Regular"/>
          <w:iCs/>
          <w:color w:val="000000"/>
          <w:sz w:val="22"/>
          <w:szCs w:val="22"/>
        </w:rPr>
        <w:t xml:space="preserve">De </w:t>
      </w:r>
      <w:r w:rsidR="00A7246E" w:rsidRPr="008D223D">
        <w:rPr>
          <w:rFonts w:ascii="QuadraatSans-Regular" w:hAnsi="QuadraatSans-Regular"/>
          <w:iCs/>
          <w:color w:val="000000"/>
          <w:sz w:val="22"/>
          <w:szCs w:val="22"/>
        </w:rPr>
        <w:t>VNG Inkoopvoorwaarden</w:t>
      </w:r>
      <w:r w:rsidR="005E1E82" w:rsidRPr="008D223D">
        <w:rPr>
          <w:rFonts w:ascii="QuadraatSans-Regular" w:hAnsi="QuadraatSans-Regular"/>
          <w:iCs/>
          <w:color w:val="000000"/>
          <w:sz w:val="22"/>
          <w:szCs w:val="22"/>
        </w:rPr>
        <w:t xml:space="preserve"> van de gemeente Wageningen</w:t>
      </w:r>
      <w:r w:rsidRPr="008D223D">
        <w:rPr>
          <w:rFonts w:ascii="QuadraatSans-Regular" w:hAnsi="QuadraatSans-Regular"/>
          <w:iCs/>
          <w:color w:val="000000"/>
          <w:sz w:val="22"/>
          <w:szCs w:val="22"/>
        </w:rPr>
        <w:t>;</w:t>
      </w:r>
    </w:p>
    <w:p w14:paraId="2F398F1C" w14:textId="68A2B0B8" w:rsidR="00AF7565" w:rsidRPr="008D223D" w:rsidRDefault="001E342A" w:rsidP="005C7B06">
      <w:pPr>
        <w:numPr>
          <w:ilvl w:val="1"/>
          <w:numId w:val="16"/>
        </w:numPr>
        <w:spacing w:after="120"/>
        <w:rPr>
          <w:rFonts w:ascii="QuadraatSans-Regular" w:hAnsi="QuadraatSans-Regular"/>
          <w:iCs/>
          <w:color w:val="000000"/>
          <w:sz w:val="22"/>
          <w:szCs w:val="22"/>
        </w:rPr>
      </w:pPr>
      <w:r w:rsidRPr="008D223D">
        <w:rPr>
          <w:rFonts w:ascii="QuadraatSans-Regular" w:hAnsi="QuadraatSans-Regular"/>
          <w:iCs/>
          <w:color w:val="000000"/>
          <w:sz w:val="22"/>
          <w:szCs w:val="22"/>
        </w:rPr>
        <w:t>De Inschrijving van de Opdrachtnemer d.d. [</w:t>
      </w:r>
      <w:r w:rsidRPr="008D223D">
        <w:rPr>
          <w:rFonts w:ascii="QuadraatSans-Regular" w:hAnsi="QuadraatSans-Regular"/>
          <w:iCs/>
          <w:color w:val="000000"/>
          <w:sz w:val="22"/>
          <w:szCs w:val="22"/>
          <w:highlight w:val="yellow"/>
        </w:rPr>
        <w:t>datum</w:t>
      </w:r>
      <w:r w:rsidRPr="008D223D">
        <w:rPr>
          <w:rFonts w:ascii="QuadraatSans-Regular" w:hAnsi="QuadraatSans-Regular"/>
          <w:iCs/>
          <w:color w:val="000000"/>
          <w:sz w:val="22"/>
          <w:szCs w:val="22"/>
        </w:rPr>
        <w:t>]</w:t>
      </w:r>
      <w:r w:rsidR="006F258D" w:rsidRPr="008D223D">
        <w:rPr>
          <w:rFonts w:ascii="QuadraatSans-Regular" w:hAnsi="QuadraatSans-Regular"/>
          <w:iCs/>
          <w:color w:val="000000"/>
          <w:sz w:val="22"/>
          <w:szCs w:val="22"/>
        </w:rPr>
        <w:t>.</w:t>
      </w:r>
    </w:p>
    <w:p w14:paraId="1F44E0FB" w14:textId="7236BC4A" w:rsidR="00B955BC" w:rsidRPr="00431B7A" w:rsidRDefault="00833C48" w:rsidP="00431B7A">
      <w:pPr>
        <w:pStyle w:val="Stijl1"/>
      </w:pPr>
      <w:r w:rsidRPr="00431B7A">
        <w:t>Wijziging</w:t>
      </w:r>
      <w:r w:rsidR="00B955BC" w:rsidRPr="00431B7A">
        <w:t xml:space="preserve"> van de Overeenkomst</w:t>
      </w:r>
    </w:p>
    <w:p w14:paraId="50B155C3" w14:textId="3E33F1A8" w:rsidR="00BF5961"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Partijen zijn gerechtigd een voorstel aan de andere partij te doen met de bedoeling de aard en omvang van (een) verplichting(en) op grond van de Overeenkomst in redelijkheid en op niet wezenlijke onderdelen te wijzigen.</w:t>
      </w:r>
    </w:p>
    <w:p w14:paraId="04EB006C" w14:textId="77777777" w:rsidR="00CD1920" w:rsidRPr="006F1FED" w:rsidRDefault="00CD1920" w:rsidP="006F1FED">
      <w:pPr>
        <w:rPr>
          <w:rFonts w:ascii="QuadraatSans-Regular" w:hAnsi="QuadraatSans-Regular"/>
          <w:sz w:val="22"/>
          <w:szCs w:val="22"/>
        </w:rPr>
      </w:pPr>
    </w:p>
    <w:p w14:paraId="7EC95298" w14:textId="034D1E1B" w:rsidR="003522AC"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Wijzigingen van de Overeenkomst gelden vanaf het moment van schriftelijke aanvaarding door Partijen van de voorgestelde wijziging, welke wijzigingsdocumenten als Bijlage bij deze Overeenkomst zullen worden gevoegd. Mondelinge  mededelingen hebben alleen rechtskracht wanneer deze schriftelijk zijn bevestigd door </w:t>
      </w:r>
      <w:r w:rsidR="007436C7">
        <w:rPr>
          <w:rFonts w:ascii="QuadraatSans-Regular" w:hAnsi="QuadraatSans-Regular"/>
          <w:sz w:val="22"/>
          <w:szCs w:val="22"/>
        </w:rPr>
        <w:t>partijen</w:t>
      </w:r>
      <w:r w:rsidR="007436C7" w:rsidRPr="00431B7A">
        <w:rPr>
          <w:rFonts w:ascii="QuadraatSans-Regular" w:hAnsi="QuadraatSans-Regular"/>
          <w:sz w:val="22"/>
          <w:szCs w:val="22"/>
        </w:rPr>
        <w:t>.</w:t>
      </w:r>
    </w:p>
    <w:p w14:paraId="5B1B11F0" w14:textId="29EC4539" w:rsidR="003D083D" w:rsidRPr="00431B7A" w:rsidRDefault="003D083D" w:rsidP="00431B7A">
      <w:pPr>
        <w:pStyle w:val="Stijl1"/>
      </w:pPr>
      <w:r w:rsidRPr="00431B7A">
        <w:t xml:space="preserve">Duur en einde van de </w:t>
      </w:r>
      <w:r w:rsidR="007E0525" w:rsidRPr="00431B7A">
        <w:t>Overeenkomst</w:t>
      </w:r>
    </w:p>
    <w:p w14:paraId="6D91A4BB" w14:textId="48AA97FE" w:rsidR="003D083D" w:rsidRPr="00431B7A" w:rsidRDefault="00C2395E"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Deze Overeenkomst treedt in werking op </w:t>
      </w:r>
      <w:r w:rsidR="00044989">
        <w:t>1 juli 2026</w:t>
      </w:r>
      <w:r w:rsidRPr="00431B7A">
        <w:rPr>
          <w:rFonts w:ascii="QuadraatSans-Regular" w:hAnsi="QuadraatSans-Regular"/>
          <w:sz w:val="22"/>
          <w:szCs w:val="22"/>
        </w:rPr>
        <w:t xml:space="preserve"> en eindigt op </w:t>
      </w:r>
      <w:r w:rsidR="00044989">
        <w:rPr>
          <w:rFonts w:ascii="QuadraatSans-Regular" w:hAnsi="QuadraatSans-Regular"/>
          <w:sz w:val="22"/>
          <w:szCs w:val="22"/>
        </w:rPr>
        <w:t>30 juni 2030</w:t>
      </w:r>
      <w:r w:rsidRPr="00431B7A">
        <w:rPr>
          <w:rFonts w:ascii="QuadraatSans-Regular" w:hAnsi="QuadraatSans-Regular"/>
          <w:sz w:val="22"/>
          <w:szCs w:val="22"/>
        </w:rPr>
        <w:t xml:space="preserve">. Deze Overeenkomst kan vervolgens maximaal </w:t>
      </w:r>
      <w:r w:rsidR="00044989">
        <w:rPr>
          <w:rFonts w:ascii="QuadraatSans-Regular" w:hAnsi="QuadraatSans-Regular"/>
          <w:sz w:val="22"/>
          <w:szCs w:val="22"/>
        </w:rPr>
        <w:t>twee</w:t>
      </w:r>
      <w:r w:rsidRPr="00431B7A">
        <w:rPr>
          <w:rFonts w:ascii="QuadraatSans-Regular" w:hAnsi="QuadraatSans-Regular"/>
          <w:sz w:val="22"/>
          <w:szCs w:val="22"/>
        </w:rPr>
        <w:t xml:space="preserve">maal, telkens met één jaar (onder gelijkluidende condities), verlengd worden tot uiterlijk </w:t>
      </w:r>
      <w:r w:rsidR="00044989">
        <w:rPr>
          <w:rFonts w:ascii="QuadraatSans-Regular" w:hAnsi="QuadraatSans-Regular"/>
          <w:sz w:val="22"/>
          <w:szCs w:val="22"/>
        </w:rPr>
        <w:t>30 juni 2032</w:t>
      </w:r>
      <w:r w:rsidRPr="00431B7A">
        <w:rPr>
          <w:rFonts w:ascii="QuadraatSans-Regular" w:hAnsi="QuadraatSans-Regular"/>
          <w:sz w:val="22"/>
          <w:szCs w:val="22"/>
        </w:rPr>
        <w:t xml:space="preserve">. </w:t>
      </w:r>
      <w:r w:rsidR="00C00174" w:rsidRPr="00C00174">
        <w:rPr>
          <w:rFonts w:ascii="QuadraatSans-Regular" w:hAnsi="QuadraatSans-Regular" w:cs="Arial"/>
          <w:color w:val="000000"/>
          <w:sz w:val="22"/>
          <w:szCs w:val="22"/>
        </w:rPr>
        <w:t>Opdrachtgever besluit eenzijdig, na overleg met Opdrachtnemer, om door middel van een addendum tot verlenging over te gaan</w:t>
      </w:r>
      <w:r w:rsidR="00E43599" w:rsidRPr="00431B7A">
        <w:rPr>
          <w:rFonts w:ascii="QuadraatSans-Regular" w:hAnsi="QuadraatSans-Regular" w:cs="Arial"/>
          <w:color w:val="000000"/>
          <w:sz w:val="22"/>
          <w:szCs w:val="22"/>
        </w:rPr>
        <w:t>.</w:t>
      </w:r>
      <w:r w:rsidR="009354F4" w:rsidRPr="00431B7A">
        <w:rPr>
          <w:rFonts w:ascii="QuadraatSans-Regular" w:hAnsi="QuadraatSans-Regular" w:cs="Arial"/>
          <w:color w:val="000000"/>
          <w:sz w:val="22"/>
          <w:szCs w:val="22"/>
        </w:rPr>
        <w:t xml:space="preserve"> </w:t>
      </w:r>
      <w:r w:rsidR="003D083D" w:rsidRPr="00431B7A">
        <w:rPr>
          <w:rFonts w:ascii="QuadraatSans-Regular" w:hAnsi="QuadraatSans-Regular"/>
          <w:sz w:val="22"/>
          <w:szCs w:val="22"/>
        </w:rPr>
        <w:t xml:space="preserve">Deze </w:t>
      </w:r>
      <w:r w:rsidR="007E0525" w:rsidRPr="00431B7A">
        <w:rPr>
          <w:rFonts w:ascii="QuadraatSans-Regular" w:hAnsi="QuadraatSans-Regular"/>
          <w:sz w:val="22"/>
          <w:szCs w:val="22"/>
        </w:rPr>
        <w:t>Overeenkomst</w:t>
      </w:r>
      <w:r w:rsidR="003D083D" w:rsidRPr="00431B7A">
        <w:rPr>
          <w:rFonts w:ascii="QuadraatSans-Regular" w:hAnsi="QuadraatSans-Regular"/>
          <w:sz w:val="22"/>
          <w:szCs w:val="22"/>
        </w:rPr>
        <w:t xml:space="preserve"> neemt eerder een einde met wederzijds goedvinden van Partijen.</w:t>
      </w:r>
    </w:p>
    <w:p w14:paraId="1B13846F" w14:textId="3C3A6F11" w:rsidR="003D083D" w:rsidRPr="00044989" w:rsidRDefault="00C3790A"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van de VNG Inkoopvoorwaarden</w:t>
      </w:r>
      <w:r w:rsidR="0024008A">
        <w:rPr>
          <w:rFonts w:ascii="QuadraatSans-Regular" w:hAnsi="QuadraatSans-Regular"/>
          <w:sz w:val="22"/>
          <w:szCs w:val="22"/>
        </w:rPr>
        <w:t xml:space="preserve"> van de gemeente Wageningen</w:t>
      </w:r>
      <w:r w:rsidR="0098495C" w:rsidRPr="00431B7A">
        <w:rPr>
          <w:rFonts w:ascii="QuadraatSans-Regular" w:hAnsi="QuadraatSans-Regular"/>
          <w:sz w:val="22"/>
          <w:szCs w:val="22"/>
        </w:rPr>
        <w:t xml:space="preserve"> wordt de Overeenkomst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voldoet aan de eisen die in de aanbestedingsprocedure zijn gesteld wordt de </w:t>
      </w:r>
      <w:r w:rsidR="007E0525" w:rsidRPr="00431B7A">
        <w:rPr>
          <w:rFonts w:ascii="QuadraatSans-Regular" w:hAnsi="QuadraatSans-Regular"/>
          <w:sz w:val="22"/>
          <w:szCs w:val="22"/>
        </w:rPr>
        <w:t>Overeenkomst</w:t>
      </w:r>
      <w:r w:rsidR="007E2F83" w:rsidRPr="00431B7A">
        <w:rPr>
          <w:rFonts w:ascii="QuadraatSans-Regular" w:hAnsi="QuadraatSans-Regular"/>
          <w:sz w:val="22"/>
          <w:szCs w:val="22"/>
        </w:rPr>
        <w:t>.</w:t>
      </w:r>
      <w:r w:rsidR="003D083D" w:rsidRPr="00431B7A">
        <w:rPr>
          <w:rFonts w:ascii="QuadraatSans-Regular" w:hAnsi="QuadraatSans-Regular"/>
          <w:sz w:val="22"/>
          <w:szCs w:val="22"/>
        </w:rPr>
        <w:t xml:space="preserve"> </w:t>
      </w:r>
      <w:r w:rsidR="007E2F83" w:rsidRPr="00431B7A">
        <w:rPr>
          <w:rFonts w:ascii="QuadraatSans-Regular" w:hAnsi="QuadraatSans-Regular"/>
          <w:sz w:val="22"/>
          <w:szCs w:val="22"/>
        </w:rPr>
        <w:t>D</w:t>
      </w:r>
      <w:r w:rsidR="003D083D" w:rsidRPr="00431B7A">
        <w:rPr>
          <w:rFonts w:ascii="QuadraatSans-Regular" w:hAnsi="QuadraatSans-Regular"/>
          <w:sz w:val="22"/>
          <w:szCs w:val="22"/>
        </w:rPr>
        <w:t xml:space="preserve">e Opdrachtnemer </w:t>
      </w:r>
      <w:r w:rsidR="006B0684" w:rsidRPr="00431B7A">
        <w:rPr>
          <w:rFonts w:ascii="QuadraatSans-Regular" w:hAnsi="QuadraatSans-Regular"/>
          <w:sz w:val="22"/>
          <w:szCs w:val="22"/>
        </w:rPr>
        <w:t xml:space="preserve">is in dat geval </w:t>
      </w:r>
      <w:r w:rsidR="003D083D" w:rsidRPr="00044989">
        <w:rPr>
          <w:rFonts w:ascii="QuadraatSans-Regular" w:hAnsi="QuadraatSans-Regular"/>
          <w:sz w:val="22"/>
          <w:szCs w:val="22"/>
        </w:rPr>
        <w:t xml:space="preserve">aansprakelijk voor alle </w:t>
      </w:r>
      <w:r w:rsidR="006B0684" w:rsidRPr="00044989">
        <w:rPr>
          <w:rFonts w:ascii="QuadraatSans-Regular" w:hAnsi="QuadraatSans-Regular"/>
          <w:sz w:val="22"/>
          <w:szCs w:val="22"/>
        </w:rPr>
        <w:t xml:space="preserve">geleden en te lijden </w:t>
      </w:r>
      <w:r w:rsidR="003D083D" w:rsidRPr="00044989">
        <w:rPr>
          <w:rFonts w:ascii="QuadraatSans-Regular" w:hAnsi="QuadraatSans-Regular"/>
          <w:sz w:val="22"/>
          <w:szCs w:val="22"/>
        </w:rPr>
        <w:t>schade</w:t>
      </w:r>
      <w:r w:rsidR="0059723B" w:rsidRPr="00044989">
        <w:rPr>
          <w:rFonts w:ascii="QuadraatSans-Regular" w:hAnsi="QuadraatSans-Regular"/>
          <w:sz w:val="22"/>
          <w:szCs w:val="22"/>
        </w:rPr>
        <w:t xml:space="preserve">, </w:t>
      </w:r>
      <w:r w:rsidR="00557A59" w:rsidRPr="00044989">
        <w:rPr>
          <w:rFonts w:ascii="QuadraatSans-Regular" w:hAnsi="QuadraatSans-Regular"/>
          <w:sz w:val="22"/>
          <w:szCs w:val="22"/>
        </w:rPr>
        <w:t xml:space="preserve">met dien verstande dat de aansprakelijkheid is beperkt zoals beschreven in artikel 14.5 </w:t>
      </w:r>
      <w:bookmarkStart w:id="0" w:name="_Hlk167884560"/>
      <w:r w:rsidR="00557A59" w:rsidRPr="00044989">
        <w:rPr>
          <w:rFonts w:ascii="QuadraatSans-Regular" w:hAnsi="QuadraatSans-Regular"/>
          <w:sz w:val="22"/>
          <w:szCs w:val="22"/>
        </w:rPr>
        <w:t>van de VNG Inkoopvoorwaarden van de gemeente Wageningen</w:t>
      </w:r>
      <w:bookmarkEnd w:id="0"/>
      <w:r w:rsidR="00557A59" w:rsidRPr="00044989">
        <w:rPr>
          <w:rFonts w:ascii="QuadraatSans-Regular" w:hAnsi="QuadraatSans-Regular"/>
          <w:sz w:val="22"/>
          <w:szCs w:val="22"/>
        </w:rPr>
        <w:t>.</w:t>
      </w:r>
    </w:p>
    <w:p w14:paraId="27DB82CD" w14:textId="2597FDF2" w:rsidR="003D083D" w:rsidRPr="00044989" w:rsidRDefault="003D083D" w:rsidP="00E77AB8">
      <w:pPr>
        <w:numPr>
          <w:ilvl w:val="0"/>
          <w:numId w:val="10"/>
        </w:numPr>
        <w:spacing w:after="120" w:line="276" w:lineRule="auto"/>
        <w:rPr>
          <w:rFonts w:ascii="QuadraatSans-Regular" w:hAnsi="QuadraatSans-Regular"/>
          <w:sz w:val="22"/>
          <w:szCs w:val="22"/>
        </w:rPr>
      </w:pPr>
      <w:r w:rsidRPr="00044989">
        <w:rPr>
          <w:rFonts w:ascii="QuadraatSans-Regular" w:hAnsi="QuadraatSans-Regular"/>
          <w:sz w:val="22"/>
          <w:szCs w:val="22"/>
        </w:rPr>
        <w:t>Ingeval van ingrijpende wijzigingen in wet- en regelgeving treden partijen met elkaar in overleg.</w:t>
      </w:r>
      <w:r w:rsidR="00627AA7" w:rsidRPr="00044989">
        <w:rPr>
          <w:rFonts w:ascii="QuadraatSans-Regular" w:hAnsi="QuadraatSans-Regular"/>
          <w:sz w:val="22"/>
          <w:szCs w:val="22"/>
        </w:rPr>
        <w:t xml:space="preserve"> </w:t>
      </w:r>
    </w:p>
    <w:p w14:paraId="2F0EA880" w14:textId="20906604" w:rsidR="003F1672" w:rsidRPr="00431B7A" w:rsidRDefault="003F1672" w:rsidP="00E77AB8">
      <w:pPr>
        <w:numPr>
          <w:ilvl w:val="0"/>
          <w:numId w:val="10"/>
        </w:numPr>
        <w:spacing w:after="120" w:line="276" w:lineRule="auto"/>
        <w:rPr>
          <w:rFonts w:ascii="QuadraatSans-Regular" w:hAnsi="QuadraatSans-Regular"/>
          <w:sz w:val="22"/>
          <w:szCs w:val="22"/>
        </w:rPr>
      </w:pPr>
      <w:bookmarkStart w:id="1" w:name="_Hlk93394386"/>
      <w:r w:rsidRPr="00044989">
        <w:rPr>
          <w:rFonts w:ascii="QuadraatSans-Regular" w:hAnsi="QuadraatSans-Regular"/>
          <w:sz w:val="22"/>
          <w:szCs w:val="22"/>
        </w:rPr>
        <w:lastRenderedPageBreak/>
        <w:t xml:space="preserve">In geval van beëindiging </w:t>
      </w:r>
      <w:r w:rsidR="00797B09" w:rsidRPr="00044989">
        <w:rPr>
          <w:rFonts w:ascii="QuadraatSans-Regular" w:hAnsi="QuadraatSans-Regular"/>
          <w:sz w:val="22"/>
          <w:szCs w:val="22"/>
        </w:rPr>
        <w:t>door één van de partijen op grond van artikel 12 van de VNG inkoopvoorwaarden</w:t>
      </w:r>
      <w:r w:rsidR="0024008A" w:rsidRPr="00044989">
        <w:rPr>
          <w:rFonts w:ascii="QuadraatSans-Regular" w:hAnsi="QuadraatSans-Regular"/>
          <w:sz w:val="22"/>
          <w:szCs w:val="22"/>
        </w:rPr>
        <w:t xml:space="preserve"> van de gemeente Wageningen</w:t>
      </w:r>
      <w:r w:rsidR="00797B09" w:rsidRPr="00044989">
        <w:rPr>
          <w:rFonts w:ascii="QuadraatSans-Regular" w:hAnsi="QuadraatSans-Regular"/>
          <w:sz w:val="22"/>
          <w:szCs w:val="22"/>
        </w:rPr>
        <w:t xml:space="preserve"> is de partij die toerekenbaar tekortschiet in de nakoming  aansprakelijk voor door de andere partij geleden en te lijden schade als gevolg</w:t>
      </w:r>
      <w:r w:rsidR="00797B09" w:rsidRPr="00431B7A">
        <w:rPr>
          <w:rFonts w:ascii="QuadraatSans-Regular" w:hAnsi="QuadraatSans-Regular"/>
          <w:sz w:val="22"/>
          <w:szCs w:val="22"/>
        </w:rPr>
        <w:t xml:space="preserve"> van </w:t>
      </w:r>
      <w:r w:rsidR="00797B09">
        <w:rPr>
          <w:rFonts w:ascii="QuadraatSans-Regular" w:hAnsi="QuadraatSans-Regular"/>
          <w:sz w:val="22"/>
          <w:szCs w:val="22"/>
        </w:rPr>
        <w:t xml:space="preserve">het toerekenbaar tekortschieten in de </w:t>
      </w:r>
      <w:r w:rsidR="00797B09" w:rsidRPr="00431B7A">
        <w:rPr>
          <w:rFonts w:ascii="QuadraatSans-Regular" w:hAnsi="QuadraatSans-Regular"/>
          <w:sz w:val="22"/>
          <w:szCs w:val="22"/>
        </w:rPr>
        <w:t>nakoming door de</w:t>
      </w:r>
      <w:r w:rsidR="00797B09">
        <w:rPr>
          <w:rFonts w:ascii="QuadraatSans-Regular" w:hAnsi="QuadraatSans-Regular"/>
          <w:sz w:val="22"/>
          <w:szCs w:val="22"/>
        </w:rPr>
        <w:t>ze</w:t>
      </w:r>
      <w:r w:rsidR="00797B09" w:rsidRPr="00431B7A">
        <w:rPr>
          <w:rFonts w:ascii="QuadraatSans-Regular" w:hAnsi="QuadraatSans-Regular"/>
          <w:sz w:val="22"/>
          <w:szCs w:val="22"/>
        </w:rPr>
        <w:t xml:space="preserve"> </w:t>
      </w:r>
      <w:r w:rsidR="00797B09">
        <w:rPr>
          <w:rFonts w:ascii="QuadraatSans-Regular" w:hAnsi="QuadraatSans-Regular"/>
          <w:sz w:val="22"/>
          <w:szCs w:val="22"/>
        </w:rPr>
        <w:t>partij</w:t>
      </w:r>
      <w:r w:rsidR="00797B09" w:rsidRPr="00431B7A">
        <w:rPr>
          <w:rFonts w:ascii="QuadraatSans-Regular" w:hAnsi="QuadraatSans-Regular"/>
          <w:sz w:val="22"/>
          <w:szCs w:val="22"/>
        </w:rPr>
        <w:t xml:space="preserve">. </w:t>
      </w:r>
      <w:r w:rsidR="00557A59">
        <w:rPr>
          <w:rFonts w:ascii="QuadraatSans-Regular" w:hAnsi="QuadraatSans-Regular"/>
          <w:sz w:val="22"/>
          <w:szCs w:val="22"/>
        </w:rPr>
        <w:t>De aansprakelijkheid is beperkt zoals beschreven in artikel 14.5 van de VNG Inkoopvoorwaarden van de gemeente Wageningen</w:t>
      </w:r>
    </w:p>
    <w:p w14:paraId="5BA59D14" w14:textId="69F68501" w:rsidR="00800D66" w:rsidRPr="008642D3" w:rsidRDefault="008C1473" w:rsidP="008642D3">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bookmarkStart w:id="2" w:name="_Hlk99984850"/>
      <w:bookmarkEnd w:id="1"/>
      <w:r>
        <w:rPr>
          <w:rFonts w:ascii="QuadraatSans-Regular" w:hAnsi="QuadraatSans-Regular"/>
          <w:sz w:val="22"/>
          <w:szCs w:val="22"/>
        </w:rPr>
        <w:t>Tenzij er sprake is van een toerekenbare tekortkoming in de nakoming door de Opdrachtgever, zal i</w:t>
      </w:r>
      <w:r w:rsidRPr="00431B7A">
        <w:rPr>
          <w:rFonts w:ascii="QuadraatSans-Regular" w:hAnsi="QuadraatSans-Regular"/>
          <w:sz w:val="22"/>
          <w:szCs w:val="22"/>
        </w:rPr>
        <w:t>n geval van beëindiging van de Overeenkomst de Opdrachtnemer mee</w:t>
      </w:r>
      <w:r>
        <w:rPr>
          <w:rFonts w:ascii="QuadraatSans-Regular" w:hAnsi="QuadraatSans-Regular"/>
          <w:sz w:val="22"/>
          <w:szCs w:val="22"/>
        </w:rPr>
        <w:t>werken</w:t>
      </w:r>
      <w:r w:rsidRPr="00431B7A">
        <w:rPr>
          <w:rFonts w:ascii="QuadraatSans-Regular" w:hAnsi="QuadraatSans-Regular"/>
          <w:sz w:val="22"/>
          <w:szCs w:val="22"/>
        </w:rPr>
        <w:t xml:space="preserve"> </w:t>
      </w:r>
      <w:r w:rsidR="003D083D" w:rsidRPr="00431B7A">
        <w:rPr>
          <w:rFonts w:ascii="QuadraatSans-Regular" w:hAnsi="QuadraatSans-Regular"/>
          <w:sz w:val="22"/>
          <w:szCs w:val="22"/>
        </w:rPr>
        <w:t xml:space="preserve">aan de continuïteit van </w:t>
      </w:r>
      <w:r w:rsidR="00B10923" w:rsidRPr="00431B7A">
        <w:rPr>
          <w:rFonts w:ascii="QuadraatSans-Regular" w:hAnsi="QuadraatSans-Regular"/>
          <w:sz w:val="22"/>
          <w:szCs w:val="22"/>
        </w:rPr>
        <w:t xml:space="preserve">de gevraagde dienstverlening </w:t>
      </w:r>
      <w:r w:rsidR="003D083D" w:rsidRPr="00431B7A">
        <w:rPr>
          <w:rFonts w:ascii="QuadraatSans-Regular" w:hAnsi="QuadraatSans-Regular"/>
          <w:sz w:val="22"/>
          <w:szCs w:val="22"/>
        </w:rPr>
        <w:t>en aan een zorgvuldige overdracht aan een andere, door de Opdrachtgever gecontracteerde Opdrachtnemer</w:t>
      </w:r>
      <w:r w:rsidR="008642D3">
        <w:rPr>
          <w:rFonts w:ascii="QuadraatSans-Regular" w:hAnsi="QuadraatSans-Regular"/>
          <w:sz w:val="22"/>
          <w:szCs w:val="22"/>
        </w:rPr>
        <w:t xml:space="preserve">. </w:t>
      </w:r>
      <w:r w:rsidR="009C3B33">
        <w:rPr>
          <w:rFonts w:ascii="QuadraatSans-Regular" w:hAnsi="QuadraatSans-Regular"/>
          <w:sz w:val="22"/>
          <w:szCs w:val="22"/>
        </w:rPr>
        <w:t xml:space="preserve">Opdrachtnemer verricht de hiervoor noodzakelijke dienstverlening </w:t>
      </w:r>
      <w:r w:rsidR="008642D3">
        <w:rPr>
          <w:rFonts w:ascii="QuadraatSans-Regular" w:hAnsi="QuadraatSans-Regular"/>
          <w:sz w:val="22"/>
          <w:szCs w:val="22"/>
        </w:rPr>
        <w:t>t</w:t>
      </w:r>
      <w:r w:rsidR="00800D66"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bookmarkEnd w:id="2"/>
      <w:r w:rsidR="00800D66" w:rsidRPr="008642D3">
        <w:rPr>
          <w:rFonts w:ascii="QuadraatSans-Regular" w:hAnsi="QuadraatSans-Regular"/>
          <w:sz w:val="22"/>
          <w:szCs w:val="22"/>
        </w:rPr>
        <w:br/>
      </w:r>
    </w:p>
    <w:p w14:paraId="024F8FEC" w14:textId="7851A971" w:rsidR="008E2A8F" w:rsidRPr="00044989" w:rsidRDefault="00800D66" w:rsidP="00E77AB8">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Na ondertekening van de Overeenkomst zal, indien Opdrachtgever hierom verzoekt, door Partijen een exit-plan worden opgesteld, welke op </w:t>
      </w:r>
      <w:r w:rsidRPr="00044989">
        <w:rPr>
          <w:rFonts w:ascii="QuadraatSans-Regular" w:hAnsi="QuadraatSans-Regular"/>
          <w:sz w:val="22"/>
          <w:szCs w:val="22"/>
        </w:rPr>
        <w:t>verzoek van Opdrachtgever door Partijen zal worden geactualiseerd.</w:t>
      </w:r>
    </w:p>
    <w:p w14:paraId="6FDE5D8B" w14:textId="77777777" w:rsidR="008E2A8F" w:rsidRPr="00044989"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6FADD4CF" w14:textId="25C46A88" w:rsidR="00DD48EE" w:rsidRPr="00044989" w:rsidRDefault="00800D66" w:rsidP="00E5015C">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044989">
        <w:rPr>
          <w:rFonts w:ascii="QuadraatSans-Regular" w:hAnsi="QuadraatSans-Regular"/>
          <w:sz w:val="22"/>
          <w:szCs w:val="22"/>
        </w:rPr>
        <w:t xml:space="preserve">De weigering mee te werken aan </w:t>
      </w:r>
      <w:r w:rsidR="00710D39" w:rsidRPr="00044989">
        <w:rPr>
          <w:rFonts w:ascii="QuadraatSans-Regular" w:hAnsi="QuadraatSans-Regular"/>
          <w:sz w:val="22"/>
          <w:szCs w:val="22"/>
        </w:rPr>
        <w:t>de  continuïteit van de gevraagde dienstverlening</w:t>
      </w:r>
      <w:r w:rsidRPr="00044989">
        <w:rPr>
          <w:rFonts w:ascii="QuadraatSans-Regular" w:hAnsi="QuadraatSans-Regular"/>
          <w:sz w:val="22"/>
          <w:szCs w:val="22"/>
        </w:rPr>
        <w:t xml:space="preserve"> levert een tekortkoming in de nakoming van de Overeenkomst op</w:t>
      </w:r>
      <w:r w:rsidR="000653D8" w:rsidRPr="00044989">
        <w:rPr>
          <w:rFonts w:ascii="QuadraatSans-Regular" w:hAnsi="QuadraatSans-Regular"/>
          <w:sz w:val="22"/>
          <w:szCs w:val="22"/>
        </w:rPr>
        <w:t>.</w:t>
      </w:r>
    </w:p>
    <w:p w14:paraId="32497330" w14:textId="352D5637" w:rsidR="00C56707" w:rsidRPr="00044989" w:rsidRDefault="00607B52" w:rsidP="00E77AB8">
      <w:pPr>
        <w:pStyle w:val="Stijl1"/>
      </w:pPr>
      <w:r w:rsidRPr="00044989">
        <w:t>Tijd en plaats werkzaamheden</w:t>
      </w:r>
    </w:p>
    <w:p w14:paraId="27513F45" w14:textId="0ED4DCDE" w:rsidR="00607B52" w:rsidRPr="00044989" w:rsidRDefault="00666BD2" w:rsidP="00E77AB8">
      <w:pPr>
        <w:pStyle w:val="Lijstalinea"/>
        <w:numPr>
          <w:ilvl w:val="0"/>
          <w:numId w:val="25"/>
        </w:numPr>
        <w:spacing w:after="120" w:line="276" w:lineRule="auto"/>
        <w:rPr>
          <w:rFonts w:ascii="QuadraatSans-Regular" w:hAnsi="QuadraatSans-Regular"/>
          <w:b/>
          <w:sz w:val="22"/>
          <w:szCs w:val="22"/>
        </w:rPr>
      </w:pPr>
      <w:r w:rsidRPr="00044989">
        <w:rPr>
          <w:rFonts w:ascii="QuadraatSans-Regular" w:hAnsi="QuadraatSans-Regular"/>
          <w:sz w:val="22"/>
          <w:szCs w:val="22"/>
        </w:rPr>
        <w:t xml:space="preserve">De werkzaamheden ter uitvoering van de Overeenkomst worden verricht </w:t>
      </w:r>
      <w:r w:rsidR="00A67E2A" w:rsidRPr="00044989">
        <w:rPr>
          <w:rFonts w:ascii="QuadraatSans-Regular" w:hAnsi="QuadraatSans-Regular"/>
          <w:sz w:val="22"/>
          <w:szCs w:val="22"/>
        </w:rPr>
        <w:t xml:space="preserve">op </w:t>
      </w:r>
      <w:r w:rsidR="00F90898" w:rsidRPr="00044989">
        <w:rPr>
          <w:rFonts w:ascii="QuadraatSans-Regular" w:hAnsi="QuadraatSans-Regular"/>
          <w:sz w:val="22"/>
          <w:szCs w:val="22"/>
        </w:rPr>
        <w:t>locatie</w:t>
      </w:r>
      <w:r w:rsidR="00A67E2A" w:rsidRPr="00044989">
        <w:rPr>
          <w:rFonts w:ascii="QuadraatSans-Regular" w:hAnsi="QuadraatSans-Regular"/>
          <w:sz w:val="22"/>
          <w:szCs w:val="22"/>
        </w:rPr>
        <w:t xml:space="preserve"> </w:t>
      </w:r>
      <w:r w:rsidRPr="00044989">
        <w:rPr>
          <w:rFonts w:ascii="QuadraatSans-Regular" w:hAnsi="QuadraatSans-Regular"/>
          <w:sz w:val="22"/>
          <w:szCs w:val="22"/>
        </w:rPr>
        <w:t>van</w:t>
      </w:r>
      <w:r w:rsidR="00044989" w:rsidRPr="00044989">
        <w:rPr>
          <w:rFonts w:ascii="QuadraatSans-Regular" w:hAnsi="QuadraatSans-Regular"/>
          <w:sz w:val="22"/>
          <w:szCs w:val="22"/>
        </w:rPr>
        <w:t xml:space="preserve"> Opdrachtnemer en </w:t>
      </w:r>
      <w:r w:rsidR="006F258D">
        <w:rPr>
          <w:rFonts w:ascii="QuadraatSans-Regular" w:hAnsi="QuadraatSans-Regular"/>
          <w:sz w:val="22"/>
          <w:szCs w:val="22"/>
        </w:rPr>
        <w:t>O</w:t>
      </w:r>
      <w:r w:rsidR="00044989" w:rsidRPr="00044989">
        <w:rPr>
          <w:rFonts w:ascii="QuadraatSans-Regular" w:hAnsi="QuadraatSans-Regular"/>
          <w:sz w:val="22"/>
          <w:szCs w:val="22"/>
        </w:rPr>
        <w:t>pdrachtgever.</w:t>
      </w:r>
    </w:p>
    <w:p w14:paraId="7F1FCDD3" w14:textId="77777777" w:rsidR="00A90113" w:rsidRPr="00044989" w:rsidRDefault="00A90113" w:rsidP="00E77AB8">
      <w:pPr>
        <w:pStyle w:val="Lijstalinea"/>
        <w:spacing w:after="120" w:line="276" w:lineRule="auto"/>
        <w:ind w:left="360"/>
        <w:rPr>
          <w:rFonts w:ascii="QuadraatSans-Regular" w:hAnsi="QuadraatSans-Regular"/>
          <w:b/>
          <w:sz w:val="22"/>
          <w:szCs w:val="22"/>
        </w:rPr>
      </w:pPr>
    </w:p>
    <w:p w14:paraId="250AF799" w14:textId="23180A47" w:rsidR="00666BD2" w:rsidRPr="00431B7A" w:rsidRDefault="002F7A96" w:rsidP="00E77AB8">
      <w:pPr>
        <w:pStyle w:val="Lijstalinea"/>
        <w:numPr>
          <w:ilvl w:val="0"/>
          <w:numId w:val="25"/>
        </w:numPr>
        <w:spacing w:after="120" w:line="276" w:lineRule="auto"/>
        <w:rPr>
          <w:rFonts w:ascii="QuadraatSans-Regular" w:hAnsi="QuadraatSans-Regular"/>
          <w:b/>
          <w:sz w:val="22"/>
          <w:szCs w:val="22"/>
        </w:rPr>
      </w:pPr>
      <w:r w:rsidRPr="00431B7A">
        <w:rPr>
          <w:rFonts w:ascii="QuadraatSans-Regular" w:hAnsi="QuadraatSans-Regular"/>
          <w:sz w:val="22"/>
          <w:szCs w:val="22"/>
        </w:rPr>
        <w:t xml:space="preserve">Opdrachtgever verplicht zich het personeel van Opdrachtnemer, dan wel Onderaannemers, toegang te verlenen tot de plaats waar de werkzaamheden ter uitoefening van de Overeenkomst dienen te worden verricht, alsmede dit personeel of die </w:t>
      </w:r>
      <w:r w:rsidR="009008B3" w:rsidRPr="00431B7A">
        <w:rPr>
          <w:rFonts w:ascii="QuadraatSans-Regular" w:hAnsi="QuadraatSans-Regular"/>
          <w:sz w:val="22"/>
          <w:szCs w:val="22"/>
        </w:rPr>
        <w:t>Onderaannemers</w:t>
      </w:r>
      <w:r w:rsidRPr="00431B7A">
        <w:rPr>
          <w:rFonts w:ascii="QuadraatSans-Regular" w:hAnsi="QuadraatSans-Regular"/>
          <w:sz w:val="22"/>
          <w:szCs w:val="22"/>
        </w:rPr>
        <w:t xml:space="preserve">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werkzaamheden van Opdrachtnemer overleg gepleegd te worden over werktijden.</w:t>
      </w:r>
    </w:p>
    <w:p w14:paraId="510ABFA1" w14:textId="5245C890" w:rsidR="003D083D" w:rsidRPr="00E77AB8" w:rsidRDefault="003D083D" w:rsidP="00E77AB8">
      <w:pPr>
        <w:pStyle w:val="Stijl1"/>
      </w:pPr>
      <w:r w:rsidRPr="00E77AB8">
        <w:t>Prijzen</w:t>
      </w:r>
      <w:r w:rsidR="009008B3" w:rsidRPr="00E77AB8">
        <w:t xml:space="preserve"> en tarieven</w:t>
      </w:r>
    </w:p>
    <w:p w14:paraId="538A67E3" w14:textId="5CE49D43" w:rsidR="00F752A1" w:rsidRPr="008407EE" w:rsidRDefault="003D083D" w:rsidP="005A2801">
      <w:pPr>
        <w:spacing w:after="120" w:line="276" w:lineRule="auto"/>
        <w:rPr>
          <w:rFonts w:ascii="QuadraatSans-Regular" w:hAnsi="QuadraatSans-Regular"/>
          <w:sz w:val="22"/>
          <w:szCs w:val="22"/>
        </w:rPr>
      </w:pPr>
      <w:r w:rsidRPr="008407EE">
        <w:rPr>
          <w:rFonts w:ascii="QuadraatSans-Regular" w:hAnsi="QuadraatSans-Regular"/>
          <w:sz w:val="22"/>
          <w:szCs w:val="22"/>
        </w:rPr>
        <w:t xml:space="preserve">De prijzen die zijn opgenomen in bijlage </w:t>
      </w:r>
      <w:r w:rsidR="00782167" w:rsidRPr="008407EE">
        <w:rPr>
          <w:rFonts w:ascii="QuadraatSans-Regular" w:hAnsi="QuadraatSans-Regular"/>
          <w:sz w:val="22"/>
          <w:szCs w:val="22"/>
        </w:rPr>
        <w:t>4</w:t>
      </w:r>
      <w:r w:rsidR="005A2801" w:rsidRPr="008407EE">
        <w:rPr>
          <w:rFonts w:ascii="QuadraatSans-Regular" w:hAnsi="QuadraatSans-Regular"/>
          <w:sz w:val="22"/>
          <w:szCs w:val="22"/>
        </w:rPr>
        <w:t xml:space="preserve"> </w:t>
      </w:r>
      <w:r w:rsidRPr="008407EE">
        <w:rPr>
          <w:rFonts w:ascii="QuadraatSans-Regular" w:hAnsi="QuadraatSans-Regular"/>
          <w:sz w:val="22"/>
          <w:szCs w:val="22"/>
        </w:rPr>
        <w:t>gelden als maximumprijzen</w:t>
      </w:r>
      <w:r w:rsidR="005A2801" w:rsidRPr="008407EE">
        <w:rPr>
          <w:rFonts w:ascii="QuadraatSans-Regular" w:hAnsi="QuadraatSans-Regular"/>
          <w:sz w:val="22"/>
          <w:szCs w:val="22"/>
        </w:rPr>
        <w:t>.</w:t>
      </w:r>
    </w:p>
    <w:p w14:paraId="3205BE6D" w14:textId="77777777" w:rsidR="001D6559" w:rsidRPr="008407EE" w:rsidRDefault="001D6559" w:rsidP="00E77AB8">
      <w:pPr>
        <w:pStyle w:val="Stijl1"/>
      </w:pPr>
      <w:r w:rsidRPr="008407EE">
        <w:t>Prijsherziening</w:t>
      </w:r>
    </w:p>
    <w:p w14:paraId="52386F0E" w14:textId="77777777" w:rsidR="0093081B" w:rsidRPr="008407EE" w:rsidRDefault="0093081B" w:rsidP="009B720F">
      <w:pPr>
        <w:numPr>
          <w:ilvl w:val="0"/>
          <w:numId w:val="14"/>
        </w:numPr>
        <w:spacing w:after="120" w:line="276" w:lineRule="auto"/>
        <w:rPr>
          <w:rFonts w:ascii="QuadraatSans-Regular" w:hAnsi="QuadraatSans-Regular"/>
          <w:sz w:val="22"/>
          <w:szCs w:val="22"/>
        </w:rPr>
      </w:pPr>
      <w:r w:rsidRPr="008407EE">
        <w:rPr>
          <w:rFonts w:ascii="QuadraatSans-Regular" w:hAnsi="QuadraatSans-Regular"/>
          <w:sz w:val="22"/>
          <w:szCs w:val="22"/>
        </w:rPr>
        <w:t>De tarieven voor de eerste vier contractjaren zijn vastgelegd in het Prijzenblad zoals door Opdrachtnemer ingediend bij de aanbesteding.</w:t>
      </w:r>
    </w:p>
    <w:p w14:paraId="7173848A" w14:textId="5186BA07" w:rsidR="000457D2" w:rsidRDefault="000457D2" w:rsidP="009B720F">
      <w:pPr>
        <w:numPr>
          <w:ilvl w:val="0"/>
          <w:numId w:val="14"/>
        </w:numPr>
        <w:spacing w:after="120" w:line="276" w:lineRule="auto"/>
        <w:rPr>
          <w:rFonts w:ascii="QuadraatSans-Regular" w:hAnsi="QuadraatSans-Regular"/>
          <w:sz w:val="22"/>
          <w:szCs w:val="22"/>
        </w:rPr>
      </w:pPr>
      <w:r w:rsidRPr="008407EE">
        <w:rPr>
          <w:rFonts w:ascii="QuadraatSans-Regular" w:hAnsi="QuadraatSans-Regular"/>
          <w:sz w:val="22"/>
          <w:szCs w:val="22"/>
        </w:rPr>
        <w:t>Bij verlenging kunnen de overeengekomen tarieven door Opdrachtnemer worden aangepast, mits deze aanpassing minimaal één maand voorafgaand aan de verlengingsdatum is aangekondigd</w:t>
      </w:r>
      <w:r>
        <w:rPr>
          <w:rFonts w:ascii="QuadraatSans-Regular" w:hAnsi="QuadraatSans-Regular"/>
          <w:sz w:val="22"/>
          <w:szCs w:val="22"/>
        </w:rPr>
        <w:t>.</w:t>
      </w:r>
    </w:p>
    <w:p w14:paraId="73C0BAF9" w14:textId="2BD6431D" w:rsidR="000457D2" w:rsidRPr="008407EE" w:rsidRDefault="000457D2" w:rsidP="00F94D4C">
      <w:pPr>
        <w:pStyle w:val="Lijstalinea"/>
        <w:numPr>
          <w:ilvl w:val="0"/>
          <w:numId w:val="14"/>
        </w:numPr>
        <w:spacing w:after="120" w:line="276" w:lineRule="auto"/>
        <w:rPr>
          <w:rFonts w:ascii="QuadraatSans-Regular" w:hAnsi="QuadraatSans-Regular"/>
          <w:sz w:val="22"/>
          <w:szCs w:val="22"/>
        </w:rPr>
      </w:pPr>
      <w:r w:rsidRPr="008407EE">
        <w:rPr>
          <w:rFonts w:ascii="QuadraatSans-Regular" w:hAnsi="QuadraatSans-Regular"/>
          <w:sz w:val="22"/>
          <w:szCs w:val="22"/>
        </w:rPr>
        <w:t xml:space="preserve">Een stijging is gelimiteerd tot maximaal de (eventuele) stijging van de op de verlengingsdatum </w:t>
      </w:r>
      <w:r w:rsidRPr="008407EE">
        <w:rPr>
          <w:rFonts w:ascii="QuadraatSans-Regular" w:hAnsi="QuadraatSans-Regular"/>
          <w:sz w:val="22"/>
          <w:szCs w:val="22"/>
        </w:rPr>
        <w:lastRenderedPageBreak/>
        <w:t>laatst door het Centraal Bureau voor de Statistiek (CBS) gepubliceerde definitieve jaarmutatie van het prijsindexcijfer Dienstenprijzen; commerciële dienstverlening en transport (index 2021=100), of de opvolger daarvan, voor groep M, 6920A1 Financiële audits door accountants.</w:t>
      </w:r>
    </w:p>
    <w:p w14:paraId="39F82D32" w14:textId="389B8964" w:rsidR="009B720F" w:rsidRPr="008407EE" w:rsidRDefault="009B720F" w:rsidP="009B720F">
      <w:pPr>
        <w:numPr>
          <w:ilvl w:val="0"/>
          <w:numId w:val="14"/>
        </w:numPr>
        <w:spacing w:after="120" w:line="276" w:lineRule="auto"/>
        <w:rPr>
          <w:rFonts w:ascii="QuadraatSans-Regular" w:hAnsi="QuadraatSans-Regular"/>
          <w:sz w:val="22"/>
          <w:szCs w:val="22"/>
        </w:rPr>
      </w:pPr>
      <w:r w:rsidRPr="008407EE">
        <w:rPr>
          <w:rFonts w:ascii="QuadraatSans-Regular" w:hAnsi="QuadraatSans-Regular"/>
          <w:sz w:val="22"/>
          <w:szCs w:val="22"/>
        </w:rPr>
        <w:t>Opdrachtnemer dient het indexeringsverzoek van de prijsindexering schriftelijk in bij Opdrachtgever</w:t>
      </w:r>
      <w:r w:rsidR="00A96519" w:rsidRPr="008407EE">
        <w:rPr>
          <w:rFonts w:ascii="QuadraatSans-Regular" w:hAnsi="QuadraatSans-Regular"/>
          <w:sz w:val="22"/>
          <w:szCs w:val="22"/>
        </w:rPr>
        <w:t xml:space="preserve"> via contracten@wageningen.nl</w:t>
      </w:r>
      <w:r w:rsidRPr="008407EE">
        <w:rPr>
          <w:rFonts w:ascii="QuadraatSans-Regular" w:hAnsi="QuadraatSans-Regular"/>
          <w:sz w:val="22"/>
          <w:szCs w:val="22"/>
        </w:rPr>
        <w:t>.</w:t>
      </w:r>
    </w:p>
    <w:p w14:paraId="43A1470C" w14:textId="77777777" w:rsidR="009B720F" w:rsidRPr="008407EE" w:rsidRDefault="009B720F" w:rsidP="009B720F">
      <w:pPr>
        <w:numPr>
          <w:ilvl w:val="0"/>
          <w:numId w:val="14"/>
        </w:numPr>
        <w:spacing w:after="120" w:line="276" w:lineRule="auto"/>
        <w:rPr>
          <w:rFonts w:ascii="QuadraatSans-Regular" w:hAnsi="QuadraatSans-Regular"/>
          <w:sz w:val="22"/>
          <w:szCs w:val="22"/>
        </w:rPr>
      </w:pPr>
      <w:r w:rsidRPr="008407EE">
        <w:rPr>
          <w:rFonts w:ascii="QuadraatSans-Regular" w:hAnsi="QuadraatSans-Regular"/>
          <w:sz w:val="22"/>
          <w:szCs w:val="22"/>
        </w:rPr>
        <w:t>De prijsaanpassingen mogen pas doorgevoerd worden na schriftelijke goedkeuring van Opdrachtgever. Prijsindexaties worden in geen enkel geval met terugwerkende kracht toegekend.</w:t>
      </w:r>
    </w:p>
    <w:p w14:paraId="5882F4C9" w14:textId="77777777" w:rsidR="003D083D" w:rsidRPr="00431B7A" w:rsidRDefault="003D083D" w:rsidP="00E77AB8">
      <w:pPr>
        <w:pStyle w:val="Stijl1"/>
      </w:pPr>
      <w:r w:rsidRPr="00431B7A">
        <w:t>Facturatie en declaratie</w:t>
      </w:r>
    </w:p>
    <w:p w14:paraId="32F59A89" w14:textId="4326C966" w:rsidR="003D083D" w:rsidRPr="00431B7A" w:rsidRDefault="002044C5" w:rsidP="003D083D">
      <w:pPr>
        <w:numPr>
          <w:ilvl w:val="0"/>
          <w:numId w:val="17"/>
        </w:numPr>
        <w:spacing w:after="120"/>
        <w:rPr>
          <w:rFonts w:ascii="QuadraatSans-Regular" w:hAnsi="QuadraatSans-Regular"/>
          <w:sz w:val="22"/>
          <w:szCs w:val="22"/>
        </w:rPr>
      </w:pPr>
      <w:r>
        <w:rPr>
          <w:rFonts w:ascii="QuadraatSans-Regular" w:hAnsi="QuadraatSans-Regular"/>
          <w:sz w:val="22"/>
          <w:szCs w:val="22"/>
        </w:rPr>
        <w:t xml:space="preserve">De </w:t>
      </w:r>
      <w:r w:rsidR="000333CD">
        <w:rPr>
          <w:rFonts w:ascii="QuadraatSans-Regular" w:hAnsi="QuadraatSans-Regular"/>
          <w:sz w:val="22"/>
          <w:szCs w:val="22"/>
        </w:rPr>
        <w:t>vergoeding</w:t>
      </w:r>
      <w:r w:rsidR="003D083D" w:rsidRPr="00431B7A">
        <w:rPr>
          <w:rFonts w:ascii="QuadraatSans-Regular" w:hAnsi="QuadraatSans-Regular"/>
          <w:sz w:val="22"/>
          <w:szCs w:val="22"/>
        </w:rPr>
        <w:t xml:space="preserve"> geschiedt overeenkomstig de door Opdrachtnemer aangeboden tarieven als opgenomen in zijn/haar </w:t>
      </w:r>
      <w:r w:rsidR="001C3CC4" w:rsidRPr="00431B7A">
        <w:rPr>
          <w:rFonts w:ascii="QuadraatSans-Regular" w:hAnsi="QuadraatSans-Regular"/>
          <w:sz w:val="22"/>
          <w:szCs w:val="22"/>
        </w:rPr>
        <w:t>Inschrijving</w:t>
      </w:r>
      <w:r w:rsidR="00B6484C" w:rsidRPr="00431B7A">
        <w:rPr>
          <w:rFonts w:ascii="QuadraatSans-Regular" w:hAnsi="QuadraatSans-Regular"/>
          <w:sz w:val="22"/>
          <w:szCs w:val="22"/>
        </w:rPr>
        <w:t>.</w:t>
      </w:r>
    </w:p>
    <w:p w14:paraId="7FDEBFF8" w14:textId="40BD64D0" w:rsidR="00E36C35" w:rsidRPr="003E2F45" w:rsidRDefault="00E36C35" w:rsidP="003E2F45">
      <w:pPr>
        <w:numPr>
          <w:ilvl w:val="0"/>
          <w:numId w:val="17"/>
        </w:numPr>
        <w:spacing w:after="120"/>
        <w:rPr>
          <w:rFonts w:ascii="QuadraatSans-Regular" w:hAnsi="QuadraatSans-Regular"/>
          <w:sz w:val="22"/>
          <w:szCs w:val="22"/>
        </w:rPr>
      </w:pPr>
      <w:r w:rsidRPr="003E2F45">
        <w:rPr>
          <w:rFonts w:ascii="QuadraatSans-Regular" w:hAnsi="QuadraatSans-Regular"/>
          <w:sz w:val="22"/>
          <w:szCs w:val="22"/>
        </w:rPr>
        <w:t xml:space="preserve">Betaling vindt </w:t>
      </w:r>
      <w:r w:rsidR="007E6772">
        <w:rPr>
          <w:rFonts w:ascii="QuadraatSans-Regular" w:hAnsi="QuadraatSans-Regular"/>
          <w:sz w:val="22"/>
          <w:szCs w:val="22"/>
        </w:rPr>
        <w:t xml:space="preserve">3 keer per </w:t>
      </w:r>
      <w:r w:rsidRPr="003E2F45">
        <w:rPr>
          <w:rFonts w:ascii="QuadraatSans-Regular" w:hAnsi="QuadraatSans-Regular"/>
          <w:sz w:val="22"/>
          <w:szCs w:val="22"/>
        </w:rPr>
        <w:t>jaar plaats conform onderstaande wijze:</w:t>
      </w:r>
    </w:p>
    <w:p w14:paraId="602B2870" w14:textId="20546F90" w:rsidR="00E36C35" w:rsidRPr="003E2F45" w:rsidRDefault="007E6772" w:rsidP="003E2F45">
      <w:pPr>
        <w:pStyle w:val="Lijstalinea"/>
        <w:numPr>
          <w:ilvl w:val="0"/>
          <w:numId w:val="44"/>
        </w:numPr>
        <w:spacing w:after="120"/>
        <w:rPr>
          <w:rFonts w:ascii="QuadraatSans-Regular" w:hAnsi="QuadraatSans-Regular"/>
          <w:sz w:val="22"/>
          <w:szCs w:val="22"/>
        </w:rPr>
      </w:pPr>
      <w:r>
        <w:rPr>
          <w:rFonts w:ascii="QuadraatSans-Regular" w:hAnsi="QuadraatSans-Regular"/>
          <w:sz w:val="22"/>
          <w:szCs w:val="22"/>
        </w:rPr>
        <w:t>Bij s</w:t>
      </w:r>
      <w:r w:rsidR="00E36C35" w:rsidRPr="003E2F45">
        <w:rPr>
          <w:rFonts w:ascii="QuadraatSans-Regular" w:hAnsi="QuadraatSans-Regular"/>
          <w:sz w:val="22"/>
          <w:szCs w:val="22"/>
        </w:rPr>
        <w:t>tart interim controle 40%</w:t>
      </w:r>
      <w:r>
        <w:rPr>
          <w:rFonts w:ascii="QuadraatSans-Regular" w:hAnsi="QuadraatSans-Regular"/>
          <w:sz w:val="22"/>
          <w:szCs w:val="22"/>
        </w:rPr>
        <w:t xml:space="preserve"> van de inschrijfsom;</w:t>
      </w:r>
    </w:p>
    <w:p w14:paraId="19BBA6A4" w14:textId="6248AC05" w:rsidR="00E36C35" w:rsidRPr="003E2F45" w:rsidRDefault="007E6772" w:rsidP="003E2F45">
      <w:pPr>
        <w:pStyle w:val="Lijstalinea"/>
        <w:numPr>
          <w:ilvl w:val="0"/>
          <w:numId w:val="44"/>
        </w:numPr>
        <w:spacing w:after="120"/>
        <w:rPr>
          <w:rFonts w:ascii="QuadraatSans-Regular" w:hAnsi="QuadraatSans-Regular"/>
          <w:sz w:val="22"/>
          <w:szCs w:val="22"/>
        </w:rPr>
      </w:pPr>
      <w:r>
        <w:rPr>
          <w:rFonts w:ascii="QuadraatSans-Regular" w:hAnsi="QuadraatSans-Regular"/>
          <w:sz w:val="22"/>
          <w:szCs w:val="22"/>
        </w:rPr>
        <w:t>Bij s</w:t>
      </w:r>
      <w:r w:rsidR="00E36C35" w:rsidRPr="003E2F45">
        <w:rPr>
          <w:rFonts w:ascii="QuadraatSans-Regular" w:hAnsi="QuadraatSans-Regular"/>
          <w:sz w:val="22"/>
          <w:szCs w:val="22"/>
        </w:rPr>
        <w:t xml:space="preserve">tart </w:t>
      </w:r>
      <w:proofErr w:type="spellStart"/>
      <w:r w:rsidR="00E36C35" w:rsidRPr="003E2F45">
        <w:rPr>
          <w:rFonts w:ascii="QuadraatSans-Regular" w:hAnsi="QuadraatSans-Regular"/>
          <w:sz w:val="22"/>
          <w:szCs w:val="22"/>
        </w:rPr>
        <w:t>eindejaarscontrole</w:t>
      </w:r>
      <w:proofErr w:type="spellEnd"/>
      <w:r w:rsidR="00E36C35" w:rsidRPr="003E2F45">
        <w:rPr>
          <w:rFonts w:ascii="QuadraatSans-Regular" w:hAnsi="QuadraatSans-Regular"/>
          <w:sz w:val="22"/>
          <w:szCs w:val="22"/>
        </w:rPr>
        <w:t xml:space="preserve"> 40%</w:t>
      </w:r>
      <w:r>
        <w:rPr>
          <w:rFonts w:ascii="QuadraatSans-Regular" w:hAnsi="QuadraatSans-Regular"/>
          <w:sz w:val="22"/>
          <w:szCs w:val="22"/>
        </w:rPr>
        <w:t xml:space="preserve"> van de inschrijfsom;</w:t>
      </w:r>
    </w:p>
    <w:p w14:paraId="47C041E0" w14:textId="36C446A7" w:rsidR="002044C5" w:rsidRPr="003E2F45" w:rsidRDefault="007E6772" w:rsidP="003E2F45">
      <w:pPr>
        <w:pStyle w:val="Lijstalinea"/>
        <w:numPr>
          <w:ilvl w:val="0"/>
          <w:numId w:val="44"/>
        </w:numPr>
        <w:spacing w:after="120"/>
        <w:rPr>
          <w:rFonts w:ascii="QuadraatSans-Regular" w:hAnsi="QuadraatSans-Regular"/>
          <w:sz w:val="22"/>
          <w:szCs w:val="22"/>
        </w:rPr>
      </w:pPr>
      <w:r>
        <w:rPr>
          <w:rFonts w:ascii="QuadraatSans-Regular" w:hAnsi="QuadraatSans-Regular"/>
          <w:sz w:val="22"/>
          <w:szCs w:val="22"/>
        </w:rPr>
        <w:t>N</w:t>
      </w:r>
      <w:r w:rsidR="002044C5" w:rsidRPr="003E2F45">
        <w:rPr>
          <w:rFonts w:ascii="QuadraatSans-Regular" w:hAnsi="QuadraatSans-Regular"/>
          <w:sz w:val="22"/>
          <w:szCs w:val="22"/>
        </w:rPr>
        <w:t xml:space="preserve">a definitieve afronding </w:t>
      </w:r>
      <w:r>
        <w:rPr>
          <w:rFonts w:ascii="QuadraatSans-Regular" w:hAnsi="QuadraatSans-Regular"/>
          <w:sz w:val="22"/>
          <w:szCs w:val="22"/>
        </w:rPr>
        <w:t xml:space="preserve">van de </w:t>
      </w:r>
      <w:r w:rsidR="002044C5" w:rsidRPr="003E2F45">
        <w:rPr>
          <w:rFonts w:ascii="QuadraatSans-Regular" w:hAnsi="QuadraatSans-Regular"/>
          <w:sz w:val="22"/>
          <w:szCs w:val="22"/>
        </w:rPr>
        <w:t xml:space="preserve">opdracht </w:t>
      </w:r>
      <w:r w:rsidR="00E36C35" w:rsidRPr="003E2F45">
        <w:rPr>
          <w:rFonts w:ascii="QuadraatSans-Regular" w:hAnsi="QuadraatSans-Regular"/>
          <w:sz w:val="22"/>
          <w:szCs w:val="22"/>
        </w:rPr>
        <w:t>20%</w:t>
      </w:r>
      <w:r>
        <w:rPr>
          <w:rFonts w:ascii="QuadraatSans-Regular" w:hAnsi="QuadraatSans-Regular"/>
          <w:sz w:val="22"/>
          <w:szCs w:val="22"/>
        </w:rPr>
        <w:t xml:space="preserve"> van de inschrijfsom.</w:t>
      </w:r>
    </w:p>
    <w:p w14:paraId="32E104BC" w14:textId="034E7E59" w:rsidR="005A7F74" w:rsidRPr="002044C5" w:rsidRDefault="005A7F74" w:rsidP="005A7F74">
      <w:pPr>
        <w:numPr>
          <w:ilvl w:val="0"/>
          <w:numId w:val="17"/>
        </w:numPr>
        <w:spacing w:after="120"/>
        <w:rPr>
          <w:rFonts w:ascii="QuadraatSans-Regular" w:hAnsi="QuadraatSans-Regular"/>
          <w:sz w:val="22"/>
          <w:szCs w:val="22"/>
        </w:rPr>
      </w:pPr>
      <w:r>
        <w:rPr>
          <w:rFonts w:ascii="QuadraatSans-Regular" w:hAnsi="QuadraatSans-Regular"/>
          <w:sz w:val="22"/>
          <w:szCs w:val="22"/>
        </w:rPr>
        <w:t>F</w:t>
      </w:r>
      <w:r w:rsidRPr="005A7F74">
        <w:rPr>
          <w:rFonts w:ascii="QuadraatSans-Regular" w:hAnsi="QuadraatSans-Regular"/>
          <w:sz w:val="22"/>
          <w:szCs w:val="22"/>
        </w:rPr>
        <w:t xml:space="preserve">acturen worden digitaal verstuurd naar </w:t>
      </w:r>
      <w:hyperlink r:id="rId12" w:history="1">
        <w:r w:rsidRPr="004E3352">
          <w:rPr>
            <w:rStyle w:val="Hyperlink"/>
            <w:rFonts w:ascii="QuadraatSans-Regular" w:hAnsi="QuadraatSans-Regular"/>
            <w:sz w:val="22"/>
            <w:szCs w:val="22"/>
          </w:rPr>
          <w:t>factuur@wageningen.nl</w:t>
        </w:r>
      </w:hyperlink>
      <w:r w:rsidR="001667E6">
        <w:rPr>
          <w:rFonts w:ascii="QuadraatSans-Regular" w:hAnsi="QuadraatSans-Regular"/>
          <w:sz w:val="22"/>
          <w:szCs w:val="22"/>
        </w:rPr>
        <w:t xml:space="preserve"> onder vermelding van ‘’routenr. </w:t>
      </w:r>
      <w:r w:rsidR="008D223D" w:rsidRPr="008D223D">
        <w:rPr>
          <w:rFonts w:ascii="QuadraatSans-Regular" w:hAnsi="QuadraatSans-Regular"/>
          <w:sz w:val="22"/>
          <w:szCs w:val="22"/>
        </w:rPr>
        <w:t>1301</w:t>
      </w:r>
      <w:r>
        <w:rPr>
          <w:rFonts w:ascii="QuadraatSans-Regular" w:hAnsi="QuadraatSans-Regular"/>
          <w:sz w:val="22"/>
          <w:szCs w:val="22"/>
        </w:rPr>
        <w:t xml:space="preserve"> </w:t>
      </w:r>
      <w:r w:rsidR="001667E6">
        <w:rPr>
          <w:rFonts w:ascii="QuadraatSans-Regular" w:hAnsi="QuadraatSans-Regular"/>
          <w:sz w:val="22"/>
          <w:szCs w:val="22"/>
        </w:rPr>
        <w:t>‘’</w:t>
      </w:r>
      <w:r>
        <w:rPr>
          <w:rFonts w:ascii="QuadraatSans-Regular" w:hAnsi="QuadraatSans-Regular"/>
          <w:sz w:val="22"/>
          <w:szCs w:val="22"/>
        </w:rPr>
        <w:t xml:space="preserve">of </w:t>
      </w:r>
      <w:r w:rsidRPr="005A7F74">
        <w:rPr>
          <w:rFonts w:ascii="QuadraatSans-Regular" w:hAnsi="QuadraatSans-Regular"/>
          <w:sz w:val="22"/>
          <w:szCs w:val="22"/>
        </w:rPr>
        <w:t>E-facturen kunnen worden aangeboden via PEPPOL</w:t>
      </w:r>
      <w:r w:rsidR="001667E6">
        <w:rPr>
          <w:rFonts w:ascii="QuadraatSans-Regular" w:hAnsi="QuadraatSans-Regular"/>
          <w:sz w:val="22"/>
          <w:szCs w:val="22"/>
        </w:rPr>
        <w:t xml:space="preserve"> onder vermelding van ‘’routenr. </w:t>
      </w:r>
      <w:r w:rsidR="008D223D" w:rsidRPr="008D223D">
        <w:rPr>
          <w:rFonts w:ascii="QuadraatSans-Regular" w:hAnsi="QuadraatSans-Regular"/>
          <w:sz w:val="22"/>
          <w:szCs w:val="22"/>
        </w:rPr>
        <w:t>1301</w:t>
      </w:r>
      <w:r w:rsidR="001667E6">
        <w:rPr>
          <w:rFonts w:ascii="QuadraatSans-Regular" w:hAnsi="QuadraatSans-Regular"/>
          <w:sz w:val="22"/>
          <w:szCs w:val="22"/>
        </w:rPr>
        <w:t xml:space="preserve"> ‘’ </w:t>
      </w:r>
      <w:r w:rsidRPr="005A7F74">
        <w:rPr>
          <w:rFonts w:ascii="QuadraatSans-Regular" w:hAnsi="QuadraatSans-Regular"/>
          <w:sz w:val="22"/>
          <w:szCs w:val="22"/>
        </w:rPr>
        <w:t xml:space="preserve">. </w:t>
      </w:r>
      <w:r>
        <w:rPr>
          <w:rFonts w:ascii="QuadraatSans-Regular" w:hAnsi="QuadraatSans-Regular"/>
          <w:sz w:val="22"/>
          <w:szCs w:val="22"/>
        </w:rPr>
        <w:t xml:space="preserve">Opdrachtnemer </w:t>
      </w:r>
      <w:r w:rsidRPr="005A7F74">
        <w:rPr>
          <w:rFonts w:ascii="QuadraatSans-Regular" w:hAnsi="QuadraatSans-Regular"/>
          <w:sz w:val="22"/>
          <w:szCs w:val="22"/>
        </w:rPr>
        <w:t xml:space="preserve">kan hiervoor het OIN-nummer (00000001001104536000), het KVK-nummer (09216322) of het </w:t>
      </w:r>
      <w:proofErr w:type="spellStart"/>
      <w:r w:rsidRPr="005A7F74">
        <w:rPr>
          <w:rFonts w:ascii="QuadraatSans-Regular" w:hAnsi="QuadraatSans-Regular"/>
          <w:sz w:val="22"/>
          <w:szCs w:val="22"/>
        </w:rPr>
        <w:t>BTW-nummer</w:t>
      </w:r>
      <w:proofErr w:type="spellEnd"/>
      <w:r w:rsidRPr="005A7F74">
        <w:rPr>
          <w:rFonts w:ascii="QuadraatSans-Regular" w:hAnsi="QuadraatSans-Regular"/>
          <w:sz w:val="22"/>
          <w:szCs w:val="22"/>
        </w:rPr>
        <w:t xml:space="preserve"> (NL001104536B04) van de gemeente Wageningen gebruiken.</w:t>
      </w:r>
    </w:p>
    <w:p w14:paraId="1336599B" w14:textId="7334279F"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Opdrachtgever hanteert een betalingstermijn van 30 dagen na ontvangst van de factuur. Ingeval de factuur voorafgaand aan een levering plaatsvindt, gaat de betalingstermijn in vanaf de dag van levering.</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21D45BDB" w14:textId="255C524E" w:rsidR="003D083D" w:rsidRPr="00E77AB8" w:rsidRDefault="006A4BA5" w:rsidP="00E77AB8">
      <w:pPr>
        <w:pStyle w:val="Stijl1"/>
        <w:rPr>
          <w:rStyle w:val="Stijl1Char"/>
        </w:rPr>
      </w:pPr>
      <w:r>
        <w:t>Informatie</w:t>
      </w:r>
    </w:p>
    <w:p w14:paraId="6AD4B766" w14:textId="235CEC55" w:rsidR="003D083D" w:rsidRPr="00E77AB8" w:rsidRDefault="003D083D" w:rsidP="00E77AB8">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Partijen verschaffen elkaar desgevraagd de inlichtingen die zij redelijkerwijs behoeven voor een inzicht in de nakoming van de in deze </w:t>
      </w:r>
      <w:r w:rsidR="007E0525" w:rsidRPr="00E77AB8">
        <w:rPr>
          <w:rFonts w:ascii="QuadraatSans-Regular" w:hAnsi="QuadraatSans-Regular"/>
          <w:sz w:val="22"/>
          <w:szCs w:val="22"/>
        </w:rPr>
        <w:t>Overeenkomst</w:t>
      </w:r>
      <w:r w:rsidRPr="00E77AB8">
        <w:rPr>
          <w:rFonts w:ascii="QuadraatSans-Regular" w:hAnsi="QuadraatSans-Regular"/>
          <w:sz w:val="22"/>
          <w:szCs w:val="22"/>
        </w:rPr>
        <w:t xml:space="preserve"> aangegane verplichtingen.</w:t>
      </w:r>
    </w:p>
    <w:p w14:paraId="3437627E" w14:textId="62AC3D99" w:rsidR="003B6090" w:rsidRDefault="003D083D" w:rsidP="003B6090">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De Opdrachtnemer informeert de Opdrachtgever over relevante ontwikkelingen met betrekking tot zijn bedrijfsvoering (waaronder fusies e.d.).</w:t>
      </w:r>
    </w:p>
    <w:p w14:paraId="0DC76573" w14:textId="4430D98F" w:rsidR="0016079E" w:rsidRPr="005712EF" w:rsidRDefault="0016079E" w:rsidP="14F7CCA7">
      <w:pPr>
        <w:numPr>
          <w:ilvl w:val="0"/>
          <w:numId w:val="5"/>
        </w:numPr>
        <w:spacing w:after="120" w:line="276" w:lineRule="auto"/>
        <w:rPr>
          <w:rFonts w:ascii="QuadraatSans-Regular" w:hAnsi="QuadraatSans-Regular"/>
          <w:i/>
          <w:iCs/>
          <w:sz w:val="22"/>
          <w:szCs w:val="22"/>
        </w:rPr>
      </w:pPr>
      <w:r w:rsidRPr="14F7CCA7">
        <w:rPr>
          <w:rFonts w:ascii="QuadraatSans-Regular" w:hAnsi="QuadraatSans-Regular"/>
          <w:sz w:val="22"/>
          <w:szCs w:val="22"/>
        </w:rPr>
        <w:t xml:space="preserve">In geval van een Informatiebeveiligingsincident* zal Opdrachtnemer direct Opdrachtgever in kennis stellen via een e-mail naar </w:t>
      </w:r>
      <w:hyperlink r:id="rId13">
        <w:r w:rsidRPr="14F7CCA7">
          <w:rPr>
            <w:rStyle w:val="Hyperlink"/>
            <w:rFonts w:ascii="QuadraatSans-Regular" w:hAnsi="QuadraatSans-Regular"/>
            <w:sz w:val="22"/>
            <w:szCs w:val="22"/>
          </w:rPr>
          <w:t>informatieveiligheid@wageningen.nl</w:t>
        </w:r>
      </w:hyperlink>
      <w:r w:rsidRPr="14F7CCA7">
        <w:rPr>
          <w:rFonts w:ascii="QuadraatSans-Regular" w:hAnsi="QuadraatSans-Regular"/>
          <w:sz w:val="22"/>
          <w:szCs w:val="22"/>
        </w:rPr>
        <w:t xml:space="preserve">.  Dit gebeurt in ieder geval binnen 24 uur nadat de Opdrachtnemer zelf kennis heeft genomen van het Informatiebeveiligingsincident. </w:t>
      </w:r>
    </w:p>
    <w:p w14:paraId="033B1CAA" w14:textId="7625FF38" w:rsidR="0016079E" w:rsidRPr="0016079E" w:rsidRDefault="0016079E" w:rsidP="0016079E">
      <w:pPr>
        <w:spacing w:after="120" w:line="276" w:lineRule="auto"/>
        <w:ind w:left="360"/>
        <w:rPr>
          <w:rFonts w:ascii="QuadraatSans-Regular" w:hAnsi="QuadraatSans-Regular"/>
          <w:i/>
          <w:iCs/>
          <w:sz w:val="22"/>
          <w:szCs w:val="22"/>
        </w:rPr>
      </w:pPr>
      <w:r>
        <w:rPr>
          <w:rFonts w:ascii="QuadraatSans-Regular" w:hAnsi="QuadraatSans-Regular"/>
          <w:sz w:val="22"/>
          <w:szCs w:val="22"/>
        </w:rPr>
        <w:t>*</w:t>
      </w:r>
      <w:r w:rsidRPr="005712EF">
        <w:rPr>
          <w:rFonts w:ascii="QuadraatSans-Regular" w:hAnsi="QuadraatSans-Regular"/>
          <w:i/>
          <w:iCs/>
          <w:sz w:val="22"/>
          <w:szCs w:val="22"/>
        </w:rPr>
        <w:t xml:space="preserve">Een Informatiebeveiligingsincident is een gebeurtenis die de beschikbaarheid, authenticiteit, integriteit of vertrouwelijkheid van opgeslagen, verzonden of verwerkte gegevens of van de diensten die worden aangeboden door of toegankelijk zijn via netwerk- en informatiesystemen, in </w:t>
      </w:r>
      <w:r w:rsidRPr="005712EF">
        <w:rPr>
          <w:rFonts w:ascii="QuadraatSans-Regular" w:hAnsi="QuadraatSans-Regular"/>
          <w:i/>
          <w:iCs/>
          <w:sz w:val="22"/>
          <w:szCs w:val="22"/>
        </w:rPr>
        <w:lastRenderedPageBreak/>
        <w:t>gevaar brengt.</w:t>
      </w:r>
    </w:p>
    <w:p w14:paraId="592E87F2" w14:textId="1C3D758B" w:rsidR="00A214EB" w:rsidRPr="00431B7A" w:rsidRDefault="003E6616" w:rsidP="003B6090">
      <w:pPr>
        <w:pStyle w:val="Stijl1"/>
        <w:rPr>
          <w:bCs/>
        </w:rPr>
      </w:pPr>
      <w:r w:rsidRPr="00431B7A">
        <w:rPr>
          <w:bCs/>
        </w:rPr>
        <w:t>Wet aanpak schijnconstructies</w:t>
      </w:r>
    </w:p>
    <w:p w14:paraId="3F730113" w14:textId="4F2620C7" w:rsidR="00A3390D" w:rsidRDefault="00A3390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houdt zich in de uitvoering van de opdracht aan geldende wet- en regelgeving en aan van toepassing zijnde cao’s.</w:t>
      </w:r>
    </w:p>
    <w:p w14:paraId="4FA0C365" w14:textId="77777777" w:rsidR="005643A0" w:rsidRDefault="00FB25D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legt alle arbeidsvoorwaardelijke afspraken ten behoeve van de onderhavige opdracht op een inzichtelijke en toegankelijke wijze vast.</w:t>
      </w:r>
    </w:p>
    <w:p w14:paraId="1BE1D755" w14:textId="77777777" w:rsid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verschaft desgevraagd aan bevoegde instanties toegang tot deze arbeidsvoorwaardelijke afspraken en werkt onvoorwaardelijk mee aan controles, audits of loonvalidatie.</w:t>
      </w:r>
    </w:p>
    <w:p w14:paraId="590D45A6" w14:textId="179A568D" w:rsidR="00F54FB9" w:rsidRP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Indien Opdrachtgever dit noodzakelijk acht in verband met het voorkomen of de behandeling van een loonvordering aangaande verrichte arbeid ten behoeve van de uitvoering van de Overeenkomst verschaft Opdrachtnemer desgevraagd de toegang tot bovengenoemde arbeidsvoorwaardelijke afspraken aan Opdrachtgever.</w:t>
      </w:r>
    </w:p>
    <w:p w14:paraId="0DC656F7" w14:textId="43C3DA8E" w:rsidR="003E6616" w:rsidRPr="00431B7A" w:rsidRDefault="00ED522E" w:rsidP="003B6090">
      <w:pPr>
        <w:pStyle w:val="Stijl1"/>
      </w:pPr>
      <w:r w:rsidRPr="00431B7A">
        <w:t>Wet arbeid vreemdelingen</w:t>
      </w:r>
    </w:p>
    <w:p w14:paraId="251C7CBD" w14:textId="56D2FC70" w:rsidR="00ED522E" w:rsidRPr="00431B7A" w:rsidRDefault="005239E8" w:rsidP="007E6772">
      <w:pPr>
        <w:spacing w:line="276" w:lineRule="auto"/>
        <w:rPr>
          <w:rFonts w:ascii="QuadraatSans-Regular" w:hAnsi="QuadraatSans-Regular"/>
          <w:sz w:val="22"/>
          <w:szCs w:val="22"/>
        </w:rPr>
      </w:pPr>
      <w:r w:rsidRPr="00431B7A">
        <w:rPr>
          <w:rFonts w:ascii="QuadraatSans-Regular" w:hAnsi="QuadraatSans-Regular"/>
          <w:sz w:val="22"/>
          <w:szCs w:val="22"/>
        </w:rPr>
        <w:t>Opdrachtnemer is verplicht tot naleving van de Wet arbeid vreemdelingen en tot vrijwaring van Opdrachtgever van enige boetes en/of sancties wegens overtreding van die wet.</w:t>
      </w:r>
    </w:p>
    <w:p w14:paraId="0BA56C27" w14:textId="29A1107B" w:rsidR="005239E8" w:rsidRPr="00431B7A" w:rsidRDefault="00202362" w:rsidP="003B6090">
      <w:pPr>
        <w:pStyle w:val="Stijl1"/>
      </w:pPr>
      <w:r w:rsidRPr="00431B7A">
        <w:t>Wet Ketenaansprakelijkheid</w:t>
      </w:r>
    </w:p>
    <w:p w14:paraId="2301FDC6" w14:textId="5AC94A66" w:rsidR="00202362" w:rsidRPr="00431B7A" w:rsidRDefault="00727FDF" w:rsidP="007E6772">
      <w:pPr>
        <w:spacing w:line="276" w:lineRule="auto"/>
        <w:rPr>
          <w:rFonts w:ascii="QuadraatSans-Regular" w:hAnsi="QuadraatSans-Regular"/>
          <w:b/>
          <w:bCs/>
          <w:sz w:val="22"/>
          <w:szCs w:val="22"/>
        </w:rPr>
      </w:pPr>
      <w:r w:rsidRPr="00431B7A">
        <w:rPr>
          <w:rFonts w:ascii="QuadraatSans-Regular" w:hAnsi="QuadraatSans-Regular"/>
          <w:sz w:val="22"/>
          <w:szCs w:val="22"/>
        </w:rPr>
        <w:t>Wanneer Opdrachtgever in het kader van de Wet ketenaansprakelijkheid hoofdelijk aansprakelijk is voor de premies sociale verzekering en loonheffing die Opdrachtnemer in verband met de uitvoering van de Overeenkomst verschuldigd is, heeft Opdrachtgever het recht die bedragen op de betalingen aan Opdrachtnemer in te houden en rechtstreeks te betalen aan de bevoegde instanties dan wel te storten op de op verzoek van Opdrachtgever te openen G-rekening.</w:t>
      </w:r>
    </w:p>
    <w:p w14:paraId="58A7490E" w14:textId="0DC6C208" w:rsidR="00727FDF" w:rsidRPr="00431B7A" w:rsidRDefault="000220B9" w:rsidP="003B6090">
      <w:pPr>
        <w:pStyle w:val="Stijl1"/>
      </w:pPr>
      <w:r w:rsidRPr="00431B7A">
        <w:t>Internationale sociale voorwaarden</w:t>
      </w:r>
    </w:p>
    <w:p w14:paraId="1D0E54B2" w14:textId="218B9057" w:rsidR="000220B9" w:rsidRPr="00431B7A" w:rsidRDefault="000220B9" w:rsidP="003B6090">
      <w:pPr>
        <w:spacing w:after="120" w:line="276" w:lineRule="auto"/>
        <w:rPr>
          <w:rFonts w:ascii="QuadraatSans-Regular" w:hAnsi="QuadraatSans-Regular"/>
          <w:sz w:val="22"/>
          <w:szCs w:val="22"/>
        </w:rPr>
      </w:pPr>
      <w:r w:rsidRPr="00431B7A">
        <w:rPr>
          <w:rFonts w:ascii="QuadraatSans-Regular" w:hAnsi="QuadraatSans-Regular"/>
          <w:sz w:val="22"/>
          <w:szCs w:val="22"/>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F169640"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is het Nederlands recht van toepassing.</w:t>
      </w:r>
    </w:p>
    <w:p w14:paraId="366283F3" w14:textId="429F9909" w:rsidR="007709BD" w:rsidRPr="00431B7A" w:rsidRDefault="007709BD" w:rsidP="00DF5204">
      <w:pPr>
        <w:pStyle w:val="gemeentewageningen"/>
        <w:numPr>
          <w:ilvl w:val="6"/>
          <w:numId w:val="36"/>
        </w:numPr>
        <w:spacing w:line="276" w:lineRule="auto"/>
        <w:rPr>
          <w:rFonts w:cs="Arial"/>
          <w:kern w:val="1"/>
          <w:szCs w:val="22"/>
        </w:rPr>
      </w:pPr>
      <w:r w:rsidRPr="00431B7A">
        <w:rPr>
          <w:rFonts w:cs="Arial"/>
          <w:kern w:val="1"/>
          <w:szCs w:val="22"/>
        </w:rPr>
        <w:t>Verschillen van mening tussen partijen zullen zoveel mogelijk langs minnelijke weg worden opgelost.</w:t>
      </w:r>
    </w:p>
    <w:p w14:paraId="6D50D48C" w14:textId="5568F4FB" w:rsidR="003D083D" w:rsidRPr="005643A0" w:rsidRDefault="00850DF4" w:rsidP="00DF5204">
      <w:pPr>
        <w:pStyle w:val="gemeentewageningen"/>
        <w:numPr>
          <w:ilvl w:val="6"/>
          <w:numId w:val="36"/>
        </w:numPr>
        <w:spacing w:line="276" w:lineRule="auto"/>
        <w:rPr>
          <w:kern w:val="1"/>
          <w:szCs w:val="22"/>
        </w:rPr>
      </w:pPr>
      <w:r w:rsidRPr="00431B7A">
        <w:rPr>
          <w:szCs w:val="22"/>
        </w:rPr>
        <w:t xml:space="preserve">Alle geschillen, daaronder begrepen die door slechts één der partijen als zodanig worden beschouwd, die naar aanleiding van of in verband met de uitleg of de tenuitvoerlegging van deze Overeenkomst dan wel daarmee samenhangende overeenkomsten mochten ontstaan, worden door de Rechtbank Gelderland beslecht, tenzij partijen alsnog een andere vorm van geschillenbeslechting </w:t>
      </w:r>
      <w:r w:rsidRPr="008A18A2">
        <w:rPr>
          <w:szCs w:val="22"/>
        </w:rPr>
        <w:t xml:space="preserve">overeenkomen. </w:t>
      </w:r>
    </w:p>
    <w:p w14:paraId="50F6FADD" w14:textId="77777777" w:rsidR="003D083D" w:rsidRPr="00431B7A" w:rsidRDefault="003D083D" w:rsidP="005643A0">
      <w:pPr>
        <w:pStyle w:val="Stijl1"/>
      </w:pPr>
      <w:r w:rsidRPr="00431B7A">
        <w:lastRenderedPageBreak/>
        <w:t>Overige bepalingen</w:t>
      </w:r>
    </w:p>
    <w:p w14:paraId="2E02E1CE" w14:textId="4FB55BC0"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behouden blijft.</w:t>
      </w:r>
    </w:p>
    <w:p w14:paraId="3F9D566E" w14:textId="3368DE29"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 xml:space="preserve"> blijven van kracht na beëindiging van de </w:t>
      </w:r>
      <w:r w:rsidR="007E0525" w:rsidRPr="00DF5204">
        <w:rPr>
          <w:rFonts w:ascii="QuadraatSans-Regular" w:hAnsi="QuadraatSans-Regular"/>
          <w:sz w:val="22"/>
          <w:szCs w:val="22"/>
        </w:rPr>
        <w:t>Overeenkomst</w:t>
      </w:r>
      <w:r w:rsidRPr="00DF5204">
        <w:rPr>
          <w:rFonts w:ascii="QuadraatSans-Regular" w:hAnsi="QuadraatSans-Regular"/>
          <w:sz w:val="22"/>
          <w:szCs w:val="22"/>
        </w:rPr>
        <w:t>.</w:t>
      </w:r>
    </w:p>
    <w:p w14:paraId="52780B6D" w14:textId="3F05794C" w:rsidR="003D083D" w:rsidRPr="00431B7A" w:rsidRDefault="003D083D" w:rsidP="005643A0">
      <w:pPr>
        <w:pStyle w:val="Stijl1"/>
      </w:pPr>
      <w:r w:rsidRPr="00431B7A">
        <w:t>Slotbepaling</w:t>
      </w:r>
    </w:p>
    <w:p w14:paraId="625B2B10" w14:textId="4178B22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29EF0C13"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7E0525" w:rsidRPr="00431B7A">
        <w:rPr>
          <w:rFonts w:ascii="QuadraatSans-Regular" w:hAnsi="QuadraatSans-Regular"/>
          <w:sz w:val="22"/>
          <w:szCs w:val="22"/>
        </w:rPr>
        <w:t>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Overeenkomst </w:t>
      </w:r>
      <w:r w:rsidRPr="00431B7A">
        <w:rPr>
          <w:rFonts w:ascii="QuadraatSans-Regular" w:hAnsi="QuadraatSans-Regular"/>
          <w:sz w:val="22"/>
          <w:szCs w:val="22"/>
        </w:rPr>
        <w:t>zijn overeengekomen.</w:t>
      </w:r>
    </w:p>
    <w:p w14:paraId="5DF18EE9" w14:textId="06E475D2"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ondertekend,</w:t>
      </w:r>
    </w:p>
    <w:p w14:paraId="1DB1117B" w14:textId="77777777" w:rsidR="003D083D" w:rsidRPr="00431B7A" w:rsidRDefault="003D083D"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13DC8B10" w:rsidR="00EB0DCD" w:rsidRPr="00431B7A" w:rsidRDefault="00517892" w:rsidP="005643A0">
      <w:pPr>
        <w:tabs>
          <w:tab w:val="left" w:pos="4820"/>
        </w:tabs>
        <w:spacing w:after="120" w:line="276" w:lineRule="auto"/>
        <w:rPr>
          <w:rFonts w:ascii="QuadraatSans-Regular" w:hAnsi="QuadraatSans-Regular"/>
          <w:sz w:val="22"/>
          <w:szCs w:val="22"/>
        </w:rPr>
      </w:pPr>
      <w:proofErr w:type="spellStart"/>
      <w:r>
        <w:rPr>
          <w:rFonts w:ascii="QuadraatSans-Regular" w:hAnsi="QuadraatSans-Regular"/>
          <w:sz w:val="22"/>
          <w:szCs w:val="22"/>
        </w:rPr>
        <w:t>d.d</w:t>
      </w:r>
      <w:proofErr w:type="spellEnd"/>
      <w:r>
        <w:rPr>
          <w:rFonts w:ascii="QuadraatSans-Regular" w:hAnsi="QuadraatSans-Regular"/>
          <w:sz w:val="22"/>
          <w:szCs w:val="22"/>
        </w:rPr>
        <w:t>………………….</w:t>
      </w:r>
      <w:r w:rsidR="00EB0DCD" w:rsidRPr="00431B7A">
        <w:rPr>
          <w:rFonts w:ascii="QuadraatSans-Regular" w:hAnsi="QuadraatSans-Regular"/>
          <w:sz w:val="22"/>
          <w:szCs w:val="22"/>
        </w:rPr>
        <w:tab/>
      </w:r>
      <w:proofErr w:type="spellStart"/>
      <w:r>
        <w:rPr>
          <w:rFonts w:ascii="QuadraatSans-Regular" w:hAnsi="QuadraatSans-Regular"/>
          <w:sz w:val="22"/>
          <w:szCs w:val="22"/>
        </w:rPr>
        <w:t>d.d</w:t>
      </w:r>
      <w:proofErr w:type="spellEnd"/>
      <w:r>
        <w:rPr>
          <w:rFonts w:ascii="QuadraatSans-Regular" w:hAnsi="QuadraatSans-Regular"/>
          <w:sz w:val="22"/>
          <w:szCs w:val="22"/>
        </w:rPr>
        <w: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77777777" w:rsidR="003D083D" w:rsidRPr="00431B7A" w:rsidRDefault="003D083D" w:rsidP="005643A0">
      <w:pPr>
        <w:tabs>
          <w:tab w:val="left" w:pos="4820"/>
        </w:tabs>
        <w:spacing w:after="120" w:line="276" w:lineRule="auto"/>
        <w:rPr>
          <w:rFonts w:ascii="QuadraatSans-Regular" w:hAnsi="QuadraatSans-Regular"/>
          <w:sz w:val="22"/>
          <w:szCs w:val="22"/>
        </w:rPr>
      </w:pPr>
    </w:p>
    <w:p w14:paraId="317D6C90" w14:textId="509C4818" w:rsidR="003D083D" w:rsidRPr="00431B7A" w:rsidRDefault="00517892" w:rsidP="005643A0">
      <w:pPr>
        <w:tabs>
          <w:tab w:val="left" w:pos="4820"/>
        </w:tabs>
        <w:spacing w:after="120" w:line="276" w:lineRule="auto"/>
        <w:rPr>
          <w:rFonts w:ascii="QuadraatSans-Regular" w:hAnsi="QuadraatSans-Regular"/>
          <w:sz w:val="22"/>
          <w:szCs w:val="22"/>
        </w:rPr>
      </w:pPr>
      <w:r w:rsidRPr="00517892">
        <w:rPr>
          <w:rFonts w:ascii="QuadraatSans-Regular" w:hAnsi="QuadraatSans-Regular"/>
          <w:sz w:val="22"/>
          <w:szCs w:val="22"/>
        </w:rPr>
        <w:t>Gerard Gnodde</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w:t>
      </w:r>
      <w:r w:rsidR="003D083D" w:rsidRPr="00431B7A">
        <w:rPr>
          <w:rFonts w:ascii="QuadraatSans-Regular" w:hAnsi="QuadraatSans-Regular"/>
          <w:sz w:val="22"/>
          <w:szCs w:val="22"/>
        </w:rPr>
        <w:t>&gt;</w:t>
      </w:r>
    </w:p>
    <w:p w14:paraId="33BAA701" w14:textId="2D4F29E3" w:rsidR="003D083D" w:rsidRPr="00431B7A" w:rsidRDefault="00517892" w:rsidP="005643A0">
      <w:pPr>
        <w:tabs>
          <w:tab w:val="left" w:pos="4820"/>
        </w:tabs>
        <w:spacing w:after="120" w:line="276" w:lineRule="auto"/>
        <w:rPr>
          <w:rFonts w:ascii="QuadraatSans-Regular" w:hAnsi="QuadraatSans-Regular"/>
          <w:sz w:val="22"/>
          <w:szCs w:val="22"/>
        </w:rPr>
      </w:pPr>
      <w:r w:rsidRPr="00517892">
        <w:rPr>
          <w:rFonts w:ascii="QuadraatSans-Regular" w:hAnsi="QuadraatSans-Regular"/>
          <w:sz w:val="22"/>
          <w:szCs w:val="22"/>
        </w:rPr>
        <w:t>Raadsgriffier</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7777777" w:rsidR="003D083D" w:rsidRPr="00431B7A" w:rsidRDefault="003D083D" w:rsidP="003D083D">
      <w:pPr>
        <w:pStyle w:val="Plattetekst31"/>
        <w:rPr>
          <w:rFonts w:ascii="QuadraatSans-Regular" w:hAnsi="QuadraatSans-Regular" w:cs="Arial"/>
          <w:b/>
          <w:color w:val="auto"/>
          <w:szCs w:val="22"/>
        </w:rPr>
      </w:pPr>
    </w:p>
    <w:p w14:paraId="602B940A" w14:textId="5EDD3AC1" w:rsidR="003D083D" w:rsidRPr="00431B7A" w:rsidRDefault="003F6D94" w:rsidP="003D083D">
      <w:pPr>
        <w:spacing w:after="120"/>
        <w:rPr>
          <w:rFonts w:ascii="QuadraatSans-Regular" w:hAnsi="QuadraatSans-Regular"/>
          <w:sz w:val="22"/>
          <w:szCs w:val="22"/>
        </w:rPr>
      </w:pPr>
      <w:hyperlink r:id="rId14" w:history="1">
        <w:r w:rsidR="003D083D" w:rsidRPr="00A659E4">
          <w:rPr>
            <w:rStyle w:val="Hyperlink"/>
            <w:rFonts w:ascii="QuadraatSans-Regular" w:hAnsi="QuadraatSans-Regular"/>
            <w:sz w:val="22"/>
            <w:szCs w:val="22"/>
          </w:rPr>
          <w:t>De VNG Inkoopvoorwaarden</w:t>
        </w:r>
        <w:r w:rsidR="00B8292A" w:rsidRPr="00A659E4">
          <w:rPr>
            <w:rStyle w:val="Hyperlink"/>
            <w:rFonts w:ascii="QuadraatSans-Regular" w:hAnsi="QuadraatSans-Regular"/>
            <w:sz w:val="22"/>
            <w:szCs w:val="22"/>
          </w:rPr>
          <w:t xml:space="preserve"> van de gemeente Wageningen</w:t>
        </w:r>
      </w:hyperlink>
      <w:r w:rsidR="003D083D" w:rsidRPr="00431B7A">
        <w:rPr>
          <w:rFonts w:ascii="QuadraatSans-Regular" w:hAnsi="QuadraatSans-Regular"/>
          <w:sz w:val="22"/>
          <w:szCs w:val="22"/>
        </w:rPr>
        <w:t>;</w:t>
      </w:r>
    </w:p>
    <w:p w14:paraId="02DB250B" w14:textId="3B9365D4"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Nota van Inlichtingen;</w:t>
      </w:r>
    </w:p>
    <w:p w14:paraId="2C28CF92" w14:textId="1E95F767" w:rsidR="003D083D" w:rsidRPr="008A18A2" w:rsidRDefault="008A18A2" w:rsidP="003D083D">
      <w:pPr>
        <w:spacing w:after="120"/>
        <w:rPr>
          <w:rFonts w:ascii="QuadraatSans-Regular" w:hAnsi="QuadraatSans-Regular"/>
          <w:sz w:val="22"/>
          <w:szCs w:val="22"/>
        </w:rPr>
      </w:pPr>
      <w:r w:rsidRPr="008A18A2">
        <w:rPr>
          <w:rFonts w:ascii="QuadraatSans-Regular" w:hAnsi="QuadraatSans-Regular"/>
          <w:sz w:val="22"/>
          <w:szCs w:val="22"/>
        </w:rPr>
        <w:t xml:space="preserve">Het </w:t>
      </w:r>
      <w:r w:rsidR="001053B3" w:rsidRPr="008A18A2">
        <w:rPr>
          <w:rFonts w:ascii="QuadraatSans-Regular" w:hAnsi="QuadraatSans-Regular"/>
          <w:sz w:val="22"/>
          <w:szCs w:val="22"/>
        </w:rPr>
        <w:t>Beschrijvend document</w:t>
      </w:r>
      <w:r w:rsidR="00517892">
        <w:rPr>
          <w:rFonts w:ascii="QuadraatSans-Regular" w:hAnsi="QuadraatSans-Regular"/>
          <w:sz w:val="22"/>
          <w:szCs w:val="22"/>
        </w:rPr>
        <w:t>;</w:t>
      </w:r>
    </w:p>
    <w:p w14:paraId="34AFCCD7" w14:textId="36467E82" w:rsidR="003D083D" w:rsidRPr="008A18A2" w:rsidRDefault="003D083D" w:rsidP="003D083D">
      <w:pPr>
        <w:spacing w:after="120"/>
        <w:rPr>
          <w:rFonts w:ascii="QuadraatSans-Regular" w:hAnsi="QuadraatSans-Regular"/>
          <w:sz w:val="22"/>
          <w:szCs w:val="22"/>
        </w:rPr>
      </w:pPr>
      <w:r w:rsidRPr="008A18A2">
        <w:rPr>
          <w:rFonts w:ascii="QuadraatSans-Regular" w:hAnsi="QuadraatSans-Regular"/>
          <w:sz w:val="22"/>
          <w:szCs w:val="22"/>
        </w:rPr>
        <w:t>De door de Opdrachtnemer ingediende Offerte met de daarin genoemde specificaties en tarieven.</w:t>
      </w:r>
    </w:p>
    <w:p w14:paraId="57521272" w14:textId="77777777" w:rsidR="003D083D" w:rsidRPr="008A18A2"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8A18A2">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15"/>
      <w:footerReference w:type="default" r:id="rId16"/>
      <w:headerReference w:type="first" r:id="rId17"/>
      <w:footerReference w:type="first" r:id="rId18"/>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A4607" w14:textId="77777777" w:rsidR="00931DFF" w:rsidRDefault="00931DFF" w:rsidP="00493547">
      <w:pPr>
        <w:spacing w:line="240" w:lineRule="auto"/>
      </w:pPr>
      <w:r>
        <w:separator/>
      </w:r>
    </w:p>
  </w:endnote>
  <w:endnote w:type="continuationSeparator" w:id="0">
    <w:p w14:paraId="4FD1CE53" w14:textId="77777777" w:rsidR="00931DFF" w:rsidRDefault="00931DFF" w:rsidP="00493547">
      <w:pPr>
        <w:spacing w:line="240" w:lineRule="auto"/>
      </w:pPr>
      <w:r>
        <w:continuationSeparator/>
      </w:r>
    </w:p>
  </w:endnote>
  <w:endnote w:type="continuationNotice" w:id="1">
    <w:p w14:paraId="79F48351" w14:textId="77777777" w:rsidR="00931DFF" w:rsidRDefault="00931D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2B3A8D3A" w14:textId="4DC1B7AC" w:rsidR="00B6484C" w:rsidRPr="00AF7565" w:rsidRDefault="007E0525" w:rsidP="003D083D">
          <w:pPr>
            <w:pStyle w:val="Voettekst"/>
            <w:rPr>
              <w:rFonts w:ascii="QuadraatSans-Regular" w:hAnsi="QuadraatSans-Regular"/>
              <w:sz w:val="20"/>
              <w:szCs w:val="20"/>
            </w:rPr>
          </w:pPr>
          <w:r w:rsidRPr="00AF7565">
            <w:rPr>
              <w:rFonts w:ascii="QuadraatSans-Regular" w:hAnsi="QuadraatSans-Regular"/>
              <w:sz w:val="20"/>
              <w:szCs w:val="20"/>
            </w:rPr>
            <w:t>Overeenkomst</w:t>
          </w:r>
          <w:r w:rsidR="00B6484C" w:rsidRPr="00AF7565">
            <w:rPr>
              <w:rFonts w:ascii="QuadraatSans-Regular" w:hAnsi="QuadraatSans-Regular"/>
              <w:sz w:val="20"/>
              <w:szCs w:val="20"/>
            </w:rPr>
            <w:t xml:space="preserve"> </w:t>
          </w:r>
          <w:r w:rsidR="00E13364">
            <w:rPr>
              <w:rFonts w:ascii="QuadraatSans-Regular" w:hAnsi="QuadraatSans-Regular"/>
              <w:sz w:val="20"/>
              <w:szCs w:val="20"/>
            </w:rPr>
            <w:t>Accountantsdiensten</w:t>
          </w:r>
        </w:p>
        <w:p w14:paraId="0048B231" w14:textId="77777777" w:rsidR="00B6484C" w:rsidRPr="00AF7565" w:rsidRDefault="00B6484C" w:rsidP="003D083D">
          <w:pPr>
            <w:pStyle w:val="Voettekst"/>
            <w:rPr>
              <w:rFonts w:ascii="QuadraatSans-Regular" w:hAnsi="QuadraatSans-Regular"/>
              <w:sz w:val="20"/>
              <w:szCs w:val="20"/>
            </w:rPr>
          </w:pP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2EEADDD6" w:rsidR="00B6484C" w:rsidRPr="00AF7565" w:rsidRDefault="00EC7E6F" w:rsidP="003D083D">
          <w:pPr>
            <w:pStyle w:val="Voettekst"/>
            <w:rPr>
              <w:rFonts w:ascii="QuadraatSans-Regular" w:hAnsi="QuadraatSans-Regular"/>
              <w:sz w:val="20"/>
              <w:szCs w:val="20"/>
              <w:lang w:val="en-US"/>
            </w:rPr>
          </w:pPr>
          <w:r>
            <w:rPr>
              <w:rFonts w:ascii="QuadraatSans-Regular" w:hAnsi="QuadraatSans-Regular"/>
              <w:sz w:val="20"/>
              <w:szCs w:val="20"/>
              <w:lang w:val="en-US"/>
            </w:rPr>
            <w:t xml:space="preserve">           </w:t>
          </w:r>
          <w:r w:rsidR="00B6484C"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4F7CCA7" w14:paraId="6A90AA40" w14:textId="77777777" w:rsidTr="14F7CCA7">
      <w:trPr>
        <w:trHeight w:val="300"/>
      </w:trPr>
      <w:tc>
        <w:tcPr>
          <w:tcW w:w="3020" w:type="dxa"/>
        </w:tcPr>
        <w:p w14:paraId="21221AE0" w14:textId="785E3D67" w:rsidR="14F7CCA7" w:rsidRDefault="14F7CCA7" w:rsidP="14F7CCA7">
          <w:pPr>
            <w:pStyle w:val="Koptekst"/>
            <w:ind w:left="-115"/>
          </w:pPr>
        </w:p>
      </w:tc>
      <w:tc>
        <w:tcPr>
          <w:tcW w:w="3020" w:type="dxa"/>
        </w:tcPr>
        <w:p w14:paraId="36CE01EB" w14:textId="49969C89" w:rsidR="14F7CCA7" w:rsidRDefault="14F7CCA7" w:rsidP="14F7CCA7">
          <w:pPr>
            <w:pStyle w:val="Koptekst"/>
            <w:jc w:val="center"/>
          </w:pPr>
        </w:p>
      </w:tc>
      <w:tc>
        <w:tcPr>
          <w:tcW w:w="3020" w:type="dxa"/>
        </w:tcPr>
        <w:p w14:paraId="65A6C327" w14:textId="3EB0FCC9" w:rsidR="14F7CCA7" w:rsidRDefault="14F7CCA7" w:rsidP="14F7CCA7">
          <w:pPr>
            <w:pStyle w:val="Koptekst"/>
            <w:ind w:right="-115"/>
            <w:jc w:val="right"/>
          </w:pPr>
        </w:p>
      </w:tc>
    </w:tr>
  </w:tbl>
  <w:p w14:paraId="7D4F8337" w14:textId="76A0D0A7" w:rsidR="14F7CCA7" w:rsidRDefault="14F7CCA7" w:rsidP="14F7CC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4798C" w14:textId="77777777" w:rsidR="00931DFF" w:rsidRDefault="00931DFF" w:rsidP="00493547">
      <w:pPr>
        <w:spacing w:line="240" w:lineRule="auto"/>
      </w:pPr>
      <w:r>
        <w:separator/>
      </w:r>
    </w:p>
  </w:footnote>
  <w:footnote w:type="continuationSeparator" w:id="0">
    <w:p w14:paraId="015C9E27" w14:textId="77777777" w:rsidR="00931DFF" w:rsidRDefault="00931DFF" w:rsidP="00493547">
      <w:pPr>
        <w:spacing w:line="240" w:lineRule="auto"/>
      </w:pPr>
      <w:r>
        <w:continuationSeparator/>
      </w:r>
    </w:p>
  </w:footnote>
  <w:footnote w:type="continuationNotice" w:id="1">
    <w:p w14:paraId="06A86FB2" w14:textId="77777777" w:rsidR="00931DFF" w:rsidRDefault="00931D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4F7CCA7" w14:paraId="5FAD4B38" w14:textId="77777777" w:rsidTr="14F7CCA7">
      <w:trPr>
        <w:trHeight w:val="300"/>
      </w:trPr>
      <w:tc>
        <w:tcPr>
          <w:tcW w:w="3020" w:type="dxa"/>
        </w:tcPr>
        <w:p w14:paraId="3AAB61D3" w14:textId="3B6D5BBD" w:rsidR="14F7CCA7" w:rsidRDefault="14F7CCA7" w:rsidP="14F7CCA7">
          <w:pPr>
            <w:pStyle w:val="Koptekst"/>
            <w:ind w:left="-115"/>
          </w:pPr>
        </w:p>
      </w:tc>
      <w:tc>
        <w:tcPr>
          <w:tcW w:w="3020" w:type="dxa"/>
        </w:tcPr>
        <w:p w14:paraId="2FFD4DEC" w14:textId="12E716B9" w:rsidR="14F7CCA7" w:rsidRDefault="14F7CCA7" w:rsidP="14F7CCA7">
          <w:pPr>
            <w:pStyle w:val="Koptekst"/>
            <w:jc w:val="center"/>
          </w:pPr>
        </w:p>
      </w:tc>
      <w:tc>
        <w:tcPr>
          <w:tcW w:w="3020" w:type="dxa"/>
        </w:tcPr>
        <w:p w14:paraId="42BF172B" w14:textId="0B91751A" w:rsidR="14F7CCA7" w:rsidRDefault="14F7CCA7" w:rsidP="14F7CCA7">
          <w:pPr>
            <w:pStyle w:val="Koptekst"/>
            <w:ind w:right="-115"/>
            <w:jc w:val="right"/>
          </w:pPr>
        </w:p>
      </w:tc>
    </w:tr>
  </w:tbl>
  <w:p w14:paraId="157D9AEE" w14:textId="6EF08027" w:rsidR="14F7CCA7" w:rsidRDefault="14F7CCA7" w:rsidP="14F7CC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1"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2"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6"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1C0FF9"/>
    <w:multiLevelType w:val="hybridMultilevel"/>
    <w:tmpl w:val="ED1855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10"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1"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4"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5" w15:restartNumberingAfterBreak="0">
    <w:nsid w:val="34FE38CD"/>
    <w:multiLevelType w:val="hybridMultilevel"/>
    <w:tmpl w:val="5EECEC36"/>
    <w:lvl w:ilvl="0" w:tplc="FFFFFFFF">
      <w:start w:val="9"/>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18"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9" w15:restartNumberingAfterBreak="0">
    <w:nsid w:val="3B8520E3"/>
    <w:multiLevelType w:val="hybridMultilevel"/>
    <w:tmpl w:val="AE52232E"/>
    <w:lvl w:ilvl="0" w:tplc="F4B09A4C">
      <w:start w:val="1"/>
      <w:numFmt w:val="bullet"/>
      <w:lvlText w:val=""/>
      <w:lvlJc w:val="left"/>
      <w:pPr>
        <w:ind w:left="1440" w:hanging="360"/>
      </w:pPr>
      <w:rPr>
        <w:rFonts w:ascii="Symbol" w:hAnsi="Symbol"/>
      </w:rPr>
    </w:lvl>
    <w:lvl w:ilvl="1" w:tplc="E06C52D6">
      <w:start w:val="1"/>
      <w:numFmt w:val="bullet"/>
      <w:lvlText w:val=""/>
      <w:lvlJc w:val="left"/>
      <w:pPr>
        <w:ind w:left="1440" w:hanging="360"/>
      </w:pPr>
      <w:rPr>
        <w:rFonts w:ascii="Symbol" w:hAnsi="Symbol"/>
      </w:rPr>
    </w:lvl>
    <w:lvl w:ilvl="2" w:tplc="35541DF6">
      <w:start w:val="1"/>
      <w:numFmt w:val="bullet"/>
      <w:lvlText w:val=""/>
      <w:lvlJc w:val="left"/>
      <w:pPr>
        <w:ind w:left="1440" w:hanging="360"/>
      </w:pPr>
      <w:rPr>
        <w:rFonts w:ascii="Symbol" w:hAnsi="Symbol"/>
      </w:rPr>
    </w:lvl>
    <w:lvl w:ilvl="3" w:tplc="B184BCC0">
      <w:start w:val="1"/>
      <w:numFmt w:val="bullet"/>
      <w:lvlText w:val=""/>
      <w:lvlJc w:val="left"/>
      <w:pPr>
        <w:ind w:left="1440" w:hanging="360"/>
      </w:pPr>
      <w:rPr>
        <w:rFonts w:ascii="Symbol" w:hAnsi="Symbol"/>
      </w:rPr>
    </w:lvl>
    <w:lvl w:ilvl="4" w:tplc="B8E8481E">
      <w:start w:val="1"/>
      <w:numFmt w:val="bullet"/>
      <w:lvlText w:val=""/>
      <w:lvlJc w:val="left"/>
      <w:pPr>
        <w:ind w:left="1440" w:hanging="360"/>
      </w:pPr>
      <w:rPr>
        <w:rFonts w:ascii="Symbol" w:hAnsi="Symbol"/>
      </w:rPr>
    </w:lvl>
    <w:lvl w:ilvl="5" w:tplc="30521F00">
      <w:start w:val="1"/>
      <w:numFmt w:val="bullet"/>
      <w:lvlText w:val=""/>
      <w:lvlJc w:val="left"/>
      <w:pPr>
        <w:ind w:left="1440" w:hanging="360"/>
      </w:pPr>
      <w:rPr>
        <w:rFonts w:ascii="Symbol" w:hAnsi="Symbol"/>
      </w:rPr>
    </w:lvl>
    <w:lvl w:ilvl="6" w:tplc="A44A41FE">
      <w:start w:val="1"/>
      <w:numFmt w:val="bullet"/>
      <w:lvlText w:val=""/>
      <w:lvlJc w:val="left"/>
      <w:pPr>
        <w:ind w:left="1440" w:hanging="360"/>
      </w:pPr>
      <w:rPr>
        <w:rFonts w:ascii="Symbol" w:hAnsi="Symbol"/>
      </w:rPr>
    </w:lvl>
    <w:lvl w:ilvl="7" w:tplc="1396E1F6">
      <w:start w:val="1"/>
      <w:numFmt w:val="bullet"/>
      <w:lvlText w:val=""/>
      <w:lvlJc w:val="left"/>
      <w:pPr>
        <w:ind w:left="1440" w:hanging="360"/>
      </w:pPr>
      <w:rPr>
        <w:rFonts w:ascii="Symbol" w:hAnsi="Symbol"/>
      </w:rPr>
    </w:lvl>
    <w:lvl w:ilvl="8" w:tplc="22C4335C">
      <w:start w:val="1"/>
      <w:numFmt w:val="bullet"/>
      <w:lvlText w:val=""/>
      <w:lvlJc w:val="left"/>
      <w:pPr>
        <w:ind w:left="1440" w:hanging="360"/>
      </w:pPr>
      <w:rPr>
        <w:rFonts w:ascii="Symbol" w:hAnsi="Symbol"/>
      </w:rPr>
    </w:lvl>
  </w:abstractNum>
  <w:abstractNum w:abstractNumId="20"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21"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2" w15:restartNumberingAfterBreak="0">
    <w:nsid w:val="46A7314C"/>
    <w:multiLevelType w:val="hybridMultilevel"/>
    <w:tmpl w:val="E8F6EAF6"/>
    <w:lvl w:ilvl="0" w:tplc="6A885A3A">
      <w:start w:val="1"/>
      <w:numFmt w:val="decimal"/>
      <w:lvlText w:val="%1."/>
      <w:lvlJc w:val="left"/>
      <w:pPr>
        <w:ind w:left="1080" w:hanging="360"/>
      </w:pPr>
    </w:lvl>
    <w:lvl w:ilvl="1" w:tplc="C114A470">
      <w:start w:val="1"/>
      <w:numFmt w:val="decimal"/>
      <w:lvlText w:val="%2."/>
      <w:lvlJc w:val="left"/>
      <w:pPr>
        <w:ind w:left="1080" w:hanging="360"/>
      </w:pPr>
    </w:lvl>
    <w:lvl w:ilvl="2" w:tplc="067060FE">
      <w:start w:val="1"/>
      <w:numFmt w:val="decimal"/>
      <w:lvlText w:val="%3."/>
      <w:lvlJc w:val="left"/>
      <w:pPr>
        <w:ind w:left="1080" w:hanging="360"/>
      </w:pPr>
    </w:lvl>
    <w:lvl w:ilvl="3" w:tplc="456E017A">
      <w:start w:val="1"/>
      <w:numFmt w:val="decimal"/>
      <w:lvlText w:val="%4."/>
      <w:lvlJc w:val="left"/>
      <w:pPr>
        <w:ind w:left="1080" w:hanging="360"/>
      </w:pPr>
    </w:lvl>
    <w:lvl w:ilvl="4" w:tplc="E27EBFF6">
      <w:start w:val="1"/>
      <w:numFmt w:val="decimal"/>
      <w:lvlText w:val="%5."/>
      <w:lvlJc w:val="left"/>
      <w:pPr>
        <w:ind w:left="1080" w:hanging="360"/>
      </w:pPr>
    </w:lvl>
    <w:lvl w:ilvl="5" w:tplc="BACCD292">
      <w:start w:val="1"/>
      <w:numFmt w:val="decimal"/>
      <w:lvlText w:val="%6."/>
      <w:lvlJc w:val="left"/>
      <w:pPr>
        <w:ind w:left="1080" w:hanging="360"/>
      </w:pPr>
    </w:lvl>
    <w:lvl w:ilvl="6" w:tplc="C8B8CED6">
      <w:start w:val="1"/>
      <w:numFmt w:val="decimal"/>
      <w:lvlText w:val="%7."/>
      <w:lvlJc w:val="left"/>
      <w:pPr>
        <w:ind w:left="1080" w:hanging="360"/>
      </w:pPr>
    </w:lvl>
    <w:lvl w:ilvl="7" w:tplc="6AEC7520">
      <w:start w:val="1"/>
      <w:numFmt w:val="decimal"/>
      <w:lvlText w:val="%8."/>
      <w:lvlJc w:val="left"/>
      <w:pPr>
        <w:ind w:left="1080" w:hanging="360"/>
      </w:pPr>
    </w:lvl>
    <w:lvl w:ilvl="8" w:tplc="E668CF4C">
      <w:start w:val="1"/>
      <w:numFmt w:val="decimal"/>
      <w:lvlText w:val="%9."/>
      <w:lvlJc w:val="left"/>
      <w:pPr>
        <w:ind w:left="1080" w:hanging="360"/>
      </w:pPr>
    </w:lvl>
  </w:abstractNum>
  <w:abstractNum w:abstractNumId="23"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95039C7"/>
    <w:multiLevelType w:val="hybridMultilevel"/>
    <w:tmpl w:val="B406E1B6"/>
    <w:lvl w:ilvl="0" w:tplc="007611A0">
      <w:start w:val="4"/>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6"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7" w15:restartNumberingAfterBreak="0">
    <w:nsid w:val="4DFA3231"/>
    <w:multiLevelType w:val="hybridMultilevel"/>
    <w:tmpl w:val="5EECEC36"/>
    <w:lvl w:ilvl="0" w:tplc="F038132C">
      <w:start w:val="9"/>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9"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30"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32"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33" w15:restartNumberingAfterBreak="0">
    <w:nsid w:val="6C1B1713"/>
    <w:multiLevelType w:val="hybridMultilevel"/>
    <w:tmpl w:val="5EECEC36"/>
    <w:lvl w:ilvl="0" w:tplc="FFFFFFFF">
      <w:start w:val="9"/>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6"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16cid:durableId="2126658248">
    <w:abstractNumId w:val="0"/>
  </w:num>
  <w:num w:numId="2" w16cid:durableId="597106212">
    <w:abstractNumId w:val="29"/>
  </w:num>
  <w:num w:numId="3" w16cid:durableId="1833137559">
    <w:abstractNumId w:val="25"/>
  </w:num>
  <w:num w:numId="4" w16cid:durableId="399064066">
    <w:abstractNumId w:val="26"/>
  </w:num>
  <w:num w:numId="5" w16cid:durableId="210772335">
    <w:abstractNumId w:val="10"/>
  </w:num>
  <w:num w:numId="6" w16cid:durableId="777453897">
    <w:abstractNumId w:val="20"/>
  </w:num>
  <w:num w:numId="7" w16cid:durableId="1936130612">
    <w:abstractNumId w:val="21"/>
  </w:num>
  <w:num w:numId="8" w16cid:durableId="844443070">
    <w:abstractNumId w:val="31"/>
  </w:num>
  <w:num w:numId="9" w16cid:durableId="1900893269">
    <w:abstractNumId w:val="35"/>
  </w:num>
  <w:num w:numId="10" w16cid:durableId="1641499748">
    <w:abstractNumId w:val="5"/>
  </w:num>
  <w:num w:numId="11" w16cid:durableId="824126642">
    <w:abstractNumId w:val="9"/>
  </w:num>
  <w:num w:numId="12" w16cid:durableId="2071464955">
    <w:abstractNumId w:val="40"/>
  </w:num>
  <w:num w:numId="13" w16cid:durableId="1930581150">
    <w:abstractNumId w:val="1"/>
  </w:num>
  <w:num w:numId="14" w16cid:durableId="319504555">
    <w:abstractNumId w:val="14"/>
  </w:num>
  <w:num w:numId="15" w16cid:durableId="211237191">
    <w:abstractNumId w:val="28"/>
  </w:num>
  <w:num w:numId="16" w16cid:durableId="433599229">
    <w:abstractNumId w:val="13"/>
  </w:num>
  <w:num w:numId="17" w16cid:durableId="772363356">
    <w:abstractNumId w:val="32"/>
  </w:num>
  <w:num w:numId="18" w16cid:durableId="2039234951">
    <w:abstractNumId w:val="17"/>
  </w:num>
  <w:num w:numId="19" w16cid:durableId="830028406">
    <w:abstractNumId w:val="12"/>
  </w:num>
  <w:num w:numId="20" w16cid:durableId="1800413715">
    <w:abstractNumId w:val="18"/>
  </w:num>
  <w:num w:numId="21" w16cid:durableId="787507575">
    <w:abstractNumId w:val="8"/>
  </w:num>
  <w:num w:numId="22" w16cid:durableId="741685357">
    <w:abstractNumId w:val="8"/>
  </w:num>
  <w:num w:numId="23" w16cid:durableId="20353767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8625167">
    <w:abstractNumId w:val="23"/>
  </w:num>
  <w:num w:numId="25" w16cid:durableId="1637560263">
    <w:abstractNumId w:val="39"/>
  </w:num>
  <w:num w:numId="26" w16cid:durableId="1946114279">
    <w:abstractNumId w:val="36"/>
  </w:num>
  <w:num w:numId="27" w16cid:durableId="608323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9903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38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3396239">
    <w:abstractNumId w:val="2"/>
  </w:num>
  <w:num w:numId="31" w16cid:durableId="1668096908">
    <w:abstractNumId w:val="3"/>
  </w:num>
  <w:num w:numId="32" w16cid:durableId="25301281">
    <w:abstractNumId w:val="4"/>
  </w:num>
  <w:num w:numId="33" w16cid:durableId="1361853323">
    <w:abstractNumId w:val="6"/>
  </w:num>
  <w:num w:numId="34" w16cid:durableId="1472940885">
    <w:abstractNumId w:val="11"/>
  </w:num>
  <w:num w:numId="35" w16cid:durableId="1543522507">
    <w:abstractNumId w:val="38"/>
  </w:num>
  <w:num w:numId="36" w16cid:durableId="1509755074">
    <w:abstractNumId w:val="37"/>
  </w:num>
  <w:num w:numId="37" w16cid:durableId="2138791184">
    <w:abstractNumId w:val="30"/>
  </w:num>
  <w:num w:numId="38" w16cid:durableId="1229262264">
    <w:abstractNumId w:val="24"/>
  </w:num>
  <w:num w:numId="39" w16cid:durableId="1416438400">
    <w:abstractNumId w:val="19"/>
  </w:num>
  <w:num w:numId="40" w16cid:durableId="493957455">
    <w:abstractNumId w:val="27"/>
  </w:num>
  <w:num w:numId="41" w16cid:durableId="1721830048">
    <w:abstractNumId w:val="33"/>
  </w:num>
  <w:num w:numId="42" w16cid:durableId="522400703">
    <w:abstractNumId w:val="15"/>
  </w:num>
  <w:num w:numId="43" w16cid:durableId="372460305">
    <w:abstractNumId w:val="22"/>
  </w:num>
  <w:num w:numId="44" w16cid:durableId="17898549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1118E"/>
    <w:rsid w:val="00014248"/>
    <w:rsid w:val="000171E1"/>
    <w:rsid w:val="000220B9"/>
    <w:rsid w:val="00025BD5"/>
    <w:rsid w:val="000310EC"/>
    <w:rsid w:val="000333CD"/>
    <w:rsid w:val="00034588"/>
    <w:rsid w:val="00036654"/>
    <w:rsid w:val="00041E1D"/>
    <w:rsid w:val="000448AE"/>
    <w:rsid w:val="00044989"/>
    <w:rsid w:val="000457D2"/>
    <w:rsid w:val="00050247"/>
    <w:rsid w:val="00055FD4"/>
    <w:rsid w:val="0006082F"/>
    <w:rsid w:val="0006344E"/>
    <w:rsid w:val="000653D8"/>
    <w:rsid w:val="00076558"/>
    <w:rsid w:val="0008020D"/>
    <w:rsid w:val="00080C06"/>
    <w:rsid w:val="0008492E"/>
    <w:rsid w:val="000928FD"/>
    <w:rsid w:val="000B0577"/>
    <w:rsid w:val="000B62E7"/>
    <w:rsid w:val="000B7665"/>
    <w:rsid w:val="000C17F3"/>
    <w:rsid w:val="000D473B"/>
    <w:rsid w:val="000D4BD8"/>
    <w:rsid w:val="000D5539"/>
    <w:rsid w:val="000D71E7"/>
    <w:rsid w:val="000E5656"/>
    <w:rsid w:val="000E7890"/>
    <w:rsid w:val="000F64F3"/>
    <w:rsid w:val="00103522"/>
    <w:rsid w:val="001053B3"/>
    <w:rsid w:val="00110AD0"/>
    <w:rsid w:val="001207CA"/>
    <w:rsid w:val="001235C7"/>
    <w:rsid w:val="00124C8F"/>
    <w:rsid w:val="00131804"/>
    <w:rsid w:val="00140E68"/>
    <w:rsid w:val="001462C9"/>
    <w:rsid w:val="00152FB7"/>
    <w:rsid w:val="00154658"/>
    <w:rsid w:val="0016079E"/>
    <w:rsid w:val="00162A81"/>
    <w:rsid w:val="00164749"/>
    <w:rsid w:val="00166063"/>
    <w:rsid w:val="001667E6"/>
    <w:rsid w:val="00172DD1"/>
    <w:rsid w:val="00176DB6"/>
    <w:rsid w:val="001B50BD"/>
    <w:rsid w:val="001C3CC4"/>
    <w:rsid w:val="001C5B23"/>
    <w:rsid w:val="001D2223"/>
    <w:rsid w:val="001D6559"/>
    <w:rsid w:val="001D79A3"/>
    <w:rsid w:val="001E2E7E"/>
    <w:rsid w:val="001E342A"/>
    <w:rsid w:val="001E4C91"/>
    <w:rsid w:val="001F1736"/>
    <w:rsid w:val="001F1BAD"/>
    <w:rsid w:val="001F331E"/>
    <w:rsid w:val="001F4D6B"/>
    <w:rsid w:val="001F5CA7"/>
    <w:rsid w:val="00202362"/>
    <w:rsid w:val="002044C5"/>
    <w:rsid w:val="0020722C"/>
    <w:rsid w:val="00216ADF"/>
    <w:rsid w:val="0022645F"/>
    <w:rsid w:val="00232BE9"/>
    <w:rsid w:val="0024008A"/>
    <w:rsid w:val="00252BCA"/>
    <w:rsid w:val="002645C2"/>
    <w:rsid w:val="002653F8"/>
    <w:rsid w:val="00273269"/>
    <w:rsid w:val="00274C3C"/>
    <w:rsid w:val="00286378"/>
    <w:rsid w:val="0029222E"/>
    <w:rsid w:val="00295F1E"/>
    <w:rsid w:val="00296E0D"/>
    <w:rsid w:val="002B51B4"/>
    <w:rsid w:val="002B7D0F"/>
    <w:rsid w:val="002C56BB"/>
    <w:rsid w:val="002C5976"/>
    <w:rsid w:val="002D7B2A"/>
    <w:rsid w:val="002E16B9"/>
    <w:rsid w:val="002E4C64"/>
    <w:rsid w:val="002F0F81"/>
    <w:rsid w:val="002F3743"/>
    <w:rsid w:val="002F417A"/>
    <w:rsid w:val="002F4592"/>
    <w:rsid w:val="002F5981"/>
    <w:rsid w:val="002F7A96"/>
    <w:rsid w:val="0030159F"/>
    <w:rsid w:val="003122BA"/>
    <w:rsid w:val="00315C77"/>
    <w:rsid w:val="00317AC8"/>
    <w:rsid w:val="00317DFA"/>
    <w:rsid w:val="00321B91"/>
    <w:rsid w:val="00321DE9"/>
    <w:rsid w:val="00331E92"/>
    <w:rsid w:val="003522AC"/>
    <w:rsid w:val="003578EF"/>
    <w:rsid w:val="0036022F"/>
    <w:rsid w:val="00360A91"/>
    <w:rsid w:val="00394F71"/>
    <w:rsid w:val="003A6E65"/>
    <w:rsid w:val="003A721E"/>
    <w:rsid w:val="003B6090"/>
    <w:rsid w:val="003C1B43"/>
    <w:rsid w:val="003C4229"/>
    <w:rsid w:val="003C4DE9"/>
    <w:rsid w:val="003D083D"/>
    <w:rsid w:val="003D3D07"/>
    <w:rsid w:val="003D48D1"/>
    <w:rsid w:val="003E2F45"/>
    <w:rsid w:val="003E64F8"/>
    <w:rsid w:val="003E6616"/>
    <w:rsid w:val="003F0DD4"/>
    <w:rsid w:val="003F1672"/>
    <w:rsid w:val="003F6D94"/>
    <w:rsid w:val="0040051C"/>
    <w:rsid w:val="004039A8"/>
    <w:rsid w:val="00406FC2"/>
    <w:rsid w:val="00407725"/>
    <w:rsid w:val="00431B7A"/>
    <w:rsid w:val="00442308"/>
    <w:rsid w:val="00442957"/>
    <w:rsid w:val="00445058"/>
    <w:rsid w:val="0045679D"/>
    <w:rsid w:val="00461F55"/>
    <w:rsid w:val="0046215D"/>
    <w:rsid w:val="004623C8"/>
    <w:rsid w:val="00462C9D"/>
    <w:rsid w:val="00471EBF"/>
    <w:rsid w:val="0047574A"/>
    <w:rsid w:val="00493547"/>
    <w:rsid w:val="0049634C"/>
    <w:rsid w:val="004A3622"/>
    <w:rsid w:val="004B0D77"/>
    <w:rsid w:val="004B163D"/>
    <w:rsid w:val="004B6127"/>
    <w:rsid w:val="004B6B70"/>
    <w:rsid w:val="004D027B"/>
    <w:rsid w:val="004D2821"/>
    <w:rsid w:val="004E573D"/>
    <w:rsid w:val="00502731"/>
    <w:rsid w:val="00504F7B"/>
    <w:rsid w:val="00514A84"/>
    <w:rsid w:val="00517892"/>
    <w:rsid w:val="00521625"/>
    <w:rsid w:val="00521CC1"/>
    <w:rsid w:val="005239E8"/>
    <w:rsid w:val="00540B19"/>
    <w:rsid w:val="0055627E"/>
    <w:rsid w:val="00556663"/>
    <w:rsid w:val="0055727A"/>
    <w:rsid w:val="00557A59"/>
    <w:rsid w:val="005643A0"/>
    <w:rsid w:val="00564549"/>
    <w:rsid w:val="00565CED"/>
    <w:rsid w:val="005802F3"/>
    <w:rsid w:val="00584B4F"/>
    <w:rsid w:val="00585520"/>
    <w:rsid w:val="0059723B"/>
    <w:rsid w:val="005A2801"/>
    <w:rsid w:val="005A7F74"/>
    <w:rsid w:val="005B398B"/>
    <w:rsid w:val="005C5BB0"/>
    <w:rsid w:val="005D01E8"/>
    <w:rsid w:val="005E1E82"/>
    <w:rsid w:val="005E7478"/>
    <w:rsid w:val="005F1D6E"/>
    <w:rsid w:val="005F7889"/>
    <w:rsid w:val="00607B52"/>
    <w:rsid w:val="0061596C"/>
    <w:rsid w:val="00616843"/>
    <w:rsid w:val="0062336A"/>
    <w:rsid w:val="00627AA7"/>
    <w:rsid w:val="00632EF6"/>
    <w:rsid w:val="006349EA"/>
    <w:rsid w:val="006524E2"/>
    <w:rsid w:val="00652559"/>
    <w:rsid w:val="00666BD2"/>
    <w:rsid w:val="00684989"/>
    <w:rsid w:val="00686BE6"/>
    <w:rsid w:val="00694F1C"/>
    <w:rsid w:val="006A04DC"/>
    <w:rsid w:val="006A1C81"/>
    <w:rsid w:val="006A4BA5"/>
    <w:rsid w:val="006A61BF"/>
    <w:rsid w:val="006A7B45"/>
    <w:rsid w:val="006B0684"/>
    <w:rsid w:val="006C6804"/>
    <w:rsid w:val="006D30CD"/>
    <w:rsid w:val="006D4CB2"/>
    <w:rsid w:val="006E0824"/>
    <w:rsid w:val="006E09FA"/>
    <w:rsid w:val="006E2A8C"/>
    <w:rsid w:val="006E3588"/>
    <w:rsid w:val="006F1FED"/>
    <w:rsid w:val="006F258D"/>
    <w:rsid w:val="00702444"/>
    <w:rsid w:val="00710D39"/>
    <w:rsid w:val="007217C7"/>
    <w:rsid w:val="00722B94"/>
    <w:rsid w:val="00727FDF"/>
    <w:rsid w:val="00741D12"/>
    <w:rsid w:val="00742BC4"/>
    <w:rsid w:val="007436C7"/>
    <w:rsid w:val="00751F4D"/>
    <w:rsid w:val="00756A2D"/>
    <w:rsid w:val="00765804"/>
    <w:rsid w:val="007709BD"/>
    <w:rsid w:val="007731E2"/>
    <w:rsid w:val="007745EF"/>
    <w:rsid w:val="00782167"/>
    <w:rsid w:val="0078408B"/>
    <w:rsid w:val="00797B09"/>
    <w:rsid w:val="007A2A1A"/>
    <w:rsid w:val="007A7EB9"/>
    <w:rsid w:val="007C20E1"/>
    <w:rsid w:val="007C515E"/>
    <w:rsid w:val="007D26D5"/>
    <w:rsid w:val="007D29D4"/>
    <w:rsid w:val="007E0525"/>
    <w:rsid w:val="007E2F83"/>
    <w:rsid w:val="007E6772"/>
    <w:rsid w:val="007F43FF"/>
    <w:rsid w:val="007F6E05"/>
    <w:rsid w:val="00800D66"/>
    <w:rsid w:val="00802C69"/>
    <w:rsid w:val="008136D1"/>
    <w:rsid w:val="00833C48"/>
    <w:rsid w:val="00836369"/>
    <w:rsid w:val="008407EE"/>
    <w:rsid w:val="00850DF4"/>
    <w:rsid w:val="00852E3D"/>
    <w:rsid w:val="008548BE"/>
    <w:rsid w:val="008642D3"/>
    <w:rsid w:val="008744A0"/>
    <w:rsid w:val="008823A1"/>
    <w:rsid w:val="00882517"/>
    <w:rsid w:val="00892EBF"/>
    <w:rsid w:val="008A18A2"/>
    <w:rsid w:val="008A2000"/>
    <w:rsid w:val="008B4534"/>
    <w:rsid w:val="008C1473"/>
    <w:rsid w:val="008C25E6"/>
    <w:rsid w:val="008C3548"/>
    <w:rsid w:val="008D07DB"/>
    <w:rsid w:val="008D223D"/>
    <w:rsid w:val="008D3B22"/>
    <w:rsid w:val="008D572A"/>
    <w:rsid w:val="008D6B70"/>
    <w:rsid w:val="008E2A8F"/>
    <w:rsid w:val="008E2AC6"/>
    <w:rsid w:val="008E62BF"/>
    <w:rsid w:val="009008B3"/>
    <w:rsid w:val="009142D9"/>
    <w:rsid w:val="00920B0C"/>
    <w:rsid w:val="009224E3"/>
    <w:rsid w:val="00923302"/>
    <w:rsid w:val="00923EC8"/>
    <w:rsid w:val="00927541"/>
    <w:rsid w:val="0093081B"/>
    <w:rsid w:val="00931DFF"/>
    <w:rsid w:val="009347C4"/>
    <w:rsid w:val="009354F4"/>
    <w:rsid w:val="00940321"/>
    <w:rsid w:val="00960459"/>
    <w:rsid w:val="00962089"/>
    <w:rsid w:val="00976A14"/>
    <w:rsid w:val="00980B9F"/>
    <w:rsid w:val="00984479"/>
    <w:rsid w:val="0098495C"/>
    <w:rsid w:val="009955AE"/>
    <w:rsid w:val="009A4B62"/>
    <w:rsid w:val="009B57FB"/>
    <w:rsid w:val="009B720F"/>
    <w:rsid w:val="009C1592"/>
    <w:rsid w:val="009C3B33"/>
    <w:rsid w:val="009D1808"/>
    <w:rsid w:val="00A01D69"/>
    <w:rsid w:val="00A065CC"/>
    <w:rsid w:val="00A16F99"/>
    <w:rsid w:val="00A214EB"/>
    <w:rsid w:val="00A3390D"/>
    <w:rsid w:val="00A36F8B"/>
    <w:rsid w:val="00A40125"/>
    <w:rsid w:val="00A659E4"/>
    <w:rsid w:val="00A67E2A"/>
    <w:rsid w:val="00A7246E"/>
    <w:rsid w:val="00A72960"/>
    <w:rsid w:val="00A80715"/>
    <w:rsid w:val="00A83F3B"/>
    <w:rsid w:val="00A90113"/>
    <w:rsid w:val="00A903DC"/>
    <w:rsid w:val="00A96519"/>
    <w:rsid w:val="00AA2A09"/>
    <w:rsid w:val="00AE72E8"/>
    <w:rsid w:val="00AF57BC"/>
    <w:rsid w:val="00AF740C"/>
    <w:rsid w:val="00AF7565"/>
    <w:rsid w:val="00B018FD"/>
    <w:rsid w:val="00B10923"/>
    <w:rsid w:val="00B11706"/>
    <w:rsid w:val="00B2234B"/>
    <w:rsid w:val="00B25AB0"/>
    <w:rsid w:val="00B26C8C"/>
    <w:rsid w:val="00B40EA5"/>
    <w:rsid w:val="00B6484C"/>
    <w:rsid w:val="00B762DB"/>
    <w:rsid w:val="00B76C18"/>
    <w:rsid w:val="00B80B71"/>
    <w:rsid w:val="00B8292A"/>
    <w:rsid w:val="00B9141A"/>
    <w:rsid w:val="00B922E7"/>
    <w:rsid w:val="00B955BC"/>
    <w:rsid w:val="00BA4C2A"/>
    <w:rsid w:val="00BB11EE"/>
    <w:rsid w:val="00BB159D"/>
    <w:rsid w:val="00BF5961"/>
    <w:rsid w:val="00C00174"/>
    <w:rsid w:val="00C04C51"/>
    <w:rsid w:val="00C2098E"/>
    <w:rsid w:val="00C23351"/>
    <w:rsid w:val="00C2395E"/>
    <w:rsid w:val="00C2523B"/>
    <w:rsid w:val="00C25326"/>
    <w:rsid w:val="00C36916"/>
    <w:rsid w:val="00C3790A"/>
    <w:rsid w:val="00C44D7D"/>
    <w:rsid w:val="00C46941"/>
    <w:rsid w:val="00C56707"/>
    <w:rsid w:val="00C671A9"/>
    <w:rsid w:val="00C731F1"/>
    <w:rsid w:val="00C80158"/>
    <w:rsid w:val="00C81829"/>
    <w:rsid w:val="00C85150"/>
    <w:rsid w:val="00CA3C62"/>
    <w:rsid w:val="00CB6DB0"/>
    <w:rsid w:val="00CB7487"/>
    <w:rsid w:val="00CD0828"/>
    <w:rsid w:val="00CD129E"/>
    <w:rsid w:val="00CD1920"/>
    <w:rsid w:val="00CD338D"/>
    <w:rsid w:val="00CF2258"/>
    <w:rsid w:val="00CF3B19"/>
    <w:rsid w:val="00D00076"/>
    <w:rsid w:val="00D14201"/>
    <w:rsid w:val="00D24DEB"/>
    <w:rsid w:val="00D3574F"/>
    <w:rsid w:val="00D465D8"/>
    <w:rsid w:val="00D51A54"/>
    <w:rsid w:val="00D60DCA"/>
    <w:rsid w:val="00D61ADD"/>
    <w:rsid w:val="00D667E8"/>
    <w:rsid w:val="00D711D7"/>
    <w:rsid w:val="00D71964"/>
    <w:rsid w:val="00D73107"/>
    <w:rsid w:val="00D77B04"/>
    <w:rsid w:val="00D8040D"/>
    <w:rsid w:val="00D87A7F"/>
    <w:rsid w:val="00D92E17"/>
    <w:rsid w:val="00DA71A9"/>
    <w:rsid w:val="00DB5D7A"/>
    <w:rsid w:val="00DB6548"/>
    <w:rsid w:val="00DB6826"/>
    <w:rsid w:val="00DC4446"/>
    <w:rsid w:val="00DD48EE"/>
    <w:rsid w:val="00DD7157"/>
    <w:rsid w:val="00DD7A66"/>
    <w:rsid w:val="00DF21AA"/>
    <w:rsid w:val="00DF5204"/>
    <w:rsid w:val="00DF7F50"/>
    <w:rsid w:val="00E13364"/>
    <w:rsid w:val="00E16B6D"/>
    <w:rsid w:val="00E23539"/>
    <w:rsid w:val="00E35AC9"/>
    <w:rsid w:val="00E36C35"/>
    <w:rsid w:val="00E37661"/>
    <w:rsid w:val="00E43599"/>
    <w:rsid w:val="00E43EF1"/>
    <w:rsid w:val="00E55D38"/>
    <w:rsid w:val="00E57C60"/>
    <w:rsid w:val="00E627BC"/>
    <w:rsid w:val="00E64393"/>
    <w:rsid w:val="00E65365"/>
    <w:rsid w:val="00E66DCF"/>
    <w:rsid w:val="00E7016E"/>
    <w:rsid w:val="00E760DC"/>
    <w:rsid w:val="00E77AB8"/>
    <w:rsid w:val="00E9067A"/>
    <w:rsid w:val="00EA4FB6"/>
    <w:rsid w:val="00EA7CD0"/>
    <w:rsid w:val="00EB0DCD"/>
    <w:rsid w:val="00EC1CE3"/>
    <w:rsid w:val="00EC7E6F"/>
    <w:rsid w:val="00ED2E02"/>
    <w:rsid w:val="00ED319F"/>
    <w:rsid w:val="00ED522E"/>
    <w:rsid w:val="00ED5F3E"/>
    <w:rsid w:val="00ED6D2B"/>
    <w:rsid w:val="00EF0AE7"/>
    <w:rsid w:val="00EF2866"/>
    <w:rsid w:val="00F04011"/>
    <w:rsid w:val="00F040BB"/>
    <w:rsid w:val="00F14D58"/>
    <w:rsid w:val="00F166E1"/>
    <w:rsid w:val="00F250A0"/>
    <w:rsid w:val="00F417FB"/>
    <w:rsid w:val="00F41CE0"/>
    <w:rsid w:val="00F54FB9"/>
    <w:rsid w:val="00F5596F"/>
    <w:rsid w:val="00F71787"/>
    <w:rsid w:val="00F723EE"/>
    <w:rsid w:val="00F73814"/>
    <w:rsid w:val="00F752A1"/>
    <w:rsid w:val="00F86BE5"/>
    <w:rsid w:val="00F90898"/>
    <w:rsid w:val="00FA7833"/>
    <w:rsid w:val="00FB25DD"/>
    <w:rsid w:val="00FB6455"/>
    <w:rsid w:val="00FC2E4A"/>
    <w:rsid w:val="00FC6B2C"/>
    <w:rsid w:val="00FE208C"/>
    <w:rsid w:val="00FF7FEB"/>
    <w:rsid w:val="14F7CCA7"/>
    <w:rsid w:val="7476D7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AB45AADD-130B-4F36-9046-6FCF2E48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unhideWhenUsed/>
    <w:rsid w:val="00980F1A"/>
    <w:rPr>
      <w:sz w:val="20"/>
      <w:szCs w:val="20"/>
    </w:rPr>
  </w:style>
  <w:style w:type="character" w:customStyle="1" w:styleId="TekstopmerkingChar">
    <w:name w:val="Tekst opmerking Char"/>
    <w:basedOn w:val="Standaardalinea-lettertype"/>
    <w:link w:val="Tekstopmerking"/>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504F7B"/>
    <w:rPr>
      <w:color w:val="605E5C"/>
      <w:shd w:val="clear" w:color="auto" w:fill="E1DFDD"/>
    </w:rPr>
  </w:style>
  <w:style w:type="character" w:styleId="GevolgdeHyperlink">
    <w:name w:val="FollowedHyperlink"/>
    <w:basedOn w:val="Standaardalinea-lettertype"/>
    <w:uiPriority w:val="99"/>
    <w:semiHidden/>
    <w:unhideWhenUsed/>
    <w:rsid w:val="00504F7B"/>
    <w:rPr>
      <w:color w:val="800080" w:themeColor="followedHyperlink"/>
      <w:u w:val="single"/>
    </w:rPr>
  </w:style>
  <w:style w:type="character" w:styleId="Vermelding">
    <w:name w:val="Mention"/>
    <w:basedOn w:val="Standaardalinea-lettertype"/>
    <w:uiPriority w:val="99"/>
    <w:unhideWhenUsed/>
    <w:rsid w:val="00216ADF"/>
    <w:rPr>
      <w:color w:val="2B579A"/>
      <w:shd w:val="clear" w:color="auto" w:fill="E1DFDD"/>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429012098">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085226118">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35927282">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matieveiligheid@wageningen.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wageninge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eningen.nl/direct-regelen/ondernemers/duurzaamheid-en-inkopen/aanbesteden-en-inkop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4" ma:contentTypeDescription="Een nieuw document maken." ma:contentTypeScope="" ma:versionID="64142ac1e49c1497d7ec95f58b08e548">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1b4a8dd72f253009fb904738174ce02d"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customXml/itemProps2.xml><?xml version="1.0" encoding="utf-8"?>
<ds:datastoreItem xmlns:ds="http://schemas.openxmlformats.org/officeDocument/2006/customXml" ds:itemID="{2D8E6E2F-B7FF-4A30-8898-894A64A8B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1BAB0-03F9-411B-B850-FE40F584FF86}">
  <ds:schemaRefs>
    <ds:schemaRef ds:uri="http://schemas.microsoft.com/sharepoint/v3/contenttype/forms"/>
  </ds:schemaRefs>
</ds:datastoreItem>
</file>

<file path=customXml/itemProps4.xml><?xml version="1.0" encoding="utf-8"?>
<ds:datastoreItem xmlns:ds="http://schemas.openxmlformats.org/officeDocument/2006/customXml" ds:itemID="{21C22038-27A7-4618-8D7B-53A66DAF4E49}">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cbeb60cb-f994-4822-b865-f77c6b1b75e2"/>
    <ds:schemaRef ds:uri="02bfd001-7323-4924-876e-2b1a70493c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2282</Words>
  <Characters>12551</Characters>
  <Application>Microsoft Office Word</Application>
  <DocSecurity>0</DocSecurity>
  <Lines>104</Lines>
  <Paragraphs>29</Paragraphs>
  <ScaleCrop>false</ScaleCrop>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velpm</dc:creator>
  <cp:keywords/>
  <cp:lastModifiedBy>Roest, Cynthia van der</cp:lastModifiedBy>
  <cp:revision>2</cp:revision>
  <dcterms:created xsi:type="dcterms:W3CDTF">2025-07-07T09:45:00Z</dcterms:created>
  <dcterms:modified xsi:type="dcterms:W3CDTF">2025-07-07T09:45:00Z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