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D1D7C" w14:textId="27982C10" w:rsidR="34A4302B" w:rsidRDefault="34A4302B" w:rsidP="32312F18">
      <w:pPr>
        <w:rPr>
          <w:sz w:val="32"/>
          <w:szCs w:val="32"/>
        </w:rPr>
      </w:pPr>
      <w:r w:rsidRPr="122C7490">
        <w:rPr>
          <w:sz w:val="32"/>
          <w:szCs w:val="32"/>
        </w:rPr>
        <w:t xml:space="preserve">Bijlage 1 </w:t>
      </w:r>
      <w:r w:rsidR="2B886191" w:rsidRPr="122C7490">
        <w:rPr>
          <w:sz w:val="32"/>
          <w:szCs w:val="32"/>
        </w:rPr>
        <w:t>Programma van eisen</w:t>
      </w:r>
      <w:r w:rsidR="29CD6F20" w:rsidRPr="122C7490">
        <w:rPr>
          <w:sz w:val="32"/>
          <w:szCs w:val="32"/>
        </w:rPr>
        <w:t xml:space="preserve"> aanbesteding </w:t>
      </w:r>
      <w:r w:rsidR="147CC174" w:rsidRPr="122C7490">
        <w:rPr>
          <w:sz w:val="32"/>
          <w:szCs w:val="32"/>
        </w:rPr>
        <w:t>VTH-software</w:t>
      </w:r>
      <w:r w:rsidR="38520B6E" w:rsidRPr="122C7490">
        <w:rPr>
          <w:sz w:val="32"/>
          <w:szCs w:val="32"/>
        </w:rPr>
        <w:t>:</w:t>
      </w:r>
    </w:p>
    <w:p w14:paraId="71DCC367" w14:textId="69657AD4" w:rsidR="6C9B8236" w:rsidRDefault="6C9B8236" w:rsidP="32312F18">
      <w:pPr>
        <w:spacing w:before="240" w:after="240"/>
        <w:rPr>
          <w:rFonts w:ascii="Aptos" w:eastAsia="Aptos" w:hAnsi="Aptos" w:cs="Aptos"/>
          <w:sz w:val="24"/>
          <w:szCs w:val="24"/>
        </w:rPr>
      </w:pPr>
      <w:r w:rsidRPr="32312F18">
        <w:rPr>
          <w:rFonts w:ascii="Aptos" w:eastAsia="Aptos" w:hAnsi="Aptos" w:cs="Aptos"/>
          <w:sz w:val="24"/>
          <w:szCs w:val="24"/>
        </w:rPr>
        <w:t>De eisen die beginnen met "VTH" en een nummer zijn overgenomen uit de VNG-</w:t>
      </w:r>
      <w:proofErr w:type="spellStart"/>
      <w:r w:rsidR="396EE209" w:rsidRPr="422AFA38">
        <w:rPr>
          <w:rFonts w:ascii="Aptos" w:eastAsia="Aptos" w:hAnsi="Aptos" w:cs="Aptos"/>
          <w:sz w:val="24"/>
          <w:szCs w:val="24"/>
        </w:rPr>
        <w:t>requirements</w:t>
      </w:r>
      <w:proofErr w:type="spellEnd"/>
      <w:r w:rsidRPr="32312F18">
        <w:rPr>
          <w:rFonts w:ascii="Aptos" w:eastAsia="Aptos" w:hAnsi="Aptos" w:cs="Aptos"/>
          <w:sz w:val="24"/>
          <w:szCs w:val="24"/>
        </w:rPr>
        <w:t xml:space="preserve"> voor het aanbesteden van VTH-software.</w:t>
      </w:r>
      <w:r w:rsidR="00657AE6">
        <w:rPr>
          <w:rFonts w:ascii="Aptos" w:eastAsia="Aptos" w:hAnsi="Aptos" w:cs="Aptos"/>
          <w:sz w:val="24"/>
          <w:szCs w:val="24"/>
        </w:rPr>
        <w:t xml:space="preserve"> </w:t>
      </w:r>
      <w:hyperlink r:id="rId11" w:history="1">
        <w:r w:rsidR="00657AE6" w:rsidRPr="00E13AAA">
          <w:rPr>
            <w:rStyle w:val="Hyperlink"/>
            <w:rFonts w:ascii="Aptos" w:eastAsia="Aptos" w:hAnsi="Aptos" w:cs="Aptos"/>
            <w:sz w:val="24"/>
            <w:szCs w:val="24"/>
          </w:rPr>
          <w:t>https://vng.nl/catalogus-omgevingswet/requirements-vergunning-toezicht-en-handhaving-referentiecomponenten</w:t>
        </w:r>
      </w:hyperlink>
      <w:r w:rsidR="00657AE6">
        <w:rPr>
          <w:rFonts w:ascii="Aptos" w:eastAsia="Aptos" w:hAnsi="Aptos" w:cs="Aptos"/>
          <w:sz w:val="24"/>
          <w:szCs w:val="24"/>
        </w:rPr>
        <w:t xml:space="preserve"> </w:t>
      </w:r>
    </w:p>
    <w:tbl>
      <w:tblPr>
        <w:tblStyle w:val="Tabelraster"/>
        <w:tblW w:w="11620" w:type="dxa"/>
        <w:tblInd w:w="-289" w:type="dxa"/>
        <w:tblLook w:val="04A0" w:firstRow="1" w:lastRow="0" w:firstColumn="1" w:lastColumn="0" w:noHBand="0" w:noVBand="1"/>
      </w:tblPr>
      <w:tblGrid>
        <w:gridCol w:w="980"/>
        <w:gridCol w:w="9812"/>
        <w:gridCol w:w="828"/>
      </w:tblGrid>
      <w:tr w:rsidR="008C3AEA" w14:paraId="6A61407F" w14:textId="77777777" w:rsidTr="5BF0C1E8">
        <w:trPr>
          <w:trHeight w:val="300"/>
        </w:trPr>
        <w:tc>
          <w:tcPr>
            <w:tcW w:w="993" w:type="dxa"/>
            <w:shd w:val="clear" w:color="auto" w:fill="E97132" w:themeFill="accent2"/>
          </w:tcPr>
          <w:p w14:paraId="1C825B3B" w14:textId="77777777" w:rsidR="008C3AEA" w:rsidRDefault="008C3AEA" w:rsidP="009E4A72">
            <w:proofErr w:type="spellStart"/>
            <w:r>
              <w:t>Nr</w:t>
            </w:r>
            <w:proofErr w:type="spellEnd"/>
          </w:p>
        </w:tc>
        <w:tc>
          <w:tcPr>
            <w:tcW w:w="10093" w:type="dxa"/>
            <w:shd w:val="clear" w:color="auto" w:fill="E97132" w:themeFill="accent2"/>
          </w:tcPr>
          <w:p w14:paraId="4FF2B508" w14:textId="77777777" w:rsidR="008C3AEA" w:rsidRDefault="008C3AEA" w:rsidP="009E4A72">
            <w:r>
              <w:t>Omschrijving</w:t>
            </w:r>
          </w:p>
        </w:tc>
        <w:tc>
          <w:tcPr>
            <w:tcW w:w="534" w:type="dxa"/>
            <w:shd w:val="clear" w:color="auto" w:fill="E97132" w:themeFill="accent2"/>
          </w:tcPr>
          <w:p w14:paraId="2D17E280" w14:textId="77777777" w:rsidR="008C3AEA" w:rsidRDefault="008C3AEA" w:rsidP="009E4A72">
            <w:r>
              <w:t xml:space="preserve">Eis </w:t>
            </w:r>
          </w:p>
        </w:tc>
      </w:tr>
      <w:tr w:rsidR="008C3AEA" w14:paraId="4F3072A0" w14:textId="77777777" w:rsidTr="5BF0C1E8">
        <w:trPr>
          <w:trHeight w:val="300"/>
        </w:trPr>
        <w:tc>
          <w:tcPr>
            <w:tcW w:w="993" w:type="dxa"/>
          </w:tcPr>
          <w:p w14:paraId="2FF429D8" w14:textId="41FA2D72" w:rsidR="008C3AEA" w:rsidRPr="00B56F20" w:rsidRDefault="2F204364" w:rsidP="009E4A72">
            <w:pPr>
              <w:rPr>
                <w:b/>
                <w:bCs/>
              </w:rPr>
            </w:pPr>
            <w:r w:rsidRPr="6228F900">
              <w:rPr>
                <w:b/>
                <w:bCs/>
              </w:rPr>
              <w:t>E</w:t>
            </w:r>
            <w:r w:rsidR="008C3AEA" w:rsidRPr="6228F900">
              <w:rPr>
                <w:b/>
                <w:bCs/>
              </w:rPr>
              <w:t>1</w:t>
            </w:r>
          </w:p>
        </w:tc>
        <w:tc>
          <w:tcPr>
            <w:tcW w:w="10093" w:type="dxa"/>
          </w:tcPr>
          <w:p w14:paraId="44F617EA" w14:textId="669E0EBC" w:rsidR="008C3AEA" w:rsidRPr="00B56F20" w:rsidRDefault="008C3AEA" w:rsidP="009E4A72">
            <w:pPr>
              <w:rPr>
                <w:b/>
                <w:bCs/>
              </w:rPr>
            </w:pPr>
            <w:r>
              <w:rPr>
                <w:b/>
                <w:bCs/>
              </w:rPr>
              <w:t>Algemeen</w:t>
            </w:r>
          </w:p>
        </w:tc>
        <w:tc>
          <w:tcPr>
            <w:tcW w:w="534" w:type="dxa"/>
          </w:tcPr>
          <w:p w14:paraId="30003AAF" w14:textId="77777777" w:rsidR="008C3AEA" w:rsidRDefault="008C3AEA" w:rsidP="009E4A72"/>
        </w:tc>
      </w:tr>
      <w:tr w:rsidR="008C3AEA" w14:paraId="4424762D" w14:textId="77777777" w:rsidTr="5BF0C1E8">
        <w:trPr>
          <w:trHeight w:val="300"/>
        </w:trPr>
        <w:tc>
          <w:tcPr>
            <w:tcW w:w="993" w:type="dxa"/>
          </w:tcPr>
          <w:p w14:paraId="2EFEF22F" w14:textId="0E287676" w:rsidR="008C3AEA" w:rsidRDefault="51E7EF43" w:rsidP="2549BB3C">
            <w:pPr>
              <w:rPr>
                <w:b/>
                <w:bCs/>
              </w:rPr>
            </w:pPr>
            <w:r w:rsidRPr="2549BB3C">
              <w:rPr>
                <w:b/>
                <w:bCs/>
              </w:rPr>
              <w:t>E</w:t>
            </w:r>
            <w:r w:rsidR="008C3AEA" w:rsidRPr="2549BB3C">
              <w:rPr>
                <w:b/>
                <w:bCs/>
              </w:rPr>
              <w:t>1.1</w:t>
            </w:r>
          </w:p>
        </w:tc>
        <w:tc>
          <w:tcPr>
            <w:tcW w:w="10093" w:type="dxa"/>
          </w:tcPr>
          <w:p w14:paraId="55ED0E01" w14:textId="461E7508" w:rsidR="008C3AEA" w:rsidRPr="00A4098C" w:rsidRDefault="008C3AEA" w:rsidP="003E69A8">
            <w:pPr>
              <w:rPr>
                <w:rFonts w:cs="Calibri"/>
                <w:color w:val="000000"/>
              </w:rPr>
            </w:pPr>
            <w:r w:rsidRPr="505B92B8">
              <w:rPr>
                <w:rFonts w:cs="Calibri"/>
                <w:i/>
                <w:iCs/>
                <w:color w:val="000000" w:themeColor="text1"/>
              </w:rPr>
              <w:t>De VTH-applicatie beschikt minimaal over de volgende componenten:</w:t>
            </w:r>
            <w:r>
              <w:br/>
            </w:r>
            <w:r w:rsidRPr="505B92B8">
              <w:rPr>
                <w:rFonts w:cs="Calibri"/>
                <w:color w:val="000000" w:themeColor="text1"/>
              </w:rPr>
              <w:t>- Registratiesysteem VTH (zie eis 1.2.)</w:t>
            </w:r>
            <w:r>
              <w:br/>
            </w:r>
            <w:r w:rsidRPr="505B92B8">
              <w:rPr>
                <w:rFonts w:cs="Calibri"/>
                <w:color w:val="000000" w:themeColor="text1"/>
              </w:rPr>
              <w:t>- Behandelsysteem VTH (zie eis 1.3)</w:t>
            </w:r>
            <w:r>
              <w:br/>
            </w:r>
            <w:r w:rsidRPr="505B92B8">
              <w:rPr>
                <w:rFonts w:cs="Calibri"/>
                <w:color w:val="000000" w:themeColor="text1"/>
              </w:rPr>
              <w:t>- Locatie-informatiesysteem</w:t>
            </w:r>
            <w:r>
              <w:br/>
            </w:r>
            <w:r w:rsidRPr="505B92B8">
              <w:rPr>
                <w:rFonts w:cs="Calibri"/>
                <w:color w:val="000000" w:themeColor="text1"/>
              </w:rPr>
              <w:t>- Ontvangstvoorziening voor aanvragen uit het DSO</w:t>
            </w:r>
            <w:r>
              <w:br/>
            </w:r>
            <w:r w:rsidRPr="505B92B8">
              <w:rPr>
                <w:rFonts w:cs="Calibri"/>
                <w:color w:val="000000" w:themeColor="text1"/>
              </w:rPr>
              <w:t>- Intakevoorziening voor aanvragen di</w:t>
            </w:r>
            <w:r w:rsidR="60A55A23" w:rsidRPr="505B92B8">
              <w:rPr>
                <w:rFonts w:cs="Calibri"/>
                <w:color w:val="000000" w:themeColor="text1"/>
              </w:rPr>
              <w:t>e</w:t>
            </w:r>
            <w:r w:rsidRPr="505B92B8">
              <w:rPr>
                <w:rFonts w:cs="Calibri"/>
                <w:color w:val="000000" w:themeColor="text1"/>
              </w:rPr>
              <w:t xml:space="preserve"> niet via DSO lopen</w:t>
            </w:r>
            <w:r>
              <w:br/>
            </w:r>
            <w:r w:rsidRPr="505B92B8">
              <w:rPr>
                <w:rFonts w:cs="Calibri"/>
                <w:color w:val="000000" w:themeColor="text1"/>
              </w:rPr>
              <w:t>- Opslagvoorziening documenten</w:t>
            </w:r>
            <w:r>
              <w:br/>
            </w:r>
            <w:r w:rsidRPr="505B92B8">
              <w:rPr>
                <w:rFonts w:cs="Calibri"/>
                <w:color w:val="000000" w:themeColor="text1"/>
              </w:rPr>
              <w:t>- Samenwerkvoorziening voor samenwerken via DSO</w:t>
            </w:r>
            <w:r>
              <w:br/>
            </w:r>
            <w:r w:rsidRPr="505B92B8">
              <w:rPr>
                <w:rFonts w:cs="Calibri"/>
                <w:color w:val="000000" w:themeColor="text1"/>
              </w:rPr>
              <w:t>- Voorziening legesberekening en facturen</w:t>
            </w:r>
            <w:r>
              <w:br/>
            </w:r>
            <w:r w:rsidRPr="505B92B8">
              <w:rPr>
                <w:rFonts w:cs="Calibri"/>
                <w:color w:val="000000" w:themeColor="text1"/>
              </w:rPr>
              <w:t>- Documentcreatie</w:t>
            </w:r>
            <w:r>
              <w:br/>
            </w:r>
            <w:r w:rsidRPr="505B92B8">
              <w:rPr>
                <w:rFonts w:cs="Calibri"/>
                <w:color w:val="000000" w:themeColor="text1"/>
              </w:rPr>
              <w:t>- Publicatievoorziening voor publiceren via DROP</w:t>
            </w:r>
            <w:r>
              <w:br/>
            </w:r>
            <w:r w:rsidRPr="505B92B8">
              <w:rPr>
                <w:rFonts w:cs="Calibri"/>
                <w:color w:val="000000" w:themeColor="text1"/>
              </w:rPr>
              <w:t>- Voorziening mobiel toezicht</w:t>
            </w:r>
            <w:r>
              <w:br/>
            </w:r>
            <w:r w:rsidRPr="505B92B8">
              <w:rPr>
                <w:rFonts w:cs="Calibri"/>
                <w:color w:val="000000" w:themeColor="text1"/>
              </w:rPr>
              <w:t>- Rapportagevoorziening voor managementinformatie</w:t>
            </w:r>
            <w:r>
              <w:br/>
            </w:r>
            <w:r w:rsidRPr="505B92B8">
              <w:rPr>
                <w:rFonts w:cs="Calibri"/>
                <w:color w:val="000000" w:themeColor="text1"/>
              </w:rPr>
              <w:t>- Archiefvoorziening</w:t>
            </w:r>
            <w:r>
              <w:br/>
            </w:r>
            <w:r w:rsidRPr="505B92B8">
              <w:rPr>
                <w:rFonts w:cs="Calibri"/>
                <w:color w:val="000000" w:themeColor="text1"/>
              </w:rPr>
              <w:t xml:space="preserve">- </w:t>
            </w:r>
            <w:proofErr w:type="spellStart"/>
            <w:r w:rsidRPr="505B92B8">
              <w:rPr>
                <w:rFonts w:cs="Calibri"/>
                <w:color w:val="000000" w:themeColor="text1"/>
              </w:rPr>
              <w:t>Geo</w:t>
            </w:r>
            <w:proofErr w:type="spellEnd"/>
            <w:r w:rsidRPr="505B92B8">
              <w:rPr>
                <w:rFonts w:cs="Calibri"/>
                <w:color w:val="000000" w:themeColor="text1"/>
              </w:rPr>
              <w:t>-informatiesysteem</w:t>
            </w:r>
            <w:r>
              <w:br/>
            </w:r>
            <w:r w:rsidRPr="505B92B8">
              <w:rPr>
                <w:rFonts w:cs="Calibri"/>
                <w:color w:val="000000" w:themeColor="text1"/>
              </w:rPr>
              <w:t>- Voorziening voor het digitaal verzenden en ontvangen van berichten met (grote) bijlagen</w:t>
            </w:r>
            <w:r>
              <w:br/>
            </w:r>
            <w:r w:rsidRPr="505B92B8">
              <w:rPr>
                <w:rFonts w:cs="Calibri"/>
                <w:color w:val="000000" w:themeColor="text1"/>
              </w:rPr>
              <w:t>- Inhoudelijke toets voorziening</w:t>
            </w:r>
            <w:r w:rsidR="179D429F" w:rsidRPr="505B92B8">
              <w:rPr>
                <w:rFonts w:cs="Calibri"/>
                <w:color w:val="000000" w:themeColor="text1"/>
              </w:rPr>
              <w:t>.</w:t>
            </w:r>
          </w:p>
          <w:p w14:paraId="059DD13D" w14:textId="77777777" w:rsidR="008C3AEA" w:rsidRPr="00D866D5" w:rsidRDefault="008C3AEA" w:rsidP="003E69A8">
            <w:pPr>
              <w:ind w:firstLine="708"/>
              <w:rPr>
                <w:rStyle w:val="font271"/>
                <w:rFonts w:asciiTheme="minorHAnsi" w:hAnsiTheme="minorHAnsi"/>
                <w:b w:val="0"/>
                <w:bCs w:val="0"/>
                <w:i/>
                <w:iCs/>
              </w:rPr>
            </w:pPr>
          </w:p>
        </w:tc>
        <w:tc>
          <w:tcPr>
            <w:tcW w:w="534" w:type="dxa"/>
          </w:tcPr>
          <w:p w14:paraId="1270D4AC" w14:textId="77777777" w:rsidR="008C3AEA" w:rsidRDefault="008C3AEA" w:rsidP="003E69A8"/>
        </w:tc>
      </w:tr>
      <w:tr w:rsidR="008C3AEA" w14:paraId="3BC9F01B" w14:textId="77777777" w:rsidTr="5BF0C1E8">
        <w:trPr>
          <w:trHeight w:val="300"/>
        </w:trPr>
        <w:tc>
          <w:tcPr>
            <w:tcW w:w="993" w:type="dxa"/>
          </w:tcPr>
          <w:p w14:paraId="2B45B70B" w14:textId="6787505A" w:rsidR="008C3AEA" w:rsidRDefault="3C17B85E" w:rsidP="003E69A8">
            <w:r w:rsidRPr="3D054F17">
              <w:rPr>
                <w:b/>
                <w:bCs/>
              </w:rPr>
              <w:t>E1</w:t>
            </w:r>
            <w:r w:rsidR="008C3AEA" w:rsidRPr="3D054F17">
              <w:rPr>
                <w:b/>
                <w:bCs/>
              </w:rPr>
              <w:t>.2</w:t>
            </w:r>
          </w:p>
        </w:tc>
        <w:tc>
          <w:tcPr>
            <w:tcW w:w="10093" w:type="dxa"/>
          </w:tcPr>
          <w:p w14:paraId="2AA46112" w14:textId="13970372" w:rsidR="008C3AEA" w:rsidRPr="00C05144" w:rsidRDefault="008C3AEA" w:rsidP="505B92B8">
            <w:pPr>
              <w:rPr>
                <w:rFonts w:cs="Calibri"/>
                <w:color w:val="000000" w:themeColor="text1"/>
              </w:rPr>
            </w:pPr>
            <w:r w:rsidRPr="505B92B8">
              <w:rPr>
                <w:rStyle w:val="font141"/>
                <w:rFonts w:asciiTheme="minorHAnsi" w:hAnsiTheme="minorHAnsi"/>
                <w:b w:val="0"/>
                <w:bCs w:val="0"/>
                <w:i/>
                <w:iCs/>
              </w:rPr>
              <w:t>Registratiesysteem VTH</w:t>
            </w:r>
          </w:p>
          <w:p w14:paraId="42A09AE5" w14:textId="17D43996" w:rsidR="008C3AEA" w:rsidRPr="00C05144" w:rsidRDefault="2E0A077F" w:rsidP="003E69A8">
            <w:pPr>
              <w:rPr>
                <w:rFonts w:cs="Calibri"/>
                <w:color w:val="000000"/>
              </w:rPr>
            </w:pPr>
            <w:r w:rsidRPr="505B92B8">
              <w:rPr>
                <w:rFonts w:ascii="Aptos" w:eastAsia="Aptos" w:hAnsi="Aptos" w:cs="Aptos"/>
              </w:rPr>
              <w:t>Opdrachtnemer dient een VTH-registratiesysteem te leveren dat in staat is om de volgende gegevens te registreren en te ontsluiten</w:t>
            </w:r>
            <w:r w:rsidR="008C3AEA" w:rsidRPr="505B92B8">
              <w:rPr>
                <w:rStyle w:val="font121"/>
                <w:rFonts w:asciiTheme="minorHAnsi" w:hAnsiTheme="minorHAnsi"/>
              </w:rPr>
              <w:t>:</w:t>
            </w:r>
            <w:r w:rsidR="008C3AEA">
              <w:br/>
            </w:r>
            <w:r w:rsidR="008C3AEA" w:rsidRPr="505B92B8">
              <w:rPr>
                <w:rStyle w:val="font121"/>
                <w:rFonts w:asciiTheme="minorHAnsi" w:hAnsiTheme="minorHAnsi"/>
              </w:rPr>
              <w:t xml:space="preserve">- </w:t>
            </w:r>
            <w:r w:rsidR="6E1BC3E1" w:rsidRPr="505B92B8">
              <w:rPr>
                <w:rStyle w:val="font121"/>
                <w:rFonts w:asciiTheme="minorHAnsi" w:hAnsiTheme="minorHAnsi"/>
              </w:rPr>
              <w:t>A</w:t>
            </w:r>
            <w:r w:rsidR="008C3AEA" w:rsidRPr="505B92B8">
              <w:rPr>
                <w:rStyle w:val="font121"/>
                <w:rFonts w:asciiTheme="minorHAnsi" w:hAnsiTheme="minorHAnsi"/>
              </w:rPr>
              <w:t>lle gegevens die door het DSO kunnen worden aangeleverd</w:t>
            </w:r>
            <w:r w:rsidR="008C3AEA">
              <w:br/>
            </w:r>
            <w:r w:rsidR="008C3AEA" w:rsidRPr="505B92B8">
              <w:rPr>
                <w:rStyle w:val="font121"/>
                <w:rFonts w:asciiTheme="minorHAnsi" w:hAnsiTheme="minorHAnsi"/>
              </w:rPr>
              <w:lastRenderedPageBreak/>
              <w:t xml:space="preserve">- </w:t>
            </w:r>
            <w:r w:rsidR="2CA887C2" w:rsidRPr="505B92B8">
              <w:rPr>
                <w:rStyle w:val="font121"/>
                <w:rFonts w:asciiTheme="minorHAnsi" w:hAnsiTheme="minorHAnsi"/>
              </w:rPr>
              <w:t>A</w:t>
            </w:r>
            <w:r w:rsidR="008C3AEA" w:rsidRPr="505B92B8">
              <w:rPr>
                <w:rStyle w:val="font121"/>
                <w:rFonts w:asciiTheme="minorHAnsi" w:hAnsiTheme="minorHAnsi"/>
              </w:rPr>
              <w:t>lle gegevens die door de intakevoorziening voor niet-DSO-aanvragen kunnen worden aangeleverd</w:t>
            </w:r>
            <w:r w:rsidR="008C3AEA">
              <w:br/>
            </w:r>
            <w:r w:rsidR="008C3AEA" w:rsidRPr="505B92B8">
              <w:rPr>
                <w:rStyle w:val="font121"/>
                <w:rFonts w:asciiTheme="minorHAnsi" w:hAnsiTheme="minorHAnsi"/>
              </w:rPr>
              <w:t xml:space="preserve">- </w:t>
            </w:r>
            <w:r w:rsidR="31B3E9C0" w:rsidRPr="505B92B8">
              <w:rPr>
                <w:rStyle w:val="font121"/>
                <w:rFonts w:asciiTheme="minorHAnsi" w:hAnsiTheme="minorHAnsi"/>
              </w:rPr>
              <w:t>A</w:t>
            </w:r>
            <w:r w:rsidR="008C3AEA" w:rsidRPr="505B92B8">
              <w:rPr>
                <w:rStyle w:val="font121"/>
                <w:rFonts w:asciiTheme="minorHAnsi" w:hAnsiTheme="minorHAnsi"/>
              </w:rPr>
              <w:t>lle gegevens die op andere wijze voor VTH</w:t>
            </w:r>
            <w:r w:rsidR="3D4EAF34" w:rsidRPr="505B92B8">
              <w:rPr>
                <w:rStyle w:val="font121"/>
                <w:rFonts w:asciiTheme="minorHAnsi" w:hAnsiTheme="minorHAnsi"/>
              </w:rPr>
              <w:t>-</w:t>
            </w:r>
            <w:r w:rsidR="008C3AEA" w:rsidRPr="505B92B8">
              <w:rPr>
                <w:rStyle w:val="font121"/>
                <w:rFonts w:asciiTheme="minorHAnsi" w:hAnsiTheme="minorHAnsi"/>
              </w:rPr>
              <w:t xml:space="preserve">taken bij de gemeente worden aangeleverd, zoals bijvoorbeeld papieren aanvragen, handhavingsverzoeken, klachten per brief, e-mail of telefoon, </w:t>
            </w:r>
            <w:proofErr w:type="spellStart"/>
            <w:r w:rsidR="008C3AEA" w:rsidRPr="505B92B8">
              <w:rPr>
                <w:rStyle w:val="font121"/>
                <w:rFonts w:asciiTheme="minorHAnsi" w:hAnsiTheme="minorHAnsi"/>
              </w:rPr>
              <w:t>e.d</w:t>
            </w:r>
            <w:proofErr w:type="spellEnd"/>
            <w:r w:rsidR="008C3AEA">
              <w:br/>
            </w:r>
            <w:r w:rsidR="008C3AEA" w:rsidRPr="505B92B8">
              <w:rPr>
                <w:rStyle w:val="font121"/>
                <w:rFonts w:asciiTheme="minorHAnsi" w:hAnsiTheme="minorHAnsi"/>
              </w:rPr>
              <w:t xml:space="preserve">- </w:t>
            </w:r>
            <w:r w:rsidR="0EBA0200" w:rsidRPr="505B92B8">
              <w:rPr>
                <w:rStyle w:val="font121"/>
                <w:rFonts w:asciiTheme="minorHAnsi" w:hAnsiTheme="minorHAnsi"/>
              </w:rPr>
              <w:t>A</w:t>
            </w:r>
            <w:r w:rsidR="008C3AEA" w:rsidRPr="505B92B8">
              <w:rPr>
                <w:rStyle w:val="font121"/>
                <w:rFonts w:asciiTheme="minorHAnsi" w:hAnsiTheme="minorHAnsi"/>
              </w:rPr>
              <w:t>lle gegevens die bij de behandeling worden gegenereerd voor vergunningen toezicht en handhaving</w:t>
            </w:r>
            <w:r w:rsidR="008C3AEA">
              <w:br/>
            </w:r>
            <w:r w:rsidR="008C3AEA" w:rsidRPr="505B92B8">
              <w:rPr>
                <w:rStyle w:val="font121"/>
                <w:rFonts w:asciiTheme="minorHAnsi" w:hAnsiTheme="minorHAnsi"/>
              </w:rPr>
              <w:t xml:space="preserve">- </w:t>
            </w:r>
            <w:r w:rsidR="495CCFD4" w:rsidRPr="505B92B8">
              <w:rPr>
                <w:rStyle w:val="font121"/>
                <w:rFonts w:asciiTheme="minorHAnsi" w:hAnsiTheme="minorHAnsi"/>
              </w:rPr>
              <w:t>B</w:t>
            </w:r>
            <w:r w:rsidR="008C3AEA" w:rsidRPr="505B92B8">
              <w:rPr>
                <w:rStyle w:val="font121"/>
                <w:rFonts w:asciiTheme="minorHAnsi" w:hAnsiTheme="minorHAnsi"/>
              </w:rPr>
              <w:t>esluiten</w:t>
            </w:r>
            <w:r w:rsidR="008C3AEA">
              <w:br/>
            </w:r>
            <w:r w:rsidR="008C3AEA" w:rsidRPr="505B92B8">
              <w:rPr>
                <w:rStyle w:val="font121"/>
                <w:rFonts w:asciiTheme="minorHAnsi" w:hAnsiTheme="minorHAnsi"/>
              </w:rPr>
              <w:t xml:space="preserve">- </w:t>
            </w:r>
            <w:r w:rsidR="17F57D98" w:rsidRPr="505B92B8">
              <w:rPr>
                <w:rStyle w:val="font121"/>
                <w:rFonts w:asciiTheme="minorHAnsi" w:hAnsiTheme="minorHAnsi"/>
              </w:rPr>
              <w:t>M</w:t>
            </w:r>
            <w:r w:rsidR="008C3AEA" w:rsidRPr="505B92B8">
              <w:rPr>
                <w:rStyle w:val="font121"/>
                <w:rFonts w:asciiTheme="minorHAnsi" w:hAnsiTheme="minorHAnsi"/>
              </w:rPr>
              <w:t>etadata van documenten</w:t>
            </w:r>
            <w:r w:rsidR="008C3AEA">
              <w:br/>
            </w:r>
            <w:r w:rsidR="008C3AEA" w:rsidRPr="505B92B8">
              <w:rPr>
                <w:rStyle w:val="font121"/>
                <w:rFonts w:asciiTheme="minorHAnsi" w:hAnsiTheme="minorHAnsi"/>
              </w:rPr>
              <w:t xml:space="preserve">- </w:t>
            </w:r>
            <w:r w:rsidR="0C2A931D" w:rsidRPr="505B92B8">
              <w:rPr>
                <w:rStyle w:val="font121"/>
                <w:rFonts w:asciiTheme="minorHAnsi" w:hAnsiTheme="minorHAnsi"/>
              </w:rPr>
              <w:t>B</w:t>
            </w:r>
            <w:r w:rsidR="008C3AEA" w:rsidRPr="505B92B8">
              <w:rPr>
                <w:rStyle w:val="font121"/>
                <w:rFonts w:asciiTheme="minorHAnsi" w:hAnsiTheme="minorHAnsi"/>
              </w:rPr>
              <w:t>ezwaar- en beroepschriften</w:t>
            </w:r>
            <w:r w:rsidR="3DAAB23D" w:rsidRPr="505B92B8">
              <w:rPr>
                <w:rStyle w:val="font121"/>
                <w:rFonts w:asciiTheme="minorHAnsi" w:hAnsiTheme="minorHAnsi"/>
              </w:rPr>
              <w:t>.</w:t>
            </w:r>
          </w:p>
          <w:p w14:paraId="2C8BF54B" w14:textId="77777777" w:rsidR="008C3AEA" w:rsidRPr="00A4098C" w:rsidRDefault="008C3AEA" w:rsidP="003E69A8">
            <w:pPr>
              <w:rPr>
                <w:rFonts w:cs="Calibri"/>
                <w:color w:val="000000"/>
              </w:rPr>
            </w:pPr>
          </w:p>
        </w:tc>
        <w:tc>
          <w:tcPr>
            <w:tcW w:w="534" w:type="dxa"/>
          </w:tcPr>
          <w:p w14:paraId="104DFEFD" w14:textId="77777777" w:rsidR="008C3AEA" w:rsidRDefault="008C3AEA" w:rsidP="003E69A8"/>
        </w:tc>
      </w:tr>
      <w:tr w:rsidR="008C3AEA" w14:paraId="31C73DB8" w14:textId="77777777" w:rsidTr="5BF0C1E8">
        <w:trPr>
          <w:trHeight w:val="300"/>
        </w:trPr>
        <w:tc>
          <w:tcPr>
            <w:tcW w:w="993" w:type="dxa"/>
          </w:tcPr>
          <w:p w14:paraId="22E9BAB4" w14:textId="3F54F866" w:rsidR="008C3AEA" w:rsidRDefault="4CDD9A40" w:rsidP="25B6703C">
            <w:pPr>
              <w:rPr>
                <w:b/>
                <w:bCs/>
              </w:rPr>
            </w:pPr>
            <w:r w:rsidRPr="25B6703C">
              <w:rPr>
                <w:b/>
                <w:bCs/>
              </w:rPr>
              <w:t>E</w:t>
            </w:r>
            <w:r w:rsidR="008C3AEA" w:rsidRPr="25B6703C">
              <w:rPr>
                <w:b/>
                <w:bCs/>
              </w:rPr>
              <w:t>1.3</w:t>
            </w:r>
          </w:p>
        </w:tc>
        <w:tc>
          <w:tcPr>
            <w:tcW w:w="10093" w:type="dxa"/>
          </w:tcPr>
          <w:p w14:paraId="2866B89A" w14:textId="77F45961" w:rsidR="008C3AEA" w:rsidRDefault="008C3AEA" w:rsidP="505B92B8">
            <w:pPr>
              <w:rPr>
                <w:rStyle w:val="font281"/>
                <w:rFonts w:asciiTheme="minorHAnsi" w:eastAsiaTheme="minorEastAsia" w:hAnsiTheme="minorHAnsi" w:cstheme="minorBidi"/>
              </w:rPr>
            </w:pPr>
            <w:r w:rsidRPr="505B92B8">
              <w:rPr>
                <w:rStyle w:val="font271"/>
                <w:rFonts w:asciiTheme="minorHAnsi" w:eastAsiaTheme="minorEastAsia" w:hAnsiTheme="minorHAnsi" w:cstheme="minorBidi"/>
                <w:b w:val="0"/>
                <w:bCs w:val="0"/>
                <w:i/>
                <w:iCs/>
              </w:rPr>
              <w:t>Behandelsysteem VTH</w:t>
            </w:r>
            <w:r>
              <w:br/>
            </w:r>
            <w:r w:rsidR="5488D7F4" w:rsidRPr="505B92B8">
              <w:rPr>
                <w:rFonts w:eastAsiaTheme="minorEastAsia"/>
              </w:rPr>
              <w:t>Opdrachtnemer dient een VTH-behandelsysteem te leveren dat de volgende processen ondersteunt</w:t>
            </w:r>
            <w:r w:rsidRPr="505B92B8">
              <w:rPr>
                <w:rStyle w:val="font281"/>
                <w:rFonts w:asciiTheme="minorHAnsi" w:eastAsiaTheme="minorEastAsia" w:hAnsiTheme="minorHAnsi" w:cstheme="minorBidi"/>
              </w:rPr>
              <w:t xml:space="preserve"> van:</w:t>
            </w:r>
            <w:r>
              <w:br/>
            </w:r>
            <w:r w:rsidRPr="505B92B8">
              <w:rPr>
                <w:rStyle w:val="font281"/>
                <w:rFonts w:asciiTheme="minorHAnsi" w:eastAsiaTheme="minorEastAsia" w:hAnsiTheme="minorHAnsi" w:cstheme="minorBidi"/>
              </w:rPr>
              <w:t xml:space="preserve">- </w:t>
            </w:r>
            <w:r w:rsidR="0ECC9E7D" w:rsidRPr="505B92B8">
              <w:rPr>
                <w:rStyle w:val="font281"/>
                <w:rFonts w:asciiTheme="minorHAnsi" w:eastAsiaTheme="minorEastAsia" w:hAnsiTheme="minorHAnsi" w:cstheme="minorBidi"/>
              </w:rPr>
              <w:t>A</w:t>
            </w:r>
            <w:r w:rsidRPr="505B92B8">
              <w:rPr>
                <w:rStyle w:val="font281"/>
                <w:rFonts w:asciiTheme="minorHAnsi" w:eastAsiaTheme="minorEastAsia" w:hAnsiTheme="minorHAnsi" w:cstheme="minorBidi"/>
              </w:rPr>
              <w:t>anvragen omgevingsvergunning</w:t>
            </w:r>
            <w:r>
              <w:br/>
            </w:r>
            <w:r w:rsidRPr="505B92B8">
              <w:rPr>
                <w:rStyle w:val="font281"/>
                <w:rFonts w:asciiTheme="minorHAnsi" w:eastAsiaTheme="minorEastAsia" w:hAnsiTheme="minorHAnsi" w:cstheme="minorBidi"/>
              </w:rPr>
              <w:t xml:space="preserve">- </w:t>
            </w:r>
            <w:r w:rsidR="34FCA401" w:rsidRPr="505B92B8">
              <w:rPr>
                <w:rStyle w:val="font281"/>
                <w:rFonts w:asciiTheme="minorHAnsi" w:eastAsiaTheme="minorEastAsia" w:hAnsiTheme="minorHAnsi" w:cstheme="minorBidi"/>
              </w:rPr>
              <w:t>A</w:t>
            </w:r>
            <w:r w:rsidRPr="505B92B8">
              <w:rPr>
                <w:rStyle w:val="font281"/>
                <w:rFonts w:asciiTheme="minorHAnsi" w:eastAsiaTheme="minorEastAsia" w:hAnsiTheme="minorHAnsi" w:cstheme="minorBidi"/>
              </w:rPr>
              <w:t>anvragen andere vergunningen en ontheffingen</w:t>
            </w:r>
            <w:r>
              <w:br/>
            </w:r>
            <w:r w:rsidRPr="505B92B8">
              <w:rPr>
                <w:rStyle w:val="font281"/>
                <w:rFonts w:asciiTheme="minorHAnsi" w:eastAsiaTheme="minorEastAsia" w:hAnsiTheme="minorHAnsi" w:cstheme="minorBidi"/>
              </w:rPr>
              <w:t xml:space="preserve">- </w:t>
            </w:r>
            <w:r w:rsidR="029721F3" w:rsidRPr="505B92B8">
              <w:rPr>
                <w:rStyle w:val="font281"/>
                <w:rFonts w:asciiTheme="minorHAnsi" w:eastAsiaTheme="minorEastAsia" w:hAnsiTheme="minorHAnsi" w:cstheme="minorBidi"/>
              </w:rPr>
              <w:t>M</w:t>
            </w:r>
            <w:r w:rsidRPr="505B92B8">
              <w:rPr>
                <w:rStyle w:val="font281"/>
                <w:rFonts w:asciiTheme="minorHAnsi" w:eastAsiaTheme="minorEastAsia" w:hAnsiTheme="minorHAnsi" w:cstheme="minorBidi"/>
              </w:rPr>
              <w:t>eldingen</w:t>
            </w:r>
            <w:r>
              <w:br/>
            </w:r>
            <w:r w:rsidRPr="505B92B8">
              <w:rPr>
                <w:rStyle w:val="font281"/>
                <w:rFonts w:asciiTheme="minorHAnsi" w:eastAsiaTheme="minorEastAsia" w:hAnsiTheme="minorHAnsi" w:cstheme="minorBidi"/>
              </w:rPr>
              <w:t xml:space="preserve">- </w:t>
            </w:r>
            <w:r w:rsidR="029F4276" w:rsidRPr="505B92B8">
              <w:rPr>
                <w:rStyle w:val="font281"/>
                <w:rFonts w:asciiTheme="minorHAnsi" w:eastAsiaTheme="minorEastAsia" w:hAnsiTheme="minorHAnsi" w:cstheme="minorBidi"/>
              </w:rPr>
              <w:t>A</w:t>
            </w:r>
            <w:r w:rsidRPr="505B92B8">
              <w:rPr>
                <w:rStyle w:val="font281"/>
                <w:rFonts w:asciiTheme="minorHAnsi" w:eastAsiaTheme="minorEastAsia" w:hAnsiTheme="minorHAnsi" w:cstheme="minorBidi"/>
              </w:rPr>
              <w:t>mbtelijk beschikken</w:t>
            </w:r>
            <w:r>
              <w:br/>
            </w:r>
            <w:r w:rsidRPr="505B92B8">
              <w:rPr>
                <w:rStyle w:val="font281"/>
                <w:rFonts w:asciiTheme="minorHAnsi" w:eastAsiaTheme="minorEastAsia" w:hAnsiTheme="minorHAnsi" w:cstheme="minorBidi"/>
              </w:rPr>
              <w:t xml:space="preserve">- </w:t>
            </w:r>
            <w:r w:rsidR="5147F19D" w:rsidRPr="505B92B8">
              <w:rPr>
                <w:rStyle w:val="font281"/>
                <w:rFonts w:asciiTheme="minorHAnsi" w:eastAsiaTheme="minorEastAsia" w:hAnsiTheme="minorHAnsi" w:cstheme="minorBidi"/>
              </w:rPr>
              <w:t>I</w:t>
            </w:r>
            <w:r w:rsidRPr="505B92B8">
              <w:rPr>
                <w:rStyle w:val="font281"/>
                <w:rFonts w:asciiTheme="minorHAnsi" w:eastAsiaTheme="minorEastAsia" w:hAnsiTheme="minorHAnsi" w:cstheme="minorBidi"/>
              </w:rPr>
              <w:t>nformatieplichten</w:t>
            </w:r>
            <w:r>
              <w:br/>
            </w:r>
            <w:r w:rsidRPr="505B92B8">
              <w:rPr>
                <w:rStyle w:val="font281"/>
                <w:rFonts w:asciiTheme="minorHAnsi" w:eastAsiaTheme="minorEastAsia" w:hAnsiTheme="minorHAnsi" w:cstheme="minorBidi"/>
              </w:rPr>
              <w:t xml:space="preserve">- </w:t>
            </w:r>
            <w:r w:rsidR="68EC624B" w:rsidRPr="505B92B8">
              <w:rPr>
                <w:rStyle w:val="font281"/>
                <w:rFonts w:asciiTheme="minorHAnsi" w:eastAsiaTheme="minorEastAsia" w:hAnsiTheme="minorHAnsi" w:cstheme="minorBidi"/>
              </w:rPr>
              <w:t>V</w:t>
            </w:r>
            <w:r w:rsidRPr="505B92B8">
              <w:rPr>
                <w:rStyle w:val="font281"/>
                <w:rFonts w:asciiTheme="minorHAnsi" w:eastAsiaTheme="minorEastAsia" w:hAnsiTheme="minorHAnsi" w:cstheme="minorBidi"/>
              </w:rPr>
              <w:t>erstrekken adviezen</w:t>
            </w:r>
            <w:r>
              <w:br/>
            </w:r>
            <w:r w:rsidRPr="505B92B8">
              <w:rPr>
                <w:rStyle w:val="font281"/>
                <w:rFonts w:asciiTheme="minorHAnsi" w:eastAsiaTheme="minorEastAsia" w:hAnsiTheme="minorHAnsi" w:cstheme="minorBidi"/>
              </w:rPr>
              <w:t xml:space="preserve">- </w:t>
            </w:r>
            <w:r w:rsidR="0E3B631B" w:rsidRPr="505B92B8">
              <w:rPr>
                <w:rStyle w:val="font281"/>
                <w:rFonts w:asciiTheme="minorHAnsi" w:eastAsiaTheme="minorEastAsia" w:hAnsiTheme="minorHAnsi" w:cstheme="minorBidi"/>
              </w:rPr>
              <w:t>N</w:t>
            </w:r>
            <w:r w:rsidRPr="505B92B8">
              <w:rPr>
                <w:rStyle w:val="font281"/>
                <w:rFonts w:asciiTheme="minorHAnsi" w:eastAsiaTheme="minorEastAsia" w:hAnsiTheme="minorHAnsi" w:cstheme="minorBidi"/>
              </w:rPr>
              <w:t>agekomen stukken</w:t>
            </w:r>
            <w:r>
              <w:br/>
            </w:r>
            <w:r w:rsidRPr="505B92B8">
              <w:rPr>
                <w:rStyle w:val="font281"/>
                <w:rFonts w:asciiTheme="minorHAnsi" w:eastAsiaTheme="minorEastAsia" w:hAnsiTheme="minorHAnsi" w:cstheme="minorBidi"/>
              </w:rPr>
              <w:t xml:space="preserve">- </w:t>
            </w:r>
            <w:r w:rsidR="6DE4FF6B" w:rsidRPr="505B92B8">
              <w:rPr>
                <w:rStyle w:val="font281"/>
                <w:rFonts w:asciiTheme="minorHAnsi" w:eastAsiaTheme="minorEastAsia" w:hAnsiTheme="minorHAnsi" w:cstheme="minorBidi"/>
              </w:rPr>
              <w:t>V</w:t>
            </w:r>
            <w:r w:rsidRPr="505B92B8">
              <w:rPr>
                <w:rStyle w:val="font281"/>
                <w:rFonts w:asciiTheme="minorHAnsi" w:eastAsiaTheme="minorEastAsia" w:hAnsiTheme="minorHAnsi" w:cstheme="minorBidi"/>
              </w:rPr>
              <w:t>ooroverleg</w:t>
            </w:r>
            <w:r>
              <w:br/>
            </w:r>
            <w:r w:rsidRPr="505B92B8">
              <w:rPr>
                <w:rStyle w:val="font281"/>
                <w:rFonts w:asciiTheme="minorHAnsi" w:eastAsiaTheme="minorEastAsia" w:hAnsiTheme="minorHAnsi" w:cstheme="minorBidi"/>
              </w:rPr>
              <w:t xml:space="preserve">- </w:t>
            </w:r>
            <w:r w:rsidR="144BED0E" w:rsidRPr="505B92B8">
              <w:rPr>
                <w:rStyle w:val="font281"/>
                <w:rFonts w:asciiTheme="minorHAnsi" w:eastAsiaTheme="minorEastAsia" w:hAnsiTheme="minorHAnsi" w:cstheme="minorBidi"/>
              </w:rPr>
              <w:t>C</w:t>
            </w:r>
            <w:r w:rsidRPr="505B92B8">
              <w:rPr>
                <w:rStyle w:val="font281"/>
                <w:rFonts w:asciiTheme="minorHAnsi" w:eastAsiaTheme="minorEastAsia" w:hAnsiTheme="minorHAnsi" w:cstheme="minorBidi"/>
              </w:rPr>
              <w:t>onceptaanvraag</w:t>
            </w:r>
            <w:r>
              <w:br/>
            </w:r>
            <w:r w:rsidRPr="505B92B8">
              <w:rPr>
                <w:rStyle w:val="font281"/>
                <w:rFonts w:asciiTheme="minorHAnsi" w:eastAsiaTheme="minorEastAsia" w:hAnsiTheme="minorHAnsi" w:cstheme="minorBidi"/>
              </w:rPr>
              <w:t xml:space="preserve">- </w:t>
            </w:r>
            <w:r w:rsidR="48F04763" w:rsidRPr="505B92B8">
              <w:rPr>
                <w:rStyle w:val="font281"/>
                <w:rFonts w:asciiTheme="minorHAnsi" w:eastAsiaTheme="minorEastAsia" w:hAnsiTheme="minorHAnsi" w:cstheme="minorBidi"/>
              </w:rPr>
              <w:t>T</w:t>
            </w:r>
            <w:r w:rsidRPr="505B92B8">
              <w:rPr>
                <w:rStyle w:val="font281"/>
                <w:rFonts w:asciiTheme="minorHAnsi" w:eastAsiaTheme="minorEastAsia" w:hAnsiTheme="minorHAnsi" w:cstheme="minorBidi"/>
              </w:rPr>
              <w:t>oezicht</w:t>
            </w:r>
            <w:r>
              <w:br/>
            </w:r>
            <w:r w:rsidRPr="505B92B8">
              <w:rPr>
                <w:rStyle w:val="font281"/>
                <w:rFonts w:asciiTheme="minorHAnsi" w:eastAsiaTheme="minorEastAsia" w:hAnsiTheme="minorHAnsi" w:cstheme="minorBidi"/>
              </w:rPr>
              <w:t xml:space="preserve">- </w:t>
            </w:r>
            <w:r w:rsidR="77F9ED67" w:rsidRPr="505B92B8">
              <w:rPr>
                <w:rStyle w:val="font281"/>
                <w:rFonts w:asciiTheme="minorHAnsi" w:eastAsiaTheme="minorEastAsia" w:hAnsiTheme="minorHAnsi" w:cstheme="minorBidi"/>
              </w:rPr>
              <w:t>C</w:t>
            </w:r>
            <w:r w:rsidRPr="505B92B8">
              <w:rPr>
                <w:rStyle w:val="font281"/>
                <w:rFonts w:asciiTheme="minorHAnsi" w:eastAsiaTheme="minorEastAsia" w:hAnsiTheme="minorHAnsi" w:cstheme="minorBidi"/>
              </w:rPr>
              <w:t>ontrolebezoeken</w:t>
            </w:r>
            <w:r>
              <w:br/>
            </w:r>
            <w:r w:rsidRPr="505B92B8">
              <w:rPr>
                <w:rStyle w:val="font281"/>
                <w:rFonts w:asciiTheme="minorHAnsi" w:eastAsiaTheme="minorEastAsia" w:hAnsiTheme="minorHAnsi" w:cstheme="minorBidi"/>
              </w:rPr>
              <w:t xml:space="preserve">- </w:t>
            </w:r>
            <w:r w:rsidR="348E5E46" w:rsidRPr="505B92B8">
              <w:rPr>
                <w:rStyle w:val="font281"/>
                <w:rFonts w:asciiTheme="minorHAnsi" w:eastAsiaTheme="minorEastAsia" w:hAnsiTheme="minorHAnsi" w:cstheme="minorBidi"/>
              </w:rPr>
              <w:t>H</w:t>
            </w:r>
            <w:r w:rsidRPr="505B92B8">
              <w:rPr>
                <w:rStyle w:val="font281"/>
                <w:rFonts w:asciiTheme="minorHAnsi" w:eastAsiaTheme="minorEastAsia" w:hAnsiTheme="minorHAnsi" w:cstheme="minorBidi"/>
              </w:rPr>
              <w:t>andhaving</w:t>
            </w:r>
            <w:r>
              <w:br/>
            </w:r>
            <w:r w:rsidRPr="505B92B8">
              <w:rPr>
                <w:rStyle w:val="font281"/>
                <w:rFonts w:asciiTheme="minorHAnsi" w:eastAsiaTheme="minorEastAsia" w:hAnsiTheme="minorHAnsi" w:cstheme="minorBidi"/>
              </w:rPr>
              <w:t xml:space="preserve">- </w:t>
            </w:r>
            <w:r w:rsidR="132EE964" w:rsidRPr="505B92B8">
              <w:rPr>
                <w:rStyle w:val="font281"/>
                <w:rFonts w:asciiTheme="minorHAnsi" w:eastAsiaTheme="minorEastAsia" w:hAnsiTheme="minorHAnsi" w:cstheme="minorBidi"/>
              </w:rPr>
              <w:t>B</w:t>
            </w:r>
            <w:r w:rsidRPr="505B92B8">
              <w:rPr>
                <w:rStyle w:val="font281"/>
                <w:rFonts w:asciiTheme="minorHAnsi" w:eastAsiaTheme="minorEastAsia" w:hAnsiTheme="minorHAnsi" w:cstheme="minorBidi"/>
              </w:rPr>
              <w:t>ezwaar- en beroep</w:t>
            </w:r>
            <w:r w:rsidR="374DAC03" w:rsidRPr="505B92B8">
              <w:rPr>
                <w:rStyle w:val="font281"/>
                <w:rFonts w:asciiTheme="minorHAnsi" w:eastAsiaTheme="minorEastAsia" w:hAnsiTheme="minorHAnsi" w:cstheme="minorBidi"/>
              </w:rPr>
              <w:t>.</w:t>
            </w:r>
          </w:p>
          <w:p w14:paraId="69CC54DF" w14:textId="1E78E78A" w:rsidR="008C3AEA" w:rsidRPr="00D866D5" w:rsidRDefault="374DAC03" w:rsidP="505B92B8">
            <w:pPr>
              <w:spacing w:before="240" w:after="240"/>
              <w:rPr>
                <w:rFonts w:eastAsiaTheme="minorEastAsia"/>
              </w:rPr>
            </w:pPr>
            <w:r w:rsidRPr="505B92B8">
              <w:rPr>
                <w:rFonts w:eastAsiaTheme="minorEastAsia"/>
              </w:rPr>
              <w:t>Daarnaast dient het systeem ondersteuning te bieden voor de volgende processen:</w:t>
            </w:r>
          </w:p>
          <w:p w14:paraId="3F2CCF7F" w14:textId="33549A40" w:rsidR="008C3AEA" w:rsidRPr="00D866D5" w:rsidRDefault="374DAC03" w:rsidP="505B92B8">
            <w:pPr>
              <w:pStyle w:val="Lijstalinea"/>
              <w:numPr>
                <w:ilvl w:val="0"/>
                <w:numId w:val="6"/>
              </w:numPr>
              <w:spacing w:before="240" w:after="240"/>
              <w:rPr>
                <w:rFonts w:eastAsiaTheme="minorEastAsia"/>
              </w:rPr>
            </w:pPr>
            <w:r w:rsidRPr="505B92B8">
              <w:rPr>
                <w:rFonts w:eastAsiaTheme="minorEastAsia"/>
              </w:rPr>
              <w:t>Controle- en handhavingsstrategie</w:t>
            </w:r>
          </w:p>
          <w:p w14:paraId="2970F93F" w14:textId="0DCA9BB5" w:rsidR="008C3AEA" w:rsidRPr="00D866D5" w:rsidRDefault="374DAC03" w:rsidP="505B92B8">
            <w:pPr>
              <w:pStyle w:val="Lijstalinea"/>
              <w:numPr>
                <w:ilvl w:val="0"/>
                <w:numId w:val="5"/>
              </w:numPr>
              <w:rPr>
                <w:rFonts w:eastAsiaTheme="minorEastAsia"/>
              </w:rPr>
            </w:pPr>
            <w:r w:rsidRPr="505B92B8">
              <w:rPr>
                <w:rFonts w:eastAsiaTheme="minorEastAsia"/>
              </w:rPr>
              <w:t>Deelprocessen met betrekking tot de intaketafel, omgevingstafel, welstandsoverleg en monumentenoverleg</w:t>
            </w:r>
          </w:p>
          <w:p w14:paraId="3720068D" w14:textId="3BDCE731" w:rsidR="008C3AEA" w:rsidRPr="00D866D5" w:rsidRDefault="374DAC03" w:rsidP="505B92B8">
            <w:pPr>
              <w:pStyle w:val="Lijstalinea"/>
              <w:numPr>
                <w:ilvl w:val="0"/>
                <w:numId w:val="4"/>
              </w:numPr>
              <w:rPr>
                <w:rFonts w:eastAsiaTheme="minorEastAsia"/>
              </w:rPr>
            </w:pPr>
            <w:r w:rsidRPr="505B92B8">
              <w:rPr>
                <w:rFonts w:eastAsiaTheme="minorEastAsia"/>
              </w:rPr>
              <w:t>Het vragen van adviezen, zowel intern als extern.</w:t>
            </w:r>
          </w:p>
          <w:p w14:paraId="07C4C5F0" w14:textId="1920613C" w:rsidR="008C3AEA" w:rsidRPr="00D866D5" w:rsidRDefault="008C3AEA" w:rsidP="003E69A8"/>
          <w:p w14:paraId="7BAC4B00" w14:textId="77777777" w:rsidR="008C3AEA" w:rsidRPr="00C05144" w:rsidRDefault="008C3AEA" w:rsidP="003E69A8">
            <w:pPr>
              <w:rPr>
                <w:rStyle w:val="font141"/>
                <w:rFonts w:asciiTheme="minorHAnsi" w:hAnsiTheme="minorHAnsi"/>
                <w:b w:val="0"/>
                <w:bCs w:val="0"/>
              </w:rPr>
            </w:pPr>
          </w:p>
        </w:tc>
        <w:tc>
          <w:tcPr>
            <w:tcW w:w="534" w:type="dxa"/>
          </w:tcPr>
          <w:p w14:paraId="1BC6475F" w14:textId="77777777" w:rsidR="008C3AEA" w:rsidRDefault="008C3AEA" w:rsidP="003E69A8"/>
        </w:tc>
      </w:tr>
      <w:tr w:rsidR="008C3AEA" w14:paraId="1B16748B" w14:textId="77777777" w:rsidTr="5BF0C1E8">
        <w:trPr>
          <w:trHeight w:val="300"/>
        </w:trPr>
        <w:tc>
          <w:tcPr>
            <w:tcW w:w="993" w:type="dxa"/>
            <w:shd w:val="clear" w:color="auto" w:fill="FFFFFF" w:themeFill="background1"/>
          </w:tcPr>
          <w:p w14:paraId="4CDEDADE" w14:textId="7F50D738" w:rsidR="008C3AEA" w:rsidRDefault="0D8C5567" w:rsidP="2549BB3C">
            <w:pPr>
              <w:rPr>
                <w:b/>
                <w:bCs/>
              </w:rPr>
            </w:pPr>
            <w:r w:rsidRPr="2549BB3C">
              <w:rPr>
                <w:b/>
                <w:bCs/>
              </w:rPr>
              <w:t>E</w:t>
            </w:r>
            <w:r w:rsidR="3986DB5D" w:rsidRPr="2549BB3C">
              <w:rPr>
                <w:b/>
                <w:bCs/>
              </w:rPr>
              <w:t>1.4</w:t>
            </w:r>
          </w:p>
        </w:tc>
        <w:tc>
          <w:tcPr>
            <w:tcW w:w="10093" w:type="dxa"/>
            <w:shd w:val="clear" w:color="auto" w:fill="FFFFFF" w:themeFill="background1"/>
          </w:tcPr>
          <w:p w14:paraId="1C7F51D7" w14:textId="396C513A" w:rsidR="008C3AEA" w:rsidRPr="004E2DDC" w:rsidRDefault="008C3AEA" w:rsidP="00B73E98">
            <w:pPr>
              <w:rPr>
                <w:color w:val="000000"/>
              </w:rPr>
            </w:pPr>
            <w:r>
              <w:rPr>
                <w:rFonts w:ascii="Aptos" w:hAnsi="Aptos"/>
                <w:color w:val="000000"/>
              </w:rPr>
              <w:t>De applicatie dient de mogelijkheid te bieden om notificaties in te stellen op zaakdossierniveau, zodat gebruikers automatisch op de hoogte worden gebracht van belangrijke wijzigingen of gebeurtenissen met betrekking tot specifieke zaken. De notificaties moeten integreren met Microsoft Outlook</w:t>
            </w:r>
            <w:r w:rsidR="00D36FE7">
              <w:rPr>
                <w:rFonts w:ascii="Aptos" w:hAnsi="Aptos"/>
                <w:color w:val="000000"/>
              </w:rPr>
              <w:t>.</w:t>
            </w:r>
          </w:p>
        </w:tc>
        <w:tc>
          <w:tcPr>
            <w:tcW w:w="534" w:type="dxa"/>
            <w:shd w:val="clear" w:color="auto" w:fill="FFFFFF" w:themeFill="background1"/>
          </w:tcPr>
          <w:p w14:paraId="5B735AC1" w14:textId="77777777" w:rsidR="008C3AEA" w:rsidRDefault="008C3AEA" w:rsidP="00B73E98"/>
        </w:tc>
      </w:tr>
      <w:tr w:rsidR="008C3AEA" w14:paraId="433FB787" w14:textId="77777777" w:rsidTr="5BF0C1E8">
        <w:trPr>
          <w:trHeight w:val="300"/>
        </w:trPr>
        <w:tc>
          <w:tcPr>
            <w:tcW w:w="993" w:type="dxa"/>
          </w:tcPr>
          <w:p w14:paraId="4781B8C9" w14:textId="68525F0D" w:rsidR="008C3AEA" w:rsidRDefault="4160F25E" w:rsidP="2549BB3C">
            <w:pPr>
              <w:rPr>
                <w:b/>
                <w:bCs/>
              </w:rPr>
            </w:pPr>
            <w:r w:rsidRPr="2549BB3C">
              <w:rPr>
                <w:b/>
                <w:bCs/>
              </w:rPr>
              <w:t>E1.5</w:t>
            </w:r>
          </w:p>
        </w:tc>
        <w:tc>
          <w:tcPr>
            <w:tcW w:w="10093" w:type="dxa"/>
            <w:vAlign w:val="bottom"/>
          </w:tcPr>
          <w:p w14:paraId="569ACB03" w14:textId="0B750267" w:rsidR="008C3AEA" w:rsidRPr="004E2DDC" w:rsidRDefault="008C3AEA" w:rsidP="00B73E98">
            <w:pPr>
              <w:rPr>
                <w:color w:val="000000"/>
              </w:rPr>
            </w:pPr>
            <w:r>
              <w:rPr>
                <w:rFonts w:ascii="Aptos" w:hAnsi="Aptos"/>
                <w:color w:val="000000"/>
              </w:rPr>
              <w:t>De applicatie kent een centrale zoekingang die vanuit ieder scherm binnen de oplossing duidelijk en herkenbaar te benaderen is en waarmee integraal door de oplossing gezocht kan worden</w:t>
            </w:r>
            <w:r w:rsidR="00D36FE7">
              <w:rPr>
                <w:rFonts w:ascii="Aptos" w:hAnsi="Aptos"/>
                <w:color w:val="000000"/>
              </w:rPr>
              <w:t>.</w:t>
            </w:r>
          </w:p>
        </w:tc>
        <w:tc>
          <w:tcPr>
            <w:tcW w:w="534" w:type="dxa"/>
          </w:tcPr>
          <w:p w14:paraId="0B6B23AF" w14:textId="77777777" w:rsidR="008C3AEA" w:rsidRDefault="008C3AEA" w:rsidP="00B73E98"/>
        </w:tc>
      </w:tr>
      <w:tr w:rsidR="008C3AEA" w14:paraId="73CAAD3D" w14:textId="77777777" w:rsidTr="5BF0C1E8">
        <w:trPr>
          <w:trHeight w:val="300"/>
        </w:trPr>
        <w:tc>
          <w:tcPr>
            <w:tcW w:w="993" w:type="dxa"/>
          </w:tcPr>
          <w:p w14:paraId="7E707E0C" w14:textId="31EA62E2" w:rsidR="008C3AEA" w:rsidRDefault="55CCD7C1" w:rsidP="2549BB3C">
            <w:pPr>
              <w:rPr>
                <w:b/>
                <w:bCs/>
              </w:rPr>
            </w:pPr>
            <w:r w:rsidRPr="2549BB3C">
              <w:rPr>
                <w:b/>
                <w:bCs/>
              </w:rPr>
              <w:t>E1.6</w:t>
            </w:r>
          </w:p>
        </w:tc>
        <w:tc>
          <w:tcPr>
            <w:tcW w:w="10093" w:type="dxa"/>
            <w:vAlign w:val="bottom"/>
          </w:tcPr>
          <w:p w14:paraId="3CA0818E" w14:textId="22E9E536" w:rsidR="008C3AEA" w:rsidRPr="004E2DDC" w:rsidRDefault="008C3AEA" w:rsidP="00B73E98">
            <w:pPr>
              <w:rPr>
                <w:color w:val="000000"/>
              </w:rPr>
            </w:pPr>
            <w:r>
              <w:rPr>
                <w:rFonts w:ascii="Aptos" w:hAnsi="Aptos"/>
                <w:color w:val="000000"/>
              </w:rPr>
              <w:t>De applicatie ondersteunt het zoeken op: alle metadata van zaken, documenten, objecten en op gegevens uit de basisregistraties die gekoppeld zijn aan een zaak. Applicatie moet hulpmiddelen verschaffen voor het zoeken en opvragen van archief en metadata</w:t>
            </w:r>
            <w:r w:rsidR="00D36FE7">
              <w:rPr>
                <w:rFonts w:ascii="Aptos" w:hAnsi="Aptos"/>
                <w:color w:val="000000"/>
              </w:rPr>
              <w:t>.</w:t>
            </w:r>
          </w:p>
        </w:tc>
        <w:tc>
          <w:tcPr>
            <w:tcW w:w="534" w:type="dxa"/>
          </w:tcPr>
          <w:p w14:paraId="7496ED57" w14:textId="77777777" w:rsidR="008C3AEA" w:rsidRDefault="008C3AEA" w:rsidP="00B73E98"/>
        </w:tc>
      </w:tr>
      <w:tr w:rsidR="008C3AEA" w14:paraId="4679413D" w14:textId="77777777" w:rsidTr="5BF0C1E8">
        <w:trPr>
          <w:trHeight w:val="300"/>
        </w:trPr>
        <w:tc>
          <w:tcPr>
            <w:tcW w:w="993" w:type="dxa"/>
          </w:tcPr>
          <w:p w14:paraId="7B937430" w14:textId="07F1CE5B" w:rsidR="008C3AEA" w:rsidRDefault="4CC4DB68" w:rsidP="2549BB3C">
            <w:pPr>
              <w:rPr>
                <w:b/>
                <w:bCs/>
              </w:rPr>
            </w:pPr>
            <w:r w:rsidRPr="2549BB3C">
              <w:rPr>
                <w:b/>
                <w:bCs/>
              </w:rPr>
              <w:t>E1.7</w:t>
            </w:r>
          </w:p>
        </w:tc>
        <w:tc>
          <w:tcPr>
            <w:tcW w:w="10093" w:type="dxa"/>
          </w:tcPr>
          <w:p w14:paraId="62DD5FAE" w14:textId="020B2083" w:rsidR="008C3AEA" w:rsidRPr="004E2DDC" w:rsidRDefault="008C3AEA" w:rsidP="003E5652">
            <w:pPr>
              <w:rPr>
                <w:rFonts w:eastAsiaTheme="minorEastAsia"/>
                <w:color w:val="000000"/>
              </w:rPr>
            </w:pPr>
            <w:r w:rsidRPr="08DC69DC">
              <w:rPr>
                <w:rFonts w:eastAsiaTheme="minorEastAsia"/>
                <w:color w:val="000000" w:themeColor="text1"/>
              </w:rPr>
              <w:t>De applicatie heeft vrije velden beschikbaar voor bijvoorbeeld een projectnummer of een naam of een notitie</w:t>
            </w:r>
            <w:r w:rsidR="00D36FE7" w:rsidRPr="08DC69DC">
              <w:rPr>
                <w:rFonts w:eastAsiaTheme="minorEastAsia"/>
                <w:color w:val="000000" w:themeColor="text1"/>
              </w:rPr>
              <w:t>.</w:t>
            </w:r>
          </w:p>
        </w:tc>
        <w:tc>
          <w:tcPr>
            <w:tcW w:w="534" w:type="dxa"/>
          </w:tcPr>
          <w:p w14:paraId="61AC74FE" w14:textId="77777777" w:rsidR="008C3AEA" w:rsidRDefault="008C3AEA" w:rsidP="004E2DDC"/>
        </w:tc>
      </w:tr>
      <w:tr w:rsidR="008C3AEA" w14:paraId="1CDE44CD" w14:textId="77777777" w:rsidTr="5BF0C1E8">
        <w:trPr>
          <w:trHeight w:val="300"/>
        </w:trPr>
        <w:tc>
          <w:tcPr>
            <w:tcW w:w="993" w:type="dxa"/>
          </w:tcPr>
          <w:p w14:paraId="10AA49E1" w14:textId="0DE7238A" w:rsidR="008C3AEA" w:rsidRDefault="7B853C47" w:rsidP="2549BB3C">
            <w:pPr>
              <w:rPr>
                <w:b/>
                <w:bCs/>
              </w:rPr>
            </w:pPr>
            <w:r w:rsidRPr="2549BB3C">
              <w:rPr>
                <w:b/>
                <w:bCs/>
              </w:rPr>
              <w:t>E1.8</w:t>
            </w:r>
          </w:p>
        </w:tc>
        <w:tc>
          <w:tcPr>
            <w:tcW w:w="10093" w:type="dxa"/>
          </w:tcPr>
          <w:p w14:paraId="6FE109D6" w14:textId="7066CAE6" w:rsidR="008C3AEA" w:rsidRPr="004E2DDC" w:rsidRDefault="008C3AEA" w:rsidP="004E2DDC">
            <w:r w:rsidRPr="08DC69DC">
              <w:rPr>
                <w:color w:val="000000" w:themeColor="text1"/>
              </w:rPr>
              <w:t xml:space="preserve">VTH001 Kunnen beheren van leefomgevingsobjecten en </w:t>
            </w:r>
            <w:r w:rsidR="71AF2F1C" w:rsidRPr="08DC69DC">
              <w:rPr>
                <w:color w:val="000000" w:themeColor="text1"/>
              </w:rPr>
              <w:t>–</w:t>
            </w:r>
            <w:r w:rsidRPr="08DC69DC">
              <w:rPr>
                <w:color w:val="000000" w:themeColor="text1"/>
              </w:rPr>
              <w:t>activiteiten</w:t>
            </w:r>
            <w:r w:rsidR="71AF2F1C" w:rsidRPr="08DC69DC">
              <w:rPr>
                <w:color w:val="000000" w:themeColor="text1"/>
              </w:rPr>
              <w:t>.</w:t>
            </w:r>
          </w:p>
        </w:tc>
        <w:tc>
          <w:tcPr>
            <w:tcW w:w="534" w:type="dxa"/>
          </w:tcPr>
          <w:p w14:paraId="2743536D" w14:textId="77777777" w:rsidR="008C3AEA" w:rsidRDefault="008C3AEA" w:rsidP="004E2DDC"/>
        </w:tc>
      </w:tr>
      <w:tr w:rsidR="008C3AEA" w14:paraId="142AEE80" w14:textId="77777777" w:rsidTr="5BF0C1E8">
        <w:trPr>
          <w:trHeight w:val="300"/>
        </w:trPr>
        <w:tc>
          <w:tcPr>
            <w:tcW w:w="993" w:type="dxa"/>
          </w:tcPr>
          <w:p w14:paraId="16021DEE" w14:textId="2928AFF9" w:rsidR="008C3AEA" w:rsidRDefault="12E347C1" w:rsidP="2549BB3C">
            <w:pPr>
              <w:rPr>
                <w:b/>
                <w:bCs/>
              </w:rPr>
            </w:pPr>
            <w:r w:rsidRPr="2549BB3C">
              <w:rPr>
                <w:b/>
                <w:bCs/>
              </w:rPr>
              <w:t>E1.9</w:t>
            </w:r>
          </w:p>
        </w:tc>
        <w:tc>
          <w:tcPr>
            <w:tcW w:w="10093" w:type="dxa"/>
          </w:tcPr>
          <w:p w14:paraId="6A42E270" w14:textId="2761CD8A" w:rsidR="008C3AEA" w:rsidRPr="004E2DDC" w:rsidRDefault="008C3AEA" w:rsidP="004E2DDC">
            <w:r w:rsidRPr="08DC69DC">
              <w:rPr>
                <w:color w:val="000000" w:themeColor="text1"/>
              </w:rPr>
              <w:t>VTH002 Kunnen registeren van de beschikking</w:t>
            </w:r>
            <w:r w:rsidR="31466695" w:rsidRPr="08DC69DC">
              <w:rPr>
                <w:color w:val="000000" w:themeColor="text1"/>
              </w:rPr>
              <w:t>.</w:t>
            </w:r>
          </w:p>
        </w:tc>
        <w:tc>
          <w:tcPr>
            <w:tcW w:w="534" w:type="dxa"/>
          </w:tcPr>
          <w:p w14:paraId="22F5DE9F" w14:textId="77777777" w:rsidR="008C3AEA" w:rsidRDefault="008C3AEA" w:rsidP="004E2DDC"/>
        </w:tc>
      </w:tr>
      <w:tr w:rsidR="008C3AEA" w14:paraId="3A2739D0" w14:textId="77777777" w:rsidTr="5BF0C1E8">
        <w:trPr>
          <w:trHeight w:val="300"/>
        </w:trPr>
        <w:tc>
          <w:tcPr>
            <w:tcW w:w="993" w:type="dxa"/>
          </w:tcPr>
          <w:p w14:paraId="4E0C52E1" w14:textId="6CA3ABE5" w:rsidR="008C3AEA" w:rsidRDefault="463ED5D3" w:rsidP="2549BB3C">
            <w:pPr>
              <w:rPr>
                <w:b/>
                <w:bCs/>
              </w:rPr>
            </w:pPr>
            <w:r w:rsidRPr="2549BB3C">
              <w:rPr>
                <w:b/>
                <w:bCs/>
              </w:rPr>
              <w:t>E1.10</w:t>
            </w:r>
          </w:p>
        </w:tc>
        <w:tc>
          <w:tcPr>
            <w:tcW w:w="10093" w:type="dxa"/>
          </w:tcPr>
          <w:p w14:paraId="49D46C49" w14:textId="37ED32B2" w:rsidR="008C3AEA" w:rsidRPr="004E2DDC" w:rsidRDefault="008C3AEA" w:rsidP="004E2DDC">
            <w:r w:rsidRPr="08DC69DC">
              <w:rPr>
                <w:color w:val="000000" w:themeColor="text1"/>
              </w:rPr>
              <w:t>VTH004 Kunnen registreren van correspondentie</w:t>
            </w:r>
            <w:r w:rsidR="31466695" w:rsidRPr="08DC69DC">
              <w:rPr>
                <w:color w:val="000000" w:themeColor="text1"/>
              </w:rPr>
              <w:t>.</w:t>
            </w:r>
          </w:p>
        </w:tc>
        <w:tc>
          <w:tcPr>
            <w:tcW w:w="534" w:type="dxa"/>
          </w:tcPr>
          <w:p w14:paraId="754B1198" w14:textId="77777777" w:rsidR="008C3AEA" w:rsidRDefault="008C3AEA" w:rsidP="004E2DDC"/>
        </w:tc>
      </w:tr>
      <w:tr w:rsidR="008C3AEA" w14:paraId="1A1164BA" w14:textId="77777777" w:rsidTr="5BF0C1E8">
        <w:trPr>
          <w:trHeight w:val="300"/>
        </w:trPr>
        <w:tc>
          <w:tcPr>
            <w:tcW w:w="993" w:type="dxa"/>
          </w:tcPr>
          <w:p w14:paraId="0DE1B54F" w14:textId="6ADA8563" w:rsidR="008C3AEA" w:rsidRDefault="23C824E5" w:rsidP="2549BB3C">
            <w:pPr>
              <w:rPr>
                <w:b/>
                <w:bCs/>
              </w:rPr>
            </w:pPr>
            <w:r w:rsidRPr="2549BB3C">
              <w:rPr>
                <w:b/>
                <w:bCs/>
              </w:rPr>
              <w:t>E1.11</w:t>
            </w:r>
          </w:p>
        </w:tc>
        <w:tc>
          <w:tcPr>
            <w:tcW w:w="10093" w:type="dxa"/>
          </w:tcPr>
          <w:p w14:paraId="26F55BE3" w14:textId="1E851BFF" w:rsidR="008C3AEA" w:rsidRPr="004E2DDC" w:rsidRDefault="008C3AEA" w:rsidP="004E2DDC">
            <w:r w:rsidRPr="004E2DDC">
              <w:rPr>
                <w:color w:val="000000"/>
              </w:rPr>
              <w:t>VTH005 Kunnen registreren van een formeel, vastgesteld document</w:t>
            </w:r>
            <w:r w:rsidR="00D36FE7">
              <w:rPr>
                <w:color w:val="000000"/>
              </w:rPr>
              <w:t>.</w:t>
            </w:r>
          </w:p>
        </w:tc>
        <w:tc>
          <w:tcPr>
            <w:tcW w:w="534" w:type="dxa"/>
          </w:tcPr>
          <w:p w14:paraId="2DD2D22E" w14:textId="77777777" w:rsidR="008C3AEA" w:rsidRDefault="008C3AEA" w:rsidP="004E2DDC"/>
        </w:tc>
      </w:tr>
      <w:tr w:rsidR="008C3AEA" w14:paraId="21131F68" w14:textId="77777777" w:rsidTr="5BF0C1E8">
        <w:trPr>
          <w:trHeight w:val="300"/>
        </w:trPr>
        <w:tc>
          <w:tcPr>
            <w:tcW w:w="993" w:type="dxa"/>
          </w:tcPr>
          <w:p w14:paraId="2851E1CE" w14:textId="6F8F5A3A" w:rsidR="008C3AEA" w:rsidRDefault="48160C0E" w:rsidP="2549BB3C">
            <w:pPr>
              <w:rPr>
                <w:b/>
                <w:bCs/>
              </w:rPr>
            </w:pPr>
            <w:r w:rsidRPr="2549BB3C">
              <w:rPr>
                <w:b/>
                <w:bCs/>
              </w:rPr>
              <w:t>E1.12</w:t>
            </w:r>
          </w:p>
        </w:tc>
        <w:tc>
          <w:tcPr>
            <w:tcW w:w="10093" w:type="dxa"/>
          </w:tcPr>
          <w:p w14:paraId="68505215" w14:textId="738FD80E" w:rsidR="008C3AEA" w:rsidRPr="004E2DDC" w:rsidRDefault="008C3AEA" w:rsidP="004E2DDC">
            <w:r w:rsidRPr="004E2DDC">
              <w:rPr>
                <w:color w:val="000000"/>
              </w:rPr>
              <w:t>VTH006 Kunnen vastleggen en registreren beslissing/advies voor vervolg op basis van beoordeling geconstateerde situatie</w:t>
            </w:r>
            <w:r w:rsidR="00D36FE7">
              <w:rPr>
                <w:color w:val="000000"/>
              </w:rPr>
              <w:t>.</w:t>
            </w:r>
          </w:p>
        </w:tc>
        <w:tc>
          <w:tcPr>
            <w:tcW w:w="534" w:type="dxa"/>
          </w:tcPr>
          <w:p w14:paraId="6C69DCF2" w14:textId="77777777" w:rsidR="008C3AEA" w:rsidRDefault="008C3AEA" w:rsidP="004E2DDC"/>
        </w:tc>
      </w:tr>
      <w:tr w:rsidR="008C3AEA" w14:paraId="68E7F9B8" w14:textId="77777777" w:rsidTr="5BF0C1E8">
        <w:trPr>
          <w:trHeight w:val="300"/>
        </w:trPr>
        <w:tc>
          <w:tcPr>
            <w:tcW w:w="993" w:type="dxa"/>
          </w:tcPr>
          <w:p w14:paraId="75A8A162" w14:textId="7F70F9AC" w:rsidR="008C3AEA" w:rsidRPr="005E6733" w:rsidRDefault="43B85F0E" w:rsidP="2549BB3C">
            <w:pPr>
              <w:rPr>
                <w:b/>
                <w:strike/>
              </w:rPr>
            </w:pPr>
            <w:r w:rsidRPr="005E6733">
              <w:rPr>
                <w:b/>
                <w:strike/>
              </w:rPr>
              <w:t>E1.13</w:t>
            </w:r>
          </w:p>
        </w:tc>
        <w:tc>
          <w:tcPr>
            <w:tcW w:w="10093" w:type="dxa"/>
          </w:tcPr>
          <w:p w14:paraId="61442D2D" w14:textId="706089CB" w:rsidR="008C3AEA" w:rsidRPr="005E6733" w:rsidRDefault="008C3AEA" w:rsidP="004E2DDC">
            <w:pPr>
              <w:rPr>
                <w:strike/>
              </w:rPr>
            </w:pPr>
            <w:r w:rsidRPr="005E6733">
              <w:rPr>
                <w:strike/>
                <w:color w:val="000000"/>
              </w:rPr>
              <w:t>VTH020 Kunnen opzoeken van begrippen in de stelselcatalogus</w:t>
            </w:r>
            <w:r w:rsidR="00D36FE7" w:rsidRPr="005E6733">
              <w:rPr>
                <w:strike/>
                <w:color w:val="000000"/>
              </w:rPr>
              <w:t>.</w:t>
            </w:r>
          </w:p>
        </w:tc>
        <w:tc>
          <w:tcPr>
            <w:tcW w:w="534" w:type="dxa"/>
          </w:tcPr>
          <w:p w14:paraId="0F860BDD" w14:textId="0B385109" w:rsidR="008C3AEA" w:rsidRDefault="00BB7DF3" w:rsidP="004E2DDC">
            <w:r>
              <w:t>vervalt</w:t>
            </w:r>
          </w:p>
        </w:tc>
      </w:tr>
      <w:tr w:rsidR="008C3AEA" w14:paraId="1871F25D" w14:textId="77777777" w:rsidTr="5BF0C1E8">
        <w:trPr>
          <w:trHeight w:val="300"/>
        </w:trPr>
        <w:tc>
          <w:tcPr>
            <w:tcW w:w="993" w:type="dxa"/>
          </w:tcPr>
          <w:p w14:paraId="26640640" w14:textId="65D77548" w:rsidR="008C3AEA" w:rsidRPr="005E6733" w:rsidRDefault="6E9F4165" w:rsidP="2549BB3C">
            <w:pPr>
              <w:rPr>
                <w:b/>
                <w:strike/>
              </w:rPr>
            </w:pPr>
            <w:r w:rsidRPr="005E6733">
              <w:rPr>
                <w:b/>
                <w:strike/>
              </w:rPr>
              <w:t>E1.14</w:t>
            </w:r>
          </w:p>
        </w:tc>
        <w:tc>
          <w:tcPr>
            <w:tcW w:w="10093" w:type="dxa"/>
          </w:tcPr>
          <w:p w14:paraId="66508922" w14:textId="0B422928" w:rsidR="008C3AEA" w:rsidRPr="005E6733" w:rsidRDefault="008C3AEA" w:rsidP="004E2DDC">
            <w:pPr>
              <w:rPr>
                <w:strike/>
              </w:rPr>
            </w:pPr>
            <w:r w:rsidRPr="005E6733">
              <w:rPr>
                <w:strike/>
                <w:color w:val="000000" w:themeColor="text1"/>
              </w:rPr>
              <w:t xml:space="preserve">VTH021 Kunnen overnemen van begrippen uit de stelselcatalogus, met een link </w:t>
            </w:r>
            <w:r w:rsidR="6E6352DF" w:rsidRPr="005E6733">
              <w:rPr>
                <w:strike/>
                <w:color w:val="000000" w:themeColor="text1"/>
              </w:rPr>
              <w:t>daarnaartoe</w:t>
            </w:r>
            <w:r w:rsidR="00D36FE7" w:rsidRPr="005E6733">
              <w:rPr>
                <w:strike/>
                <w:color w:val="000000" w:themeColor="text1"/>
              </w:rPr>
              <w:t>.</w:t>
            </w:r>
          </w:p>
        </w:tc>
        <w:tc>
          <w:tcPr>
            <w:tcW w:w="534" w:type="dxa"/>
          </w:tcPr>
          <w:p w14:paraId="3AA9CCEC" w14:textId="5E90BFA1" w:rsidR="008C3AEA" w:rsidRDefault="00BB7DF3" w:rsidP="004E2DDC">
            <w:r>
              <w:t>vervalt</w:t>
            </w:r>
          </w:p>
        </w:tc>
      </w:tr>
      <w:tr w:rsidR="008C3AEA" w14:paraId="7624C028" w14:textId="77777777" w:rsidTr="5BF0C1E8">
        <w:trPr>
          <w:trHeight w:val="300"/>
        </w:trPr>
        <w:tc>
          <w:tcPr>
            <w:tcW w:w="993" w:type="dxa"/>
          </w:tcPr>
          <w:p w14:paraId="014DDBAF" w14:textId="4FE6C35F" w:rsidR="008C3AEA" w:rsidRDefault="52801289" w:rsidP="2549BB3C">
            <w:pPr>
              <w:rPr>
                <w:b/>
                <w:bCs/>
              </w:rPr>
            </w:pPr>
            <w:r w:rsidRPr="2549BB3C">
              <w:rPr>
                <w:b/>
                <w:bCs/>
              </w:rPr>
              <w:t>E1.15</w:t>
            </w:r>
          </w:p>
        </w:tc>
        <w:tc>
          <w:tcPr>
            <w:tcW w:w="10093" w:type="dxa"/>
          </w:tcPr>
          <w:p w14:paraId="22F179F4" w14:textId="357999CC" w:rsidR="008C3AEA" w:rsidRPr="004E2DDC" w:rsidRDefault="008C3AEA" w:rsidP="004E2DDC">
            <w:r w:rsidRPr="08DC69DC">
              <w:rPr>
                <w:color w:val="000000" w:themeColor="text1"/>
              </w:rPr>
              <w:t>VTH030 Kunnen bevragen van gegevens in de basis- of kernregistraties</w:t>
            </w:r>
            <w:r w:rsidR="16A071DC" w:rsidRPr="08DC69DC">
              <w:rPr>
                <w:color w:val="000000" w:themeColor="text1"/>
              </w:rPr>
              <w:t>.</w:t>
            </w:r>
          </w:p>
        </w:tc>
        <w:tc>
          <w:tcPr>
            <w:tcW w:w="534" w:type="dxa"/>
          </w:tcPr>
          <w:p w14:paraId="24E05405" w14:textId="77777777" w:rsidR="008C3AEA" w:rsidRDefault="008C3AEA" w:rsidP="004E2DDC"/>
        </w:tc>
      </w:tr>
      <w:tr w:rsidR="008C3AEA" w14:paraId="7BA05874" w14:textId="77777777" w:rsidTr="5BF0C1E8">
        <w:trPr>
          <w:trHeight w:val="300"/>
        </w:trPr>
        <w:tc>
          <w:tcPr>
            <w:tcW w:w="993" w:type="dxa"/>
          </w:tcPr>
          <w:p w14:paraId="7AECAED8" w14:textId="3234D708" w:rsidR="008C3AEA" w:rsidRDefault="605CFD7C" w:rsidP="2549BB3C">
            <w:pPr>
              <w:rPr>
                <w:b/>
                <w:bCs/>
              </w:rPr>
            </w:pPr>
            <w:r w:rsidRPr="2549BB3C">
              <w:rPr>
                <w:b/>
                <w:bCs/>
              </w:rPr>
              <w:t>E1.16</w:t>
            </w:r>
          </w:p>
        </w:tc>
        <w:tc>
          <w:tcPr>
            <w:tcW w:w="10093" w:type="dxa"/>
          </w:tcPr>
          <w:p w14:paraId="64FC9F75" w14:textId="0E959380" w:rsidR="008C3AEA" w:rsidRPr="004E2DDC" w:rsidRDefault="008C3AEA" w:rsidP="004E2DDC">
            <w:r w:rsidRPr="08DC69DC">
              <w:rPr>
                <w:color w:val="000000" w:themeColor="text1"/>
              </w:rPr>
              <w:t>VTH035 Kunnen aanbieden van gegevens aan het data-analyse en monitoringcomponent</w:t>
            </w:r>
            <w:r w:rsidR="23D15501" w:rsidRPr="08DC69DC">
              <w:rPr>
                <w:color w:val="000000" w:themeColor="text1"/>
              </w:rPr>
              <w:t>.</w:t>
            </w:r>
          </w:p>
        </w:tc>
        <w:tc>
          <w:tcPr>
            <w:tcW w:w="534" w:type="dxa"/>
          </w:tcPr>
          <w:p w14:paraId="4A7E499C" w14:textId="77777777" w:rsidR="008C3AEA" w:rsidRDefault="008C3AEA" w:rsidP="004E2DDC"/>
        </w:tc>
      </w:tr>
      <w:tr w:rsidR="008C3AEA" w14:paraId="02673D55" w14:textId="77777777" w:rsidTr="5BF0C1E8">
        <w:trPr>
          <w:trHeight w:val="300"/>
        </w:trPr>
        <w:tc>
          <w:tcPr>
            <w:tcW w:w="993" w:type="dxa"/>
          </w:tcPr>
          <w:p w14:paraId="4A7E7DD9" w14:textId="3C146E20" w:rsidR="008C3AEA" w:rsidRDefault="4012B2DD" w:rsidP="2549BB3C">
            <w:pPr>
              <w:rPr>
                <w:b/>
                <w:bCs/>
              </w:rPr>
            </w:pPr>
            <w:r w:rsidRPr="2549BB3C">
              <w:rPr>
                <w:b/>
                <w:bCs/>
              </w:rPr>
              <w:t>E1.17</w:t>
            </w:r>
          </w:p>
        </w:tc>
        <w:tc>
          <w:tcPr>
            <w:tcW w:w="10093" w:type="dxa"/>
          </w:tcPr>
          <w:p w14:paraId="71AECE69" w14:textId="528BD190" w:rsidR="008C3AEA" w:rsidRPr="004E2DDC" w:rsidRDefault="008C3AEA" w:rsidP="0056721D">
            <w:pPr>
              <w:rPr>
                <w:color w:val="000000"/>
              </w:rPr>
            </w:pPr>
            <w:r w:rsidRPr="08DC69DC">
              <w:rPr>
                <w:color w:val="000000" w:themeColor="text1"/>
              </w:rPr>
              <w:t>VTH041 Kunnen genereren van brieven/besluiten aan indiener en belanghebbende</w:t>
            </w:r>
            <w:r w:rsidR="4A578FC7" w:rsidRPr="08DC69DC">
              <w:rPr>
                <w:color w:val="000000" w:themeColor="text1"/>
              </w:rPr>
              <w:t>.</w:t>
            </w:r>
          </w:p>
        </w:tc>
        <w:tc>
          <w:tcPr>
            <w:tcW w:w="534" w:type="dxa"/>
          </w:tcPr>
          <w:p w14:paraId="5A319784" w14:textId="77777777" w:rsidR="008C3AEA" w:rsidRDefault="008C3AEA" w:rsidP="004E2DDC"/>
        </w:tc>
      </w:tr>
      <w:tr w:rsidR="008C3AEA" w14:paraId="7ADA3E1C" w14:textId="77777777" w:rsidTr="5BF0C1E8">
        <w:trPr>
          <w:trHeight w:val="300"/>
        </w:trPr>
        <w:tc>
          <w:tcPr>
            <w:tcW w:w="993" w:type="dxa"/>
          </w:tcPr>
          <w:p w14:paraId="516E6222" w14:textId="2B1861E3" w:rsidR="008C3AEA" w:rsidRDefault="41FC6413" w:rsidP="2549BB3C">
            <w:pPr>
              <w:rPr>
                <w:b/>
                <w:bCs/>
              </w:rPr>
            </w:pPr>
            <w:r w:rsidRPr="2549BB3C">
              <w:rPr>
                <w:b/>
                <w:bCs/>
              </w:rPr>
              <w:t>E1.18</w:t>
            </w:r>
          </w:p>
        </w:tc>
        <w:tc>
          <w:tcPr>
            <w:tcW w:w="10093" w:type="dxa"/>
          </w:tcPr>
          <w:p w14:paraId="12B7A645" w14:textId="31D3669C" w:rsidR="008C3AEA" w:rsidRPr="004E2DDC" w:rsidRDefault="008C3AEA" w:rsidP="004E2DDC">
            <w:r w:rsidRPr="08DC69DC">
              <w:rPr>
                <w:color w:val="000000" w:themeColor="text1"/>
              </w:rPr>
              <w:t>VTH042 Kunnen versturen van berichten aan initiatiefnemer, indiener en belanghebbende</w:t>
            </w:r>
            <w:r w:rsidR="20A63DA5" w:rsidRPr="08DC69DC">
              <w:rPr>
                <w:color w:val="000000" w:themeColor="text1"/>
              </w:rPr>
              <w:t>.</w:t>
            </w:r>
          </w:p>
        </w:tc>
        <w:tc>
          <w:tcPr>
            <w:tcW w:w="534" w:type="dxa"/>
          </w:tcPr>
          <w:p w14:paraId="2A725878" w14:textId="77777777" w:rsidR="008C3AEA" w:rsidRDefault="008C3AEA" w:rsidP="004E2DDC"/>
        </w:tc>
      </w:tr>
      <w:tr w:rsidR="008C3AEA" w14:paraId="20ED4638" w14:textId="77777777" w:rsidTr="5BF0C1E8">
        <w:trPr>
          <w:trHeight w:val="300"/>
        </w:trPr>
        <w:tc>
          <w:tcPr>
            <w:tcW w:w="993" w:type="dxa"/>
          </w:tcPr>
          <w:p w14:paraId="218DADE3" w14:textId="4DD23C7A" w:rsidR="008C3AEA" w:rsidRDefault="29DF6053" w:rsidP="2549BB3C">
            <w:pPr>
              <w:rPr>
                <w:b/>
                <w:bCs/>
              </w:rPr>
            </w:pPr>
            <w:r w:rsidRPr="2549BB3C">
              <w:rPr>
                <w:b/>
                <w:bCs/>
              </w:rPr>
              <w:t>E1.19</w:t>
            </w:r>
          </w:p>
        </w:tc>
        <w:tc>
          <w:tcPr>
            <w:tcW w:w="10093" w:type="dxa"/>
          </w:tcPr>
          <w:p w14:paraId="53549EBA" w14:textId="2CC27F8F" w:rsidR="008C3AEA" w:rsidRPr="004E2DDC" w:rsidRDefault="008C3AEA" w:rsidP="004E2DDC">
            <w:r w:rsidRPr="122C7490">
              <w:rPr>
                <w:color w:val="000000" w:themeColor="text1"/>
              </w:rPr>
              <w:t>VTH045 Kunnen vastleggen van resultaten van inhoudelijke toetsing van de activiteiten</w:t>
            </w:r>
            <w:r w:rsidR="57690535" w:rsidRPr="122C7490">
              <w:rPr>
                <w:color w:val="000000" w:themeColor="text1"/>
              </w:rPr>
              <w:t>.</w:t>
            </w:r>
          </w:p>
        </w:tc>
        <w:tc>
          <w:tcPr>
            <w:tcW w:w="534" w:type="dxa"/>
          </w:tcPr>
          <w:p w14:paraId="705A276D" w14:textId="77777777" w:rsidR="008C3AEA" w:rsidRDefault="008C3AEA" w:rsidP="004E2DDC"/>
        </w:tc>
      </w:tr>
      <w:tr w:rsidR="008C3AEA" w14:paraId="1DF726BD" w14:textId="77777777" w:rsidTr="5BF0C1E8">
        <w:trPr>
          <w:trHeight w:val="300"/>
        </w:trPr>
        <w:tc>
          <w:tcPr>
            <w:tcW w:w="993" w:type="dxa"/>
          </w:tcPr>
          <w:p w14:paraId="49ABA0CB" w14:textId="7D3D99B8" w:rsidR="008C3AEA" w:rsidRDefault="4AE803CE" w:rsidP="2549BB3C">
            <w:pPr>
              <w:rPr>
                <w:b/>
                <w:bCs/>
              </w:rPr>
            </w:pPr>
            <w:r w:rsidRPr="2549BB3C">
              <w:rPr>
                <w:b/>
                <w:bCs/>
              </w:rPr>
              <w:t>E1.20</w:t>
            </w:r>
          </w:p>
        </w:tc>
        <w:tc>
          <w:tcPr>
            <w:tcW w:w="10093" w:type="dxa"/>
          </w:tcPr>
          <w:p w14:paraId="58446C67" w14:textId="29140A4A" w:rsidR="008C3AEA" w:rsidRPr="00AE16EB" w:rsidRDefault="008C3AEA" w:rsidP="004E2DDC">
            <w:r w:rsidRPr="122C7490">
              <w:rPr>
                <w:color w:val="000000" w:themeColor="text1"/>
              </w:rPr>
              <w:t>VTH046 Kunnen laten accorderen van de concept beschikking</w:t>
            </w:r>
            <w:r w:rsidR="0EF79677" w:rsidRPr="122C7490">
              <w:rPr>
                <w:color w:val="000000" w:themeColor="text1"/>
              </w:rPr>
              <w:t>.</w:t>
            </w:r>
          </w:p>
        </w:tc>
        <w:tc>
          <w:tcPr>
            <w:tcW w:w="534" w:type="dxa"/>
          </w:tcPr>
          <w:p w14:paraId="53FF9165" w14:textId="77777777" w:rsidR="008C3AEA" w:rsidRDefault="008C3AEA" w:rsidP="004E2DDC"/>
        </w:tc>
      </w:tr>
      <w:tr w:rsidR="008C3AEA" w14:paraId="7681EA9F" w14:textId="77777777" w:rsidTr="5BF0C1E8">
        <w:trPr>
          <w:trHeight w:val="300"/>
        </w:trPr>
        <w:tc>
          <w:tcPr>
            <w:tcW w:w="993" w:type="dxa"/>
          </w:tcPr>
          <w:p w14:paraId="2D95F182" w14:textId="04FEAA57" w:rsidR="008C3AEA" w:rsidRDefault="4306EBB1" w:rsidP="2549BB3C">
            <w:pPr>
              <w:rPr>
                <w:b/>
                <w:bCs/>
              </w:rPr>
            </w:pPr>
            <w:r w:rsidRPr="2549BB3C">
              <w:rPr>
                <w:b/>
                <w:bCs/>
              </w:rPr>
              <w:t>E1.21</w:t>
            </w:r>
          </w:p>
        </w:tc>
        <w:tc>
          <w:tcPr>
            <w:tcW w:w="10093" w:type="dxa"/>
          </w:tcPr>
          <w:p w14:paraId="6C5EE1B0" w14:textId="23A40A9A" w:rsidR="008C3AEA" w:rsidRPr="00AE16EB" w:rsidRDefault="008C3AEA" w:rsidP="004E2DDC">
            <w:r w:rsidRPr="122C7490">
              <w:rPr>
                <w:color w:val="000000" w:themeColor="text1"/>
              </w:rPr>
              <w:t>VTH049 Kunnen opstellen van een concept beschikking</w:t>
            </w:r>
            <w:r w:rsidR="0EF79677" w:rsidRPr="122C7490">
              <w:rPr>
                <w:color w:val="000000" w:themeColor="text1"/>
              </w:rPr>
              <w:t>.</w:t>
            </w:r>
          </w:p>
        </w:tc>
        <w:tc>
          <w:tcPr>
            <w:tcW w:w="534" w:type="dxa"/>
          </w:tcPr>
          <w:p w14:paraId="0F05187F" w14:textId="77777777" w:rsidR="008C3AEA" w:rsidRDefault="008C3AEA" w:rsidP="004E2DDC"/>
        </w:tc>
      </w:tr>
      <w:tr w:rsidR="008C3AEA" w14:paraId="146CB869" w14:textId="77777777" w:rsidTr="5BF0C1E8">
        <w:trPr>
          <w:trHeight w:val="300"/>
        </w:trPr>
        <w:tc>
          <w:tcPr>
            <w:tcW w:w="993" w:type="dxa"/>
          </w:tcPr>
          <w:p w14:paraId="7112BC69" w14:textId="44D19A50" w:rsidR="008C3AEA" w:rsidRDefault="11D198E2" w:rsidP="2549BB3C">
            <w:pPr>
              <w:rPr>
                <w:b/>
                <w:bCs/>
              </w:rPr>
            </w:pPr>
            <w:r w:rsidRPr="2549BB3C">
              <w:rPr>
                <w:b/>
                <w:bCs/>
              </w:rPr>
              <w:t>E1.22</w:t>
            </w:r>
          </w:p>
        </w:tc>
        <w:tc>
          <w:tcPr>
            <w:tcW w:w="10093" w:type="dxa"/>
          </w:tcPr>
          <w:p w14:paraId="76D302A6" w14:textId="0F535696" w:rsidR="008C3AEA" w:rsidRPr="00AE16EB" w:rsidRDefault="008C3AEA" w:rsidP="004E2DDC">
            <w:r w:rsidRPr="122C7490">
              <w:rPr>
                <w:color w:val="000000" w:themeColor="text1"/>
              </w:rPr>
              <w:t>VTH054 Kunnen aangeven van een risicoprofiel</w:t>
            </w:r>
            <w:r w:rsidR="11ABCCBB" w:rsidRPr="122C7490">
              <w:rPr>
                <w:color w:val="000000" w:themeColor="text1"/>
              </w:rPr>
              <w:t>.</w:t>
            </w:r>
          </w:p>
        </w:tc>
        <w:tc>
          <w:tcPr>
            <w:tcW w:w="534" w:type="dxa"/>
          </w:tcPr>
          <w:p w14:paraId="181999E9" w14:textId="77777777" w:rsidR="008C3AEA" w:rsidRDefault="008C3AEA" w:rsidP="004E2DDC"/>
        </w:tc>
      </w:tr>
      <w:tr w:rsidR="008C3AEA" w14:paraId="6AB477A3" w14:textId="77777777" w:rsidTr="5BF0C1E8">
        <w:trPr>
          <w:trHeight w:val="300"/>
        </w:trPr>
        <w:tc>
          <w:tcPr>
            <w:tcW w:w="993" w:type="dxa"/>
          </w:tcPr>
          <w:p w14:paraId="7397A677" w14:textId="2C8A92E5" w:rsidR="008C3AEA" w:rsidRDefault="76A001D5" w:rsidP="2549BB3C">
            <w:pPr>
              <w:rPr>
                <w:b/>
                <w:bCs/>
              </w:rPr>
            </w:pPr>
            <w:r w:rsidRPr="2549BB3C">
              <w:rPr>
                <w:b/>
                <w:bCs/>
              </w:rPr>
              <w:t>E1.23</w:t>
            </w:r>
          </w:p>
        </w:tc>
        <w:tc>
          <w:tcPr>
            <w:tcW w:w="10093" w:type="dxa"/>
          </w:tcPr>
          <w:p w14:paraId="1BDA241C" w14:textId="05AB968D" w:rsidR="008C3AEA" w:rsidRPr="00AE16EB" w:rsidRDefault="008C3AEA" w:rsidP="00AE16EB">
            <w:pPr>
              <w:rPr>
                <w:color w:val="000000"/>
              </w:rPr>
            </w:pPr>
            <w:r w:rsidRPr="122C7490">
              <w:rPr>
                <w:color w:val="000000" w:themeColor="text1"/>
              </w:rPr>
              <w:t>VTH056 Kunnen bepalen en registreren van de te volgen procedure</w:t>
            </w:r>
            <w:r w:rsidR="5E40F511" w:rsidRPr="122C7490">
              <w:rPr>
                <w:color w:val="000000" w:themeColor="text1"/>
              </w:rPr>
              <w:t>.</w:t>
            </w:r>
          </w:p>
        </w:tc>
        <w:tc>
          <w:tcPr>
            <w:tcW w:w="534" w:type="dxa"/>
          </w:tcPr>
          <w:p w14:paraId="1AA809D6" w14:textId="77777777" w:rsidR="008C3AEA" w:rsidRDefault="008C3AEA" w:rsidP="00AE16EB"/>
        </w:tc>
      </w:tr>
      <w:tr w:rsidR="008C3AEA" w14:paraId="1C74516C" w14:textId="77777777" w:rsidTr="5BF0C1E8">
        <w:trPr>
          <w:trHeight w:val="300"/>
        </w:trPr>
        <w:tc>
          <w:tcPr>
            <w:tcW w:w="993" w:type="dxa"/>
          </w:tcPr>
          <w:p w14:paraId="022970FB" w14:textId="3A6C6C85"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lastRenderedPageBreak/>
              <w:t>E1.24</w:t>
            </w:r>
          </w:p>
        </w:tc>
        <w:tc>
          <w:tcPr>
            <w:tcW w:w="10093" w:type="dxa"/>
          </w:tcPr>
          <w:p w14:paraId="51506F7A" w14:textId="63CF8650" w:rsidR="008C3AEA" w:rsidRPr="00AE16EB" w:rsidRDefault="008C3AEA" w:rsidP="00AE16EB">
            <w:pPr>
              <w:rPr>
                <w:color w:val="000000"/>
              </w:rPr>
            </w:pPr>
            <w:r w:rsidRPr="122C7490">
              <w:rPr>
                <w:color w:val="000000" w:themeColor="text1"/>
              </w:rPr>
              <w:t>VTH062 Kunnen opstellen van een advies</w:t>
            </w:r>
            <w:r w:rsidR="5E40F511" w:rsidRPr="122C7490">
              <w:rPr>
                <w:color w:val="000000" w:themeColor="text1"/>
              </w:rPr>
              <w:t>.</w:t>
            </w:r>
          </w:p>
        </w:tc>
        <w:tc>
          <w:tcPr>
            <w:tcW w:w="534" w:type="dxa"/>
          </w:tcPr>
          <w:p w14:paraId="15D16AD2" w14:textId="77777777" w:rsidR="008C3AEA" w:rsidRDefault="008C3AEA" w:rsidP="00AE16EB"/>
        </w:tc>
      </w:tr>
      <w:tr w:rsidR="008C3AEA" w14:paraId="66FBA829" w14:textId="77777777" w:rsidTr="5BF0C1E8">
        <w:trPr>
          <w:trHeight w:val="300"/>
        </w:trPr>
        <w:tc>
          <w:tcPr>
            <w:tcW w:w="993" w:type="dxa"/>
          </w:tcPr>
          <w:p w14:paraId="275070FC" w14:textId="2E426EF9"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E1.25</w:t>
            </w:r>
          </w:p>
        </w:tc>
        <w:tc>
          <w:tcPr>
            <w:tcW w:w="10093" w:type="dxa"/>
          </w:tcPr>
          <w:p w14:paraId="660D76DF" w14:textId="1756DA21" w:rsidR="008C3AEA" w:rsidRPr="00AE16EB" w:rsidRDefault="008C3AEA" w:rsidP="00AE16EB">
            <w:pPr>
              <w:rPr>
                <w:color w:val="000000"/>
              </w:rPr>
            </w:pPr>
            <w:r w:rsidRPr="122C7490">
              <w:rPr>
                <w:color w:val="000000" w:themeColor="text1"/>
              </w:rPr>
              <w:t>VTH063 Kunnen opstellen van een besluit</w:t>
            </w:r>
            <w:r w:rsidR="72F439E3" w:rsidRPr="122C7490">
              <w:rPr>
                <w:color w:val="000000" w:themeColor="text1"/>
              </w:rPr>
              <w:t>.</w:t>
            </w:r>
          </w:p>
        </w:tc>
        <w:tc>
          <w:tcPr>
            <w:tcW w:w="534" w:type="dxa"/>
          </w:tcPr>
          <w:p w14:paraId="2D9633F0" w14:textId="77777777" w:rsidR="008C3AEA" w:rsidRDefault="008C3AEA" w:rsidP="00AE16EB"/>
        </w:tc>
      </w:tr>
      <w:tr w:rsidR="008C3AEA" w14:paraId="753FA850" w14:textId="77777777" w:rsidTr="5BF0C1E8">
        <w:trPr>
          <w:trHeight w:val="300"/>
        </w:trPr>
        <w:tc>
          <w:tcPr>
            <w:tcW w:w="993" w:type="dxa"/>
          </w:tcPr>
          <w:p w14:paraId="13E4C4AD" w14:textId="5A09DE21"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E1.26</w:t>
            </w:r>
          </w:p>
        </w:tc>
        <w:tc>
          <w:tcPr>
            <w:tcW w:w="10093" w:type="dxa"/>
          </w:tcPr>
          <w:p w14:paraId="467B3141" w14:textId="464EFDD1" w:rsidR="008C3AEA" w:rsidRPr="00AE16EB" w:rsidRDefault="008C3AEA" w:rsidP="00AE16EB">
            <w:pPr>
              <w:rPr>
                <w:color w:val="000000"/>
              </w:rPr>
            </w:pPr>
            <w:r w:rsidRPr="122C7490">
              <w:rPr>
                <w:color w:val="000000" w:themeColor="text1"/>
              </w:rPr>
              <w:t>VTH064 Kunnen opstellen van een toetsingsdocument</w:t>
            </w:r>
            <w:r w:rsidR="2C9281A4" w:rsidRPr="122C7490">
              <w:rPr>
                <w:color w:val="000000" w:themeColor="text1"/>
              </w:rPr>
              <w:t>.</w:t>
            </w:r>
          </w:p>
        </w:tc>
        <w:tc>
          <w:tcPr>
            <w:tcW w:w="534" w:type="dxa"/>
          </w:tcPr>
          <w:p w14:paraId="7F1D6CD7" w14:textId="77777777" w:rsidR="008C3AEA" w:rsidRDefault="008C3AEA" w:rsidP="00AE16EB"/>
        </w:tc>
      </w:tr>
      <w:tr w:rsidR="008C3AEA" w14:paraId="7C05C7B8" w14:textId="77777777" w:rsidTr="5BF0C1E8">
        <w:trPr>
          <w:trHeight w:val="300"/>
        </w:trPr>
        <w:tc>
          <w:tcPr>
            <w:tcW w:w="993" w:type="dxa"/>
          </w:tcPr>
          <w:p w14:paraId="33327D9A" w14:textId="5BD6AF8D"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E1.27</w:t>
            </w:r>
          </w:p>
        </w:tc>
        <w:tc>
          <w:tcPr>
            <w:tcW w:w="10093" w:type="dxa"/>
          </w:tcPr>
          <w:p w14:paraId="0F850A66" w14:textId="327E94E6" w:rsidR="008C3AEA" w:rsidRPr="00AE16EB" w:rsidRDefault="008C3AEA" w:rsidP="00AE16EB">
            <w:pPr>
              <w:rPr>
                <w:color w:val="000000"/>
              </w:rPr>
            </w:pPr>
            <w:r w:rsidRPr="122C7490">
              <w:rPr>
                <w:color w:val="000000" w:themeColor="text1"/>
              </w:rPr>
              <w:t>VTH070 Kunnen vastleggen van samenhang met andere procedures/besluitvorming</w:t>
            </w:r>
            <w:r w:rsidR="2C9281A4" w:rsidRPr="122C7490">
              <w:rPr>
                <w:color w:val="000000" w:themeColor="text1"/>
              </w:rPr>
              <w:t>.</w:t>
            </w:r>
          </w:p>
        </w:tc>
        <w:tc>
          <w:tcPr>
            <w:tcW w:w="534" w:type="dxa"/>
          </w:tcPr>
          <w:p w14:paraId="7DECB77A" w14:textId="77777777" w:rsidR="008C3AEA" w:rsidRDefault="008C3AEA" w:rsidP="00AE16EB"/>
        </w:tc>
      </w:tr>
      <w:tr w:rsidR="008C3AEA" w14:paraId="1EEF9336" w14:textId="77777777" w:rsidTr="5BF0C1E8">
        <w:trPr>
          <w:trHeight w:val="300"/>
        </w:trPr>
        <w:tc>
          <w:tcPr>
            <w:tcW w:w="993" w:type="dxa"/>
          </w:tcPr>
          <w:p w14:paraId="678D570A" w14:textId="57810D4E"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E1.28</w:t>
            </w:r>
          </w:p>
        </w:tc>
        <w:tc>
          <w:tcPr>
            <w:tcW w:w="10093" w:type="dxa"/>
          </w:tcPr>
          <w:p w14:paraId="1CDE5B00" w14:textId="11A77370" w:rsidR="008C3AEA" w:rsidRPr="00AE16EB" w:rsidRDefault="008C3AEA" w:rsidP="00AE16EB">
            <w:pPr>
              <w:rPr>
                <w:color w:val="000000"/>
              </w:rPr>
            </w:pPr>
            <w:r w:rsidRPr="122C7490">
              <w:rPr>
                <w:color w:val="000000" w:themeColor="text1"/>
              </w:rPr>
              <w:t>VTH075 Kunnen inplannen van werkzaamheden</w:t>
            </w:r>
            <w:r w:rsidR="41B9DFBF" w:rsidRPr="122C7490">
              <w:rPr>
                <w:color w:val="000000" w:themeColor="text1"/>
              </w:rPr>
              <w:t>.</w:t>
            </w:r>
          </w:p>
        </w:tc>
        <w:tc>
          <w:tcPr>
            <w:tcW w:w="534" w:type="dxa"/>
          </w:tcPr>
          <w:p w14:paraId="1955DE47" w14:textId="77777777" w:rsidR="008C3AEA" w:rsidRDefault="008C3AEA" w:rsidP="00AE16EB"/>
        </w:tc>
      </w:tr>
      <w:tr w:rsidR="008C3AEA" w14:paraId="50C0EE91" w14:textId="77777777" w:rsidTr="5BF0C1E8">
        <w:trPr>
          <w:trHeight w:val="300"/>
        </w:trPr>
        <w:tc>
          <w:tcPr>
            <w:tcW w:w="993" w:type="dxa"/>
          </w:tcPr>
          <w:p w14:paraId="1A27B73D" w14:textId="6C73C050"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E1.29</w:t>
            </w:r>
          </w:p>
        </w:tc>
        <w:tc>
          <w:tcPr>
            <w:tcW w:w="10093" w:type="dxa"/>
          </w:tcPr>
          <w:p w14:paraId="61B18E3D" w14:textId="2F15369E" w:rsidR="008C3AEA" w:rsidRPr="00AE16EB" w:rsidRDefault="008C3AEA" w:rsidP="00AE16EB">
            <w:pPr>
              <w:rPr>
                <w:color w:val="000000"/>
              </w:rPr>
            </w:pPr>
            <w:r w:rsidRPr="122C7490">
              <w:rPr>
                <w:color w:val="000000" w:themeColor="text1"/>
              </w:rPr>
              <w:t>VTH076 Kunnen opschorten van de beslistermijn</w:t>
            </w:r>
            <w:r w:rsidR="41B9DFBF" w:rsidRPr="122C7490">
              <w:rPr>
                <w:color w:val="000000" w:themeColor="text1"/>
              </w:rPr>
              <w:t>.</w:t>
            </w:r>
          </w:p>
        </w:tc>
        <w:tc>
          <w:tcPr>
            <w:tcW w:w="534" w:type="dxa"/>
          </w:tcPr>
          <w:p w14:paraId="73AA9F76" w14:textId="77777777" w:rsidR="008C3AEA" w:rsidRDefault="008C3AEA" w:rsidP="00AE16EB"/>
        </w:tc>
      </w:tr>
      <w:tr w:rsidR="008C3AEA" w14:paraId="00CA3A7F" w14:textId="77777777" w:rsidTr="5BF0C1E8">
        <w:trPr>
          <w:trHeight w:val="300"/>
        </w:trPr>
        <w:tc>
          <w:tcPr>
            <w:tcW w:w="993" w:type="dxa"/>
          </w:tcPr>
          <w:p w14:paraId="1CB4ED3C" w14:textId="6E1A20FF"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E1.30</w:t>
            </w:r>
          </w:p>
        </w:tc>
        <w:tc>
          <w:tcPr>
            <w:tcW w:w="10093" w:type="dxa"/>
          </w:tcPr>
          <w:p w14:paraId="05A7AFCA" w14:textId="70F784E9" w:rsidR="008C3AEA" w:rsidRPr="00AE16EB" w:rsidRDefault="008C3AEA" w:rsidP="00AE16EB">
            <w:pPr>
              <w:rPr>
                <w:color w:val="000000"/>
              </w:rPr>
            </w:pPr>
            <w:r w:rsidRPr="122C7490">
              <w:rPr>
                <w:color w:val="000000" w:themeColor="text1"/>
              </w:rPr>
              <w:t xml:space="preserve">VTH078 Kunnen verlengen van </w:t>
            </w:r>
            <w:r w:rsidR="79B1F869" w:rsidRPr="122C7490">
              <w:rPr>
                <w:color w:val="000000" w:themeColor="text1"/>
              </w:rPr>
              <w:t>de</w:t>
            </w:r>
            <w:r w:rsidRPr="122C7490">
              <w:rPr>
                <w:color w:val="000000" w:themeColor="text1"/>
              </w:rPr>
              <w:t xml:space="preserve"> termijn van de te volgen procedure</w:t>
            </w:r>
            <w:r w:rsidR="783A1EC4" w:rsidRPr="122C7490">
              <w:rPr>
                <w:color w:val="000000" w:themeColor="text1"/>
              </w:rPr>
              <w:t>.</w:t>
            </w:r>
          </w:p>
        </w:tc>
        <w:tc>
          <w:tcPr>
            <w:tcW w:w="534" w:type="dxa"/>
          </w:tcPr>
          <w:p w14:paraId="0D0F7B74" w14:textId="77777777" w:rsidR="008C3AEA" w:rsidRDefault="008C3AEA" w:rsidP="00AE16EB"/>
        </w:tc>
      </w:tr>
      <w:tr w:rsidR="008C3AEA" w14:paraId="7DAC3B41" w14:textId="77777777" w:rsidTr="5BF0C1E8">
        <w:trPr>
          <w:trHeight w:val="300"/>
        </w:trPr>
        <w:tc>
          <w:tcPr>
            <w:tcW w:w="993" w:type="dxa"/>
          </w:tcPr>
          <w:p w14:paraId="6123CFD8" w14:textId="5F591161"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E1.31</w:t>
            </w:r>
          </w:p>
        </w:tc>
        <w:tc>
          <w:tcPr>
            <w:tcW w:w="10093" w:type="dxa"/>
          </w:tcPr>
          <w:p w14:paraId="4D8BCC51" w14:textId="576914D7" w:rsidR="008C3AEA" w:rsidRPr="00AE16EB" w:rsidRDefault="008C3AEA" w:rsidP="00AE16EB">
            <w:pPr>
              <w:rPr>
                <w:color w:val="000000"/>
              </w:rPr>
            </w:pPr>
            <w:r w:rsidRPr="122C7490">
              <w:rPr>
                <w:color w:val="000000" w:themeColor="text1"/>
              </w:rPr>
              <w:t>VTH079 Kunnen (flexibel) inrichten van de werkprocessen</w:t>
            </w:r>
            <w:r w:rsidR="783A1EC4" w:rsidRPr="122C7490">
              <w:rPr>
                <w:color w:val="000000" w:themeColor="text1"/>
              </w:rPr>
              <w:t>.</w:t>
            </w:r>
          </w:p>
        </w:tc>
        <w:tc>
          <w:tcPr>
            <w:tcW w:w="534" w:type="dxa"/>
          </w:tcPr>
          <w:p w14:paraId="072A258F" w14:textId="77777777" w:rsidR="008C3AEA" w:rsidRDefault="008C3AEA" w:rsidP="00AE16EB"/>
        </w:tc>
      </w:tr>
      <w:tr w:rsidR="008C3AEA" w14:paraId="4D7CC900" w14:textId="77777777" w:rsidTr="5BF0C1E8">
        <w:trPr>
          <w:trHeight w:val="300"/>
        </w:trPr>
        <w:tc>
          <w:tcPr>
            <w:tcW w:w="993" w:type="dxa"/>
          </w:tcPr>
          <w:p w14:paraId="44BA76B7" w14:textId="3DE5C3AA" w:rsidR="03E0A57C" w:rsidRPr="03E0A57C" w:rsidRDefault="03E0A57C" w:rsidP="3D054F17">
            <w:pPr>
              <w:rPr>
                <w:rFonts w:ascii="Aptos Narrow" w:eastAsia="Aptos Narrow" w:hAnsi="Aptos Narrow" w:cs="Aptos Narrow"/>
                <w:color w:val="000000" w:themeColor="text1"/>
              </w:rPr>
            </w:pPr>
            <w:r w:rsidRPr="3D054F17">
              <w:rPr>
                <w:rFonts w:ascii="Aptos Narrow" w:eastAsia="Aptos Narrow" w:hAnsi="Aptos Narrow" w:cs="Aptos Narrow"/>
                <w:b/>
                <w:bCs/>
                <w:color w:val="000000" w:themeColor="text1"/>
              </w:rPr>
              <w:t>E1.32</w:t>
            </w:r>
          </w:p>
        </w:tc>
        <w:tc>
          <w:tcPr>
            <w:tcW w:w="10093" w:type="dxa"/>
          </w:tcPr>
          <w:p w14:paraId="29E48F82" w14:textId="7763C395" w:rsidR="008C3AEA" w:rsidRPr="00AE16EB" w:rsidRDefault="008C3AEA" w:rsidP="00AE16EB">
            <w:pPr>
              <w:rPr>
                <w:color w:val="000000"/>
              </w:rPr>
            </w:pPr>
            <w:r w:rsidRPr="122C7490">
              <w:rPr>
                <w:color w:val="000000" w:themeColor="text1"/>
              </w:rPr>
              <w:t>VTH080 Kunnen aanwijzen van hoofdbehandelaar/behandelaren/adviseurs</w:t>
            </w:r>
            <w:r w:rsidR="0007CC92" w:rsidRPr="122C7490">
              <w:rPr>
                <w:color w:val="000000" w:themeColor="text1"/>
              </w:rPr>
              <w:t>.</w:t>
            </w:r>
          </w:p>
        </w:tc>
        <w:tc>
          <w:tcPr>
            <w:tcW w:w="534" w:type="dxa"/>
          </w:tcPr>
          <w:p w14:paraId="4062296C" w14:textId="77777777" w:rsidR="008C3AEA" w:rsidRDefault="008C3AEA" w:rsidP="00AE16EB"/>
        </w:tc>
      </w:tr>
      <w:tr w:rsidR="008C3AEA" w14:paraId="1D36EE89" w14:textId="77777777" w:rsidTr="5BF0C1E8">
        <w:trPr>
          <w:trHeight w:val="300"/>
        </w:trPr>
        <w:tc>
          <w:tcPr>
            <w:tcW w:w="993" w:type="dxa"/>
          </w:tcPr>
          <w:p w14:paraId="4737E5A8" w14:textId="1A08BD54" w:rsidR="008C3AEA" w:rsidRDefault="35F40E1F" w:rsidP="05C163BD">
            <w:pPr>
              <w:rPr>
                <w:b/>
                <w:bCs/>
              </w:rPr>
            </w:pPr>
            <w:r w:rsidRPr="05C163BD">
              <w:rPr>
                <w:b/>
                <w:bCs/>
              </w:rPr>
              <w:t>E1.33</w:t>
            </w:r>
          </w:p>
        </w:tc>
        <w:tc>
          <w:tcPr>
            <w:tcW w:w="10093" w:type="dxa"/>
          </w:tcPr>
          <w:p w14:paraId="46724402" w14:textId="092007DD" w:rsidR="008C3AEA" w:rsidRPr="00AE16EB" w:rsidRDefault="008C3AEA" w:rsidP="00AE16EB">
            <w:pPr>
              <w:rPr>
                <w:color w:val="000000"/>
              </w:rPr>
            </w:pPr>
            <w:r w:rsidRPr="122C7490">
              <w:rPr>
                <w:color w:val="000000" w:themeColor="text1"/>
              </w:rPr>
              <w:t>VTH081 Kunnen bewaken van de status van (interne en externe) adviesaanvraag</w:t>
            </w:r>
            <w:r w:rsidR="5C53D510" w:rsidRPr="122C7490">
              <w:rPr>
                <w:color w:val="000000" w:themeColor="text1"/>
              </w:rPr>
              <w:t>.</w:t>
            </w:r>
          </w:p>
        </w:tc>
        <w:tc>
          <w:tcPr>
            <w:tcW w:w="534" w:type="dxa"/>
          </w:tcPr>
          <w:p w14:paraId="28A7E2BC" w14:textId="77777777" w:rsidR="008C3AEA" w:rsidRDefault="008C3AEA" w:rsidP="00AE16EB"/>
        </w:tc>
      </w:tr>
      <w:tr w:rsidR="008C3AEA" w14:paraId="6CF8093A" w14:textId="77777777" w:rsidTr="5BF0C1E8">
        <w:trPr>
          <w:trHeight w:val="300"/>
        </w:trPr>
        <w:tc>
          <w:tcPr>
            <w:tcW w:w="993" w:type="dxa"/>
          </w:tcPr>
          <w:p w14:paraId="5F69C94C" w14:textId="0F96BD45" w:rsidR="008C3AEA" w:rsidRDefault="05B7F843" w:rsidP="1453182F">
            <w:pPr>
              <w:rPr>
                <w:b/>
                <w:bCs/>
              </w:rPr>
            </w:pPr>
            <w:r w:rsidRPr="1453182F">
              <w:rPr>
                <w:b/>
                <w:bCs/>
              </w:rPr>
              <w:t>E1.34</w:t>
            </w:r>
          </w:p>
        </w:tc>
        <w:tc>
          <w:tcPr>
            <w:tcW w:w="10093" w:type="dxa"/>
          </w:tcPr>
          <w:p w14:paraId="785C460B" w14:textId="4685D753" w:rsidR="008C3AEA" w:rsidRPr="00AE16EB" w:rsidRDefault="008C3AEA" w:rsidP="00AE16EB">
            <w:pPr>
              <w:rPr>
                <w:color w:val="000000"/>
              </w:rPr>
            </w:pPr>
            <w:r w:rsidRPr="122C7490">
              <w:rPr>
                <w:color w:val="000000" w:themeColor="text1"/>
              </w:rPr>
              <w:t>VTH082 Kunnen bewaken van de status van een zaak</w:t>
            </w:r>
            <w:r w:rsidR="5C53D510" w:rsidRPr="122C7490">
              <w:rPr>
                <w:color w:val="000000" w:themeColor="text1"/>
              </w:rPr>
              <w:t>.</w:t>
            </w:r>
          </w:p>
        </w:tc>
        <w:tc>
          <w:tcPr>
            <w:tcW w:w="534" w:type="dxa"/>
          </w:tcPr>
          <w:p w14:paraId="06F8013F" w14:textId="77777777" w:rsidR="008C3AEA" w:rsidRDefault="008C3AEA" w:rsidP="00AE16EB"/>
        </w:tc>
      </w:tr>
      <w:tr w:rsidR="008C3AEA" w14:paraId="35439AB0" w14:textId="77777777" w:rsidTr="5BF0C1E8">
        <w:trPr>
          <w:trHeight w:val="300"/>
        </w:trPr>
        <w:tc>
          <w:tcPr>
            <w:tcW w:w="993" w:type="dxa"/>
          </w:tcPr>
          <w:p w14:paraId="0286D921" w14:textId="2DB84CE3" w:rsidR="008C3AEA" w:rsidRDefault="0B30D1E7" w:rsidP="1453182F">
            <w:pPr>
              <w:rPr>
                <w:b/>
                <w:bCs/>
              </w:rPr>
            </w:pPr>
            <w:r w:rsidRPr="1453182F">
              <w:rPr>
                <w:b/>
                <w:bCs/>
              </w:rPr>
              <w:t>E1.35</w:t>
            </w:r>
          </w:p>
        </w:tc>
        <w:tc>
          <w:tcPr>
            <w:tcW w:w="10093" w:type="dxa"/>
          </w:tcPr>
          <w:p w14:paraId="0A447F90" w14:textId="1E363940" w:rsidR="008C3AEA" w:rsidRPr="00AE16EB" w:rsidRDefault="008C3AEA" w:rsidP="00AE16EB">
            <w:pPr>
              <w:rPr>
                <w:color w:val="000000"/>
              </w:rPr>
            </w:pPr>
            <w:r w:rsidRPr="122C7490">
              <w:rPr>
                <w:color w:val="000000" w:themeColor="text1"/>
              </w:rPr>
              <w:t>VTH083 Kunnen doen van termijnbewaking zoals gedefinieerd volgens de wet conform eigen service (instelbaar) termijnen</w:t>
            </w:r>
            <w:r w:rsidR="26A54DF7" w:rsidRPr="122C7490">
              <w:rPr>
                <w:color w:val="000000" w:themeColor="text1"/>
              </w:rPr>
              <w:t>.</w:t>
            </w:r>
          </w:p>
        </w:tc>
        <w:tc>
          <w:tcPr>
            <w:tcW w:w="534" w:type="dxa"/>
          </w:tcPr>
          <w:p w14:paraId="00DE701D" w14:textId="77777777" w:rsidR="008C3AEA" w:rsidRDefault="008C3AEA" w:rsidP="00AE16EB"/>
        </w:tc>
      </w:tr>
      <w:tr w:rsidR="008C3AEA" w14:paraId="6FC67326" w14:textId="77777777" w:rsidTr="5BF0C1E8">
        <w:trPr>
          <w:trHeight w:val="300"/>
        </w:trPr>
        <w:tc>
          <w:tcPr>
            <w:tcW w:w="993" w:type="dxa"/>
          </w:tcPr>
          <w:p w14:paraId="7D922B2C" w14:textId="23787BA4" w:rsidR="008C3AEA" w:rsidRDefault="1F62953E" w:rsidP="1453182F">
            <w:pPr>
              <w:rPr>
                <w:b/>
                <w:bCs/>
              </w:rPr>
            </w:pPr>
            <w:r w:rsidRPr="1453182F">
              <w:rPr>
                <w:b/>
                <w:bCs/>
              </w:rPr>
              <w:t>E1.36</w:t>
            </w:r>
          </w:p>
        </w:tc>
        <w:tc>
          <w:tcPr>
            <w:tcW w:w="10093" w:type="dxa"/>
          </w:tcPr>
          <w:p w14:paraId="6B8F43FF" w14:textId="53891CBB" w:rsidR="008C3AEA" w:rsidRPr="00AE16EB" w:rsidRDefault="008C3AEA" w:rsidP="00AE16EB">
            <w:pPr>
              <w:rPr>
                <w:color w:val="000000"/>
              </w:rPr>
            </w:pPr>
            <w:r w:rsidRPr="122C7490">
              <w:rPr>
                <w:color w:val="000000" w:themeColor="text1"/>
              </w:rPr>
              <w:t>VTH089 Kunnen aanvragen van intern advies</w:t>
            </w:r>
            <w:r w:rsidR="26A54DF7" w:rsidRPr="122C7490">
              <w:rPr>
                <w:color w:val="000000" w:themeColor="text1"/>
              </w:rPr>
              <w:t>.</w:t>
            </w:r>
          </w:p>
        </w:tc>
        <w:tc>
          <w:tcPr>
            <w:tcW w:w="534" w:type="dxa"/>
          </w:tcPr>
          <w:p w14:paraId="72308824" w14:textId="77777777" w:rsidR="008C3AEA" w:rsidRDefault="008C3AEA" w:rsidP="00AE16EB"/>
        </w:tc>
      </w:tr>
      <w:tr w:rsidR="008C3AEA" w14:paraId="6154F4C3" w14:textId="77777777" w:rsidTr="5BF0C1E8">
        <w:trPr>
          <w:trHeight w:val="300"/>
        </w:trPr>
        <w:tc>
          <w:tcPr>
            <w:tcW w:w="993" w:type="dxa"/>
          </w:tcPr>
          <w:p w14:paraId="2B3C6647" w14:textId="5DDB269B" w:rsidR="008C3AEA" w:rsidRDefault="47332DAF" w:rsidP="268B7F15">
            <w:pPr>
              <w:rPr>
                <w:b/>
                <w:bCs/>
              </w:rPr>
            </w:pPr>
            <w:r w:rsidRPr="268B7F15">
              <w:rPr>
                <w:b/>
                <w:bCs/>
              </w:rPr>
              <w:t>E1.37</w:t>
            </w:r>
          </w:p>
        </w:tc>
        <w:tc>
          <w:tcPr>
            <w:tcW w:w="10093" w:type="dxa"/>
          </w:tcPr>
          <w:p w14:paraId="472C73CE" w14:textId="15C52C22" w:rsidR="008C3AEA" w:rsidRPr="00AE16EB" w:rsidRDefault="008C3AEA" w:rsidP="00AE16EB">
            <w:pPr>
              <w:rPr>
                <w:color w:val="000000"/>
              </w:rPr>
            </w:pPr>
            <w:r w:rsidRPr="122C7490">
              <w:rPr>
                <w:color w:val="000000" w:themeColor="text1"/>
              </w:rPr>
              <w:t>VTH090 Kunnen agenderen van een nieuwe (gerelateerde) zaak</w:t>
            </w:r>
            <w:r w:rsidR="4A7C28F7" w:rsidRPr="122C7490">
              <w:rPr>
                <w:color w:val="000000" w:themeColor="text1"/>
              </w:rPr>
              <w:t>.</w:t>
            </w:r>
          </w:p>
        </w:tc>
        <w:tc>
          <w:tcPr>
            <w:tcW w:w="534" w:type="dxa"/>
          </w:tcPr>
          <w:p w14:paraId="0F6380A7" w14:textId="77777777" w:rsidR="008C3AEA" w:rsidRDefault="008C3AEA" w:rsidP="00AE16EB"/>
        </w:tc>
      </w:tr>
      <w:tr w:rsidR="008C3AEA" w14:paraId="51072682" w14:textId="77777777" w:rsidTr="5BF0C1E8">
        <w:trPr>
          <w:trHeight w:val="300"/>
        </w:trPr>
        <w:tc>
          <w:tcPr>
            <w:tcW w:w="993" w:type="dxa"/>
          </w:tcPr>
          <w:p w14:paraId="133ED57A" w14:textId="6D0AE96C" w:rsidR="008C3AEA" w:rsidRDefault="44593E10" w:rsidP="268B7F15">
            <w:pPr>
              <w:rPr>
                <w:b/>
                <w:bCs/>
              </w:rPr>
            </w:pPr>
            <w:r w:rsidRPr="4C093AF4">
              <w:rPr>
                <w:b/>
                <w:bCs/>
              </w:rPr>
              <w:t>E1.38</w:t>
            </w:r>
          </w:p>
        </w:tc>
        <w:tc>
          <w:tcPr>
            <w:tcW w:w="10093" w:type="dxa"/>
          </w:tcPr>
          <w:p w14:paraId="6C906DBA" w14:textId="452B19C9" w:rsidR="008C3AEA" w:rsidRPr="00AE16EB" w:rsidRDefault="008C3AEA" w:rsidP="00AE16EB">
            <w:pPr>
              <w:rPr>
                <w:color w:val="000000"/>
              </w:rPr>
            </w:pPr>
            <w:r w:rsidRPr="122C7490">
              <w:rPr>
                <w:color w:val="000000" w:themeColor="text1"/>
              </w:rPr>
              <w:t>VTH093 Kunnen registeren van een zaak</w:t>
            </w:r>
            <w:r w:rsidR="4A7C28F7" w:rsidRPr="122C7490">
              <w:rPr>
                <w:color w:val="000000" w:themeColor="text1"/>
              </w:rPr>
              <w:t>.</w:t>
            </w:r>
          </w:p>
        </w:tc>
        <w:tc>
          <w:tcPr>
            <w:tcW w:w="534" w:type="dxa"/>
          </w:tcPr>
          <w:p w14:paraId="7BCE728D" w14:textId="77777777" w:rsidR="008C3AEA" w:rsidRDefault="008C3AEA" w:rsidP="00AE16EB"/>
        </w:tc>
      </w:tr>
      <w:tr w:rsidR="008C3AEA" w14:paraId="4A80C6E2" w14:textId="77777777" w:rsidTr="5BF0C1E8">
        <w:trPr>
          <w:trHeight w:val="300"/>
        </w:trPr>
        <w:tc>
          <w:tcPr>
            <w:tcW w:w="993" w:type="dxa"/>
          </w:tcPr>
          <w:p w14:paraId="3919A88C" w14:textId="1F255917" w:rsidR="008C3AEA" w:rsidRDefault="031537C2" w:rsidP="4C093AF4">
            <w:pPr>
              <w:rPr>
                <w:b/>
                <w:bCs/>
              </w:rPr>
            </w:pPr>
            <w:r w:rsidRPr="4C093AF4">
              <w:rPr>
                <w:b/>
                <w:bCs/>
              </w:rPr>
              <w:t>E1.39</w:t>
            </w:r>
          </w:p>
        </w:tc>
        <w:tc>
          <w:tcPr>
            <w:tcW w:w="10093" w:type="dxa"/>
          </w:tcPr>
          <w:p w14:paraId="2863DC1A" w14:textId="5678C5C9" w:rsidR="008C3AEA" w:rsidRPr="00115EEF" w:rsidRDefault="008C3AEA" w:rsidP="00115EEF">
            <w:pPr>
              <w:rPr>
                <w:color w:val="000000"/>
              </w:rPr>
            </w:pPr>
            <w:r w:rsidRPr="122C7490">
              <w:rPr>
                <w:color w:val="000000" w:themeColor="text1"/>
              </w:rPr>
              <w:t>VTH094 Kunnen relateren van een zaak aan één of meer andere gerelateerde zaken</w:t>
            </w:r>
            <w:r w:rsidR="5CCC6C20" w:rsidRPr="122C7490">
              <w:rPr>
                <w:color w:val="000000" w:themeColor="text1"/>
              </w:rPr>
              <w:t>.</w:t>
            </w:r>
          </w:p>
        </w:tc>
        <w:tc>
          <w:tcPr>
            <w:tcW w:w="534" w:type="dxa"/>
          </w:tcPr>
          <w:p w14:paraId="19FF91BD" w14:textId="77777777" w:rsidR="008C3AEA" w:rsidRDefault="008C3AEA" w:rsidP="00115EEF"/>
        </w:tc>
      </w:tr>
      <w:tr w:rsidR="008C3AEA" w14:paraId="7DC3F134" w14:textId="77777777" w:rsidTr="5BF0C1E8">
        <w:trPr>
          <w:trHeight w:val="300"/>
        </w:trPr>
        <w:tc>
          <w:tcPr>
            <w:tcW w:w="993" w:type="dxa"/>
          </w:tcPr>
          <w:p w14:paraId="495AA378" w14:textId="129B93AF" w:rsidR="008C3AEA" w:rsidRDefault="482F0911" w:rsidP="4C093AF4">
            <w:pPr>
              <w:rPr>
                <w:b/>
                <w:bCs/>
              </w:rPr>
            </w:pPr>
            <w:r w:rsidRPr="4C093AF4">
              <w:rPr>
                <w:b/>
                <w:bCs/>
              </w:rPr>
              <w:t>E1.40</w:t>
            </w:r>
          </w:p>
        </w:tc>
        <w:tc>
          <w:tcPr>
            <w:tcW w:w="10093" w:type="dxa"/>
          </w:tcPr>
          <w:p w14:paraId="353E047E" w14:textId="409C3916" w:rsidR="008C3AEA" w:rsidRPr="00115EEF" w:rsidRDefault="008C3AEA" w:rsidP="00115EEF">
            <w:pPr>
              <w:rPr>
                <w:color w:val="000000"/>
              </w:rPr>
            </w:pPr>
            <w:r w:rsidRPr="122C7490">
              <w:rPr>
                <w:color w:val="000000" w:themeColor="text1"/>
              </w:rPr>
              <w:t>VTH096 Kunnen werken op basis van de interbestuurlijke ZTC-Omgevingswet</w:t>
            </w:r>
            <w:r w:rsidR="50CA8554" w:rsidRPr="122C7490">
              <w:rPr>
                <w:color w:val="000000" w:themeColor="text1"/>
              </w:rPr>
              <w:t>.</w:t>
            </w:r>
          </w:p>
        </w:tc>
        <w:tc>
          <w:tcPr>
            <w:tcW w:w="534" w:type="dxa"/>
          </w:tcPr>
          <w:p w14:paraId="273F1DB5" w14:textId="77777777" w:rsidR="008C3AEA" w:rsidRDefault="008C3AEA" w:rsidP="00115EEF"/>
        </w:tc>
      </w:tr>
      <w:tr w:rsidR="008C3AEA" w14:paraId="679000FC" w14:textId="77777777" w:rsidTr="5BF0C1E8">
        <w:trPr>
          <w:trHeight w:val="300"/>
        </w:trPr>
        <w:tc>
          <w:tcPr>
            <w:tcW w:w="993" w:type="dxa"/>
          </w:tcPr>
          <w:p w14:paraId="610947C2" w14:textId="2FE6BEA2" w:rsidR="008C3AEA" w:rsidRDefault="2F48B186" w:rsidP="4C093AF4">
            <w:pPr>
              <w:rPr>
                <w:b/>
                <w:bCs/>
              </w:rPr>
            </w:pPr>
            <w:r w:rsidRPr="11272A90">
              <w:rPr>
                <w:b/>
                <w:bCs/>
              </w:rPr>
              <w:t>E1.41</w:t>
            </w:r>
          </w:p>
        </w:tc>
        <w:tc>
          <w:tcPr>
            <w:tcW w:w="10093" w:type="dxa"/>
          </w:tcPr>
          <w:p w14:paraId="3C12BEA9" w14:textId="29B9CD0F" w:rsidR="008C3AEA" w:rsidRPr="00115EEF" w:rsidRDefault="008C3AEA" w:rsidP="00115EEF">
            <w:pPr>
              <w:rPr>
                <w:color w:val="000000"/>
              </w:rPr>
            </w:pPr>
            <w:r w:rsidRPr="122C7490">
              <w:rPr>
                <w:color w:val="000000" w:themeColor="text1"/>
              </w:rPr>
              <w:t>VTH115 Kunnen koppelen van documenten aan een Zaak</w:t>
            </w:r>
            <w:r w:rsidR="50CA8554" w:rsidRPr="122C7490">
              <w:rPr>
                <w:color w:val="000000" w:themeColor="text1"/>
              </w:rPr>
              <w:t>.</w:t>
            </w:r>
          </w:p>
        </w:tc>
        <w:tc>
          <w:tcPr>
            <w:tcW w:w="534" w:type="dxa"/>
          </w:tcPr>
          <w:p w14:paraId="3629236D" w14:textId="77777777" w:rsidR="008C3AEA" w:rsidRDefault="008C3AEA" w:rsidP="00115EEF"/>
        </w:tc>
      </w:tr>
      <w:tr w:rsidR="008C3AEA" w14:paraId="05155089" w14:textId="77777777" w:rsidTr="5BF0C1E8">
        <w:trPr>
          <w:trHeight w:val="300"/>
        </w:trPr>
        <w:tc>
          <w:tcPr>
            <w:tcW w:w="993" w:type="dxa"/>
          </w:tcPr>
          <w:p w14:paraId="1A82C3D4" w14:textId="60A65ED5" w:rsidR="008C3AEA" w:rsidRDefault="20DFF22A" w:rsidP="11272A90">
            <w:pPr>
              <w:rPr>
                <w:b/>
                <w:bCs/>
              </w:rPr>
            </w:pPr>
            <w:r w:rsidRPr="11272A90">
              <w:rPr>
                <w:b/>
                <w:bCs/>
              </w:rPr>
              <w:t>E1.42</w:t>
            </w:r>
          </w:p>
        </w:tc>
        <w:tc>
          <w:tcPr>
            <w:tcW w:w="10093" w:type="dxa"/>
          </w:tcPr>
          <w:p w14:paraId="259F4E4B" w14:textId="06432F1D" w:rsidR="008C3AEA" w:rsidRPr="00115EEF" w:rsidRDefault="008C3AEA" w:rsidP="00115EEF">
            <w:pPr>
              <w:rPr>
                <w:color w:val="000000"/>
              </w:rPr>
            </w:pPr>
            <w:r w:rsidRPr="00115EEF">
              <w:rPr>
                <w:color w:val="000000"/>
              </w:rPr>
              <w:t>VTH125 Kunnen afronden van het proces na het opstellen van de (concept)beschikking</w:t>
            </w:r>
            <w:r w:rsidR="00D36FE7">
              <w:rPr>
                <w:color w:val="000000"/>
              </w:rPr>
              <w:t>.</w:t>
            </w:r>
          </w:p>
        </w:tc>
        <w:tc>
          <w:tcPr>
            <w:tcW w:w="534" w:type="dxa"/>
          </w:tcPr>
          <w:p w14:paraId="6B8B6883" w14:textId="77777777" w:rsidR="008C3AEA" w:rsidRDefault="008C3AEA" w:rsidP="00115EEF"/>
        </w:tc>
      </w:tr>
      <w:tr w:rsidR="008C3AEA" w14:paraId="20199C58" w14:textId="77777777" w:rsidTr="5BF0C1E8">
        <w:trPr>
          <w:trHeight w:val="300"/>
        </w:trPr>
        <w:tc>
          <w:tcPr>
            <w:tcW w:w="993" w:type="dxa"/>
          </w:tcPr>
          <w:p w14:paraId="1DBF500B" w14:textId="77777777" w:rsidR="008C3AEA" w:rsidRDefault="008C3AEA" w:rsidP="00115EEF"/>
        </w:tc>
        <w:tc>
          <w:tcPr>
            <w:tcW w:w="10093" w:type="dxa"/>
          </w:tcPr>
          <w:p w14:paraId="4F6E7948" w14:textId="18C9B5FE" w:rsidR="008C3AEA" w:rsidRPr="00115EEF" w:rsidRDefault="008C3AEA" w:rsidP="00115EEF">
            <w:pPr>
              <w:rPr>
                <w:color w:val="000000"/>
              </w:rPr>
            </w:pPr>
          </w:p>
        </w:tc>
        <w:tc>
          <w:tcPr>
            <w:tcW w:w="534" w:type="dxa"/>
          </w:tcPr>
          <w:p w14:paraId="5C2F9D57" w14:textId="77777777" w:rsidR="008C3AEA" w:rsidRDefault="008C3AEA" w:rsidP="00115EEF"/>
        </w:tc>
      </w:tr>
      <w:tr w:rsidR="008C3AEA" w14:paraId="3E014AA6" w14:textId="77777777" w:rsidTr="5BF0C1E8">
        <w:trPr>
          <w:trHeight w:val="300"/>
        </w:trPr>
        <w:tc>
          <w:tcPr>
            <w:tcW w:w="993" w:type="dxa"/>
          </w:tcPr>
          <w:p w14:paraId="118F9B70" w14:textId="39CA46BC" w:rsidR="008C3AEA" w:rsidRPr="00C02CC6" w:rsidRDefault="00F83BAA" w:rsidP="00115EEF">
            <w:pPr>
              <w:rPr>
                <w:b/>
                <w:bCs/>
              </w:rPr>
            </w:pPr>
            <w:r>
              <w:rPr>
                <w:b/>
                <w:bCs/>
              </w:rPr>
              <w:t>E</w:t>
            </w:r>
            <w:r w:rsidR="008C3AEA">
              <w:rPr>
                <w:b/>
                <w:bCs/>
              </w:rPr>
              <w:t>2</w:t>
            </w:r>
          </w:p>
        </w:tc>
        <w:tc>
          <w:tcPr>
            <w:tcW w:w="10093" w:type="dxa"/>
          </w:tcPr>
          <w:p w14:paraId="4D4AC565" w14:textId="6253C632" w:rsidR="008C3AEA" w:rsidRPr="00C02CC6" w:rsidRDefault="008C3AEA" w:rsidP="00115EEF">
            <w:pPr>
              <w:rPr>
                <w:b/>
                <w:bCs/>
                <w:color w:val="000000"/>
              </w:rPr>
            </w:pPr>
            <w:r>
              <w:rPr>
                <w:b/>
                <w:bCs/>
                <w:color w:val="000000"/>
              </w:rPr>
              <w:t>Aanvraag &amp; melding</w:t>
            </w:r>
          </w:p>
        </w:tc>
        <w:tc>
          <w:tcPr>
            <w:tcW w:w="534" w:type="dxa"/>
          </w:tcPr>
          <w:p w14:paraId="488385E3" w14:textId="77777777" w:rsidR="008C3AEA" w:rsidRDefault="008C3AEA" w:rsidP="00115EEF"/>
        </w:tc>
      </w:tr>
      <w:tr w:rsidR="008C3AEA" w14:paraId="477DF4A1" w14:textId="77777777" w:rsidTr="5BF0C1E8">
        <w:trPr>
          <w:trHeight w:val="300"/>
        </w:trPr>
        <w:tc>
          <w:tcPr>
            <w:tcW w:w="993" w:type="dxa"/>
          </w:tcPr>
          <w:p w14:paraId="5FF17B63" w14:textId="5A2F31C2" w:rsidR="008C3AEA" w:rsidRDefault="68DB5BB9" w:rsidP="11272A90">
            <w:pPr>
              <w:rPr>
                <w:b/>
                <w:bCs/>
              </w:rPr>
            </w:pPr>
            <w:r w:rsidRPr="11272A90">
              <w:rPr>
                <w:b/>
                <w:bCs/>
              </w:rPr>
              <w:t>E2.1</w:t>
            </w:r>
          </w:p>
        </w:tc>
        <w:tc>
          <w:tcPr>
            <w:tcW w:w="10093" w:type="dxa"/>
          </w:tcPr>
          <w:p w14:paraId="4E175D28" w14:textId="4F0D653A" w:rsidR="008C3AEA" w:rsidRPr="00F04CA2" w:rsidRDefault="008C3AEA" w:rsidP="00AE16EB">
            <w:pPr>
              <w:rPr>
                <w:color w:val="000000"/>
              </w:rPr>
            </w:pPr>
            <w:r w:rsidRPr="00F04CA2">
              <w:rPr>
                <w:color w:val="000000"/>
              </w:rPr>
              <w:t>De applicatie ondersteund het stempelen van documenten in een integrale oplossing (geen download/upload)</w:t>
            </w:r>
            <w:r w:rsidR="00D36FE7">
              <w:rPr>
                <w:color w:val="000000"/>
              </w:rPr>
              <w:t>.</w:t>
            </w:r>
          </w:p>
        </w:tc>
        <w:tc>
          <w:tcPr>
            <w:tcW w:w="534" w:type="dxa"/>
          </w:tcPr>
          <w:p w14:paraId="715D995A" w14:textId="77777777" w:rsidR="008C3AEA" w:rsidRDefault="008C3AEA" w:rsidP="00AE16EB"/>
        </w:tc>
      </w:tr>
      <w:tr w:rsidR="008C3AEA" w14:paraId="0C327DDD" w14:textId="77777777" w:rsidTr="5BF0C1E8">
        <w:trPr>
          <w:trHeight w:val="300"/>
        </w:trPr>
        <w:tc>
          <w:tcPr>
            <w:tcW w:w="993" w:type="dxa"/>
            <w:shd w:val="clear" w:color="auto" w:fill="FFFFFF" w:themeFill="background1"/>
          </w:tcPr>
          <w:p w14:paraId="02AE3204" w14:textId="649F7089"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E2.2</w:t>
            </w:r>
          </w:p>
        </w:tc>
        <w:tc>
          <w:tcPr>
            <w:tcW w:w="10093" w:type="dxa"/>
            <w:shd w:val="clear" w:color="auto" w:fill="FFFFFF" w:themeFill="background1"/>
          </w:tcPr>
          <w:p w14:paraId="21AC772B" w14:textId="1F2BDA39" w:rsidR="008C3AEA" w:rsidRPr="00F04CA2" w:rsidRDefault="008C3AEA" w:rsidP="00AE16EB">
            <w:pPr>
              <w:rPr>
                <w:color w:val="000000"/>
              </w:rPr>
            </w:pPr>
            <w:r w:rsidRPr="32312F18">
              <w:rPr>
                <w:color w:val="000000" w:themeColor="text1"/>
              </w:rPr>
              <w:t xml:space="preserve">De applicatie dient onderscheid te kunnen maken tussen </w:t>
            </w:r>
            <w:r w:rsidR="305A6349" w:rsidRPr="32312F18">
              <w:rPr>
                <w:color w:val="000000" w:themeColor="text1"/>
              </w:rPr>
              <w:t>de verschillende verzoeken (bijv.</w:t>
            </w:r>
            <w:r w:rsidRPr="32312F18">
              <w:rPr>
                <w:color w:val="000000" w:themeColor="text1"/>
              </w:rPr>
              <w:t xml:space="preserve"> nieuwe aanvraag</w:t>
            </w:r>
            <w:r w:rsidR="534C7B3C" w:rsidRPr="32312F18">
              <w:rPr>
                <w:color w:val="000000" w:themeColor="text1"/>
              </w:rPr>
              <w:t>,</w:t>
            </w:r>
            <w:r w:rsidRPr="32312F18">
              <w:rPr>
                <w:color w:val="000000" w:themeColor="text1"/>
              </w:rPr>
              <w:t xml:space="preserve"> aanvulling</w:t>
            </w:r>
            <w:r w:rsidR="05114397" w:rsidRPr="32312F18">
              <w:rPr>
                <w:color w:val="000000" w:themeColor="text1"/>
              </w:rPr>
              <w:t>, intrekking,</w:t>
            </w:r>
            <w:r w:rsidR="34D658C6" w:rsidRPr="32312F18">
              <w:rPr>
                <w:color w:val="000000" w:themeColor="text1"/>
              </w:rPr>
              <w:t xml:space="preserve"> etc.) </w:t>
            </w:r>
            <w:r w:rsidR="0977DE7D" w:rsidRPr="32312F18">
              <w:rPr>
                <w:color w:val="000000" w:themeColor="text1"/>
              </w:rPr>
              <w:t>die vanuit het</w:t>
            </w:r>
            <w:r w:rsidRPr="32312F18">
              <w:rPr>
                <w:color w:val="000000" w:themeColor="text1"/>
              </w:rPr>
              <w:t xml:space="preserve"> DSO-LV</w:t>
            </w:r>
            <w:r w:rsidR="291AFEC3" w:rsidRPr="32312F18">
              <w:rPr>
                <w:color w:val="000000" w:themeColor="text1"/>
              </w:rPr>
              <w:t xml:space="preserve"> binnenkomen</w:t>
            </w:r>
            <w:r w:rsidR="00D36FE7" w:rsidRPr="32312F18">
              <w:rPr>
                <w:color w:val="000000" w:themeColor="text1"/>
              </w:rPr>
              <w:t>.</w:t>
            </w:r>
          </w:p>
        </w:tc>
        <w:tc>
          <w:tcPr>
            <w:tcW w:w="534" w:type="dxa"/>
            <w:shd w:val="clear" w:color="auto" w:fill="FFFFFF" w:themeFill="background1"/>
          </w:tcPr>
          <w:p w14:paraId="7064815D" w14:textId="77777777" w:rsidR="008C3AEA" w:rsidRDefault="008C3AEA" w:rsidP="00AE16EB"/>
        </w:tc>
      </w:tr>
      <w:tr w:rsidR="008C3AEA" w14:paraId="345915D0" w14:textId="77777777" w:rsidTr="5BF0C1E8">
        <w:trPr>
          <w:trHeight w:val="300"/>
        </w:trPr>
        <w:tc>
          <w:tcPr>
            <w:tcW w:w="993" w:type="dxa"/>
          </w:tcPr>
          <w:p w14:paraId="2B645460" w14:textId="2167E55F"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E2.3</w:t>
            </w:r>
          </w:p>
        </w:tc>
        <w:tc>
          <w:tcPr>
            <w:tcW w:w="10093" w:type="dxa"/>
          </w:tcPr>
          <w:p w14:paraId="62CDF303" w14:textId="27797F65" w:rsidR="008C3AEA" w:rsidRPr="00F04CA2" w:rsidRDefault="008C3AEA" w:rsidP="00493AB2">
            <w:pPr>
              <w:rPr>
                <w:color w:val="000000"/>
              </w:rPr>
            </w:pPr>
            <w:r w:rsidRPr="00F04CA2">
              <w:rPr>
                <w:color w:val="000000"/>
              </w:rPr>
              <w:t>VTH010 Kunnen ontvangen van het triggerbericht uit DSO-LV</w:t>
            </w:r>
            <w:r w:rsidR="00437887">
              <w:rPr>
                <w:color w:val="000000"/>
              </w:rPr>
              <w:t>.</w:t>
            </w:r>
          </w:p>
        </w:tc>
        <w:tc>
          <w:tcPr>
            <w:tcW w:w="534" w:type="dxa"/>
          </w:tcPr>
          <w:p w14:paraId="11F0AE02" w14:textId="77777777" w:rsidR="008C3AEA" w:rsidRDefault="008C3AEA" w:rsidP="00493AB2"/>
        </w:tc>
      </w:tr>
      <w:tr w:rsidR="008C3AEA" w14:paraId="52EFD554" w14:textId="77777777" w:rsidTr="5BF0C1E8">
        <w:trPr>
          <w:trHeight w:val="300"/>
        </w:trPr>
        <w:tc>
          <w:tcPr>
            <w:tcW w:w="993" w:type="dxa"/>
          </w:tcPr>
          <w:p w14:paraId="2BA60038" w14:textId="123C9691"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lastRenderedPageBreak/>
              <w:t>E2.4</w:t>
            </w:r>
          </w:p>
        </w:tc>
        <w:tc>
          <w:tcPr>
            <w:tcW w:w="10093" w:type="dxa"/>
          </w:tcPr>
          <w:p w14:paraId="0A7EA3C9" w14:textId="7B191BEE" w:rsidR="008C3AEA" w:rsidRPr="00F04CA2" w:rsidRDefault="008C3AEA" w:rsidP="00493AB2">
            <w:pPr>
              <w:rPr>
                <w:color w:val="000000"/>
              </w:rPr>
            </w:pPr>
            <w:r w:rsidRPr="00F04CA2">
              <w:rPr>
                <w:color w:val="000000"/>
              </w:rPr>
              <w:t>VTH011 Kunnen ophalen van het Verzoek uit DSO-LV</w:t>
            </w:r>
            <w:r w:rsidR="00437887">
              <w:rPr>
                <w:color w:val="000000"/>
              </w:rPr>
              <w:t>.</w:t>
            </w:r>
          </w:p>
        </w:tc>
        <w:tc>
          <w:tcPr>
            <w:tcW w:w="534" w:type="dxa"/>
          </w:tcPr>
          <w:p w14:paraId="375E103D" w14:textId="77777777" w:rsidR="008C3AEA" w:rsidRDefault="008C3AEA" w:rsidP="00493AB2"/>
        </w:tc>
      </w:tr>
      <w:tr w:rsidR="008C3AEA" w14:paraId="76A74279" w14:textId="77777777" w:rsidTr="5BF0C1E8">
        <w:trPr>
          <w:trHeight w:val="300"/>
        </w:trPr>
        <w:tc>
          <w:tcPr>
            <w:tcW w:w="993" w:type="dxa"/>
          </w:tcPr>
          <w:p w14:paraId="1B2AD2CA" w14:textId="52EDFBBF"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E2.5</w:t>
            </w:r>
          </w:p>
        </w:tc>
        <w:tc>
          <w:tcPr>
            <w:tcW w:w="10093" w:type="dxa"/>
          </w:tcPr>
          <w:p w14:paraId="55A98928" w14:textId="0D517C4A" w:rsidR="008C3AEA" w:rsidRPr="00F04CA2" w:rsidRDefault="008C3AEA" w:rsidP="00493AB2">
            <w:pPr>
              <w:rPr>
                <w:color w:val="000000"/>
              </w:rPr>
            </w:pPr>
            <w:r w:rsidRPr="00F04CA2">
              <w:rPr>
                <w:color w:val="000000"/>
              </w:rPr>
              <w:t>VTH012 Kunnen ophalen van de bijlagen bij het Verzoek uit het DSO-LV</w:t>
            </w:r>
            <w:r w:rsidR="00437887">
              <w:rPr>
                <w:color w:val="000000"/>
              </w:rPr>
              <w:t>.</w:t>
            </w:r>
          </w:p>
        </w:tc>
        <w:tc>
          <w:tcPr>
            <w:tcW w:w="534" w:type="dxa"/>
          </w:tcPr>
          <w:p w14:paraId="63FFB38C" w14:textId="77777777" w:rsidR="008C3AEA" w:rsidRDefault="008C3AEA" w:rsidP="00493AB2"/>
        </w:tc>
      </w:tr>
      <w:tr w:rsidR="008C3AEA" w14:paraId="1205ABF0" w14:textId="77777777" w:rsidTr="5BF0C1E8">
        <w:trPr>
          <w:trHeight w:val="300"/>
        </w:trPr>
        <w:tc>
          <w:tcPr>
            <w:tcW w:w="993" w:type="dxa"/>
          </w:tcPr>
          <w:p w14:paraId="2E6B5422" w14:textId="2FF4B092"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E2.6</w:t>
            </w:r>
          </w:p>
        </w:tc>
        <w:tc>
          <w:tcPr>
            <w:tcW w:w="10093" w:type="dxa"/>
          </w:tcPr>
          <w:p w14:paraId="7461C655" w14:textId="0A19DC0F" w:rsidR="008C3AEA" w:rsidRPr="00F04CA2" w:rsidRDefault="008C3AEA" w:rsidP="0030294C">
            <w:pPr>
              <w:rPr>
                <w:color w:val="000000"/>
              </w:rPr>
            </w:pPr>
            <w:r w:rsidRPr="00F04CA2">
              <w:rPr>
                <w:color w:val="000000"/>
              </w:rPr>
              <w:t>VTH016 Kunnen aanbrengen van relatie tussen DSO-LV Verzoeknummer met de zaaknummer(s) van het betreffende bevoegd gezag</w:t>
            </w:r>
            <w:r w:rsidR="00437887">
              <w:rPr>
                <w:color w:val="000000"/>
              </w:rPr>
              <w:t>.</w:t>
            </w:r>
          </w:p>
        </w:tc>
        <w:tc>
          <w:tcPr>
            <w:tcW w:w="534" w:type="dxa"/>
          </w:tcPr>
          <w:p w14:paraId="6602A41C" w14:textId="77777777" w:rsidR="008C3AEA" w:rsidRDefault="008C3AEA" w:rsidP="0030294C"/>
        </w:tc>
      </w:tr>
      <w:tr w:rsidR="008C3AEA" w14:paraId="16D42985" w14:textId="77777777" w:rsidTr="5BF0C1E8">
        <w:trPr>
          <w:trHeight w:val="300"/>
        </w:trPr>
        <w:tc>
          <w:tcPr>
            <w:tcW w:w="993" w:type="dxa"/>
          </w:tcPr>
          <w:p w14:paraId="3C4008C8" w14:textId="73A8465F"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E2.7</w:t>
            </w:r>
          </w:p>
        </w:tc>
        <w:tc>
          <w:tcPr>
            <w:tcW w:w="10093" w:type="dxa"/>
          </w:tcPr>
          <w:p w14:paraId="20D923E3" w14:textId="1D1BCF44" w:rsidR="008C3AEA" w:rsidRPr="00F04CA2" w:rsidRDefault="008C3AEA" w:rsidP="0030294C">
            <w:pPr>
              <w:rPr>
                <w:color w:val="000000"/>
              </w:rPr>
            </w:pPr>
            <w:r w:rsidRPr="00F04CA2">
              <w:rPr>
                <w:color w:val="000000"/>
              </w:rPr>
              <w:t>VTH019 Kunnen doorsturen van het Verzoek via DSO-LV naar ander bevoegd gezag</w:t>
            </w:r>
            <w:r w:rsidR="00437887">
              <w:rPr>
                <w:color w:val="000000"/>
              </w:rPr>
              <w:t>.</w:t>
            </w:r>
          </w:p>
        </w:tc>
        <w:tc>
          <w:tcPr>
            <w:tcW w:w="534" w:type="dxa"/>
          </w:tcPr>
          <w:p w14:paraId="454284D2" w14:textId="77777777" w:rsidR="008C3AEA" w:rsidRDefault="008C3AEA" w:rsidP="0030294C"/>
        </w:tc>
      </w:tr>
      <w:tr w:rsidR="008C3AEA" w14:paraId="68871CEE" w14:textId="77777777" w:rsidTr="5BF0C1E8">
        <w:trPr>
          <w:trHeight w:val="300"/>
        </w:trPr>
        <w:tc>
          <w:tcPr>
            <w:tcW w:w="993" w:type="dxa"/>
          </w:tcPr>
          <w:p w14:paraId="48136BF4" w14:textId="32A6CE58"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E2.8</w:t>
            </w:r>
          </w:p>
        </w:tc>
        <w:tc>
          <w:tcPr>
            <w:tcW w:w="10093" w:type="dxa"/>
          </w:tcPr>
          <w:p w14:paraId="72C7F6CC" w14:textId="4EEB36CC" w:rsidR="008C3AEA" w:rsidRPr="00F04CA2" w:rsidRDefault="008C3AEA" w:rsidP="0030294C">
            <w:pPr>
              <w:rPr>
                <w:color w:val="000000"/>
              </w:rPr>
            </w:pPr>
            <w:r w:rsidRPr="00F04CA2">
              <w:rPr>
                <w:color w:val="000000"/>
              </w:rPr>
              <w:t>VTH044 Kunnen geheel of gedeeltelijk buiten behandeling stellen van een aanvraag</w:t>
            </w:r>
            <w:r w:rsidR="00437887">
              <w:rPr>
                <w:color w:val="000000"/>
              </w:rPr>
              <w:t>.</w:t>
            </w:r>
          </w:p>
        </w:tc>
        <w:tc>
          <w:tcPr>
            <w:tcW w:w="534" w:type="dxa"/>
          </w:tcPr>
          <w:p w14:paraId="7C53DAE1" w14:textId="77777777" w:rsidR="008C3AEA" w:rsidRDefault="008C3AEA" w:rsidP="0030294C"/>
        </w:tc>
      </w:tr>
      <w:tr w:rsidR="008C3AEA" w14:paraId="66BC77BE" w14:textId="77777777" w:rsidTr="5BF0C1E8">
        <w:trPr>
          <w:trHeight w:val="300"/>
        </w:trPr>
        <w:tc>
          <w:tcPr>
            <w:tcW w:w="993" w:type="dxa"/>
          </w:tcPr>
          <w:p w14:paraId="3D37F997" w14:textId="59DF0CD3"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E2.9</w:t>
            </w:r>
          </w:p>
        </w:tc>
        <w:tc>
          <w:tcPr>
            <w:tcW w:w="10093" w:type="dxa"/>
          </w:tcPr>
          <w:p w14:paraId="6B0D9D58" w14:textId="30A21ACF" w:rsidR="008C3AEA" w:rsidRPr="00F04CA2" w:rsidRDefault="008C3AEA" w:rsidP="0030294C">
            <w:pPr>
              <w:rPr>
                <w:color w:val="000000"/>
              </w:rPr>
            </w:pPr>
            <w:r w:rsidRPr="00F04CA2">
              <w:rPr>
                <w:color w:val="000000"/>
              </w:rPr>
              <w:t>VTH047 Kunnen laten toetsen van de beschikking inclusief legesberekening c.q. -beschikking</w:t>
            </w:r>
            <w:r w:rsidR="00437887">
              <w:rPr>
                <w:color w:val="000000"/>
              </w:rPr>
              <w:t>.</w:t>
            </w:r>
          </w:p>
        </w:tc>
        <w:tc>
          <w:tcPr>
            <w:tcW w:w="534" w:type="dxa"/>
          </w:tcPr>
          <w:p w14:paraId="045A1AFB" w14:textId="77777777" w:rsidR="008C3AEA" w:rsidRDefault="008C3AEA" w:rsidP="0030294C"/>
        </w:tc>
      </w:tr>
      <w:tr w:rsidR="008C3AEA" w14:paraId="0EFF7B93" w14:textId="77777777" w:rsidTr="5BF0C1E8">
        <w:trPr>
          <w:trHeight w:val="300"/>
        </w:trPr>
        <w:tc>
          <w:tcPr>
            <w:tcW w:w="993" w:type="dxa"/>
          </w:tcPr>
          <w:p w14:paraId="720A7B67" w14:textId="4A0D4176"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E2.10</w:t>
            </w:r>
          </w:p>
        </w:tc>
        <w:tc>
          <w:tcPr>
            <w:tcW w:w="10093" w:type="dxa"/>
          </w:tcPr>
          <w:p w14:paraId="35CBDF72" w14:textId="55EB43DA" w:rsidR="008C3AEA" w:rsidRPr="00F04CA2" w:rsidRDefault="008C3AEA" w:rsidP="0030294C">
            <w:pPr>
              <w:rPr>
                <w:color w:val="000000"/>
              </w:rPr>
            </w:pPr>
            <w:r w:rsidRPr="00F04CA2">
              <w:rPr>
                <w:color w:val="000000"/>
              </w:rPr>
              <w:t>VTH059 Kunnen controleren of de aanvraag voldoet aan de indieningsvereisten, of de initiatiefnemer participatie heeft georganiseerd en of alle noodzakelijke bijlagen zijn aangeleverd</w:t>
            </w:r>
            <w:r w:rsidR="00437887">
              <w:rPr>
                <w:color w:val="000000"/>
              </w:rPr>
              <w:t>.</w:t>
            </w:r>
          </w:p>
        </w:tc>
        <w:tc>
          <w:tcPr>
            <w:tcW w:w="534" w:type="dxa"/>
          </w:tcPr>
          <w:p w14:paraId="6947DF4B" w14:textId="77777777" w:rsidR="008C3AEA" w:rsidRDefault="008C3AEA" w:rsidP="0030294C"/>
        </w:tc>
      </w:tr>
      <w:tr w:rsidR="008C3AEA" w14:paraId="73B47256" w14:textId="77777777" w:rsidTr="5BF0C1E8">
        <w:trPr>
          <w:trHeight w:val="300"/>
        </w:trPr>
        <w:tc>
          <w:tcPr>
            <w:tcW w:w="993" w:type="dxa"/>
          </w:tcPr>
          <w:p w14:paraId="6A080D86" w14:textId="0E1CEDE5"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E2.11</w:t>
            </w:r>
          </w:p>
        </w:tc>
        <w:tc>
          <w:tcPr>
            <w:tcW w:w="10093" w:type="dxa"/>
          </w:tcPr>
          <w:p w14:paraId="46FCD7DA" w14:textId="3053028F" w:rsidR="008C3AEA" w:rsidRPr="00F04CA2" w:rsidRDefault="008C3AEA" w:rsidP="0030294C">
            <w:pPr>
              <w:rPr>
                <w:color w:val="000000"/>
              </w:rPr>
            </w:pPr>
            <w:r w:rsidRPr="32312F18">
              <w:rPr>
                <w:color w:val="000000" w:themeColor="text1"/>
              </w:rPr>
              <w:t>VTH068 Kunnen samenstellen van activiteiten tot een integraal besluit</w:t>
            </w:r>
            <w:r w:rsidR="7AA95579" w:rsidRPr="32312F18">
              <w:rPr>
                <w:color w:val="000000" w:themeColor="text1"/>
              </w:rPr>
              <w:t>.</w:t>
            </w:r>
          </w:p>
        </w:tc>
        <w:tc>
          <w:tcPr>
            <w:tcW w:w="534" w:type="dxa"/>
          </w:tcPr>
          <w:p w14:paraId="6CF19997" w14:textId="77777777" w:rsidR="008C3AEA" w:rsidRDefault="008C3AEA" w:rsidP="0030294C"/>
        </w:tc>
      </w:tr>
      <w:tr w:rsidR="008C3AEA" w14:paraId="3D5847C2" w14:textId="77777777" w:rsidTr="5BF0C1E8">
        <w:trPr>
          <w:trHeight w:val="300"/>
        </w:trPr>
        <w:tc>
          <w:tcPr>
            <w:tcW w:w="993" w:type="dxa"/>
          </w:tcPr>
          <w:p w14:paraId="34043062" w14:textId="05D8CDF1"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E2.12</w:t>
            </w:r>
          </w:p>
        </w:tc>
        <w:tc>
          <w:tcPr>
            <w:tcW w:w="10093" w:type="dxa"/>
          </w:tcPr>
          <w:p w14:paraId="67573F75" w14:textId="358337EF" w:rsidR="008C3AEA" w:rsidRPr="00F04CA2" w:rsidRDefault="008C3AEA" w:rsidP="0030294C">
            <w:pPr>
              <w:rPr>
                <w:color w:val="000000"/>
              </w:rPr>
            </w:pPr>
            <w:r w:rsidRPr="32312F18">
              <w:rPr>
                <w:color w:val="000000" w:themeColor="text1"/>
              </w:rPr>
              <w:t>VTH084 Kunnen instellen en bijhouden van doorlooptijden gedurende het aanvraagproces</w:t>
            </w:r>
            <w:r w:rsidR="2B30C1CF" w:rsidRPr="32312F18">
              <w:rPr>
                <w:color w:val="000000" w:themeColor="text1"/>
              </w:rPr>
              <w:t>.</w:t>
            </w:r>
          </w:p>
        </w:tc>
        <w:tc>
          <w:tcPr>
            <w:tcW w:w="534" w:type="dxa"/>
          </w:tcPr>
          <w:p w14:paraId="192A4BCA" w14:textId="77777777" w:rsidR="008C3AEA" w:rsidRDefault="008C3AEA" w:rsidP="0030294C"/>
        </w:tc>
      </w:tr>
      <w:tr w:rsidR="008C3AEA" w14:paraId="1662AEB3" w14:textId="77777777" w:rsidTr="5BF0C1E8">
        <w:trPr>
          <w:trHeight w:val="300"/>
        </w:trPr>
        <w:tc>
          <w:tcPr>
            <w:tcW w:w="993" w:type="dxa"/>
          </w:tcPr>
          <w:p w14:paraId="32583DF2" w14:textId="7D7B7275"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E2.13</w:t>
            </w:r>
          </w:p>
        </w:tc>
        <w:tc>
          <w:tcPr>
            <w:tcW w:w="10093" w:type="dxa"/>
          </w:tcPr>
          <w:p w14:paraId="70E0ED5C" w14:textId="2D167383" w:rsidR="008C3AEA" w:rsidRPr="00F04CA2" w:rsidRDefault="008C3AEA" w:rsidP="0030294C">
            <w:pPr>
              <w:rPr>
                <w:color w:val="000000"/>
              </w:rPr>
            </w:pPr>
            <w:r w:rsidRPr="32312F18">
              <w:rPr>
                <w:color w:val="000000" w:themeColor="text1"/>
              </w:rPr>
              <w:t>VTH103 Kunnen verwerken van meerdere activiteiten van hetzelfde type in het Verzoek</w:t>
            </w:r>
            <w:r w:rsidR="2B30C1CF" w:rsidRPr="32312F18">
              <w:rPr>
                <w:color w:val="000000" w:themeColor="text1"/>
              </w:rPr>
              <w:t>.</w:t>
            </w:r>
          </w:p>
        </w:tc>
        <w:tc>
          <w:tcPr>
            <w:tcW w:w="534" w:type="dxa"/>
          </w:tcPr>
          <w:p w14:paraId="7FFED31C" w14:textId="77777777" w:rsidR="008C3AEA" w:rsidRDefault="008C3AEA" w:rsidP="0030294C"/>
        </w:tc>
      </w:tr>
      <w:tr w:rsidR="008C3AEA" w14:paraId="206C1378" w14:textId="77777777" w:rsidTr="5BF0C1E8">
        <w:trPr>
          <w:trHeight w:val="300"/>
        </w:trPr>
        <w:tc>
          <w:tcPr>
            <w:tcW w:w="993" w:type="dxa"/>
          </w:tcPr>
          <w:p w14:paraId="245C4A29" w14:textId="5755E180"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E2.14</w:t>
            </w:r>
          </w:p>
        </w:tc>
        <w:tc>
          <w:tcPr>
            <w:tcW w:w="10093" w:type="dxa"/>
          </w:tcPr>
          <w:p w14:paraId="1A63E398" w14:textId="157D2374" w:rsidR="008C3AEA" w:rsidRPr="00F04CA2" w:rsidRDefault="008C3AEA" w:rsidP="0030294C">
            <w:pPr>
              <w:rPr>
                <w:color w:val="000000"/>
              </w:rPr>
            </w:pPr>
            <w:r w:rsidRPr="32312F18">
              <w:rPr>
                <w:color w:val="000000" w:themeColor="text1"/>
              </w:rPr>
              <w:t>VTH106 Kunnen tonen van vragen en antwoorden uit de vragenboom die meegestuurd zijn in het Verzoek-bericht</w:t>
            </w:r>
            <w:r w:rsidR="46D97164" w:rsidRPr="32312F18">
              <w:rPr>
                <w:color w:val="000000" w:themeColor="text1"/>
              </w:rPr>
              <w:t>.</w:t>
            </w:r>
          </w:p>
        </w:tc>
        <w:tc>
          <w:tcPr>
            <w:tcW w:w="534" w:type="dxa"/>
          </w:tcPr>
          <w:p w14:paraId="051EF179" w14:textId="77777777" w:rsidR="008C3AEA" w:rsidRDefault="008C3AEA" w:rsidP="0030294C"/>
        </w:tc>
      </w:tr>
      <w:tr w:rsidR="008C3AEA" w14:paraId="5DE15D41" w14:textId="77777777" w:rsidTr="5BF0C1E8">
        <w:trPr>
          <w:trHeight w:val="300"/>
        </w:trPr>
        <w:tc>
          <w:tcPr>
            <w:tcW w:w="993" w:type="dxa"/>
          </w:tcPr>
          <w:p w14:paraId="2DB17F82" w14:textId="5F02EA32"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E2.15</w:t>
            </w:r>
          </w:p>
        </w:tc>
        <w:tc>
          <w:tcPr>
            <w:tcW w:w="10093" w:type="dxa"/>
          </w:tcPr>
          <w:p w14:paraId="7449A612" w14:textId="60A122CA" w:rsidR="008C3AEA" w:rsidRPr="00F04CA2" w:rsidRDefault="008C3AEA" w:rsidP="0030294C">
            <w:pPr>
              <w:rPr>
                <w:color w:val="000000"/>
              </w:rPr>
            </w:pPr>
            <w:r w:rsidRPr="32312F18">
              <w:rPr>
                <w:color w:val="000000" w:themeColor="text1"/>
              </w:rPr>
              <w:t>VTH107 Kunnen publiceren van een aanvraag en besluit via het officiële publicatiemechanisme (DROP</w:t>
            </w:r>
            <w:r w:rsidR="593083FE" w:rsidRPr="32312F18">
              <w:rPr>
                <w:color w:val="000000" w:themeColor="text1"/>
              </w:rPr>
              <w:t>)</w:t>
            </w:r>
            <w:r w:rsidR="46D97164" w:rsidRPr="32312F18">
              <w:rPr>
                <w:color w:val="000000" w:themeColor="text1"/>
              </w:rPr>
              <w:t>.</w:t>
            </w:r>
          </w:p>
        </w:tc>
        <w:tc>
          <w:tcPr>
            <w:tcW w:w="534" w:type="dxa"/>
          </w:tcPr>
          <w:p w14:paraId="4875023D" w14:textId="77777777" w:rsidR="008C3AEA" w:rsidRDefault="008C3AEA" w:rsidP="0030294C"/>
        </w:tc>
      </w:tr>
      <w:tr w:rsidR="008C3AEA" w14:paraId="1A4F6368" w14:textId="77777777" w:rsidTr="5BF0C1E8">
        <w:trPr>
          <w:trHeight w:val="300"/>
        </w:trPr>
        <w:tc>
          <w:tcPr>
            <w:tcW w:w="993" w:type="dxa"/>
          </w:tcPr>
          <w:p w14:paraId="3BAAC277" w14:textId="7CF8F6E1"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E2.16</w:t>
            </w:r>
          </w:p>
        </w:tc>
        <w:tc>
          <w:tcPr>
            <w:tcW w:w="10093" w:type="dxa"/>
          </w:tcPr>
          <w:p w14:paraId="4BFE1E45" w14:textId="70D18355" w:rsidR="008C3AEA" w:rsidRPr="00F04CA2" w:rsidRDefault="008C3AEA" w:rsidP="0030294C">
            <w:pPr>
              <w:rPr>
                <w:color w:val="000000"/>
              </w:rPr>
            </w:pPr>
            <w:r w:rsidRPr="08DC69DC">
              <w:rPr>
                <w:color w:val="000000" w:themeColor="text1"/>
              </w:rPr>
              <w:t xml:space="preserve">VTH108 Kunnen publiceren van een </w:t>
            </w:r>
            <w:proofErr w:type="spellStart"/>
            <w:r w:rsidRPr="08DC69DC">
              <w:rPr>
                <w:color w:val="000000" w:themeColor="text1"/>
              </w:rPr>
              <w:t>Buitenplanse</w:t>
            </w:r>
            <w:proofErr w:type="spellEnd"/>
            <w:r w:rsidRPr="08DC69DC">
              <w:rPr>
                <w:color w:val="000000" w:themeColor="text1"/>
              </w:rPr>
              <w:t xml:space="preserve"> Omgevingsplanactiviteit (ook wel </w:t>
            </w:r>
            <w:r w:rsidR="2F22F67D" w:rsidRPr="08DC69DC">
              <w:rPr>
                <w:color w:val="000000" w:themeColor="text1"/>
              </w:rPr>
              <w:t>BO</w:t>
            </w:r>
            <w:r w:rsidR="70E27A91" w:rsidRPr="08DC69DC">
              <w:rPr>
                <w:color w:val="000000" w:themeColor="text1"/>
              </w:rPr>
              <w:t>P</w:t>
            </w:r>
            <w:r w:rsidR="2F22F67D" w:rsidRPr="08DC69DC">
              <w:rPr>
                <w:color w:val="000000" w:themeColor="text1"/>
              </w:rPr>
              <w:t>A</w:t>
            </w:r>
            <w:r w:rsidRPr="08DC69DC">
              <w:rPr>
                <w:color w:val="000000" w:themeColor="text1"/>
              </w:rPr>
              <w:t xml:space="preserve"> of afwijkvergunning genoemd) via het officiële publicatiemechanisme (DROP</w:t>
            </w:r>
            <w:r w:rsidR="2F22F67D" w:rsidRPr="08DC69DC">
              <w:rPr>
                <w:color w:val="000000" w:themeColor="text1"/>
              </w:rPr>
              <w:t>)</w:t>
            </w:r>
            <w:r w:rsidR="739D5D5D" w:rsidRPr="08DC69DC">
              <w:rPr>
                <w:color w:val="000000" w:themeColor="text1"/>
              </w:rPr>
              <w:t>.</w:t>
            </w:r>
          </w:p>
        </w:tc>
        <w:tc>
          <w:tcPr>
            <w:tcW w:w="534" w:type="dxa"/>
          </w:tcPr>
          <w:p w14:paraId="6EDC2AAF" w14:textId="77777777" w:rsidR="008C3AEA" w:rsidRDefault="008C3AEA" w:rsidP="0030294C"/>
        </w:tc>
      </w:tr>
      <w:tr w:rsidR="008C3AEA" w14:paraId="3A4C1359" w14:textId="77777777" w:rsidTr="5BF0C1E8">
        <w:trPr>
          <w:trHeight w:val="300"/>
        </w:trPr>
        <w:tc>
          <w:tcPr>
            <w:tcW w:w="993" w:type="dxa"/>
          </w:tcPr>
          <w:p w14:paraId="51B8D97C" w14:textId="5BC54924" w:rsidR="7A4CE818" w:rsidRPr="7A4CE818" w:rsidRDefault="7A4CE818" w:rsidP="7A4CE818">
            <w:pPr>
              <w:rPr>
                <w:rFonts w:ascii="Aptos Narrow" w:eastAsia="Aptos Narrow" w:hAnsi="Aptos Narrow" w:cs="Aptos Narrow"/>
                <w:b/>
                <w:bCs/>
                <w:color w:val="000000" w:themeColor="text1"/>
              </w:rPr>
            </w:pPr>
            <w:r w:rsidRPr="7A4CE818">
              <w:rPr>
                <w:rFonts w:ascii="Aptos Narrow" w:eastAsia="Aptos Narrow" w:hAnsi="Aptos Narrow" w:cs="Aptos Narrow"/>
                <w:b/>
                <w:bCs/>
                <w:color w:val="000000" w:themeColor="text1"/>
              </w:rPr>
              <w:t>E2.17</w:t>
            </w:r>
          </w:p>
        </w:tc>
        <w:tc>
          <w:tcPr>
            <w:tcW w:w="10093" w:type="dxa"/>
          </w:tcPr>
          <w:p w14:paraId="5FA271E1" w14:textId="2BEA27AE" w:rsidR="008C3AEA" w:rsidRPr="00F04CA2" w:rsidRDefault="008C3AEA" w:rsidP="0030294C">
            <w:pPr>
              <w:rPr>
                <w:color w:val="000000"/>
              </w:rPr>
            </w:pPr>
            <w:r w:rsidRPr="122C7490">
              <w:rPr>
                <w:color w:val="000000" w:themeColor="text1"/>
              </w:rPr>
              <w:t>VTH116 Kunnen registreren van de aanvraag of melding buiten omgevingsloket om</w:t>
            </w:r>
            <w:r w:rsidR="52EFB5FE" w:rsidRPr="122C7490">
              <w:rPr>
                <w:color w:val="000000" w:themeColor="text1"/>
              </w:rPr>
              <w:t>.</w:t>
            </w:r>
          </w:p>
        </w:tc>
        <w:tc>
          <w:tcPr>
            <w:tcW w:w="534" w:type="dxa"/>
          </w:tcPr>
          <w:p w14:paraId="75F7B5CD" w14:textId="77777777" w:rsidR="008C3AEA" w:rsidRDefault="008C3AEA" w:rsidP="0030294C"/>
        </w:tc>
      </w:tr>
      <w:tr w:rsidR="008C3AEA" w14:paraId="3D235862" w14:textId="77777777" w:rsidTr="5BF0C1E8">
        <w:trPr>
          <w:trHeight w:val="300"/>
        </w:trPr>
        <w:tc>
          <w:tcPr>
            <w:tcW w:w="993" w:type="dxa"/>
          </w:tcPr>
          <w:p w14:paraId="138F1DEC" w14:textId="63B908F5" w:rsidR="008C3AEA" w:rsidRDefault="5AF550CB" w:rsidP="0C261514">
            <w:pPr>
              <w:rPr>
                <w:b/>
                <w:bCs/>
              </w:rPr>
            </w:pPr>
            <w:r w:rsidRPr="0C261514">
              <w:rPr>
                <w:b/>
                <w:bCs/>
              </w:rPr>
              <w:t>E2.18</w:t>
            </w:r>
          </w:p>
        </w:tc>
        <w:tc>
          <w:tcPr>
            <w:tcW w:w="10093" w:type="dxa"/>
          </w:tcPr>
          <w:p w14:paraId="747B9004" w14:textId="566D2C97" w:rsidR="008C3AEA" w:rsidRPr="00F04CA2" w:rsidRDefault="008C3AEA" w:rsidP="0030294C">
            <w:pPr>
              <w:rPr>
                <w:color w:val="000000"/>
              </w:rPr>
            </w:pPr>
            <w:r w:rsidRPr="122C7490">
              <w:rPr>
                <w:color w:val="000000" w:themeColor="text1"/>
              </w:rPr>
              <w:t>VTH118 Kunnen beschikbaar stellen van aanvraag en besluit ten behoeve van publicatie en ter inzagelegging</w:t>
            </w:r>
            <w:r w:rsidR="76CE469D" w:rsidRPr="122C7490">
              <w:rPr>
                <w:color w:val="000000" w:themeColor="text1"/>
              </w:rPr>
              <w:t>.</w:t>
            </w:r>
          </w:p>
        </w:tc>
        <w:tc>
          <w:tcPr>
            <w:tcW w:w="534" w:type="dxa"/>
          </w:tcPr>
          <w:p w14:paraId="4350ECE1" w14:textId="77777777" w:rsidR="008C3AEA" w:rsidRDefault="008C3AEA" w:rsidP="0030294C"/>
        </w:tc>
      </w:tr>
      <w:tr w:rsidR="008C3AEA" w14:paraId="7E3C2F9D" w14:textId="77777777" w:rsidTr="5BF0C1E8">
        <w:trPr>
          <w:trHeight w:val="300"/>
        </w:trPr>
        <w:tc>
          <w:tcPr>
            <w:tcW w:w="993" w:type="dxa"/>
          </w:tcPr>
          <w:p w14:paraId="10027621" w14:textId="42ECDC77" w:rsidR="008C3AEA" w:rsidRDefault="10EE398D" w:rsidP="0C261514">
            <w:pPr>
              <w:rPr>
                <w:b/>
                <w:bCs/>
              </w:rPr>
            </w:pPr>
            <w:r w:rsidRPr="0C261514">
              <w:rPr>
                <w:b/>
                <w:bCs/>
              </w:rPr>
              <w:t>E2.19</w:t>
            </w:r>
          </w:p>
        </w:tc>
        <w:tc>
          <w:tcPr>
            <w:tcW w:w="10093" w:type="dxa"/>
          </w:tcPr>
          <w:p w14:paraId="497A9140" w14:textId="23715C09" w:rsidR="008C3AEA" w:rsidRPr="00F04CA2" w:rsidRDefault="008C3AEA" w:rsidP="0030294C">
            <w:pPr>
              <w:rPr>
                <w:color w:val="000000"/>
              </w:rPr>
            </w:pPr>
            <w:r w:rsidRPr="122C7490">
              <w:rPr>
                <w:color w:val="000000" w:themeColor="text1"/>
              </w:rPr>
              <w:t>VTH121 Kunnen afronden van de aanvraag</w:t>
            </w:r>
            <w:r w:rsidR="60A4FBDD" w:rsidRPr="122C7490">
              <w:rPr>
                <w:color w:val="000000" w:themeColor="text1"/>
              </w:rPr>
              <w:t>.</w:t>
            </w:r>
          </w:p>
        </w:tc>
        <w:tc>
          <w:tcPr>
            <w:tcW w:w="534" w:type="dxa"/>
          </w:tcPr>
          <w:p w14:paraId="7E23261A" w14:textId="77777777" w:rsidR="008C3AEA" w:rsidRDefault="008C3AEA" w:rsidP="0030294C"/>
        </w:tc>
      </w:tr>
      <w:tr w:rsidR="008C3AEA" w14:paraId="2555AC23" w14:textId="77777777" w:rsidTr="5BF0C1E8">
        <w:trPr>
          <w:trHeight w:val="300"/>
        </w:trPr>
        <w:tc>
          <w:tcPr>
            <w:tcW w:w="993" w:type="dxa"/>
          </w:tcPr>
          <w:p w14:paraId="61693A4D" w14:textId="0C28BFEA" w:rsidR="008C3AEA" w:rsidRDefault="443537F7" w:rsidP="0C261514">
            <w:pPr>
              <w:rPr>
                <w:b/>
                <w:bCs/>
              </w:rPr>
            </w:pPr>
            <w:r w:rsidRPr="0C261514">
              <w:rPr>
                <w:b/>
                <w:bCs/>
              </w:rPr>
              <w:t>E2.20</w:t>
            </w:r>
          </w:p>
        </w:tc>
        <w:tc>
          <w:tcPr>
            <w:tcW w:w="10093" w:type="dxa"/>
          </w:tcPr>
          <w:p w14:paraId="1CEE8254" w14:textId="7D3CE280" w:rsidR="008C3AEA" w:rsidRPr="00F04CA2" w:rsidRDefault="008C3AEA" w:rsidP="0030294C">
            <w:pPr>
              <w:rPr>
                <w:color w:val="000000"/>
              </w:rPr>
            </w:pPr>
            <w:r w:rsidRPr="122C7490">
              <w:rPr>
                <w:color w:val="000000" w:themeColor="text1"/>
              </w:rPr>
              <w:t>VTH122 Kunnen tonen van verschil van inhoud tussen ingediende verzoeken met hetzelfde verzoeknummer</w:t>
            </w:r>
            <w:r w:rsidR="488AFD84" w:rsidRPr="122C7490">
              <w:rPr>
                <w:color w:val="000000" w:themeColor="text1"/>
              </w:rPr>
              <w:t>.</w:t>
            </w:r>
          </w:p>
        </w:tc>
        <w:tc>
          <w:tcPr>
            <w:tcW w:w="534" w:type="dxa"/>
          </w:tcPr>
          <w:p w14:paraId="050A88A4" w14:textId="77777777" w:rsidR="008C3AEA" w:rsidRDefault="008C3AEA" w:rsidP="0030294C"/>
        </w:tc>
      </w:tr>
      <w:tr w:rsidR="008C3AEA" w14:paraId="18B08766" w14:textId="77777777" w:rsidTr="5BF0C1E8">
        <w:trPr>
          <w:trHeight w:val="300"/>
        </w:trPr>
        <w:tc>
          <w:tcPr>
            <w:tcW w:w="993" w:type="dxa"/>
          </w:tcPr>
          <w:p w14:paraId="62B97A54" w14:textId="120BCF5F" w:rsidR="008C3AEA" w:rsidRDefault="6C1E0480" w:rsidP="0C261514">
            <w:pPr>
              <w:rPr>
                <w:b/>
                <w:bCs/>
              </w:rPr>
            </w:pPr>
            <w:r w:rsidRPr="0C261514">
              <w:rPr>
                <w:b/>
                <w:bCs/>
              </w:rPr>
              <w:t>E2.21</w:t>
            </w:r>
          </w:p>
        </w:tc>
        <w:tc>
          <w:tcPr>
            <w:tcW w:w="10093" w:type="dxa"/>
          </w:tcPr>
          <w:p w14:paraId="0096CA87" w14:textId="078174DD" w:rsidR="008C3AEA" w:rsidRPr="00F04CA2" w:rsidRDefault="008C3AEA" w:rsidP="0030294C">
            <w:pPr>
              <w:rPr>
                <w:color w:val="000000"/>
              </w:rPr>
            </w:pPr>
            <w:r w:rsidRPr="122C7490">
              <w:rPr>
                <w:color w:val="000000" w:themeColor="text1"/>
              </w:rPr>
              <w:t>VTH123 Kunnen ophalen van alleen nieuwe bijlagen van een aanvullend verzoek</w:t>
            </w:r>
            <w:r w:rsidR="34DB3A60" w:rsidRPr="122C7490">
              <w:rPr>
                <w:color w:val="000000" w:themeColor="text1"/>
              </w:rPr>
              <w:t>.</w:t>
            </w:r>
          </w:p>
        </w:tc>
        <w:tc>
          <w:tcPr>
            <w:tcW w:w="534" w:type="dxa"/>
          </w:tcPr>
          <w:p w14:paraId="33E440A3" w14:textId="77777777" w:rsidR="008C3AEA" w:rsidRDefault="008C3AEA" w:rsidP="0030294C"/>
        </w:tc>
      </w:tr>
      <w:tr w:rsidR="008C3AEA" w14:paraId="584AD89A" w14:textId="77777777" w:rsidTr="5BF0C1E8">
        <w:trPr>
          <w:trHeight w:val="300"/>
        </w:trPr>
        <w:tc>
          <w:tcPr>
            <w:tcW w:w="993" w:type="dxa"/>
          </w:tcPr>
          <w:p w14:paraId="47472234" w14:textId="43E8381C" w:rsidR="008C3AEA" w:rsidRDefault="62A0B679" w:rsidP="0C261514">
            <w:pPr>
              <w:rPr>
                <w:b/>
                <w:bCs/>
              </w:rPr>
            </w:pPr>
            <w:r w:rsidRPr="0C261514">
              <w:rPr>
                <w:b/>
                <w:bCs/>
              </w:rPr>
              <w:t>E2.22</w:t>
            </w:r>
          </w:p>
        </w:tc>
        <w:tc>
          <w:tcPr>
            <w:tcW w:w="10093" w:type="dxa"/>
          </w:tcPr>
          <w:p w14:paraId="0EF8100B" w14:textId="35DB7EAD" w:rsidR="008C3AEA" w:rsidRPr="00F04CA2" w:rsidRDefault="008C3AEA" w:rsidP="0030294C">
            <w:pPr>
              <w:rPr>
                <w:color w:val="000000"/>
              </w:rPr>
            </w:pPr>
            <w:r w:rsidRPr="122C7490">
              <w:rPr>
                <w:color w:val="000000" w:themeColor="text1"/>
              </w:rPr>
              <w:t>VTH126 Kunnen verwerken van triggerberichten als niet-uitvoerende instantie</w:t>
            </w:r>
            <w:r w:rsidR="550822B4" w:rsidRPr="122C7490">
              <w:rPr>
                <w:color w:val="000000" w:themeColor="text1"/>
              </w:rPr>
              <w:t>.</w:t>
            </w:r>
          </w:p>
        </w:tc>
        <w:tc>
          <w:tcPr>
            <w:tcW w:w="534" w:type="dxa"/>
          </w:tcPr>
          <w:p w14:paraId="5D8C1FBB" w14:textId="77777777" w:rsidR="008C3AEA" w:rsidRDefault="008C3AEA" w:rsidP="0030294C"/>
        </w:tc>
      </w:tr>
      <w:tr w:rsidR="008C3AEA" w14:paraId="45E4F4E1" w14:textId="77777777" w:rsidTr="5BF0C1E8">
        <w:trPr>
          <w:trHeight w:val="300"/>
        </w:trPr>
        <w:tc>
          <w:tcPr>
            <w:tcW w:w="993" w:type="dxa"/>
          </w:tcPr>
          <w:p w14:paraId="2709896D" w14:textId="77777777" w:rsidR="008C3AEA" w:rsidRDefault="008C3AEA" w:rsidP="0030294C"/>
        </w:tc>
        <w:tc>
          <w:tcPr>
            <w:tcW w:w="10093" w:type="dxa"/>
          </w:tcPr>
          <w:p w14:paraId="33E9D9FD" w14:textId="77777777" w:rsidR="008C3AEA" w:rsidRPr="00F04CA2" w:rsidRDefault="008C3AEA" w:rsidP="0030294C">
            <w:pPr>
              <w:rPr>
                <w:color w:val="000000"/>
              </w:rPr>
            </w:pPr>
          </w:p>
        </w:tc>
        <w:tc>
          <w:tcPr>
            <w:tcW w:w="534" w:type="dxa"/>
          </w:tcPr>
          <w:p w14:paraId="2D5C8C03" w14:textId="77777777" w:rsidR="008C3AEA" w:rsidRDefault="008C3AEA" w:rsidP="0030294C"/>
        </w:tc>
      </w:tr>
      <w:tr w:rsidR="008C3AEA" w14:paraId="5F56E16C" w14:textId="77777777" w:rsidTr="5BF0C1E8">
        <w:trPr>
          <w:trHeight w:val="300"/>
        </w:trPr>
        <w:tc>
          <w:tcPr>
            <w:tcW w:w="993" w:type="dxa"/>
          </w:tcPr>
          <w:p w14:paraId="7B933EB7" w14:textId="2008606F" w:rsidR="008C3AEA" w:rsidRPr="00865EC1" w:rsidRDefault="00F83BAA" w:rsidP="0030294C">
            <w:pPr>
              <w:rPr>
                <w:b/>
                <w:bCs/>
              </w:rPr>
            </w:pPr>
            <w:r>
              <w:rPr>
                <w:b/>
                <w:bCs/>
              </w:rPr>
              <w:t>E</w:t>
            </w:r>
            <w:r w:rsidR="008C3AEA">
              <w:rPr>
                <w:b/>
                <w:bCs/>
              </w:rPr>
              <w:t>3</w:t>
            </w:r>
          </w:p>
        </w:tc>
        <w:tc>
          <w:tcPr>
            <w:tcW w:w="10093" w:type="dxa"/>
          </w:tcPr>
          <w:p w14:paraId="5AD9F0A9" w14:textId="6212B31A" w:rsidR="008C3AEA" w:rsidRPr="00865EC1" w:rsidRDefault="008C3AEA" w:rsidP="0030294C">
            <w:pPr>
              <w:rPr>
                <w:b/>
                <w:bCs/>
                <w:color w:val="000000"/>
              </w:rPr>
            </w:pPr>
            <w:r>
              <w:rPr>
                <w:b/>
                <w:bCs/>
                <w:color w:val="000000"/>
              </w:rPr>
              <w:t>Documentcreatie</w:t>
            </w:r>
          </w:p>
        </w:tc>
        <w:tc>
          <w:tcPr>
            <w:tcW w:w="534" w:type="dxa"/>
          </w:tcPr>
          <w:p w14:paraId="75F258BC" w14:textId="77777777" w:rsidR="008C3AEA" w:rsidRDefault="008C3AEA" w:rsidP="0030294C"/>
        </w:tc>
      </w:tr>
      <w:tr w:rsidR="008C3AEA" w14:paraId="0853E58D" w14:textId="77777777" w:rsidTr="5BF0C1E8">
        <w:trPr>
          <w:trHeight w:val="300"/>
        </w:trPr>
        <w:tc>
          <w:tcPr>
            <w:tcW w:w="993" w:type="dxa"/>
          </w:tcPr>
          <w:p w14:paraId="7B846267" w14:textId="150CB7A7" w:rsidR="69754C1D" w:rsidRPr="00A5233B" w:rsidRDefault="69754C1D" w:rsidP="69754C1D">
            <w:pPr>
              <w:rPr>
                <w:rFonts w:ascii="Aptos Narrow" w:eastAsia="Aptos Narrow" w:hAnsi="Aptos Narrow" w:cs="Aptos Narrow"/>
                <w:b/>
                <w:strike/>
                <w:color w:val="000000" w:themeColor="text1"/>
              </w:rPr>
            </w:pPr>
            <w:r w:rsidRPr="00A5233B">
              <w:rPr>
                <w:rFonts w:ascii="Aptos Narrow" w:eastAsia="Aptos Narrow" w:hAnsi="Aptos Narrow" w:cs="Aptos Narrow"/>
                <w:b/>
                <w:strike/>
                <w:color w:val="000000" w:themeColor="text1"/>
              </w:rPr>
              <w:t>E3.1</w:t>
            </w:r>
          </w:p>
        </w:tc>
        <w:tc>
          <w:tcPr>
            <w:tcW w:w="10093" w:type="dxa"/>
          </w:tcPr>
          <w:p w14:paraId="3A7870BC" w14:textId="74C7E8FC" w:rsidR="008C3AEA" w:rsidRPr="00A5233B" w:rsidRDefault="008C3AEA" w:rsidP="001B4E89">
            <w:pPr>
              <w:rPr>
                <w:strike/>
                <w:color w:val="000000"/>
              </w:rPr>
            </w:pPr>
            <w:r w:rsidRPr="00A5233B">
              <w:rPr>
                <w:rFonts w:cs="Calibri"/>
                <w:strike/>
                <w:color w:val="000000"/>
              </w:rPr>
              <w:t>De applicatie ondersteunt versiebeheer van sjablonen</w:t>
            </w:r>
            <w:r w:rsidR="00D36FE7" w:rsidRPr="00A5233B">
              <w:rPr>
                <w:rFonts w:cs="Calibri"/>
                <w:strike/>
                <w:color w:val="000000"/>
              </w:rPr>
              <w:t>.</w:t>
            </w:r>
          </w:p>
        </w:tc>
        <w:tc>
          <w:tcPr>
            <w:tcW w:w="534" w:type="dxa"/>
          </w:tcPr>
          <w:p w14:paraId="3989BD41" w14:textId="6169EAB7" w:rsidR="008C3AEA" w:rsidRDefault="00A5233B" w:rsidP="001B4E89">
            <w:r>
              <w:t>vervalt</w:t>
            </w:r>
          </w:p>
        </w:tc>
      </w:tr>
      <w:tr w:rsidR="008C3AEA" w14:paraId="11D2ECEF" w14:textId="77777777" w:rsidTr="5BF0C1E8">
        <w:trPr>
          <w:trHeight w:val="300"/>
        </w:trPr>
        <w:tc>
          <w:tcPr>
            <w:tcW w:w="993" w:type="dxa"/>
          </w:tcPr>
          <w:p w14:paraId="36340580" w14:textId="40C8704A"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lastRenderedPageBreak/>
              <w:t>E3.2</w:t>
            </w:r>
          </w:p>
        </w:tc>
        <w:tc>
          <w:tcPr>
            <w:tcW w:w="10093" w:type="dxa"/>
          </w:tcPr>
          <w:p w14:paraId="50581B85" w14:textId="6B6A52D5" w:rsidR="008C3AEA" w:rsidRPr="00355984" w:rsidRDefault="008C3AEA" w:rsidP="001B4E89">
            <w:pPr>
              <w:rPr>
                <w:color w:val="000000"/>
              </w:rPr>
            </w:pPr>
            <w:r w:rsidRPr="29F7C849">
              <w:rPr>
                <w:rFonts w:cs="Calibri"/>
                <w:color w:val="000000" w:themeColor="text1"/>
              </w:rPr>
              <w:t>De documentgenerator</w:t>
            </w:r>
            <w:r w:rsidR="572F5CF5" w:rsidRPr="29F7C849">
              <w:rPr>
                <w:rFonts w:cs="Calibri"/>
                <w:color w:val="000000" w:themeColor="text1"/>
              </w:rPr>
              <w:t xml:space="preserve"> van de applicatie (interne)</w:t>
            </w:r>
            <w:r w:rsidRPr="29F7C849">
              <w:rPr>
                <w:rFonts w:cs="Calibri"/>
                <w:color w:val="000000" w:themeColor="text1"/>
              </w:rPr>
              <w:t xml:space="preserve"> is in staat om standaard tekstblokken in meerdere sjablonen te gebruiken</w:t>
            </w:r>
            <w:r w:rsidR="368B0402" w:rsidRPr="29F7C849">
              <w:rPr>
                <w:rFonts w:cs="Calibri"/>
                <w:color w:val="000000" w:themeColor="text1"/>
              </w:rPr>
              <w:t>,</w:t>
            </w:r>
            <w:r w:rsidRPr="29F7C849">
              <w:rPr>
                <w:rFonts w:cs="Calibri"/>
                <w:color w:val="000000" w:themeColor="text1"/>
              </w:rPr>
              <w:t xml:space="preserve"> zodat centraal beheer van standaard tekstblokken mogelijk is</w:t>
            </w:r>
            <w:r w:rsidR="00D36FE7" w:rsidRPr="29F7C849">
              <w:rPr>
                <w:rFonts w:cs="Calibri"/>
                <w:color w:val="000000" w:themeColor="text1"/>
              </w:rPr>
              <w:t>.</w:t>
            </w:r>
          </w:p>
        </w:tc>
        <w:tc>
          <w:tcPr>
            <w:tcW w:w="534" w:type="dxa"/>
          </w:tcPr>
          <w:p w14:paraId="5F249056" w14:textId="77777777" w:rsidR="008C3AEA" w:rsidRDefault="008C3AEA" w:rsidP="001B4E89"/>
        </w:tc>
      </w:tr>
      <w:tr w:rsidR="008C3AEA" w14:paraId="0B5991FD" w14:textId="77777777" w:rsidTr="5BF0C1E8">
        <w:trPr>
          <w:trHeight w:val="300"/>
        </w:trPr>
        <w:tc>
          <w:tcPr>
            <w:tcW w:w="993" w:type="dxa"/>
          </w:tcPr>
          <w:p w14:paraId="4EC652EA" w14:textId="49AE2431"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E3.3</w:t>
            </w:r>
          </w:p>
        </w:tc>
        <w:tc>
          <w:tcPr>
            <w:tcW w:w="10093" w:type="dxa"/>
          </w:tcPr>
          <w:p w14:paraId="7E74F964" w14:textId="1B00AEAC" w:rsidR="008C3AEA" w:rsidRPr="00355984" w:rsidRDefault="03B0C67C" w:rsidP="001B4E89">
            <w:r w:rsidRPr="29F7C849">
              <w:rPr>
                <w:rFonts w:ascii="Aptos" w:eastAsia="Aptos" w:hAnsi="Aptos" w:cs="Aptos"/>
              </w:rPr>
              <w:t xml:space="preserve">De documentgenerator dient vooraf voldoende </w:t>
            </w:r>
            <w:proofErr w:type="spellStart"/>
            <w:r w:rsidRPr="29F7C849">
              <w:rPr>
                <w:rFonts w:ascii="Aptos" w:eastAsia="Aptos" w:hAnsi="Aptos" w:cs="Aptos"/>
              </w:rPr>
              <w:t>placeholders</w:t>
            </w:r>
            <w:proofErr w:type="spellEnd"/>
            <w:r w:rsidRPr="29F7C849">
              <w:rPr>
                <w:rFonts w:ascii="Aptos" w:eastAsia="Aptos" w:hAnsi="Aptos" w:cs="Aptos"/>
              </w:rPr>
              <w:t xml:space="preserve"> te bevatten waarmee gegevens uit de applicatie eenvoudig in de briefsjablonen kunnen worden geplaatst. Deze </w:t>
            </w:r>
            <w:proofErr w:type="spellStart"/>
            <w:r w:rsidRPr="29F7C849">
              <w:rPr>
                <w:rFonts w:ascii="Aptos" w:eastAsia="Aptos" w:hAnsi="Aptos" w:cs="Aptos"/>
              </w:rPr>
              <w:t>placeholders</w:t>
            </w:r>
            <w:proofErr w:type="spellEnd"/>
            <w:r w:rsidRPr="29F7C849">
              <w:rPr>
                <w:rFonts w:ascii="Aptos" w:eastAsia="Aptos" w:hAnsi="Aptos" w:cs="Aptos"/>
              </w:rPr>
              <w:t xml:space="preserve"> moeten in staat zijn om gegevens op te halen met betrekking tot (gerelateerde) zaken, zaakdocumenten, zaakbetrokkenen, activiteiten, leges, objectregistraties, publicaties, besluiten en controles.</w:t>
            </w:r>
          </w:p>
        </w:tc>
        <w:tc>
          <w:tcPr>
            <w:tcW w:w="534" w:type="dxa"/>
          </w:tcPr>
          <w:p w14:paraId="68905F52" w14:textId="77777777" w:rsidR="008C3AEA" w:rsidRDefault="008C3AEA" w:rsidP="001B4E89"/>
        </w:tc>
      </w:tr>
      <w:tr w:rsidR="008C3AEA" w14:paraId="3F296C53" w14:textId="77777777" w:rsidTr="5BF0C1E8">
        <w:trPr>
          <w:trHeight w:val="300"/>
        </w:trPr>
        <w:tc>
          <w:tcPr>
            <w:tcW w:w="993" w:type="dxa"/>
          </w:tcPr>
          <w:p w14:paraId="3D6EC20D" w14:textId="14253AE3"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E3.4</w:t>
            </w:r>
          </w:p>
        </w:tc>
        <w:tc>
          <w:tcPr>
            <w:tcW w:w="10093" w:type="dxa"/>
          </w:tcPr>
          <w:p w14:paraId="43BC6FD3" w14:textId="4C2E8DAD" w:rsidR="008C3AEA" w:rsidRPr="00355984" w:rsidRDefault="008C3AEA" w:rsidP="00355984">
            <w:pPr>
              <w:rPr>
                <w:rFonts w:cs="Calibri"/>
                <w:color w:val="000000"/>
              </w:rPr>
            </w:pPr>
            <w:r w:rsidRPr="122C7490">
              <w:rPr>
                <w:rFonts w:cs="Calibri"/>
                <w:color w:val="000000" w:themeColor="text1"/>
              </w:rPr>
              <w:t>Het is mogelijk met een datum</w:t>
            </w:r>
            <w:r w:rsidR="17E10AF9" w:rsidRPr="122C7490">
              <w:rPr>
                <w:rFonts w:cs="Calibri"/>
                <w:color w:val="000000" w:themeColor="text1"/>
              </w:rPr>
              <w:t xml:space="preserve"> </w:t>
            </w:r>
            <w:proofErr w:type="spellStart"/>
            <w:r w:rsidRPr="122C7490">
              <w:rPr>
                <w:rFonts w:cs="Calibri"/>
                <w:color w:val="000000" w:themeColor="text1"/>
              </w:rPr>
              <w:t>placeholder</w:t>
            </w:r>
            <w:proofErr w:type="spellEnd"/>
            <w:r w:rsidRPr="122C7490">
              <w:rPr>
                <w:rFonts w:cs="Calibri"/>
                <w:color w:val="000000" w:themeColor="text1"/>
              </w:rPr>
              <w:t xml:space="preserve"> dagen op te tellen of af te trekken</w:t>
            </w:r>
            <w:r w:rsidR="00D36FE7" w:rsidRPr="122C7490">
              <w:rPr>
                <w:rFonts w:cs="Calibri"/>
                <w:color w:val="000000" w:themeColor="text1"/>
              </w:rPr>
              <w:t>.</w:t>
            </w:r>
          </w:p>
        </w:tc>
        <w:tc>
          <w:tcPr>
            <w:tcW w:w="534" w:type="dxa"/>
          </w:tcPr>
          <w:p w14:paraId="2F1AC25A" w14:textId="77777777" w:rsidR="008C3AEA" w:rsidRDefault="008C3AEA" w:rsidP="00355984"/>
        </w:tc>
      </w:tr>
      <w:tr w:rsidR="008C3AEA" w14:paraId="3EDF07BA" w14:textId="77777777" w:rsidTr="5BF0C1E8">
        <w:trPr>
          <w:trHeight w:val="300"/>
        </w:trPr>
        <w:tc>
          <w:tcPr>
            <w:tcW w:w="993" w:type="dxa"/>
          </w:tcPr>
          <w:p w14:paraId="66A5BE21" w14:textId="5268C091"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E3.5</w:t>
            </w:r>
          </w:p>
        </w:tc>
        <w:tc>
          <w:tcPr>
            <w:tcW w:w="10093" w:type="dxa"/>
          </w:tcPr>
          <w:p w14:paraId="7A137C8C" w14:textId="053DF055" w:rsidR="008C3AEA" w:rsidRPr="00355984" w:rsidRDefault="008C3AEA" w:rsidP="00355984">
            <w:pPr>
              <w:rPr>
                <w:color w:val="000000"/>
              </w:rPr>
            </w:pPr>
            <w:r w:rsidRPr="08DC69DC">
              <w:rPr>
                <w:rFonts w:cs="Calibri"/>
                <w:color w:val="000000" w:themeColor="text1"/>
              </w:rPr>
              <w:t>De sjablonen kunnen in de beheeromgeving gekoppeld worden aan een proces/zaaktype, waardoor ze alleen daarin beschikbaar zijn</w:t>
            </w:r>
            <w:r w:rsidR="1FF8D5A1" w:rsidRPr="08DC69DC">
              <w:rPr>
                <w:rFonts w:cs="Calibri"/>
                <w:color w:val="000000" w:themeColor="text1"/>
              </w:rPr>
              <w:t>.</w:t>
            </w:r>
          </w:p>
        </w:tc>
        <w:tc>
          <w:tcPr>
            <w:tcW w:w="534" w:type="dxa"/>
          </w:tcPr>
          <w:p w14:paraId="589DFD18" w14:textId="77777777" w:rsidR="008C3AEA" w:rsidRDefault="008C3AEA" w:rsidP="00355984"/>
        </w:tc>
      </w:tr>
      <w:tr w:rsidR="008C3AEA" w14:paraId="00B1D7DC" w14:textId="77777777" w:rsidTr="5BF0C1E8">
        <w:trPr>
          <w:trHeight w:val="300"/>
        </w:trPr>
        <w:tc>
          <w:tcPr>
            <w:tcW w:w="993" w:type="dxa"/>
          </w:tcPr>
          <w:p w14:paraId="4BDD9C5B" w14:textId="5E9A8F72"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E3.6</w:t>
            </w:r>
          </w:p>
        </w:tc>
        <w:tc>
          <w:tcPr>
            <w:tcW w:w="10093" w:type="dxa"/>
          </w:tcPr>
          <w:p w14:paraId="41D92B00" w14:textId="18F689A7" w:rsidR="008C3AEA" w:rsidRPr="00355984" w:rsidRDefault="008C3AEA" w:rsidP="00355984">
            <w:pPr>
              <w:rPr>
                <w:color w:val="000000"/>
              </w:rPr>
            </w:pPr>
            <w:r w:rsidRPr="00355984">
              <w:rPr>
                <w:rFonts w:cs="Calibri"/>
                <w:color w:val="000000"/>
              </w:rPr>
              <w:t xml:space="preserve">De sjablonen moeten kunnen worden opgemaakt met behulp van condities, bijvoorbeeld waar/niet waar, </w:t>
            </w:r>
            <w:proofErr w:type="spellStart"/>
            <w:r w:rsidRPr="00355984">
              <w:rPr>
                <w:rFonts w:cs="Calibri"/>
                <w:color w:val="000000"/>
              </w:rPr>
              <w:t>if-then-else</w:t>
            </w:r>
            <w:proofErr w:type="spellEnd"/>
            <w:r w:rsidRPr="00355984">
              <w:rPr>
                <w:rFonts w:cs="Calibri"/>
                <w:color w:val="000000"/>
              </w:rPr>
              <w:t xml:space="preserve">, gelijk aan/ongelijk aan, groter/kleiner dan, </w:t>
            </w:r>
            <w:proofErr w:type="spellStart"/>
            <w:r w:rsidRPr="00355984">
              <w:rPr>
                <w:rFonts w:cs="Calibri"/>
                <w:color w:val="000000"/>
              </w:rPr>
              <w:t>and</w:t>
            </w:r>
            <w:proofErr w:type="spellEnd"/>
            <w:r w:rsidRPr="00355984">
              <w:rPr>
                <w:rFonts w:cs="Calibri"/>
                <w:color w:val="000000"/>
              </w:rPr>
              <w:t>/or, sorteren.</w:t>
            </w:r>
          </w:p>
        </w:tc>
        <w:tc>
          <w:tcPr>
            <w:tcW w:w="534" w:type="dxa"/>
          </w:tcPr>
          <w:p w14:paraId="43536A14" w14:textId="77777777" w:rsidR="008C3AEA" w:rsidRDefault="008C3AEA" w:rsidP="00355984"/>
        </w:tc>
      </w:tr>
      <w:tr w:rsidR="008C3AEA" w14:paraId="314F3F1C" w14:textId="77777777" w:rsidTr="5BF0C1E8">
        <w:trPr>
          <w:trHeight w:val="300"/>
        </w:trPr>
        <w:tc>
          <w:tcPr>
            <w:tcW w:w="993" w:type="dxa"/>
          </w:tcPr>
          <w:p w14:paraId="5BCB224B" w14:textId="23342E42"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E3.7</w:t>
            </w:r>
          </w:p>
        </w:tc>
        <w:tc>
          <w:tcPr>
            <w:tcW w:w="10093" w:type="dxa"/>
          </w:tcPr>
          <w:p w14:paraId="00D13B7C" w14:textId="493D754D" w:rsidR="008C3AEA" w:rsidRPr="00355984" w:rsidRDefault="008C3AEA" w:rsidP="00355984">
            <w:pPr>
              <w:rPr>
                <w:color w:val="000000"/>
              </w:rPr>
            </w:pPr>
            <w:r w:rsidRPr="00355984">
              <w:rPr>
                <w:rFonts w:cs="Calibri"/>
                <w:color w:val="000000"/>
              </w:rPr>
              <w:t>Het gebruik van verschillende huisstijl-sjablonen binnen de sjablonen moet mogelijk zijn</w:t>
            </w:r>
            <w:r w:rsidR="00D36FE7">
              <w:rPr>
                <w:rFonts w:cs="Calibri"/>
                <w:color w:val="000000"/>
              </w:rPr>
              <w:t>.</w:t>
            </w:r>
          </w:p>
        </w:tc>
        <w:tc>
          <w:tcPr>
            <w:tcW w:w="534" w:type="dxa"/>
          </w:tcPr>
          <w:p w14:paraId="75E3B246" w14:textId="77777777" w:rsidR="008C3AEA" w:rsidRDefault="008C3AEA" w:rsidP="00355984"/>
        </w:tc>
      </w:tr>
      <w:tr w:rsidR="008C3AEA" w14:paraId="4E42F28B" w14:textId="77777777" w:rsidTr="5BF0C1E8">
        <w:trPr>
          <w:trHeight w:val="300"/>
        </w:trPr>
        <w:tc>
          <w:tcPr>
            <w:tcW w:w="993" w:type="dxa"/>
          </w:tcPr>
          <w:p w14:paraId="14BD6765" w14:textId="49B38F8B"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E3.8</w:t>
            </w:r>
          </w:p>
        </w:tc>
        <w:tc>
          <w:tcPr>
            <w:tcW w:w="10093" w:type="dxa"/>
          </w:tcPr>
          <w:p w14:paraId="0FA5A93D" w14:textId="2CB81E98" w:rsidR="008C3AEA" w:rsidRPr="00355984" w:rsidRDefault="64619A7D" w:rsidP="00355984">
            <w:r w:rsidRPr="29F7C849">
              <w:rPr>
                <w:rFonts w:ascii="Aptos" w:eastAsia="Aptos" w:hAnsi="Aptos" w:cs="Aptos"/>
              </w:rPr>
              <w:t>De applicatie dient de mogelijkheid te bieden om afbeeldingen te gebruiken in sjablonen, bijvoorbeeld voor foto's in een controlerapport of een handtekening</w:t>
            </w:r>
          </w:p>
        </w:tc>
        <w:tc>
          <w:tcPr>
            <w:tcW w:w="534" w:type="dxa"/>
          </w:tcPr>
          <w:p w14:paraId="615A30B8" w14:textId="77777777" w:rsidR="008C3AEA" w:rsidRDefault="008C3AEA" w:rsidP="00355984"/>
        </w:tc>
      </w:tr>
      <w:tr w:rsidR="008C3AEA" w14:paraId="11E49D53" w14:textId="77777777" w:rsidTr="5BF0C1E8">
        <w:trPr>
          <w:trHeight w:val="300"/>
        </w:trPr>
        <w:tc>
          <w:tcPr>
            <w:tcW w:w="993" w:type="dxa"/>
          </w:tcPr>
          <w:p w14:paraId="3F068C5D" w14:textId="62B16A77" w:rsidR="69754C1D" w:rsidRPr="69754C1D" w:rsidRDefault="69754C1D" w:rsidP="69754C1D">
            <w:pPr>
              <w:rPr>
                <w:rFonts w:ascii="Aptos Narrow" w:eastAsia="Aptos Narrow" w:hAnsi="Aptos Narrow" w:cs="Aptos Narrow"/>
                <w:b/>
                <w:bCs/>
                <w:color w:val="000000" w:themeColor="text1"/>
              </w:rPr>
            </w:pPr>
            <w:r w:rsidRPr="69754C1D">
              <w:rPr>
                <w:rFonts w:ascii="Aptos Narrow" w:eastAsia="Aptos Narrow" w:hAnsi="Aptos Narrow" w:cs="Aptos Narrow"/>
                <w:b/>
                <w:bCs/>
                <w:color w:val="000000" w:themeColor="text1"/>
              </w:rPr>
              <w:t>E3.9</w:t>
            </w:r>
          </w:p>
        </w:tc>
        <w:tc>
          <w:tcPr>
            <w:tcW w:w="10093" w:type="dxa"/>
          </w:tcPr>
          <w:p w14:paraId="02979541" w14:textId="5F60FF6B" w:rsidR="008C3AEA" w:rsidRPr="00355984" w:rsidRDefault="539A859B" w:rsidP="00355984">
            <w:r w:rsidRPr="29F7C849">
              <w:rPr>
                <w:rFonts w:ascii="Aptos" w:eastAsia="Aptos" w:hAnsi="Aptos" w:cs="Aptos"/>
              </w:rPr>
              <w:t>Alle informatie die gedurende het proces wordt ingevoerd, dient beschikbaar te zijn voor gebruik in de documentcreatie.</w:t>
            </w:r>
          </w:p>
        </w:tc>
        <w:tc>
          <w:tcPr>
            <w:tcW w:w="534" w:type="dxa"/>
          </w:tcPr>
          <w:p w14:paraId="0C458175" w14:textId="77777777" w:rsidR="008C3AEA" w:rsidRDefault="008C3AEA" w:rsidP="00355984"/>
        </w:tc>
      </w:tr>
      <w:tr w:rsidR="008C3AEA" w14:paraId="75B8A215" w14:textId="77777777" w:rsidTr="5BF0C1E8">
        <w:trPr>
          <w:trHeight w:val="300"/>
        </w:trPr>
        <w:tc>
          <w:tcPr>
            <w:tcW w:w="993" w:type="dxa"/>
          </w:tcPr>
          <w:p w14:paraId="0A742BCF" w14:textId="77777777" w:rsidR="008C3AEA" w:rsidRDefault="008C3AEA" w:rsidP="00355984"/>
        </w:tc>
        <w:tc>
          <w:tcPr>
            <w:tcW w:w="10093" w:type="dxa"/>
          </w:tcPr>
          <w:p w14:paraId="25C14F96" w14:textId="1D139B45" w:rsidR="008C3AEA" w:rsidRPr="00AE16EB" w:rsidRDefault="008C3AEA" w:rsidP="00355984">
            <w:pPr>
              <w:rPr>
                <w:color w:val="000000"/>
              </w:rPr>
            </w:pPr>
          </w:p>
        </w:tc>
        <w:tc>
          <w:tcPr>
            <w:tcW w:w="534" w:type="dxa"/>
          </w:tcPr>
          <w:p w14:paraId="0416E77E" w14:textId="77777777" w:rsidR="008C3AEA" w:rsidRDefault="008C3AEA" w:rsidP="00355984"/>
        </w:tc>
      </w:tr>
      <w:tr w:rsidR="008C3AEA" w14:paraId="79094D84" w14:textId="77777777" w:rsidTr="5BF0C1E8">
        <w:trPr>
          <w:trHeight w:val="300"/>
        </w:trPr>
        <w:tc>
          <w:tcPr>
            <w:tcW w:w="993" w:type="dxa"/>
          </w:tcPr>
          <w:p w14:paraId="472EF245" w14:textId="7BC251DD" w:rsidR="008C3AEA" w:rsidRPr="001D0753" w:rsidRDefault="00F83BAA" w:rsidP="00355984">
            <w:pPr>
              <w:rPr>
                <w:b/>
                <w:bCs/>
              </w:rPr>
            </w:pPr>
            <w:r>
              <w:rPr>
                <w:b/>
                <w:bCs/>
              </w:rPr>
              <w:t>E</w:t>
            </w:r>
            <w:r w:rsidR="008C3AEA">
              <w:rPr>
                <w:b/>
                <w:bCs/>
              </w:rPr>
              <w:t>4</w:t>
            </w:r>
          </w:p>
        </w:tc>
        <w:tc>
          <w:tcPr>
            <w:tcW w:w="10093" w:type="dxa"/>
          </w:tcPr>
          <w:p w14:paraId="6F11179B" w14:textId="038F9026" w:rsidR="008C3AEA" w:rsidRPr="001D0753" w:rsidRDefault="008C3AEA" w:rsidP="00355984">
            <w:pPr>
              <w:rPr>
                <w:b/>
                <w:bCs/>
                <w:color w:val="000000"/>
              </w:rPr>
            </w:pPr>
            <w:r>
              <w:rPr>
                <w:b/>
                <w:bCs/>
                <w:color w:val="000000"/>
              </w:rPr>
              <w:t>Leges</w:t>
            </w:r>
          </w:p>
        </w:tc>
        <w:tc>
          <w:tcPr>
            <w:tcW w:w="534" w:type="dxa"/>
          </w:tcPr>
          <w:p w14:paraId="7DC38DA4" w14:textId="77777777" w:rsidR="008C3AEA" w:rsidRDefault="008C3AEA" w:rsidP="00355984"/>
        </w:tc>
      </w:tr>
      <w:tr w:rsidR="008C3AEA" w14:paraId="41D4DFD0" w14:textId="77777777" w:rsidTr="5BF0C1E8">
        <w:trPr>
          <w:trHeight w:val="300"/>
        </w:trPr>
        <w:tc>
          <w:tcPr>
            <w:tcW w:w="993" w:type="dxa"/>
          </w:tcPr>
          <w:p w14:paraId="74EFC832" w14:textId="579A69C5" w:rsidR="008C3AEA" w:rsidRPr="00B31CF0" w:rsidRDefault="00995B74" w:rsidP="001D0753">
            <w:pPr>
              <w:rPr>
                <w:b/>
                <w:bCs/>
              </w:rPr>
            </w:pPr>
            <w:r w:rsidRPr="00B31CF0">
              <w:rPr>
                <w:b/>
                <w:bCs/>
              </w:rPr>
              <w:t>E4.1</w:t>
            </w:r>
          </w:p>
        </w:tc>
        <w:tc>
          <w:tcPr>
            <w:tcW w:w="10093" w:type="dxa"/>
          </w:tcPr>
          <w:p w14:paraId="2DE0211F" w14:textId="2E480CCF" w:rsidR="008C3AEA" w:rsidRPr="007008DF" w:rsidRDefault="008C3AEA" w:rsidP="001D0753">
            <w:pPr>
              <w:rPr>
                <w:color w:val="000000"/>
              </w:rPr>
            </w:pPr>
            <w:r w:rsidRPr="007008DF">
              <w:rPr>
                <w:rFonts w:cs="Calibri"/>
                <w:color w:val="000000"/>
              </w:rPr>
              <w:t>De applicatie bevat de functionaliteit om leges te berekenen</w:t>
            </w:r>
            <w:r w:rsidR="00D36FE7">
              <w:rPr>
                <w:rFonts w:cs="Calibri"/>
                <w:color w:val="000000"/>
              </w:rPr>
              <w:t>.</w:t>
            </w:r>
          </w:p>
        </w:tc>
        <w:tc>
          <w:tcPr>
            <w:tcW w:w="534" w:type="dxa"/>
          </w:tcPr>
          <w:p w14:paraId="0A637EF4" w14:textId="77777777" w:rsidR="008C3AEA" w:rsidRDefault="008C3AEA" w:rsidP="001D0753"/>
        </w:tc>
      </w:tr>
      <w:tr w:rsidR="008C3AEA" w14:paraId="57A5772D" w14:textId="77777777" w:rsidTr="5BF0C1E8">
        <w:trPr>
          <w:trHeight w:val="300"/>
        </w:trPr>
        <w:tc>
          <w:tcPr>
            <w:tcW w:w="993" w:type="dxa"/>
          </w:tcPr>
          <w:p w14:paraId="1E9B0DF3" w14:textId="7D6EF770" w:rsidR="008C3AEA" w:rsidRPr="00B31CF0" w:rsidRDefault="00995B74" w:rsidP="001D0753">
            <w:pPr>
              <w:rPr>
                <w:b/>
                <w:bCs/>
              </w:rPr>
            </w:pPr>
            <w:r w:rsidRPr="00B31CF0">
              <w:rPr>
                <w:b/>
                <w:bCs/>
              </w:rPr>
              <w:t>E4.2</w:t>
            </w:r>
          </w:p>
        </w:tc>
        <w:tc>
          <w:tcPr>
            <w:tcW w:w="10093" w:type="dxa"/>
          </w:tcPr>
          <w:p w14:paraId="3D72DF85" w14:textId="70920EA0" w:rsidR="008C3AEA" w:rsidRPr="007008DF" w:rsidRDefault="008C3AEA" w:rsidP="001D0753">
            <w:pPr>
              <w:rPr>
                <w:color w:val="000000"/>
              </w:rPr>
            </w:pPr>
            <w:r w:rsidRPr="007008DF">
              <w:rPr>
                <w:rFonts w:cs="Calibri"/>
                <w:color w:val="000000"/>
              </w:rPr>
              <w:t>De applicatie kan meerdere legesverordeningen per jaar (of gedeelte van een jaar) bevatten</w:t>
            </w:r>
            <w:r w:rsidR="00D36FE7">
              <w:rPr>
                <w:rFonts w:cs="Calibri"/>
                <w:color w:val="000000"/>
              </w:rPr>
              <w:t>.</w:t>
            </w:r>
          </w:p>
        </w:tc>
        <w:tc>
          <w:tcPr>
            <w:tcW w:w="534" w:type="dxa"/>
          </w:tcPr>
          <w:p w14:paraId="7AF5CCA7" w14:textId="77777777" w:rsidR="008C3AEA" w:rsidRDefault="008C3AEA" w:rsidP="001D0753"/>
        </w:tc>
      </w:tr>
      <w:tr w:rsidR="008C3AEA" w14:paraId="4B3976DE" w14:textId="77777777" w:rsidTr="5BF0C1E8">
        <w:trPr>
          <w:trHeight w:val="300"/>
        </w:trPr>
        <w:tc>
          <w:tcPr>
            <w:tcW w:w="993" w:type="dxa"/>
          </w:tcPr>
          <w:p w14:paraId="01D9E985" w14:textId="434F6C25" w:rsidR="008C3AEA" w:rsidRPr="00B31CF0" w:rsidRDefault="00995B74" w:rsidP="001D0753">
            <w:pPr>
              <w:rPr>
                <w:b/>
                <w:bCs/>
              </w:rPr>
            </w:pPr>
            <w:r w:rsidRPr="00B31CF0">
              <w:rPr>
                <w:b/>
                <w:bCs/>
              </w:rPr>
              <w:t>E4.3</w:t>
            </w:r>
          </w:p>
        </w:tc>
        <w:tc>
          <w:tcPr>
            <w:tcW w:w="10093" w:type="dxa"/>
          </w:tcPr>
          <w:p w14:paraId="1FE04393" w14:textId="44CF41D4" w:rsidR="008C3AEA" w:rsidRPr="007008DF" w:rsidRDefault="008C3AEA" w:rsidP="001D0753">
            <w:pPr>
              <w:rPr>
                <w:rFonts w:cs="Calibri"/>
                <w:color w:val="000000"/>
              </w:rPr>
            </w:pPr>
            <w:r w:rsidRPr="29F7C849">
              <w:rPr>
                <w:rFonts w:cs="Calibri"/>
                <w:color w:val="000000" w:themeColor="text1"/>
              </w:rPr>
              <w:t>De applicatie kan per legesartikel omgaan met een rekenformule zoals:</w:t>
            </w:r>
            <w:r>
              <w:br/>
            </w:r>
            <w:r w:rsidRPr="29F7C849">
              <w:rPr>
                <w:rFonts w:cs="Calibri"/>
                <w:color w:val="000000" w:themeColor="text1"/>
              </w:rPr>
              <w:t xml:space="preserve">• </w:t>
            </w:r>
            <w:r w:rsidR="12C582AA" w:rsidRPr="29F7C849">
              <w:rPr>
                <w:rFonts w:cs="Calibri"/>
                <w:color w:val="000000" w:themeColor="text1"/>
              </w:rPr>
              <w:t>V</w:t>
            </w:r>
            <w:r w:rsidRPr="29F7C849">
              <w:rPr>
                <w:rFonts w:cs="Calibri"/>
                <w:color w:val="000000" w:themeColor="text1"/>
              </w:rPr>
              <w:t>ast bedrag</w:t>
            </w:r>
            <w:r>
              <w:br/>
            </w:r>
            <w:r w:rsidRPr="29F7C849">
              <w:rPr>
                <w:rFonts w:cs="Calibri"/>
                <w:color w:val="000000" w:themeColor="text1"/>
              </w:rPr>
              <w:t xml:space="preserve">• </w:t>
            </w:r>
            <w:r w:rsidR="2D440E18" w:rsidRPr="29F7C849">
              <w:rPr>
                <w:rFonts w:cs="Calibri"/>
                <w:color w:val="000000" w:themeColor="text1"/>
              </w:rPr>
              <w:t>P</w:t>
            </w:r>
            <w:r w:rsidRPr="29F7C849">
              <w:rPr>
                <w:rFonts w:cs="Calibri"/>
                <w:color w:val="000000" w:themeColor="text1"/>
              </w:rPr>
              <w:t>ercentage</w:t>
            </w:r>
            <w:r>
              <w:br/>
            </w:r>
            <w:r w:rsidRPr="29F7C849">
              <w:rPr>
                <w:rFonts w:cs="Calibri"/>
                <w:color w:val="000000" w:themeColor="text1"/>
              </w:rPr>
              <w:t xml:space="preserve">• </w:t>
            </w:r>
            <w:r w:rsidR="34B34A0E" w:rsidRPr="29F7C849">
              <w:rPr>
                <w:rFonts w:cs="Calibri"/>
                <w:color w:val="000000" w:themeColor="text1"/>
              </w:rPr>
              <w:t>B</w:t>
            </w:r>
            <w:r w:rsidRPr="29F7C849">
              <w:rPr>
                <w:rFonts w:cs="Calibri"/>
                <w:color w:val="000000" w:themeColor="text1"/>
              </w:rPr>
              <w:t>edrag per eenheid</w:t>
            </w:r>
            <w:r>
              <w:br/>
            </w:r>
            <w:r w:rsidRPr="29F7C849">
              <w:rPr>
                <w:rFonts w:cs="Calibri"/>
                <w:color w:val="000000" w:themeColor="text1"/>
              </w:rPr>
              <w:t xml:space="preserve">• </w:t>
            </w:r>
            <w:r w:rsidR="57177A56" w:rsidRPr="29F7C849">
              <w:rPr>
                <w:rFonts w:cs="Calibri"/>
                <w:color w:val="000000" w:themeColor="text1"/>
              </w:rPr>
              <w:t>S</w:t>
            </w:r>
            <w:r w:rsidRPr="29F7C849">
              <w:rPr>
                <w:rFonts w:cs="Calibri"/>
                <w:color w:val="000000" w:themeColor="text1"/>
              </w:rPr>
              <w:t>taffel met categorieën</w:t>
            </w:r>
            <w:r>
              <w:br/>
            </w:r>
            <w:r w:rsidRPr="29F7C849">
              <w:rPr>
                <w:rFonts w:cs="Calibri"/>
                <w:color w:val="000000" w:themeColor="text1"/>
              </w:rPr>
              <w:t xml:space="preserve">• </w:t>
            </w:r>
            <w:r w:rsidR="4FF367F1" w:rsidRPr="29F7C849">
              <w:rPr>
                <w:rFonts w:cs="Calibri"/>
                <w:color w:val="000000" w:themeColor="text1"/>
              </w:rPr>
              <w:t>S</w:t>
            </w:r>
            <w:r w:rsidRPr="29F7C849">
              <w:rPr>
                <w:rFonts w:cs="Calibri"/>
                <w:color w:val="000000" w:themeColor="text1"/>
              </w:rPr>
              <w:t>taffel met schijven</w:t>
            </w:r>
            <w:r w:rsidR="5CE8ADFA" w:rsidRPr="29F7C849">
              <w:rPr>
                <w:rFonts w:cs="Calibri"/>
                <w:color w:val="000000" w:themeColor="text1"/>
              </w:rPr>
              <w:t>.</w:t>
            </w:r>
          </w:p>
        </w:tc>
        <w:tc>
          <w:tcPr>
            <w:tcW w:w="534" w:type="dxa"/>
          </w:tcPr>
          <w:p w14:paraId="798D10FA" w14:textId="77777777" w:rsidR="008C3AEA" w:rsidRDefault="008C3AEA" w:rsidP="001D0753"/>
        </w:tc>
      </w:tr>
      <w:tr w:rsidR="008C3AEA" w14:paraId="6BCAF318" w14:textId="77777777" w:rsidTr="5BF0C1E8">
        <w:trPr>
          <w:trHeight w:val="300"/>
        </w:trPr>
        <w:tc>
          <w:tcPr>
            <w:tcW w:w="993" w:type="dxa"/>
          </w:tcPr>
          <w:p w14:paraId="7691EE19" w14:textId="3A0A6DC8" w:rsidR="008C3AEA" w:rsidRPr="00B31CF0" w:rsidRDefault="00995B74" w:rsidP="001D0753">
            <w:pPr>
              <w:rPr>
                <w:b/>
                <w:bCs/>
              </w:rPr>
            </w:pPr>
            <w:r w:rsidRPr="00B31CF0">
              <w:rPr>
                <w:b/>
                <w:bCs/>
              </w:rPr>
              <w:t>E4.4</w:t>
            </w:r>
          </w:p>
        </w:tc>
        <w:tc>
          <w:tcPr>
            <w:tcW w:w="10093" w:type="dxa"/>
          </w:tcPr>
          <w:p w14:paraId="576831E9" w14:textId="1D201E45" w:rsidR="008C3AEA" w:rsidRPr="007008DF" w:rsidRDefault="008C3AEA" w:rsidP="001D0753">
            <w:pPr>
              <w:rPr>
                <w:color w:val="000000"/>
              </w:rPr>
            </w:pPr>
            <w:r w:rsidRPr="007008DF">
              <w:rPr>
                <w:rFonts w:cs="Calibri"/>
                <w:color w:val="000000"/>
              </w:rPr>
              <w:t>De applicatie kan verschillende grondslagen toepassen voor de berekening van leges, waarbij de VNG model-legesverordening (of een opvolger daarvan) uitgangspunt is</w:t>
            </w:r>
            <w:r w:rsidR="00D36FE7">
              <w:rPr>
                <w:rFonts w:cs="Calibri"/>
                <w:color w:val="000000"/>
              </w:rPr>
              <w:t>.</w:t>
            </w:r>
          </w:p>
        </w:tc>
        <w:tc>
          <w:tcPr>
            <w:tcW w:w="534" w:type="dxa"/>
          </w:tcPr>
          <w:p w14:paraId="534FA929" w14:textId="77777777" w:rsidR="008C3AEA" w:rsidRDefault="008C3AEA" w:rsidP="001D0753"/>
        </w:tc>
      </w:tr>
      <w:tr w:rsidR="008C3AEA" w14:paraId="5D9F3BD2" w14:textId="77777777" w:rsidTr="5BF0C1E8">
        <w:trPr>
          <w:trHeight w:val="300"/>
        </w:trPr>
        <w:tc>
          <w:tcPr>
            <w:tcW w:w="993" w:type="dxa"/>
          </w:tcPr>
          <w:p w14:paraId="63DCD188" w14:textId="6901E128" w:rsidR="008C3AEA" w:rsidRPr="00B31CF0" w:rsidRDefault="00995B74" w:rsidP="001D0753">
            <w:pPr>
              <w:rPr>
                <w:b/>
                <w:bCs/>
              </w:rPr>
            </w:pPr>
            <w:r w:rsidRPr="00B31CF0">
              <w:rPr>
                <w:b/>
                <w:bCs/>
              </w:rPr>
              <w:t>E4.5</w:t>
            </w:r>
          </w:p>
        </w:tc>
        <w:tc>
          <w:tcPr>
            <w:tcW w:w="10093" w:type="dxa"/>
          </w:tcPr>
          <w:p w14:paraId="295F4B50" w14:textId="5F295F90" w:rsidR="008C3AEA" w:rsidRPr="007008DF" w:rsidRDefault="008C3AEA" w:rsidP="001D0753">
            <w:pPr>
              <w:rPr>
                <w:color w:val="000000"/>
              </w:rPr>
            </w:pPr>
            <w:r w:rsidRPr="757819A7">
              <w:rPr>
                <w:rFonts w:cs="Calibri"/>
                <w:color w:val="000000" w:themeColor="text1"/>
              </w:rPr>
              <w:t>De applicatie ondersteunt verschillende legesverordeningen op basis van verschillende bevoegde gezagen</w:t>
            </w:r>
            <w:r w:rsidR="00D36FE7" w:rsidRPr="757819A7">
              <w:rPr>
                <w:rFonts w:cs="Calibri"/>
                <w:color w:val="000000" w:themeColor="text1"/>
              </w:rPr>
              <w:t>.</w:t>
            </w:r>
          </w:p>
        </w:tc>
        <w:tc>
          <w:tcPr>
            <w:tcW w:w="534" w:type="dxa"/>
          </w:tcPr>
          <w:p w14:paraId="47D90E09" w14:textId="77777777" w:rsidR="008C3AEA" w:rsidRDefault="008C3AEA" w:rsidP="001D0753"/>
        </w:tc>
      </w:tr>
      <w:tr w:rsidR="008C3AEA" w14:paraId="693DC8B1" w14:textId="77777777" w:rsidTr="5BF0C1E8">
        <w:trPr>
          <w:trHeight w:val="300"/>
        </w:trPr>
        <w:tc>
          <w:tcPr>
            <w:tcW w:w="993" w:type="dxa"/>
          </w:tcPr>
          <w:p w14:paraId="795FA119" w14:textId="747FCDD1" w:rsidR="008C3AEA" w:rsidRPr="00B31CF0" w:rsidRDefault="00995B74" w:rsidP="001D0753">
            <w:pPr>
              <w:rPr>
                <w:b/>
                <w:bCs/>
              </w:rPr>
            </w:pPr>
            <w:r w:rsidRPr="00B31CF0">
              <w:rPr>
                <w:b/>
                <w:bCs/>
              </w:rPr>
              <w:lastRenderedPageBreak/>
              <w:t>E4.6</w:t>
            </w:r>
          </w:p>
        </w:tc>
        <w:tc>
          <w:tcPr>
            <w:tcW w:w="10093" w:type="dxa"/>
          </w:tcPr>
          <w:p w14:paraId="64B43DC8" w14:textId="0CE2BC31" w:rsidR="008C3AEA" w:rsidRPr="007008DF" w:rsidRDefault="55500520" w:rsidP="001D0753">
            <w:r w:rsidRPr="29F7C849">
              <w:rPr>
                <w:rFonts w:ascii="Aptos" w:eastAsia="Aptos" w:hAnsi="Aptos" w:cs="Aptos"/>
              </w:rPr>
              <w:t>De applicatie dient de mogelijkheid te bieden om een teruggaaf van leges te verwerken (negatieve bedragen).</w:t>
            </w:r>
          </w:p>
        </w:tc>
        <w:tc>
          <w:tcPr>
            <w:tcW w:w="534" w:type="dxa"/>
          </w:tcPr>
          <w:p w14:paraId="71B30BAD" w14:textId="77777777" w:rsidR="008C3AEA" w:rsidRDefault="008C3AEA" w:rsidP="001D0753"/>
        </w:tc>
      </w:tr>
      <w:tr w:rsidR="008C3AEA" w14:paraId="3DAAE6A1" w14:textId="77777777" w:rsidTr="5BF0C1E8">
        <w:trPr>
          <w:trHeight w:val="300"/>
        </w:trPr>
        <w:tc>
          <w:tcPr>
            <w:tcW w:w="993" w:type="dxa"/>
          </w:tcPr>
          <w:p w14:paraId="024925BE" w14:textId="4FDB32D8" w:rsidR="008C3AEA" w:rsidRPr="00B31CF0" w:rsidRDefault="00995B74" w:rsidP="001D0753">
            <w:pPr>
              <w:rPr>
                <w:b/>
                <w:bCs/>
              </w:rPr>
            </w:pPr>
            <w:r w:rsidRPr="00B31CF0">
              <w:rPr>
                <w:b/>
                <w:bCs/>
              </w:rPr>
              <w:t>E4.7</w:t>
            </w:r>
          </w:p>
        </w:tc>
        <w:tc>
          <w:tcPr>
            <w:tcW w:w="10093" w:type="dxa"/>
          </w:tcPr>
          <w:p w14:paraId="4B398BAA" w14:textId="7D67ACD5" w:rsidR="008C3AEA" w:rsidRPr="007008DF" w:rsidRDefault="08B89716" w:rsidP="001D0753">
            <w:pPr>
              <w:rPr>
                <w:rFonts w:cs="Calibri"/>
                <w:color w:val="000000"/>
              </w:rPr>
            </w:pPr>
            <w:r w:rsidRPr="5BF0C1E8">
              <w:rPr>
                <w:rFonts w:ascii="Aptos" w:eastAsia="Aptos" w:hAnsi="Aptos" w:cs="Aptos"/>
              </w:rPr>
              <w:t>De applicatie dient de mogelijkheid te bieden om leges te verrekenen; eerder opgelegde leges dienen in mindering te kunnen worden gebracht (bijvoorbeeld na een gegrond bezwaar)</w:t>
            </w:r>
          </w:p>
        </w:tc>
        <w:tc>
          <w:tcPr>
            <w:tcW w:w="534" w:type="dxa"/>
          </w:tcPr>
          <w:p w14:paraId="79AFE7F3" w14:textId="77777777" w:rsidR="008C3AEA" w:rsidRDefault="008C3AEA" w:rsidP="001D0753"/>
        </w:tc>
      </w:tr>
      <w:tr w:rsidR="008C3AEA" w14:paraId="42A452CF" w14:textId="77777777" w:rsidTr="5BF0C1E8">
        <w:trPr>
          <w:trHeight w:val="300"/>
        </w:trPr>
        <w:tc>
          <w:tcPr>
            <w:tcW w:w="993" w:type="dxa"/>
          </w:tcPr>
          <w:p w14:paraId="605E72AC" w14:textId="069AD9B6" w:rsidR="008C3AEA" w:rsidRPr="00B31CF0" w:rsidRDefault="00995B74" w:rsidP="001D0753">
            <w:pPr>
              <w:rPr>
                <w:b/>
                <w:bCs/>
              </w:rPr>
            </w:pPr>
            <w:r w:rsidRPr="00B31CF0">
              <w:rPr>
                <w:b/>
                <w:bCs/>
              </w:rPr>
              <w:t>E4.8</w:t>
            </w:r>
          </w:p>
        </w:tc>
        <w:tc>
          <w:tcPr>
            <w:tcW w:w="10093" w:type="dxa"/>
          </w:tcPr>
          <w:p w14:paraId="22621591" w14:textId="35904DC8" w:rsidR="008C3AEA" w:rsidRPr="007008DF" w:rsidRDefault="42CA8AE5" w:rsidP="29F7C849">
            <w:pPr>
              <w:rPr>
                <w:rFonts w:cs="Calibri"/>
                <w:color w:val="000000"/>
              </w:rPr>
            </w:pPr>
            <w:r w:rsidRPr="29F7C849">
              <w:rPr>
                <w:rFonts w:cs="Calibri"/>
                <w:color w:val="000000" w:themeColor="text1"/>
              </w:rPr>
              <w:t xml:space="preserve">De applicatie </w:t>
            </w:r>
            <w:r w:rsidR="28279149" w:rsidRPr="29F7C849">
              <w:rPr>
                <w:rFonts w:cs="Calibri"/>
                <w:color w:val="000000" w:themeColor="text1"/>
              </w:rPr>
              <w:t>dient</w:t>
            </w:r>
            <w:r w:rsidR="6235FFED" w:rsidRPr="29F7C849">
              <w:rPr>
                <w:rFonts w:cs="Calibri"/>
                <w:color w:val="000000" w:themeColor="text1"/>
              </w:rPr>
              <w:t xml:space="preserve"> de</w:t>
            </w:r>
            <w:r w:rsidR="28279149" w:rsidRPr="29F7C849">
              <w:rPr>
                <w:rFonts w:cs="Calibri"/>
                <w:color w:val="000000" w:themeColor="text1"/>
              </w:rPr>
              <w:t xml:space="preserve"> mogelijkheid te ondersteunen</w:t>
            </w:r>
            <w:r w:rsidRPr="29F7C849">
              <w:rPr>
                <w:rFonts w:cs="Calibri"/>
                <w:color w:val="000000" w:themeColor="text1"/>
              </w:rPr>
              <w:t xml:space="preserve"> voor het opleggen van</w:t>
            </w:r>
            <w:r w:rsidR="008C3AEA" w:rsidRPr="29F7C849">
              <w:rPr>
                <w:rFonts w:cs="Calibri"/>
                <w:color w:val="000000" w:themeColor="text1"/>
              </w:rPr>
              <w:t xml:space="preserve"> aanvullende legesnota's</w:t>
            </w:r>
            <w:r w:rsidR="52DA7B03" w:rsidRPr="29F7C849">
              <w:rPr>
                <w:rFonts w:cs="Calibri"/>
                <w:color w:val="000000" w:themeColor="text1"/>
              </w:rPr>
              <w:t>.</w:t>
            </w:r>
          </w:p>
        </w:tc>
        <w:tc>
          <w:tcPr>
            <w:tcW w:w="534" w:type="dxa"/>
          </w:tcPr>
          <w:p w14:paraId="27E2106D" w14:textId="77777777" w:rsidR="008C3AEA" w:rsidRDefault="008C3AEA" w:rsidP="001D0753"/>
        </w:tc>
      </w:tr>
      <w:tr w:rsidR="008C3AEA" w14:paraId="3D6AB9B5" w14:textId="77777777" w:rsidTr="5BF0C1E8">
        <w:trPr>
          <w:trHeight w:val="300"/>
        </w:trPr>
        <w:tc>
          <w:tcPr>
            <w:tcW w:w="993" w:type="dxa"/>
          </w:tcPr>
          <w:p w14:paraId="3509ABE3" w14:textId="4F34DCBA" w:rsidR="008C3AEA" w:rsidRPr="00B31CF0" w:rsidRDefault="00995B74" w:rsidP="001D0753">
            <w:pPr>
              <w:rPr>
                <w:b/>
                <w:bCs/>
              </w:rPr>
            </w:pPr>
            <w:r w:rsidRPr="00B31CF0">
              <w:rPr>
                <w:b/>
                <w:bCs/>
              </w:rPr>
              <w:t>E4.9</w:t>
            </w:r>
          </w:p>
        </w:tc>
        <w:tc>
          <w:tcPr>
            <w:tcW w:w="10093" w:type="dxa"/>
          </w:tcPr>
          <w:p w14:paraId="4F13F164" w14:textId="5C46C726" w:rsidR="008C3AEA" w:rsidRPr="007008DF" w:rsidRDefault="376BCA43" w:rsidP="29F7C849">
            <w:pPr>
              <w:rPr>
                <w:rFonts w:cs="Calibri"/>
                <w:color w:val="000000"/>
              </w:rPr>
            </w:pPr>
            <w:r w:rsidRPr="29F7C849">
              <w:rPr>
                <w:rFonts w:ascii="Aptos" w:eastAsia="Aptos" w:hAnsi="Aptos" w:cs="Aptos"/>
              </w:rPr>
              <w:t>In het kader van vrijstelling dient de applicatie de mogelijkheid te bieden om een legesartikel met een bedrag van € 0,00 in te voeren.</w:t>
            </w:r>
          </w:p>
        </w:tc>
        <w:tc>
          <w:tcPr>
            <w:tcW w:w="534" w:type="dxa"/>
          </w:tcPr>
          <w:p w14:paraId="4B205F92" w14:textId="77777777" w:rsidR="008C3AEA" w:rsidRDefault="008C3AEA" w:rsidP="001D0753"/>
        </w:tc>
      </w:tr>
      <w:tr w:rsidR="008C3AEA" w14:paraId="02F95BBF" w14:textId="77777777" w:rsidTr="5BF0C1E8">
        <w:trPr>
          <w:trHeight w:val="300"/>
        </w:trPr>
        <w:tc>
          <w:tcPr>
            <w:tcW w:w="993" w:type="dxa"/>
          </w:tcPr>
          <w:p w14:paraId="42633017" w14:textId="6CF06DF9" w:rsidR="008C3AEA" w:rsidRPr="00B31CF0" w:rsidRDefault="00995B74" w:rsidP="001D0753">
            <w:pPr>
              <w:rPr>
                <w:b/>
                <w:bCs/>
              </w:rPr>
            </w:pPr>
            <w:r w:rsidRPr="00B31CF0">
              <w:rPr>
                <w:b/>
                <w:bCs/>
              </w:rPr>
              <w:t>E4.1</w:t>
            </w:r>
            <w:r w:rsidR="00383E30" w:rsidRPr="00B31CF0">
              <w:rPr>
                <w:b/>
                <w:bCs/>
              </w:rPr>
              <w:t>0</w:t>
            </w:r>
          </w:p>
        </w:tc>
        <w:tc>
          <w:tcPr>
            <w:tcW w:w="10093" w:type="dxa"/>
          </w:tcPr>
          <w:p w14:paraId="7238CC4D" w14:textId="16F99851" w:rsidR="008C3AEA" w:rsidRPr="007008DF" w:rsidRDefault="497684E4" w:rsidP="001D0753">
            <w:r w:rsidRPr="29F7C849">
              <w:rPr>
                <w:rFonts w:ascii="Aptos" w:eastAsia="Aptos" w:hAnsi="Aptos" w:cs="Aptos"/>
              </w:rPr>
              <w:t>De applicatie dient de mogelijkheid te bieden om kortings- of toeslagregelingen toe te passen.</w:t>
            </w:r>
          </w:p>
        </w:tc>
        <w:tc>
          <w:tcPr>
            <w:tcW w:w="534" w:type="dxa"/>
          </w:tcPr>
          <w:p w14:paraId="0802A009" w14:textId="77777777" w:rsidR="008C3AEA" w:rsidRDefault="008C3AEA" w:rsidP="001D0753"/>
        </w:tc>
      </w:tr>
      <w:tr w:rsidR="008C3AEA" w14:paraId="5B9CC0E5" w14:textId="77777777" w:rsidTr="5BF0C1E8">
        <w:trPr>
          <w:trHeight w:val="300"/>
        </w:trPr>
        <w:tc>
          <w:tcPr>
            <w:tcW w:w="993" w:type="dxa"/>
          </w:tcPr>
          <w:p w14:paraId="657E7BA4" w14:textId="5EB7E83C" w:rsidR="008C3AEA" w:rsidRPr="00B31CF0" w:rsidRDefault="00995B74" w:rsidP="001D0753">
            <w:pPr>
              <w:rPr>
                <w:b/>
                <w:bCs/>
              </w:rPr>
            </w:pPr>
            <w:r w:rsidRPr="00B31CF0">
              <w:rPr>
                <w:b/>
                <w:bCs/>
              </w:rPr>
              <w:t>E4.1</w:t>
            </w:r>
            <w:r w:rsidR="00383E30" w:rsidRPr="00B31CF0">
              <w:rPr>
                <w:b/>
                <w:bCs/>
              </w:rPr>
              <w:t>1</w:t>
            </w:r>
          </w:p>
        </w:tc>
        <w:tc>
          <w:tcPr>
            <w:tcW w:w="10093" w:type="dxa"/>
          </w:tcPr>
          <w:p w14:paraId="405A3119" w14:textId="2CC2DFBD" w:rsidR="008C3AEA" w:rsidRPr="00E27169" w:rsidRDefault="305BF944" w:rsidP="001D0753">
            <w:r w:rsidRPr="29F7C849">
              <w:rPr>
                <w:rFonts w:ascii="Aptos" w:eastAsia="Aptos" w:hAnsi="Aptos" w:cs="Aptos"/>
              </w:rPr>
              <w:t>De applicatie dient in staat te zijn om het precariorecht te berekenen op basis van de gemeentelijke precarioverordening.</w:t>
            </w:r>
          </w:p>
        </w:tc>
        <w:tc>
          <w:tcPr>
            <w:tcW w:w="534" w:type="dxa"/>
          </w:tcPr>
          <w:p w14:paraId="5F1A62D9" w14:textId="77777777" w:rsidR="008C3AEA" w:rsidRDefault="008C3AEA" w:rsidP="001D0753"/>
        </w:tc>
      </w:tr>
      <w:tr w:rsidR="008C3AEA" w14:paraId="73832F9A" w14:textId="77777777" w:rsidTr="5BF0C1E8">
        <w:trPr>
          <w:trHeight w:val="300"/>
        </w:trPr>
        <w:tc>
          <w:tcPr>
            <w:tcW w:w="993" w:type="dxa"/>
          </w:tcPr>
          <w:p w14:paraId="33416862" w14:textId="50552C86" w:rsidR="008C3AEA" w:rsidRPr="00B31CF0" w:rsidRDefault="00995B74" w:rsidP="001D0753">
            <w:pPr>
              <w:rPr>
                <w:b/>
                <w:bCs/>
              </w:rPr>
            </w:pPr>
            <w:r w:rsidRPr="00B31CF0">
              <w:rPr>
                <w:b/>
                <w:bCs/>
              </w:rPr>
              <w:t>E4.1</w:t>
            </w:r>
            <w:r w:rsidR="00383E30" w:rsidRPr="00B31CF0">
              <w:rPr>
                <w:b/>
                <w:bCs/>
              </w:rPr>
              <w:t>2</w:t>
            </w:r>
          </w:p>
        </w:tc>
        <w:tc>
          <w:tcPr>
            <w:tcW w:w="10093" w:type="dxa"/>
          </w:tcPr>
          <w:p w14:paraId="6F4E41B5" w14:textId="374266AD" w:rsidR="008C3AEA" w:rsidRPr="007008DF" w:rsidRDefault="008C3AEA" w:rsidP="001D0753">
            <w:pPr>
              <w:rPr>
                <w:color w:val="000000"/>
              </w:rPr>
            </w:pPr>
            <w:r w:rsidRPr="122C7490">
              <w:rPr>
                <w:color w:val="000000" w:themeColor="text1"/>
              </w:rPr>
              <w:t>VTH057 Kunnen berekenen van leges op basis van gemeentelijke legesregeling</w:t>
            </w:r>
            <w:r w:rsidR="747EBC53" w:rsidRPr="122C7490">
              <w:rPr>
                <w:color w:val="000000" w:themeColor="text1"/>
              </w:rPr>
              <w:t>.</w:t>
            </w:r>
          </w:p>
        </w:tc>
        <w:tc>
          <w:tcPr>
            <w:tcW w:w="534" w:type="dxa"/>
          </w:tcPr>
          <w:p w14:paraId="283B9FE3" w14:textId="77777777" w:rsidR="008C3AEA" w:rsidRDefault="008C3AEA" w:rsidP="001D0753"/>
        </w:tc>
      </w:tr>
      <w:tr w:rsidR="008C3AEA" w14:paraId="6DFD0DA4" w14:textId="77777777" w:rsidTr="5BF0C1E8">
        <w:trPr>
          <w:trHeight w:val="300"/>
        </w:trPr>
        <w:tc>
          <w:tcPr>
            <w:tcW w:w="993" w:type="dxa"/>
          </w:tcPr>
          <w:p w14:paraId="0AC60AC1" w14:textId="6E99EBA4" w:rsidR="008C3AEA" w:rsidRPr="00B31CF0" w:rsidRDefault="00995B74" w:rsidP="001D0753">
            <w:pPr>
              <w:rPr>
                <w:b/>
                <w:bCs/>
              </w:rPr>
            </w:pPr>
            <w:r w:rsidRPr="00B31CF0">
              <w:rPr>
                <w:b/>
                <w:bCs/>
              </w:rPr>
              <w:t>E4.1</w:t>
            </w:r>
            <w:r w:rsidR="00383E30" w:rsidRPr="00B31CF0">
              <w:rPr>
                <w:b/>
                <w:bCs/>
              </w:rPr>
              <w:t>3</w:t>
            </w:r>
          </w:p>
        </w:tc>
        <w:tc>
          <w:tcPr>
            <w:tcW w:w="10093" w:type="dxa"/>
          </w:tcPr>
          <w:p w14:paraId="6A973F7D" w14:textId="4E405A94" w:rsidR="008C3AEA" w:rsidRPr="007008DF" w:rsidRDefault="008C3AEA" w:rsidP="001D0753">
            <w:pPr>
              <w:rPr>
                <w:color w:val="000000"/>
              </w:rPr>
            </w:pPr>
            <w:r w:rsidRPr="122C7490">
              <w:rPr>
                <w:color w:val="000000" w:themeColor="text1"/>
              </w:rPr>
              <w:t>VTH117 Kunnen registreren van de gemeentelijke legesregeling</w:t>
            </w:r>
            <w:r w:rsidR="32317496" w:rsidRPr="122C7490">
              <w:rPr>
                <w:color w:val="000000" w:themeColor="text1"/>
              </w:rPr>
              <w:t>.</w:t>
            </w:r>
          </w:p>
        </w:tc>
        <w:tc>
          <w:tcPr>
            <w:tcW w:w="534" w:type="dxa"/>
          </w:tcPr>
          <w:p w14:paraId="476B9326" w14:textId="77777777" w:rsidR="008C3AEA" w:rsidRDefault="008C3AEA" w:rsidP="001D0753"/>
        </w:tc>
      </w:tr>
      <w:tr w:rsidR="008C3AEA" w14:paraId="2AC84D1E" w14:textId="77777777" w:rsidTr="5BF0C1E8">
        <w:trPr>
          <w:trHeight w:val="300"/>
        </w:trPr>
        <w:tc>
          <w:tcPr>
            <w:tcW w:w="993" w:type="dxa"/>
          </w:tcPr>
          <w:p w14:paraId="2001406B" w14:textId="21F1E00D" w:rsidR="008C3AEA" w:rsidRPr="00B31CF0" w:rsidRDefault="00995B74" w:rsidP="001D0753">
            <w:pPr>
              <w:rPr>
                <w:b/>
                <w:bCs/>
              </w:rPr>
            </w:pPr>
            <w:r w:rsidRPr="00B31CF0">
              <w:rPr>
                <w:b/>
                <w:bCs/>
              </w:rPr>
              <w:t>E4.1</w:t>
            </w:r>
            <w:r w:rsidR="00383E30" w:rsidRPr="00B31CF0">
              <w:rPr>
                <w:b/>
                <w:bCs/>
              </w:rPr>
              <w:t>4</w:t>
            </w:r>
          </w:p>
        </w:tc>
        <w:tc>
          <w:tcPr>
            <w:tcW w:w="10093" w:type="dxa"/>
          </w:tcPr>
          <w:p w14:paraId="6B111BD0" w14:textId="16814EF8" w:rsidR="008C3AEA" w:rsidRPr="007008DF" w:rsidRDefault="008C3AEA" w:rsidP="001D0753">
            <w:pPr>
              <w:rPr>
                <w:color w:val="000000"/>
              </w:rPr>
            </w:pPr>
            <w:r w:rsidRPr="122C7490">
              <w:rPr>
                <w:color w:val="000000" w:themeColor="text1"/>
              </w:rPr>
              <w:t>VTH119 Kunnen uitwisselen van gegevens in de financieel component</w:t>
            </w:r>
            <w:r w:rsidR="154C72C4" w:rsidRPr="122C7490">
              <w:rPr>
                <w:color w:val="000000" w:themeColor="text1"/>
              </w:rPr>
              <w:t>.</w:t>
            </w:r>
          </w:p>
        </w:tc>
        <w:tc>
          <w:tcPr>
            <w:tcW w:w="534" w:type="dxa"/>
          </w:tcPr>
          <w:p w14:paraId="0A64FDB1" w14:textId="77777777" w:rsidR="008C3AEA" w:rsidRDefault="008C3AEA" w:rsidP="001D0753"/>
        </w:tc>
      </w:tr>
    </w:tbl>
    <w:p w14:paraId="6DEA0466" w14:textId="77777777" w:rsidR="00226DAC" w:rsidRDefault="00226DA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22EEF40F" w14:textId="77777777" w:rsidTr="5BF0C1E8">
        <w:tc>
          <w:tcPr>
            <w:tcW w:w="993" w:type="dxa"/>
          </w:tcPr>
          <w:p w14:paraId="0378AFD0" w14:textId="5AD664E8" w:rsidR="00544B05" w:rsidRPr="00B31CF0" w:rsidRDefault="00544B05" w:rsidP="001D0753">
            <w:pPr>
              <w:rPr>
                <w:b/>
                <w:bCs/>
              </w:rPr>
            </w:pPr>
            <w:r w:rsidRPr="00B31CF0">
              <w:rPr>
                <w:b/>
                <w:bCs/>
              </w:rPr>
              <w:lastRenderedPageBreak/>
              <w:t>E5</w:t>
            </w:r>
          </w:p>
        </w:tc>
        <w:tc>
          <w:tcPr>
            <w:tcW w:w="10093" w:type="dxa"/>
          </w:tcPr>
          <w:p w14:paraId="47FD5F62" w14:textId="1B46D40E" w:rsidR="00544B05" w:rsidRPr="00E52BCF" w:rsidRDefault="00544B05" w:rsidP="001D0753">
            <w:pPr>
              <w:rPr>
                <w:b/>
                <w:bCs/>
                <w:color w:val="000000"/>
              </w:rPr>
            </w:pPr>
            <w:r w:rsidRPr="00E52BCF">
              <w:rPr>
                <w:b/>
                <w:bCs/>
                <w:color w:val="000000"/>
              </w:rPr>
              <w:t xml:space="preserve">Toezicht </w:t>
            </w:r>
            <w:r>
              <w:rPr>
                <w:b/>
                <w:bCs/>
                <w:color w:val="000000"/>
              </w:rPr>
              <w:t>&amp;</w:t>
            </w:r>
            <w:r w:rsidRPr="00E52BCF">
              <w:rPr>
                <w:b/>
                <w:bCs/>
                <w:color w:val="000000"/>
              </w:rPr>
              <w:t xml:space="preserve"> Handhaving</w:t>
            </w:r>
          </w:p>
        </w:tc>
        <w:tc>
          <w:tcPr>
            <w:tcW w:w="534" w:type="dxa"/>
          </w:tcPr>
          <w:p w14:paraId="5E40FB81" w14:textId="77777777" w:rsidR="00544B05" w:rsidRDefault="00544B05" w:rsidP="001D0753"/>
        </w:tc>
      </w:tr>
      <w:tr w:rsidR="00544B05" w14:paraId="258B4390" w14:textId="77777777" w:rsidTr="5BF0C1E8">
        <w:tc>
          <w:tcPr>
            <w:tcW w:w="993" w:type="dxa"/>
          </w:tcPr>
          <w:p w14:paraId="4415AC6E" w14:textId="175AF8CB" w:rsidR="00544B05" w:rsidRPr="00B31CF0" w:rsidRDefault="00544B05" w:rsidP="003969D1">
            <w:pPr>
              <w:rPr>
                <w:b/>
                <w:bCs/>
              </w:rPr>
            </w:pPr>
            <w:r w:rsidRPr="00B31CF0">
              <w:rPr>
                <w:b/>
                <w:bCs/>
              </w:rPr>
              <w:t>E5.1</w:t>
            </w:r>
          </w:p>
        </w:tc>
        <w:tc>
          <w:tcPr>
            <w:tcW w:w="10093" w:type="dxa"/>
          </w:tcPr>
          <w:p w14:paraId="0E84DD0B" w14:textId="780D147F" w:rsidR="00544B05" w:rsidRPr="00E76C69" w:rsidRDefault="00544B05" w:rsidP="003969D1">
            <w:pPr>
              <w:rPr>
                <w:color w:val="000000"/>
              </w:rPr>
            </w:pPr>
            <w:r w:rsidRPr="00E76C69">
              <w:rPr>
                <w:color w:val="000000"/>
              </w:rPr>
              <w:t>De applicatie heeft de mogelijkheid om de status van de bouw te registreren (bijvoorbeeld: fundering gereed). Deze informatie is inzichtelijk in het overzichtsscherm</w:t>
            </w:r>
            <w:r>
              <w:rPr>
                <w:color w:val="000000"/>
              </w:rPr>
              <w:t>.</w:t>
            </w:r>
          </w:p>
        </w:tc>
        <w:tc>
          <w:tcPr>
            <w:tcW w:w="534" w:type="dxa"/>
          </w:tcPr>
          <w:p w14:paraId="1A20A3C0" w14:textId="77777777" w:rsidR="00544B05" w:rsidRDefault="00544B05" w:rsidP="003969D1"/>
        </w:tc>
      </w:tr>
      <w:tr w:rsidR="00544B05" w14:paraId="6F3A9625" w14:textId="77777777" w:rsidTr="5BF0C1E8">
        <w:tc>
          <w:tcPr>
            <w:tcW w:w="993" w:type="dxa"/>
          </w:tcPr>
          <w:p w14:paraId="6AABAF7F" w14:textId="21FA8BA5" w:rsidR="00544B05" w:rsidRPr="00B31CF0" w:rsidRDefault="00544B05" w:rsidP="003969D1">
            <w:pPr>
              <w:rPr>
                <w:b/>
                <w:bCs/>
              </w:rPr>
            </w:pPr>
            <w:r w:rsidRPr="00B31CF0">
              <w:rPr>
                <w:b/>
                <w:bCs/>
              </w:rPr>
              <w:t>E5.2</w:t>
            </w:r>
          </w:p>
        </w:tc>
        <w:tc>
          <w:tcPr>
            <w:tcW w:w="10093" w:type="dxa"/>
          </w:tcPr>
          <w:p w14:paraId="57788037" w14:textId="28D853C2" w:rsidR="00544B05" w:rsidRPr="00E76C69" w:rsidRDefault="00544B05" w:rsidP="003969D1">
            <w:pPr>
              <w:rPr>
                <w:color w:val="000000"/>
              </w:rPr>
            </w:pPr>
            <w:r w:rsidRPr="00E76C69">
              <w:rPr>
                <w:color w:val="000000"/>
              </w:rPr>
              <w:t>De applicatie moet op een gebruiksvriendelijke manier beschikbaar zijn op een tablet, zodat medewerkers in het veld het toezicht protocol kunnen doorlopen en foto's kunnen toevoegen</w:t>
            </w:r>
            <w:r>
              <w:rPr>
                <w:color w:val="000000"/>
              </w:rPr>
              <w:t>.</w:t>
            </w:r>
          </w:p>
        </w:tc>
        <w:tc>
          <w:tcPr>
            <w:tcW w:w="534" w:type="dxa"/>
          </w:tcPr>
          <w:p w14:paraId="44DB9918" w14:textId="77777777" w:rsidR="00544B05" w:rsidRDefault="00544B05" w:rsidP="003969D1"/>
        </w:tc>
      </w:tr>
      <w:tr w:rsidR="00544B05" w14:paraId="18FD5FE7" w14:textId="77777777" w:rsidTr="5BF0C1E8">
        <w:tc>
          <w:tcPr>
            <w:tcW w:w="993" w:type="dxa"/>
          </w:tcPr>
          <w:p w14:paraId="2D63876E" w14:textId="6372BCEF" w:rsidR="00544B05" w:rsidRPr="00B31CF0" w:rsidRDefault="00544B05" w:rsidP="003969D1">
            <w:pPr>
              <w:rPr>
                <w:b/>
                <w:bCs/>
              </w:rPr>
            </w:pPr>
            <w:r w:rsidRPr="00B31CF0">
              <w:rPr>
                <w:b/>
                <w:bCs/>
              </w:rPr>
              <w:t>E5.3</w:t>
            </w:r>
          </w:p>
        </w:tc>
        <w:tc>
          <w:tcPr>
            <w:tcW w:w="10093" w:type="dxa"/>
          </w:tcPr>
          <w:p w14:paraId="5E4F5DF3" w14:textId="650C393C" w:rsidR="00544B05" w:rsidRPr="0063335C" w:rsidRDefault="00544B05" w:rsidP="003969D1">
            <w:pPr>
              <w:rPr>
                <w:color w:val="000000"/>
              </w:rPr>
            </w:pPr>
            <w:r w:rsidRPr="0063335C">
              <w:rPr>
                <w:color w:val="000000"/>
              </w:rPr>
              <w:t>Wanneer de applicatie op een tablet wordt gebruikt, moet deze de mogelijkheid bieden om naar de eigen locatie op de kaart te zoomen en inzicht te geven in de zaken die zich in de buurt bevinden.</w:t>
            </w:r>
          </w:p>
        </w:tc>
        <w:tc>
          <w:tcPr>
            <w:tcW w:w="534" w:type="dxa"/>
          </w:tcPr>
          <w:p w14:paraId="25D42F10" w14:textId="77777777" w:rsidR="00544B05" w:rsidRDefault="00544B05" w:rsidP="003969D1"/>
        </w:tc>
      </w:tr>
      <w:tr w:rsidR="00544B05" w14:paraId="369ABA4C" w14:textId="77777777" w:rsidTr="5BF0C1E8">
        <w:tc>
          <w:tcPr>
            <w:tcW w:w="993" w:type="dxa"/>
          </w:tcPr>
          <w:p w14:paraId="359F0C6B" w14:textId="471379D6" w:rsidR="00544B05" w:rsidRPr="00B31CF0" w:rsidRDefault="00544B05" w:rsidP="00014DD8">
            <w:pPr>
              <w:rPr>
                <w:b/>
                <w:bCs/>
              </w:rPr>
            </w:pPr>
            <w:r w:rsidRPr="00B31CF0">
              <w:rPr>
                <w:b/>
                <w:bCs/>
              </w:rPr>
              <w:t>E5.4</w:t>
            </w:r>
          </w:p>
        </w:tc>
        <w:tc>
          <w:tcPr>
            <w:tcW w:w="10093" w:type="dxa"/>
          </w:tcPr>
          <w:p w14:paraId="31AC2BD4" w14:textId="652E6B19" w:rsidR="00544B05" w:rsidRPr="00E76C69" w:rsidRDefault="00544B05" w:rsidP="00014DD8">
            <w:pPr>
              <w:rPr>
                <w:color w:val="000000"/>
              </w:rPr>
            </w:pPr>
            <w:r w:rsidRPr="00E76C69">
              <w:rPr>
                <w:color w:val="000000"/>
              </w:rPr>
              <w:t>VTH052 Kunnen opstellen van een proces-verbaal</w:t>
            </w:r>
            <w:r>
              <w:rPr>
                <w:color w:val="000000"/>
              </w:rPr>
              <w:t>.</w:t>
            </w:r>
          </w:p>
        </w:tc>
        <w:tc>
          <w:tcPr>
            <w:tcW w:w="534" w:type="dxa"/>
          </w:tcPr>
          <w:p w14:paraId="351A3E61" w14:textId="77777777" w:rsidR="00544B05" w:rsidRDefault="00544B05" w:rsidP="00014DD8"/>
        </w:tc>
      </w:tr>
      <w:tr w:rsidR="00544B05" w14:paraId="7B5427EF" w14:textId="77777777" w:rsidTr="5BF0C1E8">
        <w:tc>
          <w:tcPr>
            <w:tcW w:w="993" w:type="dxa"/>
          </w:tcPr>
          <w:p w14:paraId="68E9CF12" w14:textId="1D96278A" w:rsidR="00544B05" w:rsidRPr="00B31CF0" w:rsidRDefault="00544B05" w:rsidP="00014DD8">
            <w:pPr>
              <w:rPr>
                <w:b/>
                <w:bCs/>
              </w:rPr>
            </w:pPr>
            <w:r w:rsidRPr="00B31CF0">
              <w:rPr>
                <w:b/>
                <w:bCs/>
              </w:rPr>
              <w:t>E5.5</w:t>
            </w:r>
          </w:p>
        </w:tc>
        <w:tc>
          <w:tcPr>
            <w:tcW w:w="10093" w:type="dxa"/>
          </w:tcPr>
          <w:p w14:paraId="6CB9E118" w14:textId="0E120AA1" w:rsidR="00544B05" w:rsidRPr="00E76C69" w:rsidRDefault="00544B05" w:rsidP="00014DD8">
            <w:pPr>
              <w:rPr>
                <w:color w:val="000000"/>
              </w:rPr>
            </w:pPr>
            <w:r w:rsidRPr="00E76C69">
              <w:rPr>
                <w:color w:val="000000"/>
              </w:rPr>
              <w:t>VTH058 Kunnen categoriseren van geconstateerde situatie/overtreding m.b.t. landelijke handhavingsstrategie</w:t>
            </w:r>
            <w:r>
              <w:rPr>
                <w:color w:val="000000"/>
              </w:rPr>
              <w:t>.</w:t>
            </w:r>
          </w:p>
        </w:tc>
        <w:tc>
          <w:tcPr>
            <w:tcW w:w="534" w:type="dxa"/>
          </w:tcPr>
          <w:p w14:paraId="31FD43B7" w14:textId="77777777" w:rsidR="00544B05" w:rsidRDefault="00544B05" w:rsidP="00014DD8"/>
        </w:tc>
      </w:tr>
      <w:tr w:rsidR="00544B05" w14:paraId="26565163" w14:textId="77777777" w:rsidTr="5BF0C1E8">
        <w:tc>
          <w:tcPr>
            <w:tcW w:w="993" w:type="dxa"/>
          </w:tcPr>
          <w:p w14:paraId="668CF9B4" w14:textId="77777777" w:rsidR="00544B05" w:rsidRPr="00B31CF0" w:rsidRDefault="00544B05" w:rsidP="001D0753">
            <w:pPr>
              <w:rPr>
                <w:b/>
                <w:bCs/>
              </w:rPr>
            </w:pPr>
          </w:p>
        </w:tc>
        <w:tc>
          <w:tcPr>
            <w:tcW w:w="10093" w:type="dxa"/>
          </w:tcPr>
          <w:p w14:paraId="49544E39" w14:textId="77777777" w:rsidR="00544B05" w:rsidRPr="007008DF" w:rsidRDefault="00544B05" w:rsidP="001D0753">
            <w:pPr>
              <w:rPr>
                <w:color w:val="000000"/>
              </w:rPr>
            </w:pPr>
          </w:p>
        </w:tc>
        <w:tc>
          <w:tcPr>
            <w:tcW w:w="534" w:type="dxa"/>
          </w:tcPr>
          <w:p w14:paraId="4249C6C2" w14:textId="77777777" w:rsidR="00544B05" w:rsidRDefault="00544B05" w:rsidP="001D0753"/>
        </w:tc>
      </w:tr>
      <w:tr w:rsidR="00544B05" w14:paraId="14EC42D2" w14:textId="77777777" w:rsidTr="5BF0C1E8">
        <w:tc>
          <w:tcPr>
            <w:tcW w:w="993" w:type="dxa"/>
          </w:tcPr>
          <w:p w14:paraId="34570BBA" w14:textId="5D0723CF" w:rsidR="00544B05" w:rsidRPr="00B31CF0" w:rsidRDefault="00544B05" w:rsidP="001D0753">
            <w:pPr>
              <w:rPr>
                <w:b/>
                <w:bCs/>
              </w:rPr>
            </w:pPr>
            <w:r w:rsidRPr="00B31CF0">
              <w:rPr>
                <w:b/>
                <w:bCs/>
              </w:rPr>
              <w:t>E6</w:t>
            </w:r>
          </w:p>
        </w:tc>
        <w:tc>
          <w:tcPr>
            <w:tcW w:w="10093" w:type="dxa"/>
          </w:tcPr>
          <w:p w14:paraId="0A69A0BC" w14:textId="04D9EEC4" w:rsidR="00544B05" w:rsidRPr="004A4C71" w:rsidRDefault="00544B05" w:rsidP="001D0753">
            <w:pPr>
              <w:rPr>
                <w:b/>
                <w:bCs/>
                <w:color w:val="000000"/>
              </w:rPr>
            </w:pPr>
            <w:r>
              <w:rPr>
                <w:b/>
                <w:bCs/>
                <w:color w:val="000000"/>
              </w:rPr>
              <w:t>Samenwerkingsfunctionaliteit</w:t>
            </w:r>
          </w:p>
        </w:tc>
        <w:tc>
          <w:tcPr>
            <w:tcW w:w="534" w:type="dxa"/>
          </w:tcPr>
          <w:p w14:paraId="11480EB0" w14:textId="77777777" w:rsidR="00544B05" w:rsidRDefault="00544B05" w:rsidP="001D0753"/>
        </w:tc>
      </w:tr>
      <w:tr w:rsidR="00544B05" w14:paraId="093EFF70" w14:textId="77777777" w:rsidTr="5BF0C1E8">
        <w:trPr>
          <w:trHeight w:val="300"/>
        </w:trPr>
        <w:tc>
          <w:tcPr>
            <w:tcW w:w="993" w:type="dxa"/>
          </w:tcPr>
          <w:p w14:paraId="587D1037" w14:textId="0C5BA840" w:rsidR="00544B05" w:rsidRPr="00B31CF0" w:rsidRDefault="00544B05" w:rsidP="004A4C71">
            <w:pPr>
              <w:rPr>
                <w:b/>
                <w:bCs/>
              </w:rPr>
            </w:pPr>
            <w:r w:rsidRPr="00B31CF0">
              <w:rPr>
                <w:b/>
                <w:bCs/>
              </w:rPr>
              <w:t>E6.1</w:t>
            </w:r>
          </w:p>
        </w:tc>
        <w:tc>
          <w:tcPr>
            <w:tcW w:w="10093" w:type="dxa"/>
          </w:tcPr>
          <w:p w14:paraId="48B64940" w14:textId="541A6892" w:rsidR="00544B05" w:rsidRPr="0058531B" w:rsidRDefault="4BB4310F" w:rsidP="5BF0C1E8">
            <w:pPr>
              <w:rPr>
                <w:color w:val="000000" w:themeColor="text1"/>
              </w:rPr>
            </w:pPr>
            <w:r w:rsidRPr="5BF0C1E8">
              <w:rPr>
                <w:color w:val="000000" w:themeColor="text1"/>
              </w:rPr>
              <w:t xml:space="preserve">De integratie tussen het samenwerkdossier en het zaakdossier dient goed geborgd te zijn. Dat wil zeggen dat: </w:t>
            </w:r>
          </w:p>
          <w:p w14:paraId="3693EEA4" w14:textId="2F540A7C" w:rsidR="00544B05" w:rsidRPr="0058531B" w:rsidRDefault="4BB4310F" w:rsidP="5BF0C1E8">
            <w:pPr>
              <w:pStyle w:val="Lijstalinea"/>
              <w:numPr>
                <w:ilvl w:val="0"/>
                <w:numId w:val="1"/>
              </w:numPr>
              <w:rPr>
                <w:color w:val="000000" w:themeColor="text1"/>
              </w:rPr>
            </w:pPr>
            <w:r w:rsidRPr="5BF0C1E8">
              <w:rPr>
                <w:color w:val="000000" w:themeColor="text1"/>
              </w:rPr>
              <w:t xml:space="preserve">Documenten vanuit het zaakdossier moeten eenvoudig toegevoegd kunnen worden aan het samenwerkingsdossier en </w:t>
            </w:r>
            <w:proofErr w:type="spellStart"/>
            <w:r w:rsidRPr="5BF0C1E8">
              <w:rPr>
                <w:color w:val="000000" w:themeColor="text1"/>
              </w:rPr>
              <w:t>vice</w:t>
            </w:r>
            <w:proofErr w:type="spellEnd"/>
            <w:r w:rsidRPr="5BF0C1E8">
              <w:rPr>
                <w:color w:val="000000" w:themeColor="text1"/>
              </w:rPr>
              <w:t xml:space="preserve"> versa, zonder dat een download- en uploadproces nodig is.</w:t>
            </w:r>
          </w:p>
          <w:p w14:paraId="50E3F23C" w14:textId="15AA8002" w:rsidR="00544B05" w:rsidRPr="0058531B" w:rsidRDefault="4BB4310F" w:rsidP="5BF0C1E8">
            <w:pPr>
              <w:pStyle w:val="Lijstalinea"/>
              <w:numPr>
                <w:ilvl w:val="0"/>
                <w:numId w:val="1"/>
              </w:numPr>
            </w:pPr>
            <w:r w:rsidRPr="5BF0C1E8">
              <w:rPr>
                <w:color w:val="000000" w:themeColor="text1"/>
              </w:rPr>
              <w:t>Notificaties uit het samenwerkingsdossier moeten alleen zichtbaar zijn voor de behandelaar van het bijbehorende zaakdossier, of voor een andere behandelaar die de specifieke zaak opent.</w:t>
            </w:r>
          </w:p>
        </w:tc>
        <w:tc>
          <w:tcPr>
            <w:tcW w:w="534" w:type="dxa"/>
          </w:tcPr>
          <w:p w14:paraId="53D0C2FC" w14:textId="77777777" w:rsidR="00544B05" w:rsidRDefault="00544B05" w:rsidP="004A4C71"/>
        </w:tc>
      </w:tr>
      <w:tr w:rsidR="00544B05" w14:paraId="62D1C1C4" w14:textId="77777777" w:rsidTr="5BF0C1E8">
        <w:tc>
          <w:tcPr>
            <w:tcW w:w="993" w:type="dxa"/>
            <w:shd w:val="clear" w:color="auto" w:fill="FFFFFF" w:themeFill="background1"/>
          </w:tcPr>
          <w:p w14:paraId="7BE6ED28" w14:textId="4D7B8D30" w:rsidR="00544B05" w:rsidRPr="00B31CF0" w:rsidRDefault="00544B05" w:rsidP="004A4C71">
            <w:pPr>
              <w:rPr>
                <w:b/>
                <w:bCs/>
              </w:rPr>
            </w:pPr>
            <w:r w:rsidRPr="00B31CF0">
              <w:rPr>
                <w:b/>
                <w:bCs/>
              </w:rPr>
              <w:t>E6.2</w:t>
            </w:r>
          </w:p>
        </w:tc>
        <w:tc>
          <w:tcPr>
            <w:tcW w:w="10093" w:type="dxa"/>
            <w:shd w:val="clear" w:color="auto" w:fill="FFFFFF" w:themeFill="background1"/>
          </w:tcPr>
          <w:p w14:paraId="65250227" w14:textId="5FCDE2A2" w:rsidR="00544B05" w:rsidRPr="0058531B" w:rsidRDefault="63B78689" w:rsidP="00525751">
            <w:pPr>
              <w:rPr>
                <w:color w:val="000000"/>
              </w:rPr>
            </w:pPr>
            <w:r w:rsidRPr="5BF0C1E8">
              <w:rPr>
                <w:rFonts w:ascii="Aptos" w:eastAsia="Aptos" w:hAnsi="Aptos" w:cs="Aptos"/>
              </w:rPr>
              <w:t>De applicatie dient functioneel beheerders in staat te stellen een adviesbureau of externe partij toe te voegen op basis van het KVK-nummer in de Samenwerkfunctionaliteit</w:t>
            </w:r>
            <w:r w:rsidR="4C0338E4" w:rsidRPr="5BF0C1E8">
              <w:rPr>
                <w:color w:val="000000" w:themeColor="text1"/>
              </w:rPr>
              <w:t>.</w:t>
            </w:r>
          </w:p>
        </w:tc>
        <w:tc>
          <w:tcPr>
            <w:tcW w:w="534" w:type="dxa"/>
            <w:shd w:val="clear" w:color="auto" w:fill="FFFFFF" w:themeFill="background1"/>
          </w:tcPr>
          <w:p w14:paraId="57D07E4A" w14:textId="77777777" w:rsidR="00544B05" w:rsidRDefault="00544B05" w:rsidP="004A4C71"/>
        </w:tc>
      </w:tr>
      <w:tr w:rsidR="00544B05" w14:paraId="3F66E16E" w14:textId="77777777" w:rsidTr="5BF0C1E8">
        <w:tc>
          <w:tcPr>
            <w:tcW w:w="993" w:type="dxa"/>
          </w:tcPr>
          <w:p w14:paraId="64F169C2" w14:textId="2A7B30B5" w:rsidR="00544B05" w:rsidRPr="00B31CF0" w:rsidRDefault="00544B05" w:rsidP="004A4C71">
            <w:pPr>
              <w:rPr>
                <w:b/>
                <w:bCs/>
              </w:rPr>
            </w:pPr>
            <w:r w:rsidRPr="00B31CF0">
              <w:rPr>
                <w:b/>
                <w:bCs/>
              </w:rPr>
              <w:t>E6.3</w:t>
            </w:r>
          </w:p>
        </w:tc>
        <w:tc>
          <w:tcPr>
            <w:tcW w:w="10093" w:type="dxa"/>
          </w:tcPr>
          <w:p w14:paraId="1C7328FF" w14:textId="0ED040A0" w:rsidR="00544B05" w:rsidRPr="0058531B" w:rsidRDefault="00544B05" w:rsidP="004A4C71">
            <w:pPr>
              <w:rPr>
                <w:color w:val="000000"/>
              </w:rPr>
            </w:pPr>
            <w:r w:rsidRPr="122C7490">
              <w:rPr>
                <w:color w:val="000000" w:themeColor="text1"/>
              </w:rPr>
              <w:t>VTH008 Kunnen starten, stoppen, wijzigen en verwijderen van een samenwerking in de Samenwerkfunctionaliteit van het DSO-LV.</w:t>
            </w:r>
          </w:p>
        </w:tc>
        <w:tc>
          <w:tcPr>
            <w:tcW w:w="534" w:type="dxa"/>
          </w:tcPr>
          <w:p w14:paraId="08F8793C" w14:textId="77777777" w:rsidR="00544B05" w:rsidRDefault="00544B05" w:rsidP="004A4C71"/>
        </w:tc>
      </w:tr>
      <w:tr w:rsidR="00544B05" w14:paraId="71C4FA62" w14:textId="77777777" w:rsidTr="5BF0C1E8">
        <w:tc>
          <w:tcPr>
            <w:tcW w:w="993" w:type="dxa"/>
          </w:tcPr>
          <w:p w14:paraId="1C2568E9" w14:textId="04CD7DA3" w:rsidR="00544B05" w:rsidRPr="00B31CF0" w:rsidRDefault="00544B05" w:rsidP="0058531B">
            <w:pPr>
              <w:rPr>
                <w:b/>
                <w:bCs/>
              </w:rPr>
            </w:pPr>
            <w:r w:rsidRPr="00B31CF0">
              <w:rPr>
                <w:b/>
                <w:bCs/>
              </w:rPr>
              <w:t>E6.4</w:t>
            </w:r>
          </w:p>
        </w:tc>
        <w:tc>
          <w:tcPr>
            <w:tcW w:w="10093" w:type="dxa"/>
          </w:tcPr>
          <w:p w14:paraId="6236679E" w14:textId="2BD3F622" w:rsidR="00544B05" w:rsidRPr="0058531B" w:rsidRDefault="00544B05" w:rsidP="0058531B">
            <w:pPr>
              <w:rPr>
                <w:color w:val="000000"/>
              </w:rPr>
            </w:pPr>
            <w:r w:rsidRPr="122C7490">
              <w:rPr>
                <w:color w:val="000000" w:themeColor="text1"/>
              </w:rPr>
              <w:t>VTH009 Kunnen uitzetten en ontvangen van actieverzoeken via de Samenwerkfunctionaliteit van het DSO-LV.</w:t>
            </w:r>
          </w:p>
        </w:tc>
        <w:tc>
          <w:tcPr>
            <w:tcW w:w="534" w:type="dxa"/>
          </w:tcPr>
          <w:p w14:paraId="5C320258" w14:textId="77777777" w:rsidR="00544B05" w:rsidRDefault="00544B05" w:rsidP="0058531B"/>
        </w:tc>
      </w:tr>
      <w:tr w:rsidR="00544B05" w14:paraId="6ABB09D2" w14:textId="77777777" w:rsidTr="5BF0C1E8">
        <w:tc>
          <w:tcPr>
            <w:tcW w:w="993" w:type="dxa"/>
          </w:tcPr>
          <w:p w14:paraId="50DA1E6A" w14:textId="36B6ABFA" w:rsidR="00544B05" w:rsidRPr="00B31CF0" w:rsidRDefault="00544B05" w:rsidP="0058531B">
            <w:pPr>
              <w:rPr>
                <w:b/>
                <w:bCs/>
              </w:rPr>
            </w:pPr>
            <w:r w:rsidRPr="00B31CF0">
              <w:rPr>
                <w:b/>
                <w:bCs/>
              </w:rPr>
              <w:t>E6.5</w:t>
            </w:r>
          </w:p>
        </w:tc>
        <w:tc>
          <w:tcPr>
            <w:tcW w:w="10093" w:type="dxa"/>
          </w:tcPr>
          <w:p w14:paraId="5ACDA139" w14:textId="48914860" w:rsidR="00544B05" w:rsidRPr="0058531B" w:rsidRDefault="00544B05" w:rsidP="0058531B">
            <w:pPr>
              <w:rPr>
                <w:color w:val="000000"/>
              </w:rPr>
            </w:pPr>
            <w:r w:rsidRPr="122C7490">
              <w:rPr>
                <w:color w:val="000000" w:themeColor="text1"/>
              </w:rPr>
              <w:t>VTH013 Kunnen opslaan en opvragen van documenten in de Samenwerkfunctionaliteit van het DSO-LV.</w:t>
            </w:r>
          </w:p>
        </w:tc>
        <w:tc>
          <w:tcPr>
            <w:tcW w:w="534" w:type="dxa"/>
          </w:tcPr>
          <w:p w14:paraId="1DAEE3F2" w14:textId="77777777" w:rsidR="00544B05" w:rsidRDefault="00544B05" w:rsidP="0058531B"/>
        </w:tc>
      </w:tr>
      <w:tr w:rsidR="00544B05" w14:paraId="3823DC94" w14:textId="77777777" w:rsidTr="5BF0C1E8">
        <w:tc>
          <w:tcPr>
            <w:tcW w:w="993" w:type="dxa"/>
          </w:tcPr>
          <w:p w14:paraId="51E9608F" w14:textId="57CDDC89" w:rsidR="00544B05" w:rsidRPr="00B31CF0" w:rsidRDefault="00544B05" w:rsidP="004A4C71">
            <w:pPr>
              <w:rPr>
                <w:b/>
                <w:bCs/>
              </w:rPr>
            </w:pPr>
            <w:r w:rsidRPr="00B31CF0">
              <w:rPr>
                <w:b/>
                <w:bCs/>
              </w:rPr>
              <w:t>E6.6</w:t>
            </w:r>
          </w:p>
        </w:tc>
        <w:tc>
          <w:tcPr>
            <w:tcW w:w="10093" w:type="dxa"/>
          </w:tcPr>
          <w:p w14:paraId="012A2312" w14:textId="1BFC81B6" w:rsidR="00544B05" w:rsidRPr="0058531B" w:rsidRDefault="00544B05" w:rsidP="004A4C71">
            <w:pPr>
              <w:rPr>
                <w:color w:val="000000"/>
              </w:rPr>
            </w:pPr>
            <w:r w:rsidRPr="122C7490">
              <w:rPr>
                <w:color w:val="000000" w:themeColor="text1"/>
              </w:rPr>
              <w:t>VTH073 Kunnen samenstellen van eigen rapportages.</w:t>
            </w:r>
          </w:p>
        </w:tc>
        <w:tc>
          <w:tcPr>
            <w:tcW w:w="534" w:type="dxa"/>
          </w:tcPr>
          <w:p w14:paraId="48902A34" w14:textId="77777777" w:rsidR="00544B05" w:rsidRDefault="00544B05" w:rsidP="004A4C71"/>
        </w:tc>
      </w:tr>
      <w:tr w:rsidR="00544B05" w14:paraId="6A058BD8" w14:textId="77777777" w:rsidTr="5BF0C1E8">
        <w:tc>
          <w:tcPr>
            <w:tcW w:w="993" w:type="dxa"/>
          </w:tcPr>
          <w:p w14:paraId="45C25D02" w14:textId="7C5618B8" w:rsidR="00544B05" w:rsidRPr="00B31CF0" w:rsidRDefault="00544B05" w:rsidP="004A4C71">
            <w:pPr>
              <w:rPr>
                <w:b/>
                <w:bCs/>
              </w:rPr>
            </w:pPr>
            <w:r w:rsidRPr="00B31CF0">
              <w:rPr>
                <w:b/>
                <w:bCs/>
              </w:rPr>
              <w:t>E6.7</w:t>
            </w:r>
          </w:p>
        </w:tc>
        <w:tc>
          <w:tcPr>
            <w:tcW w:w="10093" w:type="dxa"/>
          </w:tcPr>
          <w:p w14:paraId="4C76E5F9" w14:textId="4C3C0B14" w:rsidR="00544B05" w:rsidRPr="0058531B" w:rsidRDefault="00544B05" w:rsidP="004A4C71">
            <w:pPr>
              <w:rPr>
                <w:color w:val="000000"/>
              </w:rPr>
            </w:pPr>
            <w:r w:rsidRPr="122C7490">
              <w:rPr>
                <w:color w:val="000000" w:themeColor="text1"/>
              </w:rPr>
              <w:t>VTH095 Kunnen samenwerken met ketenpartners op basis van Zaakgericht Werken.</w:t>
            </w:r>
          </w:p>
        </w:tc>
        <w:tc>
          <w:tcPr>
            <w:tcW w:w="534" w:type="dxa"/>
          </w:tcPr>
          <w:p w14:paraId="08616FE8" w14:textId="77777777" w:rsidR="00544B05" w:rsidRDefault="00544B05" w:rsidP="004A4C71"/>
        </w:tc>
      </w:tr>
      <w:tr w:rsidR="00544B05" w14:paraId="6D89FFB9" w14:textId="77777777" w:rsidTr="5BF0C1E8">
        <w:tc>
          <w:tcPr>
            <w:tcW w:w="993" w:type="dxa"/>
          </w:tcPr>
          <w:p w14:paraId="71D2C637" w14:textId="132BBCEC" w:rsidR="00544B05" w:rsidRPr="00B31CF0" w:rsidRDefault="00544B05" w:rsidP="004A4C71">
            <w:pPr>
              <w:rPr>
                <w:b/>
                <w:bCs/>
              </w:rPr>
            </w:pPr>
            <w:r w:rsidRPr="00B31CF0">
              <w:rPr>
                <w:b/>
                <w:bCs/>
              </w:rPr>
              <w:t>E6.8</w:t>
            </w:r>
          </w:p>
        </w:tc>
        <w:tc>
          <w:tcPr>
            <w:tcW w:w="10093" w:type="dxa"/>
          </w:tcPr>
          <w:p w14:paraId="3E0B29A3" w14:textId="06CF93FA" w:rsidR="00544B05" w:rsidRPr="0058531B" w:rsidRDefault="00544B05" w:rsidP="004A4C71">
            <w:pPr>
              <w:rPr>
                <w:color w:val="000000"/>
              </w:rPr>
            </w:pPr>
            <w:r w:rsidRPr="122C7490">
              <w:rPr>
                <w:color w:val="000000" w:themeColor="text1"/>
              </w:rPr>
              <w:t>VTH099 Kunnen abonneren op en ontvangen van notificaties van de Samenwerkfunctionaliteit van het DSO-LV.</w:t>
            </w:r>
          </w:p>
        </w:tc>
        <w:tc>
          <w:tcPr>
            <w:tcW w:w="534" w:type="dxa"/>
          </w:tcPr>
          <w:p w14:paraId="4D491D38" w14:textId="77777777" w:rsidR="00544B05" w:rsidRDefault="00544B05" w:rsidP="004A4C71"/>
        </w:tc>
      </w:tr>
      <w:tr w:rsidR="00544B05" w14:paraId="34BBD8C0" w14:textId="77777777" w:rsidTr="5BF0C1E8">
        <w:tc>
          <w:tcPr>
            <w:tcW w:w="993" w:type="dxa"/>
          </w:tcPr>
          <w:p w14:paraId="62245511" w14:textId="3CA06AD8" w:rsidR="00544B05" w:rsidRPr="00B31CF0" w:rsidRDefault="00544B05" w:rsidP="004A4C71">
            <w:pPr>
              <w:rPr>
                <w:b/>
                <w:bCs/>
              </w:rPr>
            </w:pPr>
            <w:r w:rsidRPr="00B31CF0">
              <w:rPr>
                <w:b/>
                <w:bCs/>
              </w:rPr>
              <w:t>E6.9</w:t>
            </w:r>
          </w:p>
        </w:tc>
        <w:tc>
          <w:tcPr>
            <w:tcW w:w="10093" w:type="dxa"/>
          </w:tcPr>
          <w:p w14:paraId="26E04691" w14:textId="0C9A1407" w:rsidR="00544B05" w:rsidRPr="0058531B" w:rsidRDefault="00544B05" w:rsidP="004A4C71">
            <w:pPr>
              <w:rPr>
                <w:color w:val="000000"/>
              </w:rPr>
            </w:pPr>
            <w:r w:rsidRPr="0058531B">
              <w:rPr>
                <w:color w:val="000000"/>
              </w:rPr>
              <w:t>VTH100 Kunnen opvragen, toevoegen, wijzigen, verwijderen van rechten op documenten in een Samenwerking in de Samenwerkfunctionaliteit van het DSO-LV</w:t>
            </w:r>
            <w:r>
              <w:rPr>
                <w:color w:val="000000"/>
              </w:rPr>
              <w:t>.</w:t>
            </w:r>
          </w:p>
        </w:tc>
        <w:tc>
          <w:tcPr>
            <w:tcW w:w="534" w:type="dxa"/>
          </w:tcPr>
          <w:p w14:paraId="04FFF6E8" w14:textId="77777777" w:rsidR="00544B05" w:rsidRDefault="00544B05" w:rsidP="004A4C71"/>
        </w:tc>
      </w:tr>
      <w:tr w:rsidR="00544B05" w14:paraId="159B645A" w14:textId="77777777" w:rsidTr="5BF0C1E8">
        <w:tc>
          <w:tcPr>
            <w:tcW w:w="993" w:type="dxa"/>
          </w:tcPr>
          <w:p w14:paraId="25771259" w14:textId="77777777" w:rsidR="00544B05" w:rsidRPr="00B31CF0" w:rsidRDefault="00544B05" w:rsidP="004A4C71">
            <w:pPr>
              <w:rPr>
                <w:b/>
                <w:bCs/>
              </w:rPr>
            </w:pPr>
          </w:p>
        </w:tc>
        <w:tc>
          <w:tcPr>
            <w:tcW w:w="10093" w:type="dxa"/>
          </w:tcPr>
          <w:p w14:paraId="64079694" w14:textId="41ADA41A" w:rsidR="00544B05" w:rsidRPr="007008DF" w:rsidRDefault="00544B05" w:rsidP="004A4C71">
            <w:pPr>
              <w:rPr>
                <w:color w:val="000000"/>
              </w:rPr>
            </w:pPr>
          </w:p>
        </w:tc>
        <w:tc>
          <w:tcPr>
            <w:tcW w:w="534" w:type="dxa"/>
          </w:tcPr>
          <w:p w14:paraId="12289917" w14:textId="77777777" w:rsidR="00544B05" w:rsidRDefault="00544B05" w:rsidP="004A4C71"/>
        </w:tc>
      </w:tr>
      <w:tr w:rsidR="00544B05" w14:paraId="7B6044F6" w14:textId="77777777" w:rsidTr="5BF0C1E8">
        <w:tc>
          <w:tcPr>
            <w:tcW w:w="993" w:type="dxa"/>
          </w:tcPr>
          <w:p w14:paraId="05657B2F" w14:textId="1F3F832B" w:rsidR="00544B05" w:rsidRPr="00B31CF0" w:rsidRDefault="00544B05" w:rsidP="004A4C71">
            <w:pPr>
              <w:rPr>
                <w:b/>
                <w:bCs/>
              </w:rPr>
            </w:pPr>
            <w:r w:rsidRPr="00B31CF0">
              <w:rPr>
                <w:b/>
                <w:bCs/>
              </w:rPr>
              <w:t>E7</w:t>
            </w:r>
          </w:p>
        </w:tc>
        <w:tc>
          <w:tcPr>
            <w:tcW w:w="10093" w:type="dxa"/>
          </w:tcPr>
          <w:p w14:paraId="21336D2D" w14:textId="50472D13" w:rsidR="00544B05" w:rsidRPr="004C56F6" w:rsidRDefault="00544B05" w:rsidP="004A4C71">
            <w:pPr>
              <w:rPr>
                <w:b/>
                <w:bCs/>
                <w:color w:val="000000"/>
              </w:rPr>
            </w:pPr>
            <w:r>
              <w:rPr>
                <w:b/>
                <w:bCs/>
                <w:color w:val="000000"/>
              </w:rPr>
              <w:t>Rapportages</w:t>
            </w:r>
          </w:p>
        </w:tc>
        <w:tc>
          <w:tcPr>
            <w:tcW w:w="534" w:type="dxa"/>
          </w:tcPr>
          <w:p w14:paraId="4CF02C8A" w14:textId="77777777" w:rsidR="00544B05" w:rsidRDefault="00544B05" w:rsidP="004A4C71"/>
        </w:tc>
      </w:tr>
      <w:tr w:rsidR="00544B05" w14:paraId="61D1B9D5" w14:textId="77777777" w:rsidTr="5BF0C1E8">
        <w:tc>
          <w:tcPr>
            <w:tcW w:w="993" w:type="dxa"/>
          </w:tcPr>
          <w:p w14:paraId="498F7E40" w14:textId="22463A08" w:rsidR="00544B05" w:rsidRPr="00B31CF0" w:rsidRDefault="00544B05" w:rsidP="0005492E">
            <w:pPr>
              <w:rPr>
                <w:b/>
                <w:bCs/>
              </w:rPr>
            </w:pPr>
            <w:r w:rsidRPr="00B31CF0">
              <w:rPr>
                <w:b/>
                <w:bCs/>
              </w:rPr>
              <w:t>E7.1</w:t>
            </w:r>
          </w:p>
          <w:p w14:paraId="37429E02" w14:textId="37103930" w:rsidR="00544B05" w:rsidRPr="00B31CF0" w:rsidRDefault="00544B05" w:rsidP="0005492E">
            <w:pPr>
              <w:rPr>
                <w:b/>
                <w:bCs/>
              </w:rPr>
            </w:pPr>
          </w:p>
        </w:tc>
        <w:tc>
          <w:tcPr>
            <w:tcW w:w="10093" w:type="dxa"/>
          </w:tcPr>
          <w:p w14:paraId="11B495DC" w14:textId="305C966B" w:rsidR="00544B05" w:rsidRPr="00627939" w:rsidRDefault="4C0338E4" w:rsidP="0005492E">
            <w:pPr>
              <w:rPr>
                <w:color w:val="000000"/>
              </w:rPr>
            </w:pPr>
            <w:r w:rsidRPr="5BF0C1E8">
              <w:rPr>
                <w:color w:val="000000" w:themeColor="text1"/>
              </w:rPr>
              <w:lastRenderedPageBreak/>
              <w:t>Alle informatie die gedurende het proces ingevoerd wordt</w:t>
            </w:r>
            <w:r w:rsidR="0D0B4B06" w:rsidRPr="5BF0C1E8">
              <w:rPr>
                <w:color w:val="000000" w:themeColor="text1"/>
              </w:rPr>
              <w:t xml:space="preserve"> in de applicatie</w:t>
            </w:r>
            <w:r w:rsidRPr="5BF0C1E8">
              <w:rPr>
                <w:color w:val="000000" w:themeColor="text1"/>
              </w:rPr>
              <w:t xml:space="preserve"> kan gebruikt worden in rapportages.</w:t>
            </w:r>
          </w:p>
        </w:tc>
        <w:tc>
          <w:tcPr>
            <w:tcW w:w="534" w:type="dxa"/>
          </w:tcPr>
          <w:p w14:paraId="57E5D84F" w14:textId="77777777" w:rsidR="00544B05" w:rsidRDefault="00544B05" w:rsidP="0005492E"/>
        </w:tc>
      </w:tr>
      <w:tr w:rsidR="00544B05" w14:paraId="0375C6C7" w14:textId="77777777" w:rsidTr="5BF0C1E8">
        <w:tc>
          <w:tcPr>
            <w:tcW w:w="993" w:type="dxa"/>
          </w:tcPr>
          <w:p w14:paraId="7B36BDDE" w14:textId="7B2D1766" w:rsidR="00544B05" w:rsidRPr="00B31CF0" w:rsidRDefault="00544B05" w:rsidP="0005492E">
            <w:pPr>
              <w:rPr>
                <w:b/>
                <w:bCs/>
              </w:rPr>
            </w:pPr>
            <w:r w:rsidRPr="00B31CF0">
              <w:rPr>
                <w:b/>
                <w:bCs/>
              </w:rPr>
              <w:t>E7.2</w:t>
            </w:r>
          </w:p>
          <w:p w14:paraId="47D0507A" w14:textId="7A2E19BB" w:rsidR="00544B05" w:rsidRPr="00B31CF0" w:rsidRDefault="00544B05" w:rsidP="0005492E">
            <w:pPr>
              <w:rPr>
                <w:b/>
                <w:bCs/>
              </w:rPr>
            </w:pPr>
          </w:p>
        </w:tc>
        <w:tc>
          <w:tcPr>
            <w:tcW w:w="10093" w:type="dxa"/>
          </w:tcPr>
          <w:p w14:paraId="1DAC3FB9" w14:textId="36353692" w:rsidR="00544B05" w:rsidRPr="00627939" w:rsidRDefault="00544B05" w:rsidP="0005492E">
            <w:pPr>
              <w:rPr>
                <w:color w:val="000000"/>
              </w:rPr>
            </w:pPr>
            <w:r w:rsidRPr="08DC69DC">
              <w:rPr>
                <w:rFonts w:cs="Calibri"/>
                <w:color w:val="000000" w:themeColor="text1"/>
              </w:rPr>
              <w:t>Een exportmogelijkheid ten behoeve van het aanleveren van de CBS-gegevens, volgens de specificaties van de W011.</w:t>
            </w:r>
          </w:p>
        </w:tc>
        <w:tc>
          <w:tcPr>
            <w:tcW w:w="534" w:type="dxa"/>
          </w:tcPr>
          <w:p w14:paraId="74156928" w14:textId="77777777" w:rsidR="00544B05" w:rsidRDefault="00544B05" w:rsidP="0005492E"/>
        </w:tc>
      </w:tr>
      <w:tr w:rsidR="00544B05" w14:paraId="2447F5DD" w14:textId="77777777" w:rsidTr="5BF0C1E8">
        <w:tc>
          <w:tcPr>
            <w:tcW w:w="993" w:type="dxa"/>
          </w:tcPr>
          <w:p w14:paraId="6316D4F2" w14:textId="0BE7A3BC" w:rsidR="00544B05" w:rsidRPr="00B31CF0" w:rsidRDefault="00544B05" w:rsidP="0005492E">
            <w:pPr>
              <w:rPr>
                <w:b/>
                <w:bCs/>
              </w:rPr>
            </w:pPr>
            <w:r w:rsidRPr="00B31CF0">
              <w:rPr>
                <w:b/>
                <w:bCs/>
              </w:rPr>
              <w:t>E7.3</w:t>
            </w:r>
          </w:p>
          <w:p w14:paraId="5BBAD0C4" w14:textId="68F3E22A" w:rsidR="00544B05" w:rsidRPr="00B31CF0" w:rsidRDefault="00544B05" w:rsidP="0005492E">
            <w:pPr>
              <w:rPr>
                <w:b/>
                <w:bCs/>
              </w:rPr>
            </w:pPr>
          </w:p>
        </w:tc>
        <w:tc>
          <w:tcPr>
            <w:tcW w:w="10093" w:type="dxa"/>
          </w:tcPr>
          <w:p w14:paraId="28E7C539" w14:textId="220DD0DD" w:rsidR="00544B05" w:rsidRPr="00627939" w:rsidRDefault="00544B05" w:rsidP="0005492E">
            <w:pPr>
              <w:rPr>
                <w:color w:val="000000"/>
              </w:rPr>
            </w:pPr>
            <w:r w:rsidRPr="00627939">
              <w:rPr>
                <w:color w:val="000000"/>
              </w:rPr>
              <w:t>In het systeem is een rapportage te maken die inzichtelijk maakt of het 4-ogenpronciepe op de inhoud van een besluit of de legesberekening correct uitgevoerd is</w:t>
            </w:r>
            <w:r>
              <w:rPr>
                <w:color w:val="000000"/>
              </w:rPr>
              <w:t>.</w:t>
            </w:r>
          </w:p>
        </w:tc>
        <w:tc>
          <w:tcPr>
            <w:tcW w:w="534" w:type="dxa"/>
          </w:tcPr>
          <w:p w14:paraId="5E85E343" w14:textId="77777777" w:rsidR="00544B05" w:rsidRDefault="00544B05" w:rsidP="0005492E"/>
        </w:tc>
      </w:tr>
      <w:tr w:rsidR="00544B05" w14:paraId="4CE959AA" w14:textId="77777777" w:rsidTr="5BF0C1E8">
        <w:tc>
          <w:tcPr>
            <w:tcW w:w="993" w:type="dxa"/>
          </w:tcPr>
          <w:p w14:paraId="76720D4F" w14:textId="50812A8E" w:rsidR="00544B05" w:rsidRPr="00B31CF0" w:rsidRDefault="00544B05" w:rsidP="0005492E">
            <w:pPr>
              <w:rPr>
                <w:b/>
                <w:bCs/>
              </w:rPr>
            </w:pPr>
            <w:r w:rsidRPr="00B31CF0">
              <w:rPr>
                <w:b/>
                <w:bCs/>
              </w:rPr>
              <w:t>E7.4</w:t>
            </w:r>
          </w:p>
          <w:p w14:paraId="2E834090" w14:textId="4184AA52" w:rsidR="00544B05" w:rsidRPr="00B31CF0" w:rsidRDefault="00544B05" w:rsidP="0005492E">
            <w:pPr>
              <w:rPr>
                <w:b/>
                <w:bCs/>
              </w:rPr>
            </w:pPr>
          </w:p>
        </w:tc>
        <w:tc>
          <w:tcPr>
            <w:tcW w:w="10093" w:type="dxa"/>
          </w:tcPr>
          <w:p w14:paraId="7C50A335" w14:textId="07127206" w:rsidR="00544B05" w:rsidRPr="00627939" w:rsidRDefault="00544B05" w:rsidP="0005492E">
            <w:pPr>
              <w:rPr>
                <w:color w:val="000000"/>
              </w:rPr>
            </w:pPr>
            <w:r w:rsidRPr="00627939">
              <w:rPr>
                <w:color w:val="000000"/>
              </w:rPr>
              <w:t>De gemeente Zeist kan bij de rapportages. Rapportages kunnen zelfstandig en zonder tussenkomst van de leverancier volledig worden uitgedraaid</w:t>
            </w:r>
            <w:r>
              <w:rPr>
                <w:color w:val="000000"/>
              </w:rPr>
              <w:t>.</w:t>
            </w:r>
            <w:r w:rsidRPr="00627939">
              <w:rPr>
                <w:color w:val="000000"/>
              </w:rPr>
              <w:t> </w:t>
            </w:r>
          </w:p>
        </w:tc>
        <w:tc>
          <w:tcPr>
            <w:tcW w:w="534" w:type="dxa"/>
          </w:tcPr>
          <w:p w14:paraId="3C9232B9" w14:textId="77777777" w:rsidR="00544B05" w:rsidRDefault="00544B05" w:rsidP="0005492E"/>
        </w:tc>
      </w:tr>
      <w:tr w:rsidR="00544B05" w14:paraId="5BEBDACE" w14:textId="77777777" w:rsidTr="5BF0C1E8">
        <w:tc>
          <w:tcPr>
            <w:tcW w:w="993" w:type="dxa"/>
          </w:tcPr>
          <w:p w14:paraId="6824F4E3" w14:textId="064A5977" w:rsidR="00544B05" w:rsidRPr="00B31CF0" w:rsidRDefault="00544B05" w:rsidP="0005492E">
            <w:pPr>
              <w:rPr>
                <w:b/>
                <w:bCs/>
              </w:rPr>
            </w:pPr>
            <w:r w:rsidRPr="00B31CF0">
              <w:rPr>
                <w:b/>
                <w:bCs/>
              </w:rPr>
              <w:t>E7.5</w:t>
            </w:r>
          </w:p>
          <w:p w14:paraId="2F21AAC5" w14:textId="6DFC03F4" w:rsidR="00544B05" w:rsidRPr="00B31CF0" w:rsidRDefault="00544B05" w:rsidP="0005492E">
            <w:pPr>
              <w:rPr>
                <w:b/>
                <w:bCs/>
              </w:rPr>
            </w:pPr>
          </w:p>
        </w:tc>
        <w:tc>
          <w:tcPr>
            <w:tcW w:w="10093" w:type="dxa"/>
            <w:vAlign w:val="bottom"/>
          </w:tcPr>
          <w:p w14:paraId="39A12381" w14:textId="4BE222F8" w:rsidR="00544B05" w:rsidRPr="00627939" w:rsidRDefault="00544B05" w:rsidP="0005492E">
            <w:pPr>
              <w:rPr>
                <w:color w:val="000000"/>
              </w:rPr>
            </w:pPr>
            <w:r w:rsidRPr="00627939">
              <w:rPr>
                <w:color w:val="000000"/>
              </w:rPr>
              <w:t>Rapportages kunnen worden uitgedraaid voor de vernietiging op basis van een query. De applicatie moet vernietigingslijsten kunnen samenstellen en exporteren en hierbij ook de juiste metadata kunnen toevoegen. Met deze rapportage dient DMA jaarlijks een vernietigingslijst (V-lijst) op te kunnen stellen. Deze rapportage moet minimaal de volgende metadata kunnen uitlezen uit de software: uniek identificatiekenmerk (zaakdossiernummer), vernietigingstermijn, selectielijst met selectiecategorie, omschrijving van het zaakdossier (onderwerp in de titel), openings-startdatum van het zaakdossier en afhandel- sluitingsdatum zaakdossier. Door middel van de query dienen de geselecteerde dossiers vernietigd te worden. Onder vernietiging verstaan we in deze context dat de vernietigde informatie niet te reconstrueren is en daadwerkelijk is vernietigd</w:t>
            </w:r>
            <w:r>
              <w:rPr>
                <w:color w:val="000000"/>
              </w:rPr>
              <w:t>.</w:t>
            </w:r>
          </w:p>
        </w:tc>
        <w:tc>
          <w:tcPr>
            <w:tcW w:w="534" w:type="dxa"/>
          </w:tcPr>
          <w:p w14:paraId="75DBE0D4" w14:textId="77777777" w:rsidR="00544B05" w:rsidRDefault="00544B05" w:rsidP="0005492E"/>
        </w:tc>
      </w:tr>
      <w:tr w:rsidR="00544B05" w14:paraId="734E1C05" w14:textId="77777777" w:rsidTr="5BF0C1E8">
        <w:tc>
          <w:tcPr>
            <w:tcW w:w="993" w:type="dxa"/>
            <w:shd w:val="clear" w:color="auto" w:fill="FFFFFF" w:themeFill="background1"/>
          </w:tcPr>
          <w:p w14:paraId="728C4D6D" w14:textId="6D56CF78" w:rsidR="00544B05" w:rsidRPr="00B31CF0" w:rsidRDefault="00544B05" w:rsidP="0005492E">
            <w:pPr>
              <w:rPr>
                <w:b/>
                <w:bCs/>
              </w:rPr>
            </w:pPr>
            <w:r w:rsidRPr="00B31CF0">
              <w:rPr>
                <w:b/>
                <w:bCs/>
              </w:rPr>
              <w:t>E7.6</w:t>
            </w:r>
          </w:p>
          <w:p w14:paraId="0235FD90" w14:textId="7D1B6320" w:rsidR="00544B05" w:rsidRPr="00B31CF0" w:rsidRDefault="00544B05" w:rsidP="0005492E">
            <w:pPr>
              <w:rPr>
                <w:b/>
                <w:bCs/>
              </w:rPr>
            </w:pPr>
          </w:p>
        </w:tc>
        <w:tc>
          <w:tcPr>
            <w:tcW w:w="10093" w:type="dxa"/>
            <w:shd w:val="clear" w:color="auto" w:fill="FFFFFF" w:themeFill="background1"/>
            <w:vAlign w:val="bottom"/>
          </w:tcPr>
          <w:p w14:paraId="6C4D1FED" w14:textId="576031AE" w:rsidR="00544B05" w:rsidRPr="00627939" w:rsidRDefault="00544B05" w:rsidP="0005492E">
            <w:pPr>
              <w:rPr>
                <w:color w:val="000000"/>
              </w:rPr>
            </w:pPr>
            <w:r w:rsidRPr="00627939">
              <w:rPr>
                <w:color w:val="000000"/>
              </w:rPr>
              <w:t xml:space="preserve">Rapportages kunnen worden opgesteld voor te bewaren informatie (B-lijsten). De applicatie moet bewaarlijsten kunnen samenstellen en exporteren en hierbij ook de juiste metadata kunnen </w:t>
            </w:r>
            <w:r w:rsidRPr="004A764A">
              <w:rPr>
                <w:color w:val="000000"/>
              </w:rPr>
              <w:t>toevoegen (zie punt E7.5</w:t>
            </w:r>
            <w:r w:rsidRPr="004A764A">
              <w:t>). Dit is van</w:t>
            </w:r>
            <w:r w:rsidRPr="00627939">
              <w:rPr>
                <w:rStyle w:val="font201"/>
                <w:rFonts w:asciiTheme="minorHAnsi" w:hAnsiTheme="minorHAnsi"/>
              </w:rPr>
              <w:t xml:space="preserve"> belang voor overbrenging</w:t>
            </w:r>
            <w:r>
              <w:rPr>
                <w:rStyle w:val="font201"/>
                <w:rFonts w:asciiTheme="minorHAnsi" w:hAnsiTheme="minorHAnsi"/>
              </w:rPr>
              <w:t>.</w:t>
            </w:r>
          </w:p>
        </w:tc>
        <w:tc>
          <w:tcPr>
            <w:tcW w:w="534" w:type="dxa"/>
            <w:shd w:val="clear" w:color="auto" w:fill="FFFFFF" w:themeFill="background1"/>
          </w:tcPr>
          <w:p w14:paraId="65CEC427" w14:textId="77777777" w:rsidR="00544B05" w:rsidRDefault="00544B05" w:rsidP="0005492E"/>
        </w:tc>
      </w:tr>
      <w:tr w:rsidR="00544B05" w14:paraId="2ED2653E" w14:textId="77777777" w:rsidTr="5BF0C1E8">
        <w:tc>
          <w:tcPr>
            <w:tcW w:w="993" w:type="dxa"/>
          </w:tcPr>
          <w:p w14:paraId="23E825C8" w14:textId="36621300" w:rsidR="00544B05" w:rsidRPr="00B31CF0" w:rsidRDefault="00544B05" w:rsidP="0005492E">
            <w:pPr>
              <w:rPr>
                <w:b/>
                <w:bCs/>
              </w:rPr>
            </w:pPr>
            <w:r w:rsidRPr="00B31CF0">
              <w:rPr>
                <w:b/>
                <w:bCs/>
              </w:rPr>
              <w:t>E7.7</w:t>
            </w:r>
          </w:p>
          <w:p w14:paraId="1695D851" w14:textId="444B475D" w:rsidR="00544B05" w:rsidRPr="00B31CF0" w:rsidRDefault="00544B05" w:rsidP="0005492E">
            <w:pPr>
              <w:rPr>
                <w:b/>
                <w:bCs/>
              </w:rPr>
            </w:pPr>
          </w:p>
        </w:tc>
        <w:tc>
          <w:tcPr>
            <w:tcW w:w="10093" w:type="dxa"/>
            <w:vAlign w:val="bottom"/>
          </w:tcPr>
          <w:p w14:paraId="0D984F81" w14:textId="62152C0E" w:rsidR="00544B05" w:rsidRPr="006B2EAE" w:rsidRDefault="00544B05" w:rsidP="0005492E">
            <w:pPr>
              <w:rPr>
                <w:color w:val="000000"/>
              </w:rPr>
            </w:pPr>
            <w:r w:rsidRPr="006B2EAE">
              <w:rPr>
                <w:color w:val="000000"/>
              </w:rPr>
              <w:t>De applicatie moet de query’s kunnen opslaan door de query geselecteerde dossiers. Ook de query van de B-lijsten, dit is van belang voor het E-depot (blijvend te bewaren informatie)</w:t>
            </w:r>
            <w:r>
              <w:rPr>
                <w:color w:val="000000"/>
              </w:rPr>
              <w:t>.</w:t>
            </w:r>
          </w:p>
        </w:tc>
        <w:tc>
          <w:tcPr>
            <w:tcW w:w="534" w:type="dxa"/>
          </w:tcPr>
          <w:p w14:paraId="272EC48F" w14:textId="77777777" w:rsidR="00544B05" w:rsidRDefault="00544B05" w:rsidP="0005492E"/>
        </w:tc>
      </w:tr>
      <w:tr w:rsidR="00544B05" w14:paraId="6A73E9E9" w14:textId="77777777" w:rsidTr="5BF0C1E8">
        <w:tc>
          <w:tcPr>
            <w:tcW w:w="993" w:type="dxa"/>
          </w:tcPr>
          <w:p w14:paraId="310FA455" w14:textId="6B7FA9C2" w:rsidR="00544B05" w:rsidRPr="00B31CF0" w:rsidRDefault="00544B05" w:rsidP="0005492E">
            <w:pPr>
              <w:rPr>
                <w:b/>
                <w:bCs/>
              </w:rPr>
            </w:pPr>
            <w:r w:rsidRPr="00B31CF0">
              <w:rPr>
                <w:b/>
                <w:bCs/>
              </w:rPr>
              <w:t>E7.8</w:t>
            </w:r>
          </w:p>
          <w:p w14:paraId="36C3B4A2" w14:textId="4B0C86BC" w:rsidR="00544B05" w:rsidRPr="00B31CF0" w:rsidRDefault="00544B05" w:rsidP="0005492E">
            <w:pPr>
              <w:rPr>
                <w:b/>
                <w:bCs/>
              </w:rPr>
            </w:pPr>
          </w:p>
        </w:tc>
        <w:tc>
          <w:tcPr>
            <w:tcW w:w="10093" w:type="dxa"/>
            <w:vAlign w:val="bottom"/>
          </w:tcPr>
          <w:p w14:paraId="0CF57A47" w14:textId="6147EF26" w:rsidR="00544B05" w:rsidRPr="006B2EAE" w:rsidRDefault="00544B05" w:rsidP="0005492E">
            <w:pPr>
              <w:rPr>
                <w:color w:val="000000"/>
              </w:rPr>
            </w:pPr>
            <w:r w:rsidRPr="006B2EAE">
              <w:rPr>
                <w:color w:val="000000"/>
              </w:rPr>
              <w:t xml:space="preserve">De applicatie moet bij export zowel: 1. Documenten 2. Metadata 3. </w:t>
            </w:r>
            <w:proofErr w:type="spellStart"/>
            <w:r w:rsidRPr="006B2EAE">
              <w:rPr>
                <w:color w:val="000000"/>
              </w:rPr>
              <w:t>Logging</w:t>
            </w:r>
            <w:proofErr w:type="spellEnd"/>
            <w:r w:rsidRPr="006B2EAE">
              <w:rPr>
                <w:color w:val="000000"/>
              </w:rPr>
              <w:t xml:space="preserve"> data 4. Systeem berichten kunnen exporteren</w:t>
            </w:r>
            <w:r>
              <w:rPr>
                <w:color w:val="000000"/>
              </w:rPr>
              <w:t>.</w:t>
            </w:r>
          </w:p>
        </w:tc>
        <w:tc>
          <w:tcPr>
            <w:tcW w:w="534" w:type="dxa"/>
          </w:tcPr>
          <w:p w14:paraId="4060BDF3" w14:textId="77777777" w:rsidR="00544B05" w:rsidRDefault="00544B05" w:rsidP="0005492E"/>
        </w:tc>
      </w:tr>
    </w:tbl>
    <w:p w14:paraId="359B09C8" w14:textId="77777777" w:rsidR="00834FA2" w:rsidRDefault="00834FA2">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481A06FC" w14:textId="77777777" w:rsidTr="72990C7B">
        <w:tc>
          <w:tcPr>
            <w:tcW w:w="993" w:type="dxa"/>
          </w:tcPr>
          <w:p w14:paraId="496E0A5B" w14:textId="6B4E4ADE" w:rsidR="00544B05" w:rsidRPr="00B31CF0" w:rsidRDefault="00544B05" w:rsidP="0005492E">
            <w:pPr>
              <w:rPr>
                <w:b/>
                <w:bCs/>
              </w:rPr>
            </w:pPr>
            <w:r w:rsidRPr="00B31CF0">
              <w:rPr>
                <w:b/>
                <w:bCs/>
              </w:rPr>
              <w:lastRenderedPageBreak/>
              <w:t>E7.9</w:t>
            </w:r>
          </w:p>
          <w:p w14:paraId="7BE174DF" w14:textId="6DD9576E" w:rsidR="00544B05" w:rsidRPr="00B31CF0" w:rsidRDefault="00544B05" w:rsidP="0005492E">
            <w:pPr>
              <w:rPr>
                <w:b/>
                <w:bCs/>
              </w:rPr>
            </w:pPr>
          </w:p>
        </w:tc>
        <w:tc>
          <w:tcPr>
            <w:tcW w:w="10093" w:type="dxa"/>
            <w:vAlign w:val="bottom"/>
          </w:tcPr>
          <w:p w14:paraId="134D7810" w14:textId="1FAE6B62" w:rsidR="00544B05" w:rsidRPr="006B2EAE" w:rsidRDefault="00544B05" w:rsidP="0005492E">
            <w:pPr>
              <w:rPr>
                <w:color w:val="000000"/>
              </w:rPr>
            </w:pPr>
            <w:r w:rsidRPr="006B2EAE">
              <w:rPr>
                <w:color w:val="000000"/>
              </w:rPr>
              <w:t>Het moet mogelijk zijn om een export te maken van bestanden en bijbehorende metadata op basis van opgegeven zoekcriteria, ten behoeve van bijvoorbeeld overbrenging naar een e-depot of een andere applicatie. Bij een export van bestanden moet het mogelijk zijn om ook de metadata te exporteren op een manier dat het verband tussen bestanden en metadata intact blijft</w:t>
            </w:r>
            <w:r>
              <w:rPr>
                <w:color w:val="000000"/>
              </w:rPr>
              <w:t>.</w:t>
            </w:r>
          </w:p>
        </w:tc>
        <w:tc>
          <w:tcPr>
            <w:tcW w:w="534" w:type="dxa"/>
          </w:tcPr>
          <w:p w14:paraId="1E03CAC4" w14:textId="77777777" w:rsidR="00544B05" w:rsidRDefault="00544B05" w:rsidP="0005492E"/>
        </w:tc>
      </w:tr>
      <w:tr w:rsidR="00544B05" w14:paraId="36C96773" w14:textId="77777777" w:rsidTr="72990C7B">
        <w:tc>
          <w:tcPr>
            <w:tcW w:w="993" w:type="dxa"/>
          </w:tcPr>
          <w:p w14:paraId="50D74AB9" w14:textId="75334A81" w:rsidR="00544B05" w:rsidRPr="00B31CF0" w:rsidRDefault="00544B05" w:rsidP="0005492E">
            <w:pPr>
              <w:rPr>
                <w:b/>
                <w:bCs/>
              </w:rPr>
            </w:pPr>
            <w:r w:rsidRPr="00B31CF0">
              <w:rPr>
                <w:b/>
                <w:bCs/>
              </w:rPr>
              <w:t>E7.10</w:t>
            </w:r>
          </w:p>
          <w:p w14:paraId="298ADB92" w14:textId="49DDE568" w:rsidR="00544B05" w:rsidRPr="00B31CF0" w:rsidRDefault="00544B05" w:rsidP="0005492E">
            <w:pPr>
              <w:rPr>
                <w:b/>
                <w:bCs/>
              </w:rPr>
            </w:pPr>
          </w:p>
        </w:tc>
        <w:tc>
          <w:tcPr>
            <w:tcW w:w="10093" w:type="dxa"/>
            <w:vAlign w:val="bottom"/>
          </w:tcPr>
          <w:p w14:paraId="4F164AB4" w14:textId="015A5BA2" w:rsidR="00544B05" w:rsidRPr="006B2EAE" w:rsidRDefault="00544B05" w:rsidP="0005492E">
            <w:pPr>
              <w:rPr>
                <w:color w:val="000000"/>
              </w:rPr>
            </w:pPr>
            <w:r w:rsidRPr="006B2EAE">
              <w:rPr>
                <w:color w:val="000000"/>
              </w:rPr>
              <w:t>Bij een export kan de metadata in een gangbaar machinaal leesbaar bestandsformaat meegeleverd worden, zoals bijvoorbeeld XML. Voor</w:t>
            </w:r>
            <w:r>
              <w:rPr>
                <w:color w:val="000000"/>
              </w:rPr>
              <w:t xml:space="preserve"> </w:t>
            </w:r>
            <w:r w:rsidRPr="006B2EAE">
              <w:rPr>
                <w:color w:val="000000"/>
              </w:rPr>
              <w:t>zover hierbij gebruik wordt gemaakt van encryptietechniek, wordt aan de gemeente de bijbehorende encryptiesleutel meegeleverd</w:t>
            </w:r>
            <w:r>
              <w:rPr>
                <w:color w:val="000000"/>
              </w:rPr>
              <w:t>.</w:t>
            </w:r>
          </w:p>
        </w:tc>
        <w:tc>
          <w:tcPr>
            <w:tcW w:w="534" w:type="dxa"/>
          </w:tcPr>
          <w:p w14:paraId="253CACFD" w14:textId="77777777" w:rsidR="00544B05" w:rsidRDefault="00544B05" w:rsidP="0005492E"/>
        </w:tc>
      </w:tr>
      <w:tr w:rsidR="00544B05" w14:paraId="46FB683B" w14:textId="77777777" w:rsidTr="72990C7B">
        <w:trPr>
          <w:trHeight w:val="540"/>
        </w:trPr>
        <w:tc>
          <w:tcPr>
            <w:tcW w:w="993" w:type="dxa"/>
          </w:tcPr>
          <w:p w14:paraId="57AB4C10" w14:textId="4BBE3917" w:rsidR="00544B05" w:rsidRPr="00B31CF0" w:rsidRDefault="00544B05" w:rsidP="0005492E">
            <w:pPr>
              <w:rPr>
                <w:b/>
                <w:bCs/>
              </w:rPr>
            </w:pPr>
            <w:r w:rsidRPr="00B31CF0">
              <w:rPr>
                <w:b/>
                <w:bCs/>
              </w:rPr>
              <w:t>E7.11</w:t>
            </w:r>
          </w:p>
          <w:p w14:paraId="67927646" w14:textId="0C0B13B7" w:rsidR="00544B05" w:rsidRPr="00B31CF0" w:rsidRDefault="00544B05" w:rsidP="0005492E">
            <w:pPr>
              <w:rPr>
                <w:b/>
                <w:bCs/>
              </w:rPr>
            </w:pPr>
          </w:p>
        </w:tc>
        <w:tc>
          <w:tcPr>
            <w:tcW w:w="10093" w:type="dxa"/>
            <w:vAlign w:val="center"/>
          </w:tcPr>
          <w:p w14:paraId="78D050EA" w14:textId="0279FED7" w:rsidR="00544B05" w:rsidRPr="006B2EAE" w:rsidRDefault="00544B05" w:rsidP="0005492E">
            <w:pPr>
              <w:rPr>
                <w:color w:val="000000"/>
              </w:rPr>
            </w:pPr>
            <w:r w:rsidRPr="006B2EAE">
              <w:rPr>
                <w:color w:val="000000"/>
              </w:rPr>
              <w:t>Beheerder kan binnen het te leveren webapplicatie éénvoudig een overzicht genereren en exporteren met rollen, autorisaties en de leden van een rol of een autorisatie</w:t>
            </w:r>
            <w:r>
              <w:rPr>
                <w:color w:val="000000"/>
              </w:rPr>
              <w:t>.</w:t>
            </w:r>
          </w:p>
        </w:tc>
        <w:tc>
          <w:tcPr>
            <w:tcW w:w="534" w:type="dxa"/>
          </w:tcPr>
          <w:p w14:paraId="6ABD1A04" w14:textId="77777777" w:rsidR="00544B05" w:rsidRDefault="00544B05" w:rsidP="0005492E"/>
        </w:tc>
      </w:tr>
      <w:tr w:rsidR="00544B05" w14:paraId="101B5483" w14:textId="77777777" w:rsidTr="72990C7B">
        <w:tc>
          <w:tcPr>
            <w:tcW w:w="993" w:type="dxa"/>
          </w:tcPr>
          <w:p w14:paraId="3F704281" w14:textId="5BA0F581" w:rsidR="00544B05" w:rsidRPr="00B31CF0" w:rsidRDefault="00544B05" w:rsidP="0005492E">
            <w:pPr>
              <w:rPr>
                <w:b/>
                <w:bCs/>
              </w:rPr>
            </w:pPr>
            <w:r w:rsidRPr="00B31CF0">
              <w:rPr>
                <w:b/>
                <w:bCs/>
              </w:rPr>
              <w:t>E7.12</w:t>
            </w:r>
          </w:p>
          <w:p w14:paraId="35DA724E" w14:textId="0EC5DBD9" w:rsidR="00544B05" w:rsidRPr="00B31CF0" w:rsidRDefault="00544B05" w:rsidP="0005492E">
            <w:pPr>
              <w:rPr>
                <w:b/>
                <w:bCs/>
              </w:rPr>
            </w:pPr>
          </w:p>
        </w:tc>
        <w:tc>
          <w:tcPr>
            <w:tcW w:w="10093" w:type="dxa"/>
            <w:vAlign w:val="center"/>
          </w:tcPr>
          <w:p w14:paraId="185FF022" w14:textId="1D323F4C" w:rsidR="00544B05" w:rsidRPr="006B2EAE" w:rsidRDefault="00544B05" w:rsidP="0005492E">
            <w:pPr>
              <w:rPr>
                <w:color w:val="000000"/>
              </w:rPr>
            </w:pPr>
            <w:r w:rsidRPr="006B2EAE">
              <w:rPr>
                <w:color w:val="000000"/>
              </w:rPr>
              <w:t>Beheerder kan binnen het te leveren webapplicatie éénvoudig een overzicht genereren en exporteren van alle beschikbare en afgenomen licenties per geleverd onderdeel of module</w:t>
            </w:r>
            <w:r>
              <w:rPr>
                <w:color w:val="000000"/>
              </w:rPr>
              <w:t>.</w:t>
            </w:r>
          </w:p>
        </w:tc>
        <w:tc>
          <w:tcPr>
            <w:tcW w:w="534" w:type="dxa"/>
          </w:tcPr>
          <w:p w14:paraId="338BFB01" w14:textId="77777777" w:rsidR="00544B05" w:rsidRDefault="00544B05" w:rsidP="0005492E"/>
        </w:tc>
      </w:tr>
      <w:tr w:rsidR="00544B05" w14:paraId="40E12AB4" w14:textId="77777777" w:rsidTr="72990C7B">
        <w:tc>
          <w:tcPr>
            <w:tcW w:w="993" w:type="dxa"/>
          </w:tcPr>
          <w:p w14:paraId="6AA1853F" w14:textId="48F74103" w:rsidR="00544B05" w:rsidRPr="00B31CF0" w:rsidRDefault="00544B05" w:rsidP="004A4C71">
            <w:pPr>
              <w:rPr>
                <w:b/>
                <w:bCs/>
              </w:rPr>
            </w:pPr>
            <w:r w:rsidRPr="00B31CF0">
              <w:rPr>
                <w:b/>
                <w:bCs/>
              </w:rPr>
              <w:t>E7.13</w:t>
            </w:r>
          </w:p>
          <w:p w14:paraId="3215BA0E" w14:textId="58458D19" w:rsidR="00544B05" w:rsidRPr="00B31CF0" w:rsidRDefault="00544B05" w:rsidP="004A4C71">
            <w:pPr>
              <w:rPr>
                <w:b/>
                <w:bCs/>
              </w:rPr>
            </w:pPr>
          </w:p>
        </w:tc>
        <w:tc>
          <w:tcPr>
            <w:tcW w:w="10093" w:type="dxa"/>
          </w:tcPr>
          <w:p w14:paraId="068F7CE9" w14:textId="2BB306A3" w:rsidR="00544B05" w:rsidRPr="006B2EAE" w:rsidRDefault="00544B05" w:rsidP="004A4C71">
            <w:pPr>
              <w:rPr>
                <w:color w:val="000000"/>
              </w:rPr>
            </w:pPr>
            <w:r w:rsidRPr="006B2EAE">
              <w:rPr>
                <w:color w:val="000000"/>
              </w:rPr>
              <w:t>VTH071 Binnen de applicatie kunnen genereren van operationele rapportages (bv. overzicht werkvoorraad, voortgang)</w:t>
            </w:r>
            <w:r>
              <w:rPr>
                <w:color w:val="000000"/>
              </w:rPr>
              <w:t>.</w:t>
            </w:r>
          </w:p>
        </w:tc>
        <w:tc>
          <w:tcPr>
            <w:tcW w:w="534" w:type="dxa"/>
          </w:tcPr>
          <w:p w14:paraId="49B7B79B" w14:textId="77777777" w:rsidR="00544B05" w:rsidRDefault="00544B05" w:rsidP="004A4C71"/>
        </w:tc>
      </w:tr>
      <w:tr w:rsidR="00544B05" w14:paraId="41DF2695" w14:textId="77777777" w:rsidTr="72990C7B">
        <w:tc>
          <w:tcPr>
            <w:tcW w:w="993" w:type="dxa"/>
          </w:tcPr>
          <w:p w14:paraId="2586F490" w14:textId="77777777" w:rsidR="00544B05" w:rsidRPr="00B31CF0" w:rsidRDefault="00544B05" w:rsidP="004A4C71">
            <w:pPr>
              <w:rPr>
                <w:b/>
                <w:bCs/>
              </w:rPr>
            </w:pPr>
          </w:p>
        </w:tc>
        <w:tc>
          <w:tcPr>
            <w:tcW w:w="10093" w:type="dxa"/>
          </w:tcPr>
          <w:p w14:paraId="4560F7A0" w14:textId="77777777" w:rsidR="00544B05" w:rsidRDefault="00544B05" w:rsidP="004A4C71">
            <w:pPr>
              <w:rPr>
                <w:b/>
                <w:bCs/>
                <w:color w:val="000000"/>
              </w:rPr>
            </w:pPr>
          </w:p>
        </w:tc>
        <w:tc>
          <w:tcPr>
            <w:tcW w:w="534" w:type="dxa"/>
          </w:tcPr>
          <w:p w14:paraId="3408A19F" w14:textId="77777777" w:rsidR="00544B05" w:rsidRDefault="00544B05" w:rsidP="004A4C71"/>
        </w:tc>
      </w:tr>
      <w:tr w:rsidR="00544B05" w14:paraId="39EC413F" w14:textId="77777777" w:rsidTr="72990C7B">
        <w:tc>
          <w:tcPr>
            <w:tcW w:w="993" w:type="dxa"/>
          </w:tcPr>
          <w:p w14:paraId="74FFC870" w14:textId="6AFAE7F9" w:rsidR="00544B05" w:rsidRPr="00B31CF0" w:rsidRDefault="00544B05" w:rsidP="004A4C71">
            <w:pPr>
              <w:rPr>
                <w:b/>
                <w:bCs/>
              </w:rPr>
            </w:pPr>
            <w:r w:rsidRPr="00B31CF0">
              <w:rPr>
                <w:b/>
                <w:bCs/>
              </w:rPr>
              <w:t>E8</w:t>
            </w:r>
          </w:p>
        </w:tc>
        <w:tc>
          <w:tcPr>
            <w:tcW w:w="10093" w:type="dxa"/>
          </w:tcPr>
          <w:p w14:paraId="13B97397" w14:textId="57127923" w:rsidR="00544B05" w:rsidRPr="008C54F7" w:rsidRDefault="00544B05" w:rsidP="004A4C71">
            <w:pPr>
              <w:rPr>
                <w:b/>
                <w:bCs/>
                <w:color w:val="000000"/>
              </w:rPr>
            </w:pPr>
            <w:r>
              <w:rPr>
                <w:b/>
                <w:bCs/>
                <w:color w:val="000000"/>
              </w:rPr>
              <w:t>Zaaktypeconfiguratie (ZTC)</w:t>
            </w:r>
          </w:p>
        </w:tc>
        <w:tc>
          <w:tcPr>
            <w:tcW w:w="534" w:type="dxa"/>
          </w:tcPr>
          <w:p w14:paraId="4C9427EB" w14:textId="77777777" w:rsidR="00544B05" w:rsidRDefault="00544B05" w:rsidP="004A4C71"/>
        </w:tc>
      </w:tr>
      <w:tr w:rsidR="00544B05" w14:paraId="0DF53408" w14:textId="77777777" w:rsidTr="72990C7B">
        <w:tc>
          <w:tcPr>
            <w:tcW w:w="993" w:type="dxa"/>
          </w:tcPr>
          <w:p w14:paraId="1888184E" w14:textId="61C03027" w:rsidR="00544B05" w:rsidRPr="00B31CF0" w:rsidRDefault="00544B05" w:rsidP="004A4C71">
            <w:pPr>
              <w:rPr>
                <w:b/>
                <w:bCs/>
              </w:rPr>
            </w:pPr>
            <w:r w:rsidRPr="00B31CF0">
              <w:rPr>
                <w:b/>
                <w:bCs/>
              </w:rPr>
              <w:t>E8.1</w:t>
            </w:r>
          </w:p>
        </w:tc>
        <w:tc>
          <w:tcPr>
            <w:tcW w:w="10093" w:type="dxa"/>
          </w:tcPr>
          <w:p w14:paraId="1186AFAE" w14:textId="77777777" w:rsidR="00544B05" w:rsidRDefault="00544B05" w:rsidP="004A4C71">
            <w:pPr>
              <w:rPr>
                <w:rFonts w:ascii="Aptos" w:hAnsi="Aptos"/>
                <w:color w:val="000000"/>
              </w:rPr>
            </w:pPr>
            <w:r>
              <w:rPr>
                <w:rFonts w:ascii="Aptos" w:hAnsi="Aptos"/>
                <w:color w:val="000000"/>
              </w:rPr>
              <w:t xml:space="preserve">De gemeente Zeist maakt gebruik van de I-Navigator van SDU als leidraad voor het vullen en inrichten van de ZTC. De i-Navigator dient als standaardinrichting voor zaakdossiers en als tool om gemeentelijke werkprocessen van start tot en met archivering te faciliteren. </w:t>
            </w:r>
            <w:r>
              <w:rPr>
                <w:rFonts w:ascii="Aptos" w:hAnsi="Aptos"/>
                <w:color w:val="000000"/>
              </w:rPr>
              <w:br/>
              <w:t xml:space="preserve">- De export uit de i-Navigator dient de applicatie X te kunnen importeren. </w:t>
            </w:r>
            <w:r>
              <w:rPr>
                <w:rFonts w:ascii="Aptos" w:hAnsi="Aptos"/>
                <w:color w:val="000000"/>
              </w:rPr>
              <w:br/>
              <w:t xml:space="preserve">- Werkprocessen (zaaktypen) kunnen uitgelezen worden uit de export van i-Navigator. </w:t>
            </w:r>
            <w:r>
              <w:rPr>
                <w:rFonts w:ascii="Aptos" w:hAnsi="Aptos"/>
                <w:color w:val="000000"/>
              </w:rPr>
              <w:br/>
              <w:t xml:space="preserve">- Resultaattypen kunnen uitgelezen worden uit de export van i-Navigator en dit moet ingevoerd kunnen worden op dossierniveau. </w:t>
            </w:r>
            <w:r>
              <w:rPr>
                <w:rFonts w:ascii="Aptos" w:hAnsi="Aptos"/>
                <w:color w:val="000000"/>
              </w:rPr>
              <w:br/>
              <w:t>- Bewaartermijnen kunnen uitgelezen worden uit de export van i-Navigator en eventuele wijzigingen van deze bewaartermijnen moet mogelijk zijn</w:t>
            </w:r>
            <w:r>
              <w:rPr>
                <w:rFonts w:ascii="Aptos" w:hAnsi="Aptos"/>
                <w:color w:val="000000"/>
              </w:rPr>
              <w:br/>
              <w:t xml:space="preserve">  (denk aan updates in de i-Navigator).  </w:t>
            </w:r>
            <w:r>
              <w:rPr>
                <w:rFonts w:ascii="Aptos" w:hAnsi="Aptos"/>
                <w:color w:val="000000"/>
              </w:rPr>
              <w:br/>
              <w:t xml:space="preserve">- Selectielijsten en selectielijst-codes kunnen worden uitgelezen uit de export van i-Navigator. </w:t>
            </w:r>
            <w:r>
              <w:rPr>
                <w:rFonts w:ascii="Aptos" w:hAnsi="Aptos"/>
                <w:color w:val="000000"/>
              </w:rPr>
              <w:br/>
              <w:t xml:space="preserve">- Documenttypen kunnen worden uitgelezen uit de export van i-Navigator. </w:t>
            </w:r>
          </w:p>
          <w:p w14:paraId="38191AD7" w14:textId="60358878" w:rsidR="00544B05" w:rsidRPr="007B1B04" w:rsidRDefault="00544B05" w:rsidP="004A4C71">
            <w:pPr>
              <w:rPr>
                <w:rFonts w:ascii="Aptos" w:hAnsi="Aptos"/>
                <w:color w:val="000000"/>
              </w:rPr>
            </w:pPr>
          </w:p>
        </w:tc>
        <w:tc>
          <w:tcPr>
            <w:tcW w:w="534" w:type="dxa"/>
          </w:tcPr>
          <w:p w14:paraId="36276DEB" w14:textId="77777777" w:rsidR="00544B05" w:rsidRDefault="00544B05" w:rsidP="004A4C71"/>
        </w:tc>
      </w:tr>
    </w:tbl>
    <w:p w14:paraId="099344F7"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1C16C856" w14:textId="77777777" w:rsidTr="5BF0C1E8">
        <w:tc>
          <w:tcPr>
            <w:tcW w:w="993" w:type="dxa"/>
          </w:tcPr>
          <w:p w14:paraId="447A63C8" w14:textId="547437F3" w:rsidR="00544B05" w:rsidRPr="00B31CF0" w:rsidRDefault="00544B05" w:rsidP="004A4C71">
            <w:pPr>
              <w:rPr>
                <w:b/>
                <w:bCs/>
              </w:rPr>
            </w:pPr>
            <w:r w:rsidRPr="00B31CF0">
              <w:rPr>
                <w:b/>
                <w:bCs/>
              </w:rPr>
              <w:lastRenderedPageBreak/>
              <w:t>E9</w:t>
            </w:r>
          </w:p>
        </w:tc>
        <w:tc>
          <w:tcPr>
            <w:tcW w:w="10093" w:type="dxa"/>
          </w:tcPr>
          <w:p w14:paraId="2652C587" w14:textId="66F96221" w:rsidR="00544B05" w:rsidRPr="004C4E9B" w:rsidRDefault="00544B05" w:rsidP="004A4C71">
            <w:pPr>
              <w:rPr>
                <w:b/>
                <w:bCs/>
                <w:color w:val="000000"/>
              </w:rPr>
            </w:pPr>
            <w:r w:rsidRPr="004C4E9B">
              <w:rPr>
                <w:b/>
                <w:bCs/>
                <w:color w:val="000000"/>
              </w:rPr>
              <w:t xml:space="preserve">Metadata van de gegevens, zaakdossiers en documenten </w:t>
            </w:r>
          </w:p>
        </w:tc>
        <w:tc>
          <w:tcPr>
            <w:tcW w:w="534" w:type="dxa"/>
          </w:tcPr>
          <w:p w14:paraId="507085AA" w14:textId="77777777" w:rsidR="00544B05" w:rsidRDefault="00544B05" w:rsidP="004A4C71"/>
        </w:tc>
      </w:tr>
      <w:tr w:rsidR="00544B05" w14:paraId="450A1203" w14:textId="77777777" w:rsidTr="5BF0C1E8">
        <w:tc>
          <w:tcPr>
            <w:tcW w:w="993" w:type="dxa"/>
          </w:tcPr>
          <w:p w14:paraId="311051D3" w14:textId="0A2C6C57" w:rsidR="00544B05" w:rsidRPr="00B31CF0" w:rsidRDefault="00544B05" w:rsidP="004C4E9B">
            <w:pPr>
              <w:rPr>
                <w:b/>
                <w:bCs/>
              </w:rPr>
            </w:pPr>
            <w:r w:rsidRPr="00B31CF0">
              <w:rPr>
                <w:b/>
                <w:bCs/>
              </w:rPr>
              <w:t>E9.1</w:t>
            </w:r>
          </w:p>
        </w:tc>
        <w:tc>
          <w:tcPr>
            <w:tcW w:w="10093" w:type="dxa"/>
            <w:vAlign w:val="bottom"/>
          </w:tcPr>
          <w:p w14:paraId="5A1FE989" w14:textId="2BC870D3" w:rsidR="00544B05" w:rsidRPr="006B2EAE" w:rsidRDefault="00544B05" w:rsidP="004C4E9B">
            <w:pPr>
              <w:rPr>
                <w:color w:val="000000"/>
              </w:rPr>
            </w:pPr>
            <w:r>
              <w:rPr>
                <w:rFonts w:ascii="Aptos" w:hAnsi="Aptos"/>
                <w:color w:val="000000"/>
              </w:rPr>
              <w:t xml:space="preserve">Gegevens over de applicatiesoftware waarmee de archiefbescheiden gelezen kunnen worden in ieder geval bevattende: uniek identificatiekenmerk (zaakdossiernummer), omschrijving van het zaakdossier (onderwerp in de titel), openings-startdatum van het zaakdossier en afhandel- sluitingsdatum zaakdossier. </w:t>
            </w:r>
          </w:p>
        </w:tc>
        <w:tc>
          <w:tcPr>
            <w:tcW w:w="534" w:type="dxa"/>
          </w:tcPr>
          <w:p w14:paraId="154F1D77" w14:textId="77777777" w:rsidR="00544B05" w:rsidRDefault="00544B05" w:rsidP="004C4E9B"/>
        </w:tc>
      </w:tr>
      <w:tr w:rsidR="00544B05" w14:paraId="3425C1B2" w14:textId="77777777" w:rsidTr="5BF0C1E8">
        <w:tc>
          <w:tcPr>
            <w:tcW w:w="993" w:type="dxa"/>
          </w:tcPr>
          <w:p w14:paraId="2E61CA7E" w14:textId="5D1D8A10" w:rsidR="00544B05" w:rsidRPr="00B31CF0" w:rsidRDefault="00544B05" w:rsidP="004C4E9B">
            <w:pPr>
              <w:rPr>
                <w:b/>
                <w:bCs/>
              </w:rPr>
            </w:pPr>
            <w:r w:rsidRPr="00B31CF0">
              <w:rPr>
                <w:b/>
                <w:bCs/>
              </w:rPr>
              <w:t>E9.2</w:t>
            </w:r>
          </w:p>
        </w:tc>
        <w:tc>
          <w:tcPr>
            <w:tcW w:w="10093" w:type="dxa"/>
            <w:vAlign w:val="bottom"/>
          </w:tcPr>
          <w:p w14:paraId="78A20F99" w14:textId="439D28B7" w:rsidR="00544B05" w:rsidRPr="006B2EAE" w:rsidRDefault="00544B05" w:rsidP="004C4E9B">
            <w:pPr>
              <w:rPr>
                <w:color w:val="000000"/>
              </w:rPr>
            </w:pPr>
            <w:r>
              <w:rPr>
                <w:rFonts w:ascii="Aptos" w:hAnsi="Aptos"/>
                <w:color w:val="000000"/>
              </w:rPr>
              <w:t>De applicatie moet de mogelijkheid hebben om op te slaan op individueel en aggregatieniveau en op beide niveaus een uniek identificatiecode toe kunnen wijzen.</w:t>
            </w:r>
          </w:p>
        </w:tc>
        <w:tc>
          <w:tcPr>
            <w:tcW w:w="534" w:type="dxa"/>
          </w:tcPr>
          <w:p w14:paraId="7C3D59E3" w14:textId="77777777" w:rsidR="00544B05" w:rsidRDefault="00544B05" w:rsidP="004C4E9B"/>
        </w:tc>
      </w:tr>
      <w:tr w:rsidR="00544B05" w14:paraId="5B300307" w14:textId="77777777" w:rsidTr="5BF0C1E8">
        <w:tc>
          <w:tcPr>
            <w:tcW w:w="993" w:type="dxa"/>
            <w:shd w:val="clear" w:color="auto" w:fill="FFFFFF" w:themeFill="background1"/>
          </w:tcPr>
          <w:p w14:paraId="27849EA2" w14:textId="170593D9" w:rsidR="00544B05" w:rsidRPr="00B31CF0" w:rsidRDefault="00544B05" w:rsidP="004C4E9B">
            <w:pPr>
              <w:rPr>
                <w:b/>
                <w:bCs/>
              </w:rPr>
            </w:pPr>
            <w:r w:rsidRPr="00B31CF0">
              <w:rPr>
                <w:b/>
                <w:bCs/>
              </w:rPr>
              <w:t>E9.3</w:t>
            </w:r>
          </w:p>
        </w:tc>
        <w:tc>
          <w:tcPr>
            <w:tcW w:w="10093" w:type="dxa"/>
            <w:shd w:val="clear" w:color="auto" w:fill="FFFFFF" w:themeFill="background1"/>
            <w:vAlign w:val="bottom"/>
          </w:tcPr>
          <w:p w14:paraId="25C685F1" w14:textId="1BD96EE2" w:rsidR="00544B05" w:rsidRPr="006B2EAE" w:rsidRDefault="00544B05" w:rsidP="004C4E9B">
            <w:pPr>
              <w:rPr>
                <w:rFonts w:ascii="Aptos" w:hAnsi="Aptos"/>
                <w:color w:val="000000"/>
              </w:rPr>
            </w:pPr>
            <w:r>
              <w:rPr>
                <w:rFonts w:ascii="Aptos" w:hAnsi="Aptos"/>
                <w:color w:val="000000"/>
              </w:rPr>
              <w:t>Op zaakdossier-niveau zijn bijvoorbeeld titels (onderwerp) aan te passen. Kortom de metadata moet kunnen worden aangepast. In de applicatie kan noodzakelijke metadata zowel automatisch als handmatig worden ingevoerd (tijd, plaats, handeling en rol).</w:t>
            </w:r>
          </w:p>
        </w:tc>
        <w:tc>
          <w:tcPr>
            <w:tcW w:w="534" w:type="dxa"/>
            <w:shd w:val="clear" w:color="auto" w:fill="FFFFFF" w:themeFill="background1"/>
          </w:tcPr>
          <w:p w14:paraId="4C0D4744" w14:textId="77777777" w:rsidR="00544B05" w:rsidRDefault="00544B05" w:rsidP="004C4E9B"/>
        </w:tc>
      </w:tr>
      <w:tr w:rsidR="00544B05" w14:paraId="66D00E75" w14:textId="77777777" w:rsidTr="5BF0C1E8">
        <w:tc>
          <w:tcPr>
            <w:tcW w:w="993" w:type="dxa"/>
            <w:shd w:val="clear" w:color="auto" w:fill="FFFFFF" w:themeFill="background1"/>
          </w:tcPr>
          <w:p w14:paraId="0072D7C4" w14:textId="0FB1C062" w:rsidR="00544B05" w:rsidRPr="00B31CF0" w:rsidRDefault="00544B05" w:rsidP="004C4E9B">
            <w:pPr>
              <w:rPr>
                <w:b/>
                <w:bCs/>
              </w:rPr>
            </w:pPr>
            <w:r w:rsidRPr="00B31CF0">
              <w:rPr>
                <w:b/>
                <w:bCs/>
              </w:rPr>
              <w:t>E9.4</w:t>
            </w:r>
          </w:p>
        </w:tc>
        <w:tc>
          <w:tcPr>
            <w:tcW w:w="10093" w:type="dxa"/>
            <w:shd w:val="clear" w:color="auto" w:fill="FFFFFF" w:themeFill="background1"/>
            <w:vAlign w:val="bottom"/>
          </w:tcPr>
          <w:p w14:paraId="50CC346C" w14:textId="10947F5F" w:rsidR="00544B05" w:rsidRPr="006B2EAE" w:rsidRDefault="00544B05" w:rsidP="004C4E9B">
            <w:pPr>
              <w:rPr>
                <w:rFonts w:ascii="Aptos" w:hAnsi="Aptos"/>
                <w:color w:val="000000"/>
              </w:rPr>
            </w:pPr>
            <w:r>
              <w:rPr>
                <w:rFonts w:ascii="Aptos" w:hAnsi="Aptos"/>
                <w:color w:val="000000"/>
              </w:rPr>
              <w:t>Het is mogelijk om bij documenten specifieke metadata toe te voegen. Kortom metadata op document-niveau aan te kunnen passen. In de applicatie kan noodzakelijke metadata zowel automatisch als handmatig worden ingevoerd (tijd, plaats, handeling en rol).</w:t>
            </w:r>
          </w:p>
        </w:tc>
        <w:tc>
          <w:tcPr>
            <w:tcW w:w="534" w:type="dxa"/>
            <w:shd w:val="clear" w:color="auto" w:fill="FFFFFF" w:themeFill="background1"/>
          </w:tcPr>
          <w:p w14:paraId="4503F23F" w14:textId="77777777" w:rsidR="00544B05" w:rsidRDefault="00544B05" w:rsidP="004C4E9B"/>
        </w:tc>
      </w:tr>
      <w:tr w:rsidR="00544B05" w14:paraId="188BF04B" w14:textId="77777777" w:rsidTr="5BF0C1E8">
        <w:tc>
          <w:tcPr>
            <w:tcW w:w="993" w:type="dxa"/>
          </w:tcPr>
          <w:p w14:paraId="56C79C3C" w14:textId="5132B161" w:rsidR="00544B05" w:rsidRPr="00B31CF0" w:rsidRDefault="00544B05" w:rsidP="004C4E9B">
            <w:pPr>
              <w:rPr>
                <w:b/>
                <w:bCs/>
              </w:rPr>
            </w:pPr>
            <w:r w:rsidRPr="00B31CF0">
              <w:rPr>
                <w:b/>
                <w:bCs/>
              </w:rPr>
              <w:t>E9.5</w:t>
            </w:r>
          </w:p>
        </w:tc>
        <w:tc>
          <w:tcPr>
            <w:tcW w:w="10093" w:type="dxa"/>
            <w:vAlign w:val="bottom"/>
          </w:tcPr>
          <w:p w14:paraId="42C17BB2" w14:textId="541414F4" w:rsidR="00544B05" w:rsidRPr="006B2EAE" w:rsidRDefault="4C0338E4" w:rsidP="004C4E9B">
            <w:pPr>
              <w:rPr>
                <w:color w:val="000000"/>
              </w:rPr>
            </w:pPr>
            <w:r w:rsidRPr="5BF0C1E8">
              <w:rPr>
                <w:rFonts w:ascii="Aptos" w:hAnsi="Aptos"/>
                <w:color w:val="000000" w:themeColor="text1"/>
              </w:rPr>
              <w:t>Dossier</w:t>
            </w:r>
            <w:r w:rsidR="2F241F3B" w:rsidRPr="5BF0C1E8">
              <w:rPr>
                <w:rFonts w:ascii="Aptos" w:hAnsi="Aptos"/>
                <w:color w:val="000000" w:themeColor="text1"/>
              </w:rPr>
              <w:t>s</w:t>
            </w:r>
            <w:r w:rsidRPr="5BF0C1E8">
              <w:rPr>
                <w:rFonts w:ascii="Aptos" w:hAnsi="Aptos"/>
                <w:color w:val="000000" w:themeColor="text1"/>
              </w:rPr>
              <w:t xml:space="preserve"> zijn met elkaar te koppelen. Ook sub dossier</w:t>
            </w:r>
            <w:r w:rsidR="5636CBA5" w:rsidRPr="5BF0C1E8">
              <w:rPr>
                <w:rFonts w:ascii="Aptos" w:hAnsi="Aptos"/>
                <w:color w:val="000000" w:themeColor="text1"/>
              </w:rPr>
              <w:t>s</w:t>
            </w:r>
            <w:r w:rsidRPr="5BF0C1E8">
              <w:rPr>
                <w:rFonts w:ascii="Aptos" w:hAnsi="Aptos"/>
                <w:color w:val="000000" w:themeColor="text1"/>
              </w:rPr>
              <w:t xml:space="preserve"> zijn aan het dossier te koppelen. De applicatie moet relaties kunnen leggen tussen archiefstukken, zowel op individueel als aggregatieniveau en dit aan de bedrijfscontext kunnen koppelen. </w:t>
            </w:r>
          </w:p>
        </w:tc>
        <w:tc>
          <w:tcPr>
            <w:tcW w:w="534" w:type="dxa"/>
          </w:tcPr>
          <w:p w14:paraId="13B32399" w14:textId="77777777" w:rsidR="00544B05" w:rsidRDefault="00544B05" w:rsidP="004C4E9B"/>
        </w:tc>
      </w:tr>
      <w:tr w:rsidR="00544B05" w14:paraId="1B03EF5E" w14:textId="77777777" w:rsidTr="5BF0C1E8">
        <w:tc>
          <w:tcPr>
            <w:tcW w:w="993" w:type="dxa"/>
          </w:tcPr>
          <w:p w14:paraId="4B8E2EA8" w14:textId="4034AC30" w:rsidR="00544B05" w:rsidRPr="00B31CF0" w:rsidRDefault="00544B05" w:rsidP="004C4E9B">
            <w:pPr>
              <w:rPr>
                <w:b/>
                <w:bCs/>
              </w:rPr>
            </w:pPr>
            <w:r w:rsidRPr="00B31CF0">
              <w:rPr>
                <w:b/>
                <w:bCs/>
              </w:rPr>
              <w:t>E9.6</w:t>
            </w:r>
          </w:p>
        </w:tc>
        <w:tc>
          <w:tcPr>
            <w:tcW w:w="10093" w:type="dxa"/>
            <w:vAlign w:val="bottom"/>
          </w:tcPr>
          <w:p w14:paraId="28A0D2D3" w14:textId="6A94B5D6" w:rsidR="00544B05" w:rsidRPr="006B2EAE" w:rsidRDefault="00544B05" w:rsidP="004C4E9B">
            <w:pPr>
              <w:rPr>
                <w:color w:val="000000"/>
              </w:rPr>
            </w:pPr>
            <w:r>
              <w:rPr>
                <w:rFonts w:ascii="Aptos" w:hAnsi="Aptos"/>
                <w:color w:val="000000"/>
              </w:rPr>
              <w:t>De applicatie past automatisch versiebeheer toe bij het wijzigen van documenten. Oude versies blijven toegankelijk.</w:t>
            </w:r>
          </w:p>
        </w:tc>
        <w:tc>
          <w:tcPr>
            <w:tcW w:w="534" w:type="dxa"/>
          </w:tcPr>
          <w:p w14:paraId="3CC4C2CB" w14:textId="77777777" w:rsidR="00544B05" w:rsidRDefault="00544B05" w:rsidP="004C4E9B"/>
        </w:tc>
      </w:tr>
      <w:tr w:rsidR="00544B05" w14:paraId="290F83CD" w14:textId="77777777" w:rsidTr="5BF0C1E8">
        <w:tc>
          <w:tcPr>
            <w:tcW w:w="993" w:type="dxa"/>
          </w:tcPr>
          <w:p w14:paraId="0102B8E0" w14:textId="0D440A5A" w:rsidR="00544B05" w:rsidRPr="00B31CF0" w:rsidRDefault="00544B05" w:rsidP="004C4E9B">
            <w:pPr>
              <w:rPr>
                <w:b/>
                <w:bCs/>
              </w:rPr>
            </w:pPr>
            <w:r w:rsidRPr="00B31CF0">
              <w:rPr>
                <w:b/>
                <w:bCs/>
              </w:rPr>
              <w:t>E9.7</w:t>
            </w:r>
          </w:p>
        </w:tc>
        <w:tc>
          <w:tcPr>
            <w:tcW w:w="10093" w:type="dxa"/>
            <w:shd w:val="clear" w:color="auto" w:fill="FFFFFF" w:themeFill="background1"/>
            <w:vAlign w:val="bottom"/>
          </w:tcPr>
          <w:p w14:paraId="607B270A" w14:textId="3323F421" w:rsidR="00544B05" w:rsidRPr="006B2EAE" w:rsidRDefault="4C0338E4" w:rsidP="5BF0C1E8">
            <w:pPr>
              <w:rPr>
                <w:rFonts w:ascii="Aptos" w:hAnsi="Aptos"/>
                <w:color w:val="000000"/>
              </w:rPr>
            </w:pPr>
            <w:r w:rsidRPr="5BF0C1E8">
              <w:rPr>
                <w:rFonts w:ascii="Aptos" w:hAnsi="Aptos"/>
                <w:color w:val="000000" w:themeColor="text1"/>
              </w:rPr>
              <w:t xml:space="preserve">De </w:t>
            </w:r>
            <w:r w:rsidR="2B1C80AA" w:rsidRPr="5BF0C1E8">
              <w:rPr>
                <w:rFonts w:ascii="Aptos" w:hAnsi="Aptos"/>
                <w:color w:val="000000" w:themeColor="text1"/>
              </w:rPr>
              <w:t>Opdrachtnemer</w:t>
            </w:r>
            <w:r w:rsidRPr="5BF0C1E8">
              <w:rPr>
                <w:rFonts w:ascii="Aptos" w:hAnsi="Aptos"/>
                <w:color w:val="000000" w:themeColor="text1"/>
              </w:rPr>
              <w:t xml:space="preserve"> past het metadata-schema op basis van MDTO toe (ons format kunnen wij delen). MDTO staat voor metagegevens voor duurzaam toegankelijke overheidsinformatie (Zie bijlage 1a: Toepassingsprofiel metagegevens Zeist).</w:t>
            </w:r>
          </w:p>
        </w:tc>
        <w:tc>
          <w:tcPr>
            <w:tcW w:w="534" w:type="dxa"/>
            <w:shd w:val="clear" w:color="auto" w:fill="FFFFFF" w:themeFill="background1"/>
          </w:tcPr>
          <w:p w14:paraId="6F959747" w14:textId="77777777" w:rsidR="00544B05" w:rsidRDefault="00544B05" w:rsidP="004C4E9B"/>
        </w:tc>
      </w:tr>
      <w:tr w:rsidR="00544B05" w14:paraId="7BCC2275" w14:textId="77777777" w:rsidTr="5BF0C1E8">
        <w:tc>
          <w:tcPr>
            <w:tcW w:w="993" w:type="dxa"/>
          </w:tcPr>
          <w:p w14:paraId="209FD47D" w14:textId="7613EAA8" w:rsidR="00544B05" w:rsidRPr="00B31CF0" w:rsidRDefault="00544B05" w:rsidP="004C4E9B">
            <w:pPr>
              <w:rPr>
                <w:b/>
                <w:bCs/>
              </w:rPr>
            </w:pPr>
            <w:r w:rsidRPr="00B31CF0">
              <w:rPr>
                <w:b/>
                <w:bCs/>
              </w:rPr>
              <w:t>E9.8</w:t>
            </w:r>
          </w:p>
        </w:tc>
        <w:tc>
          <w:tcPr>
            <w:tcW w:w="10093" w:type="dxa"/>
            <w:shd w:val="clear" w:color="auto" w:fill="FFFFFF" w:themeFill="background1"/>
            <w:vAlign w:val="bottom"/>
          </w:tcPr>
          <w:p w14:paraId="2EA78AA4" w14:textId="5413B3F5" w:rsidR="00544B05" w:rsidRPr="006B2EAE" w:rsidRDefault="4C0338E4" w:rsidP="004C4E9B">
            <w:pPr>
              <w:rPr>
                <w:color w:val="000000"/>
              </w:rPr>
            </w:pPr>
            <w:r w:rsidRPr="5BF0C1E8">
              <w:rPr>
                <w:rFonts w:ascii="Aptos" w:hAnsi="Aptos"/>
                <w:color w:val="000000" w:themeColor="text1"/>
              </w:rPr>
              <w:t xml:space="preserve">De </w:t>
            </w:r>
            <w:r w:rsidR="6E83C804" w:rsidRPr="5BF0C1E8">
              <w:rPr>
                <w:rFonts w:ascii="Aptos" w:hAnsi="Aptos"/>
                <w:color w:val="000000" w:themeColor="text1"/>
              </w:rPr>
              <w:t>Opdrachtnemer</w:t>
            </w:r>
            <w:r w:rsidRPr="5BF0C1E8">
              <w:rPr>
                <w:rFonts w:ascii="Aptos" w:hAnsi="Aptos"/>
                <w:color w:val="000000" w:themeColor="text1"/>
              </w:rPr>
              <w:t xml:space="preserve"> voldoet aan de voorkeursformaten voor bestandsformaten (ons format kunnen wij delen). Het is mogelijk om zelf het bestandsformaat van bestanden om te zetten in een duurzaam bestandsformaat (zoals bijvoorbeeld PDF/A). Kortom: de applicatie moet de vooraf vastgestelde bestandsformaten ondersteunen en ook output moet in dit format zijn. De applicatie moet open standaarden ondersteunen (Zie bijlage 1b </w:t>
            </w:r>
            <w:r>
              <w:t>Norm Voorkeursformaten 2023 - lijst en onderbouwing).</w:t>
            </w:r>
          </w:p>
        </w:tc>
        <w:tc>
          <w:tcPr>
            <w:tcW w:w="534" w:type="dxa"/>
            <w:shd w:val="clear" w:color="auto" w:fill="FFFFFF" w:themeFill="background1"/>
          </w:tcPr>
          <w:p w14:paraId="6C7E7723" w14:textId="77777777" w:rsidR="00544B05" w:rsidRDefault="00544B05" w:rsidP="004C4E9B"/>
        </w:tc>
      </w:tr>
      <w:tr w:rsidR="00544B05" w14:paraId="3EA24151" w14:textId="77777777" w:rsidTr="5BF0C1E8">
        <w:tc>
          <w:tcPr>
            <w:tcW w:w="993" w:type="dxa"/>
          </w:tcPr>
          <w:p w14:paraId="6152DEBC" w14:textId="21A806E3" w:rsidR="00544B05" w:rsidRPr="00B31CF0" w:rsidRDefault="00544B05" w:rsidP="004C4E9B">
            <w:pPr>
              <w:rPr>
                <w:b/>
                <w:bCs/>
              </w:rPr>
            </w:pPr>
            <w:r w:rsidRPr="00B31CF0">
              <w:rPr>
                <w:b/>
                <w:bCs/>
              </w:rPr>
              <w:t>E9.9</w:t>
            </w:r>
          </w:p>
        </w:tc>
        <w:tc>
          <w:tcPr>
            <w:tcW w:w="10093" w:type="dxa"/>
            <w:vAlign w:val="bottom"/>
          </w:tcPr>
          <w:p w14:paraId="4337B26E" w14:textId="334F629E" w:rsidR="00544B05" w:rsidRPr="006B2EAE" w:rsidRDefault="00544B05" w:rsidP="004C4E9B">
            <w:pPr>
              <w:rPr>
                <w:color w:val="000000"/>
              </w:rPr>
            </w:pPr>
            <w:r>
              <w:rPr>
                <w:rFonts w:ascii="Aptos" w:hAnsi="Aptos"/>
                <w:color w:val="000000"/>
              </w:rPr>
              <w:t xml:space="preserve">Vanuit het zaakdossier is rechtstreeks te mailen naar een collega of inwoner. Het verzonden bericht, en ook de ontvangen berichten belanden gelijk in het zaakdossier. </w:t>
            </w:r>
          </w:p>
        </w:tc>
        <w:tc>
          <w:tcPr>
            <w:tcW w:w="534" w:type="dxa"/>
          </w:tcPr>
          <w:p w14:paraId="4AC50186" w14:textId="77777777" w:rsidR="00544B05" w:rsidRDefault="00544B05" w:rsidP="004C4E9B"/>
        </w:tc>
      </w:tr>
      <w:tr w:rsidR="00544B05" w14:paraId="23BC8D98" w14:textId="77777777" w:rsidTr="5BF0C1E8">
        <w:tc>
          <w:tcPr>
            <w:tcW w:w="993" w:type="dxa"/>
          </w:tcPr>
          <w:p w14:paraId="71B09744" w14:textId="62D864BB" w:rsidR="00544B05" w:rsidRPr="00B31CF0" w:rsidRDefault="00544B05" w:rsidP="004C4E9B">
            <w:pPr>
              <w:rPr>
                <w:b/>
                <w:bCs/>
              </w:rPr>
            </w:pPr>
            <w:r w:rsidRPr="00B31CF0">
              <w:rPr>
                <w:b/>
                <w:bCs/>
              </w:rPr>
              <w:t>E9.10</w:t>
            </w:r>
          </w:p>
        </w:tc>
        <w:tc>
          <w:tcPr>
            <w:tcW w:w="10093" w:type="dxa"/>
            <w:vAlign w:val="bottom"/>
          </w:tcPr>
          <w:p w14:paraId="1EA8108E" w14:textId="07871939" w:rsidR="00544B05" w:rsidRPr="006B2EAE" w:rsidRDefault="00544B05" w:rsidP="004C4E9B">
            <w:pPr>
              <w:rPr>
                <w:color w:val="000000"/>
              </w:rPr>
            </w:pPr>
            <w:r>
              <w:rPr>
                <w:rFonts w:ascii="Aptos" w:hAnsi="Aptos"/>
                <w:color w:val="000000"/>
              </w:rPr>
              <w:t>Een zaak moet te allen tijde door ons als opdrachtgever te heropenen zijn. Het is immers onze zaak en onze informatie en het is aan ons te bepalen of zaken open of gesloten zijn.</w:t>
            </w:r>
          </w:p>
        </w:tc>
        <w:tc>
          <w:tcPr>
            <w:tcW w:w="534" w:type="dxa"/>
          </w:tcPr>
          <w:p w14:paraId="308FCD03" w14:textId="77777777" w:rsidR="00544B05" w:rsidRDefault="00544B05" w:rsidP="004C4E9B"/>
        </w:tc>
      </w:tr>
      <w:tr w:rsidR="00544B05" w14:paraId="6CFD55B7" w14:textId="77777777" w:rsidTr="5BF0C1E8">
        <w:tc>
          <w:tcPr>
            <w:tcW w:w="993" w:type="dxa"/>
          </w:tcPr>
          <w:p w14:paraId="1390D830" w14:textId="76EF21CD" w:rsidR="00544B05" w:rsidRPr="00B31CF0" w:rsidRDefault="00544B05" w:rsidP="004C4E9B">
            <w:pPr>
              <w:rPr>
                <w:b/>
                <w:bCs/>
              </w:rPr>
            </w:pPr>
            <w:r w:rsidRPr="00B31CF0">
              <w:rPr>
                <w:b/>
                <w:bCs/>
              </w:rPr>
              <w:lastRenderedPageBreak/>
              <w:t>E9.11</w:t>
            </w:r>
          </w:p>
        </w:tc>
        <w:tc>
          <w:tcPr>
            <w:tcW w:w="10093" w:type="dxa"/>
            <w:vAlign w:val="bottom"/>
          </w:tcPr>
          <w:p w14:paraId="36C2665B" w14:textId="78AFC527" w:rsidR="00544B05" w:rsidRPr="006B2EAE" w:rsidRDefault="00544B05" w:rsidP="004C4E9B">
            <w:pPr>
              <w:rPr>
                <w:color w:val="000000"/>
              </w:rPr>
            </w:pPr>
            <w:r w:rsidRPr="122C7490">
              <w:rPr>
                <w:rFonts w:ascii="Aptos" w:hAnsi="Aptos"/>
                <w:color w:val="000000" w:themeColor="text1"/>
              </w:rPr>
              <w:t>De VTH-applicatie voldoet aan alle functionaliteit zoals genoemd in de NEN-ISO 16175. Als de VTH-applicatie hiervoor is gecertificeerd, ontvangen wij graag de Verklaring van Compliance. Indien u niet beschikt over een dergelijke verklaring verzoeken wij u te beschrijven op welke wijze u kunt aantonen dat de VTH-applicatie aan de functionaliteit, zoals benoemd in de norm, voldoet.</w:t>
            </w:r>
          </w:p>
        </w:tc>
        <w:tc>
          <w:tcPr>
            <w:tcW w:w="534" w:type="dxa"/>
          </w:tcPr>
          <w:p w14:paraId="5ADD7E62" w14:textId="77777777" w:rsidR="00544B05" w:rsidRDefault="00544B05" w:rsidP="004C4E9B"/>
        </w:tc>
      </w:tr>
      <w:tr w:rsidR="00544B05" w14:paraId="0E537CCD" w14:textId="77777777" w:rsidTr="5BF0C1E8">
        <w:tc>
          <w:tcPr>
            <w:tcW w:w="993" w:type="dxa"/>
          </w:tcPr>
          <w:p w14:paraId="4DCE5061" w14:textId="4EF0A3FE" w:rsidR="00544B05" w:rsidRPr="00B31CF0" w:rsidRDefault="00544B05" w:rsidP="00726BAA">
            <w:pPr>
              <w:rPr>
                <w:b/>
                <w:bCs/>
              </w:rPr>
            </w:pPr>
            <w:r w:rsidRPr="00B31CF0">
              <w:rPr>
                <w:b/>
                <w:bCs/>
              </w:rPr>
              <w:t>E9.12</w:t>
            </w:r>
          </w:p>
        </w:tc>
        <w:tc>
          <w:tcPr>
            <w:tcW w:w="10093" w:type="dxa"/>
          </w:tcPr>
          <w:p w14:paraId="7EEE7FA9" w14:textId="3CBD968A" w:rsidR="00544B05" w:rsidRPr="006C11C5" w:rsidRDefault="00544B05" w:rsidP="00726BAA">
            <w:pPr>
              <w:rPr>
                <w:color w:val="000000"/>
              </w:rPr>
            </w:pPr>
            <w:r w:rsidRPr="122C7490">
              <w:rPr>
                <w:color w:val="000000" w:themeColor="text1"/>
              </w:rPr>
              <w:t>VTH127 Kunnen tonen van gerelateerde verzoeken.</w:t>
            </w:r>
          </w:p>
        </w:tc>
        <w:tc>
          <w:tcPr>
            <w:tcW w:w="534" w:type="dxa"/>
          </w:tcPr>
          <w:p w14:paraId="1EA48237" w14:textId="77777777" w:rsidR="00544B05" w:rsidRDefault="00544B05" w:rsidP="00726BAA"/>
        </w:tc>
      </w:tr>
      <w:tr w:rsidR="00544B05" w14:paraId="1684B4FF" w14:textId="77777777" w:rsidTr="5BF0C1E8">
        <w:tc>
          <w:tcPr>
            <w:tcW w:w="993" w:type="dxa"/>
          </w:tcPr>
          <w:p w14:paraId="69157F47" w14:textId="00D01E1F" w:rsidR="00544B05" w:rsidRPr="00B31CF0" w:rsidRDefault="00544B05" w:rsidP="00726BAA">
            <w:pPr>
              <w:rPr>
                <w:b/>
                <w:bCs/>
              </w:rPr>
            </w:pPr>
            <w:r w:rsidRPr="00B31CF0">
              <w:rPr>
                <w:b/>
                <w:bCs/>
              </w:rPr>
              <w:t>E9.13</w:t>
            </w:r>
          </w:p>
        </w:tc>
        <w:tc>
          <w:tcPr>
            <w:tcW w:w="10093" w:type="dxa"/>
          </w:tcPr>
          <w:p w14:paraId="78C0A307" w14:textId="027C56ED" w:rsidR="00544B05" w:rsidRPr="006C11C5" w:rsidRDefault="00544B05" w:rsidP="00726BAA">
            <w:pPr>
              <w:rPr>
                <w:color w:val="000000"/>
              </w:rPr>
            </w:pPr>
            <w:r w:rsidRPr="006C11C5">
              <w:rPr>
                <w:color w:val="000000"/>
              </w:rPr>
              <w:t>VTH105 Kunnen borgen van duurzame toegankelijkheid van informatie over de procesuitvoering</w:t>
            </w:r>
            <w:r>
              <w:rPr>
                <w:color w:val="000000"/>
              </w:rPr>
              <w:t>.</w:t>
            </w:r>
          </w:p>
        </w:tc>
        <w:tc>
          <w:tcPr>
            <w:tcW w:w="534" w:type="dxa"/>
          </w:tcPr>
          <w:p w14:paraId="113B3463" w14:textId="77777777" w:rsidR="00544B05" w:rsidRDefault="00544B05" w:rsidP="00726BAA"/>
        </w:tc>
      </w:tr>
      <w:tr w:rsidR="00544B05" w14:paraId="515FBDC1" w14:textId="77777777" w:rsidTr="5BF0C1E8">
        <w:tc>
          <w:tcPr>
            <w:tcW w:w="993" w:type="dxa"/>
            <w:shd w:val="clear" w:color="auto" w:fill="FFFFFF" w:themeFill="background1"/>
          </w:tcPr>
          <w:p w14:paraId="5ED0BFAF" w14:textId="4B202C61" w:rsidR="00544B05" w:rsidRPr="00B31CF0" w:rsidRDefault="00544B05" w:rsidP="00726BAA">
            <w:pPr>
              <w:rPr>
                <w:b/>
                <w:bCs/>
              </w:rPr>
            </w:pPr>
            <w:r w:rsidRPr="00B31CF0">
              <w:rPr>
                <w:b/>
                <w:bCs/>
              </w:rPr>
              <w:t>E9.14</w:t>
            </w:r>
          </w:p>
        </w:tc>
        <w:tc>
          <w:tcPr>
            <w:tcW w:w="10093" w:type="dxa"/>
            <w:shd w:val="clear" w:color="auto" w:fill="FFFFFF" w:themeFill="background1"/>
          </w:tcPr>
          <w:p w14:paraId="095688ED" w14:textId="771F86A7" w:rsidR="00544B05" w:rsidRPr="006C11C5" w:rsidRDefault="00544B05" w:rsidP="00726BAA">
            <w:pPr>
              <w:rPr>
                <w:color w:val="000000"/>
              </w:rPr>
            </w:pPr>
            <w:r w:rsidRPr="006C11C5">
              <w:rPr>
                <w:color w:val="000000"/>
              </w:rPr>
              <w:t>VTH109 Kunnen bevragen en wijzigen van gegevens in de Zaakregistratiecomponent op basis van de Zaak- en Documentenservices standaard (</w:t>
            </w:r>
            <w:proofErr w:type="spellStart"/>
            <w:r w:rsidRPr="006C11C5">
              <w:rPr>
                <w:color w:val="000000"/>
              </w:rPr>
              <w:t>StUF</w:t>
            </w:r>
            <w:proofErr w:type="spellEnd"/>
            <w:r w:rsidRPr="006C11C5">
              <w:rPr>
                <w:color w:val="000000"/>
              </w:rPr>
              <w:t>)</w:t>
            </w:r>
            <w:r>
              <w:rPr>
                <w:color w:val="000000"/>
              </w:rPr>
              <w:t>.</w:t>
            </w:r>
          </w:p>
        </w:tc>
        <w:tc>
          <w:tcPr>
            <w:tcW w:w="534" w:type="dxa"/>
            <w:shd w:val="clear" w:color="auto" w:fill="FFFFFF" w:themeFill="background1"/>
          </w:tcPr>
          <w:p w14:paraId="57CF923C" w14:textId="77777777" w:rsidR="00544B05" w:rsidRDefault="00544B05" w:rsidP="00726BAA"/>
        </w:tc>
      </w:tr>
      <w:tr w:rsidR="00544B05" w14:paraId="13829220" w14:textId="77777777" w:rsidTr="5BF0C1E8">
        <w:tc>
          <w:tcPr>
            <w:tcW w:w="993" w:type="dxa"/>
            <w:shd w:val="clear" w:color="auto" w:fill="FFFFFF" w:themeFill="background1"/>
          </w:tcPr>
          <w:p w14:paraId="43D06527" w14:textId="2C536A05" w:rsidR="00544B05" w:rsidRPr="00B31CF0" w:rsidRDefault="00544B05" w:rsidP="00726BAA">
            <w:pPr>
              <w:rPr>
                <w:b/>
                <w:bCs/>
              </w:rPr>
            </w:pPr>
            <w:r w:rsidRPr="00B31CF0">
              <w:rPr>
                <w:b/>
                <w:bCs/>
              </w:rPr>
              <w:t>E9.15</w:t>
            </w:r>
          </w:p>
        </w:tc>
        <w:tc>
          <w:tcPr>
            <w:tcW w:w="10093" w:type="dxa"/>
            <w:shd w:val="clear" w:color="auto" w:fill="FFFFFF" w:themeFill="background1"/>
          </w:tcPr>
          <w:p w14:paraId="2CC55FDD" w14:textId="0F7DBC98" w:rsidR="00544B05" w:rsidRPr="006C11C5" w:rsidRDefault="00544B05" w:rsidP="00726BAA">
            <w:pPr>
              <w:rPr>
                <w:color w:val="000000"/>
              </w:rPr>
            </w:pPr>
            <w:r w:rsidRPr="006C11C5">
              <w:rPr>
                <w:color w:val="000000"/>
              </w:rPr>
              <w:t>VTH110 Kunnen bevragen en wijzigen van gegevens in de Zaakregistratiecomponent op basis van de Zaakgericht Werken standaard (API)</w:t>
            </w:r>
            <w:r>
              <w:rPr>
                <w:color w:val="000000"/>
              </w:rPr>
              <w:t>.</w:t>
            </w:r>
          </w:p>
        </w:tc>
        <w:tc>
          <w:tcPr>
            <w:tcW w:w="534" w:type="dxa"/>
            <w:shd w:val="clear" w:color="auto" w:fill="FFFFFF" w:themeFill="background1"/>
          </w:tcPr>
          <w:p w14:paraId="2AFB5AD5" w14:textId="77777777" w:rsidR="00544B05" w:rsidRDefault="00544B05" w:rsidP="00726BAA"/>
        </w:tc>
      </w:tr>
      <w:tr w:rsidR="00544B05" w14:paraId="77034990" w14:textId="77777777" w:rsidTr="5BF0C1E8">
        <w:tc>
          <w:tcPr>
            <w:tcW w:w="993" w:type="dxa"/>
          </w:tcPr>
          <w:p w14:paraId="605CE8ED" w14:textId="77777777" w:rsidR="00544B05" w:rsidRDefault="00544B05" w:rsidP="004C4E9B">
            <w:pPr>
              <w:rPr>
                <w:b/>
                <w:bCs/>
              </w:rPr>
            </w:pPr>
          </w:p>
        </w:tc>
        <w:tc>
          <w:tcPr>
            <w:tcW w:w="10093" w:type="dxa"/>
            <w:vAlign w:val="bottom"/>
          </w:tcPr>
          <w:p w14:paraId="6760BDB0" w14:textId="77777777" w:rsidR="00544B05" w:rsidRDefault="00544B05" w:rsidP="004C4E9B">
            <w:pPr>
              <w:rPr>
                <w:b/>
                <w:bCs/>
                <w:color w:val="000000"/>
              </w:rPr>
            </w:pPr>
          </w:p>
        </w:tc>
        <w:tc>
          <w:tcPr>
            <w:tcW w:w="534" w:type="dxa"/>
          </w:tcPr>
          <w:p w14:paraId="0559F0DE" w14:textId="77777777" w:rsidR="00544B05" w:rsidRDefault="00544B05" w:rsidP="004C4E9B"/>
        </w:tc>
      </w:tr>
      <w:tr w:rsidR="00544B05" w14:paraId="542E5258" w14:textId="77777777" w:rsidTr="5BF0C1E8">
        <w:tc>
          <w:tcPr>
            <w:tcW w:w="993" w:type="dxa"/>
          </w:tcPr>
          <w:p w14:paraId="33E777CD" w14:textId="3E6984B5" w:rsidR="00544B05" w:rsidRPr="007B1B04" w:rsidRDefault="00544B05" w:rsidP="004C4E9B">
            <w:pPr>
              <w:rPr>
                <w:b/>
                <w:bCs/>
              </w:rPr>
            </w:pPr>
            <w:r>
              <w:rPr>
                <w:b/>
                <w:bCs/>
              </w:rPr>
              <w:t>E10</w:t>
            </w:r>
          </w:p>
        </w:tc>
        <w:tc>
          <w:tcPr>
            <w:tcW w:w="10093" w:type="dxa"/>
            <w:vAlign w:val="bottom"/>
          </w:tcPr>
          <w:p w14:paraId="51EBB735" w14:textId="7B531432" w:rsidR="00544B05" w:rsidRPr="007B1B04" w:rsidRDefault="00544B05" w:rsidP="004C4E9B">
            <w:pPr>
              <w:rPr>
                <w:b/>
                <w:bCs/>
                <w:color w:val="000000"/>
              </w:rPr>
            </w:pPr>
            <w:proofErr w:type="spellStart"/>
            <w:r>
              <w:rPr>
                <w:b/>
                <w:bCs/>
                <w:color w:val="000000"/>
              </w:rPr>
              <w:t>Logging</w:t>
            </w:r>
            <w:proofErr w:type="spellEnd"/>
          </w:p>
        </w:tc>
        <w:tc>
          <w:tcPr>
            <w:tcW w:w="534" w:type="dxa"/>
          </w:tcPr>
          <w:p w14:paraId="5AE04DE2" w14:textId="77777777" w:rsidR="00544B05" w:rsidRDefault="00544B05" w:rsidP="004C4E9B"/>
        </w:tc>
      </w:tr>
      <w:tr w:rsidR="00544B05" w14:paraId="66559560" w14:textId="77777777" w:rsidTr="5BF0C1E8">
        <w:tc>
          <w:tcPr>
            <w:tcW w:w="993" w:type="dxa"/>
          </w:tcPr>
          <w:p w14:paraId="1019EF29" w14:textId="0994E42E" w:rsidR="00544B05" w:rsidRPr="00B31CF0" w:rsidRDefault="00544B05" w:rsidP="00BD771E">
            <w:pPr>
              <w:rPr>
                <w:b/>
                <w:bCs/>
              </w:rPr>
            </w:pPr>
            <w:r w:rsidRPr="00B31CF0">
              <w:rPr>
                <w:b/>
                <w:bCs/>
              </w:rPr>
              <w:t>E10.1</w:t>
            </w:r>
          </w:p>
        </w:tc>
        <w:tc>
          <w:tcPr>
            <w:tcW w:w="10093" w:type="dxa"/>
            <w:vAlign w:val="bottom"/>
          </w:tcPr>
          <w:p w14:paraId="4DF8AEAB" w14:textId="50E10F2C" w:rsidR="00544B05" w:rsidRPr="00BD771E" w:rsidRDefault="4C0338E4" w:rsidP="00BD771E">
            <w:pPr>
              <w:rPr>
                <w:color w:val="000000"/>
              </w:rPr>
            </w:pPr>
            <w:r w:rsidRPr="5BF0C1E8">
              <w:rPr>
                <w:color w:val="000000" w:themeColor="text1"/>
              </w:rPr>
              <w:t xml:space="preserve">Een zaaklogregel bevat minimaal: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353F5A06" w:rsidRPr="5BF0C1E8">
              <w:rPr>
                <w:color w:val="000000" w:themeColor="text1"/>
              </w:rPr>
              <w:t>E</w:t>
            </w:r>
            <w:r w:rsidRPr="5BF0C1E8">
              <w:rPr>
                <w:color w:val="000000" w:themeColor="text1"/>
              </w:rPr>
              <w:t xml:space="preserve">en tot een natuurlijk persoon herleidbare gebruikersnaam of ID;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44D1B76D" w:rsidRPr="5BF0C1E8">
              <w:rPr>
                <w:color w:val="000000" w:themeColor="text1"/>
              </w:rPr>
              <w:t>D</w:t>
            </w:r>
            <w:r w:rsidRPr="5BF0C1E8">
              <w:rPr>
                <w:color w:val="000000" w:themeColor="text1"/>
              </w:rPr>
              <w:t xml:space="preserve">e gebeurtenis;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2AAD3D96" w:rsidRPr="5BF0C1E8">
              <w:rPr>
                <w:color w:val="000000" w:themeColor="text1"/>
              </w:rPr>
              <w:t>W</w:t>
            </w:r>
            <w:r w:rsidRPr="5BF0C1E8">
              <w:rPr>
                <w:color w:val="000000" w:themeColor="text1"/>
              </w:rPr>
              <w:t xml:space="preserve">aar mogelijk de identiteit van het werkstation of de locatie;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57A5A9D0" w:rsidRPr="5BF0C1E8">
              <w:rPr>
                <w:color w:val="000000" w:themeColor="text1"/>
              </w:rPr>
              <w:t>H</w:t>
            </w:r>
            <w:r w:rsidRPr="5BF0C1E8">
              <w:rPr>
                <w:color w:val="000000" w:themeColor="text1"/>
              </w:rPr>
              <w:t xml:space="preserve">et object waarop de handeling werd uitgevoerd;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27503941" w:rsidRPr="5BF0C1E8">
              <w:rPr>
                <w:color w:val="000000" w:themeColor="text1"/>
              </w:rPr>
              <w:t>H</w:t>
            </w:r>
            <w:r w:rsidRPr="5BF0C1E8">
              <w:rPr>
                <w:color w:val="000000" w:themeColor="text1"/>
              </w:rPr>
              <w:t xml:space="preserve">et resultaat van de handeling;  </w:t>
            </w:r>
            <w:r w:rsidR="00544B05">
              <w:br/>
            </w:r>
            <w:r w:rsidRPr="5BF0C1E8">
              <w:rPr>
                <w:color w:val="000000" w:themeColor="text1"/>
              </w:rPr>
              <w:t>·</w:t>
            </w:r>
            <w:r w:rsidRPr="5BF0C1E8">
              <w:rPr>
                <w:rFonts w:ascii="Arial" w:hAnsi="Arial" w:cs="Arial"/>
                <w:color w:val="000000" w:themeColor="text1"/>
              </w:rPr>
              <w:t>      </w:t>
            </w:r>
            <w:r w:rsidRPr="5BF0C1E8">
              <w:rPr>
                <w:color w:val="000000" w:themeColor="text1"/>
              </w:rPr>
              <w:t xml:space="preserve"> </w:t>
            </w:r>
            <w:r w:rsidR="4F984C47" w:rsidRPr="5BF0C1E8">
              <w:rPr>
                <w:color w:val="000000" w:themeColor="text1"/>
              </w:rPr>
              <w:t>D</w:t>
            </w:r>
            <w:r w:rsidRPr="5BF0C1E8">
              <w:rPr>
                <w:color w:val="000000" w:themeColor="text1"/>
              </w:rPr>
              <w:t>e datum en het tijdstip van de gebeurtenis.</w:t>
            </w:r>
          </w:p>
        </w:tc>
        <w:tc>
          <w:tcPr>
            <w:tcW w:w="534" w:type="dxa"/>
          </w:tcPr>
          <w:p w14:paraId="5851A77E" w14:textId="77777777" w:rsidR="00544B05" w:rsidRDefault="00544B05" w:rsidP="00BD771E"/>
        </w:tc>
      </w:tr>
      <w:tr w:rsidR="00544B05" w14:paraId="7B274B79" w14:textId="77777777" w:rsidTr="5BF0C1E8">
        <w:tc>
          <w:tcPr>
            <w:tcW w:w="993" w:type="dxa"/>
          </w:tcPr>
          <w:p w14:paraId="534005DF" w14:textId="6CC2B4BC" w:rsidR="00544B05" w:rsidRPr="00B31CF0" w:rsidRDefault="00544B05" w:rsidP="00BD771E">
            <w:pPr>
              <w:rPr>
                <w:b/>
                <w:bCs/>
              </w:rPr>
            </w:pPr>
            <w:r w:rsidRPr="00B31CF0">
              <w:rPr>
                <w:b/>
                <w:bCs/>
              </w:rPr>
              <w:t>E10.2</w:t>
            </w:r>
          </w:p>
        </w:tc>
        <w:tc>
          <w:tcPr>
            <w:tcW w:w="10093" w:type="dxa"/>
            <w:vAlign w:val="bottom"/>
          </w:tcPr>
          <w:p w14:paraId="5A2E10E7" w14:textId="2782E981" w:rsidR="00544B05" w:rsidRPr="00BD771E" w:rsidRDefault="00544B05" w:rsidP="00BD771E">
            <w:pPr>
              <w:rPr>
                <w:color w:val="000000"/>
              </w:rPr>
            </w:pPr>
            <w:r w:rsidRPr="122C7490">
              <w:rPr>
                <w:color w:val="000000" w:themeColor="text1"/>
              </w:rPr>
              <w:t xml:space="preserve">De gemeente Zeist heeft onbeperkte toegang tot eerdergenoemde </w:t>
            </w:r>
            <w:proofErr w:type="spellStart"/>
            <w:r w:rsidRPr="122C7490">
              <w:rPr>
                <w:color w:val="000000" w:themeColor="text1"/>
              </w:rPr>
              <w:t>logging</w:t>
            </w:r>
            <w:proofErr w:type="spellEnd"/>
            <w:r w:rsidRPr="122C7490">
              <w:rPr>
                <w:color w:val="000000" w:themeColor="text1"/>
              </w:rPr>
              <w:t xml:space="preserve">. De </w:t>
            </w:r>
            <w:proofErr w:type="spellStart"/>
            <w:r w:rsidRPr="122C7490">
              <w:rPr>
                <w:color w:val="000000" w:themeColor="text1"/>
              </w:rPr>
              <w:t>logging</w:t>
            </w:r>
            <w:proofErr w:type="spellEnd"/>
            <w:r w:rsidRPr="122C7490">
              <w:rPr>
                <w:color w:val="000000" w:themeColor="text1"/>
              </w:rPr>
              <w:t xml:space="preserve"> kan, zelfstandig en zonder tussenkomst van de leverancier volledig worden geëxporteerd. Dit is nodig voor ons vernietigingsbewijs zodra wij uit de applicatie gaan vernietigen. De </w:t>
            </w:r>
            <w:proofErr w:type="spellStart"/>
            <w:r w:rsidRPr="122C7490">
              <w:rPr>
                <w:color w:val="000000" w:themeColor="text1"/>
              </w:rPr>
              <w:t>logging</w:t>
            </w:r>
            <w:proofErr w:type="spellEnd"/>
            <w:r w:rsidRPr="122C7490">
              <w:rPr>
                <w:color w:val="000000" w:themeColor="text1"/>
              </w:rPr>
              <w:t xml:space="preserve"> dient daarom door bijvoorbeeld de functioneel beheerder geëxporteerd te worden. In de </w:t>
            </w:r>
            <w:proofErr w:type="spellStart"/>
            <w:r w:rsidRPr="122C7490">
              <w:rPr>
                <w:color w:val="000000" w:themeColor="text1"/>
              </w:rPr>
              <w:t>logging</w:t>
            </w:r>
            <w:proofErr w:type="spellEnd"/>
            <w:r w:rsidRPr="122C7490">
              <w:rPr>
                <w:color w:val="000000" w:themeColor="text1"/>
              </w:rPr>
              <w:t xml:space="preserve"> zien wij bijvoorbeeld – wie, wat, waar heeft vernietigd.</w:t>
            </w:r>
          </w:p>
        </w:tc>
        <w:tc>
          <w:tcPr>
            <w:tcW w:w="534" w:type="dxa"/>
          </w:tcPr>
          <w:p w14:paraId="344B6667" w14:textId="77777777" w:rsidR="00544B05" w:rsidRDefault="00544B05" w:rsidP="00BD771E"/>
        </w:tc>
      </w:tr>
    </w:tbl>
    <w:p w14:paraId="6B72AD88"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23BA27CD" w14:textId="77777777" w:rsidTr="5BF0C1E8">
        <w:tc>
          <w:tcPr>
            <w:tcW w:w="993" w:type="dxa"/>
          </w:tcPr>
          <w:p w14:paraId="04A61B63" w14:textId="542A079B" w:rsidR="00544B05" w:rsidRPr="00A51348" w:rsidRDefault="00544B05" w:rsidP="004A4C71">
            <w:pPr>
              <w:rPr>
                <w:b/>
                <w:bCs/>
              </w:rPr>
            </w:pPr>
            <w:r w:rsidRPr="122C7490">
              <w:rPr>
                <w:b/>
                <w:bCs/>
              </w:rPr>
              <w:lastRenderedPageBreak/>
              <w:t>E</w:t>
            </w:r>
            <w:r>
              <w:rPr>
                <w:b/>
                <w:bCs/>
              </w:rPr>
              <w:t>11</w:t>
            </w:r>
          </w:p>
        </w:tc>
        <w:tc>
          <w:tcPr>
            <w:tcW w:w="10093" w:type="dxa"/>
          </w:tcPr>
          <w:p w14:paraId="73756806" w14:textId="49E4B8AD" w:rsidR="00544B05" w:rsidRPr="001378D5" w:rsidRDefault="00544B05" w:rsidP="004A4C71">
            <w:pPr>
              <w:rPr>
                <w:b/>
                <w:bCs/>
                <w:color w:val="000000"/>
              </w:rPr>
            </w:pPr>
            <w:r w:rsidRPr="001378D5">
              <w:rPr>
                <w:b/>
                <w:bCs/>
                <w:color w:val="000000"/>
              </w:rPr>
              <w:t>Archiverings- en gegevensbeheer-eisen</w:t>
            </w:r>
          </w:p>
        </w:tc>
        <w:tc>
          <w:tcPr>
            <w:tcW w:w="534" w:type="dxa"/>
          </w:tcPr>
          <w:p w14:paraId="7A249DD2" w14:textId="77777777" w:rsidR="00544B05" w:rsidRDefault="00544B05" w:rsidP="004A4C71"/>
        </w:tc>
      </w:tr>
      <w:tr w:rsidR="00544B05" w14:paraId="05CA34A9" w14:textId="77777777" w:rsidTr="5BF0C1E8">
        <w:tc>
          <w:tcPr>
            <w:tcW w:w="993" w:type="dxa"/>
          </w:tcPr>
          <w:p w14:paraId="3795AA5B" w14:textId="5085E030" w:rsidR="00544B05" w:rsidRPr="00B31CF0" w:rsidRDefault="00544B05" w:rsidP="00493565">
            <w:pPr>
              <w:rPr>
                <w:b/>
                <w:bCs/>
              </w:rPr>
            </w:pPr>
            <w:r w:rsidRPr="00B31CF0">
              <w:rPr>
                <w:b/>
                <w:bCs/>
              </w:rPr>
              <w:t>E11.1</w:t>
            </w:r>
          </w:p>
        </w:tc>
        <w:tc>
          <w:tcPr>
            <w:tcW w:w="10093" w:type="dxa"/>
            <w:vAlign w:val="bottom"/>
          </w:tcPr>
          <w:p w14:paraId="03B53875" w14:textId="47EF78F3" w:rsidR="00544B05" w:rsidRPr="00EF5802" w:rsidRDefault="4C0338E4" w:rsidP="00493565">
            <w:pPr>
              <w:rPr>
                <w:rFonts w:ascii="Aptos" w:eastAsia="Aptos" w:hAnsi="Aptos" w:cs="Aptos"/>
              </w:rPr>
            </w:pPr>
            <w:r w:rsidRPr="5BF0C1E8">
              <w:rPr>
                <w:rStyle w:val="font301"/>
                <w:rFonts w:asciiTheme="minorHAnsi" w:hAnsiTheme="minorHAnsi"/>
                <w:sz w:val="22"/>
                <w:szCs w:val="22"/>
              </w:rPr>
              <w:t xml:space="preserve">De </w:t>
            </w:r>
            <w:r w:rsidR="23BFB03F" w:rsidRPr="5BF0C1E8">
              <w:rPr>
                <w:rStyle w:val="font301"/>
                <w:rFonts w:asciiTheme="minorHAnsi" w:hAnsiTheme="minorHAnsi"/>
                <w:sz w:val="22"/>
                <w:szCs w:val="22"/>
              </w:rPr>
              <w:t>Opdrachtnemer</w:t>
            </w:r>
            <w:r w:rsidRPr="5BF0C1E8">
              <w:rPr>
                <w:rStyle w:val="font301"/>
                <w:rFonts w:asciiTheme="minorHAnsi" w:hAnsiTheme="minorHAnsi"/>
                <w:sz w:val="22"/>
                <w:szCs w:val="22"/>
              </w:rPr>
              <w:t xml:space="preserve"> dient de algemene </w:t>
            </w:r>
            <w:r w:rsidRPr="5BF0C1E8">
              <w:rPr>
                <w:rStyle w:val="font311"/>
                <w:rFonts w:asciiTheme="minorHAnsi" w:hAnsiTheme="minorHAnsi"/>
              </w:rPr>
              <w:t>GIBIT-inkoopvoorwaarden</w:t>
            </w:r>
            <w:r w:rsidRPr="5BF0C1E8">
              <w:rPr>
                <w:rStyle w:val="font261"/>
                <w:rFonts w:asciiTheme="minorHAnsi" w:hAnsiTheme="minorHAnsi"/>
              </w:rPr>
              <w:t xml:space="preserve"> te hanteren, daarboven ook expliciet de oplegger/bijlage in het contract te benoemen, namelijk de </w:t>
            </w:r>
            <w:r w:rsidRPr="5BF0C1E8">
              <w:rPr>
                <w:rStyle w:val="font311"/>
                <w:rFonts w:asciiTheme="minorHAnsi" w:hAnsiTheme="minorHAnsi"/>
              </w:rPr>
              <w:t>Gemeentelijke ICT-kwaliteitsnormen</w:t>
            </w:r>
            <w:r w:rsidRPr="5BF0C1E8">
              <w:rPr>
                <w:rStyle w:val="font261"/>
                <w:rFonts w:asciiTheme="minorHAnsi" w:hAnsiTheme="minorHAnsi"/>
              </w:rPr>
              <w:t xml:space="preserve">. In de kwaliteitsnormen wordt immers de NEN-ISO 16175-1 benoemd. De </w:t>
            </w:r>
            <w:r w:rsidR="5AD1EF18" w:rsidRPr="5BF0C1E8">
              <w:rPr>
                <w:rStyle w:val="font261"/>
                <w:rFonts w:asciiTheme="minorHAnsi" w:hAnsiTheme="minorHAnsi"/>
              </w:rPr>
              <w:t>Opdrachtnemer</w:t>
            </w:r>
            <w:r w:rsidRPr="5BF0C1E8">
              <w:rPr>
                <w:rStyle w:val="font261"/>
                <w:rFonts w:asciiTheme="minorHAnsi" w:hAnsiTheme="minorHAnsi"/>
              </w:rPr>
              <w:t xml:space="preserve"> levert de functionaliteiten om aan de normen van NEN-ISO 16175-1 te voldoen (zie bijlage 1c </w:t>
            </w:r>
            <w:r w:rsidRPr="5BF0C1E8">
              <w:rPr>
                <w:rFonts w:ascii="Aptos" w:eastAsia="Aptos" w:hAnsi="Aptos" w:cs="Aptos"/>
                <w:color w:val="000000" w:themeColor="text1"/>
              </w:rPr>
              <w:t>Minimale functionele eisen van het archief- en informatiebeheer voor de software omgevingswet, 2024).</w:t>
            </w:r>
          </w:p>
        </w:tc>
        <w:tc>
          <w:tcPr>
            <w:tcW w:w="534" w:type="dxa"/>
          </w:tcPr>
          <w:p w14:paraId="5A439A59" w14:textId="77777777" w:rsidR="00544B05" w:rsidRDefault="00544B05" w:rsidP="00493565"/>
        </w:tc>
      </w:tr>
      <w:tr w:rsidR="00544B05" w14:paraId="461BDF33" w14:textId="77777777" w:rsidTr="5BF0C1E8">
        <w:tc>
          <w:tcPr>
            <w:tcW w:w="993" w:type="dxa"/>
          </w:tcPr>
          <w:p w14:paraId="76E4CFD8" w14:textId="4E058C50" w:rsidR="00544B05" w:rsidRPr="00B31CF0" w:rsidRDefault="00544B05" w:rsidP="00493565">
            <w:pPr>
              <w:rPr>
                <w:b/>
                <w:bCs/>
              </w:rPr>
            </w:pPr>
            <w:r w:rsidRPr="00B31CF0">
              <w:rPr>
                <w:b/>
                <w:bCs/>
              </w:rPr>
              <w:t>E11.2</w:t>
            </w:r>
            <w:r w:rsidR="003C4128">
              <w:rPr>
                <w:b/>
                <w:bCs/>
              </w:rPr>
              <w:t>a</w:t>
            </w:r>
          </w:p>
          <w:p w14:paraId="3952D8E3" w14:textId="4A783C75" w:rsidR="00544B05" w:rsidRPr="00B31CF0" w:rsidRDefault="00544B05" w:rsidP="00493565">
            <w:pPr>
              <w:rPr>
                <w:b/>
                <w:bCs/>
              </w:rPr>
            </w:pPr>
          </w:p>
        </w:tc>
        <w:tc>
          <w:tcPr>
            <w:tcW w:w="10093" w:type="dxa"/>
          </w:tcPr>
          <w:p w14:paraId="3A575DB9" w14:textId="42A122CB" w:rsidR="00544B05" w:rsidRPr="00EF5802" w:rsidRDefault="4C0338E4" w:rsidP="00493565">
            <w:pPr>
              <w:rPr>
                <w:color w:val="000000"/>
              </w:rPr>
            </w:pPr>
            <w:r w:rsidRPr="5BF0C1E8">
              <w:rPr>
                <w:color w:val="000000" w:themeColor="text1"/>
              </w:rPr>
              <w:t xml:space="preserve">Alle intellectuele eigendomsrechten behoren te allen tijde toe aan de gemeente Zeist. Dit is een harde eis voor het contract. Wij zijn de </w:t>
            </w:r>
            <w:r w:rsidR="7C07B73D" w:rsidRPr="5BF0C1E8">
              <w:rPr>
                <w:color w:val="000000" w:themeColor="text1"/>
              </w:rPr>
              <w:t>O</w:t>
            </w:r>
            <w:r w:rsidRPr="5BF0C1E8">
              <w:rPr>
                <w:color w:val="000000" w:themeColor="text1"/>
              </w:rPr>
              <w:t>pdrachtgever en de werkprocessen zijn van de gemeente Zeist, dus alle informatie is eigendom van de gemeente Zeist. Het College is namelijk zorgdrager van onze informatie ongeacht hun vorm en is hiervoor verantwoordelijk (Archiefwet 1995). </w:t>
            </w:r>
          </w:p>
        </w:tc>
        <w:tc>
          <w:tcPr>
            <w:tcW w:w="534" w:type="dxa"/>
          </w:tcPr>
          <w:p w14:paraId="44B35334" w14:textId="77777777" w:rsidR="00544B05" w:rsidRDefault="00544B05" w:rsidP="00493565"/>
        </w:tc>
      </w:tr>
      <w:tr w:rsidR="00544B05" w14:paraId="5927FD7B" w14:textId="77777777" w:rsidTr="5BF0C1E8">
        <w:tc>
          <w:tcPr>
            <w:tcW w:w="993" w:type="dxa"/>
          </w:tcPr>
          <w:p w14:paraId="25003D83" w14:textId="45E4C8EE" w:rsidR="00544B05" w:rsidRPr="00B31CF0" w:rsidRDefault="00544B05" w:rsidP="00493565">
            <w:pPr>
              <w:rPr>
                <w:b/>
                <w:bCs/>
              </w:rPr>
            </w:pPr>
            <w:r w:rsidRPr="00B31CF0">
              <w:rPr>
                <w:b/>
                <w:bCs/>
              </w:rPr>
              <w:t>E11.2</w:t>
            </w:r>
            <w:r w:rsidR="003C4128">
              <w:rPr>
                <w:b/>
                <w:bCs/>
              </w:rPr>
              <w:t>b</w:t>
            </w:r>
          </w:p>
          <w:p w14:paraId="782677C8" w14:textId="37745AF3" w:rsidR="00544B05" w:rsidRPr="00B31CF0" w:rsidRDefault="00544B05" w:rsidP="00493565">
            <w:pPr>
              <w:rPr>
                <w:b/>
                <w:bCs/>
              </w:rPr>
            </w:pPr>
          </w:p>
        </w:tc>
        <w:tc>
          <w:tcPr>
            <w:tcW w:w="10093" w:type="dxa"/>
            <w:vAlign w:val="bottom"/>
          </w:tcPr>
          <w:p w14:paraId="76CE31FB" w14:textId="45380339" w:rsidR="00544B05" w:rsidRPr="00EF5802" w:rsidRDefault="00544B05" w:rsidP="00493565">
            <w:pPr>
              <w:rPr>
                <w:color w:val="000000"/>
              </w:rPr>
            </w:pPr>
            <w:r w:rsidRPr="00EF5802">
              <w:rPr>
                <w:color w:val="000000"/>
              </w:rPr>
              <w:t xml:space="preserve">De zaakdossiers worden op basis van bewaartermijnen vernietigd. De informatie dient volledig vernietigd te zijn, inclusief de </w:t>
            </w:r>
            <w:proofErr w:type="spellStart"/>
            <w:r w:rsidRPr="00EF5802">
              <w:rPr>
                <w:color w:val="000000"/>
              </w:rPr>
              <w:t>logginggegevens</w:t>
            </w:r>
            <w:proofErr w:type="spellEnd"/>
            <w:r w:rsidRPr="00EF5802">
              <w:rPr>
                <w:color w:val="000000"/>
              </w:rPr>
              <w:t>. Alle informatie dient daadwerkelijk en permanent vernietigd te zijn door de leverancier, zodat reconstructie uitgesloten is en om te voorkomen dat de informatie/data in eventuele back-upsystemen en andere kopie-omgevingen van de leverancier/applicatie worden gehouden. Kortom, de applicatie hoort archiefstukken te kunnen vernietigen na succesvolle export/migratie. </w:t>
            </w:r>
          </w:p>
        </w:tc>
        <w:tc>
          <w:tcPr>
            <w:tcW w:w="534" w:type="dxa"/>
          </w:tcPr>
          <w:p w14:paraId="5F6073FA" w14:textId="77777777" w:rsidR="00544B05" w:rsidRDefault="00544B05" w:rsidP="00493565"/>
        </w:tc>
      </w:tr>
      <w:tr w:rsidR="00544B05" w14:paraId="7D18AAD6" w14:textId="77777777" w:rsidTr="5BF0C1E8">
        <w:tc>
          <w:tcPr>
            <w:tcW w:w="993" w:type="dxa"/>
            <w:shd w:val="clear" w:color="auto" w:fill="FFFFFF" w:themeFill="background1"/>
          </w:tcPr>
          <w:p w14:paraId="535BE841" w14:textId="51F602E3" w:rsidR="00544B05" w:rsidRPr="00B31CF0" w:rsidRDefault="00544B05" w:rsidP="00493565">
            <w:pPr>
              <w:rPr>
                <w:b/>
                <w:bCs/>
              </w:rPr>
            </w:pPr>
            <w:r w:rsidRPr="00B31CF0">
              <w:rPr>
                <w:b/>
                <w:bCs/>
              </w:rPr>
              <w:t>E11.3</w:t>
            </w:r>
          </w:p>
          <w:p w14:paraId="6E342B60" w14:textId="499687B8" w:rsidR="00544B05" w:rsidRPr="00B31CF0" w:rsidRDefault="00544B05" w:rsidP="00493565">
            <w:pPr>
              <w:rPr>
                <w:b/>
                <w:bCs/>
              </w:rPr>
            </w:pPr>
          </w:p>
        </w:tc>
        <w:tc>
          <w:tcPr>
            <w:tcW w:w="10093" w:type="dxa"/>
            <w:shd w:val="clear" w:color="auto" w:fill="FFFFFF" w:themeFill="background1"/>
            <w:vAlign w:val="bottom"/>
          </w:tcPr>
          <w:p w14:paraId="6270FDF4" w14:textId="20C8A687" w:rsidR="00544B05" w:rsidRPr="00EF5802" w:rsidRDefault="00544B05" w:rsidP="00493565">
            <w:pPr>
              <w:rPr>
                <w:rStyle w:val="font201"/>
                <w:rFonts w:asciiTheme="minorHAnsi" w:hAnsiTheme="minorHAnsi"/>
              </w:rPr>
            </w:pPr>
            <w:r w:rsidRPr="122C7490">
              <w:rPr>
                <w:color w:val="000000" w:themeColor="text1"/>
              </w:rPr>
              <w:t xml:space="preserve">Bij de opzegging van het contract is het van belang dat alle informatie, inclusief alle metadata en </w:t>
            </w:r>
            <w:proofErr w:type="spellStart"/>
            <w:r w:rsidRPr="122C7490">
              <w:rPr>
                <w:color w:val="000000" w:themeColor="text1"/>
              </w:rPr>
              <w:t>logginggegevens</w:t>
            </w:r>
            <w:proofErr w:type="spellEnd"/>
            <w:r w:rsidRPr="122C7490">
              <w:rPr>
                <w:color w:val="000000" w:themeColor="text1"/>
              </w:rPr>
              <w:t xml:space="preserve">, kan worden </w:t>
            </w:r>
            <w:proofErr w:type="spellStart"/>
            <w:r w:rsidRPr="122C7490">
              <w:rPr>
                <w:color w:val="000000" w:themeColor="text1"/>
              </w:rPr>
              <w:t>teruggeleverd</w:t>
            </w:r>
            <w:proofErr w:type="spellEnd"/>
            <w:r w:rsidRPr="122C7490">
              <w:rPr>
                <w:color w:val="000000" w:themeColor="text1"/>
              </w:rPr>
              <w:t xml:space="preserve"> aan de gemeente Zeist.</w:t>
            </w:r>
            <w:r w:rsidRPr="00EF5802">
              <w:rPr>
                <w:rStyle w:val="font221"/>
                <w:rFonts w:asciiTheme="minorHAnsi" w:hAnsiTheme="minorHAnsi"/>
              </w:rPr>
              <w:t xml:space="preserve"> </w:t>
            </w:r>
            <w:r w:rsidRPr="00EF5802">
              <w:rPr>
                <w:rStyle w:val="font201"/>
                <w:rFonts w:asciiTheme="minorHAnsi" w:hAnsiTheme="minorHAnsi"/>
              </w:rPr>
              <w:t xml:space="preserve">Zoals eerder in </w:t>
            </w:r>
            <w:r w:rsidRPr="122C7490">
              <w:rPr>
                <w:rStyle w:val="font231"/>
                <w:rFonts w:asciiTheme="minorHAnsi" w:hAnsiTheme="minorHAnsi"/>
                <w:color w:val="auto"/>
              </w:rPr>
              <w:t>11.2</w:t>
            </w:r>
            <w:r w:rsidRPr="00EF5802">
              <w:rPr>
                <w:rStyle w:val="font201"/>
                <w:rFonts w:asciiTheme="minorHAnsi" w:hAnsiTheme="minorHAnsi"/>
              </w:rPr>
              <w:t xml:space="preserve"> benoemd, is dat alle informatie eigendom van de gemeente Zeist. De metadata die minimaal moet worden </w:t>
            </w:r>
            <w:proofErr w:type="spellStart"/>
            <w:r w:rsidRPr="00EF5802">
              <w:rPr>
                <w:rStyle w:val="font201"/>
                <w:rFonts w:asciiTheme="minorHAnsi" w:hAnsiTheme="minorHAnsi"/>
              </w:rPr>
              <w:t>teruggeleverd</w:t>
            </w:r>
            <w:proofErr w:type="spellEnd"/>
            <w:r w:rsidRPr="00EF5802">
              <w:rPr>
                <w:rStyle w:val="font201"/>
                <w:rFonts w:asciiTheme="minorHAnsi" w:hAnsiTheme="minorHAnsi"/>
              </w:rPr>
              <w:t xml:space="preserve"> aan de gemeente Zeist staat omschreven in het toepassingsprofiel metagegevens Zeist – dit document kan worden opgevraagd bij de aanvoerder DMA</w:t>
            </w:r>
            <w:r w:rsidRPr="422AFA38">
              <w:rPr>
                <w:rStyle w:val="font201"/>
                <w:rFonts w:asciiTheme="minorHAnsi" w:hAnsiTheme="minorHAnsi"/>
              </w:rPr>
              <w:t xml:space="preserve"> (zie bijlage 1b </w:t>
            </w:r>
            <w:r>
              <w:t>Norm Voorkeursformaten 2023 - lijst en onderbouwing).</w:t>
            </w:r>
          </w:p>
        </w:tc>
        <w:tc>
          <w:tcPr>
            <w:tcW w:w="534" w:type="dxa"/>
            <w:shd w:val="clear" w:color="auto" w:fill="FFFFFF" w:themeFill="background1"/>
          </w:tcPr>
          <w:p w14:paraId="23CB720D" w14:textId="77777777" w:rsidR="00544B05" w:rsidRDefault="00544B05" w:rsidP="00493565"/>
        </w:tc>
      </w:tr>
      <w:tr w:rsidR="00544B05" w14:paraId="19E253DE" w14:textId="77777777" w:rsidTr="5BF0C1E8">
        <w:tc>
          <w:tcPr>
            <w:tcW w:w="993" w:type="dxa"/>
          </w:tcPr>
          <w:p w14:paraId="71C5556A" w14:textId="65D9AE08" w:rsidR="00544B05" w:rsidRPr="00B31CF0" w:rsidRDefault="00544B05" w:rsidP="00493565">
            <w:pPr>
              <w:rPr>
                <w:b/>
                <w:bCs/>
              </w:rPr>
            </w:pPr>
            <w:r w:rsidRPr="00B31CF0">
              <w:rPr>
                <w:b/>
                <w:bCs/>
              </w:rPr>
              <w:t>E11.4</w:t>
            </w:r>
          </w:p>
          <w:p w14:paraId="365EC7BB" w14:textId="791D3E75" w:rsidR="00544B05" w:rsidRPr="00B31CF0" w:rsidRDefault="00544B05" w:rsidP="00493565">
            <w:pPr>
              <w:rPr>
                <w:b/>
                <w:bCs/>
              </w:rPr>
            </w:pPr>
          </w:p>
        </w:tc>
        <w:tc>
          <w:tcPr>
            <w:tcW w:w="10093" w:type="dxa"/>
            <w:vAlign w:val="bottom"/>
          </w:tcPr>
          <w:p w14:paraId="6D2131AA" w14:textId="08B24CBD" w:rsidR="00544B05" w:rsidRPr="00EF5802" w:rsidRDefault="00544B05" w:rsidP="00493565">
            <w:pPr>
              <w:rPr>
                <w:color w:val="000000"/>
              </w:rPr>
            </w:pPr>
            <w:r w:rsidRPr="00EF5802">
              <w:rPr>
                <w:color w:val="000000"/>
              </w:rPr>
              <w:t>Benoemd, is dat alle informatie eigendom van de gemeente Zeist. De metadata die minimaal moet worden terug geleverd aan de gemeente Zeist staat omschreven in het toepassingsprofiel metagegevens Zeist – dit document kan worden opgevraagd bij de aanvoerder DMA. </w:t>
            </w:r>
          </w:p>
        </w:tc>
        <w:tc>
          <w:tcPr>
            <w:tcW w:w="534" w:type="dxa"/>
          </w:tcPr>
          <w:p w14:paraId="2D7B33B4" w14:textId="77777777" w:rsidR="00544B05" w:rsidRDefault="00544B05" w:rsidP="00493565"/>
        </w:tc>
      </w:tr>
      <w:tr w:rsidR="00544B05" w14:paraId="1C5FD0A9" w14:textId="77777777" w:rsidTr="5BF0C1E8">
        <w:trPr>
          <w:trHeight w:val="358"/>
        </w:trPr>
        <w:tc>
          <w:tcPr>
            <w:tcW w:w="993" w:type="dxa"/>
          </w:tcPr>
          <w:p w14:paraId="03178E92" w14:textId="6AF65480" w:rsidR="00544B05" w:rsidRPr="00B31CF0" w:rsidRDefault="00544B05" w:rsidP="00B31CF0">
            <w:pPr>
              <w:rPr>
                <w:b/>
                <w:bCs/>
              </w:rPr>
            </w:pPr>
            <w:r w:rsidRPr="00B31CF0">
              <w:rPr>
                <w:b/>
                <w:bCs/>
              </w:rPr>
              <w:t>E11.5</w:t>
            </w:r>
          </w:p>
          <w:p w14:paraId="1AB81E14" w14:textId="7AB4C462" w:rsidR="00544B05" w:rsidRPr="00B31CF0" w:rsidRDefault="00544B05" w:rsidP="00B31CF0">
            <w:pPr>
              <w:rPr>
                <w:b/>
                <w:bCs/>
              </w:rPr>
            </w:pPr>
          </w:p>
        </w:tc>
        <w:tc>
          <w:tcPr>
            <w:tcW w:w="10093" w:type="dxa"/>
            <w:vAlign w:val="bottom"/>
          </w:tcPr>
          <w:p w14:paraId="2466A21C" w14:textId="6A7B0FAF" w:rsidR="00544B05" w:rsidRPr="00B31CF0" w:rsidRDefault="78568C3D" w:rsidP="00B31CF0">
            <w:r>
              <w:t>A</w:t>
            </w:r>
            <w:r w:rsidR="4C0338E4">
              <w:t>lleen de Opdrachtgever mag toestemming geven tot het vernietigen van data.</w:t>
            </w:r>
          </w:p>
        </w:tc>
        <w:tc>
          <w:tcPr>
            <w:tcW w:w="534" w:type="dxa"/>
          </w:tcPr>
          <w:p w14:paraId="1065D288" w14:textId="77777777" w:rsidR="00544B05" w:rsidRDefault="00544B05" w:rsidP="00493565"/>
        </w:tc>
      </w:tr>
      <w:tr w:rsidR="00544B05" w14:paraId="64DB58B8" w14:textId="77777777" w:rsidTr="5BF0C1E8">
        <w:tc>
          <w:tcPr>
            <w:tcW w:w="993" w:type="dxa"/>
          </w:tcPr>
          <w:p w14:paraId="6D5CB472" w14:textId="0714AC6A" w:rsidR="00544B05" w:rsidRPr="00B31CF0" w:rsidRDefault="00544B05" w:rsidP="00493565">
            <w:pPr>
              <w:rPr>
                <w:b/>
                <w:bCs/>
              </w:rPr>
            </w:pPr>
            <w:r w:rsidRPr="00B31CF0">
              <w:rPr>
                <w:b/>
                <w:bCs/>
              </w:rPr>
              <w:t>E11.6</w:t>
            </w:r>
          </w:p>
          <w:p w14:paraId="22D49CF1" w14:textId="6DF3C738" w:rsidR="00544B05" w:rsidRPr="00B31CF0" w:rsidRDefault="00544B05" w:rsidP="00493565">
            <w:pPr>
              <w:rPr>
                <w:b/>
                <w:bCs/>
              </w:rPr>
            </w:pPr>
          </w:p>
        </w:tc>
        <w:tc>
          <w:tcPr>
            <w:tcW w:w="10093" w:type="dxa"/>
            <w:vAlign w:val="bottom"/>
          </w:tcPr>
          <w:p w14:paraId="51959035" w14:textId="777D4E37" w:rsidR="00544B05" w:rsidRPr="00EF5802" w:rsidRDefault="00544B05" w:rsidP="00493565">
            <w:pPr>
              <w:rPr>
                <w:color w:val="000000"/>
              </w:rPr>
            </w:pPr>
            <w:r w:rsidRPr="00EF5802">
              <w:rPr>
                <w:color w:val="000000"/>
              </w:rPr>
              <w:t>De gebruiker kan binnen de VTH-applicatie werken met meerdere selectielijsten. Het differentiëren van de selectielijsten wordt bepaald door de afhandelingsdatum van een zaak, dit gaat voor de gebruiker op een toegankelijke wijze.</w:t>
            </w:r>
          </w:p>
        </w:tc>
        <w:tc>
          <w:tcPr>
            <w:tcW w:w="534" w:type="dxa"/>
          </w:tcPr>
          <w:p w14:paraId="71CA261B" w14:textId="77777777" w:rsidR="00544B05" w:rsidRDefault="00544B05" w:rsidP="00493565"/>
        </w:tc>
      </w:tr>
      <w:tr w:rsidR="00544B05" w14:paraId="5AE83458" w14:textId="77777777" w:rsidTr="5BF0C1E8">
        <w:tc>
          <w:tcPr>
            <w:tcW w:w="993" w:type="dxa"/>
          </w:tcPr>
          <w:p w14:paraId="51BC2FD4" w14:textId="3F270000" w:rsidR="00544B05" w:rsidRPr="00B31CF0" w:rsidRDefault="00544B05" w:rsidP="00493565">
            <w:pPr>
              <w:rPr>
                <w:b/>
                <w:bCs/>
              </w:rPr>
            </w:pPr>
            <w:r w:rsidRPr="00B31CF0">
              <w:rPr>
                <w:b/>
                <w:bCs/>
              </w:rPr>
              <w:lastRenderedPageBreak/>
              <w:t>E11.7</w:t>
            </w:r>
          </w:p>
          <w:p w14:paraId="4DE770D2" w14:textId="1F997A46" w:rsidR="00544B05" w:rsidRPr="00B31CF0" w:rsidRDefault="00544B05" w:rsidP="00493565">
            <w:pPr>
              <w:rPr>
                <w:b/>
                <w:bCs/>
              </w:rPr>
            </w:pPr>
          </w:p>
        </w:tc>
        <w:tc>
          <w:tcPr>
            <w:tcW w:w="10093" w:type="dxa"/>
            <w:vAlign w:val="bottom"/>
          </w:tcPr>
          <w:p w14:paraId="42E00A4C" w14:textId="702BD12E" w:rsidR="00544B05" w:rsidRPr="00EF5802" w:rsidRDefault="00544B05" w:rsidP="00493565">
            <w:pPr>
              <w:rPr>
                <w:color w:val="000000"/>
              </w:rPr>
            </w:pPr>
            <w:r w:rsidRPr="0D6B7C68">
              <w:rPr>
                <w:color w:val="000000" w:themeColor="text1"/>
              </w:rPr>
              <w:t>De bewaartermijn en de vernietigingsgrondslag maakt als eigenschap onderdeel uit van elk zaaktype en wordt bij het afsluiten van een zaak geactiveerd als stap na het kiezen van het resultaattype. Zie hiervoor ook de NEN-ISO 16175, eis R2.1.1.</w:t>
            </w:r>
          </w:p>
        </w:tc>
        <w:tc>
          <w:tcPr>
            <w:tcW w:w="534" w:type="dxa"/>
          </w:tcPr>
          <w:p w14:paraId="27F7CF91" w14:textId="77777777" w:rsidR="00544B05" w:rsidRDefault="00544B05" w:rsidP="00493565"/>
        </w:tc>
      </w:tr>
      <w:tr w:rsidR="00544B05" w14:paraId="0E50339B" w14:textId="77777777" w:rsidTr="5BF0C1E8">
        <w:tc>
          <w:tcPr>
            <w:tcW w:w="993" w:type="dxa"/>
          </w:tcPr>
          <w:p w14:paraId="16ED1090" w14:textId="5637E142" w:rsidR="00544B05" w:rsidRPr="00B31CF0" w:rsidRDefault="00544B05" w:rsidP="00493565">
            <w:pPr>
              <w:rPr>
                <w:b/>
                <w:bCs/>
              </w:rPr>
            </w:pPr>
            <w:r w:rsidRPr="00B31CF0">
              <w:rPr>
                <w:b/>
                <w:bCs/>
              </w:rPr>
              <w:t>E11.8</w:t>
            </w:r>
          </w:p>
          <w:p w14:paraId="4CC03990" w14:textId="24247252" w:rsidR="00544B05" w:rsidRPr="00B31CF0" w:rsidRDefault="00544B05" w:rsidP="00493565">
            <w:pPr>
              <w:rPr>
                <w:b/>
                <w:bCs/>
              </w:rPr>
            </w:pPr>
          </w:p>
        </w:tc>
        <w:tc>
          <w:tcPr>
            <w:tcW w:w="10093" w:type="dxa"/>
            <w:vAlign w:val="bottom"/>
          </w:tcPr>
          <w:p w14:paraId="056D2F12" w14:textId="1F875A5B" w:rsidR="00544B05" w:rsidRPr="00EF5802" w:rsidRDefault="00544B05" w:rsidP="00493565">
            <w:pPr>
              <w:rPr>
                <w:color w:val="000000"/>
              </w:rPr>
            </w:pPr>
            <w:r w:rsidRPr="00EF5802">
              <w:rPr>
                <w:color w:val="000000"/>
              </w:rPr>
              <w:t>De toekomstige actie die volgt uit de waardering van informatieobjecten (na het verstrijken van de bewaar- of overdrachtstermijn) moet kunnen worden vastgelegd als metadata, zoals bijvoorbeeld: vernietigen of overbrengen. </w:t>
            </w:r>
          </w:p>
        </w:tc>
        <w:tc>
          <w:tcPr>
            <w:tcW w:w="534" w:type="dxa"/>
          </w:tcPr>
          <w:p w14:paraId="48B36C47" w14:textId="77777777" w:rsidR="00544B05" w:rsidRDefault="00544B05" w:rsidP="00493565"/>
        </w:tc>
      </w:tr>
      <w:tr w:rsidR="00544B05" w14:paraId="009881D0" w14:textId="77777777" w:rsidTr="5BF0C1E8">
        <w:tc>
          <w:tcPr>
            <w:tcW w:w="993" w:type="dxa"/>
          </w:tcPr>
          <w:p w14:paraId="69C01F83" w14:textId="38C971FA" w:rsidR="00544B05" w:rsidRPr="00B31CF0" w:rsidRDefault="00544B05" w:rsidP="00493565">
            <w:pPr>
              <w:rPr>
                <w:b/>
                <w:bCs/>
              </w:rPr>
            </w:pPr>
            <w:r w:rsidRPr="00B31CF0">
              <w:rPr>
                <w:b/>
                <w:bCs/>
              </w:rPr>
              <w:t>E11.9</w:t>
            </w:r>
          </w:p>
          <w:p w14:paraId="35D87635" w14:textId="0C07EE33" w:rsidR="00544B05" w:rsidRPr="00B31CF0" w:rsidRDefault="00544B05" w:rsidP="00493565">
            <w:pPr>
              <w:rPr>
                <w:b/>
                <w:bCs/>
              </w:rPr>
            </w:pPr>
          </w:p>
        </w:tc>
        <w:tc>
          <w:tcPr>
            <w:tcW w:w="10093" w:type="dxa"/>
            <w:vAlign w:val="bottom"/>
          </w:tcPr>
          <w:p w14:paraId="4C3BB23C" w14:textId="3B369FBD" w:rsidR="00544B05" w:rsidRPr="00EF5802" w:rsidRDefault="00544B05" w:rsidP="00493565">
            <w:pPr>
              <w:rPr>
                <w:color w:val="000000"/>
              </w:rPr>
            </w:pPr>
            <w:r w:rsidRPr="00EF5802">
              <w:rPr>
                <w:color w:val="000000"/>
              </w:rPr>
              <w:t>Indien waardering of bewaartermijn van het werkproces(zaaktype)/resultaat wordt aangepast, moet de waardering van de afgeronde zaken mee veranderen. Denk bijvoorbeeld bij het heropenen van de zaak.</w:t>
            </w:r>
          </w:p>
        </w:tc>
        <w:tc>
          <w:tcPr>
            <w:tcW w:w="534" w:type="dxa"/>
          </w:tcPr>
          <w:p w14:paraId="29317F9D" w14:textId="77777777" w:rsidR="00544B05" w:rsidRDefault="00544B05" w:rsidP="00493565"/>
        </w:tc>
      </w:tr>
      <w:tr w:rsidR="00544B05" w14:paraId="677741C0" w14:textId="77777777" w:rsidTr="5BF0C1E8">
        <w:tc>
          <w:tcPr>
            <w:tcW w:w="993" w:type="dxa"/>
          </w:tcPr>
          <w:p w14:paraId="4DD0C314" w14:textId="232644DC" w:rsidR="00544B05" w:rsidRPr="00B31CF0" w:rsidRDefault="00544B05" w:rsidP="00493565">
            <w:pPr>
              <w:rPr>
                <w:b/>
                <w:bCs/>
              </w:rPr>
            </w:pPr>
            <w:r w:rsidRPr="00B31CF0">
              <w:rPr>
                <w:b/>
                <w:bCs/>
              </w:rPr>
              <w:t>E11.10</w:t>
            </w:r>
          </w:p>
          <w:p w14:paraId="75B8A675" w14:textId="28F42668" w:rsidR="00544B05" w:rsidRPr="00B31CF0" w:rsidRDefault="00544B05" w:rsidP="00493565">
            <w:pPr>
              <w:rPr>
                <w:b/>
                <w:bCs/>
              </w:rPr>
            </w:pPr>
          </w:p>
        </w:tc>
        <w:tc>
          <w:tcPr>
            <w:tcW w:w="10093" w:type="dxa"/>
            <w:vAlign w:val="bottom"/>
          </w:tcPr>
          <w:p w14:paraId="47D6C28D" w14:textId="23913269" w:rsidR="00544B05" w:rsidRPr="00EF5802" w:rsidRDefault="00544B05" w:rsidP="00493565">
            <w:pPr>
              <w:rPr>
                <w:color w:val="000000"/>
              </w:rPr>
            </w:pPr>
            <w:r w:rsidRPr="122C7490">
              <w:rPr>
                <w:color w:val="000000" w:themeColor="text1"/>
              </w:rPr>
              <w:t>Het jaar waarin het vernietigen of overbrengen (naar e-depot) van informatie gaat plaatsvinden, moet door de VTH-applicatie automatisch berekend kunnen worden. </w:t>
            </w:r>
          </w:p>
        </w:tc>
        <w:tc>
          <w:tcPr>
            <w:tcW w:w="534" w:type="dxa"/>
          </w:tcPr>
          <w:p w14:paraId="14F27DC2" w14:textId="77777777" w:rsidR="00544B05" w:rsidRDefault="00544B05" w:rsidP="00493565"/>
        </w:tc>
      </w:tr>
      <w:tr w:rsidR="00544B05" w14:paraId="7F13D289" w14:textId="77777777" w:rsidTr="5BF0C1E8">
        <w:tc>
          <w:tcPr>
            <w:tcW w:w="993" w:type="dxa"/>
          </w:tcPr>
          <w:p w14:paraId="4712B2AC" w14:textId="0E2C78E0" w:rsidR="00544B05" w:rsidRPr="00B31CF0" w:rsidRDefault="00544B05" w:rsidP="00493565">
            <w:pPr>
              <w:rPr>
                <w:b/>
                <w:bCs/>
              </w:rPr>
            </w:pPr>
            <w:r w:rsidRPr="00B31CF0">
              <w:rPr>
                <w:b/>
                <w:bCs/>
              </w:rPr>
              <w:t>E11.11</w:t>
            </w:r>
          </w:p>
          <w:p w14:paraId="65225C6E" w14:textId="43FC7481" w:rsidR="00544B05" w:rsidRPr="00B31CF0" w:rsidRDefault="00544B05" w:rsidP="00493565">
            <w:pPr>
              <w:rPr>
                <w:b/>
                <w:bCs/>
              </w:rPr>
            </w:pPr>
          </w:p>
        </w:tc>
        <w:tc>
          <w:tcPr>
            <w:tcW w:w="10093" w:type="dxa"/>
            <w:vAlign w:val="bottom"/>
          </w:tcPr>
          <w:p w14:paraId="7240E790" w14:textId="621577C3" w:rsidR="00544B05" w:rsidRPr="00EF5802" w:rsidRDefault="00544B05" w:rsidP="00493565">
            <w:pPr>
              <w:rPr>
                <w:color w:val="000000"/>
              </w:rPr>
            </w:pPr>
            <w:r w:rsidRPr="122C7490">
              <w:rPr>
                <w:color w:val="000000" w:themeColor="text1"/>
              </w:rPr>
              <w:t xml:space="preserve">Met de VTH-applicatie worden naast alle ongestructureerde informatie ook alle gestructureerde informatie, zoals bijv. zaakattributen, zaakeigenschappen en zaakhistorie (inclusief </w:t>
            </w:r>
            <w:proofErr w:type="spellStart"/>
            <w:r w:rsidRPr="122C7490">
              <w:rPr>
                <w:color w:val="000000" w:themeColor="text1"/>
              </w:rPr>
              <w:t>logging</w:t>
            </w:r>
            <w:proofErr w:type="spellEnd"/>
            <w:r w:rsidRPr="122C7490">
              <w:rPr>
                <w:color w:val="000000" w:themeColor="text1"/>
              </w:rPr>
              <w:t>) gearchiveerd bij de afgesloten zaak.</w:t>
            </w:r>
          </w:p>
        </w:tc>
        <w:tc>
          <w:tcPr>
            <w:tcW w:w="534" w:type="dxa"/>
          </w:tcPr>
          <w:p w14:paraId="3F0065F7" w14:textId="77777777" w:rsidR="00544B05" w:rsidRDefault="00544B05" w:rsidP="00493565"/>
        </w:tc>
      </w:tr>
      <w:tr w:rsidR="00544B05" w14:paraId="0FE8D8F8" w14:textId="77777777" w:rsidTr="5BF0C1E8">
        <w:tc>
          <w:tcPr>
            <w:tcW w:w="993" w:type="dxa"/>
          </w:tcPr>
          <w:p w14:paraId="3594CD34" w14:textId="5B25F1C1" w:rsidR="00544B05" w:rsidRPr="00B31CF0" w:rsidRDefault="00544B05" w:rsidP="00493565">
            <w:pPr>
              <w:rPr>
                <w:b/>
                <w:bCs/>
              </w:rPr>
            </w:pPr>
            <w:r w:rsidRPr="00B31CF0">
              <w:rPr>
                <w:b/>
                <w:bCs/>
              </w:rPr>
              <w:t>E11.12</w:t>
            </w:r>
          </w:p>
          <w:p w14:paraId="3680D7D1" w14:textId="2BE220F3" w:rsidR="00544B05" w:rsidRPr="00B31CF0" w:rsidRDefault="00544B05" w:rsidP="00493565">
            <w:pPr>
              <w:rPr>
                <w:b/>
                <w:bCs/>
              </w:rPr>
            </w:pPr>
          </w:p>
        </w:tc>
        <w:tc>
          <w:tcPr>
            <w:tcW w:w="10093" w:type="dxa"/>
            <w:vAlign w:val="bottom"/>
          </w:tcPr>
          <w:p w14:paraId="07E4451F" w14:textId="67D99135" w:rsidR="00544B05" w:rsidRPr="00EF5802" w:rsidRDefault="00544B05" w:rsidP="00493565">
            <w:pPr>
              <w:rPr>
                <w:color w:val="000000"/>
              </w:rPr>
            </w:pPr>
            <w:r w:rsidRPr="00EF5802">
              <w:rPr>
                <w:color w:val="000000"/>
              </w:rPr>
              <w:t xml:space="preserve">Zodra de laatste status is gezet, kan de geautoriseerde behandelaar geen data meer wijzigen met uitzondering van het toevoegen van documenten. </w:t>
            </w:r>
          </w:p>
        </w:tc>
        <w:tc>
          <w:tcPr>
            <w:tcW w:w="534" w:type="dxa"/>
          </w:tcPr>
          <w:p w14:paraId="5B3C61B8" w14:textId="77777777" w:rsidR="00544B05" w:rsidRDefault="00544B05" w:rsidP="00493565"/>
        </w:tc>
      </w:tr>
      <w:tr w:rsidR="00544B05" w14:paraId="3E7BC602" w14:textId="77777777" w:rsidTr="5BF0C1E8">
        <w:tc>
          <w:tcPr>
            <w:tcW w:w="993" w:type="dxa"/>
          </w:tcPr>
          <w:p w14:paraId="418CB673" w14:textId="59B864C9" w:rsidR="00544B05" w:rsidRPr="00B31CF0" w:rsidRDefault="00544B05" w:rsidP="00493565">
            <w:pPr>
              <w:rPr>
                <w:b/>
                <w:bCs/>
              </w:rPr>
            </w:pPr>
            <w:r w:rsidRPr="00B31CF0">
              <w:rPr>
                <w:b/>
                <w:bCs/>
              </w:rPr>
              <w:t>E11.13</w:t>
            </w:r>
          </w:p>
          <w:p w14:paraId="72D86E98" w14:textId="7D2ACCB5" w:rsidR="00544B05" w:rsidRPr="00B31CF0" w:rsidRDefault="00544B05" w:rsidP="00493565">
            <w:pPr>
              <w:rPr>
                <w:b/>
                <w:bCs/>
              </w:rPr>
            </w:pPr>
          </w:p>
        </w:tc>
        <w:tc>
          <w:tcPr>
            <w:tcW w:w="10093" w:type="dxa"/>
            <w:vAlign w:val="bottom"/>
          </w:tcPr>
          <w:p w14:paraId="7417A883" w14:textId="20A47B78" w:rsidR="00544B05" w:rsidRPr="00EF5802" w:rsidRDefault="00544B05" w:rsidP="00493565">
            <w:pPr>
              <w:rPr>
                <w:color w:val="000000"/>
              </w:rPr>
            </w:pPr>
            <w:r w:rsidRPr="00EF5802">
              <w:rPr>
                <w:color w:val="000000"/>
              </w:rPr>
              <w:t>De applicatie signaleert het als de vernietigingstermijn van een zaak strijdig is met de vernietigingstermijn van gerelateerde zaken (</w:t>
            </w:r>
            <w:proofErr w:type="spellStart"/>
            <w:r w:rsidRPr="00EF5802">
              <w:rPr>
                <w:color w:val="000000"/>
              </w:rPr>
              <w:t>referentiële</w:t>
            </w:r>
            <w:proofErr w:type="spellEnd"/>
            <w:r w:rsidRPr="00EF5802">
              <w:rPr>
                <w:color w:val="000000"/>
              </w:rPr>
              <w:t xml:space="preserve"> integriteit) binnen de applicatie. </w:t>
            </w:r>
          </w:p>
        </w:tc>
        <w:tc>
          <w:tcPr>
            <w:tcW w:w="534" w:type="dxa"/>
          </w:tcPr>
          <w:p w14:paraId="4AA8ADFD" w14:textId="77777777" w:rsidR="00544B05" w:rsidRDefault="00544B05" w:rsidP="00493565"/>
        </w:tc>
      </w:tr>
      <w:tr w:rsidR="00544B05" w14:paraId="552E53E8" w14:textId="77777777" w:rsidTr="5BF0C1E8">
        <w:tc>
          <w:tcPr>
            <w:tcW w:w="993" w:type="dxa"/>
          </w:tcPr>
          <w:p w14:paraId="411FCA80" w14:textId="7557CC23" w:rsidR="00544B05" w:rsidRPr="00B31CF0" w:rsidRDefault="00544B05" w:rsidP="000D54B7">
            <w:pPr>
              <w:rPr>
                <w:b/>
                <w:bCs/>
              </w:rPr>
            </w:pPr>
            <w:r w:rsidRPr="00B31CF0">
              <w:rPr>
                <w:b/>
                <w:bCs/>
              </w:rPr>
              <w:t>E11.14</w:t>
            </w:r>
          </w:p>
          <w:p w14:paraId="2D6819D0" w14:textId="77777777" w:rsidR="00544B05" w:rsidRPr="00B31CF0" w:rsidRDefault="00544B05" w:rsidP="00493565">
            <w:pPr>
              <w:rPr>
                <w:b/>
                <w:bCs/>
              </w:rPr>
            </w:pPr>
          </w:p>
        </w:tc>
        <w:tc>
          <w:tcPr>
            <w:tcW w:w="10093" w:type="dxa"/>
            <w:vAlign w:val="bottom"/>
          </w:tcPr>
          <w:p w14:paraId="0DB3074C" w14:textId="4C316416" w:rsidR="00544B05" w:rsidRPr="006B2EAE" w:rsidRDefault="00544B05" w:rsidP="00493565">
            <w:pPr>
              <w:rPr>
                <w:color w:val="000000"/>
              </w:rPr>
            </w:pPr>
            <w:r w:rsidRPr="422AFA38">
              <w:rPr>
                <w:color w:val="000000" w:themeColor="text1"/>
              </w:rPr>
              <w:t xml:space="preserve">Applicatie moet bij vernietiging zowel: 1. Documenten 2. Metadata 3. </w:t>
            </w:r>
            <w:proofErr w:type="spellStart"/>
            <w:r w:rsidRPr="422AFA38">
              <w:rPr>
                <w:color w:val="000000" w:themeColor="text1"/>
              </w:rPr>
              <w:t>Logging</w:t>
            </w:r>
            <w:proofErr w:type="spellEnd"/>
            <w:r w:rsidRPr="422AFA38">
              <w:rPr>
                <w:color w:val="000000" w:themeColor="text1"/>
              </w:rPr>
              <w:t xml:space="preserve"> data 4. Systeemberichten vernietigen op alle opslaglocaties. </w:t>
            </w:r>
          </w:p>
        </w:tc>
        <w:tc>
          <w:tcPr>
            <w:tcW w:w="534" w:type="dxa"/>
          </w:tcPr>
          <w:p w14:paraId="282BB412" w14:textId="77777777" w:rsidR="00544B05" w:rsidRDefault="00544B05" w:rsidP="00493565"/>
        </w:tc>
      </w:tr>
      <w:tr w:rsidR="00544B05" w14:paraId="4C24B142" w14:textId="77777777" w:rsidTr="5BF0C1E8">
        <w:tc>
          <w:tcPr>
            <w:tcW w:w="993" w:type="dxa"/>
          </w:tcPr>
          <w:p w14:paraId="7DBC126A" w14:textId="77777777" w:rsidR="00544B05" w:rsidRDefault="00544B05" w:rsidP="00493565">
            <w:pPr>
              <w:rPr>
                <w:b/>
                <w:bCs/>
              </w:rPr>
            </w:pPr>
          </w:p>
        </w:tc>
        <w:tc>
          <w:tcPr>
            <w:tcW w:w="10093" w:type="dxa"/>
          </w:tcPr>
          <w:p w14:paraId="331B74E1" w14:textId="77777777" w:rsidR="00544B05" w:rsidRDefault="00544B05" w:rsidP="00493565">
            <w:pPr>
              <w:rPr>
                <w:b/>
                <w:bCs/>
                <w:color w:val="000000"/>
              </w:rPr>
            </w:pPr>
          </w:p>
        </w:tc>
        <w:tc>
          <w:tcPr>
            <w:tcW w:w="534" w:type="dxa"/>
          </w:tcPr>
          <w:p w14:paraId="3F5FA5B1" w14:textId="77777777" w:rsidR="00544B05" w:rsidRDefault="00544B05" w:rsidP="00493565"/>
        </w:tc>
      </w:tr>
      <w:tr w:rsidR="00544B05" w14:paraId="7A81CAA5" w14:textId="77777777" w:rsidTr="5BF0C1E8">
        <w:tc>
          <w:tcPr>
            <w:tcW w:w="993" w:type="dxa"/>
          </w:tcPr>
          <w:p w14:paraId="6D55C6B1" w14:textId="00C1B7B7" w:rsidR="00544B05" w:rsidRPr="00B04747" w:rsidRDefault="00544B05" w:rsidP="00493565">
            <w:pPr>
              <w:rPr>
                <w:b/>
                <w:bCs/>
              </w:rPr>
            </w:pPr>
            <w:r>
              <w:rPr>
                <w:b/>
                <w:bCs/>
              </w:rPr>
              <w:t>E12</w:t>
            </w:r>
          </w:p>
        </w:tc>
        <w:tc>
          <w:tcPr>
            <w:tcW w:w="10093" w:type="dxa"/>
          </w:tcPr>
          <w:p w14:paraId="0EB46539" w14:textId="2AEA1FFD" w:rsidR="00544B05" w:rsidRPr="00B04747" w:rsidRDefault="00544B05" w:rsidP="00493565">
            <w:pPr>
              <w:rPr>
                <w:b/>
                <w:bCs/>
                <w:color w:val="000000"/>
              </w:rPr>
            </w:pPr>
            <w:r>
              <w:rPr>
                <w:b/>
                <w:bCs/>
                <w:color w:val="000000"/>
              </w:rPr>
              <w:t>Migratie</w:t>
            </w:r>
          </w:p>
        </w:tc>
        <w:tc>
          <w:tcPr>
            <w:tcW w:w="534" w:type="dxa"/>
          </w:tcPr>
          <w:p w14:paraId="399BE4FE" w14:textId="77777777" w:rsidR="00544B05" w:rsidRDefault="00544B05" w:rsidP="00493565"/>
        </w:tc>
      </w:tr>
      <w:tr w:rsidR="00544B05" w14:paraId="70B66FB7" w14:textId="77777777" w:rsidTr="5BF0C1E8">
        <w:tc>
          <w:tcPr>
            <w:tcW w:w="993" w:type="dxa"/>
          </w:tcPr>
          <w:p w14:paraId="604803F1" w14:textId="729618F8" w:rsidR="00544B05" w:rsidRPr="00B31CF0" w:rsidRDefault="00544B05" w:rsidP="001107A5">
            <w:pPr>
              <w:rPr>
                <w:b/>
                <w:bCs/>
              </w:rPr>
            </w:pPr>
            <w:r w:rsidRPr="00B31CF0">
              <w:rPr>
                <w:b/>
                <w:bCs/>
              </w:rPr>
              <w:t>E12.1</w:t>
            </w:r>
          </w:p>
        </w:tc>
        <w:tc>
          <w:tcPr>
            <w:tcW w:w="10093" w:type="dxa"/>
            <w:shd w:val="clear" w:color="auto" w:fill="FFFFFF" w:themeFill="background1"/>
            <w:vAlign w:val="center"/>
          </w:tcPr>
          <w:p w14:paraId="45CC12E3" w14:textId="769BEA5F" w:rsidR="00544B05" w:rsidRPr="006B2EAE" w:rsidRDefault="00544B05" w:rsidP="001107A5">
            <w:pPr>
              <w:rPr>
                <w:rFonts w:eastAsiaTheme="minorEastAsia"/>
                <w:color w:val="000000"/>
              </w:rPr>
            </w:pPr>
            <w:r w:rsidRPr="32312F18">
              <w:rPr>
                <w:rFonts w:eastAsiaTheme="minorEastAsia"/>
                <w:color w:val="000000" w:themeColor="text1"/>
              </w:rPr>
              <w:t>De migratie moet voldoen aan de eisen die worden gesteld aan het migratieplan/protocol van de gemeente</w:t>
            </w:r>
            <w:r w:rsidRPr="422AFA38">
              <w:rPr>
                <w:rFonts w:eastAsiaTheme="minorEastAsia"/>
                <w:color w:val="000000" w:themeColor="text1"/>
              </w:rPr>
              <w:t xml:space="preserve"> (zie</w:t>
            </w:r>
            <w:r w:rsidRPr="32312F18">
              <w:rPr>
                <w:rFonts w:eastAsiaTheme="minorEastAsia"/>
                <w:color w:val="000000" w:themeColor="text1"/>
              </w:rPr>
              <w:t xml:space="preserve"> bijlage </w:t>
            </w:r>
            <w:r w:rsidRPr="422AFA38">
              <w:rPr>
                <w:rFonts w:eastAsiaTheme="minorEastAsia"/>
                <w:color w:val="000000" w:themeColor="text1"/>
              </w:rPr>
              <w:t>1d migratie en conversie protocol gemeente Zeist).</w:t>
            </w:r>
          </w:p>
        </w:tc>
        <w:tc>
          <w:tcPr>
            <w:tcW w:w="534" w:type="dxa"/>
            <w:shd w:val="clear" w:color="auto" w:fill="FFFFFF" w:themeFill="background1"/>
          </w:tcPr>
          <w:p w14:paraId="40FD5C3E" w14:textId="77777777" w:rsidR="00544B05" w:rsidRDefault="00544B05" w:rsidP="001107A5"/>
        </w:tc>
      </w:tr>
      <w:tr w:rsidR="00544B05" w14:paraId="1AC48AE3" w14:textId="77777777" w:rsidTr="5BF0C1E8">
        <w:tc>
          <w:tcPr>
            <w:tcW w:w="993" w:type="dxa"/>
          </w:tcPr>
          <w:p w14:paraId="192D05DD" w14:textId="02C1359D" w:rsidR="00544B05" w:rsidRPr="00B31CF0" w:rsidRDefault="00544B05" w:rsidP="001107A5">
            <w:pPr>
              <w:rPr>
                <w:b/>
                <w:bCs/>
              </w:rPr>
            </w:pPr>
            <w:r w:rsidRPr="00B31CF0">
              <w:rPr>
                <w:b/>
                <w:bCs/>
              </w:rPr>
              <w:t>E12.2</w:t>
            </w:r>
          </w:p>
        </w:tc>
        <w:tc>
          <w:tcPr>
            <w:tcW w:w="10093" w:type="dxa"/>
            <w:vAlign w:val="center"/>
          </w:tcPr>
          <w:p w14:paraId="6F46A65B" w14:textId="4C028C3E" w:rsidR="00544B05" w:rsidRPr="006B2EAE" w:rsidRDefault="00544B05" w:rsidP="001107A5">
            <w:pPr>
              <w:rPr>
                <w:rFonts w:eastAsiaTheme="minorEastAsia"/>
                <w:color w:val="000000"/>
              </w:rPr>
            </w:pPr>
            <w:r w:rsidRPr="32312F18">
              <w:rPr>
                <w:rFonts w:eastAsiaTheme="minorEastAsia"/>
                <w:color w:val="000000" w:themeColor="text1"/>
              </w:rPr>
              <w:t xml:space="preserve">De migratie van alle data uit de huidige VTH-applicatie moet gemigreerd zijn naar de doelapplicatie voor ingebruikname van die doelapplicatie. Dit moet worden benoemd in het migratieplan. </w:t>
            </w:r>
          </w:p>
        </w:tc>
        <w:tc>
          <w:tcPr>
            <w:tcW w:w="534" w:type="dxa"/>
          </w:tcPr>
          <w:p w14:paraId="0468DE4F" w14:textId="77777777" w:rsidR="00544B05" w:rsidRDefault="00544B05" w:rsidP="001107A5"/>
        </w:tc>
      </w:tr>
    </w:tbl>
    <w:p w14:paraId="5F7AFD6A"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6432393A" w14:textId="77777777" w:rsidTr="5BF0C1E8">
        <w:tc>
          <w:tcPr>
            <w:tcW w:w="993" w:type="dxa"/>
          </w:tcPr>
          <w:p w14:paraId="66C695AF" w14:textId="331C4B21" w:rsidR="00544B05" w:rsidRPr="00F83542" w:rsidRDefault="00544B05" w:rsidP="004A4C71">
            <w:pPr>
              <w:rPr>
                <w:b/>
                <w:bCs/>
              </w:rPr>
            </w:pPr>
            <w:r>
              <w:rPr>
                <w:b/>
                <w:bCs/>
              </w:rPr>
              <w:lastRenderedPageBreak/>
              <w:t>E13</w:t>
            </w:r>
          </w:p>
        </w:tc>
        <w:tc>
          <w:tcPr>
            <w:tcW w:w="10093" w:type="dxa"/>
          </w:tcPr>
          <w:p w14:paraId="6B695AC6" w14:textId="4733C04F" w:rsidR="00544B05" w:rsidRPr="006B2EAE" w:rsidRDefault="00544B05" w:rsidP="00F83542">
            <w:pPr>
              <w:rPr>
                <w:color w:val="000000"/>
              </w:rPr>
            </w:pPr>
            <w:r>
              <w:rPr>
                <w:rFonts w:ascii="Aptos" w:hAnsi="Aptos"/>
                <w:b/>
                <w:bCs/>
                <w:color w:val="000000"/>
              </w:rPr>
              <w:t>Authenticiteit en integriteit </w:t>
            </w:r>
          </w:p>
        </w:tc>
        <w:tc>
          <w:tcPr>
            <w:tcW w:w="534" w:type="dxa"/>
          </w:tcPr>
          <w:p w14:paraId="43CC55F7" w14:textId="77777777" w:rsidR="00544B05" w:rsidRDefault="00544B05" w:rsidP="004A4C71"/>
        </w:tc>
      </w:tr>
      <w:tr w:rsidR="00544B05" w14:paraId="321AD3C5" w14:textId="77777777" w:rsidTr="5BF0C1E8">
        <w:tc>
          <w:tcPr>
            <w:tcW w:w="993" w:type="dxa"/>
          </w:tcPr>
          <w:p w14:paraId="7E4023C1" w14:textId="517CB5C3" w:rsidR="00544B05" w:rsidRPr="00B31CF0" w:rsidRDefault="00544B05" w:rsidP="004B3E85">
            <w:pPr>
              <w:rPr>
                <w:b/>
                <w:bCs/>
              </w:rPr>
            </w:pPr>
            <w:r w:rsidRPr="00B31CF0">
              <w:rPr>
                <w:b/>
                <w:bCs/>
              </w:rPr>
              <w:t>E13.1</w:t>
            </w:r>
          </w:p>
        </w:tc>
        <w:tc>
          <w:tcPr>
            <w:tcW w:w="10093" w:type="dxa"/>
            <w:vAlign w:val="center"/>
          </w:tcPr>
          <w:p w14:paraId="7DA893BA" w14:textId="46945E20" w:rsidR="00544B05" w:rsidRPr="004B3E85" w:rsidRDefault="00544B05" w:rsidP="004B3E85">
            <w:pPr>
              <w:rPr>
                <w:color w:val="000000"/>
              </w:rPr>
            </w:pPr>
            <w:r w:rsidRPr="004B3E85">
              <w:rPr>
                <w:rFonts w:cs="Calibri"/>
                <w:color w:val="000000"/>
              </w:rPr>
              <w:t>Bij nieuwe releases van de applicatie moeten bestaande gegevens onder beheer van de applicatie toegankelijk blijven zonder verandering van inhoud en structuur en verlies van functionaliteit</w:t>
            </w:r>
            <w:r>
              <w:rPr>
                <w:rFonts w:cs="Calibri"/>
                <w:color w:val="000000"/>
              </w:rPr>
              <w:t>.</w:t>
            </w:r>
            <w:r w:rsidRPr="004B3E85">
              <w:rPr>
                <w:rFonts w:cs="Calibri"/>
                <w:color w:val="000000"/>
              </w:rPr>
              <w:t> </w:t>
            </w:r>
          </w:p>
        </w:tc>
        <w:tc>
          <w:tcPr>
            <w:tcW w:w="534" w:type="dxa"/>
          </w:tcPr>
          <w:p w14:paraId="47384712" w14:textId="77777777" w:rsidR="00544B05" w:rsidRDefault="00544B05" w:rsidP="004B3E85"/>
        </w:tc>
      </w:tr>
      <w:tr w:rsidR="00544B05" w14:paraId="4FB8897F" w14:textId="77777777" w:rsidTr="5BF0C1E8">
        <w:tc>
          <w:tcPr>
            <w:tcW w:w="993" w:type="dxa"/>
          </w:tcPr>
          <w:p w14:paraId="4A3AF82B" w14:textId="0414C22A" w:rsidR="00544B05" w:rsidRPr="00B31CF0" w:rsidRDefault="00544B05" w:rsidP="004B3E85">
            <w:pPr>
              <w:rPr>
                <w:b/>
                <w:bCs/>
              </w:rPr>
            </w:pPr>
            <w:r w:rsidRPr="00B31CF0">
              <w:rPr>
                <w:b/>
                <w:bCs/>
              </w:rPr>
              <w:t>E13.2</w:t>
            </w:r>
          </w:p>
        </w:tc>
        <w:tc>
          <w:tcPr>
            <w:tcW w:w="10093" w:type="dxa"/>
            <w:vAlign w:val="center"/>
          </w:tcPr>
          <w:p w14:paraId="534F6E06" w14:textId="5EAB322E" w:rsidR="00544B05" w:rsidRPr="004B3E85" w:rsidRDefault="4C0338E4" w:rsidP="5BF0C1E8">
            <w:pPr>
              <w:rPr>
                <w:rFonts w:cs="Calibri"/>
                <w:color w:val="000000"/>
              </w:rPr>
            </w:pPr>
            <w:r w:rsidRPr="5BF0C1E8">
              <w:rPr>
                <w:rFonts w:cs="Calibri"/>
                <w:color w:val="000000" w:themeColor="text1"/>
              </w:rPr>
              <w:t xml:space="preserve">De </w:t>
            </w:r>
            <w:r w:rsidR="0F9CA2E4" w:rsidRPr="5BF0C1E8">
              <w:rPr>
                <w:rFonts w:cs="Calibri"/>
                <w:color w:val="000000" w:themeColor="text1"/>
              </w:rPr>
              <w:t>Opdrachtnemer</w:t>
            </w:r>
            <w:r w:rsidRPr="5BF0C1E8">
              <w:rPr>
                <w:rFonts w:cs="Calibri"/>
                <w:color w:val="000000" w:themeColor="text1"/>
              </w:rPr>
              <w:t xml:space="preserve"> beschikt over vastgestelde procedures voor de vervanging van opslagmedia en/of hardware. Er moet kunnen worden gegarandeerd dat er, ruim vóórdat informatie onleesbaar dreigt te worden of dragers onbruikbaar zijn, wordt ingegrepen. Dit staat los van de beschreven bewaarstrategieën voor die informatie zelf. </w:t>
            </w:r>
          </w:p>
        </w:tc>
        <w:tc>
          <w:tcPr>
            <w:tcW w:w="534" w:type="dxa"/>
          </w:tcPr>
          <w:p w14:paraId="293CC54E" w14:textId="77777777" w:rsidR="00544B05" w:rsidRDefault="00544B05" w:rsidP="004B3E85"/>
        </w:tc>
      </w:tr>
      <w:tr w:rsidR="00544B05" w14:paraId="42CD5218" w14:textId="77777777" w:rsidTr="5BF0C1E8">
        <w:tc>
          <w:tcPr>
            <w:tcW w:w="993" w:type="dxa"/>
          </w:tcPr>
          <w:p w14:paraId="2EA8625D" w14:textId="77777777" w:rsidR="00544B05" w:rsidRPr="007008DF" w:rsidRDefault="00544B05" w:rsidP="004B3E85"/>
        </w:tc>
        <w:tc>
          <w:tcPr>
            <w:tcW w:w="10093" w:type="dxa"/>
            <w:vAlign w:val="center"/>
          </w:tcPr>
          <w:p w14:paraId="0CD247AE" w14:textId="77777777" w:rsidR="00544B05" w:rsidRPr="004B3E85" w:rsidRDefault="00544B05" w:rsidP="004B3E85">
            <w:pPr>
              <w:rPr>
                <w:rFonts w:cs="Calibri"/>
                <w:color w:val="000000"/>
              </w:rPr>
            </w:pPr>
          </w:p>
        </w:tc>
        <w:tc>
          <w:tcPr>
            <w:tcW w:w="534" w:type="dxa"/>
          </w:tcPr>
          <w:p w14:paraId="7A149308" w14:textId="77777777" w:rsidR="00544B05" w:rsidRDefault="00544B05" w:rsidP="004B3E85"/>
        </w:tc>
      </w:tr>
      <w:tr w:rsidR="00544B05" w14:paraId="7A33C7B5" w14:textId="77777777" w:rsidTr="5BF0C1E8">
        <w:tc>
          <w:tcPr>
            <w:tcW w:w="993" w:type="dxa"/>
          </w:tcPr>
          <w:p w14:paraId="59D337B0" w14:textId="3F922AAC" w:rsidR="00544B05" w:rsidRPr="002E37CA" w:rsidRDefault="00544B05" w:rsidP="004B3E85">
            <w:pPr>
              <w:rPr>
                <w:b/>
                <w:bCs/>
              </w:rPr>
            </w:pPr>
            <w:r>
              <w:rPr>
                <w:b/>
                <w:bCs/>
              </w:rPr>
              <w:t>E14</w:t>
            </w:r>
          </w:p>
        </w:tc>
        <w:tc>
          <w:tcPr>
            <w:tcW w:w="10093" w:type="dxa"/>
            <w:vAlign w:val="center"/>
          </w:tcPr>
          <w:p w14:paraId="170C4B08" w14:textId="1FE86345" w:rsidR="00544B05" w:rsidRPr="002E37CA" w:rsidRDefault="00544B05" w:rsidP="004B3E85">
            <w:pPr>
              <w:rPr>
                <w:rFonts w:cs="Calibri"/>
                <w:b/>
                <w:bCs/>
                <w:color w:val="000000"/>
              </w:rPr>
            </w:pPr>
            <w:r>
              <w:rPr>
                <w:rFonts w:cs="Calibri"/>
                <w:b/>
                <w:bCs/>
                <w:color w:val="000000"/>
              </w:rPr>
              <w:t>Eventgeschiedenis</w:t>
            </w:r>
          </w:p>
        </w:tc>
        <w:tc>
          <w:tcPr>
            <w:tcW w:w="534" w:type="dxa"/>
          </w:tcPr>
          <w:p w14:paraId="4DA7418E" w14:textId="77777777" w:rsidR="00544B05" w:rsidRDefault="00544B05" w:rsidP="004B3E85"/>
        </w:tc>
      </w:tr>
      <w:tr w:rsidR="00544B05" w14:paraId="0BEE19A6" w14:textId="77777777" w:rsidTr="5BF0C1E8">
        <w:tc>
          <w:tcPr>
            <w:tcW w:w="993" w:type="dxa"/>
          </w:tcPr>
          <w:p w14:paraId="6F357787" w14:textId="1A9D6F71" w:rsidR="00544B05" w:rsidRPr="00B31CF0" w:rsidRDefault="00544B05" w:rsidP="004B3E85">
            <w:pPr>
              <w:rPr>
                <w:rFonts w:eastAsiaTheme="minorEastAsia"/>
                <w:b/>
                <w:bCs/>
              </w:rPr>
            </w:pPr>
            <w:r w:rsidRPr="00B31CF0">
              <w:rPr>
                <w:rFonts w:eastAsiaTheme="minorEastAsia"/>
                <w:b/>
                <w:bCs/>
              </w:rPr>
              <w:t>E14.1</w:t>
            </w:r>
          </w:p>
        </w:tc>
        <w:tc>
          <w:tcPr>
            <w:tcW w:w="10093" w:type="dxa"/>
            <w:vAlign w:val="center"/>
          </w:tcPr>
          <w:p w14:paraId="71377B0A" w14:textId="58456636" w:rsidR="00544B05" w:rsidRPr="005560E6" w:rsidRDefault="00544B05" w:rsidP="004B3E85">
            <w:pPr>
              <w:rPr>
                <w:rFonts w:eastAsiaTheme="minorEastAsia"/>
                <w:color w:val="000000"/>
              </w:rPr>
            </w:pPr>
            <w:r w:rsidRPr="32312F18">
              <w:rPr>
                <w:rFonts w:eastAsiaTheme="minorEastAsia"/>
                <w:color w:val="000000" w:themeColor="text1"/>
              </w:rPr>
              <w:t xml:space="preserve">Zaken als de toepassing van migratie, conversie, </w:t>
            </w:r>
            <w:proofErr w:type="spellStart"/>
            <w:r w:rsidRPr="32312F18">
              <w:rPr>
                <w:rFonts w:eastAsiaTheme="minorEastAsia"/>
                <w:color w:val="000000" w:themeColor="text1"/>
              </w:rPr>
              <w:t>checksums</w:t>
            </w:r>
            <w:proofErr w:type="spellEnd"/>
            <w:r w:rsidRPr="32312F18">
              <w:rPr>
                <w:rFonts w:eastAsiaTheme="minorEastAsia"/>
                <w:color w:val="000000" w:themeColor="text1"/>
              </w:rPr>
              <w:t>, kopiëren, gescheiden opslag en de procesgeschiedenis moeten worden vastgelegd als beheerinformatie, zodat de betrouwbaarheid van de gegevens in de applicatie kan worden aangetoond en gecontroleerd. </w:t>
            </w:r>
          </w:p>
        </w:tc>
        <w:tc>
          <w:tcPr>
            <w:tcW w:w="534" w:type="dxa"/>
          </w:tcPr>
          <w:p w14:paraId="7878185B" w14:textId="77777777" w:rsidR="00544B05" w:rsidRDefault="00544B05" w:rsidP="004B3E85"/>
        </w:tc>
      </w:tr>
      <w:tr w:rsidR="0FFCBE94" w14:paraId="0EDAF18A" w14:textId="77777777" w:rsidTr="5BF0C1E8">
        <w:trPr>
          <w:trHeight w:val="300"/>
        </w:trPr>
        <w:tc>
          <w:tcPr>
            <w:tcW w:w="993" w:type="dxa"/>
          </w:tcPr>
          <w:p w14:paraId="4D18195E" w14:textId="3106CBE6" w:rsidR="0FFCBE94" w:rsidRDefault="0FFCBE94" w:rsidP="0FFCBE94">
            <w:pPr>
              <w:rPr>
                <w:rFonts w:eastAsiaTheme="minorEastAsia"/>
                <w:b/>
                <w:bCs/>
              </w:rPr>
            </w:pPr>
          </w:p>
        </w:tc>
        <w:tc>
          <w:tcPr>
            <w:tcW w:w="10093" w:type="dxa"/>
            <w:vAlign w:val="center"/>
          </w:tcPr>
          <w:p w14:paraId="2543C753" w14:textId="694D63E3" w:rsidR="0FFCBE94" w:rsidRDefault="0FFCBE94" w:rsidP="0FFCBE94">
            <w:pPr>
              <w:rPr>
                <w:rFonts w:eastAsiaTheme="minorEastAsia"/>
                <w:color w:val="000000" w:themeColor="text1"/>
              </w:rPr>
            </w:pPr>
          </w:p>
        </w:tc>
        <w:tc>
          <w:tcPr>
            <w:tcW w:w="534" w:type="dxa"/>
          </w:tcPr>
          <w:p w14:paraId="50421279" w14:textId="309479CB" w:rsidR="0FFCBE94" w:rsidRDefault="0FFCBE94" w:rsidP="0FFCBE94"/>
        </w:tc>
      </w:tr>
      <w:tr w:rsidR="00544B05" w14:paraId="5CA5CBF9" w14:textId="77777777" w:rsidTr="5BF0C1E8">
        <w:tc>
          <w:tcPr>
            <w:tcW w:w="993" w:type="dxa"/>
          </w:tcPr>
          <w:p w14:paraId="04D1EABE" w14:textId="36B0FC81" w:rsidR="00544B05" w:rsidRPr="00825402" w:rsidRDefault="00544B05" w:rsidP="004B3E85">
            <w:pPr>
              <w:rPr>
                <w:b/>
                <w:bCs/>
              </w:rPr>
            </w:pPr>
            <w:r>
              <w:rPr>
                <w:b/>
                <w:bCs/>
              </w:rPr>
              <w:t>E15</w:t>
            </w:r>
          </w:p>
        </w:tc>
        <w:tc>
          <w:tcPr>
            <w:tcW w:w="10093" w:type="dxa"/>
            <w:vAlign w:val="center"/>
          </w:tcPr>
          <w:p w14:paraId="04273745" w14:textId="394669B8" w:rsidR="00544B05" w:rsidRPr="00825402" w:rsidRDefault="00544B05" w:rsidP="004B3E85">
            <w:pPr>
              <w:rPr>
                <w:rFonts w:cs="Calibri"/>
                <w:b/>
                <w:bCs/>
                <w:color w:val="000000"/>
              </w:rPr>
            </w:pPr>
            <w:proofErr w:type="spellStart"/>
            <w:r w:rsidRPr="32312F18">
              <w:rPr>
                <w:rFonts w:cs="Calibri"/>
                <w:b/>
                <w:bCs/>
                <w:color w:val="000000" w:themeColor="text1"/>
              </w:rPr>
              <w:t>Exitplan</w:t>
            </w:r>
            <w:proofErr w:type="spellEnd"/>
            <w:r w:rsidRPr="32312F18">
              <w:rPr>
                <w:rFonts w:cs="Calibri"/>
                <w:b/>
                <w:bCs/>
                <w:color w:val="000000" w:themeColor="text1"/>
              </w:rPr>
              <w:t xml:space="preserve"> / strategie </w:t>
            </w:r>
          </w:p>
        </w:tc>
        <w:tc>
          <w:tcPr>
            <w:tcW w:w="534" w:type="dxa"/>
          </w:tcPr>
          <w:p w14:paraId="6F80070A" w14:textId="77777777" w:rsidR="00544B05" w:rsidRDefault="00544B05" w:rsidP="004B3E85"/>
        </w:tc>
      </w:tr>
      <w:tr w:rsidR="00544B05" w14:paraId="6C723AF2" w14:textId="77777777" w:rsidTr="5BF0C1E8">
        <w:tc>
          <w:tcPr>
            <w:tcW w:w="993" w:type="dxa"/>
          </w:tcPr>
          <w:p w14:paraId="1E097C6F" w14:textId="77D8F9C1" w:rsidR="00544B05" w:rsidRPr="00B31CF0" w:rsidRDefault="00544B05" w:rsidP="004504CB">
            <w:pPr>
              <w:rPr>
                <w:b/>
                <w:bCs/>
              </w:rPr>
            </w:pPr>
            <w:r w:rsidRPr="00B31CF0">
              <w:rPr>
                <w:b/>
                <w:bCs/>
              </w:rPr>
              <w:t>E15.1</w:t>
            </w:r>
          </w:p>
        </w:tc>
        <w:tc>
          <w:tcPr>
            <w:tcW w:w="10093" w:type="dxa"/>
            <w:vAlign w:val="center"/>
          </w:tcPr>
          <w:p w14:paraId="6CF77EB8" w14:textId="79D9D913" w:rsidR="00544B05" w:rsidRPr="004504CB" w:rsidRDefault="4C0338E4" w:rsidP="004504CB">
            <w:pPr>
              <w:rPr>
                <w:rFonts w:cs="Calibri"/>
                <w:color w:val="000000"/>
              </w:rPr>
            </w:pPr>
            <w:r w:rsidRPr="5BF0C1E8">
              <w:rPr>
                <w:rFonts w:cs="Calibri"/>
                <w:color w:val="000000" w:themeColor="text1"/>
              </w:rPr>
              <w:t xml:space="preserve">Alle informatie (informatieobjecten, metadata) in de oplossing zijn het eigendom van de archiefvormer. De </w:t>
            </w:r>
            <w:r w:rsidR="6E0ABE35" w:rsidRPr="5BF0C1E8">
              <w:rPr>
                <w:rFonts w:cs="Calibri"/>
                <w:color w:val="000000" w:themeColor="text1"/>
              </w:rPr>
              <w:t>Opdrachtnemer</w:t>
            </w:r>
            <w:r w:rsidRPr="5BF0C1E8">
              <w:rPr>
                <w:rFonts w:cs="Calibri"/>
                <w:color w:val="000000" w:themeColor="text1"/>
              </w:rPr>
              <w:t xml:space="preserve"> draagt bij beëindiging van het contract alle data (inclusief metadata en audit </w:t>
            </w:r>
            <w:proofErr w:type="spellStart"/>
            <w:r w:rsidRPr="5BF0C1E8">
              <w:rPr>
                <w:rFonts w:cs="Calibri"/>
                <w:color w:val="000000" w:themeColor="text1"/>
              </w:rPr>
              <w:t>trail</w:t>
            </w:r>
            <w:proofErr w:type="spellEnd"/>
            <w:r w:rsidRPr="5BF0C1E8">
              <w:rPr>
                <w:rFonts w:cs="Calibri"/>
                <w:color w:val="000000" w:themeColor="text1"/>
              </w:rPr>
              <w:t xml:space="preserve">) uit de oplossing in een origineel en duurzaam bestandsformaat, kosteloos, over aan de Opdrachtgever. Na bevestiging van overdracht wordt alle data van de systemen van de </w:t>
            </w:r>
            <w:r w:rsidR="48DF5ACD" w:rsidRPr="5BF0C1E8">
              <w:rPr>
                <w:rFonts w:cs="Calibri"/>
                <w:color w:val="000000" w:themeColor="text1"/>
              </w:rPr>
              <w:t>Opdrachtnemer</w:t>
            </w:r>
            <w:r w:rsidRPr="5BF0C1E8">
              <w:rPr>
                <w:rFonts w:cs="Calibri"/>
                <w:color w:val="000000" w:themeColor="text1"/>
              </w:rPr>
              <w:t xml:space="preserve"> vernietigd. De </w:t>
            </w:r>
            <w:r w:rsidR="444C943A" w:rsidRPr="5BF0C1E8">
              <w:rPr>
                <w:rFonts w:cs="Calibri"/>
                <w:color w:val="000000" w:themeColor="text1"/>
              </w:rPr>
              <w:t>Opdrachtnemer</w:t>
            </w:r>
            <w:r w:rsidRPr="5BF0C1E8">
              <w:rPr>
                <w:rFonts w:cs="Calibri"/>
                <w:color w:val="000000" w:themeColor="text1"/>
              </w:rPr>
              <w:t xml:space="preserve"> levert een verklaring van vernietiging. </w:t>
            </w:r>
          </w:p>
        </w:tc>
        <w:tc>
          <w:tcPr>
            <w:tcW w:w="534" w:type="dxa"/>
          </w:tcPr>
          <w:p w14:paraId="6DC55539" w14:textId="77777777" w:rsidR="00544B05" w:rsidRDefault="00544B05" w:rsidP="004504CB"/>
        </w:tc>
      </w:tr>
      <w:tr w:rsidR="00544B05" w14:paraId="77AC8F14" w14:textId="77777777" w:rsidTr="5BF0C1E8">
        <w:tc>
          <w:tcPr>
            <w:tcW w:w="993" w:type="dxa"/>
          </w:tcPr>
          <w:p w14:paraId="5F8EF31C" w14:textId="5DFA7FCE" w:rsidR="00544B05" w:rsidRPr="00B31CF0" w:rsidRDefault="00544B05" w:rsidP="004504CB">
            <w:pPr>
              <w:rPr>
                <w:b/>
                <w:bCs/>
              </w:rPr>
            </w:pPr>
            <w:r w:rsidRPr="00B31CF0">
              <w:rPr>
                <w:b/>
                <w:bCs/>
              </w:rPr>
              <w:t>E15.2</w:t>
            </w:r>
          </w:p>
        </w:tc>
        <w:tc>
          <w:tcPr>
            <w:tcW w:w="10093" w:type="dxa"/>
            <w:vAlign w:val="center"/>
          </w:tcPr>
          <w:p w14:paraId="39901FE9" w14:textId="77777777" w:rsidR="00544B05" w:rsidRDefault="00544B05" w:rsidP="004504CB">
            <w:pPr>
              <w:rPr>
                <w:color w:val="000000"/>
              </w:rPr>
            </w:pPr>
            <w:r w:rsidRPr="004504CB">
              <w:rPr>
                <w:color w:val="000000"/>
              </w:rPr>
              <w:t>Opdrachtnemer stelt een exit plan op tijdens de designfase die voorziet in een correcte afronding en overdracht indien de overeenkomst afloopt of stopgezet wordt.</w:t>
            </w:r>
          </w:p>
          <w:p w14:paraId="0A116958" w14:textId="6A010790" w:rsidR="00544B05" w:rsidRPr="00711D39" w:rsidRDefault="00544B05" w:rsidP="00152B9C">
            <w:pPr>
              <w:rPr>
                <w:color w:val="000000"/>
              </w:rPr>
            </w:pPr>
            <w:r w:rsidRPr="004504CB">
              <w:rPr>
                <w:color w:val="000000"/>
              </w:rPr>
              <w:t>Dit exit plan voorziet minimaal in de volgende zaken:</w:t>
            </w:r>
            <w:r w:rsidRPr="004504CB">
              <w:rPr>
                <w:color w:val="000000"/>
              </w:rPr>
              <w:br/>
              <w:t>1.      Overdracht aan Opdrachtgever van alle in het te leveren webapplicatie aanwezige gegevens conform de uitgewerkte exportmodellen, de eerder beschreven documentatie, software licenties, configuratie- en installatiebestanden, scripts en back-ups. Deze zaken corresponderen 1:1 met de huidige installatie van dat moment.</w:t>
            </w:r>
            <w:r w:rsidRPr="004504CB">
              <w:rPr>
                <w:color w:val="000000"/>
              </w:rPr>
              <w:br/>
              <w:t>2.      Opdrachtnemer werkt proactief mee met de overdracht van beheer- en support aan een eventuele andere partij.</w:t>
            </w:r>
            <w:r w:rsidRPr="004504CB">
              <w:rPr>
                <w:color w:val="000000"/>
              </w:rPr>
              <w:br/>
              <w:t>3.      Opdrachtnemer vernietigt, verifieerbaar voor Opdrachtgever, na overdracht alle informatie (genoemde gegevens, documenten en bestanden, inlogcodes, et cetera).</w:t>
            </w:r>
          </w:p>
        </w:tc>
        <w:tc>
          <w:tcPr>
            <w:tcW w:w="534" w:type="dxa"/>
          </w:tcPr>
          <w:p w14:paraId="59030539" w14:textId="77777777" w:rsidR="00544B05" w:rsidRDefault="00544B05" w:rsidP="004504CB"/>
        </w:tc>
      </w:tr>
      <w:tr w:rsidR="00544B05" w14:paraId="2CC8EAD1" w14:textId="77777777" w:rsidTr="5BF0C1E8">
        <w:tc>
          <w:tcPr>
            <w:tcW w:w="993" w:type="dxa"/>
          </w:tcPr>
          <w:p w14:paraId="49F4F1E7" w14:textId="448BFD0C" w:rsidR="00544B05" w:rsidRPr="00A14B2E" w:rsidRDefault="00544B05" w:rsidP="00355984">
            <w:pPr>
              <w:rPr>
                <w:b/>
                <w:bCs/>
              </w:rPr>
            </w:pPr>
            <w:r>
              <w:rPr>
                <w:b/>
                <w:bCs/>
              </w:rPr>
              <w:lastRenderedPageBreak/>
              <w:t>E16</w:t>
            </w:r>
          </w:p>
        </w:tc>
        <w:tc>
          <w:tcPr>
            <w:tcW w:w="10093" w:type="dxa"/>
          </w:tcPr>
          <w:p w14:paraId="54F11936" w14:textId="44DC6A05" w:rsidR="00544B05" w:rsidRPr="00A14B2E" w:rsidRDefault="00544B05" w:rsidP="00355984">
            <w:pPr>
              <w:rPr>
                <w:b/>
                <w:bCs/>
              </w:rPr>
            </w:pPr>
            <w:r w:rsidRPr="00A14B2E">
              <w:rPr>
                <w:b/>
                <w:bCs/>
              </w:rPr>
              <w:t>Informatiebeveiliging &amp; privacy</w:t>
            </w:r>
          </w:p>
        </w:tc>
        <w:tc>
          <w:tcPr>
            <w:tcW w:w="534" w:type="dxa"/>
          </w:tcPr>
          <w:p w14:paraId="406114D8" w14:textId="77777777" w:rsidR="00544B05" w:rsidRPr="00DF1F7A" w:rsidRDefault="00544B05" w:rsidP="00355984">
            <w:pPr>
              <w:rPr>
                <w:rFonts w:ascii="Segoe UI Symbol" w:hAnsi="Segoe UI Symbol" w:cs="Segoe UI Symbol"/>
              </w:rPr>
            </w:pPr>
          </w:p>
        </w:tc>
      </w:tr>
      <w:tr w:rsidR="00544B05" w14:paraId="232925C4" w14:textId="77777777" w:rsidTr="5BF0C1E8">
        <w:tc>
          <w:tcPr>
            <w:tcW w:w="993" w:type="dxa"/>
          </w:tcPr>
          <w:p w14:paraId="54B7A9B0" w14:textId="25AF104A" w:rsidR="00544B05" w:rsidRPr="00B31CF0" w:rsidRDefault="00544B05" w:rsidP="00C22BB9">
            <w:pPr>
              <w:rPr>
                <w:b/>
                <w:bCs/>
              </w:rPr>
            </w:pPr>
            <w:r w:rsidRPr="00B31CF0">
              <w:rPr>
                <w:b/>
                <w:bCs/>
              </w:rPr>
              <w:t>E16.1</w:t>
            </w:r>
          </w:p>
        </w:tc>
        <w:tc>
          <w:tcPr>
            <w:tcW w:w="10093" w:type="dxa"/>
            <w:vAlign w:val="center"/>
          </w:tcPr>
          <w:p w14:paraId="24F59603" w14:textId="476D7054" w:rsidR="00544B05" w:rsidRPr="00D2048E" w:rsidRDefault="00544B05" w:rsidP="00C22BB9">
            <w:r w:rsidRPr="00D2048E">
              <w:rPr>
                <w:rFonts w:ascii="Aptos" w:hAnsi="Aptos"/>
                <w:color w:val="000000"/>
              </w:rPr>
              <w:t>Voor de bediening van de applicatie maken de gebruikers gebruik van een web omgeving en (indien deze beschikbaar is of relevant) middels een specifieke app. De app is beschikbaar in de algemeen bekende appstores (Android Playstore en Apple appstore). Side</w:t>
            </w:r>
            <w:r>
              <w:rPr>
                <w:rFonts w:ascii="Aptos" w:hAnsi="Aptos"/>
                <w:color w:val="000000"/>
              </w:rPr>
              <w:t>-</w:t>
            </w:r>
            <w:proofErr w:type="spellStart"/>
            <w:r w:rsidRPr="00D2048E">
              <w:rPr>
                <w:rFonts w:ascii="Aptos" w:hAnsi="Aptos"/>
                <w:color w:val="000000"/>
              </w:rPr>
              <w:t>loading</w:t>
            </w:r>
            <w:proofErr w:type="spellEnd"/>
            <w:r w:rsidRPr="00D2048E">
              <w:rPr>
                <w:rFonts w:ascii="Aptos" w:hAnsi="Aptos"/>
                <w:color w:val="000000"/>
              </w:rPr>
              <w:t xml:space="preserve"> wordt niet geaccepteerd. De applicatie werkt minimaal in de een na laatste hoofdversie van Google Chrome.</w:t>
            </w:r>
          </w:p>
        </w:tc>
        <w:tc>
          <w:tcPr>
            <w:tcW w:w="534" w:type="dxa"/>
          </w:tcPr>
          <w:p w14:paraId="7C88B918" w14:textId="77777777" w:rsidR="00544B05" w:rsidRPr="00DF1F7A" w:rsidRDefault="00544B05" w:rsidP="00C22BB9">
            <w:pPr>
              <w:rPr>
                <w:rFonts w:ascii="Segoe UI Symbol" w:hAnsi="Segoe UI Symbol" w:cs="Segoe UI Symbol"/>
              </w:rPr>
            </w:pPr>
          </w:p>
        </w:tc>
      </w:tr>
      <w:tr w:rsidR="00544B05" w14:paraId="027BEB20" w14:textId="77777777" w:rsidTr="5BF0C1E8">
        <w:tc>
          <w:tcPr>
            <w:tcW w:w="993" w:type="dxa"/>
          </w:tcPr>
          <w:p w14:paraId="7C9A91FD" w14:textId="460AF285" w:rsidR="00544B05" w:rsidRPr="00B31CF0" w:rsidRDefault="00544B05" w:rsidP="00C22BB9">
            <w:pPr>
              <w:rPr>
                <w:b/>
                <w:bCs/>
              </w:rPr>
            </w:pPr>
            <w:r w:rsidRPr="00B31CF0">
              <w:rPr>
                <w:b/>
                <w:bCs/>
              </w:rPr>
              <w:t>E16.2</w:t>
            </w:r>
          </w:p>
        </w:tc>
        <w:tc>
          <w:tcPr>
            <w:tcW w:w="10093" w:type="dxa"/>
            <w:vAlign w:val="center"/>
          </w:tcPr>
          <w:p w14:paraId="50DF832E" w14:textId="634B4A2C" w:rsidR="00544B05" w:rsidRPr="00D2048E" w:rsidRDefault="00544B05" w:rsidP="00C22BB9">
            <w:r w:rsidRPr="00D2048E">
              <w:rPr>
                <w:rFonts w:ascii="Aptos" w:hAnsi="Aptos"/>
                <w:color w:val="000000"/>
              </w:rPr>
              <w:t xml:space="preserve">De standaard werkplek binnen gemeente Zeist betreft een Windows 10 pro of 11 pro installatie, die bijgewerkt is met de laatste updates. Beveiliging is o.a. door middel van </w:t>
            </w:r>
            <w:proofErr w:type="spellStart"/>
            <w:r w:rsidRPr="00D2048E">
              <w:rPr>
                <w:rFonts w:ascii="Aptos" w:hAnsi="Aptos"/>
                <w:color w:val="000000"/>
              </w:rPr>
              <w:t>Defender</w:t>
            </w:r>
            <w:proofErr w:type="spellEnd"/>
            <w:r w:rsidRPr="00D2048E">
              <w:rPr>
                <w:rFonts w:ascii="Aptos" w:hAnsi="Aptos"/>
                <w:color w:val="000000"/>
              </w:rPr>
              <w:t xml:space="preserve"> </w:t>
            </w:r>
            <w:proofErr w:type="spellStart"/>
            <w:r w:rsidRPr="00D2048E">
              <w:rPr>
                <w:rFonts w:ascii="Aptos" w:hAnsi="Aptos"/>
                <w:color w:val="000000"/>
              </w:rPr>
              <w:t>advanced</w:t>
            </w:r>
            <w:proofErr w:type="spellEnd"/>
            <w:r w:rsidRPr="00D2048E">
              <w:rPr>
                <w:rFonts w:ascii="Aptos" w:hAnsi="Aptos"/>
                <w:color w:val="000000"/>
              </w:rPr>
              <w:t xml:space="preserve"> </w:t>
            </w:r>
            <w:proofErr w:type="spellStart"/>
            <w:r w:rsidRPr="00D2048E">
              <w:rPr>
                <w:rFonts w:ascii="Aptos" w:hAnsi="Aptos"/>
                <w:color w:val="000000"/>
              </w:rPr>
              <w:t>threat</w:t>
            </w:r>
            <w:proofErr w:type="spellEnd"/>
            <w:r w:rsidRPr="00D2048E">
              <w:rPr>
                <w:rFonts w:ascii="Aptos" w:hAnsi="Aptos"/>
                <w:color w:val="000000"/>
              </w:rPr>
              <w:t xml:space="preserve"> </w:t>
            </w:r>
            <w:proofErr w:type="spellStart"/>
            <w:r w:rsidRPr="00D2048E">
              <w:rPr>
                <w:rFonts w:ascii="Aptos" w:hAnsi="Aptos"/>
                <w:color w:val="000000"/>
              </w:rPr>
              <w:t>protection</w:t>
            </w:r>
            <w:proofErr w:type="spellEnd"/>
            <w:r w:rsidRPr="00D2048E">
              <w:rPr>
                <w:rFonts w:ascii="Aptos" w:hAnsi="Aptos"/>
                <w:color w:val="000000"/>
              </w:rPr>
              <w:t xml:space="preserve">. De schermresolutie bedraagt minimaal 1920x1080 pixels. De applicatie dient zonder aanvullende installatie van software op deze werkplek te werken. </w:t>
            </w:r>
          </w:p>
        </w:tc>
        <w:tc>
          <w:tcPr>
            <w:tcW w:w="534" w:type="dxa"/>
          </w:tcPr>
          <w:p w14:paraId="29B867AF" w14:textId="77777777" w:rsidR="00544B05" w:rsidRPr="00DF1F7A" w:rsidRDefault="00544B05" w:rsidP="00C22BB9">
            <w:pPr>
              <w:rPr>
                <w:rFonts w:ascii="Segoe UI Symbol" w:hAnsi="Segoe UI Symbol" w:cs="Segoe UI Symbol"/>
              </w:rPr>
            </w:pPr>
          </w:p>
        </w:tc>
      </w:tr>
      <w:tr w:rsidR="00544B05" w14:paraId="373828CC" w14:textId="77777777" w:rsidTr="5BF0C1E8">
        <w:tc>
          <w:tcPr>
            <w:tcW w:w="993" w:type="dxa"/>
          </w:tcPr>
          <w:p w14:paraId="66F7E06C" w14:textId="17D2FD20" w:rsidR="00544B05" w:rsidRPr="00B31CF0" w:rsidRDefault="00544B05" w:rsidP="00C22BB9">
            <w:pPr>
              <w:rPr>
                <w:b/>
                <w:bCs/>
              </w:rPr>
            </w:pPr>
            <w:r w:rsidRPr="00B31CF0">
              <w:rPr>
                <w:b/>
                <w:bCs/>
              </w:rPr>
              <w:t>E16.3</w:t>
            </w:r>
          </w:p>
        </w:tc>
        <w:tc>
          <w:tcPr>
            <w:tcW w:w="10093" w:type="dxa"/>
            <w:vAlign w:val="center"/>
          </w:tcPr>
          <w:p w14:paraId="4E69791C" w14:textId="3F3F7782" w:rsidR="00544B05" w:rsidRPr="00D2048E" w:rsidRDefault="00544B05" w:rsidP="00C22BB9">
            <w:pPr>
              <w:rPr>
                <w:rFonts w:ascii="Aptos" w:hAnsi="Aptos"/>
                <w:color w:val="000000" w:themeColor="text1"/>
              </w:rPr>
            </w:pPr>
            <w:r w:rsidRPr="32312F18">
              <w:rPr>
                <w:rFonts w:ascii="Aptos" w:hAnsi="Aptos"/>
                <w:color w:val="000000" w:themeColor="text1"/>
              </w:rPr>
              <w:t>De webapplicatie omgeving is ook benaderbaar via een device dat niet tot de werkplek van Opdrachtgever behoort. In dit geval kan de gebruiker zich aanmelden en is ten minste een tweetraps verificatieslag nodig om de authenticiteit van gebruiker vast te stellen, voordat toegang wordt verleend. Een tweetraps verificatieslag nodig om de authenticiteit van gebruiker vast te stellen, voordat toegang wordt verleend (Beveiliging).</w:t>
            </w:r>
          </w:p>
        </w:tc>
        <w:tc>
          <w:tcPr>
            <w:tcW w:w="534" w:type="dxa"/>
          </w:tcPr>
          <w:p w14:paraId="3F580AE7" w14:textId="77777777" w:rsidR="00544B05" w:rsidRPr="00DF1F7A" w:rsidRDefault="00544B05" w:rsidP="00C22BB9">
            <w:pPr>
              <w:rPr>
                <w:rFonts w:ascii="Segoe UI Symbol" w:hAnsi="Segoe UI Symbol" w:cs="Segoe UI Symbol"/>
              </w:rPr>
            </w:pPr>
          </w:p>
        </w:tc>
      </w:tr>
      <w:tr w:rsidR="00544B05" w14:paraId="49F44F15" w14:textId="77777777" w:rsidTr="5BF0C1E8">
        <w:tc>
          <w:tcPr>
            <w:tcW w:w="993" w:type="dxa"/>
          </w:tcPr>
          <w:p w14:paraId="32E52E11" w14:textId="146BA56D" w:rsidR="00544B05" w:rsidRPr="00B31CF0" w:rsidRDefault="00544B05" w:rsidP="00C22BB9">
            <w:pPr>
              <w:rPr>
                <w:b/>
                <w:bCs/>
              </w:rPr>
            </w:pPr>
            <w:r w:rsidRPr="00B31CF0">
              <w:rPr>
                <w:b/>
                <w:bCs/>
              </w:rPr>
              <w:t>E16.4</w:t>
            </w:r>
          </w:p>
        </w:tc>
        <w:tc>
          <w:tcPr>
            <w:tcW w:w="10093" w:type="dxa"/>
            <w:vAlign w:val="center"/>
          </w:tcPr>
          <w:p w14:paraId="1D25095C" w14:textId="1B19D9C5" w:rsidR="00544B05" w:rsidRPr="00D2048E" w:rsidRDefault="00544B05" w:rsidP="00C22BB9">
            <w:r w:rsidRPr="00D2048E">
              <w:rPr>
                <w:rFonts w:ascii="Aptos" w:hAnsi="Aptos"/>
                <w:color w:val="000000"/>
              </w:rPr>
              <w:t>Tweefactor authenticatie is aan te zetten voor toegang tot de applicatie. Hierbij is het mogelijk om op basis van een lijst IP-adressen (</w:t>
            </w:r>
            <w:proofErr w:type="spellStart"/>
            <w:r w:rsidRPr="00D2048E">
              <w:rPr>
                <w:rFonts w:ascii="Aptos" w:hAnsi="Aptos"/>
                <w:color w:val="000000"/>
              </w:rPr>
              <w:t>whitelist</w:t>
            </w:r>
            <w:proofErr w:type="spellEnd"/>
            <w:r w:rsidRPr="00D2048E">
              <w:rPr>
                <w:rFonts w:ascii="Aptos" w:hAnsi="Aptos"/>
                <w:color w:val="000000"/>
              </w:rPr>
              <w:t xml:space="preserve">) dit te onderdrukken voor gebruikers die aanmelden vanuit de betreffende IP-adressen of beheerde werkplek van de gemeente. Tweefactor authenticatie verloopt via Microsoft </w:t>
            </w:r>
            <w:proofErr w:type="spellStart"/>
            <w:r w:rsidRPr="00D2048E">
              <w:rPr>
                <w:rFonts w:ascii="Aptos" w:hAnsi="Aptos"/>
                <w:color w:val="000000"/>
              </w:rPr>
              <w:t>authenticator</w:t>
            </w:r>
            <w:proofErr w:type="spellEnd"/>
            <w:r w:rsidRPr="00D2048E">
              <w:rPr>
                <w:rFonts w:ascii="Aptos" w:hAnsi="Aptos"/>
                <w:color w:val="000000"/>
              </w:rPr>
              <w:t>.</w:t>
            </w:r>
          </w:p>
        </w:tc>
        <w:tc>
          <w:tcPr>
            <w:tcW w:w="534" w:type="dxa"/>
          </w:tcPr>
          <w:p w14:paraId="30E4D754" w14:textId="77777777" w:rsidR="00544B05" w:rsidRPr="00DF1F7A" w:rsidRDefault="00544B05" w:rsidP="00C22BB9">
            <w:pPr>
              <w:rPr>
                <w:rFonts w:ascii="Segoe UI Symbol" w:hAnsi="Segoe UI Symbol" w:cs="Segoe UI Symbol"/>
              </w:rPr>
            </w:pPr>
          </w:p>
        </w:tc>
      </w:tr>
      <w:tr w:rsidR="00544B05" w14:paraId="78AE87C2" w14:textId="77777777" w:rsidTr="5BF0C1E8">
        <w:tc>
          <w:tcPr>
            <w:tcW w:w="993" w:type="dxa"/>
          </w:tcPr>
          <w:p w14:paraId="3C8AC128" w14:textId="634CB9C9" w:rsidR="00544B05" w:rsidRPr="00B31CF0" w:rsidRDefault="00544B05" w:rsidP="00C22BB9">
            <w:pPr>
              <w:rPr>
                <w:b/>
                <w:bCs/>
              </w:rPr>
            </w:pPr>
            <w:r w:rsidRPr="00B31CF0">
              <w:rPr>
                <w:b/>
                <w:bCs/>
              </w:rPr>
              <w:t>E16.5</w:t>
            </w:r>
          </w:p>
        </w:tc>
        <w:tc>
          <w:tcPr>
            <w:tcW w:w="10093" w:type="dxa"/>
            <w:vAlign w:val="center"/>
          </w:tcPr>
          <w:p w14:paraId="3220DDEB" w14:textId="204E55B2" w:rsidR="00544B05" w:rsidRPr="00D2048E" w:rsidRDefault="4C0338E4" w:rsidP="00C22BB9">
            <w:pPr>
              <w:rPr>
                <w:rFonts w:ascii="Aptos" w:hAnsi="Aptos"/>
                <w:color w:val="000000" w:themeColor="text1"/>
              </w:rPr>
            </w:pPr>
            <w:r w:rsidRPr="5BF0C1E8">
              <w:rPr>
                <w:rFonts w:ascii="Aptos" w:hAnsi="Aptos"/>
                <w:color w:val="000000" w:themeColor="text1"/>
              </w:rPr>
              <w:t xml:space="preserve">De Opdrachtgever blijft te allen tijde eigenaar van de door </w:t>
            </w:r>
            <w:r w:rsidR="127298BD" w:rsidRPr="5BF0C1E8">
              <w:rPr>
                <w:rFonts w:ascii="Aptos" w:hAnsi="Aptos"/>
                <w:color w:val="000000" w:themeColor="text1"/>
              </w:rPr>
              <w:t>O</w:t>
            </w:r>
            <w:r w:rsidRPr="5BF0C1E8">
              <w:rPr>
                <w:rFonts w:ascii="Aptos" w:hAnsi="Aptos"/>
                <w:color w:val="000000" w:themeColor="text1"/>
              </w:rPr>
              <w:t>pdrachtgever toegevoegde data en de Opdrachtnemer stelt alle data binnen de oplossing beschikbaar. Deze data worden niet voor andere doeleinden gebruikt door de Opdrachtnemer.</w:t>
            </w:r>
          </w:p>
        </w:tc>
        <w:tc>
          <w:tcPr>
            <w:tcW w:w="534" w:type="dxa"/>
          </w:tcPr>
          <w:p w14:paraId="31EE57AA" w14:textId="77777777" w:rsidR="00544B05" w:rsidRPr="00DF1F7A" w:rsidRDefault="00544B05" w:rsidP="00C22BB9">
            <w:pPr>
              <w:rPr>
                <w:rFonts w:ascii="Segoe UI Symbol" w:hAnsi="Segoe UI Symbol" w:cs="Segoe UI Symbol"/>
              </w:rPr>
            </w:pPr>
          </w:p>
        </w:tc>
      </w:tr>
      <w:tr w:rsidR="00544B05" w14:paraId="6752203F" w14:textId="77777777" w:rsidTr="5BF0C1E8">
        <w:tc>
          <w:tcPr>
            <w:tcW w:w="993" w:type="dxa"/>
          </w:tcPr>
          <w:p w14:paraId="5A9B143D" w14:textId="7DF347FA" w:rsidR="00544B05" w:rsidRPr="00B31CF0" w:rsidRDefault="00544B05" w:rsidP="00C22BB9">
            <w:pPr>
              <w:rPr>
                <w:b/>
                <w:bCs/>
              </w:rPr>
            </w:pPr>
            <w:r w:rsidRPr="00B31CF0">
              <w:rPr>
                <w:b/>
                <w:bCs/>
              </w:rPr>
              <w:t>E16.6</w:t>
            </w:r>
          </w:p>
        </w:tc>
        <w:tc>
          <w:tcPr>
            <w:tcW w:w="10093" w:type="dxa"/>
            <w:vAlign w:val="center"/>
          </w:tcPr>
          <w:p w14:paraId="0A643E42" w14:textId="0086D73E" w:rsidR="00544B05" w:rsidRPr="00D2048E" w:rsidRDefault="00544B05" w:rsidP="00C22BB9">
            <w:r w:rsidRPr="00D2048E">
              <w:rPr>
                <w:rFonts w:ascii="Aptos" w:hAnsi="Aptos"/>
                <w:color w:val="000000"/>
              </w:rPr>
              <w:t>De Opdrachtnemer garandeert dat ongeautoriseerde personen geen toegang hebben tot gegevens of gegevensdragers (zoals harde schijven en back-upmedia) die tussentijds of na beëindiging van de overeenkomst worden verwijderd c.q. vervangen.</w:t>
            </w:r>
          </w:p>
        </w:tc>
        <w:tc>
          <w:tcPr>
            <w:tcW w:w="534" w:type="dxa"/>
          </w:tcPr>
          <w:p w14:paraId="42B51223" w14:textId="77777777" w:rsidR="00544B05" w:rsidRPr="00DF1F7A" w:rsidRDefault="00544B05" w:rsidP="00C22BB9">
            <w:pPr>
              <w:rPr>
                <w:rFonts w:ascii="Segoe UI Symbol" w:hAnsi="Segoe UI Symbol" w:cs="Segoe UI Symbol"/>
              </w:rPr>
            </w:pPr>
          </w:p>
        </w:tc>
      </w:tr>
      <w:tr w:rsidR="00544B05" w14:paraId="5D5F941B" w14:textId="77777777" w:rsidTr="5BF0C1E8">
        <w:tc>
          <w:tcPr>
            <w:tcW w:w="993" w:type="dxa"/>
          </w:tcPr>
          <w:p w14:paraId="11226B83" w14:textId="70EE03C5" w:rsidR="00544B05" w:rsidRPr="00B31CF0" w:rsidRDefault="00544B05" w:rsidP="00C22BB9">
            <w:pPr>
              <w:rPr>
                <w:b/>
                <w:bCs/>
              </w:rPr>
            </w:pPr>
            <w:r w:rsidRPr="00B31CF0">
              <w:rPr>
                <w:b/>
                <w:bCs/>
              </w:rPr>
              <w:t>E16.7</w:t>
            </w:r>
          </w:p>
        </w:tc>
        <w:tc>
          <w:tcPr>
            <w:tcW w:w="10093" w:type="dxa"/>
            <w:vAlign w:val="center"/>
          </w:tcPr>
          <w:p w14:paraId="7083387C" w14:textId="4BDDFD0C" w:rsidR="00544B05" w:rsidRPr="00D2048E" w:rsidRDefault="00544B05" w:rsidP="00C22BB9">
            <w:r w:rsidRPr="0FFCBE94">
              <w:rPr>
                <w:rFonts w:ascii="Aptos" w:hAnsi="Aptos"/>
                <w:color w:val="000000" w:themeColor="text1"/>
              </w:rPr>
              <w:t xml:space="preserve">Authenticatie moet verlopen via Microsoft </w:t>
            </w:r>
            <w:proofErr w:type="spellStart"/>
            <w:r w:rsidRPr="0FFCBE94">
              <w:rPr>
                <w:rFonts w:ascii="Aptos" w:hAnsi="Aptos"/>
                <w:color w:val="000000" w:themeColor="text1"/>
              </w:rPr>
              <w:t>Azure</w:t>
            </w:r>
            <w:proofErr w:type="spellEnd"/>
            <w:r w:rsidRPr="0FFCBE94">
              <w:rPr>
                <w:rFonts w:ascii="Aptos" w:hAnsi="Aptos"/>
                <w:color w:val="000000" w:themeColor="text1"/>
              </w:rPr>
              <w:t xml:space="preserve"> AD (</w:t>
            </w:r>
            <w:proofErr w:type="spellStart"/>
            <w:r w:rsidRPr="0FFCBE94">
              <w:rPr>
                <w:rFonts w:ascii="Aptos" w:hAnsi="Aptos"/>
                <w:color w:val="000000" w:themeColor="text1"/>
              </w:rPr>
              <w:t>EntraID</w:t>
            </w:r>
            <w:proofErr w:type="spellEnd"/>
            <w:r w:rsidRPr="0FFCBE94">
              <w:rPr>
                <w:rFonts w:ascii="Aptos" w:hAnsi="Aptos"/>
                <w:color w:val="000000" w:themeColor="text1"/>
              </w:rPr>
              <w:t>) van de Opdrachtgever. Dit op basis van SAML 2.0</w:t>
            </w:r>
            <w:r w:rsidR="30A5F5C2" w:rsidRPr="0FFCBE94">
              <w:rPr>
                <w:rFonts w:ascii="Aptos" w:hAnsi="Aptos"/>
                <w:color w:val="000000" w:themeColor="text1"/>
              </w:rPr>
              <w:t>/</w:t>
            </w:r>
            <w:r w:rsidRPr="0FFCBE94">
              <w:rPr>
                <w:rFonts w:ascii="Aptos" w:hAnsi="Aptos"/>
                <w:color w:val="000000" w:themeColor="text1"/>
              </w:rPr>
              <w:t>ADFS 3.0. Kosten hiervan zijn volledig inbegrepen in de aanbieding.</w:t>
            </w:r>
          </w:p>
        </w:tc>
        <w:tc>
          <w:tcPr>
            <w:tcW w:w="534" w:type="dxa"/>
          </w:tcPr>
          <w:p w14:paraId="751ADA37" w14:textId="77777777" w:rsidR="00544B05" w:rsidRPr="00DF1F7A" w:rsidRDefault="00544B05" w:rsidP="00C22BB9">
            <w:pPr>
              <w:rPr>
                <w:rFonts w:ascii="Segoe UI Symbol" w:hAnsi="Segoe UI Symbol" w:cs="Segoe UI Symbol"/>
              </w:rPr>
            </w:pPr>
          </w:p>
        </w:tc>
      </w:tr>
      <w:tr w:rsidR="00544B05" w14:paraId="7D1F050B" w14:textId="77777777" w:rsidTr="5BF0C1E8">
        <w:tc>
          <w:tcPr>
            <w:tcW w:w="993" w:type="dxa"/>
          </w:tcPr>
          <w:p w14:paraId="36C1CA52" w14:textId="696C4392" w:rsidR="00544B05" w:rsidRPr="00B31CF0" w:rsidRDefault="00544B05" w:rsidP="00C22BB9">
            <w:pPr>
              <w:rPr>
                <w:b/>
                <w:bCs/>
              </w:rPr>
            </w:pPr>
            <w:r w:rsidRPr="00B31CF0">
              <w:rPr>
                <w:b/>
                <w:bCs/>
              </w:rPr>
              <w:t>E16.8</w:t>
            </w:r>
          </w:p>
        </w:tc>
        <w:tc>
          <w:tcPr>
            <w:tcW w:w="10093" w:type="dxa"/>
            <w:vAlign w:val="center"/>
          </w:tcPr>
          <w:p w14:paraId="437B7598" w14:textId="14FBEAD0" w:rsidR="00544B05" w:rsidRPr="00D2048E" w:rsidRDefault="00544B05" w:rsidP="00C22BB9">
            <w:r w:rsidRPr="00D2048E">
              <w:rPr>
                <w:rFonts w:ascii="Aptos" w:hAnsi="Aptos"/>
                <w:color w:val="000000"/>
              </w:rPr>
              <w:t xml:space="preserve">Na authenticatie via de </w:t>
            </w:r>
            <w:proofErr w:type="spellStart"/>
            <w:r w:rsidRPr="00D2048E">
              <w:rPr>
                <w:rFonts w:ascii="Aptos" w:hAnsi="Aptos"/>
                <w:color w:val="000000"/>
              </w:rPr>
              <w:t>Azure</w:t>
            </w:r>
            <w:proofErr w:type="spellEnd"/>
            <w:r w:rsidRPr="00D2048E">
              <w:rPr>
                <w:rFonts w:ascii="Aptos" w:hAnsi="Aptos"/>
                <w:color w:val="000000"/>
              </w:rPr>
              <w:t xml:space="preserve"> AD, hebben gebruikers door middel van Single </w:t>
            </w:r>
            <w:proofErr w:type="spellStart"/>
            <w:r w:rsidRPr="00D2048E">
              <w:rPr>
                <w:rFonts w:ascii="Aptos" w:hAnsi="Aptos"/>
                <w:color w:val="000000"/>
              </w:rPr>
              <w:t>Sign</w:t>
            </w:r>
            <w:proofErr w:type="spellEnd"/>
            <w:r w:rsidRPr="00D2048E">
              <w:rPr>
                <w:rFonts w:ascii="Aptos" w:hAnsi="Aptos"/>
                <w:color w:val="000000"/>
              </w:rPr>
              <w:t xml:space="preserve"> On (SSO) direct toegang tot alle onderdelen van de oplossing, uiteraard voor zover ze daartoe zijn geautoriseerd. Met SSO hoeft de gebruiker niet apart in te loggen in de oplossing nadat de gebruiker is aangemeld op het netwerk/de gemeentelijke werkplek (via Active Directory). Alleen om specifieke beheerrechten te krijgen, is het toegestaan dat er een handmatige login nodig is.</w:t>
            </w:r>
          </w:p>
        </w:tc>
        <w:tc>
          <w:tcPr>
            <w:tcW w:w="534" w:type="dxa"/>
          </w:tcPr>
          <w:p w14:paraId="725B1ED5" w14:textId="77777777" w:rsidR="00544B05" w:rsidRPr="00DF1F7A" w:rsidRDefault="00544B05" w:rsidP="00C22BB9">
            <w:pPr>
              <w:rPr>
                <w:rFonts w:ascii="Segoe UI Symbol" w:hAnsi="Segoe UI Symbol" w:cs="Segoe UI Symbol"/>
              </w:rPr>
            </w:pPr>
          </w:p>
        </w:tc>
      </w:tr>
      <w:tr w:rsidR="00544B05" w14:paraId="458109D9" w14:textId="77777777" w:rsidTr="5BF0C1E8">
        <w:tc>
          <w:tcPr>
            <w:tcW w:w="993" w:type="dxa"/>
          </w:tcPr>
          <w:p w14:paraId="2A1162F8" w14:textId="3E4796E6" w:rsidR="00544B05" w:rsidRPr="00B31CF0" w:rsidRDefault="00544B05" w:rsidP="00C22BB9">
            <w:pPr>
              <w:rPr>
                <w:b/>
                <w:bCs/>
              </w:rPr>
            </w:pPr>
            <w:r w:rsidRPr="00B31CF0">
              <w:rPr>
                <w:b/>
                <w:bCs/>
              </w:rPr>
              <w:lastRenderedPageBreak/>
              <w:t>E16.9</w:t>
            </w:r>
          </w:p>
        </w:tc>
        <w:tc>
          <w:tcPr>
            <w:tcW w:w="10093" w:type="dxa"/>
            <w:vAlign w:val="center"/>
          </w:tcPr>
          <w:p w14:paraId="780E9430" w14:textId="1BBCB8FE" w:rsidR="00544B05" w:rsidRPr="00D2048E" w:rsidRDefault="4C0338E4" w:rsidP="00C22BB9">
            <w:r w:rsidRPr="5BF0C1E8">
              <w:rPr>
                <w:rFonts w:ascii="Aptos" w:hAnsi="Aptos"/>
                <w:color w:val="000000" w:themeColor="text1"/>
              </w:rPr>
              <w:t xml:space="preserve">Gegevens die van en naar het platform van </w:t>
            </w:r>
            <w:r w:rsidR="68A61B2D" w:rsidRPr="5BF0C1E8">
              <w:rPr>
                <w:rFonts w:ascii="Aptos" w:hAnsi="Aptos"/>
                <w:color w:val="000000" w:themeColor="text1"/>
              </w:rPr>
              <w:t>de Opdrachtnemer</w:t>
            </w:r>
            <w:r w:rsidRPr="5BF0C1E8">
              <w:rPr>
                <w:rFonts w:ascii="Aptos" w:hAnsi="Aptos"/>
                <w:color w:val="000000" w:themeColor="text1"/>
              </w:rPr>
              <w:t xml:space="preserve"> worden getransporteerd, in welke vorm dan ook, dienen beveiligd te worden door middel van encryptie. Hierbij dient gebruik te worden gemaakt van het SSL</w:t>
            </w:r>
            <w:r w:rsidR="14C83DC3" w:rsidRPr="5BF0C1E8">
              <w:rPr>
                <w:rFonts w:ascii="Aptos" w:hAnsi="Aptos"/>
                <w:color w:val="000000" w:themeColor="text1"/>
              </w:rPr>
              <w:t>-</w:t>
            </w:r>
            <w:r w:rsidRPr="5BF0C1E8">
              <w:rPr>
                <w:rFonts w:ascii="Aptos" w:hAnsi="Aptos"/>
                <w:color w:val="000000" w:themeColor="text1"/>
              </w:rPr>
              <w:t>protocol op basis van TLS 1.2 of beter of gelijkwaardig.</w:t>
            </w:r>
          </w:p>
        </w:tc>
        <w:tc>
          <w:tcPr>
            <w:tcW w:w="534" w:type="dxa"/>
          </w:tcPr>
          <w:p w14:paraId="6257FC4F" w14:textId="77777777" w:rsidR="00544B05" w:rsidRPr="00DF1F7A" w:rsidRDefault="00544B05" w:rsidP="00C22BB9">
            <w:pPr>
              <w:rPr>
                <w:rFonts w:ascii="Segoe UI Symbol" w:hAnsi="Segoe UI Symbol" w:cs="Segoe UI Symbol"/>
              </w:rPr>
            </w:pPr>
          </w:p>
        </w:tc>
      </w:tr>
      <w:tr w:rsidR="00544B05" w14:paraId="78723268" w14:textId="77777777" w:rsidTr="5BF0C1E8">
        <w:tc>
          <w:tcPr>
            <w:tcW w:w="993" w:type="dxa"/>
          </w:tcPr>
          <w:p w14:paraId="09F341D1" w14:textId="2EB070B1" w:rsidR="00544B05" w:rsidRPr="00B31CF0" w:rsidRDefault="00544B05" w:rsidP="00C22BB9">
            <w:pPr>
              <w:rPr>
                <w:b/>
                <w:bCs/>
              </w:rPr>
            </w:pPr>
            <w:r w:rsidRPr="00B31CF0">
              <w:rPr>
                <w:b/>
                <w:bCs/>
              </w:rPr>
              <w:t>E16.10</w:t>
            </w:r>
          </w:p>
        </w:tc>
        <w:tc>
          <w:tcPr>
            <w:tcW w:w="10093" w:type="dxa"/>
            <w:vAlign w:val="center"/>
          </w:tcPr>
          <w:p w14:paraId="5430B1FC" w14:textId="535073A7" w:rsidR="00544B05" w:rsidRPr="00D2048E" w:rsidRDefault="4C0338E4" w:rsidP="00C22BB9">
            <w:r w:rsidRPr="5BF0C1E8">
              <w:rPr>
                <w:rFonts w:ascii="Aptos" w:hAnsi="Aptos"/>
                <w:color w:val="000000" w:themeColor="text1"/>
              </w:rPr>
              <w:t xml:space="preserve">Gegevens binnen het web platform van </w:t>
            </w:r>
            <w:r w:rsidR="5DCD4417" w:rsidRPr="5BF0C1E8">
              <w:rPr>
                <w:rFonts w:ascii="Aptos" w:hAnsi="Aptos"/>
                <w:color w:val="000000" w:themeColor="text1"/>
              </w:rPr>
              <w:t>de Opdrachtnemer</w:t>
            </w:r>
            <w:r w:rsidRPr="5BF0C1E8">
              <w:rPr>
                <w:rFonts w:ascii="Aptos" w:hAnsi="Aptos"/>
                <w:color w:val="000000" w:themeColor="text1"/>
              </w:rPr>
              <w:t xml:space="preserve"> dienen versleuteld opgeslagen te worden waarbij minimaal gebruik wordt gemaakt van AES-256.</w:t>
            </w:r>
          </w:p>
        </w:tc>
        <w:tc>
          <w:tcPr>
            <w:tcW w:w="534" w:type="dxa"/>
          </w:tcPr>
          <w:p w14:paraId="6B290030" w14:textId="77777777" w:rsidR="00544B05" w:rsidRPr="00DF1F7A" w:rsidRDefault="00544B05" w:rsidP="00C22BB9">
            <w:pPr>
              <w:rPr>
                <w:rFonts w:ascii="Segoe UI Symbol" w:hAnsi="Segoe UI Symbol" w:cs="Segoe UI Symbol"/>
              </w:rPr>
            </w:pPr>
          </w:p>
        </w:tc>
      </w:tr>
      <w:tr w:rsidR="00544B05" w14:paraId="48516186" w14:textId="77777777" w:rsidTr="5BF0C1E8">
        <w:tc>
          <w:tcPr>
            <w:tcW w:w="993" w:type="dxa"/>
          </w:tcPr>
          <w:p w14:paraId="5004B8CA" w14:textId="0DD9D16F" w:rsidR="00544B05" w:rsidRPr="00B31CF0" w:rsidRDefault="00544B05" w:rsidP="00C22BB9">
            <w:pPr>
              <w:rPr>
                <w:b/>
                <w:bCs/>
              </w:rPr>
            </w:pPr>
            <w:r w:rsidRPr="00B31CF0">
              <w:rPr>
                <w:b/>
                <w:bCs/>
              </w:rPr>
              <w:t>E16.11</w:t>
            </w:r>
          </w:p>
        </w:tc>
        <w:tc>
          <w:tcPr>
            <w:tcW w:w="10093" w:type="dxa"/>
            <w:vAlign w:val="center"/>
          </w:tcPr>
          <w:p w14:paraId="603204B5" w14:textId="0F2E152A" w:rsidR="00544B05" w:rsidRPr="00D2048E" w:rsidRDefault="00544B05" w:rsidP="00C22BB9">
            <w:r w:rsidRPr="00D2048E">
              <w:rPr>
                <w:rFonts w:ascii="Aptos" w:hAnsi="Aptos"/>
                <w:color w:val="000000"/>
              </w:rPr>
              <w:t xml:space="preserve">Bij het opslaan van wachtwoorden wordt </w:t>
            </w:r>
            <w:proofErr w:type="spellStart"/>
            <w:r w:rsidRPr="00D2048E">
              <w:rPr>
                <w:rFonts w:ascii="Aptos" w:hAnsi="Aptos"/>
                <w:color w:val="000000"/>
              </w:rPr>
              <w:t>hashing</w:t>
            </w:r>
            <w:proofErr w:type="spellEnd"/>
            <w:r w:rsidRPr="00D2048E">
              <w:rPr>
                <w:rFonts w:ascii="Aptos" w:hAnsi="Aptos"/>
                <w:color w:val="000000"/>
              </w:rPr>
              <w:t xml:space="preserve"> en </w:t>
            </w:r>
            <w:proofErr w:type="spellStart"/>
            <w:r w:rsidRPr="00D2048E">
              <w:rPr>
                <w:rFonts w:ascii="Aptos" w:hAnsi="Aptos"/>
                <w:color w:val="000000"/>
              </w:rPr>
              <w:t>salting</w:t>
            </w:r>
            <w:proofErr w:type="spellEnd"/>
            <w:r w:rsidRPr="00D2048E">
              <w:rPr>
                <w:rFonts w:ascii="Aptos" w:hAnsi="Aptos"/>
                <w:color w:val="000000"/>
              </w:rPr>
              <w:t xml:space="preserve"> gebruikt.</w:t>
            </w:r>
          </w:p>
        </w:tc>
        <w:tc>
          <w:tcPr>
            <w:tcW w:w="534" w:type="dxa"/>
          </w:tcPr>
          <w:p w14:paraId="79EB8019" w14:textId="77777777" w:rsidR="00544B05" w:rsidRPr="00DF1F7A" w:rsidRDefault="00544B05" w:rsidP="00C22BB9">
            <w:pPr>
              <w:rPr>
                <w:rFonts w:ascii="Segoe UI Symbol" w:hAnsi="Segoe UI Symbol" w:cs="Segoe UI Symbol"/>
              </w:rPr>
            </w:pPr>
          </w:p>
        </w:tc>
      </w:tr>
      <w:tr w:rsidR="00544B05" w14:paraId="18FDA4BB" w14:textId="77777777" w:rsidTr="5BF0C1E8">
        <w:tc>
          <w:tcPr>
            <w:tcW w:w="993" w:type="dxa"/>
          </w:tcPr>
          <w:p w14:paraId="751725D3" w14:textId="0FAFBA2F" w:rsidR="00544B05" w:rsidRPr="00B31CF0" w:rsidRDefault="00544B05" w:rsidP="00C22BB9">
            <w:pPr>
              <w:rPr>
                <w:b/>
                <w:bCs/>
              </w:rPr>
            </w:pPr>
            <w:r w:rsidRPr="00B31CF0">
              <w:rPr>
                <w:b/>
                <w:bCs/>
              </w:rPr>
              <w:t>E16.12</w:t>
            </w:r>
          </w:p>
        </w:tc>
        <w:tc>
          <w:tcPr>
            <w:tcW w:w="10093" w:type="dxa"/>
            <w:vAlign w:val="center"/>
          </w:tcPr>
          <w:p w14:paraId="1412FFD3" w14:textId="35CEC8E2" w:rsidR="00544B05" w:rsidRPr="00D2048E" w:rsidRDefault="4C0338E4" w:rsidP="5BF0C1E8">
            <w:pPr>
              <w:rPr>
                <w:rFonts w:ascii="Aptos" w:hAnsi="Aptos"/>
                <w:color w:val="000000" w:themeColor="text1"/>
              </w:rPr>
            </w:pPr>
            <w:r w:rsidRPr="5BF0C1E8">
              <w:rPr>
                <w:rFonts w:ascii="Aptos" w:hAnsi="Aptos"/>
                <w:color w:val="000000" w:themeColor="text1"/>
              </w:rPr>
              <w:t xml:space="preserve">Binnen de OTA-omgevingen wordt zonder toestemming geen gebruik gemaakt van productiedata. De </w:t>
            </w:r>
            <w:r w:rsidR="2654205C" w:rsidRPr="5BF0C1E8">
              <w:rPr>
                <w:rFonts w:ascii="Aptos" w:hAnsi="Aptos"/>
                <w:color w:val="000000" w:themeColor="text1"/>
              </w:rPr>
              <w:t>Opdrachtnemer</w:t>
            </w:r>
            <w:r w:rsidRPr="5BF0C1E8">
              <w:rPr>
                <w:rFonts w:ascii="Aptos" w:hAnsi="Aptos"/>
                <w:color w:val="000000" w:themeColor="text1"/>
              </w:rPr>
              <w:t xml:space="preserve"> faciliteert testdata via scripts of andere wijze, zodat gegevens niet herleidbaar zijn naar bijvoorbeeld personen.</w:t>
            </w:r>
          </w:p>
        </w:tc>
        <w:tc>
          <w:tcPr>
            <w:tcW w:w="534" w:type="dxa"/>
          </w:tcPr>
          <w:p w14:paraId="37ECF1FB" w14:textId="77777777" w:rsidR="00544B05" w:rsidRPr="00DF1F7A" w:rsidRDefault="00544B05" w:rsidP="00C22BB9">
            <w:pPr>
              <w:rPr>
                <w:rFonts w:ascii="Segoe UI Symbol" w:hAnsi="Segoe UI Symbol" w:cs="Segoe UI Symbol"/>
              </w:rPr>
            </w:pPr>
          </w:p>
        </w:tc>
      </w:tr>
      <w:tr w:rsidR="00544B05" w14:paraId="067911D3" w14:textId="77777777" w:rsidTr="5BF0C1E8">
        <w:tc>
          <w:tcPr>
            <w:tcW w:w="993" w:type="dxa"/>
          </w:tcPr>
          <w:p w14:paraId="55A56024" w14:textId="33C437C6" w:rsidR="00544B05" w:rsidRPr="00B31CF0" w:rsidRDefault="00544B05" w:rsidP="00C22BB9">
            <w:pPr>
              <w:rPr>
                <w:b/>
                <w:bCs/>
              </w:rPr>
            </w:pPr>
            <w:r w:rsidRPr="00B31CF0">
              <w:rPr>
                <w:b/>
                <w:bCs/>
              </w:rPr>
              <w:t>E16.13</w:t>
            </w:r>
          </w:p>
        </w:tc>
        <w:tc>
          <w:tcPr>
            <w:tcW w:w="10093" w:type="dxa"/>
            <w:vAlign w:val="center"/>
          </w:tcPr>
          <w:p w14:paraId="4466267C" w14:textId="0909911C" w:rsidR="00544B05" w:rsidRPr="00D2048E" w:rsidRDefault="00544B05" w:rsidP="00C22BB9">
            <w:pPr>
              <w:rPr>
                <w:rFonts w:ascii="Aptos" w:hAnsi="Aptos"/>
                <w:color w:val="000000" w:themeColor="text1"/>
              </w:rPr>
            </w:pPr>
            <w:r w:rsidRPr="32312F18">
              <w:rPr>
                <w:rFonts w:ascii="Aptos" w:hAnsi="Aptos"/>
                <w:color w:val="000000" w:themeColor="text1"/>
              </w:rPr>
              <w:t xml:space="preserve">Er wordt minimaal een test- en productieomgeving beschikbaar gesteld (totaal 2 omgevingen) inclusief alle in dit </w:t>
            </w:r>
            <w:proofErr w:type="spellStart"/>
            <w:r w:rsidRPr="32312F18">
              <w:rPr>
                <w:rFonts w:ascii="Aptos" w:hAnsi="Aptos"/>
                <w:color w:val="000000" w:themeColor="text1"/>
              </w:rPr>
              <w:t>PvE</w:t>
            </w:r>
            <w:proofErr w:type="spellEnd"/>
            <w:r w:rsidRPr="32312F18">
              <w:rPr>
                <w:rFonts w:ascii="Aptos" w:hAnsi="Aptos"/>
                <w:color w:val="000000" w:themeColor="text1"/>
              </w:rPr>
              <w:t xml:space="preserve"> geëiste koppelingen. Voor zover er een testomgeving beschikbaar is aan de kant van de te koppelen applicatie. De testomgeving geeft te allen tijde een (niet ouder dan 1 maand) representatie van de productieomgeving en moet continu beschikbaar zijn. </w:t>
            </w:r>
          </w:p>
        </w:tc>
        <w:tc>
          <w:tcPr>
            <w:tcW w:w="534" w:type="dxa"/>
          </w:tcPr>
          <w:p w14:paraId="1DDF41FC" w14:textId="77777777" w:rsidR="00544B05" w:rsidRPr="00DF1F7A" w:rsidRDefault="00544B05" w:rsidP="00C22BB9">
            <w:pPr>
              <w:rPr>
                <w:rFonts w:ascii="Segoe UI Symbol" w:hAnsi="Segoe UI Symbol" w:cs="Segoe UI Symbol"/>
              </w:rPr>
            </w:pPr>
          </w:p>
        </w:tc>
      </w:tr>
      <w:tr w:rsidR="00544B05" w14:paraId="3041C853" w14:textId="77777777" w:rsidTr="5BF0C1E8">
        <w:tc>
          <w:tcPr>
            <w:tcW w:w="993" w:type="dxa"/>
          </w:tcPr>
          <w:p w14:paraId="6DAD8E1C" w14:textId="5294E7CB" w:rsidR="00544B05" w:rsidRPr="00B31CF0" w:rsidRDefault="00544B05" w:rsidP="00C22BB9">
            <w:pPr>
              <w:rPr>
                <w:b/>
                <w:bCs/>
              </w:rPr>
            </w:pPr>
            <w:r w:rsidRPr="00B31CF0">
              <w:rPr>
                <w:b/>
                <w:bCs/>
              </w:rPr>
              <w:t>E16.14</w:t>
            </w:r>
          </w:p>
        </w:tc>
        <w:tc>
          <w:tcPr>
            <w:tcW w:w="10093" w:type="dxa"/>
            <w:vAlign w:val="center"/>
          </w:tcPr>
          <w:p w14:paraId="3631CCCC" w14:textId="187D99B4" w:rsidR="00544B05" w:rsidRPr="00D2048E" w:rsidRDefault="00544B05" w:rsidP="00C22BB9">
            <w:r w:rsidRPr="00D2048E">
              <w:rPr>
                <w:rFonts w:ascii="Aptos" w:hAnsi="Aptos"/>
                <w:color w:val="000000"/>
              </w:rPr>
              <w:t>Applicaties worden ontwikkeld en getest op basis van landelijke normen en richtlijnen voor beveiliging, zoals de richtlijnen voor beveiliging van webapplicaties. Er wordt tenminste getest op bekende kwetsbaarheden zoals vastgelegd in de Open Web Application Security Project (OWASP) top 10.</w:t>
            </w:r>
          </w:p>
        </w:tc>
        <w:tc>
          <w:tcPr>
            <w:tcW w:w="534" w:type="dxa"/>
          </w:tcPr>
          <w:p w14:paraId="2F8A7511" w14:textId="77777777" w:rsidR="00544B05" w:rsidRPr="00DF1F7A" w:rsidRDefault="00544B05" w:rsidP="00C22BB9">
            <w:pPr>
              <w:rPr>
                <w:rFonts w:ascii="Segoe UI Symbol" w:hAnsi="Segoe UI Symbol" w:cs="Segoe UI Symbol"/>
              </w:rPr>
            </w:pPr>
          </w:p>
        </w:tc>
      </w:tr>
      <w:tr w:rsidR="00544B05" w14:paraId="3CE6568D" w14:textId="77777777" w:rsidTr="5BF0C1E8">
        <w:tc>
          <w:tcPr>
            <w:tcW w:w="993" w:type="dxa"/>
          </w:tcPr>
          <w:p w14:paraId="66AEEFF7" w14:textId="030C8D7F" w:rsidR="00544B05" w:rsidRPr="00B31CF0" w:rsidRDefault="00544B05" w:rsidP="00C22BB9">
            <w:pPr>
              <w:rPr>
                <w:b/>
                <w:bCs/>
              </w:rPr>
            </w:pPr>
            <w:r w:rsidRPr="00B31CF0">
              <w:rPr>
                <w:b/>
                <w:bCs/>
              </w:rPr>
              <w:t>E16.15</w:t>
            </w:r>
          </w:p>
        </w:tc>
        <w:tc>
          <w:tcPr>
            <w:tcW w:w="10093" w:type="dxa"/>
            <w:vAlign w:val="center"/>
          </w:tcPr>
          <w:p w14:paraId="6038D26F" w14:textId="257E5B45" w:rsidR="00544B05" w:rsidRPr="00D2048E" w:rsidRDefault="00544B05" w:rsidP="00C22BB9">
            <w:r w:rsidRPr="00D2048E">
              <w:rPr>
                <w:rFonts w:ascii="Aptos" w:hAnsi="Aptos"/>
                <w:color w:val="000000"/>
              </w:rPr>
              <w:t xml:space="preserve">Alle verkeer verloopt via </w:t>
            </w:r>
            <w:proofErr w:type="spellStart"/>
            <w:r w:rsidRPr="00D2048E">
              <w:rPr>
                <w:rFonts w:ascii="Aptos" w:hAnsi="Aptos"/>
                <w:color w:val="000000"/>
              </w:rPr>
              <w:t>https</w:t>
            </w:r>
            <w:proofErr w:type="spellEnd"/>
            <w:r w:rsidRPr="00D2048E">
              <w:rPr>
                <w:rFonts w:ascii="Aptos" w:hAnsi="Aptos"/>
                <w:color w:val="000000"/>
              </w:rPr>
              <w:t xml:space="preserve"> (waar relevant).</w:t>
            </w:r>
          </w:p>
        </w:tc>
        <w:tc>
          <w:tcPr>
            <w:tcW w:w="534" w:type="dxa"/>
          </w:tcPr>
          <w:p w14:paraId="7EEDE841" w14:textId="77777777" w:rsidR="00544B05" w:rsidRPr="00DF1F7A" w:rsidRDefault="00544B05" w:rsidP="00C22BB9">
            <w:pPr>
              <w:rPr>
                <w:rFonts w:ascii="Segoe UI Symbol" w:hAnsi="Segoe UI Symbol" w:cs="Segoe UI Symbol"/>
              </w:rPr>
            </w:pPr>
          </w:p>
        </w:tc>
      </w:tr>
      <w:tr w:rsidR="00544B05" w14:paraId="60858090" w14:textId="77777777" w:rsidTr="5BF0C1E8">
        <w:tc>
          <w:tcPr>
            <w:tcW w:w="993" w:type="dxa"/>
          </w:tcPr>
          <w:p w14:paraId="6B932FC5" w14:textId="7D3CE021" w:rsidR="00544B05" w:rsidRPr="00B31CF0" w:rsidRDefault="00544B05" w:rsidP="00C22BB9">
            <w:pPr>
              <w:rPr>
                <w:b/>
                <w:bCs/>
              </w:rPr>
            </w:pPr>
            <w:r w:rsidRPr="00B31CF0">
              <w:rPr>
                <w:b/>
                <w:bCs/>
              </w:rPr>
              <w:t>E16.16</w:t>
            </w:r>
          </w:p>
        </w:tc>
        <w:tc>
          <w:tcPr>
            <w:tcW w:w="10093" w:type="dxa"/>
            <w:vAlign w:val="center"/>
          </w:tcPr>
          <w:p w14:paraId="089C7C86" w14:textId="7B80277A" w:rsidR="00544B05" w:rsidRPr="00D2048E" w:rsidRDefault="00544B05" w:rsidP="00C22BB9">
            <w:r w:rsidRPr="00D2048E">
              <w:rPr>
                <w:rFonts w:ascii="Aptos" w:hAnsi="Aptos"/>
                <w:color w:val="000000"/>
              </w:rPr>
              <w:t>Op het moment van ingebruikname in productie, dienen alle standaard wachtwoorden (waaronder administrator) aangepast te worden.</w:t>
            </w:r>
          </w:p>
        </w:tc>
        <w:tc>
          <w:tcPr>
            <w:tcW w:w="534" w:type="dxa"/>
          </w:tcPr>
          <w:p w14:paraId="7661E024" w14:textId="77777777" w:rsidR="00544B05" w:rsidRPr="00DF1F7A" w:rsidRDefault="00544B05" w:rsidP="00C22BB9">
            <w:pPr>
              <w:rPr>
                <w:rFonts w:ascii="Segoe UI Symbol" w:hAnsi="Segoe UI Symbol" w:cs="Segoe UI Symbol"/>
              </w:rPr>
            </w:pPr>
          </w:p>
        </w:tc>
      </w:tr>
      <w:tr w:rsidR="00544B05" w14:paraId="1BF9C302" w14:textId="77777777" w:rsidTr="5BF0C1E8">
        <w:tc>
          <w:tcPr>
            <w:tcW w:w="993" w:type="dxa"/>
          </w:tcPr>
          <w:p w14:paraId="7CA20A2C" w14:textId="70BD6BD3" w:rsidR="00544B05" w:rsidRPr="00B31CF0" w:rsidRDefault="00544B05" w:rsidP="00C22BB9">
            <w:pPr>
              <w:rPr>
                <w:b/>
                <w:bCs/>
              </w:rPr>
            </w:pPr>
            <w:r w:rsidRPr="00B31CF0">
              <w:rPr>
                <w:b/>
                <w:bCs/>
              </w:rPr>
              <w:t>E16.17</w:t>
            </w:r>
          </w:p>
        </w:tc>
        <w:tc>
          <w:tcPr>
            <w:tcW w:w="10093" w:type="dxa"/>
            <w:vAlign w:val="center"/>
          </w:tcPr>
          <w:p w14:paraId="6F6D3DDB" w14:textId="7E77631C" w:rsidR="00544B05" w:rsidRPr="00D2048E" w:rsidRDefault="00544B05" w:rsidP="00C22BB9">
            <w:r w:rsidRPr="00D2048E">
              <w:rPr>
                <w:rFonts w:ascii="Aptos" w:hAnsi="Aptos"/>
                <w:color w:val="000000"/>
              </w:rPr>
              <w:t>Er is op geen enkele wijze sprake van inlogmogelijkheden voor leverancier (backdoor) waar opdrachtgever niet van op de hoogte is. Toegang tot de omgeving wordt altijd vooraf overlegd.</w:t>
            </w:r>
          </w:p>
        </w:tc>
        <w:tc>
          <w:tcPr>
            <w:tcW w:w="534" w:type="dxa"/>
          </w:tcPr>
          <w:p w14:paraId="4CEAEEC6" w14:textId="77777777" w:rsidR="00544B05" w:rsidRPr="00DF1F7A" w:rsidRDefault="00544B05" w:rsidP="00C22BB9">
            <w:pPr>
              <w:rPr>
                <w:rFonts w:ascii="Segoe UI Symbol" w:hAnsi="Segoe UI Symbol" w:cs="Segoe UI Symbol"/>
              </w:rPr>
            </w:pPr>
          </w:p>
        </w:tc>
      </w:tr>
      <w:tr w:rsidR="00544B05" w14:paraId="2A8627EF" w14:textId="77777777" w:rsidTr="5BF0C1E8">
        <w:tc>
          <w:tcPr>
            <w:tcW w:w="993" w:type="dxa"/>
          </w:tcPr>
          <w:p w14:paraId="57BAF1CD" w14:textId="4913C8F6" w:rsidR="00544B05" w:rsidRPr="00B31CF0" w:rsidRDefault="00544B05" w:rsidP="00C22BB9">
            <w:pPr>
              <w:rPr>
                <w:b/>
                <w:bCs/>
              </w:rPr>
            </w:pPr>
            <w:r w:rsidRPr="00B31CF0">
              <w:rPr>
                <w:b/>
                <w:bCs/>
              </w:rPr>
              <w:t>E16.18</w:t>
            </w:r>
          </w:p>
        </w:tc>
        <w:tc>
          <w:tcPr>
            <w:tcW w:w="10093" w:type="dxa"/>
            <w:vAlign w:val="center"/>
          </w:tcPr>
          <w:p w14:paraId="39DB29A7" w14:textId="452229AD" w:rsidR="00544B05" w:rsidRPr="00D2048E" w:rsidRDefault="00544B05" w:rsidP="00C22BB9">
            <w:r w:rsidRPr="00D2048E">
              <w:rPr>
                <w:rFonts w:ascii="Aptos" w:hAnsi="Aptos"/>
                <w:color w:val="000000"/>
              </w:rPr>
              <w:t>De test/acceptatieomgeving werkt geïsoleerd en is niet gekoppeld aan de productieomgeving. Anders dan voor het updaten van productie naar test met nieuwe gegevens.</w:t>
            </w:r>
          </w:p>
        </w:tc>
        <w:tc>
          <w:tcPr>
            <w:tcW w:w="534" w:type="dxa"/>
          </w:tcPr>
          <w:p w14:paraId="27D9BFE4" w14:textId="77777777" w:rsidR="00544B05" w:rsidRPr="00DF1F7A" w:rsidRDefault="00544B05" w:rsidP="00C22BB9">
            <w:pPr>
              <w:rPr>
                <w:rFonts w:ascii="Segoe UI Symbol" w:hAnsi="Segoe UI Symbol" w:cs="Segoe UI Symbol"/>
              </w:rPr>
            </w:pPr>
          </w:p>
        </w:tc>
      </w:tr>
      <w:tr w:rsidR="00544B05" w14:paraId="1836EAA0" w14:textId="77777777" w:rsidTr="5BF0C1E8">
        <w:tc>
          <w:tcPr>
            <w:tcW w:w="993" w:type="dxa"/>
          </w:tcPr>
          <w:p w14:paraId="681AB737" w14:textId="11055FDA" w:rsidR="00544B05" w:rsidRPr="00B31CF0" w:rsidRDefault="00544B05" w:rsidP="00C22BB9">
            <w:pPr>
              <w:rPr>
                <w:b/>
                <w:bCs/>
              </w:rPr>
            </w:pPr>
            <w:r w:rsidRPr="00B31CF0">
              <w:rPr>
                <w:b/>
                <w:bCs/>
              </w:rPr>
              <w:t>E16.19</w:t>
            </w:r>
          </w:p>
        </w:tc>
        <w:tc>
          <w:tcPr>
            <w:tcW w:w="10093" w:type="dxa"/>
            <w:vAlign w:val="center"/>
          </w:tcPr>
          <w:p w14:paraId="63F3B6A2" w14:textId="5281EC0F" w:rsidR="00544B05" w:rsidRPr="00D2048E" w:rsidRDefault="00544B05" w:rsidP="00C22BB9">
            <w:r w:rsidRPr="0D6B7C68">
              <w:rPr>
                <w:rFonts w:ascii="Aptos" w:hAnsi="Aptos"/>
                <w:color w:val="000000" w:themeColor="text1"/>
              </w:rPr>
              <w:t>Een actieve sessie met de software heeft een instelbare time-out. Deze is op minuut niveau instelbaar.</w:t>
            </w:r>
          </w:p>
        </w:tc>
        <w:tc>
          <w:tcPr>
            <w:tcW w:w="534" w:type="dxa"/>
          </w:tcPr>
          <w:p w14:paraId="17B25625" w14:textId="77777777" w:rsidR="00544B05" w:rsidRPr="00DF1F7A" w:rsidRDefault="00544B05" w:rsidP="00C22BB9">
            <w:pPr>
              <w:rPr>
                <w:rFonts w:ascii="Segoe UI Symbol" w:hAnsi="Segoe UI Symbol" w:cs="Segoe UI Symbol"/>
              </w:rPr>
            </w:pPr>
          </w:p>
        </w:tc>
      </w:tr>
      <w:tr w:rsidR="00544B05" w14:paraId="44925DDB" w14:textId="77777777" w:rsidTr="5BF0C1E8">
        <w:tc>
          <w:tcPr>
            <w:tcW w:w="993" w:type="dxa"/>
          </w:tcPr>
          <w:p w14:paraId="0DD3CC87" w14:textId="70284DD2" w:rsidR="00544B05" w:rsidRPr="00B31CF0" w:rsidRDefault="00544B05" w:rsidP="00C22BB9">
            <w:pPr>
              <w:rPr>
                <w:b/>
                <w:bCs/>
              </w:rPr>
            </w:pPr>
            <w:r w:rsidRPr="00B31CF0">
              <w:rPr>
                <w:b/>
                <w:bCs/>
              </w:rPr>
              <w:t>E16.20</w:t>
            </w:r>
          </w:p>
        </w:tc>
        <w:tc>
          <w:tcPr>
            <w:tcW w:w="10093" w:type="dxa"/>
            <w:vAlign w:val="center"/>
          </w:tcPr>
          <w:p w14:paraId="115A06B3" w14:textId="4DEF70AE" w:rsidR="00544B05" w:rsidRPr="00D2048E" w:rsidRDefault="00544B05" w:rsidP="00C22BB9">
            <w:r w:rsidRPr="00D2048E">
              <w:rPr>
                <w:rFonts w:ascii="Aptos" w:hAnsi="Aptos"/>
                <w:color w:val="000000"/>
              </w:rPr>
              <w:t>De gehele oplossing valt onder het “Basis beveiligingsniveau (BBN) 2”. De geboden oplossing dient conform het Baselinedocument Informatiebeveiliging (de BIO) hieraan te voldoen.</w:t>
            </w:r>
          </w:p>
        </w:tc>
        <w:tc>
          <w:tcPr>
            <w:tcW w:w="534" w:type="dxa"/>
          </w:tcPr>
          <w:p w14:paraId="45BFC895" w14:textId="77777777" w:rsidR="00544B05" w:rsidRPr="00DF1F7A" w:rsidRDefault="00544B05" w:rsidP="00C22BB9">
            <w:pPr>
              <w:rPr>
                <w:rFonts w:ascii="Segoe UI Symbol" w:hAnsi="Segoe UI Symbol" w:cs="Segoe UI Symbol"/>
              </w:rPr>
            </w:pPr>
          </w:p>
        </w:tc>
      </w:tr>
    </w:tbl>
    <w:p w14:paraId="58BDD5AC"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946D275" w14:textId="77777777" w:rsidTr="5BF0C1E8">
        <w:tc>
          <w:tcPr>
            <w:tcW w:w="993" w:type="dxa"/>
          </w:tcPr>
          <w:p w14:paraId="3E278076" w14:textId="50654967" w:rsidR="00544B05" w:rsidRPr="00B31CF0" w:rsidRDefault="00544B05" w:rsidP="00C22BB9">
            <w:pPr>
              <w:rPr>
                <w:b/>
                <w:bCs/>
              </w:rPr>
            </w:pPr>
            <w:r w:rsidRPr="00B31CF0">
              <w:rPr>
                <w:b/>
                <w:bCs/>
              </w:rPr>
              <w:lastRenderedPageBreak/>
              <w:t>E16.21</w:t>
            </w:r>
          </w:p>
        </w:tc>
        <w:tc>
          <w:tcPr>
            <w:tcW w:w="10093" w:type="dxa"/>
            <w:vAlign w:val="center"/>
          </w:tcPr>
          <w:p w14:paraId="0C7809E9" w14:textId="75C2B52D" w:rsidR="00544B05" w:rsidRPr="00D2048E" w:rsidRDefault="00544B05" w:rsidP="00C22BB9">
            <w:r w:rsidRPr="00D2048E">
              <w:rPr>
                <w:rFonts w:ascii="Aptos" w:hAnsi="Aptos"/>
                <w:color w:val="000000"/>
              </w:rPr>
              <w:t>De infrastructuur en organisatie van de Opdrachtnemer zijn adequaat beveiligd volgens ISO/IEC 27001 of vergelijkbaar en voldoen aan de voorwaarden genoemd in de Algemene verordening Gegevensbescherming (AVG). Opdrachtnemer vult daartoe de verwerkersovereenkomst in en levert deze ondertekend aan.</w:t>
            </w:r>
          </w:p>
        </w:tc>
        <w:tc>
          <w:tcPr>
            <w:tcW w:w="534" w:type="dxa"/>
          </w:tcPr>
          <w:p w14:paraId="7420D75B" w14:textId="77777777" w:rsidR="00544B05" w:rsidRPr="00DF1F7A" w:rsidRDefault="00544B05" w:rsidP="00C22BB9">
            <w:pPr>
              <w:rPr>
                <w:rFonts w:ascii="Segoe UI Symbol" w:hAnsi="Segoe UI Symbol" w:cs="Segoe UI Symbol"/>
              </w:rPr>
            </w:pPr>
          </w:p>
        </w:tc>
      </w:tr>
      <w:tr w:rsidR="00544B05" w14:paraId="3B48FFD2" w14:textId="77777777" w:rsidTr="5BF0C1E8">
        <w:tc>
          <w:tcPr>
            <w:tcW w:w="993" w:type="dxa"/>
          </w:tcPr>
          <w:p w14:paraId="6D04933D" w14:textId="63ACCDDD" w:rsidR="00544B05" w:rsidRPr="00B31CF0" w:rsidRDefault="00544B05" w:rsidP="00C22BB9">
            <w:pPr>
              <w:rPr>
                <w:b/>
                <w:bCs/>
              </w:rPr>
            </w:pPr>
            <w:r w:rsidRPr="00B31CF0">
              <w:rPr>
                <w:b/>
                <w:bCs/>
              </w:rPr>
              <w:t>E16.22</w:t>
            </w:r>
          </w:p>
        </w:tc>
        <w:tc>
          <w:tcPr>
            <w:tcW w:w="10093" w:type="dxa"/>
            <w:vAlign w:val="center"/>
          </w:tcPr>
          <w:p w14:paraId="639188F7" w14:textId="49AD63C0" w:rsidR="00544B05" w:rsidRPr="00D2048E" w:rsidRDefault="00544B05" w:rsidP="00C22BB9">
            <w:r w:rsidRPr="00D2048E">
              <w:rPr>
                <w:rFonts w:ascii="Aptos" w:hAnsi="Aptos"/>
                <w:color w:val="000000"/>
              </w:rPr>
              <w:t>De opslag en verwerking van gegevens vindt plaats binnen de EU en alle infrastructuur bevindt zich fysiek in een datacenter in de EU.</w:t>
            </w:r>
          </w:p>
        </w:tc>
        <w:tc>
          <w:tcPr>
            <w:tcW w:w="534" w:type="dxa"/>
          </w:tcPr>
          <w:p w14:paraId="614044AB" w14:textId="77777777" w:rsidR="00544B05" w:rsidRPr="00DF1F7A" w:rsidRDefault="00544B05" w:rsidP="00C22BB9">
            <w:pPr>
              <w:rPr>
                <w:rFonts w:ascii="Segoe UI Symbol" w:hAnsi="Segoe UI Symbol" w:cs="Segoe UI Symbol"/>
              </w:rPr>
            </w:pPr>
          </w:p>
        </w:tc>
      </w:tr>
      <w:tr w:rsidR="00544B05" w14:paraId="5692ACD3" w14:textId="77777777" w:rsidTr="5BF0C1E8">
        <w:tc>
          <w:tcPr>
            <w:tcW w:w="993" w:type="dxa"/>
          </w:tcPr>
          <w:p w14:paraId="7A8AE517" w14:textId="1816193B" w:rsidR="00544B05" w:rsidRPr="00B31CF0" w:rsidRDefault="00544B05" w:rsidP="00C22BB9">
            <w:pPr>
              <w:rPr>
                <w:b/>
                <w:bCs/>
              </w:rPr>
            </w:pPr>
            <w:r w:rsidRPr="00B31CF0">
              <w:rPr>
                <w:b/>
                <w:bCs/>
              </w:rPr>
              <w:t>E16.23</w:t>
            </w:r>
          </w:p>
        </w:tc>
        <w:tc>
          <w:tcPr>
            <w:tcW w:w="10093" w:type="dxa"/>
            <w:vAlign w:val="center"/>
          </w:tcPr>
          <w:p w14:paraId="3D83A056" w14:textId="0DD195B9" w:rsidR="00544B05" w:rsidRPr="00D2048E" w:rsidRDefault="00544B05" w:rsidP="00C22BB9">
            <w:pPr>
              <w:rPr>
                <w:rFonts w:ascii="Aptos" w:hAnsi="Aptos"/>
                <w:color w:val="000000" w:themeColor="text1"/>
              </w:rPr>
            </w:pPr>
            <w:r w:rsidRPr="122C7490">
              <w:rPr>
                <w:rFonts w:ascii="Aptos" w:hAnsi="Aptos"/>
                <w:color w:val="000000" w:themeColor="text1"/>
              </w:rPr>
              <w:t xml:space="preserve">De Oplossing ondersteunt DNSSEC voor de </w:t>
            </w:r>
            <w:proofErr w:type="spellStart"/>
            <w:r w:rsidRPr="122C7490">
              <w:rPr>
                <w:rFonts w:ascii="Aptos" w:hAnsi="Aptos"/>
                <w:color w:val="000000" w:themeColor="text1"/>
              </w:rPr>
              <w:t>webservices</w:t>
            </w:r>
            <w:proofErr w:type="spellEnd"/>
            <w:r w:rsidRPr="122C7490">
              <w:rPr>
                <w:rFonts w:ascii="Aptos" w:hAnsi="Aptos"/>
                <w:color w:val="000000" w:themeColor="text1"/>
              </w:rPr>
              <w:t>.</w:t>
            </w:r>
          </w:p>
        </w:tc>
        <w:tc>
          <w:tcPr>
            <w:tcW w:w="534" w:type="dxa"/>
          </w:tcPr>
          <w:p w14:paraId="7DAADC2E" w14:textId="77777777" w:rsidR="00544B05" w:rsidRPr="00DF1F7A" w:rsidRDefault="00544B05" w:rsidP="00C22BB9">
            <w:pPr>
              <w:rPr>
                <w:rFonts w:ascii="Segoe UI Symbol" w:hAnsi="Segoe UI Symbol" w:cs="Segoe UI Symbol"/>
              </w:rPr>
            </w:pPr>
          </w:p>
        </w:tc>
      </w:tr>
      <w:tr w:rsidR="00544B05" w14:paraId="56BE35DD" w14:textId="77777777" w:rsidTr="5BF0C1E8">
        <w:tc>
          <w:tcPr>
            <w:tcW w:w="993" w:type="dxa"/>
          </w:tcPr>
          <w:p w14:paraId="53FCF251" w14:textId="44DA2913" w:rsidR="00544B05" w:rsidRPr="00B31CF0" w:rsidRDefault="00544B05" w:rsidP="00C22BB9">
            <w:pPr>
              <w:rPr>
                <w:b/>
                <w:bCs/>
              </w:rPr>
            </w:pPr>
            <w:r w:rsidRPr="00B31CF0">
              <w:rPr>
                <w:b/>
                <w:bCs/>
              </w:rPr>
              <w:t>E16.24</w:t>
            </w:r>
          </w:p>
        </w:tc>
        <w:tc>
          <w:tcPr>
            <w:tcW w:w="10093" w:type="dxa"/>
            <w:vAlign w:val="center"/>
          </w:tcPr>
          <w:p w14:paraId="29E8FB33" w14:textId="2062F6D0" w:rsidR="00544B05" w:rsidRPr="00D2048E" w:rsidRDefault="0CB1AF1B" w:rsidP="00C22BB9">
            <w:r w:rsidRPr="5BF0C1E8">
              <w:rPr>
                <w:rFonts w:ascii="Aptos" w:hAnsi="Aptos"/>
                <w:color w:val="000000" w:themeColor="text1"/>
              </w:rPr>
              <w:t xml:space="preserve">Opdrachtnemer </w:t>
            </w:r>
            <w:r w:rsidR="4C0338E4" w:rsidRPr="5BF0C1E8">
              <w:rPr>
                <w:rFonts w:ascii="Aptos" w:hAnsi="Aptos"/>
                <w:color w:val="000000" w:themeColor="text1"/>
              </w:rPr>
              <w:t>zal indien hij (pogingen tot) ongeautoriseerde toegang tot de systeemomgeving signaleert, alle noodzakelijke maatregelen nemen teneinde de eventuele schade tot een minimum te beperken en herhaling te voorkomen. De (poging tot) ongeautoriseerde toegang alsmede alle getroffen maatregelen zullen aan de Opdrachtgever worden gerapporteerd.</w:t>
            </w:r>
          </w:p>
        </w:tc>
        <w:tc>
          <w:tcPr>
            <w:tcW w:w="534" w:type="dxa"/>
          </w:tcPr>
          <w:p w14:paraId="69F98AF9" w14:textId="77777777" w:rsidR="00544B05" w:rsidRPr="00DF1F7A" w:rsidRDefault="00544B05" w:rsidP="00C22BB9">
            <w:pPr>
              <w:rPr>
                <w:rFonts w:ascii="Segoe UI Symbol" w:hAnsi="Segoe UI Symbol" w:cs="Segoe UI Symbol"/>
              </w:rPr>
            </w:pPr>
          </w:p>
        </w:tc>
      </w:tr>
      <w:tr w:rsidR="00544B05" w14:paraId="3FD05C6A" w14:textId="77777777" w:rsidTr="5BF0C1E8">
        <w:tc>
          <w:tcPr>
            <w:tcW w:w="993" w:type="dxa"/>
          </w:tcPr>
          <w:p w14:paraId="5A25415D" w14:textId="0DA54FB0" w:rsidR="00544B05" w:rsidRPr="00B31CF0" w:rsidRDefault="00544B05" w:rsidP="00C22BB9">
            <w:pPr>
              <w:rPr>
                <w:b/>
                <w:bCs/>
              </w:rPr>
            </w:pPr>
            <w:r w:rsidRPr="00B31CF0">
              <w:rPr>
                <w:b/>
                <w:bCs/>
              </w:rPr>
              <w:t>E16.25</w:t>
            </w:r>
          </w:p>
        </w:tc>
        <w:tc>
          <w:tcPr>
            <w:tcW w:w="10093" w:type="dxa"/>
            <w:vAlign w:val="center"/>
          </w:tcPr>
          <w:p w14:paraId="62498412" w14:textId="47D5A621" w:rsidR="00544B05" w:rsidRPr="00D2048E" w:rsidRDefault="00544B05" w:rsidP="00C22BB9">
            <w:r w:rsidRPr="00D2048E">
              <w:rPr>
                <w:rFonts w:ascii="Aptos" w:hAnsi="Aptos"/>
                <w:color w:val="000000"/>
              </w:rPr>
              <w:t>Er is een totaaloverzicht beschikbaar van autorisaties van zowel Opdrachtnemer als Opdrachtgever.</w:t>
            </w:r>
          </w:p>
        </w:tc>
        <w:tc>
          <w:tcPr>
            <w:tcW w:w="534" w:type="dxa"/>
          </w:tcPr>
          <w:p w14:paraId="395C86F9" w14:textId="77777777" w:rsidR="00544B05" w:rsidRPr="00DF1F7A" w:rsidRDefault="00544B05" w:rsidP="00C22BB9">
            <w:pPr>
              <w:rPr>
                <w:rFonts w:ascii="Segoe UI Symbol" w:hAnsi="Segoe UI Symbol" w:cs="Segoe UI Symbol"/>
              </w:rPr>
            </w:pPr>
          </w:p>
        </w:tc>
      </w:tr>
      <w:tr w:rsidR="00544B05" w14:paraId="21081599" w14:textId="77777777" w:rsidTr="5BF0C1E8">
        <w:tc>
          <w:tcPr>
            <w:tcW w:w="993" w:type="dxa"/>
          </w:tcPr>
          <w:p w14:paraId="37761757" w14:textId="7ACE04B1" w:rsidR="00544B05" w:rsidRPr="00B31CF0" w:rsidRDefault="00544B05" w:rsidP="00C22BB9">
            <w:pPr>
              <w:rPr>
                <w:b/>
                <w:bCs/>
              </w:rPr>
            </w:pPr>
            <w:r w:rsidRPr="00B31CF0">
              <w:rPr>
                <w:b/>
                <w:bCs/>
              </w:rPr>
              <w:t>E16.26</w:t>
            </w:r>
          </w:p>
        </w:tc>
        <w:tc>
          <w:tcPr>
            <w:tcW w:w="10093" w:type="dxa"/>
            <w:vAlign w:val="center"/>
          </w:tcPr>
          <w:p w14:paraId="486A2D5C" w14:textId="6A530DE9" w:rsidR="00544B05" w:rsidRPr="00D2048E" w:rsidRDefault="00544B05" w:rsidP="00C22BB9">
            <w:r w:rsidRPr="00D2048E">
              <w:rPr>
                <w:rFonts w:ascii="Aptos" w:hAnsi="Aptos"/>
                <w:color w:val="000000"/>
              </w:rPr>
              <w:t xml:space="preserve">De </w:t>
            </w:r>
            <w:proofErr w:type="spellStart"/>
            <w:r w:rsidRPr="00D2048E">
              <w:rPr>
                <w:rFonts w:ascii="Aptos" w:hAnsi="Aptos"/>
                <w:color w:val="000000"/>
              </w:rPr>
              <w:t>logging</w:t>
            </w:r>
            <w:proofErr w:type="spellEnd"/>
            <w:r w:rsidRPr="00D2048E">
              <w:rPr>
                <w:rFonts w:ascii="Aptos" w:hAnsi="Aptos"/>
                <w:color w:val="000000"/>
              </w:rPr>
              <w:t xml:space="preserve"> biedt voldoende inzicht in de </w:t>
            </w:r>
            <w:proofErr w:type="spellStart"/>
            <w:r w:rsidRPr="00D2048E">
              <w:rPr>
                <w:rFonts w:ascii="Aptos" w:hAnsi="Aptos"/>
                <w:color w:val="000000"/>
              </w:rPr>
              <w:t>bijhouding</w:t>
            </w:r>
            <w:proofErr w:type="spellEnd"/>
            <w:r w:rsidRPr="00D2048E">
              <w:rPr>
                <w:rFonts w:ascii="Aptos" w:hAnsi="Aptos"/>
                <w:color w:val="000000"/>
              </w:rPr>
              <w:t>, uitwisseling, en selecties van gegevens om het gebruik van gegevens door een gebruiker of applicatie te kunnen achterhalen en hierop te signaleren of acteren. Dit wordt ook wel een audit-</w:t>
            </w:r>
            <w:proofErr w:type="spellStart"/>
            <w:r w:rsidRPr="00D2048E">
              <w:rPr>
                <w:rFonts w:ascii="Aptos" w:hAnsi="Aptos"/>
                <w:color w:val="000000"/>
              </w:rPr>
              <w:t>trail</w:t>
            </w:r>
            <w:proofErr w:type="spellEnd"/>
            <w:r w:rsidRPr="00D2048E">
              <w:rPr>
                <w:rFonts w:ascii="Aptos" w:hAnsi="Aptos"/>
                <w:color w:val="000000"/>
              </w:rPr>
              <w:t xml:space="preserve"> genoemd.</w:t>
            </w:r>
          </w:p>
        </w:tc>
        <w:tc>
          <w:tcPr>
            <w:tcW w:w="534" w:type="dxa"/>
          </w:tcPr>
          <w:p w14:paraId="2C5B0A93" w14:textId="77777777" w:rsidR="00544B05" w:rsidRPr="00DF1F7A" w:rsidRDefault="00544B05" w:rsidP="00C22BB9">
            <w:pPr>
              <w:rPr>
                <w:rFonts w:ascii="Segoe UI Symbol" w:hAnsi="Segoe UI Symbol" w:cs="Segoe UI Symbol"/>
              </w:rPr>
            </w:pPr>
          </w:p>
        </w:tc>
      </w:tr>
      <w:tr w:rsidR="00544B05" w14:paraId="6E719036" w14:textId="77777777" w:rsidTr="5BF0C1E8">
        <w:tc>
          <w:tcPr>
            <w:tcW w:w="993" w:type="dxa"/>
          </w:tcPr>
          <w:p w14:paraId="4E3157A3" w14:textId="542F59FA" w:rsidR="00544B05" w:rsidRPr="00B31CF0" w:rsidRDefault="00544B05" w:rsidP="00C22BB9">
            <w:pPr>
              <w:rPr>
                <w:b/>
                <w:bCs/>
              </w:rPr>
            </w:pPr>
            <w:r w:rsidRPr="00B31CF0">
              <w:rPr>
                <w:b/>
                <w:bCs/>
              </w:rPr>
              <w:t>E16.27</w:t>
            </w:r>
          </w:p>
        </w:tc>
        <w:tc>
          <w:tcPr>
            <w:tcW w:w="10093" w:type="dxa"/>
            <w:vAlign w:val="center"/>
          </w:tcPr>
          <w:p w14:paraId="55FBE5E0" w14:textId="0F49A041" w:rsidR="00544B05" w:rsidRPr="00D2048E" w:rsidRDefault="00544B05" w:rsidP="00C22BB9">
            <w:r w:rsidRPr="00D2048E">
              <w:rPr>
                <w:rFonts w:ascii="Aptos" w:hAnsi="Aptos"/>
                <w:color w:val="000000"/>
              </w:rPr>
              <w:t>De systeemlogging is voor een periode van minimaal 3 jaar beschikbaar te maken.</w:t>
            </w:r>
          </w:p>
        </w:tc>
        <w:tc>
          <w:tcPr>
            <w:tcW w:w="534" w:type="dxa"/>
          </w:tcPr>
          <w:p w14:paraId="3BAE9E2A" w14:textId="77777777" w:rsidR="00544B05" w:rsidRPr="00DF1F7A" w:rsidRDefault="00544B05" w:rsidP="00C22BB9">
            <w:pPr>
              <w:rPr>
                <w:rFonts w:ascii="Segoe UI Symbol" w:hAnsi="Segoe UI Symbol" w:cs="Segoe UI Symbol"/>
              </w:rPr>
            </w:pPr>
          </w:p>
        </w:tc>
      </w:tr>
      <w:tr w:rsidR="00544B05" w14:paraId="32282753" w14:textId="77777777" w:rsidTr="5BF0C1E8">
        <w:tc>
          <w:tcPr>
            <w:tcW w:w="993" w:type="dxa"/>
          </w:tcPr>
          <w:p w14:paraId="15B665F3" w14:textId="68857DB2" w:rsidR="00544B05" w:rsidRPr="00B31CF0" w:rsidRDefault="00544B05" w:rsidP="00C22BB9">
            <w:pPr>
              <w:rPr>
                <w:b/>
                <w:bCs/>
              </w:rPr>
            </w:pPr>
            <w:r w:rsidRPr="00B31CF0">
              <w:rPr>
                <w:b/>
                <w:bCs/>
              </w:rPr>
              <w:t>E16.28</w:t>
            </w:r>
          </w:p>
        </w:tc>
        <w:tc>
          <w:tcPr>
            <w:tcW w:w="10093" w:type="dxa"/>
            <w:vAlign w:val="center"/>
          </w:tcPr>
          <w:p w14:paraId="1171D859" w14:textId="169593B7" w:rsidR="00544B05" w:rsidRPr="00D2048E" w:rsidRDefault="00544B05" w:rsidP="00C22BB9">
            <w:r w:rsidRPr="00D2048E">
              <w:rPr>
                <w:rFonts w:ascii="Aptos" w:hAnsi="Aptos"/>
                <w:color w:val="000000"/>
              </w:rPr>
              <w:t xml:space="preserve">De </w:t>
            </w:r>
            <w:proofErr w:type="spellStart"/>
            <w:r w:rsidRPr="00D2048E">
              <w:rPr>
                <w:rFonts w:ascii="Aptos" w:hAnsi="Aptos"/>
                <w:color w:val="000000"/>
              </w:rPr>
              <w:t>logging</w:t>
            </w:r>
            <w:proofErr w:type="spellEnd"/>
            <w:r w:rsidRPr="00D2048E">
              <w:rPr>
                <w:rFonts w:ascii="Aptos" w:hAnsi="Aptos"/>
                <w:color w:val="000000"/>
              </w:rPr>
              <w:t xml:space="preserve"> is alleen beschikbaar voor daartoe geautoriseerde medewerkers.</w:t>
            </w:r>
          </w:p>
        </w:tc>
        <w:tc>
          <w:tcPr>
            <w:tcW w:w="534" w:type="dxa"/>
          </w:tcPr>
          <w:p w14:paraId="5785833B" w14:textId="77777777" w:rsidR="00544B05" w:rsidRPr="00DF1F7A" w:rsidRDefault="00544B05" w:rsidP="00C22BB9">
            <w:pPr>
              <w:rPr>
                <w:rFonts w:ascii="Segoe UI Symbol" w:hAnsi="Segoe UI Symbol" w:cs="Segoe UI Symbol"/>
              </w:rPr>
            </w:pPr>
          </w:p>
        </w:tc>
      </w:tr>
      <w:tr w:rsidR="00544B05" w14:paraId="5B9C89ED" w14:textId="77777777" w:rsidTr="5BF0C1E8">
        <w:tc>
          <w:tcPr>
            <w:tcW w:w="993" w:type="dxa"/>
          </w:tcPr>
          <w:p w14:paraId="4979707F" w14:textId="395803F0" w:rsidR="00544B05" w:rsidRPr="00B31CF0" w:rsidRDefault="00544B05" w:rsidP="00C22BB9">
            <w:pPr>
              <w:rPr>
                <w:b/>
                <w:bCs/>
              </w:rPr>
            </w:pPr>
            <w:r w:rsidRPr="00B31CF0">
              <w:rPr>
                <w:b/>
                <w:bCs/>
              </w:rPr>
              <w:t>E16.29</w:t>
            </w:r>
          </w:p>
        </w:tc>
        <w:tc>
          <w:tcPr>
            <w:tcW w:w="10093" w:type="dxa"/>
            <w:vAlign w:val="center"/>
          </w:tcPr>
          <w:p w14:paraId="52DD8DB4" w14:textId="567F426E" w:rsidR="00544B05" w:rsidRPr="00D2048E" w:rsidRDefault="4C0338E4" w:rsidP="00C22BB9">
            <w:r w:rsidRPr="5BF0C1E8">
              <w:rPr>
                <w:rFonts w:ascii="Aptos" w:hAnsi="Aptos"/>
                <w:color w:val="000000" w:themeColor="text1"/>
                <w:lang w:val="en-US"/>
              </w:rPr>
              <w:t>De logging</w:t>
            </w:r>
            <w:r w:rsidR="21EE9FF6" w:rsidRPr="5BF0C1E8">
              <w:rPr>
                <w:rFonts w:ascii="Aptos" w:hAnsi="Aptos"/>
                <w:color w:val="000000" w:themeColor="text1"/>
                <w:lang w:val="en-US"/>
              </w:rPr>
              <w:t xml:space="preserve"> </w:t>
            </w:r>
            <w:r w:rsidRPr="5BF0C1E8">
              <w:rPr>
                <w:rFonts w:ascii="Aptos" w:hAnsi="Aptos"/>
                <w:color w:val="000000" w:themeColor="text1"/>
                <w:lang w:val="en-US"/>
              </w:rPr>
              <w:t xml:space="preserve">is read-only. </w:t>
            </w:r>
            <w:r w:rsidRPr="5BF0C1E8">
              <w:rPr>
                <w:rFonts w:ascii="Aptos" w:hAnsi="Aptos"/>
                <w:color w:val="000000" w:themeColor="text1"/>
              </w:rPr>
              <w:t>Het muteren en verwijderen van log-records is niet toegestaan.</w:t>
            </w:r>
          </w:p>
        </w:tc>
        <w:tc>
          <w:tcPr>
            <w:tcW w:w="534" w:type="dxa"/>
          </w:tcPr>
          <w:p w14:paraId="18921CDE" w14:textId="77777777" w:rsidR="00544B05" w:rsidRPr="00DF1F7A" w:rsidRDefault="00544B05" w:rsidP="00C22BB9">
            <w:pPr>
              <w:rPr>
                <w:rFonts w:ascii="Segoe UI Symbol" w:hAnsi="Segoe UI Symbol" w:cs="Segoe UI Symbol"/>
              </w:rPr>
            </w:pPr>
          </w:p>
        </w:tc>
      </w:tr>
      <w:tr w:rsidR="00544B05" w14:paraId="17C95841" w14:textId="77777777" w:rsidTr="5BF0C1E8">
        <w:tc>
          <w:tcPr>
            <w:tcW w:w="993" w:type="dxa"/>
          </w:tcPr>
          <w:p w14:paraId="1F641DC5" w14:textId="786902FB" w:rsidR="00544B05" w:rsidRPr="00B31CF0" w:rsidRDefault="00544B05" w:rsidP="00C22BB9">
            <w:pPr>
              <w:rPr>
                <w:b/>
                <w:bCs/>
              </w:rPr>
            </w:pPr>
            <w:r w:rsidRPr="00B31CF0">
              <w:rPr>
                <w:b/>
                <w:bCs/>
              </w:rPr>
              <w:t>E16.30</w:t>
            </w:r>
          </w:p>
        </w:tc>
        <w:tc>
          <w:tcPr>
            <w:tcW w:w="10093" w:type="dxa"/>
            <w:vAlign w:val="center"/>
          </w:tcPr>
          <w:p w14:paraId="5ED6CBC8" w14:textId="442AED1B" w:rsidR="00544B05" w:rsidRPr="00D2048E" w:rsidRDefault="00544B05" w:rsidP="00C22BB9">
            <w:r w:rsidRPr="00D2048E">
              <w:rPr>
                <w:rFonts w:ascii="Aptos" w:hAnsi="Aptos"/>
                <w:color w:val="000000"/>
              </w:rPr>
              <w:t xml:space="preserve">Opdrachtnemer overlegt een </w:t>
            </w:r>
            <w:proofErr w:type="spellStart"/>
            <w:r w:rsidRPr="00D2048E">
              <w:rPr>
                <w:rFonts w:ascii="Aptos" w:hAnsi="Aptos"/>
                <w:color w:val="000000"/>
              </w:rPr>
              <w:t>Third</w:t>
            </w:r>
            <w:proofErr w:type="spellEnd"/>
            <w:r w:rsidRPr="00D2048E">
              <w:rPr>
                <w:rFonts w:ascii="Aptos" w:hAnsi="Aptos"/>
                <w:color w:val="000000"/>
              </w:rPr>
              <w:t xml:space="preserve"> Party Mededeling (verklaring van een onafhankelijke externe deskundige met een oordeel over de maatregelen die een bewerker heeft getroffen) ter inzage aan Opdrachtgever.</w:t>
            </w:r>
          </w:p>
        </w:tc>
        <w:tc>
          <w:tcPr>
            <w:tcW w:w="534" w:type="dxa"/>
          </w:tcPr>
          <w:p w14:paraId="7154A0DA" w14:textId="77777777" w:rsidR="00544B05" w:rsidRPr="00DF1F7A" w:rsidRDefault="00544B05" w:rsidP="00C22BB9">
            <w:pPr>
              <w:rPr>
                <w:rFonts w:ascii="Segoe UI Symbol" w:hAnsi="Segoe UI Symbol" w:cs="Segoe UI Symbol"/>
              </w:rPr>
            </w:pPr>
          </w:p>
        </w:tc>
      </w:tr>
      <w:tr w:rsidR="00544B05" w14:paraId="393A09F8" w14:textId="77777777" w:rsidTr="5BF0C1E8">
        <w:tc>
          <w:tcPr>
            <w:tcW w:w="993" w:type="dxa"/>
          </w:tcPr>
          <w:p w14:paraId="224B6485" w14:textId="7A6A2115" w:rsidR="00544B05" w:rsidRPr="00B31CF0" w:rsidRDefault="00544B05" w:rsidP="00C22BB9">
            <w:pPr>
              <w:rPr>
                <w:b/>
                <w:bCs/>
              </w:rPr>
            </w:pPr>
            <w:r w:rsidRPr="00B31CF0">
              <w:rPr>
                <w:b/>
                <w:bCs/>
              </w:rPr>
              <w:t>E16.31</w:t>
            </w:r>
          </w:p>
        </w:tc>
        <w:tc>
          <w:tcPr>
            <w:tcW w:w="10093" w:type="dxa"/>
            <w:vAlign w:val="center"/>
          </w:tcPr>
          <w:p w14:paraId="415C10EB" w14:textId="3DD70026" w:rsidR="00544B05" w:rsidRPr="00D2048E" w:rsidRDefault="00544B05" w:rsidP="00C22BB9">
            <w:r w:rsidRPr="00D2048E">
              <w:rPr>
                <w:rFonts w:ascii="Aptos" w:hAnsi="Aptos"/>
                <w:color w:val="000000"/>
              </w:rPr>
              <w:t>Audit informatie over de toegang tot gegevens is eenvoudig en kosteloos te raadplegen door de verantwoordelijke functionarissen.</w:t>
            </w:r>
          </w:p>
        </w:tc>
        <w:tc>
          <w:tcPr>
            <w:tcW w:w="534" w:type="dxa"/>
          </w:tcPr>
          <w:p w14:paraId="0401CF9B" w14:textId="77777777" w:rsidR="00544B05" w:rsidRPr="00DF1F7A" w:rsidRDefault="00544B05" w:rsidP="00C22BB9">
            <w:pPr>
              <w:rPr>
                <w:rFonts w:ascii="Segoe UI Symbol" w:hAnsi="Segoe UI Symbol" w:cs="Segoe UI Symbol"/>
              </w:rPr>
            </w:pPr>
          </w:p>
        </w:tc>
      </w:tr>
      <w:tr w:rsidR="00544B05" w14:paraId="1FA60C35" w14:textId="77777777" w:rsidTr="5BF0C1E8">
        <w:tc>
          <w:tcPr>
            <w:tcW w:w="993" w:type="dxa"/>
          </w:tcPr>
          <w:p w14:paraId="029D3202" w14:textId="7B74F61F" w:rsidR="00544B05" w:rsidRPr="00B31CF0" w:rsidRDefault="00544B05" w:rsidP="00C22BB9">
            <w:pPr>
              <w:rPr>
                <w:b/>
                <w:bCs/>
              </w:rPr>
            </w:pPr>
            <w:r w:rsidRPr="00B31CF0">
              <w:rPr>
                <w:b/>
                <w:bCs/>
              </w:rPr>
              <w:t>E16.32</w:t>
            </w:r>
          </w:p>
        </w:tc>
        <w:tc>
          <w:tcPr>
            <w:tcW w:w="10093" w:type="dxa"/>
            <w:vAlign w:val="center"/>
          </w:tcPr>
          <w:p w14:paraId="63943211" w14:textId="28EA3822" w:rsidR="00544B05" w:rsidRPr="00D2048E" w:rsidRDefault="4C0338E4" w:rsidP="5BF0C1E8">
            <w:pPr>
              <w:rPr>
                <w:rFonts w:ascii="Aptos" w:hAnsi="Aptos"/>
                <w:color w:val="000000" w:themeColor="text1"/>
              </w:rPr>
            </w:pPr>
            <w:r w:rsidRPr="5BF0C1E8">
              <w:rPr>
                <w:rFonts w:ascii="Aptos" w:hAnsi="Aptos"/>
                <w:color w:val="000000" w:themeColor="text1"/>
              </w:rPr>
              <w:t xml:space="preserve">De </w:t>
            </w:r>
            <w:r w:rsidR="21080AA1" w:rsidRPr="5BF0C1E8">
              <w:rPr>
                <w:rFonts w:ascii="Aptos" w:hAnsi="Aptos"/>
                <w:color w:val="000000" w:themeColor="text1"/>
              </w:rPr>
              <w:t>Opdrachtnemer</w:t>
            </w:r>
            <w:r w:rsidRPr="5BF0C1E8">
              <w:rPr>
                <w:rFonts w:ascii="Aptos" w:hAnsi="Aptos"/>
                <w:color w:val="000000" w:themeColor="text1"/>
              </w:rPr>
              <w:t xml:space="preserve"> is verantwoordelijk voor de kwalificaties en screening (VOG) van het eigen personeel. De opdrachtgever kan vragen om inzicht hierin. </w:t>
            </w:r>
          </w:p>
        </w:tc>
        <w:tc>
          <w:tcPr>
            <w:tcW w:w="534" w:type="dxa"/>
          </w:tcPr>
          <w:p w14:paraId="4751B0FC" w14:textId="77777777" w:rsidR="00544B05" w:rsidRPr="00DF1F7A" w:rsidRDefault="00544B05" w:rsidP="00C22BB9">
            <w:pPr>
              <w:rPr>
                <w:rFonts w:ascii="Segoe UI Symbol" w:hAnsi="Segoe UI Symbol" w:cs="Segoe UI Symbol"/>
              </w:rPr>
            </w:pPr>
          </w:p>
        </w:tc>
      </w:tr>
      <w:tr w:rsidR="00544B05" w14:paraId="21E5DF52" w14:textId="77777777" w:rsidTr="5BF0C1E8">
        <w:tc>
          <w:tcPr>
            <w:tcW w:w="993" w:type="dxa"/>
          </w:tcPr>
          <w:p w14:paraId="402F0154" w14:textId="54CE1D0D" w:rsidR="00544B05" w:rsidRPr="00B31CF0" w:rsidRDefault="00544B05" w:rsidP="00C22BB9">
            <w:pPr>
              <w:rPr>
                <w:b/>
                <w:bCs/>
              </w:rPr>
            </w:pPr>
            <w:r w:rsidRPr="00B31CF0">
              <w:rPr>
                <w:b/>
                <w:bCs/>
              </w:rPr>
              <w:t>E16.33</w:t>
            </w:r>
          </w:p>
        </w:tc>
        <w:tc>
          <w:tcPr>
            <w:tcW w:w="10093" w:type="dxa"/>
            <w:vAlign w:val="center"/>
          </w:tcPr>
          <w:p w14:paraId="6652D692" w14:textId="7A6FC951" w:rsidR="00544B05" w:rsidRPr="00D2048E" w:rsidRDefault="00544B05" w:rsidP="00C22BB9">
            <w:proofErr w:type="spellStart"/>
            <w:r w:rsidRPr="00D2048E">
              <w:rPr>
                <w:rFonts w:ascii="Aptos" w:hAnsi="Aptos"/>
                <w:color w:val="000000"/>
              </w:rPr>
              <w:t>Role-Based</w:t>
            </w:r>
            <w:proofErr w:type="spellEnd"/>
            <w:r w:rsidRPr="00D2048E">
              <w:rPr>
                <w:rFonts w:ascii="Aptos" w:hAnsi="Aptos"/>
                <w:color w:val="000000"/>
              </w:rPr>
              <w:t xml:space="preserve"> Access Control (RBAC): De toegang tot de applicatie moet gebaseerd zijn op rollen en verantwoordelijkheden. Dit zorgt ervoor dat gebruikers alleen toegang hebben tot die onderdelen die ze nodig hebben voor hun functie.</w:t>
            </w:r>
          </w:p>
        </w:tc>
        <w:tc>
          <w:tcPr>
            <w:tcW w:w="534" w:type="dxa"/>
          </w:tcPr>
          <w:p w14:paraId="12FE7DD4" w14:textId="77777777" w:rsidR="00544B05" w:rsidRPr="00DF1F7A" w:rsidRDefault="00544B05" w:rsidP="00C22BB9">
            <w:pPr>
              <w:rPr>
                <w:rFonts w:ascii="Segoe UI Symbol" w:hAnsi="Segoe UI Symbol" w:cs="Segoe UI Symbol"/>
              </w:rPr>
            </w:pPr>
          </w:p>
        </w:tc>
      </w:tr>
    </w:tbl>
    <w:p w14:paraId="1D4B5E4B" w14:textId="77777777" w:rsidR="002A7741" w:rsidRDefault="002A7741">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DD49D3A" w14:textId="77777777" w:rsidTr="5BF0C1E8">
        <w:tc>
          <w:tcPr>
            <w:tcW w:w="993" w:type="dxa"/>
          </w:tcPr>
          <w:p w14:paraId="233EE096" w14:textId="40B29001" w:rsidR="00544B05" w:rsidRPr="00981E30" w:rsidRDefault="00544B05" w:rsidP="00C22BB9">
            <w:pPr>
              <w:rPr>
                <w:b/>
                <w:bCs/>
              </w:rPr>
            </w:pPr>
            <w:r w:rsidRPr="422AFA38">
              <w:rPr>
                <w:b/>
                <w:bCs/>
              </w:rPr>
              <w:lastRenderedPageBreak/>
              <w:t>E17</w:t>
            </w:r>
          </w:p>
        </w:tc>
        <w:tc>
          <w:tcPr>
            <w:tcW w:w="10093" w:type="dxa"/>
            <w:vAlign w:val="center"/>
          </w:tcPr>
          <w:p w14:paraId="3E3AA9EB" w14:textId="5CB4B680" w:rsidR="00544B05" w:rsidRPr="00A12421" w:rsidRDefault="00544B05" w:rsidP="00C22BB9">
            <w:pPr>
              <w:rPr>
                <w:b/>
                <w:bCs/>
              </w:rPr>
            </w:pPr>
            <w:r>
              <w:rPr>
                <w:b/>
                <w:bCs/>
              </w:rPr>
              <w:t xml:space="preserve">Ondersteuning en dienstverlening </w:t>
            </w:r>
          </w:p>
        </w:tc>
        <w:tc>
          <w:tcPr>
            <w:tcW w:w="534" w:type="dxa"/>
          </w:tcPr>
          <w:p w14:paraId="6B956486" w14:textId="77777777" w:rsidR="00544B05" w:rsidRPr="00DF1F7A" w:rsidRDefault="00544B05" w:rsidP="00C22BB9">
            <w:pPr>
              <w:rPr>
                <w:rFonts w:ascii="Segoe UI Symbol" w:hAnsi="Segoe UI Symbol" w:cs="Segoe UI Symbol"/>
              </w:rPr>
            </w:pPr>
          </w:p>
        </w:tc>
      </w:tr>
      <w:tr w:rsidR="00544B05" w14:paraId="6C06A5CB" w14:textId="77777777" w:rsidTr="5BF0C1E8">
        <w:tc>
          <w:tcPr>
            <w:tcW w:w="993" w:type="dxa"/>
          </w:tcPr>
          <w:p w14:paraId="20A08A8C" w14:textId="59C4EFA3" w:rsidR="00544B05" w:rsidRPr="00B31CF0" w:rsidRDefault="00544B05" w:rsidP="001475B4">
            <w:pPr>
              <w:rPr>
                <w:b/>
                <w:bCs/>
              </w:rPr>
            </w:pPr>
            <w:r w:rsidRPr="00B31CF0">
              <w:rPr>
                <w:b/>
                <w:bCs/>
              </w:rPr>
              <w:t>E17.1</w:t>
            </w:r>
          </w:p>
        </w:tc>
        <w:tc>
          <w:tcPr>
            <w:tcW w:w="10093" w:type="dxa"/>
            <w:vAlign w:val="center"/>
          </w:tcPr>
          <w:p w14:paraId="49EFD37B" w14:textId="3C01E5FE" w:rsidR="00544B05" w:rsidRPr="00D2048E" w:rsidRDefault="00544B05" w:rsidP="001475B4">
            <w:r>
              <w:rPr>
                <w:rFonts w:ascii="Aptos" w:hAnsi="Aptos"/>
                <w:color w:val="000000"/>
              </w:rPr>
              <w:t>De oplossing en alle bijbehorende diensten en producten worden in de Nederlandse taal geleverd. Medewerkers van leverancier bieden ondersteuning in de Nederlandse taal in woord en geschrift.</w:t>
            </w:r>
          </w:p>
        </w:tc>
        <w:tc>
          <w:tcPr>
            <w:tcW w:w="534" w:type="dxa"/>
          </w:tcPr>
          <w:p w14:paraId="1090FF7C" w14:textId="77777777" w:rsidR="00544B05" w:rsidRPr="00DF1F7A" w:rsidRDefault="00544B05" w:rsidP="001475B4">
            <w:pPr>
              <w:rPr>
                <w:rFonts w:ascii="Segoe UI Symbol" w:hAnsi="Segoe UI Symbol" w:cs="Segoe UI Symbol"/>
              </w:rPr>
            </w:pPr>
          </w:p>
        </w:tc>
      </w:tr>
      <w:tr w:rsidR="00544B05" w14:paraId="20155E39" w14:textId="77777777" w:rsidTr="5BF0C1E8">
        <w:tc>
          <w:tcPr>
            <w:tcW w:w="993" w:type="dxa"/>
          </w:tcPr>
          <w:p w14:paraId="56135468" w14:textId="44298AB0" w:rsidR="00544B05" w:rsidRPr="00B31CF0" w:rsidRDefault="00544B05" w:rsidP="001475B4">
            <w:pPr>
              <w:rPr>
                <w:b/>
                <w:bCs/>
              </w:rPr>
            </w:pPr>
            <w:r w:rsidRPr="00B31CF0">
              <w:rPr>
                <w:b/>
                <w:bCs/>
              </w:rPr>
              <w:t>E17.2</w:t>
            </w:r>
          </w:p>
        </w:tc>
        <w:tc>
          <w:tcPr>
            <w:tcW w:w="10093" w:type="dxa"/>
            <w:vAlign w:val="center"/>
          </w:tcPr>
          <w:p w14:paraId="3E99F6C5" w14:textId="2FE114AC" w:rsidR="00544B05" w:rsidRPr="00D2048E" w:rsidRDefault="00544B05" w:rsidP="001475B4">
            <w:r>
              <w:rPr>
                <w:rFonts w:ascii="Aptos" w:hAnsi="Aptos"/>
                <w:color w:val="000000"/>
              </w:rPr>
              <w:t>De oplossing kent geen maatwerk. Als toch een bepaalde functionaliteit specifiek voor deze aanbesteding is ontwikkeld of op een later moment tijdens de duur van de overeenkomst, dan wordt deze in de eerstvolgende release opgenomen als standaardfunctionaliteit van de oplossing voor alle klanten.</w:t>
            </w:r>
          </w:p>
        </w:tc>
        <w:tc>
          <w:tcPr>
            <w:tcW w:w="534" w:type="dxa"/>
          </w:tcPr>
          <w:p w14:paraId="339CA701" w14:textId="77777777" w:rsidR="00544B05" w:rsidRPr="00DF1F7A" w:rsidRDefault="00544B05" w:rsidP="001475B4">
            <w:pPr>
              <w:rPr>
                <w:rFonts w:ascii="Segoe UI Symbol" w:hAnsi="Segoe UI Symbol" w:cs="Segoe UI Symbol"/>
              </w:rPr>
            </w:pPr>
          </w:p>
        </w:tc>
      </w:tr>
      <w:tr w:rsidR="00544B05" w14:paraId="13BA2035" w14:textId="77777777" w:rsidTr="5BF0C1E8">
        <w:tc>
          <w:tcPr>
            <w:tcW w:w="993" w:type="dxa"/>
          </w:tcPr>
          <w:p w14:paraId="663F0D71" w14:textId="6DBC315B" w:rsidR="00544B05" w:rsidRPr="00B31CF0" w:rsidRDefault="00544B05" w:rsidP="001475B4">
            <w:pPr>
              <w:rPr>
                <w:b/>
                <w:bCs/>
              </w:rPr>
            </w:pPr>
            <w:r w:rsidRPr="00B31CF0">
              <w:rPr>
                <w:b/>
                <w:bCs/>
              </w:rPr>
              <w:t>E17.3</w:t>
            </w:r>
          </w:p>
        </w:tc>
        <w:tc>
          <w:tcPr>
            <w:tcW w:w="10093" w:type="dxa"/>
            <w:vAlign w:val="center"/>
          </w:tcPr>
          <w:p w14:paraId="1BF38603" w14:textId="68E2C454" w:rsidR="00544B05" w:rsidRPr="00D2048E" w:rsidRDefault="00544B05" w:rsidP="001475B4">
            <w:r>
              <w:rPr>
                <w:rFonts w:ascii="Aptos" w:hAnsi="Aptos"/>
                <w:color w:val="000000"/>
              </w:rPr>
              <w:t>In het geval van relevante nieuwe of gewijzigde Europese en rijks wet- en regelgeving zijn relevante updates uiterlijk één maand voor het inwerking treden van deze regelgeving beschikbaar in de oplossing.</w:t>
            </w:r>
          </w:p>
        </w:tc>
        <w:tc>
          <w:tcPr>
            <w:tcW w:w="534" w:type="dxa"/>
          </w:tcPr>
          <w:p w14:paraId="6868F263" w14:textId="77777777" w:rsidR="00544B05" w:rsidRPr="00DF1F7A" w:rsidRDefault="00544B05" w:rsidP="001475B4">
            <w:pPr>
              <w:rPr>
                <w:rFonts w:ascii="Segoe UI Symbol" w:hAnsi="Segoe UI Symbol" w:cs="Segoe UI Symbol"/>
              </w:rPr>
            </w:pPr>
          </w:p>
        </w:tc>
      </w:tr>
      <w:tr w:rsidR="00544B05" w14:paraId="780133B1" w14:textId="77777777" w:rsidTr="5BF0C1E8">
        <w:tc>
          <w:tcPr>
            <w:tcW w:w="993" w:type="dxa"/>
          </w:tcPr>
          <w:p w14:paraId="66725B22" w14:textId="0B7BDEFD" w:rsidR="00544B05" w:rsidRPr="00B31CF0" w:rsidRDefault="00544B05" w:rsidP="001475B4">
            <w:pPr>
              <w:rPr>
                <w:b/>
                <w:bCs/>
              </w:rPr>
            </w:pPr>
            <w:r w:rsidRPr="00B31CF0">
              <w:rPr>
                <w:b/>
                <w:bCs/>
              </w:rPr>
              <w:t>E17.4</w:t>
            </w:r>
          </w:p>
        </w:tc>
        <w:tc>
          <w:tcPr>
            <w:tcW w:w="10093" w:type="dxa"/>
            <w:vAlign w:val="center"/>
          </w:tcPr>
          <w:p w14:paraId="4C1F04F0" w14:textId="5E92AD0B" w:rsidR="00544B05" w:rsidRPr="00D2048E" w:rsidRDefault="00544B05" w:rsidP="001475B4">
            <w:r>
              <w:rPr>
                <w:rFonts w:ascii="Aptos" w:hAnsi="Aptos"/>
                <w:color w:val="000000"/>
              </w:rPr>
              <w:t>Opdrachtnemer garandeert gedurende de gehele contractperiode de beschikbaarheid van onderhoud van de te leveren applicatie.</w:t>
            </w:r>
          </w:p>
        </w:tc>
        <w:tc>
          <w:tcPr>
            <w:tcW w:w="534" w:type="dxa"/>
          </w:tcPr>
          <w:p w14:paraId="5D0D4001" w14:textId="77777777" w:rsidR="00544B05" w:rsidRPr="00DF1F7A" w:rsidRDefault="00544B05" w:rsidP="001475B4">
            <w:pPr>
              <w:rPr>
                <w:rFonts w:ascii="Segoe UI Symbol" w:hAnsi="Segoe UI Symbol" w:cs="Segoe UI Symbol"/>
              </w:rPr>
            </w:pPr>
          </w:p>
        </w:tc>
      </w:tr>
      <w:tr w:rsidR="00544B05" w14:paraId="15060E57" w14:textId="77777777" w:rsidTr="5BF0C1E8">
        <w:tc>
          <w:tcPr>
            <w:tcW w:w="993" w:type="dxa"/>
          </w:tcPr>
          <w:p w14:paraId="61290F26" w14:textId="1C387901" w:rsidR="00544B05" w:rsidRPr="00B31CF0" w:rsidRDefault="00544B05" w:rsidP="001475B4">
            <w:pPr>
              <w:rPr>
                <w:b/>
                <w:bCs/>
              </w:rPr>
            </w:pPr>
            <w:r w:rsidRPr="00B31CF0">
              <w:rPr>
                <w:b/>
                <w:bCs/>
              </w:rPr>
              <w:t>E17.5</w:t>
            </w:r>
          </w:p>
        </w:tc>
        <w:tc>
          <w:tcPr>
            <w:tcW w:w="10093" w:type="dxa"/>
            <w:vAlign w:val="center"/>
          </w:tcPr>
          <w:p w14:paraId="7F371CC3" w14:textId="6A75D589" w:rsidR="00544B05" w:rsidRPr="00D2048E" w:rsidRDefault="3AA4A186" w:rsidP="001475B4">
            <w:r w:rsidRPr="5BF0C1E8">
              <w:rPr>
                <w:rFonts w:ascii="Aptos" w:eastAsia="Aptos" w:hAnsi="Aptos" w:cs="Aptos"/>
              </w:rPr>
              <w:t>De Opdrachtnemer dient een vaste (account)manager aan de Opdrachtgever toe te wijzen, die de complete dienstverlening kan overzien en beoordelen en voldoende mandaat heeft om de dienstverlening, indien noodzakelijk, bij te sturen.</w:t>
            </w:r>
          </w:p>
        </w:tc>
        <w:tc>
          <w:tcPr>
            <w:tcW w:w="534" w:type="dxa"/>
          </w:tcPr>
          <w:p w14:paraId="00575DA1" w14:textId="77777777" w:rsidR="00544B05" w:rsidRPr="00DF1F7A" w:rsidRDefault="00544B05" w:rsidP="001475B4">
            <w:pPr>
              <w:rPr>
                <w:rFonts w:ascii="Segoe UI Symbol" w:hAnsi="Segoe UI Symbol" w:cs="Segoe UI Symbol"/>
              </w:rPr>
            </w:pPr>
          </w:p>
        </w:tc>
      </w:tr>
      <w:tr w:rsidR="00544B05" w14:paraId="135B83C5" w14:textId="77777777" w:rsidTr="5BF0C1E8">
        <w:tc>
          <w:tcPr>
            <w:tcW w:w="993" w:type="dxa"/>
          </w:tcPr>
          <w:p w14:paraId="2460D721" w14:textId="7BEA0F89" w:rsidR="00544B05" w:rsidRPr="00B31CF0" w:rsidRDefault="00544B05" w:rsidP="001475B4">
            <w:pPr>
              <w:rPr>
                <w:b/>
                <w:bCs/>
              </w:rPr>
            </w:pPr>
            <w:r w:rsidRPr="00B31CF0">
              <w:rPr>
                <w:b/>
                <w:bCs/>
              </w:rPr>
              <w:t>E17.6</w:t>
            </w:r>
          </w:p>
        </w:tc>
        <w:tc>
          <w:tcPr>
            <w:tcW w:w="10093" w:type="dxa"/>
            <w:vAlign w:val="center"/>
          </w:tcPr>
          <w:p w14:paraId="3229D751" w14:textId="391BC2A4" w:rsidR="00544B05" w:rsidRPr="00D2048E" w:rsidRDefault="00544B05" w:rsidP="001475B4">
            <w:r>
              <w:rPr>
                <w:rFonts w:ascii="Aptos" w:hAnsi="Aptos"/>
                <w:color w:val="000000"/>
              </w:rPr>
              <w:t>Opdrachtnemer heeft de beheer- en supportprocessen ingericht conform beheerprocessen die gebaseerd zijn op ITIL of vergelijkbaar.</w:t>
            </w:r>
          </w:p>
        </w:tc>
        <w:tc>
          <w:tcPr>
            <w:tcW w:w="534" w:type="dxa"/>
          </w:tcPr>
          <w:p w14:paraId="0A361F76" w14:textId="77777777" w:rsidR="00544B05" w:rsidRPr="00DF1F7A" w:rsidRDefault="00544B05" w:rsidP="001475B4">
            <w:pPr>
              <w:rPr>
                <w:rFonts w:ascii="Segoe UI Symbol" w:hAnsi="Segoe UI Symbol" w:cs="Segoe UI Symbol"/>
              </w:rPr>
            </w:pPr>
          </w:p>
        </w:tc>
      </w:tr>
      <w:tr w:rsidR="00544B05" w14:paraId="0DBDFFAE" w14:textId="77777777" w:rsidTr="5BF0C1E8">
        <w:tc>
          <w:tcPr>
            <w:tcW w:w="993" w:type="dxa"/>
          </w:tcPr>
          <w:p w14:paraId="38DAE865" w14:textId="38CD1995" w:rsidR="00544B05" w:rsidRPr="00B31CF0" w:rsidRDefault="00544B05" w:rsidP="001475B4">
            <w:pPr>
              <w:rPr>
                <w:b/>
                <w:bCs/>
              </w:rPr>
            </w:pPr>
            <w:r w:rsidRPr="00B31CF0">
              <w:rPr>
                <w:b/>
                <w:bCs/>
              </w:rPr>
              <w:t>E17.7</w:t>
            </w:r>
          </w:p>
        </w:tc>
        <w:tc>
          <w:tcPr>
            <w:tcW w:w="10093" w:type="dxa"/>
            <w:vAlign w:val="center"/>
          </w:tcPr>
          <w:p w14:paraId="41123DA3" w14:textId="7906E0E5" w:rsidR="00544B05" w:rsidRPr="00D2048E" w:rsidRDefault="00544B05" w:rsidP="001475B4">
            <w:r>
              <w:rPr>
                <w:rFonts w:ascii="Aptos" w:hAnsi="Aptos"/>
                <w:color w:val="000000"/>
              </w:rPr>
              <w:t>Opdrachtnemer werkt tijdens de designfase een Beheerplan uit tezamen met alle betrokken partijen en legt dit ter goedkeuring voor aan de Opdrachtgever. In dit plan zijn zaken opgenomen zoals een procesoverzicht van storingsopvolging met verantwoordelijken (zowel het oplossen van een storing als de communicatie daarover), beschikbaarheid en maximale doorlooptijden.</w:t>
            </w:r>
          </w:p>
        </w:tc>
        <w:tc>
          <w:tcPr>
            <w:tcW w:w="534" w:type="dxa"/>
          </w:tcPr>
          <w:p w14:paraId="73D372F9" w14:textId="77777777" w:rsidR="00544B05" w:rsidRPr="00DF1F7A" w:rsidRDefault="00544B05" w:rsidP="001475B4">
            <w:pPr>
              <w:rPr>
                <w:rFonts w:ascii="Segoe UI Symbol" w:hAnsi="Segoe UI Symbol" w:cs="Segoe UI Symbol"/>
              </w:rPr>
            </w:pPr>
          </w:p>
        </w:tc>
      </w:tr>
      <w:tr w:rsidR="00544B05" w14:paraId="16A64B77" w14:textId="77777777" w:rsidTr="5BF0C1E8">
        <w:tc>
          <w:tcPr>
            <w:tcW w:w="993" w:type="dxa"/>
          </w:tcPr>
          <w:p w14:paraId="4D0673A7" w14:textId="59BDA5EE" w:rsidR="00544B05" w:rsidRPr="00B31CF0" w:rsidRDefault="00544B05" w:rsidP="001475B4">
            <w:pPr>
              <w:rPr>
                <w:b/>
                <w:bCs/>
              </w:rPr>
            </w:pPr>
            <w:r w:rsidRPr="00B31CF0">
              <w:rPr>
                <w:b/>
                <w:bCs/>
              </w:rPr>
              <w:t>E17.8</w:t>
            </w:r>
          </w:p>
        </w:tc>
        <w:tc>
          <w:tcPr>
            <w:tcW w:w="10093" w:type="dxa"/>
            <w:vAlign w:val="center"/>
          </w:tcPr>
          <w:p w14:paraId="0B8FA56A" w14:textId="33A70F9F" w:rsidR="00544B05" w:rsidRPr="00D2048E" w:rsidRDefault="4C0338E4" w:rsidP="001475B4">
            <w:r w:rsidRPr="5BF0C1E8">
              <w:rPr>
                <w:rFonts w:ascii="Aptos" w:hAnsi="Aptos"/>
                <w:color w:val="000000" w:themeColor="text1"/>
              </w:rPr>
              <w:t xml:space="preserve">Opdrachtnemer is vanaf ingebruikname </w:t>
            </w:r>
            <w:r w:rsidR="27F273AD" w:rsidRPr="5BF0C1E8">
              <w:rPr>
                <w:rFonts w:ascii="Aptos" w:hAnsi="Aptos"/>
                <w:color w:val="000000" w:themeColor="text1"/>
              </w:rPr>
              <w:t xml:space="preserve">van de applicatie </w:t>
            </w:r>
            <w:r w:rsidRPr="5BF0C1E8">
              <w:rPr>
                <w:rFonts w:ascii="Aptos" w:hAnsi="Aptos"/>
                <w:color w:val="000000" w:themeColor="text1"/>
              </w:rPr>
              <w:t xml:space="preserve">2 maanden beschikbaar voor het leveren van support aan alle gebruikersgroepen en beheerders. </w:t>
            </w:r>
          </w:p>
        </w:tc>
        <w:tc>
          <w:tcPr>
            <w:tcW w:w="534" w:type="dxa"/>
          </w:tcPr>
          <w:p w14:paraId="20C97B86" w14:textId="77777777" w:rsidR="00544B05" w:rsidRPr="00DF1F7A" w:rsidRDefault="00544B05" w:rsidP="001475B4">
            <w:pPr>
              <w:rPr>
                <w:rFonts w:ascii="Segoe UI Symbol" w:hAnsi="Segoe UI Symbol" w:cs="Segoe UI Symbol"/>
              </w:rPr>
            </w:pPr>
          </w:p>
        </w:tc>
      </w:tr>
      <w:tr w:rsidR="00544B05" w14:paraId="38C1B658" w14:textId="77777777" w:rsidTr="5BF0C1E8">
        <w:tc>
          <w:tcPr>
            <w:tcW w:w="993" w:type="dxa"/>
          </w:tcPr>
          <w:p w14:paraId="04A9CF81" w14:textId="456C2119" w:rsidR="00544B05" w:rsidRPr="00B31CF0" w:rsidRDefault="00544B05" w:rsidP="001475B4">
            <w:pPr>
              <w:rPr>
                <w:b/>
                <w:bCs/>
              </w:rPr>
            </w:pPr>
            <w:r w:rsidRPr="00B31CF0">
              <w:rPr>
                <w:b/>
                <w:bCs/>
              </w:rPr>
              <w:t>E17.9</w:t>
            </w:r>
          </w:p>
        </w:tc>
        <w:tc>
          <w:tcPr>
            <w:tcW w:w="10093" w:type="dxa"/>
            <w:vAlign w:val="center"/>
          </w:tcPr>
          <w:p w14:paraId="018A2EFB" w14:textId="5C874945" w:rsidR="00544B05" w:rsidRPr="00D2048E" w:rsidRDefault="4C0338E4" w:rsidP="001475B4">
            <w:r w:rsidRPr="5BF0C1E8">
              <w:rPr>
                <w:rFonts w:ascii="Aptos" w:hAnsi="Aptos"/>
                <w:color w:val="000000" w:themeColor="text1"/>
              </w:rPr>
              <w:t>De helpdesk van Opdrachtnemer fungeert als eerste en enige aanspreekpunt voor haarzelf en haar toeleveranciers bij incidenten. De voertaal is Nederlands. Voor niet-incident gerelateerde zaken zijn er ook rechtstreeks contacten met bij voorbeeld de accountmanager van Opdrachtnemer.</w:t>
            </w:r>
          </w:p>
        </w:tc>
        <w:tc>
          <w:tcPr>
            <w:tcW w:w="534" w:type="dxa"/>
          </w:tcPr>
          <w:p w14:paraId="2D38FF9E" w14:textId="77777777" w:rsidR="00544B05" w:rsidRPr="00DF1F7A" w:rsidRDefault="00544B05" w:rsidP="001475B4">
            <w:pPr>
              <w:rPr>
                <w:rFonts w:ascii="Segoe UI Symbol" w:hAnsi="Segoe UI Symbol" w:cs="Segoe UI Symbol"/>
              </w:rPr>
            </w:pPr>
          </w:p>
        </w:tc>
      </w:tr>
      <w:tr w:rsidR="00544B05" w14:paraId="5C41CE59" w14:textId="77777777" w:rsidTr="5BF0C1E8">
        <w:tc>
          <w:tcPr>
            <w:tcW w:w="993" w:type="dxa"/>
          </w:tcPr>
          <w:p w14:paraId="0B21325B" w14:textId="603E9A0A" w:rsidR="00544B05" w:rsidRPr="00B31CF0" w:rsidRDefault="00544B05" w:rsidP="001475B4">
            <w:pPr>
              <w:rPr>
                <w:b/>
                <w:bCs/>
              </w:rPr>
            </w:pPr>
            <w:r w:rsidRPr="00B31CF0">
              <w:rPr>
                <w:b/>
                <w:bCs/>
              </w:rPr>
              <w:t>E17.10</w:t>
            </w:r>
          </w:p>
        </w:tc>
        <w:tc>
          <w:tcPr>
            <w:tcW w:w="10093" w:type="dxa"/>
            <w:vAlign w:val="center"/>
          </w:tcPr>
          <w:p w14:paraId="139577B2" w14:textId="3A5FF6EC" w:rsidR="00544B05" w:rsidRPr="00D2048E" w:rsidRDefault="00544B05" w:rsidP="001475B4">
            <w:r>
              <w:rPr>
                <w:rFonts w:ascii="Aptos" w:hAnsi="Aptos"/>
                <w:color w:val="000000"/>
              </w:rPr>
              <w:t>Opdrachtgever heeft continu toegang tot een overzicht van alle meldingen en hun status. De Opdrachtnemer verzorgt maandelijks een overzicht hiervan per type melding, aantallen en oplostijd, de zogenoemde “Service Level Rapportage”. De wijze waarop rapportages plaatsvinden dient tijdens de designfase als onderdeel van het Beheer- en Supportplan te worden uitgewerkt.</w:t>
            </w:r>
          </w:p>
        </w:tc>
        <w:tc>
          <w:tcPr>
            <w:tcW w:w="534" w:type="dxa"/>
          </w:tcPr>
          <w:p w14:paraId="681DA8B3" w14:textId="77777777" w:rsidR="00544B05" w:rsidRPr="00DF1F7A" w:rsidRDefault="00544B05" w:rsidP="001475B4">
            <w:pPr>
              <w:rPr>
                <w:rFonts w:ascii="Segoe UI Symbol" w:hAnsi="Segoe UI Symbol" w:cs="Segoe UI Symbol"/>
              </w:rPr>
            </w:pPr>
          </w:p>
        </w:tc>
      </w:tr>
      <w:tr w:rsidR="00544B05" w14:paraId="6F534670" w14:textId="77777777" w:rsidTr="5BF0C1E8">
        <w:tc>
          <w:tcPr>
            <w:tcW w:w="993" w:type="dxa"/>
          </w:tcPr>
          <w:p w14:paraId="63961801" w14:textId="50D67487" w:rsidR="00544B05" w:rsidRPr="00B31CF0" w:rsidRDefault="00544B05" w:rsidP="001475B4">
            <w:pPr>
              <w:rPr>
                <w:b/>
                <w:bCs/>
              </w:rPr>
            </w:pPr>
            <w:r w:rsidRPr="00B31CF0">
              <w:rPr>
                <w:b/>
                <w:bCs/>
              </w:rPr>
              <w:t>E17.11</w:t>
            </w:r>
          </w:p>
        </w:tc>
        <w:tc>
          <w:tcPr>
            <w:tcW w:w="10093" w:type="dxa"/>
            <w:vAlign w:val="center"/>
          </w:tcPr>
          <w:p w14:paraId="1023B8E1" w14:textId="70A25FEE" w:rsidR="00544B05" w:rsidRPr="00D2048E" w:rsidRDefault="00544B05" w:rsidP="001475B4">
            <w:r>
              <w:rPr>
                <w:rFonts w:ascii="Aptos" w:hAnsi="Aptos"/>
                <w:color w:val="000000"/>
              </w:rPr>
              <w:t>Opdrachtnemer stemt met Opdrachtgever een klachtenregeling af, waarvoor het volgende geldt:</w:t>
            </w:r>
            <w:r>
              <w:rPr>
                <w:rFonts w:ascii="Aptos" w:hAnsi="Aptos"/>
                <w:color w:val="000000"/>
              </w:rPr>
              <w:br/>
              <w:t xml:space="preserve">-          Klachten over de dienstverlening door Opdrachtnemer worden binnen twee werkdagen voorzien van </w:t>
            </w:r>
            <w:r>
              <w:rPr>
                <w:rFonts w:ascii="Aptos" w:hAnsi="Aptos"/>
                <w:color w:val="000000"/>
              </w:rPr>
              <w:lastRenderedPageBreak/>
              <w:t>een reactie.</w:t>
            </w:r>
            <w:r>
              <w:rPr>
                <w:rFonts w:ascii="Aptos" w:hAnsi="Aptos"/>
                <w:color w:val="000000"/>
              </w:rPr>
              <w:br/>
              <w:t xml:space="preserve">-          Binnen </w:t>
            </w:r>
            <w:r w:rsidRPr="00B53F89">
              <w:rPr>
                <w:rFonts w:ascii="Aptos" w:hAnsi="Aptos"/>
                <w:strike/>
                <w:color w:val="000000"/>
              </w:rPr>
              <w:t>vijf</w:t>
            </w:r>
            <w:r>
              <w:rPr>
                <w:rFonts w:ascii="Aptos" w:hAnsi="Aptos"/>
                <w:color w:val="000000"/>
              </w:rPr>
              <w:t xml:space="preserve"> </w:t>
            </w:r>
            <w:r w:rsidR="00B53F89">
              <w:rPr>
                <w:rFonts w:ascii="Aptos" w:hAnsi="Aptos"/>
                <w:color w:val="000000"/>
              </w:rPr>
              <w:t xml:space="preserve">tien </w:t>
            </w:r>
            <w:r>
              <w:rPr>
                <w:rFonts w:ascii="Aptos" w:hAnsi="Aptos"/>
                <w:color w:val="000000"/>
              </w:rPr>
              <w:t>werkdagen komt Opdrachtnemer na melding met een voorstel voor afhandeling van deze klacht.</w:t>
            </w:r>
            <w:r>
              <w:rPr>
                <w:rFonts w:ascii="Aptos" w:hAnsi="Aptos"/>
                <w:color w:val="000000"/>
              </w:rPr>
              <w:br/>
              <w:t>-          De klacht kan pas worden afgesloten indien Opdrachtgever daarop een akkoord heeft afgegeven.</w:t>
            </w:r>
          </w:p>
        </w:tc>
        <w:tc>
          <w:tcPr>
            <w:tcW w:w="534" w:type="dxa"/>
          </w:tcPr>
          <w:p w14:paraId="45785366" w14:textId="77777777" w:rsidR="00544B05" w:rsidRPr="00DF1F7A" w:rsidRDefault="00544B05" w:rsidP="001475B4">
            <w:pPr>
              <w:rPr>
                <w:rFonts w:ascii="Segoe UI Symbol" w:hAnsi="Segoe UI Symbol" w:cs="Segoe UI Symbol"/>
              </w:rPr>
            </w:pPr>
          </w:p>
        </w:tc>
      </w:tr>
      <w:tr w:rsidR="00544B05" w14:paraId="694B510C" w14:textId="77777777" w:rsidTr="5BF0C1E8">
        <w:tc>
          <w:tcPr>
            <w:tcW w:w="993" w:type="dxa"/>
          </w:tcPr>
          <w:p w14:paraId="68C22F78" w14:textId="4E414851" w:rsidR="00544B05" w:rsidRPr="00B31CF0" w:rsidRDefault="00544B05" w:rsidP="001475B4">
            <w:pPr>
              <w:rPr>
                <w:b/>
                <w:bCs/>
              </w:rPr>
            </w:pPr>
            <w:r w:rsidRPr="00B31CF0">
              <w:rPr>
                <w:b/>
                <w:bCs/>
              </w:rPr>
              <w:t>E17.12</w:t>
            </w:r>
          </w:p>
        </w:tc>
        <w:tc>
          <w:tcPr>
            <w:tcW w:w="10093" w:type="dxa"/>
            <w:vAlign w:val="center"/>
          </w:tcPr>
          <w:p w14:paraId="7CA4074D" w14:textId="36E19096" w:rsidR="00544B05" w:rsidRPr="00D2048E" w:rsidRDefault="3749DBAF" w:rsidP="001475B4">
            <w:r w:rsidRPr="5BF0C1E8">
              <w:rPr>
                <w:rFonts w:ascii="Aptos" w:hAnsi="Aptos"/>
                <w:color w:val="000000" w:themeColor="text1"/>
              </w:rPr>
              <w:t>Te allen tijde</w:t>
            </w:r>
            <w:r w:rsidR="4C0338E4" w:rsidRPr="5BF0C1E8">
              <w:rPr>
                <w:rFonts w:ascii="Aptos" w:hAnsi="Aptos"/>
                <w:color w:val="000000" w:themeColor="text1"/>
              </w:rPr>
              <w:t xml:space="preserve"> werkt Opdrachtnemer alle documentatie, configuratiebestanden, scripts, et cetera bij na een wijziging, en stelt deze onmiddellijk beschikbaar aan Opdrachtgever.</w:t>
            </w:r>
          </w:p>
        </w:tc>
        <w:tc>
          <w:tcPr>
            <w:tcW w:w="534" w:type="dxa"/>
          </w:tcPr>
          <w:p w14:paraId="3BB906B7" w14:textId="77777777" w:rsidR="00544B05" w:rsidRPr="00DF1F7A" w:rsidRDefault="00544B05" w:rsidP="001475B4">
            <w:pPr>
              <w:rPr>
                <w:rFonts w:ascii="Segoe UI Symbol" w:hAnsi="Segoe UI Symbol" w:cs="Segoe UI Symbol"/>
              </w:rPr>
            </w:pPr>
          </w:p>
        </w:tc>
      </w:tr>
      <w:tr w:rsidR="00544B05" w14:paraId="087FEF40" w14:textId="77777777" w:rsidTr="5BF0C1E8">
        <w:tc>
          <w:tcPr>
            <w:tcW w:w="993" w:type="dxa"/>
          </w:tcPr>
          <w:p w14:paraId="09712A21" w14:textId="39802D22" w:rsidR="00544B05" w:rsidRPr="00B31CF0" w:rsidRDefault="00544B05" w:rsidP="001475B4">
            <w:pPr>
              <w:rPr>
                <w:b/>
                <w:bCs/>
              </w:rPr>
            </w:pPr>
            <w:r w:rsidRPr="00B31CF0">
              <w:rPr>
                <w:b/>
                <w:bCs/>
              </w:rPr>
              <w:t>E17.13</w:t>
            </w:r>
          </w:p>
        </w:tc>
        <w:tc>
          <w:tcPr>
            <w:tcW w:w="10093" w:type="dxa"/>
            <w:vAlign w:val="center"/>
          </w:tcPr>
          <w:p w14:paraId="5569F5A0" w14:textId="20F8E47F" w:rsidR="00544B05" w:rsidRPr="00D2048E" w:rsidRDefault="4C0338E4" w:rsidP="001475B4">
            <w:r w:rsidRPr="5BF0C1E8">
              <w:rPr>
                <w:rFonts w:ascii="Aptos" w:hAnsi="Aptos"/>
                <w:color w:val="000000" w:themeColor="text1"/>
              </w:rPr>
              <w:t xml:space="preserve">Opdrachtnemer houdt een gedetailleerd overzicht bij van alle werkzaamheden die op het te leveren </w:t>
            </w:r>
            <w:r w:rsidR="2A244F90" w:rsidRPr="5BF0C1E8">
              <w:rPr>
                <w:rFonts w:ascii="Aptos" w:hAnsi="Aptos"/>
                <w:color w:val="000000" w:themeColor="text1"/>
              </w:rPr>
              <w:t>a</w:t>
            </w:r>
            <w:r w:rsidRPr="5BF0C1E8">
              <w:rPr>
                <w:rFonts w:ascii="Aptos" w:hAnsi="Aptos"/>
                <w:color w:val="000000" w:themeColor="text1"/>
              </w:rPr>
              <w:t>pplicatie zijn uitgevoerd in een zogenaamd “logboek”, bijvoorbeeld als onderdeel van het meldingsplatform (ticketsysteem). Dit logboek wordt gedeeld met de Opdrachtgever.</w:t>
            </w:r>
          </w:p>
        </w:tc>
        <w:tc>
          <w:tcPr>
            <w:tcW w:w="534" w:type="dxa"/>
          </w:tcPr>
          <w:p w14:paraId="5D00D975" w14:textId="77777777" w:rsidR="00544B05" w:rsidRPr="00DF1F7A" w:rsidRDefault="00544B05" w:rsidP="001475B4">
            <w:pPr>
              <w:rPr>
                <w:rFonts w:ascii="Segoe UI Symbol" w:hAnsi="Segoe UI Symbol" w:cs="Segoe UI Symbol"/>
              </w:rPr>
            </w:pPr>
          </w:p>
        </w:tc>
      </w:tr>
      <w:tr w:rsidR="00544B05" w14:paraId="5EE6660E" w14:textId="77777777" w:rsidTr="5BF0C1E8">
        <w:tc>
          <w:tcPr>
            <w:tcW w:w="993" w:type="dxa"/>
          </w:tcPr>
          <w:p w14:paraId="2F0A2897" w14:textId="055045CD" w:rsidR="00544B05" w:rsidRPr="00B31CF0" w:rsidRDefault="00544B05" w:rsidP="001475B4">
            <w:pPr>
              <w:rPr>
                <w:b/>
                <w:bCs/>
              </w:rPr>
            </w:pPr>
            <w:r w:rsidRPr="00B31CF0">
              <w:rPr>
                <w:b/>
                <w:bCs/>
              </w:rPr>
              <w:t>E17.14</w:t>
            </w:r>
          </w:p>
        </w:tc>
        <w:tc>
          <w:tcPr>
            <w:tcW w:w="10093" w:type="dxa"/>
            <w:vAlign w:val="center"/>
          </w:tcPr>
          <w:p w14:paraId="33C4077E" w14:textId="074F5EDC" w:rsidR="00544B05" w:rsidRPr="00D2048E" w:rsidRDefault="4C0338E4" w:rsidP="001475B4">
            <w:r w:rsidRPr="5BF0C1E8">
              <w:rPr>
                <w:rFonts w:ascii="Aptos" w:hAnsi="Aptos"/>
                <w:color w:val="000000" w:themeColor="text1"/>
              </w:rPr>
              <w:t xml:space="preserve">Er is een (online) kennisbank van de </w:t>
            </w:r>
            <w:r w:rsidR="3E0EE3AF" w:rsidRPr="5BF0C1E8">
              <w:rPr>
                <w:rFonts w:ascii="Aptos" w:hAnsi="Aptos"/>
                <w:color w:val="000000" w:themeColor="text1"/>
              </w:rPr>
              <w:t>Opdrachtnemer</w:t>
            </w:r>
            <w:r w:rsidRPr="5BF0C1E8">
              <w:rPr>
                <w:rFonts w:ascii="Aptos" w:hAnsi="Aptos"/>
                <w:color w:val="000000" w:themeColor="text1"/>
              </w:rPr>
              <w:t>. Deze kennisbank zal vrij door medewerkers van de gemeente te raadplegen zijn. De Opdrachtgever doelt hiermee op toegang tot o.a. handleidingen, FAQ's en standaard rapportages.</w:t>
            </w:r>
          </w:p>
        </w:tc>
        <w:tc>
          <w:tcPr>
            <w:tcW w:w="534" w:type="dxa"/>
          </w:tcPr>
          <w:p w14:paraId="02603010" w14:textId="77777777" w:rsidR="00544B05" w:rsidRPr="00DF1F7A" w:rsidRDefault="00544B05" w:rsidP="001475B4">
            <w:pPr>
              <w:rPr>
                <w:rFonts w:ascii="Segoe UI Symbol" w:hAnsi="Segoe UI Symbol" w:cs="Segoe UI Symbol"/>
              </w:rPr>
            </w:pPr>
          </w:p>
        </w:tc>
      </w:tr>
      <w:tr w:rsidR="00544B05" w14:paraId="66945FB6" w14:textId="77777777" w:rsidTr="5BF0C1E8">
        <w:tc>
          <w:tcPr>
            <w:tcW w:w="993" w:type="dxa"/>
          </w:tcPr>
          <w:p w14:paraId="47E60EA3" w14:textId="739271C8" w:rsidR="00544B05" w:rsidRPr="00B31CF0" w:rsidRDefault="00544B05" w:rsidP="001475B4">
            <w:pPr>
              <w:rPr>
                <w:b/>
                <w:bCs/>
              </w:rPr>
            </w:pPr>
            <w:r w:rsidRPr="00B31CF0">
              <w:rPr>
                <w:b/>
                <w:bCs/>
              </w:rPr>
              <w:t>E17.15</w:t>
            </w:r>
          </w:p>
        </w:tc>
        <w:tc>
          <w:tcPr>
            <w:tcW w:w="10093" w:type="dxa"/>
            <w:vAlign w:val="center"/>
          </w:tcPr>
          <w:p w14:paraId="5FCC5E1A" w14:textId="020D8E22" w:rsidR="00544B05" w:rsidRPr="00D2048E" w:rsidRDefault="00544B05" w:rsidP="001475B4">
            <w:r>
              <w:rPr>
                <w:rFonts w:ascii="Aptos" w:hAnsi="Aptos"/>
                <w:color w:val="000000"/>
              </w:rPr>
              <w:t>Opdrachtnemer draagt zorg voor het ondersteunen van de actuele OS en browser versies, en borgt dat de benodigde te leveren webapplicatie-, web omgeving-, en app versies door de fabrikanten van het OS en de browsers worden ondersteund. De kosten voor eventuele upgrades om dit bij te houden tijdens de looptijd van de gehele overeenkomst, dienen te zijn inbegrepen in de aannamesom.</w:t>
            </w:r>
          </w:p>
        </w:tc>
        <w:tc>
          <w:tcPr>
            <w:tcW w:w="534" w:type="dxa"/>
          </w:tcPr>
          <w:p w14:paraId="3E42F1F3" w14:textId="77777777" w:rsidR="00544B05" w:rsidRPr="00DF1F7A" w:rsidRDefault="00544B05" w:rsidP="001475B4">
            <w:pPr>
              <w:rPr>
                <w:rFonts w:ascii="Segoe UI Symbol" w:hAnsi="Segoe UI Symbol" w:cs="Segoe UI Symbol"/>
              </w:rPr>
            </w:pPr>
          </w:p>
        </w:tc>
      </w:tr>
      <w:tr w:rsidR="00544B05" w14:paraId="7D07AB65" w14:textId="77777777" w:rsidTr="5BF0C1E8">
        <w:tc>
          <w:tcPr>
            <w:tcW w:w="993" w:type="dxa"/>
          </w:tcPr>
          <w:p w14:paraId="6528B04B" w14:textId="6FAD752F" w:rsidR="00544B05" w:rsidRPr="00B31CF0" w:rsidRDefault="00544B05" w:rsidP="001475B4">
            <w:pPr>
              <w:rPr>
                <w:b/>
                <w:bCs/>
              </w:rPr>
            </w:pPr>
            <w:r w:rsidRPr="00B31CF0">
              <w:rPr>
                <w:b/>
                <w:bCs/>
              </w:rPr>
              <w:t>E17.16</w:t>
            </w:r>
          </w:p>
        </w:tc>
        <w:tc>
          <w:tcPr>
            <w:tcW w:w="10093" w:type="dxa"/>
            <w:vAlign w:val="center"/>
          </w:tcPr>
          <w:p w14:paraId="65000BA7" w14:textId="28F626CE" w:rsidR="00544B05" w:rsidRPr="00D2048E" w:rsidRDefault="00544B05" w:rsidP="001475B4">
            <w:pPr>
              <w:rPr>
                <w:rFonts w:ascii="Aptos" w:hAnsi="Aptos"/>
                <w:color w:val="000000" w:themeColor="text1"/>
              </w:rPr>
            </w:pPr>
            <w:r w:rsidRPr="32312F18">
              <w:rPr>
                <w:rFonts w:ascii="Aptos" w:hAnsi="Aptos"/>
                <w:color w:val="000000" w:themeColor="text1"/>
              </w:rPr>
              <w:t>Tactisch contact: minimaal elk kwartaal wordt er een serviceoverleg gehouden waarin de rapportage meldingen en incidenten besproken wordt en de verdere naleving van de Service Level Agreement. De verslagen van dit overleg dienen als input voor het jaarlijkse strategisch overleg. De kosten hiervoor zijn voor rekening opdrachtnemer.</w:t>
            </w:r>
          </w:p>
        </w:tc>
        <w:tc>
          <w:tcPr>
            <w:tcW w:w="534" w:type="dxa"/>
          </w:tcPr>
          <w:p w14:paraId="4DCC00C6" w14:textId="77777777" w:rsidR="00544B05" w:rsidRPr="00DF1F7A" w:rsidRDefault="00544B05" w:rsidP="001475B4">
            <w:pPr>
              <w:rPr>
                <w:rFonts w:ascii="Segoe UI Symbol" w:hAnsi="Segoe UI Symbol" w:cs="Segoe UI Symbol"/>
              </w:rPr>
            </w:pPr>
          </w:p>
        </w:tc>
      </w:tr>
      <w:tr w:rsidR="00544B05" w14:paraId="67D28AED" w14:textId="77777777" w:rsidTr="5BF0C1E8">
        <w:tc>
          <w:tcPr>
            <w:tcW w:w="993" w:type="dxa"/>
          </w:tcPr>
          <w:p w14:paraId="2A47432B" w14:textId="6C758C33" w:rsidR="00544B05" w:rsidRPr="00B31CF0" w:rsidRDefault="00544B05" w:rsidP="001475B4">
            <w:pPr>
              <w:rPr>
                <w:b/>
                <w:bCs/>
              </w:rPr>
            </w:pPr>
            <w:r w:rsidRPr="00B31CF0">
              <w:rPr>
                <w:b/>
                <w:bCs/>
              </w:rPr>
              <w:t>E17.17</w:t>
            </w:r>
          </w:p>
        </w:tc>
        <w:tc>
          <w:tcPr>
            <w:tcW w:w="10093" w:type="dxa"/>
            <w:vAlign w:val="center"/>
          </w:tcPr>
          <w:p w14:paraId="0AE89DAB" w14:textId="19E1A804" w:rsidR="00544B05" w:rsidRPr="00D2048E" w:rsidRDefault="00544B05" w:rsidP="001475B4">
            <w:pPr>
              <w:rPr>
                <w:rFonts w:ascii="Aptos" w:hAnsi="Aptos"/>
                <w:color w:val="000000" w:themeColor="text1"/>
              </w:rPr>
            </w:pPr>
            <w:r w:rsidRPr="0D6B7C68">
              <w:rPr>
                <w:rFonts w:ascii="Aptos" w:hAnsi="Aptos"/>
                <w:color w:val="000000" w:themeColor="text1"/>
              </w:rPr>
              <w:t>Strategisch contact: minimaal jaarlijks vindt er een strategisch overleg plaats waar de samenwerking en de Service Level Agreement (SLA) worden besproken. De basis voor dit overleg zijn de meldingen en de rapportages daarover in het afgelopen jaar. Zowel tijdens als buiten dit overleg kunnen er wijzigingsvoorstellen ingediend worden ter aanvulling of aanpassing van de reeds gemaakt afspraken en dienstverlening. De kosten hiervoor zijn voor rekening opdrachtnemer.</w:t>
            </w:r>
          </w:p>
        </w:tc>
        <w:tc>
          <w:tcPr>
            <w:tcW w:w="534" w:type="dxa"/>
          </w:tcPr>
          <w:p w14:paraId="18F562D2" w14:textId="77777777" w:rsidR="00544B05" w:rsidRPr="00DF1F7A" w:rsidRDefault="00544B05" w:rsidP="001475B4">
            <w:pPr>
              <w:rPr>
                <w:rFonts w:ascii="Segoe UI Symbol" w:hAnsi="Segoe UI Symbol" w:cs="Segoe UI Symbol"/>
              </w:rPr>
            </w:pPr>
          </w:p>
        </w:tc>
      </w:tr>
    </w:tbl>
    <w:p w14:paraId="4BF8AD71"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41390D93" w14:textId="77777777" w:rsidTr="5BF0C1E8">
        <w:tc>
          <w:tcPr>
            <w:tcW w:w="993" w:type="dxa"/>
          </w:tcPr>
          <w:p w14:paraId="1328936C" w14:textId="6EB90B70" w:rsidR="00544B05" w:rsidRPr="00B31CF0" w:rsidRDefault="00544B05" w:rsidP="001475B4">
            <w:pPr>
              <w:rPr>
                <w:b/>
                <w:bCs/>
              </w:rPr>
            </w:pPr>
            <w:r w:rsidRPr="00B31CF0">
              <w:rPr>
                <w:b/>
                <w:bCs/>
              </w:rPr>
              <w:lastRenderedPageBreak/>
              <w:t>E17.18</w:t>
            </w:r>
          </w:p>
        </w:tc>
        <w:tc>
          <w:tcPr>
            <w:tcW w:w="10093" w:type="dxa"/>
            <w:vAlign w:val="center"/>
          </w:tcPr>
          <w:p w14:paraId="16AC4A3D" w14:textId="74E94333" w:rsidR="00544B05" w:rsidRPr="00D2048E" w:rsidRDefault="0D1CB9FE" w:rsidP="001475B4">
            <w:r w:rsidRPr="5BF0C1E8">
              <w:rPr>
                <w:rFonts w:ascii="Aptos" w:eastAsia="Aptos" w:hAnsi="Aptos" w:cs="Aptos"/>
              </w:rPr>
              <w:t>De Opdrachtnemer is verantwoordelijk voor het opvolgen van relevante wetswijzigingen en het tijdig doorvoeren van deze wijzigingen op functioneel, beveiligings- en/of technisch niveau per ingangsdatum in de te leveren webapplicatie. Indien dit (geheel) niet mogelijk is, wordt dit afgestemd met de Opdrachtgever. De Opdrachtnemer brengt de aanpassingen in de dienstverlening aan als 'wijziging.</w:t>
            </w:r>
          </w:p>
        </w:tc>
        <w:tc>
          <w:tcPr>
            <w:tcW w:w="534" w:type="dxa"/>
          </w:tcPr>
          <w:p w14:paraId="6AA8BBE2" w14:textId="77777777" w:rsidR="00544B05" w:rsidRPr="00DF1F7A" w:rsidRDefault="00544B05" w:rsidP="001475B4">
            <w:pPr>
              <w:rPr>
                <w:rFonts w:ascii="Segoe UI Symbol" w:hAnsi="Segoe UI Symbol" w:cs="Segoe UI Symbol"/>
              </w:rPr>
            </w:pPr>
          </w:p>
        </w:tc>
      </w:tr>
      <w:tr w:rsidR="00544B05" w14:paraId="4E399678" w14:textId="77777777" w:rsidTr="5BF0C1E8">
        <w:tc>
          <w:tcPr>
            <w:tcW w:w="993" w:type="dxa"/>
          </w:tcPr>
          <w:p w14:paraId="7A7D2E19" w14:textId="6468718B" w:rsidR="00544B05" w:rsidRPr="00B31CF0" w:rsidRDefault="00544B05" w:rsidP="001475B4">
            <w:pPr>
              <w:rPr>
                <w:b/>
                <w:bCs/>
              </w:rPr>
            </w:pPr>
            <w:r w:rsidRPr="00B31CF0">
              <w:rPr>
                <w:b/>
                <w:bCs/>
              </w:rPr>
              <w:t>E17.19</w:t>
            </w:r>
          </w:p>
        </w:tc>
        <w:tc>
          <w:tcPr>
            <w:tcW w:w="10093" w:type="dxa"/>
            <w:vAlign w:val="center"/>
          </w:tcPr>
          <w:p w14:paraId="2F5E7702" w14:textId="71A32864" w:rsidR="00544B05" w:rsidRPr="00D2048E" w:rsidRDefault="450B87C7" w:rsidP="001475B4">
            <w:r w:rsidRPr="5BF0C1E8">
              <w:rPr>
                <w:rFonts w:ascii="Aptos" w:eastAsia="Aptos" w:hAnsi="Aptos" w:cs="Aptos"/>
              </w:rPr>
              <w:t>De Opdrachtnemer is verantwoordelijk voor het onderhoud en de tijdige vervanging van alle benodigde certificaten (zoals PKI- en netwerkcertificaten) die noodzakelijk zijn voor de werking van de gehele te leveren webapplicatieoplossing, en communiceert hierover tijdig met de Opdrachtgever</w:t>
            </w:r>
            <w:r w:rsidR="5A3DEA94" w:rsidRPr="5BF0C1E8">
              <w:rPr>
                <w:rFonts w:ascii="Aptos" w:eastAsia="Aptos" w:hAnsi="Aptos" w:cs="Aptos"/>
              </w:rPr>
              <w:t>.</w:t>
            </w:r>
          </w:p>
        </w:tc>
        <w:tc>
          <w:tcPr>
            <w:tcW w:w="534" w:type="dxa"/>
          </w:tcPr>
          <w:p w14:paraId="5608605E" w14:textId="77777777" w:rsidR="00544B05" w:rsidRPr="00DF1F7A" w:rsidRDefault="00544B05" w:rsidP="001475B4">
            <w:pPr>
              <w:rPr>
                <w:rFonts w:ascii="Segoe UI Symbol" w:hAnsi="Segoe UI Symbol" w:cs="Segoe UI Symbol"/>
              </w:rPr>
            </w:pPr>
          </w:p>
        </w:tc>
      </w:tr>
      <w:tr w:rsidR="00544B05" w14:paraId="4407B484" w14:textId="77777777" w:rsidTr="5BF0C1E8">
        <w:tc>
          <w:tcPr>
            <w:tcW w:w="993" w:type="dxa"/>
          </w:tcPr>
          <w:p w14:paraId="2651CAFF" w14:textId="7C56747E" w:rsidR="00544B05" w:rsidRPr="00B31CF0" w:rsidRDefault="00544B05" w:rsidP="001475B4">
            <w:pPr>
              <w:rPr>
                <w:b/>
                <w:bCs/>
              </w:rPr>
            </w:pPr>
            <w:r w:rsidRPr="00B31CF0">
              <w:rPr>
                <w:b/>
                <w:bCs/>
              </w:rPr>
              <w:t>E17.20</w:t>
            </w:r>
          </w:p>
        </w:tc>
        <w:tc>
          <w:tcPr>
            <w:tcW w:w="10093" w:type="dxa"/>
            <w:shd w:val="clear" w:color="auto" w:fill="FFFFFF" w:themeFill="background1"/>
            <w:vAlign w:val="center"/>
          </w:tcPr>
          <w:p w14:paraId="671CC91B" w14:textId="6BC7FB64" w:rsidR="00544B05" w:rsidRPr="008F22C0" w:rsidRDefault="00544B05" w:rsidP="008F22C0">
            <w:r>
              <w:t xml:space="preserve">Voor de VTH-applicatie wordt een acceptabele, goed werkbare performance voor gebruikers gegarandeerd. ‘Acceptabel’ vertaalt zich onder meer in, maar niet uitputtend, de volgende responstijden: </w:t>
            </w:r>
          </w:p>
          <w:p w14:paraId="565BEEFE" w14:textId="77777777" w:rsidR="00544B05" w:rsidRPr="008F22C0" w:rsidRDefault="00544B05" w:rsidP="008F22C0">
            <w:r w:rsidRPr="008F22C0">
              <w:t xml:space="preserve">• Aanslagen tonen binnen 0,1 seconde op het scherm (in 99% van de gevallen). </w:t>
            </w:r>
          </w:p>
          <w:p w14:paraId="1FEC6C7A" w14:textId="77777777" w:rsidR="00544B05" w:rsidRPr="008F22C0" w:rsidRDefault="00544B05" w:rsidP="008F22C0">
            <w:r w:rsidRPr="008F22C0">
              <w:t xml:space="preserve">• Een bestand wordt binnen 2 seconden getoond (in 95% van de gevallen). </w:t>
            </w:r>
          </w:p>
          <w:p w14:paraId="4C0A54DE" w14:textId="77777777" w:rsidR="00544B05" w:rsidRPr="008F22C0" w:rsidRDefault="00544B05" w:rsidP="008F22C0">
            <w:r w:rsidRPr="008F22C0">
              <w:t xml:space="preserve">• Openen van een case is in 3 seconden gereed (in 90% van de gevallen). </w:t>
            </w:r>
          </w:p>
          <w:p w14:paraId="4366AC9A" w14:textId="77777777" w:rsidR="00544B05" w:rsidRPr="008F22C0" w:rsidRDefault="00544B05" w:rsidP="008F22C0">
            <w:r w:rsidRPr="008F22C0">
              <w:t xml:space="preserve">• Het navigeren binnen een case (opvragen van ander tabblad of scherm) is binnen 0,5 seconde gereed (in 90% van de gevallen). </w:t>
            </w:r>
          </w:p>
          <w:p w14:paraId="54F8759F" w14:textId="77777777" w:rsidR="00544B05" w:rsidRPr="008F22C0" w:rsidRDefault="00544B05" w:rsidP="008F22C0">
            <w:r w:rsidRPr="008F22C0">
              <w:t xml:space="preserve">• Eenvoudige query’s leveren binnen 3 seconden resultaat (in 90% van de gevallen). </w:t>
            </w:r>
          </w:p>
          <w:p w14:paraId="5AC54142" w14:textId="77777777" w:rsidR="00544B05" w:rsidRPr="008F22C0" w:rsidRDefault="00544B05" w:rsidP="008F22C0">
            <w:r w:rsidRPr="008F22C0">
              <w:t xml:space="preserve">Daar waar responstijden niet worden gehaald is het voor de gebruiker duidelijk dat de applicatie bezig is met het uitvoeren van de opdracht. </w:t>
            </w:r>
          </w:p>
          <w:p w14:paraId="2AE56B49" w14:textId="77777777" w:rsidR="00544B05" w:rsidRPr="008F22C0" w:rsidRDefault="00544B05" w:rsidP="001475B4"/>
        </w:tc>
        <w:tc>
          <w:tcPr>
            <w:tcW w:w="534" w:type="dxa"/>
            <w:shd w:val="clear" w:color="auto" w:fill="FFFFFF" w:themeFill="background1"/>
          </w:tcPr>
          <w:p w14:paraId="3E519068" w14:textId="77777777" w:rsidR="00544B05" w:rsidRPr="008F22C0" w:rsidRDefault="00544B05" w:rsidP="001475B4">
            <w:pPr>
              <w:rPr>
                <w:rFonts w:cs="Segoe UI Symbol"/>
              </w:rPr>
            </w:pPr>
          </w:p>
        </w:tc>
      </w:tr>
      <w:tr w:rsidR="00544B05" w14:paraId="33405B87" w14:textId="77777777" w:rsidTr="5BF0C1E8">
        <w:tc>
          <w:tcPr>
            <w:tcW w:w="993" w:type="dxa"/>
          </w:tcPr>
          <w:p w14:paraId="5119C3B5" w14:textId="77777777" w:rsidR="00544B05" w:rsidRDefault="00544B05" w:rsidP="001475B4"/>
        </w:tc>
        <w:tc>
          <w:tcPr>
            <w:tcW w:w="10093" w:type="dxa"/>
            <w:vAlign w:val="center"/>
          </w:tcPr>
          <w:p w14:paraId="6475CF78" w14:textId="77777777" w:rsidR="00544B05" w:rsidRPr="00D2048E" w:rsidRDefault="00544B05" w:rsidP="001475B4"/>
        </w:tc>
        <w:tc>
          <w:tcPr>
            <w:tcW w:w="534" w:type="dxa"/>
          </w:tcPr>
          <w:p w14:paraId="16A50AD5" w14:textId="77777777" w:rsidR="00544B05" w:rsidRPr="00DF1F7A" w:rsidRDefault="00544B05" w:rsidP="001475B4">
            <w:pPr>
              <w:rPr>
                <w:rFonts w:ascii="Segoe UI Symbol" w:hAnsi="Segoe UI Symbol" w:cs="Segoe UI Symbol"/>
              </w:rPr>
            </w:pPr>
          </w:p>
        </w:tc>
      </w:tr>
      <w:tr w:rsidR="00544B05" w14:paraId="5AF2ACFB" w14:textId="77777777" w:rsidTr="5BF0C1E8">
        <w:tc>
          <w:tcPr>
            <w:tcW w:w="993" w:type="dxa"/>
          </w:tcPr>
          <w:p w14:paraId="00C49F99" w14:textId="117EED99" w:rsidR="00544B05" w:rsidRPr="007143DD" w:rsidRDefault="00544B05" w:rsidP="001475B4">
            <w:pPr>
              <w:rPr>
                <w:b/>
                <w:bCs/>
              </w:rPr>
            </w:pPr>
            <w:r>
              <w:rPr>
                <w:b/>
                <w:bCs/>
              </w:rPr>
              <w:t>E18</w:t>
            </w:r>
          </w:p>
        </w:tc>
        <w:tc>
          <w:tcPr>
            <w:tcW w:w="10093" w:type="dxa"/>
            <w:vAlign w:val="center"/>
          </w:tcPr>
          <w:p w14:paraId="122B6D47" w14:textId="6C202187" w:rsidR="00544B05" w:rsidRPr="007143DD" w:rsidRDefault="00544B05" w:rsidP="001475B4">
            <w:pPr>
              <w:rPr>
                <w:b/>
                <w:bCs/>
              </w:rPr>
            </w:pPr>
            <w:r w:rsidRPr="0D6B7C68">
              <w:rPr>
                <w:b/>
                <w:bCs/>
              </w:rPr>
              <w:t>SaaS-oplossing</w:t>
            </w:r>
          </w:p>
        </w:tc>
        <w:tc>
          <w:tcPr>
            <w:tcW w:w="534" w:type="dxa"/>
          </w:tcPr>
          <w:p w14:paraId="270BF538" w14:textId="77777777" w:rsidR="00544B05" w:rsidRPr="00DF1F7A" w:rsidRDefault="00544B05" w:rsidP="001475B4">
            <w:pPr>
              <w:rPr>
                <w:rFonts w:ascii="Segoe UI Symbol" w:hAnsi="Segoe UI Symbol" w:cs="Segoe UI Symbol"/>
              </w:rPr>
            </w:pPr>
          </w:p>
        </w:tc>
      </w:tr>
      <w:tr w:rsidR="00544B05" w14:paraId="662D2B85" w14:textId="77777777" w:rsidTr="5BF0C1E8">
        <w:tc>
          <w:tcPr>
            <w:tcW w:w="993" w:type="dxa"/>
          </w:tcPr>
          <w:p w14:paraId="51E5D299" w14:textId="6C2EDF0F" w:rsidR="00544B05" w:rsidRPr="00B31CF0" w:rsidRDefault="00544B05" w:rsidP="007143DD">
            <w:pPr>
              <w:rPr>
                <w:b/>
                <w:bCs/>
              </w:rPr>
            </w:pPr>
            <w:r w:rsidRPr="00B31CF0">
              <w:rPr>
                <w:b/>
                <w:bCs/>
              </w:rPr>
              <w:t>E18.1</w:t>
            </w:r>
          </w:p>
        </w:tc>
        <w:tc>
          <w:tcPr>
            <w:tcW w:w="10093" w:type="dxa"/>
            <w:vAlign w:val="center"/>
          </w:tcPr>
          <w:p w14:paraId="78CD1A8F" w14:textId="1BF3AF19" w:rsidR="00544B05" w:rsidRPr="00D2048E" w:rsidRDefault="7B68920A" w:rsidP="007143DD">
            <w:r w:rsidRPr="5BF0C1E8">
              <w:rPr>
                <w:rFonts w:ascii="Aptos" w:eastAsia="Aptos" w:hAnsi="Aptos" w:cs="Aptos"/>
              </w:rPr>
              <w:t>De applicatie mag geen gebruik maken van of afhankelijk zijn van webbrowser plug-ins (zoals Java, Flash, Silverlight, etc.) in verband met informatieveiligheid, beheer en onderhoud.</w:t>
            </w:r>
          </w:p>
        </w:tc>
        <w:tc>
          <w:tcPr>
            <w:tcW w:w="534" w:type="dxa"/>
          </w:tcPr>
          <w:p w14:paraId="6F80DE20" w14:textId="77777777" w:rsidR="00544B05" w:rsidRPr="00DF1F7A" w:rsidRDefault="00544B05" w:rsidP="007143DD">
            <w:pPr>
              <w:rPr>
                <w:rFonts w:ascii="Segoe UI Symbol" w:hAnsi="Segoe UI Symbol" w:cs="Segoe UI Symbol"/>
              </w:rPr>
            </w:pPr>
          </w:p>
        </w:tc>
      </w:tr>
      <w:tr w:rsidR="00544B05" w14:paraId="6336E959" w14:textId="77777777" w:rsidTr="5BF0C1E8">
        <w:tc>
          <w:tcPr>
            <w:tcW w:w="993" w:type="dxa"/>
          </w:tcPr>
          <w:p w14:paraId="6DEB7EC1" w14:textId="582DFB5F" w:rsidR="00544B05" w:rsidRPr="00B31CF0" w:rsidRDefault="00544B05" w:rsidP="007143DD">
            <w:pPr>
              <w:rPr>
                <w:b/>
                <w:bCs/>
              </w:rPr>
            </w:pPr>
            <w:r w:rsidRPr="00B31CF0">
              <w:rPr>
                <w:b/>
                <w:bCs/>
              </w:rPr>
              <w:t>E18.2</w:t>
            </w:r>
          </w:p>
        </w:tc>
        <w:tc>
          <w:tcPr>
            <w:tcW w:w="10093" w:type="dxa"/>
            <w:vAlign w:val="center"/>
          </w:tcPr>
          <w:p w14:paraId="7E6AB276" w14:textId="07016BDB" w:rsidR="00544B05" w:rsidRPr="00D2048E" w:rsidRDefault="4C0338E4" w:rsidP="007143DD">
            <w:r w:rsidRPr="5BF0C1E8">
              <w:rPr>
                <w:rFonts w:ascii="Aptos" w:hAnsi="Aptos"/>
                <w:color w:val="000000" w:themeColor="text1"/>
              </w:rPr>
              <w:t xml:space="preserve">De </w:t>
            </w:r>
            <w:r w:rsidR="7F7FFA18" w:rsidRPr="5BF0C1E8">
              <w:rPr>
                <w:rFonts w:ascii="Aptos" w:hAnsi="Aptos"/>
                <w:color w:val="000000" w:themeColor="text1"/>
              </w:rPr>
              <w:t xml:space="preserve">applicatie </w:t>
            </w:r>
            <w:r w:rsidRPr="5BF0C1E8">
              <w:rPr>
                <w:rFonts w:ascii="Aptos" w:hAnsi="Aptos"/>
                <w:color w:val="000000" w:themeColor="text1"/>
              </w:rPr>
              <w:t xml:space="preserve">draait volledig in een datacenter onder beheer van </w:t>
            </w:r>
            <w:r w:rsidR="3EB110B8" w:rsidRPr="5BF0C1E8">
              <w:rPr>
                <w:rFonts w:ascii="Aptos" w:hAnsi="Aptos"/>
                <w:color w:val="000000" w:themeColor="text1"/>
              </w:rPr>
              <w:t>O</w:t>
            </w:r>
            <w:r w:rsidRPr="5BF0C1E8">
              <w:rPr>
                <w:rFonts w:ascii="Aptos" w:hAnsi="Aptos"/>
                <w:color w:val="000000" w:themeColor="text1"/>
              </w:rPr>
              <w:t>pdrachtnemer.</w:t>
            </w:r>
          </w:p>
        </w:tc>
        <w:tc>
          <w:tcPr>
            <w:tcW w:w="534" w:type="dxa"/>
          </w:tcPr>
          <w:p w14:paraId="5E4D5EEA" w14:textId="77777777" w:rsidR="00544B05" w:rsidRPr="00DF1F7A" w:rsidRDefault="00544B05" w:rsidP="007143DD">
            <w:pPr>
              <w:rPr>
                <w:rFonts w:ascii="Segoe UI Symbol" w:hAnsi="Segoe UI Symbol" w:cs="Segoe UI Symbol"/>
              </w:rPr>
            </w:pPr>
          </w:p>
        </w:tc>
      </w:tr>
      <w:tr w:rsidR="00544B05" w14:paraId="15ED88B5" w14:textId="77777777" w:rsidTr="5BF0C1E8">
        <w:tc>
          <w:tcPr>
            <w:tcW w:w="993" w:type="dxa"/>
          </w:tcPr>
          <w:p w14:paraId="39A07A0A" w14:textId="3CFBEDC2" w:rsidR="00544B05" w:rsidRPr="00B31CF0" w:rsidRDefault="00544B05" w:rsidP="007143DD">
            <w:pPr>
              <w:rPr>
                <w:b/>
                <w:bCs/>
              </w:rPr>
            </w:pPr>
            <w:r w:rsidRPr="00B31CF0">
              <w:rPr>
                <w:b/>
                <w:bCs/>
              </w:rPr>
              <w:t>E18.3</w:t>
            </w:r>
          </w:p>
        </w:tc>
        <w:tc>
          <w:tcPr>
            <w:tcW w:w="10093" w:type="dxa"/>
            <w:shd w:val="clear" w:color="auto" w:fill="FFFFFF" w:themeFill="background1"/>
            <w:vAlign w:val="center"/>
          </w:tcPr>
          <w:p w14:paraId="5C76A9E6" w14:textId="68738D27" w:rsidR="00544B05" w:rsidRPr="00D2048E" w:rsidRDefault="00544B05" w:rsidP="007143DD">
            <w:pPr>
              <w:rPr>
                <w:rFonts w:ascii="Aptos" w:hAnsi="Aptos"/>
                <w:color w:val="000000" w:themeColor="text1"/>
              </w:rPr>
            </w:pPr>
            <w:r w:rsidRPr="0D6B7C68">
              <w:rPr>
                <w:rFonts w:ascii="Aptos" w:hAnsi="Aptos"/>
                <w:color w:val="000000" w:themeColor="text1"/>
              </w:rPr>
              <w:t>Voor toegang tot de applicatie wordt op geen enkele manier gebruik gemaakt van remote-desktop oplossingen zoals Citrix/Microsoft RDP etc. (zie ook eis E18.4 'zero footprint').</w:t>
            </w:r>
          </w:p>
        </w:tc>
        <w:tc>
          <w:tcPr>
            <w:tcW w:w="534" w:type="dxa"/>
          </w:tcPr>
          <w:p w14:paraId="4F60B558" w14:textId="77777777" w:rsidR="00544B05" w:rsidRPr="00DF1F7A" w:rsidRDefault="00544B05" w:rsidP="007143DD">
            <w:pPr>
              <w:rPr>
                <w:rFonts w:ascii="Segoe UI Symbol" w:hAnsi="Segoe UI Symbol" w:cs="Segoe UI Symbol"/>
              </w:rPr>
            </w:pPr>
          </w:p>
        </w:tc>
      </w:tr>
      <w:tr w:rsidR="00544B05" w14:paraId="79CCD9C4" w14:textId="77777777" w:rsidTr="5BF0C1E8">
        <w:tc>
          <w:tcPr>
            <w:tcW w:w="993" w:type="dxa"/>
          </w:tcPr>
          <w:p w14:paraId="54A250BC" w14:textId="4D32FE65" w:rsidR="00544B05" w:rsidRPr="00B31CF0" w:rsidRDefault="00544B05" w:rsidP="007143DD">
            <w:pPr>
              <w:rPr>
                <w:b/>
                <w:bCs/>
              </w:rPr>
            </w:pPr>
            <w:r w:rsidRPr="00B31CF0">
              <w:rPr>
                <w:b/>
                <w:bCs/>
              </w:rPr>
              <w:t>E18.4</w:t>
            </w:r>
          </w:p>
        </w:tc>
        <w:tc>
          <w:tcPr>
            <w:tcW w:w="10093" w:type="dxa"/>
            <w:vAlign w:val="center"/>
          </w:tcPr>
          <w:p w14:paraId="720012FC" w14:textId="1BCFC86B" w:rsidR="00544B05" w:rsidRPr="00D2048E" w:rsidRDefault="37360690" w:rsidP="007143DD">
            <w:r w:rsidRPr="5BF0C1E8">
              <w:rPr>
                <w:rFonts w:ascii="Aptos" w:eastAsia="Aptos" w:hAnsi="Aptos" w:cs="Aptos"/>
              </w:rPr>
              <w:t>De applicatie dient te functioneren met een 'zero footprint' op de werkplek van de gebruiker, zonder dat er lokale installatie van software nodig is om toegang te krijgen tot de applicatie of om processen uit te voeren, zoals het bewerken van documenten.</w:t>
            </w:r>
          </w:p>
        </w:tc>
        <w:tc>
          <w:tcPr>
            <w:tcW w:w="534" w:type="dxa"/>
          </w:tcPr>
          <w:p w14:paraId="07E553D2" w14:textId="77777777" w:rsidR="00544B05" w:rsidRPr="00DF1F7A" w:rsidRDefault="00544B05" w:rsidP="007143DD">
            <w:pPr>
              <w:rPr>
                <w:rFonts w:ascii="Segoe UI Symbol" w:hAnsi="Segoe UI Symbol" w:cs="Segoe UI Symbol"/>
              </w:rPr>
            </w:pPr>
          </w:p>
        </w:tc>
      </w:tr>
    </w:tbl>
    <w:p w14:paraId="2FC68F3A"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25FFD522" w14:textId="77777777" w:rsidTr="5BF0C1E8">
        <w:tc>
          <w:tcPr>
            <w:tcW w:w="993" w:type="dxa"/>
          </w:tcPr>
          <w:p w14:paraId="42CB20C6" w14:textId="1E22954E" w:rsidR="00544B05" w:rsidRPr="00B31CF0" w:rsidRDefault="00544B05" w:rsidP="007143DD">
            <w:pPr>
              <w:rPr>
                <w:b/>
                <w:bCs/>
              </w:rPr>
            </w:pPr>
            <w:r w:rsidRPr="00B31CF0">
              <w:rPr>
                <w:b/>
                <w:bCs/>
              </w:rPr>
              <w:lastRenderedPageBreak/>
              <w:t>E18.5</w:t>
            </w:r>
          </w:p>
        </w:tc>
        <w:tc>
          <w:tcPr>
            <w:tcW w:w="10093" w:type="dxa"/>
            <w:vAlign w:val="center"/>
          </w:tcPr>
          <w:p w14:paraId="05B52D6A" w14:textId="0A2E09FA" w:rsidR="00544B05" w:rsidRPr="00D2048E" w:rsidRDefault="00544B05" w:rsidP="007143DD">
            <w:r>
              <w:rPr>
                <w:rFonts w:ascii="Aptos" w:hAnsi="Aptos"/>
                <w:color w:val="000000"/>
              </w:rPr>
              <w:t>De Opdrachtnemer garandeert adequate back-up- en restorevoorzieningen van de oplossing waarbij in geval van een gebeurtenis buiten de invloedsfeer van de Opdrachtnemer (bijvoorbeeld een ramp of incident) het verlies van gegevens maximaal 8 uur kan bedragen. Opdrachtnemer test deze functionaliteit periodiek ten minste 1x per jaar.</w:t>
            </w:r>
          </w:p>
        </w:tc>
        <w:tc>
          <w:tcPr>
            <w:tcW w:w="534" w:type="dxa"/>
          </w:tcPr>
          <w:p w14:paraId="129BFB0D" w14:textId="77777777" w:rsidR="00544B05" w:rsidRPr="00DF1F7A" w:rsidRDefault="00544B05" w:rsidP="007143DD">
            <w:pPr>
              <w:rPr>
                <w:rFonts w:ascii="Segoe UI Symbol" w:hAnsi="Segoe UI Symbol" w:cs="Segoe UI Symbol"/>
              </w:rPr>
            </w:pPr>
          </w:p>
        </w:tc>
      </w:tr>
      <w:tr w:rsidR="00544B05" w14:paraId="5F211E82" w14:textId="77777777" w:rsidTr="5BF0C1E8">
        <w:tc>
          <w:tcPr>
            <w:tcW w:w="993" w:type="dxa"/>
          </w:tcPr>
          <w:p w14:paraId="79BC073B" w14:textId="77777777" w:rsidR="00544B05" w:rsidRDefault="00544B05" w:rsidP="007143DD">
            <w:pPr>
              <w:rPr>
                <w:b/>
                <w:bCs/>
              </w:rPr>
            </w:pPr>
          </w:p>
        </w:tc>
        <w:tc>
          <w:tcPr>
            <w:tcW w:w="10093" w:type="dxa"/>
            <w:vAlign w:val="center"/>
          </w:tcPr>
          <w:p w14:paraId="3D6E5E24" w14:textId="77777777" w:rsidR="00544B05" w:rsidRDefault="00544B05" w:rsidP="007143DD">
            <w:pPr>
              <w:rPr>
                <w:b/>
                <w:bCs/>
              </w:rPr>
            </w:pPr>
          </w:p>
        </w:tc>
        <w:tc>
          <w:tcPr>
            <w:tcW w:w="534" w:type="dxa"/>
          </w:tcPr>
          <w:p w14:paraId="4E1E60B8" w14:textId="77777777" w:rsidR="00544B05" w:rsidRPr="00DF1F7A" w:rsidRDefault="00544B05" w:rsidP="007143DD">
            <w:pPr>
              <w:rPr>
                <w:rFonts w:ascii="Segoe UI Symbol" w:hAnsi="Segoe UI Symbol" w:cs="Segoe UI Symbol"/>
              </w:rPr>
            </w:pPr>
          </w:p>
        </w:tc>
      </w:tr>
      <w:tr w:rsidR="00544B05" w14:paraId="76A92FFA" w14:textId="77777777" w:rsidTr="5BF0C1E8">
        <w:tc>
          <w:tcPr>
            <w:tcW w:w="993" w:type="dxa"/>
          </w:tcPr>
          <w:p w14:paraId="058A51CD" w14:textId="2EFA5BAB" w:rsidR="00544B05" w:rsidRPr="00357550" w:rsidRDefault="00544B05" w:rsidP="007143DD">
            <w:pPr>
              <w:rPr>
                <w:b/>
                <w:bCs/>
              </w:rPr>
            </w:pPr>
            <w:r>
              <w:rPr>
                <w:b/>
                <w:bCs/>
              </w:rPr>
              <w:t>E19</w:t>
            </w:r>
          </w:p>
        </w:tc>
        <w:tc>
          <w:tcPr>
            <w:tcW w:w="10093" w:type="dxa"/>
            <w:vAlign w:val="center"/>
          </w:tcPr>
          <w:p w14:paraId="2670E4A4" w14:textId="2EE0EBFC" w:rsidR="00544B05" w:rsidRPr="00357550" w:rsidRDefault="00544B05" w:rsidP="007143DD">
            <w:pPr>
              <w:rPr>
                <w:b/>
                <w:bCs/>
              </w:rPr>
            </w:pPr>
            <w:r>
              <w:rPr>
                <w:b/>
                <w:bCs/>
              </w:rPr>
              <w:t>Functioneel beheer</w:t>
            </w:r>
          </w:p>
        </w:tc>
        <w:tc>
          <w:tcPr>
            <w:tcW w:w="534" w:type="dxa"/>
          </w:tcPr>
          <w:p w14:paraId="54001FC6" w14:textId="77777777" w:rsidR="00544B05" w:rsidRPr="00DF1F7A" w:rsidRDefault="00544B05" w:rsidP="007143DD">
            <w:pPr>
              <w:rPr>
                <w:rFonts w:ascii="Segoe UI Symbol" w:hAnsi="Segoe UI Symbol" w:cs="Segoe UI Symbol"/>
              </w:rPr>
            </w:pPr>
          </w:p>
        </w:tc>
      </w:tr>
      <w:tr w:rsidR="00544B05" w14:paraId="077395FE" w14:textId="77777777" w:rsidTr="5BF0C1E8">
        <w:tc>
          <w:tcPr>
            <w:tcW w:w="993" w:type="dxa"/>
          </w:tcPr>
          <w:p w14:paraId="53A26FA6" w14:textId="50E8AB60" w:rsidR="00544B05" w:rsidRPr="00B31CF0" w:rsidRDefault="00544B05" w:rsidP="00357550">
            <w:pPr>
              <w:rPr>
                <w:b/>
                <w:bCs/>
              </w:rPr>
            </w:pPr>
            <w:r w:rsidRPr="00B31CF0">
              <w:rPr>
                <w:b/>
                <w:bCs/>
              </w:rPr>
              <w:t>E19.1</w:t>
            </w:r>
          </w:p>
        </w:tc>
        <w:tc>
          <w:tcPr>
            <w:tcW w:w="10093" w:type="dxa"/>
            <w:vAlign w:val="center"/>
          </w:tcPr>
          <w:p w14:paraId="19A20774" w14:textId="35F147B2" w:rsidR="00544B05" w:rsidRPr="00D2048E" w:rsidRDefault="00544B05" w:rsidP="00357550">
            <w:r>
              <w:rPr>
                <w:rFonts w:ascii="Aptos" w:hAnsi="Aptos"/>
                <w:color w:val="000000"/>
              </w:rPr>
              <w:t>Voor het uitvoeren van functioneel beheer moet de functioneel beheerder zelf de autorisaties kunnen inrichten van gebruikers en beheren met begin- en einddatum. Voorbeelden daarvan zijn het aanmaken en wijzigen van gebruikers, functierollen, stuur- en stamgegevens en het beheren van helpteksten.</w:t>
            </w:r>
          </w:p>
        </w:tc>
        <w:tc>
          <w:tcPr>
            <w:tcW w:w="534" w:type="dxa"/>
          </w:tcPr>
          <w:p w14:paraId="78049FF0" w14:textId="77777777" w:rsidR="00544B05" w:rsidRPr="00DF1F7A" w:rsidRDefault="00544B05" w:rsidP="00357550">
            <w:pPr>
              <w:rPr>
                <w:rFonts w:ascii="Segoe UI Symbol" w:hAnsi="Segoe UI Symbol" w:cs="Segoe UI Symbol"/>
              </w:rPr>
            </w:pPr>
          </w:p>
        </w:tc>
      </w:tr>
      <w:tr w:rsidR="00544B05" w14:paraId="5001B4DB" w14:textId="77777777" w:rsidTr="5BF0C1E8">
        <w:tc>
          <w:tcPr>
            <w:tcW w:w="993" w:type="dxa"/>
          </w:tcPr>
          <w:p w14:paraId="784DDCBB" w14:textId="0A24DE22" w:rsidR="00544B05" w:rsidRPr="00B31CF0" w:rsidRDefault="00544B05" w:rsidP="00357550">
            <w:pPr>
              <w:rPr>
                <w:b/>
                <w:bCs/>
              </w:rPr>
            </w:pPr>
            <w:r w:rsidRPr="00B31CF0">
              <w:rPr>
                <w:b/>
                <w:bCs/>
              </w:rPr>
              <w:t>E19.2</w:t>
            </w:r>
          </w:p>
        </w:tc>
        <w:tc>
          <w:tcPr>
            <w:tcW w:w="10093" w:type="dxa"/>
            <w:vAlign w:val="center"/>
          </w:tcPr>
          <w:p w14:paraId="5E19D942" w14:textId="67091317" w:rsidR="00544B05" w:rsidRPr="00D2048E" w:rsidRDefault="4C0338E4" w:rsidP="00357550">
            <w:r w:rsidRPr="5BF0C1E8">
              <w:rPr>
                <w:rFonts w:ascii="Aptos" w:hAnsi="Aptos"/>
                <w:color w:val="000000" w:themeColor="text1"/>
              </w:rPr>
              <w:t>Voor het functioneel beheer van de te leveren applicatie is geen programmeerkennis nodig.</w:t>
            </w:r>
          </w:p>
        </w:tc>
        <w:tc>
          <w:tcPr>
            <w:tcW w:w="534" w:type="dxa"/>
          </w:tcPr>
          <w:p w14:paraId="20B0A566" w14:textId="77777777" w:rsidR="00544B05" w:rsidRPr="00DF1F7A" w:rsidRDefault="00544B05" w:rsidP="00357550">
            <w:pPr>
              <w:rPr>
                <w:rFonts w:ascii="Segoe UI Symbol" w:hAnsi="Segoe UI Symbol" w:cs="Segoe UI Symbol"/>
              </w:rPr>
            </w:pPr>
          </w:p>
        </w:tc>
      </w:tr>
      <w:tr w:rsidR="00544B05" w14:paraId="0CB0A660" w14:textId="77777777" w:rsidTr="5BF0C1E8">
        <w:tc>
          <w:tcPr>
            <w:tcW w:w="993" w:type="dxa"/>
          </w:tcPr>
          <w:p w14:paraId="6C8413F7" w14:textId="678C0D71" w:rsidR="00544B05" w:rsidRPr="00B31CF0" w:rsidRDefault="00544B05" w:rsidP="00357550">
            <w:pPr>
              <w:rPr>
                <w:b/>
                <w:bCs/>
              </w:rPr>
            </w:pPr>
            <w:r w:rsidRPr="00B31CF0">
              <w:rPr>
                <w:b/>
                <w:bCs/>
              </w:rPr>
              <w:t>E19.3</w:t>
            </w:r>
          </w:p>
        </w:tc>
        <w:tc>
          <w:tcPr>
            <w:tcW w:w="10093" w:type="dxa"/>
            <w:vAlign w:val="center"/>
          </w:tcPr>
          <w:p w14:paraId="21FEE5D7" w14:textId="3539962D" w:rsidR="00544B05" w:rsidRPr="00D2048E" w:rsidRDefault="00544B05" w:rsidP="00357550">
            <w:r>
              <w:rPr>
                <w:rFonts w:ascii="Aptos" w:hAnsi="Aptos"/>
                <w:color w:val="000000"/>
              </w:rPr>
              <w:t xml:space="preserve">Door de functioneel beheerder kan snel en flexibel ingespeeld worden op wijzigingen in de processen. Dit betekent dat de functionaliteit en </w:t>
            </w:r>
            <w:proofErr w:type="spellStart"/>
            <w:r>
              <w:rPr>
                <w:rFonts w:ascii="Aptos" w:hAnsi="Aptos"/>
                <w:color w:val="000000"/>
              </w:rPr>
              <w:t>workflows</w:t>
            </w:r>
            <w:proofErr w:type="spellEnd"/>
            <w:r>
              <w:rPr>
                <w:rFonts w:ascii="Aptos" w:hAnsi="Aptos"/>
                <w:color w:val="000000"/>
              </w:rPr>
              <w:t xml:space="preserve"> (binnen marges) snel zijn aan te passen, zodat een optimale ondersteuning van het proces mogelijk blijft zonder verlies van historische data.</w:t>
            </w:r>
          </w:p>
        </w:tc>
        <w:tc>
          <w:tcPr>
            <w:tcW w:w="534" w:type="dxa"/>
          </w:tcPr>
          <w:p w14:paraId="4AC42D5D" w14:textId="77777777" w:rsidR="00544B05" w:rsidRPr="00DF1F7A" w:rsidRDefault="00544B05" w:rsidP="00357550">
            <w:pPr>
              <w:rPr>
                <w:rFonts w:ascii="Segoe UI Symbol" w:hAnsi="Segoe UI Symbol" w:cs="Segoe UI Symbol"/>
              </w:rPr>
            </w:pPr>
          </w:p>
        </w:tc>
      </w:tr>
      <w:tr w:rsidR="00046F3E" w14:paraId="54208C37" w14:textId="77777777" w:rsidTr="5BF0C1E8">
        <w:tc>
          <w:tcPr>
            <w:tcW w:w="993" w:type="dxa"/>
          </w:tcPr>
          <w:p w14:paraId="0A2E7C2B" w14:textId="280C13B5" w:rsidR="00046F3E" w:rsidRPr="00B31CF0" w:rsidRDefault="00DE4032" w:rsidP="00357550">
            <w:pPr>
              <w:rPr>
                <w:b/>
                <w:bCs/>
              </w:rPr>
            </w:pPr>
            <w:r>
              <w:rPr>
                <w:b/>
                <w:bCs/>
              </w:rPr>
              <w:t>E19.4</w:t>
            </w:r>
          </w:p>
        </w:tc>
        <w:tc>
          <w:tcPr>
            <w:tcW w:w="10093" w:type="dxa"/>
            <w:vAlign w:val="center"/>
          </w:tcPr>
          <w:p w14:paraId="5CC34670" w14:textId="77777777" w:rsidR="00270DB3" w:rsidRDefault="004D2685" w:rsidP="00357550">
            <w:pPr>
              <w:rPr>
                <w:rFonts w:ascii="Aptos" w:hAnsi="Aptos"/>
                <w:strike/>
                <w:color w:val="000000"/>
              </w:rPr>
            </w:pPr>
            <w:r w:rsidRPr="00772C12">
              <w:rPr>
                <w:rFonts w:ascii="Aptos" w:hAnsi="Aptos"/>
                <w:strike/>
                <w:color w:val="000000"/>
              </w:rPr>
              <w:t>Opdrachtnemer dient 170 licenties te leveren, met een bandbreedte voor uitbreiding van maximaal 10%, waarbij uitbreiding binnen deze bandbreedte niet in rekening wordt gebracht.</w:t>
            </w:r>
            <w:r w:rsidR="00772C12">
              <w:rPr>
                <w:rFonts w:ascii="Aptos" w:hAnsi="Aptos"/>
                <w:strike/>
                <w:color w:val="000000"/>
              </w:rPr>
              <w:t xml:space="preserve"> </w:t>
            </w:r>
          </w:p>
          <w:p w14:paraId="15F0B135" w14:textId="77777777" w:rsidR="00270DB3" w:rsidRDefault="00270DB3" w:rsidP="00357550">
            <w:pPr>
              <w:rPr>
                <w:rFonts w:ascii="Aptos" w:hAnsi="Aptos"/>
                <w:strike/>
                <w:color w:val="000000"/>
              </w:rPr>
            </w:pPr>
          </w:p>
          <w:p w14:paraId="345E24F6" w14:textId="59830DE5" w:rsidR="00046F3E" w:rsidRPr="00772C12" w:rsidRDefault="00A93B68" w:rsidP="00357550">
            <w:pPr>
              <w:rPr>
                <w:rFonts w:ascii="Aptos" w:hAnsi="Aptos"/>
                <w:strike/>
                <w:color w:val="000000"/>
              </w:rPr>
            </w:pPr>
            <w:r>
              <w:t xml:space="preserve">Opdrachtnemer dient 103 licenties te leveren, met een bandbreedte voor uitbreiding van maximaal 15%, waarbij binnen deze bandbreedte </w:t>
            </w:r>
            <w:r>
              <w:t>geen extra kosten</w:t>
            </w:r>
            <w:r>
              <w:t xml:space="preserve"> in rekening wordt gebracht</w:t>
            </w:r>
            <w:r>
              <w:t xml:space="preserve">. </w:t>
            </w:r>
          </w:p>
        </w:tc>
        <w:tc>
          <w:tcPr>
            <w:tcW w:w="534" w:type="dxa"/>
          </w:tcPr>
          <w:p w14:paraId="1ABCB2B5" w14:textId="301BC955" w:rsidR="00046F3E" w:rsidRPr="00DF1F7A" w:rsidRDefault="00046F3E" w:rsidP="00357550">
            <w:pPr>
              <w:rPr>
                <w:rFonts w:ascii="Segoe UI Symbol" w:hAnsi="Segoe UI Symbol" w:cs="Segoe UI Symbol"/>
              </w:rPr>
            </w:pPr>
          </w:p>
        </w:tc>
      </w:tr>
      <w:tr w:rsidR="00544B05" w14:paraId="14B69B1D" w14:textId="77777777" w:rsidTr="5BF0C1E8">
        <w:tc>
          <w:tcPr>
            <w:tcW w:w="993" w:type="dxa"/>
          </w:tcPr>
          <w:p w14:paraId="4456394B" w14:textId="6D833705" w:rsidR="00544B05" w:rsidRPr="00B31CF0" w:rsidRDefault="00544B05" w:rsidP="00357550">
            <w:pPr>
              <w:rPr>
                <w:b/>
                <w:bCs/>
              </w:rPr>
            </w:pPr>
            <w:r w:rsidRPr="00B31CF0">
              <w:rPr>
                <w:b/>
                <w:bCs/>
              </w:rPr>
              <w:t>E19.</w:t>
            </w:r>
            <w:r w:rsidR="00DE4032">
              <w:rPr>
                <w:b/>
                <w:bCs/>
              </w:rPr>
              <w:t>5</w:t>
            </w:r>
          </w:p>
        </w:tc>
        <w:tc>
          <w:tcPr>
            <w:tcW w:w="10093" w:type="dxa"/>
            <w:vAlign w:val="center"/>
          </w:tcPr>
          <w:p w14:paraId="3AE0D90C" w14:textId="7398B072" w:rsidR="00544B05" w:rsidRPr="00D2048E" w:rsidRDefault="2F234B74" w:rsidP="00357550">
            <w:r w:rsidRPr="5BF0C1E8">
              <w:rPr>
                <w:rFonts w:ascii="Aptos" w:eastAsia="Aptos" w:hAnsi="Aptos" w:cs="Aptos"/>
              </w:rPr>
              <w:t>De applicatie moet de beschikbaarheid en het gebruik van de licenties inzichtelijk maken. De oplossing dient ofwel een signaalfunctie te bevatten, of een jaarlijkse systeemmeting te bieden waarmee het verschil in gebruik van licenties wordt getoond.</w:t>
            </w:r>
          </w:p>
        </w:tc>
        <w:tc>
          <w:tcPr>
            <w:tcW w:w="534" w:type="dxa"/>
          </w:tcPr>
          <w:p w14:paraId="5EF3834A" w14:textId="77777777" w:rsidR="00544B05" w:rsidRPr="00DF1F7A" w:rsidRDefault="00544B05" w:rsidP="00357550">
            <w:pPr>
              <w:rPr>
                <w:rFonts w:ascii="Segoe UI Symbol" w:hAnsi="Segoe UI Symbol" w:cs="Segoe UI Symbol"/>
              </w:rPr>
            </w:pPr>
          </w:p>
        </w:tc>
      </w:tr>
      <w:tr w:rsidR="00544B05" w14:paraId="360AF949" w14:textId="77777777" w:rsidTr="5BF0C1E8">
        <w:tc>
          <w:tcPr>
            <w:tcW w:w="993" w:type="dxa"/>
          </w:tcPr>
          <w:p w14:paraId="3C69517F" w14:textId="5E4A3F45" w:rsidR="00544B05" w:rsidRPr="00B31CF0" w:rsidRDefault="00544B05" w:rsidP="00357550">
            <w:pPr>
              <w:rPr>
                <w:b/>
                <w:bCs/>
              </w:rPr>
            </w:pPr>
            <w:r w:rsidRPr="00B31CF0">
              <w:rPr>
                <w:b/>
                <w:bCs/>
              </w:rPr>
              <w:t>E19.</w:t>
            </w:r>
            <w:r w:rsidR="00DE4032">
              <w:rPr>
                <w:b/>
                <w:bCs/>
              </w:rPr>
              <w:t>6</w:t>
            </w:r>
          </w:p>
        </w:tc>
        <w:tc>
          <w:tcPr>
            <w:tcW w:w="10093" w:type="dxa"/>
            <w:vAlign w:val="bottom"/>
          </w:tcPr>
          <w:p w14:paraId="2F684430" w14:textId="4645BC44" w:rsidR="00544B05" w:rsidRPr="00B45937" w:rsidRDefault="5392D398" w:rsidP="00357550">
            <w:r w:rsidRPr="5BF0C1E8">
              <w:rPr>
                <w:rFonts w:ascii="Aptos" w:eastAsia="Aptos" w:hAnsi="Aptos" w:cs="Aptos"/>
              </w:rPr>
              <w:t>De applicatie dient een duidelijk verschil te vertonen tussen de test- en productieomgeving in termen van look en feel.</w:t>
            </w:r>
          </w:p>
        </w:tc>
        <w:tc>
          <w:tcPr>
            <w:tcW w:w="534" w:type="dxa"/>
          </w:tcPr>
          <w:p w14:paraId="4E0CB11D" w14:textId="77777777" w:rsidR="00544B05" w:rsidRPr="00DF1F7A" w:rsidRDefault="00544B05" w:rsidP="00357550">
            <w:pPr>
              <w:rPr>
                <w:rFonts w:ascii="Segoe UI Symbol" w:hAnsi="Segoe UI Symbol" w:cs="Segoe UI Symbol"/>
              </w:rPr>
            </w:pPr>
          </w:p>
        </w:tc>
      </w:tr>
      <w:tr w:rsidR="00544B05" w14:paraId="47F01CC3" w14:textId="77777777" w:rsidTr="5BF0C1E8">
        <w:tc>
          <w:tcPr>
            <w:tcW w:w="993" w:type="dxa"/>
          </w:tcPr>
          <w:p w14:paraId="5E0A39AA" w14:textId="3E17569E" w:rsidR="00544B05" w:rsidRPr="00B31CF0" w:rsidRDefault="00544B05" w:rsidP="00357550">
            <w:pPr>
              <w:rPr>
                <w:b/>
                <w:bCs/>
              </w:rPr>
            </w:pPr>
            <w:r w:rsidRPr="00B31CF0">
              <w:rPr>
                <w:b/>
                <w:bCs/>
              </w:rPr>
              <w:t>E19.</w:t>
            </w:r>
            <w:r w:rsidR="00DE4032">
              <w:rPr>
                <w:b/>
                <w:bCs/>
              </w:rPr>
              <w:t>7</w:t>
            </w:r>
          </w:p>
        </w:tc>
        <w:tc>
          <w:tcPr>
            <w:tcW w:w="10093" w:type="dxa"/>
            <w:vAlign w:val="bottom"/>
          </w:tcPr>
          <w:p w14:paraId="495307EC" w14:textId="567D3C2E" w:rsidR="00544B05" w:rsidRPr="00B45937" w:rsidRDefault="3B64C144" w:rsidP="00357550">
            <w:pPr>
              <w:rPr>
                <w:color w:val="000000" w:themeColor="text1"/>
              </w:rPr>
            </w:pPr>
            <w:r w:rsidRPr="5BF0C1E8">
              <w:rPr>
                <w:rFonts w:ascii="Aptos" w:eastAsia="Aptos" w:hAnsi="Aptos" w:cs="Aptos"/>
              </w:rPr>
              <w:t>De applicatie dient de mogelijkheid te bieden om vastgelegde autorisaties op alle niveaus inzichtelijk te maken per persoon, per gebruikersgroep en rol. Daarnaast moet het toegepaste autorisatieschema geëxporteerd kunnen worden naar een bestand dat leesbaar en te interpreteren is voor derden, zoals toezichthouders, accountants, auditors, etc</w:t>
            </w:r>
            <w:r w:rsidR="4C0338E4" w:rsidRPr="5BF0C1E8">
              <w:rPr>
                <w:color w:val="000000" w:themeColor="text1"/>
              </w:rPr>
              <w:t>.</w:t>
            </w:r>
          </w:p>
        </w:tc>
        <w:tc>
          <w:tcPr>
            <w:tcW w:w="534" w:type="dxa"/>
          </w:tcPr>
          <w:p w14:paraId="1163C86C" w14:textId="77777777" w:rsidR="00544B05" w:rsidRPr="00DF1F7A" w:rsidRDefault="00544B05" w:rsidP="00357550">
            <w:pPr>
              <w:rPr>
                <w:rFonts w:ascii="Segoe UI Symbol" w:hAnsi="Segoe UI Symbol" w:cs="Segoe UI Symbol"/>
              </w:rPr>
            </w:pPr>
          </w:p>
        </w:tc>
      </w:tr>
    </w:tbl>
    <w:p w14:paraId="6141F4CD"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D11BFEC" w14:textId="77777777" w:rsidTr="5BF0C1E8">
        <w:tc>
          <w:tcPr>
            <w:tcW w:w="993" w:type="dxa"/>
          </w:tcPr>
          <w:p w14:paraId="4006762C" w14:textId="5B3A28F4" w:rsidR="00544B05" w:rsidRPr="00F8343E" w:rsidRDefault="00544B05" w:rsidP="001475B4">
            <w:pPr>
              <w:rPr>
                <w:b/>
                <w:bCs/>
              </w:rPr>
            </w:pPr>
            <w:r>
              <w:rPr>
                <w:b/>
                <w:bCs/>
              </w:rPr>
              <w:lastRenderedPageBreak/>
              <w:t>E20</w:t>
            </w:r>
          </w:p>
        </w:tc>
        <w:tc>
          <w:tcPr>
            <w:tcW w:w="10093" w:type="dxa"/>
            <w:vAlign w:val="center"/>
          </w:tcPr>
          <w:p w14:paraId="52F05A9D" w14:textId="75AAB2B0" w:rsidR="00544B05" w:rsidRPr="00F8343E" w:rsidRDefault="00544B05" w:rsidP="001475B4">
            <w:pPr>
              <w:rPr>
                <w:b/>
                <w:bCs/>
              </w:rPr>
            </w:pPr>
            <w:r>
              <w:rPr>
                <w:b/>
                <w:bCs/>
              </w:rPr>
              <w:t>Koppelingen</w:t>
            </w:r>
          </w:p>
        </w:tc>
        <w:tc>
          <w:tcPr>
            <w:tcW w:w="534" w:type="dxa"/>
          </w:tcPr>
          <w:p w14:paraId="69D110B3" w14:textId="77777777" w:rsidR="00544B05" w:rsidRPr="00DF1F7A" w:rsidRDefault="00544B05" w:rsidP="001475B4">
            <w:pPr>
              <w:rPr>
                <w:rFonts w:ascii="Segoe UI Symbol" w:hAnsi="Segoe UI Symbol" w:cs="Segoe UI Symbol"/>
              </w:rPr>
            </w:pPr>
          </w:p>
        </w:tc>
      </w:tr>
      <w:tr w:rsidR="00544B05" w14:paraId="0EBB37D6" w14:textId="77777777" w:rsidTr="5BF0C1E8">
        <w:tc>
          <w:tcPr>
            <w:tcW w:w="993" w:type="dxa"/>
          </w:tcPr>
          <w:p w14:paraId="38B016CB" w14:textId="66F13F48" w:rsidR="00544B05" w:rsidRPr="00B31CF0" w:rsidRDefault="00544B05" w:rsidP="00F8343E">
            <w:pPr>
              <w:rPr>
                <w:b/>
                <w:bCs/>
              </w:rPr>
            </w:pPr>
            <w:r w:rsidRPr="00B31CF0">
              <w:rPr>
                <w:b/>
                <w:bCs/>
              </w:rPr>
              <w:t>E20.1</w:t>
            </w:r>
          </w:p>
        </w:tc>
        <w:tc>
          <w:tcPr>
            <w:tcW w:w="10093" w:type="dxa"/>
            <w:vAlign w:val="center"/>
          </w:tcPr>
          <w:p w14:paraId="56673B91" w14:textId="0F598C13" w:rsidR="00544B05" w:rsidRPr="00D2048E" w:rsidRDefault="61A4142F" w:rsidP="00F8343E">
            <w:r w:rsidRPr="5BF0C1E8">
              <w:rPr>
                <w:rFonts w:ascii="Aptos" w:eastAsia="Aptos" w:hAnsi="Aptos" w:cs="Aptos"/>
              </w:rPr>
              <w:t xml:space="preserve">De opdrachtnemer waarborgt dat de aangeboden oplossing niet meer dan één major versie achterloopt op de geldende </w:t>
            </w:r>
            <w:proofErr w:type="spellStart"/>
            <w:r w:rsidRPr="5BF0C1E8">
              <w:rPr>
                <w:rFonts w:ascii="Aptos" w:eastAsia="Aptos" w:hAnsi="Aptos" w:cs="Aptos"/>
              </w:rPr>
              <w:t>webrichtlijnen</w:t>
            </w:r>
            <w:proofErr w:type="spellEnd"/>
            <w:r w:rsidRPr="5BF0C1E8">
              <w:rPr>
                <w:rFonts w:ascii="Aptos" w:eastAsia="Aptos" w:hAnsi="Aptos" w:cs="Aptos"/>
              </w:rPr>
              <w:t xml:space="preserve"> en landelijke standaarden, zoals de Zaak- en documentservices, respectievelijk </w:t>
            </w:r>
            <w:proofErr w:type="spellStart"/>
            <w:r w:rsidRPr="5BF0C1E8">
              <w:rPr>
                <w:rFonts w:ascii="Aptos" w:eastAsia="Aptos" w:hAnsi="Aptos" w:cs="Aptos"/>
              </w:rPr>
              <w:t>StUF</w:t>
            </w:r>
            <w:proofErr w:type="spellEnd"/>
            <w:r w:rsidRPr="5BF0C1E8">
              <w:rPr>
                <w:rFonts w:ascii="Aptos" w:eastAsia="Aptos" w:hAnsi="Aptos" w:cs="Aptos"/>
              </w:rPr>
              <w:t xml:space="preserve">-BG, RGBZ, </w:t>
            </w:r>
            <w:proofErr w:type="spellStart"/>
            <w:r w:rsidRPr="5BF0C1E8">
              <w:rPr>
                <w:rFonts w:ascii="Aptos" w:eastAsia="Aptos" w:hAnsi="Aptos" w:cs="Aptos"/>
              </w:rPr>
              <w:t>ImZTC</w:t>
            </w:r>
            <w:proofErr w:type="spellEnd"/>
            <w:r w:rsidRPr="5BF0C1E8">
              <w:rPr>
                <w:rFonts w:ascii="Aptos" w:eastAsia="Aptos" w:hAnsi="Aptos" w:cs="Aptos"/>
              </w:rPr>
              <w:t xml:space="preserve"> en RSGB, die van toepassing zijn op de oplossing. Aanpassingen in de hierboven genoemde standaarden moeten door de opdrachtnemer binnen 12 maanden worden verwerkt, nadat deze niet langer door VNG Realisatie als geldende standaard worden ondersteund. De oude versie van de standaard wordt daarna nog minimaal 12 maanden ondersteund</w:t>
            </w:r>
          </w:p>
        </w:tc>
        <w:tc>
          <w:tcPr>
            <w:tcW w:w="534" w:type="dxa"/>
          </w:tcPr>
          <w:p w14:paraId="51651100" w14:textId="77777777" w:rsidR="00544B05" w:rsidRPr="00DF1F7A" w:rsidRDefault="00544B05" w:rsidP="00F8343E">
            <w:pPr>
              <w:rPr>
                <w:rFonts w:ascii="Segoe UI Symbol" w:hAnsi="Segoe UI Symbol" w:cs="Segoe UI Symbol"/>
              </w:rPr>
            </w:pPr>
          </w:p>
        </w:tc>
      </w:tr>
      <w:tr w:rsidR="00544B05" w14:paraId="605A8922" w14:textId="77777777" w:rsidTr="5BF0C1E8">
        <w:tc>
          <w:tcPr>
            <w:tcW w:w="993" w:type="dxa"/>
          </w:tcPr>
          <w:p w14:paraId="3F59D1AD" w14:textId="7FED8155" w:rsidR="00544B05" w:rsidRPr="00B31CF0" w:rsidRDefault="00544B05" w:rsidP="00F8343E">
            <w:pPr>
              <w:rPr>
                <w:b/>
                <w:bCs/>
              </w:rPr>
            </w:pPr>
            <w:r w:rsidRPr="00B31CF0">
              <w:rPr>
                <w:b/>
                <w:bCs/>
              </w:rPr>
              <w:t>E20.2</w:t>
            </w:r>
          </w:p>
        </w:tc>
        <w:tc>
          <w:tcPr>
            <w:tcW w:w="10093" w:type="dxa"/>
            <w:vAlign w:val="center"/>
          </w:tcPr>
          <w:p w14:paraId="73CDB7E1" w14:textId="5EB6FE2B" w:rsidR="00544B05" w:rsidRPr="00D2048E" w:rsidRDefault="5B4D8F33" w:rsidP="00F8343E">
            <w:r w:rsidRPr="5BF0C1E8">
              <w:rPr>
                <w:rFonts w:ascii="Aptos" w:eastAsia="Aptos" w:hAnsi="Aptos" w:cs="Aptos"/>
              </w:rPr>
              <w:t xml:space="preserve">Indien binnen de looptijd van het contract een nieuwe </w:t>
            </w:r>
            <w:proofErr w:type="spellStart"/>
            <w:r w:rsidRPr="5BF0C1E8">
              <w:rPr>
                <w:rFonts w:ascii="Aptos" w:eastAsia="Aptos" w:hAnsi="Aptos" w:cs="Aptos"/>
              </w:rPr>
              <w:t>StUF</w:t>
            </w:r>
            <w:proofErr w:type="spellEnd"/>
            <w:r w:rsidRPr="5BF0C1E8">
              <w:rPr>
                <w:rFonts w:ascii="Aptos" w:eastAsia="Aptos" w:hAnsi="Aptos" w:cs="Aptos"/>
              </w:rPr>
              <w:t xml:space="preserve">-versie wordt uitgebracht, dient de opdrachtnemer deze binnen 1 jaar na de vaststelling van de nieuwe </w:t>
            </w:r>
            <w:proofErr w:type="spellStart"/>
            <w:r w:rsidRPr="5BF0C1E8">
              <w:rPr>
                <w:rFonts w:ascii="Aptos" w:eastAsia="Aptos" w:hAnsi="Aptos" w:cs="Aptos"/>
              </w:rPr>
              <w:t>StUF</w:t>
            </w:r>
            <w:proofErr w:type="spellEnd"/>
            <w:r w:rsidRPr="5BF0C1E8">
              <w:rPr>
                <w:rFonts w:ascii="Aptos" w:eastAsia="Aptos" w:hAnsi="Aptos" w:cs="Aptos"/>
              </w:rPr>
              <w:t>-versie te ondersteunen</w:t>
            </w:r>
          </w:p>
        </w:tc>
        <w:tc>
          <w:tcPr>
            <w:tcW w:w="534" w:type="dxa"/>
          </w:tcPr>
          <w:p w14:paraId="3614315E" w14:textId="77777777" w:rsidR="00544B05" w:rsidRPr="00DF1F7A" w:rsidRDefault="00544B05" w:rsidP="00F8343E">
            <w:pPr>
              <w:rPr>
                <w:rFonts w:ascii="Segoe UI Symbol" w:hAnsi="Segoe UI Symbol" w:cs="Segoe UI Symbol"/>
              </w:rPr>
            </w:pPr>
          </w:p>
        </w:tc>
      </w:tr>
      <w:tr w:rsidR="00544B05" w14:paraId="2ECDA968" w14:textId="77777777" w:rsidTr="5BF0C1E8">
        <w:tc>
          <w:tcPr>
            <w:tcW w:w="993" w:type="dxa"/>
          </w:tcPr>
          <w:p w14:paraId="64B10B19" w14:textId="717BE5A8" w:rsidR="00544B05" w:rsidRPr="00B31CF0" w:rsidRDefault="00544B05" w:rsidP="00F8343E">
            <w:pPr>
              <w:rPr>
                <w:b/>
                <w:bCs/>
              </w:rPr>
            </w:pPr>
            <w:r w:rsidRPr="00B31CF0">
              <w:rPr>
                <w:b/>
                <w:bCs/>
              </w:rPr>
              <w:t>E20.3</w:t>
            </w:r>
          </w:p>
        </w:tc>
        <w:tc>
          <w:tcPr>
            <w:tcW w:w="10093" w:type="dxa"/>
            <w:vAlign w:val="center"/>
          </w:tcPr>
          <w:p w14:paraId="7703A614" w14:textId="7C3FF390" w:rsidR="00544B05" w:rsidRPr="00D2048E" w:rsidRDefault="00544B05" w:rsidP="00F8343E">
            <w:r w:rsidRPr="0D6B7C68">
              <w:rPr>
                <w:rFonts w:ascii="Aptos" w:hAnsi="Aptos"/>
                <w:color w:val="000000" w:themeColor="text1"/>
              </w:rPr>
              <w:t>Databases zijn volledig toegankelijk voor leesacties, zonder tussenkomst van Opdrachtnemer (t.b.v. Power BI). Dit mag ook via een proxyserver verlopen óf een actuele kopie database, niet meer dan 24 uur oud.</w:t>
            </w:r>
          </w:p>
        </w:tc>
        <w:tc>
          <w:tcPr>
            <w:tcW w:w="534" w:type="dxa"/>
          </w:tcPr>
          <w:p w14:paraId="620751F6" w14:textId="77777777" w:rsidR="00544B05" w:rsidRPr="00DF1F7A" w:rsidRDefault="00544B05" w:rsidP="00F8343E">
            <w:pPr>
              <w:rPr>
                <w:rFonts w:ascii="Segoe UI Symbol" w:hAnsi="Segoe UI Symbol" w:cs="Segoe UI Symbol"/>
              </w:rPr>
            </w:pPr>
          </w:p>
        </w:tc>
      </w:tr>
      <w:tr w:rsidR="00544B05" w14:paraId="2C32D7CB" w14:textId="77777777" w:rsidTr="5BF0C1E8">
        <w:tc>
          <w:tcPr>
            <w:tcW w:w="993" w:type="dxa"/>
          </w:tcPr>
          <w:p w14:paraId="22E8B501" w14:textId="0F4DA355" w:rsidR="00544B05" w:rsidRPr="00B31CF0" w:rsidRDefault="00544B05" w:rsidP="00F8343E">
            <w:pPr>
              <w:rPr>
                <w:b/>
                <w:bCs/>
              </w:rPr>
            </w:pPr>
            <w:r w:rsidRPr="00B31CF0">
              <w:rPr>
                <w:b/>
                <w:bCs/>
              </w:rPr>
              <w:t>E20.4</w:t>
            </w:r>
          </w:p>
        </w:tc>
        <w:tc>
          <w:tcPr>
            <w:tcW w:w="10093" w:type="dxa"/>
            <w:vAlign w:val="center"/>
          </w:tcPr>
          <w:p w14:paraId="5474A002" w14:textId="076A707A" w:rsidR="00544B05" w:rsidRPr="00D2048E" w:rsidRDefault="00544B05" w:rsidP="00F8343E">
            <w:r>
              <w:rPr>
                <w:rFonts w:ascii="Aptos" w:hAnsi="Aptos"/>
                <w:color w:val="000000"/>
              </w:rPr>
              <w:t>Opdrachtnemer organiseert zelf de afstemming voor het installeren en instellen van de koppelingen, met andere leveranciers, waarmee de oplossing moet koppelen en indien nodig met de Opdrachtgever.</w:t>
            </w:r>
          </w:p>
        </w:tc>
        <w:tc>
          <w:tcPr>
            <w:tcW w:w="534" w:type="dxa"/>
          </w:tcPr>
          <w:p w14:paraId="192B52DB" w14:textId="77777777" w:rsidR="00544B05" w:rsidRPr="00DF1F7A" w:rsidRDefault="00544B05" w:rsidP="00F8343E">
            <w:pPr>
              <w:rPr>
                <w:rFonts w:ascii="Segoe UI Symbol" w:hAnsi="Segoe UI Symbol" w:cs="Segoe UI Symbol"/>
              </w:rPr>
            </w:pPr>
          </w:p>
        </w:tc>
      </w:tr>
      <w:tr w:rsidR="00544B05" w14:paraId="79589114" w14:textId="77777777" w:rsidTr="5BF0C1E8">
        <w:tc>
          <w:tcPr>
            <w:tcW w:w="993" w:type="dxa"/>
          </w:tcPr>
          <w:p w14:paraId="5CCE7DB0" w14:textId="2E2FA99E" w:rsidR="00544B05" w:rsidRPr="00B31CF0" w:rsidRDefault="00544B05" w:rsidP="00F8343E">
            <w:pPr>
              <w:rPr>
                <w:b/>
                <w:bCs/>
              </w:rPr>
            </w:pPr>
            <w:r w:rsidRPr="00B31CF0">
              <w:rPr>
                <w:b/>
                <w:bCs/>
              </w:rPr>
              <w:t>E20.5</w:t>
            </w:r>
          </w:p>
        </w:tc>
        <w:tc>
          <w:tcPr>
            <w:tcW w:w="10093" w:type="dxa"/>
            <w:vAlign w:val="center"/>
          </w:tcPr>
          <w:p w14:paraId="78B8B475" w14:textId="0B05BF5C" w:rsidR="00544B05" w:rsidRPr="00D2048E" w:rsidRDefault="00544B05" w:rsidP="00F8343E">
            <w:r>
              <w:rPr>
                <w:rFonts w:ascii="Aptos" w:hAnsi="Aptos"/>
                <w:color w:val="000000"/>
              </w:rPr>
              <w:t>Opdrachtnemer levert documentatie inzake koppelingen met andere systemen, alsmede van de architectuur van de applicatie en houdt deze actueel.</w:t>
            </w:r>
          </w:p>
        </w:tc>
        <w:tc>
          <w:tcPr>
            <w:tcW w:w="534" w:type="dxa"/>
          </w:tcPr>
          <w:p w14:paraId="60EFDF71" w14:textId="77777777" w:rsidR="00544B05" w:rsidRPr="00DF1F7A" w:rsidRDefault="00544B05" w:rsidP="00F8343E">
            <w:pPr>
              <w:rPr>
                <w:rFonts w:ascii="Segoe UI Symbol" w:hAnsi="Segoe UI Symbol" w:cs="Segoe UI Symbol"/>
              </w:rPr>
            </w:pPr>
          </w:p>
        </w:tc>
      </w:tr>
      <w:tr w:rsidR="00544B05" w14:paraId="500B631D" w14:textId="77777777" w:rsidTr="5BF0C1E8">
        <w:tc>
          <w:tcPr>
            <w:tcW w:w="993" w:type="dxa"/>
          </w:tcPr>
          <w:p w14:paraId="55C2A32D" w14:textId="0E9938D1" w:rsidR="00544B05" w:rsidRPr="00B31CF0" w:rsidRDefault="00544B05" w:rsidP="00F8343E">
            <w:pPr>
              <w:rPr>
                <w:b/>
                <w:bCs/>
              </w:rPr>
            </w:pPr>
            <w:r w:rsidRPr="00B31CF0">
              <w:rPr>
                <w:b/>
                <w:bCs/>
              </w:rPr>
              <w:t>E20.6</w:t>
            </w:r>
          </w:p>
        </w:tc>
        <w:tc>
          <w:tcPr>
            <w:tcW w:w="10093" w:type="dxa"/>
            <w:vAlign w:val="center"/>
          </w:tcPr>
          <w:p w14:paraId="26FAD961" w14:textId="768ADC5F" w:rsidR="00544B05" w:rsidRPr="00463BBD" w:rsidRDefault="00544B05" w:rsidP="00F8343E">
            <w:r w:rsidRPr="00463BBD">
              <w:rPr>
                <w:color w:val="000000"/>
              </w:rPr>
              <w:t xml:space="preserve">Het moet mogelijk zijn om andere kaartlagen zowel vanuit interne- als externe bronnen, toe te kunnen voegen door middel van </w:t>
            </w:r>
            <w:proofErr w:type="spellStart"/>
            <w:r w:rsidRPr="00463BBD">
              <w:rPr>
                <w:color w:val="000000"/>
              </w:rPr>
              <w:t>webservices</w:t>
            </w:r>
            <w:proofErr w:type="spellEnd"/>
            <w:r w:rsidRPr="00463BBD">
              <w:rPr>
                <w:color w:val="000000"/>
              </w:rPr>
              <w:t xml:space="preserve"> (WMS, WFS WMTS) aan de kaartviewer. Denk hierbij aan intern eigen luchtfoto's, Extern PDOK, etc.</w:t>
            </w:r>
          </w:p>
        </w:tc>
        <w:tc>
          <w:tcPr>
            <w:tcW w:w="534" w:type="dxa"/>
          </w:tcPr>
          <w:p w14:paraId="00722486" w14:textId="77777777" w:rsidR="00544B05" w:rsidRPr="00DF1F7A" w:rsidRDefault="00544B05" w:rsidP="00F8343E">
            <w:pPr>
              <w:rPr>
                <w:rFonts w:ascii="Segoe UI Symbol" w:hAnsi="Segoe UI Symbol" w:cs="Segoe UI Symbol"/>
              </w:rPr>
            </w:pPr>
          </w:p>
        </w:tc>
      </w:tr>
      <w:tr w:rsidR="00544B05" w14:paraId="44D110BE" w14:textId="77777777" w:rsidTr="5BF0C1E8">
        <w:tc>
          <w:tcPr>
            <w:tcW w:w="993" w:type="dxa"/>
          </w:tcPr>
          <w:p w14:paraId="4FC25DA6" w14:textId="62D2C3AE" w:rsidR="00544B05" w:rsidRPr="00B31CF0" w:rsidRDefault="00544B05" w:rsidP="00F8343E">
            <w:pPr>
              <w:rPr>
                <w:b/>
                <w:bCs/>
              </w:rPr>
            </w:pPr>
            <w:r w:rsidRPr="00B31CF0">
              <w:rPr>
                <w:b/>
                <w:bCs/>
              </w:rPr>
              <w:t>E20.7</w:t>
            </w:r>
          </w:p>
        </w:tc>
        <w:tc>
          <w:tcPr>
            <w:tcW w:w="10093" w:type="dxa"/>
            <w:vAlign w:val="bottom"/>
          </w:tcPr>
          <w:p w14:paraId="6E8F7C53" w14:textId="111379CB" w:rsidR="00544B05" w:rsidRPr="00463BBD" w:rsidRDefault="00544B05" w:rsidP="00F8343E">
            <w:r w:rsidRPr="00463BBD">
              <w:rPr>
                <w:rFonts w:cs="Calibri"/>
                <w:color w:val="000000"/>
              </w:rPr>
              <w:t xml:space="preserve">Voor anonimiseren moet er een automatische koppeling geleverd worden met de applicatie </w:t>
            </w:r>
            <w:proofErr w:type="spellStart"/>
            <w:r w:rsidRPr="00463BBD">
              <w:rPr>
                <w:rFonts w:cs="Calibri"/>
                <w:color w:val="000000"/>
              </w:rPr>
              <w:t>Datamask</w:t>
            </w:r>
            <w:proofErr w:type="spellEnd"/>
            <w:r w:rsidRPr="00463BBD">
              <w:rPr>
                <w:rFonts w:cs="Calibri"/>
                <w:color w:val="000000"/>
              </w:rPr>
              <w:t xml:space="preserve"> op basis van ZGW-</w:t>
            </w:r>
            <w:proofErr w:type="spellStart"/>
            <w:r w:rsidRPr="00463BBD">
              <w:rPr>
                <w:rFonts w:cs="Calibri"/>
                <w:color w:val="000000"/>
              </w:rPr>
              <w:t>api's</w:t>
            </w:r>
            <w:proofErr w:type="spellEnd"/>
            <w:r w:rsidRPr="00463BBD">
              <w:rPr>
                <w:rFonts w:cs="Calibri"/>
                <w:color w:val="000000"/>
              </w:rPr>
              <w:t>.</w:t>
            </w:r>
          </w:p>
        </w:tc>
        <w:tc>
          <w:tcPr>
            <w:tcW w:w="534" w:type="dxa"/>
          </w:tcPr>
          <w:p w14:paraId="11A15FE3" w14:textId="77777777" w:rsidR="00544B05" w:rsidRPr="00DF1F7A" w:rsidRDefault="00544B05" w:rsidP="00F8343E">
            <w:pPr>
              <w:rPr>
                <w:rFonts w:ascii="Segoe UI Symbol" w:hAnsi="Segoe UI Symbol" w:cs="Segoe UI Symbol"/>
              </w:rPr>
            </w:pPr>
          </w:p>
        </w:tc>
      </w:tr>
      <w:tr w:rsidR="00544B05" w14:paraId="7F2415DA" w14:textId="77777777" w:rsidTr="5BF0C1E8">
        <w:tc>
          <w:tcPr>
            <w:tcW w:w="993" w:type="dxa"/>
            <w:shd w:val="clear" w:color="auto" w:fill="FFFFFF" w:themeFill="background1"/>
          </w:tcPr>
          <w:p w14:paraId="237C1E5E" w14:textId="6E4E92D5" w:rsidR="00544B05" w:rsidRPr="00B31CF0" w:rsidRDefault="00544B05" w:rsidP="004B4A6D">
            <w:pPr>
              <w:rPr>
                <w:b/>
                <w:bCs/>
              </w:rPr>
            </w:pPr>
            <w:r w:rsidRPr="00B31CF0">
              <w:rPr>
                <w:b/>
                <w:bCs/>
              </w:rPr>
              <w:t>E20.8</w:t>
            </w:r>
          </w:p>
        </w:tc>
        <w:tc>
          <w:tcPr>
            <w:tcW w:w="10093" w:type="dxa"/>
            <w:shd w:val="clear" w:color="auto" w:fill="FFFFFF" w:themeFill="background1"/>
          </w:tcPr>
          <w:p w14:paraId="6BA5D1B7" w14:textId="66D6D340" w:rsidR="00544B05" w:rsidRPr="004B4A6D" w:rsidRDefault="00544B05" w:rsidP="004B4A6D">
            <w:r w:rsidRPr="004B4A6D">
              <w:rPr>
                <w:color w:val="000000"/>
              </w:rPr>
              <w:t>VTH086 Kunnen koppelen op basis van de Standaard Zaak- en Documenten Services</w:t>
            </w:r>
            <w:r>
              <w:rPr>
                <w:color w:val="000000"/>
              </w:rPr>
              <w:t>.</w:t>
            </w:r>
          </w:p>
        </w:tc>
        <w:tc>
          <w:tcPr>
            <w:tcW w:w="534" w:type="dxa"/>
            <w:shd w:val="clear" w:color="auto" w:fill="FFFFFF" w:themeFill="background1"/>
          </w:tcPr>
          <w:p w14:paraId="536B43F4" w14:textId="77777777" w:rsidR="00544B05" w:rsidRPr="00DF1F7A" w:rsidRDefault="00544B05" w:rsidP="004B4A6D">
            <w:pPr>
              <w:rPr>
                <w:rFonts w:ascii="Segoe UI Symbol" w:hAnsi="Segoe UI Symbol" w:cs="Segoe UI Symbol"/>
              </w:rPr>
            </w:pPr>
          </w:p>
        </w:tc>
      </w:tr>
      <w:tr w:rsidR="00544B05" w14:paraId="24FE3EA4" w14:textId="77777777" w:rsidTr="5BF0C1E8">
        <w:tc>
          <w:tcPr>
            <w:tcW w:w="993" w:type="dxa"/>
            <w:shd w:val="clear" w:color="auto" w:fill="FFFFFF" w:themeFill="background1"/>
          </w:tcPr>
          <w:p w14:paraId="278AB66C" w14:textId="2D30B093" w:rsidR="00544B05" w:rsidRPr="00B31CF0" w:rsidRDefault="00544B05" w:rsidP="004B4A6D">
            <w:pPr>
              <w:rPr>
                <w:b/>
                <w:bCs/>
              </w:rPr>
            </w:pPr>
            <w:r w:rsidRPr="00B31CF0">
              <w:rPr>
                <w:b/>
                <w:bCs/>
              </w:rPr>
              <w:t>E20.9</w:t>
            </w:r>
          </w:p>
        </w:tc>
        <w:tc>
          <w:tcPr>
            <w:tcW w:w="10093" w:type="dxa"/>
            <w:shd w:val="clear" w:color="auto" w:fill="FFFFFF" w:themeFill="background1"/>
          </w:tcPr>
          <w:p w14:paraId="0F850668" w14:textId="5A732799" w:rsidR="00544B05" w:rsidRPr="004B4A6D" w:rsidRDefault="00544B05" w:rsidP="004B4A6D">
            <w:r w:rsidRPr="004B4A6D">
              <w:rPr>
                <w:color w:val="000000"/>
              </w:rPr>
              <w:t>VTH087 Kunnen koppelen op basis van de Standaard Zaakgericht Werken API (ZGW API)</w:t>
            </w:r>
            <w:r>
              <w:rPr>
                <w:color w:val="000000"/>
              </w:rPr>
              <w:t>.</w:t>
            </w:r>
          </w:p>
        </w:tc>
        <w:tc>
          <w:tcPr>
            <w:tcW w:w="534" w:type="dxa"/>
            <w:shd w:val="clear" w:color="auto" w:fill="FFFFFF" w:themeFill="background1"/>
          </w:tcPr>
          <w:p w14:paraId="7D538DF5" w14:textId="77777777" w:rsidR="00544B05" w:rsidRPr="00DF1F7A" w:rsidRDefault="00544B05" w:rsidP="004B4A6D">
            <w:pPr>
              <w:rPr>
                <w:rFonts w:ascii="Segoe UI Symbol" w:hAnsi="Segoe UI Symbol" w:cs="Segoe UI Symbol"/>
              </w:rPr>
            </w:pPr>
          </w:p>
        </w:tc>
      </w:tr>
    </w:tbl>
    <w:p w14:paraId="0DEC9110"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4E020957" w14:textId="77777777" w:rsidTr="5BF0C1E8">
        <w:tc>
          <w:tcPr>
            <w:tcW w:w="993" w:type="dxa"/>
          </w:tcPr>
          <w:p w14:paraId="28229505" w14:textId="3A594659" w:rsidR="00544B05" w:rsidRPr="00B31CF0" w:rsidRDefault="00544B05" w:rsidP="001475B4">
            <w:pPr>
              <w:rPr>
                <w:b/>
                <w:bCs/>
              </w:rPr>
            </w:pPr>
            <w:r w:rsidRPr="00B31CF0">
              <w:rPr>
                <w:b/>
                <w:bCs/>
              </w:rPr>
              <w:lastRenderedPageBreak/>
              <w:t>E21</w:t>
            </w:r>
          </w:p>
        </w:tc>
        <w:tc>
          <w:tcPr>
            <w:tcW w:w="10093" w:type="dxa"/>
            <w:vAlign w:val="center"/>
          </w:tcPr>
          <w:p w14:paraId="51BBAC0B" w14:textId="1DE4E014" w:rsidR="00544B05" w:rsidRPr="00E35414" w:rsidRDefault="00544B05" w:rsidP="001475B4">
            <w:pPr>
              <w:rPr>
                <w:b/>
                <w:bCs/>
              </w:rPr>
            </w:pPr>
            <w:r w:rsidRPr="00E35414">
              <w:rPr>
                <w:b/>
                <w:bCs/>
              </w:rPr>
              <w:t>Architectuur</w:t>
            </w:r>
          </w:p>
        </w:tc>
        <w:tc>
          <w:tcPr>
            <w:tcW w:w="534" w:type="dxa"/>
          </w:tcPr>
          <w:p w14:paraId="27C409EC" w14:textId="77777777" w:rsidR="00544B05" w:rsidRPr="00DF1F7A" w:rsidRDefault="00544B05" w:rsidP="001475B4">
            <w:pPr>
              <w:rPr>
                <w:rFonts w:ascii="Segoe UI Symbol" w:hAnsi="Segoe UI Symbol" w:cs="Segoe UI Symbol"/>
              </w:rPr>
            </w:pPr>
          </w:p>
        </w:tc>
      </w:tr>
      <w:tr w:rsidR="00544B05" w14:paraId="683DDD80" w14:textId="77777777" w:rsidTr="5BF0C1E8">
        <w:tc>
          <w:tcPr>
            <w:tcW w:w="993" w:type="dxa"/>
          </w:tcPr>
          <w:p w14:paraId="3F2D3CE6" w14:textId="140AA875" w:rsidR="00544B05" w:rsidRPr="00B31CF0" w:rsidRDefault="00544B05" w:rsidP="001475B4">
            <w:pPr>
              <w:rPr>
                <w:b/>
                <w:bCs/>
              </w:rPr>
            </w:pPr>
            <w:r w:rsidRPr="00B31CF0">
              <w:rPr>
                <w:b/>
                <w:bCs/>
              </w:rPr>
              <w:t>E21.1</w:t>
            </w:r>
          </w:p>
        </w:tc>
        <w:tc>
          <w:tcPr>
            <w:tcW w:w="10093" w:type="dxa"/>
            <w:vAlign w:val="center"/>
          </w:tcPr>
          <w:p w14:paraId="45862BC8" w14:textId="7660822B" w:rsidR="00544B05" w:rsidRPr="00D2048E" w:rsidRDefault="4C0338E4" w:rsidP="001475B4">
            <w:r>
              <w:t>Opdrachtnemer levert voor de start van de werkzaamheden een architectuurplaat aan (zie implementatieplan, aanbestedings</w:t>
            </w:r>
            <w:r w:rsidR="0BF61AB9">
              <w:t xml:space="preserve">document </w:t>
            </w:r>
            <w:r w:rsidR="3DE344D6">
              <w:t>VTH-software</w:t>
            </w:r>
            <w:r w:rsidR="0BF61AB9">
              <w:t xml:space="preserve"> Om</w:t>
            </w:r>
            <w:r w:rsidR="6A7BA58B">
              <w:t>gevingswet</w:t>
            </w:r>
            <w:r>
              <w:t xml:space="preserve">). Opdrachtnemer levert na acceptatie en oplevering, een architectuurplaat aan waarin zichtbaar is hoe de oplossing aansluit op de infrastructuur van de Opdrachtgever en houdt deze actueel. </w:t>
            </w:r>
          </w:p>
        </w:tc>
        <w:tc>
          <w:tcPr>
            <w:tcW w:w="534" w:type="dxa"/>
          </w:tcPr>
          <w:p w14:paraId="474A6488" w14:textId="77777777" w:rsidR="00544B05" w:rsidRPr="00DF1F7A" w:rsidRDefault="00544B05" w:rsidP="001475B4">
            <w:pPr>
              <w:rPr>
                <w:rFonts w:ascii="Segoe UI Symbol" w:hAnsi="Segoe UI Symbol" w:cs="Segoe UI Symbol"/>
              </w:rPr>
            </w:pPr>
          </w:p>
        </w:tc>
      </w:tr>
      <w:tr w:rsidR="003A163F" w14:paraId="4DE0477C" w14:textId="77777777" w:rsidTr="5BF0C1E8">
        <w:tc>
          <w:tcPr>
            <w:tcW w:w="993" w:type="dxa"/>
          </w:tcPr>
          <w:p w14:paraId="0E8D4F31" w14:textId="77777777" w:rsidR="003A163F" w:rsidRDefault="003A163F" w:rsidP="001475B4">
            <w:pPr>
              <w:rPr>
                <w:b/>
                <w:bCs/>
              </w:rPr>
            </w:pPr>
          </w:p>
        </w:tc>
        <w:tc>
          <w:tcPr>
            <w:tcW w:w="10093" w:type="dxa"/>
            <w:vAlign w:val="center"/>
          </w:tcPr>
          <w:p w14:paraId="5E23C698" w14:textId="77777777" w:rsidR="003A163F" w:rsidRPr="003E7A7D" w:rsidRDefault="003A163F" w:rsidP="001475B4">
            <w:pPr>
              <w:rPr>
                <w:b/>
                <w:bCs/>
              </w:rPr>
            </w:pPr>
          </w:p>
        </w:tc>
        <w:tc>
          <w:tcPr>
            <w:tcW w:w="534" w:type="dxa"/>
          </w:tcPr>
          <w:p w14:paraId="1D868D1D" w14:textId="77777777" w:rsidR="003A163F" w:rsidRPr="00DF1F7A" w:rsidRDefault="003A163F" w:rsidP="001475B4">
            <w:pPr>
              <w:rPr>
                <w:rFonts w:ascii="Segoe UI Symbol" w:hAnsi="Segoe UI Symbol" w:cs="Segoe UI Symbol"/>
              </w:rPr>
            </w:pPr>
          </w:p>
        </w:tc>
      </w:tr>
      <w:tr w:rsidR="00544B05" w14:paraId="654125F3" w14:textId="77777777" w:rsidTr="5BF0C1E8">
        <w:tc>
          <w:tcPr>
            <w:tcW w:w="993" w:type="dxa"/>
          </w:tcPr>
          <w:p w14:paraId="5528435C" w14:textId="1C2B5CE1" w:rsidR="00544B05" w:rsidRPr="003E7A7D" w:rsidRDefault="00544B05" w:rsidP="001475B4">
            <w:pPr>
              <w:rPr>
                <w:b/>
                <w:bCs/>
              </w:rPr>
            </w:pPr>
            <w:r>
              <w:rPr>
                <w:b/>
                <w:bCs/>
              </w:rPr>
              <w:t>E</w:t>
            </w:r>
            <w:r w:rsidRPr="003E7A7D">
              <w:rPr>
                <w:b/>
                <w:bCs/>
              </w:rPr>
              <w:t>22</w:t>
            </w:r>
          </w:p>
        </w:tc>
        <w:tc>
          <w:tcPr>
            <w:tcW w:w="10093" w:type="dxa"/>
            <w:vAlign w:val="center"/>
          </w:tcPr>
          <w:p w14:paraId="04ACF3F9" w14:textId="313617EE" w:rsidR="00544B05" w:rsidRPr="003E7A7D" w:rsidRDefault="00544B05" w:rsidP="001475B4">
            <w:pPr>
              <w:rPr>
                <w:b/>
                <w:bCs/>
              </w:rPr>
            </w:pPr>
            <w:r w:rsidRPr="003E7A7D">
              <w:rPr>
                <w:b/>
                <w:bCs/>
              </w:rPr>
              <w:t>Onderhoud, updates en releasemanagement</w:t>
            </w:r>
          </w:p>
        </w:tc>
        <w:tc>
          <w:tcPr>
            <w:tcW w:w="534" w:type="dxa"/>
          </w:tcPr>
          <w:p w14:paraId="7A1838DF" w14:textId="77777777" w:rsidR="00544B05" w:rsidRPr="00DF1F7A" w:rsidRDefault="00544B05" w:rsidP="001475B4">
            <w:pPr>
              <w:rPr>
                <w:rFonts w:ascii="Segoe UI Symbol" w:hAnsi="Segoe UI Symbol" w:cs="Segoe UI Symbol"/>
              </w:rPr>
            </w:pPr>
          </w:p>
        </w:tc>
      </w:tr>
      <w:tr w:rsidR="00544B05" w14:paraId="3A32A374" w14:textId="77777777" w:rsidTr="5BF0C1E8">
        <w:tc>
          <w:tcPr>
            <w:tcW w:w="993" w:type="dxa"/>
          </w:tcPr>
          <w:p w14:paraId="0F59C946" w14:textId="001AA8DA" w:rsidR="00544B05" w:rsidRPr="00B31CF0" w:rsidRDefault="00544B05" w:rsidP="00B440FA">
            <w:pPr>
              <w:rPr>
                <w:b/>
                <w:bCs/>
              </w:rPr>
            </w:pPr>
            <w:r w:rsidRPr="00B31CF0">
              <w:rPr>
                <w:b/>
                <w:bCs/>
              </w:rPr>
              <w:t>E22.1</w:t>
            </w:r>
          </w:p>
        </w:tc>
        <w:tc>
          <w:tcPr>
            <w:tcW w:w="10093" w:type="dxa"/>
            <w:vAlign w:val="center"/>
          </w:tcPr>
          <w:p w14:paraId="028B4EC9" w14:textId="2CB3064A" w:rsidR="00544B05" w:rsidRPr="00D2048E" w:rsidRDefault="00544B05" w:rsidP="00B440FA">
            <w:r>
              <w:rPr>
                <w:rFonts w:ascii="Aptos" w:hAnsi="Aptos"/>
                <w:color w:val="000000"/>
              </w:rPr>
              <w:t>Software updates zijn onderdeel van het preventieve onderhoud en dienen te zijn inbegrepen in de supportovereenkomst, evenals de installatie (en de kosten daarvan) van deze software updates.</w:t>
            </w:r>
          </w:p>
        </w:tc>
        <w:tc>
          <w:tcPr>
            <w:tcW w:w="534" w:type="dxa"/>
          </w:tcPr>
          <w:p w14:paraId="355A2C05" w14:textId="77777777" w:rsidR="00544B05" w:rsidRPr="00DF1F7A" w:rsidRDefault="00544B05" w:rsidP="00B440FA">
            <w:pPr>
              <w:rPr>
                <w:rFonts w:ascii="Segoe UI Symbol" w:hAnsi="Segoe UI Symbol" w:cs="Segoe UI Symbol"/>
              </w:rPr>
            </w:pPr>
          </w:p>
        </w:tc>
      </w:tr>
      <w:tr w:rsidR="00544B05" w14:paraId="3DD7AC90" w14:textId="77777777" w:rsidTr="5BF0C1E8">
        <w:tc>
          <w:tcPr>
            <w:tcW w:w="993" w:type="dxa"/>
          </w:tcPr>
          <w:p w14:paraId="43B56FE8" w14:textId="226B3A73" w:rsidR="00544B05" w:rsidRPr="00B31CF0" w:rsidRDefault="00544B05" w:rsidP="00B440FA">
            <w:pPr>
              <w:rPr>
                <w:b/>
                <w:bCs/>
              </w:rPr>
            </w:pPr>
            <w:r w:rsidRPr="00B31CF0">
              <w:rPr>
                <w:b/>
                <w:bCs/>
              </w:rPr>
              <w:t>E22.2</w:t>
            </w:r>
          </w:p>
        </w:tc>
        <w:tc>
          <w:tcPr>
            <w:tcW w:w="10093" w:type="dxa"/>
            <w:vAlign w:val="center"/>
          </w:tcPr>
          <w:p w14:paraId="2292FE29" w14:textId="17D9D748" w:rsidR="00544B05" w:rsidRPr="00D2048E" w:rsidRDefault="4C0338E4" w:rsidP="00B440FA">
            <w:r w:rsidRPr="5BF0C1E8">
              <w:rPr>
                <w:rFonts w:ascii="Aptos" w:hAnsi="Aptos"/>
                <w:color w:val="000000" w:themeColor="text1"/>
              </w:rPr>
              <w:t>Opdrachtnemer voorziet alle componenten van het te leveren applicatie altijd onmiddellijk (binnen maximaal 10 werkdagen) van de laatste beveiligingspatches.</w:t>
            </w:r>
            <w:r w:rsidR="00544B05">
              <w:br/>
            </w:r>
            <w:r w:rsidRPr="5BF0C1E8">
              <w:rPr>
                <w:rFonts w:ascii="Aptos" w:hAnsi="Aptos"/>
                <w:color w:val="000000" w:themeColor="text1"/>
              </w:rPr>
              <w:t>Het betreft hier ten minste:</w:t>
            </w:r>
            <w:r w:rsidR="00544B05">
              <w:br/>
            </w:r>
            <w:r w:rsidRPr="5BF0C1E8">
              <w:rPr>
                <w:rFonts w:ascii="Aptos" w:hAnsi="Aptos"/>
                <w:color w:val="000000" w:themeColor="text1"/>
              </w:rPr>
              <w:t xml:space="preserve">-          De te leveren webapplicatie SaaS omgeving in de </w:t>
            </w:r>
            <w:proofErr w:type="spellStart"/>
            <w:r w:rsidRPr="5BF0C1E8">
              <w:rPr>
                <w:rFonts w:ascii="Aptos" w:hAnsi="Aptos"/>
                <w:color w:val="000000" w:themeColor="text1"/>
              </w:rPr>
              <w:t>cloud</w:t>
            </w:r>
            <w:proofErr w:type="spellEnd"/>
            <w:r w:rsidRPr="5BF0C1E8">
              <w:rPr>
                <w:rFonts w:ascii="Aptos" w:hAnsi="Aptos"/>
                <w:color w:val="000000" w:themeColor="text1"/>
              </w:rPr>
              <w:t>.</w:t>
            </w:r>
            <w:r w:rsidR="00544B05">
              <w:br/>
            </w:r>
            <w:r w:rsidRPr="5BF0C1E8">
              <w:rPr>
                <w:rFonts w:ascii="Aptos" w:hAnsi="Aptos"/>
                <w:color w:val="000000" w:themeColor="text1"/>
              </w:rPr>
              <w:t>-          De web-omgevingen.</w:t>
            </w:r>
            <w:r w:rsidR="00544B05">
              <w:br/>
            </w:r>
            <w:r w:rsidRPr="5BF0C1E8">
              <w:rPr>
                <w:rFonts w:ascii="Aptos" w:hAnsi="Aptos"/>
                <w:color w:val="000000" w:themeColor="text1"/>
              </w:rPr>
              <w:t>-          De app.</w:t>
            </w:r>
          </w:p>
        </w:tc>
        <w:tc>
          <w:tcPr>
            <w:tcW w:w="534" w:type="dxa"/>
          </w:tcPr>
          <w:p w14:paraId="7C2D2D6D" w14:textId="77777777" w:rsidR="00544B05" w:rsidRPr="00DF1F7A" w:rsidRDefault="00544B05" w:rsidP="00B440FA">
            <w:pPr>
              <w:rPr>
                <w:rFonts w:ascii="Segoe UI Symbol" w:hAnsi="Segoe UI Symbol" w:cs="Segoe UI Symbol"/>
              </w:rPr>
            </w:pPr>
          </w:p>
        </w:tc>
      </w:tr>
      <w:tr w:rsidR="00544B05" w14:paraId="0C1D4D61" w14:textId="77777777" w:rsidTr="5BF0C1E8">
        <w:tc>
          <w:tcPr>
            <w:tcW w:w="993" w:type="dxa"/>
          </w:tcPr>
          <w:p w14:paraId="1AD8DC06" w14:textId="54609159" w:rsidR="00544B05" w:rsidRPr="00B31CF0" w:rsidRDefault="00544B05" w:rsidP="00B440FA">
            <w:pPr>
              <w:rPr>
                <w:b/>
                <w:bCs/>
              </w:rPr>
            </w:pPr>
            <w:r w:rsidRPr="00B31CF0">
              <w:rPr>
                <w:b/>
                <w:bCs/>
              </w:rPr>
              <w:t>E22.3</w:t>
            </w:r>
          </w:p>
        </w:tc>
        <w:tc>
          <w:tcPr>
            <w:tcW w:w="10093" w:type="dxa"/>
            <w:vAlign w:val="center"/>
          </w:tcPr>
          <w:p w14:paraId="0C7D8D9A" w14:textId="7A0B0FBC" w:rsidR="00544B05" w:rsidRPr="00D2048E" w:rsidRDefault="00544B05" w:rsidP="00B440FA">
            <w:r w:rsidRPr="32312F18">
              <w:rPr>
                <w:rFonts w:ascii="Aptos" w:hAnsi="Aptos"/>
                <w:color w:val="000000" w:themeColor="text1"/>
              </w:rPr>
              <w:t>Installatie van deze updates worden altijd vooraf met Opdrachtgever afgestemd.</w:t>
            </w:r>
          </w:p>
        </w:tc>
        <w:tc>
          <w:tcPr>
            <w:tcW w:w="534" w:type="dxa"/>
          </w:tcPr>
          <w:p w14:paraId="47AE01FF" w14:textId="77777777" w:rsidR="00544B05" w:rsidRPr="00DF1F7A" w:rsidRDefault="00544B05" w:rsidP="00B440FA">
            <w:pPr>
              <w:rPr>
                <w:rFonts w:ascii="Segoe UI Symbol" w:hAnsi="Segoe UI Symbol" w:cs="Segoe UI Symbol"/>
              </w:rPr>
            </w:pPr>
          </w:p>
        </w:tc>
      </w:tr>
      <w:tr w:rsidR="00544B05" w14:paraId="24E26864" w14:textId="77777777" w:rsidTr="5BF0C1E8">
        <w:tc>
          <w:tcPr>
            <w:tcW w:w="993" w:type="dxa"/>
          </w:tcPr>
          <w:p w14:paraId="5B2E321E" w14:textId="0F67E03D" w:rsidR="00544B05" w:rsidRPr="00B31CF0" w:rsidRDefault="00544B05" w:rsidP="00B440FA">
            <w:pPr>
              <w:rPr>
                <w:b/>
                <w:bCs/>
              </w:rPr>
            </w:pPr>
            <w:r w:rsidRPr="00B31CF0">
              <w:rPr>
                <w:b/>
                <w:bCs/>
              </w:rPr>
              <w:t>E22.4</w:t>
            </w:r>
          </w:p>
        </w:tc>
        <w:tc>
          <w:tcPr>
            <w:tcW w:w="10093" w:type="dxa"/>
            <w:vAlign w:val="center"/>
          </w:tcPr>
          <w:p w14:paraId="1645855D" w14:textId="4EB21258" w:rsidR="00544B05" w:rsidRPr="00D2048E" w:rsidRDefault="00544B05" w:rsidP="00B440FA">
            <w:r>
              <w:rPr>
                <w:rFonts w:ascii="Aptos" w:hAnsi="Aptos"/>
                <w:color w:val="000000"/>
              </w:rPr>
              <w:t>Opdrachtnemer maakt dagelijks back-ups van alle aanwezige data en van alle settings- en configuratiebestanden. Dit mogen incrementeel back-ups zijn.</w:t>
            </w:r>
            <w:r>
              <w:rPr>
                <w:rFonts w:ascii="Aptos" w:hAnsi="Aptos"/>
                <w:color w:val="000000"/>
              </w:rPr>
              <w:br/>
              <w:t>Deze back-up bestanden worden door Opdrachtnemer op een andere fysieke locatie geplaatst en bewaard dan de hostingomgeving waar de SaaS toepassing actief is.</w:t>
            </w:r>
          </w:p>
        </w:tc>
        <w:tc>
          <w:tcPr>
            <w:tcW w:w="534" w:type="dxa"/>
          </w:tcPr>
          <w:p w14:paraId="0419F9CF" w14:textId="77777777" w:rsidR="00544B05" w:rsidRPr="00DF1F7A" w:rsidRDefault="00544B05" w:rsidP="00B440FA">
            <w:pPr>
              <w:rPr>
                <w:rFonts w:ascii="Segoe UI Symbol" w:hAnsi="Segoe UI Symbol" w:cs="Segoe UI Symbol"/>
              </w:rPr>
            </w:pPr>
          </w:p>
        </w:tc>
      </w:tr>
      <w:tr w:rsidR="00544B05" w14:paraId="481AB795" w14:textId="77777777" w:rsidTr="5BF0C1E8">
        <w:tc>
          <w:tcPr>
            <w:tcW w:w="993" w:type="dxa"/>
            <w:shd w:val="clear" w:color="auto" w:fill="FFFFFF" w:themeFill="background1"/>
          </w:tcPr>
          <w:p w14:paraId="1CCB87FE" w14:textId="1A77082C" w:rsidR="00544B05" w:rsidRPr="00B31CF0" w:rsidRDefault="00544B05" w:rsidP="0081455E">
            <w:pPr>
              <w:rPr>
                <w:b/>
                <w:bCs/>
              </w:rPr>
            </w:pPr>
            <w:r w:rsidRPr="00B31CF0">
              <w:rPr>
                <w:b/>
                <w:bCs/>
              </w:rPr>
              <w:t>E22.5</w:t>
            </w:r>
          </w:p>
        </w:tc>
        <w:tc>
          <w:tcPr>
            <w:tcW w:w="10093" w:type="dxa"/>
            <w:shd w:val="clear" w:color="auto" w:fill="FFFFFF" w:themeFill="background1"/>
            <w:vAlign w:val="center"/>
          </w:tcPr>
          <w:p w14:paraId="472CCF93" w14:textId="5C984720" w:rsidR="00544B05" w:rsidRPr="00D2048E" w:rsidRDefault="00544B05" w:rsidP="0081455E">
            <w:pPr>
              <w:rPr>
                <w:rFonts w:ascii="Aptos" w:hAnsi="Aptos"/>
                <w:color w:val="000000" w:themeColor="text1"/>
              </w:rPr>
            </w:pPr>
            <w:r w:rsidRPr="32312F18">
              <w:rPr>
                <w:rFonts w:ascii="Aptos" w:hAnsi="Aptos"/>
                <w:color w:val="000000" w:themeColor="text1"/>
              </w:rPr>
              <w:t xml:space="preserve">De opdrachtnemer dient aan het begin van ieder kalenderjaar een gedetailleerde planning te leveren waarin de verwachte updates, wijzigingen en installaties voor het betreffende jaar worden aangegeven. </w:t>
            </w:r>
          </w:p>
        </w:tc>
        <w:tc>
          <w:tcPr>
            <w:tcW w:w="534" w:type="dxa"/>
            <w:shd w:val="clear" w:color="auto" w:fill="FFFFFF" w:themeFill="background1"/>
          </w:tcPr>
          <w:p w14:paraId="1D240C00" w14:textId="77777777" w:rsidR="00544B05" w:rsidRPr="00DF1F7A" w:rsidRDefault="00544B05" w:rsidP="0081455E">
            <w:pPr>
              <w:rPr>
                <w:rFonts w:ascii="Segoe UI Symbol" w:hAnsi="Segoe UI Symbol" w:cs="Segoe UI Symbol"/>
              </w:rPr>
            </w:pPr>
          </w:p>
        </w:tc>
      </w:tr>
      <w:tr w:rsidR="00544B05" w14:paraId="01D6096B" w14:textId="77777777" w:rsidTr="5BF0C1E8">
        <w:tc>
          <w:tcPr>
            <w:tcW w:w="993" w:type="dxa"/>
          </w:tcPr>
          <w:p w14:paraId="2C68AAF4" w14:textId="16BFD6CC" w:rsidR="00544B05" w:rsidRPr="00B31CF0" w:rsidRDefault="00544B05" w:rsidP="0081455E">
            <w:pPr>
              <w:rPr>
                <w:b/>
                <w:bCs/>
              </w:rPr>
            </w:pPr>
            <w:r w:rsidRPr="00B31CF0">
              <w:rPr>
                <w:b/>
                <w:bCs/>
              </w:rPr>
              <w:t>E22.6</w:t>
            </w:r>
          </w:p>
        </w:tc>
        <w:tc>
          <w:tcPr>
            <w:tcW w:w="10093" w:type="dxa"/>
            <w:vAlign w:val="center"/>
          </w:tcPr>
          <w:p w14:paraId="467311A8" w14:textId="6931E9D4" w:rsidR="00544B05" w:rsidRPr="00D2048E" w:rsidRDefault="00544B05" w:rsidP="0081455E">
            <w:r>
              <w:rPr>
                <w:rFonts w:ascii="Aptos" w:hAnsi="Aptos"/>
                <w:color w:val="000000"/>
              </w:rPr>
              <w:t>Installatie van updates en andere wijzigingen worden altijd van vooraf (minimaal 10 werkdagen) door opdrachtnemer met opdrachtgever en met alle andere betrokken leveranciers afgestemd. De opdrachtgever wordt meegenomen in de communicatie met de betrokken partijen. Deze coördinatie en afstemming van een wijziging is onderdeel van de overeenkomst.</w:t>
            </w:r>
          </w:p>
        </w:tc>
        <w:tc>
          <w:tcPr>
            <w:tcW w:w="534" w:type="dxa"/>
          </w:tcPr>
          <w:p w14:paraId="47792AA7" w14:textId="77777777" w:rsidR="00544B05" w:rsidRPr="00DF1F7A" w:rsidRDefault="00544B05" w:rsidP="0081455E">
            <w:pPr>
              <w:rPr>
                <w:rFonts w:ascii="Segoe UI Symbol" w:hAnsi="Segoe UI Symbol" w:cs="Segoe UI Symbol"/>
              </w:rPr>
            </w:pPr>
          </w:p>
        </w:tc>
      </w:tr>
      <w:tr w:rsidR="00544B05" w14:paraId="64824567" w14:textId="77777777" w:rsidTr="5BF0C1E8">
        <w:tc>
          <w:tcPr>
            <w:tcW w:w="993" w:type="dxa"/>
          </w:tcPr>
          <w:p w14:paraId="0B33EE05" w14:textId="7498F916" w:rsidR="00544B05" w:rsidRPr="00B31CF0" w:rsidRDefault="00544B05" w:rsidP="0081455E">
            <w:pPr>
              <w:rPr>
                <w:b/>
                <w:bCs/>
              </w:rPr>
            </w:pPr>
            <w:r w:rsidRPr="00B31CF0">
              <w:rPr>
                <w:b/>
                <w:bCs/>
              </w:rPr>
              <w:t>E22.7</w:t>
            </w:r>
          </w:p>
        </w:tc>
        <w:tc>
          <w:tcPr>
            <w:tcW w:w="10093" w:type="dxa"/>
            <w:vAlign w:val="center"/>
          </w:tcPr>
          <w:p w14:paraId="623EE65F" w14:textId="5608453A" w:rsidR="00544B05" w:rsidRPr="00D2048E" w:rsidRDefault="00544B05" w:rsidP="0081455E">
            <w:r>
              <w:rPr>
                <w:rFonts w:ascii="Aptos" w:hAnsi="Aptos"/>
                <w:color w:val="000000"/>
              </w:rPr>
              <w:t>Voordat de te leveren webapplicatie oplossing wordt voorzien van een nieuwe patch, update of upgrade, test Opdrachtnemer deze versie uitgebreid op de testomgeving.</w:t>
            </w:r>
          </w:p>
        </w:tc>
        <w:tc>
          <w:tcPr>
            <w:tcW w:w="534" w:type="dxa"/>
          </w:tcPr>
          <w:p w14:paraId="2218AFF5" w14:textId="77777777" w:rsidR="00544B05" w:rsidRPr="00DF1F7A" w:rsidRDefault="00544B05" w:rsidP="0081455E">
            <w:pPr>
              <w:rPr>
                <w:rFonts w:ascii="Segoe UI Symbol" w:hAnsi="Segoe UI Symbol" w:cs="Segoe UI Symbol"/>
              </w:rPr>
            </w:pPr>
          </w:p>
        </w:tc>
      </w:tr>
    </w:tbl>
    <w:p w14:paraId="3595D6FC" w14:textId="77777777" w:rsidR="00152B9C" w:rsidRDefault="00152B9C">
      <w:r>
        <w:br w:type="page"/>
      </w:r>
    </w:p>
    <w:tbl>
      <w:tblPr>
        <w:tblStyle w:val="Tabelraster"/>
        <w:tblW w:w="11620" w:type="dxa"/>
        <w:tblInd w:w="-289" w:type="dxa"/>
        <w:tblLook w:val="04A0" w:firstRow="1" w:lastRow="0" w:firstColumn="1" w:lastColumn="0" w:noHBand="0" w:noVBand="1"/>
      </w:tblPr>
      <w:tblGrid>
        <w:gridCol w:w="993"/>
        <w:gridCol w:w="10093"/>
        <w:gridCol w:w="534"/>
      </w:tblGrid>
      <w:tr w:rsidR="00544B05" w14:paraId="3F2E37FA" w14:textId="77777777" w:rsidTr="5BF0C1E8">
        <w:tc>
          <w:tcPr>
            <w:tcW w:w="993" w:type="dxa"/>
          </w:tcPr>
          <w:p w14:paraId="74AD5F0D" w14:textId="25B1EB1F" w:rsidR="00544B05" w:rsidRPr="00B31CF0" w:rsidRDefault="00544B05" w:rsidP="0081455E">
            <w:pPr>
              <w:rPr>
                <w:b/>
                <w:bCs/>
              </w:rPr>
            </w:pPr>
            <w:r w:rsidRPr="00B31CF0">
              <w:rPr>
                <w:b/>
                <w:bCs/>
              </w:rPr>
              <w:lastRenderedPageBreak/>
              <w:t>E22.8</w:t>
            </w:r>
          </w:p>
        </w:tc>
        <w:tc>
          <w:tcPr>
            <w:tcW w:w="10093" w:type="dxa"/>
            <w:vAlign w:val="center"/>
          </w:tcPr>
          <w:p w14:paraId="38A08FD3" w14:textId="19829994" w:rsidR="00544B05" w:rsidRDefault="4C0338E4" w:rsidP="5BF0C1E8">
            <w:pPr>
              <w:rPr>
                <w:rFonts w:ascii="Aptos" w:hAnsi="Aptos"/>
                <w:color w:val="000000" w:themeColor="text1"/>
              </w:rPr>
            </w:pPr>
            <w:r w:rsidRPr="5BF0C1E8">
              <w:rPr>
                <w:rFonts w:ascii="Aptos" w:hAnsi="Aptos"/>
                <w:color w:val="000000" w:themeColor="text1"/>
              </w:rPr>
              <w:t>Tijdens de hele contractperiode stemt Opdrachtnemer de aard en impact van iedere wijziging af met Opdrachtgever. Dit doet Opdrachtnemer ook indien de wijziging een aanpassing in de omgeving van een leverancier plaatsvindt en ook de koppeling met het te leveren webapplicatie raakt.</w:t>
            </w:r>
            <w:r w:rsidR="00544B05">
              <w:br/>
            </w:r>
            <w:r w:rsidRPr="5BF0C1E8">
              <w:rPr>
                <w:rFonts w:ascii="Aptos" w:hAnsi="Aptos"/>
                <w:color w:val="000000" w:themeColor="text1"/>
              </w:rPr>
              <w:t>Opdrachtgever bepaalt of de wijziging een migratieplan vereist. Indien deze is vereist, stelt Opdrachtnemer een migratieplan op.</w:t>
            </w:r>
          </w:p>
          <w:p w14:paraId="07EB5F2C" w14:textId="68D5A563" w:rsidR="00544B05" w:rsidRDefault="00544B05" w:rsidP="0081455E">
            <w:pPr>
              <w:rPr>
                <w:rFonts w:ascii="Aptos" w:hAnsi="Aptos"/>
                <w:color w:val="000000"/>
              </w:rPr>
            </w:pPr>
            <w:r>
              <w:br/>
            </w:r>
            <w:r w:rsidR="4C0338E4" w:rsidRPr="5BF0C1E8">
              <w:rPr>
                <w:rFonts w:ascii="Aptos" w:hAnsi="Aptos"/>
                <w:color w:val="000000" w:themeColor="text1"/>
              </w:rPr>
              <w:t>Dit migratieplan bevat steeds de volgende onderdelen:</w:t>
            </w:r>
            <w:r>
              <w:br/>
            </w:r>
            <w:r w:rsidR="4C0338E4" w:rsidRPr="5BF0C1E8">
              <w:rPr>
                <w:rFonts w:ascii="Aptos" w:hAnsi="Aptos"/>
                <w:color w:val="000000" w:themeColor="text1"/>
              </w:rPr>
              <w:t xml:space="preserve">                1.      Omschrijving van de wijzigingen.</w:t>
            </w:r>
            <w:r>
              <w:br/>
            </w:r>
            <w:r w:rsidR="4C0338E4" w:rsidRPr="5BF0C1E8">
              <w:rPr>
                <w:rFonts w:ascii="Aptos" w:hAnsi="Aptos"/>
                <w:color w:val="000000" w:themeColor="text1"/>
              </w:rPr>
              <w:t xml:space="preserve">                2.      Gevolgen voor de gebruiker.</w:t>
            </w:r>
            <w:r>
              <w:br/>
            </w:r>
            <w:r w:rsidR="4C0338E4" w:rsidRPr="5BF0C1E8">
              <w:rPr>
                <w:rFonts w:ascii="Aptos" w:hAnsi="Aptos"/>
                <w:color w:val="000000" w:themeColor="text1"/>
              </w:rPr>
              <w:t xml:space="preserve">                3.      Eventueel benodigde extra trainingen.</w:t>
            </w:r>
            <w:r>
              <w:br/>
            </w:r>
            <w:r w:rsidR="4C0338E4" w:rsidRPr="5BF0C1E8">
              <w:rPr>
                <w:rFonts w:ascii="Aptos" w:hAnsi="Aptos"/>
                <w:color w:val="000000" w:themeColor="text1"/>
              </w:rPr>
              <w:t xml:space="preserve">                4.      Omschrijving van het onderdeel van het te leveren webapplicatie </w:t>
            </w:r>
          </w:p>
          <w:p w14:paraId="1668223F" w14:textId="093BEEEB" w:rsidR="00544B05" w:rsidRPr="00D2048E" w:rsidRDefault="4C0338E4" w:rsidP="5BF0C1E8">
            <w:pPr>
              <w:rPr>
                <w:rFonts w:ascii="Aptos" w:hAnsi="Aptos"/>
                <w:color w:val="000000" w:themeColor="text1"/>
              </w:rPr>
            </w:pPr>
            <w:r w:rsidRPr="5BF0C1E8">
              <w:rPr>
                <w:rFonts w:ascii="Aptos" w:hAnsi="Aptos"/>
                <w:color w:val="000000" w:themeColor="text1"/>
              </w:rPr>
              <w:t xml:space="preserve">                          (</w:t>
            </w:r>
            <w:r w:rsidR="5EA4E179" w:rsidRPr="5BF0C1E8">
              <w:rPr>
                <w:rFonts w:ascii="Aptos" w:hAnsi="Aptos"/>
                <w:color w:val="000000" w:themeColor="text1"/>
              </w:rPr>
              <w:t>Of</w:t>
            </w:r>
            <w:r w:rsidRPr="5BF0C1E8">
              <w:rPr>
                <w:rFonts w:ascii="Aptos" w:hAnsi="Aptos"/>
                <w:color w:val="000000" w:themeColor="text1"/>
              </w:rPr>
              <w:t xml:space="preserve"> onderdelen) die worden voorzien van een nieuwe versie.</w:t>
            </w:r>
            <w:r w:rsidR="00544B05">
              <w:br/>
            </w:r>
            <w:r w:rsidRPr="5BF0C1E8">
              <w:rPr>
                <w:rFonts w:ascii="Aptos" w:hAnsi="Aptos"/>
                <w:color w:val="000000" w:themeColor="text1"/>
              </w:rPr>
              <w:t xml:space="preserve">                5.      Tijdschema, waarin aandacht voor:</w:t>
            </w:r>
            <w:r w:rsidR="00544B05">
              <w:br/>
            </w:r>
            <w:r w:rsidRPr="5BF0C1E8">
              <w:rPr>
                <w:rFonts w:ascii="Aptos" w:hAnsi="Aptos"/>
                <w:color w:val="000000" w:themeColor="text1"/>
              </w:rPr>
              <w:t xml:space="preserve">                           o   Evalueren van de aanpassing met de gebruikers en beheerders.</w:t>
            </w:r>
            <w:r w:rsidR="00544B05">
              <w:br/>
            </w:r>
            <w:r w:rsidRPr="5BF0C1E8">
              <w:rPr>
                <w:rFonts w:ascii="Aptos" w:hAnsi="Aptos"/>
                <w:color w:val="000000" w:themeColor="text1"/>
              </w:rPr>
              <w:t xml:space="preserve">                           o   Testen van de aanpassing met de gebruikers en beheerders.</w:t>
            </w:r>
            <w:r w:rsidR="00544B05">
              <w:br/>
            </w:r>
            <w:r w:rsidRPr="5BF0C1E8">
              <w:rPr>
                <w:rFonts w:ascii="Aptos" w:hAnsi="Aptos"/>
                <w:color w:val="000000" w:themeColor="text1"/>
              </w:rPr>
              <w:t xml:space="preserve">                           o   Trainen gebruikersgroepen die met de wijziging te maken </w:t>
            </w:r>
            <w:r w:rsidR="6E040A6D" w:rsidRPr="5BF0C1E8">
              <w:rPr>
                <w:rFonts w:ascii="Aptos" w:hAnsi="Aptos"/>
                <w:color w:val="000000" w:themeColor="text1"/>
              </w:rPr>
              <w:t xml:space="preserve">   </w:t>
            </w:r>
            <w:r w:rsidRPr="5BF0C1E8">
              <w:rPr>
                <w:rFonts w:ascii="Aptos" w:hAnsi="Aptos"/>
                <w:color w:val="000000" w:themeColor="text1"/>
              </w:rPr>
              <w:t>krijgen</w:t>
            </w:r>
            <w:r w:rsidR="05F01073" w:rsidRPr="5BF0C1E8">
              <w:rPr>
                <w:rFonts w:ascii="Aptos" w:hAnsi="Aptos"/>
                <w:color w:val="000000" w:themeColor="text1"/>
              </w:rPr>
              <w:t>.</w:t>
            </w:r>
            <w:r w:rsidRPr="5BF0C1E8">
              <w:rPr>
                <w:rFonts w:ascii="Aptos" w:hAnsi="Aptos"/>
                <w:color w:val="000000" w:themeColor="text1"/>
              </w:rPr>
              <w:t xml:space="preserve">                                                                        </w:t>
            </w:r>
            <w:r w:rsidR="00544B05">
              <w:br/>
            </w:r>
            <w:r w:rsidRPr="5BF0C1E8">
              <w:rPr>
                <w:rFonts w:ascii="Aptos" w:hAnsi="Aptos"/>
                <w:color w:val="000000" w:themeColor="text1"/>
              </w:rPr>
              <w:t xml:space="preserve">                6.      Tijdschema, waarin aandacht voor:</w:t>
            </w:r>
            <w:r w:rsidR="00544B05">
              <w:br/>
            </w:r>
            <w:r w:rsidRPr="5BF0C1E8">
              <w:rPr>
                <w:rFonts w:ascii="Aptos" w:hAnsi="Aptos"/>
                <w:color w:val="000000" w:themeColor="text1"/>
              </w:rPr>
              <w:t xml:space="preserve">                           o   Maken van (of: verifiëren van reeds gemaakte) back-ups van de huidige situatie, inclusief de betreffende configuratiebestanden.</w:t>
            </w:r>
            <w:r w:rsidR="00544B05">
              <w:br/>
            </w:r>
            <w:r w:rsidRPr="5BF0C1E8">
              <w:rPr>
                <w:rFonts w:ascii="Aptos" w:hAnsi="Aptos"/>
                <w:color w:val="000000" w:themeColor="text1"/>
              </w:rPr>
              <w:t xml:space="preserve">                           o   Geschatte duur van de installatie.</w:t>
            </w:r>
            <w:r w:rsidR="00544B05">
              <w:br/>
            </w:r>
            <w:r w:rsidRPr="5BF0C1E8">
              <w:rPr>
                <w:rFonts w:ascii="Aptos" w:hAnsi="Aptos"/>
                <w:color w:val="000000" w:themeColor="text1"/>
              </w:rPr>
              <w:t xml:space="preserve">                           o   Tijdsduur voor het testen van de installatie.</w:t>
            </w:r>
            <w:r w:rsidR="00544B05">
              <w:br/>
            </w:r>
            <w:r w:rsidRPr="5BF0C1E8">
              <w:rPr>
                <w:rFonts w:ascii="Aptos" w:hAnsi="Aptos"/>
                <w:color w:val="000000" w:themeColor="text1"/>
              </w:rPr>
              <w:t xml:space="preserve">                           o   Geschatte tijdsduur van een eventuele </w:t>
            </w:r>
            <w:proofErr w:type="spellStart"/>
            <w:r w:rsidRPr="5BF0C1E8">
              <w:rPr>
                <w:rFonts w:ascii="Aptos" w:hAnsi="Aptos"/>
                <w:color w:val="000000" w:themeColor="text1"/>
              </w:rPr>
              <w:t>roll</w:t>
            </w:r>
            <w:proofErr w:type="spellEnd"/>
            <w:r w:rsidRPr="5BF0C1E8">
              <w:rPr>
                <w:rFonts w:ascii="Aptos" w:hAnsi="Aptos"/>
                <w:color w:val="000000" w:themeColor="text1"/>
              </w:rPr>
              <w:t>-back indien de installatie is mislukt.</w:t>
            </w:r>
          </w:p>
          <w:p w14:paraId="3A245F5F" w14:textId="6A3A5317" w:rsidR="00544B05" w:rsidRPr="00D2048E" w:rsidRDefault="00544B05" w:rsidP="5BF0C1E8">
            <w:pPr>
              <w:rPr>
                <w:rFonts w:ascii="Aptos" w:hAnsi="Aptos"/>
                <w:color w:val="000000" w:themeColor="text1"/>
              </w:rPr>
            </w:pPr>
            <w:r>
              <w:br/>
            </w:r>
            <w:r w:rsidR="4C0338E4" w:rsidRPr="5BF0C1E8">
              <w:rPr>
                <w:rFonts w:ascii="Aptos" w:hAnsi="Aptos"/>
                <w:color w:val="000000" w:themeColor="text1"/>
              </w:rPr>
              <w:t>Een “</w:t>
            </w:r>
            <w:proofErr w:type="spellStart"/>
            <w:r w:rsidR="4C0338E4" w:rsidRPr="5BF0C1E8">
              <w:rPr>
                <w:rFonts w:ascii="Aptos" w:hAnsi="Aptos"/>
                <w:color w:val="000000" w:themeColor="text1"/>
              </w:rPr>
              <w:t>roll</w:t>
            </w:r>
            <w:proofErr w:type="spellEnd"/>
            <w:r w:rsidR="4C0338E4" w:rsidRPr="5BF0C1E8">
              <w:rPr>
                <w:rFonts w:ascii="Aptos" w:hAnsi="Aptos"/>
                <w:color w:val="000000" w:themeColor="text1"/>
              </w:rPr>
              <w:t>-back” scenario dient te borgen dat tijdig terug kan worden gekeerd naar de oude situatie. In alle gevallen wordt na een wijziging het te leveren webapplicatie volledig en end-</w:t>
            </w:r>
            <w:proofErr w:type="spellStart"/>
            <w:r w:rsidR="4C0338E4" w:rsidRPr="5BF0C1E8">
              <w:rPr>
                <w:rFonts w:ascii="Aptos" w:hAnsi="Aptos"/>
                <w:color w:val="000000" w:themeColor="text1"/>
              </w:rPr>
              <w:t>to</w:t>
            </w:r>
            <w:proofErr w:type="spellEnd"/>
            <w:r w:rsidR="4C0338E4" w:rsidRPr="5BF0C1E8">
              <w:rPr>
                <w:rFonts w:ascii="Aptos" w:hAnsi="Aptos"/>
                <w:color w:val="000000" w:themeColor="text1"/>
              </w:rPr>
              <w:t>-end getest. Pas na uitdrukkelijk akkoord van Opdrachtgever op dit migratieplan kan worden overgegaan tot het doorvoeren van de wijzigingen.</w:t>
            </w:r>
          </w:p>
        </w:tc>
        <w:tc>
          <w:tcPr>
            <w:tcW w:w="534" w:type="dxa"/>
          </w:tcPr>
          <w:p w14:paraId="206B9DD9" w14:textId="77777777" w:rsidR="00544B05" w:rsidRPr="00DF1F7A" w:rsidRDefault="00544B05" w:rsidP="0081455E">
            <w:pPr>
              <w:rPr>
                <w:rFonts w:ascii="Segoe UI Symbol" w:hAnsi="Segoe UI Symbol" w:cs="Segoe UI Symbol"/>
              </w:rPr>
            </w:pPr>
          </w:p>
        </w:tc>
      </w:tr>
      <w:tr w:rsidR="5BF0C1E8" w14:paraId="37413EAB" w14:textId="77777777" w:rsidTr="5BF0C1E8">
        <w:trPr>
          <w:trHeight w:val="300"/>
        </w:trPr>
        <w:tc>
          <w:tcPr>
            <w:tcW w:w="993" w:type="dxa"/>
          </w:tcPr>
          <w:p w14:paraId="74BE1EEC" w14:textId="1CC01DBF" w:rsidR="5BF0C1E8" w:rsidRDefault="5BF0C1E8" w:rsidP="5BF0C1E8">
            <w:pPr>
              <w:rPr>
                <w:b/>
                <w:bCs/>
              </w:rPr>
            </w:pPr>
          </w:p>
        </w:tc>
        <w:tc>
          <w:tcPr>
            <w:tcW w:w="10093" w:type="dxa"/>
            <w:vAlign w:val="center"/>
          </w:tcPr>
          <w:p w14:paraId="52F4C128" w14:textId="2B03FC48" w:rsidR="5BF0C1E8" w:rsidRDefault="5BF0C1E8" w:rsidP="5BF0C1E8">
            <w:pPr>
              <w:rPr>
                <w:rFonts w:ascii="Aptos" w:hAnsi="Aptos"/>
                <w:color w:val="000000" w:themeColor="text1"/>
              </w:rPr>
            </w:pPr>
          </w:p>
        </w:tc>
        <w:tc>
          <w:tcPr>
            <w:tcW w:w="534" w:type="dxa"/>
          </w:tcPr>
          <w:p w14:paraId="0B8C05F5" w14:textId="593E1611" w:rsidR="5BF0C1E8" w:rsidRDefault="5BF0C1E8" w:rsidP="5BF0C1E8">
            <w:pPr>
              <w:rPr>
                <w:rFonts w:ascii="Segoe UI Symbol" w:hAnsi="Segoe UI Symbol" w:cs="Segoe UI Symbol"/>
              </w:rPr>
            </w:pPr>
          </w:p>
        </w:tc>
      </w:tr>
    </w:tbl>
    <w:p w14:paraId="0B9CC039" w14:textId="77777777" w:rsidR="00EC69C7" w:rsidRPr="00270E1E" w:rsidRDefault="00EC69C7" w:rsidP="003C039A">
      <w:pPr>
        <w:rPr>
          <w:sz w:val="32"/>
          <w:szCs w:val="32"/>
        </w:rPr>
      </w:pPr>
    </w:p>
    <w:sectPr w:rsidR="00EC69C7" w:rsidRPr="00270E1E" w:rsidSect="00834FA2">
      <w:headerReference w:type="default" r:id="rId12"/>
      <w:footerReference w:type="default" r:id="rId13"/>
      <w:pgSz w:w="16838" w:h="11906" w:orient="landscape"/>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E487" w14:textId="77777777" w:rsidR="00BA51A8" w:rsidRDefault="00BA51A8" w:rsidP="002A699F">
      <w:pPr>
        <w:spacing w:after="0" w:line="240" w:lineRule="auto"/>
      </w:pPr>
      <w:r>
        <w:separator/>
      </w:r>
    </w:p>
  </w:endnote>
  <w:endnote w:type="continuationSeparator" w:id="0">
    <w:p w14:paraId="76F8F27C" w14:textId="77777777" w:rsidR="00BA51A8" w:rsidRDefault="00BA51A8" w:rsidP="002A699F">
      <w:pPr>
        <w:spacing w:after="0" w:line="240" w:lineRule="auto"/>
      </w:pPr>
      <w:r>
        <w:continuationSeparator/>
      </w:r>
    </w:p>
  </w:endnote>
  <w:endnote w:type="continuationNotice" w:id="1">
    <w:p w14:paraId="66691C08" w14:textId="77777777" w:rsidR="00BA51A8" w:rsidRDefault="00BA5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Helvetica Neue">
    <w:altName w:val="Arial"/>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22C7490" w14:paraId="03C6D032" w14:textId="77777777" w:rsidTr="122C7490">
      <w:trPr>
        <w:trHeight w:val="300"/>
      </w:trPr>
      <w:tc>
        <w:tcPr>
          <w:tcW w:w="4665" w:type="dxa"/>
        </w:tcPr>
        <w:p w14:paraId="6239C2A3" w14:textId="672D850D" w:rsidR="122C7490" w:rsidRDefault="122C7490" w:rsidP="122C7490">
          <w:pPr>
            <w:pStyle w:val="Koptekst"/>
            <w:ind w:left="-115"/>
          </w:pPr>
        </w:p>
      </w:tc>
      <w:tc>
        <w:tcPr>
          <w:tcW w:w="4665" w:type="dxa"/>
        </w:tcPr>
        <w:p w14:paraId="2815FAED" w14:textId="7C8637DA" w:rsidR="122C7490" w:rsidRDefault="122C7490" w:rsidP="122C7490">
          <w:pPr>
            <w:pStyle w:val="Koptekst"/>
            <w:jc w:val="center"/>
          </w:pPr>
        </w:p>
      </w:tc>
      <w:tc>
        <w:tcPr>
          <w:tcW w:w="4665" w:type="dxa"/>
        </w:tcPr>
        <w:p w14:paraId="0B90B2F4" w14:textId="22C12250" w:rsidR="122C7490" w:rsidRDefault="122C7490" w:rsidP="122C7490">
          <w:pPr>
            <w:pStyle w:val="Koptekst"/>
            <w:ind w:right="-115"/>
            <w:jc w:val="right"/>
          </w:pPr>
        </w:p>
      </w:tc>
    </w:tr>
  </w:tbl>
  <w:p w14:paraId="00F98764" w14:textId="6D8CE1FD" w:rsidR="00C6489B" w:rsidRDefault="00C648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F0AF" w14:textId="77777777" w:rsidR="00BA51A8" w:rsidRDefault="00BA51A8" w:rsidP="002A699F">
      <w:pPr>
        <w:spacing w:after="0" w:line="240" w:lineRule="auto"/>
      </w:pPr>
      <w:r>
        <w:separator/>
      </w:r>
    </w:p>
  </w:footnote>
  <w:footnote w:type="continuationSeparator" w:id="0">
    <w:p w14:paraId="10C4836C" w14:textId="77777777" w:rsidR="00BA51A8" w:rsidRDefault="00BA51A8" w:rsidP="002A699F">
      <w:pPr>
        <w:spacing w:after="0" w:line="240" w:lineRule="auto"/>
      </w:pPr>
      <w:r>
        <w:continuationSeparator/>
      </w:r>
    </w:p>
  </w:footnote>
  <w:footnote w:type="continuationNotice" w:id="1">
    <w:p w14:paraId="3D5328D6" w14:textId="77777777" w:rsidR="00BA51A8" w:rsidRDefault="00BA51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7726" w14:textId="47F8602D" w:rsidR="002A699F" w:rsidRDefault="002A699F" w:rsidP="002A699F">
    <w:pPr>
      <w:pStyle w:val="Koptekst"/>
      <w:jc w:val="right"/>
    </w:pPr>
    <w:r>
      <w:rPr>
        <w:rStyle w:val="wacimagecontainer"/>
        <w:rFonts w:ascii="Segoe UI" w:hAnsi="Segoe UI" w:cs="Segoe UI"/>
        <w:noProof/>
        <w:color w:val="000000"/>
        <w:sz w:val="18"/>
        <w:szCs w:val="18"/>
        <w:shd w:val="clear" w:color="auto" w:fill="FFFFFF"/>
      </w:rPr>
      <w:drawing>
        <wp:inline distT="0" distB="0" distL="0" distR="0" wp14:anchorId="0CBD778C" wp14:editId="6DC5AFE6">
          <wp:extent cx="688358" cy="675861"/>
          <wp:effectExtent l="0" t="0" r="0" b="0"/>
          <wp:docPr id="2" name="Afbeelding 1" descr="Afbeelding met schermopname, Lettertype, wi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schermopname, Lettertype, wi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15" cy="676408"/>
                  </a:xfrm>
                  <a:prstGeom prst="rect">
                    <a:avLst/>
                  </a:prstGeom>
                  <a:noFill/>
                  <a:ln>
                    <a:noFill/>
                  </a:ln>
                </pic:spPr>
              </pic:pic>
            </a:graphicData>
          </a:graphic>
        </wp:inline>
      </w:drawing>
    </w:r>
    <w:r>
      <w:rPr>
        <w:rFonts w:ascii="Arial" w:hAnsi="Arial" w:cs="Arial"/>
        <w:color w:val="000000"/>
        <w:sz w:val="20"/>
        <w:szCs w:val="20"/>
        <w:shd w:val="clear" w:color="auto" w:fill="FFFFFF"/>
        <w:lang w:val="en-US"/>
      </w:rPr>
      <w:br/>
    </w:r>
  </w:p>
  <w:p w14:paraId="5830D072" w14:textId="77777777" w:rsidR="002A699F" w:rsidRDefault="002A699F">
    <w:pPr>
      <w:pStyle w:val="Koptekst"/>
    </w:pPr>
  </w:p>
</w:hdr>
</file>

<file path=word/intelligence2.xml><?xml version="1.0" encoding="utf-8"?>
<int2:intelligence xmlns:int2="http://schemas.microsoft.com/office/intelligence/2020/intelligence" xmlns:oel="http://schemas.microsoft.com/office/2019/extlst">
  <int2:observations>
    <int2:textHash int2:hashCode="j8rxhqbfxnOcyq" int2:id="GtuGcGt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CFAA"/>
    <w:multiLevelType w:val="hybridMultilevel"/>
    <w:tmpl w:val="3D4ABD3A"/>
    <w:lvl w:ilvl="0" w:tplc="ED6E1ABE">
      <w:start w:val="1"/>
      <w:numFmt w:val="bullet"/>
      <w:lvlText w:val="-"/>
      <w:lvlJc w:val="left"/>
      <w:pPr>
        <w:ind w:left="720" w:hanging="360"/>
      </w:pPr>
      <w:rPr>
        <w:rFonts w:ascii="Aptos" w:hAnsi="Aptos" w:hint="default"/>
      </w:rPr>
    </w:lvl>
    <w:lvl w:ilvl="1" w:tplc="5040170C">
      <w:start w:val="1"/>
      <w:numFmt w:val="bullet"/>
      <w:lvlText w:val="o"/>
      <w:lvlJc w:val="left"/>
      <w:pPr>
        <w:ind w:left="1440" w:hanging="360"/>
      </w:pPr>
      <w:rPr>
        <w:rFonts w:ascii="Courier New" w:hAnsi="Courier New" w:hint="default"/>
      </w:rPr>
    </w:lvl>
    <w:lvl w:ilvl="2" w:tplc="8C589EB8">
      <w:start w:val="1"/>
      <w:numFmt w:val="bullet"/>
      <w:lvlText w:val=""/>
      <w:lvlJc w:val="left"/>
      <w:pPr>
        <w:ind w:left="2160" w:hanging="360"/>
      </w:pPr>
      <w:rPr>
        <w:rFonts w:ascii="Wingdings" w:hAnsi="Wingdings" w:hint="default"/>
      </w:rPr>
    </w:lvl>
    <w:lvl w:ilvl="3" w:tplc="81DA0E6A">
      <w:start w:val="1"/>
      <w:numFmt w:val="bullet"/>
      <w:lvlText w:val=""/>
      <w:lvlJc w:val="left"/>
      <w:pPr>
        <w:ind w:left="2880" w:hanging="360"/>
      </w:pPr>
      <w:rPr>
        <w:rFonts w:ascii="Symbol" w:hAnsi="Symbol" w:hint="default"/>
      </w:rPr>
    </w:lvl>
    <w:lvl w:ilvl="4" w:tplc="58AA04AC">
      <w:start w:val="1"/>
      <w:numFmt w:val="bullet"/>
      <w:lvlText w:val="o"/>
      <w:lvlJc w:val="left"/>
      <w:pPr>
        <w:ind w:left="3600" w:hanging="360"/>
      </w:pPr>
      <w:rPr>
        <w:rFonts w:ascii="Courier New" w:hAnsi="Courier New" w:hint="default"/>
      </w:rPr>
    </w:lvl>
    <w:lvl w:ilvl="5" w:tplc="832A518E">
      <w:start w:val="1"/>
      <w:numFmt w:val="bullet"/>
      <w:lvlText w:val=""/>
      <w:lvlJc w:val="left"/>
      <w:pPr>
        <w:ind w:left="4320" w:hanging="360"/>
      </w:pPr>
      <w:rPr>
        <w:rFonts w:ascii="Wingdings" w:hAnsi="Wingdings" w:hint="default"/>
      </w:rPr>
    </w:lvl>
    <w:lvl w:ilvl="6" w:tplc="0A187938">
      <w:start w:val="1"/>
      <w:numFmt w:val="bullet"/>
      <w:lvlText w:val=""/>
      <w:lvlJc w:val="left"/>
      <w:pPr>
        <w:ind w:left="5040" w:hanging="360"/>
      </w:pPr>
      <w:rPr>
        <w:rFonts w:ascii="Symbol" w:hAnsi="Symbol" w:hint="default"/>
      </w:rPr>
    </w:lvl>
    <w:lvl w:ilvl="7" w:tplc="CCA22262">
      <w:start w:val="1"/>
      <w:numFmt w:val="bullet"/>
      <w:lvlText w:val="o"/>
      <w:lvlJc w:val="left"/>
      <w:pPr>
        <w:ind w:left="5760" w:hanging="360"/>
      </w:pPr>
      <w:rPr>
        <w:rFonts w:ascii="Courier New" w:hAnsi="Courier New" w:hint="default"/>
      </w:rPr>
    </w:lvl>
    <w:lvl w:ilvl="8" w:tplc="4B489514">
      <w:start w:val="1"/>
      <w:numFmt w:val="bullet"/>
      <w:lvlText w:val=""/>
      <w:lvlJc w:val="left"/>
      <w:pPr>
        <w:ind w:left="6480" w:hanging="360"/>
      </w:pPr>
      <w:rPr>
        <w:rFonts w:ascii="Wingdings" w:hAnsi="Wingdings" w:hint="default"/>
      </w:rPr>
    </w:lvl>
  </w:abstractNum>
  <w:abstractNum w:abstractNumId="1" w15:restartNumberingAfterBreak="0">
    <w:nsid w:val="050A7AA3"/>
    <w:multiLevelType w:val="hybridMultilevel"/>
    <w:tmpl w:val="FECED9A0"/>
    <w:lvl w:ilvl="0" w:tplc="8FD66B26">
      <w:start w:val="1"/>
      <w:numFmt w:val="bullet"/>
      <w:lvlText w:val=""/>
      <w:lvlJc w:val="left"/>
      <w:pPr>
        <w:ind w:left="720" w:hanging="360"/>
      </w:pPr>
      <w:rPr>
        <w:rFonts w:ascii="Symbol" w:hAnsi="Symbol" w:hint="default"/>
      </w:rPr>
    </w:lvl>
    <w:lvl w:ilvl="1" w:tplc="0D4C886E">
      <w:start w:val="1"/>
      <w:numFmt w:val="bullet"/>
      <w:lvlText w:val="o"/>
      <w:lvlJc w:val="left"/>
      <w:pPr>
        <w:ind w:left="1440" w:hanging="360"/>
      </w:pPr>
      <w:rPr>
        <w:rFonts w:ascii="Courier New" w:hAnsi="Courier New" w:hint="default"/>
      </w:rPr>
    </w:lvl>
    <w:lvl w:ilvl="2" w:tplc="7EAE419C">
      <w:start w:val="1"/>
      <w:numFmt w:val="bullet"/>
      <w:lvlText w:val=""/>
      <w:lvlJc w:val="left"/>
      <w:pPr>
        <w:ind w:left="2160" w:hanging="360"/>
      </w:pPr>
      <w:rPr>
        <w:rFonts w:ascii="Wingdings" w:hAnsi="Wingdings" w:hint="default"/>
      </w:rPr>
    </w:lvl>
    <w:lvl w:ilvl="3" w:tplc="47ECBB06">
      <w:start w:val="1"/>
      <w:numFmt w:val="bullet"/>
      <w:lvlText w:val=""/>
      <w:lvlJc w:val="left"/>
      <w:pPr>
        <w:ind w:left="2880" w:hanging="360"/>
      </w:pPr>
      <w:rPr>
        <w:rFonts w:ascii="Symbol" w:hAnsi="Symbol" w:hint="default"/>
      </w:rPr>
    </w:lvl>
    <w:lvl w:ilvl="4" w:tplc="4A58A416">
      <w:start w:val="1"/>
      <w:numFmt w:val="bullet"/>
      <w:lvlText w:val="o"/>
      <w:lvlJc w:val="left"/>
      <w:pPr>
        <w:ind w:left="3600" w:hanging="360"/>
      </w:pPr>
      <w:rPr>
        <w:rFonts w:ascii="Courier New" w:hAnsi="Courier New" w:hint="default"/>
      </w:rPr>
    </w:lvl>
    <w:lvl w:ilvl="5" w:tplc="4A8A1F3E">
      <w:start w:val="1"/>
      <w:numFmt w:val="bullet"/>
      <w:lvlText w:val=""/>
      <w:lvlJc w:val="left"/>
      <w:pPr>
        <w:ind w:left="4320" w:hanging="360"/>
      </w:pPr>
      <w:rPr>
        <w:rFonts w:ascii="Wingdings" w:hAnsi="Wingdings" w:hint="default"/>
      </w:rPr>
    </w:lvl>
    <w:lvl w:ilvl="6" w:tplc="CD84E096">
      <w:start w:val="1"/>
      <w:numFmt w:val="bullet"/>
      <w:lvlText w:val=""/>
      <w:lvlJc w:val="left"/>
      <w:pPr>
        <w:ind w:left="5040" w:hanging="360"/>
      </w:pPr>
      <w:rPr>
        <w:rFonts w:ascii="Symbol" w:hAnsi="Symbol" w:hint="default"/>
      </w:rPr>
    </w:lvl>
    <w:lvl w:ilvl="7" w:tplc="5D981D76">
      <w:start w:val="1"/>
      <w:numFmt w:val="bullet"/>
      <w:lvlText w:val="o"/>
      <w:lvlJc w:val="left"/>
      <w:pPr>
        <w:ind w:left="5760" w:hanging="360"/>
      </w:pPr>
      <w:rPr>
        <w:rFonts w:ascii="Courier New" w:hAnsi="Courier New" w:hint="default"/>
      </w:rPr>
    </w:lvl>
    <w:lvl w:ilvl="8" w:tplc="B094960A">
      <w:start w:val="1"/>
      <w:numFmt w:val="bullet"/>
      <w:lvlText w:val=""/>
      <w:lvlJc w:val="left"/>
      <w:pPr>
        <w:ind w:left="6480" w:hanging="360"/>
      </w:pPr>
      <w:rPr>
        <w:rFonts w:ascii="Wingdings" w:hAnsi="Wingdings" w:hint="default"/>
      </w:rPr>
    </w:lvl>
  </w:abstractNum>
  <w:abstractNum w:abstractNumId="2" w15:restartNumberingAfterBreak="0">
    <w:nsid w:val="38F46C3E"/>
    <w:multiLevelType w:val="hybridMultilevel"/>
    <w:tmpl w:val="D410F810"/>
    <w:lvl w:ilvl="0" w:tplc="35AA23CA">
      <w:start w:val="1"/>
      <w:numFmt w:val="bullet"/>
      <w:lvlText w:val="-"/>
      <w:lvlJc w:val="left"/>
      <w:pPr>
        <w:ind w:left="720" w:hanging="360"/>
      </w:pPr>
      <w:rPr>
        <w:rFonts w:ascii="Aptos" w:hAnsi="Aptos" w:hint="default"/>
      </w:rPr>
    </w:lvl>
    <w:lvl w:ilvl="1" w:tplc="635E7CC2">
      <w:start w:val="1"/>
      <w:numFmt w:val="bullet"/>
      <w:lvlText w:val="o"/>
      <w:lvlJc w:val="left"/>
      <w:pPr>
        <w:ind w:left="1440" w:hanging="360"/>
      </w:pPr>
      <w:rPr>
        <w:rFonts w:ascii="Courier New" w:hAnsi="Courier New" w:hint="default"/>
      </w:rPr>
    </w:lvl>
    <w:lvl w:ilvl="2" w:tplc="BF5228B4">
      <w:start w:val="1"/>
      <w:numFmt w:val="bullet"/>
      <w:lvlText w:val=""/>
      <w:lvlJc w:val="left"/>
      <w:pPr>
        <w:ind w:left="2160" w:hanging="360"/>
      </w:pPr>
      <w:rPr>
        <w:rFonts w:ascii="Wingdings" w:hAnsi="Wingdings" w:hint="default"/>
      </w:rPr>
    </w:lvl>
    <w:lvl w:ilvl="3" w:tplc="0F34A584">
      <w:start w:val="1"/>
      <w:numFmt w:val="bullet"/>
      <w:lvlText w:val=""/>
      <w:lvlJc w:val="left"/>
      <w:pPr>
        <w:ind w:left="2880" w:hanging="360"/>
      </w:pPr>
      <w:rPr>
        <w:rFonts w:ascii="Symbol" w:hAnsi="Symbol" w:hint="default"/>
      </w:rPr>
    </w:lvl>
    <w:lvl w:ilvl="4" w:tplc="32228D22">
      <w:start w:val="1"/>
      <w:numFmt w:val="bullet"/>
      <w:lvlText w:val="o"/>
      <w:lvlJc w:val="left"/>
      <w:pPr>
        <w:ind w:left="3600" w:hanging="360"/>
      </w:pPr>
      <w:rPr>
        <w:rFonts w:ascii="Courier New" w:hAnsi="Courier New" w:hint="default"/>
      </w:rPr>
    </w:lvl>
    <w:lvl w:ilvl="5" w:tplc="B78A9E40">
      <w:start w:val="1"/>
      <w:numFmt w:val="bullet"/>
      <w:lvlText w:val=""/>
      <w:lvlJc w:val="left"/>
      <w:pPr>
        <w:ind w:left="4320" w:hanging="360"/>
      </w:pPr>
      <w:rPr>
        <w:rFonts w:ascii="Wingdings" w:hAnsi="Wingdings" w:hint="default"/>
      </w:rPr>
    </w:lvl>
    <w:lvl w:ilvl="6" w:tplc="988A78EE">
      <w:start w:val="1"/>
      <w:numFmt w:val="bullet"/>
      <w:lvlText w:val=""/>
      <w:lvlJc w:val="left"/>
      <w:pPr>
        <w:ind w:left="5040" w:hanging="360"/>
      </w:pPr>
      <w:rPr>
        <w:rFonts w:ascii="Symbol" w:hAnsi="Symbol" w:hint="default"/>
      </w:rPr>
    </w:lvl>
    <w:lvl w:ilvl="7" w:tplc="B6CC21EC">
      <w:start w:val="1"/>
      <w:numFmt w:val="bullet"/>
      <w:lvlText w:val="o"/>
      <w:lvlJc w:val="left"/>
      <w:pPr>
        <w:ind w:left="5760" w:hanging="360"/>
      </w:pPr>
      <w:rPr>
        <w:rFonts w:ascii="Courier New" w:hAnsi="Courier New" w:hint="default"/>
      </w:rPr>
    </w:lvl>
    <w:lvl w:ilvl="8" w:tplc="E670E562">
      <w:start w:val="1"/>
      <w:numFmt w:val="bullet"/>
      <w:lvlText w:val=""/>
      <w:lvlJc w:val="left"/>
      <w:pPr>
        <w:ind w:left="6480" w:hanging="360"/>
      </w:pPr>
      <w:rPr>
        <w:rFonts w:ascii="Wingdings" w:hAnsi="Wingdings" w:hint="default"/>
      </w:rPr>
    </w:lvl>
  </w:abstractNum>
  <w:abstractNum w:abstractNumId="3" w15:restartNumberingAfterBreak="0">
    <w:nsid w:val="4A8F56B7"/>
    <w:multiLevelType w:val="hybridMultilevel"/>
    <w:tmpl w:val="376EF798"/>
    <w:lvl w:ilvl="0" w:tplc="3ED62B2A">
      <w:start w:val="1"/>
      <w:numFmt w:val="decimal"/>
      <w:lvlText w:val="%1."/>
      <w:lvlJc w:val="left"/>
      <w:pPr>
        <w:ind w:left="720" w:hanging="360"/>
      </w:pPr>
    </w:lvl>
    <w:lvl w:ilvl="1" w:tplc="72F0E352">
      <w:start w:val="1"/>
      <w:numFmt w:val="lowerLetter"/>
      <w:lvlText w:val="%2."/>
      <w:lvlJc w:val="left"/>
      <w:pPr>
        <w:ind w:left="1440" w:hanging="360"/>
      </w:pPr>
    </w:lvl>
    <w:lvl w:ilvl="2" w:tplc="442474AA">
      <w:start w:val="1"/>
      <w:numFmt w:val="lowerRoman"/>
      <w:lvlText w:val="%3."/>
      <w:lvlJc w:val="right"/>
      <w:pPr>
        <w:ind w:left="2160" w:hanging="180"/>
      </w:pPr>
    </w:lvl>
    <w:lvl w:ilvl="3" w:tplc="0DAA8E36">
      <w:start w:val="1"/>
      <w:numFmt w:val="decimal"/>
      <w:lvlText w:val="%4."/>
      <w:lvlJc w:val="left"/>
      <w:pPr>
        <w:ind w:left="2880" w:hanging="360"/>
      </w:pPr>
    </w:lvl>
    <w:lvl w:ilvl="4" w:tplc="443E6AEE">
      <w:start w:val="1"/>
      <w:numFmt w:val="lowerLetter"/>
      <w:lvlText w:val="%5."/>
      <w:lvlJc w:val="left"/>
      <w:pPr>
        <w:ind w:left="3600" w:hanging="360"/>
      </w:pPr>
    </w:lvl>
    <w:lvl w:ilvl="5" w:tplc="9022FA10">
      <w:start w:val="1"/>
      <w:numFmt w:val="lowerRoman"/>
      <w:lvlText w:val="%6."/>
      <w:lvlJc w:val="right"/>
      <w:pPr>
        <w:ind w:left="4320" w:hanging="180"/>
      </w:pPr>
    </w:lvl>
    <w:lvl w:ilvl="6" w:tplc="DCDCA7A2">
      <w:start w:val="1"/>
      <w:numFmt w:val="decimal"/>
      <w:lvlText w:val="%7."/>
      <w:lvlJc w:val="left"/>
      <w:pPr>
        <w:ind w:left="5040" w:hanging="360"/>
      </w:pPr>
    </w:lvl>
    <w:lvl w:ilvl="7" w:tplc="7046B78A">
      <w:start w:val="1"/>
      <w:numFmt w:val="lowerLetter"/>
      <w:lvlText w:val="%8."/>
      <w:lvlJc w:val="left"/>
      <w:pPr>
        <w:ind w:left="5760" w:hanging="360"/>
      </w:pPr>
    </w:lvl>
    <w:lvl w:ilvl="8" w:tplc="BA168C42">
      <w:start w:val="1"/>
      <w:numFmt w:val="lowerRoman"/>
      <w:lvlText w:val="%9."/>
      <w:lvlJc w:val="right"/>
      <w:pPr>
        <w:ind w:left="6480" w:hanging="180"/>
      </w:pPr>
    </w:lvl>
  </w:abstractNum>
  <w:abstractNum w:abstractNumId="4" w15:restartNumberingAfterBreak="0">
    <w:nsid w:val="58E617B9"/>
    <w:multiLevelType w:val="hybridMultilevel"/>
    <w:tmpl w:val="31D88B98"/>
    <w:lvl w:ilvl="0" w:tplc="D0BC58D0">
      <w:start w:val="1"/>
      <w:numFmt w:val="bullet"/>
      <w:lvlText w:val="-"/>
      <w:lvlJc w:val="left"/>
      <w:pPr>
        <w:ind w:left="720" w:hanging="360"/>
      </w:pPr>
      <w:rPr>
        <w:rFonts w:ascii="Aptos" w:hAnsi="Aptos" w:hint="default"/>
      </w:rPr>
    </w:lvl>
    <w:lvl w:ilvl="1" w:tplc="BDBE94A4">
      <w:start w:val="1"/>
      <w:numFmt w:val="bullet"/>
      <w:lvlText w:val="o"/>
      <w:lvlJc w:val="left"/>
      <w:pPr>
        <w:ind w:left="1440" w:hanging="360"/>
      </w:pPr>
      <w:rPr>
        <w:rFonts w:ascii="Courier New" w:hAnsi="Courier New" w:hint="default"/>
      </w:rPr>
    </w:lvl>
    <w:lvl w:ilvl="2" w:tplc="F744B5B2">
      <w:start w:val="1"/>
      <w:numFmt w:val="bullet"/>
      <w:lvlText w:val=""/>
      <w:lvlJc w:val="left"/>
      <w:pPr>
        <w:ind w:left="2160" w:hanging="360"/>
      </w:pPr>
      <w:rPr>
        <w:rFonts w:ascii="Wingdings" w:hAnsi="Wingdings" w:hint="default"/>
      </w:rPr>
    </w:lvl>
    <w:lvl w:ilvl="3" w:tplc="0A20B48A">
      <w:start w:val="1"/>
      <w:numFmt w:val="bullet"/>
      <w:lvlText w:val=""/>
      <w:lvlJc w:val="left"/>
      <w:pPr>
        <w:ind w:left="2880" w:hanging="360"/>
      </w:pPr>
      <w:rPr>
        <w:rFonts w:ascii="Symbol" w:hAnsi="Symbol" w:hint="default"/>
      </w:rPr>
    </w:lvl>
    <w:lvl w:ilvl="4" w:tplc="814E18C0">
      <w:start w:val="1"/>
      <w:numFmt w:val="bullet"/>
      <w:lvlText w:val="o"/>
      <w:lvlJc w:val="left"/>
      <w:pPr>
        <w:ind w:left="3600" w:hanging="360"/>
      </w:pPr>
      <w:rPr>
        <w:rFonts w:ascii="Courier New" w:hAnsi="Courier New" w:hint="default"/>
      </w:rPr>
    </w:lvl>
    <w:lvl w:ilvl="5" w:tplc="DDE090DE">
      <w:start w:val="1"/>
      <w:numFmt w:val="bullet"/>
      <w:lvlText w:val=""/>
      <w:lvlJc w:val="left"/>
      <w:pPr>
        <w:ind w:left="4320" w:hanging="360"/>
      </w:pPr>
      <w:rPr>
        <w:rFonts w:ascii="Wingdings" w:hAnsi="Wingdings" w:hint="default"/>
      </w:rPr>
    </w:lvl>
    <w:lvl w:ilvl="6" w:tplc="F8740C8C">
      <w:start w:val="1"/>
      <w:numFmt w:val="bullet"/>
      <w:lvlText w:val=""/>
      <w:lvlJc w:val="left"/>
      <w:pPr>
        <w:ind w:left="5040" w:hanging="360"/>
      </w:pPr>
      <w:rPr>
        <w:rFonts w:ascii="Symbol" w:hAnsi="Symbol" w:hint="default"/>
      </w:rPr>
    </w:lvl>
    <w:lvl w:ilvl="7" w:tplc="D6E48D72">
      <w:start w:val="1"/>
      <w:numFmt w:val="bullet"/>
      <w:lvlText w:val="o"/>
      <w:lvlJc w:val="left"/>
      <w:pPr>
        <w:ind w:left="5760" w:hanging="360"/>
      </w:pPr>
      <w:rPr>
        <w:rFonts w:ascii="Courier New" w:hAnsi="Courier New" w:hint="default"/>
      </w:rPr>
    </w:lvl>
    <w:lvl w:ilvl="8" w:tplc="D3C264A6">
      <w:start w:val="1"/>
      <w:numFmt w:val="bullet"/>
      <w:lvlText w:val=""/>
      <w:lvlJc w:val="left"/>
      <w:pPr>
        <w:ind w:left="6480" w:hanging="360"/>
      </w:pPr>
      <w:rPr>
        <w:rFonts w:ascii="Wingdings" w:hAnsi="Wingdings" w:hint="default"/>
      </w:rPr>
    </w:lvl>
  </w:abstractNum>
  <w:abstractNum w:abstractNumId="5" w15:restartNumberingAfterBreak="0">
    <w:nsid w:val="59C2A54B"/>
    <w:multiLevelType w:val="hybridMultilevel"/>
    <w:tmpl w:val="DD06AE04"/>
    <w:lvl w:ilvl="0" w:tplc="85F8DDE4">
      <w:start w:val="1"/>
      <w:numFmt w:val="bullet"/>
      <w:lvlText w:val="-"/>
      <w:lvlJc w:val="left"/>
      <w:pPr>
        <w:ind w:left="720" w:hanging="360"/>
      </w:pPr>
      <w:rPr>
        <w:rFonts w:ascii="Aptos" w:hAnsi="Aptos" w:hint="default"/>
      </w:rPr>
    </w:lvl>
    <w:lvl w:ilvl="1" w:tplc="170C7962">
      <w:start w:val="1"/>
      <w:numFmt w:val="bullet"/>
      <w:lvlText w:val="o"/>
      <w:lvlJc w:val="left"/>
      <w:pPr>
        <w:ind w:left="1440" w:hanging="360"/>
      </w:pPr>
      <w:rPr>
        <w:rFonts w:ascii="Courier New" w:hAnsi="Courier New" w:hint="default"/>
      </w:rPr>
    </w:lvl>
    <w:lvl w:ilvl="2" w:tplc="14E29928">
      <w:start w:val="1"/>
      <w:numFmt w:val="bullet"/>
      <w:lvlText w:val=""/>
      <w:lvlJc w:val="left"/>
      <w:pPr>
        <w:ind w:left="2160" w:hanging="360"/>
      </w:pPr>
      <w:rPr>
        <w:rFonts w:ascii="Wingdings" w:hAnsi="Wingdings" w:hint="default"/>
      </w:rPr>
    </w:lvl>
    <w:lvl w:ilvl="3" w:tplc="3FBC947E">
      <w:start w:val="1"/>
      <w:numFmt w:val="bullet"/>
      <w:lvlText w:val=""/>
      <w:lvlJc w:val="left"/>
      <w:pPr>
        <w:ind w:left="2880" w:hanging="360"/>
      </w:pPr>
      <w:rPr>
        <w:rFonts w:ascii="Symbol" w:hAnsi="Symbol" w:hint="default"/>
      </w:rPr>
    </w:lvl>
    <w:lvl w:ilvl="4" w:tplc="08F031DE">
      <w:start w:val="1"/>
      <w:numFmt w:val="bullet"/>
      <w:lvlText w:val="o"/>
      <w:lvlJc w:val="left"/>
      <w:pPr>
        <w:ind w:left="3600" w:hanging="360"/>
      </w:pPr>
      <w:rPr>
        <w:rFonts w:ascii="Courier New" w:hAnsi="Courier New" w:hint="default"/>
      </w:rPr>
    </w:lvl>
    <w:lvl w:ilvl="5" w:tplc="856C05B4">
      <w:start w:val="1"/>
      <w:numFmt w:val="bullet"/>
      <w:lvlText w:val=""/>
      <w:lvlJc w:val="left"/>
      <w:pPr>
        <w:ind w:left="4320" w:hanging="360"/>
      </w:pPr>
      <w:rPr>
        <w:rFonts w:ascii="Wingdings" w:hAnsi="Wingdings" w:hint="default"/>
      </w:rPr>
    </w:lvl>
    <w:lvl w:ilvl="6" w:tplc="49049560">
      <w:start w:val="1"/>
      <w:numFmt w:val="bullet"/>
      <w:lvlText w:val=""/>
      <w:lvlJc w:val="left"/>
      <w:pPr>
        <w:ind w:left="5040" w:hanging="360"/>
      </w:pPr>
      <w:rPr>
        <w:rFonts w:ascii="Symbol" w:hAnsi="Symbol" w:hint="default"/>
      </w:rPr>
    </w:lvl>
    <w:lvl w:ilvl="7" w:tplc="E92A7786">
      <w:start w:val="1"/>
      <w:numFmt w:val="bullet"/>
      <w:lvlText w:val="o"/>
      <w:lvlJc w:val="left"/>
      <w:pPr>
        <w:ind w:left="5760" w:hanging="360"/>
      </w:pPr>
      <w:rPr>
        <w:rFonts w:ascii="Courier New" w:hAnsi="Courier New" w:hint="default"/>
      </w:rPr>
    </w:lvl>
    <w:lvl w:ilvl="8" w:tplc="D46E1DE0">
      <w:start w:val="1"/>
      <w:numFmt w:val="bullet"/>
      <w:lvlText w:val=""/>
      <w:lvlJc w:val="left"/>
      <w:pPr>
        <w:ind w:left="6480" w:hanging="360"/>
      </w:pPr>
      <w:rPr>
        <w:rFonts w:ascii="Wingdings" w:hAnsi="Wingdings" w:hint="default"/>
      </w:rPr>
    </w:lvl>
  </w:abstractNum>
  <w:abstractNum w:abstractNumId="6" w15:restartNumberingAfterBreak="0">
    <w:nsid w:val="627F521E"/>
    <w:multiLevelType w:val="hybridMultilevel"/>
    <w:tmpl w:val="0E8A0372"/>
    <w:lvl w:ilvl="0" w:tplc="707E2F6E">
      <w:start w:val="1"/>
      <w:numFmt w:val="bullet"/>
      <w:lvlText w:val="-"/>
      <w:lvlJc w:val="left"/>
      <w:pPr>
        <w:ind w:left="720" w:hanging="360"/>
      </w:pPr>
      <w:rPr>
        <w:rFonts w:ascii="Aptos" w:hAnsi="Aptos" w:hint="default"/>
      </w:rPr>
    </w:lvl>
    <w:lvl w:ilvl="1" w:tplc="19A89D18">
      <w:start w:val="1"/>
      <w:numFmt w:val="bullet"/>
      <w:lvlText w:val="o"/>
      <w:lvlJc w:val="left"/>
      <w:pPr>
        <w:ind w:left="1440" w:hanging="360"/>
      </w:pPr>
      <w:rPr>
        <w:rFonts w:ascii="Courier New" w:hAnsi="Courier New" w:hint="default"/>
      </w:rPr>
    </w:lvl>
    <w:lvl w:ilvl="2" w:tplc="0DD61AD8">
      <w:start w:val="1"/>
      <w:numFmt w:val="bullet"/>
      <w:lvlText w:val=""/>
      <w:lvlJc w:val="left"/>
      <w:pPr>
        <w:ind w:left="2160" w:hanging="360"/>
      </w:pPr>
      <w:rPr>
        <w:rFonts w:ascii="Wingdings" w:hAnsi="Wingdings" w:hint="default"/>
      </w:rPr>
    </w:lvl>
    <w:lvl w:ilvl="3" w:tplc="1978693C">
      <w:start w:val="1"/>
      <w:numFmt w:val="bullet"/>
      <w:lvlText w:val=""/>
      <w:lvlJc w:val="left"/>
      <w:pPr>
        <w:ind w:left="2880" w:hanging="360"/>
      </w:pPr>
      <w:rPr>
        <w:rFonts w:ascii="Symbol" w:hAnsi="Symbol" w:hint="default"/>
      </w:rPr>
    </w:lvl>
    <w:lvl w:ilvl="4" w:tplc="B15CA2A2">
      <w:start w:val="1"/>
      <w:numFmt w:val="bullet"/>
      <w:lvlText w:val="o"/>
      <w:lvlJc w:val="left"/>
      <w:pPr>
        <w:ind w:left="3600" w:hanging="360"/>
      </w:pPr>
      <w:rPr>
        <w:rFonts w:ascii="Courier New" w:hAnsi="Courier New" w:hint="default"/>
      </w:rPr>
    </w:lvl>
    <w:lvl w:ilvl="5" w:tplc="C88C269A">
      <w:start w:val="1"/>
      <w:numFmt w:val="bullet"/>
      <w:lvlText w:val=""/>
      <w:lvlJc w:val="left"/>
      <w:pPr>
        <w:ind w:left="4320" w:hanging="360"/>
      </w:pPr>
      <w:rPr>
        <w:rFonts w:ascii="Wingdings" w:hAnsi="Wingdings" w:hint="default"/>
      </w:rPr>
    </w:lvl>
    <w:lvl w:ilvl="6" w:tplc="5CA808E6">
      <w:start w:val="1"/>
      <w:numFmt w:val="bullet"/>
      <w:lvlText w:val=""/>
      <w:lvlJc w:val="left"/>
      <w:pPr>
        <w:ind w:left="5040" w:hanging="360"/>
      </w:pPr>
      <w:rPr>
        <w:rFonts w:ascii="Symbol" w:hAnsi="Symbol" w:hint="default"/>
      </w:rPr>
    </w:lvl>
    <w:lvl w:ilvl="7" w:tplc="B23AF7A2">
      <w:start w:val="1"/>
      <w:numFmt w:val="bullet"/>
      <w:lvlText w:val="o"/>
      <w:lvlJc w:val="left"/>
      <w:pPr>
        <w:ind w:left="5760" w:hanging="360"/>
      </w:pPr>
      <w:rPr>
        <w:rFonts w:ascii="Courier New" w:hAnsi="Courier New" w:hint="default"/>
      </w:rPr>
    </w:lvl>
    <w:lvl w:ilvl="8" w:tplc="C55600F0">
      <w:start w:val="1"/>
      <w:numFmt w:val="bullet"/>
      <w:lvlText w:val=""/>
      <w:lvlJc w:val="left"/>
      <w:pPr>
        <w:ind w:left="6480" w:hanging="360"/>
      </w:pPr>
      <w:rPr>
        <w:rFonts w:ascii="Wingdings" w:hAnsi="Wingdings" w:hint="default"/>
      </w:rPr>
    </w:lvl>
  </w:abstractNum>
  <w:abstractNum w:abstractNumId="7" w15:restartNumberingAfterBreak="0">
    <w:nsid w:val="76A7E302"/>
    <w:multiLevelType w:val="hybridMultilevel"/>
    <w:tmpl w:val="DA6C23DA"/>
    <w:lvl w:ilvl="0" w:tplc="E7FC36A2">
      <w:start w:val="1"/>
      <w:numFmt w:val="bullet"/>
      <w:lvlText w:val="-"/>
      <w:lvlJc w:val="left"/>
      <w:pPr>
        <w:ind w:left="720" w:hanging="360"/>
      </w:pPr>
      <w:rPr>
        <w:rFonts w:ascii="Aptos" w:hAnsi="Aptos" w:hint="default"/>
      </w:rPr>
    </w:lvl>
    <w:lvl w:ilvl="1" w:tplc="7096BDF8">
      <w:start w:val="1"/>
      <w:numFmt w:val="bullet"/>
      <w:lvlText w:val="o"/>
      <w:lvlJc w:val="left"/>
      <w:pPr>
        <w:ind w:left="1440" w:hanging="360"/>
      </w:pPr>
      <w:rPr>
        <w:rFonts w:ascii="Courier New" w:hAnsi="Courier New" w:hint="default"/>
      </w:rPr>
    </w:lvl>
    <w:lvl w:ilvl="2" w:tplc="4C8616E6">
      <w:start w:val="1"/>
      <w:numFmt w:val="bullet"/>
      <w:lvlText w:val=""/>
      <w:lvlJc w:val="left"/>
      <w:pPr>
        <w:ind w:left="2160" w:hanging="360"/>
      </w:pPr>
      <w:rPr>
        <w:rFonts w:ascii="Wingdings" w:hAnsi="Wingdings" w:hint="default"/>
      </w:rPr>
    </w:lvl>
    <w:lvl w:ilvl="3" w:tplc="DDBACE62">
      <w:start w:val="1"/>
      <w:numFmt w:val="bullet"/>
      <w:lvlText w:val=""/>
      <w:lvlJc w:val="left"/>
      <w:pPr>
        <w:ind w:left="2880" w:hanging="360"/>
      </w:pPr>
      <w:rPr>
        <w:rFonts w:ascii="Symbol" w:hAnsi="Symbol" w:hint="default"/>
      </w:rPr>
    </w:lvl>
    <w:lvl w:ilvl="4" w:tplc="3DCC2EF4">
      <w:start w:val="1"/>
      <w:numFmt w:val="bullet"/>
      <w:lvlText w:val="o"/>
      <w:lvlJc w:val="left"/>
      <w:pPr>
        <w:ind w:left="3600" w:hanging="360"/>
      </w:pPr>
      <w:rPr>
        <w:rFonts w:ascii="Courier New" w:hAnsi="Courier New" w:hint="default"/>
      </w:rPr>
    </w:lvl>
    <w:lvl w:ilvl="5" w:tplc="C59C78E8">
      <w:start w:val="1"/>
      <w:numFmt w:val="bullet"/>
      <w:lvlText w:val=""/>
      <w:lvlJc w:val="left"/>
      <w:pPr>
        <w:ind w:left="4320" w:hanging="360"/>
      </w:pPr>
      <w:rPr>
        <w:rFonts w:ascii="Wingdings" w:hAnsi="Wingdings" w:hint="default"/>
      </w:rPr>
    </w:lvl>
    <w:lvl w:ilvl="6" w:tplc="ECDA0FB4">
      <w:start w:val="1"/>
      <w:numFmt w:val="bullet"/>
      <w:lvlText w:val=""/>
      <w:lvlJc w:val="left"/>
      <w:pPr>
        <w:ind w:left="5040" w:hanging="360"/>
      </w:pPr>
      <w:rPr>
        <w:rFonts w:ascii="Symbol" w:hAnsi="Symbol" w:hint="default"/>
      </w:rPr>
    </w:lvl>
    <w:lvl w:ilvl="7" w:tplc="C9E0361E">
      <w:start w:val="1"/>
      <w:numFmt w:val="bullet"/>
      <w:lvlText w:val="o"/>
      <w:lvlJc w:val="left"/>
      <w:pPr>
        <w:ind w:left="5760" w:hanging="360"/>
      </w:pPr>
      <w:rPr>
        <w:rFonts w:ascii="Courier New" w:hAnsi="Courier New" w:hint="default"/>
      </w:rPr>
    </w:lvl>
    <w:lvl w:ilvl="8" w:tplc="78E66A38">
      <w:start w:val="1"/>
      <w:numFmt w:val="bullet"/>
      <w:lvlText w:val=""/>
      <w:lvlJc w:val="left"/>
      <w:pPr>
        <w:ind w:left="6480" w:hanging="360"/>
      </w:pPr>
      <w:rPr>
        <w:rFonts w:ascii="Wingdings" w:hAnsi="Wingdings" w:hint="default"/>
      </w:rPr>
    </w:lvl>
  </w:abstractNum>
  <w:abstractNum w:abstractNumId="8" w15:restartNumberingAfterBreak="0">
    <w:nsid w:val="7C46778E"/>
    <w:multiLevelType w:val="hybridMultilevel"/>
    <w:tmpl w:val="DD0CC36A"/>
    <w:lvl w:ilvl="0" w:tplc="375AEC7A">
      <w:start w:val="1"/>
      <w:numFmt w:val="bullet"/>
      <w:lvlText w:val=""/>
      <w:lvlJc w:val="left"/>
      <w:pPr>
        <w:ind w:left="720" w:hanging="360"/>
      </w:pPr>
      <w:rPr>
        <w:rFonts w:ascii="Symbol" w:hAnsi="Symbol" w:hint="default"/>
      </w:rPr>
    </w:lvl>
    <w:lvl w:ilvl="1" w:tplc="B810C0B4">
      <w:start w:val="1"/>
      <w:numFmt w:val="bullet"/>
      <w:lvlText w:val="o"/>
      <w:lvlJc w:val="left"/>
      <w:pPr>
        <w:ind w:left="1440" w:hanging="360"/>
      </w:pPr>
      <w:rPr>
        <w:rFonts w:ascii="Courier New" w:hAnsi="Courier New" w:hint="default"/>
      </w:rPr>
    </w:lvl>
    <w:lvl w:ilvl="2" w:tplc="5D1EBE58">
      <w:start w:val="1"/>
      <w:numFmt w:val="bullet"/>
      <w:lvlText w:val=""/>
      <w:lvlJc w:val="left"/>
      <w:pPr>
        <w:ind w:left="2160" w:hanging="360"/>
      </w:pPr>
      <w:rPr>
        <w:rFonts w:ascii="Wingdings" w:hAnsi="Wingdings" w:hint="default"/>
      </w:rPr>
    </w:lvl>
    <w:lvl w:ilvl="3" w:tplc="C24C906C">
      <w:start w:val="1"/>
      <w:numFmt w:val="bullet"/>
      <w:lvlText w:val=""/>
      <w:lvlJc w:val="left"/>
      <w:pPr>
        <w:ind w:left="2880" w:hanging="360"/>
      </w:pPr>
      <w:rPr>
        <w:rFonts w:ascii="Symbol" w:hAnsi="Symbol" w:hint="default"/>
      </w:rPr>
    </w:lvl>
    <w:lvl w:ilvl="4" w:tplc="F83C9C0A">
      <w:start w:val="1"/>
      <w:numFmt w:val="bullet"/>
      <w:lvlText w:val="o"/>
      <w:lvlJc w:val="left"/>
      <w:pPr>
        <w:ind w:left="3600" w:hanging="360"/>
      </w:pPr>
      <w:rPr>
        <w:rFonts w:ascii="Courier New" w:hAnsi="Courier New" w:hint="default"/>
      </w:rPr>
    </w:lvl>
    <w:lvl w:ilvl="5" w:tplc="9A483204">
      <w:start w:val="1"/>
      <w:numFmt w:val="bullet"/>
      <w:lvlText w:val=""/>
      <w:lvlJc w:val="left"/>
      <w:pPr>
        <w:ind w:left="4320" w:hanging="360"/>
      </w:pPr>
      <w:rPr>
        <w:rFonts w:ascii="Wingdings" w:hAnsi="Wingdings" w:hint="default"/>
      </w:rPr>
    </w:lvl>
    <w:lvl w:ilvl="6" w:tplc="2D4C173C">
      <w:start w:val="1"/>
      <w:numFmt w:val="bullet"/>
      <w:lvlText w:val=""/>
      <w:lvlJc w:val="left"/>
      <w:pPr>
        <w:ind w:left="5040" w:hanging="360"/>
      </w:pPr>
      <w:rPr>
        <w:rFonts w:ascii="Symbol" w:hAnsi="Symbol" w:hint="default"/>
      </w:rPr>
    </w:lvl>
    <w:lvl w:ilvl="7" w:tplc="B71C4766">
      <w:start w:val="1"/>
      <w:numFmt w:val="bullet"/>
      <w:lvlText w:val="o"/>
      <w:lvlJc w:val="left"/>
      <w:pPr>
        <w:ind w:left="5760" w:hanging="360"/>
      </w:pPr>
      <w:rPr>
        <w:rFonts w:ascii="Courier New" w:hAnsi="Courier New" w:hint="default"/>
      </w:rPr>
    </w:lvl>
    <w:lvl w:ilvl="8" w:tplc="69CE8082">
      <w:start w:val="1"/>
      <w:numFmt w:val="bullet"/>
      <w:lvlText w:val=""/>
      <w:lvlJc w:val="left"/>
      <w:pPr>
        <w:ind w:left="6480" w:hanging="360"/>
      </w:pPr>
      <w:rPr>
        <w:rFonts w:ascii="Wingdings" w:hAnsi="Wingdings" w:hint="default"/>
      </w:rPr>
    </w:lvl>
  </w:abstractNum>
  <w:num w:numId="1" w16cid:durableId="1076509165">
    <w:abstractNumId w:val="2"/>
  </w:num>
  <w:num w:numId="2" w16cid:durableId="1133212549">
    <w:abstractNumId w:val="4"/>
  </w:num>
  <w:num w:numId="3" w16cid:durableId="1051222609">
    <w:abstractNumId w:val="3"/>
  </w:num>
  <w:num w:numId="4" w16cid:durableId="286594254">
    <w:abstractNumId w:val="0"/>
  </w:num>
  <w:num w:numId="5" w16cid:durableId="538512717">
    <w:abstractNumId w:val="6"/>
  </w:num>
  <w:num w:numId="6" w16cid:durableId="613050451">
    <w:abstractNumId w:val="5"/>
  </w:num>
  <w:num w:numId="7" w16cid:durableId="465896136">
    <w:abstractNumId w:val="7"/>
  </w:num>
  <w:num w:numId="8" w16cid:durableId="739862769">
    <w:abstractNumId w:val="1"/>
  </w:num>
  <w:num w:numId="9" w16cid:durableId="130025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FC"/>
    <w:rsid w:val="000024A9"/>
    <w:rsid w:val="00004D4F"/>
    <w:rsid w:val="00012E5B"/>
    <w:rsid w:val="00013840"/>
    <w:rsid w:val="00014DD8"/>
    <w:rsid w:val="00020E8C"/>
    <w:rsid w:val="0002233E"/>
    <w:rsid w:val="00022673"/>
    <w:rsid w:val="00026F0A"/>
    <w:rsid w:val="000345F1"/>
    <w:rsid w:val="000353F9"/>
    <w:rsid w:val="000404EA"/>
    <w:rsid w:val="00042778"/>
    <w:rsid w:val="000445D1"/>
    <w:rsid w:val="00046F3E"/>
    <w:rsid w:val="000505AB"/>
    <w:rsid w:val="0005492E"/>
    <w:rsid w:val="000565E5"/>
    <w:rsid w:val="0007CC92"/>
    <w:rsid w:val="000877D4"/>
    <w:rsid w:val="000911F6"/>
    <w:rsid w:val="000A1ABF"/>
    <w:rsid w:val="000B139A"/>
    <w:rsid w:val="000B300F"/>
    <w:rsid w:val="000B3B93"/>
    <w:rsid w:val="000B6C6B"/>
    <w:rsid w:val="000B6EE4"/>
    <w:rsid w:val="000C46D6"/>
    <w:rsid w:val="000C6BE8"/>
    <w:rsid w:val="000D54B7"/>
    <w:rsid w:val="001070FB"/>
    <w:rsid w:val="001107A5"/>
    <w:rsid w:val="00115EEF"/>
    <w:rsid w:val="00126B29"/>
    <w:rsid w:val="001378D5"/>
    <w:rsid w:val="00137CD5"/>
    <w:rsid w:val="001475B4"/>
    <w:rsid w:val="00147B4C"/>
    <w:rsid w:val="00152B9C"/>
    <w:rsid w:val="00165D4A"/>
    <w:rsid w:val="001675E2"/>
    <w:rsid w:val="00176F84"/>
    <w:rsid w:val="001828FA"/>
    <w:rsid w:val="001839CA"/>
    <w:rsid w:val="0019794D"/>
    <w:rsid w:val="001B3F25"/>
    <w:rsid w:val="001B4E89"/>
    <w:rsid w:val="001B56FE"/>
    <w:rsid w:val="001B65B2"/>
    <w:rsid w:val="001C456E"/>
    <w:rsid w:val="001C4601"/>
    <w:rsid w:val="001D0753"/>
    <w:rsid w:val="001D4F63"/>
    <w:rsid w:val="001D5238"/>
    <w:rsid w:val="001D6FBE"/>
    <w:rsid w:val="001E6545"/>
    <w:rsid w:val="00221DC0"/>
    <w:rsid w:val="00226DAC"/>
    <w:rsid w:val="002400F7"/>
    <w:rsid w:val="00270DB3"/>
    <w:rsid w:val="00270E1E"/>
    <w:rsid w:val="00290375"/>
    <w:rsid w:val="00292B5E"/>
    <w:rsid w:val="00295B6C"/>
    <w:rsid w:val="002A699F"/>
    <w:rsid w:val="002A7741"/>
    <w:rsid w:val="002B35CC"/>
    <w:rsid w:val="002B7823"/>
    <w:rsid w:val="002D3D2E"/>
    <w:rsid w:val="002E37CA"/>
    <w:rsid w:val="002F3F93"/>
    <w:rsid w:val="00301132"/>
    <w:rsid w:val="0030294C"/>
    <w:rsid w:val="00305DC9"/>
    <w:rsid w:val="00311851"/>
    <w:rsid w:val="003150C3"/>
    <w:rsid w:val="00323EE8"/>
    <w:rsid w:val="00326830"/>
    <w:rsid w:val="0034414B"/>
    <w:rsid w:val="00355984"/>
    <w:rsid w:val="00357550"/>
    <w:rsid w:val="00360A3F"/>
    <w:rsid w:val="00376A13"/>
    <w:rsid w:val="00380570"/>
    <w:rsid w:val="00383E30"/>
    <w:rsid w:val="00384F0E"/>
    <w:rsid w:val="00391797"/>
    <w:rsid w:val="003969D1"/>
    <w:rsid w:val="003A163F"/>
    <w:rsid w:val="003B59E2"/>
    <w:rsid w:val="003C039A"/>
    <w:rsid w:val="003C4128"/>
    <w:rsid w:val="003C58B4"/>
    <w:rsid w:val="003D66A3"/>
    <w:rsid w:val="003E5652"/>
    <w:rsid w:val="003E69A8"/>
    <w:rsid w:val="003E7A7D"/>
    <w:rsid w:val="003F034B"/>
    <w:rsid w:val="003F03FD"/>
    <w:rsid w:val="003F4F50"/>
    <w:rsid w:val="00416C65"/>
    <w:rsid w:val="00424D33"/>
    <w:rsid w:val="00432E40"/>
    <w:rsid w:val="00437887"/>
    <w:rsid w:val="004504CB"/>
    <w:rsid w:val="0046246A"/>
    <w:rsid w:val="004633F8"/>
    <w:rsid w:val="00463BBD"/>
    <w:rsid w:val="004703DF"/>
    <w:rsid w:val="00473BB3"/>
    <w:rsid w:val="004761FF"/>
    <w:rsid w:val="004815E5"/>
    <w:rsid w:val="004859F6"/>
    <w:rsid w:val="00493565"/>
    <w:rsid w:val="00493AB2"/>
    <w:rsid w:val="00494DA6"/>
    <w:rsid w:val="004A4982"/>
    <w:rsid w:val="004A4C71"/>
    <w:rsid w:val="004A764A"/>
    <w:rsid w:val="004B2FE5"/>
    <w:rsid w:val="004B3E85"/>
    <w:rsid w:val="004B4A6D"/>
    <w:rsid w:val="004B603B"/>
    <w:rsid w:val="004C4E9B"/>
    <w:rsid w:val="004C56F6"/>
    <w:rsid w:val="004D2685"/>
    <w:rsid w:val="004D4F87"/>
    <w:rsid w:val="004D7DE6"/>
    <w:rsid w:val="004E2DDC"/>
    <w:rsid w:val="004F169E"/>
    <w:rsid w:val="00504A4E"/>
    <w:rsid w:val="00505254"/>
    <w:rsid w:val="00506E40"/>
    <w:rsid w:val="00507E81"/>
    <w:rsid w:val="00514DAA"/>
    <w:rsid w:val="00520076"/>
    <w:rsid w:val="00525751"/>
    <w:rsid w:val="00541CF0"/>
    <w:rsid w:val="00542A51"/>
    <w:rsid w:val="00544B05"/>
    <w:rsid w:val="00547B1F"/>
    <w:rsid w:val="005526AD"/>
    <w:rsid w:val="005560E6"/>
    <w:rsid w:val="0056721D"/>
    <w:rsid w:val="005764C8"/>
    <w:rsid w:val="005816F2"/>
    <w:rsid w:val="0058531B"/>
    <w:rsid w:val="005A50D3"/>
    <w:rsid w:val="005B384A"/>
    <w:rsid w:val="005C2A43"/>
    <w:rsid w:val="005E6733"/>
    <w:rsid w:val="005F1669"/>
    <w:rsid w:val="00604426"/>
    <w:rsid w:val="00604C54"/>
    <w:rsid w:val="00605BA7"/>
    <w:rsid w:val="00623779"/>
    <w:rsid w:val="00625ABA"/>
    <w:rsid w:val="00627939"/>
    <w:rsid w:val="00631144"/>
    <w:rsid w:val="0063335C"/>
    <w:rsid w:val="00634C5A"/>
    <w:rsid w:val="00636AA1"/>
    <w:rsid w:val="00646ED5"/>
    <w:rsid w:val="006549DC"/>
    <w:rsid w:val="00657AE6"/>
    <w:rsid w:val="00660FB3"/>
    <w:rsid w:val="00667297"/>
    <w:rsid w:val="00697032"/>
    <w:rsid w:val="00697CF1"/>
    <w:rsid w:val="006B2EAE"/>
    <w:rsid w:val="006B3FDA"/>
    <w:rsid w:val="006C11C5"/>
    <w:rsid w:val="006D5F1C"/>
    <w:rsid w:val="006E7A74"/>
    <w:rsid w:val="007008DF"/>
    <w:rsid w:val="00711D39"/>
    <w:rsid w:val="007143DD"/>
    <w:rsid w:val="007263C8"/>
    <w:rsid w:val="00726BAA"/>
    <w:rsid w:val="007618EC"/>
    <w:rsid w:val="00761D23"/>
    <w:rsid w:val="00772C12"/>
    <w:rsid w:val="00780C44"/>
    <w:rsid w:val="00781B73"/>
    <w:rsid w:val="007830FA"/>
    <w:rsid w:val="0078360D"/>
    <w:rsid w:val="00785C7A"/>
    <w:rsid w:val="00790869"/>
    <w:rsid w:val="00792869"/>
    <w:rsid w:val="00793319"/>
    <w:rsid w:val="007B1B04"/>
    <w:rsid w:val="007B2A1F"/>
    <w:rsid w:val="007C4DDB"/>
    <w:rsid w:val="007E062E"/>
    <w:rsid w:val="007E23A8"/>
    <w:rsid w:val="007E5F3E"/>
    <w:rsid w:val="007F7629"/>
    <w:rsid w:val="0081437E"/>
    <w:rsid w:val="0081455E"/>
    <w:rsid w:val="00825402"/>
    <w:rsid w:val="00831550"/>
    <w:rsid w:val="00834E5B"/>
    <w:rsid w:val="00834FA2"/>
    <w:rsid w:val="00847321"/>
    <w:rsid w:val="00850956"/>
    <w:rsid w:val="00861035"/>
    <w:rsid w:val="00861A13"/>
    <w:rsid w:val="00865EC1"/>
    <w:rsid w:val="00883C77"/>
    <w:rsid w:val="00887C30"/>
    <w:rsid w:val="00890EE3"/>
    <w:rsid w:val="008919E6"/>
    <w:rsid w:val="00892024"/>
    <w:rsid w:val="00893EB3"/>
    <w:rsid w:val="00894255"/>
    <w:rsid w:val="008A5D3E"/>
    <w:rsid w:val="008C3AEA"/>
    <w:rsid w:val="008C43F3"/>
    <w:rsid w:val="008C54F7"/>
    <w:rsid w:val="008E4100"/>
    <w:rsid w:val="008F22C0"/>
    <w:rsid w:val="009061A9"/>
    <w:rsid w:val="00915983"/>
    <w:rsid w:val="00915B33"/>
    <w:rsid w:val="00927BBC"/>
    <w:rsid w:val="00932142"/>
    <w:rsid w:val="009406DB"/>
    <w:rsid w:val="009550AE"/>
    <w:rsid w:val="009654E5"/>
    <w:rsid w:val="009655F2"/>
    <w:rsid w:val="00981E30"/>
    <w:rsid w:val="009836A9"/>
    <w:rsid w:val="0099396C"/>
    <w:rsid w:val="00995B74"/>
    <w:rsid w:val="009B4A62"/>
    <w:rsid w:val="009C2BDF"/>
    <w:rsid w:val="009E34F7"/>
    <w:rsid w:val="009E4A72"/>
    <w:rsid w:val="009E533A"/>
    <w:rsid w:val="009E59CF"/>
    <w:rsid w:val="009F1742"/>
    <w:rsid w:val="009F2161"/>
    <w:rsid w:val="00A12421"/>
    <w:rsid w:val="00A14B2E"/>
    <w:rsid w:val="00A35C4E"/>
    <w:rsid w:val="00A40192"/>
    <w:rsid w:val="00A4098C"/>
    <w:rsid w:val="00A4317D"/>
    <w:rsid w:val="00A51348"/>
    <w:rsid w:val="00A5233B"/>
    <w:rsid w:val="00A5368B"/>
    <w:rsid w:val="00A57D1C"/>
    <w:rsid w:val="00A60B4C"/>
    <w:rsid w:val="00A61A03"/>
    <w:rsid w:val="00A71A16"/>
    <w:rsid w:val="00A72A13"/>
    <w:rsid w:val="00A75B15"/>
    <w:rsid w:val="00A80C4C"/>
    <w:rsid w:val="00A8114D"/>
    <w:rsid w:val="00A93B68"/>
    <w:rsid w:val="00A942CB"/>
    <w:rsid w:val="00A94D9C"/>
    <w:rsid w:val="00AA65C9"/>
    <w:rsid w:val="00AB148D"/>
    <w:rsid w:val="00AC5FD5"/>
    <w:rsid w:val="00AD2C41"/>
    <w:rsid w:val="00AD5AFF"/>
    <w:rsid w:val="00AE16EB"/>
    <w:rsid w:val="00AF1DBB"/>
    <w:rsid w:val="00AF5AF6"/>
    <w:rsid w:val="00AF6C77"/>
    <w:rsid w:val="00AF74E4"/>
    <w:rsid w:val="00B04747"/>
    <w:rsid w:val="00B0506F"/>
    <w:rsid w:val="00B23C72"/>
    <w:rsid w:val="00B273D5"/>
    <w:rsid w:val="00B31CF0"/>
    <w:rsid w:val="00B367B3"/>
    <w:rsid w:val="00B440FA"/>
    <w:rsid w:val="00B45937"/>
    <w:rsid w:val="00B53489"/>
    <w:rsid w:val="00B5349F"/>
    <w:rsid w:val="00B53F89"/>
    <w:rsid w:val="00B57F28"/>
    <w:rsid w:val="00B615D1"/>
    <w:rsid w:val="00B628E3"/>
    <w:rsid w:val="00B72285"/>
    <w:rsid w:val="00B73E98"/>
    <w:rsid w:val="00B87930"/>
    <w:rsid w:val="00B90A27"/>
    <w:rsid w:val="00B94F0F"/>
    <w:rsid w:val="00BA1F2C"/>
    <w:rsid w:val="00BA51A8"/>
    <w:rsid w:val="00BB738C"/>
    <w:rsid w:val="00BB7DF3"/>
    <w:rsid w:val="00BC61FC"/>
    <w:rsid w:val="00BD434C"/>
    <w:rsid w:val="00BD6FE5"/>
    <w:rsid w:val="00BD771E"/>
    <w:rsid w:val="00BF7BF9"/>
    <w:rsid w:val="00C02CC6"/>
    <w:rsid w:val="00C05144"/>
    <w:rsid w:val="00C170A2"/>
    <w:rsid w:val="00C21C37"/>
    <w:rsid w:val="00C22BB9"/>
    <w:rsid w:val="00C26074"/>
    <w:rsid w:val="00C32354"/>
    <w:rsid w:val="00C3288E"/>
    <w:rsid w:val="00C3559E"/>
    <w:rsid w:val="00C531F3"/>
    <w:rsid w:val="00C6127C"/>
    <w:rsid w:val="00C6489B"/>
    <w:rsid w:val="00C816FF"/>
    <w:rsid w:val="00C94721"/>
    <w:rsid w:val="00CA49B4"/>
    <w:rsid w:val="00CC49B4"/>
    <w:rsid w:val="00CD38D1"/>
    <w:rsid w:val="00CE4675"/>
    <w:rsid w:val="00CF7F60"/>
    <w:rsid w:val="00D00760"/>
    <w:rsid w:val="00D03524"/>
    <w:rsid w:val="00D2048E"/>
    <w:rsid w:val="00D31F2D"/>
    <w:rsid w:val="00D33926"/>
    <w:rsid w:val="00D349E4"/>
    <w:rsid w:val="00D35220"/>
    <w:rsid w:val="00D36FE7"/>
    <w:rsid w:val="00D44146"/>
    <w:rsid w:val="00D4656B"/>
    <w:rsid w:val="00D56F90"/>
    <w:rsid w:val="00D619AC"/>
    <w:rsid w:val="00D6292C"/>
    <w:rsid w:val="00D665E4"/>
    <w:rsid w:val="00D7109D"/>
    <w:rsid w:val="00D77730"/>
    <w:rsid w:val="00D866D5"/>
    <w:rsid w:val="00DA6527"/>
    <w:rsid w:val="00DB2AFF"/>
    <w:rsid w:val="00DC1B12"/>
    <w:rsid w:val="00DC418D"/>
    <w:rsid w:val="00DC7090"/>
    <w:rsid w:val="00DE26DA"/>
    <w:rsid w:val="00DE4032"/>
    <w:rsid w:val="00E07B51"/>
    <w:rsid w:val="00E27169"/>
    <w:rsid w:val="00E32AC3"/>
    <w:rsid w:val="00E32C5D"/>
    <w:rsid w:val="00E35414"/>
    <w:rsid w:val="00E44B06"/>
    <w:rsid w:val="00E44D57"/>
    <w:rsid w:val="00E47F8F"/>
    <w:rsid w:val="00E52A6E"/>
    <w:rsid w:val="00E52BCF"/>
    <w:rsid w:val="00E56C61"/>
    <w:rsid w:val="00E620AD"/>
    <w:rsid w:val="00E66774"/>
    <w:rsid w:val="00E76C69"/>
    <w:rsid w:val="00E77D95"/>
    <w:rsid w:val="00E834AB"/>
    <w:rsid w:val="00E8737D"/>
    <w:rsid w:val="00E91367"/>
    <w:rsid w:val="00E9301C"/>
    <w:rsid w:val="00E9394E"/>
    <w:rsid w:val="00EA14CB"/>
    <w:rsid w:val="00EA72B5"/>
    <w:rsid w:val="00EB1209"/>
    <w:rsid w:val="00EB48D2"/>
    <w:rsid w:val="00EB4BC4"/>
    <w:rsid w:val="00EC36F4"/>
    <w:rsid w:val="00EC3B4B"/>
    <w:rsid w:val="00EC69C7"/>
    <w:rsid w:val="00ED5232"/>
    <w:rsid w:val="00EE51C6"/>
    <w:rsid w:val="00EF0210"/>
    <w:rsid w:val="00EF5802"/>
    <w:rsid w:val="00F04CA2"/>
    <w:rsid w:val="00F060C6"/>
    <w:rsid w:val="00F13510"/>
    <w:rsid w:val="00F14117"/>
    <w:rsid w:val="00F21A2E"/>
    <w:rsid w:val="00F2212E"/>
    <w:rsid w:val="00F412FD"/>
    <w:rsid w:val="00F46662"/>
    <w:rsid w:val="00F57C71"/>
    <w:rsid w:val="00F62328"/>
    <w:rsid w:val="00F64DB1"/>
    <w:rsid w:val="00F65360"/>
    <w:rsid w:val="00F811AB"/>
    <w:rsid w:val="00F8343E"/>
    <w:rsid w:val="00F83542"/>
    <w:rsid w:val="00F83BAA"/>
    <w:rsid w:val="00FA347C"/>
    <w:rsid w:val="00FB22E4"/>
    <w:rsid w:val="00FC0A60"/>
    <w:rsid w:val="00FC2367"/>
    <w:rsid w:val="00FC656E"/>
    <w:rsid w:val="00FD295A"/>
    <w:rsid w:val="00FE1DA2"/>
    <w:rsid w:val="00FE7974"/>
    <w:rsid w:val="018B06B2"/>
    <w:rsid w:val="01CBE756"/>
    <w:rsid w:val="0201E07A"/>
    <w:rsid w:val="021A53D2"/>
    <w:rsid w:val="0239492D"/>
    <w:rsid w:val="029721F3"/>
    <w:rsid w:val="029F4276"/>
    <w:rsid w:val="031537C2"/>
    <w:rsid w:val="036EFF26"/>
    <w:rsid w:val="037E074E"/>
    <w:rsid w:val="03B0C67C"/>
    <w:rsid w:val="03D2E70B"/>
    <w:rsid w:val="03E0A57C"/>
    <w:rsid w:val="0424E6E2"/>
    <w:rsid w:val="045678B6"/>
    <w:rsid w:val="0465A2B4"/>
    <w:rsid w:val="047F6972"/>
    <w:rsid w:val="05114397"/>
    <w:rsid w:val="05540179"/>
    <w:rsid w:val="05636D19"/>
    <w:rsid w:val="0564690B"/>
    <w:rsid w:val="056F00BE"/>
    <w:rsid w:val="05B7F843"/>
    <w:rsid w:val="05C163BD"/>
    <w:rsid w:val="05E62644"/>
    <w:rsid w:val="05F01073"/>
    <w:rsid w:val="0604A931"/>
    <w:rsid w:val="066E6D5E"/>
    <w:rsid w:val="0670FC4A"/>
    <w:rsid w:val="06A09E9F"/>
    <w:rsid w:val="06B6DFAC"/>
    <w:rsid w:val="06ED0A5E"/>
    <w:rsid w:val="06FC9983"/>
    <w:rsid w:val="0730B38B"/>
    <w:rsid w:val="077BCF09"/>
    <w:rsid w:val="07EA3D1B"/>
    <w:rsid w:val="083AB66B"/>
    <w:rsid w:val="0849CFE2"/>
    <w:rsid w:val="08B89716"/>
    <w:rsid w:val="08DC69DC"/>
    <w:rsid w:val="0976A98C"/>
    <w:rsid w:val="0977DE7D"/>
    <w:rsid w:val="09A3746C"/>
    <w:rsid w:val="09A76F7A"/>
    <w:rsid w:val="09CA073B"/>
    <w:rsid w:val="0A305A20"/>
    <w:rsid w:val="0A3569D8"/>
    <w:rsid w:val="0AB1715E"/>
    <w:rsid w:val="0AC58518"/>
    <w:rsid w:val="0AEF228E"/>
    <w:rsid w:val="0B201BD8"/>
    <w:rsid w:val="0B30D1E7"/>
    <w:rsid w:val="0B8AB2B2"/>
    <w:rsid w:val="0BF61AB9"/>
    <w:rsid w:val="0C261514"/>
    <w:rsid w:val="0C2A931D"/>
    <w:rsid w:val="0C2D0668"/>
    <w:rsid w:val="0C84E03E"/>
    <w:rsid w:val="0CB1AF1B"/>
    <w:rsid w:val="0CC6EC23"/>
    <w:rsid w:val="0D0B4B06"/>
    <w:rsid w:val="0D175F9A"/>
    <w:rsid w:val="0D1CB9FE"/>
    <w:rsid w:val="0D4EE4DB"/>
    <w:rsid w:val="0D6B7C68"/>
    <w:rsid w:val="0D8C5567"/>
    <w:rsid w:val="0D97DDE3"/>
    <w:rsid w:val="0DA94761"/>
    <w:rsid w:val="0E3B631B"/>
    <w:rsid w:val="0E532EB1"/>
    <w:rsid w:val="0E7CB2A4"/>
    <w:rsid w:val="0EBA0200"/>
    <w:rsid w:val="0ECC9E7D"/>
    <w:rsid w:val="0EF79677"/>
    <w:rsid w:val="0F9CA2E4"/>
    <w:rsid w:val="0FE5D8D9"/>
    <w:rsid w:val="0FFCBE94"/>
    <w:rsid w:val="10030484"/>
    <w:rsid w:val="102C06A0"/>
    <w:rsid w:val="10842E61"/>
    <w:rsid w:val="1091DFF4"/>
    <w:rsid w:val="10930E74"/>
    <w:rsid w:val="10BCDBFB"/>
    <w:rsid w:val="10E5EFFD"/>
    <w:rsid w:val="10EE398D"/>
    <w:rsid w:val="11272A90"/>
    <w:rsid w:val="11571B70"/>
    <w:rsid w:val="11585313"/>
    <w:rsid w:val="116CF491"/>
    <w:rsid w:val="11ABCCBB"/>
    <w:rsid w:val="11D198E2"/>
    <w:rsid w:val="11E47EC5"/>
    <w:rsid w:val="122C7490"/>
    <w:rsid w:val="124C6FF2"/>
    <w:rsid w:val="127298BD"/>
    <w:rsid w:val="12C582AA"/>
    <w:rsid w:val="12DB7B7B"/>
    <w:rsid w:val="12E347C1"/>
    <w:rsid w:val="132EE964"/>
    <w:rsid w:val="132FD7C4"/>
    <w:rsid w:val="138CC72E"/>
    <w:rsid w:val="13C6A554"/>
    <w:rsid w:val="144BED0E"/>
    <w:rsid w:val="14504A39"/>
    <w:rsid w:val="1453182F"/>
    <w:rsid w:val="147CC174"/>
    <w:rsid w:val="14828C48"/>
    <w:rsid w:val="14C83DC3"/>
    <w:rsid w:val="154C72C4"/>
    <w:rsid w:val="15BCFC2D"/>
    <w:rsid w:val="15E5C7BF"/>
    <w:rsid w:val="16075068"/>
    <w:rsid w:val="163E3AC9"/>
    <w:rsid w:val="167A3C16"/>
    <w:rsid w:val="169C94D7"/>
    <w:rsid w:val="16A071DC"/>
    <w:rsid w:val="16A8AC84"/>
    <w:rsid w:val="16BF6446"/>
    <w:rsid w:val="16DB7AAB"/>
    <w:rsid w:val="17105E86"/>
    <w:rsid w:val="173FE0C2"/>
    <w:rsid w:val="17829109"/>
    <w:rsid w:val="179D429F"/>
    <w:rsid w:val="17AFCECD"/>
    <w:rsid w:val="17E10AF9"/>
    <w:rsid w:val="17E89AF6"/>
    <w:rsid w:val="17F57D98"/>
    <w:rsid w:val="180CE619"/>
    <w:rsid w:val="1887DE30"/>
    <w:rsid w:val="191BE3CF"/>
    <w:rsid w:val="1956CA3E"/>
    <w:rsid w:val="19812342"/>
    <w:rsid w:val="1A2A4807"/>
    <w:rsid w:val="1A2F0D28"/>
    <w:rsid w:val="1A7902EF"/>
    <w:rsid w:val="1AB2A731"/>
    <w:rsid w:val="1AEBBF1B"/>
    <w:rsid w:val="1AF67654"/>
    <w:rsid w:val="1B46254E"/>
    <w:rsid w:val="1BA6E7F8"/>
    <w:rsid w:val="1BC14985"/>
    <w:rsid w:val="1C1476F6"/>
    <w:rsid w:val="1C6B7677"/>
    <w:rsid w:val="1C75DE9E"/>
    <w:rsid w:val="1DB0592F"/>
    <w:rsid w:val="1E510DB8"/>
    <w:rsid w:val="1EB9D169"/>
    <w:rsid w:val="1F2CEC5D"/>
    <w:rsid w:val="1F62953E"/>
    <w:rsid w:val="1F685D27"/>
    <w:rsid w:val="1FF8D5A1"/>
    <w:rsid w:val="2025E69E"/>
    <w:rsid w:val="20345954"/>
    <w:rsid w:val="2086B89B"/>
    <w:rsid w:val="209D4B2A"/>
    <w:rsid w:val="20A63DA5"/>
    <w:rsid w:val="20DFF22A"/>
    <w:rsid w:val="21080AA1"/>
    <w:rsid w:val="218AD908"/>
    <w:rsid w:val="21ECCA38"/>
    <w:rsid w:val="21EE9FF6"/>
    <w:rsid w:val="2252DEBF"/>
    <w:rsid w:val="225E1B0C"/>
    <w:rsid w:val="226E0443"/>
    <w:rsid w:val="229049B7"/>
    <w:rsid w:val="23BFB03F"/>
    <w:rsid w:val="23C21B88"/>
    <w:rsid w:val="23C824E5"/>
    <w:rsid w:val="23D15501"/>
    <w:rsid w:val="2400C106"/>
    <w:rsid w:val="2406AA1D"/>
    <w:rsid w:val="240B142B"/>
    <w:rsid w:val="240CCDE4"/>
    <w:rsid w:val="24103D1A"/>
    <w:rsid w:val="24175DD3"/>
    <w:rsid w:val="243F45D5"/>
    <w:rsid w:val="248760AD"/>
    <w:rsid w:val="2531FDF2"/>
    <w:rsid w:val="2549BB3C"/>
    <w:rsid w:val="2564F4CA"/>
    <w:rsid w:val="25B6703C"/>
    <w:rsid w:val="25CA3664"/>
    <w:rsid w:val="25E6BB39"/>
    <w:rsid w:val="25EAF085"/>
    <w:rsid w:val="26266269"/>
    <w:rsid w:val="2654205C"/>
    <w:rsid w:val="268B7F15"/>
    <w:rsid w:val="26A54DF7"/>
    <w:rsid w:val="270B3A03"/>
    <w:rsid w:val="2738CD11"/>
    <w:rsid w:val="27503941"/>
    <w:rsid w:val="27BC7CA4"/>
    <w:rsid w:val="27D627AC"/>
    <w:rsid w:val="27EE9FD4"/>
    <w:rsid w:val="27F273AD"/>
    <w:rsid w:val="28279149"/>
    <w:rsid w:val="2894925C"/>
    <w:rsid w:val="28B685AB"/>
    <w:rsid w:val="28BDA199"/>
    <w:rsid w:val="28E08730"/>
    <w:rsid w:val="290811B2"/>
    <w:rsid w:val="291AFEC3"/>
    <w:rsid w:val="2928A738"/>
    <w:rsid w:val="29AC4F19"/>
    <w:rsid w:val="29CB9BDE"/>
    <w:rsid w:val="29CD6F20"/>
    <w:rsid w:val="29DF6053"/>
    <w:rsid w:val="29F7C849"/>
    <w:rsid w:val="2A244F90"/>
    <w:rsid w:val="2AAD3D96"/>
    <w:rsid w:val="2B1C80AA"/>
    <w:rsid w:val="2B2DAF15"/>
    <w:rsid w:val="2B30C1CF"/>
    <w:rsid w:val="2B3B33C1"/>
    <w:rsid w:val="2B886191"/>
    <w:rsid w:val="2B9DDBA8"/>
    <w:rsid w:val="2BDBCE33"/>
    <w:rsid w:val="2C91D341"/>
    <w:rsid w:val="2C9281A4"/>
    <w:rsid w:val="2CA887C2"/>
    <w:rsid w:val="2CAE5B9F"/>
    <w:rsid w:val="2CB18558"/>
    <w:rsid w:val="2D04CB25"/>
    <w:rsid w:val="2D440E18"/>
    <w:rsid w:val="2D7961C8"/>
    <w:rsid w:val="2D9FBA3C"/>
    <w:rsid w:val="2E0A077F"/>
    <w:rsid w:val="2EA33754"/>
    <w:rsid w:val="2EF2795C"/>
    <w:rsid w:val="2F0A2B72"/>
    <w:rsid w:val="2F204364"/>
    <w:rsid w:val="2F22F67D"/>
    <w:rsid w:val="2F234B74"/>
    <w:rsid w:val="2F241F3B"/>
    <w:rsid w:val="2F48B186"/>
    <w:rsid w:val="2F9FA68F"/>
    <w:rsid w:val="2FCCF6B8"/>
    <w:rsid w:val="305A6349"/>
    <w:rsid w:val="305BF944"/>
    <w:rsid w:val="30995CE5"/>
    <w:rsid w:val="30A5F5C2"/>
    <w:rsid w:val="30DA15DB"/>
    <w:rsid w:val="31466695"/>
    <w:rsid w:val="31B3E9C0"/>
    <w:rsid w:val="32167940"/>
    <w:rsid w:val="3228DDAA"/>
    <w:rsid w:val="32312F18"/>
    <w:rsid w:val="32317496"/>
    <w:rsid w:val="32F2569F"/>
    <w:rsid w:val="332B6BF9"/>
    <w:rsid w:val="334D27EC"/>
    <w:rsid w:val="335B79FA"/>
    <w:rsid w:val="3479FA96"/>
    <w:rsid w:val="348E5E46"/>
    <w:rsid w:val="34A4302B"/>
    <w:rsid w:val="34A86364"/>
    <w:rsid w:val="34B34A0E"/>
    <w:rsid w:val="34D658C6"/>
    <w:rsid w:val="34DB3A60"/>
    <w:rsid w:val="34FCA401"/>
    <w:rsid w:val="353F5A06"/>
    <w:rsid w:val="35BA0C02"/>
    <w:rsid w:val="35F40E1F"/>
    <w:rsid w:val="3660C3C8"/>
    <w:rsid w:val="368B0402"/>
    <w:rsid w:val="37360690"/>
    <w:rsid w:val="3749DBAF"/>
    <w:rsid w:val="374DAC03"/>
    <w:rsid w:val="376BCA43"/>
    <w:rsid w:val="3790AE01"/>
    <w:rsid w:val="37BAD511"/>
    <w:rsid w:val="37DFDB09"/>
    <w:rsid w:val="37FAAB85"/>
    <w:rsid w:val="381DC2F0"/>
    <w:rsid w:val="38520B6E"/>
    <w:rsid w:val="386B3CA3"/>
    <w:rsid w:val="391F4A54"/>
    <w:rsid w:val="396B5684"/>
    <w:rsid w:val="396EE209"/>
    <w:rsid w:val="3986DB5D"/>
    <w:rsid w:val="3A9C5D58"/>
    <w:rsid w:val="3AA4A186"/>
    <w:rsid w:val="3B58FD6A"/>
    <w:rsid w:val="3B64C144"/>
    <w:rsid w:val="3B6B040F"/>
    <w:rsid w:val="3B748E4F"/>
    <w:rsid w:val="3B74A039"/>
    <w:rsid w:val="3BA4C02D"/>
    <w:rsid w:val="3C17B85E"/>
    <w:rsid w:val="3C3CBEE0"/>
    <w:rsid w:val="3CA7C16D"/>
    <w:rsid w:val="3D054F17"/>
    <w:rsid w:val="3D4EAF34"/>
    <w:rsid w:val="3D7A2719"/>
    <w:rsid w:val="3D7C23C5"/>
    <w:rsid w:val="3DAAB23D"/>
    <w:rsid w:val="3DBEDDA3"/>
    <w:rsid w:val="3DE344D6"/>
    <w:rsid w:val="3E04F094"/>
    <w:rsid w:val="3E0EE3AF"/>
    <w:rsid w:val="3E45C87C"/>
    <w:rsid w:val="3E4EB8CC"/>
    <w:rsid w:val="3EB110B8"/>
    <w:rsid w:val="3ED005EA"/>
    <w:rsid w:val="3ED68786"/>
    <w:rsid w:val="3FAF3242"/>
    <w:rsid w:val="4012B2DD"/>
    <w:rsid w:val="40196853"/>
    <w:rsid w:val="4038EE0D"/>
    <w:rsid w:val="403AC2D9"/>
    <w:rsid w:val="405186D2"/>
    <w:rsid w:val="4069C048"/>
    <w:rsid w:val="40846DED"/>
    <w:rsid w:val="408C7B92"/>
    <w:rsid w:val="41381349"/>
    <w:rsid w:val="4160F25E"/>
    <w:rsid w:val="416EFF20"/>
    <w:rsid w:val="41A9CB68"/>
    <w:rsid w:val="41B9DFBF"/>
    <w:rsid w:val="41FC6413"/>
    <w:rsid w:val="41FD1B06"/>
    <w:rsid w:val="422AFA38"/>
    <w:rsid w:val="423DBF71"/>
    <w:rsid w:val="429807DD"/>
    <w:rsid w:val="42BAE669"/>
    <w:rsid w:val="42CA8AE5"/>
    <w:rsid w:val="4306EBB1"/>
    <w:rsid w:val="432E0106"/>
    <w:rsid w:val="4333E92D"/>
    <w:rsid w:val="43392819"/>
    <w:rsid w:val="43567F1E"/>
    <w:rsid w:val="436B6436"/>
    <w:rsid w:val="438A0AF9"/>
    <w:rsid w:val="43AD412D"/>
    <w:rsid w:val="43B85F0E"/>
    <w:rsid w:val="440C7009"/>
    <w:rsid w:val="443537F7"/>
    <w:rsid w:val="444C943A"/>
    <w:rsid w:val="44593E10"/>
    <w:rsid w:val="44AADF48"/>
    <w:rsid w:val="44D1B76D"/>
    <w:rsid w:val="44E3F25A"/>
    <w:rsid w:val="450B87C7"/>
    <w:rsid w:val="454E2FC7"/>
    <w:rsid w:val="457F3E11"/>
    <w:rsid w:val="4588FDA6"/>
    <w:rsid w:val="45B6FA97"/>
    <w:rsid w:val="45ED7BBC"/>
    <w:rsid w:val="4613AA66"/>
    <w:rsid w:val="463ED5D3"/>
    <w:rsid w:val="46414B4B"/>
    <w:rsid w:val="46D97164"/>
    <w:rsid w:val="470B69F4"/>
    <w:rsid w:val="47332DAF"/>
    <w:rsid w:val="473D92F0"/>
    <w:rsid w:val="47742195"/>
    <w:rsid w:val="47BCE25C"/>
    <w:rsid w:val="48160C0E"/>
    <w:rsid w:val="482F0911"/>
    <w:rsid w:val="48451C17"/>
    <w:rsid w:val="485C8563"/>
    <w:rsid w:val="488AFD84"/>
    <w:rsid w:val="488C464D"/>
    <w:rsid w:val="489A4817"/>
    <w:rsid w:val="48D75B76"/>
    <w:rsid w:val="48DF5ACD"/>
    <w:rsid w:val="48F04763"/>
    <w:rsid w:val="49387D1B"/>
    <w:rsid w:val="495CCFD4"/>
    <w:rsid w:val="497684E4"/>
    <w:rsid w:val="49A9CFD3"/>
    <w:rsid w:val="49B1B7FD"/>
    <w:rsid w:val="49B366AB"/>
    <w:rsid w:val="49E5D767"/>
    <w:rsid w:val="4A0F311D"/>
    <w:rsid w:val="4A578FC7"/>
    <w:rsid w:val="4A7C28F7"/>
    <w:rsid w:val="4AAF8478"/>
    <w:rsid w:val="4AE803CE"/>
    <w:rsid w:val="4AFC949F"/>
    <w:rsid w:val="4B109FCC"/>
    <w:rsid w:val="4B29682C"/>
    <w:rsid w:val="4B450BC4"/>
    <w:rsid w:val="4B72966A"/>
    <w:rsid w:val="4B8E2987"/>
    <w:rsid w:val="4BB4310F"/>
    <w:rsid w:val="4BBFDFEF"/>
    <w:rsid w:val="4BF4E765"/>
    <w:rsid w:val="4C0338E4"/>
    <w:rsid w:val="4C093AF4"/>
    <w:rsid w:val="4CBCDFF0"/>
    <w:rsid w:val="4CC22B55"/>
    <w:rsid w:val="4CC4DB68"/>
    <w:rsid w:val="4CCC6722"/>
    <w:rsid w:val="4CD99DE8"/>
    <w:rsid w:val="4CDD9A40"/>
    <w:rsid w:val="4D52838A"/>
    <w:rsid w:val="4D7FA4F3"/>
    <w:rsid w:val="4D9D84AF"/>
    <w:rsid w:val="4DFE1B99"/>
    <w:rsid w:val="4E5EDC7E"/>
    <w:rsid w:val="4ED09797"/>
    <w:rsid w:val="4F8F0306"/>
    <w:rsid w:val="4F984C47"/>
    <w:rsid w:val="4FF367F1"/>
    <w:rsid w:val="5027950E"/>
    <w:rsid w:val="505B92B8"/>
    <w:rsid w:val="50A95D73"/>
    <w:rsid w:val="50BD8856"/>
    <w:rsid w:val="50CA8554"/>
    <w:rsid w:val="50CE1AD5"/>
    <w:rsid w:val="5147F19D"/>
    <w:rsid w:val="518B1BE1"/>
    <w:rsid w:val="51E7EF43"/>
    <w:rsid w:val="5208FA75"/>
    <w:rsid w:val="520E781F"/>
    <w:rsid w:val="52801289"/>
    <w:rsid w:val="528F2260"/>
    <w:rsid w:val="52AB9AAD"/>
    <w:rsid w:val="52C52BF3"/>
    <w:rsid w:val="52C770BA"/>
    <w:rsid w:val="52DA7B03"/>
    <w:rsid w:val="52EFB5FE"/>
    <w:rsid w:val="534C7B3C"/>
    <w:rsid w:val="5392D398"/>
    <w:rsid w:val="5397F2C3"/>
    <w:rsid w:val="539A859B"/>
    <w:rsid w:val="53AEE0B3"/>
    <w:rsid w:val="53B8360C"/>
    <w:rsid w:val="5426826D"/>
    <w:rsid w:val="5488D7F4"/>
    <w:rsid w:val="54EFA1BD"/>
    <w:rsid w:val="550822B4"/>
    <w:rsid w:val="55500520"/>
    <w:rsid w:val="55CCD7C1"/>
    <w:rsid w:val="5636CBA5"/>
    <w:rsid w:val="56EFD7AB"/>
    <w:rsid w:val="57177A56"/>
    <w:rsid w:val="572F5CF5"/>
    <w:rsid w:val="573385AB"/>
    <w:rsid w:val="57690535"/>
    <w:rsid w:val="57A5A9D0"/>
    <w:rsid w:val="57D88C99"/>
    <w:rsid w:val="586B701D"/>
    <w:rsid w:val="58FD6B24"/>
    <w:rsid w:val="593083FE"/>
    <w:rsid w:val="595AEBF5"/>
    <w:rsid w:val="5A3DEA94"/>
    <w:rsid w:val="5A410D48"/>
    <w:rsid w:val="5A47B943"/>
    <w:rsid w:val="5AD1EF18"/>
    <w:rsid w:val="5ADBCD50"/>
    <w:rsid w:val="5AF550CB"/>
    <w:rsid w:val="5B371092"/>
    <w:rsid w:val="5B4D8F33"/>
    <w:rsid w:val="5B4DA348"/>
    <w:rsid w:val="5B6051AA"/>
    <w:rsid w:val="5B8BB973"/>
    <w:rsid w:val="5BF0C1E8"/>
    <w:rsid w:val="5C29A1E9"/>
    <w:rsid w:val="5C53D510"/>
    <w:rsid w:val="5C655DB9"/>
    <w:rsid w:val="5C7BE134"/>
    <w:rsid w:val="5C8BE7A8"/>
    <w:rsid w:val="5CA25215"/>
    <w:rsid w:val="5CCC6C20"/>
    <w:rsid w:val="5CE8ADFA"/>
    <w:rsid w:val="5CF3AB77"/>
    <w:rsid w:val="5D4434F3"/>
    <w:rsid w:val="5D809289"/>
    <w:rsid w:val="5D8D7765"/>
    <w:rsid w:val="5D91850D"/>
    <w:rsid w:val="5DB2EA38"/>
    <w:rsid w:val="5DCD4417"/>
    <w:rsid w:val="5DD439DB"/>
    <w:rsid w:val="5E40F511"/>
    <w:rsid w:val="5EA4E179"/>
    <w:rsid w:val="5F80A747"/>
    <w:rsid w:val="5F888065"/>
    <w:rsid w:val="5F990CBC"/>
    <w:rsid w:val="603B67B8"/>
    <w:rsid w:val="605CFD7C"/>
    <w:rsid w:val="60691223"/>
    <w:rsid w:val="608C11AA"/>
    <w:rsid w:val="60A3C735"/>
    <w:rsid w:val="60A4FBDD"/>
    <w:rsid w:val="60A55A23"/>
    <w:rsid w:val="60AEDBCE"/>
    <w:rsid w:val="60C27168"/>
    <w:rsid w:val="617F7269"/>
    <w:rsid w:val="61A4142F"/>
    <w:rsid w:val="61DEEA55"/>
    <w:rsid w:val="62280A2D"/>
    <w:rsid w:val="6228F900"/>
    <w:rsid w:val="6235FFED"/>
    <w:rsid w:val="627DDA09"/>
    <w:rsid w:val="62A0B679"/>
    <w:rsid w:val="62DBB51E"/>
    <w:rsid w:val="6316018F"/>
    <w:rsid w:val="6382E2EF"/>
    <w:rsid w:val="63B78689"/>
    <w:rsid w:val="6454675C"/>
    <w:rsid w:val="645EAEEF"/>
    <w:rsid w:val="64619A7D"/>
    <w:rsid w:val="64D5EDCB"/>
    <w:rsid w:val="659818F0"/>
    <w:rsid w:val="65E1F52F"/>
    <w:rsid w:val="66D8B4A7"/>
    <w:rsid w:val="677FE36F"/>
    <w:rsid w:val="67B3930F"/>
    <w:rsid w:val="68110FA8"/>
    <w:rsid w:val="68A2E4D2"/>
    <w:rsid w:val="68A61B2D"/>
    <w:rsid w:val="68DB5BB9"/>
    <w:rsid w:val="68EC624B"/>
    <w:rsid w:val="694CA236"/>
    <w:rsid w:val="69754C1D"/>
    <w:rsid w:val="69CE7333"/>
    <w:rsid w:val="6A7BA58B"/>
    <w:rsid w:val="6A9ACE81"/>
    <w:rsid w:val="6B03A1D0"/>
    <w:rsid w:val="6B14AE0E"/>
    <w:rsid w:val="6B2CF44E"/>
    <w:rsid w:val="6B35B635"/>
    <w:rsid w:val="6BC63776"/>
    <w:rsid w:val="6C1E0480"/>
    <w:rsid w:val="6C87EAC3"/>
    <w:rsid w:val="6C9B8236"/>
    <w:rsid w:val="6D87AA8E"/>
    <w:rsid w:val="6DAB20F5"/>
    <w:rsid w:val="6DE4FF6B"/>
    <w:rsid w:val="6E040A6D"/>
    <w:rsid w:val="6E0ABE35"/>
    <w:rsid w:val="6E17FCC2"/>
    <w:rsid w:val="6E1BC3E1"/>
    <w:rsid w:val="6E6352DF"/>
    <w:rsid w:val="6E83C804"/>
    <w:rsid w:val="6E9F4165"/>
    <w:rsid w:val="6EC2B9EB"/>
    <w:rsid w:val="6ED31431"/>
    <w:rsid w:val="6F3F6A2A"/>
    <w:rsid w:val="6F7DE18A"/>
    <w:rsid w:val="6FBABCB4"/>
    <w:rsid w:val="6FFA2A7E"/>
    <w:rsid w:val="70578426"/>
    <w:rsid w:val="7070263E"/>
    <w:rsid w:val="70E27A91"/>
    <w:rsid w:val="71015F5C"/>
    <w:rsid w:val="7140901B"/>
    <w:rsid w:val="718FE3DF"/>
    <w:rsid w:val="71AF2F1C"/>
    <w:rsid w:val="71B6795A"/>
    <w:rsid w:val="722CE30A"/>
    <w:rsid w:val="7238249E"/>
    <w:rsid w:val="72990C7B"/>
    <w:rsid w:val="72AAAA9A"/>
    <w:rsid w:val="72F439E3"/>
    <w:rsid w:val="7389D5D1"/>
    <w:rsid w:val="739D5D5D"/>
    <w:rsid w:val="73CE9B0B"/>
    <w:rsid w:val="73EAE298"/>
    <w:rsid w:val="73FC0A3C"/>
    <w:rsid w:val="742409EC"/>
    <w:rsid w:val="742E2A88"/>
    <w:rsid w:val="7453FB81"/>
    <w:rsid w:val="7457BE57"/>
    <w:rsid w:val="747B676F"/>
    <w:rsid w:val="747EBC53"/>
    <w:rsid w:val="74DAAF89"/>
    <w:rsid w:val="74F6E439"/>
    <w:rsid w:val="75585000"/>
    <w:rsid w:val="757819A7"/>
    <w:rsid w:val="75A5CBBD"/>
    <w:rsid w:val="760D020A"/>
    <w:rsid w:val="7617B428"/>
    <w:rsid w:val="76270A72"/>
    <w:rsid w:val="76461AD0"/>
    <w:rsid w:val="7665680E"/>
    <w:rsid w:val="7666B342"/>
    <w:rsid w:val="76A001D5"/>
    <w:rsid w:val="76CE469D"/>
    <w:rsid w:val="771E01E1"/>
    <w:rsid w:val="77AE844D"/>
    <w:rsid w:val="77CF727A"/>
    <w:rsid w:val="77F9ED67"/>
    <w:rsid w:val="78015EC5"/>
    <w:rsid w:val="78112F5D"/>
    <w:rsid w:val="782DED1C"/>
    <w:rsid w:val="783A1EC4"/>
    <w:rsid w:val="78568C3D"/>
    <w:rsid w:val="78BDA919"/>
    <w:rsid w:val="790495AC"/>
    <w:rsid w:val="790C8397"/>
    <w:rsid w:val="79B1F869"/>
    <w:rsid w:val="79C4BA03"/>
    <w:rsid w:val="79F69294"/>
    <w:rsid w:val="79FACED4"/>
    <w:rsid w:val="7A31E15C"/>
    <w:rsid w:val="7A4CE818"/>
    <w:rsid w:val="7AA95579"/>
    <w:rsid w:val="7B68920A"/>
    <w:rsid w:val="7B6939BD"/>
    <w:rsid w:val="7B853C47"/>
    <w:rsid w:val="7BEA1556"/>
    <w:rsid w:val="7C07B73D"/>
    <w:rsid w:val="7C33DE66"/>
    <w:rsid w:val="7C9C98A7"/>
    <w:rsid w:val="7D308A1B"/>
    <w:rsid w:val="7D454A4D"/>
    <w:rsid w:val="7D86D1F0"/>
    <w:rsid w:val="7E0818B2"/>
    <w:rsid w:val="7E0E55E0"/>
    <w:rsid w:val="7E22984F"/>
    <w:rsid w:val="7E4B0114"/>
    <w:rsid w:val="7E720603"/>
    <w:rsid w:val="7EAA579F"/>
    <w:rsid w:val="7EEB4287"/>
    <w:rsid w:val="7F7FFA18"/>
    <w:rsid w:val="7F8DDFA0"/>
    <w:rsid w:val="7F92238B"/>
    <w:rsid w:val="7FE4A3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A4DA"/>
  <w15:chartTrackingRefBased/>
  <w15:docId w15:val="{A1D945AB-7102-48DC-AFBA-558A9C84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6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6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C61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61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61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61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61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61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61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61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61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C61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61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61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61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61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61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61FC"/>
    <w:rPr>
      <w:rFonts w:eastAsiaTheme="majorEastAsia" w:cstheme="majorBidi"/>
      <w:color w:val="272727" w:themeColor="text1" w:themeTint="D8"/>
    </w:rPr>
  </w:style>
  <w:style w:type="paragraph" w:styleId="Titel">
    <w:name w:val="Title"/>
    <w:basedOn w:val="Standaard"/>
    <w:next w:val="Standaard"/>
    <w:link w:val="TitelChar"/>
    <w:uiPriority w:val="10"/>
    <w:qFormat/>
    <w:rsid w:val="00BC6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61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61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61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61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61FC"/>
    <w:rPr>
      <w:i/>
      <w:iCs/>
      <w:color w:val="404040" w:themeColor="text1" w:themeTint="BF"/>
    </w:rPr>
  </w:style>
  <w:style w:type="paragraph" w:styleId="Lijstalinea">
    <w:name w:val="List Paragraph"/>
    <w:basedOn w:val="Standaard"/>
    <w:uiPriority w:val="34"/>
    <w:qFormat/>
    <w:rsid w:val="00BC61FC"/>
    <w:pPr>
      <w:ind w:left="720"/>
      <w:contextualSpacing/>
    </w:pPr>
  </w:style>
  <w:style w:type="character" w:styleId="Intensievebenadrukking">
    <w:name w:val="Intense Emphasis"/>
    <w:basedOn w:val="Standaardalinea-lettertype"/>
    <w:uiPriority w:val="21"/>
    <w:qFormat/>
    <w:rsid w:val="00BC61FC"/>
    <w:rPr>
      <w:i/>
      <w:iCs/>
      <w:color w:val="0F4761" w:themeColor="accent1" w:themeShade="BF"/>
    </w:rPr>
  </w:style>
  <w:style w:type="paragraph" w:styleId="Duidelijkcitaat">
    <w:name w:val="Intense Quote"/>
    <w:basedOn w:val="Standaard"/>
    <w:next w:val="Standaard"/>
    <w:link w:val="DuidelijkcitaatChar"/>
    <w:uiPriority w:val="30"/>
    <w:qFormat/>
    <w:rsid w:val="00BC6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61FC"/>
    <w:rPr>
      <w:i/>
      <w:iCs/>
      <w:color w:val="0F4761" w:themeColor="accent1" w:themeShade="BF"/>
    </w:rPr>
  </w:style>
  <w:style w:type="character" w:styleId="Intensieveverwijzing">
    <w:name w:val="Intense Reference"/>
    <w:basedOn w:val="Standaardalinea-lettertype"/>
    <w:uiPriority w:val="32"/>
    <w:qFormat/>
    <w:rsid w:val="00BC61FC"/>
    <w:rPr>
      <w:b/>
      <w:bCs/>
      <w:smallCaps/>
      <w:color w:val="0F4761" w:themeColor="accent1" w:themeShade="BF"/>
      <w:spacing w:val="5"/>
    </w:rPr>
  </w:style>
  <w:style w:type="table" w:styleId="Tabelraster">
    <w:name w:val="Table Grid"/>
    <w:basedOn w:val="Standaardtabel"/>
    <w:uiPriority w:val="39"/>
    <w:rsid w:val="00BF7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basedOn w:val="Standaardalinea-lettertype"/>
    <w:rsid w:val="00C05144"/>
    <w:rPr>
      <w:rFonts w:ascii="Calibri" w:hAnsi="Calibri" w:cs="Calibri" w:hint="default"/>
      <w:b/>
      <w:bCs/>
      <w:i w:val="0"/>
      <w:iCs w:val="0"/>
      <w:strike w:val="0"/>
      <w:dstrike w:val="0"/>
      <w:color w:val="000000"/>
      <w:sz w:val="22"/>
      <w:szCs w:val="22"/>
      <w:u w:val="none"/>
      <w:effect w:val="none"/>
    </w:rPr>
  </w:style>
  <w:style w:type="character" w:customStyle="1" w:styleId="font121">
    <w:name w:val="font121"/>
    <w:basedOn w:val="Standaardalinea-lettertype"/>
    <w:rsid w:val="00C05144"/>
    <w:rPr>
      <w:rFonts w:ascii="Calibri" w:hAnsi="Calibri" w:cs="Calibri" w:hint="default"/>
      <w:b w:val="0"/>
      <w:bCs w:val="0"/>
      <w:i w:val="0"/>
      <w:iCs w:val="0"/>
      <w:strike w:val="0"/>
      <w:dstrike w:val="0"/>
      <w:color w:val="000000"/>
      <w:sz w:val="22"/>
      <w:szCs w:val="22"/>
      <w:u w:val="none"/>
      <w:effect w:val="none"/>
    </w:rPr>
  </w:style>
  <w:style w:type="character" w:customStyle="1" w:styleId="font271">
    <w:name w:val="font271"/>
    <w:basedOn w:val="Standaardalinea-lettertype"/>
    <w:rsid w:val="00D866D5"/>
    <w:rPr>
      <w:rFonts w:ascii="Calibri" w:hAnsi="Calibri" w:cs="Calibri" w:hint="default"/>
      <w:b/>
      <w:bCs/>
      <w:i w:val="0"/>
      <w:iCs w:val="0"/>
      <w:strike w:val="0"/>
      <w:dstrike w:val="0"/>
      <w:color w:val="000000"/>
      <w:sz w:val="22"/>
      <w:szCs w:val="22"/>
      <w:u w:val="none"/>
      <w:effect w:val="none"/>
    </w:rPr>
  </w:style>
  <w:style w:type="character" w:customStyle="1" w:styleId="font281">
    <w:name w:val="font281"/>
    <w:basedOn w:val="Standaardalinea-lettertype"/>
    <w:rsid w:val="00D866D5"/>
    <w:rPr>
      <w:rFonts w:ascii="Calibri" w:hAnsi="Calibri" w:cs="Calibri" w:hint="default"/>
      <w:b w:val="0"/>
      <w:bCs w:val="0"/>
      <w:i w:val="0"/>
      <w:iCs w:val="0"/>
      <w:strike w:val="0"/>
      <w:dstrike w:val="0"/>
      <w:color w:val="000000"/>
      <w:sz w:val="22"/>
      <w:szCs w:val="22"/>
      <w:u w:val="none"/>
      <w:effect w:val="none"/>
    </w:rPr>
  </w:style>
  <w:style w:type="character" w:customStyle="1" w:styleId="font211">
    <w:name w:val="font211"/>
    <w:basedOn w:val="Standaardalinea-lettertype"/>
    <w:rsid w:val="0005492E"/>
    <w:rPr>
      <w:rFonts w:ascii="Aptos" w:hAnsi="Aptos" w:hint="default"/>
      <w:b w:val="0"/>
      <w:bCs w:val="0"/>
      <w:i w:val="0"/>
      <w:iCs w:val="0"/>
      <w:strike w:val="0"/>
      <w:dstrike w:val="0"/>
      <w:color w:val="FF0000"/>
      <w:sz w:val="22"/>
      <w:szCs w:val="22"/>
      <w:u w:val="none"/>
      <w:effect w:val="none"/>
    </w:rPr>
  </w:style>
  <w:style w:type="character" w:customStyle="1" w:styleId="font201">
    <w:name w:val="font201"/>
    <w:basedOn w:val="Standaardalinea-lettertype"/>
    <w:rsid w:val="0005492E"/>
    <w:rPr>
      <w:rFonts w:ascii="Aptos" w:hAnsi="Aptos" w:hint="default"/>
      <w:b w:val="0"/>
      <w:bCs w:val="0"/>
      <w:i w:val="0"/>
      <w:iCs w:val="0"/>
      <w:strike w:val="0"/>
      <w:dstrike w:val="0"/>
      <w:color w:val="000000"/>
      <w:sz w:val="22"/>
      <w:szCs w:val="22"/>
      <w:u w:val="none"/>
      <w:effect w:val="none"/>
    </w:rPr>
  </w:style>
  <w:style w:type="character" w:customStyle="1" w:styleId="font301">
    <w:name w:val="font301"/>
    <w:basedOn w:val="Standaardalinea-lettertype"/>
    <w:rsid w:val="00493565"/>
    <w:rPr>
      <w:rFonts w:ascii="Helvetica Neue" w:hAnsi="Helvetica Neue" w:hint="default"/>
      <w:b w:val="0"/>
      <w:bCs w:val="0"/>
      <w:i w:val="0"/>
      <w:iCs w:val="0"/>
      <w:strike w:val="0"/>
      <w:dstrike w:val="0"/>
      <w:color w:val="000000"/>
      <w:sz w:val="20"/>
      <w:szCs w:val="20"/>
      <w:u w:val="none"/>
      <w:effect w:val="none"/>
    </w:rPr>
  </w:style>
  <w:style w:type="character" w:customStyle="1" w:styleId="font311">
    <w:name w:val="font311"/>
    <w:basedOn w:val="Standaardalinea-lettertype"/>
    <w:rsid w:val="00493565"/>
    <w:rPr>
      <w:rFonts w:ascii="Aptos" w:hAnsi="Aptos" w:hint="default"/>
      <w:b w:val="0"/>
      <w:bCs w:val="0"/>
      <w:i/>
      <w:iCs/>
      <w:strike w:val="0"/>
      <w:dstrike w:val="0"/>
      <w:color w:val="000000"/>
      <w:sz w:val="22"/>
      <w:szCs w:val="22"/>
      <w:u w:val="none"/>
      <w:effect w:val="none"/>
    </w:rPr>
  </w:style>
  <w:style w:type="character" w:customStyle="1" w:styleId="font261">
    <w:name w:val="font261"/>
    <w:basedOn w:val="Standaardalinea-lettertype"/>
    <w:rsid w:val="00493565"/>
    <w:rPr>
      <w:rFonts w:ascii="Aptos" w:hAnsi="Aptos" w:hint="default"/>
      <w:b w:val="0"/>
      <w:bCs w:val="0"/>
      <w:i w:val="0"/>
      <w:iCs w:val="0"/>
      <w:strike w:val="0"/>
      <w:dstrike w:val="0"/>
      <w:color w:val="000000"/>
      <w:sz w:val="22"/>
      <w:szCs w:val="22"/>
      <w:u w:val="none"/>
      <w:effect w:val="none"/>
    </w:rPr>
  </w:style>
  <w:style w:type="character" w:customStyle="1" w:styleId="font221">
    <w:name w:val="font221"/>
    <w:basedOn w:val="Standaardalinea-lettertype"/>
    <w:rsid w:val="00493565"/>
    <w:rPr>
      <w:rFonts w:ascii="Aptos" w:hAnsi="Aptos" w:hint="default"/>
      <w:b w:val="0"/>
      <w:bCs w:val="0"/>
      <w:i w:val="0"/>
      <w:iCs w:val="0"/>
      <w:strike w:val="0"/>
      <w:dstrike w:val="0"/>
      <w:color w:val="FFFF00"/>
      <w:sz w:val="22"/>
      <w:szCs w:val="22"/>
      <w:u w:val="none"/>
      <w:effect w:val="none"/>
    </w:rPr>
  </w:style>
  <w:style w:type="character" w:customStyle="1" w:styleId="font231">
    <w:name w:val="font231"/>
    <w:basedOn w:val="Standaardalinea-lettertype"/>
    <w:rsid w:val="00493565"/>
    <w:rPr>
      <w:rFonts w:ascii="Aptos" w:hAnsi="Aptos" w:hint="default"/>
      <w:b/>
      <w:bCs/>
      <w:i w:val="0"/>
      <w:iCs w:val="0"/>
      <w:strike w:val="0"/>
      <w:dstrike w:val="0"/>
      <w:color w:val="F91F00"/>
      <w:sz w:val="22"/>
      <w:szCs w:val="22"/>
      <w:u w:val="none"/>
      <w:effect w:val="none"/>
    </w:rPr>
  </w:style>
  <w:style w:type="paragraph" w:styleId="Koptekst">
    <w:name w:val="header"/>
    <w:basedOn w:val="Standaard"/>
    <w:link w:val="KoptekstChar"/>
    <w:uiPriority w:val="99"/>
    <w:unhideWhenUsed/>
    <w:rsid w:val="002A69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99F"/>
  </w:style>
  <w:style w:type="paragraph" w:styleId="Voettekst">
    <w:name w:val="footer"/>
    <w:basedOn w:val="Standaard"/>
    <w:link w:val="VoettekstChar"/>
    <w:uiPriority w:val="99"/>
    <w:unhideWhenUsed/>
    <w:rsid w:val="002A6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99F"/>
  </w:style>
  <w:style w:type="character" w:customStyle="1" w:styleId="wacimagecontainer">
    <w:name w:val="wacimagecontainer"/>
    <w:basedOn w:val="Standaardalinea-lettertype"/>
    <w:rsid w:val="002A699F"/>
  </w:style>
  <w:style w:type="paragraph" w:styleId="Tekstopmerking">
    <w:name w:val="annotation text"/>
    <w:basedOn w:val="Standaard"/>
    <w:link w:val="TekstopmerkingChar"/>
    <w:uiPriority w:val="99"/>
    <w:semiHidden/>
    <w:unhideWhenUsed/>
    <w:rsid w:val="0039179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1797"/>
    <w:rPr>
      <w:sz w:val="20"/>
      <w:szCs w:val="20"/>
    </w:rPr>
  </w:style>
  <w:style w:type="character" w:styleId="Verwijzingopmerking">
    <w:name w:val="annotation reference"/>
    <w:basedOn w:val="Standaardalinea-lettertype"/>
    <w:uiPriority w:val="99"/>
    <w:semiHidden/>
    <w:unhideWhenUsed/>
    <w:rsid w:val="00391797"/>
    <w:rPr>
      <w:sz w:val="16"/>
      <w:szCs w:val="16"/>
    </w:rPr>
  </w:style>
  <w:style w:type="character" w:styleId="Hyperlink">
    <w:name w:val="Hyperlink"/>
    <w:basedOn w:val="Standaardalinea-lettertype"/>
    <w:uiPriority w:val="99"/>
    <w:unhideWhenUsed/>
    <w:rsid w:val="00657AE6"/>
    <w:rPr>
      <w:color w:val="467886" w:themeColor="hyperlink"/>
      <w:u w:val="single"/>
    </w:rPr>
  </w:style>
  <w:style w:type="character" w:styleId="Onopgelostemelding">
    <w:name w:val="Unresolved Mention"/>
    <w:basedOn w:val="Standaardalinea-lettertype"/>
    <w:uiPriority w:val="99"/>
    <w:semiHidden/>
    <w:unhideWhenUsed/>
    <w:rsid w:val="00657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9298">
      <w:bodyDiv w:val="1"/>
      <w:marLeft w:val="0"/>
      <w:marRight w:val="0"/>
      <w:marTop w:val="0"/>
      <w:marBottom w:val="0"/>
      <w:divBdr>
        <w:top w:val="none" w:sz="0" w:space="0" w:color="auto"/>
        <w:left w:val="none" w:sz="0" w:space="0" w:color="auto"/>
        <w:bottom w:val="none" w:sz="0" w:space="0" w:color="auto"/>
        <w:right w:val="none" w:sz="0" w:space="0" w:color="auto"/>
      </w:divBdr>
    </w:div>
    <w:div w:id="135878245">
      <w:bodyDiv w:val="1"/>
      <w:marLeft w:val="0"/>
      <w:marRight w:val="0"/>
      <w:marTop w:val="0"/>
      <w:marBottom w:val="0"/>
      <w:divBdr>
        <w:top w:val="none" w:sz="0" w:space="0" w:color="auto"/>
        <w:left w:val="none" w:sz="0" w:space="0" w:color="auto"/>
        <w:bottom w:val="none" w:sz="0" w:space="0" w:color="auto"/>
        <w:right w:val="none" w:sz="0" w:space="0" w:color="auto"/>
      </w:divBdr>
      <w:divsChild>
        <w:div w:id="1338192332">
          <w:marLeft w:val="0"/>
          <w:marRight w:val="0"/>
          <w:marTop w:val="0"/>
          <w:marBottom w:val="0"/>
          <w:divBdr>
            <w:top w:val="none" w:sz="0" w:space="0" w:color="auto"/>
            <w:left w:val="none" w:sz="0" w:space="0" w:color="auto"/>
            <w:bottom w:val="none" w:sz="0" w:space="0" w:color="auto"/>
            <w:right w:val="none" w:sz="0" w:space="0" w:color="auto"/>
          </w:divBdr>
        </w:div>
      </w:divsChild>
    </w:div>
    <w:div w:id="179391847">
      <w:bodyDiv w:val="1"/>
      <w:marLeft w:val="0"/>
      <w:marRight w:val="0"/>
      <w:marTop w:val="0"/>
      <w:marBottom w:val="0"/>
      <w:divBdr>
        <w:top w:val="none" w:sz="0" w:space="0" w:color="auto"/>
        <w:left w:val="none" w:sz="0" w:space="0" w:color="auto"/>
        <w:bottom w:val="none" w:sz="0" w:space="0" w:color="auto"/>
        <w:right w:val="none" w:sz="0" w:space="0" w:color="auto"/>
      </w:divBdr>
    </w:div>
    <w:div w:id="242765138">
      <w:bodyDiv w:val="1"/>
      <w:marLeft w:val="0"/>
      <w:marRight w:val="0"/>
      <w:marTop w:val="0"/>
      <w:marBottom w:val="0"/>
      <w:divBdr>
        <w:top w:val="none" w:sz="0" w:space="0" w:color="auto"/>
        <w:left w:val="none" w:sz="0" w:space="0" w:color="auto"/>
        <w:bottom w:val="none" w:sz="0" w:space="0" w:color="auto"/>
        <w:right w:val="none" w:sz="0" w:space="0" w:color="auto"/>
      </w:divBdr>
    </w:div>
    <w:div w:id="262760481">
      <w:bodyDiv w:val="1"/>
      <w:marLeft w:val="0"/>
      <w:marRight w:val="0"/>
      <w:marTop w:val="0"/>
      <w:marBottom w:val="0"/>
      <w:divBdr>
        <w:top w:val="none" w:sz="0" w:space="0" w:color="auto"/>
        <w:left w:val="none" w:sz="0" w:space="0" w:color="auto"/>
        <w:bottom w:val="none" w:sz="0" w:space="0" w:color="auto"/>
        <w:right w:val="none" w:sz="0" w:space="0" w:color="auto"/>
      </w:divBdr>
    </w:div>
    <w:div w:id="268129656">
      <w:bodyDiv w:val="1"/>
      <w:marLeft w:val="0"/>
      <w:marRight w:val="0"/>
      <w:marTop w:val="0"/>
      <w:marBottom w:val="0"/>
      <w:divBdr>
        <w:top w:val="none" w:sz="0" w:space="0" w:color="auto"/>
        <w:left w:val="none" w:sz="0" w:space="0" w:color="auto"/>
        <w:bottom w:val="none" w:sz="0" w:space="0" w:color="auto"/>
        <w:right w:val="none" w:sz="0" w:space="0" w:color="auto"/>
      </w:divBdr>
      <w:divsChild>
        <w:div w:id="2011640449">
          <w:marLeft w:val="0"/>
          <w:marRight w:val="0"/>
          <w:marTop w:val="0"/>
          <w:marBottom w:val="0"/>
          <w:divBdr>
            <w:top w:val="none" w:sz="0" w:space="0" w:color="auto"/>
            <w:left w:val="none" w:sz="0" w:space="0" w:color="auto"/>
            <w:bottom w:val="none" w:sz="0" w:space="0" w:color="auto"/>
            <w:right w:val="none" w:sz="0" w:space="0" w:color="auto"/>
          </w:divBdr>
        </w:div>
      </w:divsChild>
    </w:div>
    <w:div w:id="274795887">
      <w:bodyDiv w:val="1"/>
      <w:marLeft w:val="0"/>
      <w:marRight w:val="0"/>
      <w:marTop w:val="0"/>
      <w:marBottom w:val="0"/>
      <w:divBdr>
        <w:top w:val="none" w:sz="0" w:space="0" w:color="auto"/>
        <w:left w:val="none" w:sz="0" w:space="0" w:color="auto"/>
        <w:bottom w:val="none" w:sz="0" w:space="0" w:color="auto"/>
        <w:right w:val="none" w:sz="0" w:space="0" w:color="auto"/>
      </w:divBdr>
      <w:divsChild>
        <w:div w:id="301231599">
          <w:marLeft w:val="0"/>
          <w:marRight w:val="0"/>
          <w:marTop w:val="0"/>
          <w:marBottom w:val="0"/>
          <w:divBdr>
            <w:top w:val="none" w:sz="0" w:space="0" w:color="auto"/>
            <w:left w:val="none" w:sz="0" w:space="0" w:color="auto"/>
            <w:bottom w:val="none" w:sz="0" w:space="0" w:color="auto"/>
            <w:right w:val="none" w:sz="0" w:space="0" w:color="auto"/>
          </w:divBdr>
        </w:div>
        <w:div w:id="307824299">
          <w:marLeft w:val="0"/>
          <w:marRight w:val="0"/>
          <w:marTop w:val="0"/>
          <w:marBottom w:val="0"/>
          <w:divBdr>
            <w:top w:val="none" w:sz="0" w:space="0" w:color="auto"/>
            <w:left w:val="none" w:sz="0" w:space="0" w:color="auto"/>
            <w:bottom w:val="none" w:sz="0" w:space="0" w:color="auto"/>
            <w:right w:val="none" w:sz="0" w:space="0" w:color="auto"/>
          </w:divBdr>
        </w:div>
        <w:div w:id="562982868">
          <w:marLeft w:val="0"/>
          <w:marRight w:val="0"/>
          <w:marTop w:val="0"/>
          <w:marBottom w:val="0"/>
          <w:divBdr>
            <w:top w:val="none" w:sz="0" w:space="0" w:color="auto"/>
            <w:left w:val="none" w:sz="0" w:space="0" w:color="auto"/>
            <w:bottom w:val="none" w:sz="0" w:space="0" w:color="auto"/>
            <w:right w:val="none" w:sz="0" w:space="0" w:color="auto"/>
          </w:divBdr>
        </w:div>
        <w:div w:id="966928508">
          <w:marLeft w:val="0"/>
          <w:marRight w:val="0"/>
          <w:marTop w:val="0"/>
          <w:marBottom w:val="0"/>
          <w:divBdr>
            <w:top w:val="none" w:sz="0" w:space="0" w:color="auto"/>
            <w:left w:val="none" w:sz="0" w:space="0" w:color="auto"/>
            <w:bottom w:val="none" w:sz="0" w:space="0" w:color="auto"/>
            <w:right w:val="none" w:sz="0" w:space="0" w:color="auto"/>
          </w:divBdr>
        </w:div>
        <w:div w:id="1325400588">
          <w:marLeft w:val="0"/>
          <w:marRight w:val="0"/>
          <w:marTop w:val="0"/>
          <w:marBottom w:val="0"/>
          <w:divBdr>
            <w:top w:val="none" w:sz="0" w:space="0" w:color="auto"/>
            <w:left w:val="none" w:sz="0" w:space="0" w:color="auto"/>
            <w:bottom w:val="none" w:sz="0" w:space="0" w:color="auto"/>
            <w:right w:val="none" w:sz="0" w:space="0" w:color="auto"/>
          </w:divBdr>
        </w:div>
        <w:div w:id="1445464699">
          <w:marLeft w:val="0"/>
          <w:marRight w:val="0"/>
          <w:marTop w:val="0"/>
          <w:marBottom w:val="0"/>
          <w:divBdr>
            <w:top w:val="none" w:sz="0" w:space="0" w:color="auto"/>
            <w:left w:val="none" w:sz="0" w:space="0" w:color="auto"/>
            <w:bottom w:val="none" w:sz="0" w:space="0" w:color="auto"/>
            <w:right w:val="none" w:sz="0" w:space="0" w:color="auto"/>
          </w:divBdr>
        </w:div>
        <w:div w:id="1778790468">
          <w:marLeft w:val="0"/>
          <w:marRight w:val="0"/>
          <w:marTop w:val="0"/>
          <w:marBottom w:val="0"/>
          <w:divBdr>
            <w:top w:val="none" w:sz="0" w:space="0" w:color="auto"/>
            <w:left w:val="none" w:sz="0" w:space="0" w:color="auto"/>
            <w:bottom w:val="none" w:sz="0" w:space="0" w:color="auto"/>
            <w:right w:val="none" w:sz="0" w:space="0" w:color="auto"/>
          </w:divBdr>
        </w:div>
      </w:divsChild>
    </w:div>
    <w:div w:id="358508646">
      <w:bodyDiv w:val="1"/>
      <w:marLeft w:val="0"/>
      <w:marRight w:val="0"/>
      <w:marTop w:val="0"/>
      <w:marBottom w:val="0"/>
      <w:divBdr>
        <w:top w:val="none" w:sz="0" w:space="0" w:color="auto"/>
        <w:left w:val="none" w:sz="0" w:space="0" w:color="auto"/>
        <w:bottom w:val="none" w:sz="0" w:space="0" w:color="auto"/>
        <w:right w:val="none" w:sz="0" w:space="0" w:color="auto"/>
      </w:divBdr>
      <w:divsChild>
        <w:div w:id="558054288">
          <w:marLeft w:val="0"/>
          <w:marRight w:val="0"/>
          <w:marTop w:val="0"/>
          <w:marBottom w:val="0"/>
          <w:divBdr>
            <w:top w:val="none" w:sz="0" w:space="0" w:color="auto"/>
            <w:left w:val="none" w:sz="0" w:space="0" w:color="auto"/>
            <w:bottom w:val="none" w:sz="0" w:space="0" w:color="auto"/>
            <w:right w:val="none" w:sz="0" w:space="0" w:color="auto"/>
          </w:divBdr>
        </w:div>
      </w:divsChild>
    </w:div>
    <w:div w:id="516231909">
      <w:bodyDiv w:val="1"/>
      <w:marLeft w:val="0"/>
      <w:marRight w:val="0"/>
      <w:marTop w:val="0"/>
      <w:marBottom w:val="0"/>
      <w:divBdr>
        <w:top w:val="none" w:sz="0" w:space="0" w:color="auto"/>
        <w:left w:val="none" w:sz="0" w:space="0" w:color="auto"/>
        <w:bottom w:val="none" w:sz="0" w:space="0" w:color="auto"/>
        <w:right w:val="none" w:sz="0" w:space="0" w:color="auto"/>
      </w:divBdr>
      <w:divsChild>
        <w:div w:id="484587341">
          <w:marLeft w:val="0"/>
          <w:marRight w:val="0"/>
          <w:marTop w:val="0"/>
          <w:marBottom w:val="0"/>
          <w:divBdr>
            <w:top w:val="none" w:sz="0" w:space="0" w:color="auto"/>
            <w:left w:val="none" w:sz="0" w:space="0" w:color="auto"/>
            <w:bottom w:val="none" w:sz="0" w:space="0" w:color="auto"/>
            <w:right w:val="none" w:sz="0" w:space="0" w:color="auto"/>
          </w:divBdr>
        </w:div>
      </w:divsChild>
    </w:div>
    <w:div w:id="530991133">
      <w:bodyDiv w:val="1"/>
      <w:marLeft w:val="0"/>
      <w:marRight w:val="0"/>
      <w:marTop w:val="0"/>
      <w:marBottom w:val="0"/>
      <w:divBdr>
        <w:top w:val="none" w:sz="0" w:space="0" w:color="auto"/>
        <w:left w:val="none" w:sz="0" w:space="0" w:color="auto"/>
        <w:bottom w:val="none" w:sz="0" w:space="0" w:color="auto"/>
        <w:right w:val="none" w:sz="0" w:space="0" w:color="auto"/>
      </w:divBdr>
      <w:divsChild>
        <w:div w:id="381754814">
          <w:marLeft w:val="0"/>
          <w:marRight w:val="0"/>
          <w:marTop w:val="0"/>
          <w:marBottom w:val="0"/>
          <w:divBdr>
            <w:top w:val="none" w:sz="0" w:space="0" w:color="auto"/>
            <w:left w:val="none" w:sz="0" w:space="0" w:color="auto"/>
            <w:bottom w:val="none" w:sz="0" w:space="0" w:color="auto"/>
            <w:right w:val="none" w:sz="0" w:space="0" w:color="auto"/>
          </w:divBdr>
        </w:div>
        <w:div w:id="627203643">
          <w:marLeft w:val="0"/>
          <w:marRight w:val="0"/>
          <w:marTop w:val="0"/>
          <w:marBottom w:val="0"/>
          <w:divBdr>
            <w:top w:val="none" w:sz="0" w:space="0" w:color="auto"/>
            <w:left w:val="none" w:sz="0" w:space="0" w:color="auto"/>
            <w:bottom w:val="none" w:sz="0" w:space="0" w:color="auto"/>
            <w:right w:val="none" w:sz="0" w:space="0" w:color="auto"/>
          </w:divBdr>
        </w:div>
        <w:div w:id="806623813">
          <w:marLeft w:val="0"/>
          <w:marRight w:val="0"/>
          <w:marTop w:val="0"/>
          <w:marBottom w:val="0"/>
          <w:divBdr>
            <w:top w:val="none" w:sz="0" w:space="0" w:color="auto"/>
            <w:left w:val="none" w:sz="0" w:space="0" w:color="auto"/>
            <w:bottom w:val="none" w:sz="0" w:space="0" w:color="auto"/>
            <w:right w:val="none" w:sz="0" w:space="0" w:color="auto"/>
          </w:divBdr>
        </w:div>
        <w:div w:id="1282878564">
          <w:marLeft w:val="0"/>
          <w:marRight w:val="0"/>
          <w:marTop w:val="0"/>
          <w:marBottom w:val="0"/>
          <w:divBdr>
            <w:top w:val="none" w:sz="0" w:space="0" w:color="auto"/>
            <w:left w:val="none" w:sz="0" w:space="0" w:color="auto"/>
            <w:bottom w:val="none" w:sz="0" w:space="0" w:color="auto"/>
            <w:right w:val="none" w:sz="0" w:space="0" w:color="auto"/>
          </w:divBdr>
        </w:div>
        <w:div w:id="1831829026">
          <w:marLeft w:val="0"/>
          <w:marRight w:val="0"/>
          <w:marTop w:val="0"/>
          <w:marBottom w:val="0"/>
          <w:divBdr>
            <w:top w:val="none" w:sz="0" w:space="0" w:color="auto"/>
            <w:left w:val="none" w:sz="0" w:space="0" w:color="auto"/>
            <w:bottom w:val="none" w:sz="0" w:space="0" w:color="auto"/>
            <w:right w:val="none" w:sz="0" w:space="0" w:color="auto"/>
          </w:divBdr>
        </w:div>
        <w:div w:id="1873569235">
          <w:marLeft w:val="0"/>
          <w:marRight w:val="0"/>
          <w:marTop w:val="0"/>
          <w:marBottom w:val="0"/>
          <w:divBdr>
            <w:top w:val="none" w:sz="0" w:space="0" w:color="auto"/>
            <w:left w:val="none" w:sz="0" w:space="0" w:color="auto"/>
            <w:bottom w:val="none" w:sz="0" w:space="0" w:color="auto"/>
            <w:right w:val="none" w:sz="0" w:space="0" w:color="auto"/>
          </w:divBdr>
        </w:div>
        <w:div w:id="2050296399">
          <w:marLeft w:val="0"/>
          <w:marRight w:val="0"/>
          <w:marTop w:val="0"/>
          <w:marBottom w:val="0"/>
          <w:divBdr>
            <w:top w:val="none" w:sz="0" w:space="0" w:color="auto"/>
            <w:left w:val="none" w:sz="0" w:space="0" w:color="auto"/>
            <w:bottom w:val="none" w:sz="0" w:space="0" w:color="auto"/>
            <w:right w:val="none" w:sz="0" w:space="0" w:color="auto"/>
          </w:divBdr>
        </w:div>
      </w:divsChild>
    </w:div>
    <w:div w:id="536745930">
      <w:bodyDiv w:val="1"/>
      <w:marLeft w:val="0"/>
      <w:marRight w:val="0"/>
      <w:marTop w:val="0"/>
      <w:marBottom w:val="0"/>
      <w:divBdr>
        <w:top w:val="none" w:sz="0" w:space="0" w:color="auto"/>
        <w:left w:val="none" w:sz="0" w:space="0" w:color="auto"/>
        <w:bottom w:val="none" w:sz="0" w:space="0" w:color="auto"/>
        <w:right w:val="none" w:sz="0" w:space="0" w:color="auto"/>
      </w:divBdr>
    </w:div>
    <w:div w:id="583880350">
      <w:bodyDiv w:val="1"/>
      <w:marLeft w:val="0"/>
      <w:marRight w:val="0"/>
      <w:marTop w:val="0"/>
      <w:marBottom w:val="0"/>
      <w:divBdr>
        <w:top w:val="none" w:sz="0" w:space="0" w:color="auto"/>
        <w:left w:val="none" w:sz="0" w:space="0" w:color="auto"/>
        <w:bottom w:val="none" w:sz="0" w:space="0" w:color="auto"/>
        <w:right w:val="none" w:sz="0" w:space="0" w:color="auto"/>
      </w:divBdr>
      <w:divsChild>
        <w:div w:id="254635734">
          <w:marLeft w:val="0"/>
          <w:marRight w:val="0"/>
          <w:marTop w:val="0"/>
          <w:marBottom w:val="0"/>
          <w:divBdr>
            <w:top w:val="none" w:sz="0" w:space="0" w:color="auto"/>
            <w:left w:val="none" w:sz="0" w:space="0" w:color="auto"/>
            <w:bottom w:val="none" w:sz="0" w:space="0" w:color="auto"/>
            <w:right w:val="none" w:sz="0" w:space="0" w:color="auto"/>
          </w:divBdr>
        </w:div>
      </w:divsChild>
    </w:div>
    <w:div w:id="677974022">
      <w:bodyDiv w:val="1"/>
      <w:marLeft w:val="0"/>
      <w:marRight w:val="0"/>
      <w:marTop w:val="0"/>
      <w:marBottom w:val="0"/>
      <w:divBdr>
        <w:top w:val="none" w:sz="0" w:space="0" w:color="auto"/>
        <w:left w:val="none" w:sz="0" w:space="0" w:color="auto"/>
        <w:bottom w:val="none" w:sz="0" w:space="0" w:color="auto"/>
        <w:right w:val="none" w:sz="0" w:space="0" w:color="auto"/>
      </w:divBdr>
    </w:div>
    <w:div w:id="691346923">
      <w:bodyDiv w:val="1"/>
      <w:marLeft w:val="0"/>
      <w:marRight w:val="0"/>
      <w:marTop w:val="0"/>
      <w:marBottom w:val="0"/>
      <w:divBdr>
        <w:top w:val="none" w:sz="0" w:space="0" w:color="auto"/>
        <w:left w:val="none" w:sz="0" w:space="0" w:color="auto"/>
        <w:bottom w:val="none" w:sz="0" w:space="0" w:color="auto"/>
        <w:right w:val="none" w:sz="0" w:space="0" w:color="auto"/>
      </w:divBdr>
    </w:div>
    <w:div w:id="738599169">
      <w:bodyDiv w:val="1"/>
      <w:marLeft w:val="0"/>
      <w:marRight w:val="0"/>
      <w:marTop w:val="0"/>
      <w:marBottom w:val="0"/>
      <w:divBdr>
        <w:top w:val="none" w:sz="0" w:space="0" w:color="auto"/>
        <w:left w:val="none" w:sz="0" w:space="0" w:color="auto"/>
        <w:bottom w:val="none" w:sz="0" w:space="0" w:color="auto"/>
        <w:right w:val="none" w:sz="0" w:space="0" w:color="auto"/>
      </w:divBdr>
    </w:div>
    <w:div w:id="746460191">
      <w:bodyDiv w:val="1"/>
      <w:marLeft w:val="0"/>
      <w:marRight w:val="0"/>
      <w:marTop w:val="0"/>
      <w:marBottom w:val="0"/>
      <w:divBdr>
        <w:top w:val="none" w:sz="0" w:space="0" w:color="auto"/>
        <w:left w:val="none" w:sz="0" w:space="0" w:color="auto"/>
        <w:bottom w:val="none" w:sz="0" w:space="0" w:color="auto"/>
        <w:right w:val="none" w:sz="0" w:space="0" w:color="auto"/>
      </w:divBdr>
    </w:div>
    <w:div w:id="788746842">
      <w:bodyDiv w:val="1"/>
      <w:marLeft w:val="0"/>
      <w:marRight w:val="0"/>
      <w:marTop w:val="0"/>
      <w:marBottom w:val="0"/>
      <w:divBdr>
        <w:top w:val="none" w:sz="0" w:space="0" w:color="auto"/>
        <w:left w:val="none" w:sz="0" w:space="0" w:color="auto"/>
        <w:bottom w:val="none" w:sz="0" w:space="0" w:color="auto"/>
        <w:right w:val="none" w:sz="0" w:space="0" w:color="auto"/>
      </w:divBdr>
    </w:div>
    <w:div w:id="799415969">
      <w:bodyDiv w:val="1"/>
      <w:marLeft w:val="0"/>
      <w:marRight w:val="0"/>
      <w:marTop w:val="0"/>
      <w:marBottom w:val="0"/>
      <w:divBdr>
        <w:top w:val="none" w:sz="0" w:space="0" w:color="auto"/>
        <w:left w:val="none" w:sz="0" w:space="0" w:color="auto"/>
        <w:bottom w:val="none" w:sz="0" w:space="0" w:color="auto"/>
        <w:right w:val="none" w:sz="0" w:space="0" w:color="auto"/>
      </w:divBdr>
    </w:div>
    <w:div w:id="841553296">
      <w:bodyDiv w:val="1"/>
      <w:marLeft w:val="0"/>
      <w:marRight w:val="0"/>
      <w:marTop w:val="0"/>
      <w:marBottom w:val="0"/>
      <w:divBdr>
        <w:top w:val="none" w:sz="0" w:space="0" w:color="auto"/>
        <w:left w:val="none" w:sz="0" w:space="0" w:color="auto"/>
        <w:bottom w:val="none" w:sz="0" w:space="0" w:color="auto"/>
        <w:right w:val="none" w:sz="0" w:space="0" w:color="auto"/>
      </w:divBdr>
      <w:divsChild>
        <w:div w:id="1485272724">
          <w:marLeft w:val="0"/>
          <w:marRight w:val="0"/>
          <w:marTop w:val="0"/>
          <w:marBottom w:val="0"/>
          <w:divBdr>
            <w:top w:val="none" w:sz="0" w:space="0" w:color="auto"/>
            <w:left w:val="none" w:sz="0" w:space="0" w:color="auto"/>
            <w:bottom w:val="none" w:sz="0" w:space="0" w:color="auto"/>
            <w:right w:val="none" w:sz="0" w:space="0" w:color="auto"/>
          </w:divBdr>
        </w:div>
      </w:divsChild>
    </w:div>
    <w:div w:id="853301553">
      <w:bodyDiv w:val="1"/>
      <w:marLeft w:val="0"/>
      <w:marRight w:val="0"/>
      <w:marTop w:val="0"/>
      <w:marBottom w:val="0"/>
      <w:divBdr>
        <w:top w:val="none" w:sz="0" w:space="0" w:color="auto"/>
        <w:left w:val="none" w:sz="0" w:space="0" w:color="auto"/>
        <w:bottom w:val="none" w:sz="0" w:space="0" w:color="auto"/>
        <w:right w:val="none" w:sz="0" w:space="0" w:color="auto"/>
      </w:divBdr>
      <w:divsChild>
        <w:div w:id="207038064">
          <w:marLeft w:val="0"/>
          <w:marRight w:val="0"/>
          <w:marTop w:val="0"/>
          <w:marBottom w:val="0"/>
          <w:divBdr>
            <w:top w:val="none" w:sz="0" w:space="0" w:color="auto"/>
            <w:left w:val="none" w:sz="0" w:space="0" w:color="auto"/>
            <w:bottom w:val="none" w:sz="0" w:space="0" w:color="auto"/>
            <w:right w:val="none" w:sz="0" w:space="0" w:color="auto"/>
          </w:divBdr>
        </w:div>
      </w:divsChild>
    </w:div>
    <w:div w:id="873156813">
      <w:bodyDiv w:val="1"/>
      <w:marLeft w:val="0"/>
      <w:marRight w:val="0"/>
      <w:marTop w:val="0"/>
      <w:marBottom w:val="0"/>
      <w:divBdr>
        <w:top w:val="none" w:sz="0" w:space="0" w:color="auto"/>
        <w:left w:val="none" w:sz="0" w:space="0" w:color="auto"/>
        <w:bottom w:val="none" w:sz="0" w:space="0" w:color="auto"/>
        <w:right w:val="none" w:sz="0" w:space="0" w:color="auto"/>
      </w:divBdr>
    </w:div>
    <w:div w:id="1024862970">
      <w:bodyDiv w:val="1"/>
      <w:marLeft w:val="0"/>
      <w:marRight w:val="0"/>
      <w:marTop w:val="0"/>
      <w:marBottom w:val="0"/>
      <w:divBdr>
        <w:top w:val="none" w:sz="0" w:space="0" w:color="auto"/>
        <w:left w:val="none" w:sz="0" w:space="0" w:color="auto"/>
        <w:bottom w:val="none" w:sz="0" w:space="0" w:color="auto"/>
        <w:right w:val="none" w:sz="0" w:space="0" w:color="auto"/>
      </w:divBdr>
    </w:div>
    <w:div w:id="1070663855">
      <w:bodyDiv w:val="1"/>
      <w:marLeft w:val="0"/>
      <w:marRight w:val="0"/>
      <w:marTop w:val="0"/>
      <w:marBottom w:val="0"/>
      <w:divBdr>
        <w:top w:val="none" w:sz="0" w:space="0" w:color="auto"/>
        <w:left w:val="none" w:sz="0" w:space="0" w:color="auto"/>
        <w:bottom w:val="none" w:sz="0" w:space="0" w:color="auto"/>
        <w:right w:val="none" w:sz="0" w:space="0" w:color="auto"/>
      </w:divBdr>
      <w:divsChild>
        <w:div w:id="154347905">
          <w:marLeft w:val="0"/>
          <w:marRight w:val="0"/>
          <w:marTop w:val="0"/>
          <w:marBottom w:val="0"/>
          <w:divBdr>
            <w:top w:val="none" w:sz="0" w:space="0" w:color="auto"/>
            <w:left w:val="none" w:sz="0" w:space="0" w:color="auto"/>
            <w:bottom w:val="none" w:sz="0" w:space="0" w:color="auto"/>
            <w:right w:val="none" w:sz="0" w:space="0" w:color="auto"/>
          </w:divBdr>
        </w:div>
      </w:divsChild>
    </w:div>
    <w:div w:id="1161849249">
      <w:bodyDiv w:val="1"/>
      <w:marLeft w:val="0"/>
      <w:marRight w:val="0"/>
      <w:marTop w:val="0"/>
      <w:marBottom w:val="0"/>
      <w:divBdr>
        <w:top w:val="none" w:sz="0" w:space="0" w:color="auto"/>
        <w:left w:val="none" w:sz="0" w:space="0" w:color="auto"/>
        <w:bottom w:val="none" w:sz="0" w:space="0" w:color="auto"/>
        <w:right w:val="none" w:sz="0" w:space="0" w:color="auto"/>
      </w:divBdr>
    </w:div>
    <w:div w:id="1253128749">
      <w:bodyDiv w:val="1"/>
      <w:marLeft w:val="0"/>
      <w:marRight w:val="0"/>
      <w:marTop w:val="0"/>
      <w:marBottom w:val="0"/>
      <w:divBdr>
        <w:top w:val="none" w:sz="0" w:space="0" w:color="auto"/>
        <w:left w:val="none" w:sz="0" w:space="0" w:color="auto"/>
        <w:bottom w:val="none" w:sz="0" w:space="0" w:color="auto"/>
        <w:right w:val="none" w:sz="0" w:space="0" w:color="auto"/>
      </w:divBdr>
      <w:divsChild>
        <w:div w:id="423889422">
          <w:marLeft w:val="0"/>
          <w:marRight w:val="0"/>
          <w:marTop w:val="0"/>
          <w:marBottom w:val="0"/>
          <w:divBdr>
            <w:top w:val="none" w:sz="0" w:space="0" w:color="auto"/>
            <w:left w:val="none" w:sz="0" w:space="0" w:color="auto"/>
            <w:bottom w:val="none" w:sz="0" w:space="0" w:color="auto"/>
            <w:right w:val="none" w:sz="0" w:space="0" w:color="auto"/>
          </w:divBdr>
        </w:div>
      </w:divsChild>
    </w:div>
    <w:div w:id="1361784804">
      <w:bodyDiv w:val="1"/>
      <w:marLeft w:val="0"/>
      <w:marRight w:val="0"/>
      <w:marTop w:val="0"/>
      <w:marBottom w:val="0"/>
      <w:divBdr>
        <w:top w:val="none" w:sz="0" w:space="0" w:color="auto"/>
        <w:left w:val="none" w:sz="0" w:space="0" w:color="auto"/>
        <w:bottom w:val="none" w:sz="0" w:space="0" w:color="auto"/>
        <w:right w:val="none" w:sz="0" w:space="0" w:color="auto"/>
      </w:divBdr>
      <w:divsChild>
        <w:div w:id="1959095949">
          <w:marLeft w:val="0"/>
          <w:marRight w:val="0"/>
          <w:marTop w:val="0"/>
          <w:marBottom w:val="0"/>
          <w:divBdr>
            <w:top w:val="none" w:sz="0" w:space="0" w:color="auto"/>
            <w:left w:val="none" w:sz="0" w:space="0" w:color="auto"/>
            <w:bottom w:val="none" w:sz="0" w:space="0" w:color="auto"/>
            <w:right w:val="none" w:sz="0" w:space="0" w:color="auto"/>
          </w:divBdr>
        </w:div>
      </w:divsChild>
    </w:div>
    <w:div w:id="1365670365">
      <w:bodyDiv w:val="1"/>
      <w:marLeft w:val="0"/>
      <w:marRight w:val="0"/>
      <w:marTop w:val="0"/>
      <w:marBottom w:val="0"/>
      <w:divBdr>
        <w:top w:val="none" w:sz="0" w:space="0" w:color="auto"/>
        <w:left w:val="none" w:sz="0" w:space="0" w:color="auto"/>
        <w:bottom w:val="none" w:sz="0" w:space="0" w:color="auto"/>
        <w:right w:val="none" w:sz="0" w:space="0" w:color="auto"/>
      </w:divBdr>
    </w:div>
    <w:div w:id="1382094797">
      <w:bodyDiv w:val="1"/>
      <w:marLeft w:val="0"/>
      <w:marRight w:val="0"/>
      <w:marTop w:val="0"/>
      <w:marBottom w:val="0"/>
      <w:divBdr>
        <w:top w:val="none" w:sz="0" w:space="0" w:color="auto"/>
        <w:left w:val="none" w:sz="0" w:space="0" w:color="auto"/>
        <w:bottom w:val="none" w:sz="0" w:space="0" w:color="auto"/>
        <w:right w:val="none" w:sz="0" w:space="0" w:color="auto"/>
      </w:divBdr>
    </w:div>
    <w:div w:id="1409813242">
      <w:bodyDiv w:val="1"/>
      <w:marLeft w:val="0"/>
      <w:marRight w:val="0"/>
      <w:marTop w:val="0"/>
      <w:marBottom w:val="0"/>
      <w:divBdr>
        <w:top w:val="none" w:sz="0" w:space="0" w:color="auto"/>
        <w:left w:val="none" w:sz="0" w:space="0" w:color="auto"/>
        <w:bottom w:val="none" w:sz="0" w:space="0" w:color="auto"/>
        <w:right w:val="none" w:sz="0" w:space="0" w:color="auto"/>
      </w:divBdr>
    </w:div>
    <w:div w:id="1411539109">
      <w:bodyDiv w:val="1"/>
      <w:marLeft w:val="0"/>
      <w:marRight w:val="0"/>
      <w:marTop w:val="0"/>
      <w:marBottom w:val="0"/>
      <w:divBdr>
        <w:top w:val="none" w:sz="0" w:space="0" w:color="auto"/>
        <w:left w:val="none" w:sz="0" w:space="0" w:color="auto"/>
        <w:bottom w:val="none" w:sz="0" w:space="0" w:color="auto"/>
        <w:right w:val="none" w:sz="0" w:space="0" w:color="auto"/>
      </w:divBdr>
    </w:div>
    <w:div w:id="1476069365">
      <w:bodyDiv w:val="1"/>
      <w:marLeft w:val="0"/>
      <w:marRight w:val="0"/>
      <w:marTop w:val="0"/>
      <w:marBottom w:val="0"/>
      <w:divBdr>
        <w:top w:val="none" w:sz="0" w:space="0" w:color="auto"/>
        <w:left w:val="none" w:sz="0" w:space="0" w:color="auto"/>
        <w:bottom w:val="none" w:sz="0" w:space="0" w:color="auto"/>
        <w:right w:val="none" w:sz="0" w:space="0" w:color="auto"/>
      </w:divBdr>
    </w:div>
    <w:div w:id="1553808207">
      <w:bodyDiv w:val="1"/>
      <w:marLeft w:val="0"/>
      <w:marRight w:val="0"/>
      <w:marTop w:val="0"/>
      <w:marBottom w:val="0"/>
      <w:divBdr>
        <w:top w:val="none" w:sz="0" w:space="0" w:color="auto"/>
        <w:left w:val="none" w:sz="0" w:space="0" w:color="auto"/>
        <w:bottom w:val="none" w:sz="0" w:space="0" w:color="auto"/>
        <w:right w:val="none" w:sz="0" w:space="0" w:color="auto"/>
      </w:divBdr>
      <w:divsChild>
        <w:div w:id="1479030984">
          <w:marLeft w:val="0"/>
          <w:marRight w:val="0"/>
          <w:marTop w:val="0"/>
          <w:marBottom w:val="0"/>
          <w:divBdr>
            <w:top w:val="none" w:sz="0" w:space="0" w:color="auto"/>
            <w:left w:val="none" w:sz="0" w:space="0" w:color="auto"/>
            <w:bottom w:val="none" w:sz="0" w:space="0" w:color="auto"/>
            <w:right w:val="none" w:sz="0" w:space="0" w:color="auto"/>
          </w:divBdr>
        </w:div>
      </w:divsChild>
    </w:div>
    <w:div w:id="1618171176">
      <w:bodyDiv w:val="1"/>
      <w:marLeft w:val="0"/>
      <w:marRight w:val="0"/>
      <w:marTop w:val="0"/>
      <w:marBottom w:val="0"/>
      <w:divBdr>
        <w:top w:val="none" w:sz="0" w:space="0" w:color="auto"/>
        <w:left w:val="none" w:sz="0" w:space="0" w:color="auto"/>
        <w:bottom w:val="none" w:sz="0" w:space="0" w:color="auto"/>
        <w:right w:val="none" w:sz="0" w:space="0" w:color="auto"/>
      </w:divBdr>
    </w:div>
    <w:div w:id="1659848046">
      <w:bodyDiv w:val="1"/>
      <w:marLeft w:val="0"/>
      <w:marRight w:val="0"/>
      <w:marTop w:val="0"/>
      <w:marBottom w:val="0"/>
      <w:divBdr>
        <w:top w:val="none" w:sz="0" w:space="0" w:color="auto"/>
        <w:left w:val="none" w:sz="0" w:space="0" w:color="auto"/>
        <w:bottom w:val="none" w:sz="0" w:space="0" w:color="auto"/>
        <w:right w:val="none" w:sz="0" w:space="0" w:color="auto"/>
      </w:divBdr>
    </w:div>
    <w:div w:id="1725786517">
      <w:bodyDiv w:val="1"/>
      <w:marLeft w:val="0"/>
      <w:marRight w:val="0"/>
      <w:marTop w:val="0"/>
      <w:marBottom w:val="0"/>
      <w:divBdr>
        <w:top w:val="none" w:sz="0" w:space="0" w:color="auto"/>
        <w:left w:val="none" w:sz="0" w:space="0" w:color="auto"/>
        <w:bottom w:val="none" w:sz="0" w:space="0" w:color="auto"/>
        <w:right w:val="none" w:sz="0" w:space="0" w:color="auto"/>
      </w:divBdr>
      <w:divsChild>
        <w:div w:id="667485787">
          <w:marLeft w:val="0"/>
          <w:marRight w:val="0"/>
          <w:marTop w:val="0"/>
          <w:marBottom w:val="0"/>
          <w:divBdr>
            <w:top w:val="none" w:sz="0" w:space="0" w:color="auto"/>
            <w:left w:val="none" w:sz="0" w:space="0" w:color="auto"/>
            <w:bottom w:val="none" w:sz="0" w:space="0" w:color="auto"/>
            <w:right w:val="none" w:sz="0" w:space="0" w:color="auto"/>
          </w:divBdr>
        </w:div>
      </w:divsChild>
    </w:div>
    <w:div w:id="1783180882">
      <w:bodyDiv w:val="1"/>
      <w:marLeft w:val="0"/>
      <w:marRight w:val="0"/>
      <w:marTop w:val="0"/>
      <w:marBottom w:val="0"/>
      <w:divBdr>
        <w:top w:val="none" w:sz="0" w:space="0" w:color="auto"/>
        <w:left w:val="none" w:sz="0" w:space="0" w:color="auto"/>
        <w:bottom w:val="none" w:sz="0" w:space="0" w:color="auto"/>
        <w:right w:val="none" w:sz="0" w:space="0" w:color="auto"/>
      </w:divBdr>
      <w:divsChild>
        <w:div w:id="1645087601">
          <w:marLeft w:val="0"/>
          <w:marRight w:val="0"/>
          <w:marTop w:val="0"/>
          <w:marBottom w:val="0"/>
          <w:divBdr>
            <w:top w:val="none" w:sz="0" w:space="0" w:color="auto"/>
            <w:left w:val="none" w:sz="0" w:space="0" w:color="auto"/>
            <w:bottom w:val="none" w:sz="0" w:space="0" w:color="auto"/>
            <w:right w:val="none" w:sz="0" w:space="0" w:color="auto"/>
          </w:divBdr>
        </w:div>
      </w:divsChild>
    </w:div>
    <w:div w:id="1840191887">
      <w:bodyDiv w:val="1"/>
      <w:marLeft w:val="0"/>
      <w:marRight w:val="0"/>
      <w:marTop w:val="0"/>
      <w:marBottom w:val="0"/>
      <w:divBdr>
        <w:top w:val="none" w:sz="0" w:space="0" w:color="auto"/>
        <w:left w:val="none" w:sz="0" w:space="0" w:color="auto"/>
        <w:bottom w:val="none" w:sz="0" w:space="0" w:color="auto"/>
        <w:right w:val="none" w:sz="0" w:space="0" w:color="auto"/>
      </w:divBdr>
      <w:divsChild>
        <w:div w:id="683744204">
          <w:marLeft w:val="0"/>
          <w:marRight w:val="0"/>
          <w:marTop w:val="0"/>
          <w:marBottom w:val="0"/>
          <w:divBdr>
            <w:top w:val="none" w:sz="0" w:space="0" w:color="auto"/>
            <w:left w:val="none" w:sz="0" w:space="0" w:color="auto"/>
            <w:bottom w:val="none" w:sz="0" w:space="0" w:color="auto"/>
            <w:right w:val="none" w:sz="0" w:space="0" w:color="auto"/>
          </w:divBdr>
        </w:div>
      </w:divsChild>
    </w:div>
    <w:div w:id="1884750830">
      <w:bodyDiv w:val="1"/>
      <w:marLeft w:val="0"/>
      <w:marRight w:val="0"/>
      <w:marTop w:val="0"/>
      <w:marBottom w:val="0"/>
      <w:divBdr>
        <w:top w:val="none" w:sz="0" w:space="0" w:color="auto"/>
        <w:left w:val="none" w:sz="0" w:space="0" w:color="auto"/>
        <w:bottom w:val="none" w:sz="0" w:space="0" w:color="auto"/>
        <w:right w:val="none" w:sz="0" w:space="0" w:color="auto"/>
      </w:divBdr>
    </w:div>
    <w:div w:id="2017416123">
      <w:bodyDiv w:val="1"/>
      <w:marLeft w:val="0"/>
      <w:marRight w:val="0"/>
      <w:marTop w:val="0"/>
      <w:marBottom w:val="0"/>
      <w:divBdr>
        <w:top w:val="none" w:sz="0" w:space="0" w:color="auto"/>
        <w:left w:val="none" w:sz="0" w:space="0" w:color="auto"/>
        <w:bottom w:val="none" w:sz="0" w:space="0" w:color="auto"/>
        <w:right w:val="none" w:sz="0" w:space="0" w:color="auto"/>
      </w:divBdr>
    </w:div>
    <w:div w:id="2034727614">
      <w:bodyDiv w:val="1"/>
      <w:marLeft w:val="0"/>
      <w:marRight w:val="0"/>
      <w:marTop w:val="0"/>
      <w:marBottom w:val="0"/>
      <w:divBdr>
        <w:top w:val="none" w:sz="0" w:space="0" w:color="auto"/>
        <w:left w:val="none" w:sz="0" w:space="0" w:color="auto"/>
        <w:bottom w:val="none" w:sz="0" w:space="0" w:color="auto"/>
        <w:right w:val="none" w:sz="0" w:space="0" w:color="auto"/>
      </w:divBdr>
    </w:div>
    <w:div w:id="20962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catalogus-omgevingswet/requirements-vergunning-toezicht-en-handhaving-referentiecomponent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ABE9318-7AB2-42FB-BA92-961A0F664E26}">
    <t:Anchor>
      <t:Comment id="1567665369"/>
    </t:Anchor>
    <t:History>
      <t:Event id="{CEAFE2EA-712F-4024-A8FF-6C849B372967}" time="2024-12-16T12:50:31.066Z">
        <t:Attribution userId="S::j.hoekstra@zeist.nl::01006784-48a2-4e8b-a441-fa04a655dd73" userProvider="AD" userName="Hoekstra, Jelle"/>
        <t:Anchor>
          <t:Comment id="1567665369"/>
        </t:Anchor>
        <t:Create/>
      </t:Event>
      <t:Event id="{FCF35BC5-9F17-48A1-B00F-14DD4B6C3992}" time="2024-12-16T12:50:31.066Z">
        <t:Attribution userId="S::j.hoekstra@zeist.nl::01006784-48a2-4e8b-a441-fa04a655dd73" userProvider="AD" userName="Hoekstra, Jelle"/>
        <t:Anchor>
          <t:Comment id="1567665369"/>
        </t:Anchor>
        <t:Assign userId="S::a.patist@zeist.nl::fa97fefc-2c82-4fb8-8830-23b30bc2a35a" userProvider="AD" userName="Patist, Annouck"/>
      </t:Event>
      <t:Event id="{89974CD5-A2DF-4585-8F74-EA5CC8ED956A}" time="2024-12-16T12:50:31.066Z">
        <t:Attribution userId="S::j.hoekstra@zeist.nl::01006784-48a2-4e8b-a441-fa04a655dd73" userProvider="AD" userName="Hoekstra, Jelle"/>
        <t:Anchor>
          <t:Comment id="1567665369"/>
        </t:Anchor>
        <t:SetTitle title="@Patist, Annouck is dit duidelijk?"/>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AE769-3039-4870-9F7A-3063C6784FA7}">
  <ds:schemaRefs>
    <ds:schemaRef ds:uri="http://schemas.openxmlformats.org/officeDocument/2006/bibliography"/>
  </ds:schemaRefs>
</ds:datastoreItem>
</file>

<file path=customXml/itemProps2.xml><?xml version="1.0" encoding="utf-8"?>
<ds:datastoreItem xmlns:ds="http://schemas.openxmlformats.org/officeDocument/2006/customXml" ds:itemID="{20D580E4-6F3A-4C79-A19A-CF3C62AEAAF4}">
  <ds:schemaRefs>
    <ds:schemaRef ds:uri="http://schemas.microsoft.com/sharepoint/v3/contenttype/forms"/>
  </ds:schemaRefs>
</ds:datastoreItem>
</file>

<file path=customXml/itemProps3.xml><?xml version="1.0" encoding="utf-8"?>
<ds:datastoreItem xmlns:ds="http://schemas.openxmlformats.org/officeDocument/2006/customXml" ds:itemID="{3558A9E9-D23B-4A5B-9439-8E2A7274B7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2DA7F1-AB50-434A-B2A3-289EC6430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7bf-5da4-4752-b757-ce8b0e00b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8</TotalTime>
  <Pages>25</Pages>
  <Words>7855</Words>
  <Characters>43208</Characters>
  <Application>Microsoft Office Word</Application>
  <DocSecurity>0</DocSecurity>
  <Lines>360</Lines>
  <Paragraphs>101</Paragraphs>
  <ScaleCrop>false</ScaleCrop>
  <Company/>
  <LinksUpToDate>false</LinksUpToDate>
  <CharactersWithSpaces>50962</CharactersWithSpaces>
  <SharedDoc>false</SharedDoc>
  <HLinks>
    <vt:vector size="6" baseType="variant">
      <vt:variant>
        <vt:i4>6946933</vt:i4>
      </vt:variant>
      <vt:variant>
        <vt:i4>0</vt:i4>
      </vt:variant>
      <vt:variant>
        <vt:i4>0</vt:i4>
      </vt:variant>
      <vt:variant>
        <vt:i4>5</vt:i4>
      </vt:variant>
      <vt:variant>
        <vt:lpwstr>https://vng.nl/catalogus-omgevingswet/requirements-vergunning-toezicht-en-handhaving-referentiecomponenten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Brok</dc:creator>
  <cp:keywords/>
  <dc:description/>
  <cp:lastModifiedBy>Patist, Annouck</cp:lastModifiedBy>
  <cp:revision>2</cp:revision>
  <dcterms:created xsi:type="dcterms:W3CDTF">2025-01-24T11:18:00Z</dcterms:created>
  <dcterms:modified xsi:type="dcterms:W3CDTF">2025-01-24T11:18:00Z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y fmtid="{D5CDD505-2E9C-101B-9397-08002B2CF9AE}" pid="3" name="_dlc_DocIdItemGuid">
    <vt:lpwstr>e0d2d368-ce7e-42d9-a904-69a95982b3bc</vt:lpwstr>
  </property>
</Properties>
</file>