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FD4F7" w14:textId="08C3203F" w:rsidR="00944EAA" w:rsidRPr="00B21E81" w:rsidRDefault="00393320" w:rsidP="00B21E81">
      <w:pPr>
        <w:keepNext/>
        <w:keepLines/>
        <w:spacing w:before="240" w:line="278" w:lineRule="auto"/>
        <w:jc w:val="center"/>
        <w:outlineLvl w:val="0"/>
        <w:rPr>
          <w:rFonts w:ascii="Verdana" w:eastAsia="MS Mincho" w:hAnsi="Verdana"/>
          <w:b/>
          <w:bCs/>
          <w:color w:val="365F91"/>
          <w:kern w:val="2"/>
          <w:sz w:val="22"/>
          <w:szCs w:val="22"/>
          <w14:ligatures w14:val="standardContextual"/>
        </w:rPr>
      </w:pPr>
      <w:r w:rsidRPr="00B21E81">
        <w:rPr>
          <w:rFonts w:ascii="Verdana" w:eastAsia="MS Mincho" w:hAnsi="Verdana"/>
          <w:b/>
          <w:bCs/>
          <w:color w:val="365F91"/>
          <w:kern w:val="2"/>
          <w:sz w:val="22"/>
          <w:szCs w:val="22"/>
          <w14:ligatures w14:val="standardContextual"/>
        </w:rPr>
        <w:t>V</w:t>
      </w:r>
      <w:r w:rsidR="00944EAA" w:rsidRPr="00B21E81">
        <w:rPr>
          <w:rFonts w:ascii="Verdana" w:eastAsia="MS Mincho" w:hAnsi="Verdana"/>
          <w:b/>
          <w:bCs/>
          <w:color w:val="365F91"/>
          <w:kern w:val="2"/>
          <w:sz w:val="22"/>
          <w:szCs w:val="22"/>
          <w14:ligatures w14:val="standardContextual"/>
        </w:rPr>
        <w:t>erwerkersovereenkomst</w:t>
      </w:r>
      <w:r w:rsidRPr="00B21E81">
        <w:rPr>
          <w:rFonts w:ascii="Verdana" w:eastAsia="MS Mincho" w:hAnsi="Verdana"/>
          <w:b/>
          <w:bCs/>
          <w:color w:val="365F91"/>
          <w:kern w:val="2"/>
          <w:sz w:val="22"/>
          <w:szCs w:val="22"/>
          <w14:ligatures w14:val="standardContextual"/>
        </w:rPr>
        <w:t xml:space="preserve"> Realistisch oefenen</w:t>
      </w:r>
    </w:p>
    <w:p w14:paraId="4D99264D" w14:textId="77777777" w:rsidR="00B21E81" w:rsidRPr="007C1B62" w:rsidRDefault="00B21E81" w:rsidP="00B21E81">
      <w:pPr>
        <w:spacing w:after="200" w:line="276" w:lineRule="auto"/>
        <w:jc w:val="center"/>
        <w:rPr>
          <w:rFonts w:ascii="Calibri" w:eastAsia="Calibri" w:hAnsi="Calibri"/>
          <w:color w:val="1F497D"/>
          <w:sz w:val="22"/>
          <w:szCs w:val="22"/>
          <w:lang w:eastAsia="en-US"/>
        </w:rPr>
      </w:pPr>
      <w:r w:rsidRPr="00F50DE4">
        <w:rPr>
          <w:rFonts w:ascii="Calibri" w:eastAsia="Calibri" w:hAnsi="Calibri"/>
          <w:color w:val="1F497D"/>
          <w:sz w:val="22"/>
          <w:szCs w:val="22"/>
          <w:lang w:eastAsia="en-US"/>
        </w:rPr>
        <w:t>Kenmerk :OA</w:t>
      </w:r>
      <w:bookmarkStart w:id="0" w:name="_Hlk163225018"/>
      <w:r w:rsidRPr="00F50DE4">
        <w:rPr>
          <w:rFonts w:ascii="Calibri" w:eastAsia="Calibri" w:hAnsi="Calibri"/>
          <w:color w:val="1F497D"/>
          <w:sz w:val="22"/>
          <w:szCs w:val="22"/>
          <w:lang w:eastAsia="en-US"/>
        </w:rPr>
        <w:t>/2025 Realistisch oefenen</w:t>
      </w:r>
      <w:bookmarkEnd w:id="0"/>
    </w:p>
    <w:p w14:paraId="015BCC23" w14:textId="77777777" w:rsidR="00944EAA" w:rsidRPr="00944EAA" w:rsidRDefault="00944EAA" w:rsidP="00944EAA">
      <w:pPr>
        <w:spacing w:line="240" w:lineRule="auto"/>
        <w:rPr>
          <w:rFonts w:ascii="Verdana" w:eastAsia="Verdana" w:hAnsi="Verdana"/>
          <w:szCs w:val="22"/>
        </w:rPr>
      </w:pPr>
    </w:p>
    <w:p w14:paraId="39B313F6"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lang w:eastAsia="en-US"/>
        </w:rPr>
      </w:pPr>
      <w:r w:rsidRPr="00944EAA">
        <w:rPr>
          <w:rFonts w:ascii="Verdana" w:eastAsia="Verdana" w:hAnsi="Verdana" w:cs="Arial"/>
          <w:b/>
          <w:bCs/>
          <w:smallCaps/>
          <w:color w:val="4F81BD"/>
          <w:spacing w:val="5"/>
          <w:lang w:eastAsia="en-US"/>
        </w:rPr>
        <w:t>De ondergetekenden:</w:t>
      </w:r>
    </w:p>
    <w:p w14:paraId="26119585" w14:textId="77777777" w:rsidR="00944EAA" w:rsidRPr="00944EAA" w:rsidRDefault="00944EAA" w:rsidP="00944EAA">
      <w:pPr>
        <w:spacing w:line="240" w:lineRule="auto"/>
        <w:rPr>
          <w:rFonts w:ascii="Verdana" w:eastAsia="Verdana" w:hAnsi="Verdana"/>
          <w:b/>
          <w:bCs/>
          <w:i/>
          <w:iCs/>
          <w:spacing w:val="5"/>
          <w:szCs w:val="22"/>
          <w:lang w:eastAsia="en-US"/>
        </w:rPr>
      </w:pPr>
    </w:p>
    <w:p w14:paraId="0BA1C365" w14:textId="24BF46C6"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hAnsi="Verdana" w:cs="Verdana"/>
          <w:sz w:val="18"/>
          <w:szCs w:val="18"/>
          <w:lang w:val="nl"/>
        </w:rPr>
      </w:pPr>
      <w:bookmarkStart w:id="1" w:name="_Hlk159059071"/>
      <w:r w:rsidRPr="00944EAA">
        <w:rPr>
          <w:rFonts w:ascii="Verdana" w:hAnsi="Verdana" w:cs="Verdana"/>
          <w:sz w:val="18"/>
          <w:szCs w:val="18"/>
          <w:lang w:val="nl"/>
        </w:rPr>
        <w:t xml:space="preserve">De Veiligheidsregio Zaanstreek-Waterland, waarvan de zetel is gevestigd aan het Prins Bernhardplein 112, 1508 XB te Zaandam, ingeschreven in het handelsregister onder nummer </w:t>
      </w:r>
      <w:r w:rsidR="00B21E81">
        <w:rPr>
          <w:rFonts w:ascii="Verdana" w:hAnsi="Verdana" w:cs="Verdana"/>
          <w:sz w:val="18"/>
          <w:szCs w:val="18"/>
          <w:lang w:val="nl"/>
        </w:rPr>
        <w:t>34370881</w:t>
      </w:r>
      <w:r w:rsidRPr="00944EAA">
        <w:rPr>
          <w:rFonts w:ascii="Verdana" w:hAnsi="Verdana" w:cs="Verdana"/>
          <w:sz w:val="18"/>
          <w:szCs w:val="18"/>
          <w:lang w:val="nl"/>
        </w:rPr>
        <w:t xml:space="preserve">, te dezen vertegenwoordigd door haar algemeen directeur, </w:t>
      </w:r>
      <w:bookmarkStart w:id="2" w:name="_Hlk159513209"/>
      <w:r w:rsidRPr="00944EAA">
        <w:rPr>
          <w:rFonts w:ascii="Verdana" w:hAnsi="Verdana" w:cs="Verdana"/>
          <w:sz w:val="18"/>
          <w:szCs w:val="18"/>
          <w:lang w:val="nl"/>
        </w:rPr>
        <w:t>mevr. S. van den Broek,</w:t>
      </w:r>
    </w:p>
    <w:bookmarkEnd w:id="1"/>
    <w:bookmarkEnd w:id="2"/>
    <w:p w14:paraId="57D1B662"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hierna te noemen: ’V</w:t>
      </w:r>
      <w:r w:rsidRPr="00944EAA">
        <w:rPr>
          <w:rFonts w:ascii="Verdana" w:eastAsia="Verdana" w:hAnsi="Verdana"/>
          <w:bCs/>
          <w:sz w:val="18"/>
          <w:szCs w:val="18"/>
          <w:lang w:eastAsia="en-US"/>
        </w:rPr>
        <w:t>erwerkingsverantwoordelijke</w:t>
      </w:r>
      <w:r w:rsidRPr="00944EAA">
        <w:rPr>
          <w:rFonts w:ascii="Verdana" w:eastAsia="Verdana" w:hAnsi="Verdana"/>
          <w:sz w:val="18"/>
          <w:szCs w:val="18"/>
          <w:lang w:eastAsia="en-US"/>
        </w:rPr>
        <w:t>”.</w:t>
      </w:r>
    </w:p>
    <w:p w14:paraId="234EAC63" w14:textId="77777777" w:rsidR="00944EAA" w:rsidRPr="00944EAA" w:rsidRDefault="00944EAA" w:rsidP="00944EAA">
      <w:pPr>
        <w:spacing w:line="240" w:lineRule="auto"/>
        <w:rPr>
          <w:rFonts w:ascii="Verdana" w:eastAsia="Verdana" w:hAnsi="Verdana"/>
          <w:sz w:val="18"/>
          <w:szCs w:val="18"/>
          <w:lang w:eastAsia="en-US"/>
        </w:rPr>
      </w:pPr>
    </w:p>
    <w:p w14:paraId="1C382331"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 xml:space="preserve">en: </w:t>
      </w:r>
    </w:p>
    <w:p w14:paraId="30AABE62" w14:textId="77777777" w:rsidR="00944EAA" w:rsidRPr="00944EAA" w:rsidRDefault="00944EAA" w:rsidP="00944EAA">
      <w:pPr>
        <w:spacing w:line="240" w:lineRule="auto"/>
        <w:rPr>
          <w:rFonts w:ascii="Verdana" w:eastAsia="Verdana" w:hAnsi="Verdana"/>
          <w:sz w:val="18"/>
          <w:szCs w:val="18"/>
          <w:lang w:eastAsia="en-US"/>
        </w:rPr>
      </w:pPr>
    </w:p>
    <w:p w14:paraId="21567631"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hAnsi="Verdana" w:cs="Verdana"/>
          <w:sz w:val="18"/>
          <w:szCs w:val="18"/>
          <w:lang w:val="nl"/>
        </w:rPr>
        <w:t>@@@@@, gevestigd aan @@@@@@@@@ te @@@@@@@, te dezen vertegenwoordigd door haar @@@@@@@, @@@@@@@@@, hierna te noemen:</w:t>
      </w:r>
      <w:r w:rsidRPr="00944EAA">
        <w:rPr>
          <w:rFonts w:ascii="Verdana" w:eastAsia="Verdana" w:hAnsi="Verdana"/>
          <w:sz w:val="18"/>
          <w:szCs w:val="18"/>
          <w:lang w:eastAsia="en-US"/>
        </w:rPr>
        <w:t xml:space="preserve"> “Verwerker”,</w:t>
      </w:r>
    </w:p>
    <w:p w14:paraId="0D00FF4F" w14:textId="77777777" w:rsidR="00944EAA" w:rsidRPr="00944EAA" w:rsidRDefault="00944EAA" w:rsidP="00944EAA">
      <w:pPr>
        <w:spacing w:line="240" w:lineRule="auto"/>
        <w:rPr>
          <w:rFonts w:ascii="Verdana" w:eastAsia="Verdana" w:hAnsi="Verdana"/>
          <w:sz w:val="18"/>
          <w:szCs w:val="18"/>
          <w:lang w:eastAsia="en-US"/>
        </w:rPr>
      </w:pPr>
    </w:p>
    <w:p w14:paraId="7A4F3471"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hAnsi="Verdana" w:cs="Verdana"/>
          <w:sz w:val="18"/>
          <w:szCs w:val="18"/>
          <w:lang w:val="nl"/>
        </w:rPr>
      </w:pPr>
      <w:r w:rsidRPr="00944EAA">
        <w:rPr>
          <w:rFonts w:ascii="Verdana" w:hAnsi="Verdana" w:cs="Verdana"/>
          <w:sz w:val="18"/>
          <w:szCs w:val="18"/>
          <w:lang w:val="nl"/>
        </w:rPr>
        <w:t>en gezamenlijk te noemen: “Partijen”;</w:t>
      </w:r>
    </w:p>
    <w:p w14:paraId="4B9BBC79"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hAnsi="Verdana" w:cs="Arial"/>
          <w:sz w:val="18"/>
          <w:szCs w:val="18"/>
          <w:lang w:val="nl"/>
        </w:rPr>
      </w:pPr>
    </w:p>
    <w:p w14:paraId="309A5DAD" w14:textId="77777777" w:rsidR="00944EAA" w:rsidRPr="00944EAA" w:rsidRDefault="00944EAA" w:rsidP="00944EAA">
      <w:pPr>
        <w:spacing w:line="240" w:lineRule="auto"/>
        <w:rPr>
          <w:rFonts w:ascii="Verdana" w:eastAsia="Verdana" w:hAnsi="Verdana"/>
          <w:lang w:eastAsia="en-US"/>
        </w:rPr>
      </w:pPr>
    </w:p>
    <w:p w14:paraId="2D088905"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lang w:eastAsia="en-US"/>
        </w:rPr>
      </w:pPr>
      <w:r w:rsidRPr="00944EAA">
        <w:rPr>
          <w:rFonts w:ascii="Verdana" w:eastAsia="Verdana" w:hAnsi="Verdana" w:cs="Arial"/>
          <w:b/>
          <w:bCs/>
          <w:smallCaps/>
          <w:color w:val="4F81BD"/>
          <w:spacing w:val="5"/>
          <w:lang w:eastAsia="en-US"/>
        </w:rPr>
        <w:t>Overwegende dat:</w:t>
      </w:r>
    </w:p>
    <w:p w14:paraId="3B7D501F"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hAnsi="Verdana" w:cs="Arial"/>
          <w:sz w:val="18"/>
          <w:szCs w:val="18"/>
          <w:lang w:val="nl"/>
        </w:rPr>
      </w:pPr>
    </w:p>
    <w:p w14:paraId="51777DC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Partijen hebben op @@@@@@@@ een Overeenkomst met betrekking tot</w:t>
      </w:r>
    </w:p>
    <w:p w14:paraId="7021A7F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Het leveren in installeren van hardware ten behoeve van een elektronisch toegangsbeheersysteem</w:t>
      </w:r>
      <w:r w:rsidRPr="00944EAA">
        <w:rPr>
          <w:rFonts w:ascii="Verdana" w:eastAsia="Verdana" w:hAnsi="Verdana"/>
          <w:sz w:val="18"/>
          <w:szCs w:val="18"/>
          <w:u w:val="single"/>
          <w:lang w:eastAsia="en-US"/>
        </w:rPr>
        <w:t xml:space="preserve"> </w:t>
      </w:r>
      <w:r w:rsidRPr="00944EAA">
        <w:rPr>
          <w:rFonts w:ascii="Verdana" w:eastAsia="Verdana" w:hAnsi="Verdana"/>
          <w:sz w:val="18"/>
          <w:szCs w:val="18"/>
          <w:lang w:eastAsia="en-US"/>
        </w:rPr>
        <w:t>gesloten. Ter uitvoering van deze Overeenkomst worden Persoonsgegevens verwerkt.</w:t>
      </w:r>
    </w:p>
    <w:p w14:paraId="56368D8B" w14:textId="77777777" w:rsidR="00944EAA" w:rsidRPr="00944EAA" w:rsidRDefault="00944EAA" w:rsidP="00944EAA">
      <w:pPr>
        <w:spacing w:line="240" w:lineRule="auto"/>
        <w:rPr>
          <w:rFonts w:ascii="Verdana" w:eastAsia="Verdana" w:hAnsi="Verdana"/>
          <w:sz w:val="18"/>
          <w:szCs w:val="18"/>
          <w:lang w:eastAsia="en-US"/>
        </w:rPr>
      </w:pPr>
    </w:p>
    <w:p w14:paraId="05E0F86C"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Partijen leggen in deze Verwerkersovereenkomst en de daarbij behorende bijlagen:</w:t>
      </w:r>
    </w:p>
    <w:p w14:paraId="22A7026E" w14:textId="77777777" w:rsidR="00944EAA" w:rsidRPr="00944EAA" w:rsidRDefault="00944EAA" w:rsidP="00944EAA">
      <w:pPr>
        <w:spacing w:line="240" w:lineRule="auto"/>
        <w:rPr>
          <w:rFonts w:ascii="Verdana" w:eastAsia="Verdana" w:hAnsi="Verdana"/>
          <w:sz w:val="18"/>
          <w:szCs w:val="18"/>
          <w:lang w:eastAsia="en-US"/>
        </w:rPr>
      </w:pPr>
    </w:p>
    <w:p w14:paraId="7C14FC77" w14:textId="77777777" w:rsidR="00944EAA" w:rsidRPr="00944EAA" w:rsidRDefault="00944EAA" w:rsidP="00944EAA">
      <w:pPr>
        <w:numPr>
          <w:ilvl w:val="0"/>
          <w:numId w:val="8"/>
        </w:numPr>
        <w:spacing w:line="240" w:lineRule="auto"/>
        <w:contextualSpacing/>
        <w:rPr>
          <w:rFonts w:ascii="Verdana" w:eastAsia="Verdana" w:hAnsi="Verdana"/>
          <w:sz w:val="18"/>
          <w:szCs w:val="18"/>
          <w:lang w:eastAsia="en-US"/>
        </w:rPr>
      </w:pPr>
      <w:r w:rsidRPr="00944EAA">
        <w:rPr>
          <w:rFonts w:ascii="Verdana" w:eastAsia="Verdana" w:hAnsi="Verdana"/>
          <w:sz w:val="18"/>
          <w:szCs w:val="18"/>
          <w:lang w:eastAsia="en-US"/>
        </w:rPr>
        <w:t>Overzicht met verwerkingen van persoonsgegevens en verwerkingsdoelen</w:t>
      </w:r>
    </w:p>
    <w:p w14:paraId="4C265E83" w14:textId="77777777" w:rsidR="00944EAA" w:rsidRPr="00944EAA" w:rsidRDefault="00944EAA" w:rsidP="00944EAA">
      <w:pPr>
        <w:numPr>
          <w:ilvl w:val="0"/>
          <w:numId w:val="8"/>
        </w:numPr>
        <w:spacing w:line="240" w:lineRule="auto"/>
        <w:contextualSpacing/>
        <w:rPr>
          <w:rFonts w:ascii="Verdana" w:eastAsia="Verdana" w:hAnsi="Verdana"/>
          <w:sz w:val="18"/>
          <w:szCs w:val="18"/>
          <w:lang w:eastAsia="en-US"/>
        </w:rPr>
      </w:pPr>
      <w:r w:rsidRPr="00944EAA">
        <w:rPr>
          <w:rFonts w:ascii="Verdana" w:eastAsia="Verdana" w:hAnsi="Verdana"/>
          <w:sz w:val="18"/>
          <w:szCs w:val="18"/>
          <w:lang w:eastAsia="en-US"/>
        </w:rPr>
        <w:t>Overzicht met beveiligingsmaatregelen</w:t>
      </w:r>
    </w:p>
    <w:p w14:paraId="77049609" w14:textId="77777777" w:rsidR="00944EAA" w:rsidRPr="00944EAA" w:rsidRDefault="00944EAA" w:rsidP="00944EAA">
      <w:pPr>
        <w:numPr>
          <w:ilvl w:val="0"/>
          <w:numId w:val="8"/>
        </w:numPr>
        <w:spacing w:line="240" w:lineRule="auto"/>
        <w:contextualSpacing/>
        <w:rPr>
          <w:rFonts w:ascii="Verdana" w:eastAsia="Verdana" w:hAnsi="Verdana"/>
          <w:sz w:val="18"/>
          <w:szCs w:val="18"/>
          <w:lang w:eastAsia="en-US"/>
        </w:rPr>
      </w:pPr>
      <w:r w:rsidRPr="00944EAA">
        <w:rPr>
          <w:rFonts w:ascii="Verdana" w:eastAsia="Verdana" w:hAnsi="Verdana"/>
          <w:sz w:val="18"/>
          <w:szCs w:val="18"/>
          <w:lang w:eastAsia="en-US"/>
        </w:rPr>
        <w:t>Proces rondom het melden van Datalekken en de te verstrekken informatie</w:t>
      </w:r>
    </w:p>
    <w:p w14:paraId="05FCDE4B" w14:textId="77777777" w:rsidR="00944EAA" w:rsidRPr="00944EAA" w:rsidRDefault="00944EAA" w:rsidP="00944EAA">
      <w:pPr>
        <w:spacing w:line="240" w:lineRule="auto"/>
        <w:rPr>
          <w:rFonts w:ascii="Verdana" w:eastAsia="Verdana" w:hAnsi="Verdana"/>
          <w:sz w:val="18"/>
          <w:szCs w:val="18"/>
          <w:lang w:eastAsia="en-US"/>
        </w:rPr>
      </w:pPr>
    </w:p>
    <w:p w14:paraId="50E8A302"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vast wat Verwerker wel en niet mag doen met de Persoonsgegevens.</w:t>
      </w:r>
    </w:p>
    <w:p w14:paraId="07C273AC"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sz w:val="18"/>
          <w:szCs w:val="18"/>
          <w:lang w:eastAsia="en-US"/>
        </w:rPr>
        <w:t xml:space="preserve"> </w:t>
      </w:r>
    </w:p>
    <w:p w14:paraId="49DC4F32"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lang w:eastAsia="en-US"/>
        </w:rPr>
      </w:pPr>
      <w:r w:rsidRPr="00944EAA">
        <w:rPr>
          <w:rFonts w:ascii="Verdana" w:eastAsia="Verdana" w:hAnsi="Verdana" w:cs="Arial"/>
          <w:b/>
          <w:bCs/>
          <w:smallCaps/>
          <w:color w:val="4F81BD"/>
          <w:spacing w:val="5"/>
          <w:lang w:eastAsia="en-US"/>
        </w:rPr>
        <w:t>Definities</w:t>
      </w:r>
    </w:p>
    <w:p w14:paraId="23D71678"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8416"/>
      </w:tblGrid>
      <w:tr w:rsidR="00944EAA" w:rsidRPr="00944EAA" w14:paraId="571268F8" w14:textId="77777777" w:rsidTr="00AC2AB0">
        <w:trPr>
          <w:trHeight w:val="599"/>
        </w:trPr>
        <w:tc>
          <w:tcPr>
            <w:tcW w:w="671" w:type="dxa"/>
          </w:tcPr>
          <w:p w14:paraId="0D85C340" w14:textId="77777777" w:rsidR="00944EAA" w:rsidRPr="00944EAA" w:rsidRDefault="00944EAA" w:rsidP="00944EAA">
            <w:pPr>
              <w:spacing w:line="240" w:lineRule="auto"/>
              <w:rPr>
                <w:rFonts w:ascii="Verdana" w:eastAsia="Verdana" w:hAnsi="Verdana"/>
                <w:sz w:val="18"/>
                <w:szCs w:val="18"/>
                <w:lang w:eastAsia="en-US"/>
              </w:rPr>
            </w:pPr>
          </w:p>
        </w:tc>
        <w:tc>
          <w:tcPr>
            <w:tcW w:w="8617" w:type="dxa"/>
          </w:tcPr>
          <w:p w14:paraId="5FA036E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 xml:space="preserve">De begrippen uit deze Verwerkersovereenkomst hebben dezelfde betekenis als de begrippen uit de AVG en de UAVG. </w:t>
            </w:r>
          </w:p>
          <w:p w14:paraId="206829A5" w14:textId="77777777" w:rsidR="00944EAA" w:rsidRPr="00944EAA" w:rsidRDefault="00944EAA" w:rsidP="00944EAA">
            <w:pPr>
              <w:spacing w:line="240" w:lineRule="auto"/>
              <w:rPr>
                <w:rFonts w:ascii="Verdana" w:eastAsia="Verdana" w:hAnsi="Verdana"/>
                <w:sz w:val="18"/>
                <w:szCs w:val="18"/>
                <w:lang w:eastAsia="en-US"/>
              </w:rPr>
            </w:pPr>
          </w:p>
        </w:tc>
      </w:tr>
    </w:tbl>
    <w:p w14:paraId="7851DD9D"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lang w:eastAsia="en-US"/>
        </w:rPr>
      </w:pPr>
    </w:p>
    <w:p w14:paraId="77AFC2F9"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i/>
          <w:iCs/>
          <w:smallCaps/>
          <w:color w:val="4F81BD"/>
          <w:spacing w:val="5"/>
          <w:lang w:eastAsia="en-US"/>
        </w:rPr>
      </w:pPr>
      <w:r w:rsidRPr="00944EAA">
        <w:rPr>
          <w:rFonts w:ascii="Verdana" w:eastAsia="Verdana" w:hAnsi="Verdana" w:cs="Arial"/>
          <w:b/>
          <w:bCs/>
          <w:smallCaps/>
          <w:color w:val="4F81BD"/>
          <w:spacing w:val="5"/>
          <w:lang w:eastAsia="en-US"/>
        </w:rPr>
        <w:t>Totstandkoming, duur en beëindiging van deze Verwerkersovereenkomst</w:t>
      </w:r>
    </w:p>
    <w:p w14:paraId="2CD7BCE0"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516FFDA2" w14:textId="77777777" w:rsidTr="00AC2AB0">
        <w:tc>
          <w:tcPr>
            <w:tcW w:w="544" w:type="dxa"/>
          </w:tcPr>
          <w:p w14:paraId="6B759EEF"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2.1</w:t>
            </w:r>
          </w:p>
        </w:tc>
        <w:tc>
          <w:tcPr>
            <w:tcW w:w="8668" w:type="dxa"/>
          </w:tcPr>
          <w:p w14:paraId="1A5F348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Deze Verwerkersovereenkomst treedt in werking op de datum waarop Partijen deze ondertekenen.</w:t>
            </w:r>
          </w:p>
        </w:tc>
      </w:tr>
      <w:tr w:rsidR="00944EAA" w:rsidRPr="00944EAA" w14:paraId="2F70E9A5" w14:textId="77777777" w:rsidTr="00AC2AB0">
        <w:tc>
          <w:tcPr>
            <w:tcW w:w="544" w:type="dxa"/>
          </w:tcPr>
          <w:p w14:paraId="506205B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2.2</w:t>
            </w:r>
          </w:p>
        </w:tc>
        <w:tc>
          <w:tcPr>
            <w:tcW w:w="8668" w:type="dxa"/>
          </w:tcPr>
          <w:p w14:paraId="5B8243D3"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Deze Verwerkersovereenkomst is onderdeel van de Hoofdovereenkomst en zal gelden voor zolang de Hoofdovereenkomst duurt. Deze Verwerkersovereenkomst kan zolang de Hoofdovereenkomst van kracht is, niet worden opgezegd, vernietigd, of anderszins worden beëindigd.</w:t>
            </w:r>
          </w:p>
        </w:tc>
      </w:tr>
      <w:tr w:rsidR="00944EAA" w:rsidRPr="00944EAA" w14:paraId="515F0FD3" w14:textId="77777777" w:rsidTr="00AC2AB0">
        <w:tc>
          <w:tcPr>
            <w:tcW w:w="544" w:type="dxa"/>
          </w:tcPr>
          <w:p w14:paraId="19C01950"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2.3</w:t>
            </w:r>
          </w:p>
        </w:tc>
        <w:tc>
          <w:tcPr>
            <w:tcW w:w="8668" w:type="dxa"/>
          </w:tcPr>
          <w:p w14:paraId="7997D8A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Indien de Hoofdovereenkomst eindigt, eindigt deze Verwerkersovereenkomst automatisch; de Verwerkersovereenkomst kan niet apart worden opgezegd.</w:t>
            </w:r>
          </w:p>
        </w:tc>
      </w:tr>
      <w:tr w:rsidR="00944EAA" w:rsidRPr="00944EAA" w14:paraId="52E4231B" w14:textId="77777777" w:rsidTr="00AC2AB0">
        <w:trPr>
          <w:trHeight w:val="354"/>
        </w:trPr>
        <w:tc>
          <w:tcPr>
            <w:tcW w:w="544" w:type="dxa"/>
          </w:tcPr>
          <w:p w14:paraId="46EF026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2.4</w:t>
            </w:r>
          </w:p>
          <w:p w14:paraId="5A3CAADF" w14:textId="77777777" w:rsidR="00944EAA" w:rsidRPr="00944EAA" w:rsidRDefault="00944EAA" w:rsidP="00944EAA">
            <w:pPr>
              <w:spacing w:line="240" w:lineRule="auto"/>
              <w:rPr>
                <w:rFonts w:ascii="Verdana" w:eastAsia="Verdana" w:hAnsi="Verdana"/>
                <w:sz w:val="18"/>
                <w:szCs w:val="18"/>
                <w:lang w:eastAsia="en-US"/>
              </w:rPr>
            </w:pPr>
          </w:p>
        </w:tc>
        <w:tc>
          <w:tcPr>
            <w:tcW w:w="8668" w:type="dxa"/>
          </w:tcPr>
          <w:p w14:paraId="64740B5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Na beëindiging van deze Verwerkersovereenkomst zullen de lopende verplichtingen voor Verwerker, zoals het melden van Datalekken, waarbij de Persoonsgegevens van Verwerkingsverantwoordelijke betrokken zijn, en de plicht tot geheimhouding blijven voortduren.</w:t>
            </w:r>
          </w:p>
        </w:tc>
      </w:tr>
    </w:tbl>
    <w:p w14:paraId="1523B17B" w14:textId="77777777" w:rsidR="00944EAA" w:rsidRPr="00944EAA" w:rsidRDefault="00944EAA" w:rsidP="00944EAA">
      <w:pPr>
        <w:spacing w:line="240" w:lineRule="auto"/>
        <w:rPr>
          <w:rFonts w:ascii="Verdana" w:eastAsia="Verdana" w:hAnsi="Verdana"/>
          <w:sz w:val="18"/>
          <w:szCs w:val="18"/>
          <w:lang w:eastAsia="en-US"/>
        </w:rPr>
      </w:pPr>
    </w:p>
    <w:p w14:paraId="155C7A07" w14:textId="77777777" w:rsidR="00944EAA" w:rsidRPr="00944EAA" w:rsidRDefault="00944EAA" w:rsidP="00944EAA">
      <w:pPr>
        <w:spacing w:line="240" w:lineRule="auto"/>
        <w:rPr>
          <w:rFonts w:ascii="Verdana" w:eastAsia="Verdana" w:hAnsi="Verdana"/>
          <w:sz w:val="18"/>
          <w:szCs w:val="18"/>
          <w:lang w:eastAsia="en-US"/>
        </w:rPr>
      </w:pPr>
    </w:p>
    <w:p w14:paraId="17C216D1" w14:textId="77777777" w:rsidR="00944EAA" w:rsidRPr="00944EAA" w:rsidRDefault="00944EAA" w:rsidP="00944EAA">
      <w:pPr>
        <w:spacing w:line="240" w:lineRule="auto"/>
        <w:rPr>
          <w:rFonts w:ascii="Verdana" w:eastAsia="Verdana" w:hAnsi="Verdana"/>
          <w:sz w:val="18"/>
          <w:szCs w:val="18"/>
          <w:lang w:eastAsia="en-US"/>
        </w:rPr>
      </w:pPr>
    </w:p>
    <w:p w14:paraId="0BF21337"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i/>
          <w:iCs/>
          <w:smallCaps/>
          <w:color w:val="4F81BD"/>
          <w:spacing w:val="5"/>
          <w:szCs w:val="22"/>
          <w:lang w:eastAsia="en-US"/>
        </w:rPr>
      </w:pPr>
      <w:r w:rsidRPr="00944EAA">
        <w:rPr>
          <w:rFonts w:ascii="Verdana" w:eastAsia="Verdana" w:hAnsi="Verdana" w:cs="Arial"/>
          <w:b/>
          <w:bCs/>
          <w:smallCaps/>
          <w:color w:val="4F81BD"/>
          <w:spacing w:val="5"/>
          <w:szCs w:val="22"/>
          <w:lang w:eastAsia="en-US"/>
        </w:rPr>
        <w:t>Verwerken Persoonsgegevens</w:t>
      </w:r>
    </w:p>
    <w:p w14:paraId="60D7DCCD"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8613"/>
      </w:tblGrid>
      <w:tr w:rsidR="00944EAA" w:rsidRPr="00944EAA" w14:paraId="7F3909A4" w14:textId="77777777" w:rsidTr="00AC2AB0">
        <w:tc>
          <w:tcPr>
            <w:tcW w:w="675" w:type="dxa"/>
          </w:tcPr>
          <w:p w14:paraId="543E8AA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3.1</w:t>
            </w:r>
          </w:p>
        </w:tc>
        <w:tc>
          <w:tcPr>
            <w:tcW w:w="8613" w:type="dxa"/>
          </w:tcPr>
          <w:p w14:paraId="7E5ADF6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 xml:space="preserve">Verwerker zal alleen Persoonsgegevens verwerken in opdracht van Verwerkingsverantwoordelijke en heeft geen zeggenschap over de Persoonsgegevens. Verwerker volgt instructies hierover op en mag de Persoonsgegevens niet op een andere </w:t>
            </w:r>
            <w:r w:rsidRPr="00944EAA">
              <w:rPr>
                <w:rFonts w:ascii="Verdana" w:eastAsia="Verdana" w:hAnsi="Verdana"/>
                <w:sz w:val="18"/>
                <w:szCs w:val="18"/>
                <w:lang w:eastAsia="en-US"/>
              </w:rPr>
              <w:lastRenderedPageBreak/>
              <w:t>manier verwerken, tenzij Verwerkingsverantwoordelijke daar van tevoren toestemming of opdracht voor geeft.</w:t>
            </w:r>
          </w:p>
        </w:tc>
      </w:tr>
      <w:tr w:rsidR="00944EAA" w:rsidRPr="00944EAA" w14:paraId="70D27847" w14:textId="77777777" w:rsidTr="00AC2AB0">
        <w:tc>
          <w:tcPr>
            <w:tcW w:w="675" w:type="dxa"/>
          </w:tcPr>
          <w:p w14:paraId="4A33E4C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lastRenderedPageBreak/>
              <w:t>3.2</w:t>
            </w:r>
          </w:p>
        </w:tc>
        <w:tc>
          <w:tcPr>
            <w:tcW w:w="8613" w:type="dxa"/>
          </w:tcPr>
          <w:p w14:paraId="43DC2DB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In Bijlage 1 wordt opgenomen welke Persoonsgegevens Verwerker precies zal verwerken en voor welke specifieke verwerkingsdoeleinden.</w:t>
            </w:r>
          </w:p>
        </w:tc>
      </w:tr>
      <w:tr w:rsidR="00944EAA" w:rsidRPr="00944EAA" w14:paraId="090C0E6F" w14:textId="77777777" w:rsidTr="00AC2AB0">
        <w:tc>
          <w:tcPr>
            <w:tcW w:w="675" w:type="dxa"/>
          </w:tcPr>
          <w:p w14:paraId="555D41D7"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3.3</w:t>
            </w:r>
          </w:p>
        </w:tc>
        <w:tc>
          <w:tcPr>
            <w:tcW w:w="8613" w:type="dxa"/>
          </w:tcPr>
          <w:p w14:paraId="75B3AD4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 zal de persoonsgegevens aantoonbaar, op behoorlijke en zorgvuldige wijze verwerken in overeenstemming met de op hem rustende verplichtingen op grond van de AVG.</w:t>
            </w:r>
          </w:p>
        </w:tc>
      </w:tr>
      <w:tr w:rsidR="00944EAA" w:rsidRPr="00944EAA" w14:paraId="78D6FE26" w14:textId="77777777" w:rsidTr="00AC2AB0">
        <w:tc>
          <w:tcPr>
            <w:tcW w:w="675" w:type="dxa"/>
          </w:tcPr>
          <w:p w14:paraId="2E92794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3.4</w:t>
            </w:r>
          </w:p>
        </w:tc>
        <w:tc>
          <w:tcPr>
            <w:tcW w:w="8613" w:type="dxa"/>
          </w:tcPr>
          <w:p w14:paraId="4443D1D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In geval de Verwerker een van de genoemde bepalingen met betrekking tot de rechten van de Betrokkene overtreedt of niet tijdig nakomt, dan wordt Verwerker aansprakelijk gesteld voor de geleden schade.</w:t>
            </w:r>
          </w:p>
        </w:tc>
      </w:tr>
      <w:tr w:rsidR="00944EAA" w:rsidRPr="00944EAA" w14:paraId="3C515906" w14:textId="77777777" w:rsidTr="00AC2AB0">
        <w:tc>
          <w:tcPr>
            <w:tcW w:w="675" w:type="dxa"/>
          </w:tcPr>
          <w:p w14:paraId="6AE0E31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3.5</w:t>
            </w:r>
          </w:p>
        </w:tc>
        <w:tc>
          <w:tcPr>
            <w:tcW w:w="8613" w:type="dxa"/>
          </w:tcPr>
          <w:p w14:paraId="50753A7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 xml:space="preserve">Verwerker zal op verzoek van Verwerkingsverantwoordelijke alle noodzakelijke bijstand tijdig verlenen bij de nakoming van de op grond van de toepasselijke privacywetgeving op Verwerkingsverantwoordelijke rustende wettelijke verplichtingen, zoals het uitvoeren van een Gegevens bescherming effect beoordeling. </w:t>
            </w:r>
          </w:p>
        </w:tc>
      </w:tr>
    </w:tbl>
    <w:p w14:paraId="17D11AF1" w14:textId="77777777" w:rsidR="00944EAA" w:rsidRPr="00944EAA" w:rsidRDefault="00944EAA" w:rsidP="00944EAA">
      <w:pPr>
        <w:spacing w:line="240" w:lineRule="auto"/>
        <w:rPr>
          <w:rFonts w:ascii="Verdana" w:eastAsia="Verdana" w:hAnsi="Verdana"/>
          <w:sz w:val="18"/>
          <w:szCs w:val="18"/>
          <w:lang w:eastAsia="en-US"/>
        </w:rPr>
      </w:pPr>
    </w:p>
    <w:p w14:paraId="4C034845"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Beveiligen van Persoonsgegevens</w:t>
      </w:r>
    </w:p>
    <w:p w14:paraId="34F86C2A"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i/>
          <w:iCs/>
          <w:smallCaps/>
          <w:color w:val="4F81BD"/>
          <w:spacing w:val="5"/>
          <w:szCs w:val="22"/>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5B50BC3E" w14:textId="77777777" w:rsidTr="00AC2AB0">
        <w:tc>
          <w:tcPr>
            <w:tcW w:w="544" w:type="dxa"/>
          </w:tcPr>
          <w:p w14:paraId="395A4CB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4.1</w:t>
            </w:r>
          </w:p>
        </w:tc>
        <w:tc>
          <w:tcPr>
            <w:tcW w:w="8668" w:type="dxa"/>
          </w:tcPr>
          <w:p w14:paraId="583DF0E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 zorgt ervoor dat de Persoonsgegevens voldoende zijn beveiligd. Om verlies en onrechtmatige verwerkingen te voorkomen neemt hij passende technische en organisatorische maatregelen zoals bedoeld in artikel 32 AVG.</w:t>
            </w:r>
          </w:p>
        </w:tc>
      </w:tr>
      <w:tr w:rsidR="00944EAA" w:rsidRPr="00944EAA" w14:paraId="40AD1E99" w14:textId="77777777" w:rsidTr="00AC2AB0">
        <w:tc>
          <w:tcPr>
            <w:tcW w:w="544" w:type="dxa"/>
          </w:tcPr>
          <w:p w14:paraId="435271F0"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4.2</w:t>
            </w:r>
          </w:p>
        </w:tc>
        <w:tc>
          <w:tcPr>
            <w:tcW w:w="8668" w:type="dxa"/>
          </w:tcPr>
          <w:p w14:paraId="4CE9CEB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Deze maatregelen zijn afgestemd op het risico van de verwerking. Een overzicht van deze maatregelen en het beleid daarover neemt Verwerker op in Bijlage 2.</w:t>
            </w:r>
          </w:p>
        </w:tc>
      </w:tr>
      <w:tr w:rsidR="00944EAA" w:rsidRPr="00944EAA" w14:paraId="27CBC424" w14:textId="77777777" w:rsidTr="00AC2AB0">
        <w:tc>
          <w:tcPr>
            <w:tcW w:w="544" w:type="dxa"/>
          </w:tcPr>
          <w:p w14:paraId="4C7BA9A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4.3</w:t>
            </w:r>
          </w:p>
        </w:tc>
        <w:tc>
          <w:tcPr>
            <w:tcW w:w="8668" w:type="dxa"/>
          </w:tcPr>
          <w:p w14:paraId="3F29205F"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Ter controle zal Verwerker ieder jaar een rapportage sturen, waarin de genomen beveiligingsmaatregelen staan en de eventuele aandachts- en/of verbeterpunten. Hiervoor zal Verwerker aan Verwerkingsverantwoordelijke geen kosten in rekening brengen.</w:t>
            </w:r>
          </w:p>
        </w:tc>
      </w:tr>
      <w:tr w:rsidR="00944EAA" w:rsidRPr="00944EAA" w14:paraId="26A5C0AB" w14:textId="77777777" w:rsidTr="00AC2AB0">
        <w:tc>
          <w:tcPr>
            <w:tcW w:w="544" w:type="dxa"/>
          </w:tcPr>
          <w:p w14:paraId="4F305492"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4.4</w:t>
            </w:r>
          </w:p>
        </w:tc>
        <w:tc>
          <w:tcPr>
            <w:tcW w:w="8668" w:type="dxa"/>
          </w:tcPr>
          <w:p w14:paraId="0C29476C"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Verwerkingsverantwoordelijke mag een inspectie of audit in de organisatie van Verwerker laten uitvoeren om te bepalen of het verwerken van de Persoonsgegevens aan de wet voldoet en aan de afspraken uit deze Verwerkersovereenkomst. Hierbij zal Verwerker medewerking verlenen, waaronder het verstrekken van toegang tot gebouwen en databases en het ter beschikking stellen van alle relevante informatie.</w:t>
            </w:r>
          </w:p>
        </w:tc>
      </w:tr>
      <w:tr w:rsidR="00944EAA" w:rsidRPr="00944EAA" w14:paraId="7E8D1374" w14:textId="77777777" w:rsidTr="00AC2AB0">
        <w:tc>
          <w:tcPr>
            <w:tcW w:w="544" w:type="dxa"/>
          </w:tcPr>
          <w:p w14:paraId="3FDD3012"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4.5</w:t>
            </w:r>
          </w:p>
        </w:tc>
        <w:tc>
          <w:tcPr>
            <w:tcW w:w="8668" w:type="dxa"/>
          </w:tcPr>
          <w:p w14:paraId="2389F51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 kosten voor de uitvoering van deze audits zullen voor rekening van Verwerker komen, wanneer blijkt dat Verwerker zich niet aan de verplichtingen uit deze Verwerkersovereenkomst heeft gehouden.</w:t>
            </w:r>
          </w:p>
        </w:tc>
      </w:tr>
      <w:tr w:rsidR="00944EAA" w:rsidRPr="00944EAA" w14:paraId="7A34C618" w14:textId="77777777" w:rsidTr="00AC2AB0">
        <w:tc>
          <w:tcPr>
            <w:tcW w:w="544" w:type="dxa"/>
          </w:tcPr>
          <w:p w14:paraId="053032A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4.6</w:t>
            </w:r>
          </w:p>
        </w:tc>
        <w:tc>
          <w:tcPr>
            <w:tcW w:w="8668" w:type="dxa"/>
          </w:tcPr>
          <w:p w14:paraId="25138DD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 controle op de algehele verwerking van Persoonsgegevens door Verwerker kan, naast de audit mogelijkheid, ook gebeuren via zelfevaluatie. Verwerker zal hierbij aan Verwerkingsverantwoordelijke een rapport verstrekken waarin hij aantoont dat er wordt voldaan aan de wet en de afspraken uit deze Verwerkersovereenkomst. Deze rapportage dient te worden ondertekend door een directielid binnen de organisatie van Verwerker.</w:t>
            </w:r>
          </w:p>
        </w:tc>
      </w:tr>
      <w:tr w:rsidR="00944EAA" w:rsidRPr="00944EAA" w14:paraId="6490ACED" w14:textId="77777777" w:rsidTr="00AC2AB0">
        <w:tc>
          <w:tcPr>
            <w:tcW w:w="544" w:type="dxa"/>
          </w:tcPr>
          <w:p w14:paraId="55A07CE1"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4.7</w:t>
            </w:r>
          </w:p>
        </w:tc>
        <w:tc>
          <w:tcPr>
            <w:tcW w:w="8668" w:type="dxa"/>
          </w:tcPr>
          <w:p w14:paraId="08E3AED1"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Wanneer Verwerkingsverantwoordelijke of Verwerker vindt dat een wijziging in de te nemen beveiligingsmaatregelen noodzakelijk is, treden Partijen in overleg over de wijziging daarvan. De kosten voor het wijzigen van de beveiligingsmaatregelen komen voor de rekening van degene die de kosten maakt.</w:t>
            </w:r>
          </w:p>
          <w:p w14:paraId="21B62AB2" w14:textId="77777777" w:rsidR="00944EAA" w:rsidRPr="00944EAA" w:rsidRDefault="00944EAA" w:rsidP="00944EAA">
            <w:pPr>
              <w:spacing w:line="240" w:lineRule="auto"/>
              <w:rPr>
                <w:rFonts w:ascii="Verdana" w:eastAsia="Verdana" w:hAnsi="Verdana"/>
                <w:sz w:val="18"/>
                <w:szCs w:val="18"/>
                <w:lang w:eastAsia="en-US"/>
              </w:rPr>
            </w:pPr>
          </w:p>
        </w:tc>
      </w:tr>
    </w:tbl>
    <w:p w14:paraId="1D46FE21"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Verwerking buiten de EU</w:t>
      </w:r>
    </w:p>
    <w:p w14:paraId="478FFF65"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38EE452D" w14:textId="77777777" w:rsidTr="00AC2AB0">
        <w:tc>
          <w:tcPr>
            <w:tcW w:w="544" w:type="dxa"/>
          </w:tcPr>
          <w:p w14:paraId="7A45A380"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5.1</w:t>
            </w:r>
          </w:p>
        </w:tc>
        <w:tc>
          <w:tcPr>
            <w:tcW w:w="8668" w:type="dxa"/>
          </w:tcPr>
          <w:p w14:paraId="5C9E4F39"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rPr>
              <w:t>Verwerker mag zonder voorafgaande schriftelijke toestemming van Verwerkingsverantwoordelijke geen Persoonsgegevens (laten) verwerken buiten de EU, tenzij sprake is van een van onderstaande uitzonderingen:</w:t>
            </w:r>
          </w:p>
          <w:p w14:paraId="405222EF" w14:textId="77777777" w:rsidR="00944EAA" w:rsidRPr="00944EAA" w:rsidRDefault="00944EAA" w:rsidP="00944EAA">
            <w:pPr>
              <w:spacing w:line="240" w:lineRule="auto"/>
              <w:rPr>
                <w:rFonts w:ascii="Verdana" w:eastAsia="Verdana" w:hAnsi="Verdana"/>
                <w:sz w:val="18"/>
                <w:szCs w:val="18"/>
              </w:rPr>
            </w:pPr>
            <w:r w:rsidRPr="00944EAA">
              <w:rPr>
                <w:rFonts w:ascii="Verdana" w:eastAsia="Verdana" w:hAnsi="Verdana"/>
                <w:sz w:val="18"/>
                <w:szCs w:val="18"/>
              </w:rPr>
              <w:t>De verwerking van Persoonsgegevens geschiedt in een derde land waarvan de Europese Commissie op grond van artikel 45 AVG heeft besloten dat het beschikt over een adequaat wettelijk beschermingsniveau; of  </w:t>
            </w:r>
          </w:p>
          <w:p w14:paraId="2A1313E0" w14:textId="77777777" w:rsidR="00944EAA" w:rsidRPr="00944EAA" w:rsidRDefault="00944EAA" w:rsidP="00944EAA">
            <w:pPr>
              <w:spacing w:line="240" w:lineRule="auto"/>
              <w:rPr>
                <w:rFonts w:ascii="Verdana" w:eastAsia="Verdana" w:hAnsi="Verdana"/>
                <w:sz w:val="18"/>
                <w:szCs w:val="18"/>
              </w:rPr>
            </w:pPr>
            <w:r w:rsidRPr="00944EAA">
              <w:rPr>
                <w:rFonts w:ascii="Verdana" w:eastAsia="Verdana" w:hAnsi="Verdana"/>
                <w:sz w:val="18"/>
                <w:szCs w:val="18"/>
              </w:rPr>
              <w:t>De verwerking geschiedt op basis van goedgekeurde bindende bedrijfsvoorschriften zoals bedoeld in art. 47 AVG. </w:t>
            </w:r>
          </w:p>
        </w:tc>
      </w:tr>
      <w:tr w:rsidR="00944EAA" w:rsidRPr="00944EAA" w14:paraId="07072C8C" w14:textId="77777777" w:rsidTr="00AC2AB0">
        <w:tc>
          <w:tcPr>
            <w:tcW w:w="544" w:type="dxa"/>
          </w:tcPr>
          <w:p w14:paraId="27E0B02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5.2</w:t>
            </w:r>
          </w:p>
        </w:tc>
        <w:tc>
          <w:tcPr>
            <w:tcW w:w="8668" w:type="dxa"/>
          </w:tcPr>
          <w:p w14:paraId="71D2BC14" w14:textId="77777777" w:rsidR="00944EAA" w:rsidRPr="00944EAA" w:rsidRDefault="00944EAA" w:rsidP="00944EAA">
            <w:pPr>
              <w:spacing w:line="240" w:lineRule="auto"/>
              <w:rPr>
                <w:rFonts w:ascii="Verdana" w:eastAsia="Verdana" w:hAnsi="Verdana"/>
                <w:sz w:val="18"/>
                <w:szCs w:val="18"/>
              </w:rPr>
            </w:pPr>
            <w:r w:rsidRPr="00944EAA">
              <w:rPr>
                <w:rFonts w:ascii="Verdana" w:eastAsia="Verdana" w:hAnsi="Verdana"/>
                <w:sz w:val="18"/>
                <w:szCs w:val="18"/>
              </w:rPr>
              <w:t>Indien Verwerker meent dat sprake is van een van de bovengenoemde uitzonderingsgevallen, dan berust op de verwerkende partij een voorafgaande meldingsplicht. Dit houdt in dat zij de verantwoordelijke partij vooraf informeert over de Sub-verwerker(s) en dat Verwerkingsverantwoordelijke de mogelijkheid heeft aanvullende eisen te stellen, dan wel om af te zien van de voorgenomen verwerking buiten de EU.</w:t>
            </w:r>
          </w:p>
          <w:p w14:paraId="3C864B65" w14:textId="77777777" w:rsidR="00944EAA" w:rsidRPr="00944EAA" w:rsidRDefault="00944EAA" w:rsidP="00944EAA">
            <w:pPr>
              <w:spacing w:line="240" w:lineRule="auto"/>
              <w:rPr>
                <w:rFonts w:ascii="Verdana" w:eastAsia="Verdana" w:hAnsi="Verdana"/>
                <w:sz w:val="18"/>
                <w:szCs w:val="18"/>
                <w:lang w:eastAsia="en-US"/>
              </w:rPr>
            </w:pPr>
          </w:p>
        </w:tc>
      </w:tr>
    </w:tbl>
    <w:p w14:paraId="3944BBF2" w14:textId="77777777" w:rsidR="00944EAA" w:rsidRPr="00944EAA" w:rsidRDefault="00944EAA" w:rsidP="00944EAA">
      <w:pPr>
        <w:spacing w:line="240" w:lineRule="auto"/>
        <w:rPr>
          <w:rFonts w:ascii="Verdana" w:eastAsia="Verdana" w:hAnsi="Verdana"/>
          <w:sz w:val="18"/>
          <w:szCs w:val="18"/>
          <w:lang w:eastAsia="en-US"/>
        </w:rPr>
      </w:pPr>
    </w:p>
    <w:p w14:paraId="1CEAF886"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Inschakelen van Sub-verwerkers</w:t>
      </w:r>
    </w:p>
    <w:p w14:paraId="7D4CFCB3"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7EEE58D4" w14:textId="77777777" w:rsidTr="00AC2AB0">
        <w:tc>
          <w:tcPr>
            <w:tcW w:w="544" w:type="dxa"/>
          </w:tcPr>
          <w:p w14:paraId="0D875EEF"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lastRenderedPageBreak/>
              <w:t>6.1</w:t>
            </w:r>
          </w:p>
        </w:tc>
        <w:tc>
          <w:tcPr>
            <w:tcW w:w="8668" w:type="dxa"/>
          </w:tcPr>
          <w:p w14:paraId="1D51ACB3" w14:textId="77777777" w:rsidR="00944EAA" w:rsidRPr="00944EAA" w:rsidRDefault="00944EAA" w:rsidP="00944EAA">
            <w:pPr>
              <w:spacing w:line="240" w:lineRule="auto"/>
              <w:rPr>
                <w:rFonts w:ascii="Verdana" w:eastAsia="Verdana" w:hAnsi="Verdana"/>
                <w:sz w:val="18"/>
                <w:szCs w:val="18"/>
              </w:rPr>
            </w:pPr>
            <w:r w:rsidRPr="00944EAA">
              <w:rPr>
                <w:rFonts w:ascii="Verdana" w:eastAsia="Verdana" w:hAnsi="Verdana"/>
                <w:sz w:val="18"/>
                <w:szCs w:val="18"/>
              </w:rPr>
              <w:t>Het is Verwerker niet toegestaan om, zonder schriftelijke toestemming van Verwerkingsverantwoordelijke, Sub-verwerker(s) in te schakelen bij de verwerking van Persoonsgegevens. Voor de partijen genoemd in de Bijlagen bij deze overeenkomst, wordt deze toestemming verondersteld.    </w:t>
            </w:r>
          </w:p>
          <w:p w14:paraId="615B1981" w14:textId="77777777" w:rsidR="00944EAA" w:rsidRPr="00944EAA" w:rsidRDefault="00944EAA" w:rsidP="00944EAA">
            <w:pPr>
              <w:spacing w:line="240" w:lineRule="auto"/>
              <w:rPr>
                <w:rFonts w:ascii="Verdana" w:eastAsia="Verdana" w:hAnsi="Verdana"/>
                <w:sz w:val="18"/>
                <w:szCs w:val="18"/>
              </w:rPr>
            </w:pPr>
            <w:r w:rsidRPr="00944EAA">
              <w:rPr>
                <w:rFonts w:ascii="Verdana" w:eastAsia="Verdana" w:hAnsi="Verdana"/>
                <w:sz w:val="18"/>
                <w:szCs w:val="18"/>
              </w:rPr>
              <w:t>Indien Verwerkingsverantwoordelijke toestemming geeft voor het inschakelen van Sub-verwerker(s), dan sluit Verwerker een schriftelijke overeenkomst met de Sub-verwerker(s) af, waarbij aan de Sub-verwerker(s) minstens dezelfde verplichtingen worden opgelegd als aan Verwerker in het kader van deze Verwerkersovereenkomst.</w:t>
            </w:r>
          </w:p>
        </w:tc>
      </w:tr>
      <w:tr w:rsidR="00944EAA" w:rsidRPr="00944EAA" w14:paraId="5525874C" w14:textId="77777777" w:rsidTr="00AC2AB0">
        <w:tc>
          <w:tcPr>
            <w:tcW w:w="544" w:type="dxa"/>
          </w:tcPr>
          <w:p w14:paraId="18D2BD9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6.2</w:t>
            </w:r>
          </w:p>
        </w:tc>
        <w:tc>
          <w:tcPr>
            <w:tcW w:w="8668" w:type="dxa"/>
          </w:tcPr>
          <w:p w14:paraId="67C03E5E" w14:textId="77777777" w:rsidR="00944EAA" w:rsidRPr="00944EAA" w:rsidRDefault="00944EAA" w:rsidP="00944EAA">
            <w:pPr>
              <w:spacing w:line="240" w:lineRule="auto"/>
              <w:rPr>
                <w:rFonts w:ascii="Verdana" w:eastAsia="Verdana" w:hAnsi="Verdana"/>
                <w:sz w:val="18"/>
                <w:szCs w:val="18"/>
              </w:rPr>
            </w:pPr>
            <w:r w:rsidRPr="00944EAA">
              <w:rPr>
                <w:rFonts w:ascii="Verdana" w:eastAsia="Verdana" w:hAnsi="Verdana"/>
                <w:sz w:val="18"/>
                <w:szCs w:val="18"/>
              </w:rPr>
              <w:t>Verwerker blijft te allen tijde aanspreekpunt voor Verwerkingsverantwoordelijke inzake de ingeschakelde Sub-verwerker(s), alsmede aansprakelijk jegens Verwerkingsverantwoordelijke voor alle schade, op welke grondslag dan ook, veroorzaakt door of vanwege de ingeschakelde Sub-verwerker(s).  </w:t>
            </w:r>
          </w:p>
        </w:tc>
      </w:tr>
    </w:tbl>
    <w:p w14:paraId="1BC43EB6" w14:textId="77777777" w:rsidR="00944EAA" w:rsidRPr="00944EAA" w:rsidRDefault="00944EAA" w:rsidP="00944EAA">
      <w:pPr>
        <w:spacing w:line="240" w:lineRule="auto"/>
        <w:rPr>
          <w:rFonts w:ascii="Verdana" w:hAnsi="Verdana"/>
          <w:sz w:val="18"/>
          <w:szCs w:val="18"/>
          <w:lang w:eastAsia="en-US"/>
        </w:rPr>
      </w:pPr>
    </w:p>
    <w:p w14:paraId="52A68643"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Geheimhouding</w:t>
      </w:r>
    </w:p>
    <w:p w14:paraId="59799061"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648381A1" w14:textId="77777777" w:rsidTr="00AC2AB0">
        <w:tc>
          <w:tcPr>
            <w:tcW w:w="544" w:type="dxa"/>
          </w:tcPr>
          <w:p w14:paraId="27A4C37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7.1</w:t>
            </w:r>
          </w:p>
        </w:tc>
        <w:tc>
          <w:tcPr>
            <w:tcW w:w="8668" w:type="dxa"/>
          </w:tcPr>
          <w:p w14:paraId="76EC5B9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 zal de aan hem verstrekte Persoonsgegevens geheim houden, tenzij dit op basis van een wettelijke verplichting niet mogelijk is. In dat geval stelt de Verwerker Verwerkingsverantwoordelijke in kennis van de beoogde verwerking en het wettelijk voorschrift, tenzij die wetgeving deze kennisgeving om gewichtige redenen van algemeen belang verbiedt.</w:t>
            </w:r>
          </w:p>
        </w:tc>
      </w:tr>
      <w:tr w:rsidR="00944EAA" w:rsidRPr="00944EAA" w14:paraId="3F6BAB08" w14:textId="77777777" w:rsidTr="00AC2AB0">
        <w:tc>
          <w:tcPr>
            <w:tcW w:w="544" w:type="dxa"/>
          </w:tcPr>
          <w:p w14:paraId="2410F76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7.2</w:t>
            </w:r>
          </w:p>
        </w:tc>
        <w:tc>
          <w:tcPr>
            <w:tcW w:w="8668" w:type="dxa"/>
          </w:tcPr>
          <w:p w14:paraId="39EFCBD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 zal er zorg voor dragen dat ook het ingeschakelde personeel, de hulppersonen en de rechtspersonen zich aan deze geheimhouding houden, door een geheimhoudingsplicht in de (arbeids-) contracten op te nemen.</w:t>
            </w:r>
          </w:p>
        </w:tc>
      </w:tr>
    </w:tbl>
    <w:p w14:paraId="208D2707" w14:textId="77777777" w:rsidR="00944EAA" w:rsidRPr="00944EAA" w:rsidRDefault="00944EAA" w:rsidP="00944EAA">
      <w:pPr>
        <w:spacing w:line="240" w:lineRule="auto"/>
        <w:rPr>
          <w:rFonts w:ascii="Verdana" w:hAnsi="Verdana"/>
          <w:sz w:val="18"/>
          <w:szCs w:val="18"/>
          <w:lang w:eastAsia="en-US"/>
        </w:rPr>
      </w:pPr>
    </w:p>
    <w:p w14:paraId="621EF834"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Datalekken</w:t>
      </w:r>
    </w:p>
    <w:p w14:paraId="5924D9BA" w14:textId="77777777" w:rsidR="00944EAA" w:rsidRPr="00944EAA" w:rsidRDefault="00944EAA" w:rsidP="00944EAA">
      <w:pPr>
        <w:spacing w:line="240" w:lineRule="auto"/>
        <w:rPr>
          <w:rFonts w:ascii="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15D541BA" w14:textId="77777777" w:rsidTr="00AC2AB0">
        <w:tc>
          <w:tcPr>
            <w:tcW w:w="543" w:type="dxa"/>
          </w:tcPr>
          <w:p w14:paraId="75C1918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8.1</w:t>
            </w:r>
          </w:p>
        </w:tc>
        <w:tc>
          <w:tcPr>
            <w:tcW w:w="8529" w:type="dxa"/>
          </w:tcPr>
          <w:p w14:paraId="1DF9DE63"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In geval van een ontdekking van een (mogelijk) Datalek zal Verwerker Verwerkingsverantwoordelijke hierover informeren binnen 24 uur via 030-6086086 of via privacyofficer@vrzw.nl en de informatie verstrekken die is aangegeven in Bijlage 3, zodat Verwerkingsverantwoordelijke indien nodig een melding bij de Toezichthouder kan doen.</w:t>
            </w:r>
          </w:p>
        </w:tc>
      </w:tr>
      <w:tr w:rsidR="00944EAA" w:rsidRPr="00944EAA" w14:paraId="5B46E248" w14:textId="77777777" w:rsidTr="00AC2AB0">
        <w:tc>
          <w:tcPr>
            <w:tcW w:w="543" w:type="dxa"/>
          </w:tcPr>
          <w:p w14:paraId="3147342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8.2</w:t>
            </w:r>
          </w:p>
        </w:tc>
        <w:tc>
          <w:tcPr>
            <w:tcW w:w="8529" w:type="dxa"/>
          </w:tcPr>
          <w:p w14:paraId="13A926EC"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Na de melding van een Datalek, zal de Verwerkingsverantwoordelijke op de hoogte moeten worden gehouden van nieuwe ontwikkelingen rondom het Datalek en de maatregelen die Verwerker heeft getroffen om de omvang van het Datalek te beperken en te beëindigen en een soortgelijk incident in de toekomst te kunnen voorkomen.</w:t>
            </w:r>
          </w:p>
        </w:tc>
      </w:tr>
      <w:tr w:rsidR="00944EAA" w:rsidRPr="00944EAA" w14:paraId="05AC9FF9" w14:textId="77777777" w:rsidTr="00AC2AB0">
        <w:tc>
          <w:tcPr>
            <w:tcW w:w="543" w:type="dxa"/>
          </w:tcPr>
          <w:p w14:paraId="4963C6F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8.3</w:t>
            </w:r>
          </w:p>
        </w:tc>
        <w:tc>
          <w:tcPr>
            <w:tcW w:w="8529" w:type="dxa"/>
          </w:tcPr>
          <w:p w14:paraId="13D5A1C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Het is voor de Verwerker niet toegestaan om een melding van een Datalek te doen bij de Toezichthouder. Daarnaast mag de Verwerker de Betrokkenen niet informeren over het Datalek. Dit is de verantwoordelijkheid van de Verwerkingsverantwoordelijke.</w:t>
            </w:r>
          </w:p>
        </w:tc>
      </w:tr>
      <w:tr w:rsidR="00944EAA" w:rsidRPr="00944EAA" w14:paraId="607B7ADA" w14:textId="77777777" w:rsidTr="00AC2AB0">
        <w:trPr>
          <w:trHeight w:val="374"/>
        </w:trPr>
        <w:tc>
          <w:tcPr>
            <w:tcW w:w="543" w:type="dxa"/>
          </w:tcPr>
          <w:p w14:paraId="4A81C1E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8.4</w:t>
            </w:r>
          </w:p>
        </w:tc>
        <w:tc>
          <w:tcPr>
            <w:tcW w:w="8529" w:type="dxa"/>
          </w:tcPr>
          <w:p w14:paraId="6EF8F929"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Eventuele kosten die gemaakt worden om het Datalek op te lossen en in de toekomst te kunnen voorkomen, komen voor rekening van de partij die de kosten maakt.</w:t>
            </w:r>
          </w:p>
        </w:tc>
      </w:tr>
      <w:tr w:rsidR="00944EAA" w:rsidRPr="00944EAA" w14:paraId="74D3F577" w14:textId="77777777" w:rsidTr="00AC2AB0">
        <w:trPr>
          <w:trHeight w:val="374"/>
        </w:trPr>
        <w:tc>
          <w:tcPr>
            <w:tcW w:w="543" w:type="dxa"/>
          </w:tcPr>
          <w:p w14:paraId="7C24D8D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8.5</w:t>
            </w:r>
          </w:p>
        </w:tc>
        <w:tc>
          <w:tcPr>
            <w:tcW w:w="8529" w:type="dxa"/>
          </w:tcPr>
          <w:p w14:paraId="2C9F42D7"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 xml:space="preserve">In geval de Verwerker een van de genoemde bepalingen met betrekking tot Datalekken overtreedt of niet tijdig nakomt, dan wordt Verwerker aansprakelijk gesteld voor de geleden schade. </w:t>
            </w:r>
          </w:p>
        </w:tc>
      </w:tr>
    </w:tbl>
    <w:p w14:paraId="027CBB63" w14:textId="77777777" w:rsidR="00944EAA" w:rsidRPr="00944EAA" w:rsidRDefault="00944EAA" w:rsidP="00944EAA">
      <w:pPr>
        <w:spacing w:line="240" w:lineRule="auto"/>
        <w:rPr>
          <w:rFonts w:ascii="Verdana" w:eastAsia="Verdana" w:hAnsi="Verdana"/>
          <w:sz w:val="18"/>
          <w:szCs w:val="18"/>
          <w:lang w:eastAsia="en-US"/>
        </w:rPr>
      </w:pPr>
    </w:p>
    <w:p w14:paraId="062D80D6"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Rechten van de Betrokkene</w:t>
      </w:r>
    </w:p>
    <w:p w14:paraId="1AB44A3E"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3"/>
        <w:gridCol w:w="8529"/>
      </w:tblGrid>
      <w:tr w:rsidR="00944EAA" w:rsidRPr="00944EAA" w14:paraId="6C8FDE75" w14:textId="77777777" w:rsidTr="00AC2AB0">
        <w:tc>
          <w:tcPr>
            <w:tcW w:w="544" w:type="dxa"/>
          </w:tcPr>
          <w:p w14:paraId="1190F559"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9.1</w:t>
            </w:r>
          </w:p>
        </w:tc>
        <w:tc>
          <w:tcPr>
            <w:tcW w:w="8668" w:type="dxa"/>
          </w:tcPr>
          <w:p w14:paraId="012110D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cs="Calibri"/>
                <w:sz w:val="18"/>
                <w:szCs w:val="18"/>
                <w:shd w:val="clear" w:color="auto" w:fill="FFFFFF"/>
                <w:lang w:eastAsia="en-US"/>
              </w:rPr>
              <w:t>De AVG kent aan de Betrokkene bepaalde rechten toe. Deze rechten zijn terug te vinden in de artikelen 12 t/m 22 AVG. Verwerker zal zijn volledige en tijdige medewerking verlenen aan Verwerkingsverantwoordelijke bij de nakoming van de op Verwerkingsverantwoordelijke rustende verplichtingen voortvloeiend uit deze rechten. Een door verwerker ontvangen klacht of verzoek van een Betrokkene wordt door de Verwerker(s) zonder uitstel doorgestuurd naar de Verwerkeringsverantwoordelijke.</w:t>
            </w:r>
          </w:p>
        </w:tc>
      </w:tr>
      <w:tr w:rsidR="00944EAA" w:rsidRPr="00944EAA" w14:paraId="18573FEC" w14:textId="77777777" w:rsidTr="00AC2AB0">
        <w:tc>
          <w:tcPr>
            <w:tcW w:w="544" w:type="dxa"/>
          </w:tcPr>
          <w:p w14:paraId="66562899"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9.2</w:t>
            </w:r>
          </w:p>
        </w:tc>
        <w:tc>
          <w:tcPr>
            <w:tcW w:w="8668" w:type="dxa"/>
          </w:tcPr>
          <w:p w14:paraId="12606D8C" w14:textId="77777777" w:rsidR="00944EAA" w:rsidRPr="00944EAA" w:rsidRDefault="00944EAA" w:rsidP="00944EAA">
            <w:pPr>
              <w:spacing w:line="240" w:lineRule="auto"/>
              <w:rPr>
                <w:rFonts w:ascii="Verdana" w:eastAsia="Verdana" w:hAnsi="Verdana" w:cs="Calibri"/>
                <w:sz w:val="18"/>
                <w:szCs w:val="18"/>
                <w:shd w:val="clear" w:color="auto" w:fill="FFFFFF"/>
                <w:lang w:eastAsia="en-US"/>
              </w:rPr>
            </w:pPr>
            <w:r w:rsidRPr="00944EAA">
              <w:rPr>
                <w:rFonts w:ascii="Verdana" w:eastAsia="Verdana" w:hAnsi="Verdana"/>
                <w:sz w:val="18"/>
                <w:szCs w:val="18"/>
                <w:lang w:eastAsia="en-US"/>
              </w:rPr>
              <w:t>Wanneer Verwerkingsverantwoordelijke een verzoek krijgt van een Betrokkene die zijn of haar privacy rechten wil uitoefenen, dan dient Verwerker daar binnen een termijn van 14 dagen aan mee te werken. Deze rechten zijn terug te vinden in de artikelen 12 t/m 22 AVG. Wanneer de Verwerker een dergelijk verzoek ontvangt, dan dient Verwerker dit verzoek schriftelijk binnen 24 uur naar de Verwerkingsverantwoordelijke toe te sturen.</w:t>
            </w:r>
          </w:p>
        </w:tc>
      </w:tr>
      <w:tr w:rsidR="00944EAA" w:rsidRPr="00944EAA" w14:paraId="0CFBCC36" w14:textId="77777777" w:rsidTr="00AC2AB0">
        <w:trPr>
          <w:trHeight w:val="871"/>
        </w:trPr>
        <w:tc>
          <w:tcPr>
            <w:tcW w:w="544" w:type="dxa"/>
          </w:tcPr>
          <w:p w14:paraId="663BECB7"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9.3</w:t>
            </w:r>
          </w:p>
        </w:tc>
        <w:tc>
          <w:tcPr>
            <w:tcW w:w="8668" w:type="dxa"/>
          </w:tcPr>
          <w:p w14:paraId="23F51A39"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In geval de Verwerker een van de genoemde bepalingen met betrekking tot de Rechten van de Betrokkene overtreedt of niet tijdig nakomt, dan wordt Verwerker aansprakelijk gesteld voor de geleden schade.</w:t>
            </w:r>
          </w:p>
        </w:tc>
      </w:tr>
    </w:tbl>
    <w:p w14:paraId="32D5DC61" w14:textId="77777777" w:rsidR="00944EAA" w:rsidRPr="00944EAA" w:rsidRDefault="00944EAA" w:rsidP="00944EAA">
      <w:pPr>
        <w:spacing w:line="240" w:lineRule="auto"/>
        <w:rPr>
          <w:rFonts w:ascii="Verdana" w:eastAsia="Verdana" w:hAnsi="Verdana"/>
          <w:sz w:val="18"/>
          <w:szCs w:val="18"/>
          <w:lang w:eastAsia="en-US"/>
        </w:rPr>
      </w:pPr>
    </w:p>
    <w:p w14:paraId="517447E2"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Aansprakelijkheid</w:t>
      </w:r>
    </w:p>
    <w:p w14:paraId="74F6905A"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447"/>
      </w:tblGrid>
      <w:tr w:rsidR="00944EAA" w:rsidRPr="00944EAA" w14:paraId="3C4C0679" w14:textId="77777777" w:rsidTr="00AC2AB0">
        <w:tc>
          <w:tcPr>
            <w:tcW w:w="543" w:type="dxa"/>
          </w:tcPr>
          <w:p w14:paraId="320CB213"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lastRenderedPageBreak/>
              <w:t>10.1</w:t>
            </w:r>
          </w:p>
        </w:tc>
        <w:tc>
          <w:tcPr>
            <w:tcW w:w="8745" w:type="dxa"/>
          </w:tcPr>
          <w:p w14:paraId="2C18539A" w14:textId="77777777" w:rsidR="00944EAA" w:rsidRPr="00944EAA" w:rsidRDefault="00944EAA" w:rsidP="00944EAA">
            <w:pPr>
              <w:spacing w:line="240" w:lineRule="auto"/>
              <w:rPr>
                <w:rFonts w:ascii="Verdana" w:eastAsia="Verdana" w:hAnsi="Verdana" w:cs="Segoe UI"/>
                <w:sz w:val="18"/>
                <w:szCs w:val="18"/>
                <w:lang w:eastAsia="en-US"/>
              </w:rPr>
            </w:pPr>
            <w:r w:rsidRPr="00944EAA">
              <w:rPr>
                <w:rFonts w:ascii="Verdana" w:eastAsia="Verdana" w:hAnsi="Verdana" w:cs="Segoe UI"/>
                <w:sz w:val="18"/>
                <w:szCs w:val="18"/>
                <w:lang w:eastAsia="en-US"/>
              </w:rPr>
              <w:t>De Verwerker is aansprakelijk voor alle schade die voortvloeit uit een tekortkoming van Verwerker in de nakoming van de op hem rustende verplichtingen onder deze Verwerkersovereenkomst en/of schending van de AVG of andere toepasselijke wet- en regelgeving, tenzij de schade het gevolg is geweest van opzet of bewuste roekeloosheid van de Verwerkingsverantwoordelijke.</w:t>
            </w:r>
          </w:p>
        </w:tc>
      </w:tr>
      <w:tr w:rsidR="00944EAA" w:rsidRPr="00944EAA" w14:paraId="0BA1D4CD" w14:textId="77777777" w:rsidTr="00AC2AB0">
        <w:tc>
          <w:tcPr>
            <w:tcW w:w="543" w:type="dxa"/>
          </w:tcPr>
          <w:p w14:paraId="4BA12D6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10.2</w:t>
            </w:r>
          </w:p>
        </w:tc>
        <w:tc>
          <w:tcPr>
            <w:tcW w:w="8745" w:type="dxa"/>
          </w:tcPr>
          <w:p w14:paraId="0157429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 Verwerkersverantwoordelijke dient de Verwerker zo spoedig mogelijk te informeren van eventuele schade.</w:t>
            </w:r>
          </w:p>
        </w:tc>
      </w:tr>
      <w:tr w:rsidR="00944EAA" w:rsidRPr="00944EAA" w14:paraId="05CF3E90" w14:textId="77777777" w:rsidTr="00AC2AB0">
        <w:tc>
          <w:tcPr>
            <w:tcW w:w="543" w:type="dxa"/>
          </w:tcPr>
          <w:p w14:paraId="5A6D7651"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10.3</w:t>
            </w:r>
          </w:p>
        </w:tc>
        <w:tc>
          <w:tcPr>
            <w:tcW w:w="8745" w:type="dxa"/>
          </w:tcPr>
          <w:p w14:paraId="3460EF7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In deze Verwerkersovereenkomst komen partijen overeen dat de omvang van de schade, en daarmee de hoogte van de schadevergoeding, zal worden vastgesteld nadat de schade bekend is geworden. Zolang de schade voortduurt, behoudt de Verwerkingsverantwoordelijke zich het recht de omvang van de schade tussentijds vast te stellen.</w:t>
            </w:r>
          </w:p>
        </w:tc>
      </w:tr>
      <w:tr w:rsidR="00944EAA" w:rsidRPr="00944EAA" w14:paraId="033CBDEF" w14:textId="77777777" w:rsidTr="00AC2AB0">
        <w:tc>
          <w:tcPr>
            <w:tcW w:w="543" w:type="dxa"/>
          </w:tcPr>
          <w:p w14:paraId="7A9FD2B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10.4</w:t>
            </w:r>
          </w:p>
        </w:tc>
        <w:tc>
          <w:tcPr>
            <w:tcW w:w="8745" w:type="dxa"/>
          </w:tcPr>
          <w:p w14:paraId="6064478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 is aansprakelijk voor de aan Verwerkingsverantwoordelijke opgelegde bestuurlijke boete door de Toezichthouder als de geleden schade te wijten valt aan Verwerker.</w:t>
            </w:r>
          </w:p>
          <w:p w14:paraId="02188F43" w14:textId="77777777" w:rsidR="00944EAA" w:rsidRPr="00944EAA" w:rsidRDefault="00944EAA" w:rsidP="00944EAA">
            <w:pPr>
              <w:spacing w:line="240" w:lineRule="auto"/>
              <w:rPr>
                <w:rFonts w:ascii="Verdana" w:eastAsia="Verdana" w:hAnsi="Verdana"/>
                <w:sz w:val="18"/>
                <w:szCs w:val="18"/>
                <w:lang w:eastAsia="en-US"/>
              </w:rPr>
            </w:pPr>
          </w:p>
        </w:tc>
      </w:tr>
    </w:tbl>
    <w:p w14:paraId="4C4F1CF8"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b/>
          <w:bCs/>
          <w:i/>
          <w:iCs/>
          <w:spacing w:val="5"/>
          <w:szCs w:val="22"/>
          <w:lang w:eastAsia="en-US"/>
        </w:rPr>
      </w:pPr>
      <w:r w:rsidRPr="00944EAA">
        <w:rPr>
          <w:rFonts w:ascii="Verdana" w:eastAsia="Verdana" w:hAnsi="Verdana" w:cs="Arial"/>
          <w:b/>
          <w:bCs/>
          <w:smallCaps/>
          <w:color w:val="4F81BD"/>
          <w:spacing w:val="5"/>
          <w:szCs w:val="22"/>
          <w:lang w:eastAsia="en-US"/>
        </w:rPr>
        <w:t>Teruggave Persoonsgegevens en bewaartermijn</w:t>
      </w:r>
    </w:p>
    <w:p w14:paraId="121727D7"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
        <w:gridCol w:w="8401"/>
      </w:tblGrid>
      <w:tr w:rsidR="00944EAA" w:rsidRPr="00944EAA" w14:paraId="22FD1481" w14:textId="77777777" w:rsidTr="00AC2AB0">
        <w:tc>
          <w:tcPr>
            <w:tcW w:w="671" w:type="dxa"/>
          </w:tcPr>
          <w:p w14:paraId="1D60157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11.1</w:t>
            </w:r>
          </w:p>
        </w:tc>
        <w:tc>
          <w:tcPr>
            <w:tcW w:w="8401" w:type="dxa"/>
          </w:tcPr>
          <w:p w14:paraId="0A2405BF"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Na het beëindigen van deze Verwerkersovereenkomst geeft Verwerker de Persoonsgegevens terug, in een voor de Verantwoordelijke leesbare vorm. Eventuele achter gebleven Persoonsgegevens zullen op een zorgvuldige en veilige manier worden vernietigd.</w:t>
            </w:r>
          </w:p>
        </w:tc>
      </w:tr>
      <w:tr w:rsidR="00944EAA" w:rsidRPr="00944EAA" w14:paraId="102E5D5A" w14:textId="77777777" w:rsidTr="00AC2AB0">
        <w:tc>
          <w:tcPr>
            <w:tcW w:w="671" w:type="dxa"/>
          </w:tcPr>
          <w:p w14:paraId="6208617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11.2</w:t>
            </w:r>
          </w:p>
        </w:tc>
        <w:tc>
          <w:tcPr>
            <w:tcW w:w="8401" w:type="dxa"/>
          </w:tcPr>
          <w:p w14:paraId="769012C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 xml:space="preserve">De Persoonsgegevens die Verwerker verwerkt volgens deze Verwerkersovereenkomst zullen worden vernietigd na verstrijken van de wettelijke bewaartermijn en/of op verzoek van Verwerkingsverantwoordelijke. </w:t>
            </w:r>
          </w:p>
        </w:tc>
      </w:tr>
      <w:tr w:rsidR="00944EAA" w:rsidRPr="00944EAA" w14:paraId="12042881" w14:textId="77777777" w:rsidTr="00AC2AB0">
        <w:tc>
          <w:tcPr>
            <w:tcW w:w="671" w:type="dxa"/>
          </w:tcPr>
          <w:p w14:paraId="5DC00A8E"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11.3</w:t>
            </w:r>
          </w:p>
        </w:tc>
        <w:tc>
          <w:tcPr>
            <w:tcW w:w="8401" w:type="dxa"/>
          </w:tcPr>
          <w:p w14:paraId="2B61C0A7"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 zal na de teruggave en/of vernietiging van de Persoonsgegevens schriftelijk aan Verwerkingsverantwoordelijke verklaren dat hij de Persoonsgegevens niet langer heeft.</w:t>
            </w:r>
          </w:p>
          <w:p w14:paraId="6028A30E" w14:textId="77777777" w:rsidR="00944EAA" w:rsidRPr="00944EAA" w:rsidRDefault="00944EAA" w:rsidP="00944EAA">
            <w:pPr>
              <w:spacing w:line="240" w:lineRule="auto"/>
              <w:rPr>
                <w:rFonts w:ascii="Verdana" w:eastAsia="Verdana" w:hAnsi="Verdana"/>
                <w:sz w:val="18"/>
                <w:szCs w:val="18"/>
                <w:lang w:eastAsia="en-US"/>
              </w:rPr>
            </w:pPr>
          </w:p>
        </w:tc>
      </w:tr>
    </w:tbl>
    <w:p w14:paraId="44929D3A"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r w:rsidRPr="00944EAA">
        <w:rPr>
          <w:rFonts w:ascii="Verdana" w:eastAsia="Verdana" w:hAnsi="Verdana" w:cs="Arial"/>
          <w:b/>
          <w:bCs/>
          <w:smallCaps/>
          <w:color w:val="4F81BD"/>
          <w:spacing w:val="5"/>
          <w:szCs w:val="22"/>
          <w:lang w:eastAsia="en-US"/>
        </w:rPr>
        <w:t>Slotbepalingen</w:t>
      </w:r>
    </w:p>
    <w:p w14:paraId="47A69508" w14:textId="77777777" w:rsidR="00944EAA" w:rsidRPr="00944EAA" w:rsidRDefault="00944EAA" w:rsidP="00944EAA">
      <w:pPr>
        <w:suppressAutoHyphens/>
        <w:overflowPunct w:val="0"/>
        <w:autoSpaceDE w:val="0"/>
        <w:autoSpaceDN w:val="0"/>
        <w:adjustRightInd w:val="0"/>
        <w:spacing w:line="240" w:lineRule="auto"/>
        <w:ind w:right="-1"/>
        <w:jc w:val="both"/>
        <w:textAlignment w:val="baseline"/>
        <w:rPr>
          <w:rFonts w:ascii="Verdana" w:eastAsia="Verdana" w:hAnsi="Verdana" w:cs="Arial"/>
          <w:b/>
          <w:bCs/>
          <w:smallCaps/>
          <w:color w:val="4F81BD"/>
          <w:spacing w:val="5"/>
          <w:szCs w:val="22"/>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5"/>
        <w:gridCol w:w="8447"/>
      </w:tblGrid>
      <w:tr w:rsidR="00944EAA" w:rsidRPr="00944EAA" w14:paraId="667FDA31" w14:textId="77777777" w:rsidTr="00AC2AB0">
        <w:tc>
          <w:tcPr>
            <w:tcW w:w="544" w:type="dxa"/>
          </w:tcPr>
          <w:p w14:paraId="5CB04160"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12.1</w:t>
            </w:r>
          </w:p>
        </w:tc>
        <w:tc>
          <w:tcPr>
            <w:tcW w:w="8668" w:type="dxa"/>
          </w:tcPr>
          <w:p w14:paraId="70C8E82C"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Deze Verwerkersovereenkomst is onderdeel van de Overeenkomst. Alle rechten en verplichtingen uit de Overeenkomst zijn daarom ook van toepassing op de Verwerkersovereenkomst.</w:t>
            </w:r>
          </w:p>
        </w:tc>
      </w:tr>
      <w:tr w:rsidR="00944EAA" w:rsidRPr="00944EAA" w14:paraId="2BCF7635" w14:textId="77777777" w:rsidTr="00AC2AB0">
        <w:tc>
          <w:tcPr>
            <w:tcW w:w="544" w:type="dxa"/>
          </w:tcPr>
          <w:p w14:paraId="51E26D8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12.2</w:t>
            </w:r>
          </w:p>
        </w:tc>
        <w:tc>
          <w:tcPr>
            <w:tcW w:w="8668" w:type="dxa"/>
          </w:tcPr>
          <w:p w14:paraId="7690CB2D"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Bij eventuele tegenstrijdigheden tussen de bepalingen in de Verwerkersovereenkomst en de Hoofdovereenkomst, gelden ten aanzien van persoonsgegevens de bepalingen uit deze Verwerkersovereenkomst.</w:t>
            </w:r>
          </w:p>
        </w:tc>
      </w:tr>
      <w:tr w:rsidR="00944EAA" w:rsidRPr="00944EAA" w14:paraId="0D978D61" w14:textId="77777777" w:rsidTr="00AC2AB0">
        <w:tc>
          <w:tcPr>
            <w:tcW w:w="544" w:type="dxa"/>
          </w:tcPr>
          <w:p w14:paraId="50F6A8A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12.3</w:t>
            </w:r>
          </w:p>
        </w:tc>
        <w:tc>
          <w:tcPr>
            <w:tcW w:w="8668" w:type="dxa"/>
          </w:tcPr>
          <w:p w14:paraId="21B0902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Afwijkingen van deze Verwerkersovereenkomst zijn slechts geldig wanneer Partijen dit samen schriftelijk afspreken.</w:t>
            </w:r>
          </w:p>
        </w:tc>
      </w:tr>
      <w:tr w:rsidR="00944EAA" w:rsidRPr="00944EAA" w14:paraId="49CE8EC9" w14:textId="77777777" w:rsidTr="00AC2AB0">
        <w:tc>
          <w:tcPr>
            <w:tcW w:w="544" w:type="dxa"/>
          </w:tcPr>
          <w:p w14:paraId="0A1767D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12.4</w:t>
            </w:r>
          </w:p>
        </w:tc>
        <w:tc>
          <w:tcPr>
            <w:tcW w:w="8668" w:type="dxa"/>
          </w:tcPr>
          <w:p w14:paraId="3EF7F71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Op deze verwerkersovereenkomst is de AVG, UAVG en Nederlands recht van toepassing.</w:t>
            </w:r>
          </w:p>
        </w:tc>
      </w:tr>
      <w:tr w:rsidR="00944EAA" w:rsidRPr="00944EAA" w14:paraId="4457AF32" w14:textId="77777777" w:rsidTr="00AC2AB0">
        <w:tc>
          <w:tcPr>
            <w:tcW w:w="544" w:type="dxa"/>
          </w:tcPr>
          <w:p w14:paraId="14488AA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12.5</w:t>
            </w:r>
          </w:p>
        </w:tc>
        <w:tc>
          <w:tcPr>
            <w:tcW w:w="8668" w:type="dxa"/>
          </w:tcPr>
          <w:p w14:paraId="3DFC66D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Over eventuele geschillen tussen de Verwerkingsverantwoordelijke en de verwerker bepaald de rechter in de rechtbank binnen het gebied waar het bedrijf van de Verwerkingsverantwoordelijke gevestigd is.</w:t>
            </w:r>
          </w:p>
          <w:p w14:paraId="1701F9BC" w14:textId="77777777" w:rsidR="00944EAA" w:rsidRPr="00944EAA" w:rsidRDefault="00944EAA" w:rsidP="00944EAA">
            <w:pPr>
              <w:spacing w:line="240" w:lineRule="auto"/>
              <w:rPr>
                <w:rFonts w:ascii="Verdana" w:eastAsia="Verdana" w:hAnsi="Verdana"/>
                <w:sz w:val="18"/>
                <w:szCs w:val="18"/>
                <w:lang w:eastAsia="en-US"/>
              </w:rPr>
            </w:pPr>
          </w:p>
          <w:p w14:paraId="41D65A8B" w14:textId="77777777" w:rsidR="00944EAA" w:rsidRPr="00944EAA" w:rsidRDefault="00944EAA" w:rsidP="00944EAA">
            <w:pPr>
              <w:spacing w:line="240" w:lineRule="auto"/>
              <w:rPr>
                <w:rFonts w:ascii="Verdana" w:eastAsia="Verdana" w:hAnsi="Verdana"/>
                <w:sz w:val="18"/>
                <w:szCs w:val="18"/>
                <w:lang w:eastAsia="en-US"/>
              </w:rPr>
            </w:pPr>
          </w:p>
          <w:p w14:paraId="575C57A4" w14:textId="77777777" w:rsidR="00944EAA" w:rsidRPr="00944EAA" w:rsidRDefault="00944EAA" w:rsidP="00944EAA">
            <w:pPr>
              <w:spacing w:line="240" w:lineRule="auto"/>
              <w:rPr>
                <w:rFonts w:ascii="Verdana" w:eastAsia="Verdana" w:hAnsi="Verdana"/>
                <w:sz w:val="18"/>
                <w:szCs w:val="18"/>
                <w:lang w:eastAsia="en-US"/>
              </w:rPr>
            </w:pPr>
          </w:p>
          <w:p w14:paraId="0C9B23EB" w14:textId="77777777" w:rsidR="00944EAA" w:rsidRPr="00944EAA" w:rsidRDefault="00944EAA" w:rsidP="00944EAA">
            <w:pPr>
              <w:spacing w:line="240" w:lineRule="auto"/>
              <w:rPr>
                <w:rFonts w:ascii="Verdana" w:eastAsia="Verdana" w:hAnsi="Verdana"/>
                <w:sz w:val="18"/>
                <w:szCs w:val="18"/>
                <w:lang w:eastAsia="en-US"/>
              </w:rPr>
            </w:pPr>
          </w:p>
          <w:p w14:paraId="36BDB315" w14:textId="77777777" w:rsidR="00944EAA" w:rsidRPr="00944EAA" w:rsidRDefault="00944EAA" w:rsidP="00944EAA">
            <w:pPr>
              <w:spacing w:line="240" w:lineRule="auto"/>
              <w:rPr>
                <w:rFonts w:ascii="Verdana" w:eastAsia="Verdana" w:hAnsi="Verdana"/>
                <w:sz w:val="18"/>
                <w:szCs w:val="18"/>
                <w:lang w:eastAsia="en-US"/>
              </w:rPr>
            </w:pPr>
          </w:p>
          <w:p w14:paraId="268BF5C3" w14:textId="77777777" w:rsidR="00944EAA" w:rsidRPr="00944EAA" w:rsidRDefault="00944EAA" w:rsidP="00944EAA">
            <w:pPr>
              <w:spacing w:line="240" w:lineRule="auto"/>
              <w:rPr>
                <w:rFonts w:ascii="Verdana" w:eastAsia="Verdana" w:hAnsi="Verdana"/>
                <w:sz w:val="18"/>
                <w:szCs w:val="18"/>
                <w:lang w:eastAsia="en-US"/>
              </w:rPr>
            </w:pPr>
          </w:p>
          <w:p w14:paraId="625FF81A" w14:textId="77777777" w:rsidR="00944EAA" w:rsidRPr="00944EAA" w:rsidRDefault="00944EAA" w:rsidP="00944EAA">
            <w:pPr>
              <w:spacing w:line="240" w:lineRule="auto"/>
              <w:rPr>
                <w:rFonts w:ascii="Verdana" w:eastAsia="Verdana" w:hAnsi="Verdana"/>
                <w:sz w:val="18"/>
                <w:szCs w:val="18"/>
                <w:lang w:eastAsia="en-US"/>
              </w:rPr>
            </w:pPr>
          </w:p>
          <w:p w14:paraId="16BDFB7A" w14:textId="77777777" w:rsidR="00944EAA" w:rsidRPr="00944EAA" w:rsidRDefault="00944EAA" w:rsidP="00944EAA">
            <w:pPr>
              <w:spacing w:line="240" w:lineRule="auto"/>
              <w:rPr>
                <w:rFonts w:ascii="Verdana" w:eastAsia="Verdana" w:hAnsi="Verdana"/>
                <w:sz w:val="18"/>
                <w:szCs w:val="18"/>
                <w:lang w:eastAsia="en-US"/>
              </w:rPr>
            </w:pPr>
          </w:p>
          <w:p w14:paraId="11653EBB" w14:textId="77777777" w:rsidR="00944EAA" w:rsidRPr="00944EAA" w:rsidRDefault="00944EAA" w:rsidP="00944EAA">
            <w:pPr>
              <w:spacing w:line="240" w:lineRule="auto"/>
              <w:rPr>
                <w:rFonts w:ascii="Verdana" w:eastAsia="Verdana" w:hAnsi="Verdana"/>
                <w:sz w:val="18"/>
                <w:szCs w:val="18"/>
                <w:lang w:eastAsia="en-US"/>
              </w:rPr>
            </w:pPr>
          </w:p>
          <w:p w14:paraId="74244361" w14:textId="77777777" w:rsidR="00944EAA" w:rsidRPr="00944EAA" w:rsidRDefault="00944EAA" w:rsidP="00944EAA">
            <w:pPr>
              <w:spacing w:line="240" w:lineRule="auto"/>
              <w:rPr>
                <w:rFonts w:ascii="Verdana" w:eastAsia="Verdana" w:hAnsi="Verdana"/>
                <w:sz w:val="18"/>
                <w:szCs w:val="18"/>
                <w:lang w:eastAsia="en-US"/>
              </w:rPr>
            </w:pPr>
          </w:p>
          <w:p w14:paraId="2E39C9F7" w14:textId="77777777" w:rsidR="00944EAA" w:rsidRPr="00944EAA" w:rsidRDefault="00944EAA" w:rsidP="00944EAA">
            <w:pPr>
              <w:spacing w:line="240" w:lineRule="auto"/>
              <w:rPr>
                <w:rFonts w:ascii="Verdana" w:eastAsia="Verdana" w:hAnsi="Verdana"/>
                <w:sz w:val="18"/>
                <w:szCs w:val="18"/>
                <w:lang w:eastAsia="en-US"/>
              </w:rPr>
            </w:pPr>
          </w:p>
          <w:p w14:paraId="7A05C798" w14:textId="77777777" w:rsidR="00944EAA" w:rsidRPr="00944EAA" w:rsidRDefault="00944EAA" w:rsidP="00944EAA">
            <w:pPr>
              <w:spacing w:line="240" w:lineRule="auto"/>
              <w:rPr>
                <w:rFonts w:ascii="Verdana" w:eastAsia="Verdana" w:hAnsi="Verdana"/>
                <w:sz w:val="18"/>
                <w:szCs w:val="18"/>
                <w:lang w:eastAsia="en-US"/>
              </w:rPr>
            </w:pPr>
          </w:p>
          <w:p w14:paraId="4AC6FB45" w14:textId="77777777" w:rsidR="00944EAA" w:rsidRPr="00944EAA" w:rsidRDefault="00944EAA" w:rsidP="00944EAA">
            <w:pPr>
              <w:spacing w:line="240" w:lineRule="auto"/>
              <w:rPr>
                <w:rFonts w:ascii="Verdana" w:eastAsia="Verdana" w:hAnsi="Verdana"/>
                <w:sz w:val="18"/>
                <w:szCs w:val="18"/>
                <w:lang w:eastAsia="en-US"/>
              </w:rPr>
            </w:pPr>
          </w:p>
          <w:p w14:paraId="4EA25304" w14:textId="77777777" w:rsidR="00944EAA" w:rsidRPr="00944EAA" w:rsidRDefault="00944EAA" w:rsidP="00944EAA">
            <w:pPr>
              <w:spacing w:line="240" w:lineRule="auto"/>
              <w:rPr>
                <w:rFonts w:ascii="Verdana" w:eastAsia="Verdana" w:hAnsi="Verdana"/>
                <w:sz w:val="18"/>
                <w:szCs w:val="18"/>
                <w:lang w:eastAsia="en-US"/>
              </w:rPr>
            </w:pPr>
          </w:p>
        </w:tc>
      </w:tr>
    </w:tbl>
    <w:p w14:paraId="72E8FCD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Aldus door ons overeengekomen en ondertekend</w:t>
      </w:r>
    </w:p>
    <w:p w14:paraId="6F387841" w14:textId="77777777" w:rsidR="00944EAA" w:rsidRPr="00944EAA" w:rsidRDefault="00944EAA" w:rsidP="00944EAA">
      <w:pPr>
        <w:spacing w:line="240" w:lineRule="auto"/>
        <w:rPr>
          <w:rFonts w:ascii="Verdana" w:eastAsia="Verdana" w:hAnsi="Verdana"/>
          <w:sz w:val="18"/>
          <w:szCs w:val="18"/>
          <w:lang w:eastAsia="en-US"/>
        </w:rPr>
      </w:pPr>
    </w:p>
    <w:p w14:paraId="646A3FA3"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4"/>
        <w:gridCol w:w="448"/>
        <w:gridCol w:w="303"/>
        <w:gridCol w:w="5107"/>
      </w:tblGrid>
      <w:tr w:rsidR="00944EAA" w:rsidRPr="00944EAA" w14:paraId="20445E8F" w14:textId="77777777" w:rsidTr="00AC2AB0">
        <w:tc>
          <w:tcPr>
            <w:tcW w:w="3689" w:type="dxa"/>
            <w:gridSpan w:val="2"/>
          </w:tcPr>
          <w:p w14:paraId="5B182AF4"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Verwerkingsverantwoordelijke</w:t>
            </w:r>
          </w:p>
          <w:p w14:paraId="4934AB35" w14:textId="77777777" w:rsidR="00944EAA" w:rsidRPr="00944EAA" w:rsidRDefault="00944EAA" w:rsidP="00944EAA">
            <w:pPr>
              <w:spacing w:line="240" w:lineRule="auto"/>
              <w:rPr>
                <w:rFonts w:ascii="Verdana" w:eastAsia="Verdana" w:hAnsi="Verdana"/>
                <w:sz w:val="18"/>
                <w:szCs w:val="18"/>
                <w:lang w:eastAsia="en-US"/>
              </w:rPr>
            </w:pPr>
          </w:p>
        </w:tc>
        <w:tc>
          <w:tcPr>
            <w:tcW w:w="306" w:type="dxa"/>
          </w:tcPr>
          <w:p w14:paraId="0498DE8F" w14:textId="77777777" w:rsidR="00944EAA" w:rsidRPr="00944EAA" w:rsidRDefault="00944EAA" w:rsidP="00944EAA">
            <w:pPr>
              <w:spacing w:line="240" w:lineRule="auto"/>
              <w:rPr>
                <w:rFonts w:ascii="Verdana" w:eastAsia="Verdana" w:hAnsi="Verdana"/>
                <w:sz w:val="18"/>
                <w:szCs w:val="18"/>
                <w:lang w:eastAsia="en-US"/>
              </w:rPr>
            </w:pPr>
          </w:p>
        </w:tc>
        <w:tc>
          <w:tcPr>
            <w:tcW w:w="5293" w:type="dxa"/>
          </w:tcPr>
          <w:p w14:paraId="779EC04E"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1443DCD3" w14:textId="77777777" w:rsidTr="00AC2A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3227" w:type="dxa"/>
            <w:tcBorders>
              <w:top w:val="nil"/>
              <w:left w:val="nil"/>
              <w:bottom w:val="nil"/>
              <w:right w:val="nil"/>
            </w:tcBorders>
          </w:tcPr>
          <w:p w14:paraId="79EC4EE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lastRenderedPageBreak/>
              <w:t>Ondertekend voor en namens</w:t>
            </w:r>
          </w:p>
        </w:tc>
        <w:tc>
          <w:tcPr>
            <w:tcW w:w="768" w:type="dxa"/>
            <w:gridSpan w:val="2"/>
            <w:tcBorders>
              <w:top w:val="nil"/>
              <w:left w:val="nil"/>
              <w:bottom w:val="nil"/>
              <w:right w:val="nil"/>
            </w:tcBorders>
          </w:tcPr>
          <w:p w14:paraId="799C655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tc>
        <w:tc>
          <w:tcPr>
            <w:tcW w:w="5293" w:type="dxa"/>
            <w:tcBorders>
              <w:top w:val="nil"/>
              <w:left w:val="nil"/>
              <w:right w:val="nil"/>
            </w:tcBorders>
          </w:tcPr>
          <w:p w14:paraId="7FE877AB"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49470658" w14:textId="77777777" w:rsidTr="00AC2A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227" w:type="dxa"/>
            <w:tcBorders>
              <w:top w:val="nil"/>
              <w:left w:val="nil"/>
              <w:bottom w:val="nil"/>
              <w:right w:val="nil"/>
            </w:tcBorders>
          </w:tcPr>
          <w:p w14:paraId="0A7B4E51"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Naam</w:t>
            </w:r>
          </w:p>
        </w:tc>
        <w:tc>
          <w:tcPr>
            <w:tcW w:w="768" w:type="dxa"/>
            <w:gridSpan w:val="2"/>
            <w:tcBorders>
              <w:top w:val="nil"/>
              <w:left w:val="nil"/>
              <w:bottom w:val="nil"/>
              <w:right w:val="nil"/>
            </w:tcBorders>
          </w:tcPr>
          <w:p w14:paraId="37782DB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p w14:paraId="187F0A2C" w14:textId="77777777" w:rsidR="00944EAA" w:rsidRPr="00944EAA" w:rsidRDefault="00944EAA" w:rsidP="00944EAA">
            <w:pPr>
              <w:spacing w:line="240" w:lineRule="auto"/>
              <w:rPr>
                <w:rFonts w:ascii="Verdana" w:eastAsia="Verdana" w:hAnsi="Verdana"/>
                <w:sz w:val="18"/>
                <w:szCs w:val="18"/>
                <w:lang w:eastAsia="en-US"/>
              </w:rPr>
            </w:pPr>
          </w:p>
        </w:tc>
        <w:tc>
          <w:tcPr>
            <w:tcW w:w="5293" w:type="dxa"/>
            <w:tcBorders>
              <w:left w:val="nil"/>
              <w:right w:val="nil"/>
            </w:tcBorders>
          </w:tcPr>
          <w:p w14:paraId="5CB5E60A"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57CEC98D" w14:textId="77777777" w:rsidTr="00AC2A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44CB2959"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Functie</w:t>
            </w:r>
          </w:p>
        </w:tc>
        <w:tc>
          <w:tcPr>
            <w:tcW w:w="768" w:type="dxa"/>
            <w:gridSpan w:val="2"/>
            <w:tcBorders>
              <w:top w:val="nil"/>
              <w:left w:val="nil"/>
              <w:bottom w:val="nil"/>
              <w:right w:val="nil"/>
            </w:tcBorders>
          </w:tcPr>
          <w:p w14:paraId="40FE0AD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p w14:paraId="6CF25C80" w14:textId="77777777" w:rsidR="00944EAA" w:rsidRPr="00944EAA" w:rsidRDefault="00944EAA" w:rsidP="00944EAA">
            <w:pPr>
              <w:spacing w:line="240" w:lineRule="auto"/>
              <w:rPr>
                <w:rFonts w:ascii="Verdana" w:eastAsia="Verdana" w:hAnsi="Verdana"/>
                <w:sz w:val="18"/>
                <w:szCs w:val="18"/>
                <w:lang w:eastAsia="en-US"/>
              </w:rPr>
            </w:pPr>
          </w:p>
        </w:tc>
        <w:tc>
          <w:tcPr>
            <w:tcW w:w="5293" w:type="dxa"/>
            <w:tcBorders>
              <w:left w:val="nil"/>
              <w:right w:val="nil"/>
            </w:tcBorders>
          </w:tcPr>
          <w:p w14:paraId="28D39383"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065197E8" w14:textId="77777777" w:rsidTr="00AC2A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227" w:type="dxa"/>
            <w:tcBorders>
              <w:top w:val="nil"/>
              <w:left w:val="nil"/>
              <w:bottom w:val="nil"/>
              <w:right w:val="nil"/>
            </w:tcBorders>
          </w:tcPr>
          <w:p w14:paraId="33171292"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Datum en plaats</w:t>
            </w:r>
          </w:p>
        </w:tc>
        <w:tc>
          <w:tcPr>
            <w:tcW w:w="768" w:type="dxa"/>
            <w:gridSpan w:val="2"/>
            <w:tcBorders>
              <w:top w:val="nil"/>
              <w:left w:val="nil"/>
              <w:bottom w:val="nil"/>
              <w:right w:val="nil"/>
            </w:tcBorders>
          </w:tcPr>
          <w:p w14:paraId="1730378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p w14:paraId="2FCF946E" w14:textId="77777777" w:rsidR="00944EAA" w:rsidRPr="00944EAA" w:rsidRDefault="00944EAA" w:rsidP="00944EAA">
            <w:pPr>
              <w:spacing w:line="240" w:lineRule="auto"/>
              <w:rPr>
                <w:rFonts w:ascii="Verdana" w:eastAsia="Verdana" w:hAnsi="Verdana"/>
                <w:sz w:val="18"/>
                <w:szCs w:val="18"/>
                <w:lang w:eastAsia="en-US"/>
              </w:rPr>
            </w:pPr>
          </w:p>
        </w:tc>
        <w:tc>
          <w:tcPr>
            <w:tcW w:w="5293" w:type="dxa"/>
            <w:tcBorders>
              <w:left w:val="nil"/>
              <w:right w:val="nil"/>
            </w:tcBorders>
          </w:tcPr>
          <w:p w14:paraId="497E1DFF"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6EC11D8D" w14:textId="77777777" w:rsidTr="00AC2AB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03"/>
        </w:trPr>
        <w:tc>
          <w:tcPr>
            <w:tcW w:w="3227" w:type="dxa"/>
            <w:tcBorders>
              <w:top w:val="nil"/>
              <w:left w:val="nil"/>
              <w:bottom w:val="nil"/>
              <w:right w:val="nil"/>
            </w:tcBorders>
          </w:tcPr>
          <w:p w14:paraId="033D51B6"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Handtekening</w:t>
            </w:r>
          </w:p>
        </w:tc>
        <w:tc>
          <w:tcPr>
            <w:tcW w:w="768" w:type="dxa"/>
            <w:gridSpan w:val="2"/>
            <w:tcBorders>
              <w:top w:val="nil"/>
              <w:left w:val="nil"/>
              <w:bottom w:val="nil"/>
              <w:right w:val="nil"/>
            </w:tcBorders>
          </w:tcPr>
          <w:p w14:paraId="62746FF5"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tc>
        <w:tc>
          <w:tcPr>
            <w:tcW w:w="5293" w:type="dxa"/>
            <w:tcBorders>
              <w:left w:val="nil"/>
              <w:bottom w:val="single" w:sz="4" w:space="0" w:color="auto"/>
              <w:right w:val="nil"/>
            </w:tcBorders>
          </w:tcPr>
          <w:p w14:paraId="27F7F6BB" w14:textId="77777777" w:rsidR="00944EAA" w:rsidRPr="00944EAA" w:rsidRDefault="00944EAA" w:rsidP="00944EAA">
            <w:pPr>
              <w:spacing w:line="240" w:lineRule="auto"/>
              <w:rPr>
                <w:rFonts w:ascii="Verdana" w:eastAsia="Verdana" w:hAnsi="Verdana"/>
                <w:sz w:val="18"/>
                <w:szCs w:val="18"/>
                <w:lang w:eastAsia="en-US"/>
              </w:rPr>
            </w:pPr>
          </w:p>
        </w:tc>
      </w:tr>
    </w:tbl>
    <w:p w14:paraId="01979E37" w14:textId="77777777" w:rsidR="00944EAA" w:rsidRPr="00944EAA" w:rsidRDefault="00944EAA" w:rsidP="00944EAA">
      <w:pPr>
        <w:spacing w:line="240" w:lineRule="auto"/>
        <w:rPr>
          <w:rFonts w:ascii="Verdana" w:eastAsia="Verdana" w:hAnsi="Verdana"/>
          <w:sz w:val="18"/>
          <w:szCs w:val="18"/>
          <w:lang w:eastAsia="en-US"/>
        </w:rPr>
      </w:pPr>
    </w:p>
    <w:tbl>
      <w:tblPr>
        <w:tblStyle w:val="Tabelraster3"/>
        <w:tblW w:w="9322" w:type="dxa"/>
        <w:tblLayout w:type="fixed"/>
        <w:tblLook w:val="04A0" w:firstRow="1" w:lastRow="0" w:firstColumn="1" w:lastColumn="0" w:noHBand="0" w:noVBand="1"/>
      </w:tblPr>
      <w:tblGrid>
        <w:gridCol w:w="3369"/>
        <w:gridCol w:w="307"/>
        <w:gridCol w:w="260"/>
        <w:gridCol w:w="5352"/>
        <w:gridCol w:w="34"/>
      </w:tblGrid>
      <w:tr w:rsidR="00944EAA" w:rsidRPr="00944EAA" w14:paraId="411EAC58" w14:textId="77777777" w:rsidTr="00AC2AB0">
        <w:trPr>
          <w:gridAfter w:val="1"/>
          <w:wAfter w:w="34" w:type="dxa"/>
          <w:trHeight w:val="397"/>
        </w:trPr>
        <w:tc>
          <w:tcPr>
            <w:tcW w:w="3369" w:type="dxa"/>
            <w:tcBorders>
              <w:top w:val="nil"/>
              <w:left w:val="nil"/>
              <w:bottom w:val="nil"/>
              <w:right w:val="nil"/>
            </w:tcBorders>
          </w:tcPr>
          <w:p w14:paraId="309D5E5A"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Verwerker</w:t>
            </w:r>
          </w:p>
          <w:p w14:paraId="20396948" w14:textId="77777777" w:rsidR="00944EAA" w:rsidRPr="00944EAA" w:rsidRDefault="00944EAA" w:rsidP="00944EAA">
            <w:pPr>
              <w:spacing w:line="240" w:lineRule="auto"/>
              <w:rPr>
                <w:rFonts w:ascii="Verdana" w:eastAsia="Verdana" w:hAnsi="Verdana"/>
                <w:sz w:val="18"/>
                <w:szCs w:val="18"/>
                <w:lang w:eastAsia="en-US"/>
              </w:rPr>
            </w:pPr>
          </w:p>
        </w:tc>
        <w:tc>
          <w:tcPr>
            <w:tcW w:w="307" w:type="dxa"/>
            <w:tcBorders>
              <w:top w:val="nil"/>
              <w:left w:val="nil"/>
              <w:bottom w:val="nil"/>
              <w:right w:val="nil"/>
            </w:tcBorders>
          </w:tcPr>
          <w:p w14:paraId="5588B22E" w14:textId="77777777" w:rsidR="00944EAA" w:rsidRPr="00944EAA" w:rsidRDefault="00944EAA" w:rsidP="00944EAA">
            <w:pPr>
              <w:spacing w:line="240" w:lineRule="auto"/>
              <w:rPr>
                <w:rFonts w:ascii="Verdana" w:eastAsia="Verdana" w:hAnsi="Verdana"/>
                <w:sz w:val="18"/>
                <w:szCs w:val="18"/>
                <w:lang w:eastAsia="en-US"/>
              </w:rPr>
            </w:pPr>
          </w:p>
        </w:tc>
        <w:tc>
          <w:tcPr>
            <w:tcW w:w="5612" w:type="dxa"/>
            <w:gridSpan w:val="2"/>
            <w:tcBorders>
              <w:top w:val="nil"/>
              <w:left w:val="nil"/>
              <w:bottom w:val="nil"/>
              <w:right w:val="nil"/>
            </w:tcBorders>
          </w:tcPr>
          <w:p w14:paraId="782867AF"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6079DE81" w14:textId="77777777" w:rsidTr="00AC2AB0">
        <w:trPr>
          <w:trHeight w:val="540"/>
        </w:trPr>
        <w:tc>
          <w:tcPr>
            <w:tcW w:w="3369" w:type="dxa"/>
            <w:tcBorders>
              <w:top w:val="nil"/>
              <w:left w:val="nil"/>
              <w:bottom w:val="nil"/>
              <w:right w:val="nil"/>
            </w:tcBorders>
          </w:tcPr>
          <w:p w14:paraId="50C68AE7"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Ondertekend voor en namens</w:t>
            </w:r>
          </w:p>
        </w:tc>
        <w:tc>
          <w:tcPr>
            <w:tcW w:w="567" w:type="dxa"/>
            <w:gridSpan w:val="2"/>
            <w:tcBorders>
              <w:top w:val="nil"/>
              <w:left w:val="nil"/>
              <w:bottom w:val="nil"/>
              <w:right w:val="nil"/>
            </w:tcBorders>
          </w:tcPr>
          <w:p w14:paraId="6BCB9F13"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tc>
        <w:tc>
          <w:tcPr>
            <w:tcW w:w="5386" w:type="dxa"/>
            <w:gridSpan w:val="2"/>
            <w:tcBorders>
              <w:top w:val="nil"/>
              <w:left w:val="nil"/>
              <w:right w:val="nil"/>
            </w:tcBorders>
          </w:tcPr>
          <w:p w14:paraId="7DA28FF6"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1976B84A" w14:textId="77777777" w:rsidTr="00AC2AB0">
        <w:trPr>
          <w:trHeight w:val="317"/>
        </w:trPr>
        <w:tc>
          <w:tcPr>
            <w:tcW w:w="3369" w:type="dxa"/>
            <w:tcBorders>
              <w:top w:val="nil"/>
              <w:left w:val="nil"/>
              <w:bottom w:val="nil"/>
              <w:right w:val="nil"/>
            </w:tcBorders>
          </w:tcPr>
          <w:p w14:paraId="3E59EAB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Naam</w:t>
            </w:r>
          </w:p>
        </w:tc>
        <w:tc>
          <w:tcPr>
            <w:tcW w:w="567" w:type="dxa"/>
            <w:gridSpan w:val="2"/>
            <w:tcBorders>
              <w:top w:val="nil"/>
              <w:left w:val="nil"/>
              <w:bottom w:val="nil"/>
              <w:right w:val="nil"/>
            </w:tcBorders>
          </w:tcPr>
          <w:p w14:paraId="1A8EE90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p w14:paraId="778F0E0E" w14:textId="77777777" w:rsidR="00944EAA" w:rsidRPr="00944EAA" w:rsidRDefault="00944EAA" w:rsidP="00944EAA">
            <w:pPr>
              <w:spacing w:line="240" w:lineRule="auto"/>
              <w:rPr>
                <w:rFonts w:ascii="Verdana" w:eastAsia="Verdana" w:hAnsi="Verdana"/>
                <w:sz w:val="18"/>
                <w:szCs w:val="18"/>
                <w:lang w:eastAsia="en-US"/>
              </w:rPr>
            </w:pPr>
          </w:p>
        </w:tc>
        <w:tc>
          <w:tcPr>
            <w:tcW w:w="5386" w:type="dxa"/>
            <w:gridSpan w:val="2"/>
            <w:tcBorders>
              <w:left w:val="nil"/>
              <w:right w:val="nil"/>
            </w:tcBorders>
          </w:tcPr>
          <w:p w14:paraId="461B1EBB"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6281D40A" w14:textId="77777777" w:rsidTr="00AC2AB0">
        <w:tc>
          <w:tcPr>
            <w:tcW w:w="3369" w:type="dxa"/>
            <w:tcBorders>
              <w:top w:val="nil"/>
              <w:left w:val="nil"/>
              <w:bottom w:val="nil"/>
              <w:right w:val="nil"/>
            </w:tcBorders>
          </w:tcPr>
          <w:p w14:paraId="7A88A5E0"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Functie</w:t>
            </w:r>
          </w:p>
        </w:tc>
        <w:tc>
          <w:tcPr>
            <w:tcW w:w="567" w:type="dxa"/>
            <w:gridSpan w:val="2"/>
            <w:tcBorders>
              <w:top w:val="nil"/>
              <w:left w:val="nil"/>
              <w:bottom w:val="nil"/>
              <w:right w:val="nil"/>
            </w:tcBorders>
          </w:tcPr>
          <w:p w14:paraId="67508F03"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p w14:paraId="188B640C" w14:textId="77777777" w:rsidR="00944EAA" w:rsidRPr="00944EAA" w:rsidRDefault="00944EAA" w:rsidP="00944EAA">
            <w:pPr>
              <w:spacing w:line="240" w:lineRule="auto"/>
              <w:rPr>
                <w:rFonts w:ascii="Verdana" w:eastAsia="Verdana" w:hAnsi="Verdana"/>
                <w:sz w:val="18"/>
                <w:szCs w:val="18"/>
                <w:lang w:eastAsia="en-US"/>
              </w:rPr>
            </w:pPr>
          </w:p>
        </w:tc>
        <w:tc>
          <w:tcPr>
            <w:tcW w:w="5386" w:type="dxa"/>
            <w:gridSpan w:val="2"/>
            <w:tcBorders>
              <w:left w:val="nil"/>
              <w:right w:val="nil"/>
            </w:tcBorders>
          </w:tcPr>
          <w:p w14:paraId="3689E0CC"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3E9A72DE" w14:textId="77777777" w:rsidTr="00AC2AB0">
        <w:tc>
          <w:tcPr>
            <w:tcW w:w="3369" w:type="dxa"/>
            <w:tcBorders>
              <w:top w:val="nil"/>
              <w:left w:val="nil"/>
              <w:bottom w:val="nil"/>
              <w:right w:val="nil"/>
            </w:tcBorders>
          </w:tcPr>
          <w:p w14:paraId="29B06CFC"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Datum en plaats</w:t>
            </w:r>
          </w:p>
        </w:tc>
        <w:tc>
          <w:tcPr>
            <w:tcW w:w="567" w:type="dxa"/>
            <w:gridSpan w:val="2"/>
            <w:tcBorders>
              <w:top w:val="nil"/>
              <w:left w:val="nil"/>
              <w:bottom w:val="nil"/>
              <w:right w:val="nil"/>
            </w:tcBorders>
          </w:tcPr>
          <w:p w14:paraId="7051C1D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p w14:paraId="0B86E540" w14:textId="77777777" w:rsidR="00944EAA" w:rsidRPr="00944EAA" w:rsidRDefault="00944EAA" w:rsidP="00944EAA">
            <w:pPr>
              <w:spacing w:line="240" w:lineRule="auto"/>
              <w:rPr>
                <w:rFonts w:ascii="Verdana" w:eastAsia="Verdana" w:hAnsi="Verdana"/>
                <w:sz w:val="18"/>
                <w:szCs w:val="18"/>
                <w:lang w:eastAsia="en-US"/>
              </w:rPr>
            </w:pPr>
          </w:p>
        </w:tc>
        <w:tc>
          <w:tcPr>
            <w:tcW w:w="5386" w:type="dxa"/>
            <w:gridSpan w:val="2"/>
            <w:tcBorders>
              <w:left w:val="nil"/>
              <w:right w:val="nil"/>
            </w:tcBorders>
          </w:tcPr>
          <w:p w14:paraId="511570EF" w14:textId="77777777" w:rsidR="00944EAA" w:rsidRPr="00944EAA" w:rsidRDefault="00944EAA" w:rsidP="00944EAA">
            <w:pPr>
              <w:spacing w:line="240" w:lineRule="auto"/>
              <w:rPr>
                <w:rFonts w:ascii="Verdana" w:eastAsia="Verdana" w:hAnsi="Verdana"/>
                <w:sz w:val="18"/>
                <w:szCs w:val="18"/>
                <w:lang w:eastAsia="en-US"/>
              </w:rPr>
            </w:pPr>
          </w:p>
        </w:tc>
      </w:tr>
      <w:tr w:rsidR="00944EAA" w:rsidRPr="00944EAA" w14:paraId="4F69272B" w14:textId="77777777" w:rsidTr="00AC2AB0">
        <w:trPr>
          <w:trHeight w:val="994"/>
        </w:trPr>
        <w:tc>
          <w:tcPr>
            <w:tcW w:w="3369" w:type="dxa"/>
            <w:tcBorders>
              <w:top w:val="nil"/>
              <w:left w:val="nil"/>
              <w:bottom w:val="nil"/>
              <w:right w:val="nil"/>
            </w:tcBorders>
          </w:tcPr>
          <w:p w14:paraId="463573A8"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Handtekening</w:t>
            </w:r>
          </w:p>
          <w:p w14:paraId="0BA2D90A" w14:textId="77777777" w:rsidR="00944EAA" w:rsidRPr="00944EAA" w:rsidRDefault="00944EAA" w:rsidP="00944EAA">
            <w:pPr>
              <w:spacing w:line="240" w:lineRule="auto"/>
              <w:rPr>
                <w:rFonts w:ascii="Verdana" w:eastAsia="Verdana" w:hAnsi="Verdana"/>
                <w:sz w:val="18"/>
                <w:szCs w:val="18"/>
                <w:lang w:eastAsia="en-US"/>
              </w:rPr>
            </w:pPr>
          </w:p>
        </w:tc>
        <w:tc>
          <w:tcPr>
            <w:tcW w:w="567" w:type="dxa"/>
            <w:gridSpan w:val="2"/>
            <w:tcBorders>
              <w:top w:val="nil"/>
              <w:left w:val="nil"/>
              <w:bottom w:val="nil"/>
              <w:right w:val="nil"/>
            </w:tcBorders>
          </w:tcPr>
          <w:p w14:paraId="016D026B" w14:textId="77777777" w:rsidR="00944EAA" w:rsidRPr="00944EAA" w:rsidRDefault="00944EAA" w:rsidP="00944EAA">
            <w:pPr>
              <w:spacing w:line="240" w:lineRule="auto"/>
              <w:rPr>
                <w:rFonts w:ascii="Verdana" w:eastAsia="Verdana" w:hAnsi="Verdana"/>
                <w:sz w:val="18"/>
                <w:szCs w:val="18"/>
                <w:lang w:eastAsia="en-US"/>
              </w:rPr>
            </w:pPr>
            <w:r w:rsidRPr="00944EAA">
              <w:rPr>
                <w:rFonts w:ascii="Verdana" w:eastAsia="Verdana" w:hAnsi="Verdana"/>
                <w:sz w:val="18"/>
                <w:szCs w:val="18"/>
                <w:lang w:eastAsia="en-US"/>
              </w:rPr>
              <w:t>:</w:t>
            </w:r>
          </w:p>
        </w:tc>
        <w:tc>
          <w:tcPr>
            <w:tcW w:w="5386" w:type="dxa"/>
            <w:gridSpan w:val="2"/>
            <w:tcBorders>
              <w:left w:val="nil"/>
              <w:right w:val="nil"/>
            </w:tcBorders>
          </w:tcPr>
          <w:p w14:paraId="4E0275AC" w14:textId="77777777" w:rsidR="00944EAA" w:rsidRPr="00944EAA" w:rsidRDefault="00944EAA" w:rsidP="00944EAA">
            <w:pPr>
              <w:spacing w:line="240" w:lineRule="auto"/>
              <w:rPr>
                <w:rFonts w:ascii="Verdana" w:eastAsia="Verdana" w:hAnsi="Verdana"/>
                <w:sz w:val="18"/>
                <w:szCs w:val="18"/>
                <w:lang w:eastAsia="en-US"/>
              </w:rPr>
            </w:pPr>
          </w:p>
        </w:tc>
      </w:tr>
    </w:tbl>
    <w:p w14:paraId="10108034" w14:textId="77777777" w:rsidR="00944EAA" w:rsidRPr="00944EAA" w:rsidRDefault="00944EAA" w:rsidP="00944EAA">
      <w:pPr>
        <w:spacing w:line="240" w:lineRule="auto"/>
        <w:rPr>
          <w:rFonts w:ascii="Verdana" w:eastAsia="Calibri" w:hAnsi="Verdana" w:cs="Calibri"/>
          <w:noProof/>
          <w:spacing w:val="-1"/>
          <w:sz w:val="18"/>
          <w:szCs w:val="18"/>
        </w:rPr>
      </w:pPr>
      <w:r w:rsidRPr="00944EAA">
        <w:rPr>
          <w:rFonts w:ascii="Verdana" w:eastAsia="Calibri" w:hAnsi="Verdana" w:cs="Calibri"/>
          <w:noProof/>
          <w:spacing w:val="-1"/>
          <w:sz w:val="18"/>
          <w:szCs w:val="18"/>
        </w:rPr>
        <w:br w:type="page"/>
      </w:r>
    </w:p>
    <w:p w14:paraId="26CCC279" w14:textId="77777777" w:rsidR="009A49EE" w:rsidRPr="00944EAA" w:rsidRDefault="009A49EE" w:rsidP="00944EAA"/>
    <w:sectPr w:rsidR="009A49EE" w:rsidRPr="00944EAA" w:rsidSect="00435F95">
      <w:headerReference w:type="default" r:id="rId10"/>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4B50A" w14:textId="77777777" w:rsidR="00566E72" w:rsidRDefault="00566E72" w:rsidP="0022747B">
      <w:pPr>
        <w:spacing w:line="240" w:lineRule="auto"/>
      </w:pPr>
      <w:r>
        <w:separator/>
      </w:r>
    </w:p>
  </w:endnote>
  <w:endnote w:type="continuationSeparator" w:id="0">
    <w:p w14:paraId="67D0A9E9" w14:textId="77777777" w:rsidR="00566E72" w:rsidRDefault="00566E72" w:rsidP="002274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DC64C2" w14:textId="77777777" w:rsidR="00566E72" w:rsidRDefault="00566E72" w:rsidP="0022747B">
      <w:pPr>
        <w:spacing w:line="240" w:lineRule="auto"/>
      </w:pPr>
      <w:r>
        <w:separator/>
      </w:r>
    </w:p>
  </w:footnote>
  <w:footnote w:type="continuationSeparator" w:id="0">
    <w:p w14:paraId="25E09694" w14:textId="77777777" w:rsidR="00566E72" w:rsidRDefault="00566E72" w:rsidP="002274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C80D" w14:textId="6FBF412A" w:rsidR="00435F95" w:rsidRDefault="00F121B4" w:rsidP="00F121B4">
    <w:pPr>
      <w:pStyle w:val="Koptekst"/>
      <w:spacing w:before="240"/>
      <w:ind w:left="4252"/>
    </w:pPr>
    <w:r>
      <w:rPr>
        <w:noProof/>
      </w:rPr>
      <w:drawing>
        <wp:inline distT="0" distB="0" distL="0" distR="0" wp14:anchorId="1733E850" wp14:editId="3D6408E0">
          <wp:extent cx="2903220" cy="655320"/>
          <wp:effectExtent l="0" t="0" r="0" b="0"/>
          <wp:docPr id="15113656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3220" cy="6553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46736"/>
    <w:multiLevelType w:val="hybridMultilevel"/>
    <w:tmpl w:val="9D68248C"/>
    <w:lvl w:ilvl="0" w:tplc="AEE869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1D0679"/>
    <w:multiLevelType w:val="multilevel"/>
    <w:tmpl w:val="C98C935E"/>
    <w:numStyleLink w:val="Huisstijl-Opsomming"/>
  </w:abstractNum>
  <w:abstractNum w:abstractNumId="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 w15:restartNumberingAfterBreak="0">
    <w:nsid w:val="3A2C6CBE"/>
    <w:multiLevelType w:val="hybridMultilevel"/>
    <w:tmpl w:val="156A04FC"/>
    <w:lvl w:ilvl="0" w:tplc="2A04383E">
      <w:start w:val="1"/>
      <w:numFmt w:val="decimal"/>
      <w:lvlText w:val="Eis %1"/>
      <w:lvlJc w:val="left"/>
      <w:pPr>
        <w:ind w:left="780" w:hanging="360"/>
      </w:pPr>
      <w:rPr>
        <w:rFonts w:hint="default"/>
      </w:r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4" w15:restartNumberingAfterBreak="0">
    <w:nsid w:val="63627B51"/>
    <w:multiLevelType w:val="hybridMultilevel"/>
    <w:tmpl w:val="A5A64C9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510740C"/>
    <w:multiLevelType w:val="hybridMultilevel"/>
    <w:tmpl w:val="FDA0AE4A"/>
    <w:lvl w:ilvl="0" w:tplc="E6C6D9B6">
      <w:start w:val="1"/>
      <w:numFmt w:val="decimal"/>
      <w:lvlText w:val="Eis %1"/>
      <w:lvlJc w:val="left"/>
      <w:pPr>
        <w:ind w:left="720" w:hanging="360"/>
      </w:pPr>
      <w:rPr>
        <w:rFonts w:ascii="Arial" w:hAnsi="Arial" w:cs="Arial"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63553CD"/>
    <w:multiLevelType w:val="hybridMultilevel"/>
    <w:tmpl w:val="41A0F0E6"/>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525289900">
    <w:abstractNumId w:val="7"/>
  </w:num>
  <w:num w:numId="2" w16cid:durableId="1613395860">
    <w:abstractNumId w:val="2"/>
  </w:num>
  <w:num w:numId="3" w16cid:durableId="592663091">
    <w:abstractNumId w:val="1"/>
  </w:num>
  <w:num w:numId="4" w16cid:durableId="727219448">
    <w:abstractNumId w:val="0"/>
  </w:num>
  <w:num w:numId="5" w16cid:durableId="1954509975">
    <w:abstractNumId w:val="5"/>
  </w:num>
  <w:num w:numId="6" w16cid:durableId="139425548">
    <w:abstractNumId w:val="3"/>
  </w:num>
  <w:num w:numId="7" w16cid:durableId="1335451617">
    <w:abstractNumId w:val="4"/>
  </w:num>
  <w:num w:numId="8" w16cid:durableId="114233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453"/>
    <w:rsid w:val="00042061"/>
    <w:rsid w:val="000C4D88"/>
    <w:rsid w:val="000F0ED1"/>
    <w:rsid w:val="00123573"/>
    <w:rsid w:val="00124C99"/>
    <w:rsid w:val="001B128C"/>
    <w:rsid w:val="001D6F6F"/>
    <w:rsid w:val="001E581B"/>
    <w:rsid w:val="00213949"/>
    <w:rsid w:val="002171A5"/>
    <w:rsid w:val="0022747B"/>
    <w:rsid w:val="0027477F"/>
    <w:rsid w:val="00291A66"/>
    <w:rsid w:val="002C73B3"/>
    <w:rsid w:val="003342D4"/>
    <w:rsid w:val="003674A9"/>
    <w:rsid w:val="00393320"/>
    <w:rsid w:val="00435F95"/>
    <w:rsid w:val="004D314A"/>
    <w:rsid w:val="0054663E"/>
    <w:rsid w:val="00552D03"/>
    <w:rsid w:val="00566E72"/>
    <w:rsid w:val="00576090"/>
    <w:rsid w:val="005D252D"/>
    <w:rsid w:val="005E76E9"/>
    <w:rsid w:val="0064422C"/>
    <w:rsid w:val="00653602"/>
    <w:rsid w:val="00665F34"/>
    <w:rsid w:val="006876BA"/>
    <w:rsid w:val="007131D1"/>
    <w:rsid w:val="00722C4F"/>
    <w:rsid w:val="00733207"/>
    <w:rsid w:val="0075269E"/>
    <w:rsid w:val="00783125"/>
    <w:rsid w:val="00784882"/>
    <w:rsid w:val="007D23A1"/>
    <w:rsid w:val="00801B2D"/>
    <w:rsid w:val="00815E70"/>
    <w:rsid w:val="008B689F"/>
    <w:rsid w:val="00944EAA"/>
    <w:rsid w:val="009A49EE"/>
    <w:rsid w:val="009B344E"/>
    <w:rsid w:val="00A044D3"/>
    <w:rsid w:val="00A055A4"/>
    <w:rsid w:val="00A36453"/>
    <w:rsid w:val="00A807DB"/>
    <w:rsid w:val="00AB66F5"/>
    <w:rsid w:val="00AE35EA"/>
    <w:rsid w:val="00B21E81"/>
    <w:rsid w:val="00C14510"/>
    <w:rsid w:val="00C46011"/>
    <w:rsid w:val="00CD764E"/>
    <w:rsid w:val="00D33DDA"/>
    <w:rsid w:val="00E40151"/>
    <w:rsid w:val="00E52772"/>
    <w:rsid w:val="00EE1449"/>
    <w:rsid w:val="00EE5803"/>
    <w:rsid w:val="00F121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C7ABAA"/>
  <w15:chartTrackingRefBased/>
  <w15:docId w15:val="{C9F5A7BF-76A4-4649-9F94-B39458944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01B2D"/>
    <w:pPr>
      <w:spacing w:after="0" w:line="280" w:lineRule="atLeast"/>
    </w:pPr>
    <w:rPr>
      <w:rFonts w:ascii="Arial" w:eastAsia="Times New Roman" w:hAnsi="Arial" w:cs="Times New Roman"/>
      <w:sz w:val="20"/>
      <w:szCs w:val="20"/>
      <w:lang w:eastAsia="nl-NL"/>
    </w:rPr>
  </w:style>
  <w:style w:type="paragraph" w:styleId="Kop1">
    <w:name w:val="heading 1"/>
    <w:basedOn w:val="Standaard"/>
    <w:next w:val="Standaard"/>
    <w:link w:val="Kop1Char"/>
    <w:qFormat/>
    <w:rsid w:val="006876BA"/>
    <w:pPr>
      <w:keepNext/>
      <w:pageBreakBefore/>
      <w:numPr>
        <w:numId w:val="2"/>
      </w:numPr>
      <w:spacing w:after="960" w:line="600" w:lineRule="atLeast"/>
      <w:outlineLvl w:val="0"/>
    </w:pPr>
    <w:rPr>
      <w:rFonts w:eastAsia="MS Mincho" w:cs="Arial"/>
      <w:bCs/>
      <w:color w:val="00314E"/>
      <w:sz w:val="60"/>
      <w:szCs w:val="32"/>
    </w:rPr>
  </w:style>
  <w:style w:type="paragraph" w:styleId="Kop2">
    <w:name w:val="heading 2"/>
    <w:basedOn w:val="Kop1"/>
    <w:next w:val="Standaard"/>
    <w:link w:val="Kop2Char"/>
    <w:qFormat/>
    <w:rsid w:val="006876BA"/>
    <w:pPr>
      <w:pageBreakBefore w:val="0"/>
      <w:numPr>
        <w:ilvl w:val="1"/>
      </w:numPr>
      <w:spacing w:before="560" w:after="280" w:line="320" w:lineRule="atLeast"/>
      <w:outlineLvl w:val="1"/>
    </w:pPr>
    <w:rPr>
      <w:bCs w:val="0"/>
      <w:iCs/>
      <w:color w:val="BA4133"/>
      <w:sz w:val="30"/>
      <w:szCs w:val="28"/>
    </w:rPr>
  </w:style>
  <w:style w:type="paragraph" w:styleId="Kop3">
    <w:name w:val="heading 3"/>
    <w:basedOn w:val="Kop2"/>
    <w:next w:val="Standaard"/>
    <w:link w:val="Kop3Char"/>
    <w:qFormat/>
    <w:rsid w:val="006876B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qFormat/>
    <w:rsid w:val="006876B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76BA"/>
    <w:rPr>
      <w:rFonts w:ascii="Arial" w:eastAsia="MS Mincho" w:hAnsi="Arial" w:cs="Arial"/>
      <w:bCs/>
      <w:color w:val="00314E"/>
      <w:sz w:val="60"/>
      <w:szCs w:val="32"/>
      <w:lang w:eastAsia="nl-NL"/>
    </w:rPr>
  </w:style>
  <w:style w:type="character" w:customStyle="1" w:styleId="Kop2Char">
    <w:name w:val="Kop 2 Char"/>
    <w:basedOn w:val="Standaardalinea-lettertype"/>
    <w:link w:val="Kop2"/>
    <w:rsid w:val="006876BA"/>
    <w:rPr>
      <w:rFonts w:ascii="Arial" w:eastAsia="MS Mincho" w:hAnsi="Arial" w:cs="Arial"/>
      <w:iCs/>
      <w:color w:val="BA4133"/>
      <w:sz w:val="30"/>
      <w:szCs w:val="28"/>
      <w:lang w:eastAsia="nl-NL"/>
    </w:rPr>
  </w:style>
  <w:style w:type="character" w:customStyle="1" w:styleId="Kop3Char">
    <w:name w:val="Kop 3 Char"/>
    <w:basedOn w:val="Standaardalinea-lettertype"/>
    <w:link w:val="Kop3"/>
    <w:rsid w:val="006876BA"/>
    <w:rPr>
      <w:rFonts w:ascii="Arial" w:eastAsia="MS Mincho" w:hAnsi="Arial" w:cs="Arial"/>
      <w:b/>
      <w:iCs/>
      <w:color w:val="BA4133"/>
      <w:sz w:val="23"/>
      <w:szCs w:val="26"/>
      <w:lang w:eastAsia="nl-NL"/>
    </w:rPr>
  </w:style>
  <w:style w:type="character" w:customStyle="1" w:styleId="Kop4Char">
    <w:name w:val="Kop 4 Char"/>
    <w:basedOn w:val="Standaardalinea-lettertype"/>
    <w:link w:val="Kop4"/>
    <w:rsid w:val="006876BA"/>
    <w:rPr>
      <w:rFonts w:ascii="Arial" w:eastAsia="MS Mincho" w:hAnsi="Arial" w:cs="Arial"/>
      <w:iCs/>
      <w:color w:val="BA4133"/>
      <w:sz w:val="30"/>
      <w:szCs w:val="28"/>
      <w:lang w:eastAsia="nl-NL"/>
    </w:rPr>
  </w:style>
  <w:style w:type="table" w:styleId="Tabelraster">
    <w:name w:val="Table Grid"/>
    <w:basedOn w:val="Standaardtabel"/>
    <w:rsid w:val="006876BA"/>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numbering" w:customStyle="1" w:styleId="Huisstijl-Opsomming">
    <w:name w:val="Huisstijl-Opsomming"/>
    <w:basedOn w:val="Geenlijst"/>
    <w:rsid w:val="006876BA"/>
    <w:pPr>
      <w:numPr>
        <w:numId w:val="1"/>
      </w:numPr>
    </w:pPr>
  </w:style>
  <w:style w:type="paragraph" w:styleId="Lijstopsomteken">
    <w:name w:val="List Bullet"/>
    <w:basedOn w:val="Standaard"/>
    <w:semiHidden/>
    <w:rsid w:val="006876BA"/>
    <w:pPr>
      <w:numPr>
        <w:numId w:val="3"/>
      </w:numPr>
      <w:tabs>
        <w:tab w:val="left" w:pos="397"/>
      </w:tabs>
    </w:pPr>
  </w:style>
  <w:style w:type="paragraph" w:styleId="Lijstopsomteken2">
    <w:name w:val="List Bullet 2"/>
    <w:basedOn w:val="Standaard"/>
    <w:semiHidden/>
    <w:rsid w:val="006876BA"/>
    <w:pPr>
      <w:numPr>
        <w:ilvl w:val="1"/>
        <w:numId w:val="3"/>
      </w:numPr>
      <w:contextualSpacing/>
    </w:pPr>
  </w:style>
  <w:style w:type="paragraph" w:styleId="Lijstalinea">
    <w:name w:val="List Paragraph"/>
    <w:basedOn w:val="Lijstopsomteken"/>
    <w:link w:val="LijstalineaChar"/>
    <w:uiPriority w:val="34"/>
    <w:qFormat/>
    <w:rsid w:val="006876BA"/>
    <w:pPr>
      <w:contextualSpacing/>
    </w:pPr>
  </w:style>
  <w:style w:type="character" w:styleId="Verwijzingopmerking">
    <w:name w:val="annotation reference"/>
    <w:basedOn w:val="Standaardalinea-lettertype"/>
    <w:uiPriority w:val="99"/>
    <w:semiHidden/>
    <w:unhideWhenUsed/>
    <w:rsid w:val="006876BA"/>
    <w:rPr>
      <w:sz w:val="16"/>
      <w:szCs w:val="16"/>
    </w:rPr>
  </w:style>
  <w:style w:type="paragraph" w:styleId="Tekstopmerking">
    <w:name w:val="annotation text"/>
    <w:basedOn w:val="Standaard"/>
    <w:link w:val="TekstopmerkingChar"/>
    <w:semiHidden/>
    <w:unhideWhenUsed/>
    <w:rsid w:val="006876BA"/>
    <w:pPr>
      <w:spacing w:line="240" w:lineRule="auto"/>
    </w:pPr>
  </w:style>
  <w:style w:type="character" w:customStyle="1" w:styleId="TekstopmerkingChar">
    <w:name w:val="Tekst opmerking Char"/>
    <w:basedOn w:val="Standaardalinea-lettertype"/>
    <w:link w:val="Tekstopmerking"/>
    <w:semiHidden/>
    <w:rsid w:val="006876BA"/>
    <w:rPr>
      <w:rFonts w:ascii="Arial" w:eastAsia="Times New Roman" w:hAnsi="Arial" w:cs="Times New Roman"/>
      <w:sz w:val="20"/>
      <w:szCs w:val="20"/>
      <w:lang w:eastAsia="nl-NL"/>
    </w:rPr>
  </w:style>
  <w:style w:type="character" w:customStyle="1" w:styleId="LijstalineaChar">
    <w:name w:val="Lijstalinea Char"/>
    <w:basedOn w:val="Standaardalinea-lettertype"/>
    <w:link w:val="Lijstalinea"/>
    <w:uiPriority w:val="34"/>
    <w:locked/>
    <w:rsid w:val="006876BA"/>
    <w:rPr>
      <w:rFonts w:ascii="Arial" w:eastAsia="Times New Roman" w:hAnsi="Arial" w:cs="Times New Roman"/>
      <w:sz w:val="20"/>
      <w:szCs w:val="20"/>
      <w:lang w:eastAsia="nl-NL"/>
    </w:rPr>
  </w:style>
  <w:style w:type="character" w:styleId="Hyperlink">
    <w:name w:val="Hyperlink"/>
    <w:basedOn w:val="Standaardalinea-lettertype"/>
    <w:uiPriority w:val="99"/>
    <w:semiHidden/>
    <w:unhideWhenUsed/>
    <w:rsid w:val="006876BA"/>
    <w:rPr>
      <w:color w:val="5F5F5F" w:themeColor="hyperlink"/>
      <w:u w:val="single"/>
    </w:rPr>
  </w:style>
  <w:style w:type="paragraph" w:styleId="Revisie">
    <w:name w:val="Revision"/>
    <w:hidden/>
    <w:uiPriority w:val="99"/>
    <w:semiHidden/>
    <w:rsid w:val="00CD764E"/>
    <w:pPr>
      <w:spacing w:after="0" w:line="240" w:lineRule="auto"/>
    </w:pPr>
    <w:rPr>
      <w:rFonts w:ascii="Arial" w:eastAsia="Times New Roman" w:hAnsi="Arial" w:cs="Times New Roman"/>
      <w:sz w:val="20"/>
      <w:szCs w:val="20"/>
      <w:lang w:eastAsia="nl-NL"/>
    </w:rPr>
  </w:style>
  <w:style w:type="table" w:customStyle="1" w:styleId="Tabelraster1">
    <w:name w:val="Tabelraster1"/>
    <w:basedOn w:val="Standaardtabel"/>
    <w:next w:val="Tabelraster"/>
    <w:rsid w:val="00783125"/>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Koptekst">
    <w:name w:val="header"/>
    <w:basedOn w:val="Standaard"/>
    <w:link w:val="KoptekstChar"/>
    <w:uiPriority w:val="99"/>
    <w:unhideWhenUsed/>
    <w:rsid w:val="0022747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747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2747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747B"/>
    <w:rPr>
      <w:rFonts w:ascii="Arial" w:eastAsia="Times New Roman" w:hAnsi="Arial" w:cs="Times New Roman"/>
      <w:sz w:val="20"/>
      <w:szCs w:val="20"/>
      <w:lang w:eastAsia="nl-NL"/>
    </w:rPr>
  </w:style>
  <w:style w:type="paragraph" w:customStyle="1" w:styleId="KopBijlage">
    <w:name w:val="Kop Bijlage"/>
    <w:basedOn w:val="Standaard"/>
    <w:next w:val="Standaard"/>
    <w:qFormat/>
    <w:rsid w:val="00801B2D"/>
    <w:pPr>
      <w:keepNext/>
      <w:pageBreakBefore/>
      <w:spacing w:line="600" w:lineRule="atLeast"/>
      <w:outlineLvl w:val="0"/>
    </w:pPr>
    <w:rPr>
      <w:rFonts w:eastAsia="MS Mincho" w:cs="Arial"/>
      <w:bCs/>
      <w:color w:val="004563"/>
      <w:sz w:val="60"/>
      <w:szCs w:val="32"/>
    </w:rPr>
  </w:style>
  <w:style w:type="character" w:customStyle="1" w:styleId="normaltextrun">
    <w:name w:val="normaltextrun"/>
    <w:basedOn w:val="Standaardalinea-lettertype"/>
    <w:rsid w:val="00801B2D"/>
  </w:style>
  <w:style w:type="character" w:customStyle="1" w:styleId="eop">
    <w:name w:val="eop"/>
    <w:basedOn w:val="Standaardalinea-lettertype"/>
    <w:rsid w:val="00801B2D"/>
  </w:style>
  <w:style w:type="table" w:customStyle="1" w:styleId="Tabelraster2">
    <w:name w:val="Tabelraster2"/>
    <w:basedOn w:val="Standaardtabel"/>
    <w:next w:val="Tabelraster"/>
    <w:rsid w:val="009A49EE"/>
    <w:pPr>
      <w:spacing w:after="0" w:line="250" w:lineRule="atLeast"/>
    </w:pPr>
    <w:rPr>
      <w:rFonts w:ascii="Arial" w:eastAsia="Times New Roman" w:hAnsi="Arial" w:cs="Times New Roman"/>
      <w:sz w:val="18"/>
      <w:szCs w:val="20"/>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table" w:styleId="Rastertabel4-Accent6">
    <w:name w:val="Grid Table 4 Accent 6"/>
    <w:basedOn w:val="Standaardtabel"/>
    <w:uiPriority w:val="49"/>
    <w:rsid w:val="00435F95"/>
    <w:pPr>
      <w:spacing w:after="0" w:line="240" w:lineRule="auto"/>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customStyle="1" w:styleId="Tabelraster3">
    <w:name w:val="Tabelraster3"/>
    <w:basedOn w:val="Standaardtabel"/>
    <w:next w:val="Tabelraster"/>
    <w:uiPriority w:val="59"/>
    <w:rsid w:val="00944EAA"/>
    <w:pPr>
      <w:spacing w:after="0" w:line="240" w:lineRule="auto"/>
    </w:pPr>
    <w:rPr>
      <w:rFonts w:ascii="Verdana" w:hAnsi="Verdan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352635">
      <w:bodyDiv w:val="1"/>
      <w:marLeft w:val="0"/>
      <w:marRight w:val="0"/>
      <w:marTop w:val="0"/>
      <w:marBottom w:val="0"/>
      <w:divBdr>
        <w:top w:val="none" w:sz="0" w:space="0" w:color="auto"/>
        <w:left w:val="none" w:sz="0" w:space="0" w:color="auto"/>
        <w:bottom w:val="none" w:sz="0" w:space="0" w:color="auto"/>
        <w:right w:val="none" w:sz="0" w:space="0" w:color="auto"/>
      </w:divBdr>
    </w:div>
    <w:div w:id="1416244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Grijswaarden">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15157bd-218b-49b6-a245-66e5f7eed793" xsi:nil="true"/>
    <lcf76f155ced4ddcb4097134ff3c332f xmlns="b6dc3516-e000-437e-9a2a-9e2b64b3fd54">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BACFF4E8E468040A3408A2F49BA2DC9" ma:contentTypeVersion="14" ma:contentTypeDescription="Een nieuw document maken." ma:contentTypeScope="" ma:versionID="4e5c606465e43efc49c1b24b99d69a2d">
  <xsd:schema xmlns:xsd="http://www.w3.org/2001/XMLSchema" xmlns:xs="http://www.w3.org/2001/XMLSchema" xmlns:p="http://schemas.microsoft.com/office/2006/metadata/properties" xmlns:ns2="b6dc3516-e000-437e-9a2a-9e2b64b3fd54" xmlns:ns3="715157bd-218b-49b6-a245-66e5f7eed793" targetNamespace="http://schemas.microsoft.com/office/2006/metadata/properties" ma:root="true" ma:fieldsID="18522aab191da16e80c42854b1ca1964" ns2:_="" ns3:_="">
    <xsd:import namespace="b6dc3516-e000-437e-9a2a-9e2b64b3fd54"/>
    <xsd:import namespace="715157bd-218b-49b6-a245-66e5f7eed7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c3516-e000-437e-9a2a-9e2b64b3f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8a07bd16-b9b6-4854-be03-36f3fdd17d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5157bd-218b-49b6-a245-66e5f7eed79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6dbda6d-e866-428a-8ffb-e7352631a624}" ma:internalName="TaxCatchAll" ma:showField="CatchAllData" ma:web="715157bd-218b-49b6-a245-66e5f7eed79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9130AD-11C1-4009-B170-A168227D1D27}">
  <ds:schemaRefs>
    <ds:schemaRef ds:uri="http://schemas.microsoft.com/office/2006/metadata/properties"/>
    <ds:schemaRef ds:uri="http://schemas.microsoft.com/office/infopath/2007/PartnerControls"/>
    <ds:schemaRef ds:uri="715157bd-218b-49b6-a245-66e5f7eed793"/>
    <ds:schemaRef ds:uri="b6dc3516-e000-437e-9a2a-9e2b64b3fd54"/>
  </ds:schemaRefs>
</ds:datastoreItem>
</file>

<file path=customXml/itemProps2.xml><?xml version="1.0" encoding="utf-8"?>
<ds:datastoreItem xmlns:ds="http://schemas.openxmlformats.org/officeDocument/2006/customXml" ds:itemID="{0C6C345D-9601-4E90-83A2-8D2B7AF1CA42}">
  <ds:schemaRefs>
    <ds:schemaRef ds:uri="http://schemas.microsoft.com/sharepoint/v3/contenttype/forms"/>
  </ds:schemaRefs>
</ds:datastoreItem>
</file>

<file path=customXml/itemProps3.xml><?xml version="1.0" encoding="utf-8"?>
<ds:datastoreItem xmlns:ds="http://schemas.openxmlformats.org/officeDocument/2006/customXml" ds:itemID="{441AD5B0-9C3A-4479-8FA6-AEB163C63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c3516-e000-437e-9a2a-9e2b64b3fd54"/>
    <ds:schemaRef ds:uri="715157bd-218b-49b6-a245-66e5f7eed7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2018</Words>
  <Characters>11103</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Halima Benkhlafa</dc:creator>
  <cp:keywords/>
  <dc:description/>
  <cp:lastModifiedBy>Benkhlafa, Halima</cp:lastModifiedBy>
  <cp:revision>9</cp:revision>
  <dcterms:created xsi:type="dcterms:W3CDTF">2025-01-16T14:25:00Z</dcterms:created>
  <dcterms:modified xsi:type="dcterms:W3CDTF">2025-03-18T14:02:00Z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0x0101002BACFF4E8E468040A3408A2F49BA2DC9</vt:lpwstr>
  </property>
  <property fmtid="{D5CDD505-2E9C-101B-9397-08002B2CF9AE}" pid="3" name="MediaServiceImageTags">
    <vt:lpwstr/>
  </property>
</Properties>
</file>