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EC0" w:rsidRDefault="00E16013" w:rsidP="00190EC0">
      <w:pPr>
        <w:spacing w:line="280" w:lineRule="atLeast"/>
        <w:ind w:left="1560" w:hanging="1560"/>
        <w:rPr>
          <w:rFonts w:ascii="Arial" w:eastAsia="Calibri" w:hAnsi="Arial" w:cs="Arial"/>
          <w:b/>
          <w:sz w:val="32"/>
          <w:szCs w:val="32"/>
        </w:rPr>
      </w:pPr>
      <w:r w:rsidRPr="00ED647E">
        <w:rPr>
          <w:rFonts w:ascii="Arial" w:eastAsia="Calibri" w:hAnsi="Arial" w:cs="Arial"/>
          <w:b/>
          <w:sz w:val="32"/>
          <w:szCs w:val="32"/>
        </w:rPr>
        <w:t xml:space="preserve">Bijlage </w:t>
      </w:r>
      <w:r w:rsidR="00BE292D">
        <w:rPr>
          <w:rFonts w:ascii="Arial" w:eastAsia="Calibri" w:hAnsi="Arial" w:cs="Arial"/>
          <w:b/>
          <w:sz w:val="32"/>
          <w:szCs w:val="32"/>
        </w:rPr>
        <w:t>1</w:t>
      </w:r>
      <w:r w:rsidR="000119D6">
        <w:rPr>
          <w:rFonts w:ascii="Arial" w:eastAsia="Calibri" w:hAnsi="Arial" w:cs="Arial"/>
          <w:b/>
          <w:sz w:val="32"/>
          <w:szCs w:val="32"/>
        </w:rPr>
        <w:t>2</w:t>
      </w:r>
      <w:r w:rsidR="00916D89">
        <w:rPr>
          <w:rFonts w:ascii="Arial" w:eastAsia="Calibri" w:hAnsi="Arial" w:cs="Arial"/>
          <w:b/>
          <w:sz w:val="32"/>
          <w:szCs w:val="32"/>
        </w:rPr>
        <w:t xml:space="preserve"> </w:t>
      </w:r>
      <w:r w:rsidR="00BE292D">
        <w:rPr>
          <w:rFonts w:ascii="Arial" w:eastAsia="Calibri" w:hAnsi="Arial" w:cs="Arial"/>
          <w:b/>
          <w:sz w:val="32"/>
          <w:szCs w:val="32"/>
        </w:rPr>
        <w:t>–</w:t>
      </w:r>
      <w:r w:rsidR="00190EC0">
        <w:rPr>
          <w:rFonts w:ascii="Arial" w:eastAsia="Calibri" w:hAnsi="Arial" w:cs="Arial"/>
          <w:b/>
          <w:sz w:val="32"/>
          <w:szCs w:val="32"/>
        </w:rPr>
        <w:t xml:space="preserve"> </w:t>
      </w:r>
      <w:r w:rsidR="000119D6">
        <w:rPr>
          <w:rFonts w:ascii="Arial" w:eastAsia="Calibri" w:hAnsi="Arial" w:cs="Arial"/>
          <w:b/>
          <w:sz w:val="32"/>
          <w:szCs w:val="32"/>
        </w:rPr>
        <w:t>Plan van Aanpak</w:t>
      </w:r>
      <w:r w:rsidR="00B91A7D">
        <w:rPr>
          <w:rFonts w:ascii="Arial" w:eastAsia="Calibri" w:hAnsi="Arial" w:cs="Arial"/>
          <w:b/>
          <w:sz w:val="32"/>
          <w:szCs w:val="32"/>
        </w:rPr>
        <w:t xml:space="preserve"> </w:t>
      </w:r>
    </w:p>
    <w:p w:rsidR="00190EC0" w:rsidRDefault="00B91A7D" w:rsidP="00190EC0">
      <w:pPr>
        <w:spacing w:line="280" w:lineRule="atLeast"/>
        <w:ind w:left="1560" w:hanging="1560"/>
        <w:rPr>
          <w:rFonts w:ascii="Arial" w:eastAsia="Calibri" w:hAnsi="Arial" w:cs="Arial"/>
          <w:b/>
          <w:sz w:val="32"/>
          <w:szCs w:val="32"/>
        </w:rPr>
      </w:pPr>
      <w:r>
        <w:rPr>
          <w:rFonts w:ascii="Arial" w:eastAsia="Calibri" w:hAnsi="Arial" w:cs="Arial"/>
          <w:b/>
          <w:sz w:val="32"/>
          <w:szCs w:val="32"/>
        </w:rPr>
        <w:t xml:space="preserve"> </w:t>
      </w:r>
    </w:p>
    <w:p w:rsidR="00270032" w:rsidRPr="008F6D09" w:rsidRDefault="00190EC0" w:rsidP="008F6D09">
      <w:pPr>
        <w:pStyle w:val="Geenafstand"/>
        <w:spacing w:line="280" w:lineRule="atLeast"/>
        <w:ind w:left="1701" w:hanging="1701"/>
        <w:rPr>
          <w:rFonts w:ascii="Arial" w:eastAsia="Calibri" w:hAnsi="Arial" w:cs="Arial"/>
          <w:bCs/>
          <w:sz w:val="20"/>
          <w:szCs w:val="20"/>
        </w:rPr>
      </w:pPr>
      <w:r w:rsidRPr="000C6F59">
        <w:rPr>
          <w:rFonts w:ascii="Arial" w:eastAsia="Calibri" w:hAnsi="Arial" w:cs="Arial"/>
          <w:b/>
          <w:sz w:val="20"/>
          <w:szCs w:val="20"/>
        </w:rPr>
        <w:t>Aanbesteding</w:t>
      </w:r>
      <w:r w:rsidR="007969F5" w:rsidRPr="000C6F59">
        <w:rPr>
          <w:rFonts w:ascii="Arial" w:eastAsia="Calibri" w:hAnsi="Arial" w:cs="Arial"/>
          <w:b/>
          <w:sz w:val="20"/>
          <w:szCs w:val="20"/>
        </w:rPr>
        <w:tab/>
      </w:r>
      <w:r w:rsidRPr="000C6F59">
        <w:rPr>
          <w:rFonts w:ascii="Arial" w:eastAsia="Calibri" w:hAnsi="Arial" w:cs="Arial"/>
          <w:b/>
          <w:sz w:val="20"/>
          <w:szCs w:val="20"/>
        </w:rPr>
        <w:t xml:space="preserve">: </w:t>
      </w:r>
      <w:r w:rsidR="008F6D09">
        <w:rPr>
          <w:rFonts w:ascii="Arial" w:eastAsia="Calibri" w:hAnsi="Arial" w:cs="Arial"/>
          <w:b/>
          <w:sz w:val="20"/>
          <w:szCs w:val="20"/>
        </w:rPr>
        <w:t>Transportdienstverlening &amp; Handling</w:t>
      </w:r>
    </w:p>
    <w:p w:rsidR="00916D89" w:rsidRPr="009D64B2" w:rsidRDefault="0027003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K</w:t>
      </w:r>
      <w:r w:rsidR="00916D89" w:rsidRPr="000C6F59">
        <w:rPr>
          <w:rFonts w:ascii="Arial" w:hAnsi="Arial" w:cs="Arial"/>
          <w:b/>
          <w:bCs/>
          <w:sz w:val="20"/>
          <w:szCs w:val="20"/>
        </w:rPr>
        <w:t xml:space="preserve">enmerk </w:t>
      </w:r>
      <w:r w:rsidR="007969F5" w:rsidRPr="000C6F59">
        <w:rPr>
          <w:rFonts w:ascii="Arial" w:hAnsi="Arial" w:cs="Arial"/>
          <w:b/>
          <w:bCs/>
          <w:sz w:val="20"/>
          <w:szCs w:val="20"/>
        </w:rPr>
        <w:tab/>
        <w:t xml:space="preserve">: </w:t>
      </w:r>
      <w:r w:rsidR="008F6D09">
        <w:rPr>
          <w:rFonts w:ascii="Arial" w:hAnsi="Arial" w:cs="Arial"/>
          <w:b/>
          <w:bCs/>
          <w:sz w:val="20"/>
          <w:szCs w:val="20"/>
        </w:rPr>
        <w:t>2025-01</w:t>
      </w:r>
    </w:p>
    <w:p w:rsidR="00D74962" w:rsidRPr="000C6F59" w:rsidRDefault="00D7496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Verwijzing</w:t>
      </w:r>
      <w:r w:rsidRPr="000C6F59">
        <w:rPr>
          <w:rFonts w:ascii="Arial" w:hAnsi="Arial" w:cs="Arial"/>
          <w:b/>
          <w:bCs/>
          <w:sz w:val="20"/>
          <w:szCs w:val="20"/>
        </w:rPr>
        <w:tab/>
        <w:t xml:space="preserve">: </w:t>
      </w:r>
      <w:r w:rsidRPr="009D64B2">
        <w:rPr>
          <w:rFonts w:ascii="Arial" w:hAnsi="Arial" w:cs="Arial"/>
          <w:sz w:val="20"/>
          <w:szCs w:val="20"/>
        </w:rPr>
        <w:t>Paragraaf 5.</w:t>
      </w:r>
      <w:r w:rsidR="008B7DCD">
        <w:rPr>
          <w:rFonts w:ascii="Arial" w:hAnsi="Arial" w:cs="Arial"/>
          <w:sz w:val="20"/>
          <w:szCs w:val="20"/>
        </w:rPr>
        <w:t xml:space="preserve">4.2. </w:t>
      </w:r>
      <w:r w:rsidRPr="009D64B2">
        <w:rPr>
          <w:rFonts w:ascii="Arial" w:hAnsi="Arial" w:cs="Arial"/>
          <w:sz w:val="20"/>
          <w:szCs w:val="20"/>
        </w:rPr>
        <w:t>van de Leidraad</w:t>
      </w:r>
    </w:p>
    <w:p w:rsidR="00D74962" w:rsidRPr="00981E96" w:rsidRDefault="00D74962" w:rsidP="00190EC0">
      <w:pPr>
        <w:spacing w:line="280" w:lineRule="atLeast"/>
        <w:ind w:left="2127" w:hanging="2127"/>
        <w:rPr>
          <w:rFonts w:ascii="Arial" w:eastAsia="Calibri" w:hAnsi="Arial" w:cs="Arial"/>
          <w:b/>
          <w:sz w:val="24"/>
          <w:szCs w:val="24"/>
        </w:rPr>
      </w:pPr>
    </w:p>
    <w:p w:rsidR="00D74962"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Inschrijver</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spacing w:line="280" w:lineRule="atLeast"/>
        <w:ind w:left="1701" w:hanging="1701"/>
        <w:rPr>
          <w:rFonts w:ascii="Arial" w:eastAsia="Calibri" w:hAnsi="Arial" w:cs="Arial"/>
          <w:bCs/>
        </w:rPr>
      </w:pPr>
    </w:p>
    <w:p w:rsidR="00981E96"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Datum</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pBdr>
          <w:bottom w:val="single" w:sz="6" w:space="1" w:color="auto"/>
        </w:pBdr>
        <w:spacing w:line="280" w:lineRule="atLeast"/>
        <w:ind w:left="1701" w:hanging="1701"/>
        <w:rPr>
          <w:rFonts w:ascii="Arial" w:eastAsia="Calibri" w:hAnsi="Arial" w:cs="Arial"/>
          <w:b/>
        </w:rPr>
      </w:pPr>
    </w:p>
    <w:p w:rsidR="00C85E00" w:rsidRDefault="00C85E00" w:rsidP="009D1685">
      <w:pPr>
        <w:ind w:left="0"/>
        <w:jc w:val="both"/>
        <w:rPr>
          <w:rFonts w:ascii="Arial" w:eastAsia="Calibri" w:hAnsi="Arial" w:cs="Arial"/>
          <w:b/>
          <w:sz w:val="24"/>
          <w:szCs w:val="24"/>
        </w:rPr>
      </w:pPr>
    </w:p>
    <w:p w:rsidR="00615060" w:rsidRPr="00615060" w:rsidRDefault="00615060" w:rsidP="00615060">
      <w:pPr>
        <w:spacing w:line="280" w:lineRule="atLeast"/>
        <w:ind w:left="0"/>
        <w:rPr>
          <w:rFonts w:ascii="Arial" w:hAnsi="Arial" w:cs="Arial"/>
          <w:lang w:eastAsia="nl-NL"/>
        </w:rPr>
      </w:pPr>
      <w:r w:rsidRPr="00615060">
        <w:rPr>
          <w:rFonts w:ascii="Arial" w:hAnsi="Arial" w:cs="Arial"/>
          <w:b/>
          <w:bCs/>
          <w:lang w:eastAsia="nl-NL"/>
        </w:rPr>
        <w:t>Doel:</w:t>
      </w:r>
      <w:r>
        <w:rPr>
          <w:rFonts w:ascii="Arial" w:hAnsi="Arial" w:cs="Arial"/>
          <w:b/>
          <w:bCs/>
          <w:lang w:eastAsia="nl-NL"/>
        </w:rPr>
        <w:t xml:space="preserve"> </w:t>
      </w:r>
      <w:r w:rsidRPr="00615060">
        <w:rPr>
          <w:rFonts w:ascii="Arial" w:hAnsi="Arial" w:cs="Arial"/>
          <w:lang w:eastAsia="nl-NL"/>
        </w:rPr>
        <w:t xml:space="preserve">Het doel van dit criterium is het kunnen beoordelen van een Inschrijver die blijkt geeft de opdracht zo goed mogelijk te doorgronden en daarbij aannemelijk maakt dat hij de best passende aanpak levert om de opdracht op een juiste manier tijdig en tegen minimale risico’s uit te voeren in goede samenwerking met GVB. </w:t>
      </w:r>
    </w:p>
    <w:p w:rsidR="00615060" w:rsidRPr="00615060" w:rsidRDefault="00615060" w:rsidP="00615060">
      <w:pPr>
        <w:spacing w:line="280" w:lineRule="atLeast"/>
        <w:ind w:left="0"/>
        <w:rPr>
          <w:rFonts w:ascii="Arial" w:hAnsi="Arial"/>
          <w:lang w:eastAsia="nl-NL"/>
        </w:rPr>
      </w:pPr>
    </w:p>
    <w:p w:rsidR="00615060" w:rsidRPr="00615060" w:rsidRDefault="00615060" w:rsidP="00615060">
      <w:pPr>
        <w:spacing w:line="280" w:lineRule="atLeast"/>
        <w:ind w:left="0"/>
        <w:rPr>
          <w:rFonts w:ascii="Arial" w:hAnsi="Arial"/>
          <w:lang w:eastAsia="nl-NL"/>
        </w:rPr>
      </w:pPr>
      <w:r w:rsidRPr="00615060">
        <w:rPr>
          <w:rFonts w:ascii="Arial" w:hAnsi="Arial"/>
          <w:b/>
          <w:bCs/>
          <w:lang w:eastAsia="nl-NL"/>
        </w:rPr>
        <w:t>Aspecten:</w:t>
      </w:r>
      <w:r>
        <w:rPr>
          <w:rFonts w:ascii="Arial" w:hAnsi="Arial"/>
          <w:b/>
          <w:bCs/>
          <w:lang w:eastAsia="nl-NL"/>
        </w:rPr>
        <w:t xml:space="preserve"> </w:t>
      </w:r>
      <w:r w:rsidRPr="00615060">
        <w:rPr>
          <w:rFonts w:ascii="Arial" w:hAnsi="Arial"/>
          <w:lang w:eastAsia="nl-NL"/>
        </w:rPr>
        <w:t>In het plan van aanpak dienen in ieder geval de volgende aspecten SMART te zijn opgenomen:</w:t>
      </w:r>
    </w:p>
    <w:p w:rsidR="00615060" w:rsidRPr="00615060" w:rsidRDefault="00615060" w:rsidP="00615060">
      <w:pPr>
        <w:numPr>
          <w:ilvl w:val="0"/>
          <w:numId w:val="18"/>
        </w:numPr>
        <w:spacing w:after="200" w:line="276" w:lineRule="auto"/>
        <w:contextualSpacing/>
        <w:rPr>
          <w:rFonts w:ascii="Arial" w:eastAsia="Calibri" w:hAnsi="Arial" w:cs="Arial"/>
        </w:rPr>
      </w:pPr>
      <w:r w:rsidRPr="00615060">
        <w:rPr>
          <w:rFonts w:ascii="Arial" w:eastAsia="Calibri" w:hAnsi="Arial" w:cs="Arial"/>
        </w:rPr>
        <w:t>Op welke wijze wordt invulling gegeven aan de gestelde eisen in het Programma van Eisen:</w:t>
      </w:r>
    </w:p>
    <w:p w:rsidR="00615060" w:rsidRPr="00615060" w:rsidRDefault="00615060" w:rsidP="00615060">
      <w:pPr>
        <w:numPr>
          <w:ilvl w:val="1"/>
          <w:numId w:val="18"/>
        </w:numPr>
        <w:spacing w:after="200" w:line="276" w:lineRule="auto"/>
        <w:ind w:left="709"/>
        <w:contextualSpacing/>
        <w:rPr>
          <w:rFonts w:ascii="Arial" w:eastAsia="Calibri" w:hAnsi="Arial" w:cs="Arial"/>
        </w:rPr>
      </w:pPr>
      <w:r w:rsidRPr="00615060">
        <w:rPr>
          <w:rFonts w:ascii="Arial" w:eastAsia="Calibri" w:hAnsi="Arial" w:cs="Arial"/>
        </w:rPr>
        <w:t>Transportdienstverlening:</w:t>
      </w:r>
    </w:p>
    <w:p w:rsidR="00615060" w:rsidRPr="00615060" w:rsidRDefault="00615060" w:rsidP="00615060">
      <w:pPr>
        <w:numPr>
          <w:ilvl w:val="2"/>
          <w:numId w:val="18"/>
        </w:numPr>
        <w:spacing w:after="200" w:line="276" w:lineRule="auto"/>
        <w:contextualSpacing/>
        <w:rPr>
          <w:rFonts w:ascii="Arial" w:eastAsia="Calibri" w:hAnsi="Arial" w:cs="Arial"/>
        </w:rPr>
      </w:pPr>
      <w:r w:rsidRPr="00615060">
        <w:rPr>
          <w:rFonts w:ascii="Arial" w:eastAsia="Calibri" w:hAnsi="Arial" w:cs="Arial"/>
        </w:rPr>
        <w:t>Transport tussen locaties van GVB en naar externe locaties (binnen groot Amsterdam) met een vaste frequentie;</w:t>
      </w:r>
    </w:p>
    <w:p w:rsidR="00615060" w:rsidRPr="00615060" w:rsidRDefault="00615060" w:rsidP="00615060">
      <w:pPr>
        <w:numPr>
          <w:ilvl w:val="2"/>
          <w:numId w:val="18"/>
        </w:numPr>
        <w:spacing w:after="200" w:line="276" w:lineRule="auto"/>
        <w:contextualSpacing/>
        <w:rPr>
          <w:rFonts w:ascii="Arial" w:eastAsia="Calibri" w:hAnsi="Arial" w:cs="Arial"/>
        </w:rPr>
      </w:pPr>
      <w:r w:rsidRPr="00615060">
        <w:rPr>
          <w:rFonts w:ascii="Arial" w:eastAsia="Calibri" w:hAnsi="Arial" w:cs="Arial"/>
        </w:rPr>
        <w:t>Transport op afroep, waaronder zwaar transport;</w:t>
      </w:r>
    </w:p>
    <w:p w:rsidR="00615060" w:rsidRPr="00615060" w:rsidRDefault="00615060" w:rsidP="00615060">
      <w:pPr>
        <w:numPr>
          <w:ilvl w:val="1"/>
          <w:numId w:val="18"/>
        </w:numPr>
        <w:spacing w:after="200" w:line="276" w:lineRule="auto"/>
        <w:ind w:left="709"/>
        <w:contextualSpacing/>
        <w:rPr>
          <w:rFonts w:ascii="Arial" w:eastAsia="Calibri" w:hAnsi="Arial" w:cs="Arial"/>
        </w:rPr>
      </w:pPr>
      <w:r w:rsidRPr="00615060">
        <w:rPr>
          <w:rFonts w:ascii="Arial" w:eastAsia="Calibri" w:hAnsi="Arial" w:cs="Arial"/>
        </w:rPr>
        <w:t>Handling:</w:t>
      </w:r>
    </w:p>
    <w:p w:rsidR="00615060" w:rsidRPr="00615060" w:rsidRDefault="00615060" w:rsidP="00615060">
      <w:pPr>
        <w:numPr>
          <w:ilvl w:val="2"/>
          <w:numId w:val="18"/>
        </w:numPr>
        <w:spacing w:after="200" w:line="276" w:lineRule="auto"/>
        <w:contextualSpacing/>
        <w:rPr>
          <w:rFonts w:ascii="Arial" w:eastAsia="Calibri" w:hAnsi="Arial" w:cs="Arial"/>
        </w:rPr>
      </w:pPr>
      <w:r w:rsidRPr="00615060">
        <w:rPr>
          <w:rFonts w:ascii="Arial" w:eastAsia="Calibri" w:hAnsi="Arial" w:cs="Arial"/>
        </w:rPr>
        <w:t>het in- en uitladen van het voertuig en deze goederen plaatsen en ‘</w:t>
      </w:r>
      <w:proofErr w:type="spellStart"/>
      <w:r w:rsidRPr="00615060">
        <w:rPr>
          <w:rFonts w:ascii="Arial" w:eastAsia="Calibri" w:hAnsi="Arial" w:cs="Arial"/>
        </w:rPr>
        <w:t>picken</w:t>
      </w:r>
      <w:proofErr w:type="spellEnd"/>
      <w:r w:rsidRPr="00615060">
        <w:rPr>
          <w:rFonts w:ascii="Arial" w:eastAsia="Calibri" w:hAnsi="Arial" w:cs="Arial"/>
        </w:rPr>
        <w:t>’ in de eigen en extern gehuurde magazijnen van GVB;</w:t>
      </w:r>
    </w:p>
    <w:p w:rsidR="00615060" w:rsidRPr="00615060" w:rsidRDefault="00615060" w:rsidP="00615060">
      <w:pPr>
        <w:numPr>
          <w:ilvl w:val="2"/>
          <w:numId w:val="18"/>
        </w:numPr>
        <w:spacing w:after="200" w:line="276" w:lineRule="auto"/>
        <w:contextualSpacing/>
        <w:rPr>
          <w:rFonts w:ascii="Arial" w:eastAsia="Calibri" w:hAnsi="Arial" w:cs="Arial"/>
        </w:rPr>
      </w:pPr>
      <w:r w:rsidRPr="00615060">
        <w:rPr>
          <w:rFonts w:ascii="Arial" w:eastAsia="Calibri" w:hAnsi="Arial" w:cs="Arial"/>
        </w:rPr>
        <w:t xml:space="preserve">het verplaatsen van goederen van het magazijn HWR op de locatie Diemen naar werklocaties in Diemen en </w:t>
      </w:r>
      <w:proofErr w:type="spellStart"/>
      <w:r w:rsidRPr="00615060">
        <w:rPr>
          <w:rFonts w:ascii="Arial" w:eastAsia="Calibri" w:hAnsi="Arial" w:cs="Arial"/>
        </w:rPr>
        <w:t>vice</w:t>
      </w:r>
      <w:proofErr w:type="spellEnd"/>
      <w:r w:rsidRPr="00615060">
        <w:rPr>
          <w:rFonts w:ascii="Arial" w:eastAsia="Calibri" w:hAnsi="Arial" w:cs="Arial"/>
        </w:rPr>
        <w:t xml:space="preserve"> versa;</w:t>
      </w:r>
    </w:p>
    <w:p w:rsidR="00615060" w:rsidRPr="00615060" w:rsidRDefault="00615060" w:rsidP="00615060">
      <w:pPr>
        <w:numPr>
          <w:ilvl w:val="2"/>
          <w:numId w:val="18"/>
        </w:numPr>
        <w:spacing w:after="200" w:line="276" w:lineRule="auto"/>
        <w:contextualSpacing/>
        <w:rPr>
          <w:rFonts w:ascii="Arial" w:eastAsia="Calibri" w:hAnsi="Arial" w:cs="Arial"/>
        </w:rPr>
      </w:pPr>
      <w:r w:rsidRPr="00615060">
        <w:rPr>
          <w:rFonts w:ascii="Arial" w:eastAsia="Calibri" w:hAnsi="Arial" w:cs="Arial"/>
        </w:rPr>
        <w:t>het schoonmaken van vuile delen komende uit de werklocaties en verplaatsen naar een nader te bepalen locatie;</w:t>
      </w:r>
    </w:p>
    <w:p w:rsidR="00615060" w:rsidRPr="00615060" w:rsidRDefault="00615060" w:rsidP="00615060">
      <w:pPr>
        <w:numPr>
          <w:ilvl w:val="2"/>
          <w:numId w:val="18"/>
        </w:numPr>
        <w:spacing w:after="200" w:line="276" w:lineRule="auto"/>
        <w:contextualSpacing/>
        <w:rPr>
          <w:rFonts w:ascii="Arial" w:eastAsia="Calibri" w:hAnsi="Arial" w:cs="Arial"/>
        </w:rPr>
      </w:pPr>
      <w:r w:rsidRPr="00615060">
        <w:rPr>
          <w:rFonts w:ascii="Arial" w:eastAsia="Calibri" w:hAnsi="Arial" w:cs="Arial"/>
        </w:rPr>
        <w:t xml:space="preserve">Het gereedmaken voor transport van allerhande voorkomende facilitaire goederen </w:t>
      </w:r>
    </w:p>
    <w:p w:rsidR="00615060" w:rsidRPr="00615060" w:rsidRDefault="00615060" w:rsidP="00615060">
      <w:pPr>
        <w:numPr>
          <w:ilvl w:val="0"/>
          <w:numId w:val="18"/>
        </w:numPr>
        <w:spacing w:after="200" w:line="276" w:lineRule="auto"/>
        <w:contextualSpacing/>
        <w:rPr>
          <w:rFonts w:ascii="Arial" w:eastAsia="Calibri" w:hAnsi="Arial" w:cs="Arial"/>
        </w:rPr>
      </w:pPr>
      <w:r w:rsidRPr="00615060">
        <w:rPr>
          <w:rFonts w:ascii="Arial" w:eastAsia="Calibri" w:hAnsi="Arial" w:cs="Arial"/>
        </w:rPr>
        <w:t xml:space="preserve">Flexibiliteit: Er dient opgegeven te worden hoe snel er ingespeeld kan worden op extra behoefte van GVB. Inschrijver dient aan te geven hoe in te kunnen spelen op transport dat 15 minuten voordat het transport gaat plaatsvinden wordt gemeld en waarbij niet bekend is wat er getransporteerd gaat worden, waar het naar toe moet, wat het volume is, etc. </w:t>
      </w:r>
    </w:p>
    <w:p w:rsidR="00615060" w:rsidRPr="00615060" w:rsidRDefault="00615060" w:rsidP="00615060">
      <w:pPr>
        <w:numPr>
          <w:ilvl w:val="0"/>
          <w:numId w:val="18"/>
        </w:numPr>
        <w:spacing w:after="200" w:line="276" w:lineRule="auto"/>
        <w:contextualSpacing/>
        <w:rPr>
          <w:rFonts w:ascii="Arial" w:eastAsia="Calibri" w:hAnsi="Arial" w:cs="Arial"/>
        </w:rPr>
      </w:pPr>
      <w:r w:rsidRPr="00615060">
        <w:rPr>
          <w:rFonts w:ascii="Arial" w:eastAsia="Calibri" w:hAnsi="Arial" w:cs="Arial"/>
        </w:rPr>
        <w:t>Organisatie en inzet: Er dient aangegeven te worden hoe inschrijver de transportdienstverlening en de handling, zoals aangegeven in het programma van eisen (bijlage 7) gaat organiseren.</w:t>
      </w:r>
    </w:p>
    <w:p w:rsidR="00615060" w:rsidRPr="00615060" w:rsidRDefault="00615060" w:rsidP="00615060">
      <w:pPr>
        <w:numPr>
          <w:ilvl w:val="0"/>
          <w:numId w:val="18"/>
        </w:numPr>
        <w:spacing w:after="200" w:line="276" w:lineRule="auto"/>
        <w:contextualSpacing/>
        <w:rPr>
          <w:rFonts w:ascii="Arial" w:eastAsia="Calibri" w:hAnsi="Arial" w:cs="Arial"/>
        </w:rPr>
      </w:pPr>
      <w:r w:rsidRPr="00615060">
        <w:rPr>
          <w:rFonts w:ascii="Arial" w:eastAsia="Calibri" w:hAnsi="Arial" w:cs="Arial"/>
        </w:rPr>
        <w:t xml:space="preserve">Communicatie: Er dient aangegeven te worden hoe met wie en wanneer er (operationeel) contact is met GVB voor de uitvoering van de diverse transportopdrachten. </w:t>
      </w:r>
    </w:p>
    <w:p w:rsidR="009D1685" w:rsidRDefault="009D1685" w:rsidP="009D1685">
      <w:pPr>
        <w:ind w:left="0"/>
        <w:jc w:val="both"/>
        <w:rPr>
          <w:rFonts w:ascii="Arial" w:eastAsia="Calibri" w:hAnsi="Arial" w:cs="Arial"/>
          <w:b/>
          <w:sz w:val="24"/>
          <w:szCs w:val="24"/>
        </w:rPr>
      </w:pPr>
    </w:p>
    <w:p w:rsidR="009D1685" w:rsidRDefault="009D1685" w:rsidP="009D1685">
      <w:pPr>
        <w:ind w:left="0"/>
        <w:jc w:val="both"/>
        <w:rPr>
          <w:rFonts w:ascii="Arial" w:eastAsia="Calibri" w:hAnsi="Arial" w:cs="Arial"/>
          <w:b/>
          <w:sz w:val="24"/>
          <w:szCs w:val="24"/>
        </w:rPr>
      </w:pPr>
    </w:p>
    <w:tbl>
      <w:tblPr>
        <w:tblStyle w:val="Tabelraster"/>
        <w:tblW w:w="0" w:type="auto"/>
        <w:tblLook w:val="04A0" w:firstRow="1" w:lastRow="0" w:firstColumn="1" w:lastColumn="0" w:noHBand="0" w:noVBand="1"/>
      </w:tblPr>
      <w:tblGrid>
        <w:gridCol w:w="9060"/>
      </w:tblGrid>
      <w:tr w:rsidR="00702606" w:rsidTr="00C85E00">
        <w:trPr>
          <w:trHeight w:val="5031"/>
        </w:trPr>
        <w:tc>
          <w:tcPr>
            <w:tcW w:w="9060" w:type="dxa"/>
          </w:tcPr>
          <w:p w:rsidR="00702606" w:rsidRDefault="00615060" w:rsidP="00AF6293">
            <w:pPr>
              <w:ind w:left="0"/>
              <w:rPr>
                <w:rFonts w:ascii="Arial" w:eastAsia="Calibri" w:hAnsi="Arial" w:cs="Arial"/>
              </w:rPr>
            </w:pPr>
            <w:r>
              <w:rPr>
                <w:rFonts w:ascii="Arial" w:eastAsia="Calibri" w:hAnsi="Arial" w:cs="Arial"/>
              </w:rPr>
              <w:t>Uitwerking Inschrijver:</w:t>
            </w:r>
          </w:p>
          <w:p w:rsidR="00615060" w:rsidRDefault="00615060" w:rsidP="00AF6293">
            <w:pPr>
              <w:ind w:left="0"/>
              <w:rPr>
                <w:rFonts w:ascii="Arial" w:eastAsia="Calibri" w:hAnsi="Arial" w:cs="Arial"/>
              </w:rPr>
            </w:pPr>
            <w:bookmarkStart w:id="0" w:name="_GoBack"/>
            <w:bookmarkEnd w:id="0"/>
          </w:p>
        </w:tc>
      </w:tr>
    </w:tbl>
    <w:p w:rsidR="00702606" w:rsidRDefault="00702606" w:rsidP="00ED647E">
      <w:pPr>
        <w:spacing w:line="280" w:lineRule="atLeast"/>
        <w:ind w:left="0"/>
        <w:rPr>
          <w:rFonts w:ascii="Arial" w:hAnsi="Arial" w:cs="Arial"/>
          <w:b/>
        </w:rPr>
      </w:pPr>
    </w:p>
    <w:p w:rsidR="00ED647E" w:rsidRPr="00D85A58" w:rsidRDefault="00ED647E" w:rsidP="00ED647E">
      <w:pPr>
        <w:spacing w:line="280" w:lineRule="atLeast"/>
        <w:ind w:left="0"/>
        <w:rPr>
          <w:rFonts w:ascii="Arial" w:hAnsi="Arial" w:cs="Arial"/>
          <w:b/>
        </w:rPr>
      </w:pPr>
      <w:r w:rsidRPr="00D85A58">
        <w:rPr>
          <w:rFonts w:ascii="Arial" w:hAnsi="Arial" w:cs="Arial"/>
          <w:b/>
        </w:rPr>
        <w:t>Aldus voor akkoord getekend en naar waarheid verstrekt.</w:t>
      </w:r>
    </w:p>
    <w:p w:rsidR="00ED647E" w:rsidRPr="00D85A58" w:rsidRDefault="00ED647E" w:rsidP="00ED647E">
      <w:pPr>
        <w:spacing w:line="280" w:lineRule="atLeast"/>
        <w:rPr>
          <w:rFonts w:ascii="Arial" w:hAnsi="Arial"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8"/>
        <w:gridCol w:w="6336"/>
      </w:tblGrid>
      <w:tr w:rsidR="00ED647E" w:rsidRPr="00D85A58" w:rsidTr="00686654">
        <w:trPr>
          <w:trHeight w:val="59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Datum:</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4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Organisatie: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452"/>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 xml:space="preserve">Naam </w:t>
            </w:r>
            <w:r>
              <w:rPr>
                <w:rFonts w:ascii="Arial" w:hAnsi="Arial" w:cs="Arial"/>
                <w:b/>
              </w:rPr>
              <w:t xml:space="preserve">rechtsgeldig </w:t>
            </w:r>
            <w:r w:rsidRPr="00D85A58">
              <w:rPr>
                <w:rFonts w:ascii="Arial" w:hAnsi="Arial" w:cs="Arial"/>
                <w:b/>
              </w:rPr>
              <w:t>vertegenwoordiger Inschrijver c.q. Penvoerder:</w:t>
            </w:r>
          </w:p>
          <w:p w:rsidR="00EF4074" w:rsidRDefault="00EF4074" w:rsidP="00ED647E">
            <w:pPr>
              <w:spacing w:line="280" w:lineRule="atLeast"/>
              <w:ind w:left="0"/>
              <w:rPr>
                <w:rFonts w:ascii="Arial" w:hAnsi="Arial" w:cs="Arial"/>
                <w:b/>
              </w:rPr>
            </w:pPr>
          </w:p>
          <w:p w:rsidR="00EF4074" w:rsidRPr="00D85A58" w:rsidRDefault="00EF4074" w:rsidP="00ED647E">
            <w:pPr>
              <w:spacing w:line="280" w:lineRule="atLeast"/>
              <w:ind w:left="0"/>
              <w:rPr>
                <w:rFonts w:ascii="Arial" w:hAnsi="Arial" w:cs="Arial"/>
                <w:b/>
              </w:rPr>
            </w:pPr>
            <w:r w:rsidRPr="000D0E05">
              <w:rPr>
                <w:rFonts w:ascii="Arial" w:hAnsi="Arial" w:cs="Arial"/>
              </w:rPr>
              <w:t>Let op: tekenbevoegdheid moet uit KvK blijken</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7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Functie: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60"/>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Handtekening:</w:t>
            </w:r>
          </w:p>
          <w:p w:rsidR="00ED647E" w:rsidRDefault="00ED647E" w:rsidP="00AB29FD">
            <w:pPr>
              <w:spacing w:line="280" w:lineRule="atLeast"/>
              <w:rPr>
                <w:rFonts w:ascii="Arial" w:hAnsi="Arial" w:cs="Arial"/>
                <w:b/>
              </w:rPr>
            </w:pPr>
          </w:p>
          <w:p w:rsidR="00ED647E" w:rsidRPr="00D85A58" w:rsidRDefault="00ED647E" w:rsidP="00AB29FD">
            <w:pPr>
              <w:spacing w:line="280" w:lineRule="atLeast"/>
              <w:rPr>
                <w:rFonts w:ascii="Arial" w:hAnsi="Arial" w:cs="Arial"/>
                <w:b/>
              </w:rPr>
            </w:pPr>
          </w:p>
        </w:tc>
        <w:tc>
          <w:tcPr>
            <w:tcW w:w="6336" w:type="dxa"/>
            <w:vAlign w:val="center"/>
          </w:tcPr>
          <w:p w:rsidR="00ED647E" w:rsidRPr="00D85A58" w:rsidRDefault="00ED647E" w:rsidP="00AB29FD">
            <w:pPr>
              <w:spacing w:line="280" w:lineRule="atLeast"/>
              <w:rPr>
                <w:rFonts w:ascii="Arial" w:hAnsi="Arial" w:cs="Arial"/>
              </w:rPr>
            </w:pPr>
          </w:p>
        </w:tc>
      </w:tr>
    </w:tbl>
    <w:p w:rsidR="00ED647E" w:rsidRDefault="00ED647E" w:rsidP="00ED647E">
      <w:pPr>
        <w:spacing w:line="280" w:lineRule="atLeast"/>
        <w:ind w:left="0"/>
        <w:rPr>
          <w:rFonts w:ascii="Arial" w:eastAsia="Calibri" w:hAnsi="Arial" w:cs="Arial"/>
        </w:rPr>
      </w:pPr>
    </w:p>
    <w:sectPr w:rsidR="00ED647E" w:rsidSect="0005234C">
      <w:headerReference w:type="even" r:id="rId7"/>
      <w:headerReference w:type="default" r:id="rId8"/>
      <w:footerReference w:type="default" r:id="rId9"/>
      <w:headerReference w:type="first" r:id="rId10"/>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185" w:rsidRDefault="00012185">
      <w:r>
        <w:separator/>
      </w:r>
    </w:p>
  </w:endnote>
  <w:endnote w:type="continuationSeparator" w:id="0">
    <w:p w:rsidR="00012185" w:rsidRDefault="0001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tisSemi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175BFD" w:rsidRDefault="00012185">
    <w:pPr>
      <w:pStyle w:val="Voettekst"/>
      <w:rPr>
        <w:rFonts w:ascii="Verdana" w:hAnsi="Verdana"/>
        <w:szCs w:val="16"/>
      </w:rPr>
    </w:pPr>
    <w:r w:rsidRPr="00175BFD">
      <w:rPr>
        <w:rFonts w:ascii="Verdana" w:hAnsi="Verdana"/>
        <w:szCs w:val="16"/>
      </w:rPr>
      <w:tab/>
      <w:t xml:space="preserve">Pagina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r w:rsidRPr="00175BFD">
      <w:rPr>
        <w:rFonts w:ascii="Verdana" w:hAnsi="Verdana"/>
        <w:szCs w:val="16"/>
      </w:rPr>
      <w:t xml:space="preserve"> van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p>
  <w:p w:rsidR="00012185" w:rsidRPr="00175BFD" w:rsidRDefault="00012185"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185" w:rsidRDefault="00012185">
      <w:r>
        <w:separator/>
      </w:r>
    </w:p>
  </w:footnote>
  <w:footnote w:type="continuationSeparator" w:id="0">
    <w:p w:rsidR="00012185" w:rsidRDefault="0001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615060">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303086" w:rsidRDefault="00012185" w:rsidP="0005234C">
    <w:pPr>
      <w:ind w:left="0"/>
      <w:rPr>
        <w:rFonts w:ascii="Verdana" w:hAnsi="Verdana"/>
      </w:rPr>
    </w:pPr>
    <w:r>
      <w:rPr>
        <w:noProof/>
        <w:lang w:eastAsia="nl-NL"/>
      </w:rPr>
      <w:drawing>
        <wp:anchor distT="0" distB="0" distL="114300" distR="114300" simplePos="0" relativeHeight="251656704"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7" name="Afbeelding 8"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012185">
    <w:pPr>
      <w:pStyle w:val="Koptekst"/>
      <w:spacing w:line="280" w:lineRule="atLeast"/>
    </w:pPr>
    <w:r>
      <w:rPr>
        <w:lang w:eastAsia="nl-NL"/>
      </w:rPr>
      <w:drawing>
        <wp:anchor distT="0" distB="0" distL="114300" distR="114300" simplePos="0" relativeHeight="251657728"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43634B2"/>
    <w:multiLevelType w:val="hybridMultilevel"/>
    <w:tmpl w:val="9EF6F2A2"/>
    <w:lvl w:ilvl="0" w:tplc="F4C49D82">
      <w:start w:val="1"/>
      <w:numFmt w:val="decimal"/>
      <w:lvlText w:val="%1."/>
      <w:lvlJc w:val="left"/>
      <w:pPr>
        <w:ind w:left="1440" w:hanging="360"/>
      </w:pPr>
      <w:rPr>
        <w:rFonts w:hint="default"/>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08CB7669"/>
    <w:multiLevelType w:val="hybridMultilevel"/>
    <w:tmpl w:val="FC40CB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D5104CF"/>
    <w:multiLevelType w:val="hybridMultilevel"/>
    <w:tmpl w:val="B62AEE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1C5716D"/>
    <w:multiLevelType w:val="hybridMultilevel"/>
    <w:tmpl w:val="5BA8A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9"/>
  </w:num>
  <w:num w:numId="3">
    <w:abstractNumId w:val="9"/>
  </w:num>
  <w:num w:numId="4">
    <w:abstractNumId w:val="2"/>
  </w:num>
  <w:num w:numId="5">
    <w:abstractNumId w:val="2"/>
  </w:num>
  <w:num w:numId="6">
    <w:abstractNumId w:val="1"/>
  </w:num>
  <w:num w:numId="7">
    <w:abstractNumId w:val="1"/>
  </w:num>
  <w:num w:numId="8">
    <w:abstractNumId w:val="0"/>
  </w:num>
  <w:num w:numId="9">
    <w:abstractNumId w:val="7"/>
  </w:num>
  <w:num w:numId="10">
    <w:abstractNumId w:val="12"/>
  </w:num>
  <w:num w:numId="11">
    <w:abstractNumId w:val="11"/>
  </w:num>
  <w:num w:numId="12">
    <w:abstractNumId w:val="11"/>
  </w:num>
  <w:num w:numId="13">
    <w:abstractNumId w:val="5"/>
  </w:num>
  <w:num w:numId="14">
    <w:abstractNumId w:val="6"/>
  </w:num>
  <w:num w:numId="15">
    <w:abstractNumId w:val="10"/>
  </w:num>
  <w:num w:numId="16">
    <w:abstractNumId w:val="8"/>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119D6"/>
    <w:rsid w:val="00011D94"/>
    <w:rsid w:val="00012185"/>
    <w:rsid w:val="00014C2A"/>
    <w:rsid w:val="00016FC1"/>
    <w:rsid w:val="00024CF0"/>
    <w:rsid w:val="0005234C"/>
    <w:rsid w:val="00082BB8"/>
    <w:rsid w:val="00092CC0"/>
    <w:rsid w:val="000A3845"/>
    <w:rsid w:val="000C6F59"/>
    <w:rsid w:val="000E0F72"/>
    <w:rsid w:val="00112BC9"/>
    <w:rsid w:val="00113252"/>
    <w:rsid w:val="00117514"/>
    <w:rsid w:val="00126C33"/>
    <w:rsid w:val="0013293F"/>
    <w:rsid w:val="00136D4A"/>
    <w:rsid w:val="00162202"/>
    <w:rsid w:val="00175BFD"/>
    <w:rsid w:val="00190EC0"/>
    <w:rsid w:val="00191C45"/>
    <w:rsid w:val="001B22E0"/>
    <w:rsid w:val="001C290D"/>
    <w:rsid w:val="001C30FC"/>
    <w:rsid w:val="0020366C"/>
    <w:rsid w:val="00204F1C"/>
    <w:rsid w:val="00212A8B"/>
    <w:rsid w:val="00225F34"/>
    <w:rsid w:val="00230BC2"/>
    <w:rsid w:val="00263E54"/>
    <w:rsid w:val="00264005"/>
    <w:rsid w:val="00270032"/>
    <w:rsid w:val="00275F41"/>
    <w:rsid w:val="00290500"/>
    <w:rsid w:val="002A3EBF"/>
    <w:rsid w:val="002F2B01"/>
    <w:rsid w:val="002F7C45"/>
    <w:rsid w:val="0030069E"/>
    <w:rsid w:val="00301246"/>
    <w:rsid w:val="00303070"/>
    <w:rsid w:val="00303086"/>
    <w:rsid w:val="0032094F"/>
    <w:rsid w:val="00322DA6"/>
    <w:rsid w:val="00325800"/>
    <w:rsid w:val="00340577"/>
    <w:rsid w:val="003468D6"/>
    <w:rsid w:val="003549A2"/>
    <w:rsid w:val="00376947"/>
    <w:rsid w:val="003A1CE1"/>
    <w:rsid w:val="003C5B30"/>
    <w:rsid w:val="003C6A98"/>
    <w:rsid w:val="003E32E6"/>
    <w:rsid w:val="004279DC"/>
    <w:rsid w:val="0043168D"/>
    <w:rsid w:val="004375DF"/>
    <w:rsid w:val="0046234F"/>
    <w:rsid w:val="00470A9F"/>
    <w:rsid w:val="00491894"/>
    <w:rsid w:val="00491970"/>
    <w:rsid w:val="004B4940"/>
    <w:rsid w:val="004C2234"/>
    <w:rsid w:val="004D41C6"/>
    <w:rsid w:val="004D442C"/>
    <w:rsid w:val="004E122C"/>
    <w:rsid w:val="005004D7"/>
    <w:rsid w:val="00500F21"/>
    <w:rsid w:val="00515176"/>
    <w:rsid w:val="005303AA"/>
    <w:rsid w:val="0054092F"/>
    <w:rsid w:val="00547EF7"/>
    <w:rsid w:val="005628FC"/>
    <w:rsid w:val="00563229"/>
    <w:rsid w:val="005668DA"/>
    <w:rsid w:val="0057360D"/>
    <w:rsid w:val="00580D2F"/>
    <w:rsid w:val="005B5C91"/>
    <w:rsid w:val="005C1755"/>
    <w:rsid w:val="005D53CB"/>
    <w:rsid w:val="005F5A2A"/>
    <w:rsid w:val="00613D1F"/>
    <w:rsid w:val="00615060"/>
    <w:rsid w:val="0062780F"/>
    <w:rsid w:val="006445DB"/>
    <w:rsid w:val="00661F22"/>
    <w:rsid w:val="0068071C"/>
    <w:rsid w:val="00682A3B"/>
    <w:rsid w:val="00686654"/>
    <w:rsid w:val="006914A6"/>
    <w:rsid w:val="006971C4"/>
    <w:rsid w:val="00697B48"/>
    <w:rsid w:val="006A1856"/>
    <w:rsid w:val="006B7AB2"/>
    <w:rsid w:val="006F29E7"/>
    <w:rsid w:val="006F33BE"/>
    <w:rsid w:val="006F7AA2"/>
    <w:rsid w:val="00701724"/>
    <w:rsid w:val="00702606"/>
    <w:rsid w:val="0070290A"/>
    <w:rsid w:val="00702C81"/>
    <w:rsid w:val="0072743B"/>
    <w:rsid w:val="00764315"/>
    <w:rsid w:val="007865BC"/>
    <w:rsid w:val="007969F5"/>
    <w:rsid w:val="007C0675"/>
    <w:rsid w:val="007D02A9"/>
    <w:rsid w:val="007D0EFC"/>
    <w:rsid w:val="007F20A9"/>
    <w:rsid w:val="00824472"/>
    <w:rsid w:val="00866521"/>
    <w:rsid w:val="008712F9"/>
    <w:rsid w:val="00874DF3"/>
    <w:rsid w:val="00882917"/>
    <w:rsid w:val="00884A95"/>
    <w:rsid w:val="008B7DCD"/>
    <w:rsid w:val="008C18EE"/>
    <w:rsid w:val="008C2AD9"/>
    <w:rsid w:val="008E6E61"/>
    <w:rsid w:val="008F6D09"/>
    <w:rsid w:val="00913F2D"/>
    <w:rsid w:val="00916D89"/>
    <w:rsid w:val="0096035E"/>
    <w:rsid w:val="009630B0"/>
    <w:rsid w:val="009740D1"/>
    <w:rsid w:val="00975919"/>
    <w:rsid w:val="00975B17"/>
    <w:rsid w:val="00981E96"/>
    <w:rsid w:val="00982B1D"/>
    <w:rsid w:val="009919D2"/>
    <w:rsid w:val="00992F9A"/>
    <w:rsid w:val="00994324"/>
    <w:rsid w:val="009D1685"/>
    <w:rsid w:val="009D1847"/>
    <w:rsid w:val="009D54CE"/>
    <w:rsid w:val="009D64B2"/>
    <w:rsid w:val="00A32F2C"/>
    <w:rsid w:val="00A43786"/>
    <w:rsid w:val="00A7141D"/>
    <w:rsid w:val="00A76CA0"/>
    <w:rsid w:val="00A9158B"/>
    <w:rsid w:val="00AA077E"/>
    <w:rsid w:val="00AB29FD"/>
    <w:rsid w:val="00AF6293"/>
    <w:rsid w:val="00B13D7B"/>
    <w:rsid w:val="00B35519"/>
    <w:rsid w:val="00B45DDC"/>
    <w:rsid w:val="00B6587E"/>
    <w:rsid w:val="00B87CBE"/>
    <w:rsid w:val="00B91A7D"/>
    <w:rsid w:val="00BA0DCB"/>
    <w:rsid w:val="00BA4A60"/>
    <w:rsid w:val="00BA6308"/>
    <w:rsid w:val="00BD2569"/>
    <w:rsid w:val="00BE292D"/>
    <w:rsid w:val="00BF0547"/>
    <w:rsid w:val="00C136ED"/>
    <w:rsid w:val="00C26EEB"/>
    <w:rsid w:val="00C34CC6"/>
    <w:rsid w:val="00C516FA"/>
    <w:rsid w:val="00C6457F"/>
    <w:rsid w:val="00C85E00"/>
    <w:rsid w:val="00CA22E1"/>
    <w:rsid w:val="00CA5634"/>
    <w:rsid w:val="00CB5BA5"/>
    <w:rsid w:val="00CC48C0"/>
    <w:rsid w:val="00CD7B9A"/>
    <w:rsid w:val="00CE0D71"/>
    <w:rsid w:val="00D01F3A"/>
    <w:rsid w:val="00D324A4"/>
    <w:rsid w:val="00D542AB"/>
    <w:rsid w:val="00D57B2F"/>
    <w:rsid w:val="00D62A13"/>
    <w:rsid w:val="00D71CE3"/>
    <w:rsid w:val="00D74962"/>
    <w:rsid w:val="00DB43D6"/>
    <w:rsid w:val="00DF2428"/>
    <w:rsid w:val="00E16013"/>
    <w:rsid w:val="00E32363"/>
    <w:rsid w:val="00E428B4"/>
    <w:rsid w:val="00E7005D"/>
    <w:rsid w:val="00E947C7"/>
    <w:rsid w:val="00EA3CB7"/>
    <w:rsid w:val="00EB584A"/>
    <w:rsid w:val="00EC316F"/>
    <w:rsid w:val="00ED647E"/>
    <w:rsid w:val="00EF0CC6"/>
    <w:rsid w:val="00EF4074"/>
    <w:rsid w:val="00EF7D0A"/>
    <w:rsid w:val="00F01D18"/>
    <w:rsid w:val="00F125EE"/>
    <w:rsid w:val="00F240C2"/>
    <w:rsid w:val="00F4380D"/>
    <w:rsid w:val="00F53CA1"/>
    <w:rsid w:val="00F84BCA"/>
    <w:rsid w:val="00FB5B68"/>
    <w:rsid w:val="00FC1138"/>
    <w:rsid w:val="00FD34E8"/>
    <w:rsid w:val="00FE7FC8"/>
    <w:rsid w:val="00FF0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3858B7B0"/>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5919"/>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lang w:val="en-GB"/>
    </w:rPr>
  </w:style>
  <w:style w:type="character" w:customStyle="1" w:styleId="VoettekstChar">
    <w:name w:val="Voettekst Char"/>
    <w:link w:val="Voettekst"/>
    <w:uiPriority w:val="99"/>
    <w:rsid w:val="00175BFD"/>
    <w:rPr>
      <w:noProof/>
      <w:sz w:val="16"/>
      <w:lang w:eastAsia="en-US"/>
    </w:rPr>
  </w:style>
  <w:style w:type="paragraph" w:styleId="Geenafstand">
    <w:name w:val="No Spacing"/>
    <w:uiPriority w:val="1"/>
    <w:qFormat/>
    <w:rsid w:val="00916D89"/>
    <w:rPr>
      <w:rFonts w:asciiTheme="minorHAnsi" w:eastAsiaTheme="minorHAnsi" w:hAnsiTheme="minorHAnsi" w:cstheme="minorBidi"/>
      <w:sz w:val="22"/>
      <w:szCs w:val="22"/>
      <w:lang w:eastAsia="en-US"/>
    </w:rPr>
  </w:style>
  <w:style w:type="paragraph" w:styleId="Lijstalinea">
    <w:name w:val="List Paragraph"/>
    <w:basedOn w:val="Standaard"/>
    <w:link w:val="LijstalineaChar"/>
    <w:uiPriority w:val="34"/>
    <w:qFormat/>
    <w:rsid w:val="000C6F59"/>
    <w:pPr>
      <w:spacing w:after="200" w:line="276" w:lineRule="auto"/>
      <w:ind w:left="720"/>
      <w:contextualSpacing/>
    </w:pPr>
    <w:rPr>
      <w:rFonts w:asciiTheme="minorHAnsi" w:eastAsiaTheme="minorHAnsi" w:hAnsiTheme="minorHAnsi" w:cstheme="minorBidi"/>
      <w:sz w:val="22"/>
      <w:szCs w:val="22"/>
    </w:rPr>
  </w:style>
  <w:style w:type="character" w:customStyle="1" w:styleId="LijstalineaChar">
    <w:name w:val="Lijstalinea Char"/>
    <w:link w:val="Lijstalinea"/>
    <w:uiPriority w:val="34"/>
    <w:rsid w:val="000C6F5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Template>
  <TotalTime>3</TotalTime>
  <Pages>2</Pages>
  <Words>347</Words>
  <Characters>1983</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Pieterse, Ron</cp:lastModifiedBy>
  <cp:revision>7</cp:revision>
  <cp:lastPrinted>2009-06-16T11:41:00Z</cp:lastPrinted>
  <dcterms:created xsi:type="dcterms:W3CDTF">2025-06-19T15:44:00Z</dcterms:created>
  <dcterms:modified xsi:type="dcterms:W3CDTF">2025-06-19T15:48:00Z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