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3229E" w14:textId="02097621" w:rsidR="00CB3A8C" w:rsidRPr="00CB3A8C" w:rsidRDefault="00E4161C" w:rsidP="00CB3A8C">
      <w:pPr>
        <w:pStyle w:val="Geenafstand"/>
        <w:jc w:val="both"/>
        <w:rPr>
          <w:rFonts w:ascii="Calibri" w:hAnsi="Calibri" w:cs="Calibri"/>
        </w:rPr>
      </w:pPr>
      <w:r>
        <w:rPr>
          <w:noProof/>
          <w:lang w:eastAsia="nl-NL"/>
        </w:rPr>
        <mc:AlternateContent>
          <mc:Choice Requires="wps">
            <w:drawing>
              <wp:anchor distT="0" distB="0" distL="114300" distR="114300" simplePos="0" relativeHeight="251662336" behindDoc="0" locked="0" layoutInCell="1" allowOverlap="1" wp14:anchorId="66F6B993" wp14:editId="4329021D">
                <wp:simplePos x="0" y="0"/>
                <wp:positionH relativeFrom="column">
                  <wp:posOffset>-887095</wp:posOffset>
                </wp:positionH>
                <wp:positionV relativeFrom="paragraph">
                  <wp:posOffset>-942340</wp:posOffset>
                </wp:positionV>
                <wp:extent cx="4895850" cy="1797050"/>
                <wp:effectExtent l="0" t="0" r="0" b="0"/>
                <wp:wrapNone/>
                <wp:docPr id="1964282456" name="Tekstvak 5"/>
                <wp:cNvGraphicFramePr/>
                <a:graphic xmlns:a="http://schemas.openxmlformats.org/drawingml/2006/main">
                  <a:graphicData uri="http://schemas.microsoft.com/office/word/2010/wordprocessingShape">
                    <wps:wsp>
                      <wps:cNvSpPr txBox="1"/>
                      <wps:spPr>
                        <a:xfrm>
                          <a:off x="0" y="0"/>
                          <a:ext cx="4895850" cy="1797050"/>
                        </a:xfrm>
                        <a:prstGeom prst="rect">
                          <a:avLst/>
                        </a:prstGeom>
                        <a:noFill/>
                        <a:ln w="6350">
                          <a:noFill/>
                        </a:ln>
                      </wps:spPr>
                      <wps:txbx>
                        <w:txbxContent>
                          <w:p w14:paraId="472A768A" w14:textId="3B85B58F" w:rsidR="0084607C" w:rsidRPr="0084607C" w:rsidRDefault="00E4161C" w:rsidP="004958F9">
                            <w:pPr>
                              <w:pStyle w:val="Geenafstand"/>
                              <w:rPr>
                                <w:color w:val="FFFFFF" w:themeColor="background1"/>
                              </w:rPr>
                            </w:pPr>
                            <w:r w:rsidRPr="0084607C">
                              <w:rPr>
                                <w:color w:val="FFFFFF" w:themeColor="background1"/>
                              </w:rPr>
                              <w:t xml:space="preserve">Aanbestedingsleidraad Europese aanbesteding </w:t>
                            </w:r>
                            <w:r w:rsidR="00BD1BA7">
                              <w:rPr>
                                <w:color w:val="FFFFFF" w:themeColor="background1"/>
                              </w:rPr>
                              <w:t>onderhoud</w:t>
                            </w:r>
                            <w:r w:rsidR="00C8781C">
                              <w:rPr>
                                <w:color w:val="FFFFFF" w:themeColor="background1"/>
                              </w:rPr>
                              <w:t xml:space="preserve"> wa</w:t>
                            </w:r>
                            <w:r w:rsidR="004E06AA">
                              <w:rPr>
                                <w:color w:val="FFFFFF" w:themeColor="background1"/>
                              </w:rPr>
                              <w:t>tergangen</w:t>
                            </w:r>
                            <w:r w:rsidR="00BD1BA7">
                              <w:rPr>
                                <w:color w:val="FFFFFF" w:themeColor="background1"/>
                              </w:rPr>
                              <w:t xml:space="preserve"> en schouwsloten</w:t>
                            </w:r>
                            <w:r w:rsidR="004E06AA">
                              <w:rPr>
                                <w:color w:val="FFFFFF" w:themeColor="background1"/>
                              </w:rPr>
                              <w:t xml:space="preserve"> </w:t>
                            </w:r>
                          </w:p>
                          <w:p w14:paraId="03B31097" w14:textId="7045F73B" w:rsidR="00E4161C" w:rsidRPr="0084607C" w:rsidRDefault="0084607C" w:rsidP="004958F9">
                            <w:pPr>
                              <w:pStyle w:val="Geenafstand"/>
                              <w:rPr>
                                <w:color w:val="FFFFFF" w:themeColor="background1"/>
                              </w:rPr>
                            </w:pPr>
                            <w:r w:rsidRPr="0084607C">
                              <w:rPr>
                                <w:color w:val="FFFFFF" w:themeColor="background1"/>
                              </w:rPr>
                              <w:t>gemeente</w:t>
                            </w:r>
                            <w:r w:rsidR="004958F9" w:rsidRPr="0084607C">
                              <w:rPr>
                                <w:color w:val="FFFFFF" w:themeColor="background1"/>
                              </w:rPr>
                              <w:t xml:space="preserve"> Hoogeveen</w:t>
                            </w:r>
                          </w:p>
                          <w:p w14:paraId="6D8D8F15" w14:textId="77777777" w:rsidR="0084607C" w:rsidRPr="0084607C" w:rsidRDefault="0084607C" w:rsidP="00E4161C">
                            <w:pPr>
                              <w:rPr>
                                <w:b/>
                                <w:bCs/>
                                <w:color w:val="FFFFFF" w:themeColor="background1"/>
                              </w:rPr>
                            </w:pPr>
                          </w:p>
                          <w:p w14:paraId="3D5BFEBF" w14:textId="245DA25D" w:rsidR="00E4161C" w:rsidRPr="007E7EFD" w:rsidRDefault="00E4161C" w:rsidP="00E4161C">
                            <w:pPr>
                              <w:rPr>
                                <w:b/>
                                <w:bCs/>
                                <w:color w:val="FFFFFF" w:themeColor="background1"/>
                              </w:rPr>
                            </w:pPr>
                            <w:r w:rsidRPr="007E7EFD">
                              <w:rPr>
                                <w:b/>
                                <w:bCs/>
                                <w:color w:val="FFFFFF" w:themeColor="background1"/>
                              </w:rPr>
                              <w:t xml:space="preserve">Versie: </w:t>
                            </w:r>
                            <w:r w:rsidR="0084607C">
                              <w:rPr>
                                <w:b/>
                                <w:bCs/>
                                <w:color w:val="FFFFFF" w:themeColor="background1"/>
                              </w:rPr>
                              <w:t>1.</w:t>
                            </w:r>
                            <w:r w:rsidR="00D35268">
                              <w:rPr>
                                <w:b/>
                                <w:bCs/>
                                <w:color w:val="FFFFFF" w:themeColor="background1"/>
                              </w:rPr>
                              <w:t>3</w:t>
                            </w:r>
                          </w:p>
                          <w:p w14:paraId="0D48A873" w14:textId="2FF76608" w:rsidR="00E4161C" w:rsidRPr="007E7EFD" w:rsidRDefault="00E4161C" w:rsidP="00E4161C">
                            <w:pPr>
                              <w:rPr>
                                <w:b/>
                                <w:bCs/>
                                <w:color w:val="FFFFFF" w:themeColor="background1"/>
                              </w:rPr>
                            </w:pPr>
                            <w:r w:rsidRPr="007E7EFD">
                              <w:rPr>
                                <w:b/>
                                <w:bCs/>
                                <w:color w:val="FFFFFF" w:themeColor="background1"/>
                              </w:rPr>
                              <w:t xml:space="preserve">Auteurs: </w:t>
                            </w:r>
                            <w:r w:rsidR="0084607C">
                              <w:rPr>
                                <w:b/>
                                <w:bCs/>
                                <w:color w:val="FFFFFF" w:themeColor="background1"/>
                              </w:rPr>
                              <w:t>Helma Kat</w:t>
                            </w:r>
                          </w:p>
                          <w:p w14:paraId="37730D0F" w14:textId="0F4ED67E" w:rsidR="00E4161C" w:rsidRPr="007E7EFD" w:rsidRDefault="00E4161C" w:rsidP="00E4161C">
                            <w:pPr>
                              <w:rPr>
                                <w:b/>
                                <w:bCs/>
                                <w:color w:val="FFFFFF" w:themeColor="background1"/>
                              </w:rPr>
                            </w:pPr>
                            <w:r w:rsidRPr="007E7EFD">
                              <w:rPr>
                                <w:b/>
                                <w:bCs/>
                                <w:color w:val="FFFFFF" w:themeColor="background1"/>
                              </w:rPr>
                              <w:t>Zaaknummer:</w:t>
                            </w:r>
                            <w:r w:rsidR="0084607C">
                              <w:rPr>
                                <w:b/>
                                <w:bCs/>
                                <w:color w:val="FFFFFF" w:themeColor="background1"/>
                              </w:rPr>
                              <w:t xml:space="preserve"> Z 523135</w:t>
                            </w:r>
                          </w:p>
                          <w:p w14:paraId="53C8C4A7" w14:textId="77777777" w:rsidR="00E4161C" w:rsidRPr="007E7EFD" w:rsidRDefault="00E4161C" w:rsidP="00E4161C">
                            <w:pPr>
                              <w:rPr>
                                <w:b/>
                                <w:bCs/>
                                <w:color w:val="FFFFFF" w:themeColor="background1"/>
                              </w:rPr>
                            </w:pPr>
                            <w:r w:rsidRPr="007E7EFD">
                              <w:rPr>
                                <w:b/>
                                <w:bCs/>
                                <w:color w:val="FFFFFF" w:themeColor="background1"/>
                              </w:rPr>
                              <w:t xml:space="preserve">Datum: </w:t>
                            </w:r>
                          </w:p>
                          <w:p w14:paraId="19256D9B" w14:textId="77777777" w:rsidR="00E4161C" w:rsidRDefault="00E416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F6B993" id="_x0000_t202" coordsize="21600,21600" o:spt="202" path="m,l,21600r21600,l21600,xe">
                <v:stroke joinstyle="miter"/>
                <v:path gradientshapeok="t" o:connecttype="rect"/>
              </v:shapetype>
              <v:shape id="Tekstvak 5" o:spid="_x0000_s1026" type="#_x0000_t202" style="position:absolute;left:0;text-align:left;margin-left:-69.85pt;margin-top:-74.2pt;width:385.5pt;height:1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" filled="f" stroked="f" strokeweight=".5pt">
                <v:textbox>
                  <w:txbxContent>
                    <w:p w14:paraId="472A768A" w14:textId="3B85B58F" w:rsidR="0084607C" w:rsidRPr="0084607C" w:rsidRDefault="00E4161C" w:rsidP="004958F9">
                      <w:pPr>
                        <w:pStyle w:val="Geenafstand"/>
                        <w:rPr>
                          <w:color w:val="FFFFFF" w:themeColor="background1"/>
                        </w:rPr>
                      </w:pPr>
                      <w:r w:rsidRPr="0084607C">
                        <w:rPr>
                          <w:color w:val="FFFFFF" w:themeColor="background1"/>
                        </w:rPr>
                        <w:t xml:space="preserve">Aanbestedingsleidraad Europese aanbesteding </w:t>
                      </w:r>
                      <w:r w:rsidR="00BD1BA7">
                        <w:rPr>
                          <w:color w:val="FFFFFF" w:themeColor="background1"/>
                        </w:rPr>
                        <w:t>onderhoud</w:t>
                      </w:r>
                      <w:r w:rsidR="00C8781C">
                        <w:rPr>
                          <w:color w:val="FFFFFF" w:themeColor="background1"/>
                        </w:rPr>
                        <w:t xml:space="preserve"> wa</w:t>
                      </w:r>
                      <w:r w:rsidR="004E06AA">
                        <w:rPr>
                          <w:color w:val="FFFFFF" w:themeColor="background1"/>
                        </w:rPr>
                        <w:t>tergangen</w:t>
                      </w:r>
                      <w:r w:rsidR="00BD1BA7">
                        <w:rPr>
                          <w:color w:val="FFFFFF" w:themeColor="background1"/>
                        </w:rPr>
                        <w:t xml:space="preserve"> en schouwsloten</w:t>
                      </w:r>
                      <w:r w:rsidR="004E06AA">
                        <w:rPr>
                          <w:color w:val="FFFFFF" w:themeColor="background1"/>
                        </w:rPr>
                        <w:t xml:space="preserve"> </w:t>
                      </w:r>
                    </w:p>
                    <w:p w14:paraId="03B31097" w14:textId="7045F73B" w:rsidR="00E4161C" w:rsidRPr="0084607C" w:rsidRDefault="0084607C" w:rsidP="004958F9">
                      <w:pPr>
                        <w:pStyle w:val="Geenafstand"/>
                        <w:rPr>
                          <w:color w:val="FFFFFF" w:themeColor="background1"/>
                        </w:rPr>
                      </w:pPr>
                      <w:r w:rsidRPr="0084607C">
                        <w:rPr>
                          <w:color w:val="FFFFFF" w:themeColor="background1"/>
                        </w:rPr>
                        <w:t>gemeente</w:t>
                      </w:r>
                      <w:r w:rsidR="004958F9" w:rsidRPr="0084607C">
                        <w:rPr>
                          <w:color w:val="FFFFFF" w:themeColor="background1"/>
                        </w:rPr>
                        <w:t xml:space="preserve"> Hoogeveen</w:t>
                      </w:r>
                    </w:p>
                    <w:p w14:paraId="6D8D8F15" w14:textId="77777777" w:rsidR="0084607C" w:rsidRPr="0084607C" w:rsidRDefault="0084607C" w:rsidP="00E4161C">
                      <w:pPr>
                        <w:rPr>
                          <w:b/>
                          <w:bCs/>
                          <w:color w:val="FFFFFF" w:themeColor="background1"/>
                        </w:rPr>
                      </w:pPr>
                    </w:p>
                    <w:p w14:paraId="3D5BFEBF" w14:textId="245DA25D" w:rsidR="00E4161C" w:rsidRPr="007E7EFD" w:rsidRDefault="00E4161C" w:rsidP="00E4161C">
                      <w:pPr>
                        <w:rPr>
                          <w:b/>
                          <w:bCs/>
                          <w:color w:val="FFFFFF" w:themeColor="background1"/>
                        </w:rPr>
                      </w:pPr>
                      <w:r w:rsidRPr="007E7EFD">
                        <w:rPr>
                          <w:b/>
                          <w:bCs/>
                          <w:color w:val="FFFFFF" w:themeColor="background1"/>
                        </w:rPr>
                        <w:t xml:space="preserve">Versie: </w:t>
                      </w:r>
                      <w:r w:rsidR="0084607C">
                        <w:rPr>
                          <w:b/>
                          <w:bCs/>
                          <w:color w:val="FFFFFF" w:themeColor="background1"/>
                        </w:rPr>
                        <w:t>1.</w:t>
                      </w:r>
                      <w:r w:rsidR="00D35268">
                        <w:rPr>
                          <w:b/>
                          <w:bCs/>
                          <w:color w:val="FFFFFF" w:themeColor="background1"/>
                        </w:rPr>
                        <w:t>3</w:t>
                      </w:r>
                    </w:p>
                    <w:p w14:paraId="0D48A873" w14:textId="2FF76608" w:rsidR="00E4161C" w:rsidRPr="007E7EFD" w:rsidRDefault="00E4161C" w:rsidP="00E4161C">
                      <w:pPr>
                        <w:rPr>
                          <w:b/>
                          <w:bCs/>
                          <w:color w:val="FFFFFF" w:themeColor="background1"/>
                        </w:rPr>
                      </w:pPr>
                      <w:r w:rsidRPr="007E7EFD">
                        <w:rPr>
                          <w:b/>
                          <w:bCs/>
                          <w:color w:val="FFFFFF" w:themeColor="background1"/>
                        </w:rPr>
                        <w:t xml:space="preserve">Auteurs: </w:t>
                      </w:r>
                      <w:r w:rsidR="0084607C">
                        <w:rPr>
                          <w:b/>
                          <w:bCs/>
                          <w:color w:val="FFFFFF" w:themeColor="background1"/>
                        </w:rPr>
                        <w:t>Helma Kat</w:t>
                      </w:r>
                    </w:p>
                    <w:p w14:paraId="37730D0F" w14:textId="0F4ED67E" w:rsidR="00E4161C" w:rsidRPr="007E7EFD" w:rsidRDefault="00E4161C" w:rsidP="00E4161C">
                      <w:pPr>
                        <w:rPr>
                          <w:b/>
                          <w:bCs/>
                          <w:color w:val="FFFFFF" w:themeColor="background1"/>
                        </w:rPr>
                      </w:pPr>
                      <w:r w:rsidRPr="007E7EFD">
                        <w:rPr>
                          <w:b/>
                          <w:bCs/>
                          <w:color w:val="FFFFFF" w:themeColor="background1"/>
                        </w:rPr>
                        <w:t>Zaaknummer:</w:t>
                      </w:r>
                      <w:r w:rsidR="0084607C">
                        <w:rPr>
                          <w:b/>
                          <w:bCs/>
                          <w:color w:val="FFFFFF" w:themeColor="background1"/>
                        </w:rPr>
                        <w:t xml:space="preserve"> Z 523135</w:t>
                      </w:r>
                    </w:p>
                    <w:p w14:paraId="53C8C4A7" w14:textId="77777777" w:rsidR="00E4161C" w:rsidRPr="007E7EFD" w:rsidRDefault="00E4161C" w:rsidP="00E4161C">
                      <w:pPr>
                        <w:rPr>
                          <w:b/>
                          <w:bCs/>
                          <w:color w:val="FFFFFF" w:themeColor="background1"/>
                        </w:rPr>
                      </w:pPr>
                      <w:r w:rsidRPr="007E7EFD">
                        <w:rPr>
                          <w:b/>
                          <w:bCs/>
                          <w:color w:val="FFFFFF" w:themeColor="background1"/>
                        </w:rPr>
                        <w:t xml:space="preserve">Datum: </w:t>
                      </w:r>
                    </w:p>
                    <w:p w14:paraId="19256D9B" w14:textId="77777777" w:rsidR="00E4161C" w:rsidRDefault="00E4161C"/>
                  </w:txbxContent>
                </v:textbox>
              </v:shape>
            </w:pict>
          </mc:Fallback>
        </mc:AlternateContent>
      </w:r>
      <w:r w:rsidR="00CB3A8C">
        <w:rPr>
          <w:noProof/>
          <w:lang w:eastAsia="nl-NL"/>
        </w:rPr>
        <w:drawing>
          <wp:anchor distT="0" distB="0" distL="114300" distR="114300" simplePos="0" relativeHeight="251660288" behindDoc="0" locked="0" layoutInCell="1" allowOverlap="1" wp14:anchorId="0B7C9FBD" wp14:editId="4005808B">
            <wp:simplePos x="0" y="0"/>
            <wp:positionH relativeFrom="page">
              <wp:align>right</wp:align>
            </wp:positionH>
            <wp:positionV relativeFrom="page">
              <wp:align>bottom</wp:align>
            </wp:positionV>
            <wp:extent cx="7610475" cy="10761980"/>
            <wp:effectExtent l="0" t="0" r="9525" b="1270"/>
            <wp:wrapSquare wrapText="bothSides"/>
            <wp:docPr id="6" name="Afbeelding 6" descr="Afbeelding met boom, wolk, gras, hem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boom, wolk, gras, hemel&#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10475" cy="10761980"/>
                    </a:xfrm>
                    <a:prstGeom prst="rect">
                      <a:avLst/>
                    </a:prstGeom>
                  </pic:spPr>
                </pic:pic>
              </a:graphicData>
            </a:graphic>
            <wp14:sizeRelH relativeFrom="margin">
              <wp14:pctWidth>0</wp14:pctWidth>
            </wp14:sizeRelH>
            <wp14:sizeRelV relativeFrom="margin">
              <wp14:pctHeight>0</wp14:pctHeight>
            </wp14:sizeRelV>
          </wp:anchor>
        </w:drawing>
      </w:r>
      <w:r w:rsidR="00226310">
        <w:rPr>
          <w:rFonts w:ascii="Calibri" w:hAnsi="Calibri" w:cs="Calibri"/>
        </w:rPr>
        <w:t xml:space="preserve"> </w:t>
      </w:r>
      <w:r w:rsidR="00CB3A8C">
        <w:rPr>
          <w:rFonts w:ascii="Calibri" w:hAnsi="Calibri" w:cs="Calibri"/>
          <w:sz w:val="48"/>
          <w:szCs w:val="48"/>
        </w:rPr>
        <w:br w:type="page"/>
      </w:r>
    </w:p>
    <w:sdt>
      <w:sdtPr>
        <w:rPr>
          <w:rFonts w:ascii="Calibri" w:eastAsiaTheme="minorHAnsi" w:hAnsi="Calibri" w:cs="Calibri"/>
          <w:color w:val="auto"/>
          <w:sz w:val="22"/>
          <w:szCs w:val="22"/>
          <w:lang w:eastAsia="en-US"/>
        </w:rPr>
        <w:id w:val="1325090592"/>
        <w:docPartObj>
          <w:docPartGallery w:val="Table of Contents"/>
          <w:docPartUnique/>
        </w:docPartObj>
      </w:sdtPr>
      <w:sdtEndPr/>
      <w:sdtContent>
        <w:p w14:paraId="5721F580" w14:textId="77777777" w:rsidR="00155BEA" w:rsidRDefault="00155BEA" w:rsidP="00CD1A3F">
          <w:pPr>
            <w:pStyle w:val="Kopvaninhoudsopgave"/>
            <w:spacing w:line="240" w:lineRule="auto"/>
            <w:jc w:val="both"/>
            <w:rPr>
              <w:rFonts w:ascii="Calibri" w:hAnsi="Calibri" w:cs="Calibri"/>
            </w:rPr>
          </w:pPr>
          <w:r>
            <w:rPr>
              <w:rFonts w:ascii="Calibri" w:hAnsi="Calibri" w:cs="Calibri"/>
            </w:rPr>
            <w:t>Inhoud</w:t>
          </w:r>
        </w:p>
        <w:p w14:paraId="6BA3D505" w14:textId="75556640" w:rsidR="00FA25EE" w:rsidRDefault="00155BEA">
          <w:pPr>
            <w:pStyle w:val="Inhopg1"/>
            <w:rPr>
              <w:rFonts w:eastAsiaTheme="minorEastAsia"/>
              <w:noProof/>
              <w:kern w:val="2"/>
              <w:sz w:val="24"/>
              <w:szCs w:val="24"/>
              <w:lang w:eastAsia="nl-NL"/>
              <w14:ligatures w14:val="standardContextual"/>
            </w:rPr>
          </w:pPr>
          <w:r>
            <w:rPr>
              <w:rFonts w:ascii="Calibri" w:hAnsi="Calibri" w:cs="Calibri"/>
            </w:rPr>
            <w:fldChar w:fldCharType="begin"/>
          </w:r>
          <w:r>
            <w:rPr>
              <w:rFonts w:ascii="Calibri" w:hAnsi="Calibri" w:cs="Calibri"/>
            </w:rPr>
            <w:instrText xml:space="preserve"> TOC \o "1-3" \h \z \u </w:instrText>
          </w:r>
          <w:r>
            <w:rPr>
              <w:rFonts w:ascii="Calibri" w:hAnsi="Calibri" w:cs="Calibri"/>
            </w:rPr>
            <w:fldChar w:fldCharType="separate"/>
          </w:r>
          <w:hyperlink w:anchor="_Toc202365193" w:history="1">
            <w:r w:rsidR="00FA25EE" w:rsidRPr="00E21698">
              <w:rPr>
                <w:rStyle w:val="Hyperlink"/>
                <w:rFonts w:ascii="Calibri" w:hAnsi="Calibri" w:cs="Calibri"/>
                <w:noProof/>
              </w:rPr>
              <w:t>1</w:t>
            </w:r>
            <w:r w:rsidR="00FA25EE">
              <w:rPr>
                <w:rFonts w:eastAsiaTheme="minorEastAsia"/>
                <w:noProof/>
                <w:kern w:val="2"/>
                <w:sz w:val="24"/>
                <w:szCs w:val="24"/>
                <w:lang w:eastAsia="nl-NL"/>
                <w14:ligatures w14:val="standardContextual"/>
              </w:rPr>
              <w:tab/>
            </w:r>
            <w:r w:rsidR="00FA25EE" w:rsidRPr="00E21698">
              <w:rPr>
                <w:rStyle w:val="Hyperlink"/>
                <w:rFonts w:ascii="Calibri" w:hAnsi="Calibri" w:cs="Calibri"/>
                <w:noProof/>
              </w:rPr>
              <w:t>Inleiding</w:t>
            </w:r>
            <w:r w:rsidR="00FA25EE">
              <w:rPr>
                <w:noProof/>
                <w:webHidden/>
              </w:rPr>
              <w:tab/>
            </w:r>
            <w:r w:rsidR="00FA25EE">
              <w:rPr>
                <w:noProof/>
                <w:webHidden/>
              </w:rPr>
              <w:fldChar w:fldCharType="begin"/>
            </w:r>
            <w:r w:rsidR="00FA25EE">
              <w:rPr>
                <w:noProof/>
                <w:webHidden/>
              </w:rPr>
              <w:instrText xml:space="preserve"> PAGEREF _Toc202365193 \h </w:instrText>
            </w:r>
            <w:r w:rsidR="00FA25EE">
              <w:rPr>
                <w:noProof/>
                <w:webHidden/>
              </w:rPr>
            </w:r>
            <w:r w:rsidR="00FA25EE">
              <w:rPr>
                <w:noProof/>
                <w:webHidden/>
              </w:rPr>
              <w:fldChar w:fldCharType="separate"/>
            </w:r>
            <w:r w:rsidR="00FA25EE">
              <w:rPr>
                <w:noProof/>
                <w:webHidden/>
              </w:rPr>
              <w:t>4</w:t>
            </w:r>
            <w:r w:rsidR="00FA25EE">
              <w:rPr>
                <w:noProof/>
                <w:webHidden/>
              </w:rPr>
              <w:fldChar w:fldCharType="end"/>
            </w:r>
          </w:hyperlink>
        </w:p>
        <w:p w14:paraId="07301E53" w14:textId="3BE55A93"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194" w:history="1">
            <w:r w:rsidRPr="00E21698">
              <w:rPr>
                <w:rStyle w:val="Hyperlink"/>
                <w:noProof/>
              </w:rPr>
              <w:t>1.1</w:t>
            </w:r>
            <w:r>
              <w:rPr>
                <w:rFonts w:eastAsiaTheme="minorEastAsia"/>
                <w:noProof/>
                <w:kern w:val="2"/>
                <w:sz w:val="24"/>
                <w:szCs w:val="24"/>
                <w:lang w:eastAsia="nl-NL"/>
                <w14:ligatures w14:val="standardContextual"/>
              </w:rPr>
              <w:tab/>
            </w:r>
            <w:r w:rsidRPr="00E21698">
              <w:rPr>
                <w:rStyle w:val="Hyperlink"/>
                <w:noProof/>
              </w:rPr>
              <w:t>Algemene inleiding</w:t>
            </w:r>
            <w:r>
              <w:rPr>
                <w:noProof/>
                <w:webHidden/>
              </w:rPr>
              <w:tab/>
            </w:r>
            <w:r>
              <w:rPr>
                <w:noProof/>
                <w:webHidden/>
              </w:rPr>
              <w:fldChar w:fldCharType="begin"/>
            </w:r>
            <w:r>
              <w:rPr>
                <w:noProof/>
                <w:webHidden/>
              </w:rPr>
              <w:instrText xml:space="preserve"> PAGEREF _Toc202365194 \h </w:instrText>
            </w:r>
            <w:r>
              <w:rPr>
                <w:noProof/>
                <w:webHidden/>
              </w:rPr>
            </w:r>
            <w:r>
              <w:rPr>
                <w:noProof/>
                <w:webHidden/>
              </w:rPr>
              <w:fldChar w:fldCharType="separate"/>
            </w:r>
            <w:r>
              <w:rPr>
                <w:noProof/>
                <w:webHidden/>
              </w:rPr>
              <w:t>4</w:t>
            </w:r>
            <w:r>
              <w:rPr>
                <w:noProof/>
                <w:webHidden/>
              </w:rPr>
              <w:fldChar w:fldCharType="end"/>
            </w:r>
          </w:hyperlink>
        </w:p>
        <w:p w14:paraId="5C081338" w14:textId="43CAFA43"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195" w:history="1">
            <w:r w:rsidRPr="00E21698">
              <w:rPr>
                <w:rStyle w:val="Hyperlink"/>
                <w:noProof/>
              </w:rPr>
              <w:t>1.2</w:t>
            </w:r>
            <w:r>
              <w:rPr>
                <w:rFonts w:eastAsiaTheme="minorEastAsia"/>
                <w:noProof/>
                <w:kern w:val="2"/>
                <w:sz w:val="24"/>
                <w:szCs w:val="24"/>
                <w:lang w:eastAsia="nl-NL"/>
                <w14:ligatures w14:val="standardContextual"/>
              </w:rPr>
              <w:tab/>
            </w:r>
            <w:r w:rsidRPr="00E21698">
              <w:rPr>
                <w:rStyle w:val="Hyperlink"/>
                <w:noProof/>
              </w:rPr>
              <w:t>Beschrijving van opdrachtgever</w:t>
            </w:r>
            <w:r>
              <w:rPr>
                <w:noProof/>
                <w:webHidden/>
              </w:rPr>
              <w:tab/>
            </w:r>
            <w:r>
              <w:rPr>
                <w:noProof/>
                <w:webHidden/>
              </w:rPr>
              <w:fldChar w:fldCharType="begin"/>
            </w:r>
            <w:r>
              <w:rPr>
                <w:noProof/>
                <w:webHidden/>
              </w:rPr>
              <w:instrText xml:space="preserve"> PAGEREF _Toc202365195 \h </w:instrText>
            </w:r>
            <w:r>
              <w:rPr>
                <w:noProof/>
                <w:webHidden/>
              </w:rPr>
            </w:r>
            <w:r>
              <w:rPr>
                <w:noProof/>
                <w:webHidden/>
              </w:rPr>
              <w:fldChar w:fldCharType="separate"/>
            </w:r>
            <w:r>
              <w:rPr>
                <w:noProof/>
                <w:webHidden/>
              </w:rPr>
              <w:t>4</w:t>
            </w:r>
            <w:r>
              <w:rPr>
                <w:noProof/>
                <w:webHidden/>
              </w:rPr>
              <w:fldChar w:fldCharType="end"/>
            </w:r>
          </w:hyperlink>
        </w:p>
        <w:p w14:paraId="3CD6269B" w14:textId="60E20289"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196" w:history="1">
            <w:r w:rsidRPr="00E21698">
              <w:rPr>
                <w:rStyle w:val="Hyperlink"/>
                <w:noProof/>
              </w:rPr>
              <w:t>1.3</w:t>
            </w:r>
            <w:r>
              <w:rPr>
                <w:rFonts w:eastAsiaTheme="minorEastAsia"/>
                <w:noProof/>
                <w:kern w:val="2"/>
                <w:sz w:val="24"/>
                <w:szCs w:val="24"/>
                <w:lang w:eastAsia="nl-NL"/>
                <w14:ligatures w14:val="standardContextual"/>
              </w:rPr>
              <w:tab/>
            </w:r>
            <w:r w:rsidRPr="00E21698">
              <w:rPr>
                <w:rStyle w:val="Hyperlink"/>
                <w:noProof/>
              </w:rPr>
              <w:t>Opdrachtomschrijving</w:t>
            </w:r>
            <w:r>
              <w:rPr>
                <w:noProof/>
                <w:webHidden/>
              </w:rPr>
              <w:tab/>
            </w:r>
            <w:r>
              <w:rPr>
                <w:noProof/>
                <w:webHidden/>
              </w:rPr>
              <w:fldChar w:fldCharType="begin"/>
            </w:r>
            <w:r>
              <w:rPr>
                <w:noProof/>
                <w:webHidden/>
              </w:rPr>
              <w:instrText xml:space="preserve"> PAGEREF _Toc202365196 \h </w:instrText>
            </w:r>
            <w:r>
              <w:rPr>
                <w:noProof/>
                <w:webHidden/>
              </w:rPr>
            </w:r>
            <w:r>
              <w:rPr>
                <w:noProof/>
                <w:webHidden/>
              </w:rPr>
              <w:fldChar w:fldCharType="separate"/>
            </w:r>
            <w:r>
              <w:rPr>
                <w:noProof/>
                <w:webHidden/>
              </w:rPr>
              <w:t>4</w:t>
            </w:r>
            <w:r>
              <w:rPr>
                <w:noProof/>
                <w:webHidden/>
              </w:rPr>
              <w:fldChar w:fldCharType="end"/>
            </w:r>
          </w:hyperlink>
        </w:p>
        <w:p w14:paraId="7E93EB49" w14:textId="6EC55D0B" w:rsidR="00FA25EE" w:rsidRDefault="00FA25EE">
          <w:pPr>
            <w:pStyle w:val="Inhopg3"/>
            <w:tabs>
              <w:tab w:val="left" w:pos="1200"/>
              <w:tab w:val="right" w:leader="dot" w:pos="9062"/>
            </w:tabs>
            <w:rPr>
              <w:rFonts w:eastAsiaTheme="minorEastAsia"/>
              <w:noProof/>
              <w:kern w:val="2"/>
              <w:sz w:val="24"/>
              <w:szCs w:val="24"/>
              <w:lang w:eastAsia="nl-NL"/>
              <w14:ligatures w14:val="standardContextual"/>
            </w:rPr>
          </w:pPr>
          <w:hyperlink w:anchor="_Toc202365197" w:history="1">
            <w:r w:rsidRPr="00E21698">
              <w:rPr>
                <w:rStyle w:val="Hyperlink"/>
                <w:noProof/>
              </w:rPr>
              <w:t>1.3.1</w:t>
            </w:r>
            <w:r>
              <w:rPr>
                <w:rFonts w:eastAsiaTheme="minorEastAsia"/>
                <w:noProof/>
                <w:kern w:val="2"/>
                <w:sz w:val="24"/>
                <w:szCs w:val="24"/>
                <w:lang w:eastAsia="nl-NL"/>
                <w14:ligatures w14:val="standardContextual"/>
              </w:rPr>
              <w:tab/>
            </w:r>
            <w:r w:rsidRPr="00E21698">
              <w:rPr>
                <w:rStyle w:val="Hyperlink"/>
                <w:noProof/>
              </w:rPr>
              <w:t>Omschrijving van de opdracht</w:t>
            </w:r>
            <w:r>
              <w:rPr>
                <w:noProof/>
                <w:webHidden/>
              </w:rPr>
              <w:tab/>
            </w:r>
            <w:r>
              <w:rPr>
                <w:noProof/>
                <w:webHidden/>
              </w:rPr>
              <w:fldChar w:fldCharType="begin"/>
            </w:r>
            <w:r>
              <w:rPr>
                <w:noProof/>
                <w:webHidden/>
              </w:rPr>
              <w:instrText xml:space="preserve"> PAGEREF _Toc202365197 \h </w:instrText>
            </w:r>
            <w:r>
              <w:rPr>
                <w:noProof/>
                <w:webHidden/>
              </w:rPr>
            </w:r>
            <w:r>
              <w:rPr>
                <w:noProof/>
                <w:webHidden/>
              </w:rPr>
              <w:fldChar w:fldCharType="separate"/>
            </w:r>
            <w:r>
              <w:rPr>
                <w:noProof/>
                <w:webHidden/>
              </w:rPr>
              <w:t>4</w:t>
            </w:r>
            <w:r>
              <w:rPr>
                <w:noProof/>
                <w:webHidden/>
              </w:rPr>
              <w:fldChar w:fldCharType="end"/>
            </w:r>
          </w:hyperlink>
        </w:p>
        <w:p w14:paraId="0BB64DB4" w14:textId="7977374D" w:rsidR="00FA25EE" w:rsidRDefault="00FA25EE">
          <w:pPr>
            <w:pStyle w:val="Inhopg3"/>
            <w:tabs>
              <w:tab w:val="left" w:pos="1200"/>
              <w:tab w:val="right" w:leader="dot" w:pos="9062"/>
            </w:tabs>
            <w:rPr>
              <w:rFonts w:eastAsiaTheme="minorEastAsia"/>
              <w:noProof/>
              <w:kern w:val="2"/>
              <w:sz w:val="24"/>
              <w:szCs w:val="24"/>
              <w:lang w:eastAsia="nl-NL"/>
              <w14:ligatures w14:val="standardContextual"/>
            </w:rPr>
          </w:pPr>
          <w:hyperlink w:anchor="_Toc202365198" w:history="1">
            <w:r w:rsidRPr="00E21698">
              <w:rPr>
                <w:rStyle w:val="Hyperlink"/>
                <w:noProof/>
              </w:rPr>
              <w:t>1.3.2</w:t>
            </w:r>
            <w:r>
              <w:rPr>
                <w:rFonts w:eastAsiaTheme="minorEastAsia"/>
                <w:noProof/>
                <w:kern w:val="2"/>
                <w:sz w:val="24"/>
                <w:szCs w:val="24"/>
                <w:lang w:eastAsia="nl-NL"/>
                <w14:ligatures w14:val="standardContextual"/>
              </w:rPr>
              <w:tab/>
            </w:r>
            <w:r w:rsidRPr="00E21698">
              <w:rPr>
                <w:rStyle w:val="Hyperlink"/>
                <w:noProof/>
              </w:rPr>
              <w:t>Perceelindeling</w:t>
            </w:r>
            <w:r>
              <w:rPr>
                <w:noProof/>
                <w:webHidden/>
              </w:rPr>
              <w:tab/>
            </w:r>
            <w:r>
              <w:rPr>
                <w:noProof/>
                <w:webHidden/>
              </w:rPr>
              <w:fldChar w:fldCharType="begin"/>
            </w:r>
            <w:r>
              <w:rPr>
                <w:noProof/>
                <w:webHidden/>
              </w:rPr>
              <w:instrText xml:space="preserve"> PAGEREF _Toc202365198 \h </w:instrText>
            </w:r>
            <w:r>
              <w:rPr>
                <w:noProof/>
                <w:webHidden/>
              </w:rPr>
            </w:r>
            <w:r>
              <w:rPr>
                <w:noProof/>
                <w:webHidden/>
              </w:rPr>
              <w:fldChar w:fldCharType="separate"/>
            </w:r>
            <w:r>
              <w:rPr>
                <w:noProof/>
                <w:webHidden/>
              </w:rPr>
              <w:t>4</w:t>
            </w:r>
            <w:r>
              <w:rPr>
                <w:noProof/>
                <w:webHidden/>
              </w:rPr>
              <w:fldChar w:fldCharType="end"/>
            </w:r>
          </w:hyperlink>
        </w:p>
        <w:p w14:paraId="6BCFA15E" w14:textId="3589670E" w:rsidR="00FA25EE" w:rsidRDefault="00FA25EE">
          <w:pPr>
            <w:pStyle w:val="Inhopg3"/>
            <w:tabs>
              <w:tab w:val="left" w:pos="1200"/>
              <w:tab w:val="right" w:leader="dot" w:pos="9062"/>
            </w:tabs>
            <w:rPr>
              <w:rFonts w:eastAsiaTheme="minorEastAsia"/>
              <w:noProof/>
              <w:kern w:val="2"/>
              <w:sz w:val="24"/>
              <w:szCs w:val="24"/>
              <w:lang w:eastAsia="nl-NL"/>
              <w14:ligatures w14:val="standardContextual"/>
            </w:rPr>
          </w:pPr>
          <w:hyperlink w:anchor="_Toc202365199" w:history="1">
            <w:r w:rsidRPr="00E21698">
              <w:rPr>
                <w:rStyle w:val="Hyperlink"/>
                <w:noProof/>
              </w:rPr>
              <w:t>1.3.3</w:t>
            </w:r>
            <w:r>
              <w:rPr>
                <w:rFonts w:eastAsiaTheme="minorEastAsia"/>
                <w:noProof/>
                <w:kern w:val="2"/>
                <w:sz w:val="24"/>
                <w:szCs w:val="24"/>
                <w:lang w:eastAsia="nl-NL"/>
                <w14:ligatures w14:val="standardContextual"/>
              </w:rPr>
              <w:tab/>
            </w:r>
            <w:r w:rsidRPr="00E21698">
              <w:rPr>
                <w:rStyle w:val="Hyperlink"/>
                <w:noProof/>
              </w:rPr>
              <w:t>Scope van de opdracht</w:t>
            </w:r>
            <w:r>
              <w:rPr>
                <w:noProof/>
                <w:webHidden/>
              </w:rPr>
              <w:tab/>
            </w:r>
            <w:r>
              <w:rPr>
                <w:noProof/>
                <w:webHidden/>
              </w:rPr>
              <w:fldChar w:fldCharType="begin"/>
            </w:r>
            <w:r>
              <w:rPr>
                <w:noProof/>
                <w:webHidden/>
              </w:rPr>
              <w:instrText xml:space="preserve"> PAGEREF _Toc202365199 \h </w:instrText>
            </w:r>
            <w:r>
              <w:rPr>
                <w:noProof/>
                <w:webHidden/>
              </w:rPr>
            </w:r>
            <w:r>
              <w:rPr>
                <w:noProof/>
                <w:webHidden/>
              </w:rPr>
              <w:fldChar w:fldCharType="separate"/>
            </w:r>
            <w:r>
              <w:rPr>
                <w:noProof/>
                <w:webHidden/>
              </w:rPr>
              <w:t>4</w:t>
            </w:r>
            <w:r>
              <w:rPr>
                <w:noProof/>
                <w:webHidden/>
              </w:rPr>
              <w:fldChar w:fldCharType="end"/>
            </w:r>
          </w:hyperlink>
        </w:p>
        <w:p w14:paraId="176E8F15" w14:textId="48F9687D" w:rsidR="00FA25EE" w:rsidRDefault="00FA25EE">
          <w:pPr>
            <w:pStyle w:val="Inhopg3"/>
            <w:tabs>
              <w:tab w:val="left" w:pos="1200"/>
              <w:tab w:val="right" w:leader="dot" w:pos="9062"/>
            </w:tabs>
            <w:rPr>
              <w:rFonts w:eastAsiaTheme="minorEastAsia"/>
              <w:noProof/>
              <w:kern w:val="2"/>
              <w:sz w:val="24"/>
              <w:szCs w:val="24"/>
              <w:lang w:eastAsia="nl-NL"/>
              <w14:ligatures w14:val="standardContextual"/>
            </w:rPr>
          </w:pPr>
          <w:hyperlink w:anchor="_Toc202365200" w:history="1">
            <w:r w:rsidRPr="00E21698">
              <w:rPr>
                <w:rStyle w:val="Hyperlink"/>
                <w:noProof/>
              </w:rPr>
              <w:t>1.3.4</w:t>
            </w:r>
            <w:r>
              <w:rPr>
                <w:rFonts w:eastAsiaTheme="minorEastAsia"/>
                <w:noProof/>
                <w:kern w:val="2"/>
                <w:sz w:val="24"/>
                <w:szCs w:val="24"/>
                <w:lang w:eastAsia="nl-NL"/>
                <w14:ligatures w14:val="standardContextual"/>
              </w:rPr>
              <w:tab/>
            </w:r>
            <w:r w:rsidRPr="00E21698">
              <w:rPr>
                <w:rStyle w:val="Hyperlink"/>
                <w:noProof/>
              </w:rPr>
              <w:t>Omvang van de opdracht</w:t>
            </w:r>
            <w:r>
              <w:rPr>
                <w:noProof/>
                <w:webHidden/>
              </w:rPr>
              <w:tab/>
            </w:r>
            <w:r>
              <w:rPr>
                <w:noProof/>
                <w:webHidden/>
              </w:rPr>
              <w:fldChar w:fldCharType="begin"/>
            </w:r>
            <w:r>
              <w:rPr>
                <w:noProof/>
                <w:webHidden/>
              </w:rPr>
              <w:instrText xml:space="preserve"> PAGEREF _Toc202365200 \h </w:instrText>
            </w:r>
            <w:r>
              <w:rPr>
                <w:noProof/>
                <w:webHidden/>
              </w:rPr>
            </w:r>
            <w:r>
              <w:rPr>
                <w:noProof/>
                <w:webHidden/>
              </w:rPr>
              <w:fldChar w:fldCharType="separate"/>
            </w:r>
            <w:r>
              <w:rPr>
                <w:noProof/>
                <w:webHidden/>
              </w:rPr>
              <w:t>5</w:t>
            </w:r>
            <w:r>
              <w:rPr>
                <w:noProof/>
                <w:webHidden/>
              </w:rPr>
              <w:fldChar w:fldCharType="end"/>
            </w:r>
          </w:hyperlink>
        </w:p>
        <w:p w14:paraId="0773DCE4" w14:textId="4E4C2001" w:rsidR="00FA25EE" w:rsidRDefault="00FA25EE">
          <w:pPr>
            <w:pStyle w:val="Inhopg3"/>
            <w:tabs>
              <w:tab w:val="left" w:pos="1200"/>
              <w:tab w:val="right" w:leader="dot" w:pos="9062"/>
            </w:tabs>
            <w:rPr>
              <w:rFonts w:eastAsiaTheme="minorEastAsia"/>
              <w:noProof/>
              <w:kern w:val="2"/>
              <w:sz w:val="24"/>
              <w:szCs w:val="24"/>
              <w:lang w:eastAsia="nl-NL"/>
              <w14:ligatures w14:val="standardContextual"/>
            </w:rPr>
          </w:pPr>
          <w:hyperlink w:anchor="_Toc202365201" w:history="1">
            <w:r w:rsidRPr="00E21698">
              <w:rPr>
                <w:rStyle w:val="Hyperlink"/>
                <w:noProof/>
              </w:rPr>
              <w:t>1.3.5</w:t>
            </w:r>
            <w:r>
              <w:rPr>
                <w:rFonts w:eastAsiaTheme="minorEastAsia"/>
                <w:noProof/>
                <w:kern w:val="2"/>
                <w:sz w:val="24"/>
                <w:szCs w:val="24"/>
                <w:lang w:eastAsia="nl-NL"/>
                <w14:ligatures w14:val="standardContextual"/>
              </w:rPr>
              <w:tab/>
            </w:r>
            <w:r w:rsidRPr="00E21698">
              <w:rPr>
                <w:rStyle w:val="Hyperlink"/>
                <w:noProof/>
              </w:rPr>
              <w:t>CPV Code</w:t>
            </w:r>
            <w:r>
              <w:rPr>
                <w:noProof/>
                <w:webHidden/>
              </w:rPr>
              <w:tab/>
            </w:r>
            <w:r>
              <w:rPr>
                <w:noProof/>
                <w:webHidden/>
              </w:rPr>
              <w:fldChar w:fldCharType="begin"/>
            </w:r>
            <w:r>
              <w:rPr>
                <w:noProof/>
                <w:webHidden/>
              </w:rPr>
              <w:instrText xml:space="preserve"> PAGEREF _Toc202365201 \h </w:instrText>
            </w:r>
            <w:r>
              <w:rPr>
                <w:noProof/>
                <w:webHidden/>
              </w:rPr>
            </w:r>
            <w:r>
              <w:rPr>
                <w:noProof/>
                <w:webHidden/>
              </w:rPr>
              <w:fldChar w:fldCharType="separate"/>
            </w:r>
            <w:r>
              <w:rPr>
                <w:noProof/>
                <w:webHidden/>
              </w:rPr>
              <w:t>5</w:t>
            </w:r>
            <w:r>
              <w:rPr>
                <w:noProof/>
                <w:webHidden/>
              </w:rPr>
              <w:fldChar w:fldCharType="end"/>
            </w:r>
          </w:hyperlink>
        </w:p>
        <w:p w14:paraId="02EDDC84" w14:textId="330F600A"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02" w:history="1">
            <w:r w:rsidRPr="00E21698">
              <w:rPr>
                <w:rStyle w:val="Hyperlink"/>
                <w:noProof/>
              </w:rPr>
              <w:t>1.4</w:t>
            </w:r>
            <w:r>
              <w:rPr>
                <w:rFonts w:eastAsiaTheme="minorEastAsia"/>
                <w:noProof/>
                <w:kern w:val="2"/>
                <w:sz w:val="24"/>
                <w:szCs w:val="24"/>
                <w:lang w:eastAsia="nl-NL"/>
                <w14:ligatures w14:val="standardContextual"/>
              </w:rPr>
              <w:tab/>
            </w:r>
            <w:r w:rsidRPr="00E21698">
              <w:rPr>
                <w:rStyle w:val="Hyperlink"/>
                <w:noProof/>
              </w:rPr>
              <w:t>Overeenkomst</w:t>
            </w:r>
            <w:r>
              <w:rPr>
                <w:noProof/>
                <w:webHidden/>
              </w:rPr>
              <w:tab/>
            </w:r>
            <w:r>
              <w:rPr>
                <w:noProof/>
                <w:webHidden/>
              </w:rPr>
              <w:fldChar w:fldCharType="begin"/>
            </w:r>
            <w:r>
              <w:rPr>
                <w:noProof/>
                <w:webHidden/>
              </w:rPr>
              <w:instrText xml:space="preserve"> PAGEREF _Toc202365202 \h </w:instrText>
            </w:r>
            <w:r>
              <w:rPr>
                <w:noProof/>
                <w:webHidden/>
              </w:rPr>
            </w:r>
            <w:r>
              <w:rPr>
                <w:noProof/>
                <w:webHidden/>
              </w:rPr>
              <w:fldChar w:fldCharType="separate"/>
            </w:r>
            <w:r>
              <w:rPr>
                <w:noProof/>
                <w:webHidden/>
              </w:rPr>
              <w:t>5</w:t>
            </w:r>
            <w:r>
              <w:rPr>
                <w:noProof/>
                <w:webHidden/>
              </w:rPr>
              <w:fldChar w:fldCharType="end"/>
            </w:r>
          </w:hyperlink>
        </w:p>
        <w:p w14:paraId="7A316494" w14:textId="54EF6868"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03" w:history="1">
            <w:r w:rsidRPr="00E21698">
              <w:rPr>
                <w:rStyle w:val="Hyperlink"/>
                <w:noProof/>
              </w:rPr>
              <w:t>1.5</w:t>
            </w:r>
            <w:r>
              <w:rPr>
                <w:rFonts w:eastAsiaTheme="minorEastAsia"/>
                <w:noProof/>
                <w:kern w:val="2"/>
                <w:sz w:val="24"/>
                <w:szCs w:val="24"/>
                <w:lang w:eastAsia="nl-NL"/>
                <w14:ligatures w14:val="standardContextual"/>
              </w:rPr>
              <w:tab/>
            </w:r>
            <w:r w:rsidRPr="00E21698">
              <w:rPr>
                <w:rStyle w:val="Hyperlink"/>
                <w:noProof/>
              </w:rPr>
              <w:t>Social Return</w:t>
            </w:r>
            <w:r>
              <w:rPr>
                <w:noProof/>
                <w:webHidden/>
              </w:rPr>
              <w:tab/>
            </w:r>
            <w:r>
              <w:rPr>
                <w:noProof/>
                <w:webHidden/>
              </w:rPr>
              <w:fldChar w:fldCharType="begin"/>
            </w:r>
            <w:r>
              <w:rPr>
                <w:noProof/>
                <w:webHidden/>
              </w:rPr>
              <w:instrText xml:space="preserve"> PAGEREF _Toc202365203 \h </w:instrText>
            </w:r>
            <w:r>
              <w:rPr>
                <w:noProof/>
                <w:webHidden/>
              </w:rPr>
            </w:r>
            <w:r>
              <w:rPr>
                <w:noProof/>
                <w:webHidden/>
              </w:rPr>
              <w:fldChar w:fldCharType="separate"/>
            </w:r>
            <w:r>
              <w:rPr>
                <w:noProof/>
                <w:webHidden/>
              </w:rPr>
              <w:t>5</w:t>
            </w:r>
            <w:r>
              <w:rPr>
                <w:noProof/>
                <w:webHidden/>
              </w:rPr>
              <w:fldChar w:fldCharType="end"/>
            </w:r>
          </w:hyperlink>
        </w:p>
        <w:p w14:paraId="53EC7D8C" w14:textId="40D7A646"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04" w:history="1">
            <w:r w:rsidRPr="00E21698">
              <w:rPr>
                <w:rStyle w:val="Hyperlink"/>
                <w:noProof/>
              </w:rPr>
              <w:t>1.6</w:t>
            </w:r>
            <w:r>
              <w:rPr>
                <w:rFonts w:eastAsiaTheme="minorEastAsia"/>
                <w:noProof/>
                <w:kern w:val="2"/>
                <w:sz w:val="24"/>
                <w:szCs w:val="24"/>
                <w:lang w:eastAsia="nl-NL"/>
                <w14:ligatures w14:val="standardContextual"/>
              </w:rPr>
              <w:tab/>
            </w:r>
            <w:r w:rsidRPr="00E21698">
              <w:rPr>
                <w:rStyle w:val="Hyperlink"/>
                <w:noProof/>
              </w:rPr>
              <w:t>Communicatie</w:t>
            </w:r>
            <w:r>
              <w:rPr>
                <w:noProof/>
                <w:webHidden/>
              </w:rPr>
              <w:tab/>
            </w:r>
            <w:r>
              <w:rPr>
                <w:noProof/>
                <w:webHidden/>
              </w:rPr>
              <w:fldChar w:fldCharType="begin"/>
            </w:r>
            <w:r>
              <w:rPr>
                <w:noProof/>
                <w:webHidden/>
              </w:rPr>
              <w:instrText xml:space="preserve"> PAGEREF _Toc202365204 \h </w:instrText>
            </w:r>
            <w:r>
              <w:rPr>
                <w:noProof/>
                <w:webHidden/>
              </w:rPr>
            </w:r>
            <w:r>
              <w:rPr>
                <w:noProof/>
                <w:webHidden/>
              </w:rPr>
              <w:fldChar w:fldCharType="separate"/>
            </w:r>
            <w:r>
              <w:rPr>
                <w:noProof/>
                <w:webHidden/>
              </w:rPr>
              <w:t>6</w:t>
            </w:r>
            <w:r>
              <w:rPr>
                <w:noProof/>
                <w:webHidden/>
              </w:rPr>
              <w:fldChar w:fldCharType="end"/>
            </w:r>
          </w:hyperlink>
        </w:p>
        <w:p w14:paraId="3299577A" w14:textId="5886D03E"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05" w:history="1">
            <w:r w:rsidRPr="00E21698">
              <w:rPr>
                <w:rStyle w:val="Hyperlink"/>
                <w:noProof/>
              </w:rPr>
              <w:t>1.7</w:t>
            </w:r>
            <w:r>
              <w:rPr>
                <w:rFonts w:eastAsiaTheme="minorEastAsia"/>
                <w:noProof/>
                <w:kern w:val="2"/>
                <w:sz w:val="24"/>
                <w:szCs w:val="24"/>
                <w:lang w:eastAsia="nl-NL"/>
                <w14:ligatures w14:val="standardContextual"/>
              </w:rPr>
              <w:tab/>
            </w:r>
            <w:r w:rsidRPr="00E21698">
              <w:rPr>
                <w:rStyle w:val="Hyperlink"/>
                <w:noProof/>
              </w:rPr>
              <w:t>Klachtenafhandeling</w:t>
            </w:r>
            <w:r>
              <w:rPr>
                <w:noProof/>
                <w:webHidden/>
              </w:rPr>
              <w:tab/>
            </w:r>
            <w:r>
              <w:rPr>
                <w:noProof/>
                <w:webHidden/>
              </w:rPr>
              <w:fldChar w:fldCharType="begin"/>
            </w:r>
            <w:r>
              <w:rPr>
                <w:noProof/>
                <w:webHidden/>
              </w:rPr>
              <w:instrText xml:space="preserve"> PAGEREF _Toc202365205 \h </w:instrText>
            </w:r>
            <w:r>
              <w:rPr>
                <w:noProof/>
                <w:webHidden/>
              </w:rPr>
            </w:r>
            <w:r>
              <w:rPr>
                <w:noProof/>
                <w:webHidden/>
              </w:rPr>
              <w:fldChar w:fldCharType="separate"/>
            </w:r>
            <w:r>
              <w:rPr>
                <w:noProof/>
                <w:webHidden/>
              </w:rPr>
              <w:t>6</w:t>
            </w:r>
            <w:r>
              <w:rPr>
                <w:noProof/>
                <w:webHidden/>
              </w:rPr>
              <w:fldChar w:fldCharType="end"/>
            </w:r>
          </w:hyperlink>
        </w:p>
        <w:p w14:paraId="3FBDA136" w14:textId="333BD9DD" w:rsidR="00FA25EE" w:rsidRDefault="00FA25EE">
          <w:pPr>
            <w:pStyle w:val="Inhopg1"/>
            <w:rPr>
              <w:rFonts w:eastAsiaTheme="minorEastAsia"/>
              <w:noProof/>
              <w:kern w:val="2"/>
              <w:sz w:val="24"/>
              <w:szCs w:val="24"/>
              <w:lang w:eastAsia="nl-NL"/>
              <w14:ligatures w14:val="standardContextual"/>
            </w:rPr>
          </w:pPr>
          <w:hyperlink w:anchor="_Toc202365206" w:history="1">
            <w:r w:rsidRPr="00E21698">
              <w:rPr>
                <w:rStyle w:val="Hyperlink"/>
                <w:rFonts w:ascii="Calibri" w:hAnsi="Calibri" w:cs="Calibri"/>
                <w:noProof/>
              </w:rPr>
              <w:t>2</w:t>
            </w:r>
            <w:r>
              <w:rPr>
                <w:rFonts w:eastAsiaTheme="minorEastAsia"/>
                <w:noProof/>
                <w:kern w:val="2"/>
                <w:sz w:val="24"/>
                <w:szCs w:val="24"/>
                <w:lang w:eastAsia="nl-NL"/>
                <w14:ligatures w14:val="standardContextual"/>
              </w:rPr>
              <w:tab/>
            </w:r>
            <w:r w:rsidRPr="00E21698">
              <w:rPr>
                <w:rStyle w:val="Hyperlink"/>
                <w:rFonts w:ascii="Calibri" w:hAnsi="Calibri" w:cs="Calibri"/>
                <w:noProof/>
              </w:rPr>
              <w:t>Inschrijvingsprocedure</w:t>
            </w:r>
            <w:r>
              <w:rPr>
                <w:noProof/>
                <w:webHidden/>
              </w:rPr>
              <w:tab/>
            </w:r>
            <w:r>
              <w:rPr>
                <w:noProof/>
                <w:webHidden/>
              </w:rPr>
              <w:fldChar w:fldCharType="begin"/>
            </w:r>
            <w:r>
              <w:rPr>
                <w:noProof/>
                <w:webHidden/>
              </w:rPr>
              <w:instrText xml:space="preserve"> PAGEREF _Toc202365206 \h </w:instrText>
            </w:r>
            <w:r>
              <w:rPr>
                <w:noProof/>
                <w:webHidden/>
              </w:rPr>
            </w:r>
            <w:r>
              <w:rPr>
                <w:noProof/>
                <w:webHidden/>
              </w:rPr>
              <w:fldChar w:fldCharType="separate"/>
            </w:r>
            <w:r>
              <w:rPr>
                <w:noProof/>
                <w:webHidden/>
              </w:rPr>
              <w:t>7</w:t>
            </w:r>
            <w:r>
              <w:rPr>
                <w:noProof/>
                <w:webHidden/>
              </w:rPr>
              <w:fldChar w:fldCharType="end"/>
            </w:r>
          </w:hyperlink>
        </w:p>
        <w:p w14:paraId="68DE6FCE" w14:textId="3696AAB1"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07" w:history="1">
            <w:r w:rsidRPr="00E21698">
              <w:rPr>
                <w:rStyle w:val="Hyperlink"/>
                <w:noProof/>
              </w:rPr>
              <w:t>2.1</w:t>
            </w:r>
            <w:r>
              <w:rPr>
                <w:rFonts w:eastAsiaTheme="minorEastAsia"/>
                <w:noProof/>
                <w:kern w:val="2"/>
                <w:sz w:val="24"/>
                <w:szCs w:val="24"/>
                <w:lang w:eastAsia="nl-NL"/>
                <w14:ligatures w14:val="standardContextual"/>
              </w:rPr>
              <w:tab/>
            </w:r>
            <w:r w:rsidRPr="00E21698">
              <w:rPr>
                <w:rStyle w:val="Hyperlink"/>
                <w:noProof/>
              </w:rPr>
              <w:t>Planning</w:t>
            </w:r>
            <w:r>
              <w:rPr>
                <w:noProof/>
                <w:webHidden/>
              </w:rPr>
              <w:tab/>
            </w:r>
            <w:r>
              <w:rPr>
                <w:noProof/>
                <w:webHidden/>
              </w:rPr>
              <w:fldChar w:fldCharType="begin"/>
            </w:r>
            <w:r>
              <w:rPr>
                <w:noProof/>
                <w:webHidden/>
              </w:rPr>
              <w:instrText xml:space="preserve"> PAGEREF _Toc202365207 \h </w:instrText>
            </w:r>
            <w:r>
              <w:rPr>
                <w:noProof/>
                <w:webHidden/>
              </w:rPr>
            </w:r>
            <w:r>
              <w:rPr>
                <w:noProof/>
                <w:webHidden/>
              </w:rPr>
              <w:fldChar w:fldCharType="separate"/>
            </w:r>
            <w:r>
              <w:rPr>
                <w:noProof/>
                <w:webHidden/>
              </w:rPr>
              <w:t>7</w:t>
            </w:r>
            <w:r>
              <w:rPr>
                <w:noProof/>
                <w:webHidden/>
              </w:rPr>
              <w:fldChar w:fldCharType="end"/>
            </w:r>
          </w:hyperlink>
        </w:p>
        <w:p w14:paraId="38740DD9" w14:textId="6B663884"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08" w:history="1">
            <w:r w:rsidRPr="00E21698">
              <w:rPr>
                <w:rStyle w:val="Hyperlink"/>
                <w:noProof/>
              </w:rPr>
              <w:t>2.2</w:t>
            </w:r>
            <w:r>
              <w:rPr>
                <w:rFonts w:eastAsiaTheme="minorEastAsia"/>
                <w:noProof/>
                <w:kern w:val="2"/>
                <w:sz w:val="24"/>
                <w:szCs w:val="24"/>
                <w:lang w:eastAsia="nl-NL"/>
                <w14:ligatures w14:val="standardContextual"/>
              </w:rPr>
              <w:tab/>
            </w:r>
            <w:r w:rsidRPr="00E21698">
              <w:rPr>
                <w:rStyle w:val="Hyperlink"/>
                <w:noProof/>
              </w:rPr>
              <w:t>Nota van Inlichtingen</w:t>
            </w:r>
            <w:r>
              <w:rPr>
                <w:noProof/>
                <w:webHidden/>
              </w:rPr>
              <w:tab/>
            </w:r>
            <w:r>
              <w:rPr>
                <w:noProof/>
                <w:webHidden/>
              </w:rPr>
              <w:fldChar w:fldCharType="begin"/>
            </w:r>
            <w:r>
              <w:rPr>
                <w:noProof/>
                <w:webHidden/>
              </w:rPr>
              <w:instrText xml:space="preserve"> PAGEREF _Toc202365208 \h </w:instrText>
            </w:r>
            <w:r>
              <w:rPr>
                <w:noProof/>
                <w:webHidden/>
              </w:rPr>
            </w:r>
            <w:r>
              <w:rPr>
                <w:noProof/>
                <w:webHidden/>
              </w:rPr>
              <w:fldChar w:fldCharType="separate"/>
            </w:r>
            <w:r>
              <w:rPr>
                <w:noProof/>
                <w:webHidden/>
              </w:rPr>
              <w:t>7</w:t>
            </w:r>
            <w:r>
              <w:rPr>
                <w:noProof/>
                <w:webHidden/>
              </w:rPr>
              <w:fldChar w:fldCharType="end"/>
            </w:r>
          </w:hyperlink>
        </w:p>
        <w:p w14:paraId="574419C5" w14:textId="4E16DE0E"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09" w:history="1">
            <w:r w:rsidRPr="00E21698">
              <w:rPr>
                <w:rStyle w:val="Hyperlink"/>
                <w:noProof/>
              </w:rPr>
              <w:t>2.3</w:t>
            </w:r>
            <w:r>
              <w:rPr>
                <w:rFonts w:eastAsiaTheme="minorEastAsia"/>
                <w:noProof/>
                <w:kern w:val="2"/>
                <w:sz w:val="24"/>
                <w:szCs w:val="24"/>
                <w:lang w:eastAsia="nl-NL"/>
                <w14:ligatures w14:val="standardContextual"/>
              </w:rPr>
              <w:tab/>
            </w:r>
            <w:r w:rsidRPr="00E21698">
              <w:rPr>
                <w:rStyle w:val="Hyperlink"/>
                <w:noProof/>
              </w:rPr>
              <w:t>Wijze van aanbieden Inschrijving</w:t>
            </w:r>
            <w:r>
              <w:rPr>
                <w:noProof/>
                <w:webHidden/>
              </w:rPr>
              <w:tab/>
            </w:r>
            <w:r>
              <w:rPr>
                <w:noProof/>
                <w:webHidden/>
              </w:rPr>
              <w:fldChar w:fldCharType="begin"/>
            </w:r>
            <w:r>
              <w:rPr>
                <w:noProof/>
                <w:webHidden/>
              </w:rPr>
              <w:instrText xml:space="preserve"> PAGEREF _Toc202365209 \h </w:instrText>
            </w:r>
            <w:r>
              <w:rPr>
                <w:noProof/>
                <w:webHidden/>
              </w:rPr>
            </w:r>
            <w:r>
              <w:rPr>
                <w:noProof/>
                <w:webHidden/>
              </w:rPr>
              <w:fldChar w:fldCharType="separate"/>
            </w:r>
            <w:r>
              <w:rPr>
                <w:noProof/>
                <w:webHidden/>
              </w:rPr>
              <w:t>8</w:t>
            </w:r>
            <w:r>
              <w:rPr>
                <w:noProof/>
                <w:webHidden/>
              </w:rPr>
              <w:fldChar w:fldCharType="end"/>
            </w:r>
          </w:hyperlink>
        </w:p>
        <w:p w14:paraId="6A9D6F88" w14:textId="246CD476"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10" w:history="1">
            <w:r w:rsidRPr="00E21698">
              <w:rPr>
                <w:rStyle w:val="Hyperlink"/>
                <w:noProof/>
              </w:rPr>
              <w:t>2.4</w:t>
            </w:r>
            <w:r>
              <w:rPr>
                <w:rFonts w:eastAsiaTheme="minorEastAsia"/>
                <w:noProof/>
                <w:kern w:val="2"/>
                <w:sz w:val="24"/>
                <w:szCs w:val="24"/>
                <w:lang w:eastAsia="nl-NL"/>
                <w14:ligatures w14:val="standardContextual"/>
              </w:rPr>
              <w:tab/>
            </w:r>
            <w:r w:rsidRPr="00E21698">
              <w:rPr>
                <w:rStyle w:val="Hyperlink"/>
                <w:noProof/>
              </w:rPr>
              <w:t>Gestanddoeningstermijn inschrijving</w:t>
            </w:r>
            <w:r>
              <w:rPr>
                <w:noProof/>
                <w:webHidden/>
              </w:rPr>
              <w:tab/>
            </w:r>
            <w:r>
              <w:rPr>
                <w:noProof/>
                <w:webHidden/>
              </w:rPr>
              <w:fldChar w:fldCharType="begin"/>
            </w:r>
            <w:r>
              <w:rPr>
                <w:noProof/>
                <w:webHidden/>
              </w:rPr>
              <w:instrText xml:space="preserve"> PAGEREF _Toc202365210 \h </w:instrText>
            </w:r>
            <w:r>
              <w:rPr>
                <w:noProof/>
                <w:webHidden/>
              </w:rPr>
            </w:r>
            <w:r>
              <w:rPr>
                <w:noProof/>
                <w:webHidden/>
              </w:rPr>
              <w:fldChar w:fldCharType="separate"/>
            </w:r>
            <w:r>
              <w:rPr>
                <w:noProof/>
                <w:webHidden/>
              </w:rPr>
              <w:t>9</w:t>
            </w:r>
            <w:r>
              <w:rPr>
                <w:noProof/>
                <w:webHidden/>
              </w:rPr>
              <w:fldChar w:fldCharType="end"/>
            </w:r>
          </w:hyperlink>
        </w:p>
        <w:p w14:paraId="34CCB3DC" w14:textId="34595B50" w:rsidR="00FA25EE" w:rsidRDefault="00FA25EE">
          <w:pPr>
            <w:pStyle w:val="Inhopg1"/>
            <w:rPr>
              <w:rFonts w:eastAsiaTheme="minorEastAsia"/>
              <w:noProof/>
              <w:kern w:val="2"/>
              <w:sz w:val="24"/>
              <w:szCs w:val="24"/>
              <w:lang w:eastAsia="nl-NL"/>
              <w14:ligatures w14:val="standardContextual"/>
            </w:rPr>
          </w:pPr>
          <w:hyperlink w:anchor="_Toc202365211" w:history="1">
            <w:r w:rsidRPr="00E21698">
              <w:rPr>
                <w:rStyle w:val="Hyperlink"/>
                <w:rFonts w:ascii="Calibri" w:hAnsi="Calibri" w:cs="Calibri"/>
                <w:noProof/>
              </w:rPr>
              <w:t>3</w:t>
            </w:r>
            <w:r>
              <w:rPr>
                <w:rFonts w:eastAsiaTheme="minorEastAsia"/>
                <w:noProof/>
                <w:kern w:val="2"/>
                <w:sz w:val="24"/>
                <w:szCs w:val="24"/>
                <w:lang w:eastAsia="nl-NL"/>
                <w14:ligatures w14:val="standardContextual"/>
              </w:rPr>
              <w:tab/>
            </w:r>
            <w:r w:rsidRPr="00E21698">
              <w:rPr>
                <w:rStyle w:val="Hyperlink"/>
                <w:rFonts w:ascii="Calibri" w:hAnsi="Calibri" w:cs="Calibri"/>
                <w:noProof/>
              </w:rPr>
              <w:t>Eisen aan de onderneming</w:t>
            </w:r>
            <w:r>
              <w:rPr>
                <w:noProof/>
                <w:webHidden/>
              </w:rPr>
              <w:tab/>
            </w:r>
            <w:r>
              <w:rPr>
                <w:noProof/>
                <w:webHidden/>
              </w:rPr>
              <w:fldChar w:fldCharType="begin"/>
            </w:r>
            <w:r>
              <w:rPr>
                <w:noProof/>
                <w:webHidden/>
              </w:rPr>
              <w:instrText xml:space="preserve"> PAGEREF _Toc202365211 \h </w:instrText>
            </w:r>
            <w:r>
              <w:rPr>
                <w:noProof/>
                <w:webHidden/>
              </w:rPr>
            </w:r>
            <w:r>
              <w:rPr>
                <w:noProof/>
                <w:webHidden/>
              </w:rPr>
              <w:fldChar w:fldCharType="separate"/>
            </w:r>
            <w:r>
              <w:rPr>
                <w:noProof/>
                <w:webHidden/>
              </w:rPr>
              <w:t>10</w:t>
            </w:r>
            <w:r>
              <w:rPr>
                <w:noProof/>
                <w:webHidden/>
              </w:rPr>
              <w:fldChar w:fldCharType="end"/>
            </w:r>
          </w:hyperlink>
        </w:p>
        <w:p w14:paraId="2C1CD7A3" w14:textId="49CBE5E9"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12" w:history="1">
            <w:r w:rsidRPr="00E21698">
              <w:rPr>
                <w:rStyle w:val="Hyperlink"/>
                <w:noProof/>
              </w:rPr>
              <w:t>3.1</w:t>
            </w:r>
            <w:r>
              <w:rPr>
                <w:rFonts w:eastAsiaTheme="minorEastAsia"/>
                <w:noProof/>
                <w:kern w:val="2"/>
                <w:sz w:val="24"/>
                <w:szCs w:val="24"/>
                <w:lang w:eastAsia="nl-NL"/>
                <w14:ligatures w14:val="standardContextual"/>
              </w:rPr>
              <w:tab/>
            </w:r>
            <w:r w:rsidRPr="00E21698">
              <w:rPr>
                <w:rStyle w:val="Hyperlink"/>
                <w:noProof/>
              </w:rPr>
              <w:t>Uitsluitingsgronden en Geschiktheidseisen</w:t>
            </w:r>
            <w:r>
              <w:rPr>
                <w:noProof/>
                <w:webHidden/>
              </w:rPr>
              <w:tab/>
            </w:r>
            <w:r>
              <w:rPr>
                <w:noProof/>
                <w:webHidden/>
              </w:rPr>
              <w:fldChar w:fldCharType="begin"/>
            </w:r>
            <w:r>
              <w:rPr>
                <w:noProof/>
                <w:webHidden/>
              </w:rPr>
              <w:instrText xml:space="preserve"> PAGEREF _Toc202365212 \h </w:instrText>
            </w:r>
            <w:r>
              <w:rPr>
                <w:noProof/>
                <w:webHidden/>
              </w:rPr>
            </w:r>
            <w:r>
              <w:rPr>
                <w:noProof/>
                <w:webHidden/>
              </w:rPr>
              <w:fldChar w:fldCharType="separate"/>
            </w:r>
            <w:r>
              <w:rPr>
                <w:noProof/>
                <w:webHidden/>
              </w:rPr>
              <w:t>10</w:t>
            </w:r>
            <w:r>
              <w:rPr>
                <w:noProof/>
                <w:webHidden/>
              </w:rPr>
              <w:fldChar w:fldCharType="end"/>
            </w:r>
          </w:hyperlink>
        </w:p>
        <w:p w14:paraId="69896473" w14:textId="0CE9C48F"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13" w:history="1">
            <w:r w:rsidRPr="00E21698">
              <w:rPr>
                <w:rStyle w:val="Hyperlink"/>
                <w:noProof/>
              </w:rPr>
              <w:t>3.2</w:t>
            </w:r>
            <w:r>
              <w:rPr>
                <w:rFonts w:eastAsiaTheme="minorEastAsia"/>
                <w:noProof/>
                <w:kern w:val="2"/>
                <w:sz w:val="24"/>
                <w:szCs w:val="24"/>
                <w:lang w:eastAsia="nl-NL"/>
                <w14:ligatures w14:val="standardContextual"/>
              </w:rPr>
              <w:tab/>
            </w:r>
            <w:r w:rsidRPr="00E21698">
              <w:rPr>
                <w:rStyle w:val="Hyperlink"/>
                <w:noProof/>
              </w:rPr>
              <w:t>Geschiktheidseisen</w:t>
            </w:r>
            <w:r>
              <w:rPr>
                <w:noProof/>
                <w:webHidden/>
              </w:rPr>
              <w:tab/>
            </w:r>
            <w:r>
              <w:rPr>
                <w:noProof/>
                <w:webHidden/>
              </w:rPr>
              <w:fldChar w:fldCharType="begin"/>
            </w:r>
            <w:r>
              <w:rPr>
                <w:noProof/>
                <w:webHidden/>
              </w:rPr>
              <w:instrText xml:space="preserve"> PAGEREF _Toc202365213 \h </w:instrText>
            </w:r>
            <w:r>
              <w:rPr>
                <w:noProof/>
                <w:webHidden/>
              </w:rPr>
            </w:r>
            <w:r>
              <w:rPr>
                <w:noProof/>
                <w:webHidden/>
              </w:rPr>
              <w:fldChar w:fldCharType="separate"/>
            </w:r>
            <w:r>
              <w:rPr>
                <w:noProof/>
                <w:webHidden/>
              </w:rPr>
              <w:t>10</w:t>
            </w:r>
            <w:r>
              <w:rPr>
                <w:noProof/>
                <w:webHidden/>
              </w:rPr>
              <w:fldChar w:fldCharType="end"/>
            </w:r>
          </w:hyperlink>
        </w:p>
        <w:p w14:paraId="56DF809E" w14:textId="7E990E0B" w:rsidR="00FA25EE" w:rsidRDefault="00FA25EE">
          <w:pPr>
            <w:pStyle w:val="Inhopg3"/>
            <w:tabs>
              <w:tab w:val="left" w:pos="1200"/>
              <w:tab w:val="right" w:leader="dot" w:pos="9062"/>
            </w:tabs>
            <w:rPr>
              <w:rFonts w:eastAsiaTheme="minorEastAsia"/>
              <w:noProof/>
              <w:kern w:val="2"/>
              <w:sz w:val="24"/>
              <w:szCs w:val="24"/>
              <w:lang w:eastAsia="nl-NL"/>
              <w14:ligatures w14:val="standardContextual"/>
            </w:rPr>
          </w:pPr>
          <w:hyperlink w:anchor="_Toc202365214" w:history="1">
            <w:r w:rsidRPr="00E21698">
              <w:rPr>
                <w:rStyle w:val="Hyperlink"/>
                <w:noProof/>
              </w:rPr>
              <w:t>3.2.1</w:t>
            </w:r>
            <w:r>
              <w:rPr>
                <w:rFonts w:eastAsiaTheme="minorEastAsia"/>
                <w:noProof/>
                <w:kern w:val="2"/>
                <w:sz w:val="24"/>
                <w:szCs w:val="24"/>
                <w:lang w:eastAsia="nl-NL"/>
                <w14:ligatures w14:val="standardContextual"/>
              </w:rPr>
              <w:tab/>
            </w:r>
            <w:r w:rsidRPr="00E21698">
              <w:rPr>
                <w:rStyle w:val="Hyperlink"/>
                <w:noProof/>
              </w:rPr>
              <w:t>Financiële en economische draagkracht</w:t>
            </w:r>
            <w:r>
              <w:rPr>
                <w:noProof/>
                <w:webHidden/>
              </w:rPr>
              <w:tab/>
            </w:r>
            <w:r>
              <w:rPr>
                <w:noProof/>
                <w:webHidden/>
              </w:rPr>
              <w:fldChar w:fldCharType="begin"/>
            </w:r>
            <w:r>
              <w:rPr>
                <w:noProof/>
                <w:webHidden/>
              </w:rPr>
              <w:instrText xml:space="preserve"> PAGEREF _Toc202365214 \h </w:instrText>
            </w:r>
            <w:r>
              <w:rPr>
                <w:noProof/>
                <w:webHidden/>
              </w:rPr>
            </w:r>
            <w:r>
              <w:rPr>
                <w:noProof/>
                <w:webHidden/>
              </w:rPr>
              <w:fldChar w:fldCharType="separate"/>
            </w:r>
            <w:r>
              <w:rPr>
                <w:noProof/>
                <w:webHidden/>
              </w:rPr>
              <w:t>10</w:t>
            </w:r>
            <w:r>
              <w:rPr>
                <w:noProof/>
                <w:webHidden/>
              </w:rPr>
              <w:fldChar w:fldCharType="end"/>
            </w:r>
          </w:hyperlink>
        </w:p>
        <w:p w14:paraId="57561C5E" w14:textId="01A1680C" w:rsidR="00FA25EE" w:rsidRDefault="00FA25EE">
          <w:pPr>
            <w:pStyle w:val="Inhopg3"/>
            <w:tabs>
              <w:tab w:val="left" w:pos="1200"/>
              <w:tab w:val="right" w:leader="dot" w:pos="9062"/>
            </w:tabs>
            <w:rPr>
              <w:rFonts w:eastAsiaTheme="minorEastAsia"/>
              <w:noProof/>
              <w:kern w:val="2"/>
              <w:sz w:val="24"/>
              <w:szCs w:val="24"/>
              <w:lang w:eastAsia="nl-NL"/>
              <w14:ligatures w14:val="standardContextual"/>
            </w:rPr>
          </w:pPr>
          <w:hyperlink w:anchor="_Toc202365215" w:history="1">
            <w:r w:rsidRPr="00E21698">
              <w:rPr>
                <w:rStyle w:val="Hyperlink"/>
                <w:noProof/>
              </w:rPr>
              <w:t>3.2.2</w:t>
            </w:r>
            <w:r>
              <w:rPr>
                <w:rFonts w:eastAsiaTheme="minorEastAsia"/>
                <w:noProof/>
                <w:kern w:val="2"/>
                <w:sz w:val="24"/>
                <w:szCs w:val="24"/>
                <w:lang w:eastAsia="nl-NL"/>
                <w14:ligatures w14:val="standardContextual"/>
              </w:rPr>
              <w:tab/>
            </w:r>
            <w:r w:rsidRPr="00E21698">
              <w:rPr>
                <w:rStyle w:val="Hyperlink"/>
                <w:noProof/>
              </w:rPr>
              <w:t>Beroepsbevoegdheid</w:t>
            </w:r>
            <w:r>
              <w:rPr>
                <w:noProof/>
                <w:webHidden/>
              </w:rPr>
              <w:tab/>
            </w:r>
            <w:r>
              <w:rPr>
                <w:noProof/>
                <w:webHidden/>
              </w:rPr>
              <w:fldChar w:fldCharType="begin"/>
            </w:r>
            <w:r>
              <w:rPr>
                <w:noProof/>
                <w:webHidden/>
              </w:rPr>
              <w:instrText xml:space="preserve"> PAGEREF _Toc202365215 \h </w:instrText>
            </w:r>
            <w:r>
              <w:rPr>
                <w:noProof/>
                <w:webHidden/>
              </w:rPr>
            </w:r>
            <w:r>
              <w:rPr>
                <w:noProof/>
                <w:webHidden/>
              </w:rPr>
              <w:fldChar w:fldCharType="separate"/>
            </w:r>
            <w:r>
              <w:rPr>
                <w:noProof/>
                <w:webHidden/>
              </w:rPr>
              <w:t>11</w:t>
            </w:r>
            <w:r>
              <w:rPr>
                <w:noProof/>
                <w:webHidden/>
              </w:rPr>
              <w:fldChar w:fldCharType="end"/>
            </w:r>
          </w:hyperlink>
        </w:p>
        <w:p w14:paraId="1D8B1C5D" w14:textId="30A8FD66" w:rsidR="00FA25EE" w:rsidRDefault="00FA25EE">
          <w:pPr>
            <w:pStyle w:val="Inhopg3"/>
            <w:tabs>
              <w:tab w:val="left" w:pos="1200"/>
              <w:tab w:val="right" w:leader="dot" w:pos="9062"/>
            </w:tabs>
            <w:rPr>
              <w:rFonts w:eastAsiaTheme="minorEastAsia"/>
              <w:noProof/>
              <w:kern w:val="2"/>
              <w:sz w:val="24"/>
              <w:szCs w:val="24"/>
              <w:lang w:eastAsia="nl-NL"/>
              <w14:ligatures w14:val="standardContextual"/>
            </w:rPr>
          </w:pPr>
          <w:hyperlink w:anchor="_Toc202365216" w:history="1">
            <w:r w:rsidRPr="00E21698">
              <w:rPr>
                <w:rStyle w:val="Hyperlink"/>
                <w:noProof/>
              </w:rPr>
              <w:t>3.2.3</w:t>
            </w:r>
            <w:r>
              <w:rPr>
                <w:rFonts w:eastAsiaTheme="minorEastAsia"/>
                <w:noProof/>
                <w:kern w:val="2"/>
                <w:sz w:val="24"/>
                <w:szCs w:val="24"/>
                <w:lang w:eastAsia="nl-NL"/>
                <w14:ligatures w14:val="standardContextual"/>
              </w:rPr>
              <w:tab/>
            </w:r>
            <w:r w:rsidRPr="00E21698">
              <w:rPr>
                <w:rStyle w:val="Hyperlink"/>
                <w:noProof/>
              </w:rPr>
              <w:t>Verzekering beroeps- en bedrijfsaansprakelijkheid</w:t>
            </w:r>
            <w:r>
              <w:rPr>
                <w:noProof/>
                <w:webHidden/>
              </w:rPr>
              <w:tab/>
            </w:r>
            <w:r>
              <w:rPr>
                <w:noProof/>
                <w:webHidden/>
              </w:rPr>
              <w:fldChar w:fldCharType="begin"/>
            </w:r>
            <w:r>
              <w:rPr>
                <w:noProof/>
                <w:webHidden/>
              </w:rPr>
              <w:instrText xml:space="preserve"> PAGEREF _Toc202365216 \h </w:instrText>
            </w:r>
            <w:r>
              <w:rPr>
                <w:noProof/>
                <w:webHidden/>
              </w:rPr>
            </w:r>
            <w:r>
              <w:rPr>
                <w:noProof/>
                <w:webHidden/>
              </w:rPr>
              <w:fldChar w:fldCharType="separate"/>
            </w:r>
            <w:r>
              <w:rPr>
                <w:noProof/>
                <w:webHidden/>
              </w:rPr>
              <w:t>11</w:t>
            </w:r>
            <w:r>
              <w:rPr>
                <w:noProof/>
                <w:webHidden/>
              </w:rPr>
              <w:fldChar w:fldCharType="end"/>
            </w:r>
          </w:hyperlink>
        </w:p>
        <w:p w14:paraId="7CCBE9EF" w14:textId="58A2B548" w:rsidR="00FA25EE" w:rsidRDefault="00FA25EE">
          <w:pPr>
            <w:pStyle w:val="Inhopg3"/>
            <w:tabs>
              <w:tab w:val="left" w:pos="1200"/>
              <w:tab w:val="right" w:leader="dot" w:pos="9062"/>
            </w:tabs>
            <w:rPr>
              <w:rFonts w:eastAsiaTheme="minorEastAsia"/>
              <w:noProof/>
              <w:kern w:val="2"/>
              <w:sz w:val="24"/>
              <w:szCs w:val="24"/>
              <w:lang w:eastAsia="nl-NL"/>
              <w14:ligatures w14:val="standardContextual"/>
            </w:rPr>
          </w:pPr>
          <w:hyperlink w:anchor="_Toc202365217" w:history="1">
            <w:r w:rsidRPr="00E21698">
              <w:rPr>
                <w:rStyle w:val="Hyperlink"/>
                <w:noProof/>
              </w:rPr>
              <w:t>3.2.4</w:t>
            </w:r>
            <w:r>
              <w:rPr>
                <w:rFonts w:eastAsiaTheme="minorEastAsia"/>
                <w:noProof/>
                <w:kern w:val="2"/>
                <w:sz w:val="24"/>
                <w:szCs w:val="24"/>
                <w:lang w:eastAsia="nl-NL"/>
                <w14:ligatures w14:val="standardContextual"/>
              </w:rPr>
              <w:tab/>
            </w:r>
            <w:r w:rsidRPr="00E21698">
              <w:rPr>
                <w:rStyle w:val="Hyperlink"/>
                <w:noProof/>
              </w:rPr>
              <w:t>Programma van Eisen/bestek</w:t>
            </w:r>
            <w:r>
              <w:rPr>
                <w:noProof/>
                <w:webHidden/>
              </w:rPr>
              <w:tab/>
            </w:r>
            <w:r>
              <w:rPr>
                <w:noProof/>
                <w:webHidden/>
              </w:rPr>
              <w:fldChar w:fldCharType="begin"/>
            </w:r>
            <w:r>
              <w:rPr>
                <w:noProof/>
                <w:webHidden/>
              </w:rPr>
              <w:instrText xml:space="preserve"> PAGEREF _Toc202365217 \h </w:instrText>
            </w:r>
            <w:r>
              <w:rPr>
                <w:noProof/>
                <w:webHidden/>
              </w:rPr>
            </w:r>
            <w:r>
              <w:rPr>
                <w:noProof/>
                <w:webHidden/>
              </w:rPr>
              <w:fldChar w:fldCharType="separate"/>
            </w:r>
            <w:r>
              <w:rPr>
                <w:noProof/>
                <w:webHidden/>
              </w:rPr>
              <w:t>11</w:t>
            </w:r>
            <w:r>
              <w:rPr>
                <w:noProof/>
                <w:webHidden/>
              </w:rPr>
              <w:fldChar w:fldCharType="end"/>
            </w:r>
          </w:hyperlink>
        </w:p>
        <w:p w14:paraId="35DA60F9" w14:textId="3192E1D2" w:rsidR="00FA25EE" w:rsidRDefault="00FA25EE">
          <w:pPr>
            <w:pStyle w:val="Inhopg3"/>
            <w:tabs>
              <w:tab w:val="left" w:pos="1200"/>
              <w:tab w:val="right" w:leader="dot" w:pos="9062"/>
            </w:tabs>
            <w:rPr>
              <w:rFonts w:eastAsiaTheme="minorEastAsia"/>
              <w:noProof/>
              <w:kern w:val="2"/>
              <w:sz w:val="24"/>
              <w:szCs w:val="24"/>
              <w:lang w:eastAsia="nl-NL"/>
              <w14:ligatures w14:val="standardContextual"/>
            </w:rPr>
          </w:pPr>
          <w:hyperlink w:anchor="_Toc202365218" w:history="1">
            <w:r w:rsidRPr="00E21698">
              <w:rPr>
                <w:rStyle w:val="Hyperlink"/>
                <w:noProof/>
              </w:rPr>
              <w:t>3.2.5</w:t>
            </w:r>
            <w:r>
              <w:rPr>
                <w:rFonts w:eastAsiaTheme="minorEastAsia"/>
                <w:noProof/>
                <w:kern w:val="2"/>
                <w:sz w:val="24"/>
                <w:szCs w:val="24"/>
                <w:lang w:eastAsia="nl-NL"/>
                <w14:ligatures w14:val="standardContextual"/>
              </w:rPr>
              <w:tab/>
            </w:r>
            <w:r w:rsidRPr="00E21698">
              <w:rPr>
                <w:rStyle w:val="Hyperlink"/>
                <w:noProof/>
              </w:rPr>
              <w:t>Akkoordverklaring</w:t>
            </w:r>
            <w:r>
              <w:rPr>
                <w:noProof/>
                <w:webHidden/>
              </w:rPr>
              <w:tab/>
            </w:r>
            <w:r>
              <w:rPr>
                <w:noProof/>
                <w:webHidden/>
              </w:rPr>
              <w:fldChar w:fldCharType="begin"/>
            </w:r>
            <w:r>
              <w:rPr>
                <w:noProof/>
                <w:webHidden/>
              </w:rPr>
              <w:instrText xml:space="preserve"> PAGEREF _Toc202365218 \h </w:instrText>
            </w:r>
            <w:r>
              <w:rPr>
                <w:noProof/>
                <w:webHidden/>
              </w:rPr>
            </w:r>
            <w:r>
              <w:rPr>
                <w:noProof/>
                <w:webHidden/>
              </w:rPr>
              <w:fldChar w:fldCharType="separate"/>
            </w:r>
            <w:r>
              <w:rPr>
                <w:noProof/>
                <w:webHidden/>
              </w:rPr>
              <w:t>11</w:t>
            </w:r>
            <w:r>
              <w:rPr>
                <w:noProof/>
                <w:webHidden/>
              </w:rPr>
              <w:fldChar w:fldCharType="end"/>
            </w:r>
          </w:hyperlink>
        </w:p>
        <w:p w14:paraId="15C700B5" w14:textId="64C33268" w:rsidR="00FA25EE" w:rsidRDefault="00FA25EE">
          <w:pPr>
            <w:pStyle w:val="Inhopg3"/>
            <w:tabs>
              <w:tab w:val="left" w:pos="1200"/>
              <w:tab w:val="right" w:leader="dot" w:pos="9062"/>
            </w:tabs>
            <w:rPr>
              <w:rFonts w:eastAsiaTheme="minorEastAsia"/>
              <w:noProof/>
              <w:kern w:val="2"/>
              <w:sz w:val="24"/>
              <w:szCs w:val="24"/>
              <w:lang w:eastAsia="nl-NL"/>
              <w14:ligatures w14:val="standardContextual"/>
            </w:rPr>
          </w:pPr>
          <w:hyperlink w:anchor="_Toc202365219" w:history="1">
            <w:r w:rsidRPr="00E21698">
              <w:rPr>
                <w:rStyle w:val="Hyperlink"/>
                <w:noProof/>
              </w:rPr>
              <w:t>3.2.6</w:t>
            </w:r>
            <w:r>
              <w:rPr>
                <w:rFonts w:eastAsiaTheme="minorEastAsia"/>
                <w:noProof/>
                <w:kern w:val="2"/>
                <w:sz w:val="24"/>
                <w:szCs w:val="24"/>
                <w:lang w:eastAsia="nl-NL"/>
                <w14:ligatures w14:val="standardContextual"/>
              </w:rPr>
              <w:tab/>
            </w:r>
            <w:r w:rsidRPr="00E21698">
              <w:rPr>
                <w:rStyle w:val="Hyperlink"/>
                <w:noProof/>
              </w:rPr>
              <w:t>Technische en beroepsbekwaamheid (referenties)</w:t>
            </w:r>
            <w:r>
              <w:rPr>
                <w:noProof/>
                <w:webHidden/>
              </w:rPr>
              <w:tab/>
            </w:r>
            <w:r>
              <w:rPr>
                <w:noProof/>
                <w:webHidden/>
              </w:rPr>
              <w:fldChar w:fldCharType="begin"/>
            </w:r>
            <w:r>
              <w:rPr>
                <w:noProof/>
                <w:webHidden/>
              </w:rPr>
              <w:instrText xml:space="preserve"> PAGEREF _Toc202365219 \h </w:instrText>
            </w:r>
            <w:r>
              <w:rPr>
                <w:noProof/>
                <w:webHidden/>
              </w:rPr>
            </w:r>
            <w:r>
              <w:rPr>
                <w:noProof/>
                <w:webHidden/>
              </w:rPr>
              <w:fldChar w:fldCharType="separate"/>
            </w:r>
            <w:r>
              <w:rPr>
                <w:noProof/>
                <w:webHidden/>
              </w:rPr>
              <w:t>11</w:t>
            </w:r>
            <w:r>
              <w:rPr>
                <w:noProof/>
                <w:webHidden/>
              </w:rPr>
              <w:fldChar w:fldCharType="end"/>
            </w:r>
          </w:hyperlink>
        </w:p>
        <w:p w14:paraId="0E72E7D7" w14:textId="0B27EE3E" w:rsidR="00FA25EE" w:rsidRDefault="00FA25EE">
          <w:pPr>
            <w:pStyle w:val="Inhopg3"/>
            <w:tabs>
              <w:tab w:val="left" w:pos="1200"/>
              <w:tab w:val="right" w:leader="dot" w:pos="9062"/>
            </w:tabs>
            <w:rPr>
              <w:rFonts w:eastAsiaTheme="minorEastAsia"/>
              <w:noProof/>
              <w:kern w:val="2"/>
              <w:sz w:val="24"/>
              <w:szCs w:val="24"/>
              <w:lang w:eastAsia="nl-NL"/>
              <w14:ligatures w14:val="standardContextual"/>
            </w:rPr>
          </w:pPr>
          <w:hyperlink w:anchor="_Toc202365220" w:history="1">
            <w:r w:rsidRPr="00E21698">
              <w:rPr>
                <w:rStyle w:val="Hyperlink"/>
                <w:noProof/>
              </w:rPr>
              <w:t>3.2.7</w:t>
            </w:r>
            <w:r>
              <w:rPr>
                <w:rFonts w:eastAsiaTheme="minorEastAsia"/>
                <w:noProof/>
                <w:kern w:val="2"/>
                <w:sz w:val="24"/>
                <w:szCs w:val="24"/>
                <w:lang w:eastAsia="nl-NL"/>
                <w14:ligatures w14:val="standardContextual"/>
              </w:rPr>
              <w:tab/>
            </w:r>
            <w:r w:rsidRPr="00E21698">
              <w:rPr>
                <w:rStyle w:val="Hyperlink"/>
                <w:noProof/>
              </w:rPr>
              <w:t>VCA-certificaat</w:t>
            </w:r>
            <w:r>
              <w:rPr>
                <w:noProof/>
                <w:webHidden/>
              </w:rPr>
              <w:tab/>
            </w:r>
            <w:r>
              <w:rPr>
                <w:noProof/>
                <w:webHidden/>
              </w:rPr>
              <w:fldChar w:fldCharType="begin"/>
            </w:r>
            <w:r>
              <w:rPr>
                <w:noProof/>
                <w:webHidden/>
              </w:rPr>
              <w:instrText xml:space="preserve"> PAGEREF _Toc202365220 \h </w:instrText>
            </w:r>
            <w:r>
              <w:rPr>
                <w:noProof/>
                <w:webHidden/>
              </w:rPr>
            </w:r>
            <w:r>
              <w:rPr>
                <w:noProof/>
                <w:webHidden/>
              </w:rPr>
              <w:fldChar w:fldCharType="separate"/>
            </w:r>
            <w:r>
              <w:rPr>
                <w:noProof/>
                <w:webHidden/>
              </w:rPr>
              <w:t>12</w:t>
            </w:r>
            <w:r>
              <w:rPr>
                <w:noProof/>
                <w:webHidden/>
              </w:rPr>
              <w:fldChar w:fldCharType="end"/>
            </w:r>
          </w:hyperlink>
        </w:p>
        <w:p w14:paraId="6934CC8A" w14:textId="647CD667"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21" w:history="1">
            <w:r w:rsidRPr="00E21698">
              <w:rPr>
                <w:rStyle w:val="Hyperlink"/>
                <w:noProof/>
              </w:rPr>
              <w:t>3.3</w:t>
            </w:r>
            <w:r>
              <w:rPr>
                <w:rFonts w:eastAsiaTheme="minorEastAsia"/>
                <w:noProof/>
                <w:kern w:val="2"/>
                <w:sz w:val="24"/>
                <w:szCs w:val="24"/>
                <w:lang w:eastAsia="nl-NL"/>
                <w14:ligatures w14:val="standardContextual"/>
              </w:rPr>
              <w:tab/>
            </w:r>
            <w:r w:rsidRPr="00E21698">
              <w:rPr>
                <w:rStyle w:val="Hyperlink"/>
                <w:noProof/>
              </w:rPr>
              <w:t>Aan te leveren bewijsmiddelen</w:t>
            </w:r>
            <w:r>
              <w:rPr>
                <w:noProof/>
                <w:webHidden/>
              </w:rPr>
              <w:tab/>
            </w:r>
            <w:r>
              <w:rPr>
                <w:noProof/>
                <w:webHidden/>
              </w:rPr>
              <w:fldChar w:fldCharType="begin"/>
            </w:r>
            <w:r>
              <w:rPr>
                <w:noProof/>
                <w:webHidden/>
              </w:rPr>
              <w:instrText xml:space="preserve"> PAGEREF _Toc202365221 \h </w:instrText>
            </w:r>
            <w:r>
              <w:rPr>
                <w:noProof/>
                <w:webHidden/>
              </w:rPr>
            </w:r>
            <w:r>
              <w:rPr>
                <w:noProof/>
                <w:webHidden/>
              </w:rPr>
              <w:fldChar w:fldCharType="separate"/>
            </w:r>
            <w:r>
              <w:rPr>
                <w:noProof/>
                <w:webHidden/>
              </w:rPr>
              <w:t>12</w:t>
            </w:r>
            <w:r>
              <w:rPr>
                <w:noProof/>
                <w:webHidden/>
              </w:rPr>
              <w:fldChar w:fldCharType="end"/>
            </w:r>
          </w:hyperlink>
        </w:p>
        <w:p w14:paraId="2997B522" w14:textId="73EEB050" w:rsidR="00FA25EE" w:rsidRDefault="00FA25EE">
          <w:pPr>
            <w:pStyle w:val="Inhopg1"/>
            <w:rPr>
              <w:rFonts w:eastAsiaTheme="minorEastAsia"/>
              <w:noProof/>
              <w:kern w:val="2"/>
              <w:sz w:val="24"/>
              <w:szCs w:val="24"/>
              <w:lang w:eastAsia="nl-NL"/>
              <w14:ligatures w14:val="standardContextual"/>
            </w:rPr>
          </w:pPr>
          <w:hyperlink w:anchor="_Toc202365222" w:history="1">
            <w:r w:rsidRPr="00E21698">
              <w:rPr>
                <w:rStyle w:val="Hyperlink"/>
                <w:rFonts w:ascii="Calibri" w:hAnsi="Calibri" w:cs="Calibri"/>
                <w:noProof/>
              </w:rPr>
              <w:t>4</w:t>
            </w:r>
            <w:r>
              <w:rPr>
                <w:rFonts w:eastAsiaTheme="minorEastAsia"/>
                <w:noProof/>
                <w:kern w:val="2"/>
                <w:sz w:val="24"/>
                <w:szCs w:val="24"/>
                <w:lang w:eastAsia="nl-NL"/>
                <w14:ligatures w14:val="standardContextual"/>
              </w:rPr>
              <w:tab/>
            </w:r>
            <w:r w:rsidRPr="00E21698">
              <w:rPr>
                <w:rStyle w:val="Hyperlink"/>
                <w:rFonts w:ascii="Calibri" w:hAnsi="Calibri" w:cs="Calibri"/>
                <w:noProof/>
              </w:rPr>
              <w:t>Inschrijvingsvoorschriften</w:t>
            </w:r>
            <w:r>
              <w:rPr>
                <w:noProof/>
                <w:webHidden/>
              </w:rPr>
              <w:tab/>
            </w:r>
            <w:r>
              <w:rPr>
                <w:noProof/>
                <w:webHidden/>
              </w:rPr>
              <w:fldChar w:fldCharType="begin"/>
            </w:r>
            <w:r>
              <w:rPr>
                <w:noProof/>
                <w:webHidden/>
              </w:rPr>
              <w:instrText xml:space="preserve"> PAGEREF _Toc202365222 \h </w:instrText>
            </w:r>
            <w:r>
              <w:rPr>
                <w:noProof/>
                <w:webHidden/>
              </w:rPr>
            </w:r>
            <w:r>
              <w:rPr>
                <w:noProof/>
                <w:webHidden/>
              </w:rPr>
              <w:fldChar w:fldCharType="separate"/>
            </w:r>
            <w:r>
              <w:rPr>
                <w:noProof/>
                <w:webHidden/>
              </w:rPr>
              <w:t>14</w:t>
            </w:r>
            <w:r>
              <w:rPr>
                <w:noProof/>
                <w:webHidden/>
              </w:rPr>
              <w:fldChar w:fldCharType="end"/>
            </w:r>
          </w:hyperlink>
        </w:p>
        <w:p w14:paraId="3C0C9B84" w14:textId="5FED0720"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23" w:history="1">
            <w:r w:rsidRPr="00E21698">
              <w:rPr>
                <w:rStyle w:val="Hyperlink"/>
                <w:noProof/>
              </w:rPr>
              <w:t>4.1</w:t>
            </w:r>
            <w:r>
              <w:rPr>
                <w:rFonts w:eastAsiaTheme="minorEastAsia"/>
                <w:noProof/>
                <w:kern w:val="2"/>
                <w:sz w:val="24"/>
                <w:szCs w:val="24"/>
                <w:lang w:eastAsia="nl-NL"/>
                <w14:ligatures w14:val="standardContextual"/>
              </w:rPr>
              <w:tab/>
            </w:r>
            <w:r w:rsidRPr="00E21698">
              <w:rPr>
                <w:rStyle w:val="Hyperlink"/>
                <w:noProof/>
              </w:rPr>
              <w:t>Algemeen</w:t>
            </w:r>
            <w:r>
              <w:rPr>
                <w:noProof/>
                <w:webHidden/>
              </w:rPr>
              <w:tab/>
            </w:r>
            <w:r>
              <w:rPr>
                <w:noProof/>
                <w:webHidden/>
              </w:rPr>
              <w:fldChar w:fldCharType="begin"/>
            </w:r>
            <w:r>
              <w:rPr>
                <w:noProof/>
                <w:webHidden/>
              </w:rPr>
              <w:instrText xml:space="preserve"> PAGEREF _Toc202365223 \h </w:instrText>
            </w:r>
            <w:r>
              <w:rPr>
                <w:noProof/>
                <w:webHidden/>
              </w:rPr>
            </w:r>
            <w:r>
              <w:rPr>
                <w:noProof/>
                <w:webHidden/>
              </w:rPr>
              <w:fldChar w:fldCharType="separate"/>
            </w:r>
            <w:r>
              <w:rPr>
                <w:noProof/>
                <w:webHidden/>
              </w:rPr>
              <w:t>14</w:t>
            </w:r>
            <w:r>
              <w:rPr>
                <w:noProof/>
                <w:webHidden/>
              </w:rPr>
              <w:fldChar w:fldCharType="end"/>
            </w:r>
          </w:hyperlink>
        </w:p>
        <w:p w14:paraId="4AB6D957" w14:textId="07617C48"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24" w:history="1">
            <w:r w:rsidRPr="00E21698">
              <w:rPr>
                <w:rStyle w:val="Hyperlink"/>
                <w:noProof/>
              </w:rPr>
              <w:t>4.2</w:t>
            </w:r>
            <w:r>
              <w:rPr>
                <w:rFonts w:eastAsiaTheme="minorEastAsia"/>
                <w:noProof/>
                <w:kern w:val="2"/>
                <w:sz w:val="24"/>
                <w:szCs w:val="24"/>
                <w:lang w:eastAsia="nl-NL"/>
                <w14:ligatures w14:val="standardContextual"/>
              </w:rPr>
              <w:tab/>
            </w:r>
            <w:r w:rsidRPr="00E21698">
              <w:rPr>
                <w:rStyle w:val="Hyperlink"/>
                <w:noProof/>
              </w:rPr>
              <w:t>Vormvereisten aan indienen van inschrijving</w:t>
            </w:r>
            <w:r>
              <w:rPr>
                <w:noProof/>
                <w:webHidden/>
              </w:rPr>
              <w:tab/>
            </w:r>
            <w:r>
              <w:rPr>
                <w:noProof/>
                <w:webHidden/>
              </w:rPr>
              <w:fldChar w:fldCharType="begin"/>
            </w:r>
            <w:r>
              <w:rPr>
                <w:noProof/>
                <w:webHidden/>
              </w:rPr>
              <w:instrText xml:space="preserve"> PAGEREF _Toc202365224 \h </w:instrText>
            </w:r>
            <w:r>
              <w:rPr>
                <w:noProof/>
                <w:webHidden/>
              </w:rPr>
            </w:r>
            <w:r>
              <w:rPr>
                <w:noProof/>
                <w:webHidden/>
              </w:rPr>
              <w:fldChar w:fldCharType="separate"/>
            </w:r>
            <w:r>
              <w:rPr>
                <w:noProof/>
                <w:webHidden/>
              </w:rPr>
              <w:t>14</w:t>
            </w:r>
            <w:r>
              <w:rPr>
                <w:noProof/>
                <w:webHidden/>
              </w:rPr>
              <w:fldChar w:fldCharType="end"/>
            </w:r>
          </w:hyperlink>
        </w:p>
        <w:p w14:paraId="63BCB5E5" w14:textId="294D3CDF"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25" w:history="1">
            <w:r w:rsidRPr="00E21698">
              <w:rPr>
                <w:rStyle w:val="Hyperlink"/>
                <w:noProof/>
              </w:rPr>
              <w:t>4.3</w:t>
            </w:r>
            <w:r>
              <w:rPr>
                <w:rFonts w:eastAsiaTheme="minorEastAsia"/>
                <w:noProof/>
                <w:kern w:val="2"/>
                <w:sz w:val="24"/>
                <w:szCs w:val="24"/>
                <w:lang w:eastAsia="nl-NL"/>
                <w14:ligatures w14:val="standardContextual"/>
              </w:rPr>
              <w:tab/>
            </w:r>
            <w:r w:rsidRPr="00E21698">
              <w:rPr>
                <w:rStyle w:val="Hyperlink"/>
                <w:noProof/>
              </w:rPr>
              <w:t>Ondertekening</w:t>
            </w:r>
            <w:r>
              <w:rPr>
                <w:noProof/>
                <w:webHidden/>
              </w:rPr>
              <w:tab/>
            </w:r>
            <w:r>
              <w:rPr>
                <w:noProof/>
                <w:webHidden/>
              </w:rPr>
              <w:fldChar w:fldCharType="begin"/>
            </w:r>
            <w:r>
              <w:rPr>
                <w:noProof/>
                <w:webHidden/>
              </w:rPr>
              <w:instrText xml:space="preserve"> PAGEREF _Toc202365225 \h </w:instrText>
            </w:r>
            <w:r>
              <w:rPr>
                <w:noProof/>
                <w:webHidden/>
              </w:rPr>
            </w:r>
            <w:r>
              <w:rPr>
                <w:noProof/>
                <w:webHidden/>
              </w:rPr>
              <w:fldChar w:fldCharType="separate"/>
            </w:r>
            <w:r>
              <w:rPr>
                <w:noProof/>
                <w:webHidden/>
              </w:rPr>
              <w:t>14</w:t>
            </w:r>
            <w:r>
              <w:rPr>
                <w:noProof/>
                <w:webHidden/>
              </w:rPr>
              <w:fldChar w:fldCharType="end"/>
            </w:r>
          </w:hyperlink>
        </w:p>
        <w:p w14:paraId="599B037B" w14:textId="47B4F1F7"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26" w:history="1">
            <w:r w:rsidRPr="00E21698">
              <w:rPr>
                <w:rStyle w:val="Hyperlink"/>
                <w:noProof/>
              </w:rPr>
              <w:t>4.4</w:t>
            </w:r>
            <w:r>
              <w:rPr>
                <w:rFonts w:eastAsiaTheme="minorEastAsia"/>
                <w:noProof/>
                <w:kern w:val="2"/>
                <w:sz w:val="24"/>
                <w:szCs w:val="24"/>
                <w:lang w:eastAsia="nl-NL"/>
                <w14:ligatures w14:val="standardContextual"/>
              </w:rPr>
              <w:tab/>
            </w:r>
            <w:r w:rsidRPr="00E21698">
              <w:rPr>
                <w:rStyle w:val="Hyperlink"/>
                <w:noProof/>
              </w:rPr>
              <w:t>Inschrijfwijzen</w:t>
            </w:r>
            <w:r>
              <w:rPr>
                <w:noProof/>
                <w:webHidden/>
              </w:rPr>
              <w:tab/>
            </w:r>
            <w:r>
              <w:rPr>
                <w:noProof/>
                <w:webHidden/>
              </w:rPr>
              <w:fldChar w:fldCharType="begin"/>
            </w:r>
            <w:r>
              <w:rPr>
                <w:noProof/>
                <w:webHidden/>
              </w:rPr>
              <w:instrText xml:space="preserve"> PAGEREF _Toc202365226 \h </w:instrText>
            </w:r>
            <w:r>
              <w:rPr>
                <w:noProof/>
                <w:webHidden/>
              </w:rPr>
            </w:r>
            <w:r>
              <w:rPr>
                <w:noProof/>
                <w:webHidden/>
              </w:rPr>
              <w:fldChar w:fldCharType="separate"/>
            </w:r>
            <w:r>
              <w:rPr>
                <w:noProof/>
                <w:webHidden/>
              </w:rPr>
              <w:t>14</w:t>
            </w:r>
            <w:r>
              <w:rPr>
                <w:noProof/>
                <w:webHidden/>
              </w:rPr>
              <w:fldChar w:fldCharType="end"/>
            </w:r>
          </w:hyperlink>
        </w:p>
        <w:p w14:paraId="2AE1781A" w14:textId="08945626" w:rsidR="00FA25EE" w:rsidRDefault="00FA25EE">
          <w:pPr>
            <w:pStyle w:val="Inhopg1"/>
            <w:rPr>
              <w:rFonts w:eastAsiaTheme="minorEastAsia"/>
              <w:noProof/>
              <w:kern w:val="2"/>
              <w:sz w:val="24"/>
              <w:szCs w:val="24"/>
              <w:lang w:eastAsia="nl-NL"/>
              <w14:ligatures w14:val="standardContextual"/>
            </w:rPr>
          </w:pPr>
          <w:hyperlink w:anchor="_Toc202365227" w:history="1">
            <w:r w:rsidRPr="00E21698">
              <w:rPr>
                <w:rStyle w:val="Hyperlink"/>
                <w:noProof/>
              </w:rPr>
              <w:t>5</w:t>
            </w:r>
            <w:r>
              <w:rPr>
                <w:rFonts w:eastAsiaTheme="minorEastAsia"/>
                <w:noProof/>
                <w:kern w:val="2"/>
                <w:sz w:val="24"/>
                <w:szCs w:val="24"/>
                <w:lang w:eastAsia="nl-NL"/>
                <w14:ligatures w14:val="standardContextual"/>
              </w:rPr>
              <w:tab/>
            </w:r>
            <w:r w:rsidRPr="00E21698">
              <w:rPr>
                <w:rStyle w:val="Hyperlink"/>
                <w:noProof/>
              </w:rPr>
              <w:t>Gunningscriteria en beoordeling</w:t>
            </w:r>
            <w:r>
              <w:rPr>
                <w:noProof/>
                <w:webHidden/>
              </w:rPr>
              <w:tab/>
            </w:r>
            <w:r>
              <w:rPr>
                <w:noProof/>
                <w:webHidden/>
              </w:rPr>
              <w:fldChar w:fldCharType="begin"/>
            </w:r>
            <w:r>
              <w:rPr>
                <w:noProof/>
                <w:webHidden/>
              </w:rPr>
              <w:instrText xml:space="preserve"> PAGEREF _Toc202365227 \h </w:instrText>
            </w:r>
            <w:r>
              <w:rPr>
                <w:noProof/>
                <w:webHidden/>
              </w:rPr>
            </w:r>
            <w:r>
              <w:rPr>
                <w:noProof/>
                <w:webHidden/>
              </w:rPr>
              <w:fldChar w:fldCharType="separate"/>
            </w:r>
            <w:r>
              <w:rPr>
                <w:noProof/>
                <w:webHidden/>
              </w:rPr>
              <w:t>16</w:t>
            </w:r>
            <w:r>
              <w:rPr>
                <w:noProof/>
                <w:webHidden/>
              </w:rPr>
              <w:fldChar w:fldCharType="end"/>
            </w:r>
          </w:hyperlink>
        </w:p>
        <w:p w14:paraId="26C93EEF" w14:textId="36663090"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28" w:history="1">
            <w:r w:rsidRPr="00E21698">
              <w:rPr>
                <w:rStyle w:val="Hyperlink"/>
                <w:rFonts w:cstheme="majorHAnsi"/>
                <w:noProof/>
              </w:rPr>
              <w:t>5.1</w:t>
            </w:r>
            <w:r>
              <w:rPr>
                <w:rFonts w:eastAsiaTheme="minorEastAsia"/>
                <w:noProof/>
                <w:kern w:val="2"/>
                <w:sz w:val="24"/>
                <w:szCs w:val="24"/>
                <w:lang w:eastAsia="nl-NL"/>
                <w14:ligatures w14:val="standardContextual"/>
              </w:rPr>
              <w:tab/>
            </w:r>
            <w:r w:rsidRPr="00E21698">
              <w:rPr>
                <w:rStyle w:val="Hyperlink"/>
                <w:rFonts w:cstheme="majorHAnsi"/>
                <w:noProof/>
              </w:rPr>
              <w:t>Gunningscriteria</w:t>
            </w:r>
            <w:r>
              <w:rPr>
                <w:noProof/>
                <w:webHidden/>
              </w:rPr>
              <w:tab/>
            </w:r>
            <w:r>
              <w:rPr>
                <w:noProof/>
                <w:webHidden/>
              </w:rPr>
              <w:fldChar w:fldCharType="begin"/>
            </w:r>
            <w:r>
              <w:rPr>
                <w:noProof/>
                <w:webHidden/>
              </w:rPr>
              <w:instrText xml:space="preserve"> PAGEREF _Toc202365228 \h </w:instrText>
            </w:r>
            <w:r>
              <w:rPr>
                <w:noProof/>
                <w:webHidden/>
              </w:rPr>
            </w:r>
            <w:r>
              <w:rPr>
                <w:noProof/>
                <w:webHidden/>
              </w:rPr>
              <w:fldChar w:fldCharType="separate"/>
            </w:r>
            <w:r>
              <w:rPr>
                <w:noProof/>
                <w:webHidden/>
              </w:rPr>
              <w:t>16</w:t>
            </w:r>
            <w:r>
              <w:rPr>
                <w:noProof/>
                <w:webHidden/>
              </w:rPr>
              <w:fldChar w:fldCharType="end"/>
            </w:r>
          </w:hyperlink>
        </w:p>
        <w:p w14:paraId="1180273A" w14:textId="59E31037"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29" w:history="1">
            <w:r w:rsidRPr="00E21698">
              <w:rPr>
                <w:rStyle w:val="Hyperlink"/>
                <w:noProof/>
              </w:rPr>
              <w:t>5.2</w:t>
            </w:r>
            <w:r>
              <w:rPr>
                <w:rFonts w:eastAsiaTheme="minorEastAsia"/>
                <w:noProof/>
                <w:kern w:val="2"/>
                <w:sz w:val="24"/>
                <w:szCs w:val="24"/>
                <w:lang w:eastAsia="nl-NL"/>
                <w14:ligatures w14:val="standardContextual"/>
              </w:rPr>
              <w:tab/>
            </w:r>
            <w:r w:rsidRPr="00E21698">
              <w:rPr>
                <w:rStyle w:val="Hyperlink"/>
                <w:noProof/>
              </w:rPr>
              <w:t>Gunningscriterium prijs</w:t>
            </w:r>
            <w:r>
              <w:rPr>
                <w:noProof/>
                <w:webHidden/>
              </w:rPr>
              <w:tab/>
            </w:r>
            <w:r>
              <w:rPr>
                <w:noProof/>
                <w:webHidden/>
              </w:rPr>
              <w:fldChar w:fldCharType="begin"/>
            </w:r>
            <w:r>
              <w:rPr>
                <w:noProof/>
                <w:webHidden/>
              </w:rPr>
              <w:instrText xml:space="preserve"> PAGEREF _Toc202365229 \h </w:instrText>
            </w:r>
            <w:r>
              <w:rPr>
                <w:noProof/>
                <w:webHidden/>
              </w:rPr>
            </w:r>
            <w:r>
              <w:rPr>
                <w:noProof/>
                <w:webHidden/>
              </w:rPr>
              <w:fldChar w:fldCharType="separate"/>
            </w:r>
            <w:r>
              <w:rPr>
                <w:noProof/>
                <w:webHidden/>
              </w:rPr>
              <w:t>16</w:t>
            </w:r>
            <w:r>
              <w:rPr>
                <w:noProof/>
                <w:webHidden/>
              </w:rPr>
              <w:fldChar w:fldCharType="end"/>
            </w:r>
          </w:hyperlink>
        </w:p>
        <w:p w14:paraId="7C6D8BB9" w14:textId="3FCD188A"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30" w:history="1">
            <w:r w:rsidRPr="00E21698">
              <w:rPr>
                <w:rStyle w:val="Hyperlink"/>
                <w:noProof/>
              </w:rPr>
              <w:t>5.3</w:t>
            </w:r>
            <w:r>
              <w:rPr>
                <w:rFonts w:eastAsiaTheme="minorEastAsia"/>
                <w:noProof/>
                <w:kern w:val="2"/>
                <w:sz w:val="24"/>
                <w:szCs w:val="24"/>
                <w:lang w:eastAsia="nl-NL"/>
                <w14:ligatures w14:val="standardContextual"/>
              </w:rPr>
              <w:tab/>
            </w:r>
            <w:r w:rsidRPr="00E21698">
              <w:rPr>
                <w:rStyle w:val="Hyperlink"/>
                <w:noProof/>
              </w:rPr>
              <w:t>Gunningscriterium kwaliteit</w:t>
            </w:r>
            <w:r>
              <w:rPr>
                <w:noProof/>
                <w:webHidden/>
              </w:rPr>
              <w:tab/>
            </w:r>
            <w:r>
              <w:rPr>
                <w:noProof/>
                <w:webHidden/>
              </w:rPr>
              <w:fldChar w:fldCharType="begin"/>
            </w:r>
            <w:r>
              <w:rPr>
                <w:noProof/>
                <w:webHidden/>
              </w:rPr>
              <w:instrText xml:space="preserve"> PAGEREF _Toc202365230 \h </w:instrText>
            </w:r>
            <w:r>
              <w:rPr>
                <w:noProof/>
                <w:webHidden/>
              </w:rPr>
            </w:r>
            <w:r>
              <w:rPr>
                <w:noProof/>
                <w:webHidden/>
              </w:rPr>
              <w:fldChar w:fldCharType="separate"/>
            </w:r>
            <w:r>
              <w:rPr>
                <w:noProof/>
                <w:webHidden/>
              </w:rPr>
              <w:t>16</w:t>
            </w:r>
            <w:r>
              <w:rPr>
                <w:noProof/>
                <w:webHidden/>
              </w:rPr>
              <w:fldChar w:fldCharType="end"/>
            </w:r>
          </w:hyperlink>
        </w:p>
        <w:p w14:paraId="11962621" w14:textId="0DFE531C"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31" w:history="1">
            <w:r w:rsidRPr="00E21698">
              <w:rPr>
                <w:rStyle w:val="Hyperlink"/>
                <w:noProof/>
              </w:rPr>
              <w:t>5.4</w:t>
            </w:r>
            <w:r>
              <w:rPr>
                <w:rFonts w:eastAsiaTheme="minorEastAsia"/>
                <w:noProof/>
                <w:kern w:val="2"/>
                <w:sz w:val="24"/>
                <w:szCs w:val="24"/>
                <w:lang w:eastAsia="nl-NL"/>
                <w14:ligatures w14:val="standardContextual"/>
              </w:rPr>
              <w:tab/>
            </w:r>
            <w:r w:rsidRPr="00E21698">
              <w:rPr>
                <w:rStyle w:val="Hyperlink"/>
                <w:noProof/>
              </w:rPr>
              <w:t>Beoordelingskader</w:t>
            </w:r>
            <w:r>
              <w:rPr>
                <w:noProof/>
                <w:webHidden/>
              </w:rPr>
              <w:tab/>
            </w:r>
            <w:r>
              <w:rPr>
                <w:noProof/>
                <w:webHidden/>
              </w:rPr>
              <w:fldChar w:fldCharType="begin"/>
            </w:r>
            <w:r>
              <w:rPr>
                <w:noProof/>
                <w:webHidden/>
              </w:rPr>
              <w:instrText xml:space="preserve"> PAGEREF _Toc202365231 \h </w:instrText>
            </w:r>
            <w:r>
              <w:rPr>
                <w:noProof/>
                <w:webHidden/>
              </w:rPr>
            </w:r>
            <w:r>
              <w:rPr>
                <w:noProof/>
                <w:webHidden/>
              </w:rPr>
              <w:fldChar w:fldCharType="separate"/>
            </w:r>
            <w:r>
              <w:rPr>
                <w:noProof/>
                <w:webHidden/>
              </w:rPr>
              <w:t>18</w:t>
            </w:r>
            <w:r>
              <w:rPr>
                <w:noProof/>
                <w:webHidden/>
              </w:rPr>
              <w:fldChar w:fldCharType="end"/>
            </w:r>
          </w:hyperlink>
        </w:p>
        <w:p w14:paraId="48418572" w14:textId="50E90DFD"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32" w:history="1">
            <w:r w:rsidRPr="00E21698">
              <w:rPr>
                <w:rStyle w:val="Hyperlink"/>
                <w:noProof/>
              </w:rPr>
              <w:t>5.5</w:t>
            </w:r>
            <w:r>
              <w:rPr>
                <w:rFonts w:eastAsiaTheme="minorEastAsia"/>
                <w:noProof/>
                <w:kern w:val="2"/>
                <w:sz w:val="24"/>
                <w:szCs w:val="24"/>
                <w:lang w:eastAsia="nl-NL"/>
                <w14:ligatures w14:val="standardContextual"/>
              </w:rPr>
              <w:tab/>
            </w:r>
            <w:r w:rsidRPr="00E21698">
              <w:rPr>
                <w:rStyle w:val="Hyperlink"/>
                <w:noProof/>
              </w:rPr>
              <w:t>Beoordelingscommissie</w:t>
            </w:r>
            <w:r>
              <w:rPr>
                <w:noProof/>
                <w:webHidden/>
              </w:rPr>
              <w:tab/>
            </w:r>
            <w:r>
              <w:rPr>
                <w:noProof/>
                <w:webHidden/>
              </w:rPr>
              <w:fldChar w:fldCharType="begin"/>
            </w:r>
            <w:r>
              <w:rPr>
                <w:noProof/>
                <w:webHidden/>
              </w:rPr>
              <w:instrText xml:space="preserve"> PAGEREF _Toc202365232 \h </w:instrText>
            </w:r>
            <w:r>
              <w:rPr>
                <w:noProof/>
                <w:webHidden/>
              </w:rPr>
            </w:r>
            <w:r>
              <w:rPr>
                <w:noProof/>
                <w:webHidden/>
              </w:rPr>
              <w:fldChar w:fldCharType="separate"/>
            </w:r>
            <w:r>
              <w:rPr>
                <w:noProof/>
                <w:webHidden/>
              </w:rPr>
              <w:t>18</w:t>
            </w:r>
            <w:r>
              <w:rPr>
                <w:noProof/>
                <w:webHidden/>
              </w:rPr>
              <w:fldChar w:fldCharType="end"/>
            </w:r>
          </w:hyperlink>
        </w:p>
        <w:p w14:paraId="14A94EDE" w14:textId="21E4615D"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33" w:history="1">
            <w:r w:rsidRPr="00E21698">
              <w:rPr>
                <w:rStyle w:val="Hyperlink"/>
                <w:noProof/>
              </w:rPr>
              <w:t>5.6</w:t>
            </w:r>
            <w:r>
              <w:rPr>
                <w:rFonts w:eastAsiaTheme="minorEastAsia"/>
                <w:noProof/>
                <w:kern w:val="2"/>
                <w:sz w:val="24"/>
                <w:szCs w:val="24"/>
                <w:lang w:eastAsia="nl-NL"/>
                <w14:ligatures w14:val="standardContextual"/>
              </w:rPr>
              <w:tab/>
            </w:r>
            <w:r w:rsidRPr="00E21698">
              <w:rPr>
                <w:rStyle w:val="Hyperlink"/>
                <w:noProof/>
              </w:rPr>
              <w:t>Beoordeling van inschrijvingen</w:t>
            </w:r>
            <w:r>
              <w:rPr>
                <w:noProof/>
                <w:webHidden/>
              </w:rPr>
              <w:tab/>
            </w:r>
            <w:r>
              <w:rPr>
                <w:noProof/>
                <w:webHidden/>
              </w:rPr>
              <w:fldChar w:fldCharType="begin"/>
            </w:r>
            <w:r>
              <w:rPr>
                <w:noProof/>
                <w:webHidden/>
              </w:rPr>
              <w:instrText xml:space="preserve"> PAGEREF _Toc202365233 \h </w:instrText>
            </w:r>
            <w:r>
              <w:rPr>
                <w:noProof/>
                <w:webHidden/>
              </w:rPr>
            </w:r>
            <w:r>
              <w:rPr>
                <w:noProof/>
                <w:webHidden/>
              </w:rPr>
              <w:fldChar w:fldCharType="separate"/>
            </w:r>
            <w:r>
              <w:rPr>
                <w:noProof/>
                <w:webHidden/>
              </w:rPr>
              <w:t>18</w:t>
            </w:r>
            <w:r>
              <w:rPr>
                <w:noProof/>
                <w:webHidden/>
              </w:rPr>
              <w:fldChar w:fldCharType="end"/>
            </w:r>
          </w:hyperlink>
        </w:p>
        <w:p w14:paraId="3E435611" w14:textId="2982A41C"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34" w:history="1">
            <w:r w:rsidRPr="00E21698">
              <w:rPr>
                <w:rStyle w:val="Hyperlink"/>
                <w:noProof/>
              </w:rPr>
              <w:t>5.7</w:t>
            </w:r>
            <w:r>
              <w:rPr>
                <w:rFonts w:eastAsiaTheme="minorEastAsia"/>
                <w:noProof/>
                <w:kern w:val="2"/>
                <w:sz w:val="24"/>
                <w:szCs w:val="24"/>
                <w:lang w:eastAsia="nl-NL"/>
                <w14:ligatures w14:val="standardContextual"/>
              </w:rPr>
              <w:tab/>
            </w:r>
            <w:r w:rsidRPr="00E21698">
              <w:rPr>
                <w:rStyle w:val="Hyperlink"/>
                <w:noProof/>
              </w:rPr>
              <w:t>Beste prijs-kwaliteitsverhouding, loting en transparantie</w:t>
            </w:r>
            <w:r>
              <w:rPr>
                <w:noProof/>
                <w:webHidden/>
              </w:rPr>
              <w:tab/>
            </w:r>
            <w:r>
              <w:rPr>
                <w:noProof/>
                <w:webHidden/>
              </w:rPr>
              <w:fldChar w:fldCharType="begin"/>
            </w:r>
            <w:r>
              <w:rPr>
                <w:noProof/>
                <w:webHidden/>
              </w:rPr>
              <w:instrText xml:space="preserve"> PAGEREF _Toc202365234 \h </w:instrText>
            </w:r>
            <w:r>
              <w:rPr>
                <w:noProof/>
                <w:webHidden/>
              </w:rPr>
            </w:r>
            <w:r>
              <w:rPr>
                <w:noProof/>
                <w:webHidden/>
              </w:rPr>
              <w:fldChar w:fldCharType="separate"/>
            </w:r>
            <w:r>
              <w:rPr>
                <w:noProof/>
                <w:webHidden/>
              </w:rPr>
              <w:t>19</w:t>
            </w:r>
            <w:r>
              <w:rPr>
                <w:noProof/>
                <w:webHidden/>
              </w:rPr>
              <w:fldChar w:fldCharType="end"/>
            </w:r>
          </w:hyperlink>
        </w:p>
        <w:p w14:paraId="3849A597" w14:textId="00D2A52F" w:rsidR="00FA25EE" w:rsidRDefault="00FA25EE">
          <w:pPr>
            <w:pStyle w:val="Inhopg2"/>
            <w:tabs>
              <w:tab w:val="left" w:pos="960"/>
              <w:tab w:val="right" w:leader="dot" w:pos="9062"/>
            </w:tabs>
            <w:rPr>
              <w:rFonts w:eastAsiaTheme="minorEastAsia"/>
              <w:noProof/>
              <w:kern w:val="2"/>
              <w:sz w:val="24"/>
              <w:szCs w:val="24"/>
              <w:lang w:eastAsia="nl-NL"/>
              <w14:ligatures w14:val="standardContextual"/>
            </w:rPr>
          </w:pPr>
          <w:hyperlink w:anchor="_Toc202365235" w:history="1">
            <w:r w:rsidRPr="00E21698">
              <w:rPr>
                <w:rStyle w:val="Hyperlink"/>
                <w:noProof/>
              </w:rPr>
              <w:t>5.8</w:t>
            </w:r>
            <w:r>
              <w:rPr>
                <w:rFonts w:eastAsiaTheme="minorEastAsia"/>
                <w:noProof/>
                <w:kern w:val="2"/>
                <w:sz w:val="24"/>
                <w:szCs w:val="24"/>
                <w:lang w:eastAsia="nl-NL"/>
                <w14:ligatures w14:val="standardContextual"/>
              </w:rPr>
              <w:tab/>
            </w:r>
            <w:r w:rsidRPr="00E21698">
              <w:rPr>
                <w:rStyle w:val="Hyperlink"/>
                <w:noProof/>
              </w:rPr>
              <w:t>Voornemen tot gunning</w:t>
            </w:r>
            <w:r>
              <w:rPr>
                <w:noProof/>
                <w:webHidden/>
              </w:rPr>
              <w:tab/>
            </w:r>
            <w:r>
              <w:rPr>
                <w:noProof/>
                <w:webHidden/>
              </w:rPr>
              <w:fldChar w:fldCharType="begin"/>
            </w:r>
            <w:r>
              <w:rPr>
                <w:noProof/>
                <w:webHidden/>
              </w:rPr>
              <w:instrText xml:space="preserve"> PAGEREF _Toc202365235 \h </w:instrText>
            </w:r>
            <w:r>
              <w:rPr>
                <w:noProof/>
                <w:webHidden/>
              </w:rPr>
            </w:r>
            <w:r>
              <w:rPr>
                <w:noProof/>
                <w:webHidden/>
              </w:rPr>
              <w:fldChar w:fldCharType="separate"/>
            </w:r>
            <w:r>
              <w:rPr>
                <w:noProof/>
                <w:webHidden/>
              </w:rPr>
              <w:t>19</w:t>
            </w:r>
            <w:r>
              <w:rPr>
                <w:noProof/>
                <w:webHidden/>
              </w:rPr>
              <w:fldChar w:fldCharType="end"/>
            </w:r>
          </w:hyperlink>
        </w:p>
        <w:p w14:paraId="7B4DA955" w14:textId="7C625C68" w:rsidR="00383284" w:rsidRPr="001E2D67" w:rsidRDefault="00155BEA" w:rsidP="001E2D67">
          <w:pPr>
            <w:spacing w:line="240" w:lineRule="auto"/>
            <w:jc w:val="both"/>
            <w:rPr>
              <w:rFonts w:ascii="Calibri" w:hAnsi="Calibri" w:cs="Calibri"/>
            </w:rPr>
          </w:pPr>
          <w:r>
            <w:rPr>
              <w:rFonts w:ascii="Calibri" w:hAnsi="Calibri" w:cs="Calibri"/>
              <w:b/>
              <w:bCs/>
            </w:rPr>
            <w:fldChar w:fldCharType="end"/>
          </w:r>
        </w:p>
      </w:sdtContent>
    </w:sdt>
    <w:p w14:paraId="03D82861" w14:textId="7A170922" w:rsidR="00383284" w:rsidRPr="00383284" w:rsidRDefault="00383284" w:rsidP="00383284">
      <w:pPr>
        <w:pStyle w:val="Geenafstand"/>
        <w:spacing w:line="276" w:lineRule="auto"/>
        <w:jc w:val="both"/>
        <w:rPr>
          <w:rFonts w:ascii="Calibri" w:hAnsi="Calibri" w:cs="Calibri"/>
          <w:b/>
          <w:bCs/>
        </w:rPr>
      </w:pPr>
      <w:r>
        <w:rPr>
          <w:rFonts w:ascii="Calibri" w:hAnsi="Calibri" w:cs="Calibri"/>
          <w:b/>
          <w:bCs/>
        </w:rPr>
        <w:t xml:space="preserve">Bijlagen: </w:t>
      </w:r>
    </w:p>
    <w:p w14:paraId="1598019A" w14:textId="455C8050" w:rsidR="00383284" w:rsidRDefault="00383284" w:rsidP="00383284">
      <w:pPr>
        <w:pStyle w:val="Geenafstand"/>
        <w:spacing w:line="276" w:lineRule="auto"/>
        <w:jc w:val="both"/>
        <w:rPr>
          <w:rFonts w:ascii="Calibri" w:hAnsi="Calibri" w:cs="Calibri"/>
        </w:rPr>
      </w:pPr>
      <w:r w:rsidRPr="00BF60F0">
        <w:rPr>
          <w:rFonts w:ascii="Calibri" w:hAnsi="Calibri" w:cs="Calibri"/>
        </w:rPr>
        <w:t xml:space="preserve">Bijlage </w:t>
      </w:r>
      <w:r w:rsidR="00B962F1">
        <w:rPr>
          <w:rFonts w:ascii="Calibri" w:hAnsi="Calibri" w:cs="Calibri"/>
        </w:rPr>
        <w:t>1</w:t>
      </w:r>
      <w:r w:rsidRPr="00BF60F0">
        <w:rPr>
          <w:rFonts w:ascii="Calibri" w:hAnsi="Calibri" w:cs="Calibri"/>
        </w:rPr>
        <w:t xml:space="preserve"> – </w:t>
      </w:r>
      <w:r w:rsidR="00B962F1">
        <w:rPr>
          <w:rFonts w:ascii="Calibri" w:hAnsi="Calibri" w:cs="Calibri"/>
        </w:rPr>
        <w:t>Bestek</w:t>
      </w:r>
      <w:r w:rsidR="00755D9F">
        <w:rPr>
          <w:rFonts w:ascii="Calibri" w:hAnsi="Calibri" w:cs="Calibri"/>
        </w:rPr>
        <w:t xml:space="preserve"> </w:t>
      </w:r>
      <w:r w:rsidR="00B962F1">
        <w:rPr>
          <w:rFonts w:ascii="Calibri" w:hAnsi="Calibri" w:cs="Calibri"/>
        </w:rPr>
        <w:t>inclusief inschrijvingsbiljet + inschrijfstaat (pdf en RSX)</w:t>
      </w:r>
    </w:p>
    <w:p w14:paraId="6E7462F5" w14:textId="4C899931" w:rsidR="00B962F1" w:rsidRPr="00BF60F0" w:rsidRDefault="00B962F1" w:rsidP="00383284">
      <w:pPr>
        <w:pStyle w:val="Geenafstand"/>
        <w:spacing w:line="276" w:lineRule="auto"/>
        <w:jc w:val="both"/>
        <w:rPr>
          <w:rFonts w:ascii="Calibri" w:hAnsi="Calibri" w:cs="Calibri"/>
        </w:rPr>
      </w:pPr>
      <w:r w:rsidRPr="00BF60F0">
        <w:rPr>
          <w:rFonts w:ascii="Calibri" w:hAnsi="Calibri" w:cs="Calibri"/>
        </w:rPr>
        <w:t xml:space="preserve">Bijlage </w:t>
      </w:r>
      <w:r w:rsidR="00941C53">
        <w:rPr>
          <w:rFonts w:ascii="Calibri" w:hAnsi="Calibri" w:cs="Calibri"/>
        </w:rPr>
        <w:t>2</w:t>
      </w:r>
      <w:r w:rsidRPr="00BF60F0">
        <w:rPr>
          <w:rFonts w:ascii="Calibri" w:hAnsi="Calibri" w:cs="Calibri"/>
        </w:rPr>
        <w:t xml:space="preserve"> – </w:t>
      </w:r>
      <w:r>
        <w:rPr>
          <w:rFonts w:ascii="Calibri" w:hAnsi="Calibri" w:cs="Calibri"/>
        </w:rPr>
        <w:t>Bestekbijlage VG plan (ontwerpfase)</w:t>
      </w:r>
    </w:p>
    <w:p w14:paraId="03822CAB" w14:textId="4C87966B" w:rsidR="00383284" w:rsidRPr="00BF60F0" w:rsidRDefault="00383284" w:rsidP="00383284">
      <w:pPr>
        <w:pStyle w:val="Geenafstand"/>
        <w:spacing w:line="276" w:lineRule="auto"/>
        <w:jc w:val="both"/>
        <w:rPr>
          <w:rFonts w:ascii="Calibri" w:hAnsi="Calibri" w:cs="Calibri"/>
        </w:rPr>
      </w:pPr>
      <w:r w:rsidRPr="00BF60F0">
        <w:rPr>
          <w:rFonts w:ascii="Calibri" w:hAnsi="Calibri" w:cs="Calibri"/>
        </w:rPr>
        <w:t xml:space="preserve">Bijlage 3 – </w:t>
      </w:r>
      <w:r w:rsidR="00B962F1" w:rsidRPr="00BF60F0">
        <w:rPr>
          <w:rFonts w:ascii="Calibri" w:hAnsi="Calibri" w:cs="Calibri"/>
        </w:rPr>
        <w:t>Uniform Europees Aanbestedingsdocument</w:t>
      </w:r>
    </w:p>
    <w:p w14:paraId="56BC61A5" w14:textId="096156FB" w:rsidR="00383284" w:rsidRPr="00BF60F0" w:rsidRDefault="00383284" w:rsidP="00383284">
      <w:pPr>
        <w:pStyle w:val="Geenafstand"/>
        <w:spacing w:line="276" w:lineRule="auto"/>
        <w:jc w:val="both"/>
        <w:rPr>
          <w:rFonts w:ascii="Calibri" w:hAnsi="Calibri" w:cs="Calibri"/>
        </w:rPr>
      </w:pPr>
      <w:r w:rsidRPr="001E2D67">
        <w:rPr>
          <w:rFonts w:ascii="Calibri" w:hAnsi="Calibri" w:cs="Calibri"/>
        </w:rPr>
        <w:t>Bijlage 4 – Conceptovereenkomst</w:t>
      </w:r>
    </w:p>
    <w:p w14:paraId="13FAC804" w14:textId="58433A8C" w:rsidR="00383284" w:rsidRDefault="00383284" w:rsidP="00383284">
      <w:pPr>
        <w:pStyle w:val="Geenafstand"/>
        <w:spacing w:line="276" w:lineRule="auto"/>
        <w:jc w:val="both"/>
        <w:rPr>
          <w:rFonts w:ascii="Calibri" w:hAnsi="Calibri" w:cs="Calibri"/>
        </w:rPr>
      </w:pPr>
      <w:r w:rsidRPr="00BF60F0">
        <w:rPr>
          <w:rFonts w:ascii="Calibri" w:hAnsi="Calibri" w:cs="Calibri"/>
        </w:rPr>
        <w:t xml:space="preserve">Bijlage </w:t>
      </w:r>
      <w:r w:rsidR="001E2D67">
        <w:rPr>
          <w:rFonts w:ascii="Calibri" w:hAnsi="Calibri" w:cs="Calibri"/>
        </w:rPr>
        <w:t>5</w:t>
      </w:r>
      <w:r w:rsidRPr="00BF60F0">
        <w:rPr>
          <w:rFonts w:ascii="Calibri" w:hAnsi="Calibri" w:cs="Calibri"/>
        </w:rPr>
        <w:t xml:space="preserve"> – </w:t>
      </w:r>
      <w:r w:rsidR="000D6E72">
        <w:rPr>
          <w:rFonts w:ascii="Calibri" w:hAnsi="Calibri" w:cs="Calibri"/>
        </w:rPr>
        <w:t>Gunningscriteria kwaliteit</w:t>
      </w:r>
    </w:p>
    <w:p w14:paraId="16D80976" w14:textId="33C00D74" w:rsidR="00383284" w:rsidRDefault="00383284" w:rsidP="00383284">
      <w:pPr>
        <w:pStyle w:val="Geenafstand"/>
        <w:spacing w:line="276" w:lineRule="auto"/>
        <w:jc w:val="both"/>
        <w:rPr>
          <w:rFonts w:ascii="Calibri" w:hAnsi="Calibri" w:cs="Calibri"/>
        </w:rPr>
      </w:pPr>
      <w:r w:rsidRPr="005C3847">
        <w:rPr>
          <w:rFonts w:ascii="Calibri" w:hAnsi="Calibri" w:cs="Calibri"/>
        </w:rPr>
        <w:t xml:space="preserve">Bijlage </w:t>
      </w:r>
      <w:r w:rsidR="001E2D67">
        <w:rPr>
          <w:rFonts w:ascii="Calibri" w:hAnsi="Calibri" w:cs="Calibri"/>
        </w:rPr>
        <w:t>6</w:t>
      </w:r>
      <w:r w:rsidRPr="005C3847">
        <w:rPr>
          <w:rFonts w:ascii="Calibri" w:hAnsi="Calibri" w:cs="Calibri"/>
        </w:rPr>
        <w:t xml:space="preserve"> – </w:t>
      </w:r>
      <w:r w:rsidR="00FD7B54">
        <w:rPr>
          <w:rFonts w:ascii="Calibri" w:hAnsi="Calibri" w:cs="Calibri"/>
        </w:rPr>
        <w:t>Richtlijn Social Return</w:t>
      </w:r>
    </w:p>
    <w:p w14:paraId="248FFCDB" w14:textId="109DCF7F" w:rsidR="00FD7B54" w:rsidRDefault="00FD7B54" w:rsidP="00383284">
      <w:pPr>
        <w:pStyle w:val="Geenafstand"/>
        <w:spacing w:line="276" w:lineRule="auto"/>
        <w:jc w:val="both"/>
        <w:rPr>
          <w:rFonts w:ascii="Calibri" w:hAnsi="Calibri" w:cs="Calibri"/>
        </w:rPr>
      </w:pPr>
      <w:r>
        <w:rPr>
          <w:rFonts w:ascii="Calibri" w:hAnsi="Calibri" w:cs="Calibri"/>
        </w:rPr>
        <w:t xml:space="preserve">Bijlage </w:t>
      </w:r>
      <w:r w:rsidR="001E2D67">
        <w:rPr>
          <w:rFonts w:ascii="Calibri" w:hAnsi="Calibri" w:cs="Calibri"/>
        </w:rPr>
        <w:t>7</w:t>
      </w:r>
      <w:r>
        <w:rPr>
          <w:rFonts w:ascii="Calibri" w:hAnsi="Calibri" w:cs="Calibri"/>
        </w:rPr>
        <w:t xml:space="preserve"> – Referentieverklaring</w:t>
      </w:r>
    </w:p>
    <w:p w14:paraId="203DB449" w14:textId="13BC29A0" w:rsidR="00FA25EE" w:rsidRDefault="00FA25EE" w:rsidP="00383284">
      <w:pPr>
        <w:pStyle w:val="Geenafstand"/>
        <w:spacing w:line="276" w:lineRule="auto"/>
        <w:jc w:val="both"/>
        <w:rPr>
          <w:rFonts w:ascii="Calibri" w:hAnsi="Calibri" w:cs="Calibri"/>
        </w:rPr>
      </w:pPr>
      <w:r>
        <w:rPr>
          <w:rFonts w:ascii="Calibri" w:hAnsi="Calibri" w:cs="Calibri"/>
        </w:rPr>
        <w:t>Bijlage 8 – Algemene Inkoopvoorwaarden</w:t>
      </w:r>
    </w:p>
    <w:p w14:paraId="61BF2B06" w14:textId="265A8FDC" w:rsidR="00155BEA" w:rsidRDefault="00155BEA" w:rsidP="00383284">
      <w:pPr>
        <w:pStyle w:val="Kop1"/>
        <w:numPr>
          <w:ilvl w:val="0"/>
          <w:numId w:val="0"/>
        </w:numPr>
        <w:spacing w:line="240" w:lineRule="auto"/>
        <w:jc w:val="both"/>
        <w:rPr>
          <w:rFonts w:ascii="Calibri" w:hAnsi="Calibri" w:cs="Calibri"/>
        </w:rPr>
      </w:pPr>
      <w:r>
        <w:rPr>
          <w:rFonts w:ascii="Calibri" w:hAnsi="Calibri" w:cs="Calibri"/>
        </w:rPr>
        <w:br w:type="page"/>
      </w:r>
    </w:p>
    <w:p w14:paraId="7DE27A97" w14:textId="77777777" w:rsidR="00155BEA" w:rsidRDefault="00155BEA" w:rsidP="00CD1A3F">
      <w:pPr>
        <w:pStyle w:val="Kop1"/>
        <w:spacing w:line="240" w:lineRule="auto"/>
        <w:jc w:val="both"/>
        <w:rPr>
          <w:rFonts w:ascii="Calibri" w:hAnsi="Calibri" w:cs="Calibri"/>
        </w:rPr>
      </w:pPr>
      <w:bookmarkStart w:id="0" w:name="_Toc202365193"/>
      <w:r>
        <w:rPr>
          <w:rFonts w:ascii="Calibri" w:hAnsi="Calibri" w:cs="Calibri"/>
        </w:rPr>
        <w:lastRenderedPageBreak/>
        <w:t>Inleiding</w:t>
      </w:r>
      <w:bookmarkEnd w:id="0"/>
    </w:p>
    <w:p w14:paraId="7485E4E5" w14:textId="77777777" w:rsidR="00155BEA" w:rsidRPr="0077477C" w:rsidRDefault="00155BEA" w:rsidP="0077477C">
      <w:pPr>
        <w:pStyle w:val="Kop2"/>
        <w:spacing w:line="276" w:lineRule="auto"/>
        <w:jc w:val="both"/>
      </w:pPr>
      <w:bookmarkStart w:id="1" w:name="_Toc202365194"/>
      <w:r w:rsidRPr="0077477C">
        <w:t>Algemene inleiding</w:t>
      </w:r>
      <w:bookmarkEnd w:id="1"/>
    </w:p>
    <w:p w14:paraId="4FAB10B6" w14:textId="45B6D8F3" w:rsidR="00155BEA" w:rsidRDefault="00155BEA" w:rsidP="000B78D5">
      <w:pPr>
        <w:pStyle w:val="Geenafstand"/>
        <w:spacing w:line="276" w:lineRule="auto"/>
        <w:jc w:val="both"/>
        <w:rPr>
          <w:rFonts w:ascii="Calibri" w:hAnsi="Calibri" w:cs="Calibri"/>
        </w:rPr>
      </w:pPr>
      <w:r>
        <w:rPr>
          <w:rFonts w:ascii="Calibri" w:hAnsi="Calibri" w:cs="Calibri"/>
        </w:rPr>
        <w:t xml:space="preserve">Deze leidraad betreft de openbare Europese </w:t>
      </w:r>
      <w:r w:rsidR="00256B71">
        <w:rPr>
          <w:rFonts w:ascii="Calibri" w:hAnsi="Calibri" w:cs="Calibri"/>
        </w:rPr>
        <w:t>a</w:t>
      </w:r>
      <w:r>
        <w:rPr>
          <w:rFonts w:ascii="Calibri" w:hAnsi="Calibri" w:cs="Calibri"/>
        </w:rPr>
        <w:t xml:space="preserve">anbestedingsprocedure </w:t>
      </w:r>
      <w:r w:rsidR="00FD699A">
        <w:rPr>
          <w:rFonts w:ascii="Calibri" w:hAnsi="Calibri" w:cs="Calibri"/>
        </w:rPr>
        <w:t>ten behoeve van</w:t>
      </w:r>
      <w:r w:rsidR="00827731">
        <w:rPr>
          <w:rFonts w:ascii="Calibri" w:hAnsi="Calibri" w:cs="Calibri"/>
        </w:rPr>
        <w:t xml:space="preserve"> </w:t>
      </w:r>
      <w:r w:rsidR="004958F9">
        <w:rPr>
          <w:rFonts w:ascii="Calibri" w:hAnsi="Calibri" w:cs="Calibri"/>
        </w:rPr>
        <w:t xml:space="preserve">“onderhoud </w:t>
      </w:r>
      <w:r w:rsidR="006A4014">
        <w:rPr>
          <w:rFonts w:ascii="Calibri" w:hAnsi="Calibri" w:cs="Calibri"/>
        </w:rPr>
        <w:t xml:space="preserve">van watergangen en </w:t>
      </w:r>
      <w:r w:rsidR="004958F9">
        <w:rPr>
          <w:rFonts w:ascii="Calibri" w:hAnsi="Calibri" w:cs="Calibri"/>
        </w:rPr>
        <w:t>schouwsloten Hoogeveen”</w:t>
      </w:r>
      <w:r w:rsidR="00A00F31">
        <w:rPr>
          <w:rFonts w:ascii="Calibri" w:hAnsi="Calibri" w:cs="Calibri"/>
        </w:rPr>
        <w:t>.</w:t>
      </w:r>
      <w:r w:rsidR="00E4161C">
        <w:rPr>
          <w:rFonts w:ascii="Calibri" w:hAnsi="Calibri" w:cs="Calibri"/>
        </w:rPr>
        <w:t xml:space="preserve"> </w:t>
      </w:r>
      <w:r w:rsidR="00E31257">
        <w:rPr>
          <w:rFonts w:ascii="Calibri" w:hAnsi="Calibri" w:cs="Calibri"/>
        </w:rPr>
        <w:t>Deze aanbesteding is van</w:t>
      </w:r>
      <w:r>
        <w:rPr>
          <w:rFonts w:ascii="Calibri" w:hAnsi="Calibri" w:cs="Calibri"/>
        </w:rPr>
        <w:t xml:space="preserve"> </w:t>
      </w:r>
      <w:r w:rsidR="004958F9">
        <w:rPr>
          <w:rFonts w:ascii="Calibri" w:hAnsi="Calibri" w:cs="Calibri"/>
        </w:rPr>
        <w:t>de gemeente</w:t>
      </w:r>
      <w:r>
        <w:rPr>
          <w:rFonts w:ascii="Calibri" w:hAnsi="Calibri" w:cs="Calibri"/>
        </w:rPr>
        <w:t xml:space="preserve"> Hoogeveen, hierna te noemen </w:t>
      </w:r>
      <w:r w:rsidR="00256B71">
        <w:rPr>
          <w:rFonts w:ascii="Calibri" w:hAnsi="Calibri" w:cs="Calibri"/>
        </w:rPr>
        <w:t>o</w:t>
      </w:r>
      <w:r>
        <w:rPr>
          <w:rFonts w:ascii="Calibri" w:hAnsi="Calibri" w:cs="Calibri"/>
        </w:rPr>
        <w:t>pdrachtge</w:t>
      </w:r>
      <w:r w:rsidRPr="008204DD">
        <w:rPr>
          <w:rFonts w:ascii="Calibri" w:hAnsi="Calibri" w:cs="Calibri"/>
        </w:rPr>
        <w:t xml:space="preserve">ver, met referentienummer </w:t>
      </w:r>
      <w:r w:rsidR="00BF750D">
        <w:rPr>
          <w:rFonts w:ascii="Calibri" w:hAnsi="Calibri" w:cs="Calibri"/>
        </w:rPr>
        <w:t>Z.</w:t>
      </w:r>
      <w:r w:rsidR="0084607C">
        <w:rPr>
          <w:rFonts w:ascii="Calibri" w:hAnsi="Calibri" w:cs="Calibri"/>
        </w:rPr>
        <w:t>532135</w:t>
      </w:r>
      <w:r w:rsidR="00A00F31">
        <w:rPr>
          <w:rFonts w:ascii="Calibri" w:hAnsi="Calibri" w:cs="Calibri"/>
        </w:rPr>
        <w:t>.</w:t>
      </w:r>
    </w:p>
    <w:p w14:paraId="70AD0921" w14:textId="77777777" w:rsidR="00155BEA" w:rsidRDefault="00155BEA" w:rsidP="000B78D5">
      <w:pPr>
        <w:pStyle w:val="Geenafstand"/>
        <w:spacing w:line="276" w:lineRule="auto"/>
        <w:jc w:val="both"/>
        <w:rPr>
          <w:rFonts w:ascii="Calibri" w:hAnsi="Calibri" w:cs="Calibri"/>
        </w:rPr>
      </w:pPr>
    </w:p>
    <w:p w14:paraId="3C235742" w14:textId="77777777" w:rsidR="00155BEA" w:rsidRDefault="00155BEA" w:rsidP="000B78D5">
      <w:pPr>
        <w:pStyle w:val="Geenafstand"/>
        <w:spacing w:line="276" w:lineRule="auto"/>
        <w:jc w:val="both"/>
        <w:rPr>
          <w:rFonts w:ascii="Calibri" w:hAnsi="Calibri" w:cs="Calibri"/>
        </w:rPr>
      </w:pPr>
      <w:r>
        <w:rPr>
          <w:rFonts w:ascii="Calibri" w:hAnsi="Calibri" w:cs="Calibri"/>
        </w:rPr>
        <w:t>Op deze aanbesteding is de Aanbestedingswet 2012 van 1 juli 2016 van toepassing.</w:t>
      </w:r>
    </w:p>
    <w:p w14:paraId="32D7487B" w14:textId="77777777" w:rsidR="00155BEA" w:rsidRDefault="00155BEA" w:rsidP="000B78D5">
      <w:pPr>
        <w:pStyle w:val="Geenafstand"/>
        <w:spacing w:line="276" w:lineRule="auto"/>
        <w:jc w:val="both"/>
        <w:rPr>
          <w:rFonts w:ascii="Calibri" w:hAnsi="Calibri" w:cs="Calibri"/>
        </w:rPr>
      </w:pPr>
    </w:p>
    <w:p w14:paraId="080477CB" w14:textId="027FC433" w:rsidR="00155BEA" w:rsidRDefault="00155BEA" w:rsidP="000B78D5">
      <w:pPr>
        <w:pStyle w:val="Geenafstand"/>
        <w:spacing w:line="276" w:lineRule="auto"/>
        <w:jc w:val="both"/>
        <w:rPr>
          <w:rFonts w:ascii="Calibri" w:hAnsi="Calibri" w:cs="Calibri"/>
        </w:rPr>
      </w:pPr>
      <w:r w:rsidRPr="001923E0">
        <w:rPr>
          <w:rFonts w:ascii="Calibri" w:hAnsi="Calibri" w:cs="Calibri"/>
        </w:rPr>
        <w:t xml:space="preserve">De aanbesteding wordt elektronisch uitgevoerd via </w:t>
      </w:r>
      <w:r w:rsidR="00E4161C">
        <w:rPr>
          <w:rFonts w:ascii="Calibri" w:hAnsi="Calibri" w:cs="Calibri"/>
        </w:rPr>
        <w:t>TenderNed</w:t>
      </w:r>
      <w:r w:rsidRPr="001923E0">
        <w:rPr>
          <w:rFonts w:ascii="Calibri" w:hAnsi="Calibri" w:cs="Calibri"/>
        </w:rPr>
        <w:t xml:space="preserve"> (zie www.</w:t>
      </w:r>
      <w:r w:rsidR="00E4161C">
        <w:rPr>
          <w:rFonts w:ascii="Calibri" w:hAnsi="Calibri" w:cs="Calibri"/>
        </w:rPr>
        <w:t>TenderNed.nl</w:t>
      </w:r>
      <w:r w:rsidRPr="001923E0">
        <w:rPr>
          <w:rFonts w:ascii="Calibri" w:hAnsi="Calibri" w:cs="Calibri"/>
        </w:rPr>
        <w:t>).</w:t>
      </w:r>
      <w:r>
        <w:rPr>
          <w:rFonts w:ascii="Calibri" w:hAnsi="Calibri" w:cs="Calibri"/>
        </w:rPr>
        <w:t xml:space="preserve"> </w:t>
      </w:r>
    </w:p>
    <w:p w14:paraId="2E7469CF" w14:textId="77777777" w:rsidR="00155BEA" w:rsidRDefault="00155BEA" w:rsidP="00CD1A3F">
      <w:pPr>
        <w:pStyle w:val="Geenafstand"/>
        <w:jc w:val="both"/>
        <w:rPr>
          <w:rFonts w:ascii="Calibri" w:hAnsi="Calibri" w:cs="Calibri"/>
        </w:rPr>
      </w:pPr>
    </w:p>
    <w:p w14:paraId="430BF37B" w14:textId="074CA6B6" w:rsidR="00155BEA" w:rsidRPr="0077477C" w:rsidRDefault="00155BEA" w:rsidP="0077477C">
      <w:pPr>
        <w:pStyle w:val="Kop2"/>
        <w:spacing w:line="276" w:lineRule="auto"/>
        <w:jc w:val="both"/>
      </w:pPr>
      <w:bookmarkStart w:id="2" w:name="_Toc202365195"/>
      <w:r w:rsidRPr="0077477C">
        <w:t xml:space="preserve">Beschrijving van </w:t>
      </w:r>
      <w:r w:rsidR="0077477C" w:rsidRPr="0077477C">
        <w:t>o</w:t>
      </w:r>
      <w:r w:rsidRPr="0077477C">
        <w:t>pdrachtgever</w:t>
      </w:r>
      <w:bookmarkEnd w:id="2"/>
      <w:r w:rsidR="00FE43ED" w:rsidRPr="0077477C">
        <w:t xml:space="preserve"> </w:t>
      </w:r>
    </w:p>
    <w:p w14:paraId="6EF4157D" w14:textId="77777777" w:rsidR="00C46591" w:rsidRPr="00C46591" w:rsidRDefault="00C46591" w:rsidP="00C46591">
      <w:pPr>
        <w:pStyle w:val="Geenafstand"/>
        <w:rPr>
          <w:b/>
          <w:bCs/>
        </w:rPr>
      </w:pPr>
      <w:r w:rsidRPr="00C46591">
        <w:rPr>
          <w:b/>
          <w:bCs/>
        </w:rPr>
        <w:t>Gemeente Hoogeveen</w:t>
      </w:r>
    </w:p>
    <w:p w14:paraId="24E95F50" w14:textId="77777777" w:rsidR="00C46591" w:rsidRPr="00ED5B53" w:rsidRDefault="00C46591" w:rsidP="00ED5B53">
      <w:pPr>
        <w:jc w:val="both"/>
      </w:pPr>
      <w:r w:rsidRPr="00ED5B53">
        <w:t>De gemeente Hoogeveen ligt in het zuiden van Drenthe en heeft in totaal 55.000 inwoners. De gemeente bestaat uit de hoofdplaats Hoogeveen en 10 dorpen. De gemeente heeft een oppervlakte van 129 km2.</w:t>
      </w:r>
    </w:p>
    <w:p w14:paraId="757F63DB" w14:textId="220D211C" w:rsidR="00C46591" w:rsidRPr="00ED5B53" w:rsidRDefault="00C46591" w:rsidP="00ED5B53">
      <w:pPr>
        <w:jc w:val="both"/>
      </w:pPr>
      <w:r w:rsidRPr="00ED5B53">
        <w:t>"Onze droom voor Hoogeveen is dat in onze gemeente iedereen zich thuis kan voelen en dat kinderen en jongeren alle kansen op een succesvolle en duurzame toekomst krijgen. Een aantrekkelijke gemeente mét ambitieuze toekomstplannen.</w:t>
      </w:r>
      <w:r w:rsidR="00ED5B53">
        <w:t xml:space="preserve"> </w:t>
      </w:r>
      <w:r w:rsidRPr="00ED5B53">
        <w:t>Een gemeente met een belangrijke regionale positie die in de komende jaren sterker moet worden. We doen dat voor onze inwoners en ook voor de mensen in de regio. Dát is waar wij voor gaan en waar wij verder aan willen bouwen."</w:t>
      </w:r>
    </w:p>
    <w:p w14:paraId="23D7BAA2" w14:textId="3726B477" w:rsidR="0084721C" w:rsidRPr="00C46591" w:rsidRDefault="00C46591" w:rsidP="00C46591">
      <w:pPr>
        <w:spacing w:line="276" w:lineRule="auto"/>
        <w:ind w:right="566"/>
        <w:jc w:val="both"/>
        <w:rPr>
          <w:rFonts w:ascii="Verdana" w:hAnsi="Verdana"/>
          <w:sz w:val="18"/>
          <w:szCs w:val="20"/>
        </w:rPr>
      </w:pPr>
      <w:r w:rsidRPr="00C46591">
        <w:rPr>
          <w:rFonts w:ascii="Verdana" w:hAnsi="Verdana"/>
          <w:sz w:val="18"/>
          <w:szCs w:val="20"/>
        </w:rPr>
        <w:t xml:space="preserve">Voor meer informatie over gemeente Hoogeveen, zie: </w:t>
      </w:r>
      <w:hyperlink r:id="rId12" w:history="1">
        <w:r w:rsidR="0084721C" w:rsidRPr="00F833A2">
          <w:rPr>
            <w:rStyle w:val="Hyperlink"/>
            <w:rFonts w:ascii="Verdana" w:hAnsi="Verdana"/>
            <w:sz w:val="18"/>
            <w:szCs w:val="20"/>
          </w:rPr>
          <w:t>www.hoogeveen.nl</w:t>
        </w:r>
      </w:hyperlink>
      <w:r w:rsidR="0084721C">
        <w:rPr>
          <w:rFonts w:ascii="Verdana" w:hAnsi="Verdana"/>
          <w:sz w:val="18"/>
          <w:szCs w:val="20"/>
        </w:rPr>
        <w:t xml:space="preserve"> </w:t>
      </w:r>
    </w:p>
    <w:p w14:paraId="742BC2C4" w14:textId="77777777" w:rsidR="0084721C" w:rsidRPr="0077477C" w:rsidRDefault="0084721C" w:rsidP="0084721C">
      <w:pPr>
        <w:pStyle w:val="Kop2"/>
        <w:spacing w:line="276" w:lineRule="auto"/>
        <w:jc w:val="both"/>
      </w:pPr>
      <w:bookmarkStart w:id="3" w:name="_Toc202365196"/>
      <w:r w:rsidRPr="0077477C">
        <w:t>Opdrachtomschrijving</w:t>
      </w:r>
      <w:bookmarkEnd w:id="3"/>
    </w:p>
    <w:p w14:paraId="4DDBC579" w14:textId="77777777" w:rsidR="0084721C" w:rsidRDefault="0084721C" w:rsidP="0084721C"/>
    <w:p w14:paraId="03339EEF" w14:textId="77777777" w:rsidR="0084721C" w:rsidRDefault="0084721C" w:rsidP="0084721C">
      <w:pPr>
        <w:pStyle w:val="Kop3"/>
      </w:pPr>
      <w:bookmarkStart w:id="4" w:name="_Toc202365197"/>
      <w:r>
        <w:t>Omschrijving van de opdracht</w:t>
      </w:r>
      <w:bookmarkEnd w:id="4"/>
    </w:p>
    <w:p w14:paraId="007A8390" w14:textId="5D552C59" w:rsidR="004958F9" w:rsidRPr="004958F9" w:rsidRDefault="004958F9" w:rsidP="00A50F2E">
      <w:r w:rsidRPr="004958F9">
        <w:t>De gemeente Hoogeveen wil een nieuwe overeenkomst afsluiten</w:t>
      </w:r>
      <w:r>
        <w:t xml:space="preserve"> voor het uitvoeren van onderhoud </w:t>
      </w:r>
      <w:r w:rsidR="006A4014">
        <w:t xml:space="preserve">van watergangen en </w:t>
      </w:r>
      <w:r>
        <w:t>schouwsloten in de gemeente Hoogeveen.</w:t>
      </w:r>
    </w:p>
    <w:p w14:paraId="2F04CE97" w14:textId="77777777" w:rsidR="0084721C" w:rsidRPr="00077B96" w:rsidRDefault="0084721C" w:rsidP="0084721C">
      <w:pPr>
        <w:pStyle w:val="Kop3"/>
      </w:pPr>
      <w:bookmarkStart w:id="5" w:name="_Toc202365198"/>
      <w:r>
        <w:t>Perceelindeling</w:t>
      </w:r>
      <w:bookmarkEnd w:id="5"/>
    </w:p>
    <w:p w14:paraId="667643A8" w14:textId="4CD8869D" w:rsidR="0084721C" w:rsidRPr="00CA3E68" w:rsidRDefault="004958F9" w:rsidP="00A50F2E">
      <w:pPr>
        <w:rPr>
          <w:rFonts w:cstheme="minorHAnsi"/>
        </w:rPr>
      </w:pPr>
      <w:r w:rsidRPr="00CA3E68">
        <w:rPr>
          <w:rFonts w:cstheme="minorHAnsi"/>
        </w:rPr>
        <w:t xml:space="preserve">Het betreft hier één opdracht, waarbij het efficiënt en effectief is dat alle onderdelen van deze opdracht door dezelfde leverancier geleverd worden. Daarnaast is de omvang van de opdracht van dien aard dat toegang van het </w:t>
      </w:r>
      <w:r w:rsidR="00CA3E68" w:rsidRPr="00CA3E68">
        <w:rPr>
          <w:rFonts w:cstheme="minorHAnsi"/>
        </w:rPr>
        <w:t>Midden-</w:t>
      </w:r>
      <w:r w:rsidRPr="00CA3E68">
        <w:rPr>
          <w:rFonts w:cstheme="minorHAnsi"/>
        </w:rPr>
        <w:t xml:space="preserve"> en Kleinbedrijf gewaarborgd is.</w:t>
      </w:r>
    </w:p>
    <w:p w14:paraId="620E64D6" w14:textId="77777777" w:rsidR="0084721C" w:rsidRDefault="0084721C" w:rsidP="0084721C">
      <w:pPr>
        <w:pStyle w:val="Kop3"/>
      </w:pPr>
      <w:bookmarkStart w:id="6" w:name="_Toc202365199"/>
      <w:r>
        <w:t>Scope van de opdracht</w:t>
      </w:r>
      <w:bookmarkEnd w:id="6"/>
    </w:p>
    <w:p w14:paraId="609924FB" w14:textId="77777777" w:rsidR="00CA3E68" w:rsidRPr="00CA3E68" w:rsidRDefault="00CA3E68" w:rsidP="00A50F2E">
      <w:pPr>
        <w:rPr>
          <w:rFonts w:cstheme="minorHAnsi"/>
        </w:rPr>
      </w:pPr>
      <w:r w:rsidRPr="00CA3E68">
        <w:rPr>
          <w:rFonts w:cstheme="minorHAnsi"/>
        </w:rPr>
        <w:t>Het uit te voeren werk is gelegen in de gemeente Hoogeveen, voor de omvang van de werkzaamheden verwijzen we naar het bestek.</w:t>
      </w:r>
    </w:p>
    <w:p w14:paraId="1125C61F" w14:textId="6E2CA445" w:rsidR="00CA3E68" w:rsidRDefault="00CA3E68" w:rsidP="00A50F2E">
      <w:pPr>
        <w:rPr>
          <w:rFonts w:cstheme="minorHAnsi"/>
        </w:rPr>
      </w:pPr>
      <w:r w:rsidRPr="00CA3E68">
        <w:rPr>
          <w:rFonts w:cstheme="minorHAnsi"/>
        </w:rPr>
        <w:t>Het werk bestaat in hoofdzaak uit:</w:t>
      </w:r>
    </w:p>
    <w:p w14:paraId="492577A1" w14:textId="1BC57B59" w:rsidR="00CA3E68" w:rsidRPr="00CA3E68" w:rsidRDefault="00CA3E68" w:rsidP="00CA3E68">
      <w:pPr>
        <w:pStyle w:val="Lijstalinea"/>
        <w:numPr>
          <w:ilvl w:val="0"/>
          <w:numId w:val="7"/>
        </w:numPr>
        <w:rPr>
          <w:rFonts w:cstheme="minorHAnsi"/>
          <w:sz w:val="22"/>
          <w:szCs w:val="22"/>
        </w:rPr>
      </w:pPr>
      <w:r w:rsidRPr="00CA3E68">
        <w:rPr>
          <w:rFonts w:cstheme="minorHAnsi"/>
          <w:sz w:val="22"/>
          <w:szCs w:val="22"/>
        </w:rPr>
        <w:t xml:space="preserve">Het uitmaaien van </w:t>
      </w:r>
      <w:r w:rsidR="000D6E72" w:rsidRPr="006A4014">
        <w:rPr>
          <w:rFonts w:cstheme="minorHAnsi"/>
          <w:sz w:val="22"/>
          <w:szCs w:val="22"/>
        </w:rPr>
        <w:t>watergangen</w:t>
      </w:r>
      <w:r w:rsidR="000D6E72">
        <w:rPr>
          <w:rFonts w:cstheme="minorHAnsi"/>
          <w:sz w:val="22"/>
          <w:szCs w:val="22"/>
        </w:rPr>
        <w:t xml:space="preserve"> en </w:t>
      </w:r>
      <w:r w:rsidRPr="00CA3E68">
        <w:rPr>
          <w:rFonts w:cstheme="minorHAnsi"/>
          <w:sz w:val="22"/>
          <w:szCs w:val="22"/>
        </w:rPr>
        <w:t>schouwsloten</w:t>
      </w:r>
    </w:p>
    <w:p w14:paraId="6528EFE7" w14:textId="39D70979" w:rsidR="00CA3E68" w:rsidRPr="00CA3E68" w:rsidRDefault="00CA3E68" w:rsidP="00CA3E68">
      <w:pPr>
        <w:pStyle w:val="Lijstalinea"/>
        <w:numPr>
          <w:ilvl w:val="0"/>
          <w:numId w:val="7"/>
        </w:numPr>
        <w:rPr>
          <w:rFonts w:cstheme="minorHAnsi"/>
          <w:sz w:val="22"/>
          <w:szCs w:val="22"/>
        </w:rPr>
      </w:pPr>
      <w:r w:rsidRPr="00CA3E68">
        <w:rPr>
          <w:rFonts w:cstheme="minorHAnsi"/>
          <w:sz w:val="22"/>
          <w:szCs w:val="22"/>
        </w:rPr>
        <w:t>Het verzamelen van vrijgekomen maaisel</w:t>
      </w:r>
    </w:p>
    <w:p w14:paraId="6DD6CA0F" w14:textId="39D6F0D4" w:rsidR="00CA3E68" w:rsidRDefault="00CA3E68" w:rsidP="00CA3E68">
      <w:pPr>
        <w:pStyle w:val="Lijstalinea"/>
        <w:numPr>
          <w:ilvl w:val="0"/>
          <w:numId w:val="7"/>
        </w:numPr>
        <w:rPr>
          <w:rFonts w:cstheme="minorHAnsi"/>
          <w:sz w:val="22"/>
          <w:szCs w:val="22"/>
        </w:rPr>
      </w:pPr>
      <w:r w:rsidRPr="00CA3E68">
        <w:rPr>
          <w:rFonts w:cstheme="minorHAnsi"/>
          <w:sz w:val="22"/>
          <w:szCs w:val="22"/>
        </w:rPr>
        <w:t>Het schoonmaken van de duikers</w:t>
      </w:r>
    </w:p>
    <w:p w14:paraId="6244999C" w14:textId="77777777" w:rsidR="00CA3E68" w:rsidRDefault="00CA3E68" w:rsidP="00CA3E68">
      <w:pPr>
        <w:rPr>
          <w:rFonts w:cstheme="minorHAnsi"/>
        </w:rPr>
      </w:pPr>
    </w:p>
    <w:p w14:paraId="2D3354FD" w14:textId="52C60F1B" w:rsidR="00CA3E68" w:rsidRPr="00CA3E68" w:rsidRDefault="00CA3E68" w:rsidP="00A36E71">
      <w:pPr>
        <w:rPr>
          <w:rFonts w:cstheme="minorHAnsi"/>
        </w:rPr>
      </w:pPr>
      <w:r w:rsidRPr="00941C53">
        <w:rPr>
          <w:rFonts w:cstheme="minorHAnsi"/>
        </w:rPr>
        <w:t>In bijlage 1 vindt u het Programma van Eisen. Dit bev</w:t>
      </w:r>
      <w:r w:rsidR="0084607C" w:rsidRPr="00941C53">
        <w:rPr>
          <w:rFonts w:cstheme="minorHAnsi"/>
        </w:rPr>
        <w:t>at het bijbehorende bestek</w:t>
      </w:r>
      <w:r w:rsidR="00941C53" w:rsidRPr="00941C53">
        <w:rPr>
          <w:rFonts w:cstheme="minorHAnsi"/>
        </w:rPr>
        <w:t xml:space="preserve"> en </w:t>
      </w:r>
      <w:r w:rsidR="00022F4B" w:rsidRPr="00941C53">
        <w:rPr>
          <w:rFonts w:cstheme="minorHAnsi"/>
        </w:rPr>
        <w:t xml:space="preserve">het veiligheids- en </w:t>
      </w:r>
      <w:r w:rsidR="007C7B5D" w:rsidRPr="00941C53">
        <w:rPr>
          <w:rFonts w:cstheme="minorHAnsi"/>
        </w:rPr>
        <w:t>gezondheidsplan</w:t>
      </w:r>
      <w:r w:rsidR="0084607C" w:rsidRPr="00941C53">
        <w:rPr>
          <w:rFonts w:cstheme="minorHAnsi"/>
        </w:rPr>
        <w:t>.</w:t>
      </w:r>
      <w:r w:rsidR="00A36E71" w:rsidRPr="00941C53">
        <w:rPr>
          <w:rFonts w:cstheme="minorHAnsi"/>
        </w:rPr>
        <w:t xml:space="preserve"> De</w:t>
      </w:r>
      <w:r w:rsidR="00A36E71">
        <w:rPr>
          <w:rFonts w:cstheme="minorHAnsi"/>
        </w:rPr>
        <w:t xml:space="preserve"> bijbehorende tekeningen vindt u op internet: </w:t>
      </w:r>
      <w:hyperlink r:id="rId13" w:history="1">
        <w:r w:rsidR="00A36E71" w:rsidRPr="00A36E71">
          <w:rPr>
            <w:rStyle w:val="Hyperlink"/>
            <w:rFonts w:cstheme="minorHAnsi"/>
          </w:rPr>
          <w:t>https://swodwdhgv.maps.arcgis.com/apps/mapviewer/index.html?webmap=9a2b460930f64c1e82a59ce50be0265e</w:t>
        </w:r>
      </w:hyperlink>
    </w:p>
    <w:p w14:paraId="7F516BCF" w14:textId="77777777" w:rsidR="0084721C" w:rsidRDefault="0084721C" w:rsidP="0084721C">
      <w:pPr>
        <w:rPr>
          <w:b/>
          <w:bCs/>
        </w:rPr>
      </w:pPr>
    </w:p>
    <w:p w14:paraId="71A1E812" w14:textId="77777777" w:rsidR="0084721C" w:rsidRDefault="0084721C" w:rsidP="0084721C">
      <w:pPr>
        <w:pStyle w:val="Kop3"/>
      </w:pPr>
      <w:bookmarkStart w:id="7" w:name="_Toc202365200"/>
      <w:r>
        <w:t>Omvang van de opdracht</w:t>
      </w:r>
      <w:bookmarkEnd w:id="7"/>
    </w:p>
    <w:p w14:paraId="4E5F6381" w14:textId="7A2E793E" w:rsidR="0084607C" w:rsidRPr="0084607C" w:rsidRDefault="0084607C" w:rsidP="00A50F2E">
      <w:r w:rsidRPr="0084607C">
        <w:t>De verwachte omvang van de opdracht bedraagt:</w:t>
      </w:r>
    </w:p>
    <w:tbl>
      <w:tblPr>
        <w:tblStyle w:val="Tabelraster"/>
        <w:tblW w:w="0" w:type="auto"/>
        <w:tblInd w:w="426" w:type="dxa"/>
        <w:tblLook w:val="04A0" w:firstRow="1" w:lastRow="0" w:firstColumn="1" w:lastColumn="0" w:noHBand="0" w:noVBand="1"/>
      </w:tblPr>
      <w:tblGrid>
        <w:gridCol w:w="1412"/>
        <w:gridCol w:w="1985"/>
      </w:tblGrid>
      <w:tr w:rsidR="0084607C" w:rsidRPr="0084607C" w14:paraId="591342F7" w14:textId="77777777" w:rsidTr="0084607C">
        <w:tc>
          <w:tcPr>
            <w:tcW w:w="1412" w:type="dxa"/>
          </w:tcPr>
          <w:p w14:paraId="48720F20" w14:textId="62EC1D1D" w:rsidR="0084607C" w:rsidRPr="0084607C" w:rsidRDefault="0084607C" w:rsidP="0084607C">
            <w:r w:rsidRPr="0084607C">
              <w:t>2025 - 2026</w:t>
            </w:r>
          </w:p>
        </w:tc>
        <w:tc>
          <w:tcPr>
            <w:tcW w:w="1985" w:type="dxa"/>
          </w:tcPr>
          <w:p w14:paraId="5ABB28A6" w14:textId="481390BF" w:rsidR="0084607C" w:rsidRPr="0084607C" w:rsidRDefault="0084607C" w:rsidP="0084607C">
            <w:r w:rsidRPr="0084607C">
              <w:t>€ 151.954,39</w:t>
            </w:r>
          </w:p>
        </w:tc>
      </w:tr>
      <w:tr w:rsidR="0084607C" w:rsidRPr="0084607C" w14:paraId="0400E08F" w14:textId="77777777" w:rsidTr="0084607C">
        <w:tc>
          <w:tcPr>
            <w:tcW w:w="1412" w:type="dxa"/>
          </w:tcPr>
          <w:p w14:paraId="52FCF5B1" w14:textId="058603AF" w:rsidR="0084607C" w:rsidRPr="0084607C" w:rsidRDefault="0084607C" w:rsidP="0084607C">
            <w:r w:rsidRPr="0084607C">
              <w:t>2027 – 2028</w:t>
            </w:r>
          </w:p>
        </w:tc>
        <w:tc>
          <w:tcPr>
            <w:tcW w:w="1985" w:type="dxa"/>
          </w:tcPr>
          <w:p w14:paraId="4D6A59B9" w14:textId="676106C1" w:rsidR="0084607C" w:rsidRPr="0084607C" w:rsidRDefault="0084607C" w:rsidP="0084607C">
            <w:r w:rsidRPr="0084607C">
              <w:t>€ 184.921,77</w:t>
            </w:r>
          </w:p>
        </w:tc>
      </w:tr>
      <w:tr w:rsidR="0084607C" w:rsidRPr="0084607C" w14:paraId="278FCF8F" w14:textId="77777777" w:rsidTr="0084607C">
        <w:tc>
          <w:tcPr>
            <w:tcW w:w="1412" w:type="dxa"/>
          </w:tcPr>
          <w:p w14:paraId="30B372F7" w14:textId="6782F366" w:rsidR="0084607C" w:rsidRPr="0084607C" w:rsidRDefault="0084607C" w:rsidP="0084607C">
            <w:r w:rsidRPr="0084607C">
              <w:t>2029 – 2030</w:t>
            </w:r>
          </w:p>
        </w:tc>
        <w:tc>
          <w:tcPr>
            <w:tcW w:w="1985" w:type="dxa"/>
          </w:tcPr>
          <w:p w14:paraId="6F4E3D3A" w14:textId="3CF54CB2" w:rsidR="0084607C" w:rsidRPr="0084607C" w:rsidRDefault="0084607C" w:rsidP="0084607C">
            <w:r w:rsidRPr="0084607C">
              <w:t>€ 184.921,77</w:t>
            </w:r>
          </w:p>
        </w:tc>
      </w:tr>
      <w:tr w:rsidR="002D557D" w:rsidRPr="0084607C" w14:paraId="25776D82" w14:textId="77777777" w:rsidTr="0084607C">
        <w:tc>
          <w:tcPr>
            <w:tcW w:w="1412" w:type="dxa"/>
          </w:tcPr>
          <w:p w14:paraId="2DB05604" w14:textId="28666E20" w:rsidR="002D557D" w:rsidRPr="0084607C" w:rsidRDefault="002D557D" w:rsidP="0084607C">
            <w:r>
              <w:t>Totaal</w:t>
            </w:r>
          </w:p>
        </w:tc>
        <w:tc>
          <w:tcPr>
            <w:tcW w:w="1985" w:type="dxa"/>
          </w:tcPr>
          <w:p w14:paraId="60E0A71A" w14:textId="602D237E" w:rsidR="002D557D" w:rsidRPr="0084607C" w:rsidRDefault="002D557D" w:rsidP="0084607C">
            <w:r>
              <w:t>€ 521.797,93</w:t>
            </w:r>
          </w:p>
        </w:tc>
      </w:tr>
    </w:tbl>
    <w:p w14:paraId="437ADD7C" w14:textId="77777777" w:rsidR="0084607C" w:rsidRDefault="0084607C" w:rsidP="0084607C">
      <w:pPr>
        <w:rPr>
          <w:b/>
          <w:bCs/>
        </w:rPr>
      </w:pPr>
      <w:r>
        <w:rPr>
          <w:b/>
          <w:bCs/>
        </w:rPr>
        <w:t xml:space="preserve">  </w:t>
      </w:r>
      <w:r>
        <w:rPr>
          <w:b/>
          <w:bCs/>
        </w:rPr>
        <w:tab/>
      </w:r>
    </w:p>
    <w:p w14:paraId="45FDF3E4" w14:textId="5B8FB5F0" w:rsidR="0084607C" w:rsidRDefault="0084607C" w:rsidP="00A50F2E">
      <w:pPr>
        <w:rPr>
          <w:b/>
          <w:bCs/>
        </w:rPr>
      </w:pPr>
      <w:r>
        <w:t>Aan bovenstaande gegevens kunnen geen rechten worden ontleend en dienen slechts ter indicatie.</w:t>
      </w:r>
    </w:p>
    <w:p w14:paraId="1AE43177" w14:textId="77777777" w:rsidR="0084721C" w:rsidRDefault="0084721C" w:rsidP="0084721C">
      <w:pPr>
        <w:pStyle w:val="Kop3"/>
      </w:pPr>
      <w:bookmarkStart w:id="8" w:name="_Toc202365201"/>
      <w:r>
        <w:t>CPV Code</w:t>
      </w:r>
      <w:bookmarkEnd w:id="8"/>
    </w:p>
    <w:p w14:paraId="398EF37E" w14:textId="020765A8" w:rsidR="0084721C" w:rsidRPr="0084607C" w:rsidRDefault="0084607C" w:rsidP="00A50F2E">
      <w:pPr>
        <w:rPr>
          <w:rFonts w:cstheme="minorHAnsi"/>
        </w:rPr>
      </w:pPr>
      <w:r w:rsidRPr="0084607C">
        <w:rPr>
          <w:rFonts w:cstheme="minorHAnsi"/>
        </w:rPr>
        <w:t xml:space="preserve">77000000 - Diensten voor land-, bos- en tuinbouw, </w:t>
      </w:r>
      <w:r w:rsidR="00A50F2E" w:rsidRPr="0084607C">
        <w:rPr>
          <w:rFonts w:cstheme="minorHAnsi"/>
        </w:rPr>
        <w:t>aquacultuur</w:t>
      </w:r>
      <w:r w:rsidRPr="0084607C">
        <w:rPr>
          <w:rFonts w:cstheme="minorHAnsi"/>
        </w:rPr>
        <w:t xml:space="preserve"> en imkerij</w:t>
      </w:r>
    </w:p>
    <w:p w14:paraId="6B76610A" w14:textId="593C0FBF" w:rsidR="00155BEA" w:rsidRPr="0077477C" w:rsidRDefault="00476346" w:rsidP="0077477C">
      <w:pPr>
        <w:pStyle w:val="Kop2"/>
        <w:spacing w:line="276" w:lineRule="auto"/>
        <w:jc w:val="both"/>
      </w:pPr>
      <w:bookmarkStart w:id="9" w:name="_Toc202365202"/>
      <w:r w:rsidRPr="0077477C">
        <w:t>O</w:t>
      </w:r>
      <w:r w:rsidR="00226348" w:rsidRPr="0077477C">
        <w:t>vereenkomst</w:t>
      </w:r>
      <w:bookmarkEnd w:id="9"/>
    </w:p>
    <w:p w14:paraId="2B5B810E" w14:textId="4D120A2C" w:rsidR="004D1A6C" w:rsidRPr="004D1A6C" w:rsidRDefault="001D7633" w:rsidP="00D33A7A">
      <w:pPr>
        <w:pStyle w:val="Geenafstand"/>
        <w:spacing w:line="276" w:lineRule="auto"/>
        <w:jc w:val="both"/>
        <w:rPr>
          <w:u w:val="single"/>
        </w:rPr>
      </w:pPr>
      <w:r>
        <w:rPr>
          <w:u w:val="single"/>
        </w:rPr>
        <w:t>O</w:t>
      </w:r>
      <w:r w:rsidR="004D1A6C" w:rsidRPr="004D1A6C">
        <w:rPr>
          <w:u w:val="single"/>
        </w:rPr>
        <w:t>vereenkomst</w:t>
      </w:r>
    </w:p>
    <w:p w14:paraId="0C654B63" w14:textId="66987E1F" w:rsidR="000B78D5" w:rsidRDefault="00155BEA" w:rsidP="00256B71">
      <w:pPr>
        <w:jc w:val="both"/>
      </w:pPr>
      <w:r w:rsidRPr="000B78D5">
        <w:t xml:space="preserve">Met deze aanbesteding wenst </w:t>
      </w:r>
      <w:r w:rsidR="00392F2B">
        <w:t>o</w:t>
      </w:r>
      <w:r w:rsidRPr="000B78D5">
        <w:t xml:space="preserve">pdrachtgever, </w:t>
      </w:r>
      <w:r w:rsidR="0084607C">
        <w:t>één</w:t>
      </w:r>
      <w:r w:rsidR="004B1280">
        <w:t xml:space="preserve"> </w:t>
      </w:r>
      <w:r w:rsidRPr="000B78D5">
        <w:t>partij te contracteren die de</w:t>
      </w:r>
      <w:r w:rsidR="0011718A" w:rsidRPr="000B78D5">
        <w:t xml:space="preserve"> </w:t>
      </w:r>
      <w:r w:rsidRPr="000B78D5">
        <w:t xml:space="preserve">dienstverlening uitvoert conform de wensen en eisen zoals deze gesteld zijn in dit aanbestedingsdocument en de naar aanleiding van de bij dit document verstrekte aanvullende documenten. </w:t>
      </w:r>
    </w:p>
    <w:p w14:paraId="341FC258" w14:textId="6F243CB8" w:rsidR="007C794E" w:rsidRDefault="00155BEA" w:rsidP="00256B71">
      <w:pPr>
        <w:jc w:val="both"/>
      </w:pPr>
      <w:r w:rsidRPr="000B78D5">
        <w:t xml:space="preserve">Opdrachtgever is voornemens een </w:t>
      </w:r>
      <w:r w:rsidR="00392F2B">
        <w:t>o</w:t>
      </w:r>
      <w:r w:rsidR="00226348">
        <w:t>vereenkomst</w:t>
      </w:r>
      <w:r w:rsidRPr="000B78D5">
        <w:t xml:space="preserve"> af te sluiten met </w:t>
      </w:r>
      <w:r w:rsidR="0084607C">
        <w:t>één</w:t>
      </w:r>
      <w:r w:rsidRPr="000B78D5">
        <w:t xml:space="preserve"> </w:t>
      </w:r>
      <w:r w:rsidR="00392F2B">
        <w:t>o</w:t>
      </w:r>
      <w:r w:rsidR="00FE43ED">
        <w:t>pdrachtnemer</w:t>
      </w:r>
      <w:r w:rsidR="00A36E71">
        <w:t xml:space="preserve">. </w:t>
      </w:r>
      <w:r w:rsidR="00A36E71" w:rsidRPr="00941C53">
        <w:t>De ingangsdatum ligt zo spoedig mogelijk na de definitieve gunning</w:t>
      </w:r>
      <w:r w:rsidRPr="000B78D5">
        <w:t xml:space="preserve"> </w:t>
      </w:r>
      <w:r w:rsidR="00A36E71">
        <w:t>en loopt</w:t>
      </w:r>
      <w:r w:rsidR="00A36E71">
        <w:rPr>
          <w:rStyle w:val="Verwijzingopmerking"/>
          <w:rFonts w:ascii="Times New Roman" w:eastAsia="Times New Roman" w:hAnsi="Times New Roman" w:cs="Times New Roman"/>
          <w:lang w:eastAsia="nl-NL"/>
        </w:rPr>
        <w:t xml:space="preserve"> </w:t>
      </w:r>
      <w:r w:rsidR="0084607C">
        <w:t>t</w:t>
      </w:r>
      <w:r w:rsidR="00A36E71">
        <w:t>ot</w:t>
      </w:r>
      <w:r w:rsidR="0084607C">
        <w:t xml:space="preserve"> en met 31 december 202</w:t>
      </w:r>
      <w:r w:rsidR="00DE4A03">
        <w:t>6</w:t>
      </w:r>
      <w:r w:rsidR="0084607C">
        <w:t>.</w:t>
      </w:r>
    </w:p>
    <w:p w14:paraId="2642EB34" w14:textId="376E4C9A" w:rsidR="004459C1" w:rsidRDefault="004459C1" w:rsidP="00256B71">
      <w:pPr>
        <w:jc w:val="both"/>
      </w:pPr>
      <w:r w:rsidRPr="000B78D5">
        <w:t xml:space="preserve">De </w:t>
      </w:r>
      <w:r w:rsidR="00392F2B">
        <w:t>o</w:t>
      </w:r>
      <w:r>
        <w:t>vereenkomst</w:t>
      </w:r>
      <w:r w:rsidRPr="000B78D5">
        <w:t xml:space="preserve"> kan eenzijdig door </w:t>
      </w:r>
      <w:r w:rsidR="00392F2B">
        <w:t>o</w:t>
      </w:r>
      <w:r w:rsidR="00FE43ED">
        <w:t xml:space="preserve">pdrachtgever </w:t>
      </w:r>
      <w:r w:rsidR="00BF750D" w:rsidRPr="00342311">
        <w:t>vier (4)</w:t>
      </w:r>
      <w:r w:rsidRPr="00342311">
        <w:t xml:space="preserve"> maal optioneel</w:t>
      </w:r>
      <w:r w:rsidR="005F4661" w:rsidRPr="00342311">
        <w:t xml:space="preserve"> met </w:t>
      </w:r>
      <w:r w:rsidR="00BF750D" w:rsidRPr="00342311">
        <w:t>één (1)</w:t>
      </w:r>
      <w:r w:rsidR="00895C7C" w:rsidRPr="00342311">
        <w:t xml:space="preserve"> </w:t>
      </w:r>
      <w:r w:rsidR="005F4661" w:rsidRPr="00342311">
        <w:t>jaar</w:t>
      </w:r>
      <w:r w:rsidRPr="000B78D5">
        <w:t xml:space="preserve"> worden verlengd</w:t>
      </w:r>
      <w:r w:rsidR="005F4661">
        <w:t>.</w:t>
      </w:r>
      <w:r>
        <w:t xml:space="preserve"> </w:t>
      </w:r>
      <w:r w:rsidRPr="000B78D5">
        <w:t xml:space="preserve">Na afloop van de termijn waarmee de </w:t>
      </w:r>
      <w:r w:rsidR="00392F2B">
        <w:t>o</w:t>
      </w:r>
      <w:r>
        <w:t>vereenkomst</w:t>
      </w:r>
      <w:r w:rsidRPr="000B78D5">
        <w:t xml:space="preserve"> is verlengd, is de</w:t>
      </w:r>
      <w:r>
        <w:t xml:space="preserve"> </w:t>
      </w:r>
      <w:r w:rsidR="00392F2B">
        <w:t>o</w:t>
      </w:r>
      <w:r>
        <w:t>vereenkomst</w:t>
      </w:r>
      <w:r w:rsidRPr="000B78D5">
        <w:t xml:space="preserve"> van rechtswege beëindigd.</w:t>
      </w:r>
      <w:r>
        <w:t xml:space="preserve"> </w:t>
      </w:r>
    </w:p>
    <w:p w14:paraId="4877D1AE" w14:textId="7F7C3E0D" w:rsidR="00CF23F0" w:rsidRDefault="00884437" w:rsidP="00256B71">
      <w:pPr>
        <w:jc w:val="both"/>
      </w:pPr>
      <w:r>
        <w:t xml:space="preserve">Opdrachtgever heeft een </w:t>
      </w:r>
      <w:r w:rsidR="007C7B5D">
        <w:t>conceptovereenkomst</w:t>
      </w:r>
      <w:r>
        <w:t xml:space="preserve"> als </w:t>
      </w:r>
      <w:r w:rsidR="00392F2B">
        <w:t>b</w:t>
      </w:r>
      <w:r w:rsidR="001320FA">
        <w:t>ijlage</w:t>
      </w:r>
      <w:r>
        <w:t xml:space="preserve"> toegevoegd welke van toepassing is indien deze wordt afgesloten.</w:t>
      </w:r>
    </w:p>
    <w:p w14:paraId="3F03E4B5" w14:textId="68205B62" w:rsidR="00392F2B" w:rsidRDefault="00844421" w:rsidP="00256B71">
      <w:pPr>
        <w:jc w:val="both"/>
      </w:pPr>
      <w:r>
        <w:t xml:space="preserve">Verder verklaart opdrachtgever </w:t>
      </w:r>
      <w:r w:rsidR="00BF750D">
        <w:t>de Algemene Voorwaarden Aanbestedingsprocedures DWH</w:t>
      </w:r>
      <w:r>
        <w:t xml:space="preserve"> van toepassing. Deze zijn toegevoegd als ‘Bijlage </w:t>
      </w:r>
      <w:r w:rsidR="00FA25EE">
        <w:t>8</w:t>
      </w:r>
      <w:r>
        <w:t xml:space="preserve"> – Inkoopvoorwaarden’</w:t>
      </w:r>
    </w:p>
    <w:p w14:paraId="2D67CB8F" w14:textId="77777777" w:rsidR="00CF23F0" w:rsidRDefault="00CF23F0" w:rsidP="00D33A7A">
      <w:pPr>
        <w:pStyle w:val="Geenafstand"/>
        <w:spacing w:line="276" w:lineRule="auto"/>
        <w:jc w:val="both"/>
      </w:pPr>
    </w:p>
    <w:p w14:paraId="4528C51D" w14:textId="4E3BC09E" w:rsidR="00155BEA" w:rsidRPr="0077477C" w:rsidRDefault="00155BEA" w:rsidP="00D33A7A">
      <w:pPr>
        <w:pStyle w:val="Kop2"/>
        <w:spacing w:line="276" w:lineRule="auto"/>
        <w:jc w:val="both"/>
      </w:pPr>
      <w:bookmarkStart w:id="10" w:name="_Toc202365203"/>
      <w:r w:rsidRPr="0077477C">
        <w:t>Social Return</w:t>
      </w:r>
      <w:bookmarkEnd w:id="10"/>
    </w:p>
    <w:p w14:paraId="5173AB4F" w14:textId="551A920D" w:rsidR="00E605E4" w:rsidRPr="00E605E4" w:rsidRDefault="00E605E4" w:rsidP="00E605E4">
      <w:pPr>
        <w:jc w:val="both"/>
        <w:rPr>
          <w:rFonts w:cstheme="minorHAnsi"/>
          <w:szCs w:val="24"/>
          <w:lang w:eastAsia="nl-NL"/>
        </w:rPr>
      </w:pPr>
      <w:bookmarkStart w:id="11" w:name="_Hlk57802726"/>
      <w:r w:rsidRPr="00E605E4">
        <w:rPr>
          <w:rFonts w:cstheme="minorHAnsi"/>
          <w:szCs w:val="24"/>
          <w:lang w:eastAsia="nl-NL"/>
        </w:rPr>
        <w:t xml:space="preserve">Social Return is een aanpak om meer werkgelegenheid te creëren voor mensen met een afstand tot de arbeidsmarkt. </w:t>
      </w:r>
      <w:r>
        <w:rPr>
          <w:rFonts w:cstheme="minorHAnsi"/>
          <w:szCs w:val="24"/>
          <w:lang w:eastAsia="nl-NL"/>
        </w:rPr>
        <w:t>Opdrachtgever</w:t>
      </w:r>
      <w:r w:rsidRPr="00E605E4">
        <w:rPr>
          <w:rFonts w:cstheme="minorHAnsi"/>
          <w:szCs w:val="24"/>
          <w:lang w:eastAsia="nl-NL"/>
        </w:rPr>
        <w:t xml:space="preserve"> heeft voor de invulling van </w:t>
      </w:r>
      <w:r>
        <w:rPr>
          <w:rFonts w:cstheme="minorHAnsi"/>
          <w:szCs w:val="24"/>
          <w:lang w:eastAsia="nl-NL"/>
        </w:rPr>
        <w:t>s</w:t>
      </w:r>
      <w:r w:rsidRPr="00E605E4">
        <w:rPr>
          <w:rFonts w:cstheme="minorHAnsi"/>
          <w:szCs w:val="24"/>
          <w:lang w:eastAsia="nl-NL"/>
        </w:rPr>
        <w:t xml:space="preserve">ocial </w:t>
      </w:r>
      <w:r>
        <w:rPr>
          <w:rFonts w:cstheme="minorHAnsi"/>
          <w:szCs w:val="24"/>
          <w:lang w:eastAsia="nl-NL"/>
        </w:rPr>
        <w:t>r</w:t>
      </w:r>
      <w:r w:rsidRPr="00E605E4">
        <w:rPr>
          <w:rFonts w:cstheme="minorHAnsi"/>
          <w:szCs w:val="24"/>
          <w:lang w:eastAsia="nl-NL"/>
        </w:rPr>
        <w:t xml:space="preserve">eturn gekozen voor de </w:t>
      </w:r>
      <w:r>
        <w:rPr>
          <w:rFonts w:cstheme="minorHAnsi"/>
          <w:szCs w:val="24"/>
          <w:lang w:eastAsia="nl-NL"/>
        </w:rPr>
        <w:t>b</w:t>
      </w:r>
      <w:r w:rsidRPr="00E605E4">
        <w:rPr>
          <w:rFonts w:cstheme="minorHAnsi"/>
          <w:szCs w:val="24"/>
          <w:lang w:eastAsia="nl-NL"/>
        </w:rPr>
        <w:t xml:space="preserve">ouwblokkenmethode. Dit heeft als voordeel dat uit meerdere manieren gekozen kan worden om de </w:t>
      </w:r>
      <w:r>
        <w:rPr>
          <w:rFonts w:cstheme="minorHAnsi"/>
          <w:szCs w:val="24"/>
          <w:lang w:eastAsia="nl-NL"/>
        </w:rPr>
        <w:t>s</w:t>
      </w:r>
      <w:r w:rsidRPr="00E605E4">
        <w:rPr>
          <w:rFonts w:cstheme="minorHAnsi"/>
          <w:szCs w:val="24"/>
          <w:lang w:eastAsia="nl-NL"/>
        </w:rPr>
        <w:t xml:space="preserve">ocial </w:t>
      </w:r>
      <w:r>
        <w:rPr>
          <w:rFonts w:cstheme="minorHAnsi"/>
          <w:szCs w:val="24"/>
          <w:lang w:eastAsia="nl-NL"/>
        </w:rPr>
        <w:t>r</w:t>
      </w:r>
      <w:r w:rsidRPr="00E605E4">
        <w:rPr>
          <w:rFonts w:cstheme="minorHAnsi"/>
          <w:szCs w:val="24"/>
          <w:lang w:eastAsia="nl-NL"/>
        </w:rPr>
        <w:t xml:space="preserve">eturn verplichting in te vullen. De </w:t>
      </w:r>
      <w:r>
        <w:rPr>
          <w:rFonts w:cstheme="minorHAnsi"/>
          <w:szCs w:val="24"/>
          <w:lang w:eastAsia="nl-NL"/>
        </w:rPr>
        <w:t>o</w:t>
      </w:r>
      <w:r w:rsidRPr="00E605E4">
        <w:rPr>
          <w:rFonts w:cstheme="minorHAnsi"/>
          <w:szCs w:val="24"/>
          <w:lang w:eastAsia="nl-NL"/>
        </w:rPr>
        <w:t xml:space="preserve">pdrachtnemer krijgt hierin voldoende ruimte voor creativiteit of maatwerk, zodat ook op ander wijze invulling gegeven kan worden aan </w:t>
      </w:r>
      <w:r>
        <w:rPr>
          <w:rFonts w:cstheme="minorHAnsi"/>
          <w:szCs w:val="24"/>
          <w:lang w:eastAsia="nl-NL"/>
        </w:rPr>
        <w:t>s</w:t>
      </w:r>
      <w:r w:rsidRPr="00E605E4">
        <w:rPr>
          <w:rFonts w:cstheme="minorHAnsi"/>
          <w:szCs w:val="24"/>
          <w:lang w:eastAsia="nl-NL"/>
        </w:rPr>
        <w:t xml:space="preserve">ocial </w:t>
      </w:r>
      <w:r>
        <w:rPr>
          <w:rFonts w:cstheme="minorHAnsi"/>
          <w:szCs w:val="24"/>
          <w:lang w:eastAsia="nl-NL"/>
        </w:rPr>
        <w:t>r</w:t>
      </w:r>
      <w:r w:rsidRPr="00E605E4">
        <w:rPr>
          <w:rFonts w:cstheme="minorHAnsi"/>
          <w:szCs w:val="24"/>
          <w:lang w:eastAsia="nl-NL"/>
        </w:rPr>
        <w:t>eturn.</w:t>
      </w:r>
    </w:p>
    <w:p w14:paraId="48331E80" w14:textId="2489E79F" w:rsidR="00E605E4" w:rsidRDefault="00E605E4" w:rsidP="00E605E4">
      <w:pPr>
        <w:jc w:val="both"/>
        <w:rPr>
          <w:rFonts w:cstheme="minorHAnsi"/>
          <w:szCs w:val="24"/>
          <w:lang w:eastAsia="nl-NL"/>
        </w:rPr>
      </w:pPr>
      <w:r w:rsidRPr="00E605E4">
        <w:rPr>
          <w:rFonts w:cstheme="minorHAnsi"/>
          <w:szCs w:val="24"/>
          <w:lang w:eastAsia="nl-NL"/>
        </w:rPr>
        <w:t xml:space="preserve">We beogen hierbij een proportionele, realistische, voor de </w:t>
      </w:r>
      <w:r>
        <w:rPr>
          <w:rFonts w:cstheme="minorHAnsi"/>
          <w:szCs w:val="24"/>
          <w:lang w:eastAsia="nl-NL"/>
        </w:rPr>
        <w:t>o</w:t>
      </w:r>
      <w:r w:rsidRPr="00E605E4">
        <w:rPr>
          <w:rFonts w:cstheme="minorHAnsi"/>
          <w:szCs w:val="24"/>
          <w:lang w:eastAsia="nl-NL"/>
        </w:rPr>
        <w:t xml:space="preserve">pdrachtgever en de doelgroepen zinvolle en duurzame invulling. </w:t>
      </w:r>
    </w:p>
    <w:p w14:paraId="7BD8327E" w14:textId="5CCFB6DE" w:rsidR="00E605E4" w:rsidRPr="00E605E4" w:rsidRDefault="00E605E4" w:rsidP="00E605E4">
      <w:pPr>
        <w:jc w:val="both"/>
        <w:rPr>
          <w:rFonts w:cstheme="minorHAnsi"/>
          <w:szCs w:val="24"/>
          <w:lang w:eastAsia="nl-NL"/>
        </w:rPr>
      </w:pPr>
      <w:r w:rsidRPr="00E605E4">
        <w:rPr>
          <w:rFonts w:cstheme="minorHAnsi"/>
          <w:szCs w:val="24"/>
          <w:lang w:eastAsia="nl-NL"/>
        </w:rPr>
        <w:t xml:space="preserve">Van </w:t>
      </w:r>
      <w:r>
        <w:rPr>
          <w:rFonts w:cstheme="minorHAnsi"/>
          <w:szCs w:val="24"/>
          <w:lang w:eastAsia="nl-NL"/>
        </w:rPr>
        <w:t>inschrijver</w:t>
      </w:r>
      <w:r w:rsidRPr="00E605E4">
        <w:rPr>
          <w:rFonts w:cstheme="minorHAnsi"/>
          <w:szCs w:val="24"/>
          <w:lang w:eastAsia="nl-NL"/>
        </w:rPr>
        <w:t xml:space="preserve"> wordt verwacht een bijdrage te leveren aan het toenemen van kansen op werk voor mensen die moeilijk toegang hebben tot de arbeidsmarkt. Dat kan bijvoorbeeld door kandidaten in </w:t>
      </w:r>
      <w:r w:rsidRPr="00E605E4">
        <w:rPr>
          <w:rFonts w:cstheme="minorHAnsi"/>
          <w:szCs w:val="24"/>
          <w:lang w:eastAsia="nl-NL"/>
        </w:rPr>
        <w:lastRenderedPageBreak/>
        <w:t>dienst te nemen, maar ook door mensen voor te bereiden op duurzame deelname aan de arbeidsmarkt. Te denk valt dan aan opleidingen, trainingen of stages.</w:t>
      </w:r>
    </w:p>
    <w:p w14:paraId="56582447" w14:textId="3D88534B" w:rsidR="00E605E4" w:rsidRPr="00E605E4" w:rsidRDefault="00E605E4" w:rsidP="00E605E4">
      <w:pPr>
        <w:jc w:val="both"/>
        <w:rPr>
          <w:rFonts w:cstheme="minorHAnsi"/>
          <w:szCs w:val="24"/>
          <w:lang w:eastAsia="nl-NL"/>
        </w:rPr>
      </w:pPr>
      <w:r w:rsidRPr="00E605E4">
        <w:rPr>
          <w:rFonts w:cstheme="minorHAnsi"/>
          <w:szCs w:val="24"/>
          <w:lang w:eastAsia="nl-NL"/>
        </w:rPr>
        <w:t xml:space="preserve">Bij de manieren om te voldoen aan de voorwaarden van </w:t>
      </w:r>
      <w:r>
        <w:rPr>
          <w:rFonts w:cstheme="minorHAnsi"/>
          <w:szCs w:val="24"/>
          <w:lang w:eastAsia="nl-NL"/>
        </w:rPr>
        <w:t>s</w:t>
      </w:r>
      <w:r w:rsidRPr="00E605E4">
        <w:rPr>
          <w:rFonts w:cstheme="minorHAnsi"/>
          <w:szCs w:val="24"/>
          <w:lang w:eastAsia="nl-NL"/>
        </w:rPr>
        <w:t xml:space="preserve">ocial </w:t>
      </w:r>
      <w:r>
        <w:rPr>
          <w:rFonts w:cstheme="minorHAnsi"/>
          <w:szCs w:val="24"/>
          <w:lang w:eastAsia="nl-NL"/>
        </w:rPr>
        <w:t>r</w:t>
      </w:r>
      <w:r w:rsidRPr="00E605E4">
        <w:rPr>
          <w:rFonts w:cstheme="minorHAnsi"/>
          <w:szCs w:val="24"/>
          <w:lang w:eastAsia="nl-NL"/>
        </w:rPr>
        <w:t xml:space="preserve">eturn wordt na gunning samen met de </w:t>
      </w:r>
      <w:r>
        <w:rPr>
          <w:rFonts w:cstheme="minorHAnsi"/>
          <w:szCs w:val="24"/>
          <w:lang w:eastAsia="nl-NL"/>
        </w:rPr>
        <w:t>o</w:t>
      </w:r>
      <w:r w:rsidRPr="00E605E4">
        <w:rPr>
          <w:rFonts w:cstheme="minorHAnsi"/>
          <w:szCs w:val="24"/>
          <w:lang w:eastAsia="nl-NL"/>
        </w:rPr>
        <w:t>pdrachtnemer gekeken naar de mogelijkheden van de branche, de onderneming en het beschikbare netwerk.</w:t>
      </w:r>
    </w:p>
    <w:p w14:paraId="291DA45C" w14:textId="093CFAC5" w:rsidR="00E605E4" w:rsidRPr="00E605E4" w:rsidRDefault="00E605E4" w:rsidP="00E605E4">
      <w:pPr>
        <w:jc w:val="both"/>
        <w:rPr>
          <w:rFonts w:cstheme="minorHAnsi"/>
          <w:szCs w:val="24"/>
          <w:lang w:eastAsia="nl-NL"/>
        </w:rPr>
      </w:pPr>
      <w:r w:rsidRPr="00E605E4">
        <w:rPr>
          <w:rFonts w:cstheme="minorHAnsi"/>
          <w:szCs w:val="24"/>
          <w:lang w:eastAsia="nl-NL"/>
        </w:rPr>
        <w:t xml:space="preserve">In het kader van </w:t>
      </w:r>
      <w:r>
        <w:rPr>
          <w:rFonts w:cstheme="minorHAnsi"/>
          <w:szCs w:val="24"/>
          <w:lang w:eastAsia="nl-NL"/>
        </w:rPr>
        <w:t>s</w:t>
      </w:r>
      <w:r w:rsidRPr="00E605E4">
        <w:rPr>
          <w:rFonts w:cstheme="minorHAnsi"/>
          <w:szCs w:val="24"/>
          <w:lang w:eastAsia="nl-NL"/>
        </w:rPr>
        <w:t xml:space="preserve">ocial </w:t>
      </w:r>
      <w:r>
        <w:rPr>
          <w:rFonts w:cstheme="minorHAnsi"/>
          <w:szCs w:val="24"/>
          <w:lang w:eastAsia="nl-NL"/>
        </w:rPr>
        <w:t>r</w:t>
      </w:r>
      <w:r w:rsidRPr="00E605E4">
        <w:rPr>
          <w:rFonts w:cstheme="minorHAnsi"/>
          <w:szCs w:val="24"/>
          <w:lang w:eastAsia="nl-NL"/>
        </w:rPr>
        <w:t xml:space="preserve">eturn wordt </w:t>
      </w:r>
      <w:r>
        <w:rPr>
          <w:rFonts w:cstheme="minorHAnsi"/>
          <w:szCs w:val="24"/>
          <w:lang w:eastAsia="nl-NL"/>
        </w:rPr>
        <w:t>o</w:t>
      </w:r>
      <w:r w:rsidRPr="00E605E4">
        <w:rPr>
          <w:rFonts w:cstheme="minorHAnsi"/>
          <w:szCs w:val="24"/>
          <w:lang w:eastAsia="nl-NL"/>
        </w:rPr>
        <w:t xml:space="preserve">pdrachtnemer verplicht om minimaal </w:t>
      </w:r>
      <w:r w:rsidR="00BF750D" w:rsidRPr="00A36E71">
        <w:rPr>
          <w:rFonts w:cstheme="minorHAnsi"/>
          <w:szCs w:val="24"/>
          <w:lang w:eastAsia="nl-NL"/>
        </w:rPr>
        <w:t>2</w:t>
      </w:r>
      <w:r w:rsidRPr="00E605E4">
        <w:rPr>
          <w:rFonts w:cstheme="minorHAnsi"/>
          <w:szCs w:val="24"/>
          <w:lang w:eastAsia="nl-NL"/>
        </w:rPr>
        <w:t xml:space="preserve">% van de gefactureerde opdrachtsom in te zetten voor dit doeleinde. Opdrachtnemer is vrij om een hoger percentage in te zetten. De activiteiten mogen in de opdracht worden uitgevoerd maar ook in de bedrijfsvoering van de </w:t>
      </w:r>
      <w:r>
        <w:rPr>
          <w:rFonts w:cstheme="minorHAnsi"/>
          <w:szCs w:val="24"/>
          <w:lang w:eastAsia="nl-NL"/>
        </w:rPr>
        <w:t>o</w:t>
      </w:r>
      <w:r w:rsidRPr="00E605E4">
        <w:rPr>
          <w:rFonts w:cstheme="minorHAnsi"/>
          <w:szCs w:val="24"/>
          <w:lang w:eastAsia="nl-NL"/>
        </w:rPr>
        <w:t xml:space="preserve">pdrachtnemer of bij een onderaannemer of toeleverancier. Voorwaarde is wel dat het een nieuwe, aanvullende activiteit betreft en dat deze activiteit alleen bij de </w:t>
      </w:r>
      <w:r>
        <w:rPr>
          <w:rFonts w:cstheme="minorHAnsi"/>
          <w:szCs w:val="24"/>
          <w:lang w:eastAsia="nl-NL"/>
        </w:rPr>
        <w:t xml:space="preserve">opdrachtgever </w:t>
      </w:r>
      <w:r w:rsidRPr="00E605E4">
        <w:rPr>
          <w:rFonts w:cstheme="minorHAnsi"/>
          <w:szCs w:val="24"/>
          <w:lang w:eastAsia="nl-NL"/>
        </w:rPr>
        <w:t>wordt opgegeven. Bestaande of al eerder uitgevoerde activiteiten worden niet meegenomen.</w:t>
      </w:r>
    </w:p>
    <w:p w14:paraId="6E6F7596" w14:textId="0DF6699B" w:rsidR="00E605E4" w:rsidRPr="00E605E4" w:rsidRDefault="00E605E4" w:rsidP="00E605E4">
      <w:pPr>
        <w:jc w:val="both"/>
        <w:rPr>
          <w:rFonts w:cstheme="minorHAnsi"/>
          <w:szCs w:val="24"/>
          <w:lang w:eastAsia="nl-NL"/>
        </w:rPr>
      </w:pPr>
      <w:r w:rsidRPr="00E605E4">
        <w:rPr>
          <w:rFonts w:cstheme="minorHAnsi"/>
          <w:szCs w:val="24"/>
          <w:lang w:eastAsia="nl-NL"/>
        </w:rPr>
        <w:t xml:space="preserve">De accountmanagers van </w:t>
      </w:r>
      <w:r>
        <w:rPr>
          <w:rFonts w:cstheme="minorHAnsi"/>
          <w:szCs w:val="24"/>
          <w:lang w:eastAsia="nl-NL"/>
        </w:rPr>
        <w:t>opdrachtgever</w:t>
      </w:r>
      <w:r w:rsidRPr="00E605E4">
        <w:rPr>
          <w:rFonts w:cstheme="minorHAnsi"/>
          <w:szCs w:val="24"/>
          <w:lang w:eastAsia="nl-NL"/>
        </w:rPr>
        <w:t xml:space="preserve"> adviseren en faciliteren de </w:t>
      </w:r>
      <w:r>
        <w:rPr>
          <w:rFonts w:cstheme="minorHAnsi"/>
          <w:szCs w:val="24"/>
          <w:lang w:eastAsia="nl-NL"/>
        </w:rPr>
        <w:t>o</w:t>
      </w:r>
      <w:r w:rsidRPr="00E605E4">
        <w:rPr>
          <w:rFonts w:cstheme="minorHAnsi"/>
          <w:szCs w:val="24"/>
          <w:lang w:eastAsia="nl-NL"/>
        </w:rPr>
        <w:t xml:space="preserve">pdrachtnemer bij de invulling van </w:t>
      </w:r>
      <w:r>
        <w:rPr>
          <w:rFonts w:cstheme="minorHAnsi"/>
          <w:szCs w:val="24"/>
          <w:lang w:eastAsia="nl-NL"/>
        </w:rPr>
        <w:t>s</w:t>
      </w:r>
      <w:r w:rsidRPr="00E605E4">
        <w:rPr>
          <w:rFonts w:cstheme="minorHAnsi"/>
          <w:szCs w:val="24"/>
          <w:lang w:eastAsia="nl-NL"/>
        </w:rPr>
        <w:t xml:space="preserve">ocial </w:t>
      </w:r>
      <w:r>
        <w:rPr>
          <w:rFonts w:cstheme="minorHAnsi"/>
          <w:szCs w:val="24"/>
          <w:lang w:eastAsia="nl-NL"/>
        </w:rPr>
        <w:t>r</w:t>
      </w:r>
      <w:r w:rsidRPr="00E605E4">
        <w:rPr>
          <w:rFonts w:cstheme="minorHAnsi"/>
          <w:szCs w:val="24"/>
          <w:lang w:eastAsia="nl-NL"/>
        </w:rPr>
        <w:t xml:space="preserve">eturn. Samen en in goed overleg wordt er gekeken naar de mogelijkheden. </w:t>
      </w:r>
    </w:p>
    <w:p w14:paraId="17FF053B" w14:textId="622BEB23" w:rsidR="00E9204B" w:rsidRPr="00B962F1" w:rsidRDefault="00827CED" w:rsidP="00B962F1">
      <w:pPr>
        <w:jc w:val="both"/>
        <w:rPr>
          <w:rFonts w:cstheme="minorHAnsi"/>
          <w:szCs w:val="24"/>
          <w:lang w:eastAsia="nl-NL"/>
        </w:rPr>
      </w:pPr>
      <w:r>
        <w:rPr>
          <w:rFonts w:cstheme="minorHAnsi"/>
          <w:szCs w:val="24"/>
          <w:lang w:eastAsia="nl-NL"/>
        </w:rPr>
        <w:t xml:space="preserve"> </w:t>
      </w:r>
      <w:bookmarkEnd w:id="11"/>
    </w:p>
    <w:p w14:paraId="4C309DB7" w14:textId="3EEF3657" w:rsidR="00155BEA" w:rsidRPr="0077477C" w:rsidRDefault="00120E81" w:rsidP="00D33A7A">
      <w:pPr>
        <w:pStyle w:val="Kop2"/>
        <w:spacing w:line="276" w:lineRule="auto"/>
        <w:jc w:val="both"/>
      </w:pPr>
      <w:bookmarkStart w:id="12" w:name="_Toc202365204"/>
      <w:r w:rsidRPr="0077477C">
        <w:t>Communicatie</w:t>
      </w:r>
      <w:bookmarkEnd w:id="12"/>
    </w:p>
    <w:p w14:paraId="545E9243" w14:textId="2D6968CF" w:rsidR="00256B71" w:rsidRPr="00775EC5" w:rsidRDefault="00256B71" w:rsidP="00256B71">
      <w:pPr>
        <w:spacing w:line="276" w:lineRule="auto"/>
        <w:jc w:val="both"/>
      </w:pPr>
      <w:r w:rsidRPr="00775EC5">
        <w:t>De coördinatie van deze aanbesteding</w:t>
      </w:r>
      <w:r>
        <w:t>sprocedure</w:t>
      </w:r>
      <w:r w:rsidRPr="00775EC5">
        <w:t xml:space="preserve"> geschiedt door </w:t>
      </w:r>
      <w:r w:rsidR="00BF750D">
        <w:t>Helma Kat</w:t>
      </w:r>
      <w:r>
        <w:t>, Inkoopadviseur.</w:t>
      </w:r>
      <w:r w:rsidRPr="00775EC5">
        <w:t xml:space="preserve"> </w:t>
      </w:r>
    </w:p>
    <w:p w14:paraId="4B1DEBA2" w14:textId="77777777" w:rsidR="00256B71" w:rsidRDefault="00256B71" w:rsidP="00256B71">
      <w:pPr>
        <w:spacing w:line="276" w:lineRule="auto"/>
        <w:jc w:val="both"/>
      </w:pPr>
      <w:r>
        <w:t xml:space="preserve">De gehele aanbestedingsprocedure verloopt via TenderNed. Bij vragen over de werking van TenderNed kunt u handleidingen, tips en veel gestelde vragen raadplegen op </w:t>
      </w:r>
      <w:hyperlink r:id="rId14" w:history="1">
        <w:r w:rsidRPr="00860153">
          <w:rPr>
            <w:rStyle w:val="Hyperlink"/>
          </w:rPr>
          <w:t>https://www.tenderned.nl/cms/voor-ondernemingen</w:t>
        </w:r>
      </w:hyperlink>
      <w:r>
        <w:t xml:space="preserve">.  </w:t>
      </w:r>
    </w:p>
    <w:p w14:paraId="5E2474B5" w14:textId="77777777" w:rsidR="00256B71" w:rsidRDefault="00256B71" w:rsidP="00256B71">
      <w:pPr>
        <w:spacing w:line="276" w:lineRule="auto"/>
        <w:jc w:val="both"/>
      </w:pPr>
      <w:r>
        <w:t xml:space="preserve">In het geval van storingen bij TenderNed worden deelnemers aan de aanbestedingsprocedure gevraagd te handelen conform de instructies op de webpagina van TenderNed: </w:t>
      </w:r>
      <w:hyperlink r:id="rId15" w:history="1">
        <w:r w:rsidRPr="00860153">
          <w:rPr>
            <w:rStyle w:val="Hyperlink"/>
          </w:rPr>
          <w:t>https://www.tenderned.nl/cms/voor-ondernemingen/storing-tenderned-eherkenning-dit-kunnen-ondernemers-doen</w:t>
        </w:r>
      </w:hyperlink>
      <w:r>
        <w:t xml:space="preserve">. </w:t>
      </w:r>
    </w:p>
    <w:p w14:paraId="7EA236AB" w14:textId="77777777" w:rsidR="00155BEA" w:rsidRDefault="00155BEA" w:rsidP="00D33A7A">
      <w:pPr>
        <w:pStyle w:val="Geenafstand"/>
        <w:spacing w:line="276" w:lineRule="auto"/>
        <w:jc w:val="both"/>
        <w:rPr>
          <w:rFonts w:ascii="Calibri" w:hAnsi="Calibri" w:cs="Calibri"/>
        </w:rPr>
      </w:pPr>
    </w:p>
    <w:p w14:paraId="30183D5A" w14:textId="77777777" w:rsidR="00155BEA" w:rsidRPr="0077477C" w:rsidRDefault="00155BEA" w:rsidP="00D33A7A">
      <w:pPr>
        <w:pStyle w:val="Kop2"/>
        <w:spacing w:line="276" w:lineRule="auto"/>
        <w:jc w:val="both"/>
      </w:pPr>
      <w:bookmarkStart w:id="13" w:name="_Toc202365205"/>
      <w:r w:rsidRPr="0077477C">
        <w:t>Klachtenafhandeling</w:t>
      </w:r>
      <w:bookmarkEnd w:id="13"/>
    </w:p>
    <w:p w14:paraId="2CF669A8" w14:textId="6368EF70" w:rsidR="00155BEA" w:rsidRDefault="00155BEA" w:rsidP="00120E81">
      <w:pPr>
        <w:jc w:val="both"/>
      </w:pPr>
      <w:r>
        <w:t xml:space="preserve">Voor </w:t>
      </w:r>
      <w:r w:rsidR="00256B71">
        <w:t>a</w:t>
      </w:r>
      <w:r>
        <w:t xml:space="preserve">anbestedingsprocedures is door de </w:t>
      </w:r>
      <w:r w:rsidR="00256B71">
        <w:t>o</w:t>
      </w:r>
      <w:r>
        <w:t>pdrachtgever een klachtenregeling ingesteld. Klachten kunnen ingediend worden via het online webformulier op de websites van de gemeenten Hoogeveen (</w:t>
      </w:r>
      <w:hyperlink r:id="rId16" w:history="1">
        <w:r w:rsidR="00895C7C" w:rsidRPr="00E8315E">
          <w:rPr>
            <w:rStyle w:val="Hyperlink"/>
            <w:rFonts w:ascii="Calibri" w:hAnsi="Calibri" w:cs="Calibri"/>
          </w:rPr>
          <w:t>www.hoogeveen.nl</w:t>
        </w:r>
      </w:hyperlink>
      <w:r>
        <w:t>) en de Wolden (</w:t>
      </w:r>
      <w:hyperlink r:id="rId17" w:history="1">
        <w:r>
          <w:rPr>
            <w:rStyle w:val="Hyperlink"/>
            <w:rFonts w:ascii="Calibri" w:hAnsi="Calibri" w:cs="Calibri"/>
          </w:rPr>
          <w:t>www.dewolden.nl</w:t>
        </w:r>
      </w:hyperlink>
      <w:r>
        <w:t xml:space="preserve">) of via de e-mailadressen </w:t>
      </w:r>
      <w:hyperlink r:id="rId18" w:history="1">
        <w:r>
          <w:rPr>
            <w:rStyle w:val="Hyperlink"/>
            <w:rFonts w:ascii="Calibri" w:hAnsi="Calibri" w:cs="Calibri"/>
          </w:rPr>
          <w:t>info@hoogeveen.nl</w:t>
        </w:r>
      </w:hyperlink>
      <w:r>
        <w:t xml:space="preserve"> en </w:t>
      </w:r>
      <w:hyperlink r:id="rId19" w:history="1">
        <w:r>
          <w:rPr>
            <w:rStyle w:val="Hyperlink"/>
            <w:rFonts w:ascii="Calibri" w:hAnsi="Calibri" w:cs="Calibri"/>
          </w:rPr>
          <w:t>info@dewolden.nl</w:t>
        </w:r>
      </w:hyperlink>
      <w:r>
        <w:t xml:space="preserve">. Aanvullende informatie over deze klachtenregeling is te raadplegen door de volgende link te volgen: </w:t>
      </w:r>
      <w:hyperlink r:id="rId20" w:history="1">
        <w:r>
          <w:rPr>
            <w:rStyle w:val="Hyperlink"/>
            <w:rFonts w:ascii="Calibri" w:hAnsi="Calibri" w:cs="Calibri"/>
          </w:rPr>
          <w:t>https://lokaleregelgeving.overheid.nl/CVDR600202</w:t>
        </w:r>
      </w:hyperlink>
      <w:r>
        <w:t xml:space="preserve">. </w:t>
      </w:r>
    </w:p>
    <w:p w14:paraId="2B6D0C5E" w14:textId="1A1489B0" w:rsidR="00155BEA" w:rsidRDefault="00155BEA" w:rsidP="00120E81">
      <w:pPr>
        <w:jc w:val="both"/>
      </w:pPr>
      <w:r>
        <w:t xml:space="preserve">De klachtenafhandeling geschiedt volgens de beschreven procedure en is niet bedoeld voor het verkrijgen van eventueel benodigde verduidelijking met betrekking tot het gestelde in de aanbestedingsstukken. Voor verduidelijking daarvan dient u gebruik te maken van de mogelijkheid tot het sturen van vragen middels de </w:t>
      </w:r>
      <w:r w:rsidR="00256B71">
        <w:t>n</w:t>
      </w:r>
      <w:r>
        <w:t xml:space="preserve">ota van </w:t>
      </w:r>
      <w:r w:rsidR="00256B71">
        <w:t>i</w:t>
      </w:r>
      <w:r>
        <w:t xml:space="preserve">nlichtingen zoals beschreven in hoofdstuk 3 paragraaf 2 in deze </w:t>
      </w:r>
      <w:r w:rsidR="00256B71">
        <w:t>a</w:t>
      </w:r>
      <w:r>
        <w:t xml:space="preserve">anbestedingsleidraad. </w:t>
      </w:r>
      <w:r>
        <w:br w:type="page"/>
      </w:r>
    </w:p>
    <w:p w14:paraId="11804612" w14:textId="77777777" w:rsidR="00155BEA" w:rsidRDefault="00155BEA" w:rsidP="00D33A7A">
      <w:pPr>
        <w:pStyle w:val="Kop1"/>
        <w:spacing w:line="276" w:lineRule="auto"/>
        <w:jc w:val="both"/>
        <w:rPr>
          <w:rFonts w:ascii="Calibri" w:hAnsi="Calibri" w:cs="Calibri"/>
        </w:rPr>
      </w:pPr>
      <w:bookmarkStart w:id="14" w:name="_Toc202365206"/>
      <w:r>
        <w:rPr>
          <w:rFonts w:ascii="Calibri" w:hAnsi="Calibri" w:cs="Calibri"/>
        </w:rPr>
        <w:lastRenderedPageBreak/>
        <w:t>Inschrijvingsprocedure</w:t>
      </w:r>
      <w:bookmarkEnd w:id="14"/>
    </w:p>
    <w:p w14:paraId="010CE4CE" w14:textId="1C763BC0" w:rsidR="00155BEA" w:rsidRDefault="00155BEA" w:rsidP="00D33A7A">
      <w:pPr>
        <w:pStyle w:val="Geenafstand"/>
        <w:spacing w:line="276" w:lineRule="auto"/>
        <w:jc w:val="both"/>
        <w:rPr>
          <w:rFonts w:ascii="Calibri" w:hAnsi="Calibri" w:cs="Calibri"/>
        </w:rPr>
      </w:pPr>
      <w:r>
        <w:rPr>
          <w:rFonts w:ascii="Calibri" w:hAnsi="Calibri" w:cs="Calibri"/>
        </w:rPr>
        <w:t xml:space="preserve">In dit hoofdstuk wordt de </w:t>
      </w:r>
      <w:r w:rsidR="0077477C">
        <w:rPr>
          <w:rFonts w:ascii="Calibri" w:hAnsi="Calibri" w:cs="Calibri"/>
        </w:rPr>
        <w:t>i</w:t>
      </w:r>
      <w:r>
        <w:rPr>
          <w:rFonts w:ascii="Calibri" w:hAnsi="Calibri" w:cs="Calibri"/>
        </w:rPr>
        <w:t>nschrijvingsprocedure beschreven. Inschrijvingen dienen, conform de aanwijzingen in dit hoofdstuk te geschieden.</w:t>
      </w:r>
    </w:p>
    <w:p w14:paraId="66B25227" w14:textId="77777777" w:rsidR="00155BEA" w:rsidRDefault="00155BEA" w:rsidP="00D33A7A">
      <w:pPr>
        <w:pStyle w:val="Geenafstand"/>
        <w:spacing w:line="276" w:lineRule="auto"/>
        <w:jc w:val="both"/>
        <w:rPr>
          <w:rFonts w:ascii="Calibri" w:hAnsi="Calibri" w:cs="Calibri"/>
        </w:rPr>
      </w:pPr>
    </w:p>
    <w:p w14:paraId="62069F86" w14:textId="77777777" w:rsidR="00155BEA" w:rsidRPr="0077477C" w:rsidRDefault="00155BEA" w:rsidP="00D33A7A">
      <w:pPr>
        <w:pStyle w:val="Kop2"/>
        <w:spacing w:line="276" w:lineRule="auto"/>
        <w:jc w:val="both"/>
      </w:pPr>
      <w:bookmarkStart w:id="15" w:name="_Toc202365207"/>
      <w:r w:rsidRPr="0077477C">
        <w:t>Planning</w:t>
      </w:r>
      <w:bookmarkEnd w:id="15"/>
    </w:p>
    <w:p w14:paraId="3322B890" w14:textId="1D8068BC" w:rsidR="00155BEA" w:rsidRDefault="00155BEA" w:rsidP="00D33A7A">
      <w:pPr>
        <w:pStyle w:val="Geenafstand"/>
        <w:spacing w:line="276" w:lineRule="auto"/>
        <w:jc w:val="both"/>
        <w:rPr>
          <w:rFonts w:ascii="Calibri" w:hAnsi="Calibri" w:cs="Calibri"/>
        </w:rPr>
      </w:pPr>
      <w:r>
        <w:rPr>
          <w:rFonts w:ascii="Calibri" w:hAnsi="Calibri" w:cs="Calibri"/>
        </w:rPr>
        <w:t xml:space="preserve">Onderstaand is de planning van de aanbesteding weergegeven. Voor dikgedrukt weergegeven data gelden dat deze definitieve en fatale data zijn, behoudens schriftelijk bericht van </w:t>
      </w:r>
      <w:r w:rsidR="00120E81">
        <w:rPr>
          <w:rFonts w:ascii="Calibri" w:hAnsi="Calibri" w:cs="Calibri"/>
        </w:rPr>
        <w:t>o</w:t>
      </w:r>
      <w:r>
        <w:rPr>
          <w:rFonts w:ascii="Calibri" w:hAnsi="Calibri" w:cs="Calibri"/>
        </w:rPr>
        <w:t>pdrachtgever. De andere data zijn ter indicatie en niet bindend.</w:t>
      </w:r>
    </w:p>
    <w:p w14:paraId="560F40D5" w14:textId="77777777" w:rsidR="00155BEA" w:rsidRDefault="00155BEA" w:rsidP="00D33A7A">
      <w:pPr>
        <w:pStyle w:val="Geenafstand"/>
        <w:spacing w:line="276" w:lineRule="auto"/>
        <w:jc w:val="both"/>
        <w:rPr>
          <w:rFonts w:ascii="Calibri" w:hAnsi="Calibri" w:cs="Calibri"/>
        </w:rPr>
      </w:pPr>
    </w:p>
    <w:tbl>
      <w:tblPr>
        <w:tblW w:w="9195"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6299"/>
        <w:gridCol w:w="2896"/>
      </w:tblGrid>
      <w:tr w:rsidR="00155BEA" w14:paraId="2F42D3F7" w14:textId="77777777" w:rsidTr="002043FE">
        <w:tc>
          <w:tcPr>
            <w:tcW w:w="6299" w:type="dxa"/>
            <w:tcBorders>
              <w:top w:val="single" w:sz="8" w:space="0" w:color="C0C0C0"/>
              <w:left w:val="single" w:sz="8" w:space="0" w:color="C0C0C0"/>
              <w:bottom w:val="single" w:sz="8" w:space="0" w:color="C0C0C0"/>
              <w:right w:val="single" w:sz="8" w:space="0" w:color="C0C0C0"/>
            </w:tcBorders>
            <w:shd w:val="clear" w:color="auto" w:fill="007BFF"/>
            <w:hideMark/>
          </w:tcPr>
          <w:p w14:paraId="22370106" w14:textId="77777777" w:rsidR="00155BEA" w:rsidRPr="00800A14" w:rsidRDefault="00155BEA" w:rsidP="00D33A7A">
            <w:pPr>
              <w:pStyle w:val="Geenafstand"/>
              <w:spacing w:line="276" w:lineRule="auto"/>
              <w:jc w:val="both"/>
              <w:rPr>
                <w:rFonts w:ascii="Calibri" w:hAnsi="Calibri" w:cs="Calibri"/>
                <w:b/>
                <w:bCs/>
                <w:color w:val="FFFFFF" w:themeColor="background1"/>
              </w:rPr>
            </w:pPr>
            <w:r w:rsidRPr="00800A14">
              <w:rPr>
                <w:rFonts w:ascii="Calibri" w:hAnsi="Calibri" w:cs="Calibri"/>
                <w:b/>
                <w:bCs/>
                <w:color w:val="FFFFFF" w:themeColor="background1"/>
              </w:rPr>
              <w:t>Activiteit</w:t>
            </w:r>
          </w:p>
        </w:tc>
        <w:tc>
          <w:tcPr>
            <w:tcW w:w="2896" w:type="dxa"/>
            <w:tcBorders>
              <w:top w:val="single" w:sz="8" w:space="0" w:color="C0C0C0"/>
              <w:left w:val="single" w:sz="8" w:space="0" w:color="C0C0C0"/>
              <w:bottom w:val="single" w:sz="8" w:space="0" w:color="C0C0C0"/>
              <w:right w:val="single" w:sz="8" w:space="0" w:color="C0C0C0"/>
            </w:tcBorders>
            <w:shd w:val="clear" w:color="auto" w:fill="007BFF"/>
            <w:hideMark/>
          </w:tcPr>
          <w:p w14:paraId="332F0E42" w14:textId="77777777" w:rsidR="00155BEA" w:rsidRPr="00800A14" w:rsidRDefault="00155BEA" w:rsidP="00D33A7A">
            <w:pPr>
              <w:pStyle w:val="Geenafstand"/>
              <w:spacing w:line="276" w:lineRule="auto"/>
              <w:jc w:val="both"/>
              <w:rPr>
                <w:rFonts w:ascii="Calibri" w:hAnsi="Calibri" w:cs="Calibri"/>
                <w:b/>
                <w:bCs/>
                <w:iCs/>
                <w:color w:val="FFFFFF" w:themeColor="background1"/>
              </w:rPr>
            </w:pPr>
            <w:r w:rsidRPr="00800A14">
              <w:rPr>
                <w:rFonts w:ascii="Calibri" w:hAnsi="Calibri" w:cs="Calibri"/>
                <w:b/>
                <w:bCs/>
                <w:iCs/>
                <w:color w:val="FFFFFF" w:themeColor="background1"/>
              </w:rPr>
              <w:t>Datum/tijdstip</w:t>
            </w:r>
          </w:p>
        </w:tc>
      </w:tr>
      <w:tr w:rsidR="00155BEA" w14:paraId="5FD24716" w14:textId="77777777" w:rsidTr="002043FE">
        <w:tc>
          <w:tcPr>
            <w:tcW w:w="6299" w:type="dxa"/>
            <w:tcBorders>
              <w:top w:val="single" w:sz="8" w:space="0" w:color="C0C0C0"/>
              <w:left w:val="single" w:sz="8" w:space="0" w:color="C0C0C0"/>
              <w:bottom w:val="single" w:sz="8" w:space="0" w:color="C0C0C0"/>
              <w:right w:val="single" w:sz="8" w:space="0" w:color="C0C0C0"/>
            </w:tcBorders>
            <w:hideMark/>
          </w:tcPr>
          <w:p w14:paraId="31CA8A57" w14:textId="48CD7C2B" w:rsidR="00155BEA" w:rsidRDefault="00155BEA" w:rsidP="00D33A7A">
            <w:pPr>
              <w:pStyle w:val="Geenafstand"/>
              <w:spacing w:line="276" w:lineRule="auto"/>
              <w:jc w:val="both"/>
              <w:rPr>
                <w:rFonts w:ascii="Calibri" w:hAnsi="Calibri" w:cs="Calibri"/>
              </w:rPr>
            </w:pPr>
            <w:r>
              <w:rPr>
                <w:rFonts w:ascii="Calibri" w:hAnsi="Calibri" w:cs="Calibri"/>
              </w:rPr>
              <w:t xml:space="preserve">Datum Aankondiging op </w:t>
            </w:r>
            <w:r w:rsidR="00895C7C">
              <w:rPr>
                <w:rFonts w:ascii="Calibri" w:hAnsi="Calibri" w:cs="Calibri"/>
              </w:rPr>
              <w:t>TenderNed</w:t>
            </w:r>
          </w:p>
        </w:tc>
        <w:tc>
          <w:tcPr>
            <w:tcW w:w="2896" w:type="dxa"/>
            <w:tcBorders>
              <w:top w:val="single" w:sz="8" w:space="0" w:color="C0C0C0"/>
              <w:left w:val="single" w:sz="8" w:space="0" w:color="C0C0C0"/>
              <w:bottom w:val="single" w:sz="8" w:space="0" w:color="C0C0C0"/>
              <w:right w:val="single" w:sz="8" w:space="0" w:color="C0C0C0"/>
            </w:tcBorders>
          </w:tcPr>
          <w:p w14:paraId="4229FCC1" w14:textId="094953D3" w:rsidR="00155BEA" w:rsidRPr="00A36E71" w:rsidRDefault="00BF750D" w:rsidP="00D33A7A">
            <w:pPr>
              <w:pStyle w:val="Geenafstand"/>
              <w:spacing w:line="276" w:lineRule="auto"/>
              <w:jc w:val="both"/>
              <w:rPr>
                <w:rFonts w:ascii="Calibri" w:hAnsi="Calibri" w:cs="Calibri"/>
                <w:iCs/>
              </w:rPr>
            </w:pPr>
            <w:r w:rsidRPr="00A36E71">
              <w:rPr>
                <w:rFonts w:ascii="Calibri" w:hAnsi="Calibri" w:cs="Calibri"/>
                <w:iCs/>
              </w:rPr>
              <w:t>02-07-2025</w:t>
            </w:r>
          </w:p>
        </w:tc>
      </w:tr>
      <w:tr w:rsidR="00155BEA" w14:paraId="233207F7" w14:textId="77777777" w:rsidTr="002043FE">
        <w:tc>
          <w:tcPr>
            <w:tcW w:w="6299" w:type="dxa"/>
            <w:tcBorders>
              <w:top w:val="single" w:sz="8" w:space="0" w:color="C0C0C0"/>
              <w:left w:val="single" w:sz="8" w:space="0" w:color="C0C0C0"/>
              <w:bottom w:val="single" w:sz="8" w:space="0" w:color="C0C0C0"/>
              <w:right w:val="single" w:sz="8" w:space="0" w:color="C0C0C0"/>
            </w:tcBorders>
            <w:hideMark/>
          </w:tcPr>
          <w:p w14:paraId="20FE0211" w14:textId="77777777" w:rsidR="00155BEA" w:rsidRDefault="00155BEA" w:rsidP="00D33A7A">
            <w:pPr>
              <w:pStyle w:val="Geenafstand"/>
              <w:spacing w:line="276" w:lineRule="auto"/>
              <w:jc w:val="both"/>
              <w:rPr>
                <w:rFonts w:ascii="Calibri" w:hAnsi="Calibri" w:cs="Calibri"/>
                <w:b/>
                <w:bCs/>
                <w:iCs/>
              </w:rPr>
            </w:pPr>
            <w:r>
              <w:rPr>
                <w:rFonts w:ascii="Calibri" w:hAnsi="Calibri" w:cs="Calibri"/>
                <w:b/>
                <w:bCs/>
                <w:iCs/>
              </w:rPr>
              <w:t>Uiterste datum* vragen om inlichtingen – ronde 1</w:t>
            </w:r>
          </w:p>
        </w:tc>
        <w:tc>
          <w:tcPr>
            <w:tcW w:w="2896" w:type="dxa"/>
            <w:tcBorders>
              <w:top w:val="single" w:sz="8" w:space="0" w:color="C0C0C0"/>
              <w:left w:val="single" w:sz="8" w:space="0" w:color="C0C0C0"/>
              <w:bottom w:val="single" w:sz="8" w:space="0" w:color="C0C0C0"/>
              <w:right w:val="single" w:sz="8" w:space="0" w:color="C0C0C0"/>
            </w:tcBorders>
          </w:tcPr>
          <w:p w14:paraId="4BA20F4E" w14:textId="386A2369" w:rsidR="00155BEA" w:rsidRPr="00A36E71" w:rsidRDefault="00BF750D" w:rsidP="00D33A7A">
            <w:pPr>
              <w:pStyle w:val="Geenafstand"/>
              <w:spacing w:line="276" w:lineRule="auto"/>
              <w:jc w:val="both"/>
              <w:rPr>
                <w:rFonts w:ascii="Calibri" w:hAnsi="Calibri" w:cs="Calibri"/>
                <w:b/>
                <w:bCs/>
                <w:iCs/>
              </w:rPr>
            </w:pPr>
            <w:r w:rsidRPr="00A36E71">
              <w:rPr>
                <w:rFonts w:ascii="Calibri" w:hAnsi="Calibri" w:cs="Calibri"/>
                <w:b/>
                <w:bCs/>
                <w:iCs/>
              </w:rPr>
              <w:t>16-07-2025, voor 12.00 uur</w:t>
            </w:r>
          </w:p>
        </w:tc>
      </w:tr>
      <w:tr w:rsidR="00155BEA" w14:paraId="36F672AE" w14:textId="77777777" w:rsidTr="002043FE">
        <w:tc>
          <w:tcPr>
            <w:tcW w:w="6299" w:type="dxa"/>
            <w:tcBorders>
              <w:top w:val="single" w:sz="8" w:space="0" w:color="C0C0C0"/>
              <w:left w:val="single" w:sz="8" w:space="0" w:color="C0C0C0"/>
              <w:bottom w:val="single" w:sz="8" w:space="0" w:color="C0C0C0"/>
              <w:right w:val="single" w:sz="8" w:space="0" w:color="C0C0C0"/>
            </w:tcBorders>
            <w:hideMark/>
          </w:tcPr>
          <w:p w14:paraId="51686665" w14:textId="77777777" w:rsidR="00155BEA" w:rsidRDefault="00155BEA" w:rsidP="00D33A7A">
            <w:pPr>
              <w:pStyle w:val="Geenafstand"/>
              <w:spacing w:line="276" w:lineRule="auto"/>
              <w:jc w:val="both"/>
              <w:rPr>
                <w:rFonts w:ascii="Calibri" w:hAnsi="Calibri" w:cs="Calibri"/>
              </w:rPr>
            </w:pPr>
            <w:r>
              <w:rPr>
                <w:rFonts w:ascii="Calibri" w:hAnsi="Calibri" w:cs="Calibri"/>
              </w:rPr>
              <w:t xml:space="preserve">Uiterste datum verzenden NvI – ronde 1 </w:t>
            </w:r>
          </w:p>
        </w:tc>
        <w:tc>
          <w:tcPr>
            <w:tcW w:w="2896" w:type="dxa"/>
            <w:tcBorders>
              <w:top w:val="single" w:sz="8" w:space="0" w:color="C0C0C0"/>
              <w:left w:val="single" w:sz="8" w:space="0" w:color="C0C0C0"/>
              <w:bottom w:val="single" w:sz="8" w:space="0" w:color="C0C0C0"/>
              <w:right w:val="single" w:sz="8" w:space="0" w:color="C0C0C0"/>
            </w:tcBorders>
          </w:tcPr>
          <w:p w14:paraId="2D2D1E76" w14:textId="335080A2" w:rsidR="00155BEA" w:rsidRPr="00A36E71" w:rsidRDefault="00BF750D" w:rsidP="00D33A7A">
            <w:pPr>
              <w:pStyle w:val="Geenafstand"/>
              <w:spacing w:line="276" w:lineRule="auto"/>
              <w:jc w:val="both"/>
              <w:rPr>
                <w:rFonts w:ascii="Calibri" w:hAnsi="Calibri" w:cs="Calibri"/>
              </w:rPr>
            </w:pPr>
            <w:r w:rsidRPr="00A36E71">
              <w:rPr>
                <w:rFonts w:ascii="Calibri" w:hAnsi="Calibri" w:cs="Calibri"/>
              </w:rPr>
              <w:t>30-07-2025</w:t>
            </w:r>
          </w:p>
        </w:tc>
      </w:tr>
      <w:tr w:rsidR="00155BEA" w14:paraId="5939101F" w14:textId="77777777" w:rsidTr="002043FE">
        <w:tc>
          <w:tcPr>
            <w:tcW w:w="6299" w:type="dxa"/>
            <w:tcBorders>
              <w:top w:val="single" w:sz="8" w:space="0" w:color="C0C0C0"/>
              <w:left w:val="single" w:sz="8" w:space="0" w:color="C0C0C0"/>
              <w:bottom w:val="single" w:sz="8" w:space="0" w:color="C0C0C0"/>
              <w:right w:val="single" w:sz="8" w:space="0" w:color="C0C0C0"/>
            </w:tcBorders>
            <w:hideMark/>
          </w:tcPr>
          <w:p w14:paraId="4A0FEA2D" w14:textId="77777777" w:rsidR="00155BEA" w:rsidRDefault="00155BEA" w:rsidP="00D33A7A">
            <w:pPr>
              <w:pStyle w:val="Geenafstand"/>
              <w:spacing w:line="276" w:lineRule="auto"/>
              <w:jc w:val="both"/>
              <w:rPr>
                <w:rFonts w:ascii="Calibri" w:hAnsi="Calibri" w:cs="Calibri"/>
                <w:b/>
                <w:bCs/>
                <w:iCs/>
              </w:rPr>
            </w:pPr>
            <w:r>
              <w:rPr>
                <w:rFonts w:ascii="Calibri" w:hAnsi="Calibri" w:cs="Calibri"/>
                <w:b/>
                <w:bCs/>
                <w:iCs/>
              </w:rPr>
              <w:t>Uiterste termijn* van indiening inschrijving</w:t>
            </w:r>
          </w:p>
        </w:tc>
        <w:tc>
          <w:tcPr>
            <w:tcW w:w="2896" w:type="dxa"/>
            <w:tcBorders>
              <w:top w:val="single" w:sz="8" w:space="0" w:color="C0C0C0"/>
              <w:left w:val="single" w:sz="8" w:space="0" w:color="C0C0C0"/>
              <w:bottom w:val="single" w:sz="8" w:space="0" w:color="C0C0C0"/>
              <w:right w:val="single" w:sz="8" w:space="0" w:color="C0C0C0"/>
            </w:tcBorders>
          </w:tcPr>
          <w:p w14:paraId="5F97AF9D" w14:textId="15E62E59" w:rsidR="00155BEA" w:rsidRPr="00A36E71" w:rsidRDefault="00BF750D" w:rsidP="00D33A7A">
            <w:pPr>
              <w:pStyle w:val="Geenafstand"/>
              <w:spacing w:line="276" w:lineRule="auto"/>
              <w:jc w:val="both"/>
              <w:rPr>
                <w:rFonts w:ascii="Calibri" w:hAnsi="Calibri" w:cs="Calibri"/>
                <w:b/>
                <w:bCs/>
                <w:iCs/>
              </w:rPr>
            </w:pPr>
            <w:r w:rsidRPr="00A36E71">
              <w:rPr>
                <w:rFonts w:ascii="Calibri" w:hAnsi="Calibri" w:cs="Calibri"/>
                <w:b/>
                <w:bCs/>
                <w:iCs/>
              </w:rPr>
              <w:t>1</w:t>
            </w:r>
            <w:r w:rsidR="004276C2">
              <w:rPr>
                <w:rFonts w:ascii="Calibri" w:hAnsi="Calibri" w:cs="Calibri"/>
                <w:b/>
                <w:bCs/>
                <w:iCs/>
              </w:rPr>
              <w:t>2</w:t>
            </w:r>
            <w:r w:rsidRPr="00A36E71">
              <w:rPr>
                <w:rFonts w:ascii="Calibri" w:hAnsi="Calibri" w:cs="Calibri"/>
                <w:b/>
                <w:bCs/>
                <w:iCs/>
              </w:rPr>
              <w:t>-08-2025</w:t>
            </w:r>
          </w:p>
        </w:tc>
      </w:tr>
      <w:tr w:rsidR="00155BEA" w14:paraId="6FD31B91" w14:textId="77777777" w:rsidTr="002043FE">
        <w:tc>
          <w:tcPr>
            <w:tcW w:w="6299" w:type="dxa"/>
            <w:tcBorders>
              <w:top w:val="single" w:sz="8" w:space="0" w:color="C0C0C0"/>
              <w:left w:val="single" w:sz="8" w:space="0" w:color="C0C0C0"/>
              <w:bottom w:val="single" w:sz="8" w:space="0" w:color="C0C0C0"/>
              <w:right w:val="single" w:sz="8" w:space="0" w:color="C0C0C0"/>
            </w:tcBorders>
            <w:hideMark/>
          </w:tcPr>
          <w:p w14:paraId="7D2C594A" w14:textId="485D4C4B" w:rsidR="00155BEA" w:rsidRDefault="00155BEA" w:rsidP="00D33A7A">
            <w:pPr>
              <w:pStyle w:val="Geenafstand"/>
              <w:spacing w:line="276" w:lineRule="auto"/>
              <w:jc w:val="both"/>
              <w:rPr>
                <w:rFonts w:ascii="Calibri" w:hAnsi="Calibri" w:cs="Calibri"/>
                <w:bCs/>
                <w:iCs/>
              </w:rPr>
            </w:pPr>
            <w:r>
              <w:rPr>
                <w:rFonts w:ascii="Calibri" w:hAnsi="Calibri" w:cs="Calibri"/>
              </w:rPr>
              <w:t xml:space="preserve">Voorlopige gunning/ bekendmaking beoogd winnen </w:t>
            </w:r>
            <w:r w:rsidR="0077477C">
              <w:rPr>
                <w:rFonts w:ascii="Calibri" w:hAnsi="Calibri" w:cs="Calibri"/>
              </w:rPr>
              <w:t>i</w:t>
            </w:r>
            <w:r w:rsidR="007A043B">
              <w:rPr>
                <w:rFonts w:ascii="Calibri" w:hAnsi="Calibri" w:cs="Calibri"/>
              </w:rPr>
              <w:t>nschrijver</w:t>
            </w:r>
          </w:p>
        </w:tc>
        <w:tc>
          <w:tcPr>
            <w:tcW w:w="2896" w:type="dxa"/>
            <w:tcBorders>
              <w:top w:val="single" w:sz="8" w:space="0" w:color="C0C0C0"/>
              <w:left w:val="single" w:sz="8" w:space="0" w:color="C0C0C0"/>
              <w:bottom w:val="single" w:sz="8" w:space="0" w:color="C0C0C0"/>
              <w:right w:val="single" w:sz="8" w:space="0" w:color="C0C0C0"/>
            </w:tcBorders>
          </w:tcPr>
          <w:p w14:paraId="296A5888" w14:textId="1D8FFCFD" w:rsidR="00155BEA" w:rsidRPr="00A36E71" w:rsidRDefault="004E06AA" w:rsidP="00D33A7A">
            <w:pPr>
              <w:pStyle w:val="Geenafstand"/>
              <w:spacing w:line="276" w:lineRule="auto"/>
              <w:jc w:val="both"/>
              <w:rPr>
                <w:rFonts w:ascii="Calibri" w:hAnsi="Calibri" w:cs="Calibri"/>
                <w:iCs/>
              </w:rPr>
            </w:pPr>
            <w:r w:rsidRPr="00A36E71">
              <w:rPr>
                <w:rFonts w:ascii="Calibri" w:hAnsi="Calibri" w:cs="Calibri"/>
                <w:iCs/>
              </w:rPr>
              <w:t>22-08-2025</w:t>
            </w:r>
          </w:p>
        </w:tc>
      </w:tr>
      <w:tr w:rsidR="00155BEA" w14:paraId="69E0B27C" w14:textId="77777777" w:rsidTr="002043FE">
        <w:tc>
          <w:tcPr>
            <w:tcW w:w="6299" w:type="dxa"/>
            <w:tcBorders>
              <w:top w:val="single" w:sz="8" w:space="0" w:color="C0C0C0"/>
              <w:left w:val="single" w:sz="8" w:space="0" w:color="C0C0C0"/>
              <w:bottom w:val="single" w:sz="8" w:space="0" w:color="C0C0C0"/>
              <w:right w:val="single" w:sz="8" w:space="0" w:color="C0C0C0"/>
            </w:tcBorders>
            <w:hideMark/>
          </w:tcPr>
          <w:p w14:paraId="5306FBB0" w14:textId="4E2BE408" w:rsidR="00155BEA" w:rsidRDefault="00256B71" w:rsidP="00D33A7A">
            <w:pPr>
              <w:pStyle w:val="Geenafstand"/>
              <w:spacing w:line="276" w:lineRule="auto"/>
              <w:jc w:val="both"/>
              <w:rPr>
                <w:rFonts w:ascii="Calibri" w:hAnsi="Calibri" w:cs="Calibri"/>
              </w:rPr>
            </w:pPr>
            <w:r>
              <w:rPr>
                <w:rFonts w:ascii="Calibri" w:hAnsi="Calibri" w:cs="Calibri"/>
              </w:rPr>
              <w:t>Definitieve gunning</w:t>
            </w:r>
          </w:p>
        </w:tc>
        <w:tc>
          <w:tcPr>
            <w:tcW w:w="2896" w:type="dxa"/>
            <w:tcBorders>
              <w:top w:val="single" w:sz="8" w:space="0" w:color="C0C0C0"/>
              <w:left w:val="single" w:sz="8" w:space="0" w:color="C0C0C0"/>
              <w:bottom w:val="single" w:sz="8" w:space="0" w:color="C0C0C0"/>
              <w:right w:val="single" w:sz="8" w:space="0" w:color="C0C0C0"/>
            </w:tcBorders>
          </w:tcPr>
          <w:p w14:paraId="4DF27789" w14:textId="7801B298" w:rsidR="00155BEA" w:rsidRPr="00A36E71" w:rsidRDefault="004E06AA" w:rsidP="00D33A7A">
            <w:pPr>
              <w:pStyle w:val="Geenafstand"/>
              <w:spacing w:line="276" w:lineRule="auto"/>
              <w:jc w:val="both"/>
              <w:rPr>
                <w:rFonts w:ascii="Calibri" w:hAnsi="Calibri" w:cs="Calibri"/>
              </w:rPr>
            </w:pPr>
            <w:r w:rsidRPr="00A36E71">
              <w:rPr>
                <w:rFonts w:ascii="Calibri" w:hAnsi="Calibri" w:cs="Calibri"/>
              </w:rPr>
              <w:t>12-09-2025</w:t>
            </w:r>
          </w:p>
        </w:tc>
      </w:tr>
      <w:tr w:rsidR="00155BEA" w14:paraId="044AFAAE" w14:textId="77777777" w:rsidTr="002043FE">
        <w:tc>
          <w:tcPr>
            <w:tcW w:w="6299" w:type="dxa"/>
            <w:tcBorders>
              <w:top w:val="single" w:sz="8" w:space="0" w:color="C0C0C0"/>
              <w:left w:val="single" w:sz="8" w:space="0" w:color="C0C0C0"/>
              <w:bottom w:val="single" w:sz="8" w:space="0" w:color="C0C0C0"/>
              <w:right w:val="single" w:sz="8" w:space="0" w:color="C0C0C0"/>
            </w:tcBorders>
            <w:hideMark/>
          </w:tcPr>
          <w:p w14:paraId="00AF75C1" w14:textId="55B812CE" w:rsidR="00155BEA" w:rsidRDefault="00155BEA" w:rsidP="00D33A7A">
            <w:pPr>
              <w:pStyle w:val="Geenafstand"/>
              <w:spacing w:line="276" w:lineRule="auto"/>
              <w:jc w:val="both"/>
              <w:rPr>
                <w:rFonts w:ascii="Calibri" w:hAnsi="Calibri" w:cs="Calibri"/>
              </w:rPr>
            </w:pPr>
            <w:r>
              <w:rPr>
                <w:rFonts w:ascii="Calibri" w:hAnsi="Calibri" w:cs="Calibri"/>
              </w:rPr>
              <w:t>Ingangsdatum contract</w:t>
            </w:r>
            <w:r w:rsidR="00256B71">
              <w:rPr>
                <w:rFonts w:ascii="Calibri" w:hAnsi="Calibri" w:cs="Calibri"/>
              </w:rPr>
              <w:t xml:space="preserve"> </w:t>
            </w:r>
          </w:p>
        </w:tc>
        <w:tc>
          <w:tcPr>
            <w:tcW w:w="2896" w:type="dxa"/>
            <w:tcBorders>
              <w:top w:val="single" w:sz="8" w:space="0" w:color="C0C0C0"/>
              <w:left w:val="single" w:sz="8" w:space="0" w:color="C0C0C0"/>
              <w:bottom w:val="single" w:sz="8" w:space="0" w:color="C0C0C0"/>
              <w:right w:val="single" w:sz="8" w:space="0" w:color="C0C0C0"/>
            </w:tcBorders>
          </w:tcPr>
          <w:p w14:paraId="66451BDE" w14:textId="5F9847F9" w:rsidR="00155BEA" w:rsidRPr="00800A14" w:rsidRDefault="00A36E71" w:rsidP="00D33A7A">
            <w:pPr>
              <w:pStyle w:val="Geenafstand"/>
              <w:spacing w:line="276" w:lineRule="auto"/>
              <w:jc w:val="both"/>
              <w:rPr>
                <w:rFonts w:ascii="Calibri" w:hAnsi="Calibri" w:cs="Calibri"/>
                <w:highlight w:val="yellow"/>
              </w:rPr>
            </w:pPr>
            <w:r w:rsidRPr="00941C53">
              <w:rPr>
                <w:rFonts w:ascii="Calibri" w:hAnsi="Calibri" w:cs="Calibri"/>
              </w:rPr>
              <w:t>z.s.m. na definitieve gunning</w:t>
            </w:r>
          </w:p>
        </w:tc>
      </w:tr>
    </w:tbl>
    <w:p w14:paraId="4B7F9AC9" w14:textId="77777777" w:rsidR="00155BEA" w:rsidRDefault="00155BEA" w:rsidP="00D33A7A">
      <w:pPr>
        <w:pStyle w:val="Geenafstand"/>
        <w:spacing w:line="276" w:lineRule="auto"/>
        <w:jc w:val="both"/>
        <w:rPr>
          <w:rFonts w:ascii="Calibri" w:hAnsi="Calibri" w:cs="Calibri"/>
        </w:rPr>
      </w:pPr>
    </w:p>
    <w:p w14:paraId="7961E5FC" w14:textId="77777777" w:rsidR="00155BEA" w:rsidRPr="0077477C" w:rsidRDefault="00155BEA" w:rsidP="00D33A7A">
      <w:pPr>
        <w:pStyle w:val="Kop2"/>
        <w:spacing w:line="276" w:lineRule="auto"/>
        <w:jc w:val="both"/>
      </w:pPr>
      <w:bookmarkStart w:id="16" w:name="_Toc202365208"/>
      <w:r w:rsidRPr="0077477C">
        <w:t>Nota van Inlichtingen</w:t>
      </w:r>
      <w:bookmarkEnd w:id="16"/>
    </w:p>
    <w:p w14:paraId="3BC0F400" w14:textId="7333E923" w:rsidR="00155BEA" w:rsidRDefault="00155BEA" w:rsidP="00D33A7A">
      <w:pPr>
        <w:pStyle w:val="Geenafstand"/>
        <w:spacing w:line="276" w:lineRule="auto"/>
        <w:jc w:val="both"/>
        <w:rPr>
          <w:rFonts w:ascii="Calibri" w:hAnsi="Calibri" w:cs="Calibri"/>
        </w:rPr>
      </w:pPr>
      <w:r>
        <w:rPr>
          <w:rFonts w:ascii="Calibri" w:hAnsi="Calibri" w:cs="Calibri"/>
        </w:rPr>
        <w:t xml:space="preserve">Inlichtingen over de voor deze aanbesteding relevant zijnde aankondigingen en aanbestedingsdocumenten kunnen uitsluitend via de vragenmodule van </w:t>
      </w:r>
      <w:r w:rsidR="00895C7C">
        <w:rPr>
          <w:rFonts w:ascii="Calibri" w:hAnsi="Calibri" w:cs="Calibri"/>
        </w:rPr>
        <w:t>TenderNed</w:t>
      </w:r>
      <w:r>
        <w:rPr>
          <w:rFonts w:ascii="Calibri" w:hAnsi="Calibri" w:cs="Calibri"/>
        </w:rPr>
        <w:t xml:space="preserve"> gesteld worden. Op iedere andere wijze gestelde vragen worden niet in behandeling genomen.</w:t>
      </w:r>
    </w:p>
    <w:p w14:paraId="745D7CCA" w14:textId="77777777" w:rsidR="00155BEA" w:rsidRDefault="00155BEA" w:rsidP="00D33A7A">
      <w:pPr>
        <w:pStyle w:val="Geenafstand"/>
        <w:spacing w:line="276" w:lineRule="auto"/>
        <w:jc w:val="both"/>
        <w:rPr>
          <w:rFonts w:ascii="Calibri" w:hAnsi="Calibri" w:cs="Calibri"/>
        </w:rPr>
      </w:pPr>
    </w:p>
    <w:p w14:paraId="41893497" w14:textId="6E35120A" w:rsidR="00155BEA" w:rsidRDefault="00155BEA" w:rsidP="00D33A7A">
      <w:pPr>
        <w:pStyle w:val="Geenafstand"/>
        <w:spacing w:line="276" w:lineRule="auto"/>
        <w:jc w:val="both"/>
        <w:rPr>
          <w:rFonts w:ascii="Calibri" w:hAnsi="Calibri" w:cs="Calibri"/>
        </w:rPr>
      </w:pPr>
      <w:r>
        <w:rPr>
          <w:rFonts w:ascii="Calibri" w:hAnsi="Calibri" w:cs="Calibri"/>
        </w:rPr>
        <w:t xml:space="preserve">De gestelde vragen dienen aan een aantal eisen te voldoen, deze dienen helder en eenduidig te worden geformuleerd en te refereren naar het onderdeel van het aanbestedingsdocument waar de vraag betrekking op heeft. In het geval dat </w:t>
      </w:r>
      <w:r w:rsidR="00120E81">
        <w:rPr>
          <w:rFonts w:ascii="Calibri" w:hAnsi="Calibri" w:cs="Calibri"/>
        </w:rPr>
        <w:t>i</w:t>
      </w:r>
      <w:r>
        <w:rPr>
          <w:rFonts w:ascii="Calibri" w:hAnsi="Calibri" w:cs="Calibri"/>
        </w:rPr>
        <w:t xml:space="preserve">nschrijver meerdere vragen heeft, dient </w:t>
      </w:r>
      <w:r w:rsidR="00120E81">
        <w:rPr>
          <w:rFonts w:ascii="Calibri" w:hAnsi="Calibri" w:cs="Calibri"/>
        </w:rPr>
        <w:t>i</w:t>
      </w:r>
      <w:r>
        <w:rPr>
          <w:rFonts w:ascii="Calibri" w:hAnsi="Calibri" w:cs="Calibri"/>
        </w:rPr>
        <w:t xml:space="preserve">nschrijver één vraag per veld in te vullen. Opdrachtgever benadrukt hierbij dat het gaat om vragen die relevant zijn voor deze </w:t>
      </w:r>
      <w:r w:rsidR="0077477C">
        <w:rPr>
          <w:rFonts w:ascii="Calibri" w:hAnsi="Calibri" w:cs="Calibri"/>
        </w:rPr>
        <w:t>i</w:t>
      </w:r>
      <w:r>
        <w:rPr>
          <w:rFonts w:ascii="Calibri" w:hAnsi="Calibri" w:cs="Calibri"/>
        </w:rPr>
        <w:t xml:space="preserve">nschrijving. Middels gebruik van de vragenmodule kunnen eventuele vragen direct gesteld worden. Het streven van </w:t>
      </w:r>
      <w:r w:rsidR="00256B71">
        <w:rPr>
          <w:rFonts w:ascii="Calibri" w:hAnsi="Calibri" w:cs="Calibri"/>
        </w:rPr>
        <w:t>o</w:t>
      </w:r>
      <w:r>
        <w:rPr>
          <w:rFonts w:ascii="Calibri" w:hAnsi="Calibri" w:cs="Calibri"/>
        </w:rPr>
        <w:t>pdrachtgever is om op de gestelde vragen te reageren zoals genoemd in de planning. Vragen die nog niet zijn beantwoord, maar wel zijn gesteld voor het verstrijken van de deadline, zullen nog in behandeling genomen worden.</w:t>
      </w:r>
    </w:p>
    <w:p w14:paraId="47B34B37" w14:textId="77777777" w:rsidR="00155BEA" w:rsidRDefault="00155BEA" w:rsidP="00D33A7A">
      <w:pPr>
        <w:pStyle w:val="Geenafstand"/>
        <w:spacing w:line="276" w:lineRule="auto"/>
        <w:jc w:val="both"/>
        <w:rPr>
          <w:rFonts w:ascii="Calibri" w:hAnsi="Calibri" w:cs="Calibri"/>
        </w:rPr>
      </w:pPr>
    </w:p>
    <w:p w14:paraId="445945F6" w14:textId="05FB0F08" w:rsidR="00155BEA" w:rsidRDefault="00155BEA" w:rsidP="00D33A7A">
      <w:pPr>
        <w:pStyle w:val="Geenafstand"/>
        <w:spacing w:line="276" w:lineRule="auto"/>
        <w:jc w:val="both"/>
        <w:rPr>
          <w:rFonts w:ascii="Calibri" w:hAnsi="Calibri" w:cs="Calibri"/>
        </w:rPr>
      </w:pPr>
      <w:r>
        <w:rPr>
          <w:rFonts w:ascii="Calibri" w:hAnsi="Calibri" w:cs="Calibri"/>
        </w:rPr>
        <w:t xml:space="preserve">Indien </w:t>
      </w:r>
      <w:r w:rsidR="00120E81">
        <w:rPr>
          <w:rFonts w:ascii="Calibri" w:hAnsi="Calibri" w:cs="Calibri"/>
        </w:rPr>
        <w:t>i</w:t>
      </w:r>
      <w:r>
        <w:rPr>
          <w:rFonts w:ascii="Calibri" w:hAnsi="Calibri" w:cs="Calibri"/>
        </w:rPr>
        <w:t xml:space="preserve">nschrijver zich niet kan conformeren aan zaken die genoemd zijn in de aanbestedingsdocumenten dan dient </w:t>
      </w:r>
      <w:r w:rsidR="00120E81">
        <w:rPr>
          <w:rFonts w:ascii="Calibri" w:hAnsi="Calibri" w:cs="Calibri"/>
        </w:rPr>
        <w:t>i</w:t>
      </w:r>
      <w:r>
        <w:rPr>
          <w:rFonts w:ascii="Calibri" w:hAnsi="Calibri" w:cs="Calibri"/>
        </w:rPr>
        <w:t xml:space="preserve">nschrijver dit kenbaar te maken in de vragenronde, tevens dient dit punt dan ook gemotiveerd te worden en een tekstvoorstel in te dienen betreffende het onderdeel waar </w:t>
      </w:r>
      <w:r w:rsidR="00120E81">
        <w:rPr>
          <w:rFonts w:ascii="Calibri" w:hAnsi="Calibri" w:cs="Calibri"/>
        </w:rPr>
        <w:t>i</w:t>
      </w:r>
      <w:r>
        <w:rPr>
          <w:rFonts w:ascii="Calibri" w:hAnsi="Calibri" w:cs="Calibri"/>
        </w:rPr>
        <w:t xml:space="preserve">nschrijver zich niet aan kan conformeren. </w:t>
      </w:r>
    </w:p>
    <w:p w14:paraId="2FDDC50F" w14:textId="77777777" w:rsidR="00155BEA" w:rsidRDefault="00155BEA" w:rsidP="00D33A7A">
      <w:pPr>
        <w:pStyle w:val="Geenafstand"/>
        <w:spacing w:line="276" w:lineRule="auto"/>
        <w:jc w:val="both"/>
        <w:rPr>
          <w:rFonts w:ascii="Calibri" w:hAnsi="Calibri" w:cs="Calibri"/>
        </w:rPr>
      </w:pPr>
    </w:p>
    <w:p w14:paraId="69DDB05B" w14:textId="1722291F" w:rsidR="00155BEA" w:rsidRDefault="00155BEA" w:rsidP="00D33A7A">
      <w:pPr>
        <w:pStyle w:val="Geenafstand"/>
        <w:spacing w:line="276" w:lineRule="auto"/>
        <w:jc w:val="both"/>
        <w:rPr>
          <w:rFonts w:ascii="Calibri" w:hAnsi="Calibri" w:cs="Calibri"/>
        </w:rPr>
      </w:pPr>
      <w:r>
        <w:rPr>
          <w:rFonts w:ascii="Calibri" w:hAnsi="Calibri" w:cs="Calibri"/>
        </w:rPr>
        <w:t xml:space="preserve">Voor </w:t>
      </w:r>
      <w:r w:rsidR="00120E81">
        <w:rPr>
          <w:rFonts w:ascii="Calibri" w:hAnsi="Calibri" w:cs="Calibri"/>
        </w:rPr>
        <w:t>o</w:t>
      </w:r>
      <w:r>
        <w:rPr>
          <w:rFonts w:ascii="Calibri" w:hAnsi="Calibri" w:cs="Calibri"/>
        </w:rPr>
        <w:t xml:space="preserve">pdrachtgever leidt het doen van een voorstel door een </w:t>
      </w:r>
      <w:r w:rsidR="00120E81">
        <w:rPr>
          <w:rFonts w:ascii="Calibri" w:hAnsi="Calibri" w:cs="Calibri"/>
        </w:rPr>
        <w:t>i</w:t>
      </w:r>
      <w:r>
        <w:rPr>
          <w:rFonts w:ascii="Calibri" w:hAnsi="Calibri" w:cs="Calibri"/>
        </w:rPr>
        <w:t xml:space="preserve">nschrijver nimmer tot de plicht om deze voorstellen over te nemen. Door middel van de </w:t>
      </w:r>
      <w:r w:rsidR="00120E81">
        <w:rPr>
          <w:rFonts w:ascii="Calibri" w:hAnsi="Calibri" w:cs="Calibri"/>
        </w:rPr>
        <w:t>n</w:t>
      </w:r>
      <w:r>
        <w:rPr>
          <w:rFonts w:ascii="Calibri" w:hAnsi="Calibri" w:cs="Calibri"/>
        </w:rPr>
        <w:t xml:space="preserve">ota van </w:t>
      </w:r>
      <w:r w:rsidR="00120E81">
        <w:rPr>
          <w:rFonts w:ascii="Calibri" w:hAnsi="Calibri" w:cs="Calibri"/>
        </w:rPr>
        <w:t>i</w:t>
      </w:r>
      <w:r>
        <w:rPr>
          <w:rFonts w:ascii="Calibri" w:hAnsi="Calibri" w:cs="Calibri"/>
        </w:rPr>
        <w:t xml:space="preserve">nlichtingen wordt door </w:t>
      </w:r>
      <w:r w:rsidR="00120E81">
        <w:rPr>
          <w:rFonts w:ascii="Calibri" w:hAnsi="Calibri" w:cs="Calibri"/>
        </w:rPr>
        <w:t>o</w:t>
      </w:r>
      <w:r>
        <w:rPr>
          <w:rFonts w:ascii="Calibri" w:hAnsi="Calibri" w:cs="Calibri"/>
        </w:rPr>
        <w:t>pdrachtgever aangegeven of er wijzigingen plaatsvinden in het aanbestedingsdocument, hierna zijn deze wijzigingen definitief.</w:t>
      </w:r>
    </w:p>
    <w:p w14:paraId="78C38013" w14:textId="77777777" w:rsidR="00155BEA" w:rsidRDefault="00155BEA" w:rsidP="00D33A7A">
      <w:pPr>
        <w:pStyle w:val="Geenafstand"/>
        <w:spacing w:line="276" w:lineRule="auto"/>
        <w:jc w:val="both"/>
        <w:rPr>
          <w:rFonts w:ascii="Calibri" w:hAnsi="Calibri" w:cs="Calibri"/>
        </w:rPr>
      </w:pPr>
    </w:p>
    <w:p w14:paraId="7F15641E" w14:textId="77777777" w:rsidR="00155BEA" w:rsidRPr="0077477C" w:rsidRDefault="00155BEA" w:rsidP="00D33A7A">
      <w:pPr>
        <w:pStyle w:val="Kop2"/>
        <w:spacing w:line="276" w:lineRule="auto"/>
        <w:jc w:val="both"/>
      </w:pPr>
      <w:bookmarkStart w:id="17" w:name="_Toc202365209"/>
      <w:r w:rsidRPr="0077477C">
        <w:lastRenderedPageBreak/>
        <w:t>Wijze van aanbieden Inschrijving</w:t>
      </w:r>
      <w:bookmarkEnd w:id="17"/>
    </w:p>
    <w:p w14:paraId="72AEBF9E" w14:textId="377D084E" w:rsidR="00155BEA" w:rsidRDefault="00155BEA" w:rsidP="00D33A7A">
      <w:pPr>
        <w:pStyle w:val="Geenafstand"/>
        <w:spacing w:line="276" w:lineRule="auto"/>
        <w:jc w:val="both"/>
        <w:rPr>
          <w:rFonts w:ascii="Calibri" w:hAnsi="Calibri" w:cs="Calibri"/>
        </w:rPr>
      </w:pPr>
      <w:r>
        <w:rPr>
          <w:rFonts w:ascii="Calibri" w:hAnsi="Calibri" w:cs="Calibri"/>
        </w:rPr>
        <w:t xml:space="preserve">Inschrijvingen dienen in zijn volledigheid te zijn opgemaakt en ingediend te worden met inachtneming van de onderstaande voorschriften. Wanneer een </w:t>
      </w:r>
      <w:r w:rsidR="0077477C">
        <w:rPr>
          <w:rFonts w:ascii="Calibri" w:hAnsi="Calibri" w:cs="Calibri"/>
        </w:rPr>
        <w:t>i</w:t>
      </w:r>
      <w:r>
        <w:rPr>
          <w:rFonts w:ascii="Calibri" w:hAnsi="Calibri" w:cs="Calibri"/>
        </w:rPr>
        <w:t xml:space="preserve">nschrijving niet voldoet </w:t>
      </w:r>
      <w:r w:rsidR="00226348">
        <w:rPr>
          <w:rFonts w:ascii="Calibri" w:hAnsi="Calibri" w:cs="Calibri"/>
        </w:rPr>
        <w:t>overeenkomst</w:t>
      </w:r>
      <w:r>
        <w:rPr>
          <w:rFonts w:ascii="Calibri" w:hAnsi="Calibri" w:cs="Calibri"/>
        </w:rPr>
        <w:t xml:space="preserve">ig de voorschriften die gesteld worden aan de opmaak en indiening van </w:t>
      </w:r>
      <w:r w:rsidR="00120E81">
        <w:rPr>
          <w:rFonts w:ascii="Calibri" w:hAnsi="Calibri" w:cs="Calibri"/>
        </w:rPr>
        <w:t>i</w:t>
      </w:r>
      <w:r>
        <w:rPr>
          <w:rFonts w:ascii="Calibri" w:hAnsi="Calibri" w:cs="Calibri"/>
        </w:rPr>
        <w:t xml:space="preserve">nschrijving kan </w:t>
      </w:r>
      <w:r w:rsidR="00120E81">
        <w:rPr>
          <w:rFonts w:ascii="Calibri" w:hAnsi="Calibri" w:cs="Calibri"/>
        </w:rPr>
        <w:t>o</w:t>
      </w:r>
      <w:r>
        <w:rPr>
          <w:rFonts w:ascii="Calibri" w:hAnsi="Calibri" w:cs="Calibri"/>
        </w:rPr>
        <w:t xml:space="preserve">pdrachtgever overgaan tot het besluit de </w:t>
      </w:r>
      <w:r w:rsidR="00120E81">
        <w:rPr>
          <w:rFonts w:ascii="Calibri" w:hAnsi="Calibri" w:cs="Calibri"/>
        </w:rPr>
        <w:t>i</w:t>
      </w:r>
      <w:r>
        <w:rPr>
          <w:rFonts w:ascii="Calibri" w:hAnsi="Calibri" w:cs="Calibri"/>
        </w:rPr>
        <w:t xml:space="preserve">nschrijving uit te sluiten van verdere deelname aan de </w:t>
      </w:r>
      <w:r w:rsidR="00120E81">
        <w:rPr>
          <w:rFonts w:ascii="Calibri" w:hAnsi="Calibri" w:cs="Calibri"/>
        </w:rPr>
        <w:t>i</w:t>
      </w:r>
      <w:r>
        <w:rPr>
          <w:rFonts w:ascii="Calibri" w:hAnsi="Calibri" w:cs="Calibri"/>
        </w:rPr>
        <w:t xml:space="preserve">nschrijvingsprocedure. Desbetreffende </w:t>
      </w:r>
      <w:r w:rsidR="00120E81">
        <w:rPr>
          <w:rFonts w:ascii="Calibri" w:hAnsi="Calibri" w:cs="Calibri"/>
        </w:rPr>
        <w:t>i</w:t>
      </w:r>
      <w:r>
        <w:rPr>
          <w:rFonts w:ascii="Calibri" w:hAnsi="Calibri" w:cs="Calibri"/>
        </w:rPr>
        <w:t xml:space="preserve">nschrijving zal dan niet langer meer in aanmerking komen voor gunning van de </w:t>
      </w:r>
      <w:r w:rsidR="00120E81">
        <w:rPr>
          <w:rFonts w:ascii="Calibri" w:hAnsi="Calibri" w:cs="Calibri"/>
        </w:rPr>
        <w:t>o</w:t>
      </w:r>
      <w:r>
        <w:rPr>
          <w:rFonts w:ascii="Calibri" w:hAnsi="Calibri" w:cs="Calibri"/>
        </w:rPr>
        <w:t>pdracht.</w:t>
      </w:r>
    </w:p>
    <w:p w14:paraId="34F9FFD1" w14:textId="77777777" w:rsidR="00155BEA" w:rsidRDefault="00155BEA" w:rsidP="00D33A7A">
      <w:pPr>
        <w:pStyle w:val="Geenafstand"/>
        <w:spacing w:line="276" w:lineRule="auto"/>
        <w:jc w:val="both"/>
        <w:rPr>
          <w:rFonts w:ascii="Calibri" w:hAnsi="Calibri" w:cs="Calibri"/>
        </w:rPr>
      </w:pPr>
    </w:p>
    <w:p w14:paraId="75D7D2A8" w14:textId="6D39F4CA" w:rsidR="00155BEA" w:rsidRDefault="00155BEA" w:rsidP="00D33A7A">
      <w:pPr>
        <w:pStyle w:val="Geenafstand"/>
        <w:spacing w:line="276" w:lineRule="auto"/>
        <w:jc w:val="both"/>
        <w:rPr>
          <w:rFonts w:ascii="Calibri" w:hAnsi="Calibri" w:cs="Calibri"/>
        </w:rPr>
      </w:pPr>
      <w:r>
        <w:rPr>
          <w:rFonts w:ascii="Calibri" w:hAnsi="Calibri" w:cs="Calibri"/>
        </w:rPr>
        <w:t xml:space="preserve">Sluiting van de inschrijvingstermijn vindt plaats op de datum en tijdstip als aangegeven in paragraaf 3.1 Planning. Als deze termijn is verstreken zullen de hierna ingediende </w:t>
      </w:r>
      <w:r w:rsidR="0077477C">
        <w:rPr>
          <w:rFonts w:ascii="Calibri" w:hAnsi="Calibri" w:cs="Calibri"/>
        </w:rPr>
        <w:t>i</w:t>
      </w:r>
      <w:r>
        <w:rPr>
          <w:rFonts w:ascii="Calibri" w:hAnsi="Calibri" w:cs="Calibri"/>
        </w:rPr>
        <w:t>nschrijvingen niet meer in behandeling worden genomen, en dus niet meer in aanmerking komen voor gunning.</w:t>
      </w:r>
    </w:p>
    <w:p w14:paraId="73B98026" w14:textId="77777777" w:rsidR="00155BEA" w:rsidRDefault="00155BEA" w:rsidP="00D33A7A">
      <w:pPr>
        <w:pStyle w:val="Geenafstand"/>
        <w:spacing w:line="276" w:lineRule="auto"/>
        <w:jc w:val="both"/>
        <w:rPr>
          <w:rFonts w:ascii="Calibri" w:hAnsi="Calibri" w:cs="Calibri"/>
        </w:rPr>
      </w:pPr>
    </w:p>
    <w:p w14:paraId="2E761B3B" w14:textId="77777777" w:rsidR="00155BEA" w:rsidRDefault="00155BEA" w:rsidP="00D33A7A">
      <w:pPr>
        <w:pStyle w:val="Geenafstand"/>
        <w:spacing w:line="276" w:lineRule="auto"/>
        <w:jc w:val="both"/>
        <w:rPr>
          <w:rFonts w:ascii="Calibri" w:hAnsi="Calibri" w:cs="Calibri"/>
          <w:u w:val="single"/>
        </w:rPr>
      </w:pPr>
      <w:r>
        <w:rPr>
          <w:rFonts w:ascii="Calibri" w:hAnsi="Calibri" w:cs="Calibri"/>
          <w:u w:val="single"/>
        </w:rPr>
        <w:t>Tijdig inschrijven:</w:t>
      </w:r>
    </w:p>
    <w:p w14:paraId="79706B8D" w14:textId="67F3904F" w:rsidR="00155BEA" w:rsidRDefault="00155BEA" w:rsidP="00D33A7A">
      <w:pPr>
        <w:pStyle w:val="Geenafstand"/>
        <w:spacing w:line="276" w:lineRule="auto"/>
        <w:jc w:val="both"/>
        <w:rPr>
          <w:rFonts w:ascii="Calibri" w:hAnsi="Calibri" w:cs="Calibri"/>
        </w:rPr>
      </w:pPr>
      <w:r>
        <w:rPr>
          <w:rFonts w:ascii="Calibri" w:hAnsi="Calibri" w:cs="Calibri"/>
        </w:rPr>
        <w:t xml:space="preserve">De </w:t>
      </w:r>
      <w:r w:rsidR="00120E81">
        <w:rPr>
          <w:rFonts w:ascii="Calibri" w:hAnsi="Calibri" w:cs="Calibri"/>
        </w:rPr>
        <w:t>i</w:t>
      </w:r>
      <w:r>
        <w:rPr>
          <w:rFonts w:ascii="Calibri" w:hAnsi="Calibri" w:cs="Calibri"/>
        </w:rPr>
        <w:t>nschrijver is te allen tijde zelf verantwoordelijk voor het tijdig en correct indienen van de</w:t>
      </w:r>
      <w:r w:rsidR="00BB7523">
        <w:rPr>
          <w:rFonts w:ascii="Calibri" w:hAnsi="Calibri" w:cs="Calibri"/>
        </w:rPr>
        <w:t xml:space="preserve"> </w:t>
      </w:r>
      <w:r w:rsidR="00120E81">
        <w:rPr>
          <w:rFonts w:ascii="Calibri" w:hAnsi="Calibri" w:cs="Calibri"/>
        </w:rPr>
        <w:t>i</w:t>
      </w:r>
      <w:r>
        <w:rPr>
          <w:rFonts w:ascii="Calibri" w:hAnsi="Calibri" w:cs="Calibri"/>
        </w:rPr>
        <w:t xml:space="preserve">nschrijving. Het na het uiterste tijdstip van </w:t>
      </w:r>
      <w:r w:rsidR="00120E81">
        <w:rPr>
          <w:rFonts w:ascii="Calibri" w:hAnsi="Calibri" w:cs="Calibri"/>
        </w:rPr>
        <w:t>i</w:t>
      </w:r>
      <w:r w:rsidR="007A043B">
        <w:rPr>
          <w:rFonts w:ascii="Calibri" w:hAnsi="Calibri" w:cs="Calibri"/>
        </w:rPr>
        <w:t>nschrijving</w:t>
      </w:r>
      <w:r>
        <w:rPr>
          <w:rFonts w:ascii="Calibri" w:hAnsi="Calibri" w:cs="Calibri"/>
        </w:rPr>
        <w:t xml:space="preserve"> indienen van een </w:t>
      </w:r>
      <w:r w:rsidR="00120E81">
        <w:rPr>
          <w:rFonts w:ascii="Calibri" w:hAnsi="Calibri" w:cs="Calibri"/>
        </w:rPr>
        <w:t>i</w:t>
      </w:r>
      <w:r>
        <w:rPr>
          <w:rFonts w:ascii="Calibri" w:hAnsi="Calibri" w:cs="Calibri"/>
        </w:rPr>
        <w:t xml:space="preserve">nschrijving is op </w:t>
      </w:r>
      <w:r w:rsidR="00895C7C">
        <w:rPr>
          <w:rFonts w:ascii="Calibri" w:hAnsi="Calibri" w:cs="Calibri"/>
        </w:rPr>
        <w:t>TenderNed</w:t>
      </w:r>
      <w:r>
        <w:rPr>
          <w:rFonts w:ascii="Calibri" w:hAnsi="Calibri" w:cs="Calibri"/>
        </w:rPr>
        <w:t xml:space="preserve"> geblokkeerd. De uploadtijden bij de documenten zijn afhankelijk van factoren buiten het systeem en kunnen niet worden gegarandeerd. Inschrijvers dienen ruim van tevoren aan te vangen met elektronisch inschrijven om vertragingen, zoals door een internetstoring, voor te zijn. Deze vertragingen zijn voor rekening en risico van de </w:t>
      </w:r>
      <w:r w:rsidR="00120E81">
        <w:rPr>
          <w:rFonts w:ascii="Calibri" w:hAnsi="Calibri" w:cs="Calibri"/>
        </w:rPr>
        <w:t>i</w:t>
      </w:r>
      <w:r>
        <w:rPr>
          <w:rFonts w:ascii="Calibri" w:hAnsi="Calibri" w:cs="Calibri"/>
        </w:rPr>
        <w:t>nschrijver.</w:t>
      </w:r>
    </w:p>
    <w:p w14:paraId="68DAF1E3" w14:textId="4D79B5CA" w:rsidR="00155BEA" w:rsidRDefault="00155BEA" w:rsidP="00D33A7A">
      <w:pPr>
        <w:pStyle w:val="Geenafstand"/>
        <w:spacing w:line="276" w:lineRule="auto"/>
        <w:jc w:val="both"/>
        <w:rPr>
          <w:rFonts w:ascii="Calibri" w:hAnsi="Calibri" w:cs="Calibri"/>
        </w:rPr>
      </w:pPr>
      <w:r>
        <w:rPr>
          <w:rFonts w:ascii="Calibri" w:hAnsi="Calibri" w:cs="Calibri"/>
        </w:rPr>
        <w:t xml:space="preserve">Als er een storing is op de site van </w:t>
      </w:r>
      <w:r w:rsidR="00895C7C">
        <w:rPr>
          <w:rFonts w:ascii="Calibri" w:hAnsi="Calibri" w:cs="Calibri"/>
        </w:rPr>
        <w:t>TenderNed</w:t>
      </w:r>
      <w:r>
        <w:rPr>
          <w:rFonts w:ascii="Calibri" w:hAnsi="Calibri" w:cs="Calibri"/>
        </w:rPr>
        <w:t xml:space="preserve"> vlak voor het verstrijken van de inschrijvingstermijn behoudt de Aanbestedende dienst zich het recht voor</w:t>
      </w:r>
      <w:r w:rsidR="004D6D88">
        <w:rPr>
          <w:rFonts w:ascii="Calibri" w:hAnsi="Calibri" w:cs="Calibri"/>
        </w:rPr>
        <w:t>,</w:t>
      </w:r>
      <w:r>
        <w:rPr>
          <w:rFonts w:ascii="Calibri" w:hAnsi="Calibri" w:cs="Calibri"/>
        </w:rPr>
        <w:t xml:space="preserve"> de inschrijftermijn te verlengen voor zover zij nog geen kennis heeft genomen van de inhoud van de reeds ingediende </w:t>
      </w:r>
      <w:r w:rsidR="00120E81">
        <w:rPr>
          <w:rFonts w:ascii="Calibri" w:hAnsi="Calibri" w:cs="Calibri"/>
        </w:rPr>
        <w:t>i</w:t>
      </w:r>
      <w:r>
        <w:rPr>
          <w:rFonts w:ascii="Calibri" w:hAnsi="Calibri" w:cs="Calibri"/>
        </w:rPr>
        <w:t xml:space="preserve">nschrijvingen. Inschrijvers zijn verplicht om eventuele storingen direct te melden aan zowel de helpdesk van </w:t>
      </w:r>
      <w:r w:rsidR="00895C7C">
        <w:rPr>
          <w:rFonts w:ascii="Calibri" w:hAnsi="Calibri" w:cs="Calibri"/>
        </w:rPr>
        <w:t xml:space="preserve">TenderNed </w:t>
      </w:r>
      <w:r>
        <w:rPr>
          <w:rFonts w:ascii="Calibri" w:hAnsi="Calibri" w:cs="Calibri"/>
        </w:rPr>
        <w:t xml:space="preserve">als de aangewezen contactpersoon van </w:t>
      </w:r>
      <w:r w:rsidR="00120E81">
        <w:rPr>
          <w:rFonts w:ascii="Calibri" w:hAnsi="Calibri" w:cs="Calibri"/>
        </w:rPr>
        <w:t>opdrachtgever</w:t>
      </w:r>
      <w:r>
        <w:rPr>
          <w:rFonts w:ascii="Calibri" w:hAnsi="Calibri" w:cs="Calibri"/>
        </w:rPr>
        <w:t xml:space="preserve">. Laat </w:t>
      </w:r>
      <w:r w:rsidR="00120E81">
        <w:rPr>
          <w:rFonts w:ascii="Calibri" w:hAnsi="Calibri" w:cs="Calibri"/>
        </w:rPr>
        <w:t>i</w:t>
      </w:r>
      <w:r>
        <w:rPr>
          <w:rFonts w:ascii="Calibri" w:hAnsi="Calibri" w:cs="Calibri"/>
        </w:rPr>
        <w:t>nschrijver dit na, dan verwerkt hij zijn rechten om in een later stadium over een vermeende storing te klagen.</w:t>
      </w:r>
    </w:p>
    <w:p w14:paraId="327E806F" w14:textId="77777777" w:rsidR="00155BEA" w:rsidRDefault="00155BEA" w:rsidP="00D33A7A">
      <w:pPr>
        <w:pStyle w:val="Geenafstand"/>
        <w:spacing w:line="276" w:lineRule="auto"/>
        <w:jc w:val="both"/>
        <w:rPr>
          <w:rFonts w:ascii="Calibri" w:hAnsi="Calibri" w:cs="Calibri"/>
        </w:rPr>
      </w:pPr>
    </w:p>
    <w:p w14:paraId="3A11FC8A" w14:textId="3FA9275C" w:rsidR="00155BEA" w:rsidRDefault="00155BEA" w:rsidP="00D33A7A">
      <w:pPr>
        <w:pStyle w:val="Geenafstand"/>
        <w:spacing w:line="276" w:lineRule="auto"/>
        <w:jc w:val="both"/>
        <w:rPr>
          <w:rFonts w:ascii="Calibri" w:hAnsi="Calibri" w:cs="Calibri"/>
        </w:rPr>
      </w:pPr>
      <w:r>
        <w:rPr>
          <w:rFonts w:ascii="Calibri" w:hAnsi="Calibri" w:cs="Calibri"/>
        </w:rPr>
        <w:t xml:space="preserve">Modellen die ingevuld dienen te worden ten behoeve van uw </w:t>
      </w:r>
      <w:r w:rsidR="00120E81">
        <w:rPr>
          <w:rFonts w:ascii="Calibri" w:hAnsi="Calibri" w:cs="Calibri"/>
        </w:rPr>
        <w:t>i</w:t>
      </w:r>
      <w:r>
        <w:rPr>
          <w:rFonts w:ascii="Calibri" w:hAnsi="Calibri" w:cs="Calibri"/>
        </w:rPr>
        <w:t>nschrijving vindt u separaat op het aanbestedingsplatform. Alleen digitale inschrijvingen die via het aanbestedingsplatform</w:t>
      </w:r>
      <w:r w:rsidR="00002432">
        <w:rPr>
          <w:rFonts w:ascii="Calibri" w:hAnsi="Calibri" w:cs="Calibri"/>
        </w:rPr>
        <w:t xml:space="preserve"> zijn</w:t>
      </w:r>
      <w:r>
        <w:rPr>
          <w:rFonts w:ascii="Calibri" w:hAnsi="Calibri" w:cs="Calibri"/>
        </w:rPr>
        <w:t xml:space="preserve"> aangeboden</w:t>
      </w:r>
      <w:r w:rsidR="00002432">
        <w:rPr>
          <w:rFonts w:ascii="Calibri" w:hAnsi="Calibri" w:cs="Calibri"/>
        </w:rPr>
        <w:t>,</w:t>
      </w:r>
      <w:r>
        <w:rPr>
          <w:rFonts w:ascii="Calibri" w:hAnsi="Calibri" w:cs="Calibri"/>
        </w:rPr>
        <w:t xml:space="preserve"> worden door </w:t>
      </w:r>
      <w:r w:rsidR="00120E81">
        <w:rPr>
          <w:rFonts w:ascii="Calibri" w:hAnsi="Calibri" w:cs="Calibri"/>
        </w:rPr>
        <w:t>o</w:t>
      </w:r>
      <w:r>
        <w:rPr>
          <w:rFonts w:ascii="Calibri" w:hAnsi="Calibri" w:cs="Calibri"/>
        </w:rPr>
        <w:t>pdrachtgever in behandeling genomen.</w:t>
      </w:r>
    </w:p>
    <w:p w14:paraId="5F120848" w14:textId="77777777" w:rsidR="00155BEA" w:rsidRDefault="00155BEA" w:rsidP="00D33A7A">
      <w:pPr>
        <w:pStyle w:val="Geenafstand"/>
        <w:spacing w:line="276" w:lineRule="auto"/>
        <w:jc w:val="both"/>
        <w:rPr>
          <w:rFonts w:ascii="Calibri" w:hAnsi="Calibri" w:cs="Calibri"/>
        </w:rPr>
      </w:pPr>
    </w:p>
    <w:p w14:paraId="51D49D4E" w14:textId="2402880B" w:rsidR="00155BEA" w:rsidRDefault="00155BEA" w:rsidP="00D33A7A">
      <w:pPr>
        <w:pStyle w:val="Geenafstand"/>
        <w:spacing w:line="276" w:lineRule="auto"/>
        <w:jc w:val="both"/>
        <w:rPr>
          <w:rFonts w:ascii="Calibri" w:hAnsi="Calibri" w:cs="Calibri"/>
        </w:rPr>
      </w:pPr>
      <w:r>
        <w:rPr>
          <w:rFonts w:ascii="Calibri" w:hAnsi="Calibri" w:cs="Calibri"/>
        </w:rPr>
        <w:t xml:space="preserve">Documenten die rechtsgeldig ondertekend </w:t>
      </w:r>
      <w:r w:rsidR="001A7124">
        <w:rPr>
          <w:rFonts w:ascii="Calibri" w:hAnsi="Calibri" w:cs="Calibri"/>
        </w:rPr>
        <w:t>moeten</w:t>
      </w:r>
      <w:r>
        <w:rPr>
          <w:rFonts w:ascii="Calibri" w:hAnsi="Calibri" w:cs="Calibri"/>
        </w:rPr>
        <w:t xml:space="preserve"> worden, dienen voorzien te zijn van een ‘natte’ handtekening en te worden gescand </w:t>
      </w:r>
      <w:r w:rsidR="001A7124">
        <w:rPr>
          <w:rFonts w:ascii="Calibri" w:hAnsi="Calibri" w:cs="Calibri"/>
        </w:rPr>
        <w:t>ó</w:t>
      </w:r>
      <w:r>
        <w:rPr>
          <w:rFonts w:ascii="Calibri" w:hAnsi="Calibri" w:cs="Calibri"/>
        </w:rPr>
        <w:t>f voorzien te zijn van een geavanceerde elektronische handtekening.</w:t>
      </w:r>
    </w:p>
    <w:p w14:paraId="64A3896F" w14:textId="77777777" w:rsidR="00155BEA" w:rsidRDefault="00155BEA" w:rsidP="00D33A7A">
      <w:pPr>
        <w:pStyle w:val="Geenafstand"/>
        <w:spacing w:line="276" w:lineRule="auto"/>
        <w:jc w:val="both"/>
        <w:rPr>
          <w:rFonts w:ascii="Calibri" w:hAnsi="Calibri" w:cs="Calibri"/>
        </w:rPr>
      </w:pPr>
    </w:p>
    <w:p w14:paraId="70DC47D4" w14:textId="347F260D" w:rsidR="00155BEA" w:rsidRDefault="00155BEA" w:rsidP="00D33A7A">
      <w:pPr>
        <w:pStyle w:val="Geenafstand"/>
        <w:spacing w:line="276" w:lineRule="auto"/>
        <w:jc w:val="both"/>
        <w:rPr>
          <w:rFonts w:ascii="Calibri" w:hAnsi="Calibri" w:cs="Calibri"/>
        </w:rPr>
      </w:pPr>
      <w:r>
        <w:rPr>
          <w:rFonts w:ascii="Calibri" w:hAnsi="Calibri" w:cs="Calibri"/>
        </w:rPr>
        <w:t xml:space="preserve">Desgevraagd dient </w:t>
      </w:r>
      <w:r w:rsidR="00120E81">
        <w:rPr>
          <w:rFonts w:ascii="Calibri" w:hAnsi="Calibri" w:cs="Calibri"/>
        </w:rPr>
        <w:t>i</w:t>
      </w:r>
      <w:r>
        <w:rPr>
          <w:rFonts w:ascii="Calibri" w:hAnsi="Calibri" w:cs="Calibri"/>
        </w:rPr>
        <w:t xml:space="preserve">nschrijver binnen zeven (7) kalenderdagen, na een daartoe verstrekkend verzoek, het originele document te voorzien van </w:t>
      </w:r>
      <w:r w:rsidRPr="00120E81">
        <w:rPr>
          <w:rFonts w:ascii="Calibri" w:hAnsi="Calibri" w:cs="Calibri"/>
        </w:rPr>
        <w:t>een ‘natte’ handtekening en</w:t>
      </w:r>
      <w:r>
        <w:rPr>
          <w:rFonts w:ascii="Calibri" w:hAnsi="Calibri" w:cs="Calibri"/>
        </w:rPr>
        <w:t xml:space="preserve"> deze aan de </w:t>
      </w:r>
      <w:r w:rsidR="00120E81">
        <w:rPr>
          <w:rFonts w:ascii="Calibri" w:hAnsi="Calibri" w:cs="Calibri"/>
        </w:rPr>
        <w:t>o</w:t>
      </w:r>
      <w:r>
        <w:rPr>
          <w:rFonts w:ascii="Calibri" w:hAnsi="Calibri" w:cs="Calibri"/>
        </w:rPr>
        <w:t xml:space="preserve">pdrachtgever te overleggen. Het niet bijvoegen van de genoemde </w:t>
      </w:r>
      <w:r w:rsidR="00120E81">
        <w:rPr>
          <w:rFonts w:ascii="Calibri" w:hAnsi="Calibri" w:cs="Calibri"/>
        </w:rPr>
        <w:t>b</w:t>
      </w:r>
      <w:r w:rsidR="001320FA">
        <w:rPr>
          <w:rFonts w:ascii="Calibri" w:hAnsi="Calibri" w:cs="Calibri"/>
        </w:rPr>
        <w:t>ijlage</w:t>
      </w:r>
      <w:r>
        <w:rPr>
          <w:rFonts w:ascii="Calibri" w:hAnsi="Calibri" w:cs="Calibri"/>
        </w:rPr>
        <w:t xml:space="preserve">n kan tot gevolg hebben dat uw </w:t>
      </w:r>
      <w:r w:rsidR="00120E81">
        <w:rPr>
          <w:rFonts w:ascii="Calibri" w:hAnsi="Calibri" w:cs="Calibri"/>
        </w:rPr>
        <w:t>i</w:t>
      </w:r>
      <w:r>
        <w:rPr>
          <w:rFonts w:ascii="Calibri" w:hAnsi="Calibri" w:cs="Calibri"/>
        </w:rPr>
        <w:t>nschrijving niet in aanmerking komt voor gunning.</w:t>
      </w:r>
    </w:p>
    <w:p w14:paraId="4DBC8E6B" w14:textId="77777777" w:rsidR="00155BEA" w:rsidRDefault="00155BEA" w:rsidP="00D33A7A">
      <w:pPr>
        <w:pStyle w:val="Geenafstand"/>
        <w:spacing w:line="276" w:lineRule="auto"/>
        <w:jc w:val="both"/>
        <w:rPr>
          <w:rFonts w:ascii="Calibri" w:hAnsi="Calibri" w:cs="Calibri"/>
        </w:rPr>
      </w:pPr>
    </w:p>
    <w:p w14:paraId="55B08931" w14:textId="77777777" w:rsidR="00155BEA" w:rsidRPr="00C84DCE" w:rsidRDefault="00155BEA" w:rsidP="00D33A7A">
      <w:pPr>
        <w:spacing w:line="276" w:lineRule="auto"/>
        <w:jc w:val="both"/>
        <w:rPr>
          <w:rFonts w:ascii="Calibri" w:hAnsi="Calibri" w:cs="Calibri"/>
          <w:b/>
          <w:bCs/>
        </w:rPr>
      </w:pPr>
      <w:bookmarkStart w:id="18" w:name="_Onderstaande_documenten_dienen"/>
      <w:bookmarkEnd w:id="18"/>
      <w:r w:rsidRPr="00941C53">
        <w:rPr>
          <w:rFonts w:ascii="Calibri" w:hAnsi="Calibri" w:cs="Calibri"/>
          <w:b/>
          <w:bCs/>
        </w:rPr>
        <w:t>Onderstaande documenten dienen onderdeel te zijn van uw inschrijving:</w:t>
      </w:r>
    </w:p>
    <w:tbl>
      <w:tblPr>
        <w:tblW w:w="7778"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7778"/>
      </w:tblGrid>
      <w:tr w:rsidR="00120E81" w:rsidRPr="00C67401" w14:paraId="3C84B3D7" w14:textId="77777777" w:rsidTr="00120E81">
        <w:tc>
          <w:tcPr>
            <w:tcW w:w="7778" w:type="dxa"/>
            <w:tcBorders>
              <w:top w:val="single" w:sz="8" w:space="0" w:color="C0C0C0"/>
              <w:left w:val="single" w:sz="8" w:space="0" w:color="C0C0C0"/>
              <w:bottom w:val="single" w:sz="8" w:space="0" w:color="C0C0C0"/>
              <w:right w:val="single" w:sz="8" w:space="0" w:color="C0C0C0"/>
            </w:tcBorders>
            <w:hideMark/>
          </w:tcPr>
          <w:p w14:paraId="48CEB1B8" w14:textId="77777777" w:rsidR="00120E81" w:rsidRPr="009429E1" w:rsidRDefault="00120E81" w:rsidP="00D33A7A">
            <w:pPr>
              <w:pStyle w:val="Geenafstand"/>
              <w:spacing w:line="276" w:lineRule="auto"/>
              <w:jc w:val="both"/>
              <w:rPr>
                <w:rFonts w:ascii="Calibri" w:hAnsi="Calibri" w:cs="Calibri"/>
              </w:rPr>
            </w:pPr>
            <w:r w:rsidRPr="009429E1">
              <w:rPr>
                <w:rFonts w:ascii="Calibri" w:hAnsi="Calibri" w:cs="Calibri"/>
              </w:rPr>
              <w:t>Uniform Europees Aanbestedingsdocument (rechtsgeldig ondertekend)</w:t>
            </w:r>
          </w:p>
        </w:tc>
      </w:tr>
      <w:tr w:rsidR="00120E81" w:rsidRPr="00C67401" w14:paraId="065BDC2C" w14:textId="77777777" w:rsidTr="00120E81">
        <w:tc>
          <w:tcPr>
            <w:tcW w:w="7778" w:type="dxa"/>
            <w:tcBorders>
              <w:top w:val="single" w:sz="8" w:space="0" w:color="C0C0C0"/>
              <w:left w:val="single" w:sz="8" w:space="0" w:color="C0C0C0"/>
              <w:bottom w:val="single" w:sz="8" w:space="0" w:color="C0C0C0"/>
              <w:right w:val="single" w:sz="8" w:space="0" w:color="C0C0C0"/>
            </w:tcBorders>
          </w:tcPr>
          <w:p w14:paraId="3EE8DC65" w14:textId="13A57DB5" w:rsidR="00120E81" w:rsidRPr="009429E1" w:rsidRDefault="00120E81" w:rsidP="00D33A7A">
            <w:pPr>
              <w:pStyle w:val="Geenafstand"/>
              <w:spacing w:line="276" w:lineRule="auto"/>
              <w:jc w:val="both"/>
              <w:rPr>
                <w:rFonts w:ascii="Calibri" w:hAnsi="Calibri" w:cs="Calibri"/>
              </w:rPr>
            </w:pPr>
            <w:r>
              <w:rPr>
                <w:rFonts w:ascii="Calibri" w:hAnsi="Calibri" w:cs="Calibri"/>
              </w:rPr>
              <w:t xml:space="preserve">Ingevuld </w:t>
            </w:r>
            <w:r w:rsidR="00A50F2E">
              <w:rPr>
                <w:rFonts w:ascii="Calibri" w:hAnsi="Calibri" w:cs="Calibri"/>
              </w:rPr>
              <w:t>inschrijvingsbiljet en inschrijfstaat</w:t>
            </w:r>
          </w:p>
        </w:tc>
      </w:tr>
      <w:tr w:rsidR="00A50F2E" w:rsidRPr="00C67401" w14:paraId="25E02763" w14:textId="77777777" w:rsidTr="00120E81">
        <w:tc>
          <w:tcPr>
            <w:tcW w:w="7778" w:type="dxa"/>
            <w:tcBorders>
              <w:top w:val="single" w:sz="8" w:space="0" w:color="C0C0C0"/>
              <w:left w:val="single" w:sz="8" w:space="0" w:color="C0C0C0"/>
              <w:bottom w:val="single" w:sz="8" w:space="0" w:color="C0C0C0"/>
              <w:right w:val="single" w:sz="8" w:space="0" w:color="C0C0C0"/>
            </w:tcBorders>
          </w:tcPr>
          <w:p w14:paraId="4747BB10" w14:textId="25DE1D45" w:rsidR="00A50F2E" w:rsidRDefault="00A50F2E" w:rsidP="00D33A7A">
            <w:pPr>
              <w:pStyle w:val="Geenafstand"/>
              <w:spacing w:line="276" w:lineRule="auto"/>
              <w:jc w:val="both"/>
              <w:rPr>
                <w:rFonts w:ascii="Calibri" w:hAnsi="Calibri" w:cs="Calibri"/>
              </w:rPr>
            </w:pPr>
            <w:r>
              <w:rPr>
                <w:rFonts w:ascii="Calibri" w:hAnsi="Calibri" w:cs="Calibri"/>
              </w:rPr>
              <w:t>Gunningscriteria Kwaliteit</w:t>
            </w:r>
          </w:p>
        </w:tc>
      </w:tr>
      <w:tr w:rsidR="00814DD2" w:rsidRPr="00C67401" w14:paraId="0EB26F3B" w14:textId="77777777" w:rsidTr="00120E81">
        <w:tc>
          <w:tcPr>
            <w:tcW w:w="7778" w:type="dxa"/>
            <w:tcBorders>
              <w:top w:val="single" w:sz="8" w:space="0" w:color="C0C0C0"/>
              <w:left w:val="single" w:sz="8" w:space="0" w:color="C0C0C0"/>
              <w:bottom w:val="single" w:sz="8" w:space="0" w:color="C0C0C0"/>
              <w:right w:val="single" w:sz="8" w:space="0" w:color="C0C0C0"/>
            </w:tcBorders>
          </w:tcPr>
          <w:p w14:paraId="6F1B8B0D" w14:textId="4AB5D406" w:rsidR="00814DD2" w:rsidRDefault="00814DD2" w:rsidP="00D33A7A">
            <w:pPr>
              <w:pStyle w:val="Geenafstand"/>
              <w:spacing w:line="276" w:lineRule="auto"/>
              <w:jc w:val="both"/>
              <w:rPr>
                <w:rFonts w:ascii="Calibri" w:hAnsi="Calibri" w:cs="Calibri"/>
              </w:rPr>
            </w:pPr>
            <w:r>
              <w:rPr>
                <w:rFonts w:ascii="Calibri" w:hAnsi="Calibri" w:cs="Calibri"/>
              </w:rPr>
              <w:t>Referentieverklaring</w:t>
            </w:r>
          </w:p>
        </w:tc>
      </w:tr>
    </w:tbl>
    <w:p w14:paraId="2DBAA724" w14:textId="77777777" w:rsidR="00DA3095" w:rsidRDefault="00DA3095" w:rsidP="00D33A7A">
      <w:pPr>
        <w:pStyle w:val="Geenafstand"/>
        <w:spacing w:line="276" w:lineRule="auto"/>
        <w:jc w:val="both"/>
        <w:rPr>
          <w:rFonts w:ascii="Calibri" w:hAnsi="Calibri" w:cs="Calibri"/>
        </w:rPr>
      </w:pPr>
    </w:p>
    <w:p w14:paraId="55FC15DA" w14:textId="7948C4A7" w:rsidR="00155BEA" w:rsidRPr="0077477C" w:rsidRDefault="00155BEA" w:rsidP="00D33A7A">
      <w:pPr>
        <w:pStyle w:val="Kop2"/>
        <w:spacing w:line="276" w:lineRule="auto"/>
        <w:jc w:val="both"/>
      </w:pPr>
      <w:bookmarkStart w:id="19" w:name="_Toc202365210"/>
      <w:r w:rsidRPr="0077477C">
        <w:t xml:space="preserve">Gestanddoeningstermijn </w:t>
      </w:r>
      <w:r w:rsidR="0077477C" w:rsidRPr="0077477C">
        <w:t>i</w:t>
      </w:r>
      <w:r w:rsidRPr="0077477C">
        <w:t>nschrijving</w:t>
      </w:r>
      <w:bookmarkEnd w:id="19"/>
    </w:p>
    <w:p w14:paraId="7F6874F5" w14:textId="4BB56EF6" w:rsidR="00541034" w:rsidRDefault="00155BEA" w:rsidP="00D33A7A">
      <w:pPr>
        <w:pStyle w:val="Geenafstand"/>
        <w:spacing w:line="276" w:lineRule="auto"/>
        <w:jc w:val="both"/>
        <w:rPr>
          <w:rFonts w:ascii="Calibri" w:hAnsi="Calibri" w:cs="Calibri"/>
        </w:rPr>
      </w:pPr>
      <w:r>
        <w:rPr>
          <w:rFonts w:ascii="Calibri" w:hAnsi="Calibri" w:cs="Calibri"/>
        </w:rPr>
        <w:t xml:space="preserve">De </w:t>
      </w:r>
      <w:r w:rsidR="00120E81">
        <w:rPr>
          <w:rFonts w:ascii="Calibri" w:hAnsi="Calibri" w:cs="Calibri"/>
        </w:rPr>
        <w:t>i</w:t>
      </w:r>
      <w:r>
        <w:rPr>
          <w:rFonts w:ascii="Calibri" w:hAnsi="Calibri" w:cs="Calibri"/>
        </w:rPr>
        <w:t xml:space="preserve">nschrijving </w:t>
      </w:r>
      <w:r w:rsidR="00ED047E">
        <w:rPr>
          <w:rFonts w:ascii="Calibri" w:hAnsi="Calibri" w:cs="Calibri"/>
        </w:rPr>
        <w:t>heeft</w:t>
      </w:r>
      <w:r>
        <w:rPr>
          <w:rFonts w:ascii="Calibri" w:hAnsi="Calibri" w:cs="Calibri"/>
        </w:rPr>
        <w:t xml:space="preserve"> een gestanddoeningstermijn van 90 dagen na de uiterste datum van indiening van de </w:t>
      </w:r>
      <w:r w:rsidR="00120E81">
        <w:rPr>
          <w:rFonts w:ascii="Calibri" w:hAnsi="Calibri" w:cs="Calibri"/>
        </w:rPr>
        <w:t>i</w:t>
      </w:r>
      <w:r>
        <w:rPr>
          <w:rFonts w:ascii="Calibri" w:hAnsi="Calibri" w:cs="Calibri"/>
        </w:rPr>
        <w:t xml:space="preserve">nschrijving. De </w:t>
      </w:r>
      <w:r w:rsidR="0077477C">
        <w:rPr>
          <w:rFonts w:ascii="Calibri" w:hAnsi="Calibri" w:cs="Calibri"/>
        </w:rPr>
        <w:t>i</w:t>
      </w:r>
      <w:r>
        <w:rPr>
          <w:rFonts w:ascii="Calibri" w:hAnsi="Calibri" w:cs="Calibri"/>
        </w:rPr>
        <w:t xml:space="preserve">nschrijving is onherroepelijk en zonder voorbehoud. Opdrachtgever kan ertoe verzoeken de gestanddoeningstermijn te verlengen. Inschrijver stemt hiermee in met een verlenging van de gestanddoeningstermijn van tot veertien (14) dagen na een onherroepelijk vonnis, in geval tegen de </w:t>
      </w:r>
      <w:r w:rsidR="00120E81">
        <w:rPr>
          <w:rFonts w:ascii="Calibri" w:hAnsi="Calibri" w:cs="Calibri"/>
        </w:rPr>
        <w:t>g</w:t>
      </w:r>
      <w:r>
        <w:rPr>
          <w:rFonts w:ascii="Calibri" w:hAnsi="Calibri" w:cs="Calibri"/>
        </w:rPr>
        <w:t xml:space="preserve">unningsbeslissing een kort geding aanhangig is gemaakt. </w:t>
      </w:r>
    </w:p>
    <w:p w14:paraId="12063A35" w14:textId="77777777" w:rsidR="00541034" w:rsidRDefault="00541034" w:rsidP="00D33A7A">
      <w:pPr>
        <w:pStyle w:val="Geenafstand"/>
        <w:spacing w:line="276" w:lineRule="auto"/>
        <w:jc w:val="both"/>
        <w:rPr>
          <w:rFonts w:ascii="Calibri" w:hAnsi="Calibri" w:cs="Calibri"/>
        </w:rPr>
      </w:pPr>
    </w:p>
    <w:p w14:paraId="09BC8B2A" w14:textId="643BBC9D" w:rsidR="00155BEA" w:rsidRDefault="00DD45B7" w:rsidP="00D33A7A">
      <w:pPr>
        <w:pStyle w:val="Geenafstand"/>
        <w:spacing w:line="276" w:lineRule="auto"/>
        <w:jc w:val="both"/>
        <w:rPr>
          <w:rFonts w:ascii="Calibri" w:hAnsi="Calibri" w:cs="Calibri"/>
        </w:rPr>
      </w:pPr>
      <w:r w:rsidRPr="006E6933">
        <w:rPr>
          <w:rFonts w:ascii="Calibri" w:hAnsi="Calibri" w:cs="Calibri"/>
        </w:rPr>
        <w:t xml:space="preserve">De </w:t>
      </w:r>
      <w:r w:rsidR="004038B2" w:rsidRPr="006E6933">
        <w:rPr>
          <w:rFonts w:ascii="Calibri" w:hAnsi="Calibri" w:cs="Calibri"/>
        </w:rPr>
        <w:t xml:space="preserve">gestanddoeningstermijn van de </w:t>
      </w:r>
      <w:r w:rsidR="00120E81">
        <w:rPr>
          <w:rFonts w:ascii="Calibri" w:hAnsi="Calibri" w:cs="Calibri"/>
        </w:rPr>
        <w:t>i</w:t>
      </w:r>
      <w:r w:rsidR="007A043B">
        <w:rPr>
          <w:rFonts w:ascii="Calibri" w:hAnsi="Calibri" w:cs="Calibri"/>
        </w:rPr>
        <w:t>nschrijving</w:t>
      </w:r>
      <w:r w:rsidR="004038B2" w:rsidRPr="006E6933">
        <w:rPr>
          <w:rFonts w:ascii="Calibri" w:hAnsi="Calibri" w:cs="Calibri"/>
        </w:rPr>
        <w:t xml:space="preserve"> zal</w:t>
      </w:r>
      <w:r w:rsidR="00520945" w:rsidRPr="006E6933">
        <w:rPr>
          <w:rFonts w:ascii="Calibri" w:hAnsi="Calibri" w:cs="Calibri"/>
        </w:rPr>
        <w:t>,</w:t>
      </w:r>
      <w:r w:rsidR="004038B2" w:rsidRPr="006E6933">
        <w:rPr>
          <w:rFonts w:ascii="Calibri" w:hAnsi="Calibri" w:cs="Calibri"/>
        </w:rPr>
        <w:t xml:space="preserve"> ingeval </w:t>
      </w:r>
      <w:r w:rsidR="00520945" w:rsidRPr="006E6933">
        <w:rPr>
          <w:rFonts w:ascii="Calibri" w:hAnsi="Calibri" w:cs="Calibri"/>
        </w:rPr>
        <w:t>een kort geding</w:t>
      </w:r>
      <w:r w:rsidR="007F4D4A" w:rsidRPr="006E6933">
        <w:rPr>
          <w:rFonts w:ascii="Calibri" w:hAnsi="Calibri" w:cs="Calibri"/>
        </w:rPr>
        <w:t xml:space="preserve"> aanhangig wordt gemaakt</w:t>
      </w:r>
      <w:r w:rsidR="00520945" w:rsidRPr="006E6933">
        <w:rPr>
          <w:rFonts w:ascii="Calibri" w:hAnsi="Calibri" w:cs="Calibri"/>
        </w:rPr>
        <w:t xml:space="preserve"> tegen de gunningsbeslissing, </w:t>
      </w:r>
      <w:r w:rsidR="00541034" w:rsidRPr="006E6933">
        <w:rPr>
          <w:rFonts w:ascii="Calibri" w:hAnsi="Calibri" w:cs="Calibri"/>
        </w:rPr>
        <w:t xml:space="preserve">worden verlengd tot maximaal veertien </w:t>
      </w:r>
      <w:r w:rsidR="007F4D4A" w:rsidRPr="006E6933">
        <w:rPr>
          <w:rFonts w:ascii="Calibri" w:hAnsi="Calibri" w:cs="Calibri"/>
        </w:rPr>
        <w:t xml:space="preserve">(14) </w:t>
      </w:r>
      <w:r w:rsidR="00541034" w:rsidRPr="006E6933">
        <w:rPr>
          <w:rFonts w:ascii="Calibri" w:hAnsi="Calibri" w:cs="Calibri"/>
        </w:rPr>
        <w:t>dagen na een onherroepelijk vonnis.</w:t>
      </w:r>
    </w:p>
    <w:p w14:paraId="176045B5" w14:textId="03126C71" w:rsidR="00C9510D" w:rsidRDefault="00C9510D" w:rsidP="00D33A7A">
      <w:pPr>
        <w:spacing w:line="276" w:lineRule="auto"/>
        <w:rPr>
          <w:rFonts w:ascii="Calibri" w:hAnsi="Calibri" w:cs="Calibri"/>
        </w:rPr>
      </w:pPr>
      <w:r>
        <w:rPr>
          <w:rFonts w:ascii="Calibri" w:hAnsi="Calibri" w:cs="Calibri"/>
        </w:rPr>
        <w:br w:type="page"/>
      </w:r>
    </w:p>
    <w:p w14:paraId="21337C3D" w14:textId="77777777" w:rsidR="00155BEA" w:rsidRDefault="00155BEA" w:rsidP="00D33A7A">
      <w:pPr>
        <w:pStyle w:val="Kop1"/>
        <w:spacing w:line="276" w:lineRule="auto"/>
        <w:jc w:val="both"/>
        <w:rPr>
          <w:rFonts w:ascii="Calibri" w:hAnsi="Calibri" w:cs="Calibri"/>
        </w:rPr>
      </w:pPr>
      <w:bookmarkStart w:id="20" w:name="_Toc202365211"/>
      <w:r>
        <w:rPr>
          <w:rFonts w:ascii="Calibri" w:hAnsi="Calibri" w:cs="Calibri"/>
        </w:rPr>
        <w:lastRenderedPageBreak/>
        <w:t>Eisen aan de onderneming</w:t>
      </w:r>
      <w:bookmarkEnd w:id="20"/>
    </w:p>
    <w:p w14:paraId="4F31E98E" w14:textId="22B2A7FB" w:rsidR="00155BEA" w:rsidRDefault="00155BEA" w:rsidP="00D33A7A">
      <w:pPr>
        <w:pStyle w:val="Geenafstand"/>
        <w:spacing w:line="276" w:lineRule="auto"/>
        <w:jc w:val="both"/>
        <w:rPr>
          <w:rFonts w:ascii="Calibri" w:hAnsi="Calibri" w:cs="Calibri"/>
        </w:rPr>
      </w:pPr>
      <w:r>
        <w:rPr>
          <w:rFonts w:ascii="Calibri" w:hAnsi="Calibri" w:cs="Calibri"/>
        </w:rPr>
        <w:t xml:space="preserve">In dit hoofdstuk wordt beschreven welke gegevens verstrekt dienen te worden bij </w:t>
      </w:r>
      <w:r w:rsidR="00120E81">
        <w:rPr>
          <w:rFonts w:ascii="Calibri" w:hAnsi="Calibri" w:cs="Calibri"/>
        </w:rPr>
        <w:t>i</w:t>
      </w:r>
      <w:r>
        <w:rPr>
          <w:rFonts w:ascii="Calibri" w:hAnsi="Calibri" w:cs="Calibri"/>
        </w:rPr>
        <w:t xml:space="preserve">nschrijving en aan welke criteria uw onderneming dient te voldoen om in aanmerking te komen voor gunning. </w:t>
      </w:r>
    </w:p>
    <w:p w14:paraId="48D9CBAB" w14:textId="77777777" w:rsidR="00155BEA" w:rsidRDefault="00155BEA" w:rsidP="00D33A7A">
      <w:pPr>
        <w:pStyle w:val="Geenafstand"/>
        <w:spacing w:line="276" w:lineRule="auto"/>
        <w:jc w:val="both"/>
        <w:rPr>
          <w:rFonts w:ascii="Calibri" w:hAnsi="Calibri" w:cs="Calibri"/>
        </w:rPr>
      </w:pPr>
    </w:p>
    <w:p w14:paraId="66674C37" w14:textId="323EAF38" w:rsidR="00155BEA" w:rsidRPr="0077477C" w:rsidRDefault="00155BEA" w:rsidP="00D33A7A">
      <w:pPr>
        <w:pStyle w:val="Kop2"/>
        <w:spacing w:line="276" w:lineRule="auto"/>
        <w:jc w:val="both"/>
      </w:pPr>
      <w:bookmarkStart w:id="21" w:name="_Toc202365212"/>
      <w:r w:rsidRPr="0077477C">
        <w:t>Uitsluiting</w:t>
      </w:r>
      <w:r w:rsidR="00DE530B" w:rsidRPr="0077477C">
        <w:t>sgronden en Geschiktheidseisen</w:t>
      </w:r>
      <w:bookmarkEnd w:id="21"/>
    </w:p>
    <w:p w14:paraId="23E3C5CE" w14:textId="6ACAB8AE" w:rsidR="00155BEA" w:rsidRDefault="00DE530B" w:rsidP="00D33A7A">
      <w:pPr>
        <w:pStyle w:val="Geenafstand"/>
        <w:spacing w:line="276" w:lineRule="auto"/>
        <w:jc w:val="both"/>
        <w:rPr>
          <w:rFonts w:ascii="Calibri" w:hAnsi="Calibri" w:cs="Calibri"/>
        </w:rPr>
      </w:pPr>
      <w:r>
        <w:rPr>
          <w:rFonts w:ascii="Calibri" w:hAnsi="Calibri" w:cs="Calibri"/>
        </w:rPr>
        <w:t>I</w:t>
      </w:r>
      <w:r w:rsidR="00155BEA">
        <w:rPr>
          <w:rFonts w:ascii="Calibri" w:hAnsi="Calibri" w:cs="Calibri"/>
        </w:rPr>
        <w:t xml:space="preserve">nschrijver wordt geschikt geacht indien </w:t>
      </w:r>
      <w:r w:rsidR="00120E81">
        <w:rPr>
          <w:rFonts w:ascii="Calibri" w:hAnsi="Calibri" w:cs="Calibri"/>
        </w:rPr>
        <w:t>i</w:t>
      </w:r>
      <w:r w:rsidR="00155BEA">
        <w:rPr>
          <w:rFonts w:ascii="Calibri" w:hAnsi="Calibri" w:cs="Calibri"/>
        </w:rPr>
        <w:t>nschrijver voldoet aan alle geschiktheidseisen en geen van de in het Uniform Europees Aanbestedingsdocument genoemde uitsluitingsgronden van toepassing zijn.</w:t>
      </w:r>
    </w:p>
    <w:p w14:paraId="742831EB" w14:textId="77777777" w:rsidR="00155BEA" w:rsidRDefault="00155BEA" w:rsidP="00D33A7A">
      <w:pPr>
        <w:pStyle w:val="Geenafstand"/>
        <w:spacing w:line="276" w:lineRule="auto"/>
        <w:jc w:val="both"/>
        <w:rPr>
          <w:rFonts w:ascii="Calibri" w:hAnsi="Calibri" w:cs="Calibri"/>
        </w:rPr>
      </w:pPr>
    </w:p>
    <w:p w14:paraId="45100C84" w14:textId="186EE629" w:rsidR="00155BEA" w:rsidRDefault="00155BEA" w:rsidP="00D33A7A">
      <w:pPr>
        <w:pStyle w:val="Geenafstand"/>
        <w:spacing w:line="276" w:lineRule="auto"/>
        <w:jc w:val="both"/>
        <w:rPr>
          <w:rFonts w:ascii="Calibri" w:hAnsi="Calibri" w:cs="Calibri"/>
        </w:rPr>
      </w:pPr>
      <w:r>
        <w:rPr>
          <w:rFonts w:ascii="Calibri" w:hAnsi="Calibri" w:cs="Calibri"/>
        </w:rPr>
        <w:t>Inschrijver dient stellig, zonder voorbehoud en on</w:t>
      </w:r>
      <w:r w:rsidR="00903A9F">
        <w:rPr>
          <w:rFonts w:ascii="Calibri" w:hAnsi="Calibri" w:cs="Calibri"/>
        </w:rPr>
        <w:t>voorwaardel</w:t>
      </w:r>
      <w:r>
        <w:rPr>
          <w:rFonts w:ascii="Calibri" w:hAnsi="Calibri" w:cs="Calibri"/>
        </w:rPr>
        <w:t xml:space="preserve">ijk het Uniform Europees Aanbestedingsdocument in zijn volledigheid en correct in te vullen en rechtsgeldig te ondertekenen (zie Bijlage </w:t>
      </w:r>
      <w:r w:rsidR="00FA25EE">
        <w:rPr>
          <w:rFonts w:ascii="Calibri" w:hAnsi="Calibri" w:cs="Calibri"/>
        </w:rPr>
        <w:t>3</w:t>
      </w:r>
      <w:r>
        <w:rPr>
          <w:rFonts w:ascii="Calibri" w:hAnsi="Calibri" w:cs="Calibri"/>
        </w:rPr>
        <w:t>). Het niet of niet rechtsgeldig ondertekend indienen van het Uniform Europees Aanbestedingsdocument kan leiden tot uitsluiting.</w:t>
      </w:r>
    </w:p>
    <w:p w14:paraId="13BCFF72" w14:textId="77777777" w:rsidR="00155BEA" w:rsidRDefault="00155BEA" w:rsidP="00D33A7A">
      <w:pPr>
        <w:pStyle w:val="Geenafstand"/>
        <w:spacing w:line="276" w:lineRule="auto"/>
        <w:jc w:val="both"/>
        <w:rPr>
          <w:rFonts w:ascii="Calibri" w:hAnsi="Calibri" w:cs="Calibri"/>
        </w:rPr>
      </w:pPr>
    </w:p>
    <w:p w14:paraId="54A06392" w14:textId="12D55CED" w:rsidR="00155BEA" w:rsidRDefault="00155BEA" w:rsidP="00D33A7A">
      <w:pPr>
        <w:pStyle w:val="Geenafstand"/>
        <w:spacing w:line="276" w:lineRule="auto"/>
        <w:jc w:val="both"/>
        <w:rPr>
          <w:rFonts w:ascii="Calibri" w:hAnsi="Calibri" w:cs="Calibri"/>
        </w:rPr>
      </w:pPr>
      <w:r>
        <w:rPr>
          <w:rFonts w:ascii="Calibri" w:hAnsi="Calibri" w:cs="Calibri"/>
        </w:rPr>
        <w:t xml:space="preserve">Bewijsmiddelen die worden opgevraagd met betrekking tot het Uniform Europees Aanbestedingsdocument, voor zover in de aanbestedingsstukken niet afwijken of aanvullend is bepaald, dienen deze bewijsmiddelen na verzending van het verzoek hiertoe binnen zeven </w:t>
      </w:r>
      <w:r w:rsidR="00171649">
        <w:rPr>
          <w:rFonts w:ascii="Calibri" w:hAnsi="Calibri" w:cs="Calibri"/>
        </w:rPr>
        <w:t xml:space="preserve">(7) </w:t>
      </w:r>
      <w:r>
        <w:rPr>
          <w:rFonts w:ascii="Calibri" w:hAnsi="Calibri" w:cs="Calibri"/>
        </w:rPr>
        <w:t xml:space="preserve">kalenderdagen te worden ingediend. Indien nodig kan </w:t>
      </w:r>
      <w:r w:rsidR="00120E81">
        <w:rPr>
          <w:rFonts w:ascii="Calibri" w:hAnsi="Calibri" w:cs="Calibri"/>
        </w:rPr>
        <w:t>o</w:t>
      </w:r>
      <w:r>
        <w:rPr>
          <w:rFonts w:ascii="Calibri" w:hAnsi="Calibri" w:cs="Calibri"/>
        </w:rPr>
        <w:t>pdrachtgever ertoe besluiten om de overlegde verklaringen en bescheiden nader toe te lichten en aan te vullen met de gewenste informatie. Het verzoek tot het overleggen van deze bewijsmiddelen wordt verstuurd samen met het bericht van de voorlopige gunning, of zoveel eerder dan dat de voortgang van de procedure dit noodzakelijk maakt.</w:t>
      </w:r>
    </w:p>
    <w:p w14:paraId="2818C9DB" w14:textId="77777777" w:rsidR="00155BEA" w:rsidRDefault="00155BEA" w:rsidP="00D33A7A">
      <w:pPr>
        <w:pStyle w:val="Geenafstand"/>
        <w:spacing w:line="276" w:lineRule="auto"/>
        <w:jc w:val="both"/>
        <w:rPr>
          <w:rFonts w:ascii="Calibri" w:hAnsi="Calibri" w:cs="Calibri"/>
        </w:rPr>
      </w:pPr>
    </w:p>
    <w:p w14:paraId="5A04AD06" w14:textId="31011928" w:rsidR="00155BEA" w:rsidRDefault="00A96688" w:rsidP="00D33A7A">
      <w:pPr>
        <w:pStyle w:val="Geenafstand"/>
        <w:spacing w:line="276" w:lineRule="auto"/>
        <w:jc w:val="both"/>
        <w:rPr>
          <w:rFonts w:ascii="Calibri" w:hAnsi="Calibri" w:cs="Calibri"/>
        </w:rPr>
      </w:pPr>
      <w:r w:rsidRPr="00A96688">
        <w:rPr>
          <w:rFonts w:ascii="Calibri" w:hAnsi="Calibri" w:cs="Calibri"/>
        </w:rPr>
        <w:t>Er</w:t>
      </w:r>
      <w:r w:rsidR="00155BEA" w:rsidRPr="00A96688">
        <w:rPr>
          <w:rFonts w:ascii="Calibri" w:hAnsi="Calibri" w:cs="Calibri"/>
        </w:rPr>
        <w:t xml:space="preserve"> kan aan de </w:t>
      </w:r>
      <w:r w:rsidR="00120E81">
        <w:rPr>
          <w:rFonts w:ascii="Calibri" w:hAnsi="Calibri" w:cs="Calibri"/>
        </w:rPr>
        <w:t>w</w:t>
      </w:r>
      <w:r w:rsidR="00155BEA" w:rsidRPr="00A96688">
        <w:rPr>
          <w:rFonts w:ascii="Calibri" w:hAnsi="Calibri" w:cs="Calibri"/>
        </w:rPr>
        <w:t xml:space="preserve">innende </w:t>
      </w:r>
      <w:r w:rsidR="00120E81">
        <w:rPr>
          <w:rFonts w:ascii="Calibri" w:hAnsi="Calibri" w:cs="Calibri"/>
        </w:rPr>
        <w:t>i</w:t>
      </w:r>
      <w:r w:rsidR="00155BEA" w:rsidRPr="00A96688">
        <w:rPr>
          <w:rFonts w:ascii="Calibri" w:hAnsi="Calibri" w:cs="Calibri"/>
        </w:rPr>
        <w:t xml:space="preserve">nschrijver gevraagd worden een verklaring van de </w:t>
      </w:r>
      <w:r w:rsidR="00120E81">
        <w:rPr>
          <w:rFonts w:ascii="Calibri" w:hAnsi="Calibri" w:cs="Calibri"/>
        </w:rPr>
        <w:t>B</w:t>
      </w:r>
      <w:r w:rsidR="00155BEA" w:rsidRPr="00A96688">
        <w:rPr>
          <w:rFonts w:ascii="Calibri" w:hAnsi="Calibri" w:cs="Calibri"/>
        </w:rPr>
        <w:t xml:space="preserve">elastingdienst te overleggen. Denk erom dat u </w:t>
      </w:r>
      <w:r w:rsidRPr="00A96688">
        <w:rPr>
          <w:rFonts w:ascii="Calibri" w:hAnsi="Calibri" w:cs="Calibri"/>
        </w:rPr>
        <w:t>dit</w:t>
      </w:r>
      <w:r w:rsidR="00155BEA" w:rsidRPr="00A96688">
        <w:rPr>
          <w:rFonts w:ascii="Calibri" w:hAnsi="Calibri" w:cs="Calibri"/>
        </w:rPr>
        <w:t xml:space="preserve"> bewijsstuk tijdig aanvraagt. Het verkrijgen van d</w:t>
      </w:r>
      <w:r w:rsidRPr="00A96688">
        <w:rPr>
          <w:rFonts w:ascii="Calibri" w:hAnsi="Calibri" w:cs="Calibri"/>
        </w:rPr>
        <w:t>it</w:t>
      </w:r>
      <w:r w:rsidR="00155BEA" w:rsidRPr="00A96688">
        <w:rPr>
          <w:rFonts w:ascii="Calibri" w:hAnsi="Calibri" w:cs="Calibri"/>
        </w:rPr>
        <w:t xml:space="preserve"> document kan ongeveer zes </w:t>
      </w:r>
      <w:r w:rsidR="00171649">
        <w:rPr>
          <w:rFonts w:ascii="Calibri" w:hAnsi="Calibri" w:cs="Calibri"/>
        </w:rPr>
        <w:t xml:space="preserve">(6) </w:t>
      </w:r>
      <w:r w:rsidR="00155BEA" w:rsidRPr="00A96688">
        <w:rPr>
          <w:rFonts w:ascii="Calibri" w:hAnsi="Calibri" w:cs="Calibri"/>
        </w:rPr>
        <w:t>weken in beslag nemen.</w:t>
      </w:r>
    </w:p>
    <w:p w14:paraId="006EB08D" w14:textId="77777777" w:rsidR="00155BEA" w:rsidRDefault="00155BEA" w:rsidP="00D33A7A">
      <w:pPr>
        <w:pStyle w:val="Geenafstand"/>
        <w:spacing w:line="276" w:lineRule="auto"/>
        <w:jc w:val="both"/>
        <w:rPr>
          <w:rFonts w:ascii="Calibri" w:hAnsi="Calibri" w:cs="Calibri"/>
        </w:rPr>
      </w:pPr>
    </w:p>
    <w:p w14:paraId="3177BDE2" w14:textId="77777777" w:rsidR="00155BEA" w:rsidRPr="0077477C" w:rsidRDefault="00155BEA" w:rsidP="00D33A7A">
      <w:pPr>
        <w:pStyle w:val="Kop2"/>
        <w:spacing w:line="276" w:lineRule="auto"/>
        <w:jc w:val="both"/>
      </w:pPr>
      <w:bookmarkStart w:id="22" w:name="_Toc202365213"/>
      <w:r w:rsidRPr="0077477C">
        <w:t>Geschiktheidseisen</w:t>
      </w:r>
      <w:bookmarkEnd w:id="22"/>
    </w:p>
    <w:p w14:paraId="7BC9C5B5" w14:textId="559DFD67" w:rsidR="00DE530B" w:rsidRDefault="00155BEA" w:rsidP="00D33A7A">
      <w:pPr>
        <w:spacing w:line="276" w:lineRule="auto"/>
        <w:jc w:val="both"/>
        <w:rPr>
          <w:rFonts w:ascii="Calibri" w:hAnsi="Calibri" w:cs="Calibri"/>
        </w:rPr>
      </w:pPr>
      <w:r>
        <w:rPr>
          <w:rFonts w:ascii="Calibri" w:hAnsi="Calibri" w:cs="Calibri"/>
        </w:rPr>
        <w:t xml:space="preserve">Opdrachtgever stelt een aantal geschiktheidseisen aan zijn </w:t>
      </w:r>
      <w:r w:rsidR="00120E81">
        <w:rPr>
          <w:rFonts w:ascii="Calibri" w:hAnsi="Calibri" w:cs="Calibri"/>
        </w:rPr>
        <w:t>i</w:t>
      </w:r>
      <w:r>
        <w:rPr>
          <w:rFonts w:ascii="Calibri" w:hAnsi="Calibri" w:cs="Calibri"/>
        </w:rPr>
        <w:t xml:space="preserve">nschrijvers. Deze geschiktheidseisen worden hieronder toegelicht. </w:t>
      </w:r>
      <w:r w:rsidR="0077477C">
        <w:rPr>
          <w:rFonts w:ascii="Calibri" w:hAnsi="Calibri" w:cs="Calibri"/>
        </w:rPr>
        <w:t>i</w:t>
      </w:r>
      <w:r>
        <w:rPr>
          <w:rFonts w:ascii="Calibri" w:hAnsi="Calibri" w:cs="Calibri"/>
        </w:rPr>
        <w:t xml:space="preserve">nschrijver dient de UEA te ondertekenen bij zijn </w:t>
      </w:r>
      <w:r w:rsidR="00120E81">
        <w:rPr>
          <w:rFonts w:ascii="Calibri" w:hAnsi="Calibri" w:cs="Calibri"/>
        </w:rPr>
        <w:t>i</w:t>
      </w:r>
      <w:r>
        <w:rPr>
          <w:rFonts w:ascii="Calibri" w:hAnsi="Calibri" w:cs="Calibri"/>
        </w:rPr>
        <w:t xml:space="preserve">nschrijving. Door ondertekening geeft </w:t>
      </w:r>
      <w:r w:rsidR="00120E81">
        <w:rPr>
          <w:rFonts w:ascii="Calibri" w:hAnsi="Calibri" w:cs="Calibri"/>
        </w:rPr>
        <w:t>i</w:t>
      </w:r>
      <w:r>
        <w:rPr>
          <w:rFonts w:ascii="Calibri" w:hAnsi="Calibri" w:cs="Calibri"/>
        </w:rPr>
        <w:t xml:space="preserve">nschrijver aan dat hij voldoet aan de gestelde geschiktheidseisen. Bij de gunning dient de </w:t>
      </w:r>
      <w:r w:rsidR="00120E81">
        <w:rPr>
          <w:rFonts w:ascii="Calibri" w:hAnsi="Calibri" w:cs="Calibri"/>
        </w:rPr>
        <w:t>w</w:t>
      </w:r>
      <w:r>
        <w:rPr>
          <w:rFonts w:ascii="Calibri" w:hAnsi="Calibri" w:cs="Calibri"/>
        </w:rPr>
        <w:t xml:space="preserve">innende </w:t>
      </w:r>
      <w:r w:rsidR="00DE530B">
        <w:rPr>
          <w:rFonts w:ascii="Calibri" w:hAnsi="Calibri" w:cs="Calibri"/>
        </w:rPr>
        <w:t>i</w:t>
      </w:r>
      <w:r>
        <w:rPr>
          <w:rFonts w:ascii="Calibri" w:hAnsi="Calibri" w:cs="Calibri"/>
        </w:rPr>
        <w:t xml:space="preserve">nschrijver de daadwerkelijke bewijsmiddelen voor deze geschiktheidseisen te overleggen aan </w:t>
      </w:r>
      <w:r w:rsidR="00120E81">
        <w:rPr>
          <w:rFonts w:ascii="Calibri" w:hAnsi="Calibri" w:cs="Calibri"/>
        </w:rPr>
        <w:t>o</w:t>
      </w:r>
      <w:r>
        <w:rPr>
          <w:rFonts w:ascii="Calibri" w:hAnsi="Calibri" w:cs="Calibri"/>
        </w:rPr>
        <w:t>pdrachtgever.</w:t>
      </w:r>
      <w:r w:rsidR="00120E81">
        <w:rPr>
          <w:rFonts w:ascii="Calibri" w:hAnsi="Calibri" w:cs="Calibri"/>
        </w:rPr>
        <w:t xml:space="preserve"> Uitzondering zijn eventuele referenties, die dienen bij inschrijving toegevoegd te worden.</w:t>
      </w:r>
    </w:p>
    <w:p w14:paraId="269B8BDF" w14:textId="77777777" w:rsidR="00155BEA" w:rsidRPr="00120E81" w:rsidRDefault="00155BEA" w:rsidP="00DE530B">
      <w:pPr>
        <w:pStyle w:val="Kop3"/>
      </w:pPr>
      <w:bookmarkStart w:id="23" w:name="_Toc202365214"/>
      <w:r w:rsidRPr="00120E81">
        <w:t>Financiële en economische draagkracht</w:t>
      </w:r>
      <w:bookmarkEnd w:id="23"/>
    </w:p>
    <w:p w14:paraId="3851A4C2" w14:textId="011C8EBA" w:rsidR="00155BEA" w:rsidRDefault="00155BEA" w:rsidP="00D33A7A">
      <w:pPr>
        <w:spacing w:line="276" w:lineRule="auto"/>
        <w:jc w:val="both"/>
        <w:rPr>
          <w:rFonts w:ascii="Calibri" w:hAnsi="Calibri" w:cs="Calibri"/>
        </w:rPr>
      </w:pPr>
      <w:r>
        <w:rPr>
          <w:rFonts w:ascii="Calibri" w:hAnsi="Calibri" w:cs="Calibri"/>
        </w:rPr>
        <w:t xml:space="preserve">Inschrijver dient een stabiele onderneming te zijn, continuïteit dient gegarandeerd te zijn voor de looptijd van de </w:t>
      </w:r>
      <w:r w:rsidR="00DE530B">
        <w:rPr>
          <w:rFonts w:ascii="Calibri" w:hAnsi="Calibri" w:cs="Calibri"/>
        </w:rPr>
        <w:t>o</w:t>
      </w:r>
      <w:r>
        <w:rPr>
          <w:rFonts w:ascii="Calibri" w:hAnsi="Calibri" w:cs="Calibri"/>
        </w:rPr>
        <w:t>pdracht, inclusief eventuele verlengingen.</w:t>
      </w:r>
    </w:p>
    <w:p w14:paraId="2F2A698A" w14:textId="42AAA8F0" w:rsidR="00155BEA" w:rsidRDefault="00155BEA" w:rsidP="00D33A7A">
      <w:pPr>
        <w:spacing w:line="276" w:lineRule="auto"/>
        <w:jc w:val="both"/>
        <w:rPr>
          <w:rFonts w:ascii="Calibri" w:hAnsi="Calibri" w:cs="Calibri"/>
        </w:rPr>
      </w:pPr>
      <w:r>
        <w:rPr>
          <w:rFonts w:ascii="Calibri" w:hAnsi="Calibri" w:cs="Calibri"/>
        </w:rPr>
        <w:t xml:space="preserve">Indien de </w:t>
      </w:r>
      <w:r w:rsidR="00DE530B">
        <w:rPr>
          <w:rFonts w:ascii="Calibri" w:hAnsi="Calibri" w:cs="Calibri"/>
        </w:rPr>
        <w:t>i</w:t>
      </w:r>
      <w:r>
        <w:rPr>
          <w:rFonts w:ascii="Calibri" w:hAnsi="Calibri" w:cs="Calibri"/>
        </w:rPr>
        <w:t>nschrijver controleplichtig is, verklaart hij door middel van ondertekening van het UEA dat de meest recente accountantscontrole in de jaarrekening geen paragraaf bevat met een negatieve continuïteitsverwachting. Opdrachtgever kan na voorlopige gunning vragen om deze accountantsverklaring en de jaarrekening.</w:t>
      </w:r>
    </w:p>
    <w:p w14:paraId="1CC05AB6" w14:textId="559838EB" w:rsidR="00155BEA" w:rsidRDefault="00155BEA" w:rsidP="00D33A7A">
      <w:pPr>
        <w:spacing w:line="276" w:lineRule="auto"/>
        <w:jc w:val="both"/>
        <w:rPr>
          <w:rFonts w:ascii="Calibri" w:hAnsi="Calibri" w:cs="Calibri"/>
        </w:rPr>
      </w:pPr>
      <w:r>
        <w:rPr>
          <w:rFonts w:ascii="Calibri" w:hAnsi="Calibri" w:cs="Calibri"/>
        </w:rPr>
        <w:t xml:space="preserve">In geval dat </w:t>
      </w:r>
      <w:r w:rsidR="00DE530B">
        <w:rPr>
          <w:rFonts w:ascii="Calibri" w:hAnsi="Calibri" w:cs="Calibri"/>
        </w:rPr>
        <w:t>i</w:t>
      </w:r>
      <w:r>
        <w:rPr>
          <w:rFonts w:ascii="Calibri" w:hAnsi="Calibri" w:cs="Calibri"/>
        </w:rPr>
        <w:t xml:space="preserve">nschrijver niet controleplichtig is, verklaart hij door ondertekening van het UEA dat de financiële en economische draagkracht van zijn onderneming, zodanig </w:t>
      </w:r>
      <w:r w:rsidR="0078184E">
        <w:rPr>
          <w:rFonts w:ascii="Calibri" w:hAnsi="Calibri" w:cs="Calibri"/>
        </w:rPr>
        <w:t xml:space="preserve">is </w:t>
      </w:r>
      <w:r>
        <w:rPr>
          <w:rFonts w:ascii="Calibri" w:hAnsi="Calibri" w:cs="Calibri"/>
        </w:rPr>
        <w:t xml:space="preserve">dat de continuïteit van de leveringen, diensten- en adviesverlening voor zolang de </w:t>
      </w:r>
      <w:r w:rsidR="00DE530B">
        <w:rPr>
          <w:rFonts w:ascii="Calibri" w:hAnsi="Calibri" w:cs="Calibri"/>
        </w:rPr>
        <w:t>o</w:t>
      </w:r>
      <w:r>
        <w:rPr>
          <w:rFonts w:ascii="Calibri" w:hAnsi="Calibri" w:cs="Calibri"/>
        </w:rPr>
        <w:t xml:space="preserve">pdracht loopt, inclusief mogelijke </w:t>
      </w:r>
      <w:r>
        <w:rPr>
          <w:rFonts w:ascii="Calibri" w:hAnsi="Calibri" w:cs="Calibri"/>
        </w:rPr>
        <w:lastRenderedPageBreak/>
        <w:t xml:space="preserve">verlengingen, niet in gevaar komt. Na voorlopige gunning kan </w:t>
      </w:r>
      <w:r w:rsidR="00DE530B">
        <w:rPr>
          <w:rFonts w:ascii="Calibri" w:hAnsi="Calibri" w:cs="Calibri"/>
        </w:rPr>
        <w:t>o</w:t>
      </w:r>
      <w:r>
        <w:rPr>
          <w:rFonts w:ascii="Calibri" w:hAnsi="Calibri" w:cs="Calibri"/>
        </w:rPr>
        <w:t>pdrachtgever vragen om een jaarverslag en/of een beoordelings- of samenstellingsverklaring.</w:t>
      </w:r>
    </w:p>
    <w:p w14:paraId="1A64C78B" w14:textId="31C1B0CF" w:rsidR="00155BEA" w:rsidRDefault="00155BEA" w:rsidP="00D33A7A">
      <w:pPr>
        <w:spacing w:line="276" w:lineRule="auto"/>
        <w:jc w:val="both"/>
        <w:rPr>
          <w:rFonts w:ascii="Calibri" w:hAnsi="Calibri" w:cs="Calibri"/>
        </w:rPr>
      </w:pPr>
      <w:r>
        <w:rPr>
          <w:rFonts w:ascii="Calibri" w:hAnsi="Calibri" w:cs="Calibri"/>
        </w:rPr>
        <w:t xml:space="preserve">Indien </w:t>
      </w:r>
      <w:r w:rsidR="00DE530B">
        <w:rPr>
          <w:rFonts w:ascii="Calibri" w:hAnsi="Calibri" w:cs="Calibri"/>
        </w:rPr>
        <w:t>i</w:t>
      </w:r>
      <w:r>
        <w:rPr>
          <w:rFonts w:ascii="Calibri" w:hAnsi="Calibri" w:cs="Calibri"/>
        </w:rPr>
        <w:t xml:space="preserve">nschrijver zich beroept op de financiële en economische draagkracht van andere natuurlijke personen of rechtspersonen, zijn zowel </w:t>
      </w:r>
      <w:r w:rsidR="00DE530B">
        <w:rPr>
          <w:rFonts w:ascii="Calibri" w:hAnsi="Calibri" w:cs="Calibri"/>
        </w:rPr>
        <w:t>i</w:t>
      </w:r>
      <w:r>
        <w:rPr>
          <w:rFonts w:ascii="Calibri" w:hAnsi="Calibri" w:cs="Calibri"/>
        </w:rPr>
        <w:t>nschrijver als de andere natuurlijke personen of rechtspersonen hoofdelijk aansprakelijk voor de uitvoering van de desbetreffende overheids</w:t>
      </w:r>
      <w:r w:rsidR="0078184E">
        <w:rPr>
          <w:rFonts w:ascii="Calibri" w:hAnsi="Calibri" w:cs="Calibri"/>
        </w:rPr>
        <w:t>o</w:t>
      </w:r>
      <w:r w:rsidR="00FE43ED">
        <w:rPr>
          <w:rFonts w:ascii="Calibri" w:hAnsi="Calibri" w:cs="Calibri"/>
        </w:rPr>
        <w:t>pdracht</w:t>
      </w:r>
      <w:r>
        <w:rPr>
          <w:rFonts w:ascii="Calibri" w:hAnsi="Calibri" w:cs="Calibri"/>
        </w:rPr>
        <w:t>.</w:t>
      </w:r>
    </w:p>
    <w:p w14:paraId="30D6DBCE" w14:textId="0D39EA4F" w:rsidR="00072094" w:rsidRDefault="00155BEA" w:rsidP="00D33A7A">
      <w:pPr>
        <w:spacing w:line="276" w:lineRule="auto"/>
        <w:jc w:val="both"/>
        <w:rPr>
          <w:rFonts w:ascii="Calibri" w:hAnsi="Calibri" w:cs="Calibri"/>
        </w:rPr>
      </w:pPr>
      <w:r>
        <w:rPr>
          <w:rFonts w:ascii="Calibri" w:hAnsi="Calibri" w:cs="Calibri"/>
        </w:rPr>
        <w:t xml:space="preserve">Er zijn bij </w:t>
      </w:r>
      <w:r w:rsidR="00DE530B">
        <w:rPr>
          <w:rFonts w:ascii="Calibri" w:hAnsi="Calibri" w:cs="Calibri"/>
        </w:rPr>
        <w:t>i</w:t>
      </w:r>
      <w:r>
        <w:rPr>
          <w:rFonts w:ascii="Calibri" w:hAnsi="Calibri" w:cs="Calibri"/>
        </w:rPr>
        <w:t xml:space="preserve">nschrijver geen claims bekend en voor zover bij </w:t>
      </w:r>
      <w:r w:rsidR="00DE530B">
        <w:rPr>
          <w:rFonts w:ascii="Calibri" w:hAnsi="Calibri" w:cs="Calibri"/>
        </w:rPr>
        <w:t>i</w:t>
      </w:r>
      <w:r>
        <w:rPr>
          <w:rFonts w:ascii="Calibri" w:hAnsi="Calibri" w:cs="Calibri"/>
        </w:rPr>
        <w:t xml:space="preserve">nschrijver bekend, zijn gedurende de periode waarin de uitvoering van de </w:t>
      </w:r>
      <w:r w:rsidR="00226348">
        <w:rPr>
          <w:rFonts w:ascii="Calibri" w:hAnsi="Calibri" w:cs="Calibri"/>
        </w:rPr>
        <w:t>overeenkomst</w:t>
      </w:r>
      <w:r>
        <w:rPr>
          <w:rFonts w:ascii="Calibri" w:hAnsi="Calibri" w:cs="Calibri"/>
        </w:rPr>
        <w:t xml:space="preserve"> geen investeringen noodzakelijk die de financieel economische draagkracht van zijn onderneming of de continuïteit van zijn bedrijfsvoering in gevaar kunnen brengen.</w:t>
      </w:r>
    </w:p>
    <w:p w14:paraId="24CBD769" w14:textId="77777777" w:rsidR="00DE530B" w:rsidRPr="00DE530B" w:rsidRDefault="00DE530B" w:rsidP="00DE530B">
      <w:pPr>
        <w:pStyle w:val="Kop3"/>
      </w:pPr>
      <w:bookmarkStart w:id="24" w:name="_Toc106220614"/>
      <w:bookmarkStart w:id="25" w:name="_Toc202365215"/>
      <w:r w:rsidRPr="00DE530B">
        <w:t>Beroepsbevoegdheid</w:t>
      </w:r>
      <w:bookmarkEnd w:id="24"/>
      <w:bookmarkEnd w:id="25"/>
    </w:p>
    <w:p w14:paraId="2D1A5F5A" w14:textId="177F1E2E" w:rsidR="00DE530B" w:rsidRDefault="00DE530B" w:rsidP="00DE530B">
      <w:pPr>
        <w:jc w:val="both"/>
      </w:pPr>
      <w:r>
        <w:t>Inschrijver staat ingeschreven in het beroeps- of handelsregister in de lidstaat waar hij is gevestigd. Inschrijver vermeldt het inschrijfnummer van het betreffende register in het Uniform Europees Aanbestedingsdocument.</w:t>
      </w:r>
    </w:p>
    <w:p w14:paraId="2C9EA3CC" w14:textId="4085AA72" w:rsidR="00155BEA" w:rsidRPr="00A36E71" w:rsidRDefault="00155BEA" w:rsidP="00A36E71">
      <w:pPr>
        <w:pStyle w:val="Kop3"/>
      </w:pPr>
      <w:bookmarkStart w:id="26" w:name="_Toc202365216"/>
      <w:r>
        <w:t>Verzekering beroeps- en bedrijfsaansprakelijkheid</w:t>
      </w:r>
      <w:bookmarkEnd w:id="26"/>
      <w:r w:rsidR="00A36E71" w:rsidRPr="00A36E71">
        <w:rPr>
          <w:rFonts w:ascii="Calibri" w:hAnsi="Calibri" w:cs="Calibri"/>
        </w:rPr>
        <w:t xml:space="preserve"> </w:t>
      </w:r>
    </w:p>
    <w:p w14:paraId="6FE9AE47" w14:textId="59FDA6A6" w:rsidR="00BD18CF" w:rsidRDefault="00BD18CF" w:rsidP="00BD18CF">
      <w:pPr>
        <w:spacing w:line="276" w:lineRule="auto"/>
        <w:jc w:val="both"/>
        <w:rPr>
          <w:rFonts w:ascii="Calibri" w:hAnsi="Calibri" w:cs="Calibri"/>
        </w:rPr>
      </w:pPr>
      <w:r w:rsidRPr="00BD18CF">
        <w:rPr>
          <w:rFonts w:ascii="Calibri" w:hAnsi="Calibri" w:cs="Calibri"/>
        </w:rPr>
        <w:t xml:space="preserve">Deze verzekering dient minimaal € </w:t>
      </w:r>
      <w:r>
        <w:rPr>
          <w:rFonts w:ascii="Calibri" w:hAnsi="Calibri" w:cs="Calibri"/>
        </w:rPr>
        <w:t>2</w:t>
      </w:r>
      <w:r w:rsidRPr="00BD18CF">
        <w:rPr>
          <w:rFonts w:ascii="Calibri" w:hAnsi="Calibri" w:cs="Calibri"/>
        </w:rPr>
        <w:t>.</w:t>
      </w:r>
      <w:r>
        <w:rPr>
          <w:rFonts w:ascii="Calibri" w:hAnsi="Calibri" w:cs="Calibri"/>
        </w:rPr>
        <w:t>5</w:t>
      </w:r>
      <w:r w:rsidRPr="00BD18CF">
        <w:rPr>
          <w:rFonts w:ascii="Calibri" w:hAnsi="Calibri" w:cs="Calibri"/>
        </w:rPr>
        <w:t>00.000,- per gebeurtenis</w:t>
      </w:r>
      <w:r>
        <w:rPr>
          <w:rFonts w:ascii="Calibri" w:hAnsi="Calibri" w:cs="Calibri"/>
        </w:rPr>
        <w:t xml:space="preserve"> </w:t>
      </w:r>
      <w:r w:rsidRPr="00BD18CF">
        <w:rPr>
          <w:rFonts w:ascii="Calibri" w:hAnsi="Calibri" w:cs="Calibri"/>
        </w:rPr>
        <w:t>te dekken en ook minimaal twee gebeurtenissen/uitkeringen per jaar, tot een maximum van €</w:t>
      </w:r>
      <w:r>
        <w:rPr>
          <w:rFonts w:ascii="Calibri" w:hAnsi="Calibri" w:cs="Calibri"/>
        </w:rPr>
        <w:t>5</w:t>
      </w:r>
      <w:r w:rsidRPr="00BD18CF">
        <w:rPr>
          <w:rFonts w:ascii="Calibri" w:hAnsi="Calibri" w:cs="Calibri"/>
        </w:rPr>
        <w:t>.</w:t>
      </w:r>
      <w:r>
        <w:rPr>
          <w:rFonts w:ascii="Calibri" w:hAnsi="Calibri" w:cs="Calibri"/>
        </w:rPr>
        <w:t>0</w:t>
      </w:r>
      <w:r w:rsidRPr="00BD18CF">
        <w:rPr>
          <w:rFonts w:ascii="Calibri" w:hAnsi="Calibri" w:cs="Calibri"/>
        </w:rPr>
        <w:t>00.000,-.</w:t>
      </w:r>
    </w:p>
    <w:p w14:paraId="2252FB16" w14:textId="1D415329" w:rsidR="00992021" w:rsidRDefault="00992021" w:rsidP="00D33A7A">
      <w:pPr>
        <w:pStyle w:val="Kop3"/>
        <w:spacing w:line="276" w:lineRule="auto"/>
      </w:pPr>
      <w:bookmarkStart w:id="27" w:name="_Toc202365217"/>
      <w:r>
        <w:t>Programma van Eisen/bestek</w:t>
      </w:r>
      <w:bookmarkEnd w:id="27"/>
    </w:p>
    <w:p w14:paraId="7E8F0964" w14:textId="176099B6" w:rsidR="00992021" w:rsidRPr="00FB153C" w:rsidRDefault="00992021" w:rsidP="00992021">
      <w:pPr>
        <w:tabs>
          <w:tab w:val="left" w:pos="724"/>
        </w:tabs>
        <w:rPr>
          <w:rFonts w:cstheme="minorHAnsi"/>
        </w:rPr>
      </w:pPr>
      <w:r w:rsidRPr="00FB153C">
        <w:rPr>
          <w:rFonts w:cstheme="minorHAnsi"/>
        </w:rPr>
        <w:t xml:space="preserve">Onder bijlage 1 treft u </w:t>
      </w:r>
      <w:r w:rsidR="000C5474">
        <w:rPr>
          <w:rFonts w:cstheme="minorHAnsi"/>
        </w:rPr>
        <w:t>het</w:t>
      </w:r>
      <w:r w:rsidRPr="00FB153C">
        <w:rPr>
          <w:rFonts w:cstheme="minorHAnsi"/>
        </w:rPr>
        <w:t xml:space="preserve">-bestek </w:t>
      </w:r>
      <w:r w:rsidR="00723925">
        <w:rPr>
          <w:rFonts w:cstheme="minorHAnsi"/>
        </w:rPr>
        <w:t>aan</w:t>
      </w:r>
      <w:r w:rsidR="00FA25EE">
        <w:rPr>
          <w:rFonts w:cstheme="minorHAnsi"/>
        </w:rPr>
        <w:t>, inclusief het inschrijvingsbiljet en de inschrijvingsstaat.</w:t>
      </w:r>
    </w:p>
    <w:p w14:paraId="2F4B0371" w14:textId="43E8CF3A" w:rsidR="00992021" w:rsidRPr="00A50F2E" w:rsidRDefault="00FA25EE" w:rsidP="00A50F2E">
      <w:pPr>
        <w:tabs>
          <w:tab w:val="left" w:pos="724"/>
        </w:tabs>
        <w:rPr>
          <w:rFonts w:cstheme="minorHAnsi"/>
        </w:rPr>
      </w:pPr>
      <w:r>
        <w:rPr>
          <w:rFonts w:cstheme="minorHAnsi"/>
        </w:rPr>
        <w:t>Inschrijver dient deze te</w:t>
      </w:r>
      <w:r w:rsidR="00992021" w:rsidRPr="00FB153C">
        <w:rPr>
          <w:rFonts w:cstheme="minorHAnsi"/>
        </w:rPr>
        <w:t xml:space="preserve"> ondertekenen en bij de offerte in te dienen. Wanneer aan één of meerdere eisen (knock-out) niet wordt voldaan, dan heeft dit tot consequentie dat de offerte in zijn geheel wordt afgewezen</w:t>
      </w:r>
      <w:r w:rsidR="00992021">
        <w:rPr>
          <w:rFonts w:cstheme="minorHAnsi"/>
        </w:rPr>
        <w:t>.</w:t>
      </w:r>
    </w:p>
    <w:p w14:paraId="35C6E16A" w14:textId="17BE3EAC" w:rsidR="00992021" w:rsidRDefault="00992021" w:rsidP="00D33A7A">
      <w:pPr>
        <w:pStyle w:val="Kop3"/>
        <w:spacing w:line="276" w:lineRule="auto"/>
      </w:pPr>
      <w:bookmarkStart w:id="28" w:name="_Toc202365218"/>
      <w:r>
        <w:t>Akkoordverklaring</w:t>
      </w:r>
      <w:bookmarkEnd w:id="28"/>
    </w:p>
    <w:p w14:paraId="6F4B823C" w14:textId="787715FC" w:rsidR="001E2D67" w:rsidRDefault="001E2D67" w:rsidP="00992021">
      <w:pPr>
        <w:rPr>
          <w:rFonts w:cstheme="minorHAnsi"/>
        </w:rPr>
      </w:pPr>
      <w:r w:rsidRPr="2D501860">
        <w:t>Door middel van het indienen van een inschrijving verklaart de inschrijver zich uitdrukkelijk en onvoorwaardelijk akkoord met alle voorwaarden genoemd in onderhavig aanbestedingsdocument inclusief de bijlagen. De aanbestedende dienst is dan op geen enkele wijze aansprakelijk voor de gevolgen van de eventuele onduidelijkheden, onvolkomenheden of onrechtmatigheden in de aanbestedingsdocumenten.</w:t>
      </w:r>
      <w:r>
        <w:br/>
      </w:r>
      <w:r w:rsidRPr="2D501860">
        <w:t>Deze zijn dan voor risico van inschrijver.</w:t>
      </w:r>
    </w:p>
    <w:p w14:paraId="3B10E145" w14:textId="673A4BF5" w:rsidR="00771ED7" w:rsidRPr="00771ED7" w:rsidRDefault="00992021" w:rsidP="00771ED7">
      <w:pPr>
        <w:pStyle w:val="Kop3"/>
        <w:spacing w:line="276" w:lineRule="auto"/>
      </w:pPr>
      <w:bookmarkStart w:id="29" w:name="_Toc202365219"/>
      <w:r>
        <w:t>Technische en beroepsbekwaamheid (referenties)</w:t>
      </w:r>
      <w:bookmarkEnd w:id="29"/>
    </w:p>
    <w:p w14:paraId="1861085D" w14:textId="7E9364A2" w:rsidR="00992021" w:rsidRPr="00FB153C" w:rsidRDefault="00992021" w:rsidP="00992021">
      <w:pPr>
        <w:spacing w:line="240" w:lineRule="atLeast"/>
        <w:rPr>
          <w:rFonts w:cstheme="minorHAnsi"/>
        </w:rPr>
      </w:pPr>
      <w:r w:rsidRPr="00FB153C">
        <w:rPr>
          <w:rFonts w:cstheme="minorHAnsi"/>
        </w:rPr>
        <w:t>De technische en beroepsbekwaamheid van inschrijver kan onder andere worden aangetoond aan de hand van referenties.</w:t>
      </w:r>
    </w:p>
    <w:p w14:paraId="5D8AA5C9" w14:textId="77777777" w:rsidR="00992021" w:rsidRPr="00FB153C" w:rsidRDefault="00992021" w:rsidP="00A50F2E">
      <w:pPr>
        <w:spacing w:line="240" w:lineRule="atLeast"/>
        <w:rPr>
          <w:rFonts w:cstheme="minorHAnsi"/>
          <w:i/>
          <w:iCs/>
        </w:rPr>
      </w:pPr>
      <w:r w:rsidRPr="00FB153C">
        <w:rPr>
          <w:rFonts w:cstheme="minorHAnsi"/>
          <w:i/>
          <w:iCs/>
        </w:rPr>
        <w:t>Referenties</w:t>
      </w:r>
    </w:p>
    <w:p w14:paraId="43C7C8C6" w14:textId="70D38B49" w:rsidR="00992021" w:rsidRDefault="00992021" w:rsidP="00992021">
      <w:pPr>
        <w:spacing w:line="240" w:lineRule="atLeast"/>
        <w:rPr>
          <w:rFonts w:cstheme="minorHAnsi"/>
        </w:rPr>
      </w:pPr>
      <w:r w:rsidRPr="00FB153C">
        <w:rPr>
          <w:rFonts w:cstheme="minorHAnsi"/>
        </w:rPr>
        <w:t>Inschrijver toont door middel van referenties aan over voldoende deskundigheid en ervaring te beschikken om de opdracht uit te voeren. De referentie dient te zijn uitgevoerd met vergelijkbare kerncompetenties die benodigd zijn om onderhavige opdracht uit te voeren. De aanbestedende dienst behoudt zicht het recht voor om informatie in te winnen bij opdrachtgevers vermeld op de referentielijst.</w:t>
      </w:r>
    </w:p>
    <w:p w14:paraId="1DE82E14" w14:textId="394F2427" w:rsidR="000C5474" w:rsidRPr="00FB153C" w:rsidRDefault="000C5474" w:rsidP="00992021">
      <w:pPr>
        <w:spacing w:line="240" w:lineRule="atLeast"/>
        <w:rPr>
          <w:rFonts w:cstheme="minorHAnsi"/>
        </w:rPr>
      </w:pPr>
      <w:r>
        <w:rPr>
          <w:rFonts w:cstheme="minorHAnsi"/>
        </w:rPr>
        <w:t xml:space="preserve">Hiervoor gebruikt inschrijver het document uit </w:t>
      </w:r>
      <w:r w:rsidRPr="00FA25EE">
        <w:rPr>
          <w:rFonts w:cstheme="minorHAnsi"/>
        </w:rPr>
        <w:t xml:space="preserve">bijlage </w:t>
      </w:r>
      <w:r w:rsidR="00FA25EE" w:rsidRPr="00FA25EE">
        <w:rPr>
          <w:rFonts w:cstheme="minorHAnsi"/>
        </w:rPr>
        <w:t>7</w:t>
      </w:r>
      <w:r w:rsidRPr="00FA25EE">
        <w:rPr>
          <w:rFonts w:cstheme="minorHAnsi"/>
        </w:rPr>
        <w:t>: referentie</w:t>
      </w:r>
      <w:r w:rsidR="00FD7B54" w:rsidRPr="00FA25EE">
        <w:rPr>
          <w:rFonts w:cstheme="minorHAnsi"/>
        </w:rPr>
        <w:t>verklaring</w:t>
      </w:r>
    </w:p>
    <w:p w14:paraId="626E33B0" w14:textId="77777777" w:rsidR="00992021" w:rsidRPr="00FB153C" w:rsidRDefault="00992021" w:rsidP="00A50F2E">
      <w:pPr>
        <w:spacing w:line="240" w:lineRule="atLeast"/>
        <w:rPr>
          <w:rFonts w:cstheme="minorHAnsi"/>
          <w:i/>
          <w:iCs/>
        </w:rPr>
      </w:pPr>
      <w:r w:rsidRPr="00FB153C">
        <w:rPr>
          <w:rFonts w:cstheme="minorHAnsi"/>
          <w:i/>
          <w:iCs/>
        </w:rPr>
        <w:t>Voorwaarden</w:t>
      </w:r>
    </w:p>
    <w:p w14:paraId="38C1C606" w14:textId="77777777" w:rsidR="00992021" w:rsidRPr="00FB153C" w:rsidRDefault="00992021" w:rsidP="00A50F2E">
      <w:pPr>
        <w:spacing w:line="240" w:lineRule="atLeast"/>
        <w:rPr>
          <w:rFonts w:cstheme="minorHAnsi"/>
        </w:rPr>
      </w:pPr>
      <w:r w:rsidRPr="00FB153C">
        <w:rPr>
          <w:rFonts w:cstheme="minorHAnsi"/>
        </w:rPr>
        <w:t>De referentie dient aan de volgende eisen te voldoen:</w:t>
      </w:r>
    </w:p>
    <w:p w14:paraId="7CD69AE9" w14:textId="77777777" w:rsidR="00992021" w:rsidRPr="00FB153C" w:rsidRDefault="00992021" w:rsidP="00992021">
      <w:pPr>
        <w:pStyle w:val="Lijstalinea"/>
        <w:numPr>
          <w:ilvl w:val="0"/>
          <w:numId w:val="8"/>
        </w:numPr>
        <w:spacing w:line="240" w:lineRule="atLeast"/>
        <w:jc w:val="left"/>
        <w:rPr>
          <w:rFonts w:asciiTheme="minorHAnsi" w:hAnsiTheme="minorHAnsi" w:cstheme="minorHAnsi"/>
          <w:sz w:val="22"/>
          <w:szCs w:val="22"/>
        </w:rPr>
      </w:pPr>
      <w:r w:rsidRPr="00FB153C">
        <w:rPr>
          <w:rFonts w:asciiTheme="minorHAnsi" w:hAnsiTheme="minorHAnsi" w:cstheme="minorHAnsi"/>
          <w:sz w:val="22"/>
          <w:szCs w:val="22"/>
        </w:rPr>
        <w:lastRenderedPageBreak/>
        <w:t>Een referentie moet een opdracht betreffen die in de afgelopen 3 jaar (gerekend vanaf de aankondiging van de opdracht op Tenderned) is uitgevoerd en aantoonbaar naar tevredenheid van opdrachtgever.</w:t>
      </w:r>
    </w:p>
    <w:p w14:paraId="5001C877" w14:textId="77777777" w:rsidR="00992021" w:rsidRPr="00FB153C" w:rsidRDefault="00992021" w:rsidP="00992021">
      <w:pPr>
        <w:pStyle w:val="Lijstalinea"/>
        <w:numPr>
          <w:ilvl w:val="0"/>
          <w:numId w:val="8"/>
        </w:numPr>
        <w:spacing w:line="240" w:lineRule="atLeast"/>
        <w:jc w:val="left"/>
        <w:rPr>
          <w:rFonts w:asciiTheme="minorHAnsi" w:hAnsiTheme="minorHAnsi" w:cstheme="minorHAnsi"/>
          <w:sz w:val="22"/>
          <w:szCs w:val="22"/>
        </w:rPr>
      </w:pPr>
      <w:r w:rsidRPr="00FB153C">
        <w:rPr>
          <w:rFonts w:asciiTheme="minorHAnsi" w:hAnsiTheme="minorHAnsi" w:cstheme="minorHAnsi"/>
          <w:sz w:val="22"/>
          <w:szCs w:val="22"/>
        </w:rPr>
        <w:t>Uit de toelichting moet blijken dat inschrijver over voldoende deskundigheid en ervaring beschikt met betrekking tot de gevraagde kerncompetentie(s)</w:t>
      </w:r>
    </w:p>
    <w:p w14:paraId="6F7465C1" w14:textId="77777777" w:rsidR="00992021" w:rsidRPr="00FB153C" w:rsidRDefault="00992021" w:rsidP="00992021">
      <w:pPr>
        <w:pStyle w:val="Lijstalinea"/>
        <w:numPr>
          <w:ilvl w:val="0"/>
          <w:numId w:val="8"/>
        </w:numPr>
        <w:spacing w:line="240" w:lineRule="atLeast"/>
        <w:jc w:val="left"/>
        <w:rPr>
          <w:rFonts w:asciiTheme="minorHAnsi" w:hAnsiTheme="minorHAnsi" w:cstheme="minorHAnsi"/>
          <w:sz w:val="22"/>
          <w:szCs w:val="22"/>
        </w:rPr>
      </w:pPr>
      <w:r w:rsidRPr="00FB153C">
        <w:rPr>
          <w:rFonts w:asciiTheme="minorHAnsi" w:hAnsiTheme="minorHAnsi" w:cstheme="minorHAnsi"/>
          <w:sz w:val="22"/>
          <w:szCs w:val="22"/>
        </w:rPr>
        <w:t>Tenminste één (keer) moet inschrijver in de afgelopen 3 jaren werk op het gebied van het uitmaaien van watergangen op een vakkundig en regelmatige wijze te hebben uitgevoerd en tijdig hebben opgeleverd. Met een factuur bedrag van tenminste € 80.000, -- voor de oorspronkelijke opdracht.</w:t>
      </w:r>
    </w:p>
    <w:p w14:paraId="5F7085DD" w14:textId="77777777" w:rsidR="00992021" w:rsidRPr="00FB153C" w:rsidRDefault="00992021" w:rsidP="00992021">
      <w:pPr>
        <w:pStyle w:val="Lijstalinea"/>
        <w:numPr>
          <w:ilvl w:val="0"/>
          <w:numId w:val="8"/>
        </w:numPr>
        <w:spacing w:line="240" w:lineRule="atLeast"/>
        <w:jc w:val="left"/>
        <w:rPr>
          <w:rFonts w:asciiTheme="minorHAnsi" w:hAnsiTheme="minorHAnsi" w:cstheme="minorHAnsi"/>
          <w:sz w:val="22"/>
          <w:szCs w:val="22"/>
        </w:rPr>
      </w:pPr>
      <w:r w:rsidRPr="00FB153C">
        <w:rPr>
          <w:rFonts w:asciiTheme="minorHAnsi" w:hAnsiTheme="minorHAnsi" w:cstheme="minorHAnsi"/>
          <w:sz w:val="22"/>
          <w:szCs w:val="22"/>
        </w:rPr>
        <w:t>Bij inschrijving door een samenwerkingsverband dient het samenwerkingsverband als geheel aan de gestelde kerncompetentie(s) te voldoen.</w:t>
      </w:r>
    </w:p>
    <w:p w14:paraId="7ACC46B9" w14:textId="77777777" w:rsidR="00992021" w:rsidRPr="00FB153C" w:rsidRDefault="00992021" w:rsidP="00992021">
      <w:pPr>
        <w:pStyle w:val="Lijstalinea"/>
        <w:numPr>
          <w:ilvl w:val="0"/>
          <w:numId w:val="8"/>
        </w:numPr>
        <w:spacing w:line="240" w:lineRule="atLeast"/>
        <w:jc w:val="left"/>
        <w:rPr>
          <w:rFonts w:asciiTheme="minorHAnsi" w:hAnsiTheme="minorHAnsi" w:cstheme="minorHAnsi"/>
          <w:sz w:val="22"/>
          <w:szCs w:val="22"/>
        </w:rPr>
      </w:pPr>
      <w:r w:rsidRPr="00FB153C">
        <w:rPr>
          <w:rFonts w:asciiTheme="minorHAnsi" w:hAnsiTheme="minorHAnsi" w:cstheme="minorHAnsi"/>
          <w:sz w:val="22"/>
          <w:szCs w:val="22"/>
        </w:rPr>
        <w:t>Na verzoek van de aanbestedende deinst dient inschrijver binnen 7 kalenderdagen de volgende bewijsstukken op te leveren:</w:t>
      </w:r>
    </w:p>
    <w:p w14:paraId="09C22670" w14:textId="77777777" w:rsidR="00992021" w:rsidRPr="00FB153C" w:rsidRDefault="00992021" w:rsidP="00992021">
      <w:pPr>
        <w:pStyle w:val="Lijstalinea"/>
        <w:numPr>
          <w:ilvl w:val="1"/>
          <w:numId w:val="8"/>
        </w:numPr>
        <w:spacing w:line="240" w:lineRule="atLeast"/>
        <w:jc w:val="left"/>
        <w:rPr>
          <w:rFonts w:asciiTheme="minorHAnsi" w:hAnsiTheme="minorHAnsi" w:cstheme="minorHAnsi"/>
          <w:sz w:val="22"/>
          <w:szCs w:val="22"/>
        </w:rPr>
      </w:pPr>
      <w:r w:rsidRPr="00FB153C">
        <w:rPr>
          <w:rFonts w:asciiTheme="minorHAnsi" w:hAnsiTheme="minorHAnsi" w:cstheme="minorHAnsi"/>
          <w:sz w:val="22"/>
          <w:szCs w:val="22"/>
        </w:rPr>
        <w:t>Tevredenheidsverklaring</w:t>
      </w:r>
    </w:p>
    <w:p w14:paraId="78495AA5" w14:textId="77777777" w:rsidR="00992021" w:rsidRPr="00FB153C" w:rsidRDefault="00992021" w:rsidP="00992021">
      <w:pPr>
        <w:pStyle w:val="Lijstalinea"/>
        <w:numPr>
          <w:ilvl w:val="1"/>
          <w:numId w:val="8"/>
        </w:numPr>
        <w:spacing w:line="240" w:lineRule="atLeast"/>
        <w:jc w:val="left"/>
        <w:rPr>
          <w:rFonts w:asciiTheme="minorHAnsi" w:hAnsiTheme="minorHAnsi" w:cstheme="minorHAnsi"/>
          <w:sz w:val="22"/>
          <w:szCs w:val="22"/>
        </w:rPr>
      </w:pPr>
      <w:r w:rsidRPr="00FB153C">
        <w:rPr>
          <w:rFonts w:asciiTheme="minorHAnsi" w:hAnsiTheme="minorHAnsi" w:cstheme="minorHAnsi"/>
          <w:sz w:val="22"/>
          <w:szCs w:val="22"/>
        </w:rPr>
        <w:t xml:space="preserve">Projectinformatie waaruit genoegzaam kan worden afgeleid dat aan de eis is voldaan. </w:t>
      </w:r>
    </w:p>
    <w:p w14:paraId="3127627B" w14:textId="77777777" w:rsidR="00992021" w:rsidRPr="00FB153C" w:rsidRDefault="00992021" w:rsidP="00992021">
      <w:pPr>
        <w:pStyle w:val="Lijstalinea"/>
        <w:numPr>
          <w:ilvl w:val="0"/>
          <w:numId w:val="8"/>
        </w:numPr>
        <w:spacing w:line="240" w:lineRule="atLeast"/>
        <w:jc w:val="left"/>
        <w:rPr>
          <w:rFonts w:asciiTheme="minorHAnsi" w:hAnsiTheme="minorHAnsi" w:cstheme="minorHAnsi"/>
          <w:sz w:val="22"/>
          <w:szCs w:val="22"/>
        </w:rPr>
      </w:pPr>
      <w:r w:rsidRPr="00FB153C">
        <w:rPr>
          <w:rFonts w:asciiTheme="minorHAnsi" w:hAnsiTheme="minorHAnsi" w:cstheme="minorHAnsi"/>
          <w:sz w:val="22"/>
          <w:szCs w:val="22"/>
        </w:rPr>
        <w:t>Inschrijver gaat ermee akkoord dat de aanbestedende dienst de ingediende referenties kan nabellen en verifiëren.</w:t>
      </w:r>
    </w:p>
    <w:p w14:paraId="6E7AD322" w14:textId="0CC27A3F" w:rsidR="000C5474" w:rsidRPr="00FB153C" w:rsidRDefault="000C5474" w:rsidP="00992021">
      <w:pPr>
        <w:spacing w:line="240" w:lineRule="atLeast"/>
        <w:rPr>
          <w:rFonts w:cstheme="minorHAnsi"/>
        </w:rPr>
      </w:pPr>
    </w:p>
    <w:p w14:paraId="5FC52AC5" w14:textId="77777777" w:rsidR="00992021" w:rsidRDefault="00992021" w:rsidP="00992021">
      <w:pPr>
        <w:spacing w:line="240" w:lineRule="atLeast"/>
        <w:rPr>
          <w:rFonts w:cstheme="minorHAnsi"/>
          <w:i/>
          <w:iCs/>
        </w:rPr>
      </w:pPr>
      <w:r w:rsidRPr="00FB153C">
        <w:rPr>
          <w:rFonts w:cstheme="minorHAnsi"/>
          <w:i/>
          <w:iCs/>
        </w:rPr>
        <w:t>Op te leveren bewijsstukken (na verzoek):</w:t>
      </w:r>
    </w:p>
    <w:p w14:paraId="2A06A9F3" w14:textId="1FB145E5" w:rsidR="00992021" w:rsidRPr="00771ED7" w:rsidRDefault="00771ED7" w:rsidP="00992021">
      <w:pPr>
        <w:pStyle w:val="Lijstalinea"/>
        <w:numPr>
          <w:ilvl w:val="0"/>
          <w:numId w:val="9"/>
        </w:numPr>
        <w:spacing w:line="240" w:lineRule="atLeast"/>
        <w:rPr>
          <w:rFonts w:cstheme="minorHAnsi"/>
          <w:i/>
          <w:iCs/>
          <w:sz w:val="22"/>
          <w:szCs w:val="22"/>
        </w:rPr>
      </w:pPr>
      <w:r w:rsidRPr="00F63479">
        <w:rPr>
          <w:rFonts w:cstheme="minorHAnsi"/>
          <w:sz w:val="22"/>
          <w:szCs w:val="22"/>
        </w:rPr>
        <w:t>T</w:t>
      </w:r>
      <w:r w:rsidR="00992021" w:rsidRPr="00F63479">
        <w:rPr>
          <w:rFonts w:cstheme="minorHAnsi"/>
          <w:sz w:val="22"/>
          <w:szCs w:val="22"/>
        </w:rPr>
        <w:t>evredenheidsverklaring</w:t>
      </w:r>
    </w:p>
    <w:p w14:paraId="7A036269" w14:textId="77777777" w:rsidR="00771ED7" w:rsidRDefault="00771ED7" w:rsidP="00771ED7">
      <w:pPr>
        <w:spacing w:line="240" w:lineRule="atLeast"/>
        <w:rPr>
          <w:rFonts w:cstheme="minorHAnsi"/>
          <w:i/>
          <w:iCs/>
        </w:rPr>
      </w:pPr>
    </w:p>
    <w:p w14:paraId="3E1A08A7" w14:textId="589F6317" w:rsidR="00890567" w:rsidRDefault="00890567" w:rsidP="00890567">
      <w:pPr>
        <w:pStyle w:val="Kop3"/>
        <w:spacing w:line="276" w:lineRule="auto"/>
      </w:pPr>
      <w:bookmarkStart w:id="30" w:name="_Toc202365220"/>
      <w:r>
        <w:t>VCA-certificaat</w:t>
      </w:r>
      <w:bookmarkEnd w:id="30"/>
    </w:p>
    <w:p w14:paraId="2099F99C" w14:textId="4BE93B68" w:rsidR="00890567" w:rsidRDefault="00890567" w:rsidP="00890567">
      <w:r>
        <w:t>Inschrijver moet op de dag van inschrijving VCA gecertifieerd te zijn. Het certificaat dient eenduidig op naam van de inschrijver gesteld te staan. Eventuele onderaannemer(s) moeten tenminste VCA* (één ster) gecertificeerd te zijn.</w:t>
      </w:r>
    </w:p>
    <w:p w14:paraId="062DDAED" w14:textId="4E0995BC" w:rsidR="00890567" w:rsidRDefault="00890567" w:rsidP="00890567">
      <w:r>
        <w:t>Als bewijsstuk moet inschrijver, op verzoek, een geldig kopie van het VCA kunnen overleggen.</w:t>
      </w:r>
    </w:p>
    <w:p w14:paraId="21B70662" w14:textId="36381DD8" w:rsidR="00890567" w:rsidRPr="00890567" w:rsidRDefault="00890567" w:rsidP="00890567">
      <w:r>
        <w:t>Gedurende de looptijd van de opdracht dient inschrijver gecertificeerd te blijven.</w:t>
      </w:r>
    </w:p>
    <w:p w14:paraId="13C90667" w14:textId="77777777" w:rsidR="00BF60F0" w:rsidRDefault="00BF60F0" w:rsidP="00BF60F0">
      <w:pPr>
        <w:pStyle w:val="Geenafstand"/>
      </w:pPr>
    </w:p>
    <w:p w14:paraId="638B1C82" w14:textId="77777777" w:rsidR="00155BEA" w:rsidRPr="0077477C" w:rsidRDefault="00155BEA" w:rsidP="00D33A7A">
      <w:pPr>
        <w:pStyle w:val="Kop2"/>
        <w:spacing w:line="276" w:lineRule="auto"/>
        <w:jc w:val="both"/>
      </w:pPr>
      <w:bookmarkStart w:id="31" w:name="_Toc106344984"/>
      <w:bookmarkStart w:id="32" w:name="_Toc202365221"/>
      <w:r w:rsidRPr="0077477C">
        <w:t>Aan te leveren bewijsmiddelen</w:t>
      </w:r>
      <w:bookmarkEnd w:id="31"/>
      <w:bookmarkEnd w:id="32"/>
    </w:p>
    <w:p w14:paraId="4D097DC7" w14:textId="467D613D" w:rsidR="0086322A" w:rsidRDefault="0086322A" w:rsidP="00D33A7A">
      <w:pPr>
        <w:spacing w:line="276" w:lineRule="auto"/>
        <w:jc w:val="both"/>
        <w:rPr>
          <w:rFonts w:ascii="Calibri" w:hAnsi="Calibri" w:cs="Calibri"/>
        </w:rPr>
      </w:pPr>
      <w:r>
        <w:rPr>
          <w:rFonts w:ascii="Calibri" w:hAnsi="Calibri" w:cs="Calibri"/>
        </w:rPr>
        <w:t xml:space="preserve">Door het ondertekenen van de UEA gaat </w:t>
      </w:r>
      <w:r w:rsidR="00DE530B">
        <w:rPr>
          <w:rFonts w:ascii="Calibri" w:hAnsi="Calibri" w:cs="Calibri"/>
        </w:rPr>
        <w:t>i</w:t>
      </w:r>
      <w:r>
        <w:rPr>
          <w:rFonts w:ascii="Calibri" w:hAnsi="Calibri" w:cs="Calibri"/>
        </w:rPr>
        <w:t xml:space="preserve">nschrijver ermee akkoord dat </w:t>
      </w:r>
      <w:r w:rsidR="00DE530B">
        <w:rPr>
          <w:rFonts w:ascii="Calibri" w:hAnsi="Calibri" w:cs="Calibri"/>
        </w:rPr>
        <w:t>o</w:t>
      </w:r>
      <w:r>
        <w:rPr>
          <w:rFonts w:ascii="Calibri" w:hAnsi="Calibri" w:cs="Calibri"/>
        </w:rPr>
        <w:t xml:space="preserve">pdrachtgever zich het recht voorbehoudt om in de verificatiefase de </w:t>
      </w:r>
      <w:r w:rsidR="00DE530B">
        <w:rPr>
          <w:rFonts w:ascii="Calibri" w:hAnsi="Calibri" w:cs="Calibri"/>
        </w:rPr>
        <w:t>b</w:t>
      </w:r>
      <w:r>
        <w:rPr>
          <w:rFonts w:ascii="Calibri" w:hAnsi="Calibri" w:cs="Calibri"/>
        </w:rPr>
        <w:t xml:space="preserve">eoogd </w:t>
      </w:r>
      <w:r w:rsidR="00DE530B">
        <w:rPr>
          <w:rFonts w:ascii="Calibri" w:hAnsi="Calibri" w:cs="Calibri"/>
        </w:rPr>
        <w:t>w</w:t>
      </w:r>
      <w:r>
        <w:rPr>
          <w:rFonts w:ascii="Calibri" w:hAnsi="Calibri" w:cs="Calibri"/>
        </w:rPr>
        <w:t xml:space="preserve">innend </w:t>
      </w:r>
      <w:r w:rsidR="00DE530B">
        <w:rPr>
          <w:rFonts w:ascii="Calibri" w:hAnsi="Calibri" w:cs="Calibri"/>
        </w:rPr>
        <w:t>i</w:t>
      </w:r>
      <w:r>
        <w:rPr>
          <w:rFonts w:ascii="Calibri" w:hAnsi="Calibri" w:cs="Calibri"/>
        </w:rPr>
        <w:t xml:space="preserve">nschrijver te verplichten bewijsstukken omtrent de verklaring te overleggen, voor zover deze bewijsmiddelen nog niet door de </w:t>
      </w:r>
      <w:r w:rsidR="00DE530B">
        <w:rPr>
          <w:rFonts w:ascii="Calibri" w:hAnsi="Calibri" w:cs="Calibri"/>
        </w:rPr>
        <w:t>i</w:t>
      </w:r>
      <w:r>
        <w:rPr>
          <w:rFonts w:ascii="Calibri" w:hAnsi="Calibri" w:cs="Calibri"/>
        </w:rPr>
        <w:t xml:space="preserve">nschrijver zijn ingediend via </w:t>
      </w:r>
      <w:r w:rsidR="00895C7C">
        <w:rPr>
          <w:rFonts w:ascii="Calibri" w:hAnsi="Calibri" w:cs="Calibri"/>
        </w:rPr>
        <w:t>TenderNed.</w:t>
      </w:r>
    </w:p>
    <w:p w14:paraId="7EBDA901" w14:textId="6232D0D4" w:rsidR="0086322A" w:rsidRPr="00466DF8" w:rsidRDefault="0086322A" w:rsidP="00D33A7A">
      <w:pPr>
        <w:spacing w:line="276" w:lineRule="auto"/>
        <w:jc w:val="both"/>
        <w:rPr>
          <w:rFonts w:ascii="Calibri" w:hAnsi="Calibri" w:cs="Calibri"/>
        </w:rPr>
      </w:pPr>
      <w:r>
        <w:rPr>
          <w:rFonts w:ascii="Calibri" w:hAnsi="Calibri" w:cs="Calibri"/>
        </w:rPr>
        <w:t xml:space="preserve">De bewijsmiddelen dienen aan te tonen dat de </w:t>
      </w:r>
      <w:r w:rsidR="00DE530B">
        <w:rPr>
          <w:rFonts w:ascii="Calibri" w:hAnsi="Calibri" w:cs="Calibri"/>
        </w:rPr>
        <w:t>i</w:t>
      </w:r>
      <w:r>
        <w:rPr>
          <w:rFonts w:ascii="Calibri" w:hAnsi="Calibri" w:cs="Calibri"/>
        </w:rPr>
        <w:t xml:space="preserve">nschrijver voldoet aan de in de UEA aan de in dit hoofdstuk gestelde eisen en dat de </w:t>
      </w:r>
      <w:r w:rsidR="00DE530B">
        <w:rPr>
          <w:rFonts w:ascii="Calibri" w:hAnsi="Calibri" w:cs="Calibri"/>
        </w:rPr>
        <w:t>i</w:t>
      </w:r>
      <w:r>
        <w:rPr>
          <w:rFonts w:ascii="Calibri" w:hAnsi="Calibri" w:cs="Calibri"/>
        </w:rPr>
        <w:t>nschrijving (inclusief Bijlagen), UEA, voorgeschreven invuldocumenten en standaardformulieren rechtsgeldig zijn ondertekend.</w:t>
      </w:r>
    </w:p>
    <w:p w14:paraId="1E08BB63" w14:textId="6C6DFE20" w:rsidR="009B7CF5" w:rsidRPr="009B7CF5" w:rsidRDefault="009B7CF5" w:rsidP="00D33A7A">
      <w:pPr>
        <w:spacing w:line="276" w:lineRule="auto"/>
      </w:pPr>
      <w:r>
        <w:t xml:space="preserve">Onderstaande bewijsmiddelen kunnen, na voorlopige gunning, opgevraagd worden door </w:t>
      </w:r>
      <w:r w:rsidR="00DE530B">
        <w:t>o</w:t>
      </w:r>
      <w:r>
        <w:t>pdrachtgever;</w:t>
      </w:r>
    </w:p>
    <w:p w14:paraId="6AD1972B" w14:textId="588C66E7" w:rsidR="00155BEA" w:rsidRPr="008B613A" w:rsidRDefault="00155BEA" w:rsidP="00BD18CF">
      <w:pPr>
        <w:numPr>
          <w:ilvl w:val="0"/>
          <w:numId w:val="1"/>
        </w:numPr>
        <w:spacing w:line="276" w:lineRule="auto"/>
        <w:contextualSpacing/>
        <w:jc w:val="both"/>
        <w:rPr>
          <w:rFonts w:ascii="Calibri" w:hAnsi="Calibri" w:cs="Calibri"/>
        </w:rPr>
      </w:pPr>
      <w:r w:rsidRPr="008B613A">
        <w:rPr>
          <w:rFonts w:ascii="Calibri" w:hAnsi="Calibri" w:cs="Calibri"/>
        </w:rPr>
        <w:t xml:space="preserve">Uittreksel uit het nationaal beroeps- en handelsregister (KvK): een exemplaar (geen internetuitdraai), dat niet ouder is dan </w:t>
      </w:r>
      <w:r w:rsidR="00183C9F">
        <w:rPr>
          <w:rFonts w:ascii="Calibri" w:hAnsi="Calibri" w:cs="Calibri"/>
        </w:rPr>
        <w:t>zes (</w:t>
      </w:r>
      <w:r w:rsidRPr="008B613A">
        <w:rPr>
          <w:rFonts w:ascii="Calibri" w:hAnsi="Calibri" w:cs="Calibri"/>
        </w:rPr>
        <w:t>6</w:t>
      </w:r>
      <w:r w:rsidR="00183C9F">
        <w:rPr>
          <w:rFonts w:ascii="Calibri" w:hAnsi="Calibri" w:cs="Calibri"/>
        </w:rPr>
        <w:t>)</w:t>
      </w:r>
      <w:r w:rsidRPr="008B613A">
        <w:rPr>
          <w:rFonts w:ascii="Calibri" w:hAnsi="Calibri" w:cs="Calibri"/>
        </w:rPr>
        <w:t xml:space="preserve"> maanden te rekenen vanaf de sluitingsdatum van </w:t>
      </w:r>
      <w:r w:rsidR="0077477C">
        <w:rPr>
          <w:rFonts w:ascii="Calibri" w:hAnsi="Calibri" w:cs="Calibri"/>
        </w:rPr>
        <w:t>i</w:t>
      </w:r>
      <w:r w:rsidRPr="008B613A">
        <w:rPr>
          <w:rFonts w:ascii="Calibri" w:hAnsi="Calibri" w:cs="Calibri"/>
        </w:rPr>
        <w:t xml:space="preserve">nschrijving. Uit dit bewijsstuk dient de </w:t>
      </w:r>
      <w:r w:rsidR="00890567" w:rsidRPr="008B613A">
        <w:rPr>
          <w:rFonts w:ascii="Calibri" w:hAnsi="Calibri" w:cs="Calibri"/>
        </w:rPr>
        <w:t>onder tekeningsbevoegdheid</w:t>
      </w:r>
      <w:r w:rsidRPr="008B613A">
        <w:rPr>
          <w:rFonts w:ascii="Calibri" w:hAnsi="Calibri" w:cs="Calibri"/>
        </w:rPr>
        <w:t xml:space="preserve"> te volgen van de persoon die de </w:t>
      </w:r>
      <w:r w:rsidR="0077477C">
        <w:rPr>
          <w:rFonts w:ascii="Calibri" w:hAnsi="Calibri" w:cs="Calibri"/>
        </w:rPr>
        <w:t>i</w:t>
      </w:r>
      <w:r w:rsidRPr="008B613A">
        <w:rPr>
          <w:rFonts w:ascii="Calibri" w:hAnsi="Calibri" w:cs="Calibri"/>
        </w:rPr>
        <w:t>nschrijving heeft ondertekend;</w:t>
      </w:r>
    </w:p>
    <w:p w14:paraId="146F760C" w14:textId="7018DC2F" w:rsidR="00155BEA" w:rsidRPr="00702FE2" w:rsidRDefault="00155BEA" w:rsidP="00363F73">
      <w:pPr>
        <w:numPr>
          <w:ilvl w:val="0"/>
          <w:numId w:val="1"/>
        </w:numPr>
        <w:spacing w:line="276" w:lineRule="auto"/>
        <w:contextualSpacing/>
        <w:jc w:val="both"/>
        <w:rPr>
          <w:rFonts w:ascii="Calibri" w:hAnsi="Calibri" w:cs="Calibri"/>
        </w:rPr>
      </w:pPr>
      <w:r w:rsidRPr="00702FE2">
        <w:rPr>
          <w:rFonts w:ascii="Calibri" w:hAnsi="Calibri" w:cs="Calibri"/>
        </w:rPr>
        <w:lastRenderedPageBreak/>
        <w:t xml:space="preserve">Verklaring van de belastingdienst: die op het tijdstip van het indienen van de </w:t>
      </w:r>
      <w:r w:rsidR="0077477C">
        <w:rPr>
          <w:rFonts w:ascii="Calibri" w:hAnsi="Calibri" w:cs="Calibri"/>
        </w:rPr>
        <w:t>i</w:t>
      </w:r>
      <w:r w:rsidRPr="00702FE2">
        <w:rPr>
          <w:rFonts w:ascii="Calibri" w:hAnsi="Calibri" w:cs="Calibri"/>
        </w:rPr>
        <w:t xml:space="preserve">nschrijving niet ouder is dan zes (6) maanden. Met deze verklaring wordt aangetoond dat de </w:t>
      </w:r>
      <w:r w:rsidR="0077477C">
        <w:rPr>
          <w:rFonts w:ascii="Calibri" w:hAnsi="Calibri" w:cs="Calibri"/>
        </w:rPr>
        <w:t>i</w:t>
      </w:r>
      <w:r w:rsidRPr="00702FE2">
        <w:rPr>
          <w:rFonts w:ascii="Calibri" w:hAnsi="Calibri" w:cs="Calibri"/>
        </w:rPr>
        <w:t>nschrijver aan zijn verplichtingen heeft voldaan op grond van op hem van toepassing zijnde wettelijke bepalingen met betrekking tot betaling van sociale zekerheidspremies en belastingen;</w:t>
      </w:r>
    </w:p>
    <w:p w14:paraId="0E8751AE" w14:textId="77777777" w:rsidR="00363F73" w:rsidRDefault="00155BEA" w:rsidP="00363F73">
      <w:pPr>
        <w:numPr>
          <w:ilvl w:val="0"/>
          <w:numId w:val="1"/>
        </w:numPr>
        <w:spacing w:line="276" w:lineRule="auto"/>
        <w:contextualSpacing/>
        <w:jc w:val="both"/>
        <w:rPr>
          <w:rFonts w:ascii="Calibri" w:hAnsi="Calibri" w:cs="Calibri"/>
        </w:rPr>
      </w:pPr>
      <w:r w:rsidRPr="00702FE2">
        <w:rPr>
          <w:rFonts w:ascii="Calibri" w:hAnsi="Calibri" w:cs="Calibri"/>
        </w:rPr>
        <w:t>Een kopie van uw verzekeringspolis betreffende bedrijfs- en beroepsverzekering;</w:t>
      </w:r>
    </w:p>
    <w:p w14:paraId="5B0B446C" w14:textId="0EDB4F8B" w:rsidR="00771ED7" w:rsidRPr="00363F73" w:rsidRDefault="00771ED7" w:rsidP="00363F73">
      <w:pPr>
        <w:numPr>
          <w:ilvl w:val="0"/>
          <w:numId w:val="1"/>
        </w:numPr>
        <w:spacing w:line="276" w:lineRule="auto"/>
        <w:contextualSpacing/>
        <w:jc w:val="both"/>
        <w:rPr>
          <w:rFonts w:ascii="Calibri" w:hAnsi="Calibri" w:cs="Calibri"/>
        </w:rPr>
      </w:pPr>
      <w:r w:rsidRPr="00363F73">
        <w:rPr>
          <w:rFonts w:ascii="Calibri" w:hAnsi="Calibri" w:cs="Calibri"/>
        </w:rPr>
        <w:t>Een door de Minister van Justitie en Veiligheid afgegeven Gedragsverklaring Aanbesteden (GVA) (niet ouder dan twee (2) jaar op tijdstip van indiening).</w:t>
      </w:r>
    </w:p>
    <w:p w14:paraId="33EC3A22" w14:textId="5F7B88E7" w:rsidR="00155BEA" w:rsidRPr="00383284" w:rsidRDefault="00155BEA" w:rsidP="00383284">
      <w:pPr>
        <w:spacing w:line="276" w:lineRule="auto"/>
        <w:contextualSpacing/>
        <w:jc w:val="both"/>
        <w:rPr>
          <w:rFonts w:ascii="Calibri" w:hAnsi="Calibri" w:cs="Calibri"/>
        </w:rPr>
      </w:pPr>
      <w:r w:rsidRPr="00383284">
        <w:rPr>
          <w:rFonts w:ascii="Times New Roman" w:hAnsi="Times New Roman" w:cs="Times New Roman"/>
          <w:sz w:val="24"/>
          <w:szCs w:val="24"/>
          <w:lang w:eastAsia="nl-NL"/>
        </w:rPr>
        <w:br w:type="page"/>
      </w:r>
    </w:p>
    <w:p w14:paraId="087F03F8" w14:textId="77777777" w:rsidR="00155BEA" w:rsidRPr="00383284" w:rsidRDefault="00155BEA" w:rsidP="00D33A7A">
      <w:pPr>
        <w:pStyle w:val="Kop1"/>
        <w:spacing w:line="276" w:lineRule="auto"/>
        <w:jc w:val="both"/>
        <w:rPr>
          <w:rFonts w:ascii="Calibri" w:hAnsi="Calibri" w:cs="Calibri"/>
        </w:rPr>
      </w:pPr>
      <w:bookmarkStart w:id="33" w:name="_Toc202365222"/>
      <w:r w:rsidRPr="00383284">
        <w:rPr>
          <w:rFonts w:ascii="Calibri" w:hAnsi="Calibri" w:cs="Calibri"/>
        </w:rPr>
        <w:lastRenderedPageBreak/>
        <w:t>Inschrijvingsvoorschriften</w:t>
      </w:r>
      <w:bookmarkEnd w:id="33"/>
    </w:p>
    <w:p w14:paraId="0BC7FDDD" w14:textId="77777777" w:rsidR="00155BEA" w:rsidRDefault="00155BEA" w:rsidP="00D33A7A">
      <w:pPr>
        <w:pStyle w:val="Kop2"/>
        <w:spacing w:line="276" w:lineRule="auto"/>
        <w:jc w:val="both"/>
      </w:pPr>
      <w:bookmarkStart w:id="34" w:name="_Toc202365223"/>
      <w:r>
        <w:t>Algemeen</w:t>
      </w:r>
      <w:bookmarkEnd w:id="34"/>
    </w:p>
    <w:p w14:paraId="726CA7F2" w14:textId="6982981C" w:rsidR="00155BEA" w:rsidRDefault="00155BEA" w:rsidP="00D33A7A">
      <w:pPr>
        <w:pStyle w:val="Geenafstand"/>
        <w:spacing w:line="276" w:lineRule="auto"/>
        <w:jc w:val="both"/>
        <w:rPr>
          <w:rFonts w:ascii="Calibri" w:hAnsi="Calibri" w:cs="Calibri"/>
        </w:rPr>
      </w:pPr>
      <w:r>
        <w:rPr>
          <w:rFonts w:ascii="Calibri" w:hAnsi="Calibri" w:cs="Calibri"/>
        </w:rPr>
        <w:t xml:space="preserve">Aan </w:t>
      </w:r>
      <w:r w:rsidR="00383284">
        <w:rPr>
          <w:rFonts w:ascii="Calibri" w:hAnsi="Calibri" w:cs="Calibri"/>
        </w:rPr>
        <w:t>i</w:t>
      </w:r>
      <w:r>
        <w:rPr>
          <w:rFonts w:ascii="Calibri" w:hAnsi="Calibri" w:cs="Calibri"/>
        </w:rPr>
        <w:t xml:space="preserve">nschrijver wordt verzocht om zijn </w:t>
      </w:r>
      <w:r w:rsidR="00383284">
        <w:rPr>
          <w:rFonts w:ascii="Calibri" w:hAnsi="Calibri" w:cs="Calibri"/>
        </w:rPr>
        <w:t>i</w:t>
      </w:r>
      <w:r>
        <w:rPr>
          <w:rFonts w:ascii="Calibri" w:hAnsi="Calibri" w:cs="Calibri"/>
        </w:rPr>
        <w:t xml:space="preserve">nschrijving uit te brengen op basis van deze </w:t>
      </w:r>
      <w:r w:rsidR="00383284">
        <w:rPr>
          <w:rFonts w:ascii="Calibri" w:hAnsi="Calibri" w:cs="Calibri"/>
        </w:rPr>
        <w:t>a</w:t>
      </w:r>
      <w:r>
        <w:rPr>
          <w:rFonts w:ascii="Calibri" w:hAnsi="Calibri" w:cs="Calibri"/>
        </w:rPr>
        <w:t xml:space="preserve">anbestedingsleidraad met bijbehorende </w:t>
      </w:r>
      <w:r w:rsidR="00383284">
        <w:rPr>
          <w:rFonts w:ascii="Calibri" w:hAnsi="Calibri" w:cs="Calibri"/>
        </w:rPr>
        <w:t>b</w:t>
      </w:r>
      <w:r>
        <w:rPr>
          <w:rFonts w:ascii="Calibri" w:hAnsi="Calibri" w:cs="Calibri"/>
        </w:rPr>
        <w:t xml:space="preserve">ijlagen en </w:t>
      </w:r>
      <w:r w:rsidR="00383284">
        <w:rPr>
          <w:rFonts w:ascii="Calibri" w:hAnsi="Calibri" w:cs="Calibri"/>
        </w:rPr>
        <w:t>n</w:t>
      </w:r>
      <w:r>
        <w:rPr>
          <w:rFonts w:ascii="Calibri" w:hAnsi="Calibri" w:cs="Calibri"/>
        </w:rPr>
        <w:t xml:space="preserve">ota’s van </w:t>
      </w:r>
      <w:r w:rsidR="00383284">
        <w:rPr>
          <w:rFonts w:ascii="Calibri" w:hAnsi="Calibri" w:cs="Calibri"/>
        </w:rPr>
        <w:t>i</w:t>
      </w:r>
      <w:r>
        <w:rPr>
          <w:rFonts w:ascii="Calibri" w:hAnsi="Calibri" w:cs="Calibri"/>
        </w:rPr>
        <w:t xml:space="preserve">nlichtingen. Het aanbestedingsproces verloopt volledig digitaal via </w:t>
      </w:r>
      <w:r w:rsidR="00895C7C">
        <w:rPr>
          <w:rFonts w:ascii="Calibri" w:hAnsi="Calibri" w:cs="Calibri"/>
        </w:rPr>
        <w:t>TenderNed</w:t>
      </w:r>
      <w:r>
        <w:rPr>
          <w:rFonts w:ascii="Calibri" w:hAnsi="Calibri" w:cs="Calibri"/>
        </w:rPr>
        <w:t xml:space="preserve">, alle van </w:t>
      </w:r>
      <w:r w:rsidR="0077477C">
        <w:rPr>
          <w:rFonts w:ascii="Calibri" w:hAnsi="Calibri" w:cs="Calibri"/>
        </w:rPr>
        <w:t>i</w:t>
      </w:r>
      <w:r>
        <w:rPr>
          <w:rFonts w:ascii="Calibri" w:hAnsi="Calibri" w:cs="Calibri"/>
        </w:rPr>
        <w:t>nschrijver gevraagde informatie dient via dit platform ingeleverd te worden.</w:t>
      </w:r>
    </w:p>
    <w:p w14:paraId="108F241F" w14:textId="77777777" w:rsidR="00383284" w:rsidRDefault="00383284" w:rsidP="00D33A7A">
      <w:pPr>
        <w:pStyle w:val="Geenafstand"/>
        <w:spacing w:line="276" w:lineRule="auto"/>
        <w:jc w:val="both"/>
        <w:rPr>
          <w:rFonts w:ascii="Calibri" w:hAnsi="Calibri" w:cs="Calibri"/>
        </w:rPr>
      </w:pPr>
    </w:p>
    <w:p w14:paraId="46ACC3E7" w14:textId="5AB82208" w:rsidR="00383284" w:rsidRDefault="00383284" w:rsidP="00D33A7A">
      <w:pPr>
        <w:pStyle w:val="Geenafstand"/>
        <w:spacing w:line="276" w:lineRule="auto"/>
        <w:jc w:val="both"/>
        <w:rPr>
          <w:rFonts w:ascii="Calibri" w:hAnsi="Calibri" w:cs="Calibri"/>
        </w:rPr>
      </w:pPr>
      <w:r w:rsidRPr="00383284">
        <w:rPr>
          <w:rFonts w:ascii="Calibri" w:hAnsi="Calibri" w:cs="Calibri"/>
        </w:rPr>
        <w:t xml:space="preserve">Door middel van het indienen van een inschrijving verklaart de inschrijver zich uitdrukkelijk en onvoorwaardelijk akkoord met alle voorwaarden genoemd in onderhavig aanbestedingsdocument inclusief de bijlagen. </w:t>
      </w:r>
      <w:r w:rsidRPr="00E16585">
        <w:t>De gemeente is dan op geen enkele wijze aansprakelijk voor de gevolgen van de eventuele onduidelijkheden, onvolkomenheden of onrechtmatigheden in de aanbestedingsdocumenten.</w:t>
      </w:r>
      <w:r w:rsidR="0084721C">
        <w:t xml:space="preserve"> Deze zijn dan voor risico van inschrijver. </w:t>
      </w:r>
    </w:p>
    <w:p w14:paraId="511D97AE" w14:textId="77777777" w:rsidR="002C202F" w:rsidRDefault="002C202F" w:rsidP="00D33A7A">
      <w:pPr>
        <w:pStyle w:val="Geenafstand"/>
        <w:spacing w:line="276" w:lineRule="auto"/>
        <w:jc w:val="both"/>
        <w:rPr>
          <w:rFonts w:ascii="Calibri" w:hAnsi="Calibri" w:cs="Calibri"/>
        </w:rPr>
      </w:pPr>
    </w:p>
    <w:p w14:paraId="7BD90090" w14:textId="27C413D5" w:rsidR="00155BEA" w:rsidRDefault="00155BEA" w:rsidP="00D33A7A">
      <w:pPr>
        <w:pStyle w:val="Kop2"/>
        <w:spacing w:line="276" w:lineRule="auto"/>
        <w:jc w:val="both"/>
      </w:pPr>
      <w:bookmarkStart w:id="35" w:name="_Toc202365224"/>
      <w:r>
        <w:t xml:space="preserve">Vormvereisten aan indienen van </w:t>
      </w:r>
      <w:r w:rsidR="0077477C">
        <w:t>i</w:t>
      </w:r>
      <w:r>
        <w:t>nschrijving</w:t>
      </w:r>
      <w:bookmarkEnd w:id="35"/>
    </w:p>
    <w:p w14:paraId="4EF79DCE" w14:textId="5CFDF4BE" w:rsidR="00155BEA" w:rsidRDefault="00155BEA" w:rsidP="00D33A7A">
      <w:pPr>
        <w:spacing w:line="276" w:lineRule="auto"/>
        <w:jc w:val="both"/>
      </w:pPr>
      <w:r>
        <w:t xml:space="preserve">Met betrekking tot de vorm en structuur van de </w:t>
      </w:r>
      <w:r w:rsidR="00383284">
        <w:t>i</w:t>
      </w:r>
      <w:r>
        <w:t xml:space="preserve">nschrijvingen stelt </w:t>
      </w:r>
      <w:r w:rsidR="00383284">
        <w:t>o</w:t>
      </w:r>
      <w:r>
        <w:t>pdrachtgever de volgende eisen:</w:t>
      </w:r>
    </w:p>
    <w:p w14:paraId="0C6DCDAB" w14:textId="3A7F8BC5" w:rsidR="00155BEA" w:rsidRDefault="00155BEA" w:rsidP="00BD18CF">
      <w:pPr>
        <w:numPr>
          <w:ilvl w:val="0"/>
          <w:numId w:val="2"/>
        </w:numPr>
        <w:spacing w:after="0" w:line="276" w:lineRule="auto"/>
        <w:contextualSpacing/>
        <w:jc w:val="both"/>
      </w:pPr>
      <w:r>
        <w:t xml:space="preserve">De </w:t>
      </w:r>
      <w:r w:rsidR="00383284">
        <w:t>i</w:t>
      </w:r>
      <w:r>
        <w:t xml:space="preserve">nschrijving dient digitaal te worden ingeleverd via </w:t>
      </w:r>
      <w:r w:rsidR="00895C7C">
        <w:t>TenderNed</w:t>
      </w:r>
      <w:r>
        <w:t>;</w:t>
      </w:r>
    </w:p>
    <w:p w14:paraId="6B77C6D3" w14:textId="7605D530" w:rsidR="00155BEA" w:rsidRDefault="00155BEA" w:rsidP="00BD18CF">
      <w:pPr>
        <w:numPr>
          <w:ilvl w:val="0"/>
          <w:numId w:val="2"/>
        </w:numPr>
        <w:spacing w:after="0" w:line="276" w:lineRule="auto"/>
        <w:contextualSpacing/>
        <w:jc w:val="both"/>
      </w:pPr>
      <w:r>
        <w:t xml:space="preserve">De </w:t>
      </w:r>
      <w:r w:rsidR="00383284">
        <w:t xml:space="preserve">inschrijving </w:t>
      </w:r>
      <w:r>
        <w:t>dient uiterlijk op de uiterste termijn van indiening te zijn ingediend;</w:t>
      </w:r>
    </w:p>
    <w:p w14:paraId="6D138536" w14:textId="40E3C4B3" w:rsidR="00155BEA" w:rsidRDefault="00155BEA" w:rsidP="00BD18CF">
      <w:pPr>
        <w:numPr>
          <w:ilvl w:val="0"/>
          <w:numId w:val="2"/>
        </w:numPr>
        <w:spacing w:after="0" w:line="276" w:lineRule="auto"/>
        <w:contextualSpacing/>
        <w:jc w:val="both"/>
      </w:pPr>
      <w:r>
        <w:t xml:space="preserve">De </w:t>
      </w:r>
      <w:r w:rsidR="00383284">
        <w:t xml:space="preserve">inschrijving </w:t>
      </w:r>
      <w:r>
        <w:t xml:space="preserve">dient in zijn geheel in het Nederlands te zijn opgesteld, inclusief </w:t>
      </w:r>
      <w:r w:rsidR="00383284">
        <w:t>b</w:t>
      </w:r>
      <w:r w:rsidR="001320FA">
        <w:t>ijlage</w:t>
      </w:r>
      <w:r>
        <w:t>n;</w:t>
      </w:r>
    </w:p>
    <w:p w14:paraId="20EA4C80" w14:textId="66BFAD49" w:rsidR="00155BEA" w:rsidRDefault="00155BEA" w:rsidP="00BD18CF">
      <w:pPr>
        <w:numPr>
          <w:ilvl w:val="0"/>
          <w:numId w:val="2"/>
        </w:numPr>
        <w:spacing w:after="0" w:line="276" w:lineRule="auto"/>
        <w:contextualSpacing/>
        <w:jc w:val="both"/>
      </w:pPr>
      <w:r>
        <w:t xml:space="preserve">De van </w:t>
      </w:r>
      <w:r w:rsidR="00383284">
        <w:t>i</w:t>
      </w:r>
      <w:r>
        <w:t xml:space="preserve">nschrijver gewenste informatie en in te vullen </w:t>
      </w:r>
      <w:r w:rsidR="00383284">
        <w:t>b</w:t>
      </w:r>
      <w:r w:rsidR="001320FA">
        <w:t>ijlage</w:t>
      </w:r>
      <w:r>
        <w:t>n dienen op de aangegeven volgorde en wijze te worden aangeleverd;</w:t>
      </w:r>
    </w:p>
    <w:p w14:paraId="37FC68F5" w14:textId="34494392" w:rsidR="00155BEA" w:rsidRDefault="00155BEA" w:rsidP="00BD18CF">
      <w:pPr>
        <w:numPr>
          <w:ilvl w:val="0"/>
          <w:numId w:val="2"/>
        </w:numPr>
        <w:spacing w:after="0" w:line="276" w:lineRule="auto"/>
        <w:contextualSpacing/>
        <w:jc w:val="both"/>
      </w:pPr>
      <w:r>
        <w:t xml:space="preserve">Indien de </w:t>
      </w:r>
      <w:r w:rsidR="00383284">
        <w:t>i</w:t>
      </w:r>
      <w:r>
        <w:t>nschrijving niet aan bovenstaande punten voldoet, kan deze worden uitgesloten van verdere beoordeling.</w:t>
      </w:r>
    </w:p>
    <w:p w14:paraId="56EF0F99" w14:textId="77777777" w:rsidR="00E177E7" w:rsidRDefault="00E177E7" w:rsidP="00D33A7A">
      <w:pPr>
        <w:spacing w:after="0" w:line="276" w:lineRule="auto"/>
        <w:ind w:left="720"/>
        <w:contextualSpacing/>
        <w:jc w:val="both"/>
      </w:pPr>
    </w:p>
    <w:p w14:paraId="3CEEAEDE" w14:textId="77777777" w:rsidR="00155BEA" w:rsidRDefault="00155BEA" w:rsidP="00D33A7A">
      <w:pPr>
        <w:pStyle w:val="Kop2"/>
        <w:spacing w:line="276" w:lineRule="auto"/>
        <w:jc w:val="both"/>
      </w:pPr>
      <w:bookmarkStart w:id="36" w:name="_Toc106220622"/>
      <w:bookmarkStart w:id="37" w:name="_Toc106344991"/>
      <w:bookmarkStart w:id="38" w:name="_Toc202365225"/>
      <w:r>
        <w:t>Ondertekening</w:t>
      </w:r>
      <w:bookmarkEnd w:id="36"/>
      <w:bookmarkEnd w:id="37"/>
      <w:bookmarkEnd w:id="38"/>
    </w:p>
    <w:p w14:paraId="2BB74428" w14:textId="34ED8CBF" w:rsidR="00155BEA" w:rsidRDefault="00155BEA" w:rsidP="00D33A7A">
      <w:pPr>
        <w:spacing w:line="276" w:lineRule="auto"/>
        <w:jc w:val="both"/>
      </w:pPr>
      <w:r>
        <w:t>Ondertekening geschiedt d.m.v. “natte” handtekening</w:t>
      </w:r>
      <w:r w:rsidR="00383284">
        <w:t xml:space="preserve"> van het UEA</w:t>
      </w:r>
      <w:r>
        <w:t xml:space="preserve"> bij het indienen van de inschrijving.</w:t>
      </w:r>
    </w:p>
    <w:p w14:paraId="1472FFDB" w14:textId="4606E3BC" w:rsidR="00155BEA" w:rsidRDefault="00155BEA" w:rsidP="00D33A7A">
      <w:pPr>
        <w:spacing w:line="276" w:lineRule="auto"/>
        <w:jc w:val="both"/>
      </w:pPr>
      <w:r>
        <w:t xml:space="preserve">Het bewijzen van rechtsgeldigheid dient voort te vloeien uit een uittreksel van het beroeps- of handelsregister van de lidstaat waar de </w:t>
      </w:r>
      <w:r w:rsidR="0077477C">
        <w:t>i</w:t>
      </w:r>
      <w:r>
        <w:t xml:space="preserve">nschrijver gevestigd is, waaruit op te maken valt dat de handtekening van een persoon is die voor de </w:t>
      </w:r>
      <w:r w:rsidR="00383284">
        <w:t>i</w:t>
      </w:r>
      <w:r>
        <w:t xml:space="preserve">nschrijver bevoegd is om verplichtingen aan te gaan voor de </w:t>
      </w:r>
      <w:r w:rsidR="00383284">
        <w:t>i</w:t>
      </w:r>
      <w:r>
        <w:t>nschrijvende rechtspersoon.</w:t>
      </w:r>
    </w:p>
    <w:p w14:paraId="1ACE3DD7" w14:textId="6F262D5B" w:rsidR="00155BEA" w:rsidRDefault="00155BEA" w:rsidP="00D33A7A">
      <w:pPr>
        <w:spacing w:line="276" w:lineRule="auto"/>
        <w:jc w:val="both"/>
      </w:pPr>
      <w:r>
        <w:t xml:space="preserve">Bij de </w:t>
      </w:r>
      <w:r w:rsidR="00383284">
        <w:t>i</w:t>
      </w:r>
      <w:r>
        <w:t xml:space="preserve">nschrijving dient tevens te worden aangegeven worden onder welk registratienummer van het Handelregister wordt ingeschreven. </w:t>
      </w:r>
    </w:p>
    <w:p w14:paraId="69E87DE0" w14:textId="77777777" w:rsidR="0084721C" w:rsidRDefault="0084721C" w:rsidP="0084721C">
      <w:pPr>
        <w:spacing w:after="0" w:line="276" w:lineRule="auto"/>
        <w:ind w:left="720"/>
        <w:contextualSpacing/>
        <w:jc w:val="both"/>
      </w:pPr>
    </w:p>
    <w:p w14:paraId="7D7ED615" w14:textId="77777777" w:rsidR="0084721C" w:rsidRPr="0077477C" w:rsidRDefault="0084721C" w:rsidP="0084721C">
      <w:pPr>
        <w:pStyle w:val="Kop2"/>
        <w:spacing w:line="276" w:lineRule="auto"/>
        <w:jc w:val="both"/>
      </w:pPr>
      <w:bookmarkStart w:id="39" w:name="_Toc135724721"/>
      <w:bookmarkStart w:id="40" w:name="_Toc202365226"/>
      <w:r w:rsidRPr="0077477C">
        <w:t>Inschrijfwijzen</w:t>
      </w:r>
      <w:bookmarkEnd w:id="39"/>
      <w:bookmarkEnd w:id="40"/>
      <w:r w:rsidRPr="0077477C">
        <w:t xml:space="preserve"> </w:t>
      </w:r>
    </w:p>
    <w:p w14:paraId="05E7E3D6" w14:textId="77777777" w:rsidR="0084721C" w:rsidRDefault="0084721C" w:rsidP="0084721C">
      <w:pPr>
        <w:spacing w:line="276" w:lineRule="auto"/>
        <w:jc w:val="both"/>
        <w:rPr>
          <w:rFonts w:cs="Arial"/>
        </w:rPr>
      </w:pPr>
      <w:r>
        <w:rPr>
          <w:rFonts w:cs="Arial"/>
        </w:rPr>
        <w:t>Inschrijvers kunnen op drie wijzen inschrijven op deze aanbestedingsprocedure:</w:t>
      </w:r>
    </w:p>
    <w:p w14:paraId="2C1C3421" w14:textId="77777777" w:rsidR="0084721C" w:rsidRPr="0084721C" w:rsidRDefault="0084721C" w:rsidP="00BD18CF">
      <w:pPr>
        <w:pStyle w:val="Lijstalinea"/>
        <w:numPr>
          <w:ilvl w:val="0"/>
          <w:numId w:val="5"/>
        </w:numPr>
        <w:spacing w:line="276" w:lineRule="auto"/>
        <w:rPr>
          <w:rFonts w:cs="Arial"/>
          <w:sz w:val="22"/>
          <w:szCs w:val="22"/>
        </w:rPr>
      </w:pPr>
      <w:r w:rsidRPr="0084721C">
        <w:rPr>
          <w:rFonts w:cs="Arial"/>
          <w:sz w:val="22"/>
          <w:szCs w:val="22"/>
        </w:rPr>
        <w:t xml:space="preserve">Een inschrijver kan zelfstandig een inschrijving indienen; </w:t>
      </w:r>
    </w:p>
    <w:p w14:paraId="51088FFB" w14:textId="77777777" w:rsidR="0084721C" w:rsidRPr="0084721C" w:rsidRDefault="0084721C" w:rsidP="00BD18CF">
      <w:pPr>
        <w:pStyle w:val="Lijstalinea"/>
        <w:numPr>
          <w:ilvl w:val="0"/>
          <w:numId w:val="5"/>
        </w:numPr>
        <w:spacing w:line="276" w:lineRule="auto"/>
        <w:rPr>
          <w:rFonts w:cs="Arial"/>
          <w:sz w:val="22"/>
          <w:szCs w:val="22"/>
        </w:rPr>
      </w:pPr>
      <w:r w:rsidRPr="0084721C">
        <w:rPr>
          <w:rFonts w:cs="Arial"/>
          <w:sz w:val="22"/>
          <w:szCs w:val="22"/>
        </w:rPr>
        <w:t>Een inschrijver kan in combinatie een inschrijving indienen;</w:t>
      </w:r>
    </w:p>
    <w:p w14:paraId="508880A6" w14:textId="77777777" w:rsidR="0084721C" w:rsidRPr="0084721C" w:rsidRDefault="0084721C" w:rsidP="00BD18CF">
      <w:pPr>
        <w:pStyle w:val="Lijstalinea"/>
        <w:numPr>
          <w:ilvl w:val="0"/>
          <w:numId w:val="5"/>
        </w:numPr>
        <w:spacing w:line="276" w:lineRule="auto"/>
        <w:rPr>
          <w:rFonts w:cs="Arial"/>
          <w:sz w:val="22"/>
          <w:szCs w:val="22"/>
        </w:rPr>
      </w:pPr>
      <w:r w:rsidRPr="0084721C">
        <w:rPr>
          <w:rFonts w:cs="Arial"/>
          <w:sz w:val="22"/>
          <w:szCs w:val="22"/>
        </w:rPr>
        <w:t xml:space="preserve">Een inschrijver kan als hoofdaannemer inschrijven en in dat kader werken met één of meerdere onderaannemers. </w:t>
      </w:r>
    </w:p>
    <w:p w14:paraId="1FBC52CC" w14:textId="77777777" w:rsidR="0084721C" w:rsidRDefault="0084721C" w:rsidP="0084721C">
      <w:pPr>
        <w:spacing w:line="276" w:lineRule="auto"/>
        <w:jc w:val="both"/>
        <w:rPr>
          <w:rFonts w:cs="Arial"/>
        </w:rPr>
      </w:pPr>
      <w:r>
        <w:rPr>
          <w:rFonts w:cs="Arial"/>
        </w:rPr>
        <w:t xml:space="preserve">Bij optie 1 (zelfstandig inschrijven) geldt dat de inschrijver zelfstandig moet voldoen aan alle gestelde geschiktheidseisen en dat er geen uitsluitingsgronden op de inschrijver van toepassing mogen zijn, </w:t>
      </w:r>
      <w:r>
        <w:rPr>
          <w:rFonts w:cs="Arial"/>
        </w:rPr>
        <w:lastRenderedPageBreak/>
        <w:t xml:space="preserve">hetgeen verklaard dient te worden in het Uniform Europees Aanbestedingsdocument (hierna: UEA). In het geval van gunning voert deze partij zelfstandig de opdracht uit en maakt de opdrachtnemer geen gebruik van onderaannemers. Het later inschakelen van andere ondernemers gedurende de looptijd van de overeenkomst is uitsluitend toegestaan indien de gemeente daar toestemming voor verleent. </w:t>
      </w:r>
    </w:p>
    <w:p w14:paraId="16C12491" w14:textId="77777777" w:rsidR="0084721C" w:rsidRDefault="0084721C" w:rsidP="0084721C">
      <w:pPr>
        <w:spacing w:line="276" w:lineRule="auto"/>
        <w:jc w:val="both"/>
        <w:rPr>
          <w:rFonts w:cs="Arial"/>
        </w:rPr>
      </w:pPr>
      <w:r>
        <w:rPr>
          <w:rFonts w:cs="Arial"/>
        </w:rPr>
        <w:t xml:space="preserve">Bij optie 2 (inschrijven in combinatie) geldt dat twee of meer (rechts-)personen gezamenlijk één inschrijving indienen. Voor alle (rechts-)personen (combinanten) geldt dat geen uitsluitingsgronden van toepassing mogen zijn. De combinanten dienen in ieder geval gezamenlijk te voldoen aan de gestelde geschiktheidseisen. Hierbij is het dus mogelijk dat de ene combinant een beroep op de geschiktheid van een andere combinant doet om te voldoen aan één of meerdere van de gestelde geschiktheidseisen. In het geval wordt ingeschreven in combinatie dienen alle combinanten een eigen UEA in te dienen waarin wordt verklaard dat geen uitsluitingsgronden van toepassing zijn. In het UEA kan voorts worden aangegeven of de ene combinant een beroep doet op een andere combinant om te voldoen aan één of meer van de gestelde geschiktheidseisen </w:t>
      </w:r>
      <w:r w:rsidRPr="00A81895">
        <w:rPr>
          <w:rFonts w:cs="Arial"/>
        </w:rPr>
        <w:t>(dit kan opgegeven wor</w:t>
      </w:r>
      <w:r>
        <w:rPr>
          <w:rFonts w:cs="Arial"/>
        </w:rPr>
        <w:t>den in deel II C</w:t>
      </w:r>
      <w:r w:rsidRPr="00A81895">
        <w:rPr>
          <w:rFonts w:cs="Arial"/>
        </w:rPr>
        <w:t xml:space="preserve"> </w:t>
      </w:r>
      <w:r>
        <w:rPr>
          <w:rFonts w:cs="Arial"/>
        </w:rPr>
        <w:t xml:space="preserve">van het </w:t>
      </w:r>
      <w:r w:rsidRPr="00A81895">
        <w:rPr>
          <w:rFonts w:cs="Arial"/>
        </w:rPr>
        <w:t>UEA</w:t>
      </w:r>
      <w:r>
        <w:rPr>
          <w:rFonts w:cs="Arial"/>
        </w:rPr>
        <w:t>). Bij het inschrijven in combinatie zijn de combinanten hoofdelijk aansprakelijk. Het later inschakelen van andere ondernemers gedurende de looptijd van de overeenkomst is uitsluitend toegestaan indien de gemeente daar toestemming voor verleent.</w:t>
      </w:r>
    </w:p>
    <w:p w14:paraId="0AA49AF5" w14:textId="77777777" w:rsidR="0084721C" w:rsidRPr="00A81895" w:rsidRDefault="0084721C" w:rsidP="0084721C">
      <w:pPr>
        <w:spacing w:line="276" w:lineRule="auto"/>
        <w:jc w:val="both"/>
        <w:rPr>
          <w:rFonts w:cs="Arial"/>
        </w:rPr>
      </w:pPr>
      <w:r w:rsidRPr="00A81895">
        <w:rPr>
          <w:rFonts w:cs="Arial"/>
        </w:rPr>
        <w:t xml:space="preserve">Bij optie 3 (inschrijven in hoofd-/onderaannemerschap) geldt dat de hoofdaannemer een inschrijving indient. Bij de uitvoering van de </w:t>
      </w:r>
      <w:r>
        <w:rPr>
          <w:rFonts w:cs="Arial"/>
        </w:rPr>
        <w:t>o</w:t>
      </w:r>
      <w:r w:rsidRPr="00A81895">
        <w:rPr>
          <w:rFonts w:cs="Arial"/>
        </w:rPr>
        <w:t xml:space="preserve">pdracht schakelt de hoofdaannemer onderaannemers in. In dit geval dient </w:t>
      </w:r>
      <w:r w:rsidRPr="00A81895">
        <w:rPr>
          <w:rFonts w:cs="Arial"/>
          <w:i/>
        </w:rPr>
        <w:t>in beginsel</w:t>
      </w:r>
      <w:r w:rsidRPr="00A81895">
        <w:rPr>
          <w:rFonts w:cs="Arial"/>
        </w:rPr>
        <w:t xml:space="preserve"> alleen de hoofdaannemer een UEA in waarin wordt verklaard dat geen uitsluitingsgronden van toepassing zijn en dat voldaan wordt aan de gestelde geschiktheidseisen. In het UEA wordt aangegeven welke onderaannemers worden ingeschakeld (deze onderaannemers dienen te worden genoemd in </w:t>
      </w:r>
      <w:r>
        <w:rPr>
          <w:rFonts w:cs="Arial"/>
        </w:rPr>
        <w:t>deel II D</w:t>
      </w:r>
      <w:r w:rsidRPr="00A81895">
        <w:rPr>
          <w:rFonts w:cs="Arial"/>
        </w:rPr>
        <w:t xml:space="preserve"> </w:t>
      </w:r>
      <w:r>
        <w:rPr>
          <w:rFonts w:cs="Arial"/>
        </w:rPr>
        <w:t xml:space="preserve">van het </w:t>
      </w:r>
      <w:r w:rsidRPr="00A81895">
        <w:rPr>
          <w:rFonts w:cs="Arial"/>
        </w:rPr>
        <w:t xml:space="preserve">UEA). </w:t>
      </w:r>
    </w:p>
    <w:p w14:paraId="67D95908" w14:textId="3A2B026A" w:rsidR="0084721C" w:rsidRDefault="0084721C" w:rsidP="0084721C">
      <w:pPr>
        <w:spacing w:line="276" w:lineRule="auto"/>
        <w:jc w:val="both"/>
        <w:rPr>
          <w:rFonts w:cs="Arial"/>
        </w:rPr>
      </w:pPr>
      <w:r>
        <w:rPr>
          <w:rFonts w:cs="Arial"/>
        </w:rPr>
        <w:t>V</w:t>
      </w:r>
      <w:r w:rsidRPr="00A81895">
        <w:rPr>
          <w:rFonts w:cs="Arial"/>
        </w:rPr>
        <w:t>oor zover de hoofdaannemer zelf niet voldoet aan één of meerdere geschiktheidseisen en daarom een beroep wil doen op één of meerdere onderaannemers om te voldoen aan de gestelde geschiktheidseisen, geldt dat ook die onderaannemers een UEA moeten indienen. Voorts dient de hoofdaannemer in dat geval in het UEA aan te geven voor welke geschiktheidseis hij een beroep doet op welke onderaannemer (dit kan opgegeven wor</w:t>
      </w:r>
      <w:r>
        <w:rPr>
          <w:rFonts w:cs="Arial"/>
        </w:rPr>
        <w:t>den in deel II C</w:t>
      </w:r>
      <w:r w:rsidRPr="00A81895">
        <w:rPr>
          <w:rFonts w:cs="Arial"/>
        </w:rPr>
        <w:t xml:space="preserve"> </w:t>
      </w:r>
      <w:r>
        <w:rPr>
          <w:rFonts w:cs="Arial"/>
        </w:rPr>
        <w:t xml:space="preserve">van het </w:t>
      </w:r>
      <w:r w:rsidRPr="00A81895">
        <w:rPr>
          <w:rFonts w:cs="Arial"/>
        </w:rPr>
        <w:t xml:space="preserve">UEA). Het later inschakelen van andere ondernemers gedurende de looptijd van de </w:t>
      </w:r>
      <w:r>
        <w:rPr>
          <w:rFonts w:cs="Arial"/>
        </w:rPr>
        <w:t>o</w:t>
      </w:r>
      <w:r w:rsidRPr="00A81895">
        <w:rPr>
          <w:rFonts w:cs="Arial"/>
        </w:rPr>
        <w:t>vereenkomst is uitsluitend toegestaan indien de gemeente daar toestemming voor verleent.</w:t>
      </w:r>
    </w:p>
    <w:p w14:paraId="1839724F" w14:textId="77777777" w:rsidR="0084721C" w:rsidRPr="00392FAD" w:rsidRDefault="0084721C" w:rsidP="0084721C">
      <w:pPr>
        <w:spacing w:line="276" w:lineRule="auto"/>
        <w:jc w:val="both"/>
        <w:rPr>
          <w:rFonts w:cs="Arial"/>
        </w:rPr>
      </w:pPr>
      <w:r w:rsidRPr="00392FAD">
        <w:rPr>
          <w:rFonts w:cs="Arial"/>
        </w:rPr>
        <w:t xml:space="preserve">Een (rechts-)persoon mag slechts bij één inschrijving betrokken zijn: als zelfstandige inschrijver, als deelnemer in een samenwerkingsverband (combinatie) of als hoofd/-onderaannemer. Indien een (rechts-)persoon betrokken is bij meerdere inschrijvingen, zullen deze inschrijvingen terzijde worden gelegd. </w:t>
      </w:r>
    </w:p>
    <w:p w14:paraId="022FFFD8" w14:textId="64FE6C70" w:rsidR="00155BEA" w:rsidRPr="0084721C" w:rsidRDefault="0084721C" w:rsidP="0084721C">
      <w:pPr>
        <w:pStyle w:val="Default"/>
        <w:spacing w:line="276" w:lineRule="auto"/>
        <w:jc w:val="both"/>
        <w:rPr>
          <w:rFonts w:asciiTheme="minorHAnsi" w:hAnsiTheme="minorHAnsi"/>
          <w:color w:val="auto"/>
          <w:sz w:val="22"/>
          <w:szCs w:val="22"/>
        </w:rPr>
      </w:pPr>
      <w:r w:rsidRPr="002E5AC8">
        <w:rPr>
          <w:rFonts w:asciiTheme="minorHAnsi" w:hAnsiTheme="minorHAnsi"/>
          <w:sz w:val="22"/>
          <w:szCs w:val="22"/>
        </w:rPr>
        <w:t>Van één concern mogen slechts meerdere rechtspersonen zich inschrijven als inschrijver (zelfstandig of in Combinatie), of als onderaannemer optreden, indien zij (op verzoek van de gemeente) kunnen aantonen dat zij hun inschrijvingen onafhankelijk van de andere inschrijvers die deel uitmaken van dat concern hebben opgesteld en hierbij strikte vertrouwelijkheid in acht hebben genomen. Kan dit door één van de betreffende inschrijvers niet eenduidig worden aangetoond dan leidt dit tot uitsluiting van verdere deelname aan de procedure van de concerninschrijvers. Er bestaat een vermoeden dat inschrijvingen niet onafhankelijk van elkaar zijn opgesteld, wanneer blijkt dat dezelfde personen betrokken zijn geweest bij meerdere inschrijvingen (bijvoorbeeld: dezelfde ondertekenaars/dezelfde ‘auteurs’ in een digitaal bestand).</w:t>
      </w:r>
      <w:r w:rsidR="00056A02">
        <w:br w:type="page"/>
      </w:r>
    </w:p>
    <w:p w14:paraId="7B01FF1F" w14:textId="25217BAE" w:rsidR="00155BEA" w:rsidRDefault="00383284" w:rsidP="00D33A7A">
      <w:pPr>
        <w:pStyle w:val="Kop1"/>
        <w:spacing w:line="276" w:lineRule="auto"/>
        <w:jc w:val="both"/>
      </w:pPr>
      <w:bookmarkStart w:id="41" w:name="_Toc202365227"/>
      <w:r>
        <w:lastRenderedPageBreak/>
        <w:t>Gunningscriteria en beoordeling</w:t>
      </w:r>
      <w:bookmarkEnd w:id="41"/>
    </w:p>
    <w:p w14:paraId="16A536C9" w14:textId="0BD3F33E" w:rsidR="00155BEA" w:rsidRDefault="0074326F" w:rsidP="00D33A7A">
      <w:pPr>
        <w:pStyle w:val="Kop2"/>
        <w:spacing w:line="276" w:lineRule="auto"/>
        <w:jc w:val="both"/>
        <w:rPr>
          <w:rFonts w:cstheme="majorHAnsi"/>
        </w:rPr>
      </w:pPr>
      <w:bookmarkStart w:id="42" w:name="_Toc202365228"/>
      <w:r>
        <w:rPr>
          <w:rFonts w:cstheme="majorHAnsi"/>
        </w:rPr>
        <w:t>Gunningscriteria</w:t>
      </w:r>
      <w:bookmarkEnd w:id="42"/>
      <w:r>
        <w:rPr>
          <w:rFonts w:cstheme="majorHAnsi"/>
        </w:rPr>
        <w:t xml:space="preserve"> </w:t>
      </w:r>
    </w:p>
    <w:p w14:paraId="00227318" w14:textId="77777777" w:rsidR="00F86F4F" w:rsidRPr="00AA1B0E" w:rsidRDefault="00F86F4F" w:rsidP="00F86F4F">
      <w:pPr>
        <w:spacing w:line="276" w:lineRule="auto"/>
        <w:jc w:val="both"/>
        <w:rPr>
          <w:rFonts w:cs="Arial"/>
        </w:rPr>
      </w:pPr>
      <w:r>
        <w:rPr>
          <w:rFonts w:cs="Arial"/>
        </w:rPr>
        <w:t xml:space="preserve">De opdracht wordt voorlopig gegund aan de inschrijver met de economisch meest voordelige inschrijving. De economisch meest voordelige inschrijving wordt door de gemeente vastgesteld op basis van de beste prijs-kwaliteitsverhouding. </w:t>
      </w:r>
    </w:p>
    <w:p w14:paraId="44A6069B" w14:textId="77777777" w:rsidR="00F86F4F" w:rsidRPr="00EB3EA3" w:rsidRDefault="00F86F4F" w:rsidP="00F86F4F">
      <w:pPr>
        <w:autoSpaceDE w:val="0"/>
        <w:autoSpaceDN w:val="0"/>
        <w:adjustRightInd w:val="0"/>
        <w:ind w:right="566"/>
        <w:rPr>
          <w:rFonts w:ascii="Verdana" w:hAnsi="Verdana"/>
          <w:sz w:val="20"/>
          <w:szCs w:val="20"/>
        </w:rPr>
      </w:pPr>
      <w:r w:rsidRPr="00EB3EA3">
        <w:rPr>
          <w:rFonts w:ascii="Verdana" w:hAnsi="Verdana"/>
          <w:sz w:val="20"/>
          <w:szCs w:val="20"/>
        </w:rPr>
        <w:t>Naast uw kwalitatieve aanbod, dient u uw inschrijfsom in te dienen.</w:t>
      </w:r>
    </w:p>
    <w:p w14:paraId="30584C91" w14:textId="77777777" w:rsidR="00F86F4F" w:rsidRPr="00EB3EA3" w:rsidRDefault="00F86F4F" w:rsidP="00F86F4F">
      <w:pPr>
        <w:autoSpaceDE w:val="0"/>
        <w:autoSpaceDN w:val="0"/>
        <w:adjustRightInd w:val="0"/>
        <w:ind w:right="566"/>
        <w:rPr>
          <w:rFonts w:ascii="Verdana" w:hAnsi="Verdana"/>
          <w:sz w:val="20"/>
          <w:szCs w:val="20"/>
        </w:rPr>
      </w:pPr>
      <w:r w:rsidRPr="00EB3EA3">
        <w:rPr>
          <w:rFonts w:ascii="Verdana" w:hAnsi="Verdana"/>
          <w:sz w:val="20"/>
          <w:szCs w:val="20"/>
        </w:rPr>
        <w:t>De fictieve korting wordt in mindering gebracht op de inschrijfsom. Dit leidt tot een fictieve inschrijfsom. Zie ook de volgende formule:</w:t>
      </w:r>
    </w:p>
    <w:p w14:paraId="467E19E3" w14:textId="77777777" w:rsidR="00F86F4F" w:rsidRPr="00EB3EA3" w:rsidRDefault="00F86F4F" w:rsidP="00F86F4F">
      <w:pPr>
        <w:autoSpaceDE w:val="0"/>
        <w:autoSpaceDN w:val="0"/>
        <w:adjustRightInd w:val="0"/>
        <w:ind w:right="566"/>
        <w:rPr>
          <w:rFonts w:ascii="Verdana" w:hAnsi="Verdana"/>
          <w:sz w:val="20"/>
          <w:szCs w:val="20"/>
        </w:rPr>
      </w:pPr>
      <w:r w:rsidRPr="00EB3EA3">
        <w:rPr>
          <w:rFonts w:ascii="Verdana" w:hAnsi="Verdana"/>
          <w:sz w:val="20"/>
          <w:szCs w:val="20"/>
        </w:rPr>
        <w:t>Inschrijfsom – totale fictieve korting = fictieve inschrijfsom.</w:t>
      </w:r>
    </w:p>
    <w:p w14:paraId="5BF18E5A" w14:textId="77888805" w:rsidR="0074326F" w:rsidRPr="00A50F2E" w:rsidRDefault="00F86F4F" w:rsidP="00A50F2E">
      <w:pPr>
        <w:autoSpaceDE w:val="0"/>
        <w:autoSpaceDN w:val="0"/>
        <w:adjustRightInd w:val="0"/>
        <w:ind w:right="566"/>
        <w:rPr>
          <w:rFonts w:ascii="Verdana" w:hAnsi="Verdana"/>
          <w:sz w:val="20"/>
          <w:szCs w:val="20"/>
        </w:rPr>
      </w:pPr>
      <w:r w:rsidRPr="00EB3EA3">
        <w:rPr>
          <w:rFonts w:ascii="Verdana" w:hAnsi="Verdana"/>
          <w:sz w:val="20"/>
          <w:szCs w:val="20"/>
        </w:rPr>
        <w:t>De inschrijving met de laagste fictieve inschrijfsom komt voor gunning in aanmerking.</w:t>
      </w:r>
    </w:p>
    <w:p w14:paraId="489FEE6F" w14:textId="77777777" w:rsidR="00683D89" w:rsidRDefault="00683D89" w:rsidP="00683D89">
      <w:pPr>
        <w:pStyle w:val="Kop2"/>
        <w:spacing w:line="276" w:lineRule="auto"/>
      </w:pPr>
      <w:bookmarkStart w:id="43" w:name="_Toc135724738"/>
      <w:bookmarkStart w:id="44" w:name="_Toc202365229"/>
      <w:r>
        <w:t>Gunningscriterium prijs</w:t>
      </w:r>
      <w:bookmarkEnd w:id="43"/>
      <w:bookmarkEnd w:id="44"/>
    </w:p>
    <w:p w14:paraId="59DAFCF6" w14:textId="3EF32994" w:rsidR="00683D89" w:rsidRDefault="00683D89" w:rsidP="00683D89">
      <w:pPr>
        <w:spacing w:line="276" w:lineRule="auto"/>
        <w:jc w:val="both"/>
        <w:rPr>
          <w:rFonts w:cs="Arial"/>
        </w:rPr>
      </w:pPr>
      <w:r w:rsidRPr="007B598B">
        <w:rPr>
          <w:rFonts w:cs="Arial"/>
        </w:rPr>
        <w:t xml:space="preserve">Inschrijver </w:t>
      </w:r>
      <w:r w:rsidR="00890567">
        <w:rPr>
          <w:rFonts w:cs="Arial"/>
        </w:rPr>
        <w:t>vermeldt zijn prijs op het bijgevoegde bestek. Daarin vindt inschrijver het inschrijfbiljet en de inschrijfstaat.</w:t>
      </w:r>
    </w:p>
    <w:p w14:paraId="31D5D677" w14:textId="050E06DF" w:rsidR="00890567" w:rsidRPr="00A36E71" w:rsidRDefault="00890567" w:rsidP="00683D89">
      <w:pPr>
        <w:spacing w:line="276" w:lineRule="auto"/>
        <w:jc w:val="both"/>
        <w:rPr>
          <w:rFonts w:cs="Arial"/>
        </w:rPr>
      </w:pPr>
      <w:r>
        <w:rPr>
          <w:rFonts w:cs="Arial"/>
        </w:rPr>
        <w:t xml:space="preserve">Het inschrijfbiljet en de inschrijfstaat zijn terug te vinden in het bij deze aanbesteding gedeelde RSX </w:t>
      </w:r>
      <w:r w:rsidRPr="00A36E71">
        <w:rPr>
          <w:rFonts w:cs="Arial"/>
        </w:rPr>
        <w:t>bestand “bestek onderhoud watergangen en schouwsloten 2025-2026”. Dit bestand is te vinden onder bijlage 1.</w:t>
      </w:r>
    </w:p>
    <w:p w14:paraId="428EEFA9" w14:textId="7156062D" w:rsidR="00F658A9" w:rsidRPr="00A36E71" w:rsidRDefault="00F658A9" w:rsidP="00683D89">
      <w:pPr>
        <w:spacing w:line="276" w:lineRule="auto"/>
        <w:jc w:val="both"/>
        <w:rPr>
          <w:rFonts w:cs="Arial"/>
        </w:rPr>
      </w:pPr>
      <w:r w:rsidRPr="00A36E71">
        <w:rPr>
          <w:rFonts w:cs="Arial"/>
        </w:rPr>
        <w:t xml:space="preserve">De prijs is in euro’s – exclusief BTW – en omvat alle kosten in verband met de nakoming van uw verplichtingen (zoals, meer niet beperkt tot, reiskosten, administratiekosten, verpakking, transport, mediakosten, overhead, verzekeringspremies, </w:t>
      </w:r>
      <w:r w:rsidR="004940E3" w:rsidRPr="00A36E71">
        <w:rPr>
          <w:rFonts w:cs="Arial"/>
        </w:rPr>
        <w:t>etc.</w:t>
      </w:r>
      <w:r w:rsidRPr="00A36E71">
        <w:rPr>
          <w:rFonts w:cs="Arial"/>
        </w:rPr>
        <w:t>)</w:t>
      </w:r>
      <w:r w:rsidR="00FA25EE">
        <w:rPr>
          <w:rFonts w:cs="Arial"/>
        </w:rPr>
        <w:t>.</w:t>
      </w:r>
    </w:p>
    <w:p w14:paraId="08B89D2C" w14:textId="41F71A35" w:rsidR="00F658A9" w:rsidRPr="00A36E71" w:rsidRDefault="00F658A9" w:rsidP="00683D89">
      <w:pPr>
        <w:spacing w:line="276" w:lineRule="auto"/>
        <w:jc w:val="both"/>
        <w:rPr>
          <w:rFonts w:cs="Arial"/>
        </w:rPr>
      </w:pPr>
      <w:r w:rsidRPr="00A36E71">
        <w:rPr>
          <w:rFonts w:cs="Arial"/>
        </w:rPr>
        <w:t>Uw prijs dient gebaseerd te zijn op prijspeil 2025.</w:t>
      </w:r>
    </w:p>
    <w:p w14:paraId="27A20BA2" w14:textId="10607D20" w:rsidR="00F658A9" w:rsidRPr="00A36E71" w:rsidRDefault="00F658A9" w:rsidP="00683D89">
      <w:pPr>
        <w:spacing w:line="276" w:lineRule="auto"/>
        <w:jc w:val="both"/>
        <w:rPr>
          <w:rFonts w:cs="Arial"/>
        </w:rPr>
      </w:pPr>
      <w:r w:rsidRPr="00A36E71">
        <w:rPr>
          <w:rFonts w:cs="Arial"/>
        </w:rPr>
        <w:t>Het aanbod van de inschrijver is een onherroepelijk aanbod in de zin van artikel 6:2019 van het Burgerlijk Wetboek.</w:t>
      </w:r>
    </w:p>
    <w:p w14:paraId="14DAAFB0" w14:textId="098E23BE" w:rsidR="00F658A9" w:rsidRDefault="00F658A9" w:rsidP="00683D89">
      <w:pPr>
        <w:spacing w:line="276" w:lineRule="auto"/>
        <w:jc w:val="both"/>
        <w:rPr>
          <w:rFonts w:cs="Arial"/>
        </w:rPr>
      </w:pPr>
      <w:r w:rsidRPr="00A36E71">
        <w:rPr>
          <w:rFonts w:cs="Arial"/>
        </w:rPr>
        <w:t>De met de opdracht gemoede kosten dienen verwerkt te worden in de tariefstelling van de inschrijver. Wanneer deze kosten niet zijn verdisconteerd in de geoffreerde prijsstelling, maar toch noodzakelijk blijken te zijn voor een goed functioneren van de dienstverlening, conform de in deze aanbieding beschreven eisen en wensen, zijn deze voor rekening van de inschrijver.</w:t>
      </w:r>
    </w:p>
    <w:p w14:paraId="605417FA" w14:textId="77777777" w:rsidR="00890567" w:rsidRDefault="00890567" w:rsidP="00683D89">
      <w:pPr>
        <w:spacing w:line="276" w:lineRule="auto"/>
        <w:jc w:val="both"/>
        <w:rPr>
          <w:rFonts w:cs="Arial"/>
        </w:rPr>
      </w:pPr>
    </w:p>
    <w:p w14:paraId="076D4FD3" w14:textId="554D117B" w:rsidR="00683D89" w:rsidRDefault="00683D89" w:rsidP="00683D89">
      <w:pPr>
        <w:pStyle w:val="Kop2"/>
        <w:spacing w:line="276" w:lineRule="auto"/>
      </w:pPr>
      <w:bookmarkStart w:id="45" w:name="_Toc135724739"/>
      <w:bookmarkStart w:id="46" w:name="_Toc202365230"/>
      <w:r>
        <w:t>Gunningscriterium kwaliteit</w:t>
      </w:r>
      <w:bookmarkEnd w:id="45"/>
      <w:bookmarkEnd w:id="46"/>
      <w:r>
        <w:t xml:space="preserve"> </w:t>
      </w:r>
    </w:p>
    <w:p w14:paraId="079C1431" w14:textId="57623EF5" w:rsidR="00683D89" w:rsidRDefault="00683D89" w:rsidP="00683D89">
      <w:pPr>
        <w:spacing w:line="276" w:lineRule="auto"/>
        <w:jc w:val="both"/>
        <w:rPr>
          <w:rFonts w:cs="Arial"/>
        </w:rPr>
      </w:pPr>
      <w:bookmarkStart w:id="47" w:name="_Hlk201926312"/>
      <w:r w:rsidRPr="00DE7736">
        <w:rPr>
          <w:rFonts w:cs="Arial"/>
        </w:rPr>
        <w:t xml:space="preserve">De gemeente wenst inzicht in de te leveren kwaliteit van inschrijver. Inschrijver krijgt de mogelijkheid om </w:t>
      </w:r>
      <w:r w:rsidR="00F86F4F">
        <w:rPr>
          <w:rFonts w:cs="Arial"/>
        </w:rPr>
        <w:t xml:space="preserve">zijn inschrijfprijs te verlagen middels een fictieve korting </w:t>
      </w:r>
      <w:r w:rsidRPr="00DE7736">
        <w:rPr>
          <w:rFonts w:cs="Arial"/>
        </w:rPr>
        <w:t xml:space="preserve">door invulling te geven aan de onderstaande subgunningscriteria. </w:t>
      </w:r>
    </w:p>
    <w:p w14:paraId="093537A1" w14:textId="77777777" w:rsidR="00F86F4F" w:rsidRPr="00AA1B0E" w:rsidRDefault="00F86F4F" w:rsidP="00F86F4F">
      <w:pPr>
        <w:ind w:right="566"/>
        <w:rPr>
          <w:rFonts w:cstheme="minorHAnsi"/>
          <w:b/>
          <w:bCs/>
        </w:rPr>
      </w:pPr>
      <w:r w:rsidRPr="00AA1B0E">
        <w:rPr>
          <w:rFonts w:cstheme="minorHAnsi"/>
          <w:b/>
          <w:bCs/>
        </w:rPr>
        <w:t>Inschrijver let op:</w:t>
      </w:r>
    </w:p>
    <w:p w14:paraId="7B42172B" w14:textId="20E84224" w:rsidR="00F86F4F" w:rsidRPr="00AA1B0E" w:rsidRDefault="00F86F4F" w:rsidP="00F86F4F">
      <w:pPr>
        <w:ind w:right="566"/>
        <w:rPr>
          <w:rFonts w:cstheme="minorHAnsi"/>
        </w:rPr>
      </w:pPr>
      <w:r w:rsidRPr="00AA1B0E">
        <w:rPr>
          <w:rFonts w:cstheme="minorHAnsi"/>
        </w:rPr>
        <w:t xml:space="preserve">Het is bij de onderstaande criteria door inschrijver toegezegde kwaliteitsniveau dient ook daadwerkelijk door de inschrijver te worden geleverd en is onderdeel van de overeenkomst. De kosten hiervoor dienen inbegrepen te zijn in de prijs. Inschrijver dient er rekening mee te houden dat de directie/toezichthouder/beheerder groen en/of een door de directie in te </w:t>
      </w:r>
      <w:r w:rsidRPr="00AA1B0E">
        <w:rPr>
          <w:rFonts w:cstheme="minorHAnsi"/>
        </w:rPr>
        <w:lastRenderedPageBreak/>
        <w:t>schakelen externe partij erop toeziet of de toegezegde beloftes daadwerkelijk worden nagekomen.</w:t>
      </w:r>
    </w:p>
    <w:p w14:paraId="317FC3C2" w14:textId="77777777" w:rsidR="00F86F4F" w:rsidRPr="00AA1B0E" w:rsidRDefault="00F86F4F" w:rsidP="00F86F4F">
      <w:pPr>
        <w:ind w:right="566"/>
        <w:rPr>
          <w:rFonts w:cstheme="minorHAnsi"/>
        </w:rPr>
      </w:pPr>
      <w:r w:rsidRPr="00AA1B0E">
        <w:rPr>
          <w:rFonts w:cstheme="minorHAnsi"/>
        </w:rPr>
        <w:t xml:space="preserve">Eenmaal per half jaar wordt door de opdrachtgever beoordeeld in hoeverre de opdrachtnemer voldoet aan hetgeen toegezegd is op bovenstaand toetsingsonderdeel. Als bij de beoordeling lager wordt gescoord dan de aangeboden meerwaarde, wordt een korting opgelegd van 0.6 keer het verschil in te behalen fictieve korting. Hiervoor wordt het Excel document “Berekening korting” gebruikt. Deze is te vinden onder in de bijlagen. </w:t>
      </w:r>
    </w:p>
    <w:p w14:paraId="48457D7D" w14:textId="3E67CEE6" w:rsidR="00F86F4F" w:rsidRPr="00AA1B0E" w:rsidRDefault="00F86F4F" w:rsidP="00F86F4F">
      <w:pPr>
        <w:ind w:right="566"/>
        <w:rPr>
          <w:rFonts w:cstheme="minorHAnsi"/>
        </w:rPr>
      </w:pPr>
      <w:r w:rsidRPr="00AA1B0E">
        <w:rPr>
          <w:rFonts w:cstheme="minorHAnsi"/>
        </w:rPr>
        <w:t xml:space="preserve">Naast al het bovengenoemde ligt het van toepassing zijnde </w:t>
      </w:r>
      <w:r w:rsidR="00A36E71" w:rsidRPr="00AA1B0E">
        <w:rPr>
          <w:rFonts w:cstheme="minorHAnsi"/>
        </w:rPr>
        <w:t>R</w:t>
      </w:r>
      <w:r w:rsidR="00A36E71">
        <w:rPr>
          <w:rFonts w:cstheme="minorHAnsi"/>
        </w:rPr>
        <w:t>A</w:t>
      </w:r>
      <w:r w:rsidR="00A36E71" w:rsidRPr="00AA1B0E">
        <w:rPr>
          <w:rFonts w:cstheme="minorHAnsi"/>
        </w:rPr>
        <w:t>W-bestek</w:t>
      </w:r>
      <w:r w:rsidRPr="00AA1B0E">
        <w:rPr>
          <w:rFonts w:cstheme="minorHAnsi"/>
        </w:rPr>
        <w:t xml:space="preserve"> en de standaard R</w:t>
      </w:r>
      <w:r w:rsidR="003D52A7">
        <w:rPr>
          <w:rFonts w:cstheme="minorHAnsi"/>
        </w:rPr>
        <w:t>A</w:t>
      </w:r>
      <w:r w:rsidRPr="00AA1B0E">
        <w:rPr>
          <w:rFonts w:cstheme="minorHAnsi"/>
        </w:rPr>
        <w:t>W 2020 hieraan ten grondslag. Alles wat in deze stukken is opgenomen is ook van toepassing op hetgeen in dit hoofdstuk is vermeld hetgeen door of namens de opdrachtgever wordt geconstateerd is leidend.</w:t>
      </w:r>
    </w:p>
    <w:p w14:paraId="2CEC10C2" w14:textId="77777777" w:rsidR="00F86F4F" w:rsidRPr="00AA1B0E" w:rsidRDefault="00F86F4F" w:rsidP="00F86F4F">
      <w:pPr>
        <w:ind w:right="566"/>
        <w:rPr>
          <w:rFonts w:cstheme="minorHAnsi"/>
        </w:rPr>
      </w:pPr>
      <w:r>
        <w:rPr>
          <w:rFonts w:cstheme="minorHAnsi"/>
        </w:rPr>
        <w:t>De kwaliteit wordt beoordeeld aan de hand van uw antwoorden op onderstaande subgunningscriteria.</w:t>
      </w:r>
    </w:p>
    <w:p w14:paraId="774BAEFA" w14:textId="77777777" w:rsidR="00F86F4F" w:rsidRDefault="00F86F4F" w:rsidP="00F86F4F">
      <w:pPr>
        <w:spacing w:line="276" w:lineRule="auto"/>
        <w:jc w:val="both"/>
        <w:rPr>
          <w:rFonts w:cs="Arial"/>
        </w:rPr>
      </w:pPr>
    </w:p>
    <w:p w14:paraId="2D84981E" w14:textId="029D58D3" w:rsidR="00F86F4F" w:rsidRDefault="00F86F4F" w:rsidP="00F86F4F">
      <w:pPr>
        <w:spacing w:line="276" w:lineRule="auto"/>
        <w:jc w:val="both"/>
        <w:rPr>
          <w:b/>
        </w:rPr>
      </w:pPr>
      <w:r w:rsidRPr="00D45964">
        <w:rPr>
          <w:b/>
        </w:rPr>
        <w:t>Subgunningscriterium</w:t>
      </w:r>
      <w:r>
        <w:rPr>
          <w:b/>
        </w:rPr>
        <w:t xml:space="preserve"> 1: doorlooptijd onderhoudsrondes verkorten</w:t>
      </w:r>
    </w:p>
    <w:p w14:paraId="52CC94EF" w14:textId="77777777" w:rsidR="00F86F4F" w:rsidRPr="00AA1B0E" w:rsidRDefault="00F86F4F" w:rsidP="00F86F4F">
      <w:pPr>
        <w:spacing w:line="276" w:lineRule="auto"/>
        <w:jc w:val="both"/>
        <w:rPr>
          <w:rFonts w:cs="Arial"/>
          <w:bCs/>
        </w:rPr>
      </w:pPr>
      <w:r>
        <w:rPr>
          <w:bCs/>
        </w:rPr>
        <w:t>Hiermee is maximaal een fictieve korting te verkrijgen van € 54.000,--.</w:t>
      </w:r>
    </w:p>
    <w:p w14:paraId="0D7A6D18" w14:textId="77777777" w:rsidR="00F86F4F" w:rsidRDefault="00F86F4F" w:rsidP="00F86F4F">
      <w:pPr>
        <w:ind w:right="566"/>
        <w:rPr>
          <w:rFonts w:ascii="Verdana" w:hAnsi="Verdana"/>
          <w:sz w:val="20"/>
          <w:szCs w:val="20"/>
        </w:rPr>
      </w:pPr>
      <w:r w:rsidRPr="00A9521F">
        <w:rPr>
          <w:rFonts w:ascii="Verdana" w:hAnsi="Verdana"/>
          <w:sz w:val="20"/>
          <w:szCs w:val="20"/>
        </w:rPr>
        <w:t>De opdrachtnemer dient zoveel mogelijk de doorlooptijd van de opdracht te verkorten.</w:t>
      </w:r>
    </w:p>
    <w:p w14:paraId="2CB7E426" w14:textId="77777777" w:rsidR="00F86F4F" w:rsidRDefault="00F86F4F" w:rsidP="00F86F4F">
      <w:pPr>
        <w:ind w:right="566"/>
        <w:rPr>
          <w:rFonts w:ascii="Verdana" w:hAnsi="Verdana"/>
          <w:sz w:val="20"/>
          <w:szCs w:val="20"/>
        </w:rPr>
      </w:pPr>
      <w:r w:rsidRPr="00A9521F">
        <w:rPr>
          <w:rFonts w:ascii="Verdana" w:hAnsi="Verdana"/>
          <w:sz w:val="20"/>
          <w:szCs w:val="20"/>
        </w:rPr>
        <w:t>Inschrijver geeft aan welke doorlooptijd hij in zijn inschrijving aan de gemeente aanbiedt</w:t>
      </w:r>
      <w:r>
        <w:rPr>
          <w:rFonts w:ascii="Verdana" w:hAnsi="Verdana"/>
          <w:sz w:val="20"/>
          <w:szCs w:val="20"/>
        </w:rPr>
        <w:t>.</w:t>
      </w:r>
    </w:p>
    <w:p w14:paraId="25B842A6" w14:textId="77777777" w:rsidR="00F86F4F" w:rsidRDefault="00F86F4F" w:rsidP="00F86F4F">
      <w:pPr>
        <w:ind w:right="566"/>
        <w:rPr>
          <w:rFonts w:ascii="Verdana" w:hAnsi="Verdana"/>
          <w:sz w:val="20"/>
          <w:szCs w:val="20"/>
        </w:rPr>
      </w:pPr>
    </w:p>
    <w:tbl>
      <w:tblPr>
        <w:tblStyle w:val="Tabelraster"/>
        <w:tblW w:w="0" w:type="auto"/>
        <w:tblInd w:w="0" w:type="dxa"/>
        <w:tblLook w:val="04A0" w:firstRow="1" w:lastRow="0" w:firstColumn="1" w:lastColumn="0" w:noHBand="0" w:noVBand="1"/>
      </w:tblPr>
      <w:tblGrid>
        <w:gridCol w:w="937"/>
        <w:gridCol w:w="5377"/>
        <w:gridCol w:w="2748"/>
      </w:tblGrid>
      <w:tr w:rsidR="00F86F4F" w14:paraId="545033AD" w14:textId="77777777" w:rsidTr="00C27534">
        <w:tc>
          <w:tcPr>
            <w:tcW w:w="937" w:type="dxa"/>
            <w:shd w:val="clear" w:color="auto" w:fill="4472C4" w:themeFill="accent1"/>
          </w:tcPr>
          <w:p w14:paraId="28E1A0AA" w14:textId="77777777" w:rsidR="00F86F4F" w:rsidRDefault="00F86F4F" w:rsidP="00C27534">
            <w:pPr>
              <w:ind w:right="566"/>
              <w:rPr>
                <w:rFonts w:ascii="Verdana" w:hAnsi="Verdana"/>
                <w:sz w:val="20"/>
                <w:szCs w:val="20"/>
              </w:rPr>
            </w:pPr>
          </w:p>
        </w:tc>
        <w:tc>
          <w:tcPr>
            <w:tcW w:w="5377" w:type="dxa"/>
            <w:shd w:val="clear" w:color="auto" w:fill="4472C4" w:themeFill="accent1"/>
          </w:tcPr>
          <w:p w14:paraId="72DD62BC" w14:textId="77777777" w:rsidR="00F86F4F" w:rsidRPr="007B6CFB" w:rsidRDefault="00F86F4F" w:rsidP="00C27534">
            <w:pPr>
              <w:ind w:right="566"/>
              <w:rPr>
                <w:rFonts w:ascii="Verdana" w:hAnsi="Verdana"/>
                <w:b/>
                <w:bCs/>
                <w:sz w:val="20"/>
                <w:szCs w:val="20"/>
              </w:rPr>
            </w:pPr>
            <w:r w:rsidRPr="007B6CFB">
              <w:rPr>
                <w:rFonts w:ascii="Verdana" w:hAnsi="Verdana"/>
                <w:b/>
                <w:bCs/>
                <w:sz w:val="20"/>
                <w:szCs w:val="20"/>
              </w:rPr>
              <w:t>Doorlooptijd</w:t>
            </w:r>
          </w:p>
        </w:tc>
        <w:tc>
          <w:tcPr>
            <w:tcW w:w="2748" w:type="dxa"/>
            <w:shd w:val="clear" w:color="auto" w:fill="4472C4" w:themeFill="accent1"/>
          </w:tcPr>
          <w:p w14:paraId="3221C35A" w14:textId="77777777" w:rsidR="00F86F4F" w:rsidRPr="007B6CFB" w:rsidRDefault="00F86F4F" w:rsidP="00C27534">
            <w:pPr>
              <w:ind w:right="566"/>
              <w:rPr>
                <w:rFonts w:ascii="Verdana" w:hAnsi="Verdana"/>
                <w:b/>
                <w:bCs/>
                <w:sz w:val="20"/>
                <w:szCs w:val="20"/>
              </w:rPr>
            </w:pPr>
            <w:r w:rsidRPr="007B6CFB">
              <w:rPr>
                <w:rFonts w:ascii="Verdana" w:hAnsi="Verdana"/>
                <w:b/>
                <w:bCs/>
                <w:sz w:val="20"/>
                <w:szCs w:val="20"/>
              </w:rPr>
              <w:t>score</w:t>
            </w:r>
          </w:p>
        </w:tc>
      </w:tr>
      <w:tr w:rsidR="00F86F4F" w14:paraId="39E6272A" w14:textId="77777777" w:rsidTr="00C27534">
        <w:tc>
          <w:tcPr>
            <w:tcW w:w="937" w:type="dxa"/>
          </w:tcPr>
          <w:p w14:paraId="23DB67D7" w14:textId="77777777" w:rsidR="00F86F4F" w:rsidRDefault="00F86F4F" w:rsidP="00C27534">
            <w:pPr>
              <w:ind w:right="566"/>
              <w:rPr>
                <w:rFonts w:ascii="Verdana" w:hAnsi="Verdana"/>
                <w:sz w:val="20"/>
                <w:szCs w:val="20"/>
              </w:rPr>
            </w:pPr>
            <w:r>
              <w:rPr>
                <w:rFonts w:ascii="Verdana" w:hAnsi="Verdana"/>
                <w:sz w:val="20"/>
                <w:szCs w:val="20"/>
              </w:rPr>
              <w:t>A</w:t>
            </w:r>
          </w:p>
        </w:tc>
        <w:tc>
          <w:tcPr>
            <w:tcW w:w="5377" w:type="dxa"/>
          </w:tcPr>
          <w:p w14:paraId="332B5D7A" w14:textId="77777777" w:rsidR="00F86F4F" w:rsidRDefault="00F86F4F" w:rsidP="00C27534">
            <w:pPr>
              <w:ind w:right="566"/>
              <w:rPr>
                <w:rFonts w:ascii="Verdana" w:hAnsi="Verdana"/>
                <w:sz w:val="20"/>
                <w:szCs w:val="20"/>
              </w:rPr>
            </w:pPr>
            <w:r>
              <w:rPr>
                <w:rFonts w:ascii="Verdana" w:hAnsi="Verdana"/>
                <w:sz w:val="20"/>
                <w:szCs w:val="20"/>
              </w:rPr>
              <w:t>≤</w:t>
            </w:r>
            <w:r w:rsidRPr="00A9521F">
              <w:rPr>
                <w:rFonts w:ascii="Verdana" w:hAnsi="Verdana"/>
                <w:sz w:val="20"/>
                <w:szCs w:val="20"/>
              </w:rPr>
              <w:t>1,5 maand doorlooptijd</w:t>
            </w:r>
          </w:p>
        </w:tc>
        <w:tc>
          <w:tcPr>
            <w:tcW w:w="2748" w:type="dxa"/>
          </w:tcPr>
          <w:p w14:paraId="21ADD7E8" w14:textId="77777777" w:rsidR="00F86F4F" w:rsidRPr="007B6CFB" w:rsidRDefault="00F86F4F" w:rsidP="00C27534">
            <w:pPr>
              <w:ind w:right="566"/>
              <w:rPr>
                <w:rFonts w:ascii="Verdana" w:hAnsi="Verdana"/>
                <w:sz w:val="20"/>
                <w:szCs w:val="20"/>
              </w:rPr>
            </w:pPr>
            <w:r w:rsidRPr="007B6CFB">
              <w:rPr>
                <w:rFonts w:ascii="Verdana" w:hAnsi="Verdana"/>
                <w:sz w:val="20"/>
                <w:szCs w:val="20"/>
              </w:rPr>
              <w:t>100% score</w:t>
            </w:r>
          </w:p>
          <w:p w14:paraId="254096CE" w14:textId="77777777" w:rsidR="00F86F4F" w:rsidRDefault="00F86F4F" w:rsidP="00C27534">
            <w:pPr>
              <w:ind w:right="566"/>
              <w:rPr>
                <w:rFonts w:ascii="Verdana" w:hAnsi="Verdana"/>
                <w:sz w:val="20"/>
                <w:szCs w:val="20"/>
              </w:rPr>
            </w:pPr>
          </w:p>
        </w:tc>
      </w:tr>
      <w:tr w:rsidR="00F86F4F" w14:paraId="0D58678F" w14:textId="77777777" w:rsidTr="00C27534">
        <w:tc>
          <w:tcPr>
            <w:tcW w:w="937" w:type="dxa"/>
          </w:tcPr>
          <w:p w14:paraId="4D79574A" w14:textId="77777777" w:rsidR="00F86F4F" w:rsidRDefault="00F86F4F" w:rsidP="00C27534">
            <w:pPr>
              <w:ind w:right="566"/>
              <w:rPr>
                <w:rFonts w:ascii="Verdana" w:hAnsi="Verdana"/>
                <w:sz w:val="20"/>
                <w:szCs w:val="20"/>
              </w:rPr>
            </w:pPr>
            <w:r>
              <w:rPr>
                <w:rFonts w:ascii="Verdana" w:hAnsi="Verdana"/>
                <w:sz w:val="20"/>
                <w:szCs w:val="20"/>
              </w:rPr>
              <w:t>B</w:t>
            </w:r>
          </w:p>
        </w:tc>
        <w:tc>
          <w:tcPr>
            <w:tcW w:w="5377" w:type="dxa"/>
          </w:tcPr>
          <w:p w14:paraId="43169457" w14:textId="77777777" w:rsidR="00F86F4F" w:rsidRDefault="00F86F4F" w:rsidP="00C27534">
            <w:pPr>
              <w:ind w:right="566"/>
              <w:rPr>
                <w:rFonts w:ascii="Verdana" w:hAnsi="Verdana"/>
                <w:sz w:val="20"/>
                <w:szCs w:val="20"/>
              </w:rPr>
            </w:pPr>
            <w:r w:rsidRPr="00A9521F">
              <w:rPr>
                <w:rFonts w:ascii="Verdana" w:hAnsi="Verdana"/>
                <w:sz w:val="20"/>
                <w:szCs w:val="20"/>
              </w:rPr>
              <w:t xml:space="preserve">1,5 </w:t>
            </w:r>
            <w:r>
              <w:rPr>
                <w:rFonts w:ascii="Verdana" w:hAnsi="Verdana"/>
                <w:sz w:val="20"/>
                <w:szCs w:val="20"/>
              </w:rPr>
              <w:t>– 2 maand</w:t>
            </w:r>
            <w:r w:rsidRPr="00A9521F">
              <w:rPr>
                <w:rFonts w:ascii="Verdana" w:hAnsi="Verdana"/>
                <w:sz w:val="20"/>
                <w:szCs w:val="20"/>
              </w:rPr>
              <w:t xml:space="preserve"> doorlooptijd</w:t>
            </w:r>
          </w:p>
        </w:tc>
        <w:tc>
          <w:tcPr>
            <w:tcW w:w="2748" w:type="dxa"/>
          </w:tcPr>
          <w:p w14:paraId="54459B01" w14:textId="77777777" w:rsidR="00F86F4F" w:rsidRDefault="00F86F4F" w:rsidP="00C27534">
            <w:pPr>
              <w:ind w:right="566"/>
              <w:rPr>
                <w:rFonts w:ascii="Verdana" w:hAnsi="Verdana"/>
                <w:sz w:val="20"/>
                <w:szCs w:val="20"/>
              </w:rPr>
            </w:pPr>
            <w:r>
              <w:rPr>
                <w:rFonts w:ascii="Verdana" w:hAnsi="Verdana"/>
                <w:sz w:val="20"/>
                <w:szCs w:val="20"/>
              </w:rPr>
              <w:t>70% score</w:t>
            </w:r>
          </w:p>
        </w:tc>
      </w:tr>
      <w:tr w:rsidR="00F86F4F" w14:paraId="57FC4F13" w14:textId="77777777" w:rsidTr="00C27534">
        <w:tc>
          <w:tcPr>
            <w:tcW w:w="937" w:type="dxa"/>
          </w:tcPr>
          <w:p w14:paraId="13898589" w14:textId="77777777" w:rsidR="00F86F4F" w:rsidRDefault="00F86F4F" w:rsidP="00C27534">
            <w:pPr>
              <w:ind w:right="566"/>
              <w:rPr>
                <w:rFonts w:ascii="Verdana" w:hAnsi="Verdana"/>
                <w:sz w:val="20"/>
                <w:szCs w:val="20"/>
              </w:rPr>
            </w:pPr>
            <w:r>
              <w:rPr>
                <w:rFonts w:ascii="Verdana" w:hAnsi="Verdana"/>
                <w:sz w:val="20"/>
                <w:szCs w:val="20"/>
              </w:rPr>
              <w:t>C</w:t>
            </w:r>
          </w:p>
        </w:tc>
        <w:tc>
          <w:tcPr>
            <w:tcW w:w="5377" w:type="dxa"/>
          </w:tcPr>
          <w:p w14:paraId="1DD48F2B" w14:textId="77777777" w:rsidR="00F86F4F" w:rsidRDefault="00F86F4F" w:rsidP="00C27534">
            <w:pPr>
              <w:ind w:right="566"/>
              <w:rPr>
                <w:rFonts w:ascii="Verdana" w:hAnsi="Verdana"/>
                <w:sz w:val="20"/>
                <w:szCs w:val="20"/>
              </w:rPr>
            </w:pPr>
            <w:r>
              <w:rPr>
                <w:rFonts w:ascii="Verdana" w:hAnsi="Verdana"/>
                <w:sz w:val="20"/>
                <w:szCs w:val="20"/>
              </w:rPr>
              <w:t>2</w:t>
            </w:r>
            <w:r w:rsidRPr="00A9521F">
              <w:rPr>
                <w:rFonts w:ascii="Verdana" w:hAnsi="Verdana"/>
                <w:sz w:val="20"/>
                <w:szCs w:val="20"/>
              </w:rPr>
              <w:t xml:space="preserve"> tot 2,5 maand doorlooptijd</w:t>
            </w:r>
          </w:p>
        </w:tc>
        <w:tc>
          <w:tcPr>
            <w:tcW w:w="2748" w:type="dxa"/>
          </w:tcPr>
          <w:p w14:paraId="7E853983" w14:textId="77777777" w:rsidR="00F86F4F" w:rsidRDefault="00F86F4F" w:rsidP="00C27534">
            <w:pPr>
              <w:ind w:right="566"/>
              <w:rPr>
                <w:rFonts w:ascii="Verdana" w:hAnsi="Verdana"/>
                <w:sz w:val="20"/>
                <w:szCs w:val="20"/>
              </w:rPr>
            </w:pPr>
            <w:r>
              <w:rPr>
                <w:rFonts w:ascii="Verdana" w:hAnsi="Verdana"/>
                <w:sz w:val="20"/>
                <w:szCs w:val="20"/>
              </w:rPr>
              <w:t>30% score</w:t>
            </w:r>
          </w:p>
        </w:tc>
      </w:tr>
      <w:tr w:rsidR="00F86F4F" w14:paraId="186C306D" w14:textId="77777777" w:rsidTr="00C27534">
        <w:tc>
          <w:tcPr>
            <w:tcW w:w="937" w:type="dxa"/>
          </w:tcPr>
          <w:p w14:paraId="057268BE" w14:textId="77777777" w:rsidR="00F86F4F" w:rsidRDefault="00F86F4F" w:rsidP="00C27534">
            <w:pPr>
              <w:ind w:right="566"/>
              <w:rPr>
                <w:rFonts w:ascii="Verdana" w:hAnsi="Verdana"/>
                <w:sz w:val="20"/>
                <w:szCs w:val="20"/>
              </w:rPr>
            </w:pPr>
            <w:r>
              <w:rPr>
                <w:rFonts w:ascii="Verdana" w:hAnsi="Verdana"/>
                <w:sz w:val="20"/>
                <w:szCs w:val="20"/>
              </w:rPr>
              <w:t xml:space="preserve">D </w:t>
            </w:r>
          </w:p>
        </w:tc>
        <w:tc>
          <w:tcPr>
            <w:tcW w:w="5377" w:type="dxa"/>
          </w:tcPr>
          <w:p w14:paraId="1128F687" w14:textId="77777777" w:rsidR="00F86F4F" w:rsidRDefault="00F86F4F" w:rsidP="00C27534">
            <w:pPr>
              <w:ind w:right="566"/>
              <w:rPr>
                <w:rFonts w:ascii="Verdana" w:hAnsi="Verdana"/>
                <w:sz w:val="20"/>
                <w:szCs w:val="20"/>
              </w:rPr>
            </w:pPr>
            <w:r w:rsidRPr="007B6CFB">
              <w:rPr>
                <w:rFonts w:ascii="Verdana" w:hAnsi="Verdana"/>
                <w:sz w:val="20"/>
                <w:szCs w:val="20"/>
              </w:rPr>
              <w:t>2,5 maand doorlooptijd</w:t>
            </w:r>
          </w:p>
        </w:tc>
        <w:tc>
          <w:tcPr>
            <w:tcW w:w="2748" w:type="dxa"/>
          </w:tcPr>
          <w:p w14:paraId="6B8640AD" w14:textId="77777777" w:rsidR="00F86F4F" w:rsidRDefault="00F86F4F" w:rsidP="00C27534">
            <w:pPr>
              <w:ind w:right="566"/>
              <w:rPr>
                <w:rFonts w:ascii="Verdana" w:hAnsi="Verdana"/>
                <w:sz w:val="20"/>
                <w:szCs w:val="20"/>
              </w:rPr>
            </w:pPr>
            <w:r>
              <w:rPr>
                <w:rFonts w:ascii="Verdana" w:hAnsi="Verdana"/>
                <w:sz w:val="20"/>
                <w:szCs w:val="20"/>
              </w:rPr>
              <w:t>0% score</w:t>
            </w:r>
          </w:p>
        </w:tc>
      </w:tr>
    </w:tbl>
    <w:p w14:paraId="098A7794" w14:textId="77777777" w:rsidR="00F86F4F" w:rsidRDefault="00F86F4F" w:rsidP="00F86F4F">
      <w:pPr>
        <w:spacing w:line="259" w:lineRule="auto"/>
      </w:pPr>
    </w:p>
    <w:p w14:paraId="201A222A" w14:textId="1D54A2AF" w:rsidR="00F86F4F" w:rsidRDefault="00F86F4F" w:rsidP="00F86F4F">
      <w:pPr>
        <w:spacing w:line="276" w:lineRule="auto"/>
        <w:jc w:val="both"/>
        <w:rPr>
          <w:b/>
        </w:rPr>
      </w:pPr>
      <w:r w:rsidRPr="00D45964">
        <w:rPr>
          <w:b/>
        </w:rPr>
        <w:t>Subgunningscriterium</w:t>
      </w:r>
      <w:r w:rsidR="00890567">
        <w:rPr>
          <w:b/>
        </w:rPr>
        <w:t xml:space="preserve"> </w:t>
      </w:r>
      <w:r>
        <w:rPr>
          <w:b/>
        </w:rPr>
        <w:t>2: duurzaam materieel</w:t>
      </w:r>
    </w:p>
    <w:p w14:paraId="259D5DFB" w14:textId="77777777" w:rsidR="00F86F4F" w:rsidRPr="00AA1B0E" w:rsidRDefault="00F86F4F" w:rsidP="00F86F4F">
      <w:pPr>
        <w:spacing w:line="276" w:lineRule="auto"/>
        <w:jc w:val="both"/>
        <w:rPr>
          <w:rFonts w:cs="Arial"/>
          <w:bCs/>
        </w:rPr>
      </w:pPr>
      <w:r w:rsidRPr="00AA1B0E">
        <w:rPr>
          <w:bCs/>
        </w:rPr>
        <w:t>Hiermee is maximaal een fictieve korting te verkrijgen van € 36.000,--.</w:t>
      </w:r>
    </w:p>
    <w:p w14:paraId="1066F8D5" w14:textId="1FDB75FE" w:rsidR="00F86F4F" w:rsidRDefault="00890567" w:rsidP="00F86F4F">
      <w:pPr>
        <w:ind w:right="566"/>
        <w:rPr>
          <w:rFonts w:ascii="Verdana" w:hAnsi="Verdana"/>
          <w:sz w:val="20"/>
          <w:szCs w:val="20"/>
        </w:rPr>
      </w:pPr>
      <w:r>
        <w:rPr>
          <w:rFonts w:ascii="Verdana" w:hAnsi="Verdana"/>
          <w:sz w:val="20"/>
          <w:szCs w:val="20"/>
        </w:rPr>
        <w:t>D</w:t>
      </w:r>
      <w:r w:rsidR="00F86F4F" w:rsidRPr="00902CC4">
        <w:rPr>
          <w:rFonts w:ascii="Verdana" w:hAnsi="Verdana"/>
          <w:sz w:val="20"/>
          <w:szCs w:val="20"/>
        </w:rPr>
        <w:t>e opdrachtnemer dient een zo schoon mogelijke inzet van duurzame materieel te leveren.</w:t>
      </w:r>
    </w:p>
    <w:tbl>
      <w:tblPr>
        <w:tblStyle w:val="Tabelraster"/>
        <w:tblW w:w="0" w:type="auto"/>
        <w:tblInd w:w="0" w:type="dxa"/>
        <w:tblLook w:val="04A0" w:firstRow="1" w:lastRow="0" w:firstColumn="1" w:lastColumn="0" w:noHBand="0" w:noVBand="1"/>
      </w:tblPr>
      <w:tblGrid>
        <w:gridCol w:w="1838"/>
        <w:gridCol w:w="7224"/>
      </w:tblGrid>
      <w:tr w:rsidR="00F86F4F" w14:paraId="09F84804" w14:textId="77777777" w:rsidTr="00C27534">
        <w:tc>
          <w:tcPr>
            <w:tcW w:w="9062" w:type="dxa"/>
            <w:gridSpan w:val="2"/>
            <w:shd w:val="clear" w:color="auto" w:fill="4472C4" w:themeFill="accent1"/>
          </w:tcPr>
          <w:p w14:paraId="5964C577" w14:textId="77777777" w:rsidR="00F86F4F" w:rsidRPr="007B6CFB" w:rsidRDefault="00F86F4F" w:rsidP="00C27534">
            <w:pPr>
              <w:ind w:right="566"/>
              <w:rPr>
                <w:rFonts w:ascii="Verdana" w:hAnsi="Verdana"/>
                <w:b/>
                <w:bCs/>
                <w:sz w:val="20"/>
                <w:szCs w:val="20"/>
              </w:rPr>
            </w:pPr>
            <w:r w:rsidRPr="007B6CFB">
              <w:rPr>
                <w:rFonts w:ascii="Verdana" w:hAnsi="Verdana"/>
                <w:b/>
                <w:bCs/>
                <w:sz w:val="20"/>
                <w:szCs w:val="20"/>
              </w:rPr>
              <w:t>Legenda</w:t>
            </w:r>
          </w:p>
        </w:tc>
      </w:tr>
      <w:tr w:rsidR="00F86F4F" w14:paraId="7E83C171" w14:textId="77777777" w:rsidTr="00C27534">
        <w:tc>
          <w:tcPr>
            <w:tcW w:w="1838" w:type="dxa"/>
          </w:tcPr>
          <w:p w14:paraId="14EF7681" w14:textId="77777777" w:rsidR="00F86F4F" w:rsidRDefault="00F86F4F" w:rsidP="00C27534">
            <w:pPr>
              <w:ind w:right="566"/>
              <w:rPr>
                <w:rFonts w:ascii="Verdana" w:hAnsi="Verdana"/>
                <w:sz w:val="20"/>
                <w:szCs w:val="20"/>
              </w:rPr>
            </w:pPr>
            <w:r>
              <w:rPr>
                <w:rFonts w:ascii="Verdana" w:hAnsi="Verdana"/>
                <w:sz w:val="20"/>
                <w:szCs w:val="20"/>
              </w:rPr>
              <w:t>H2</w:t>
            </w:r>
          </w:p>
        </w:tc>
        <w:tc>
          <w:tcPr>
            <w:tcW w:w="7224" w:type="dxa"/>
          </w:tcPr>
          <w:p w14:paraId="41A1FD6B" w14:textId="77777777" w:rsidR="00F86F4F" w:rsidRDefault="00F86F4F" w:rsidP="00C27534">
            <w:pPr>
              <w:ind w:right="566"/>
              <w:rPr>
                <w:rFonts w:ascii="Verdana" w:hAnsi="Verdana"/>
                <w:sz w:val="20"/>
                <w:szCs w:val="20"/>
              </w:rPr>
            </w:pPr>
            <w:r>
              <w:rPr>
                <w:rFonts w:ascii="Verdana" w:hAnsi="Verdana"/>
                <w:sz w:val="20"/>
                <w:szCs w:val="20"/>
              </w:rPr>
              <w:t>Waterstof</w:t>
            </w:r>
          </w:p>
        </w:tc>
      </w:tr>
      <w:tr w:rsidR="00F86F4F" w14:paraId="71145A3E" w14:textId="77777777" w:rsidTr="00C27534">
        <w:tc>
          <w:tcPr>
            <w:tcW w:w="1838" w:type="dxa"/>
          </w:tcPr>
          <w:p w14:paraId="1FA10882" w14:textId="77777777" w:rsidR="00F86F4F" w:rsidRDefault="00F86F4F" w:rsidP="00C27534">
            <w:pPr>
              <w:ind w:right="566"/>
              <w:rPr>
                <w:rFonts w:ascii="Verdana" w:hAnsi="Verdana"/>
                <w:sz w:val="20"/>
                <w:szCs w:val="20"/>
              </w:rPr>
            </w:pPr>
            <w:r>
              <w:rPr>
                <w:rFonts w:ascii="Verdana" w:hAnsi="Verdana"/>
                <w:sz w:val="20"/>
                <w:szCs w:val="20"/>
              </w:rPr>
              <w:t>HVO</w:t>
            </w:r>
          </w:p>
        </w:tc>
        <w:tc>
          <w:tcPr>
            <w:tcW w:w="7224" w:type="dxa"/>
          </w:tcPr>
          <w:p w14:paraId="7FD031D3" w14:textId="77777777" w:rsidR="00F86F4F" w:rsidRDefault="00F86F4F" w:rsidP="00C27534">
            <w:pPr>
              <w:ind w:right="566"/>
              <w:rPr>
                <w:rFonts w:ascii="Verdana" w:hAnsi="Verdana"/>
                <w:sz w:val="20"/>
                <w:szCs w:val="20"/>
              </w:rPr>
            </w:pPr>
            <w:r w:rsidRPr="00902CC4">
              <w:rPr>
                <w:rFonts w:ascii="Verdana" w:hAnsi="Verdana"/>
                <w:sz w:val="20"/>
                <w:szCs w:val="20"/>
              </w:rPr>
              <w:t>hydrotreated vegetable o</w:t>
            </w:r>
            <w:r>
              <w:rPr>
                <w:rFonts w:ascii="Verdana" w:hAnsi="Verdana"/>
                <w:sz w:val="20"/>
                <w:szCs w:val="20"/>
              </w:rPr>
              <w:t xml:space="preserve">il - </w:t>
            </w:r>
            <w:r w:rsidRPr="00902CC4">
              <w:rPr>
                <w:rFonts w:ascii="Verdana" w:hAnsi="Verdana"/>
                <w:sz w:val="20"/>
                <w:szCs w:val="20"/>
              </w:rPr>
              <w:t>basisgrondstof afgewerkte plantaardige oliën</w:t>
            </w:r>
          </w:p>
        </w:tc>
      </w:tr>
      <w:tr w:rsidR="00F86F4F" w14:paraId="224CAF1A" w14:textId="77777777" w:rsidTr="00C27534">
        <w:tc>
          <w:tcPr>
            <w:tcW w:w="1838" w:type="dxa"/>
          </w:tcPr>
          <w:p w14:paraId="34D7009F" w14:textId="77777777" w:rsidR="00F86F4F" w:rsidRDefault="00F86F4F" w:rsidP="00C27534">
            <w:pPr>
              <w:ind w:right="566"/>
              <w:rPr>
                <w:rFonts w:ascii="Verdana" w:hAnsi="Verdana"/>
                <w:sz w:val="20"/>
                <w:szCs w:val="20"/>
              </w:rPr>
            </w:pPr>
            <w:r>
              <w:rPr>
                <w:rFonts w:ascii="Verdana" w:hAnsi="Verdana"/>
                <w:sz w:val="20"/>
                <w:szCs w:val="20"/>
              </w:rPr>
              <w:t>BTL</w:t>
            </w:r>
          </w:p>
        </w:tc>
        <w:tc>
          <w:tcPr>
            <w:tcW w:w="7224" w:type="dxa"/>
          </w:tcPr>
          <w:p w14:paraId="373FB698" w14:textId="77777777" w:rsidR="00F86F4F" w:rsidRDefault="00F86F4F" w:rsidP="00C27534">
            <w:pPr>
              <w:ind w:right="566"/>
              <w:rPr>
                <w:rFonts w:ascii="Verdana" w:hAnsi="Verdana"/>
                <w:sz w:val="20"/>
                <w:szCs w:val="20"/>
              </w:rPr>
            </w:pPr>
            <w:r w:rsidRPr="00902CC4">
              <w:rPr>
                <w:rFonts w:ascii="Verdana" w:hAnsi="Verdana"/>
                <w:sz w:val="20"/>
                <w:szCs w:val="20"/>
              </w:rPr>
              <w:t>biomass to Liquid</w:t>
            </w:r>
            <w:r>
              <w:rPr>
                <w:rFonts w:ascii="Verdana" w:hAnsi="Verdana"/>
                <w:sz w:val="20"/>
                <w:szCs w:val="20"/>
              </w:rPr>
              <w:t xml:space="preserve"> - </w:t>
            </w:r>
            <w:r w:rsidRPr="00902CC4">
              <w:rPr>
                <w:rFonts w:ascii="Verdana" w:hAnsi="Verdana"/>
                <w:sz w:val="20"/>
                <w:szCs w:val="20"/>
              </w:rPr>
              <w:t>basisgrondstof biomassa</w:t>
            </w:r>
          </w:p>
        </w:tc>
      </w:tr>
      <w:tr w:rsidR="00F86F4F" w14:paraId="4F682159" w14:textId="77777777" w:rsidTr="00C27534">
        <w:tc>
          <w:tcPr>
            <w:tcW w:w="1838" w:type="dxa"/>
          </w:tcPr>
          <w:p w14:paraId="72E62FAA" w14:textId="77777777" w:rsidR="00F86F4F" w:rsidRDefault="00F86F4F" w:rsidP="00C27534">
            <w:pPr>
              <w:ind w:right="566"/>
              <w:rPr>
                <w:rFonts w:ascii="Verdana" w:hAnsi="Verdana"/>
                <w:sz w:val="20"/>
                <w:szCs w:val="20"/>
              </w:rPr>
            </w:pPr>
            <w:r>
              <w:rPr>
                <w:rFonts w:ascii="Verdana" w:hAnsi="Verdana"/>
                <w:sz w:val="20"/>
                <w:szCs w:val="20"/>
              </w:rPr>
              <w:t>CNG</w:t>
            </w:r>
          </w:p>
        </w:tc>
        <w:tc>
          <w:tcPr>
            <w:tcW w:w="7224" w:type="dxa"/>
          </w:tcPr>
          <w:p w14:paraId="03BF87F2" w14:textId="77777777" w:rsidR="00F86F4F" w:rsidRDefault="00F86F4F" w:rsidP="00C27534">
            <w:pPr>
              <w:ind w:right="566"/>
              <w:rPr>
                <w:rFonts w:ascii="Verdana" w:hAnsi="Verdana"/>
                <w:sz w:val="20"/>
                <w:szCs w:val="20"/>
              </w:rPr>
            </w:pPr>
            <w:r w:rsidRPr="00902CC4">
              <w:rPr>
                <w:rFonts w:ascii="Verdana" w:hAnsi="Verdana"/>
                <w:sz w:val="20"/>
                <w:szCs w:val="20"/>
              </w:rPr>
              <w:t>compressed natural G</w:t>
            </w:r>
            <w:r>
              <w:rPr>
                <w:rFonts w:ascii="Verdana" w:hAnsi="Verdana"/>
                <w:sz w:val="20"/>
                <w:szCs w:val="20"/>
              </w:rPr>
              <w:t xml:space="preserve">ass - </w:t>
            </w:r>
            <w:r w:rsidRPr="00902CC4">
              <w:rPr>
                <w:rFonts w:ascii="Verdana" w:hAnsi="Verdana"/>
                <w:sz w:val="20"/>
                <w:szCs w:val="20"/>
              </w:rPr>
              <w:t>samengeperst aardgas</w:t>
            </w:r>
            <w:r>
              <w:rPr>
                <w:rFonts w:ascii="Verdana" w:hAnsi="Verdana"/>
                <w:sz w:val="20"/>
                <w:szCs w:val="20"/>
              </w:rPr>
              <w:t xml:space="preserve"> (</w:t>
            </w:r>
            <w:r w:rsidRPr="00902CC4">
              <w:rPr>
                <w:rFonts w:ascii="Verdana" w:hAnsi="Verdana"/>
                <w:sz w:val="20"/>
                <w:szCs w:val="20"/>
              </w:rPr>
              <w:t>methaan</w:t>
            </w:r>
            <w:r>
              <w:rPr>
                <w:rFonts w:ascii="Verdana" w:hAnsi="Verdana"/>
                <w:sz w:val="20"/>
                <w:szCs w:val="20"/>
              </w:rPr>
              <w:t>)</w:t>
            </w:r>
          </w:p>
          <w:p w14:paraId="65CEF3B4" w14:textId="77777777" w:rsidR="00F86F4F" w:rsidRDefault="00F86F4F" w:rsidP="00C27534">
            <w:pPr>
              <w:ind w:right="566"/>
              <w:rPr>
                <w:rFonts w:ascii="Verdana" w:hAnsi="Verdana"/>
                <w:sz w:val="20"/>
                <w:szCs w:val="20"/>
              </w:rPr>
            </w:pPr>
          </w:p>
        </w:tc>
      </w:tr>
    </w:tbl>
    <w:p w14:paraId="2F14FFD0" w14:textId="77777777" w:rsidR="00F86F4F" w:rsidRDefault="00F86F4F" w:rsidP="00F86F4F">
      <w:pPr>
        <w:ind w:right="566"/>
        <w:rPr>
          <w:rFonts w:ascii="Verdana" w:hAnsi="Verdana"/>
          <w:sz w:val="20"/>
          <w:szCs w:val="20"/>
        </w:rPr>
      </w:pPr>
    </w:p>
    <w:p w14:paraId="396F61EC" w14:textId="69655AE9" w:rsidR="00F86F4F" w:rsidRDefault="00F86F4F" w:rsidP="00F86F4F">
      <w:pPr>
        <w:ind w:right="566"/>
        <w:rPr>
          <w:rFonts w:ascii="Verdana" w:hAnsi="Verdana"/>
          <w:sz w:val="20"/>
          <w:szCs w:val="20"/>
        </w:rPr>
      </w:pPr>
      <w:r>
        <w:rPr>
          <w:rFonts w:ascii="Verdana" w:hAnsi="Verdana"/>
          <w:sz w:val="20"/>
          <w:szCs w:val="20"/>
        </w:rPr>
        <w:lastRenderedPageBreak/>
        <w:t>I</w:t>
      </w:r>
      <w:r w:rsidRPr="00902CC4">
        <w:rPr>
          <w:rFonts w:ascii="Verdana" w:hAnsi="Verdana"/>
          <w:sz w:val="20"/>
          <w:szCs w:val="20"/>
        </w:rPr>
        <w:t>nschrijver geeft aan welk materieel gebruikt gaat worden bij het uitvoeren van deze opdracht</w:t>
      </w:r>
      <w:r>
        <w:rPr>
          <w:rFonts w:ascii="Verdana" w:hAnsi="Verdana"/>
          <w:sz w:val="20"/>
          <w:szCs w:val="20"/>
        </w:rPr>
        <w:t>.</w:t>
      </w:r>
    </w:p>
    <w:tbl>
      <w:tblPr>
        <w:tblStyle w:val="Tabelraster"/>
        <w:tblW w:w="0" w:type="auto"/>
        <w:tblInd w:w="0" w:type="dxa"/>
        <w:tblLook w:val="04A0" w:firstRow="1" w:lastRow="0" w:firstColumn="1" w:lastColumn="0" w:noHBand="0" w:noVBand="1"/>
      </w:tblPr>
      <w:tblGrid>
        <w:gridCol w:w="937"/>
        <w:gridCol w:w="5218"/>
        <w:gridCol w:w="2907"/>
      </w:tblGrid>
      <w:tr w:rsidR="00F86F4F" w14:paraId="02A15DCB" w14:textId="77777777" w:rsidTr="00C27534">
        <w:tc>
          <w:tcPr>
            <w:tcW w:w="937" w:type="dxa"/>
            <w:shd w:val="clear" w:color="auto" w:fill="4472C4" w:themeFill="accent1"/>
          </w:tcPr>
          <w:p w14:paraId="010C65BE" w14:textId="77777777" w:rsidR="00F86F4F" w:rsidRDefault="00F86F4F" w:rsidP="00C27534">
            <w:pPr>
              <w:ind w:right="566"/>
              <w:rPr>
                <w:rFonts w:ascii="Verdana" w:hAnsi="Verdana"/>
                <w:sz w:val="20"/>
                <w:szCs w:val="20"/>
              </w:rPr>
            </w:pPr>
          </w:p>
        </w:tc>
        <w:tc>
          <w:tcPr>
            <w:tcW w:w="5218" w:type="dxa"/>
            <w:shd w:val="clear" w:color="auto" w:fill="4472C4" w:themeFill="accent1"/>
          </w:tcPr>
          <w:p w14:paraId="53A7D6AE" w14:textId="77777777" w:rsidR="00F86F4F" w:rsidRPr="007B6CFB" w:rsidRDefault="00F86F4F" w:rsidP="00C27534">
            <w:pPr>
              <w:ind w:right="566"/>
              <w:rPr>
                <w:rFonts w:ascii="Verdana" w:hAnsi="Verdana"/>
                <w:b/>
                <w:bCs/>
                <w:sz w:val="20"/>
                <w:szCs w:val="20"/>
              </w:rPr>
            </w:pPr>
            <w:r w:rsidRPr="007B6CFB">
              <w:rPr>
                <w:rFonts w:ascii="Verdana" w:hAnsi="Verdana"/>
                <w:b/>
                <w:bCs/>
                <w:sz w:val="20"/>
                <w:szCs w:val="20"/>
              </w:rPr>
              <w:t>Type materieel</w:t>
            </w:r>
          </w:p>
        </w:tc>
        <w:tc>
          <w:tcPr>
            <w:tcW w:w="2907" w:type="dxa"/>
            <w:shd w:val="clear" w:color="auto" w:fill="4472C4" w:themeFill="accent1"/>
          </w:tcPr>
          <w:p w14:paraId="68E3B4F1" w14:textId="77777777" w:rsidR="00F86F4F" w:rsidRPr="007B6CFB" w:rsidRDefault="00F86F4F" w:rsidP="00C27534">
            <w:pPr>
              <w:ind w:right="566"/>
              <w:rPr>
                <w:rFonts w:ascii="Verdana" w:hAnsi="Verdana"/>
                <w:b/>
                <w:bCs/>
                <w:sz w:val="20"/>
                <w:szCs w:val="20"/>
              </w:rPr>
            </w:pPr>
            <w:r>
              <w:rPr>
                <w:rFonts w:ascii="Verdana" w:hAnsi="Verdana"/>
                <w:b/>
                <w:bCs/>
                <w:sz w:val="20"/>
                <w:szCs w:val="20"/>
              </w:rPr>
              <w:t>score</w:t>
            </w:r>
          </w:p>
        </w:tc>
      </w:tr>
      <w:tr w:rsidR="00F86F4F" w14:paraId="07E22F83" w14:textId="77777777" w:rsidTr="00C27534">
        <w:tc>
          <w:tcPr>
            <w:tcW w:w="937" w:type="dxa"/>
          </w:tcPr>
          <w:p w14:paraId="0397D8DE" w14:textId="77777777" w:rsidR="00F86F4F" w:rsidRDefault="00F86F4F" w:rsidP="00C27534">
            <w:pPr>
              <w:ind w:right="566"/>
              <w:rPr>
                <w:rFonts w:ascii="Verdana" w:hAnsi="Verdana"/>
                <w:sz w:val="20"/>
                <w:szCs w:val="20"/>
              </w:rPr>
            </w:pPr>
            <w:r>
              <w:rPr>
                <w:rFonts w:ascii="Verdana" w:hAnsi="Verdana"/>
                <w:sz w:val="20"/>
                <w:szCs w:val="20"/>
              </w:rPr>
              <w:t>A</w:t>
            </w:r>
          </w:p>
        </w:tc>
        <w:tc>
          <w:tcPr>
            <w:tcW w:w="5218" w:type="dxa"/>
          </w:tcPr>
          <w:p w14:paraId="73675EE4" w14:textId="77777777" w:rsidR="00F86F4F" w:rsidRDefault="00F86F4F" w:rsidP="00C27534">
            <w:pPr>
              <w:ind w:right="566"/>
              <w:rPr>
                <w:rFonts w:ascii="Verdana" w:hAnsi="Verdana"/>
                <w:sz w:val="20"/>
                <w:szCs w:val="20"/>
              </w:rPr>
            </w:pPr>
            <w:r w:rsidRPr="00902CC4">
              <w:rPr>
                <w:rFonts w:ascii="Verdana" w:hAnsi="Verdana"/>
                <w:sz w:val="20"/>
                <w:szCs w:val="20"/>
              </w:rPr>
              <w:t>uitsluitend inzet elektrisch/H</w:t>
            </w:r>
            <w:r>
              <w:rPr>
                <w:rFonts w:ascii="Verdana" w:hAnsi="Verdana"/>
                <w:sz w:val="20"/>
                <w:szCs w:val="20"/>
              </w:rPr>
              <w:t>2</w:t>
            </w:r>
          </w:p>
        </w:tc>
        <w:tc>
          <w:tcPr>
            <w:tcW w:w="2907" w:type="dxa"/>
          </w:tcPr>
          <w:p w14:paraId="5FB04209" w14:textId="77777777" w:rsidR="00F86F4F" w:rsidRDefault="00F86F4F" w:rsidP="00C27534">
            <w:pPr>
              <w:ind w:right="566"/>
              <w:rPr>
                <w:rFonts w:ascii="Verdana" w:hAnsi="Verdana"/>
                <w:sz w:val="20"/>
                <w:szCs w:val="20"/>
              </w:rPr>
            </w:pPr>
            <w:r w:rsidRPr="00902CC4">
              <w:rPr>
                <w:rFonts w:ascii="Verdana" w:hAnsi="Verdana"/>
                <w:sz w:val="20"/>
                <w:szCs w:val="20"/>
              </w:rPr>
              <w:t>100% score</w:t>
            </w:r>
          </w:p>
        </w:tc>
      </w:tr>
      <w:tr w:rsidR="00F86F4F" w14:paraId="35BC525E" w14:textId="77777777" w:rsidTr="00C27534">
        <w:tc>
          <w:tcPr>
            <w:tcW w:w="937" w:type="dxa"/>
          </w:tcPr>
          <w:p w14:paraId="0B4558B5" w14:textId="77777777" w:rsidR="00F86F4F" w:rsidRDefault="00F86F4F" w:rsidP="00C27534">
            <w:pPr>
              <w:ind w:right="566"/>
              <w:rPr>
                <w:rFonts w:ascii="Verdana" w:hAnsi="Verdana"/>
                <w:sz w:val="20"/>
                <w:szCs w:val="20"/>
              </w:rPr>
            </w:pPr>
            <w:r>
              <w:rPr>
                <w:rFonts w:ascii="Verdana" w:hAnsi="Verdana"/>
                <w:sz w:val="20"/>
                <w:szCs w:val="20"/>
              </w:rPr>
              <w:t>B</w:t>
            </w:r>
          </w:p>
        </w:tc>
        <w:tc>
          <w:tcPr>
            <w:tcW w:w="5218" w:type="dxa"/>
          </w:tcPr>
          <w:p w14:paraId="7E68E05B" w14:textId="77777777" w:rsidR="00F86F4F" w:rsidRDefault="00F86F4F" w:rsidP="00C27534">
            <w:pPr>
              <w:ind w:right="566"/>
              <w:rPr>
                <w:rFonts w:ascii="Verdana" w:hAnsi="Verdana"/>
                <w:sz w:val="20"/>
                <w:szCs w:val="20"/>
              </w:rPr>
            </w:pPr>
            <w:r>
              <w:rPr>
                <w:rFonts w:ascii="Verdana" w:hAnsi="Verdana"/>
                <w:sz w:val="20"/>
                <w:szCs w:val="20"/>
              </w:rPr>
              <w:t xml:space="preserve">(Plug in) </w:t>
            </w:r>
            <w:r w:rsidRPr="00902CC4">
              <w:rPr>
                <w:rFonts w:ascii="Verdana" w:hAnsi="Verdana"/>
                <w:sz w:val="20"/>
                <w:szCs w:val="20"/>
              </w:rPr>
              <w:t>hybr</w:t>
            </w:r>
            <w:r>
              <w:rPr>
                <w:rFonts w:ascii="Verdana" w:hAnsi="Verdana"/>
                <w:sz w:val="20"/>
                <w:szCs w:val="20"/>
              </w:rPr>
              <w:t xml:space="preserve">ide </w:t>
            </w:r>
            <w:r w:rsidRPr="00902CC4">
              <w:rPr>
                <w:rFonts w:ascii="Verdana" w:hAnsi="Verdana"/>
                <w:sz w:val="20"/>
                <w:szCs w:val="20"/>
              </w:rPr>
              <w:t>met benzine</w:t>
            </w:r>
          </w:p>
        </w:tc>
        <w:tc>
          <w:tcPr>
            <w:tcW w:w="2907" w:type="dxa"/>
          </w:tcPr>
          <w:p w14:paraId="187403A3" w14:textId="77777777" w:rsidR="00F86F4F" w:rsidRDefault="00F86F4F" w:rsidP="00C27534">
            <w:pPr>
              <w:ind w:right="566"/>
              <w:rPr>
                <w:rFonts w:ascii="Verdana" w:hAnsi="Verdana"/>
                <w:sz w:val="20"/>
                <w:szCs w:val="20"/>
              </w:rPr>
            </w:pPr>
            <w:r w:rsidRPr="00902CC4">
              <w:rPr>
                <w:rFonts w:ascii="Verdana" w:hAnsi="Verdana"/>
                <w:sz w:val="20"/>
                <w:szCs w:val="20"/>
              </w:rPr>
              <w:t>80% score</w:t>
            </w:r>
          </w:p>
        </w:tc>
      </w:tr>
      <w:tr w:rsidR="00F86F4F" w14:paraId="57B17C90" w14:textId="77777777" w:rsidTr="00C27534">
        <w:tc>
          <w:tcPr>
            <w:tcW w:w="937" w:type="dxa"/>
          </w:tcPr>
          <w:p w14:paraId="14B0A4F0" w14:textId="77777777" w:rsidR="00F86F4F" w:rsidRDefault="00F86F4F" w:rsidP="00C27534">
            <w:pPr>
              <w:ind w:right="566"/>
              <w:rPr>
                <w:rFonts w:ascii="Verdana" w:hAnsi="Verdana"/>
                <w:sz w:val="20"/>
                <w:szCs w:val="20"/>
              </w:rPr>
            </w:pPr>
            <w:r>
              <w:rPr>
                <w:rFonts w:ascii="Verdana" w:hAnsi="Verdana"/>
                <w:sz w:val="20"/>
                <w:szCs w:val="20"/>
              </w:rPr>
              <w:t>C</w:t>
            </w:r>
          </w:p>
        </w:tc>
        <w:tc>
          <w:tcPr>
            <w:tcW w:w="5218" w:type="dxa"/>
          </w:tcPr>
          <w:p w14:paraId="57B434EC" w14:textId="77777777" w:rsidR="00F86F4F" w:rsidRDefault="00F86F4F" w:rsidP="00C27534">
            <w:pPr>
              <w:ind w:right="566"/>
              <w:rPr>
                <w:rFonts w:ascii="Verdana" w:hAnsi="Verdana"/>
                <w:sz w:val="20"/>
                <w:szCs w:val="20"/>
              </w:rPr>
            </w:pPr>
            <w:r>
              <w:rPr>
                <w:rFonts w:ascii="Verdana" w:hAnsi="Verdana"/>
                <w:sz w:val="20"/>
                <w:szCs w:val="20"/>
              </w:rPr>
              <w:t>HVO 20 of hoger/CNG</w:t>
            </w:r>
          </w:p>
        </w:tc>
        <w:tc>
          <w:tcPr>
            <w:tcW w:w="2907" w:type="dxa"/>
          </w:tcPr>
          <w:p w14:paraId="375F223E" w14:textId="77777777" w:rsidR="00F86F4F" w:rsidRDefault="00F86F4F" w:rsidP="00C27534">
            <w:pPr>
              <w:ind w:right="566"/>
              <w:rPr>
                <w:rFonts w:ascii="Verdana" w:hAnsi="Verdana"/>
                <w:sz w:val="20"/>
                <w:szCs w:val="20"/>
              </w:rPr>
            </w:pPr>
            <w:r w:rsidRPr="00902CC4">
              <w:rPr>
                <w:rFonts w:ascii="Verdana" w:hAnsi="Verdana"/>
                <w:sz w:val="20"/>
                <w:szCs w:val="20"/>
              </w:rPr>
              <w:t>50% score</w:t>
            </w:r>
          </w:p>
        </w:tc>
      </w:tr>
      <w:tr w:rsidR="00F86F4F" w14:paraId="351FB2C5" w14:textId="77777777" w:rsidTr="00C27534">
        <w:tc>
          <w:tcPr>
            <w:tcW w:w="937" w:type="dxa"/>
          </w:tcPr>
          <w:p w14:paraId="4F048A8F" w14:textId="77777777" w:rsidR="00F86F4F" w:rsidRDefault="00F86F4F" w:rsidP="00C27534">
            <w:pPr>
              <w:ind w:right="566"/>
              <w:rPr>
                <w:rFonts w:ascii="Verdana" w:hAnsi="Verdana"/>
                <w:sz w:val="20"/>
                <w:szCs w:val="20"/>
              </w:rPr>
            </w:pPr>
            <w:r>
              <w:rPr>
                <w:rFonts w:ascii="Verdana" w:hAnsi="Verdana"/>
                <w:sz w:val="20"/>
                <w:szCs w:val="20"/>
              </w:rPr>
              <w:t>D</w:t>
            </w:r>
          </w:p>
        </w:tc>
        <w:tc>
          <w:tcPr>
            <w:tcW w:w="5218" w:type="dxa"/>
          </w:tcPr>
          <w:p w14:paraId="7C447F84" w14:textId="77777777" w:rsidR="00F86F4F" w:rsidRDefault="00F86F4F" w:rsidP="00C27534">
            <w:pPr>
              <w:ind w:right="566"/>
              <w:rPr>
                <w:rFonts w:ascii="Verdana" w:hAnsi="Verdana"/>
                <w:sz w:val="20"/>
                <w:szCs w:val="20"/>
              </w:rPr>
            </w:pPr>
            <w:r>
              <w:rPr>
                <w:rFonts w:ascii="Verdana" w:hAnsi="Verdana"/>
                <w:sz w:val="20"/>
                <w:szCs w:val="20"/>
              </w:rPr>
              <w:t>HV &lt; 20/BTL</w:t>
            </w:r>
          </w:p>
        </w:tc>
        <w:tc>
          <w:tcPr>
            <w:tcW w:w="2907" w:type="dxa"/>
          </w:tcPr>
          <w:p w14:paraId="6ADCD68C" w14:textId="77777777" w:rsidR="00F86F4F" w:rsidRDefault="00F86F4F" w:rsidP="00C27534">
            <w:pPr>
              <w:ind w:right="566"/>
              <w:rPr>
                <w:rFonts w:ascii="Verdana" w:hAnsi="Verdana"/>
                <w:sz w:val="20"/>
                <w:szCs w:val="20"/>
              </w:rPr>
            </w:pPr>
            <w:r>
              <w:rPr>
                <w:rFonts w:ascii="Verdana" w:hAnsi="Verdana"/>
                <w:sz w:val="20"/>
                <w:szCs w:val="20"/>
              </w:rPr>
              <w:t>10% score</w:t>
            </w:r>
          </w:p>
        </w:tc>
      </w:tr>
      <w:tr w:rsidR="00F86F4F" w14:paraId="433579F8" w14:textId="77777777" w:rsidTr="00C27534">
        <w:tc>
          <w:tcPr>
            <w:tcW w:w="937" w:type="dxa"/>
          </w:tcPr>
          <w:p w14:paraId="1C19F76D" w14:textId="77777777" w:rsidR="00F86F4F" w:rsidRDefault="00F86F4F" w:rsidP="00C27534">
            <w:pPr>
              <w:ind w:right="566"/>
              <w:rPr>
                <w:rFonts w:ascii="Verdana" w:hAnsi="Verdana"/>
                <w:sz w:val="20"/>
                <w:szCs w:val="20"/>
              </w:rPr>
            </w:pPr>
            <w:r>
              <w:rPr>
                <w:rFonts w:ascii="Verdana" w:hAnsi="Verdana"/>
                <w:sz w:val="20"/>
                <w:szCs w:val="20"/>
              </w:rPr>
              <w:t>E</w:t>
            </w:r>
          </w:p>
        </w:tc>
        <w:tc>
          <w:tcPr>
            <w:tcW w:w="5218" w:type="dxa"/>
          </w:tcPr>
          <w:p w14:paraId="2B35CB7E" w14:textId="77777777" w:rsidR="00F86F4F" w:rsidRDefault="00F86F4F" w:rsidP="00C27534">
            <w:pPr>
              <w:ind w:right="566"/>
              <w:rPr>
                <w:rFonts w:ascii="Verdana" w:hAnsi="Verdana"/>
                <w:sz w:val="20"/>
                <w:szCs w:val="20"/>
              </w:rPr>
            </w:pPr>
            <w:r w:rsidRPr="00902CC4">
              <w:rPr>
                <w:rFonts w:ascii="Verdana" w:hAnsi="Verdana"/>
                <w:sz w:val="20"/>
                <w:szCs w:val="20"/>
              </w:rPr>
              <w:t>Conventioneel/ overig</w:t>
            </w:r>
          </w:p>
        </w:tc>
        <w:tc>
          <w:tcPr>
            <w:tcW w:w="2907" w:type="dxa"/>
          </w:tcPr>
          <w:p w14:paraId="49CC71C5" w14:textId="77777777" w:rsidR="00F86F4F" w:rsidRDefault="00F86F4F" w:rsidP="00C27534">
            <w:pPr>
              <w:ind w:right="566"/>
              <w:rPr>
                <w:rFonts w:ascii="Verdana" w:hAnsi="Verdana"/>
                <w:sz w:val="20"/>
                <w:szCs w:val="20"/>
              </w:rPr>
            </w:pPr>
            <w:r>
              <w:rPr>
                <w:rFonts w:ascii="Verdana" w:hAnsi="Verdana"/>
                <w:sz w:val="20"/>
                <w:szCs w:val="20"/>
              </w:rPr>
              <w:t>0% score</w:t>
            </w:r>
          </w:p>
        </w:tc>
      </w:tr>
      <w:bookmarkEnd w:id="47"/>
    </w:tbl>
    <w:p w14:paraId="6D3050BD" w14:textId="77777777" w:rsidR="00F86F4F" w:rsidRDefault="00F86F4F" w:rsidP="00F86F4F">
      <w:pPr>
        <w:spacing w:line="259" w:lineRule="auto"/>
      </w:pPr>
    </w:p>
    <w:p w14:paraId="71964E7B" w14:textId="77777777" w:rsidR="00F86F4F" w:rsidRDefault="00F86F4F" w:rsidP="00F86F4F">
      <w:pPr>
        <w:pStyle w:val="Kop2"/>
        <w:spacing w:line="276" w:lineRule="auto"/>
      </w:pPr>
      <w:bookmarkStart w:id="48" w:name="_Toc202365231"/>
      <w:r>
        <w:t>Beoordelingskader</w:t>
      </w:r>
      <w:bookmarkEnd w:id="48"/>
    </w:p>
    <w:p w14:paraId="4C71E33A" w14:textId="3CD98640" w:rsidR="00683D89" w:rsidRDefault="00F86F4F" w:rsidP="00363F73">
      <w:pPr>
        <w:autoSpaceDE w:val="0"/>
        <w:autoSpaceDN w:val="0"/>
        <w:adjustRightInd w:val="0"/>
        <w:ind w:right="566"/>
        <w:rPr>
          <w:rFonts w:ascii="Verdana" w:hAnsi="Verdana"/>
          <w:sz w:val="20"/>
          <w:szCs w:val="20"/>
        </w:rPr>
      </w:pPr>
      <w:r w:rsidRPr="00AA1B0E">
        <w:rPr>
          <w:rFonts w:ascii="Verdana" w:hAnsi="Verdana"/>
          <w:sz w:val="20"/>
          <w:szCs w:val="20"/>
        </w:rPr>
        <w:t>Bij verschillende sub criteria is een staffel aangegeven van verschillende kwaliteitsniveaus voor de uitvoering van de opdracht. Per niveau is aangegeven welke fictieve korting hierbij hoort. In de inschrijving geeft inschrijver aan welk kwaliteitsniveau hij gaat leveren. Op basis van deze inschrijving wordt de fictieve korting automatisch bepaald.</w:t>
      </w:r>
    </w:p>
    <w:p w14:paraId="1CAA8A14" w14:textId="77777777" w:rsidR="00363F73" w:rsidRPr="00363F73" w:rsidRDefault="00363F73" w:rsidP="00363F73">
      <w:pPr>
        <w:autoSpaceDE w:val="0"/>
        <w:autoSpaceDN w:val="0"/>
        <w:adjustRightInd w:val="0"/>
        <w:ind w:right="566"/>
        <w:rPr>
          <w:rFonts w:ascii="Verdana" w:hAnsi="Verdana"/>
          <w:sz w:val="20"/>
          <w:szCs w:val="20"/>
        </w:rPr>
      </w:pPr>
    </w:p>
    <w:p w14:paraId="7E8911F1" w14:textId="77777777" w:rsidR="00170604" w:rsidRDefault="00170604" w:rsidP="00170604">
      <w:pPr>
        <w:pStyle w:val="Kop2"/>
        <w:spacing w:line="276" w:lineRule="auto"/>
      </w:pPr>
      <w:bookmarkStart w:id="49" w:name="_Toc135724741"/>
      <w:bookmarkStart w:id="50" w:name="_Toc202365232"/>
      <w:r>
        <w:t>Beoordelingscommissie</w:t>
      </w:r>
      <w:bookmarkEnd w:id="49"/>
      <w:bookmarkEnd w:id="50"/>
    </w:p>
    <w:p w14:paraId="6B823DA3" w14:textId="77777777" w:rsidR="00170604" w:rsidRDefault="00170604" w:rsidP="00170604">
      <w:pPr>
        <w:spacing w:line="276" w:lineRule="auto"/>
        <w:jc w:val="both"/>
      </w:pPr>
      <w:r>
        <w:t xml:space="preserve">De inschrijvingen worden beoordeeld door een beoordelingscommissie van de gemeente. Deze commissie bestaat uit </w:t>
      </w:r>
      <w:r w:rsidRPr="00A36E71">
        <w:t>drie</w:t>
      </w:r>
      <w:r>
        <w:t xml:space="preserve"> personen. Deze personen hebben de volgende functies.</w:t>
      </w:r>
    </w:p>
    <w:p w14:paraId="5D71119A" w14:textId="7090C2C7" w:rsidR="00170604" w:rsidRPr="00170604" w:rsidRDefault="00F86F4F" w:rsidP="00BD18CF">
      <w:pPr>
        <w:pStyle w:val="Lijstalinea"/>
        <w:numPr>
          <w:ilvl w:val="0"/>
          <w:numId w:val="2"/>
        </w:numPr>
        <w:spacing w:line="259" w:lineRule="auto"/>
        <w:rPr>
          <w:sz w:val="22"/>
          <w:szCs w:val="22"/>
        </w:rPr>
      </w:pPr>
      <w:r>
        <w:rPr>
          <w:sz w:val="22"/>
          <w:szCs w:val="22"/>
        </w:rPr>
        <w:t>Werkvoorbereider</w:t>
      </w:r>
    </w:p>
    <w:p w14:paraId="14AC924E" w14:textId="70AECB21" w:rsidR="00170604" w:rsidRPr="00170604" w:rsidRDefault="00F86F4F" w:rsidP="00BD18CF">
      <w:pPr>
        <w:pStyle w:val="Lijstalinea"/>
        <w:numPr>
          <w:ilvl w:val="0"/>
          <w:numId w:val="2"/>
        </w:numPr>
        <w:spacing w:line="259" w:lineRule="auto"/>
        <w:rPr>
          <w:sz w:val="22"/>
          <w:szCs w:val="22"/>
        </w:rPr>
      </w:pPr>
      <w:r>
        <w:rPr>
          <w:sz w:val="22"/>
          <w:szCs w:val="22"/>
        </w:rPr>
        <w:t>Specialist groen</w:t>
      </w:r>
    </w:p>
    <w:p w14:paraId="04ED0A30" w14:textId="666CEC3B" w:rsidR="00170604" w:rsidRDefault="00F86F4F" w:rsidP="00BD18CF">
      <w:pPr>
        <w:pStyle w:val="Lijstalinea"/>
        <w:numPr>
          <w:ilvl w:val="0"/>
          <w:numId w:val="2"/>
        </w:numPr>
        <w:spacing w:line="259" w:lineRule="auto"/>
        <w:rPr>
          <w:sz w:val="22"/>
          <w:szCs w:val="22"/>
        </w:rPr>
      </w:pPr>
      <w:r>
        <w:rPr>
          <w:sz w:val="22"/>
          <w:szCs w:val="22"/>
        </w:rPr>
        <w:t>Specialist groen</w:t>
      </w:r>
    </w:p>
    <w:p w14:paraId="2636F753" w14:textId="77777777" w:rsidR="000327C9" w:rsidRPr="000327C9" w:rsidRDefault="000327C9" w:rsidP="000327C9">
      <w:pPr>
        <w:spacing w:line="259" w:lineRule="auto"/>
      </w:pPr>
    </w:p>
    <w:p w14:paraId="0A6A6B86" w14:textId="414E7AA5" w:rsidR="00AB5347" w:rsidRDefault="00AB5347" w:rsidP="00AB5347">
      <w:pPr>
        <w:pStyle w:val="Kop2"/>
        <w:spacing w:line="276" w:lineRule="auto"/>
      </w:pPr>
      <w:bookmarkStart w:id="51" w:name="_Toc202365233"/>
      <w:r>
        <w:t>Beoordeling van inschrijvingen</w:t>
      </w:r>
      <w:bookmarkEnd w:id="51"/>
    </w:p>
    <w:p w14:paraId="4924D1E3" w14:textId="65FEC88E" w:rsidR="00AB5347" w:rsidRDefault="00AB5347" w:rsidP="00AB5347">
      <w:r>
        <w:t xml:space="preserve">Inschrijvingen die op de voorgeschreven wijze zijn ingediend, worden aan de hand van de volgende stappen beoordeeld: </w:t>
      </w:r>
    </w:p>
    <w:p w14:paraId="41C3647D" w14:textId="77777777" w:rsidR="00F86F4F" w:rsidRDefault="00F86F4F" w:rsidP="00F86F4F">
      <w:pPr>
        <w:pStyle w:val="Lijstalinea"/>
        <w:numPr>
          <w:ilvl w:val="0"/>
          <w:numId w:val="4"/>
        </w:numPr>
        <w:rPr>
          <w:sz w:val="22"/>
          <w:szCs w:val="22"/>
        </w:rPr>
      </w:pPr>
      <w:r w:rsidRPr="009A1C85">
        <w:rPr>
          <w:sz w:val="22"/>
          <w:szCs w:val="22"/>
        </w:rPr>
        <w:t xml:space="preserve">De inschrijvingen worden op volledigheid gecontroleerd. Onvolledige inschrijvingen worden terzijde gelegd. </w:t>
      </w:r>
    </w:p>
    <w:p w14:paraId="7FF2F0E3" w14:textId="77777777" w:rsidR="00F86F4F" w:rsidRPr="009A1C85" w:rsidRDefault="00F86F4F" w:rsidP="00F86F4F">
      <w:pPr>
        <w:pStyle w:val="Lijstalinea"/>
        <w:rPr>
          <w:sz w:val="22"/>
          <w:szCs w:val="22"/>
        </w:rPr>
      </w:pPr>
    </w:p>
    <w:p w14:paraId="261040BC" w14:textId="77777777" w:rsidR="00F86F4F" w:rsidRPr="00851D3E" w:rsidRDefault="00F86F4F" w:rsidP="00F86F4F">
      <w:pPr>
        <w:pStyle w:val="Lijstalinea"/>
        <w:numPr>
          <w:ilvl w:val="0"/>
          <w:numId w:val="4"/>
        </w:numPr>
        <w:rPr>
          <w:sz w:val="22"/>
          <w:szCs w:val="22"/>
        </w:rPr>
      </w:pPr>
      <w:r w:rsidRPr="009A1C85">
        <w:rPr>
          <w:sz w:val="22"/>
          <w:szCs w:val="22"/>
        </w:rPr>
        <w:t xml:space="preserve">Er wordt getoetst of uitsluitingsgronden van toepassing zijn en of inschrijver voldoet aan de gestelde geschiktheidseisen. </w:t>
      </w:r>
      <w:r w:rsidRPr="009A1C85">
        <w:rPr>
          <w:rFonts w:asciiTheme="minorHAnsi" w:hAnsiTheme="minorHAnsi"/>
          <w:sz w:val="22"/>
          <w:szCs w:val="22"/>
        </w:rPr>
        <w:t>Indien blijkt dat uitsluitingsgronden van toepassing zijn en/of inschrijver niet voldoet aan één of meer van de gestelde geschiktheidseisen, dan zal de betreffende inschrijver in beginsel worden uitgesloten van verdere deelname aan de procedure</w:t>
      </w:r>
      <w:r>
        <w:rPr>
          <w:rFonts w:asciiTheme="minorHAnsi" w:hAnsiTheme="minorHAnsi"/>
          <w:sz w:val="22"/>
          <w:szCs w:val="22"/>
        </w:rPr>
        <w:t>.</w:t>
      </w:r>
    </w:p>
    <w:p w14:paraId="589020F8" w14:textId="77777777" w:rsidR="00F86F4F" w:rsidRPr="00851D3E" w:rsidRDefault="00F86F4F" w:rsidP="00F86F4F">
      <w:pPr>
        <w:pStyle w:val="Lijstalinea"/>
        <w:rPr>
          <w:sz w:val="22"/>
          <w:szCs w:val="22"/>
        </w:rPr>
      </w:pPr>
    </w:p>
    <w:p w14:paraId="2C4DBE89" w14:textId="77777777" w:rsidR="00F86F4F" w:rsidRDefault="00F86F4F" w:rsidP="00F86F4F">
      <w:pPr>
        <w:pStyle w:val="Lijstalinea"/>
        <w:numPr>
          <w:ilvl w:val="0"/>
          <w:numId w:val="4"/>
        </w:numPr>
        <w:rPr>
          <w:sz w:val="22"/>
          <w:szCs w:val="22"/>
        </w:rPr>
      </w:pPr>
      <w:r>
        <w:rPr>
          <w:sz w:val="22"/>
          <w:szCs w:val="22"/>
        </w:rPr>
        <w:t>Er wordt gecontroleerd of de inschrijving voldoet aan de gestelde knock-out, criteria en procedure. Denk hierbij onder andere aan het bestek en de akkoordverklaringen. Wanneer aan één of meerdere knock-out eisen niet wordt voldaan, dan heeft dit tot consequentie dat de inschrijving in zijn geheel wordt afgewezen.</w:t>
      </w:r>
    </w:p>
    <w:p w14:paraId="3D934B96" w14:textId="77777777" w:rsidR="00F86F4F" w:rsidRPr="00297634" w:rsidRDefault="00F86F4F" w:rsidP="00F86F4F">
      <w:pPr>
        <w:pStyle w:val="Lijstalinea"/>
        <w:rPr>
          <w:sz w:val="22"/>
          <w:szCs w:val="22"/>
        </w:rPr>
      </w:pPr>
    </w:p>
    <w:p w14:paraId="56C78DB6" w14:textId="56B76359" w:rsidR="00F86F4F" w:rsidRPr="00AA1B0E" w:rsidRDefault="00F86F4F" w:rsidP="00F86F4F">
      <w:pPr>
        <w:pStyle w:val="Lijstalinea"/>
        <w:numPr>
          <w:ilvl w:val="0"/>
          <w:numId w:val="4"/>
        </w:numPr>
        <w:rPr>
          <w:sz w:val="22"/>
          <w:szCs w:val="22"/>
        </w:rPr>
      </w:pPr>
      <w:r>
        <w:rPr>
          <w:sz w:val="22"/>
          <w:szCs w:val="22"/>
        </w:rPr>
        <w:t xml:space="preserve">De fictieve korting wordt toegekend aan de Gunningscriteria Kwaliteit. De fictieve korting wordt op basis van de ingediende inschrijving toegekend op basis van de beschrijving onder “gunningscriteria Kwaliteit” </w:t>
      </w:r>
      <w:r w:rsidRPr="00FA25EE">
        <w:rPr>
          <w:sz w:val="22"/>
          <w:szCs w:val="22"/>
        </w:rPr>
        <w:t xml:space="preserve">(bijlage </w:t>
      </w:r>
      <w:r w:rsidR="00FA25EE" w:rsidRPr="00FA25EE">
        <w:rPr>
          <w:sz w:val="22"/>
          <w:szCs w:val="22"/>
        </w:rPr>
        <w:t>5</w:t>
      </w:r>
      <w:r w:rsidRPr="00FA25EE">
        <w:rPr>
          <w:sz w:val="22"/>
          <w:szCs w:val="22"/>
        </w:rPr>
        <w:t>)</w:t>
      </w:r>
    </w:p>
    <w:p w14:paraId="40945F40" w14:textId="77777777" w:rsidR="00F86F4F" w:rsidRPr="00AA1B0E" w:rsidRDefault="00F86F4F" w:rsidP="00F86F4F">
      <w:pPr>
        <w:pStyle w:val="Lijstalinea"/>
        <w:rPr>
          <w:rFonts w:asciiTheme="minorHAnsi" w:hAnsiTheme="minorHAnsi"/>
          <w:sz w:val="22"/>
          <w:szCs w:val="22"/>
        </w:rPr>
      </w:pPr>
    </w:p>
    <w:p w14:paraId="1716F5D1" w14:textId="77777777" w:rsidR="00F86F4F" w:rsidRPr="00297634" w:rsidRDefault="00F86F4F" w:rsidP="00F86F4F">
      <w:pPr>
        <w:pStyle w:val="Lijstalinea"/>
        <w:numPr>
          <w:ilvl w:val="0"/>
          <w:numId w:val="4"/>
        </w:numPr>
        <w:rPr>
          <w:sz w:val="22"/>
          <w:szCs w:val="22"/>
        </w:rPr>
      </w:pPr>
      <w:r>
        <w:rPr>
          <w:sz w:val="22"/>
          <w:szCs w:val="22"/>
        </w:rPr>
        <w:lastRenderedPageBreak/>
        <w:t xml:space="preserve">De fictieve inschrijfsom wordt berekend. De totaal behaalde fictieve korting van de kwalitatieve gunningscriteria wordt in mindering gebracht op de inschrijfsom. Dit leidt tot een fictieve inschrijfsom. </w:t>
      </w:r>
    </w:p>
    <w:p w14:paraId="66E1050D" w14:textId="77777777" w:rsidR="00F86F4F" w:rsidRPr="00297634" w:rsidRDefault="00F86F4F" w:rsidP="00F86F4F">
      <w:pPr>
        <w:pStyle w:val="Lijstalinea"/>
        <w:rPr>
          <w:rFonts w:asciiTheme="minorHAnsi" w:hAnsiTheme="minorHAnsi"/>
          <w:sz w:val="22"/>
          <w:szCs w:val="22"/>
        </w:rPr>
      </w:pPr>
    </w:p>
    <w:p w14:paraId="618BB16A" w14:textId="77777777" w:rsidR="00F86F4F" w:rsidRPr="00851D3E" w:rsidRDefault="00F86F4F" w:rsidP="00F86F4F">
      <w:pPr>
        <w:pStyle w:val="Lijstalinea"/>
        <w:numPr>
          <w:ilvl w:val="0"/>
          <w:numId w:val="4"/>
        </w:numPr>
        <w:rPr>
          <w:sz w:val="22"/>
          <w:szCs w:val="22"/>
        </w:rPr>
      </w:pPr>
      <w:r>
        <w:rPr>
          <w:rFonts w:asciiTheme="minorHAnsi" w:hAnsiTheme="minorHAnsi"/>
          <w:sz w:val="22"/>
          <w:szCs w:val="22"/>
        </w:rPr>
        <w:t xml:space="preserve">Aan de hand van de beoordeling van de gunningscriteria ontstaat een rangorde op basis waarvan opdrachtgever tot voorlopige gunning over zal gaan. </w:t>
      </w:r>
    </w:p>
    <w:p w14:paraId="47222CB6" w14:textId="77777777" w:rsidR="00F86F4F" w:rsidRPr="00851D3E" w:rsidRDefault="00F86F4F" w:rsidP="00F86F4F">
      <w:pPr>
        <w:pStyle w:val="Lijstalinea"/>
        <w:rPr>
          <w:sz w:val="22"/>
          <w:szCs w:val="22"/>
        </w:rPr>
      </w:pPr>
    </w:p>
    <w:p w14:paraId="051A2FF7" w14:textId="77777777" w:rsidR="00F86F4F" w:rsidRPr="00BB6538" w:rsidRDefault="00F86F4F" w:rsidP="00F86F4F">
      <w:pPr>
        <w:pStyle w:val="Lijstalinea"/>
        <w:numPr>
          <w:ilvl w:val="0"/>
          <w:numId w:val="4"/>
        </w:numPr>
        <w:rPr>
          <w:sz w:val="22"/>
          <w:szCs w:val="22"/>
        </w:rPr>
      </w:pPr>
      <w:r w:rsidRPr="00BB6538">
        <w:rPr>
          <w:rFonts w:asciiTheme="minorHAnsi" w:hAnsiTheme="minorHAnsi"/>
          <w:sz w:val="22"/>
          <w:szCs w:val="22"/>
        </w:rPr>
        <w:t>De laatste stap betreft het opvragen/controleren van nadere bewijsmiddelen bij de inschrijver aan wie de opdracht voorlopig is gegund. De gemeente vraagt deze bewijsmiddelen alleen bij de voorlopig gegunde partij op (zie hoofdstuk 3). Indien uit de verstrekte bewijsmiddelen blijkt dat de voorlopig gegunde inschrijver niet voldoet, zal de gemeente de inschrijving alsnog terzijde leggen en een nieuwe voorlopige gunningsbeslissing nemen.</w:t>
      </w:r>
    </w:p>
    <w:p w14:paraId="204BC516" w14:textId="3C8D0CB3" w:rsidR="000327C9" w:rsidRPr="00C41478" w:rsidRDefault="000327C9" w:rsidP="000327C9">
      <w:pPr>
        <w:spacing w:line="276" w:lineRule="auto"/>
        <w:jc w:val="both"/>
        <w:rPr>
          <w:rFonts w:cs="Arial"/>
        </w:rPr>
      </w:pPr>
      <w:r>
        <w:rPr>
          <w:rFonts w:cs="Arial"/>
        </w:rPr>
        <w:t xml:space="preserve"> </w:t>
      </w:r>
      <w:r w:rsidRPr="00C41478">
        <w:rPr>
          <w:rFonts w:cs="Arial"/>
        </w:rPr>
        <w:t xml:space="preserve"> </w:t>
      </w:r>
    </w:p>
    <w:p w14:paraId="38B3B847" w14:textId="77777777" w:rsidR="00170604" w:rsidRDefault="00170604" w:rsidP="00170604">
      <w:pPr>
        <w:pStyle w:val="Kop2"/>
        <w:spacing w:line="276" w:lineRule="auto"/>
      </w:pPr>
      <w:bookmarkStart w:id="52" w:name="_Toc135724743"/>
      <w:bookmarkStart w:id="53" w:name="_Toc202365234"/>
      <w:r>
        <w:t>Beste prijs-kwaliteitsverhouding, loting en transparantie</w:t>
      </w:r>
      <w:bookmarkEnd w:id="52"/>
      <w:bookmarkEnd w:id="53"/>
    </w:p>
    <w:p w14:paraId="7150DCA2" w14:textId="77777777" w:rsidR="00F86F4F" w:rsidRDefault="00F86F4F" w:rsidP="00F86F4F">
      <w:pPr>
        <w:spacing w:line="276" w:lineRule="auto"/>
        <w:jc w:val="both"/>
        <w:rPr>
          <w:rFonts w:cs="Arial"/>
        </w:rPr>
      </w:pPr>
      <w:r w:rsidRPr="00C41478">
        <w:rPr>
          <w:rFonts w:cs="Arial"/>
        </w:rPr>
        <w:t xml:space="preserve">De inschrijver die de </w:t>
      </w:r>
      <w:r>
        <w:rPr>
          <w:rFonts w:cs="Arial"/>
        </w:rPr>
        <w:t xml:space="preserve">laagste fictieve inschrijfsom heeft behaald komt, </w:t>
      </w:r>
      <w:r w:rsidRPr="00C41478">
        <w:rPr>
          <w:rFonts w:cs="Arial"/>
        </w:rPr>
        <w:t xml:space="preserve">zal voor voorlopige gunning in aanmerking komen (mits uiteraard de inschrijving verder voldoet aan de gestelde eisen). </w:t>
      </w:r>
    </w:p>
    <w:p w14:paraId="462D3560" w14:textId="2F929F8C" w:rsidR="00F86F4F" w:rsidRPr="00297634" w:rsidRDefault="00F86F4F" w:rsidP="00BB6538">
      <w:pPr>
        <w:spacing w:line="276" w:lineRule="auto"/>
        <w:jc w:val="both"/>
        <w:rPr>
          <w:rFonts w:cs="Arial"/>
        </w:rPr>
      </w:pPr>
      <w:r w:rsidRPr="00BB6538">
        <w:rPr>
          <w:rFonts w:cs="Arial"/>
        </w:rPr>
        <w:t xml:space="preserve">In het geval twee of meer inschrijvers dezelfde fictieve inschrijfsom hebben, dan wordt de opdracht voorlopig gegund aan de inschrijver </w:t>
      </w:r>
      <w:r w:rsidR="0011412C" w:rsidRPr="00BB6538">
        <w:rPr>
          <w:rFonts w:cs="Arial"/>
        </w:rPr>
        <w:t>die als eerste heeft ingeschreven.</w:t>
      </w:r>
    </w:p>
    <w:p w14:paraId="4F658DE6" w14:textId="77777777" w:rsidR="00F86F4F" w:rsidRDefault="00F86F4F" w:rsidP="00F86F4F">
      <w:pPr>
        <w:spacing w:line="276" w:lineRule="auto"/>
        <w:jc w:val="both"/>
        <w:rPr>
          <w:rFonts w:cs="Arial"/>
        </w:rPr>
      </w:pPr>
      <w:r w:rsidRPr="00C41478">
        <w:rPr>
          <w:rFonts w:cs="Arial"/>
        </w:rPr>
        <w:t xml:space="preserve">De gemeente behoudt zich het recht voor om de door de inschrijvers aangeboden totaalprijs kenbaar te maken aan de overige inschrijvers in het kader van de voorlopige gunningsbeslissing (al dan niet door de behaalde score op het subgunningscriterium prijs te delen). </w:t>
      </w:r>
    </w:p>
    <w:p w14:paraId="2569C947" w14:textId="228E8447" w:rsidR="00795825" w:rsidRPr="00795825" w:rsidRDefault="00795825" w:rsidP="00795825">
      <w:pPr>
        <w:pStyle w:val="Kop2"/>
        <w:spacing w:line="276" w:lineRule="auto"/>
      </w:pPr>
      <w:bookmarkStart w:id="54" w:name="_Toc202365235"/>
      <w:r>
        <w:t>Voornemen tot gunning</w:t>
      </w:r>
      <w:bookmarkEnd w:id="54"/>
    </w:p>
    <w:p w14:paraId="0644AEDF" w14:textId="2F2F349C" w:rsidR="00795825" w:rsidRDefault="00795825" w:rsidP="00795825">
      <w:pPr>
        <w:spacing w:line="276" w:lineRule="auto"/>
        <w:jc w:val="both"/>
        <w:rPr>
          <w:rFonts w:ascii="Calibri" w:hAnsi="Calibri" w:cs="Calibri"/>
        </w:rPr>
      </w:pPr>
      <w:r>
        <w:rPr>
          <w:rFonts w:ascii="Calibri" w:hAnsi="Calibri" w:cs="Calibri"/>
        </w:rPr>
        <w:t xml:space="preserve">Opdrachtgever zal alle </w:t>
      </w:r>
      <w:r w:rsidR="0077477C">
        <w:rPr>
          <w:rFonts w:ascii="Calibri" w:hAnsi="Calibri" w:cs="Calibri"/>
        </w:rPr>
        <w:t>i</w:t>
      </w:r>
      <w:r>
        <w:rPr>
          <w:rFonts w:ascii="Calibri" w:hAnsi="Calibri" w:cs="Calibri"/>
        </w:rPr>
        <w:t xml:space="preserve">nschrijvers gelijktijdig informeren over zijn voornemen tot gunning. Hierbij worden afgewezen </w:t>
      </w:r>
      <w:r w:rsidR="0077477C">
        <w:rPr>
          <w:rFonts w:ascii="Calibri" w:hAnsi="Calibri" w:cs="Calibri"/>
        </w:rPr>
        <w:t>i</w:t>
      </w:r>
      <w:r>
        <w:rPr>
          <w:rFonts w:ascii="Calibri" w:hAnsi="Calibri" w:cs="Calibri"/>
        </w:rPr>
        <w:t xml:space="preserve">nschrijvers op de hoogte gesteld van de naam van de winnende </w:t>
      </w:r>
      <w:r w:rsidR="0077477C">
        <w:rPr>
          <w:rFonts w:ascii="Calibri" w:hAnsi="Calibri" w:cs="Calibri"/>
        </w:rPr>
        <w:t>i</w:t>
      </w:r>
      <w:r>
        <w:rPr>
          <w:rFonts w:ascii="Calibri" w:hAnsi="Calibri" w:cs="Calibri"/>
        </w:rPr>
        <w:t xml:space="preserve">nschrijver, de gronden waarop deze voorlopige gunningsbeslissing is genomen en daarbij horende kenmerken en voordelen van de winnende </w:t>
      </w:r>
      <w:r w:rsidR="0077477C">
        <w:rPr>
          <w:rFonts w:ascii="Calibri" w:hAnsi="Calibri" w:cs="Calibri"/>
        </w:rPr>
        <w:t>i</w:t>
      </w:r>
      <w:r>
        <w:rPr>
          <w:rFonts w:ascii="Calibri" w:hAnsi="Calibri" w:cs="Calibri"/>
        </w:rPr>
        <w:t xml:space="preserve">nschrijving. Tevens geldt voor </w:t>
      </w:r>
      <w:r w:rsidR="0077477C">
        <w:rPr>
          <w:rFonts w:ascii="Calibri" w:hAnsi="Calibri" w:cs="Calibri"/>
        </w:rPr>
        <w:t>i</w:t>
      </w:r>
      <w:r>
        <w:rPr>
          <w:rFonts w:ascii="Calibri" w:hAnsi="Calibri" w:cs="Calibri"/>
        </w:rPr>
        <w:t xml:space="preserve">nschrijvers wiens </w:t>
      </w:r>
      <w:r w:rsidR="0077477C">
        <w:rPr>
          <w:rFonts w:ascii="Calibri" w:hAnsi="Calibri" w:cs="Calibri"/>
        </w:rPr>
        <w:t>i</w:t>
      </w:r>
      <w:r>
        <w:rPr>
          <w:rFonts w:ascii="Calibri" w:hAnsi="Calibri" w:cs="Calibri"/>
        </w:rPr>
        <w:t xml:space="preserve">nschrijving ongeldig is verklaard dat zij op de hoogte worden gesteld van de reden van ongeldigheid van hun gedane </w:t>
      </w:r>
      <w:r w:rsidR="0077477C">
        <w:rPr>
          <w:rFonts w:ascii="Calibri" w:hAnsi="Calibri" w:cs="Calibri"/>
        </w:rPr>
        <w:t>i</w:t>
      </w:r>
      <w:r>
        <w:rPr>
          <w:rFonts w:ascii="Calibri" w:hAnsi="Calibri" w:cs="Calibri"/>
        </w:rPr>
        <w:t xml:space="preserve">nschrijving. </w:t>
      </w:r>
    </w:p>
    <w:p w14:paraId="13F541FC" w14:textId="07487110" w:rsidR="00795825" w:rsidRDefault="00795825" w:rsidP="00795825">
      <w:pPr>
        <w:spacing w:line="276" w:lineRule="auto"/>
        <w:jc w:val="both"/>
        <w:rPr>
          <w:rFonts w:ascii="Calibri" w:hAnsi="Calibri" w:cs="Calibri"/>
        </w:rPr>
      </w:pPr>
      <w:r>
        <w:rPr>
          <w:rFonts w:ascii="Calibri" w:hAnsi="Calibri" w:cs="Calibri"/>
        </w:rPr>
        <w:t xml:space="preserve">Aan de voorlopige gunningsbeslissing kan de winnende </w:t>
      </w:r>
      <w:r w:rsidR="0077477C">
        <w:rPr>
          <w:rFonts w:ascii="Calibri" w:hAnsi="Calibri" w:cs="Calibri"/>
        </w:rPr>
        <w:t>i</w:t>
      </w:r>
      <w:r>
        <w:rPr>
          <w:rFonts w:ascii="Calibri" w:hAnsi="Calibri" w:cs="Calibri"/>
        </w:rPr>
        <w:t xml:space="preserve">nschrijver geen enkel recht ontlenen. De mededeling van de voorlopige gunningsbeslissing houdt géén aanvaarding in als bedoeld in art. 6:217 lid 1 BW van diens aanbod. </w:t>
      </w:r>
    </w:p>
    <w:p w14:paraId="4108CE64" w14:textId="2E2D86DA" w:rsidR="00795825" w:rsidRDefault="00795825" w:rsidP="00795825">
      <w:pPr>
        <w:spacing w:line="276" w:lineRule="auto"/>
        <w:jc w:val="both"/>
        <w:rPr>
          <w:rFonts w:ascii="Calibri" w:hAnsi="Calibri" w:cs="Calibri"/>
        </w:rPr>
      </w:pPr>
      <w:r>
        <w:rPr>
          <w:rFonts w:ascii="Calibri" w:hAnsi="Calibri" w:cs="Calibri"/>
        </w:rPr>
        <w:t xml:space="preserve">Nadat alle </w:t>
      </w:r>
      <w:r w:rsidR="0077477C">
        <w:rPr>
          <w:rFonts w:ascii="Calibri" w:hAnsi="Calibri" w:cs="Calibri"/>
        </w:rPr>
        <w:t>i</w:t>
      </w:r>
      <w:r>
        <w:rPr>
          <w:rFonts w:ascii="Calibri" w:hAnsi="Calibri" w:cs="Calibri"/>
        </w:rPr>
        <w:t xml:space="preserve">nschrijvers zijn geïnformeerd over deze voorlopige gunningsbeslissing bestaat er voor hen de gelegenheid om binnen twintig (20) kalenderdagen na verzending hiervan een bezwaar te maken door middel van het aanhangig maken van een kort geding bij de bevoegde rechter. Opdrachtgever verzoekt u dit in een zo vroeg mogelijk stadium te doen, hiervoor gaat de voorkeur uit naar binnen zeven (7) kalenderdagen na mededeling van de gunningsbeslissing, dit om te zorgen dat deze vragen binnen de gestelde termijn van twintig (20) kalenderdagen beantwoord kunnen worden. Indien er geen bezwaren komen op de voorlopige gunningsbeslissing zal er worden overgegaan tot definitieve gunning van de </w:t>
      </w:r>
      <w:r w:rsidR="0077477C">
        <w:rPr>
          <w:rFonts w:ascii="Calibri" w:hAnsi="Calibri" w:cs="Calibri"/>
        </w:rPr>
        <w:t>o</w:t>
      </w:r>
      <w:r>
        <w:rPr>
          <w:rFonts w:ascii="Calibri" w:hAnsi="Calibri" w:cs="Calibri"/>
        </w:rPr>
        <w:t>pdracht.</w:t>
      </w:r>
    </w:p>
    <w:p w14:paraId="1B8D5EB0" w14:textId="77777777" w:rsidR="00795825" w:rsidRDefault="00795825" w:rsidP="00795825">
      <w:pPr>
        <w:spacing w:line="276" w:lineRule="auto"/>
        <w:jc w:val="both"/>
        <w:rPr>
          <w:rFonts w:ascii="Calibri" w:hAnsi="Calibri" w:cs="Calibri"/>
        </w:rPr>
      </w:pPr>
    </w:p>
    <w:p w14:paraId="2B236372" w14:textId="21BE9B52" w:rsidR="00155BEA" w:rsidRPr="00795825" w:rsidRDefault="00795825" w:rsidP="00795825">
      <w:pPr>
        <w:spacing w:line="276" w:lineRule="auto"/>
        <w:jc w:val="center"/>
        <w:rPr>
          <w:rFonts w:ascii="Calibri" w:hAnsi="Calibri" w:cs="Calibri"/>
        </w:rPr>
      </w:pPr>
      <w:r>
        <w:rPr>
          <w:rFonts w:ascii="Calibri" w:hAnsi="Calibri" w:cs="Calibri"/>
        </w:rPr>
        <w:t>***</w:t>
      </w:r>
    </w:p>
    <w:sectPr w:rsidR="00155BEA" w:rsidRPr="00795825">
      <w:headerReference w:type="default" r:id="rId21"/>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129B8" w14:textId="77777777" w:rsidR="00504CAE" w:rsidRDefault="00504CAE" w:rsidP="00322CBB">
      <w:pPr>
        <w:spacing w:after="0" w:line="240" w:lineRule="auto"/>
      </w:pPr>
      <w:r>
        <w:separator/>
      </w:r>
    </w:p>
  </w:endnote>
  <w:endnote w:type="continuationSeparator" w:id="0">
    <w:p w14:paraId="498A14C1" w14:textId="77777777" w:rsidR="00504CAE" w:rsidRDefault="00504CAE" w:rsidP="00322CBB">
      <w:pPr>
        <w:spacing w:after="0" w:line="240" w:lineRule="auto"/>
      </w:pPr>
      <w:r>
        <w:continuationSeparator/>
      </w:r>
    </w:p>
  </w:endnote>
  <w:endnote w:type="continuationNotice" w:id="1">
    <w:p w14:paraId="474B017E" w14:textId="77777777" w:rsidR="00504CAE" w:rsidRDefault="00504C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Univers">
    <w:altName w:val="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516001"/>
      <w:docPartObj>
        <w:docPartGallery w:val="Page Numbers (Bottom of Page)"/>
        <w:docPartUnique/>
      </w:docPartObj>
    </w:sdtPr>
    <w:sdtEndPr/>
    <w:sdtContent>
      <w:p w14:paraId="3070D305" w14:textId="4522C72C" w:rsidR="00FD6ECB" w:rsidRDefault="00FD6ECB">
        <w:pPr>
          <w:pStyle w:val="Voettekst"/>
          <w:jc w:val="right"/>
        </w:pPr>
        <w:r>
          <w:fldChar w:fldCharType="begin"/>
        </w:r>
        <w:r>
          <w:instrText>PAGE   \* MERGEFORMAT</w:instrText>
        </w:r>
        <w:r>
          <w:fldChar w:fldCharType="separate"/>
        </w:r>
        <w:r>
          <w:t>2</w:t>
        </w:r>
        <w:r>
          <w:fldChar w:fldCharType="end"/>
        </w:r>
      </w:p>
    </w:sdtContent>
  </w:sdt>
  <w:p w14:paraId="0E5D4051" w14:textId="0572EDE7" w:rsidR="00FD6ECB" w:rsidRDefault="00FD6E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47B81" w14:textId="77777777" w:rsidR="00504CAE" w:rsidRDefault="00504CAE" w:rsidP="00322CBB">
      <w:pPr>
        <w:spacing w:after="0" w:line="240" w:lineRule="auto"/>
      </w:pPr>
      <w:r>
        <w:separator/>
      </w:r>
    </w:p>
  </w:footnote>
  <w:footnote w:type="continuationSeparator" w:id="0">
    <w:p w14:paraId="680DD5ED" w14:textId="77777777" w:rsidR="00504CAE" w:rsidRDefault="00504CAE" w:rsidP="00322CBB">
      <w:pPr>
        <w:spacing w:after="0" w:line="240" w:lineRule="auto"/>
      </w:pPr>
      <w:r>
        <w:continuationSeparator/>
      </w:r>
    </w:p>
  </w:footnote>
  <w:footnote w:type="continuationNotice" w:id="1">
    <w:p w14:paraId="03312F5D" w14:textId="77777777" w:rsidR="00504CAE" w:rsidRDefault="00504C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8D464" w14:textId="3C07ABF8" w:rsidR="00FA25EE" w:rsidRDefault="00FA25EE" w:rsidP="0072074A">
    <w:pPr>
      <w:pStyle w:val="Geenafstand"/>
      <w:jc w:val="right"/>
      <w:rPr>
        <w:noProof/>
      </w:rPr>
    </w:pPr>
  </w:p>
  <w:p w14:paraId="3C3145F1" w14:textId="76B450B3" w:rsidR="0072074A" w:rsidRPr="0072074A" w:rsidRDefault="00322CBB" w:rsidP="0072074A">
    <w:pPr>
      <w:pStyle w:val="Geenafstand"/>
      <w:jc w:val="right"/>
      <w:rPr>
        <w:rFonts w:ascii="Calibri" w:hAnsi="Calibri" w:cs="Calibri"/>
      </w:rPr>
    </w:pPr>
    <w:r w:rsidRPr="0072074A">
      <w:rPr>
        <w:noProof/>
      </w:rPr>
      <w:drawing>
        <wp:anchor distT="0" distB="0" distL="114300" distR="114300" simplePos="0" relativeHeight="251658240" behindDoc="0" locked="0" layoutInCell="1" allowOverlap="1" wp14:anchorId="3D78C920" wp14:editId="2E89C76C">
          <wp:simplePos x="0" y="0"/>
          <wp:positionH relativeFrom="margin">
            <wp:posOffset>262255</wp:posOffset>
          </wp:positionH>
          <wp:positionV relativeFrom="paragraph">
            <wp:posOffset>-268605</wp:posOffset>
          </wp:positionV>
          <wp:extent cx="850265" cy="457200"/>
          <wp:effectExtent l="0" t="0" r="698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54517" b="14387"/>
                  <a:stretch/>
                </pic:blipFill>
                <pic:spPr bwMode="auto">
                  <a:xfrm>
                    <a:off x="0" y="0"/>
                    <a:ext cx="850265" cy="45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92B0BC" w14:textId="4954F06A" w:rsidR="00322CBB" w:rsidRDefault="00322CBB" w:rsidP="00322CBB">
    <w:pPr>
      <w:pStyle w:val="Koptekst"/>
      <w:jc w:val="right"/>
    </w:pPr>
  </w:p>
  <w:p w14:paraId="48BE36F8" w14:textId="77777777" w:rsidR="007112F9" w:rsidRDefault="007112F9" w:rsidP="00322CBB">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F53C0"/>
    <w:multiLevelType w:val="hybridMultilevel"/>
    <w:tmpl w:val="61240338"/>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3985600F"/>
    <w:multiLevelType w:val="hybridMultilevel"/>
    <w:tmpl w:val="8BBAF0E6"/>
    <w:lvl w:ilvl="0" w:tplc="276A9AB4">
      <w:start w:val="2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AC38AA"/>
    <w:multiLevelType w:val="hybridMultilevel"/>
    <w:tmpl w:val="5B60E5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CF14E87"/>
    <w:multiLevelType w:val="multilevel"/>
    <w:tmpl w:val="DA50DB1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146"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5D05510D"/>
    <w:multiLevelType w:val="hybridMultilevel"/>
    <w:tmpl w:val="ADD8D5F0"/>
    <w:lvl w:ilvl="0" w:tplc="0413000F">
      <w:start w:val="1"/>
      <w:numFmt w:val="decimal"/>
      <w:lvlText w:val="%1."/>
      <w:lvlJc w:val="left"/>
      <w:pPr>
        <w:ind w:left="1080" w:hanging="720"/>
      </w:pPr>
    </w:lvl>
    <w:lvl w:ilvl="1" w:tplc="64C65E3A">
      <w:start w:val="1"/>
      <w:numFmt w:val="lowerLetter"/>
      <w:lvlText w:val="%2."/>
      <w:lvlJc w:val="left"/>
      <w:pPr>
        <w:ind w:left="1440" w:hanging="360"/>
      </w:pPr>
    </w:lvl>
    <w:lvl w:ilvl="2" w:tplc="5038EC50">
      <w:start w:val="1"/>
      <w:numFmt w:val="lowerRoman"/>
      <w:lvlText w:val="%3."/>
      <w:lvlJc w:val="right"/>
      <w:pPr>
        <w:ind w:left="2160" w:hanging="180"/>
      </w:pPr>
    </w:lvl>
    <w:lvl w:ilvl="3" w:tplc="50285CC0">
      <w:start w:val="1"/>
      <w:numFmt w:val="decimal"/>
      <w:lvlText w:val="%4."/>
      <w:lvlJc w:val="left"/>
      <w:pPr>
        <w:ind w:left="2880" w:hanging="360"/>
      </w:pPr>
    </w:lvl>
    <w:lvl w:ilvl="4" w:tplc="C4F0A420">
      <w:start w:val="1"/>
      <w:numFmt w:val="lowerLetter"/>
      <w:lvlText w:val="%5."/>
      <w:lvlJc w:val="left"/>
      <w:pPr>
        <w:ind w:left="3600" w:hanging="360"/>
      </w:pPr>
    </w:lvl>
    <w:lvl w:ilvl="5" w:tplc="E272C52E">
      <w:start w:val="1"/>
      <w:numFmt w:val="lowerRoman"/>
      <w:lvlText w:val="%6."/>
      <w:lvlJc w:val="right"/>
      <w:pPr>
        <w:ind w:left="4320" w:hanging="180"/>
      </w:pPr>
    </w:lvl>
    <w:lvl w:ilvl="6" w:tplc="FD429A12">
      <w:start w:val="1"/>
      <w:numFmt w:val="decimal"/>
      <w:lvlText w:val="%7."/>
      <w:lvlJc w:val="left"/>
      <w:pPr>
        <w:ind w:left="5040" w:hanging="360"/>
      </w:pPr>
    </w:lvl>
    <w:lvl w:ilvl="7" w:tplc="37DAF59E">
      <w:start w:val="1"/>
      <w:numFmt w:val="lowerLetter"/>
      <w:lvlText w:val="%8."/>
      <w:lvlJc w:val="left"/>
      <w:pPr>
        <w:ind w:left="5760" w:hanging="360"/>
      </w:pPr>
    </w:lvl>
    <w:lvl w:ilvl="8" w:tplc="4006BA7E">
      <w:start w:val="1"/>
      <w:numFmt w:val="lowerRoman"/>
      <w:lvlText w:val="%9."/>
      <w:lvlJc w:val="right"/>
      <w:pPr>
        <w:ind w:left="6480" w:hanging="180"/>
      </w:pPr>
    </w:lvl>
  </w:abstractNum>
  <w:abstractNum w:abstractNumId="5" w15:restartNumberingAfterBreak="0">
    <w:nsid w:val="5E965FA4"/>
    <w:multiLevelType w:val="hybridMultilevel"/>
    <w:tmpl w:val="AC5A870C"/>
    <w:lvl w:ilvl="0" w:tplc="762CD068">
      <w:start w:val="5"/>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62604138"/>
    <w:multiLevelType w:val="hybridMultilevel"/>
    <w:tmpl w:val="61300AC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7F46D3"/>
    <w:multiLevelType w:val="hybridMultilevel"/>
    <w:tmpl w:val="FC0601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359794B"/>
    <w:multiLevelType w:val="hybridMultilevel"/>
    <w:tmpl w:val="270A1C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288701398">
    <w:abstractNumId w:val="8"/>
  </w:num>
  <w:num w:numId="2" w16cid:durableId="1931159567">
    <w:abstractNumId w:val="5"/>
  </w:num>
  <w:num w:numId="3" w16cid:durableId="5977554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1330221">
    <w:abstractNumId w:val="2"/>
  </w:num>
  <w:num w:numId="5" w16cid:durableId="273245118">
    <w:abstractNumId w:val="4"/>
  </w:num>
  <w:num w:numId="6" w16cid:durableId="1525901058">
    <w:abstractNumId w:val="7"/>
  </w:num>
  <w:num w:numId="7" w16cid:durableId="1134832916">
    <w:abstractNumId w:val="0"/>
  </w:num>
  <w:num w:numId="8" w16cid:durableId="593440354">
    <w:abstractNumId w:val="6"/>
  </w:num>
  <w:num w:numId="9" w16cid:durableId="940377141">
    <w:abstractNumId w:val="1"/>
  </w:num>
  <w:num w:numId="10" w16cid:durableId="15664498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EA"/>
    <w:rsid w:val="00002432"/>
    <w:rsid w:val="00004ACC"/>
    <w:rsid w:val="0001025E"/>
    <w:rsid w:val="00013EBA"/>
    <w:rsid w:val="00015130"/>
    <w:rsid w:val="000156B5"/>
    <w:rsid w:val="00020FD1"/>
    <w:rsid w:val="00022280"/>
    <w:rsid w:val="00022F4B"/>
    <w:rsid w:val="00026048"/>
    <w:rsid w:val="00027A12"/>
    <w:rsid w:val="00027F0E"/>
    <w:rsid w:val="00031886"/>
    <w:rsid w:val="000327C9"/>
    <w:rsid w:val="000369C7"/>
    <w:rsid w:val="000415A0"/>
    <w:rsid w:val="0004424E"/>
    <w:rsid w:val="00050A14"/>
    <w:rsid w:val="0005167E"/>
    <w:rsid w:val="000518B8"/>
    <w:rsid w:val="00051C46"/>
    <w:rsid w:val="00055166"/>
    <w:rsid w:val="00056A02"/>
    <w:rsid w:val="0005734D"/>
    <w:rsid w:val="00061505"/>
    <w:rsid w:val="0006159B"/>
    <w:rsid w:val="00064DD8"/>
    <w:rsid w:val="00065724"/>
    <w:rsid w:val="00065E89"/>
    <w:rsid w:val="0006656E"/>
    <w:rsid w:val="00066AB3"/>
    <w:rsid w:val="000702B9"/>
    <w:rsid w:val="00070D2D"/>
    <w:rsid w:val="00071B41"/>
    <w:rsid w:val="00072094"/>
    <w:rsid w:val="00075EA2"/>
    <w:rsid w:val="00076D62"/>
    <w:rsid w:val="00077037"/>
    <w:rsid w:val="00077B31"/>
    <w:rsid w:val="00077B96"/>
    <w:rsid w:val="00081F6C"/>
    <w:rsid w:val="00082E6E"/>
    <w:rsid w:val="0008322C"/>
    <w:rsid w:val="00085032"/>
    <w:rsid w:val="00085AE9"/>
    <w:rsid w:val="000906AD"/>
    <w:rsid w:val="00090DEF"/>
    <w:rsid w:val="0009201E"/>
    <w:rsid w:val="00092A65"/>
    <w:rsid w:val="00093961"/>
    <w:rsid w:val="0009562F"/>
    <w:rsid w:val="000A1D12"/>
    <w:rsid w:val="000A3812"/>
    <w:rsid w:val="000A49B1"/>
    <w:rsid w:val="000A5249"/>
    <w:rsid w:val="000B50A8"/>
    <w:rsid w:val="000B7669"/>
    <w:rsid w:val="000B78D5"/>
    <w:rsid w:val="000C10F5"/>
    <w:rsid w:val="000C274F"/>
    <w:rsid w:val="000C4CDB"/>
    <w:rsid w:val="000C5474"/>
    <w:rsid w:val="000C66AC"/>
    <w:rsid w:val="000C68EE"/>
    <w:rsid w:val="000D0844"/>
    <w:rsid w:val="000D0C50"/>
    <w:rsid w:val="000D18D2"/>
    <w:rsid w:val="000D3808"/>
    <w:rsid w:val="000D3D55"/>
    <w:rsid w:val="000D4C6B"/>
    <w:rsid w:val="000D6223"/>
    <w:rsid w:val="000D6E72"/>
    <w:rsid w:val="000E1A0C"/>
    <w:rsid w:val="000E226D"/>
    <w:rsid w:val="000E44B8"/>
    <w:rsid w:val="000E5680"/>
    <w:rsid w:val="000F1276"/>
    <w:rsid w:val="000F3610"/>
    <w:rsid w:val="000F3EF5"/>
    <w:rsid w:val="000F42D2"/>
    <w:rsid w:val="00104673"/>
    <w:rsid w:val="00106D93"/>
    <w:rsid w:val="001078C6"/>
    <w:rsid w:val="0011109E"/>
    <w:rsid w:val="00112F7E"/>
    <w:rsid w:val="0011412C"/>
    <w:rsid w:val="00115B78"/>
    <w:rsid w:val="00116931"/>
    <w:rsid w:val="00116F21"/>
    <w:rsid w:val="0011718A"/>
    <w:rsid w:val="00120E81"/>
    <w:rsid w:val="00125E36"/>
    <w:rsid w:val="00130686"/>
    <w:rsid w:val="001320FA"/>
    <w:rsid w:val="001358C0"/>
    <w:rsid w:val="00137264"/>
    <w:rsid w:val="00144336"/>
    <w:rsid w:val="00151E6C"/>
    <w:rsid w:val="00155BEA"/>
    <w:rsid w:val="00163F18"/>
    <w:rsid w:val="001658A5"/>
    <w:rsid w:val="00167677"/>
    <w:rsid w:val="001676C4"/>
    <w:rsid w:val="00170604"/>
    <w:rsid w:val="00171649"/>
    <w:rsid w:val="0017190D"/>
    <w:rsid w:val="00175869"/>
    <w:rsid w:val="0017660E"/>
    <w:rsid w:val="00176B5B"/>
    <w:rsid w:val="0018286D"/>
    <w:rsid w:val="00183C9F"/>
    <w:rsid w:val="00184419"/>
    <w:rsid w:val="001869D9"/>
    <w:rsid w:val="0019020B"/>
    <w:rsid w:val="001923E0"/>
    <w:rsid w:val="00192BDF"/>
    <w:rsid w:val="001934E5"/>
    <w:rsid w:val="00196578"/>
    <w:rsid w:val="001A654B"/>
    <w:rsid w:val="001A7124"/>
    <w:rsid w:val="001A7FD4"/>
    <w:rsid w:val="001B1E87"/>
    <w:rsid w:val="001B4647"/>
    <w:rsid w:val="001B63A3"/>
    <w:rsid w:val="001B6601"/>
    <w:rsid w:val="001C16C9"/>
    <w:rsid w:val="001C1C63"/>
    <w:rsid w:val="001C3893"/>
    <w:rsid w:val="001C3E2E"/>
    <w:rsid w:val="001C472D"/>
    <w:rsid w:val="001D283A"/>
    <w:rsid w:val="001D35A6"/>
    <w:rsid w:val="001D4119"/>
    <w:rsid w:val="001D69C9"/>
    <w:rsid w:val="001D7633"/>
    <w:rsid w:val="001E2D67"/>
    <w:rsid w:val="001E45F2"/>
    <w:rsid w:val="001E5370"/>
    <w:rsid w:val="001E5889"/>
    <w:rsid w:val="001E6946"/>
    <w:rsid w:val="001E76A6"/>
    <w:rsid w:val="001F21AA"/>
    <w:rsid w:val="001F270C"/>
    <w:rsid w:val="001F327C"/>
    <w:rsid w:val="001F3D6D"/>
    <w:rsid w:val="001F6E03"/>
    <w:rsid w:val="001F6F43"/>
    <w:rsid w:val="001F7F6F"/>
    <w:rsid w:val="00200E6A"/>
    <w:rsid w:val="002019E1"/>
    <w:rsid w:val="002043FE"/>
    <w:rsid w:val="002155F9"/>
    <w:rsid w:val="002158C9"/>
    <w:rsid w:val="00217A35"/>
    <w:rsid w:val="00220374"/>
    <w:rsid w:val="00221A42"/>
    <w:rsid w:val="00222278"/>
    <w:rsid w:val="002229B0"/>
    <w:rsid w:val="002235D5"/>
    <w:rsid w:val="00225007"/>
    <w:rsid w:val="00225CFF"/>
    <w:rsid w:val="00226310"/>
    <w:rsid w:val="00226348"/>
    <w:rsid w:val="00226B49"/>
    <w:rsid w:val="00226FB1"/>
    <w:rsid w:val="00231825"/>
    <w:rsid w:val="002346F8"/>
    <w:rsid w:val="00235FAF"/>
    <w:rsid w:val="0023696B"/>
    <w:rsid w:val="00237C20"/>
    <w:rsid w:val="00243BA2"/>
    <w:rsid w:val="00245AFD"/>
    <w:rsid w:val="00250042"/>
    <w:rsid w:val="00254EA1"/>
    <w:rsid w:val="00255828"/>
    <w:rsid w:val="00256B71"/>
    <w:rsid w:val="00261D2D"/>
    <w:rsid w:val="0026244C"/>
    <w:rsid w:val="00274D5A"/>
    <w:rsid w:val="00274DAD"/>
    <w:rsid w:val="002769C0"/>
    <w:rsid w:val="00277CA7"/>
    <w:rsid w:val="00283178"/>
    <w:rsid w:val="0029043A"/>
    <w:rsid w:val="00291975"/>
    <w:rsid w:val="00291A5F"/>
    <w:rsid w:val="002922B5"/>
    <w:rsid w:val="002922E4"/>
    <w:rsid w:val="00296FC6"/>
    <w:rsid w:val="002A620B"/>
    <w:rsid w:val="002B0A08"/>
    <w:rsid w:val="002B17D0"/>
    <w:rsid w:val="002B7DC4"/>
    <w:rsid w:val="002C005B"/>
    <w:rsid w:val="002C1D85"/>
    <w:rsid w:val="002C202F"/>
    <w:rsid w:val="002C30CF"/>
    <w:rsid w:val="002C41DE"/>
    <w:rsid w:val="002C4C71"/>
    <w:rsid w:val="002C566C"/>
    <w:rsid w:val="002C7757"/>
    <w:rsid w:val="002D0377"/>
    <w:rsid w:val="002D1181"/>
    <w:rsid w:val="002D11C2"/>
    <w:rsid w:val="002D49F2"/>
    <w:rsid w:val="002D557D"/>
    <w:rsid w:val="002D75E1"/>
    <w:rsid w:val="002E483A"/>
    <w:rsid w:val="002E7FF8"/>
    <w:rsid w:val="002F3C3B"/>
    <w:rsid w:val="002F7189"/>
    <w:rsid w:val="002F7248"/>
    <w:rsid w:val="00300CF3"/>
    <w:rsid w:val="00302F71"/>
    <w:rsid w:val="00305D70"/>
    <w:rsid w:val="003074AD"/>
    <w:rsid w:val="0031072D"/>
    <w:rsid w:val="00312863"/>
    <w:rsid w:val="003140CE"/>
    <w:rsid w:val="00315971"/>
    <w:rsid w:val="003219D3"/>
    <w:rsid w:val="003225B6"/>
    <w:rsid w:val="00322CBB"/>
    <w:rsid w:val="00323EEF"/>
    <w:rsid w:val="003262F8"/>
    <w:rsid w:val="00327F83"/>
    <w:rsid w:val="00333893"/>
    <w:rsid w:val="00333E80"/>
    <w:rsid w:val="0034082C"/>
    <w:rsid w:val="00342311"/>
    <w:rsid w:val="00342F30"/>
    <w:rsid w:val="00344676"/>
    <w:rsid w:val="0035061B"/>
    <w:rsid w:val="0035068F"/>
    <w:rsid w:val="00350DD9"/>
    <w:rsid w:val="00353D60"/>
    <w:rsid w:val="00356579"/>
    <w:rsid w:val="00363A83"/>
    <w:rsid w:val="00363F73"/>
    <w:rsid w:val="00364D58"/>
    <w:rsid w:val="00372C18"/>
    <w:rsid w:val="00373628"/>
    <w:rsid w:val="0037580A"/>
    <w:rsid w:val="00383284"/>
    <w:rsid w:val="0038359A"/>
    <w:rsid w:val="00383E73"/>
    <w:rsid w:val="003849FF"/>
    <w:rsid w:val="00387CD0"/>
    <w:rsid w:val="00392F2B"/>
    <w:rsid w:val="00392FAD"/>
    <w:rsid w:val="00393305"/>
    <w:rsid w:val="00397DA0"/>
    <w:rsid w:val="003B001C"/>
    <w:rsid w:val="003B2A98"/>
    <w:rsid w:val="003B3C70"/>
    <w:rsid w:val="003B4221"/>
    <w:rsid w:val="003B531B"/>
    <w:rsid w:val="003B5621"/>
    <w:rsid w:val="003B7A14"/>
    <w:rsid w:val="003C15A9"/>
    <w:rsid w:val="003C3F3A"/>
    <w:rsid w:val="003D196B"/>
    <w:rsid w:val="003D2F6D"/>
    <w:rsid w:val="003D47D7"/>
    <w:rsid w:val="003D52A7"/>
    <w:rsid w:val="003D5907"/>
    <w:rsid w:val="003E1084"/>
    <w:rsid w:val="003E2633"/>
    <w:rsid w:val="003E489B"/>
    <w:rsid w:val="003E7867"/>
    <w:rsid w:val="00400FD1"/>
    <w:rsid w:val="004018E2"/>
    <w:rsid w:val="00402DEC"/>
    <w:rsid w:val="004038B2"/>
    <w:rsid w:val="004045CC"/>
    <w:rsid w:val="00405468"/>
    <w:rsid w:val="00406B55"/>
    <w:rsid w:val="00414584"/>
    <w:rsid w:val="00414FDA"/>
    <w:rsid w:val="004202DF"/>
    <w:rsid w:val="00423EC2"/>
    <w:rsid w:val="0042501E"/>
    <w:rsid w:val="004251BC"/>
    <w:rsid w:val="004276C2"/>
    <w:rsid w:val="00431DE7"/>
    <w:rsid w:val="00431F9E"/>
    <w:rsid w:val="00432DDE"/>
    <w:rsid w:val="00434BBC"/>
    <w:rsid w:val="00437457"/>
    <w:rsid w:val="00444CEB"/>
    <w:rsid w:val="004459C1"/>
    <w:rsid w:val="00446A29"/>
    <w:rsid w:val="00450D46"/>
    <w:rsid w:val="00451988"/>
    <w:rsid w:val="00452F7D"/>
    <w:rsid w:val="00462A56"/>
    <w:rsid w:val="004631F7"/>
    <w:rsid w:val="004662A5"/>
    <w:rsid w:val="00466DF8"/>
    <w:rsid w:val="00470835"/>
    <w:rsid w:val="004759F6"/>
    <w:rsid w:val="00476346"/>
    <w:rsid w:val="004779D2"/>
    <w:rsid w:val="004802D7"/>
    <w:rsid w:val="00480367"/>
    <w:rsid w:val="004809BB"/>
    <w:rsid w:val="0048639E"/>
    <w:rsid w:val="00487570"/>
    <w:rsid w:val="004940E3"/>
    <w:rsid w:val="0049441D"/>
    <w:rsid w:val="004958F9"/>
    <w:rsid w:val="004A0BF5"/>
    <w:rsid w:val="004A10A9"/>
    <w:rsid w:val="004A3BDF"/>
    <w:rsid w:val="004A5409"/>
    <w:rsid w:val="004B0F7E"/>
    <w:rsid w:val="004B0FAB"/>
    <w:rsid w:val="004B1280"/>
    <w:rsid w:val="004B1412"/>
    <w:rsid w:val="004B292A"/>
    <w:rsid w:val="004B2D70"/>
    <w:rsid w:val="004B6375"/>
    <w:rsid w:val="004B67BA"/>
    <w:rsid w:val="004B6E8D"/>
    <w:rsid w:val="004B748B"/>
    <w:rsid w:val="004B78E6"/>
    <w:rsid w:val="004B7E97"/>
    <w:rsid w:val="004D1A6C"/>
    <w:rsid w:val="004D2852"/>
    <w:rsid w:val="004D3011"/>
    <w:rsid w:val="004D6D88"/>
    <w:rsid w:val="004E001A"/>
    <w:rsid w:val="004E0156"/>
    <w:rsid w:val="004E06AA"/>
    <w:rsid w:val="004E168D"/>
    <w:rsid w:val="004E2F2D"/>
    <w:rsid w:val="004E35CF"/>
    <w:rsid w:val="004E3B10"/>
    <w:rsid w:val="004E4EBB"/>
    <w:rsid w:val="004E63BA"/>
    <w:rsid w:val="004E6637"/>
    <w:rsid w:val="004E6F58"/>
    <w:rsid w:val="004E7373"/>
    <w:rsid w:val="004F0CA2"/>
    <w:rsid w:val="004F30E5"/>
    <w:rsid w:val="004F4099"/>
    <w:rsid w:val="004F4463"/>
    <w:rsid w:val="004F65B2"/>
    <w:rsid w:val="004F6DF3"/>
    <w:rsid w:val="00500B21"/>
    <w:rsid w:val="005013B3"/>
    <w:rsid w:val="00501985"/>
    <w:rsid w:val="00504A55"/>
    <w:rsid w:val="00504CAE"/>
    <w:rsid w:val="00505FCD"/>
    <w:rsid w:val="005063FC"/>
    <w:rsid w:val="00510317"/>
    <w:rsid w:val="00515907"/>
    <w:rsid w:val="00515E39"/>
    <w:rsid w:val="00520945"/>
    <w:rsid w:val="00522E4A"/>
    <w:rsid w:val="0053614A"/>
    <w:rsid w:val="00537075"/>
    <w:rsid w:val="00541034"/>
    <w:rsid w:val="00543620"/>
    <w:rsid w:val="0054540B"/>
    <w:rsid w:val="0054695C"/>
    <w:rsid w:val="00547CAB"/>
    <w:rsid w:val="00550DB3"/>
    <w:rsid w:val="0055258A"/>
    <w:rsid w:val="00555B2A"/>
    <w:rsid w:val="00560115"/>
    <w:rsid w:val="005608D6"/>
    <w:rsid w:val="00561B82"/>
    <w:rsid w:val="00564743"/>
    <w:rsid w:val="00565D0A"/>
    <w:rsid w:val="00565F8F"/>
    <w:rsid w:val="00570F89"/>
    <w:rsid w:val="005738A6"/>
    <w:rsid w:val="00576D3A"/>
    <w:rsid w:val="00577262"/>
    <w:rsid w:val="00580285"/>
    <w:rsid w:val="00581296"/>
    <w:rsid w:val="005818AE"/>
    <w:rsid w:val="00582862"/>
    <w:rsid w:val="005862FB"/>
    <w:rsid w:val="0058715B"/>
    <w:rsid w:val="00587E95"/>
    <w:rsid w:val="00591EB5"/>
    <w:rsid w:val="00594009"/>
    <w:rsid w:val="00594AF3"/>
    <w:rsid w:val="005A1996"/>
    <w:rsid w:val="005A23B0"/>
    <w:rsid w:val="005A2D18"/>
    <w:rsid w:val="005A2EB9"/>
    <w:rsid w:val="005A3424"/>
    <w:rsid w:val="005A5C1C"/>
    <w:rsid w:val="005A66EA"/>
    <w:rsid w:val="005A7C0E"/>
    <w:rsid w:val="005C1302"/>
    <w:rsid w:val="005C37E0"/>
    <w:rsid w:val="005C3847"/>
    <w:rsid w:val="005C7C4B"/>
    <w:rsid w:val="005D454D"/>
    <w:rsid w:val="005D575D"/>
    <w:rsid w:val="005D76B7"/>
    <w:rsid w:val="005E34B6"/>
    <w:rsid w:val="005F4661"/>
    <w:rsid w:val="005F49A9"/>
    <w:rsid w:val="005F525E"/>
    <w:rsid w:val="005F5C84"/>
    <w:rsid w:val="00602C7F"/>
    <w:rsid w:val="00604E54"/>
    <w:rsid w:val="00614B99"/>
    <w:rsid w:val="00617D0B"/>
    <w:rsid w:val="006208C5"/>
    <w:rsid w:val="006209FB"/>
    <w:rsid w:val="00620B23"/>
    <w:rsid w:val="00622A92"/>
    <w:rsid w:val="0062406B"/>
    <w:rsid w:val="00624C7C"/>
    <w:rsid w:val="00645D34"/>
    <w:rsid w:val="00645FBE"/>
    <w:rsid w:val="0065062A"/>
    <w:rsid w:val="00650FB8"/>
    <w:rsid w:val="00652524"/>
    <w:rsid w:val="006555BC"/>
    <w:rsid w:val="0066203A"/>
    <w:rsid w:val="0066209A"/>
    <w:rsid w:val="006634C7"/>
    <w:rsid w:val="00665C58"/>
    <w:rsid w:val="00666439"/>
    <w:rsid w:val="006705D0"/>
    <w:rsid w:val="00670FCA"/>
    <w:rsid w:val="00671943"/>
    <w:rsid w:val="00673A13"/>
    <w:rsid w:val="00673B11"/>
    <w:rsid w:val="00673C0E"/>
    <w:rsid w:val="0067621A"/>
    <w:rsid w:val="006804C1"/>
    <w:rsid w:val="00683839"/>
    <w:rsid w:val="00683D89"/>
    <w:rsid w:val="00684C2C"/>
    <w:rsid w:val="00687331"/>
    <w:rsid w:val="00690892"/>
    <w:rsid w:val="00691C1E"/>
    <w:rsid w:val="006A0447"/>
    <w:rsid w:val="006A0599"/>
    <w:rsid w:val="006A4014"/>
    <w:rsid w:val="006A631B"/>
    <w:rsid w:val="006B0690"/>
    <w:rsid w:val="006B15A0"/>
    <w:rsid w:val="006B584E"/>
    <w:rsid w:val="006C0C4F"/>
    <w:rsid w:val="006C106B"/>
    <w:rsid w:val="006C140E"/>
    <w:rsid w:val="006C3CCE"/>
    <w:rsid w:val="006C510F"/>
    <w:rsid w:val="006C69BE"/>
    <w:rsid w:val="006E1C08"/>
    <w:rsid w:val="006E26C6"/>
    <w:rsid w:val="006E3A5B"/>
    <w:rsid w:val="006E4889"/>
    <w:rsid w:val="006E6933"/>
    <w:rsid w:val="0070026C"/>
    <w:rsid w:val="0070047F"/>
    <w:rsid w:val="00702FE2"/>
    <w:rsid w:val="00706AAE"/>
    <w:rsid w:val="007112F9"/>
    <w:rsid w:val="00711D1E"/>
    <w:rsid w:val="00712057"/>
    <w:rsid w:val="00712D4E"/>
    <w:rsid w:val="0071450D"/>
    <w:rsid w:val="0072074A"/>
    <w:rsid w:val="00723925"/>
    <w:rsid w:val="00726FE5"/>
    <w:rsid w:val="0073175B"/>
    <w:rsid w:val="00734F54"/>
    <w:rsid w:val="00735289"/>
    <w:rsid w:val="007356E4"/>
    <w:rsid w:val="0074145B"/>
    <w:rsid w:val="00741D00"/>
    <w:rsid w:val="0074326F"/>
    <w:rsid w:val="00745996"/>
    <w:rsid w:val="00745B5E"/>
    <w:rsid w:val="00755D9F"/>
    <w:rsid w:val="007576DB"/>
    <w:rsid w:val="00760E72"/>
    <w:rsid w:val="00761ED7"/>
    <w:rsid w:val="00764214"/>
    <w:rsid w:val="00765C88"/>
    <w:rsid w:val="007666DF"/>
    <w:rsid w:val="0076688B"/>
    <w:rsid w:val="00770F59"/>
    <w:rsid w:val="00771544"/>
    <w:rsid w:val="00771ED7"/>
    <w:rsid w:val="0077209E"/>
    <w:rsid w:val="00773855"/>
    <w:rsid w:val="0077477C"/>
    <w:rsid w:val="00780DE3"/>
    <w:rsid w:val="0078184E"/>
    <w:rsid w:val="007851BA"/>
    <w:rsid w:val="007878AF"/>
    <w:rsid w:val="00793540"/>
    <w:rsid w:val="00795825"/>
    <w:rsid w:val="00795F8B"/>
    <w:rsid w:val="007A043B"/>
    <w:rsid w:val="007A1C6D"/>
    <w:rsid w:val="007A50F6"/>
    <w:rsid w:val="007A7233"/>
    <w:rsid w:val="007B5CF0"/>
    <w:rsid w:val="007B734F"/>
    <w:rsid w:val="007C0463"/>
    <w:rsid w:val="007C268A"/>
    <w:rsid w:val="007C40FD"/>
    <w:rsid w:val="007C794E"/>
    <w:rsid w:val="007C7B5D"/>
    <w:rsid w:val="007D113C"/>
    <w:rsid w:val="007D7EE3"/>
    <w:rsid w:val="007E1687"/>
    <w:rsid w:val="007E7EFD"/>
    <w:rsid w:val="007F01F4"/>
    <w:rsid w:val="007F19C0"/>
    <w:rsid w:val="007F4D4A"/>
    <w:rsid w:val="007F71B2"/>
    <w:rsid w:val="007F7EC2"/>
    <w:rsid w:val="00800972"/>
    <w:rsid w:val="00800A14"/>
    <w:rsid w:val="00802F39"/>
    <w:rsid w:val="008134E1"/>
    <w:rsid w:val="00814DD2"/>
    <w:rsid w:val="0081580E"/>
    <w:rsid w:val="008204DD"/>
    <w:rsid w:val="00824CC6"/>
    <w:rsid w:val="00826462"/>
    <w:rsid w:val="00827731"/>
    <w:rsid w:val="00827CED"/>
    <w:rsid w:val="00832F63"/>
    <w:rsid w:val="0083310A"/>
    <w:rsid w:val="00835FDC"/>
    <w:rsid w:val="008368AF"/>
    <w:rsid w:val="008400FE"/>
    <w:rsid w:val="0084044C"/>
    <w:rsid w:val="008405CC"/>
    <w:rsid w:val="00840CCF"/>
    <w:rsid w:val="008417BE"/>
    <w:rsid w:val="00841A17"/>
    <w:rsid w:val="0084338D"/>
    <w:rsid w:val="008437BE"/>
    <w:rsid w:val="00844421"/>
    <w:rsid w:val="00844FDB"/>
    <w:rsid w:val="0084607C"/>
    <w:rsid w:val="0084721C"/>
    <w:rsid w:val="00851D3E"/>
    <w:rsid w:val="00851E40"/>
    <w:rsid w:val="00852856"/>
    <w:rsid w:val="008558B8"/>
    <w:rsid w:val="00855EBC"/>
    <w:rsid w:val="00860D6E"/>
    <w:rsid w:val="00862A45"/>
    <w:rsid w:val="0086322A"/>
    <w:rsid w:val="008633F4"/>
    <w:rsid w:val="00871A69"/>
    <w:rsid w:val="008735D8"/>
    <w:rsid w:val="008736AC"/>
    <w:rsid w:val="00873B58"/>
    <w:rsid w:val="00873BB4"/>
    <w:rsid w:val="00874459"/>
    <w:rsid w:val="00875BC7"/>
    <w:rsid w:val="00881EDF"/>
    <w:rsid w:val="008828DE"/>
    <w:rsid w:val="008834CC"/>
    <w:rsid w:val="00883741"/>
    <w:rsid w:val="00883C2D"/>
    <w:rsid w:val="008840D0"/>
    <w:rsid w:val="00884437"/>
    <w:rsid w:val="008864FD"/>
    <w:rsid w:val="00890567"/>
    <w:rsid w:val="00890B58"/>
    <w:rsid w:val="00894F61"/>
    <w:rsid w:val="00895C7C"/>
    <w:rsid w:val="008A01A9"/>
    <w:rsid w:val="008A0258"/>
    <w:rsid w:val="008A2B1C"/>
    <w:rsid w:val="008A34CC"/>
    <w:rsid w:val="008A698B"/>
    <w:rsid w:val="008B1602"/>
    <w:rsid w:val="008B48B4"/>
    <w:rsid w:val="008B547F"/>
    <w:rsid w:val="008B5E09"/>
    <w:rsid w:val="008B613A"/>
    <w:rsid w:val="008B621E"/>
    <w:rsid w:val="008B7427"/>
    <w:rsid w:val="008B7657"/>
    <w:rsid w:val="008C139C"/>
    <w:rsid w:val="008C2853"/>
    <w:rsid w:val="008C2DC1"/>
    <w:rsid w:val="008C574C"/>
    <w:rsid w:val="008C626B"/>
    <w:rsid w:val="008D0635"/>
    <w:rsid w:val="008D1E7C"/>
    <w:rsid w:val="008D2782"/>
    <w:rsid w:val="008D3F8C"/>
    <w:rsid w:val="008D43F2"/>
    <w:rsid w:val="008D6D40"/>
    <w:rsid w:val="008D6FFF"/>
    <w:rsid w:val="008E2C61"/>
    <w:rsid w:val="008F4EC3"/>
    <w:rsid w:val="009014C3"/>
    <w:rsid w:val="00902CED"/>
    <w:rsid w:val="00903A9F"/>
    <w:rsid w:val="00905F86"/>
    <w:rsid w:val="009060E7"/>
    <w:rsid w:val="0091295C"/>
    <w:rsid w:val="009167FD"/>
    <w:rsid w:val="009273B6"/>
    <w:rsid w:val="009310D2"/>
    <w:rsid w:val="0093388E"/>
    <w:rsid w:val="009405E6"/>
    <w:rsid w:val="00941C53"/>
    <w:rsid w:val="00942663"/>
    <w:rsid w:val="009429E1"/>
    <w:rsid w:val="00944EF8"/>
    <w:rsid w:val="00950E72"/>
    <w:rsid w:val="0095113D"/>
    <w:rsid w:val="009572CC"/>
    <w:rsid w:val="00961A76"/>
    <w:rsid w:val="00967150"/>
    <w:rsid w:val="009728B2"/>
    <w:rsid w:val="00980DC5"/>
    <w:rsid w:val="0098344B"/>
    <w:rsid w:val="009835F7"/>
    <w:rsid w:val="0098372A"/>
    <w:rsid w:val="00990CF6"/>
    <w:rsid w:val="00991091"/>
    <w:rsid w:val="00992021"/>
    <w:rsid w:val="009926BA"/>
    <w:rsid w:val="0099640A"/>
    <w:rsid w:val="0099745F"/>
    <w:rsid w:val="009974C3"/>
    <w:rsid w:val="00997810"/>
    <w:rsid w:val="009A0D93"/>
    <w:rsid w:val="009A1C85"/>
    <w:rsid w:val="009A35EB"/>
    <w:rsid w:val="009A549A"/>
    <w:rsid w:val="009A5B94"/>
    <w:rsid w:val="009A5CFB"/>
    <w:rsid w:val="009A723A"/>
    <w:rsid w:val="009A7C46"/>
    <w:rsid w:val="009B170B"/>
    <w:rsid w:val="009B241F"/>
    <w:rsid w:val="009B4917"/>
    <w:rsid w:val="009B4E51"/>
    <w:rsid w:val="009B6193"/>
    <w:rsid w:val="009B702E"/>
    <w:rsid w:val="009B7CF5"/>
    <w:rsid w:val="009C096F"/>
    <w:rsid w:val="009C5B0F"/>
    <w:rsid w:val="009C6AD3"/>
    <w:rsid w:val="009D242D"/>
    <w:rsid w:val="009D373B"/>
    <w:rsid w:val="009D5F0D"/>
    <w:rsid w:val="009D767A"/>
    <w:rsid w:val="009E1080"/>
    <w:rsid w:val="009E140B"/>
    <w:rsid w:val="009E7BB5"/>
    <w:rsid w:val="009F0092"/>
    <w:rsid w:val="009F1A47"/>
    <w:rsid w:val="009F7A6E"/>
    <w:rsid w:val="00A00F31"/>
    <w:rsid w:val="00A01FC1"/>
    <w:rsid w:val="00A02007"/>
    <w:rsid w:val="00A041A6"/>
    <w:rsid w:val="00A11390"/>
    <w:rsid w:val="00A11CE7"/>
    <w:rsid w:val="00A20DD4"/>
    <w:rsid w:val="00A217BE"/>
    <w:rsid w:val="00A235A8"/>
    <w:rsid w:val="00A24236"/>
    <w:rsid w:val="00A24741"/>
    <w:rsid w:val="00A264BD"/>
    <w:rsid w:val="00A2783D"/>
    <w:rsid w:val="00A33C46"/>
    <w:rsid w:val="00A33D03"/>
    <w:rsid w:val="00A36DAD"/>
    <w:rsid w:val="00A36E71"/>
    <w:rsid w:val="00A36E9B"/>
    <w:rsid w:val="00A37313"/>
    <w:rsid w:val="00A37DE2"/>
    <w:rsid w:val="00A40A3C"/>
    <w:rsid w:val="00A40F34"/>
    <w:rsid w:val="00A41895"/>
    <w:rsid w:val="00A42622"/>
    <w:rsid w:val="00A4300F"/>
    <w:rsid w:val="00A438C6"/>
    <w:rsid w:val="00A50232"/>
    <w:rsid w:val="00A50F2E"/>
    <w:rsid w:val="00A52BA9"/>
    <w:rsid w:val="00A60D87"/>
    <w:rsid w:val="00A619A9"/>
    <w:rsid w:val="00A6284D"/>
    <w:rsid w:val="00A628F6"/>
    <w:rsid w:val="00A62B6B"/>
    <w:rsid w:val="00A63421"/>
    <w:rsid w:val="00A64674"/>
    <w:rsid w:val="00A659A8"/>
    <w:rsid w:val="00A6794B"/>
    <w:rsid w:val="00A732FA"/>
    <w:rsid w:val="00A749AF"/>
    <w:rsid w:val="00A7631D"/>
    <w:rsid w:val="00A76695"/>
    <w:rsid w:val="00A858F9"/>
    <w:rsid w:val="00A86BFC"/>
    <w:rsid w:val="00A91886"/>
    <w:rsid w:val="00A93F1E"/>
    <w:rsid w:val="00A93FB5"/>
    <w:rsid w:val="00A95852"/>
    <w:rsid w:val="00A96688"/>
    <w:rsid w:val="00AA2C20"/>
    <w:rsid w:val="00AA50E2"/>
    <w:rsid w:val="00AA55AD"/>
    <w:rsid w:val="00AB1880"/>
    <w:rsid w:val="00AB2B88"/>
    <w:rsid w:val="00AB30CF"/>
    <w:rsid w:val="00AB52F2"/>
    <w:rsid w:val="00AB5347"/>
    <w:rsid w:val="00AB5C48"/>
    <w:rsid w:val="00AC1A64"/>
    <w:rsid w:val="00AC2307"/>
    <w:rsid w:val="00AC46BB"/>
    <w:rsid w:val="00AC5BBF"/>
    <w:rsid w:val="00AC7BE0"/>
    <w:rsid w:val="00AD42AC"/>
    <w:rsid w:val="00AD4700"/>
    <w:rsid w:val="00AD5A4B"/>
    <w:rsid w:val="00AD73CC"/>
    <w:rsid w:val="00AE0DE8"/>
    <w:rsid w:val="00AE32E7"/>
    <w:rsid w:val="00AE3C3C"/>
    <w:rsid w:val="00AE42E2"/>
    <w:rsid w:val="00AF41D4"/>
    <w:rsid w:val="00AF4825"/>
    <w:rsid w:val="00AF5023"/>
    <w:rsid w:val="00AF642C"/>
    <w:rsid w:val="00AF67C4"/>
    <w:rsid w:val="00AF6895"/>
    <w:rsid w:val="00AF7939"/>
    <w:rsid w:val="00AF7FF9"/>
    <w:rsid w:val="00B038AD"/>
    <w:rsid w:val="00B05C4C"/>
    <w:rsid w:val="00B05CBB"/>
    <w:rsid w:val="00B07CC0"/>
    <w:rsid w:val="00B10CE2"/>
    <w:rsid w:val="00B11765"/>
    <w:rsid w:val="00B121C0"/>
    <w:rsid w:val="00B15F6B"/>
    <w:rsid w:val="00B26BAF"/>
    <w:rsid w:val="00B30995"/>
    <w:rsid w:val="00B31EF5"/>
    <w:rsid w:val="00B37CCB"/>
    <w:rsid w:val="00B41097"/>
    <w:rsid w:val="00B4121E"/>
    <w:rsid w:val="00B4276D"/>
    <w:rsid w:val="00B510B2"/>
    <w:rsid w:val="00B5205E"/>
    <w:rsid w:val="00B546C4"/>
    <w:rsid w:val="00B562A8"/>
    <w:rsid w:val="00B56BA6"/>
    <w:rsid w:val="00B57E01"/>
    <w:rsid w:val="00B60A59"/>
    <w:rsid w:val="00B60EB5"/>
    <w:rsid w:val="00B62335"/>
    <w:rsid w:val="00B629C4"/>
    <w:rsid w:val="00B64264"/>
    <w:rsid w:val="00B65DD3"/>
    <w:rsid w:val="00B72802"/>
    <w:rsid w:val="00B750F4"/>
    <w:rsid w:val="00B75CA8"/>
    <w:rsid w:val="00B75F6F"/>
    <w:rsid w:val="00B7698D"/>
    <w:rsid w:val="00B76A20"/>
    <w:rsid w:val="00B80B93"/>
    <w:rsid w:val="00B81195"/>
    <w:rsid w:val="00B816DA"/>
    <w:rsid w:val="00B82B4B"/>
    <w:rsid w:val="00B869BE"/>
    <w:rsid w:val="00B91BDF"/>
    <w:rsid w:val="00B93F7A"/>
    <w:rsid w:val="00B95388"/>
    <w:rsid w:val="00B962F1"/>
    <w:rsid w:val="00B96E4F"/>
    <w:rsid w:val="00B97534"/>
    <w:rsid w:val="00BA6533"/>
    <w:rsid w:val="00BA705E"/>
    <w:rsid w:val="00BB1423"/>
    <w:rsid w:val="00BB199F"/>
    <w:rsid w:val="00BB3469"/>
    <w:rsid w:val="00BB5FA7"/>
    <w:rsid w:val="00BB6538"/>
    <w:rsid w:val="00BB6C8E"/>
    <w:rsid w:val="00BB7286"/>
    <w:rsid w:val="00BB7523"/>
    <w:rsid w:val="00BB7878"/>
    <w:rsid w:val="00BC1372"/>
    <w:rsid w:val="00BC262B"/>
    <w:rsid w:val="00BC2F55"/>
    <w:rsid w:val="00BC47BD"/>
    <w:rsid w:val="00BD09BD"/>
    <w:rsid w:val="00BD18CF"/>
    <w:rsid w:val="00BD1BA7"/>
    <w:rsid w:val="00BD24FC"/>
    <w:rsid w:val="00BD6387"/>
    <w:rsid w:val="00BD774A"/>
    <w:rsid w:val="00BE04A6"/>
    <w:rsid w:val="00BE2280"/>
    <w:rsid w:val="00BE4D07"/>
    <w:rsid w:val="00BE5DD6"/>
    <w:rsid w:val="00BE5E69"/>
    <w:rsid w:val="00BE77C2"/>
    <w:rsid w:val="00BF3880"/>
    <w:rsid w:val="00BF5649"/>
    <w:rsid w:val="00BF5C50"/>
    <w:rsid w:val="00BF6020"/>
    <w:rsid w:val="00BF60F0"/>
    <w:rsid w:val="00BF750D"/>
    <w:rsid w:val="00C00182"/>
    <w:rsid w:val="00C00DCC"/>
    <w:rsid w:val="00C01114"/>
    <w:rsid w:val="00C02CD1"/>
    <w:rsid w:val="00C03AEE"/>
    <w:rsid w:val="00C054BA"/>
    <w:rsid w:val="00C07C5F"/>
    <w:rsid w:val="00C10FCF"/>
    <w:rsid w:val="00C127B2"/>
    <w:rsid w:val="00C13754"/>
    <w:rsid w:val="00C162F8"/>
    <w:rsid w:val="00C236F8"/>
    <w:rsid w:val="00C241F1"/>
    <w:rsid w:val="00C27093"/>
    <w:rsid w:val="00C30FCF"/>
    <w:rsid w:val="00C32C7B"/>
    <w:rsid w:val="00C33A58"/>
    <w:rsid w:val="00C3558C"/>
    <w:rsid w:val="00C40D0B"/>
    <w:rsid w:val="00C42A4A"/>
    <w:rsid w:val="00C46591"/>
    <w:rsid w:val="00C46611"/>
    <w:rsid w:val="00C52058"/>
    <w:rsid w:val="00C534E5"/>
    <w:rsid w:val="00C55397"/>
    <w:rsid w:val="00C561E5"/>
    <w:rsid w:val="00C570B9"/>
    <w:rsid w:val="00C57EEA"/>
    <w:rsid w:val="00C60AA5"/>
    <w:rsid w:val="00C652D0"/>
    <w:rsid w:val="00C6613B"/>
    <w:rsid w:val="00C662FF"/>
    <w:rsid w:val="00C66D23"/>
    <w:rsid w:val="00C67401"/>
    <w:rsid w:val="00C700A1"/>
    <w:rsid w:val="00C708BE"/>
    <w:rsid w:val="00C73997"/>
    <w:rsid w:val="00C765F9"/>
    <w:rsid w:val="00C774F7"/>
    <w:rsid w:val="00C77A5C"/>
    <w:rsid w:val="00C80D1D"/>
    <w:rsid w:val="00C83AE5"/>
    <w:rsid w:val="00C84A18"/>
    <w:rsid w:val="00C84DCE"/>
    <w:rsid w:val="00C84EDC"/>
    <w:rsid w:val="00C868D0"/>
    <w:rsid w:val="00C8781C"/>
    <w:rsid w:val="00C94389"/>
    <w:rsid w:val="00C9510D"/>
    <w:rsid w:val="00C96E29"/>
    <w:rsid w:val="00CA10FB"/>
    <w:rsid w:val="00CA3E68"/>
    <w:rsid w:val="00CB0D38"/>
    <w:rsid w:val="00CB3A8C"/>
    <w:rsid w:val="00CB4C27"/>
    <w:rsid w:val="00CB4CBC"/>
    <w:rsid w:val="00CB762F"/>
    <w:rsid w:val="00CC35B2"/>
    <w:rsid w:val="00CC406E"/>
    <w:rsid w:val="00CC41DE"/>
    <w:rsid w:val="00CC45EB"/>
    <w:rsid w:val="00CC5230"/>
    <w:rsid w:val="00CC5CCD"/>
    <w:rsid w:val="00CC7F7C"/>
    <w:rsid w:val="00CD1500"/>
    <w:rsid w:val="00CD1A3F"/>
    <w:rsid w:val="00CD31CB"/>
    <w:rsid w:val="00CD45B4"/>
    <w:rsid w:val="00CD66E6"/>
    <w:rsid w:val="00CD77B5"/>
    <w:rsid w:val="00CE2D1E"/>
    <w:rsid w:val="00CE78B1"/>
    <w:rsid w:val="00CF23F0"/>
    <w:rsid w:val="00D01827"/>
    <w:rsid w:val="00D024F7"/>
    <w:rsid w:val="00D06536"/>
    <w:rsid w:val="00D20657"/>
    <w:rsid w:val="00D21336"/>
    <w:rsid w:val="00D2210D"/>
    <w:rsid w:val="00D2352C"/>
    <w:rsid w:val="00D30248"/>
    <w:rsid w:val="00D32E59"/>
    <w:rsid w:val="00D33A7A"/>
    <w:rsid w:val="00D34433"/>
    <w:rsid w:val="00D34B8B"/>
    <w:rsid w:val="00D35268"/>
    <w:rsid w:val="00D35552"/>
    <w:rsid w:val="00D35ED9"/>
    <w:rsid w:val="00D36808"/>
    <w:rsid w:val="00D40838"/>
    <w:rsid w:val="00D40DC1"/>
    <w:rsid w:val="00D41486"/>
    <w:rsid w:val="00D4330F"/>
    <w:rsid w:val="00D4719E"/>
    <w:rsid w:val="00D50C7A"/>
    <w:rsid w:val="00D53F57"/>
    <w:rsid w:val="00D5471A"/>
    <w:rsid w:val="00D5644D"/>
    <w:rsid w:val="00D56583"/>
    <w:rsid w:val="00D57DAB"/>
    <w:rsid w:val="00D63B38"/>
    <w:rsid w:val="00D65788"/>
    <w:rsid w:val="00D67722"/>
    <w:rsid w:val="00D7171D"/>
    <w:rsid w:val="00D71E51"/>
    <w:rsid w:val="00D86725"/>
    <w:rsid w:val="00D92AA5"/>
    <w:rsid w:val="00D9430F"/>
    <w:rsid w:val="00D94558"/>
    <w:rsid w:val="00DA0AE9"/>
    <w:rsid w:val="00DA10BC"/>
    <w:rsid w:val="00DA3095"/>
    <w:rsid w:val="00DA373A"/>
    <w:rsid w:val="00DA3F8F"/>
    <w:rsid w:val="00DA4A4D"/>
    <w:rsid w:val="00DA54BC"/>
    <w:rsid w:val="00DA5844"/>
    <w:rsid w:val="00DA70A5"/>
    <w:rsid w:val="00DB19F8"/>
    <w:rsid w:val="00DB7071"/>
    <w:rsid w:val="00DB7696"/>
    <w:rsid w:val="00DB773B"/>
    <w:rsid w:val="00DB7E8E"/>
    <w:rsid w:val="00DC2E58"/>
    <w:rsid w:val="00DC345C"/>
    <w:rsid w:val="00DC38BA"/>
    <w:rsid w:val="00DC6C8E"/>
    <w:rsid w:val="00DC7011"/>
    <w:rsid w:val="00DD1752"/>
    <w:rsid w:val="00DD2859"/>
    <w:rsid w:val="00DD3BFC"/>
    <w:rsid w:val="00DD45B7"/>
    <w:rsid w:val="00DD5558"/>
    <w:rsid w:val="00DD56F1"/>
    <w:rsid w:val="00DE3711"/>
    <w:rsid w:val="00DE4A03"/>
    <w:rsid w:val="00DE530B"/>
    <w:rsid w:val="00DF5B16"/>
    <w:rsid w:val="00DF76C0"/>
    <w:rsid w:val="00E0035C"/>
    <w:rsid w:val="00E00522"/>
    <w:rsid w:val="00E019A2"/>
    <w:rsid w:val="00E073DF"/>
    <w:rsid w:val="00E10AA0"/>
    <w:rsid w:val="00E12D2E"/>
    <w:rsid w:val="00E1661D"/>
    <w:rsid w:val="00E168D8"/>
    <w:rsid w:val="00E16F7F"/>
    <w:rsid w:val="00E1764C"/>
    <w:rsid w:val="00E177E7"/>
    <w:rsid w:val="00E25F7E"/>
    <w:rsid w:val="00E31257"/>
    <w:rsid w:val="00E3631C"/>
    <w:rsid w:val="00E40F31"/>
    <w:rsid w:val="00E41560"/>
    <w:rsid w:val="00E4161C"/>
    <w:rsid w:val="00E4334C"/>
    <w:rsid w:val="00E44614"/>
    <w:rsid w:val="00E44E71"/>
    <w:rsid w:val="00E462A8"/>
    <w:rsid w:val="00E4748B"/>
    <w:rsid w:val="00E47A0E"/>
    <w:rsid w:val="00E47C73"/>
    <w:rsid w:val="00E500DC"/>
    <w:rsid w:val="00E504FD"/>
    <w:rsid w:val="00E50C96"/>
    <w:rsid w:val="00E523D9"/>
    <w:rsid w:val="00E5428A"/>
    <w:rsid w:val="00E559E7"/>
    <w:rsid w:val="00E605E4"/>
    <w:rsid w:val="00E62C67"/>
    <w:rsid w:val="00E63563"/>
    <w:rsid w:val="00E643A9"/>
    <w:rsid w:val="00E6512B"/>
    <w:rsid w:val="00E66E73"/>
    <w:rsid w:val="00E70263"/>
    <w:rsid w:val="00E70BBD"/>
    <w:rsid w:val="00E76ECE"/>
    <w:rsid w:val="00E80C70"/>
    <w:rsid w:val="00E8213F"/>
    <w:rsid w:val="00E83111"/>
    <w:rsid w:val="00E85D52"/>
    <w:rsid w:val="00E919A1"/>
    <w:rsid w:val="00E9204B"/>
    <w:rsid w:val="00E9550D"/>
    <w:rsid w:val="00E95B1E"/>
    <w:rsid w:val="00EA03DD"/>
    <w:rsid w:val="00EA1913"/>
    <w:rsid w:val="00EA2003"/>
    <w:rsid w:val="00EA3072"/>
    <w:rsid w:val="00EA71A7"/>
    <w:rsid w:val="00EA7EC2"/>
    <w:rsid w:val="00EB30D4"/>
    <w:rsid w:val="00EB42CF"/>
    <w:rsid w:val="00EB4851"/>
    <w:rsid w:val="00EB7F10"/>
    <w:rsid w:val="00EC103F"/>
    <w:rsid w:val="00EC1D21"/>
    <w:rsid w:val="00EC38F1"/>
    <w:rsid w:val="00EC5FB0"/>
    <w:rsid w:val="00ED047E"/>
    <w:rsid w:val="00ED2D36"/>
    <w:rsid w:val="00ED37A4"/>
    <w:rsid w:val="00ED527E"/>
    <w:rsid w:val="00ED5B53"/>
    <w:rsid w:val="00ED66E8"/>
    <w:rsid w:val="00EE0DC7"/>
    <w:rsid w:val="00EE4450"/>
    <w:rsid w:val="00EF4D5D"/>
    <w:rsid w:val="00EF611A"/>
    <w:rsid w:val="00EF630E"/>
    <w:rsid w:val="00EF7A2C"/>
    <w:rsid w:val="00EF7ADB"/>
    <w:rsid w:val="00F02EAC"/>
    <w:rsid w:val="00F03615"/>
    <w:rsid w:val="00F05D9E"/>
    <w:rsid w:val="00F070B2"/>
    <w:rsid w:val="00F1225D"/>
    <w:rsid w:val="00F1550E"/>
    <w:rsid w:val="00F16537"/>
    <w:rsid w:val="00F25A26"/>
    <w:rsid w:val="00F32472"/>
    <w:rsid w:val="00F326CA"/>
    <w:rsid w:val="00F40B1F"/>
    <w:rsid w:val="00F40B99"/>
    <w:rsid w:val="00F518FD"/>
    <w:rsid w:val="00F52557"/>
    <w:rsid w:val="00F54AFB"/>
    <w:rsid w:val="00F56201"/>
    <w:rsid w:val="00F56CE4"/>
    <w:rsid w:val="00F5731B"/>
    <w:rsid w:val="00F60B93"/>
    <w:rsid w:val="00F61E22"/>
    <w:rsid w:val="00F658A9"/>
    <w:rsid w:val="00F6613B"/>
    <w:rsid w:val="00F66367"/>
    <w:rsid w:val="00F6637A"/>
    <w:rsid w:val="00F7251F"/>
    <w:rsid w:val="00F75294"/>
    <w:rsid w:val="00F771A1"/>
    <w:rsid w:val="00F844D3"/>
    <w:rsid w:val="00F84880"/>
    <w:rsid w:val="00F86681"/>
    <w:rsid w:val="00F86F4F"/>
    <w:rsid w:val="00F872D7"/>
    <w:rsid w:val="00F90715"/>
    <w:rsid w:val="00F923EE"/>
    <w:rsid w:val="00F9286D"/>
    <w:rsid w:val="00F92D81"/>
    <w:rsid w:val="00F9366B"/>
    <w:rsid w:val="00F94715"/>
    <w:rsid w:val="00F94D5B"/>
    <w:rsid w:val="00F96B3C"/>
    <w:rsid w:val="00F96E0F"/>
    <w:rsid w:val="00F96FA9"/>
    <w:rsid w:val="00FA023E"/>
    <w:rsid w:val="00FA25EE"/>
    <w:rsid w:val="00FA35C7"/>
    <w:rsid w:val="00FA3FEC"/>
    <w:rsid w:val="00FA5DB7"/>
    <w:rsid w:val="00FA6258"/>
    <w:rsid w:val="00FB1966"/>
    <w:rsid w:val="00FB36D8"/>
    <w:rsid w:val="00FB6354"/>
    <w:rsid w:val="00FC092D"/>
    <w:rsid w:val="00FC4755"/>
    <w:rsid w:val="00FC5250"/>
    <w:rsid w:val="00FC5EF5"/>
    <w:rsid w:val="00FC6AB9"/>
    <w:rsid w:val="00FD5623"/>
    <w:rsid w:val="00FD699A"/>
    <w:rsid w:val="00FD6ECB"/>
    <w:rsid w:val="00FD7B54"/>
    <w:rsid w:val="00FE3391"/>
    <w:rsid w:val="00FE43ED"/>
    <w:rsid w:val="00FE5417"/>
    <w:rsid w:val="00FE5B24"/>
    <w:rsid w:val="00FE7050"/>
    <w:rsid w:val="00FE7980"/>
    <w:rsid w:val="00FF00CD"/>
    <w:rsid w:val="00FF343D"/>
    <w:rsid w:val="00FF455E"/>
    <w:rsid w:val="00FF5924"/>
    <w:rsid w:val="00FF5B78"/>
    <w:rsid w:val="00FF6DB7"/>
    <w:rsid w:val="00FF788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963A5E"/>
  <w15:docId w15:val="{AC92838A-E867-414D-9ADD-26F3E78CA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5BEA"/>
    <w:pPr>
      <w:spacing w:line="256" w:lineRule="auto"/>
    </w:pPr>
  </w:style>
  <w:style w:type="paragraph" w:styleId="Kop1">
    <w:name w:val="heading 1"/>
    <w:basedOn w:val="Standaard"/>
    <w:next w:val="Standaard"/>
    <w:link w:val="Kop1Char"/>
    <w:uiPriority w:val="9"/>
    <w:qFormat/>
    <w:rsid w:val="00155BEA"/>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55BEA"/>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155BEA"/>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155BEA"/>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155BEA"/>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155BEA"/>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155BEA"/>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155BEA"/>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155BEA"/>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5BEA"/>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155BEA"/>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155BEA"/>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155BEA"/>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155BEA"/>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155BE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155BE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155BE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55BEA"/>
    <w:rPr>
      <w:rFonts w:asciiTheme="majorHAnsi" w:eastAsiaTheme="majorEastAsia" w:hAnsiTheme="majorHAnsi" w:cstheme="majorBidi"/>
      <w:i/>
      <w:iCs/>
      <w:color w:val="272727" w:themeColor="text1" w:themeTint="D8"/>
      <w:sz w:val="21"/>
      <w:szCs w:val="21"/>
    </w:rPr>
  </w:style>
  <w:style w:type="character" w:styleId="Hyperlink">
    <w:name w:val="Hyperlink"/>
    <w:basedOn w:val="Standaardalinea-lettertype"/>
    <w:uiPriority w:val="99"/>
    <w:unhideWhenUsed/>
    <w:rsid w:val="00155BEA"/>
    <w:rPr>
      <w:color w:val="0563C1" w:themeColor="hyperlink"/>
      <w:u w:val="single"/>
    </w:rPr>
  </w:style>
  <w:style w:type="paragraph" w:customStyle="1" w:styleId="msonormal0">
    <w:name w:val="msonormal"/>
    <w:basedOn w:val="Standaard"/>
    <w:rsid w:val="00155BE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Inhopg1">
    <w:name w:val="toc 1"/>
    <w:basedOn w:val="Standaard"/>
    <w:next w:val="Standaard"/>
    <w:autoRedefine/>
    <w:uiPriority w:val="39"/>
    <w:unhideWhenUsed/>
    <w:rsid w:val="00155BEA"/>
    <w:pPr>
      <w:tabs>
        <w:tab w:val="left" w:pos="440"/>
        <w:tab w:val="right" w:leader="dot" w:pos="9062"/>
      </w:tabs>
      <w:spacing w:after="100"/>
    </w:pPr>
  </w:style>
  <w:style w:type="paragraph" w:styleId="Inhopg2">
    <w:name w:val="toc 2"/>
    <w:basedOn w:val="Standaard"/>
    <w:next w:val="Standaard"/>
    <w:autoRedefine/>
    <w:uiPriority w:val="39"/>
    <w:unhideWhenUsed/>
    <w:rsid w:val="00155BEA"/>
    <w:pPr>
      <w:spacing w:after="100"/>
      <w:ind w:left="220"/>
    </w:pPr>
  </w:style>
  <w:style w:type="paragraph" w:styleId="Inhopg3">
    <w:name w:val="toc 3"/>
    <w:basedOn w:val="Standaard"/>
    <w:next w:val="Standaard"/>
    <w:autoRedefine/>
    <w:uiPriority w:val="39"/>
    <w:unhideWhenUsed/>
    <w:rsid w:val="00155BEA"/>
    <w:pPr>
      <w:spacing w:after="100"/>
      <w:ind w:left="440"/>
    </w:pPr>
  </w:style>
  <w:style w:type="character" w:customStyle="1" w:styleId="TekstopmerkingChar">
    <w:name w:val="Tekst opmerking Char"/>
    <w:basedOn w:val="Standaardalinea-lettertype"/>
    <w:link w:val="Tekstopmerking"/>
    <w:uiPriority w:val="99"/>
    <w:rsid w:val="00155BEA"/>
    <w:rPr>
      <w:rFonts w:ascii="Times New Roman" w:eastAsia="Times New Roman" w:hAnsi="Times New Roman" w:cs="Times New Roman"/>
      <w:sz w:val="20"/>
      <w:szCs w:val="20"/>
      <w:lang w:eastAsia="nl-NL"/>
    </w:rPr>
  </w:style>
  <w:style w:type="paragraph" w:styleId="Tekstopmerking">
    <w:name w:val="annotation text"/>
    <w:basedOn w:val="Standaard"/>
    <w:link w:val="TekstopmerkingChar"/>
    <w:uiPriority w:val="99"/>
    <w:unhideWhenUsed/>
    <w:rsid w:val="00155BEA"/>
    <w:pPr>
      <w:spacing w:after="0" w:line="240" w:lineRule="auto"/>
    </w:pPr>
    <w:rPr>
      <w:rFonts w:ascii="Times New Roman" w:eastAsia="Times New Roman" w:hAnsi="Times New Roman" w:cs="Times New Roman"/>
      <w:sz w:val="20"/>
      <w:szCs w:val="20"/>
      <w:lang w:eastAsia="nl-NL"/>
    </w:rPr>
  </w:style>
  <w:style w:type="character" w:customStyle="1" w:styleId="KoptekstChar">
    <w:name w:val="Koptekst Char"/>
    <w:basedOn w:val="Standaardalinea-lettertype"/>
    <w:link w:val="Koptekst"/>
    <w:uiPriority w:val="99"/>
    <w:rsid w:val="00155BEA"/>
  </w:style>
  <w:style w:type="paragraph" w:styleId="Koptekst">
    <w:name w:val="header"/>
    <w:basedOn w:val="Standaard"/>
    <w:link w:val="KoptekstChar"/>
    <w:uiPriority w:val="99"/>
    <w:unhideWhenUsed/>
    <w:rsid w:val="00155B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5BEA"/>
  </w:style>
  <w:style w:type="paragraph" w:styleId="Voettekst">
    <w:name w:val="footer"/>
    <w:basedOn w:val="Standaard"/>
    <w:link w:val="VoettekstChar"/>
    <w:uiPriority w:val="99"/>
    <w:unhideWhenUsed/>
    <w:rsid w:val="00155BEA"/>
    <w:pPr>
      <w:tabs>
        <w:tab w:val="center" w:pos="4536"/>
        <w:tab w:val="right" w:pos="9072"/>
      </w:tabs>
      <w:spacing w:after="0" w:line="240" w:lineRule="auto"/>
    </w:pPr>
  </w:style>
  <w:style w:type="character" w:customStyle="1" w:styleId="OnderwerpvanopmerkingChar">
    <w:name w:val="Onderwerp van opmerking Char"/>
    <w:basedOn w:val="TekstopmerkingChar"/>
    <w:link w:val="Onderwerpvanopmerking"/>
    <w:uiPriority w:val="99"/>
    <w:semiHidden/>
    <w:rsid w:val="00155BEA"/>
    <w:rPr>
      <w:rFonts w:ascii="Times New Roman" w:eastAsia="Times New Roman" w:hAnsi="Times New Roman" w:cs="Times New Roman"/>
      <w:b/>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55BEA"/>
    <w:pPr>
      <w:spacing w:after="160"/>
    </w:pPr>
    <w:rPr>
      <w:rFonts w:asciiTheme="minorHAnsi" w:eastAsiaTheme="minorHAnsi" w:hAnsiTheme="minorHAnsi" w:cstheme="minorBidi"/>
      <w:b/>
      <w:bCs/>
      <w:lang w:eastAsia="en-US"/>
    </w:rPr>
  </w:style>
  <w:style w:type="paragraph" w:styleId="Geenafstand">
    <w:name w:val="No Spacing"/>
    <w:uiPriority w:val="1"/>
    <w:qFormat/>
    <w:rsid w:val="00155BEA"/>
    <w:pPr>
      <w:spacing w:after="0" w:line="240" w:lineRule="auto"/>
    </w:pPr>
  </w:style>
  <w:style w:type="character" w:customStyle="1" w:styleId="LijstalineaChar">
    <w:name w:val="Lijstalinea Char"/>
    <w:basedOn w:val="Standaardalinea-lettertype"/>
    <w:link w:val="Lijstalinea"/>
    <w:uiPriority w:val="34"/>
    <w:locked/>
    <w:rsid w:val="00155BEA"/>
    <w:rPr>
      <w:rFonts w:ascii="Calibri" w:eastAsiaTheme="minorEastAsia" w:hAnsi="Calibri" w:cs="Calibri"/>
      <w:sz w:val="20"/>
      <w:szCs w:val="21"/>
      <w:lang w:eastAsia="nl-NL"/>
    </w:rPr>
  </w:style>
  <w:style w:type="paragraph" w:styleId="Lijstalinea">
    <w:name w:val="List Paragraph"/>
    <w:basedOn w:val="Standaard"/>
    <w:link w:val="LijstalineaChar"/>
    <w:uiPriority w:val="34"/>
    <w:qFormat/>
    <w:rsid w:val="00155BEA"/>
    <w:pPr>
      <w:spacing w:after="0" w:line="240" w:lineRule="auto"/>
      <w:ind w:left="720"/>
      <w:contextualSpacing/>
      <w:jc w:val="both"/>
    </w:pPr>
    <w:rPr>
      <w:rFonts w:ascii="Calibri" w:eastAsiaTheme="minorEastAsia" w:hAnsi="Calibri" w:cs="Calibri"/>
      <w:sz w:val="20"/>
      <w:szCs w:val="21"/>
      <w:lang w:eastAsia="nl-NL"/>
    </w:rPr>
  </w:style>
  <w:style w:type="paragraph" w:styleId="Kopvaninhoudsopgave">
    <w:name w:val="TOC Heading"/>
    <w:basedOn w:val="Kop1"/>
    <w:next w:val="Standaard"/>
    <w:uiPriority w:val="39"/>
    <w:semiHidden/>
    <w:unhideWhenUsed/>
    <w:qFormat/>
    <w:rsid w:val="00155BEA"/>
    <w:pPr>
      <w:numPr>
        <w:numId w:val="0"/>
      </w:numPr>
      <w:outlineLvl w:val="9"/>
    </w:pPr>
    <w:rPr>
      <w:lang w:eastAsia="nl-NL"/>
    </w:rPr>
  </w:style>
  <w:style w:type="table" w:styleId="Tabelraster">
    <w:name w:val="Table Grid"/>
    <w:basedOn w:val="Standaardtabel"/>
    <w:uiPriority w:val="99"/>
    <w:rsid w:val="00155BE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1licht-Accent11">
    <w:name w:val="Rastertabel 1 licht - Accent 11"/>
    <w:basedOn w:val="Standaardtabel"/>
    <w:uiPriority w:val="46"/>
    <w:rsid w:val="00155BEA"/>
    <w:pPr>
      <w:spacing w:after="0" w:line="240" w:lineRule="auto"/>
    </w:pPr>
    <w:rPr>
      <w:rFonts w:eastAsiaTheme="minorEastAsia"/>
      <w:sz w:val="20"/>
      <w:szCs w:val="20"/>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raster1">
    <w:name w:val="Tabelraster1"/>
    <w:basedOn w:val="Standaardtabel"/>
    <w:uiPriority w:val="59"/>
    <w:rsid w:val="00155BEA"/>
    <w:pPr>
      <w:spacing w:after="0" w:line="240" w:lineRule="auto"/>
    </w:pPr>
    <w:rPr>
      <w:rFonts w:eastAsia="Times New Roman"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91886"/>
    <w:rPr>
      <w:color w:val="808080"/>
    </w:rPr>
  </w:style>
  <w:style w:type="table" w:styleId="Rastertabel4-Accent1">
    <w:name w:val="Grid Table 4 Accent 1"/>
    <w:basedOn w:val="Standaardtabel"/>
    <w:uiPriority w:val="49"/>
    <w:rsid w:val="00A1139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4-Accent5">
    <w:name w:val="Grid Table 4 Accent 5"/>
    <w:basedOn w:val="Standaardtabel"/>
    <w:uiPriority w:val="49"/>
    <w:rsid w:val="00D71E5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Verwijzingopmerking">
    <w:name w:val="annotation reference"/>
    <w:basedOn w:val="Standaardalinea-lettertype"/>
    <w:uiPriority w:val="99"/>
    <w:semiHidden/>
    <w:unhideWhenUsed/>
    <w:rsid w:val="006E4889"/>
    <w:rPr>
      <w:sz w:val="16"/>
      <w:szCs w:val="16"/>
    </w:rPr>
  </w:style>
  <w:style w:type="character" w:customStyle="1" w:styleId="fontstyle01">
    <w:name w:val="fontstyle01"/>
    <w:basedOn w:val="Standaardalinea-lettertype"/>
    <w:rsid w:val="00B5205E"/>
    <w:rPr>
      <w:rFonts w:ascii="Univers" w:hAnsi="Univers" w:hint="default"/>
      <w:b/>
      <w:bCs/>
      <w:i w:val="0"/>
      <w:iCs w:val="0"/>
      <w:color w:val="000000"/>
      <w:sz w:val="20"/>
      <w:szCs w:val="20"/>
    </w:rPr>
  </w:style>
  <w:style w:type="character" w:customStyle="1" w:styleId="fontstyle21">
    <w:name w:val="fontstyle21"/>
    <w:basedOn w:val="Standaardalinea-lettertype"/>
    <w:rsid w:val="00B5205E"/>
    <w:rPr>
      <w:rFonts w:ascii="Univers" w:hAnsi="Univers" w:hint="default"/>
      <w:b w:val="0"/>
      <w:bCs w:val="0"/>
      <w:i w:val="0"/>
      <w:iCs w:val="0"/>
      <w:color w:val="000000"/>
      <w:sz w:val="20"/>
      <w:szCs w:val="20"/>
    </w:rPr>
  </w:style>
  <w:style w:type="paragraph" w:styleId="Revisie">
    <w:name w:val="Revision"/>
    <w:hidden/>
    <w:uiPriority w:val="99"/>
    <w:semiHidden/>
    <w:rsid w:val="001078C6"/>
    <w:pPr>
      <w:spacing w:after="0" w:line="240" w:lineRule="auto"/>
    </w:pPr>
  </w:style>
  <w:style w:type="table" w:customStyle="1" w:styleId="Tabelraster2">
    <w:name w:val="Tabelraster2"/>
    <w:basedOn w:val="Standaardtabel"/>
    <w:next w:val="Tabelraster"/>
    <w:uiPriority w:val="39"/>
    <w:rsid w:val="00CC5CCD"/>
    <w:pPr>
      <w:spacing w:after="0" w:line="240" w:lineRule="auto"/>
    </w:pPr>
    <w:rPr>
      <w:rFonts w:ascii="Verdana" w:hAnsi="Verdana"/>
      <w:kern w:val="2"/>
      <w:sz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895C7C"/>
    <w:rPr>
      <w:color w:val="605E5C"/>
      <w:shd w:val="clear" w:color="auto" w:fill="E1DFDD"/>
    </w:rPr>
  </w:style>
  <w:style w:type="paragraph" w:customStyle="1" w:styleId="Default">
    <w:name w:val="Default"/>
    <w:rsid w:val="00383284"/>
    <w:pPr>
      <w:autoSpaceDE w:val="0"/>
      <w:autoSpaceDN w:val="0"/>
      <w:adjustRightInd w:val="0"/>
      <w:spacing w:after="0" w:line="240" w:lineRule="auto"/>
    </w:pPr>
    <w:rPr>
      <w:rFonts w:ascii="Helvetica" w:hAnsi="Helvetica" w:cs="Helvetica"/>
      <w:color w:val="000000"/>
      <w:sz w:val="24"/>
      <w:szCs w:val="24"/>
    </w:rPr>
  </w:style>
  <w:style w:type="character" w:styleId="GevolgdeHyperlink">
    <w:name w:val="FollowedHyperlink"/>
    <w:basedOn w:val="Standaardalinea-lettertype"/>
    <w:uiPriority w:val="99"/>
    <w:semiHidden/>
    <w:unhideWhenUsed/>
    <w:rsid w:val="00C46591"/>
    <w:rPr>
      <w:color w:val="954F72" w:themeColor="followedHyperlink"/>
      <w:u w:val="single"/>
    </w:rPr>
  </w:style>
  <w:style w:type="paragraph" w:styleId="Normaalweb">
    <w:name w:val="Normal (Web)"/>
    <w:basedOn w:val="Standaard"/>
    <w:uiPriority w:val="99"/>
    <w:semiHidden/>
    <w:unhideWhenUsed/>
    <w:rsid w:val="00C4659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C46591"/>
    <w:rPr>
      <w:b/>
      <w:bCs/>
    </w:rPr>
  </w:style>
  <w:style w:type="character" w:styleId="Nadruk">
    <w:name w:val="Emphasis"/>
    <w:basedOn w:val="Standaardalinea-lettertype"/>
    <w:uiPriority w:val="20"/>
    <w:qFormat/>
    <w:rsid w:val="00C465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56678">
      <w:bodyDiv w:val="1"/>
      <w:marLeft w:val="0"/>
      <w:marRight w:val="0"/>
      <w:marTop w:val="0"/>
      <w:marBottom w:val="0"/>
      <w:divBdr>
        <w:top w:val="none" w:sz="0" w:space="0" w:color="auto"/>
        <w:left w:val="none" w:sz="0" w:space="0" w:color="auto"/>
        <w:bottom w:val="none" w:sz="0" w:space="0" w:color="auto"/>
        <w:right w:val="none" w:sz="0" w:space="0" w:color="auto"/>
      </w:divBdr>
    </w:div>
    <w:div w:id="585918939">
      <w:bodyDiv w:val="1"/>
      <w:marLeft w:val="0"/>
      <w:marRight w:val="0"/>
      <w:marTop w:val="0"/>
      <w:marBottom w:val="0"/>
      <w:divBdr>
        <w:top w:val="none" w:sz="0" w:space="0" w:color="auto"/>
        <w:left w:val="none" w:sz="0" w:space="0" w:color="auto"/>
        <w:bottom w:val="none" w:sz="0" w:space="0" w:color="auto"/>
        <w:right w:val="none" w:sz="0" w:space="0" w:color="auto"/>
      </w:divBdr>
    </w:div>
    <w:div w:id="675884331">
      <w:bodyDiv w:val="1"/>
      <w:marLeft w:val="0"/>
      <w:marRight w:val="0"/>
      <w:marTop w:val="0"/>
      <w:marBottom w:val="0"/>
      <w:divBdr>
        <w:top w:val="none" w:sz="0" w:space="0" w:color="auto"/>
        <w:left w:val="none" w:sz="0" w:space="0" w:color="auto"/>
        <w:bottom w:val="none" w:sz="0" w:space="0" w:color="auto"/>
        <w:right w:val="none" w:sz="0" w:space="0" w:color="auto"/>
      </w:divBdr>
    </w:div>
    <w:div w:id="723674646">
      <w:bodyDiv w:val="1"/>
      <w:marLeft w:val="0"/>
      <w:marRight w:val="0"/>
      <w:marTop w:val="0"/>
      <w:marBottom w:val="0"/>
      <w:divBdr>
        <w:top w:val="none" w:sz="0" w:space="0" w:color="auto"/>
        <w:left w:val="none" w:sz="0" w:space="0" w:color="auto"/>
        <w:bottom w:val="none" w:sz="0" w:space="0" w:color="auto"/>
        <w:right w:val="none" w:sz="0" w:space="0" w:color="auto"/>
      </w:divBdr>
    </w:div>
    <w:div w:id="1423258407">
      <w:bodyDiv w:val="1"/>
      <w:marLeft w:val="0"/>
      <w:marRight w:val="0"/>
      <w:marTop w:val="0"/>
      <w:marBottom w:val="0"/>
      <w:divBdr>
        <w:top w:val="none" w:sz="0" w:space="0" w:color="auto"/>
        <w:left w:val="none" w:sz="0" w:space="0" w:color="auto"/>
        <w:bottom w:val="none" w:sz="0" w:space="0" w:color="auto"/>
        <w:right w:val="none" w:sz="0" w:space="0" w:color="auto"/>
      </w:divBdr>
    </w:div>
    <w:div w:id="1523006841">
      <w:bodyDiv w:val="1"/>
      <w:marLeft w:val="0"/>
      <w:marRight w:val="0"/>
      <w:marTop w:val="0"/>
      <w:marBottom w:val="0"/>
      <w:divBdr>
        <w:top w:val="none" w:sz="0" w:space="0" w:color="auto"/>
        <w:left w:val="none" w:sz="0" w:space="0" w:color="auto"/>
        <w:bottom w:val="none" w:sz="0" w:space="0" w:color="auto"/>
        <w:right w:val="none" w:sz="0" w:space="0" w:color="auto"/>
      </w:divBdr>
    </w:div>
    <w:div w:id="1652128577">
      <w:bodyDiv w:val="1"/>
      <w:marLeft w:val="0"/>
      <w:marRight w:val="0"/>
      <w:marTop w:val="0"/>
      <w:marBottom w:val="0"/>
      <w:divBdr>
        <w:top w:val="none" w:sz="0" w:space="0" w:color="auto"/>
        <w:left w:val="none" w:sz="0" w:space="0" w:color="auto"/>
        <w:bottom w:val="none" w:sz="0" w:space="0" w:color="auto"/>
        <w:right w:val="none" w:sz="0" w:space="0" w:color="auto"/>
      </w:divBdr>
    </w:div>
    <w:div w:id="1713116294">
      <w:bodyDiv w:val="1"/>
      <w:marLeft w:val="0"/>
      <w:marRight w:val="0"/>
      <w:marTop w:val="0"/>
      <w:marBottom w:val="0"/>
      <w:divBdr>
        <w:top w:val="none" w:sz="0" w:space="0" w:color="auto"/>
        <w:left w:val="none" w:sz="0" w:space="0" w:color="auto"/>
        <w:bottom w:val="none" w:sz="0" w:space="0" w:color="auto"/>
        <w:right w:val="none" w:sz="0" w:space="0" w:color="auto"/>
      </w:divBdr>
    </w:div>
    <w:div w:id="1750154716">
      <w:bodyDiv w:val="1"/>
      <w:marLeft w:val="0"/>
      <w:marRight w:val="0"/>
      <w:marTop w:val="0"/>
      <w:marBottom w:val="0"/>
      <w:divBdr>
        <w:top w:val="none" w:sz="0" w:space="0" w:color="auto"/>
        <w:left w:val="none" w:sz="0" w:space="0" w:color="auto"/>
        <w:bottom w:val="none" w:sz="0" w:space="0" w:color="auto"/>
        <w:right w:val="none" w:sz="0" w:space="0" w:color="auto"/>
      </w:divBdr>
    </w:div>
    <w:div w:id="1825047839">
      <w:bodyDiv w:val="1"/>
      <w:marLeft w:val="0"/>
      <w:marRight w:val="0"/>
      <w:marTop w:val="0"/>
      <w:marBottom w:val="0"/>
      <w:divBdr>
        <w:top w:val="none" w:sz="0" w:space="0" w:color="auto"/>
        <w:left w:val="none" w:sz="0" w:space="0" w:color="auto"/>
        <w:bottom w:val="none" w:sz="0" w:space="0" w:color="auto"/>
        <w:right w:val="none" w:sz="0" w:space="0" w:color="auto"/>
      </w:divBdr>
    </w:div>
    <w:div w:id="1842163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wodwdhgv.maps.arcgis.com/apps/mapviewer/index.html?webmap=9a2b460930f64c1e82a59ce50be0265e" TargetMode="External"/><Relationship Id="rId18" Type="http://schemas.openxmlformats.org/officeDocument/2006/relationships/hyperlink" Target="mailto:info@hoogeveen.n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hoogeveen.nl" TargetMode="External"/><Relationship Id="rId17" Type="http://schemas.openxmlformats.org/officeDocument/2006/relationships/hyperlink" Target="http://www.dewolden.nl" TargetMode="External"/><Relationship Id="rId2" Type="http://schemas.openxmlformats.org/officeDocument/2006/relationships/customXml" Target="../customXml/item2.xml"/><Relationship Id="rId16" Type="http://schemas.openxmlformats.org/officeDocument/2006/relationships/hyperlink" Target="http://www.hoogeveen.nl" TargetMode="External"/><Relationship Id="rId20" Type="http://schemas.openxmlformats.org/officeDocument/2006/relationships/hyperlink" Target="https://lokaleregelgeving.overheid.nl/CVDR6002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tenderned.nl/cms/voor-ondernemingen/storing-tenderned-eherkenning-dit-kunnen-ondernemers-do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nfo@dewolden.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nderned.nl/cms/voor-onderneminge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7" ma:contentTypeDescription="Een nieuw document maken." ma:contentTypeScope="" ma:versionID="66200e72c8a2a62835b1c786183b663f">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5222d0c1bb5a1ece4292a0803a22100b"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521FE1-84EF-4873-BFDB-CFBE25FC99F9}">
  <ds:schemaRefs>
    <ds:schemaRef ds:uri="http://schemas.openxmlformats.org/officeDocument/2006/bibliography"/>
  </ds:schemaRefs>
</ds:datastoreItem>
</file>

<file path=customXml/itemProps2.xml><?xml version="1.0" encoding="utf-8"?>
<ds:datastoreItem xmlns:ds="http://schemas.openxmlformats.org/officeDocument/2006/customXml" ds:itemID="{EAB1F4DF-FCE6-4FCA-93BA-A3F5168019A0}">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3.xml><?xml version="1.0" encoding="utf-8"?>
<ds:datastoreItem xmlns:ds="http://schemas.openxmlformats.org/officeDocument/2006/customXml" ds:itemID="{14963B55-5C7E-40C0-BEAC-12A78E21356A}">
  <ds:schemaRefs>
    <ds:schemaRef ds:uri="http://schemas.microsoft.com/sharepoint/v3/contenttype/forms"/>
  </ds:schemaRefs>
</ds:datastoreItem>
</file>

<file path=customXml/itemProps4.xml><?xml version="1.0" encoding="utf-8"?>
<ds:datastoreItem xmlns:ds="http://schemas.openxmlformats.org/officeDocument/2006/customXml" ds:itemID="{7DE5B238-5131-45A4-8306-9373A68F7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20</Pages>
  <Words>6572</Words>
  <Characters>36150</Characters>
  <Application>Microsoft Office Word</Application>
  <DocSecurity>0</DocSecurity>
  <Lines>301</Lines>
  <Paragraphs>85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Fokke Veenstra - De Inkoop Adviesgroep</dc:creator>
  <cp:keywords/>
  <dc:description/>
  <cp:lastModifiedBy>Kat-Bruins Slot, Helma</cp:lastModifiedBy>
  <cp:revision>10</cp:revision>
  <cp:lastPrinted>2023-06-21T20:19:00Z</cp:lastPrinted>
  <dcterms:created xsi:type="dcterms:W3CDTF">2025-07-02T11:20:00Z</dcterms:created>
  <dcterms:modified xsi:type="dcterms:W3CDTF">2025-07-02T14:29:00Z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