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CE" w:rsidRDefault="007D62B1">
      <w:pPr>
        <w:sectPr w:rsidR="007429CE" w:rsidSect="007429CE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4A218" wp14:editId="3C3B56C0">
                <wp:simplePos x="0" y="0"/>
                <wp:positionH relativeFrom="column">
                  <wp:posOffset>-1247775</wp:posOffset>
                </wp:positionH>
                <wp:positionV relativeFrom="paragraph">
                  <wp:posOffset>2860675</wp:posOffset>
                </wp:positionV>
                <wp:extent cx="8348345" cy="11617325"/>
                <wp:effectExtent l="19050" t="19050" r="33655" b="6032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8345" cy="116173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-98.25pt;margin-top:225.25pt;width:657.35pt;height:9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D47FF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374DF" wp14:editId="303757EB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5812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4 Vragenformulier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prebidfase</w:t>
                            </w:r>
                            <w:proofErr w:type="spellEnd"/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7D62B1" w:rsidRPr="008E1627" w:rsidRDefault="00A6132A" w:rsidP="007D62B1">
                            <w:pPr>
                              <w:pStyle w:val="Geenafstand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0567E4" w:rsidRPr="000567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apillaire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0567E4" w:rsidRPr="000567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lectroforese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0567E4" w:rsidRPr="000567E4">
                              <w:rPr>
                                <w:b/>
                                <w:sz w:val="24"/>
                                <w:szCs w:val="24"/>
                              </w:rPr>
                              <w:t>pparatuur</w:t>
                            </w:r>
                            <w:r w:rsidR="000567E4" w:rsidRPr="000A5184">
                              <w:rPr>
                                <w:rStyle w:val="Huisstijl-Koptekst"/>
                              </w:rPr>
                              <w:t xml:space="preserve"> </w:t>
                            </w:r>
                            <w:r w:rsidR="007D62B1" w:rsidRPr="008E1627">
                              <w:rPr>
                                <w:b/>
                              </w:rPr>
                              <w:t xml:space="preserve">t.b.v. </w:t>
                            </w:r>
                            <w:r w:rsidR="000567E4">
                              <w:rPr>
                                <w:b/>
                              </w:rPr>
                              <w:t>het Nederlands Forensisch Instituut</w:t>
                            </w:r>
                          </w:p>
                          <w:p w:rsidR="007D62B1" w:rsidRDefault="007D62B1" w:rsidP="007D62B1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7429CE" w:rsidRPr="002D69B4" w:rsidRDefault="007D62B1" w:rsidP="007D62B1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0567E4">
                              <w:rPr>
                                <w:b/>
                                <w:sz w:val="24"/>
                                <w:szCs w:val="24"/>
                              </w:rPr>
                              <w:t>502526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kxs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4 Vragenformulier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prebidfase</w:t>
                      </w:r>
                      <w:proofErr w:type="spellEnd"/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7D62B1" w:rsidRPr="008E1627" w:rsidRDefault="00A6132A" w:rsidP="007D62B1">
                      <w:pPr>
                        <w:pStyle w:val="Geenafstand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0567E4" w:rsidRPr="000567E4">
                        <w:rPr>
                          <w:b/>
                          <w:sz w:val="24"/>
                          <w:szCs w:val="24"/>
                        </w:rPr>
                        <w:t xml:space="preserve">apillaire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0567E4" w:rsidRPr="000567E4">
                        <w:rPr>
                          <w:b/>
                          <w:sz w:val="24"/>
                          <w:szCs w:val="24"/>
                        </w:rPr>
                        <w:t xml:space="preserve">lectroforese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0567E4" w:rsidRPr="000567E4">
                        <w:rPr>
                          <w:b/>
                          <w:sz w:val="24"/>
                          <w:szCs w:val="24"/>
                        </w:rPr>
                        <w:t>pparatuur</w:t>
                      </w:r>
                      <w:r w:rsidR="000567E4" w:rsidRPr="000A5184">
                        <w:rPr>
                          <w:rStyle w:val="Huisstijl-Koptekst"/>
                        </w:rPr>
                        <w:t xml:space="preserve"> </w:t>
                      </w:r>
                      <w:r w:rsidR="007D62B1" w:rsidRPr="008E1627">
                        <w:rPr>
                          <w:b/>
                        </w:rPr>
                        <w:t xml:space="preserve">t.b.v. </w:t>
                      </w:r>
                      <w:r w:rsidR="000567E4">
                        <w:rPr>
                          <w:b/>
                        </w:rPr>
                        <w:t>het Nederlands Forensisch Instituut</w:t>
                      </w:r>
                      <w:bookmarkStart w:id="1" w:name="_GoBack"/>
                      <w:bookmarkEnd w:id="1"/>
                    </w:p>
                    <w:p w:rsidR="007D62B1" w:rsidRDefault="007D62B1" w:rsidP="007D62B1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7429CE" w:rsidRPr="002D69B4" w:rsidRDefault="007D62B1" w:rsidP="007D62B1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0567E4">
                        <w:rPr>
                          <w:b/>
                          <w:sz w:val="24"/>
                          <w:szCs w:val="24"/>
                        </w:rPr>
                        <w:t>502526</w:t>
                      </w:r>
                    </w:p>
                  </w:txbxContent>
                </v:textbox>
              </v:shape>
            </w:pict>
          </mc:Fallback>
        </mc:AlternateContent>
      </w:r>
    </w:p>
    <w:p w:rsidR="000431FF" w:rsidRPr="00487A59" w:rsidRDefault="000431FF" w:rsidP="007429CE">
      <w:pPr>
        <w:rPr>
          <w:rFonts w:ascii="Verdana" w:hAnsi="Verdana"/>
          <w:sz w:val="16"/>
          <w:szCs w:val="16"/>
        </w:rPr>
      </w:pPr>
    </w:p>
    <w:tbl>
      <w:tblPr>
        <w:tblW w:w="14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515"/>
        <w:gridCol w:w="6263"/>
        <w:gridCol w:w="5995"/>
      </w:tblGrid>
      <w:tr w:rsidR="000431FF" w:rsidRPr="00D94BC1" w:rsidTr="006F0EDD">
        <w:trPr>
          <w:trHeight w:val="547"/>
        </w:trPr>
        <w:tc>
          <w:tcPr>
            <w:tcW w:w="14460" w:type="dxa"/>
            <w:gridSpan w:val="4"/>
            <w:shd w:val="clear" w:color="auto" w:fill="CCFFCC"/>
          </w:tcPr>
          <w:p w:rsidR="000431FF" w:rsidRDefault="000431FF" w:rsidP="00FD5B78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31FF">
              <w:rPr>
                <w:rFonts w:ascii="Verdana" w:hAnsi="Verdana"/>
                <w:b/>
                <w:sz w:val="32"/>
                <w:szCs w:val="32"/>
              </w:rPr>
              <w:t>Vragenformulier</w:t>
            </w:r>
            <w:r w:rsidR="006F0EDD">
              <w:rPr>
                <w:rFonts w:ascii="Verdana" w:hAnsi="Verdana"/>
                <w:b/>
                <w:sz w:val="32"/>
                <w:szCs w:val="32"/>
              </w:rPr>
              <w:t xml:space="preserve"> EA </w:t>
            </w:r>
            <w:r w:rsidR="000567E4">
              <w:rPr>
                <w:rFonts w:ascii="Verdana" w:hAnsi="Verdana"/>
                <w:b/>
                <w:sz w:val="32"/>
                <w:szCs w:val="32"/>
              </w:rPr>
              <w:t>Sequencers</w:t>
            </w:r>
            <w:r w:rsidR="006F0EDD">
              <w:rPr>
                <w:rFonts w:ascii="Verdana" w:hAnsi="Verdana"/>
                <w:b/>
                <w:sz w:val="32"/>
                <w:szCs w:val="32"/>
              </w:rPr>
              <w:t xml:space="preserve"> referentie </w:t>
            </w:r>
            <w:r w:rsidR="000567E4">
              <w:rPr>
                <w:rFonts w:ascii="Verdana" w:hAnsi="Verdana"/>
                <w:b/>
                <w:sz w:val="32"/>
                <w:szCs w:val="32"/>
              </w:rPr>
              <w:t>502526</w:t>
            </w:r>
          </w:p>
          <w:p w:rsidR="000431FF" w:rsidRPr="000431FF" w:rsidRDefault="000431FF" w:rsidP="000431FF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0431F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In bewerkbaar Word format* aan te leveren, uiterlijk </w:t>
            </w:r>
            <w:r w:rsidR="00755587">
              <w:rPr>
                <w:rFonts w:ascii="Verdana" w:hAnsi="Verdana"/>
                <w:b/>
                <w:color w:val="FF0000"/>
                <w:sz w:val="18"/>
                <w:szCs w:val="18"/>
              </w:rPr>
              <w:t>maandag 21 juli 2014</w:t>
            </w:r>
            <w:r w:rsidR="00FD17DD">
              <w:rPr>
                <w:rFonts w:ascii="Verdana" w:hAnsi="Verdana"/>
                <w:b/>
                <w:color w:val="FF0000"/>
                <w:sz w:val="18"/>
                <w:szCs w:val="18"/>
              </w:rPr>
              <w:t>,</w:t>
            </w:r>
            <w:r w:rsidRPr="000431F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tot </w:t>
            </w:r>
            <w:r w:rsidR="00755587">
              <w:rPr>
                <w:rFonts w:ascii="Verdana" w:hAnsi="Verdana"/>
                <w:b/>
                <w:color w:val="FF0000"/>
                <w:sz w:val="18"/>
                <w:szCs w:val="18"/>
              </w:rPr>
              <w:t>17</w:t>
            </w:r>
            <w:r w:rsidR="00FD17DD">
              <w:rPr>
                <w:rFonts w:ascii="Verdana" w:hAnsi="Verdana"/>
                <w:b/>
                <w:color w:val="FF0000"/>
                <w:sz w:val="18"/>
                <w:szCs w:val="18"/>
              </w:rPr>
              <w:t>.00</w:t>
            </w:r>
            <w:r w:rsidRPr="000431F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uur,</w:t>
            </w:r>
            <w:r w:rsidR="0075558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A00886">
              <w:rPr>
                <w:rFonts w:ascii="Verdana" w:hAnsi="Verdana"/>
                <w:b/>
                <w:color w:val="FF0000"/>
                <w:sz w:val="18"/>
                <w:szCs w:val="18"/>
              </w:rPr>
              <w:t>via de berichtenmodule van TenderNed</w:t>
            </w:r>
            <w:bookmarkStart w:id="0" w:name="_GoBack"/>
            <w:bookmarkEnd w:id="0"/>
            <w:r w:rsidR="0075558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, </w:t>
            </w:r>
            <w:r w:rsidRPr="000431F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gericht aan de contactpersoon van de aanbestedende dienst als vermeld in § </w:t>
            </w:r>
            <w:r w:rsidRPr="007D62B1">
              <w:rPr>
                <w:rFonts w:ascii="Verdana" w:hAnsi="Verdana"/>
                <w:b/>
                <w:color w:val="FF0000"/>
                <w:sz w:val="18"/>
                <w:szCs w:val="18"/>
              </w:rPr>
              <w:t>2.</w:t>
            </w:r>
            <w:r w:rsidR="007D62B1" w:rsidRPr="007D62B1">
              <w:rPr>
                <w:rFonts w:ascii="Verdana" w:hAnsi="Verdana"/>
                <w:b/>
                <w:color w:val="FF0000"/>
                <w:sz w:val="18"/>
                <w:szCs w:val="18"/>
              </w:rPr>
              <w:t>2</w:t>
            </w:r>
            <w:r w:rsidRPr="000431F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van het Beschrijvend document.</w:t>
            </w:r>
          </w:p>
          <w:p w:rsidR="000431FF" w:rsidRPr="000431FF" w:rsidRDefault="000431FF" w:rsidP="001A0B3E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31FF">
              <w:rPr>
                <w:rFonts w:ascii="Verdana" w:hAnsi="Verdana"/>
                <w:sz w:val="18"/>
                <w:szCs w:val="18"/>
              </w:rPr>
              <w:t>Begin de vraag met een verwijzing naar het betreffende artikel of de betreffende paragraaf.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431FF">
              <w:rPr>
                <w:rFonts w:ascii="Verdana" w:hAnsi="Verdana"/>
                <w:sz w:val="18"/>
                <w:szCs w:val="18"/>
              </w:rPr>
              <w:t>Als gebruik van Word format door Inschrijver niet mogelijk is</w:t>
            </w:r>
            <w:r w:rsidR="006F0EDD">
              <w:rPr>
                <w:rFonts w:ascii="Verdana" w:hAnsi="Verdana"/>
                <w:sz w:val="18"/>
                <w:szCs w:val="18"/>
              </w:rPr>
              <w:t>,</w:t>
            </w:r>
            <w:r w:rsidRPr="000431FF">
              <w:rPr>
                <w:rFonts w:ascii="Verdana" w:hAnsi="Verdana"/>
                <w:sz w:val="18"/>
                <w:szCs w:val="18"/>
              </w:rPr>
              <w:t xml:space="preserve"> kan </w:t>
            </w:r>
            <w:r w:rsidR="001A0B3E">
              <w:rPr>
                <w:rFonts w:ascii="Verdana" w:hAnsi="Verdana"/>
                <w:sz w:val="18"/>
                <w:szCs w:val="18"/>
              </w:rPr>
              <w:t>dit formulier</w:t>
            </w:r>
            <w:r w:rsidRPr="000431FF">
              <w:rPr>
                <w:rFonts w:ascii="Verdana" w:hAnsi="Verdana"/>
                <w:sz w:val="18"/>
                <w:szCs w:val="18"/>
              </w:rPr>
              <w:t xml:space="preserve"> ook worden aangeleverd in ODF-format (de </w:t>
            </w:r>
            <w:proofErr w:type="spellStart"/>
            <w:r w:rsidRPr="000431FF">
              <w:rPr>
                <w:rFonts w:ascii="Verdana" w:hAnsi="Verdana"/>
                <w:sz w:val="18"/>
                <w:szCs w:val="18"/>
              </w:rPr>
              <w:t>OpenDocument</w:t>
            </w:r>
            <w:proofErr w:type="spellEnd"/>
            <w:r w:rsidRPr="000431FF">
              <w:rPr>
                <w:rFonts w:ascii="Verdana" w:hAnsi="Verdana"/>
                <w:sz w:val="18"/>
                <w:szCs w:val="18"/>
              </w:rPr>
              <w:t>-indeling).</w:t>
            </w:r>
          </w:p>
        </w:tc>
      </w:tr>
      <w:tr w:rsidR="007429CE" w:rsidRPr="00D94BC1" w:rsidTr="006F0EDD">
        <w:trPr>
          <w:trHeight w:val="1003"/>
        </w:trPr>
        <w:tc>
          <w:tcPr>
            <w:tcW w:w="14460" w:type="dxa"/>
            <w:gridSpan w:val="4"/>
            <w:shd w:val="clear" w:color="auto" w:fill="CCFFCC"/>
          </w:tcPr>
          <w:p w:rsidR="007429CE" w:rsidRPr="00D94BC1" w:rsidRDefault="007429CE" w:rsidP="00FD5B78">
            <w:pPr>
              <w:rPr>
                <w:rFonts w:ascii="Utopia" w:hAnsi="Utopia"/>
                <w:b/>
                <w:sz w:val="16"/>
                <w:szCs w:val="16"/>
              </w:rPr>
            </w:pPr>
          </w:p>
          <w:p w:rsidR="007429CE" w:rsidRPr="007D62B1" w:rsidRDefault="007429CE" w:rsidP="00FD5B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sz w:val="18"/>
                <w:szCs w:val="18"/>
              </w:rPr>
              <w:t>GEDEELTE 1A      VRAGEN DIE BETREKKING HEBBEN OP DE MODEL OVEREENKOMST</w:t>
            </w:r>
          </w:p>
          <w:p w:rsidR="007429CE" w:rsidRPr="00D94BC1" w:rsidRDefault="007429CE" w:rsidP="00FD5B78">
            <w:pPr>
              <w:spacing w:before="20" w:after="40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7429CE" w:rsidRPr="00D94BC1" w:rsidTr="006F0EDD">
        <w:trPr>
          <w:trHeight w:val="254"/>
        </w:trPr>
        <w:tc>
          <w:tcPr>
            <w:tcW w:w="8465" w:type="dxa"/>
            <w:gridSpan w:val="3"/>
            <w:shd w:val="clear" w:color="auto" w:fill="auto"/>
          </w:tcPr>
          <w:p w:rsidR="007429CE" w:rsidRPr="007D62B1" w:rsidRDefault="007429CE" w:rsidP="00FD5B78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7429CE" w:rsidRPr="007D62B1" w:rsidRDefault="007429CE" w:rsidP="00FD5B78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auto"/>
          </w:tcPr>
          <w:p w:rsidR="00F12AC9" w:rsidRPr="00F5455B" w:rsidRDefault="00F12AC9" w:rsidP="00AF72C4">
            <w:pPr>
              <w:spacing w:after="0" w:line="240" w:lineRule="auto"/>
              <w:ind w:left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6F0EDD" w:rsidRPr="006F0EDD" w:rsidRDefault="006F0EDD" w:rsidP="006F0EDD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6F0EDD">
              <w:rPr>
                <w:rFonts w:ascii="Verdana" w:hAnsi="Verdana"/>
                <w:b/>
                <w:color w:val="000080"/>
                <w:sz w:val="18"/>
                <w:szCs w:val="18"/>
              </w:rPr>
              <w:t>ARTIKEL/</w:t>
            </w:r>
          </w:p>
          <w:p w:rsidR="00F12AC9" w:rsidRPr="00F5455B" w:rsidRDefault="006F0EDD" w:rsidP="006F0EDD">
            <w:pPr>
              <w:rPr>
                <w:rFonts w:ascii="Verdana" w:hAnsi="Verdana"/>
                <w:sz w:val="18"/>
                <w:szCs w:val="18"/>
              </w:rPr>
            </w:pPr>
            <w:r w:rsidRPr="006F0EDD">
              <w:rPr>
                <w:rFonts w:ascii="Verdana" w:hAnsi="Verdana"/>
                <w:b/>
                <w:color w:val="000080"/>
                <w:sz w:val="18"/>
                <w:szCs w:val="18"/>
              </w:rPr>
              <w:t>PARAGRAAF</w:t>
            </w: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color w:val="000080"/>
                <w:sz w:val="18"/>
                <w:szCs w:val="18"/>
              </w:rPr>
              <w:t>VRAAG</w:t>
            </w: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color w:val="000080"/>
                <w:sz w:val="18"/>
                <w:szCs w:val="18"/>
              </w:rPr>
              <w:t>ANTWOORD</w:t>
            </w: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74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12AC9" w:rsidRPr="00F5455B" w:rsidRDefault="00F12AC9" w:rsidP="00AF72C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Etc.</w:t>
            </w:r>
          </w:p>
        </w:tc>
        <w:tc>
          <w:tcPr>
            <w:tcW w:w="6262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5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7429CE" w:rsidRPr="00D94BC1" w:rsidTr="007429CE">
        <w:trPr>
          <w:trHeight w:val="1003"/>
        </w:trPr>
        <w:tc>
          <w:tcPr>
            <w:tcW w:w="14460" w:type="dxa"/>
            <w:gridSpan w:val="4"/>
            <w:shd w:val="clear" w:color="auto" w:fill="CCFFCC"/>
          </w:tcPr>
          <w:p w:rsidR="007429CE" w:rsidRPr="00487A59" w:rsidRDefault="007429CE" w:rsidP="00FD5B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429CE" w:rsidRPr="007D62B1" w:rsidRDefault="007429CE" w:rsidP="00FD5B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sz w:val="18"/>
                <w:szCs w:val="18"/>
              </w:rPr>
              <w:t xml:space="preserve">GEDEELTE 1B      OVERIGE VRAGEN </w:t>
            </w:r>
          </w:p>
          <w:p w:rsidR="007429CE" w:rsidRPr="00D94BC1" w:rsidRDefault="007429CE" w:rsidP="00FD5B78">
            <w:pPr>
              <w:spacing w:before="20" w:after="40"/>
              <w:jc w:val="center"/>
              <w:rPr>
                <w:rFonts w:ascii="Utopia" w:hAnsi="Utopia"/>
                <w:color w:val="0000FF"/>
                <w:sz w:val="16"/>
                <w:szCs w:val="16"/>
              </w:rPr>
            </w:pPr>
          </w:p>
        </w:tc>
      </w:tr>
      <w:tr w:rsidR="007D62B1" w:rsidRPr="00D94BC1" w:rsidTr="00F5455B">
        <w:trPr>
          <w:trHeight w:val="254"/>
        </w:trPr>
        <w:tc>
          <w:tcPr>
            <w:tcW w:w="8466" w:type="dxa"/>
            <w:gridSpan w:val="3"/>
            <w:shd w:val="clear" w:color="auto" w:fill="auto"/>
          </w:tcPr>
          <w:p w:rsidR="007D62B1" w:rsidRPr="007D62B1" w:rsidRDefault="007D62B1" w:rsidP="00AF72C4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7D62B1" w:rsidRPr="007D62B1" w:rsidRDefault="007D62B1" w:rsidP="00AF72C4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723"/>
        </w:trPr>
        <w:tc>
          <w:tcPr>
            <w:tcW w:w="688" w:type="dxa"/>
            <w:shd w:val="clear" w:color="auto" w:fill="auto"/>
          </w:tcPr>
          <w:p w:rsidR="00F5455B" w:rsidRPr="00F5455B" w:rsidRDefault="00F5455B" w:rsidP="00F5455B">
            <w:pPr>
              <w:spacing w:after="0" w:line="240" w:lineRule="auto"/>
              <w:ind w:left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6F0EDD" w:rsidRPr="006F0EDD" w:rsidRDefault="006F0EDD" w:rsidP="006F0EDD">
            <w:pPr>
              <w:spacing w:before="20" w:after="40"/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6F0EDD">
              <w:rPr>
                <w:rFonts w:ascii="Verdana" w:hAnsi="Verdana"/>
                <w:b/>
                <w:color w:val="000080"/>
                <w:sz w:val="18"/>
                <w:szCs w:val="18"/>
              </w:rPr>
              <w:t>ARTIKEL/</w:t>
            </w:r>
          </w:p>
          <w:p w:rsidR="00F5455B" w:rsidRPr="00F5455B" w:rsidRDefault="006F0EDD" w:rsidP="006F0EDD">
            <w:pPr>
              <w:rPr>
                <w:rFonts w:ascii="Verdana" w:hAnsi="Verdana"/>
                <w:sz w:val="18"/>
                <w:szCs w:val="18"/>
              </w:rPr>
            </w:pPr>
            <w:r w:rsidRPr="006F0EDD">
              <w:rPr>
                <w:rFonts w:ascii="Verdana" w:hAnsi="Verdana"/>
                <w:b/>
                <w:color w:val="000080"/>
                <w:sz w:val="18"/>
                <w:szCs w:val="18"/>
              </w:rPr>
              <w:t>PARAGRAAF</w:t>
            </w: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color w:val="000080"/>
                <w:sz w:val="18"/>
                <w:szCs w:val="18"/>
              </w:rPr>
              <w:t>VRAAG</w:t>
            </w: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  <w:r w:rsidRPr="007D62B1">
              <w:rPr>
                <w:rFonts w:ascii="Verdana" w:hAnsi="Verdana"/>
                <w:b/>
                <w:color w:val="000080"/>
                <w:sz w:val="18"/>
                <w:szCs w:val="18"/>
              </w:rPr>
              <w:t>ANTWOORD</w:t>
            </w: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74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12AC9" w:rsidRPr="00D94BC1" w:rsidTr="006F0EDD">
        <w:trPr>
          <w:trHeight w:val="374"/>
        </w:trPr>
        <w:tc>
          <w:tcPr>
            <w:tcW w:w="688" w:type="dxa"/>
            <w:shd w:val="clear" w:color="auto" w:fill="CCFFCC"/>
          </w:tcPr>
          <w:p w:rsidR="00F12AC9" w:rsidRPr="00F5455B" w:rsidRDefault="00F12AC9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12AC9" w:rsidRPr="00F5455B" w:rsidRDefault="00F12AC9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12AC9" w:rsidRPr="00F5455B" w:rsidRDefault="00F12AC9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74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290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F5455B" w:rsidRPr="00D94BC1" w:rsidTr="006F0EDD">
        <w:trPr>
          <w:trHeight w:val="389"/>
        </w:trPr>
        <w:tc>
          <w:tcPr>
            <w:tcW w:w="688" w:type="dxa"/>
            <w:shd w:val="clear" w:color="auto" w:fill="CCFFCC"/>
          </w:tcPr>
          <w:p w:rsidR="00F5455B" w:rsidRPr="00F5455B" w:rsidRDefault="00F5455B" w:rsidP="00F12AC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Etc.</w:t>
            </w:r>
          </w:p>
        </w:tc>
        <w:tc>
          <w:tcPr>
            <w:tcW w:w="6263" w:type="dxa"/>
            <w:shd w:val="clear" w:color="auto" w:fill="auto"/>
          </w:tcPr>
          <w:p w:rsidR="00F5455B" w:rsidRPr="00F5455B" w:rsidRDefault="00F5455B" w:rsidP="00AF72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4" w:type="dxa"/>
            <w:shd w:val="clear" w:color="auto" w:fill="auto"/>
          </w:tcPr>
          <w:p w:rsidR="00F5455B" w:rsidRPr="00F5455B" w:rsidRDefault="00F5455B" w:rsidP="00AF72C4">
            <w:pPr>
              <w:spacing w:before="20" w:after="40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</w:tbl>
    <w:p w:rsidR="007D2E54" w:rsidRPr="00E054A6" w:rsidRDefault="007D2E54" w:rsidP="000567E4">
      <w:pPr>
        <w:tabs>
          <w:tab w:val="left" w:pos="12825"/>
        </w:tabs>
      </w:pPr>
    </w:p>
    <w:sectPr w:rsidR="007D2E54" w:rsidRPr="00E054A6" w:rsidSect="007429CE">
      <w:headerReference w:type="default" r:id="rId13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2"/>
    </w:tblGrid>
    <w:tr w:rsidR="00E054A6" w:rsidRPr="006B1455" w:rsidTr="00AF276E">
      <w:trPr>
        <w:trHeight w:hRule="exact" w:val="240"/>
      </w:trPr>
      <w:tc>
        <w:tcPr>
          <w:tcW w:w="1392" w:type="dxa"/>
        </w:tcPr>
        <w:p w:rsidR="00E054A6" w:rsidRPr="006B1455" w:rsidRDefault="00E054A6" w:rsidP="00E054A6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00886">
            <w:t>2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A00886">
              <w:t>3</w:t>
            </w:r>
          </w:fldSimple>
        </w:p>
      </w:tc>
    </w:tr>
  </w:tbl>
  <w:p w:rsidR="00E054A6" w:rsidRDefault="00E054A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4A6" w:rsidRPr="00E054A6" w:rsidRDefault="00E054A6">
    <w:pPr>
      <w:pStyle w:val="Voettekst"/>
      <w:rPr>
        <w:rFonts w:ascii="Verdana" w:hAnsi="Verdana"/>
        <w:sz w:val="13"/>
        <w:szCs w:val="13"/>
      </w:rPr>
    </w:pPr>
    <w:r w:rsidRPr="00E054A6">
      <w:rPr>
        <w:rFonts w:ascii="Verdana" w:hAnsi="Verdana"/>
        <w:sz w:val="13"/>
        <w:szCs w:val="13"/>
      </w:rPr>
      <w:t xml:space="preserve">Pagina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PAGE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A00886">
      <w:rPr>
        <w:rFonts w:ascii="Verdana" w:hAnsi="Verdana"/>
        <w:noProof/>
        <w:sz w:val="13"/>
        <w:szCs w:val="13"/>
      </w:rPr>
      <w:t>3</w:t>
    </w:r>
    <w:r w:rsidRPr="00E054A6">
      <w:rPr>
        <w:rFonts w:ascii="Verdana" w:hAnsi="Verdana"/>
        <w:sz w:val="13"/>
        <w:szCs w:val="13"/>
      </w:rPr>
      <w:fldChar w:fldCharType="end"/>
    </w:r>
    <w:r w:rsidRPr="00E054A6">
      <w:rPr>
        <w:rFonts w:ascii="Verdana" w:hAnsi="Verdana"/>
        <w:sz w:val="13"/>
        <w:szCs w:val="13"/>
      </w:rPr>
      <w:t xml:space="preserve"> van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NUMPAGES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A00886">
      <w:rPr>
        <w:rFonts w:ascii="Verdana" w:hAnsi="Verdana"/>
        <w:noProof/>
        <w:sz w:val="13"/>
        <w:szCs w:val="13"/>
      </w:rPr>
      <w:t>3</w:t>
    </w:r>
    <w:r w:rsidRPr="00E054A6">
      <w:rPr>
        <w:rFonts w:ascii="Verdana" w:hAnsi="Verdan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FF" w:rsidRDefault="000431FF">
    <w:pPr>
      <w:pStyle w:val="Koptekst"/>
    </w:pPr>
    <w:r>
      <w:rPr>
        <w:rStyle w:val="Huisstijl-Koptekst"/>
      </w:rPr>
      <w:t>Bijlage 4</w:t>
    </w:r>
    <w:r w:rsidR="00B13E26">
      <w:rPr>
        <w:rStyle w:val="Huisstijl-Koptekst"/>
      </w:rPr>
      <w:t xml:space="preserve"> </w:t>
    </w:r>
    <w:r>
      <w:rPr>
        <w:rStyle w:val="Huisstijl-Koptekst"/>
      </w:rPr>
      <w:t xml:space="preserve"> | </w:t>
    </w:r>
    <w:r w:rsidR="00B13E26">
      <w:rPr>
        <w:rStyle w:val="Huisstijl-Koptekst"/>
      </w:rPr>
      <w:t xml:space="preserve"> </w:t>
    </w:r>
    <w:r>
      <w:rPr>
        <w:rStyle w:val="Huisstijl-Koptekst"/>
      </w:rPr>
      <w:t xml:space="preserve">Vragenformulier </w:t>
    </w:r>
    <w:proofErr w:type="spellStart"/>
    <w:r>
      <w:rPr>
        <w:rStyle w:val="Huisstijl-Koptekst"/>
      </w:rPr>
      <w:t>Prebidfase</w:t>
    </w:r>
    <w:proofErr w:type="spellEnd"/>
    <w:r w:rsidR="00B13E26">
      <w:rPr>
        <w:rStyle w:val="Huisstijl-Koptekst"/>
      </w:rPr>
      <w:t xml:space="preserve"> </w:t>
    </w:r>
    <w:r w:rsidRPr="00A41EFC">
      <w:rPr>
        <w:rStyle w:val="Huisstijl-Koptekst"/>
      </w:rPr>
      <w:t xml:space="preserve"> </w:t>
    </w:r>
    <w:r w:rsidR="007D62B1">
      <w:rPr>
        <w:rStyle w:val="Huisstijl-Koptekst"/>
      </w:rPr>
      <w:t xml:space="preserve">| </w:t>
    </w:r>
    <w:r w:rsidR="00B13E26">
      <w:rPr>
        <w:rStyle w:val="Huisstijl-Koptekst"/>
      </w:rPr>
      <w:t xml:space="preserve"> </w:t>
    </w:r>
    <w:r w:rsidR="00A6132A" w:rsidRPr="002C08AA">
      <w:rPr>
        <w:rStyle w:val="Huisstijl-Koptekst"/>
      </w:rPr>
      <w:t xml:space="preserve">Europese aanbesteding </w:t>
    </w:r>
    <w:r w:rsidR="00A6132A">
      <w:rPr>
        <w:rStyle w:val="Huisstijl-Koptekst"/>
      </w:rPr>
      <w:t>502526</w:t>
    </w:r>
    <w:r w:rsidR="00A6132A" w:rsidRPr="002C08AA">
      <w:rPr>
        <w:rStyle w:val="Huisstijl-Koptekst"/>
      </w:rPr>
      <w:t xml:space="preserve"> </w:t>
    </w:r>
    <w:r w:rsidR="00A6132A">
      <w:rPr>
        <w:rStyle w:val="Huisstijl-Koptekst"/>
      </w:rPr>
      <w:t xml:space="preserve">capillaire electroforese apparatuur (sequencers) </w:t>
    </w:r>
    <w:r w:rsidR="00A6132A" w:rsidRPr="002C08AA">
      <w:rPr>
        <w:rStyle w:val="Huisstijl-Koptekst"/>
      </w:rPr>
      <w:t xml:space="preserve">ten behoeve van </w:t>
    </w:r>
    <w:r w:rsidR="00A6132A">
      <w:rPr>
        <w:rStyle w:val="Huisstijl-Koptekst"/>
      </w:rPr>
      <w:t>het NFI</w:t>
    </w:r>
    <w:r w:rsidR="00A6132A" w:rsidRPr="00A41EFC">
      <w:rPr>
        <w:rStyle w:val="Huisstijl-Koptekst"/>
      </w:rPr>
      <w:t xml:space="preserve"> </w:t>
    </w:r>
    <w:r w:rsidRPr="00A41EFC">
      <w:rPr>
        <w:rStyle w:val="Huisstijl-Koptekst"/>
      </w:rPr>
      <w:t xml:space="preserve">| </w:t>
    </w:r>
    <w:r w:rsidR="00B13E26">
      <w:rPr>
        <w:rStyle w:val="Huisstijl-Koptekst"/>
      </w:rPr>
      <w:t xml:space="preserve"> </w:t>
    </w:r>
    <w:r w:rsidR="00755587">
      <w:rPr>
        <w:rStyle w:val="Huisstijl-Koptekst"/>
      </w:rPr>
      <w:t xml:space="preserve">7 juli </w:t>
    </w:r>
    <w:r w:rsidR="00A6132A">
      <w:rPr>
        <w:rStyle w:val="Huisstijl-Koptekst"/>
      </w:rPr>
      <w:t xml:space="preserve">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7AC83BE" wp14:editId="0046B664">
          <wp:extent cx="466090" cy="1587500"/>
          <wp:effectExtent l="19050" t="0" r="0" b="0"/>
          <wp:docPr id="2" name="Afbeelding 2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33CFCDCE" wp14:editId="46172982">
          <wp:extent cx="2338070" cy="1581545"/>
          <wp:effectExtent l="0" t="0" r="0" b="0"/>
          <wp:docPr id="4" name="Afbeelding 4" descr="Immigratie- en Naturalisatiedien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igratie- en Naturalisatiediens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158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2A" w:rsidRDefault="00A6132A" w:rsidP="00A6132A">
    <w:pPr>
      <w:pStyle w:val="Koptekst"/>
    </w:pPr>
    <w:r>
      <w:rPr>
        <w:rStyle w:val="Huisstijl-Koptekst"/>
      </w:rPr>
      <w:t xml:space="preserve">Bijlage 4  |  Vragenformulier </w:t>
    </w:r>
    <w:proofErr w:type="spellStart"/>
    <w:r>
      <w:rPr>
        <w:rStyle w:val="Huisstijl-Koptekst"/>
      </w:rPr>
      <w:t>Prebidfase</w:t>
    </w:r>
    <w:proofErr w:type="spellEnd"/>
    <w:r>
      <w:rPr>
        <w:rStyle w:val="Huisstijl-Koptekst"/>
      </w:rPr>
      <w:t xml:space="preserve"> </w:t>
    </w:r>
    <w:r w:rsidRPr="00A41EFC">
      <w:rPr>
        <w:rStyle w:val="Huisstijl-Koptekst"/>
      </w:rPr>
      <w:t xml:space="preserve"> </w:t>
    </w:r>
    <w:r>
      <w:rPr>
        <w:rStyle w:val="Huisstijl-Koptekst"/>
      </w:rPr>
      <w:t xml:space="preserve">|  </w:t>
    </w:r>
    <w:r w:rsidRPr="002C08AA">
      <w:rPr>
        <w:rStyle w:val="Huisstijl-Koptekst"/>
      </w:rPr>
      <w:t xml:space="preserve">Europese aanbesteding </w:t>
    </w:r>
    <w:r>
      <w:rPr>
        <w:rStyle w:val="Huisstijl-Koptekst"/>
      </w:rPr>
      <w:t>502526</w:t>
    </w:r>
    <w:r w:rsidRPr="002C08AA">
      <w:rPr>
        <w:rStyle w:val="Huisstijl-Koptekst"/>
      </w:rPr>
      <w:t xml:space="preserve"> </w:t>
    </w:r>
    <w:r>
      <w:rPr>
        <w:rStyle w:val="Huisstijl-Koptekst"/>
      </w:rPr>
      <w:t xml:space="preserve">capillaire electroforese apparatuur (sequencers) </w:t>
    </w:r>
    <w:r w:rsidRPr="002C08AA">
      <w:rPr>
        <w:rStyle w:val="Huisstijl-Koptekst"/>
      </w:rPr>
      <w:t xml:space="preserve">ten behoeve van </w:t>
    </w:r>
    <w:r>
      <w:rPr>
        <w:rStyle w:val="Huisstijl-Koptekst"/>
      </w:rPr>
      <w:t>het NFI</w:t>
    </w:r>
    <w:r w:rsidRPr="00A41EFC">
      <w:rPr>
        <w:rStyle w:val="Huisstijl-Koptekst"/>
      </w:rPr>
      <w:t xml:space="preserve"> | </w:t>
    </w:r>
    <w:r w:rsidR="00755587">
      <w:rPr>
        <w:rStyle w:val="Huisstijl-Koptekst"/>
      </w:rPr>
      <w:t xml:space="preserve"> 7 juli </w:t>
    </w:r>
    <w:r>
      <w:rPr>
        <w:rStyle w:val="Huisstijl-Koptekst"/>
      </w:rPr>
      <w:t xml:space="preserve"> 2014</w:t>
    </w:r>
  </w:p>
  <w:p w:rsidR="00E054A6" w:rsidRDefault="00E054A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>
    <w:nsid w:val="198E1D8D"/>
    <w:multiLevelType w:val="hybridMultilevel"/>
    <w:tmpl w:val="C20251B2"/>
    <w:lvl w:ilvl="0" w:tplc="E20439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D6FAB"/>
    <w:multiLevelType w:val="hybridMultilevel"/>
    <w:tmpl w:val="C20251B2"/>
    <w:lvl w:ilvl="0" w:tplc="E20439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86744"/>
    <w:multiLevelType w:val="hybridMultilevel"/>
    <w:tmpl w:val="C20251B2"/>
    <w:lvl w:ilvl="0" w:tplc="E20439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320AE0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431FF"/>
    <w:rsid w:val="000567E4"/>
    <w:rsid w:val="000F1298"/>
    <w:rsid w:val="001A0B3E"/>
    <w:rsid w:val="00487A59"/>
    <w:rsid w:val="004D2EA3"/>
    <w:rsid w:val="0059081A"/>
    <w:rsid w:val="005D4248"/>
    <w:rsid w:val="006F0EDD"/>
    <w:rsid w:val="007429CE"/>
    <w:rsid w:val="00755587"/>
    <w:rsid w:val="007D2E54"/>
    <w:rsid w:val="007D62B1"/>
    <w:rsid w:val="008502A1"/>
    <w:rsid w:val="0095027B"/>
    <w:rsid w:val="00A00886"/>
    <w:rsid w:val="00A6132A"/>
    <w:rsid w:val="00B13E26"/>
    <w:rsid w:val="00B53CED"/>
    <w:rsid w:val="00D47FF5"/>
    <w:rsid w:val="00D700D8"/>
    <w:rsid w:val="00DB2CB0"/>
    <w:rsid w:val="00DC0646"/>
    <w:rsid w:val="00E054A6"/>
    <w:rsid w:val="00F12AC9"/>
    <w:rsid w:val="00F5455B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55B"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0431FF"/>
    <w:rPr>
      <w:rFonts w:ascii="Verdana" w:hAnsi="Verdana"/>
      <w:dstrike w:val="0"/>
      <w:sz w:val="13"/>
      <w:vertAlign w:val="baseline"/>
    </w:rPr>
  </w:style>
  <w:style w:type="paragraph" w:customStyle="1" w:styleId="Huisstijl-Paginanummering">
    <w:name w:val="Huisstijl-Paginanummering"/>
    <w:basedOn w:val="Standaard"/>
    <w:rsid w:val="00E054A6"/>
    <w:pPr>
      <w:spacing w:after="0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styleId="Lijstopsomteken">
    <w:name w:val="List Bullet"/>
    <w:basedOn w:val="Standaard"/>
    <w:rsid w:val="007D62B1"/>
    <w:pPr>
      <w:tabs>
        <w:tab w:val="num" w:pos="227"/>
      </w:tabs>
      <w:spacing w:after="0" w:line="240" w:lineRule="atLeast"/>
      <w:ind w:left="227" w:hanging="227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paragraph" w:customStyle="1" w:styleId="witregel1">
    <w:name w:val="witregel1"/>
    <w:basedOn w:val="Standaard"/>
    <w:rsid w:val="00A61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90" w:lineRule="atLeast"/>
    </w:pPr>
    <w:rPr>
      <w:rFonts w:ascii="Verdana" w:eastAsia="Times New Roman" w:hAnsi="Verdana" w:cs="Verdana"/>
      <w:sz w:val="2"/>
      <w:szCs w:val="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455B"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0431FF"/>
    <w:rPr>
      <w:rFonts w:ascii="Verdana" w:hAnsi="Verdana"/>
      <w:dstrike w:val="0"/>
      <w:sz w:val="13"/>
      <w:vertAlign w:val="baseline"/>
    </w:rPr>
  </w:style>
  <w:style w:type="paragraph" w:customStyle="1" w:styleId="Huisstijl-Paginanummering">
    <w:name w:val="Huisstijl-Paginanummering"/>
    <w:basedOn w:val="Standaard"/>
    <w:rsid w:val="00E054A6"/>
    <w:pPr>
      <w:spacing w:after="0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styleId="Lijstopsomteken">
    <w:name w:val="List Bullet"/>
    <w:basedOn w:val="Standaard"/>
    <w:rsid w:val="007D62B1"/>
    <w:pPr>
      <w:tabs>
        <w:tab w:val="num" w:pos="227"/>
      </w:tabs>
      <w:spacing w:after="0" w:line="240" w:lineRule="atLeast"/>
      <w:ind w:left="227" w:hanging="227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paragraph" w:customStyle="1" w:styleId="witregel1">
    <w:name w:val="witregel1"/>
    <w:basedOn w:val="Standaard"/>
    <w:rsid w:val="00A61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90" w:lineRule="atLeast"/>
    </w:pPr>
    <w:rPr>
      <w:rFonts w:ascii="Verdana" w:eastAsia="Times New Roman" w:hAnsi="Verdana" w:cs="Verdana"/>
      <w:sz w:val="2"/>
      <w:szCs w:val="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C42F-41A3-4711-9CD7-99E664A5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Bastian, E.J.M.W. - BD/DC/INKOOP</cp:lastModifiedBy>
  <cp:revision>10</cp:revision>
  <dcterms:created xsi:type="dcterms:W3CDTF">2014-04-03T09:30:00Z</dcterms:created>
  <dcterms:modified xsi:type="dcterms:W3CDTF">2014-07-01T14:40:00Z</dcterms:modified>
</cp:coreProperties>
</file>