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6A8C" w14:textId="21F9EBA7" w:rsidR="00E24FE3" w:rsidRPr="00A9369B" w:rsidRDefault="007F3CA6">
      <w:pPr>
        <w:rPr>
          <w:b/>
          <w:bCs/>
        </w:rPr>
      </w:pPr>
      <w:r w:rsidRPr="00A9369B">
        <w:rPr>
          <w:b/>
          <w:bCs/>
        </w:rPr>
        <w:t>Marktconsultatie</w:t>
      </w:r>
      <w:r w:rsidR="00EA1DDD" w:rsidRPr="00A9369B">
        <w:rPr>
          <w:b/>
          <w:bCs/>
        </w:rPr>
        <w:t xml:space="preserve"> </w:t>
      </w:r>
      <w:r w:rsidR="00A9369B" w:rsidRPr="00A9369B">
        <w:rPr>
          <w:b/>
          <w:bCs/>
        </w:rPr>
        <w:t>25.378-SD</w:t>
      </w:r>
      <w:r w:rsidRPr="00A9369B">
        <w:rPr>
          <w:b/>
          <w:bCs/>
        </w:rPr>
        <w:t xml:space="preserve"> </w:t>
      </w:r>
      <w:r w:rsidR="00EA1DDD" w:rsidRPr="00A9369B">
        <w:rPr>
          <w:b/>
          <w:bCs/>
        </w:rPr>
        <w:t>H</w:t>
      </w:r>
      <w:r w:rsidRPr="00A9369B">
        <w:rPr>
          <w:b/>
          <w:bCs/>
        </w:rPr>
        <w:t xml:space="preserve">erinrichting </w:t>
      </w:r>
      <w:r w:rsidR="00A9369B" w:rsidRPr="00A9369B">
        <w:rPr>
          <w:b/>
          <w:bCs/>
        </w:rPr>
        <w:t>L</w:t>
      </w:r>
      <w:r w:rsidR="00E24FE3" w:rsidRPr="00A9369B">
        <w:rPr>
          <w:b/>
          <w:bCs/>
        </w:rPr>
        <w:t xml:space="preserve">okale </w:t>
      </w:r>
      <w:r w:rsidR="00A9369B" w:rsidRPr="00A9369B">
        <w:rPr>
          <w:b/>
          <w:bCs/>
        </w:rPr>
        <w:t>T</w:t>
      </w:r>
      <w:r w:rsidR="00E24FE3" w:rsidRPr="00A9369B">
        <w:rPr>
          <w:b/>
          <w:bCs/>
        </w:rPr>
        <w:t>oegang Edam-Volendam</w:t>
      </w:r>
    </w:p>
    <w:p w14:paraId="32953D48" w14:textId="77777777" w:rsidR="00E24FE3" w:rsidRDefault="00E24FE3"/>
    <w:p w14:paraId="42C63EB2" w14:textId="37928825" w:rsidR="00375B1B" w:rsidRDefault="00E24FE3">
      <w:r>
        <w:t>Naam organisatie:</w:t>
      </w:r>
      <w:r>
        <w:br/>
        <w:t>Contactpersoon:</w:t>
      </w:r>
      <w:r>
        <w:br/>
        <w:t>E-mailadres:</w:t>
      </w:r>
      <w:r>
        <w:br/>
        <w:t>Telefoonnummer:</w:t>
      </w:r>
      <w:r w:rsidR="00333D7B">
        <w:t xml:space="preserve"> </w:t>
      </w:r>
    </w:p>
    <w:p w14:paraId="037912C0" w14:textId="77777777" w:rsidR="0016663A" w:rsidRDefault="0016663A"/>
    <w:tbl>
      <w:tblPr>
        <w:tblStyle w:val="Tabelraster"/>
        <w:tblW w:w="0" w:type="auto"/>
        <w:tblLook w:val="04A0" w:firstRow="1" w:lastRow="0" w:firstColumn="1" w:lastColumn="0" w:noHBand="0" w:noVBand="1"/>
      </w:tblPr>
      <w:tblGrid>
        <w:gridCol w:w="1044"/>
        <w:gridCol w:w="5897"/>
        <w:gridCol w:w="6804"/>
      </w:tblGrid>
      <w:tr w:rsidR="00C37775" w14:paraId="6EABA5A4" w14:textId="12AD3D9C" w:rsidTr="00E24FE3">
        <w:tc>
          <w:tcPr>
            <w:tcW w:w="1044" w:type="dxa"/>
          </w:tcPr>
          <w:p w14:paraId="1E0205D7" w14:textId="44FA35DA" w:rsidR="00C37775" w:rsidRDefault="00C37775">
            <w:r>
              <w:t>Vraag nummer</w:t>
            </w:r>
          </w:p>
        </w:tc>
        <w:tc>
          <w:tcPr>
            <w:tcW w:w="5897" w:type="dxa"/>
          </w:tcPr>
          <w:p w14:paraId="4EA6C3A0" w14:textId="0A2CE019" w:rsidR="00C37775" w:rsidRDefault="00C37775">
            <w:r>
              <w:t>Vraag</w:t>
            </w:r>
          </w:p>
        </w:tc>
        <w:tc>
          <w:tcPr>
            <w:tcW w:w="6804" w:type="dxa"/>
          </w:tcPr>
          <w:p w14:paraId="1B21361B" w14:textId="2F4B02AC" w:rsidR="00C37775" w:rsidRDefault="00C37775">
            <w:r>
              <w:t>Antwoord</w:t>
            </w:r>
          </w:p>
        </w:tc>
      </w:tr>
      <w:tr w:rsidR="00C37775" w14:paraId="0E519803" w14:textId="0344ED2D" w:rsidTr="00E24FE3">
        <w:tc>
          <w:tcPr>
            <w:tcW w:w="1044" w:type="dxa"/>
          </w:tcPr>
          <w:p w14:paraId="1209530C" w14:textId="5354A7CF" w:rsidR="00C37775" w:rsidRDefault="00C37775" w:rsidP="00CF2F8E">
            <w:pPr>
              <w:jc w:val="center"/>
            </w:pPr>
            <w:r>
              <w:t>1</w:t>
            </w:r>
          </w:p>
        </w:tc>
        <w:tc>
          <w:tcPr>
            <w:tcW w:w="5897" w:type="dxa"/>
          </w:tcPr>
          <w:p w14:paraId="0AC3A304" w14:textId="46B75010" w:rsidR="00C37775" w:rsidRDefault="00C37775">
            <w:r>
              <w:t xml:space="preserve">Hoe kijkt u aan tegen de visie van een generalistisch aanbod van breed maatschappelijk werk voor alle doelgroepen, waarin kennis van alle wetten (dus zowel de Jeugdwet, Wet maatschappelijke ondersteuning, Participatiewet, Wet op gemeentelijke schuldhulpverlening en de Inburgeringswet) aanwezig is? </w:t>
            </w:r>
          </w:p>
        </w:tc>
        <w:tc>
          <w:tcPr>
            <w:tcW w:w="6804" w:type="dxa"/>
          </w:tcPr>
          <w:p w14:paraId="064B952B" w14:textId="77777777" w:rsidR="00C37775" w:rsidRDefault="00C37775"/>
        </w:tc>
      </w:tr>
      <w:tr w:rsidR="00C37775" w14:paraId="204EF723" w14:textId="149A2207" w:rsidTr="00E24FE3">
        <w:tc>
          <w:tcPr>
            <w:tcW w:w="1044" w:type="dxa"/>
          </w:tcPr>
          <w:p w14:paraId="41BCE48A" w14:textId="5E6845B6" w:rsidR="00C37775" w:rsidRDefault="00C37775" w:rsidP="00CF2F8E">
            <w:pPr>
              <w:jc w:val="center"/>
            </w:pPr>
            <w:r>
              <w:t>2</w:t>
            </w:r>
          </w:p>
        </w:tc>
        <w:tc>
          <w:tcPr>
            <w:tcW w:w="5897" w:type="dxa"/>
          </w:tcPr>
          <w:p w14:paraId="06986B09" w14:textId="5423B361" w:rsidR="00C37775" w:rsidRDefault="00C37775">
            <w:r>
              <w:t>Hoe ziet u de samenwerking tussen de sociale basis (het welzijnswerk) en de toegang voor u en op welke manier kan dit elkaar het beste aanvullen?</w:t>
            </w:r>
          </w:p>
        </w:tc>
        <w:tc>
          <w:tcPr>
            <w:tcW w:w="6804" w:type="dxa"/>
          </w:tcPr>
          <w:p w14:paraId="78182E0F" w14:textId="77777777" w:rsidR="00C37775" w:rsidRDefault="00C37775"/>
        </w:tc>
      </w:tr>
      <w:tr w:rsidR="00C37775" w14:paraId="1FB87AE5" w14:textId="6357E3DF" w:rsidTr="00E24FE3">
        <w:tc>
          <w:tcPr>
            <w:tcW w:w="1044" w:type="dxa"/>
          </w:tcPr>
          <w:p w14:paraId="5BF2422C" w14:textId="073ADE1B" w:rsidR="00C37775" w:rsidRDefault="00C37775" w:rsidP="00CF2F8E">
            <w:pPr>
              <w:jc w:val="center"/>
            </w:pPr>
            <w:r>
              <w:t>3</w:t>
            </w:r>
          </w:p>
        </w:tc>
        <w:tc>
          <w:tcPr>
            <w:tcW w:w="5897" w:type="dxa"/>
          </w:tcPr>
          <w:p w14:paraId="77E177A9" w14:textId="2EB57113" w:rsidR="00C37775" w:rsidRDefault="00C37775">
            <w:r>
              <w:t>Welke dienstverlening valt volgens u onder de sociale basis (welzijnswerk) en wat valt onder de toegang?</w:t>
            </w:r>
          </w:p>
        </w:tc>
        <w:tc>
          <w:tcPr>
            <w:tcW w:w="6804" w:type="dxa"/>
          </w:tcPr>
          <w:p w14:paraId="3DCDCFEF" w14:textId="77777777" w:rsidR="00C37775" w:rsidRDefault="00C37775"/>
        </w:tc>
      </w:tr>
      <w:tr w:rsidR="00C37775" w14:paraId="30862BE6" w14:textId="46862D33" w:rsidTr="00E24FE3">
        <w:tc>
          <w:tcPr>
            <w:tcW w:w="1044" w:type="dxa"/>
          </w:tcPr>
          <w:p w14:paraId="49FE8096" w14:textId="59222CBD" w:rsidR="00C37775" w:rsidRDefault="00C37775" w:rsidP="00CF2F8E">
            <w:pPr>
              <w:jc w:val="center"/>
            </w:pPr>
            <w:r>
              <w:t>4</w:t>
            </w:r>
          </w:p>
        </w:tc>
        <w:tc>
          <w:tcPr>
            <w:tcW w:w="5897" w:type="dxa"/>
          </w:tcPr>
          <w:p w14:paraId="4397C5A5" w14:textId="6BE1210E" w:rsidR="00C37775" w:rsidRDefault="00C37775">
            <w:r>
              <w:t>Is het haalbaar voor één partij om de omschreven visie en werkwijze uit te voeren? Waarom wel of waarom niet?</w:t>
            </w:r>
          </w:p>
        </w:tc>
        <w:tc>
          <w:tcPr>
            <w:tcW w:w="6804" w:type="dxa"/>
          </w:tcPr>
          <w:p w14:paraId="2480D891" w14:textId="77777777" w:rsidR="00C37775" w:rsidRDefault="00C37775"/>
        </w:tc>
      </w:tr>
      <w:tr w:rsidR="00C37775" w14:paraId="7FB1F6C4" w14:textId="5431E3C1" w:rsidTr="00E24FE3">
        <w:tc>
          <w:tcPr>
            <w:tcW w:w="1044" w:type="dxa"/>
          </w:tcPr>
          <w:p w14:paraId="264EF20B" w14:textId="240C78B6" w:rsidR="00C37775" w:rsidRDefault="00C37775" w:rsidP="00CF2F8E">
            <w:pPr>
              <w:jc w:val="center"/>
            </w:pPr>
            <w:r>
              <w:t>5</w:t>
            </w:r>
          </w:p>
        </w:tc>
        <w:tc>
          <w:tcPr>
            <w:tcW w:w="5897" w:type="dxa"/>
          </w:tcPr>
          <w:p w14:paraId="3DA86185" w14:textId="49591DAA" w:rsidR="00C37775" w:rsidRDefault="00C37775">
            <w:r>
              <w:t>Hoe zorgt u ervoor dat u voldoende personeel, voorzieningen en/of vernieuwende werkwijzen ter beschikking heeft om wachtlijsten binnen de toegang te voorkomen of te beperken?</w:t>
            </w:r>
          </w:p>
        </w:tc>
        <w:tc>
          <w:tcPr>
            <w:tcW w:w="6804" w:type="dxa"/>
          </w:tcPr>
          <w:p w14:paraId="18FB4A38" w14:textId="77777777" w:rsidR="00C37775" w:rsidRDefault="00C37775"/>
        </w:tc>
      </w:tr>
      <w:tr w:rsidR="00C37775" w14:paraId="2FF4A65C" w14:textId="0F938069" w:rsidTr="00E24FE3">
        <w:tc>
          <w:tcPr>
            <w:tcW w:w="1044" w:type="dxa"/>
          </w:tcPr>
          <w:p w14:paraId="7089E2B5" w14:textId="0D7FA740" w:rsidR="00C37775" w:rsidRDefault="00C37775" w:rsidP="00CF2F8E">
            <w:pPr>
              <w:jc w:val="center"/>
            </w:pPr>
            <w:r>
              <w:t>6</w:t>
            </w:r>
          </w:p>
        </w:tc>
        <w:tc>
          <w:tcPr>
            <w:tcW w:w="5897" w:type="dxa"/>
          </w:tcPr>
          <w:p w14:paraId="74CB226D" w14:textId="0A8A1980" w:rsidR="00C37775" w:rsidRDefault="00C37775">
            <w:r>
              <w:t>Wat zou u ons willen meegeven als alternatieve werkwijze waarbij de uitgangspunten wel in stand blijven?</w:t>
            </w:r>
          </w:p>
        </w:tc>
        <w:tc>
          <w:tcPr>
            <w:tcW w:w="6804" w:type="dxa"/>
          </w:tcPr>
          <w:p w14:paraId="28B1E608" w14:textId="77777777" w:rsidR="00C37775" w:rsidRDefault="00C37775"/>
        </w:tc>
      </w:tr>
      <w:tr w:rsidR="00C37775" w14:paraId="11FCE912" w14:textId="72C007C0" w:rsidTr="00E24FE3">
        <w:tc>
          <w:tcPr>
            <w:tcW w:w="1044" w:type="dxa"/>
          </w:tcPr>
          <w:p w14:paraId="2042D6F1" w14:textId="75400083" w:rsidR="00C37775" w:rsidRDefault="00C37775" w:rsidP="00CF2F8E">
            <w:pPr>
              <w:jc w:val="center"/>
            </w:pPr>
            <w:r>
              <w:t>7</w:t>
            </w:r>
          </w:p>
        </w:tc>
        <w:tc>
          <w:tcPr>
            <w:tcW w:w="5897" w:type="dxa"/>
          </w:tcPr>
          <w:p w14:paraId="3F3C93BF" w14:textId="2253C0D1" w:rsidR="00C37775" w:rsidRDefault="00C37775">
            <w:r>
              <w:t xml:space="preserve">Wat zou uw advies aan ons zijn voor de inrichting en inkoop van het aanbod? </w:t>
            </w:r>
          </w:p>
        </w:tc>
        <w:tc>
          <w:tcPr>
            <w:tcW w:w="6804" w:type="dxa"/>
          </w:tcPr>
          <w:p w14:paraId="4BF63946" w14:textId="77777777" w:rsidR="00C37775" w:rsidRDefault="00C37775"/>
        </w:tc>
      </w:tr>
      <w:tr w:rsidR="00C37775" w14:paraId="14447C80" w14:textId="466ADA2F" w:rsidTr="00E24FE3">
        <w:tc>
          <w:tcPr>
            <w:tcW w:w="1044" w:type="dxa"/>
          </w:tcPr>
          <w:p w14:paraId="271DF1A1" w14:textId="1CD85E52" w:rsidR="00C37775" w:rsidRDefault="00C37775" w:rsidP="00CF2F8E">
            <w:pPr>
              <w:jc w:val="center"/>
            </w:pPr>
            <w:r>
              <w:lastRenderedPageBreak/>
              <w:t>8</w:t>
            </w:r>
          </w:p>
        </w:tc>
        <w:tc>
          <w:tcPr>
            <w:tcW w:w="5897" w:type="dxa"/>
          </w:tcPr>
          <w:p w14:paraId="42CB81EF" w14:textId="2D0F83CE" w:rsidR="00C37775" w:rsidRDefault="00C37775" w:rsidP="006E6F1E">
            <w:r>
              <w:t>Welke werkwijze is volgens u het meest effectief op het vlak van normaliseren en het versterken van eigen kracht en netwerk?</w:t>
            </w:r>
          </w:p>
        </w:tc>
        <w:tc>
          <w:tcPr>
            <w:tcW w:w="6804" w:type="dxa"/>
          </w:tcPr>
          <w:p w14:paraId="0C410981" w14:textId="77777777" w:rsidR="00C37775" w:rsidRDefault="00C37775" w:rsidP="006E6F1E"/>
        </w:tc>
      </w:tr>
      <w:tr w:rsidR="00C37775" w14:paraId="7BDDAB59" w14:textId="79DB69DF" w:rsidTr="00E24FE3">
        <w:tc>
          <w:tcPr>
            <w:tcW w:w="1044" w:type="dxa"/>
          </w:tcPr>
          <w:p w14:paraId="373E174F" w14:textId="413187C6" w:rsidR="00C37775" w:rsidRDefault="00E24FE3" w:rsidP="00CF2F8E">
            <w:pPr>
              <w:jc w:val="center"/>
            </w:pPr>
            <w:r>
              <w:t>9</w:t>
            </w:r>
          </w:p>
        </w:tc>
        <w:tc>
          <w:tcPr>
            <w:tcW w:w="5897" w:type="dxa"/>
          </w:tcPr>
          <w:p w14:paraId="64110445" w14:textId="5620412D" w:rsidR="00C37775" w:rsidRDefault="00C37775" w:rsidP="006E6F1E">
            <w:r>
              <w:t xml:space="preserve">Welke werkwijze is volgens u het meest effectief om opschalen te voorkomen en afschalen te stimuleren vanuit specialistische hulp. </w:t>
            </w:r>
          </w:p>
        </w:tc>
        <w:tc>
          <w:tcPr>
            <w:tcW w:w="6804" w:type="dxa"/>
          </w:tcPr>
          <w:p w14:paraId="717992AF" w14:textId="77777777" w:rsidR="00C37775" w:rsidRDefault="00C37775" w:rsidP="006E6F1E"/>
        </w:tc>
      </w:tr>
      <w:tr w:rsidR="00C37775" w14:paraId="67CD0631" w14:textId="64663B3C" w:rsidTr="00E24FE3">
        <w:tc>
          <w:tcPr>
            <w:tcW w:w="1044" w:type="dxa"/>
          </w:tcPr>
          <w:p w14:paraId="720F6BD5" w14:textId="39A8584F" w:rsidR="00C37775" w:rsidRDefault="00E24FE3" w:rsidP="00CF2F8E">
            <w:pPr>
              <w:jc w:val="center"/>
            </w:pPr>
            <w:r>
              <w:t>10</w:t>
            </w:r>
          </w:p>
        </w:tc>
        <w:tc>
          <w:tcPr>
            <w:tcW w:w="5897" w:type="dxa"/>
          </w:tcPr>
          <w:p w14:paraId="54A8B8F9" w14:textId="7B927FA5" w:rsidR="00C37775" w:rsidRDefault="00C37775" w:rsidP="006E6F1E">
            <w:r>
              <w:t>Het ultieme doel is om de inzet van maatwerkvoorzieningen zoveel mogelijk te voorkomen. Op welke manier denkt u dat dit het beste gerealiseerd kan worden?</w:t>
            </w:r>
          </w:p>
        </w:tc>
        <w:tc>
          <w:tcPr>
            <w:tcW w:w="6804" w:type="dxa"/>
          </w:tcPr>
          <w:p w14:paraId="40FB59AB" w14:textId="77777777" w:rsidR="00C37775" w:rsidRDefault="00C37775" w:rsidP="006E6F1E"/>
        </w:tc>
      </w:tr>
      <w:tr w:rsidR="00C37775" w14:paraId="0F702E32" w14:textId="0C55884A" w:rsidTr="00E24FE3">
        <w:tc>
          <w:tcPr>
            <w:tcW w:w="1044" w:type="dxa"/>
          </w:tcPr>
          <w:p w14:paraId="6954BA08" w14:textId="51F45819" w:rsidR="00C37775" w:rsidRDefault="00C37775" w:rsidP="00CF2F8E">
            <w:pPr>
              <w:jc w:val="center"/>
            </w:pPr>
            <w:r>
              <w:t>1</w:t>
            </w:r>
            <w:r w:rsidR="00E24FE3">
              <w:t>1</w:t>
            </w:r>
          </w:p>
        </w:tc>
        <w:tc>
          <w:tcPr>
            <w:tcW w:w="5897" w:type="dxa"/>
          </w:tcPr>
          <w:p w14:paraId="7271B66B" w14:textId="25455E35" w:rsidR="00C37775" w:rsidRDefault="00C37775" w:rsidP="006E6F1E">
            <w:r>
              <w:t xml:space="preserve">De opdracht betreft het gehele sociaal domein. Daardoor is het risico aanwezig dat niet alle doelgroepen evenveel aandacht krijgen, omdat er politiek gezien veel aandacht is voor de specialistische jeugdhulp of de toenemende vergrijzing. Hoe zorgt u ervoor dat de focus op alle doelgroepen gericht blijft?  </w:t>
            </w:r>
          </w:p>
        </w:tc>
        <w:tc>
          <w:tcPr>
            <w:tcW w:w="6804" w:type="dxa"/>
          </w:tcPr>
          <w:p w14:paraId="485A3E7F" w14:textId="77777777" w:rsidR="00C37775" w:rsidRDefault="00C37775" w:rsidP="006E6F1E"/>
        </w:tc>
      </w:tr>
      <w:tr w:rsidR="00C37775" w14:paraId="5A4713D2" w14:textId="1F66D83F" w:rsidTr="00E24FE3">
        <w:tc>
          <w:tcPr>
            <w:tcW w:w="1044" w:type="dxa"/>
          </w:tcPr>
          <w:p w14:paraId="4BC6F90F" w14:textId="4F9ADCBF" w:rsidR="00C37775" w:rsidRDefault="00C37775" w:rsidP="00CF2F8E">
            <w:pPr>
              <w:jc w:val="center"/>
            </w:pPr>
            <w:r>
              <w:t>1</w:t>
            </w:r>
            <w:r w:rsidR="00E24FE3">
              <w:t>2</w:t>
            </w:r>
          </w:p>
        </w:tc>
        <w:tc>
          <w:tcPr>
            <w:tcW w:w="5897" w:type="dxa"/>
          </w:tcPr>
          <w:p w14:paraId="2B4D9482" w14:textId="1682092B" w:rsidR="00C37775" w:rsidRDefault="00C37775" w:rsidP="006E6F1E">
            <w:r>
              <w:t>Hoe zorgt u voor een succesvolle samenwerking met andere lokale partners, huisartsen en de sociale basis (welzijnswerk)?</w:t>
            </w:r>
          </w:p>
        </w:tc>
        <w:tc>
          <w:tcPr>
            <w:tcW w:w="6804" w:type="dxa"/>
          </w:tcPr>
          <w:p w14:paraId="4782B996" w14:textId="77777777" w:rsidR="00C37775" w:rsidRDefault="00C37775" w:rsidP="006E6F1E"/>
        </w:tc>
      </w:tr>
      <w:tr w:rsidR="00C37775" w14:paraId="67EC96C1" w14:textId="08CC2093" w:rsidTr="00E24FE3">
        <w:tc>
          <w:tcPr>
            <w:tcW w:w="1044" w:type="dxa"/>
          </w:tcPr>
          <w:p w14:paraId="447C292E" w14:textId="1B44668E" w:rsidR="00C37775" w:rsidRDefault="00C37775" w:rsidP="00CF2F8E">
            <w:pPr>
              <w:jc w:val="center"/>
            </w:pPr>
            <w:r>
              <w:t>1</w:t>
            </w:r>
            <w:r w:rsidR="00E24FE3">
              <w:t>3</w:t>
            </w:r>
          </w:p>
        </w:tc>
        <w:tc>
          <w:tcPr>
            <w:tcW w:w="5897" w:type="dxa"/>
          </w:tcPr>
          <w:p w14:paraId="6A44AEA3" w14:textId="62602ECE" w:rsidR="00C37775" w:rsidRDefault="00C37775" w:rsidP="006E6F1E">
            <w:r>
              <w:t>Heeft u andere innovatieve ideeën op basis waarvan wij onze lokale toegang beter kunnen inrichten en waarmee we ook een volledige dekking van de ondersteuningsvragen binnen het sociaal domein realiseren?</w:t>
            </w:r>
          </w:p>
        </w:tc>
        <w:tc>
          <w:tcPr>
            <w:tcW w:w="6804" w:type="dxa"/>
          </w:tcPr>
          <w:p w14:paraId="1A0A5B68" w14:textId="77777777" w:rsidR="00C37775" w:rsidRDefault="00C37775" w:rsidP="006E6F1E"/>
        </w:tc>
      </w:tr>
      <w:tr w:rsidR="00C37775" w14:paraId="3CC2EB06" w14:textId="79E9FB69" w:rsidTr="00E24FE3">
        <w:tc>
          <w:tcPr>
            <w:tcW w:w="1044" w:type="dxa"/>
          </w:tcPr>
          <w:p w14:paraId="16B5753B" w14:textId="03D9916C" w:rsidR="00C37775" w:rsidRDefault="00C37775" w:rsidP="00CF2F8E">
            <w:pPr>
              <w:jc w:val="center"/>
            </w:pPr>
            <w:r>
              <w:t>1</w:t>
            </w:r>
            <w:r w:rsidR="00E24FE3">
              <w:t>4</w:t>
            </w:r>
          </w:p>
        </w:tc>
        <w:tc>
          <w:tcPr>
            <w:tcW w:w="5897" w:type="dxa"/>
          </w:tcPr>
          <w:p w14:paraId="4A5F155A" w14:textId="41D3714E" w:rsidR="00C37775" w:rsidRDefault="00C37775" w:rsidP="006E6F1E">
            <w:r>
              <w:t xml:space="preserve">Wij geloven binnen het aanbod voor jeugd en gezin in een gezinsgerichte aanpak en de kracht van ouderbetrokkenheid. Hoe maakt u dit onderdeel van uw aanpak binnen de lokale toegang?  </w:t>
            </w:r>
          </w:p>
        </w:tc>
        <w:tc>
          <w:tcPr>
            <w:tcW w:w="6804" w:type="dxa"/>
          </w:tcPr>
          <w:p w14:paraId="205EEAF9" w14:textId="77777777" w:rsidR="00C37775" w:rsidRDefault="00C37775" w:rsidP="006E6F1E"/>
        </w:tc>
      </w:tr>
      <w:tr w:rsidR="00C37775" w14:paraId="354F7662" w14:textId="124F9F42" w:rsidTr="00E24FE3">
        <w:tc>
          <w:tcPr>
            <w:tcW w:w="1044" w:type="dxa"/>
          </w:tcPr>
          <w:p w14:paraId="4F1DFECD" w14:textId="58E58D9A" w:rsidR="00C37775" w:rsidRDefault="00C37775" w:rsidP="00CF2F8E">
            <w:pPr>
              <w:jc w:val="center"/>
            </w:pPr>
            <w:r>
              <w:t>1</w:t>
            </w:r>
            <w:r w:rsidR="00E24FE3">
              <w:t>5</w:t>
            </w:r>
          </w:p>
        </w:tc>
        <w:tc>
          <w:tcPr>
            <w:tcW w:w="5897" w:type="dxa"/>
          </w:tcPr>
          <w:p w14:paraId="4CC4CF3F" w14:textId="7069EC04" w:rsidR="00C37775" w:rsidRDefault="00C37775" w:rsidP="006E6F1E">
            <w:r>
              <w:t xml:space="preserve">Op welke manier ziet u de samenwerking tussen de lokale toegang en de basis GGZ (zowel voor jeugd als volwassenen) voor u? Hoe kunnen we dit het meest effectief inregelen om wachtlijsten in de specialistische GGZ (voor zowel jeugd en gezin als volwassenen) te voorkomen en een goede partner voor de huisartsen te zijn? </w:t>
            </w:r>
          </w:p>
        </w:tc>
        <w:tc>
          <w:tcPr>
            <w:tcW w:w="6804" w:type="dxa"/>
          </w:tcPr>
          <w:p w14:paraId="139D6CAA" w14:textId="77777777" w:rsidR="00C37775" w:rsidRDefault="00C37775" w:rsidP="006E6F1E"/>
        </w:tc>
      </w:tr>
    </w:tbl>
    <w:p w14:paraId="2C2261E5" w14:textId="77777777" w:rsidR="00333D7B" w:rsidRDefault="00333D7B"/>
    <w:sectPr w:rsidR="00333D7B" w:rsidSect="00E24FE3">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1DDD" w14:textId="77777777" w:rsidR="00DC3BE2" w:rsidRDefault="00DC3BE2" w:rsidP="00DC3BE2">
      <w:pPr>
        <w:spacing w:after="0" w:line="240" w:lineRule="auto"/>
      </w:pPr>
      <w:r>
        <w:separator/>
      </w:r>
    </w:p>
  </w:endnote>
  <w:endnote w:type="continuationSeparator" w:id="0">
    <w:p w14:paraId="10A0CA0F" w14:textId="77777777" w:rsidR="00DC3BE2" w:rsidRDefault="00DC3BE2" w:rsidP="00DC3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38203" w14:textId="77777777" w:rsidR="00DC3BE2" w:rsidRDefault="00DC3BE2" w:rsidP="00DC3BE2">
      <w:pPr>
        <w:spacing w:after="0" w:line="240" w:lineRule="auto"/>
      </w:pPr>
      <w:r>
        <w:separator/>
      </w:r>
    </w:p>
  </w:footnote>
  <w:footnote w:type="continuationSeparator" w:id="0">
    <w:p w14:paraId="584CDDB7" w14:textId="77777777" w:rsidR="00DC3BE2" w:rsidRDefault="00DC3BE2" w:rsidP="00DC3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8D05" w14:textId="5E8716A9" w:rsidR="00DC3BE2" w:rsidRDefault="00DC3BE2">
    <w:pPr>
      <w:pStyle w:val="Koptekst"/>
    </w:pPr>
    <w:r>
      <w:rPr>
        <w:noProof/>
      </w:rPr>
      <w:drawing>
        <wp:anchor distT="0" distB="0" distL="114300" distR="114300" simplePos="0" relativeHeight="251658240" behindDoc="0" locked="0" layoutInCell="1" allowOverlap="1" wp14:anchorId="20FBE7C9" wp14:editId="67281514">
          <wp:simplePos x="0" y="0"/>
          <wp:positionH relativeFrom="margin">
            <wp:align>right</wp:align>
          </wp:positionH>
          <wp:positionV relativeFrom="paragraph">
            <wp:posOffset>-201930</wp:posOffset>
          </wp:positionV>
          <wp:extent cx="1877695" cy="847725"/>
          <wp:effectExtent l="0" t="0" r="8255" b="9525"/>
          <wp:wrapThrough wrapText="bothSides">
            <wp:wrapPolygon edited="0">
              <wp:start x="0" y="0"/>
              <wp:lineTo x="0" y="21357"/>
              <wp:lineTo x="21476" y="21357"/>
              <wp:lineTo x="21476" y="0"/>
              <wp:lineTo x="0" y="0"/>
            </wp:wrapPolygon>
          </wp:wrapThrough>
          <wp:docPr id="5536049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7B"/>
    <w:rsid w:val="0005319A"/>
    <w:rsid w:val="0016663A"/>
    <w:rsid w:val="00173B44"/>
    <w:rsid w:val="001823A7"/>
    <w:rsid w:val="00185472"/>
    <w:rsid w:val="00201956"/>
    <w:rsid w:val="002C3BDD"/>
    <w:rsid w:val="00333D7B"/>
    <w:rsid w:val="003446EB"/>
    <w:rsid w:val="0034499F"/>
    <w:rsid w:val="00375B1B"/>
    <w:rsid w:val="00383C2E"/>
    <w:rsid w:val="003B25E4"/>
    <w:rsid w:val="003D1EF5"/>
    <w:rsid w:val="00476B51"/>
    <w:rsid w:val="004832CB"/>
    <w:rsid w:val="00586C3E"/>
    <w:rsid w:val="005A7749"/>
    <w:rsid w:val="005C1DED"/>
    <w:rsid w:val="0065659B"/>
    <w:rsid w:val="006A1CE8"/>
    <w:rsid w:val="006E6F1E"/>
    <w:rsid w:val="007147A1"/>
    <w:rsid w:val="007B474A"/>
    <w:rsid w:val="007C7711"/>
    <w:rsid w:val="007E0286"/>
    <w:rsid w:val="007F1851"/>
    <w:rsid w:val="007F3CA6"/>
    <w:rsid w:val="00872425"/>
    <w:rsid w:val="009146B4"/>
    <w:rsid w:val="00991842"/>
    <w:rsid w:val="009D0CFF"/>
    <w:rsid w:val="009E0F3F"/>
    <w:rsid w:val="009F7D39"/>
    <w:rsid w:val="00A11615"/>
    <w:rsid w:val="00A9369B"/>
    <w:rsid w:val="00AA2742"/>
    <w:rsid w:val="00B24E6E"/>
    <w:rsid w:val="00B419A9"/>
    <w:rsid w:val="00BB3341"/>
    <w:rsid w:val="00BC6A39"/>
    <w:rsid w:val="00C05632"/>
    <w:rsid w:val="00C37775"/>
    <w:rsid w:val="00CC77FF"/>
    <w:rsid w:val="00CD7734"/>
    <w:rsid w:val="00CF2F8E"/>
    <w:rsid w:val="00D46BB9"/>
    <w:rsid w:val="00DC3BE2"/>
    <w:rsid w:val="00E24FE3"/>
    <w:rsid w:val="00EA1DDD"/>
    <w:rsid w:val="00F5767C"/>
    <w:rsid w:val="00FD6642"/>
    <w:rsid w:val="0F99EC54"/>
    <w:rsid w:val="12C01A5B"/>
    <w:rsid w:val="1741F05F"/>
    <w:rsid w:val="17BF42C7"/>
    <w:rsid w:val="19C5E276"/>
    <w:rsid w:val="2D542CE8"/>
    <w:rsid w:val="34071CB4"/>
    <w:rsid w:val="36CCC502"/>
    <w:rsid w:val="3712D598"/>
    <w:rsid w:val="384DCC8D"/>
    <w:rsid w:val="3A61E3CE"/>
    <w:rsid w:val="4C0E907F"/>
    <w:rsid w:val="4D58F54D"/>
    <w:rsid w:val="4DBC470F"/>
    <w:rsid w:val="537EAD30"/>
    <w:rsid w:val="579E648E"/>
    <w:rsid w:val="5B5A51D9"/>
    <w:rsid w:val="5F3BEB91"/>
    <w:rsid w:val="6001B978"/>
    <w:rsid w:val="602B4B2F"/>
    <w:rsid w:val="67E0C5AF"/>
    <w:rsid w:val="6CDE1D23"/>
    <w:rsid w:val="74260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C3BAC4"/>
  <w15:chartTrackingRefBased/>
  <w15:docId w15:val="{0B0E26D7-C6A2-4E05-9A39-9F5C781F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sz w:val="22"/>
    </w:rPr>
  </w:style>
  <w:style w:type="paragraph" w:styleId="Kop1">
    <w:name w:val="heading 1"/>
    <w:basedOn w:val="Standaard"/>
    <w:next w:val="Standaard"/>
    <w:link w:val="Kop1Char"/>
    <w:uiPriority w:val="9"/>
    <w:qFormat/>
    <w:rsid w:val="00383C2E"/>
    <w:pPr>
      <w:keepNext/>
      <w:keepLines/>
      <w:spacing w:before="240" w:after="0"/>
      <w:outlineLvl w:val="0"/>
    </w:pPr>
    <w:rPr>
      <w:rFonts w:eastAsiaTheme="majorEastAsia"/>
      <w:sz w:val="36"/>
      <w:szCs w:val="32"/>
    </w:rPr>
  </w:style>
  <w:style w:type="paragraph" w:styleId="Kop2">
    <w:name w:val="heading 2"/>
    <w:basedOn w:val="Standaard"/>
    <w:next w:val="Standaard"/>
    <w:link w:val="Kop2Char"/>
    <w:uiPriority w:val="9"/>
    <w:semiHidden/>
    <w:unhideWhenUsed/>
    <w:qFormat/>
    <w:rsid w:val="00383C2E"/>
    <w:pPr>
      <w:keepNext/>
      <w:keepLines/>
      <w:spacing w:before="40" w:after="0"/>
      <w:outlineLvl w:val="1"/>
    </w:pPr>
    <w:rPr>
      <w:rFonts w:eastAsiaTheme="majorEastAsia"/>
      <w:sz w:val="28"/>
      <w:szCs w:val="26"/>
    </w:rPr>
  </w:style>
  <w:style w:type="paragraph" w:styleId="Kop3">
    <w:name w:val="heading 3"/>
    <w:basedOn w:val="Standaard"/>
    <w:next w:val="Standaard"/>
    <w:link w:val="Kop3Char"/>
    <w:uiPriority w:val="9"/>
    <w:semiHidden/>
    <w:unhideWhenUsed/>
    <w:qFormat/>
    <w:rsid w:val="00383C2E"/>
    <w:pPr>
      <w:keepNext/>
      <w:keepLines/>
      <w:spacing w:before="40" w:after="0"/>
      <w:outlineLvl w:val="2"/>
    </w:pPr>
    <w:rPr>
      <w:rFonts w:eastAsiaTheme="majorEastAsia"/>
      <w:sz w:val="24"/>
    </w:rPr>
  </w:style>
  <w:style w:type="paragraph" w:styleId="Kop4">
    <w:name w:val="heading 4"/>
    <w:basedOn w:val="Standaard"/>
    <w:next w:val="Standaard"/>
    <w:link w:val="Kop4Char"/>
    <w:uiPriority w:val="9"/>
    <w:semiHidden/>
    <w:unhideWhenUsed/>
    <w:qFormat/>
    <w:rsid w:val="00383C2E"/>
    <w:pPr>
      <w:keepNext/>
      <w:keepLines/>
      <w:spacing w:before="40" w:after="0"/>
      <w:outlineLvl w:val="3"/>
    </w:pPr>
    <w:rPr>
      <w:rFonts w:eastAsiaTheme="majorEastAsia"/>
      <w:i/>
      <w:iCs/>
      <w:sz w:val="24"/>
    </w:rPr>
  </w:style>
  <w:style w:type="paragraph" w:styleId="Kop5">
    <w:name w:val="heading 5"/>
    <w:basedOn w:val="Standaard"/>
    <w:next w:val="Standaard"/>
    <w:link w:val="Kop5Char"/>
    <w:uiPriority w:val="9"/>
    <w:semiHidden/>
    <w:unhideWhenUsed/>
    <w:qFormat/>
    <w:rsid w:val="00383C2E"/>
    <w:pPr>
      <w:keepNext/>
      <w:keepLines/>
      <w:spacing w:before="40" w:after="0"/>
      <w:outlineLvl w:val="4"/>
    </w:pPr>
    <w:rPr>
      <w:rFonts w:eastAsiaTheme="majorEastAsia"/>
      <w:sz w:val="24"/>
    </w:rPr>
  </w:style>
  <w:style w:type="paragraph" w:styleId="Kop6">
    <w:name w:val="heading 6"/>
    <w:basedOn w:val="Standaard"/>
    <w:next w:val="Standaard"/>
    <w:link w:val="Kop6Char"/>
    <w:uiPriority w:val="9"/>
    <w:semiHidden/>
    <w:unhideWhenUsed/>
    <w:qFormat/>
    <w:rsid w:val="00383C2E"/>
    <w:pPr>
      <w:keepNext/>
      <w:keepLines/>
      <w:spacing w:before="40" w:after="0"/>
      <w:outlineLvl w:val="5"/>
    </w:pPr>
    <w:rPr>
      <w:rFonts w:eastAsiaTheme="majorEastAsia"/>
      <w:sz w:val="24"/>
    </w:rPr>
  </w:style>
  <w:style w:type="paragraph" w:styleId="Kop7">
    <w:name w:val="heading 7"/>
    <w:basedOn w:val="Standaard"/>
    <w:next w:val="Standaard"/>
    <w:link w:val="Kop7Char"/>
    <w:uiPriority w:val="9"/>
    <w:semiHidden/>
    <w:unhideWhenUsed/>
    <w:qFormat/>
    <w:rsid w:val="00383C2E"/>
    <w:pPr>
      <w:keepNext/>
      <w:keepLines/>
      <w:spacing w:before="40" w:after="0"/>
      <w:outlineLvl w:val="6"/>
    </w:pPr>
    <w:rPr>
      <w:rFonts w:eastAsiaTheme="majorEastAsia"/>
      <w:i/>
      <w:iCs/>
      <w:sz w:val="24"/>
    </w:rPr>
  </w:style>
  <w:style w:type="paragraph" w:styleId="Kop8">
    <w:name w:val="heading 8"/>
    <w:basedOn w:val="Standaard"/>
    <w:next w:val="Standaard"/>
    <w:link w:val="Kop8Char"/>
    <w:uiPriority w:val="9"/>
    <w:semiHidden/>
    <w:unhideWhenUsed/>
    <w:qFormat/>
    <w:rsid w:val="00383C2E"/>
    <w:pPr>
      <w:keepNext/>
      <w:keepLines/>
      <w:spacing w:before="40" w:after="0"/>
      <w:outlineLvl w:val="7"/>
    </w:pPr>
    <w:rPr>
      <w:rFonts w:eastAsiaTheme="majorEastAsia"/>
      <w:sz w:val="24"/>
      <w:szCs w:val="21"/>
    </w:rPr>
  </w:style>
  <w:style w:type="paragraph" w:styleId="Kop9">
    <w:name w:val="heading 9"/>
    <w:basedOn w:val="Standaard"/>
    <w:next w:val="Standaard"/>
    <w:link w:val="Kop9Char"/>
    <w:uiPriority w:val="9"/>
    <w:semiHidden/>
    <w:unhideWhenUsed/>
    <w:qFormat/>
    <w:rsid w:val="00383C2E"/>
    <w:pPr>
      <w:keepNext/>
      <w:keepLines/>
      <w:spacing w:before="40" w:after="0"/>
      <w:outlineLvl w:val="8"/>
    </w:pPr>
    <w:rPr>
      <w:rFonts w:eastAsiaTheme="majorEastAsia"/>
      <w:i/>
      <w:iCs/>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3C2E"/>
    <w:rPr>
      <w:rFonts w:ascii="Calibri" w:eastAsiaTheme="majorEastAsia" w:hAnsi="Calibri" w:cs="Calibri"/>
      <w:sz w:val="36"/>
      <w:szCs w:val="32"/>
    </w:rPr>
  </w:style>
  <w:style w:type="character" w:customStyle="1" w:styleId="Kop2Char">
    <w:name w:val="Kop 2 Char"/>
    <w:basedOn w:val="Standaardalinea-lettertype"/>
    <w:link w:val="Kop2"/>
    <w:uiPriority w:val="9"/>
    <w:semiHidden/>
    <w:rsid w:val="00383C2E"/>
    <w:rPr>
      <w:rFonts w:ascii="Calibri" w:eastAsiaTheme="majorEastAsia" w:hAnsi="Calibri" w:cs="Calibri"/>
      <w:sz w:val="28"/>
      <w:szCs w:val="26"/>
    </w:rPr>
  </w:style>
  <w:style w:type="character" w:customStyle="1" w:styleId="Kop3Char">
    <w:name w:val="Kop 3 Char"/>
    <w:basedOn w:val="Standaardalinea-lettertype"/>
    <w:link w:val="Kop3"/>
    <w:uiPriority w:val="9"/>
    <w:semiHidden/>
    <w:rsid w:val="00383C2E"/>
    <w:rPr>
      <w:rFonts w:ascii="Calibri" w:eastAsiaTheme="majorEastAsia" w:hAnsi="Calibri" w:cs="Calibri"/>
    </w:rPr>
  </w:style>
  <w:style w:type="character" w:customStyle="1" w:styleId="Kop4Char">
    <w:name w:val="Kop 4 Char"/>
    <w:basedOn w:val="Standaardalinea-lettertype"/>
    <w:link w:val="Kop4"/>
    <w:uiPriority w:val="9"/>
    <w:semiHidden/>
    <w:rsid w:val="00383C2E"/>
    <w:rPr>
      <w:rFonts w:ascii="Calibri" w:eastAsiaTheme="majorEastAsia" w:hAnsi="Calibri" w:cs="Calibri"/>
      <w:i/>
      <w:iCs/>
    </w:rPr>
  </w:style>
  <w:style w:type="character" w:customStyle="1" w:styleId="Kop5Char">
    <w:name w:val="Kop 5 Char"/>
    <w:basedOn w:val="Standaardalinea-lettertype"/>
    <w:link w:val="Kop5"/>
    <w:uiPriority w:val="9"/>
    <w:semiHidden/>
    <w:rsid w:val="00383C2E"/>
    <w:rPr>
      <w:rFonts w:ascii="Calibri" w:eastAsiaTheme="majorEastAsia" w:hAnsi="Calibri" w:cs="Calibri"/>
    </w:rPr>
  </w:style>
  <w:style w:type="character" w:customStyle="1" w:styleId="Kop6Char">
    <w:name w:val="Kop 6 Char"/>
    <w:basedOn w:val="Standaardalinea-lettertype"/>
    <w:link w:val="Kop6"/>
    <w:uiPriority w:val="9"/>
    <w:semiHidden/>
    <w:rsid w:val="00383C2E"/>
    <w:rPr>
      <w:rFonts w:ascii="Calibri" w:eastAsiaTheme="majorEastAsia" w:hAnsi="Calibri" w:cs="Calibri"/>
    </w:rPr>
  </w:style>
  <w:style w:type="character" w:customStyle="1" w:styleId="Kop7Char">
    <w:name w:val="Kop 7 Char"/>
    <w:basedOn w:val="Standaardalinea-lettertype"/>
    <w:link w:val="Kop7"/>
    <w:uiPriority w:val="9"/>
    <w:semiHidden/>
    <w:rsid w:val="00383C2E"/>
    <w:rPr>
      <w:rFonts w:ascii="Calibri" w:eastAsiaTheme="majorEastAsia" w:hAnsi="Calibri" w:cs="Calibri"/>
      <w:i/>
      <w:iCs/>
    </w:rPr>
  </w:style>
  <w:style w:type="character" w:customStyle="1" w:styleId="Kop8Char">
    <w:name w:val="Kop 8 Char"/>
    <w:basedOn w:val="Standaardalinea-lettertype"/>
    <w:link w:val="Kop8"/>
    <w:uiPriority w:val="9"/>
    <w:semiHidden/>
    <w:rsid w:val="00383C2E"/>
    <w:rPr>
      <w:rFonts w:ascii="Calibri" w:eastAsiaTheme="majorEastAsia" w:hAnsi="Calibri" w:cs="Calibri"/>
      <w:szCs w:val="21"/>
    </w:rPr>
  </w:style>
  <w:style w:type="character" w:customStyle="1" w:styleId="Kop9Char">
    <w:name w:val="Kop 9 Char"/>
    <w:basedOn w:val="Standaardalinea-lettertype"/>
    <w:link w:val="Kop9"/>
    <w:uiPriority w:val="9"/>
    <w:semiHidden/>
    <w:rsid w:val="00383C2E"/>
    <w:rPr>
      <w:rFonts w:ascii="Calibri" w:eastAsiaTheme="majorEastAsia" w:hAnsi="Calibri" w:cs="Calibri"/>
      <w:i/>
      <w:iCs/>
      <w:szCs w:val="21"/>
    </w:rPr>
  </w:style>
  <w:style w:type="paragraph" w:styleId="Titel">
    <w:name w:val="Title"/>
    <w:basedOn w:val="Standaard"/>
    <w:next w:val="Standaard"/>
    <w:link w:val="TitelChar"/>
    <w:uiPriority w:val="10"/>
    <w:qFormat/>
    <w:rsid w:val="00383C2E"/>
    <w:pPr>
      <w:spacing w:after="0" w:line="240" w:lineRule="auto"/>
      <w:contextualSpacing/>
    </w:pPr>
    <w:rPr>
      <w:rFonts w:eastAsiaTheme="majorEastAsia"/>
      <w:spacing w:val="-10"/>
      <w:kern w:val="28"/>
      <w:sz w:val="40"/>
      <w:szCs w:val="56"/>
    </w:rPr>
  </w:style>
  <w:style w:type="character" w:customStyle="1" w:styleId="TitelChar">
    <w:name w:val="Titel Char"/>
    <w:basedOn w:val="Standaardalinea-lettertype"/>
    <w:link w:val="Titel"/>
    <w:uiPriority w:val="10"/>
    <w:rsid w:val="00383C2E"/>
    <w:rPr>
      <w:rFonts w:ascii="Calibri" w:eastAsiaTheme="majorEastAsia" w:hAnsi="Calibri" w:cs="Calibri"/>
      <w:spacing w:val="-10"/>
      <w:kern w:val="28"/>
      <w:sz w:val="40"/>
      <w:szCs w:val="56"/>
    </w:rPr>
  </w:style>
  <w:style w:type="paragraph" w:styleId="Ondertitel">
    <w:name w:val="Subtitle"/>
    <w:basedOn w:val="Standaard"/>
    <w:next w:val="Standaard"/>
    <w:link w:val="OndertitelChar"/>
    <w:uiPriority w:val="11"/>
    <w:qFormat/>
    <w:rsid w:val="00383C2E"/>
    <w:pPr>
      <w:numPr>
        <w:ilvl w:val="1"/>
      </w:numPr>
    </w:pPr>
    <w:rPr>
      <w:rFonts w:eastAsiaTheme="minorEastAsia"/>
      <w:spacing w:val="15"/>
      <w:sz w:val="28"/>
      <w:szCs w:val="22"/>
    </w:rPr>
  </w:style>
  <w:style w:type="character" w:customStyle="1" w:styleId="OndertitelChar">
    <w:name w:val="Ondertitel Char"/>
    <w:basedOn w:val="Standaardalinea-lettertype"/>
    <w:link w:val="Ondertitel"/>
    <w:uiPriority w:val="11"/>
    <w:rsid w:val="00383C2E"/>
    <w:rPr>
      <w:rFonts w:ascii="Calibri" w:eastAsiaTheme="minorEastAsia" w:hAnsi="Calibri" w:cs="Calibri"/>
      <w:spacing w:val="15"/>
      <w:sz w:val="28"/>
      <w:szCs w:val="22"/>
    </w:rPr>
  </w:style>
  <w:style w:type="paragraph" w:styleId="Citaat">
    <w:name w:val="Quote"/>
    <w:basedOn w:val="Standaard"/>
    <w:next w:val="Standaard"/>
    <w:link w:val="CitaatChar"/>
    <w:uiPriority w:val="29"/>
    <w:qFormat/>
    <w:rsid w:val="00333D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3D7B"/>
    <w:rPr>
      <w:rFonts w:ascii="Calibri" w:hAnsi="Calibri" w:cs="Calibri"/>
      <w:i/>
      <w:iCs/>
      <w:color w:val="404040" w:themeColor="text1" w:themeTint="BF"/>
      <w:sz w:val="22"/>
    </w:rPr>
  </w:style>
  <w:style w:type="paragraph" w:styleId="Lijstalinea">
    <w:name w:val="List Paragraph"/>
    <w:basedOn w:val="Standaard"/>
    <w:uiPriority w:val="34"/>
    <w:qFormat/>
    <w:rsid w:val="00333D7B"/>
    <w:pPr>
      <w:ind w:left="720"/>
      <w:contextualSpacing/>
    </w:pPr>
  </w:style>
  <w:style w:type="character" w:styleId="Intensievebenadrukking">
    <w:name w:val="Intense Emphasis"/>
    <w:basedOn w:val="Standaardalinea-lettertype"/>
    <w:uiPriority w:val="21"/>
    <w:qFormat/>
    <w:rsid w:val="00333D7B"/>
    <w:rPr>
      <w:i/>
      <w:iCs/>
      <w:color w:val="0F4761" w:themeColor="accent1" w:themeShade="BF"/>
    </w:rPr>
  </w:style>
  <w:style w:type="paragraph" w:styleId="Duidelijkcitaat">
    <w:name w:val="Intense Quote"/>
    <w:basedOn w:val="Standaard"/>
    <w:next w:val="Standaard"/>
    <w:link w:val="DuidelijkcitaatChar"/>
    <w:uiPriority w:val="30"/>
    <w:qFormat/>
    <w:rsid w:val="00333D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3D7B"/>
    <w:rPr>
      <w:rFonts w:ascii="Calibri" w:hAnsi="Calibri" w:cs="Calibri"/>
      <w:i/>
      <w:iCs/>
      <w:color w:val="0F4761" w:themeColor="accent1" w:themeShade="BF"/>
      <w:sz w:val="22"/>
    </w:rPr>
  </w:style>
  <w:style w:type="character" w:styleId="Intensieveverwijzing">
    <w:name w:val="Intense Reference"/>
    <w:basedOn w:val="Standaardalinea-lettertype"/>
    <w:uiPriority w:val="32"/>
    <w:qFormat/>
    <w:rsid w:val="00333D7B"/>
    <w:rPr>
      <w:b/>
      <w:bCs/>
      <w:smallCaps/>
      <w:color w:val="0F4761" w:themeColor="accent1" w:themeShade="BF"/>
      <w:spacing w:val="5"/>
    </w:rPr>
  </w:style>
  <w:style w:type="table" w:styleId="Tabelraster">
    <w:name w:val="Table Grid"/>
    <w:basedOn w:val="Standaardtabel"/>
    <w:uiPriority w:val="39"/>
    <w:rsid w:val="00333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Calibri" w:hAnsi="Calibri" w:cs="Calibri"/>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5A7749"/>
    <w:pPr>
      <w:spacing w:after="0" w:line="240" w:lineRule="auto"/>
    </w:pPr>
    <w:rPr>
      <w:rFonts w:ascii="Calibri" w:hAnsi="Calibri" w:cs="Calibri"/>
      <w:sz w:val="22"/>
    </w:rPr>
  </w:style>
  <w:style w:type="paragraph" w:styleId="Koptekst">
    <w:name w:val="header"/>
    <w:basedOn w:val="Standaard"/>
    <w:link w:val="KoptekstChar"/>
    <w:uiPriority w:val="99"/>
    <w:unhideWhenUsed/>
    <w:rsid w:val="00DC3B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BE2"/>
    <w:rPr>
      <w:rFonts w:ascii="Calibri" w:hAnsi="Calibri" w:cs="Calibri"/>
      <w:sz w:val="22"/>
    </w:rPr>
  </w:style>
  <w:style w:type="paragraph" w:styleId="Voettekst">
    <w:name w:val="footer"/>
    <w:basedOn w:val="Standaard"/>
    <w:link w:val="VoettekstChar"/>
    <w:uiPriority w:val="99"/>
    <w:unhideWhenUsed/>
    <w:rsid w:val="00DC3B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BE2"/>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474DB8857FB846AE3CE2459173E7EF" ma:contentTypeVersion="3" ma:contentTypeDescription="Een nieuw document maken." ma:contentTypeScope="" ma:versionID="999eb79d6efcda7d6e675f0da0886098">
  <xsd:schema xmlns:xsd="http://www.w3.org/2001/XMLSchema" xmlns:xs="http://www.w3.org/2001/XMLSchema" xmlns:p="http://schemas.microsoft.com/office/2006/metadata/properties" xmlns:ns2="a9654bd4-9099-49b4-bfba-2db733410c1b" targetNamespace="http://schemas.microsoft.com/office/2006/metadata/properties" ma:root="true" ma:fieldsID="000e5351da0a13892171aea7b789fa25" ns2:_="">
    <xsd:import namespace="a9654bd4-9099-49b4-bfba-2db733410c1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54bd4-9099-49b4-bfba-2db733410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EA6AE-C84F-44FB-80B8-AA542A7F804F}">
  <ds:schemaRefs>
    <ds:schemaRef ds:uri="http://schemas.openxmlformats.org/officeDocument/2006/bibliography"/>
  </ds:schemaRefs>
</ds:datastoreItem>
</file>

<file path=customXml/itemProps2.xml><?xml version="1.0" encoding="utf-8"?>
<ds:datastoreItem xmlns:ds="http://schemas.openxmlformats.org/officeDocument/2006/customXml" ds:itemID="{1B8E585E-EBBB-4C42-AF87-1A3B54545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54bd4-9099-49b4-bfba-2db733410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91856-C885-4211-B6C1-7421AEFA6831}">
  <ds:schemaRefs>
    <ds:schemaRef ds:uri="http://schemas.microsoft.com/sharepoint/v3/contenttype/forms"/>
  </ds:schemaRefs>
</ds:datastoreItem>
</file>

<file path=customXml/itemProps4.xml><?xml version="1.0" encoding="utf-8"?>
<ds:datastoreItem xmlns:ds="http://schemas.openxmlformats.org/officeDocument/2006/customXml" ds:itemID="{E7209509-6A27-4F84-9FDF-39778D019E70}">
  <ds:schemaRefs>
    <ds:schemaRef ds:uri="a9654bd4-9099-49b4-bfba-2db733410c1b"/>
    <ds:schemaRef ds:uri="http://purl.org/dc/elements/1.1/"/>
    <ds:schemaRef ds:uri="http://schemas.microsoft.com/office/2006/documentManagement/types"/>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2369</Characters>
  <Application>Microsoft Office Word</Application>
  <DocSecurity>0</DocSecurity>
  <Lines>19</Lines>
  <Paragraphs>5</Paragraphs>
  <ScaleCrop>false</ScaleCrop>
  <Company>Edam-Volendam</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Tesselaar</dc:creator>
  <cp:keywords/>
  <dc:description/>
  <cp:lastModifiedBy>Ingrid Schilder</cp:lastModifiedBy>
  <cp:revision>40</cp:revision>
  <dcterms:created xsi:type="dcterms:W3CDTF">2025-06-10T18:45:00Z</dcterms:created>
  <dcterms:modified xsi:type="dcterms:W3CDTF">2025-06-26T07:48:00Z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0x01010080474DB8857FB846AE3CE2459173E7EF</vt:lpwstr>
  </property>
</Properties>
</file>