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B386" w14:textId="40ECD1BB" w:rsidR="00FC1466" w:rsidRPr="008D22BF" w:rsidRDefault="001E10D1" w:rsidP="00976B9A">
      <w:pPr>
        <w:pStyle w:val="paragraph"/>
        <w:spacing w:before="0" w:beforeAutospacing="0" w:after="0" w:afterAutospacing="0"/>
        <w:jc w:val="center"/>
        <w:rPr>
          <w:rFonts w:ascii="Aptos Display" w:eastAsia="Calibri" w:hAnsi="Aptos Display" w:cstheme="minorHAnsi"/>
          <w:sz w:val="28"/>
          <w:szCs w:val="28"/>
          <w:lang w:eastAsia="en-US"/>
        </w:rPr>
      </w:pPr>
      <w:r w:rsidRPr="008D22BF">
        <w:rPr>
          <w:rFonts w:ascii="Aptos Display" w:eastAsia="Calibri" w:hAnsi="Aptos Display" w:cstheme="minorHAnsi"/>
          <w:sz w:val="28"/>
          <w:szCs w:val="28"/>
          <w:lang w:eastAsia="en-US"/>
        </w:rPr>
        <w:t>Aanbesteding</w:t>
      </w:r>
      <w:r w:rsidR="00CB44C1" w:rsidRPr="008D22BF">
        <w:rPr>
          <w:rFonts w:ascii="Aptos Display" w:eastAsia="Calibri" w:hAnsi="Aptos Display" w:cstheme="minorHAnsi"/>
          <w:sz w:val="28"/>
          <w:szCs w:val="28"/>
          <w:lang w:eastAsia="en-US"/>
        </w:rPr>
        <w:t>sprocedure ten behoeve van</w:t>
      </w:r>
      <w:r w:rsidR="007F1CD6" w:rsidRPr="008D22BF">
        <w:rPr>
          <w:rFonts w:ascii="Aptos Display" w:eastAsia="Calibri" w:hAnsi="Aptos Display" w:cstheme="minorHAnsi"/>
          <w:sz w:val="28"/>
          <w:szCs w:val="28"/>
          <w:lang w:eastAsia="en-US"/>
        </w:rPr>
        <w:t>:</w:t>
      </w:r>
    </w:p>
    <w:p w14:paraId="350C8919" w14:textId="1C5A348F" w:rsidR="63EE22B4" w:rsidRPr="008D22BF" w:rsidRDefault="63EE22B4" w:rsidP="00314305">
      <w:pPr>
        <w:pStyle w:val="paragraph"/>
        <w:spacing w:before="0" w:beforeAutospacing="0" w:after="0" w:afterAutospacing="0"/>
        <w:jc w:val="both"/>
        <w:rPr>
          <w:rFonts w:ascii="Aptos Display" w:eastAsia="Calibri" w:hAnsi="Aptos Display" w:cstheme="minorHAnsi"/>
          <w:sz w:val="22"/>
          <w:szCs w:val="22"/>
          <w:lang w:eastAsia="en-US"/>
        </w:rPr>
      </w:pPr>
    </w:p>
    <w:p w14:paraId="686DC32D" w14:textId="046C6375" w:rsidR="00FC1466" w:rsidRPr="008D22BF" w:rsidRDefault="00B875C1" w:rsidP="00976B9A">
      <w:pPr>
        <w:spacing w:after="120"/>
        <w:jc w:val="center"/>
        <w:rPr>
          <w:rFonts w:ascii="Aptos Display" w:eastAsiaTheme="minorEastAsia" w:hAnsi="Aptos Display" w:cstheme="minorHAnsi"/>
          <w:b/>
          <w:bCs/>
          <w:sz w:val="32"/>
          <w:szCs w:val="32"/>
        </w:rPr>
      </w:pPr>
      <w:r w:rsidRPr="008D22BF">
        <w:rPr>
          <w:rFonts w:ascii="Aptos Display" w:eastAsiaTheme="minorEastAsia" w:hAnsi="Aptos Display" w:cstheme="minorHAnsi"/>
          <w:b/>
          <w:bCs/>
          <w:sz w:val="32"/>
          <w:szCs w:val="32"/>
        </w:rPr>
        <w:t xml:space="preserve">ROVK </w:t>
      </w:r>
      <w:r w:rsidR="0043296F" w:rsidRPr="008D22BF">
        <w:rPr>
          <w:rFonts w:ascii="Aptos Display" w:eastAsiaTheme="minorEastAsia" w:hAnsi="Aptos Display" w:cstheme="minorHAnsi"/>
          <w:b/>
          <w:bCs/>
          <w:sz w:val="32"/>
          <w:szCs w:val="32"/>
        </w:rPr>
        <w:t xml:space="preserve">Inhuur Adviseur </w:t>
      </w:r>
      <w:r w:rsidR="00D23BB8">
        <w:rPr>
          <w:rFonts w:ascii="Aptos Display" w:eastAsiaTheme="minorEastAsia" w:hAnsi="Aptos Display" w:cstheme="minorHAnsi"/>
          <w:b/>
          <w:bCs/>
          <w:sz w:val="32"/>
          <w:szCs w:val="32"/>
        </w:rPr>
        <w:t xml:space="preserve">Logistieke efficiëntie </w:t>
      </w:r>
      <w:r w:rsidR="009F316C" w:rsidRPr="008D22BF">
        <w:rPr>
          <w:rFonts w:ascii="Aptos Display" w:eastAsiaTheme="minorEastAsia" w:hAnsi="Aptos Display" w:cstheme="minorHAnsi"/>
          <w:b/>
          <w:bCs/>
          <w:sz w:val="32"/>
          <w:szCs w:val="32"/>
        </w:rPr>
        <w:t xml:space="preserve">voor het Programma </w:t>
      </w:r>
      <w:r w:rsidR="00A64FA7" w:rsidRPr="00A64FA7">
        <w:rPr>
          <w:rFonts w:ascii="Aptos Display" w:eastAsiaTheme="minorEastAsia" w:hAnsi="Aptos Display" w:cstheme="minorHAnsi"/>
          <w:b/>
          <w:bCs/>
          <w:sz w:val="32"/>
          <w:szCs w:val="32"/>
        </w:rPr>
        <w:t xml:space="preserve">“Meten en Verbeteren </w:t>
      </w:r>
      <w:r w:rsidR="00A64FA7" w:rsidRPr="008D22BF">
        <w:rPr>
          <w:rFonts w:ascii="Aptos Display" w:eastAsiaTheme="minorEastAsia" w:hAnsi="Aptos Display" w:cstheme="minorHAnsi"/>
          <w:b/>
          <w:bCs/>
          <w:sz w:val="32"/>
          <w:szCs w:val="32"/>
        </w:rPr>
        <w:t>CO</w:t>
      </w:r>
      <w:r w:rsidR="00A64FA7" w:rsidRPr="008D22BF">
        <w:rPr>
          <w:rFonts w:ascii="Aptos Display" w:eastAsiaTheme="minorEastAsia" w:hAnsi="Aptos Display" w:cstheme="minorHAnsi"/>
          <w:b/>
          <w:bCs/>
          <w:sz w:val="32"/>
          <w:szCs w:val="32"/>
          <w:vertAlign w:val="subscript"/>
        </w:rPr>
        <w:t>2</w:t>
      </w:r>
      <w:r w:rsidR="00A64FA7" w:rsidRPr="00A64FA7">
        <w:rPr>
          <w:rFonts w:ascii="Aptos Display" w:eastAsiaTheme="minorEastAsia" w:hAnsi="Aptos Display" w:cstheme="minorHAnsi"/>
          <w:b/>
          <w:bCs/>
          <w:sz w:val="32"/>
          <w:szCs w:val="32"/>
        </w:rPr>
        <w:t>-emissies”</w:t>
      </w:r>
      <w:r w:rsidR="0043296F" w:rsidRPr="008D22BF">
        <w:rPr>
          <w:rFonts w:ascii="Aptos Display" w:eastAsiaTheme="minorEastAsia" w:hAnsi="Aptos Display" w:cstheme="minorHAnsi"/>
          <w:b/>
          <w:bCs/>
          <w:sz w:val="32"/>
          <w:szCs w:val="32"/>
        </w:rPr>
        <w:t xml:space="preserve"> </w:t>
      </w:r>
    </w:p>
    <w:p w14:paraId="1B6E571A" w14:textId="77777777" w:rsidR="007F1CD6" w:rsidRPr="008D22BF" w:rsidRDefault="007F1CD6" w:rsidP="00314305">
      <w:pPr>
        <w:jc w:val="both"/>
        <w:rPr>
          <w:rFonts w:ascii="Aptos Display" w:eastAsia="Calibri" w:hAnsi="Aptos Display" w:cstheme="minorHAnsi"/>
          <w:b/>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8D22BF" w14:paraId="050086D7" w14:textId="77777777" w:rsidTr="00A9747D">
        <w:tc>
          <w:tcPr>
            <w:tcW w:w="8108" w:type="dxa"/>
            <w:tcBorders>
              <w:top w:val="nil"/>
              <w:left w:val="nil"/>
              <w:bottom w:val="nil"/>
              <w:right w:val="nil"/>
            </w:tcBorders>
          </w:tcPr>
          <w:p w14:paraId="11508208" w14:textId="77777777" w:rsidR="00CB44C1" w:rsidRPr="008D22BF" w:rsidRDefault="00CB44C1" w:rsidP="00314305">
            <w:pPr>
              <w:widowControl/>
              <w:autoSpaceDN/>
              <w:adjustRightInd/>
              <w:spacing w:line="360" w:lineRule="auto"/>
              <w:jc w:val="both"/>
              <w:rPr>
                <w:rFonts w:ascii="Aptos Display" w:hAnsi="Aptos Display" w:cstheme="minorHAnsi"/>
                <w:sz w:val="22"/>
                <w:szCs w:val="22"/>
              </w:rPr>
            </w:pPr>
            <w:r w:rsidRPr="008D22BF">
              <w:rPr>
                <w:rFonts w:ascii="Aptos Display" w:hAnsi="Aptos Display" w:cstheme="minorHAnsi"/>
                <w:sz w:val="22"/>
                <w:szCs w:val="22"/>
              </w:rPr>
              <w:t>De hierna te noemen Inschrijver:</w:t>
            </w:r>
          </w:p>
        </w:tc>
        <w:tc>
          <w:tcPr>
            <w:tcW w:w="397" w:type="dxa"/>
            <w:tcBorders>
              <w:top w:val="nil"/>
              <w:left w:val="nil"/>
              <w:bottom w:val="nil"/>
              <w:right w:val="nil"/>
            </w:tcBorders>
          </w:tcPr>
          <w:p w14:paraId="58991D29" w14:textId="77777777" w:rsidR="00CB44C1" w:rsidRPr="008D22BF" w:rsidRDefault="00CB44C1" w:rsidP="00314305">
            <w:pPr>
              <w:widowControl/>
              <w:autoSpaceDN/>
              <w:adjustRightInd/>
              <w:spacing w:line="360" w:lineRule="auto"/>
              <w:jc w:val="both"/>
              <w:rPr>
                <w:rFonts w:ascii="Aptos Display" w:hAnsi="Aptos Display" w:cstheme="minorHAnsi"/>
                <w:sz w:val="22"/>
                <w:szCs w:val="22"/>
              </w:rPr>
            </w:pPr>
          </w:p>
        </w:tc>
      </w:tr>
    </w:tbl>
    <w:p w14:paraId="00418A86" w14:textId="77777777" w:rsidR="00CB44C1" w:rsidRPr="008D22BF" w:rsidRDefault="00CB44C1" w:rsidP="00314305">
      <w:pPr>
        <w:widowControl/>
        <w:autoSpaceDN/>
        <w:adjustRightInd/>
        <w:spacing w:line="290" w:lineRule="exact"/>
        <w:jc w:val="both"/>
        <w:rPr>
          <w:rFonts w:ascii="Aptos Display" w:hAnsi="Aptos Display" w:cstheme="minorHAnsi"/>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8D22BF" w14:paraId="1255B925" w14:textId="77777777" w:rsidTr="00A9747D">
        <w:tc>
          <w:tcPr>
            <w:tcW w:w="3139" w:type="dxa"/>
            <w:shd w:val="clear" w:color="auto" w:fill="auto"/>
          </w:tcPr>
          <w:p w14:paraId="6D6BF4CB" w14:textId="77777777" w:rsidR="00CB44C1" w:rsidRPr="008D22BF" w:rsidRDefault="00CB44C1" w:rsidP="00314305">
            <w:pPr>
              <w:widowControl/>
              <w:autoSpaceDN/>
              <w:adjustRightInd/>
              <w:spacing w:line="290" w:lineRule="exact"/>
              <w:jc w:val="both"/>
              <w:rPr>
                <w:rFonts w:ascii="Aptos Display" w:eastAsia="Calibri" w:hAnsi="Aptos Display" w:cstheme="minorHAnsi"/>
                <w:b/>
                <w:bCs/>
                <w:color w:val="E2002B"/>
                <w:sz w:val="22"/>
                <w:szCs w:val="22"/>
              </w:rPr>
            </w:pPr>
            <w:r w:rsidRPr="008D22BF">
              <w:rPr>
                <w:rFonts w:ascii="Aptos Display" w:eastAsia="Calibri" w:hAnsi="Aptos Display" w:cstheme="minorHAnsi"/>
                <w:b/>
                <w:bCs/>
                <w:sz w:val="22"/>
                <w:szCs w:val="22"/>
              </w:rPr>
              <w:t xml:space="preserve">Onderneming </w:t>
            </w:r>
          </w:p>
        </w:tc>
        <w:tc>
          <w:tcPr>
            <w:tcW w:w="6685" w:type="dxa"/>
            <w:shd w:val="clear" w:color="auto" w:fill="auto"/>
          </w:tcPr>
          <w:p w14:paraId="619AFFD7"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r w:rsidR="00CB44C1" w:rsidRPr="008D22BF" w14:paraId="5B5E5FC1" w14:textId="77777777" w:rsidTr="00A9747D">
        <w:tc>
          <w:tcPr>
            <w:tcW w:w="3139" w:type="dxa"/>
            <w:shd w:val="clear" w:color="auto" w:fill="auto"/>
          </w:tcPr>
          <w:p w14:paraId="7DAC7257"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r w:rsidRPr="008D22BF">
              <w:rPr>
                <w:rFonts w:ascii="Aptos Display" w:eastAsia="Calibri" w:hAnsi="Aptos Display" w:cstheme="minorHAnsi"/>
                <w:sz w:val="22"/>
                <w:szCs w:val="22"/>
              </w:rPr>
              <w:t>Statutaire naam bedrijf</w:t>
            </w:r>
          </w:p>
        </w:tc>
        <w:tc>
          <w:tcPr>
            <w:tcW w:w="6685" w:type="dxa"/>
            <w:shd w:val="clear" w:color="auto" w:fill="auto"/>
          </w:tcPr>
          <w:p w14:paraId="5BAB72C2"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r w:rsidR="00CB44C1" w:rsidRPr="008D22BF" w14:paraId="62C6ACBB" w14:textId="77777777" w:rsidTr="00A9747D">
        <w:tc>
          <w:tcPr>
            <w:tcW w:w="3139" w:type="dxa"/>
            <w:shd w:val="clear" w:color="auto" w:fill="auto"/>
          </w:tcPr>
          <w:p w14:paraId="4E8C62CD"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r w:rsidRPr="008D22BF">
              <w:rPr>
                <w:rFonts w:ascii="Aptos Display" w:eastAsia="Calibri" w:hAnsi="Aptos Display" w:cstheme="minorHAnsi"/>
                <w:sz w:val="22"/>
                <w:szCs w:val="22"/>
              </w:rPr>
              <w:t>Handelsnaam bedrijf</w:t>
            </w:r>
          </w:p>
        </w:tc>
        <w:tc>
          <w:tcPr>
            <w:tcW w:w="6685" w:type="dxa"/>
            <w:shd w:val="clear" w:color="auto" w:fill="auto"/>
          </w:tcPr>
          <w:p w14:paraId="7AB73DB1"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r w:rsidR="00CB44C1" w:rsidRPr="008D22BF" w14:paraId="1303AD8D" w14:textId="77777777" w:rsidTr="00A9747D">
        <w:tc>
          <w:tcPr>
            <w:tcW w:w="3139" w:type="dxa"/>
            <w:shd w:val="clear" w:color="auto" w:fill="auto"/>
          </w:tcPr>
          <w:p w14:paraId="7ADD5E77"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r w:rsidRPr="008D22BF">
              <w:rPr>
                <w:rFonts w:ascii="Aptos Display" w:eastAsia="Calibri" w:hAnsi="Aptos Display" w:cstheme="minorHAnsi"/>
                <w:sz w:val="22"/>
                <w:szCs w:val="22"/>
              </w:rPr>
              <w:t>Vestigingsadres</w:t>
            </w:r>
          </w:p>
        </w:tc>
        <w:tc>
          <w:tcPr>
            <w:tcW w:w="6685" w:type="dxa"/>
            <w:shd w:val="clear" w:color="auto" w:fill="auto"/>
          </w:tcPr>
          <w:p w14:paraId="197E07F3"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r w:rsidR="00CB44C1" w:rsidRPr="008D22BF" w14:paraId="073D5C5A" w14:textId="77777777" w:rsidTr="00A9747D">
        <w:tc>
          <w:tcPr>
            <w:tcW w:w="3139" w:type="dxa"/>
            <w:tcBorders>
              <w:bottom w:val="single" w:sz="4" w:space="0" w:color="auto"/>
            </w:tcBorders>
            <w:shd w:val="clear" w:color="auto" w:fill="auto"/>
          </w:tcPr>
          <w:p w14:paraId="0F25BD83"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r w:rsidRPr="008D22BF">
              <w:rPr>
                <w:rFonts w:ascii="Aptos Display" w:eastAsia="Calibri" w:hAnsi="Aptos Display" w:cstheme="minorHAnsi"/>
                <w:sz w:val="22"/>
                <w:szCs w:val="22"/>
              </w:rPr>
              <w:t>K.v.K. nummer</w:t>
            </w:r>
          </w:p>
        </w:tc>
        <w:tc>
          <w:tcPr>
            <w:tcW w:w="6685" w:type="dxa"/>
            <w:tcBorders>
              <w:bottom w:val="single" w:sz="4" w:space="0" w:color="auto"/>
            </w:tcBorders>
            <w:shd w:val="clear" w:color="auto" w:fill="auto"/>
          </w:tcPr>
          <w:p w14:paraId="35E4026A"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r w:rsidR="00CB44C1" w:rsidRPr="008D22BF" w14:paraId="3DC05CFB" w14:textId="77777777" w:rsidTr="00A9747D">
        <w:tc>
          <w:tcPr>
            <w:tcW w:w="3139" w:type="dxa"/>
            <w:tcBorders>
              <w:left w:val="nil"/>
            </w:tcBorders>
            <w:shd w:val="clear" w:color="auto" w:fill="auto"/>
          </w:tcPr>
          <w:p w14:paraId="580C92E1" w14:textId="77777777" w:rsidR="00CB44C1" w:rsidRPr="008D22BF" w:rsidRDefault="00CB44C1" w:rsidP="00314305">
            <w:pPr>
              <w:widowControl/>
              <w:autoSpaceDN/>
              <w:adjustRightInd/>
              <w:spacing w:line="290" w:lineRule="exact"/>
              <w:jc w:val="both"/>
              <w:rPr>
                <w:rFonts w:ascii="Aptos Display" w:eastAsia="Calibri" w:hAnsi="Aptos Display" w:cstheme="minorHAnsi"/>
                <w:color w:val="E2002B"/>
                <w:sz w:val="22"/>
                <w:szCs w:val="22"/>
              </w:rPr>
            </w:pPr>
          </w:p>
        </w:tc>
        <w:tc>
          <w:tcPr>
            <w:tcW w:w="6685" w:type="dxa"/>
            <w:tcBorders>
              <w:right w:val="nil"/>
            </w:tcBorders>
            <w:shd w:val="clear" w:color="auto" w:fill="auto"/>
          </w:tcPr>
          <w:p w14:paraId="756BA5B1" w14:textId="77777777" w:rsidR="00CB44C1" w:rsidRPr="008D22BF" w:rsidRDefault="00CB44C1" w:rsidP="00314305">
            <w:pPr>
              <w:widowControl/>
              <w:autoSpaceDN/>
              <w:adjustRightInd/>
              <w:spacing w:line="290" w:lineRule="exact"/>
              <w:jc w:val="both"/>
              <w:rPr>
                <w:rFonts w:ascii="Aptos Display" w:eastAsia="Calibri" w:hAnsi="Aptos Display" w:cstheme="minorHAnsi"/>
                <w:sz w:val="22"/>
                <w:szCs w:val="22"/>
              </w:rPr>
            </w:pPr>
          </w:p>
        </w:tc>
      </w:tr>
    </w:tbl>
    <w:p w14:paraId="17BBCF65" w14:textId="77777777" w:rsidR="00CB44C1" w:rsidRPr="008D22BF" w:rsidRDefault="00CB44C1" w:rsidP="00314305">
      <w:pPr>
        <w:jc w:val="both"/>
        <w:rPr>
          <w:rFonts w:ascii="Aptos Display" w:eastAsia="Calibri" w:hAnsi="Aptos Display" w:cstheme="minorHAnsi"/>
          <w:sz w:val="22"/>
          <w:szCs w:val="22"/>
          <w:lang w:eastAsia="en-US"/>
        </w:rPr>
      </w:pPr>
    </w:p>
    <w:p w14:paraId="1B1010BD" w14:textId="09A74EAC" w:rsidR="00CB44C1" w:rsidRPr="008D22BF" w:rsidRDefault="00842C19" w:rsidP="00314305">
      <w:pPr>
        <w:numPr>
          <w:ilvl w:val="0"/>
          <w:numId w:val="31"/>
        </w:numPr>
        <w:jc w:val="both"/>
        <w:rPr>
          <w:rFonts w:ascii="Aptos Display" w:eastAsia="Calibri" w:hAnsi="Aptos Display" w:cstheme="minorHAnsi"/>
          <w:sz w:val="22"/>
          <w:szCs w:val="22"/>
          <w:lang w:eastAsia="en-US"/>
        </w:rPr>
      </w:pPr>
      <w:r w:rsidRPr="008D22BF">
        <w:rPr>
          <w:rFonts w:ascii="Aptos Display" w:eastAsia="Calibri" w:hAnsi="Aptos Display" w:cstheme="minorHAnsi"/>
          <w:sz w:val="22"/>
          <w:szCs w:val="22"/>
          <w:lang w:eastAsia="en-US"/>
        </w:rPr>
        <w:t>V</w:t>
      </w:r>
      <w:r w:rsidR="00CB44C1" w:rsidRPr="008D22BF">
        <w:rPr>
          <w:rFonts w:ascii="Aptos Display" w:eastAsia="Calibri" w:hAnsi="Aptos Display" w:cstheme="minorHAns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8D22BF" w:rsidRDefault="00CB44C1" w:rsidP="00314305">
      <w:pPr>
        <w:jc w:val="both"/>
        <w:rPr>
          <w:rFonts w:ascii="Aptos Display" w:eastAsia="Calibri" w:hAnsi="Aptos Display" w:cstheme="minorHAnsi"/>
          <w:sz w:val="22"/>
          <w:szCs w:val="22"/>
          <w:lang w:eastAsia="en-US"/>
        </w:rPr>
      </w:pPr>
    </w:p>
    <w:p w14:paraId="1C0D4598" w14:textId="09F1100D" w:rsidR="00CB44C1" w:rsidRPr="008D22BF" w:rsidRDefault="00842C19" w:rsidP="00314305">
      <w:pPr>
        <w:numPr>
          <w:ilvl w:val="0"/>
          <w:numId w:val="31"/>
        </w:numPr>
        <w:jc w:val="both"/>
        <w:rPr>
          <w:rFonts w:ascii="Aptos Display" w:eastAsia="Calibri" w:hAnsi="Aptos Display" w:cstheme="minorHAnsi"/>
          <w:sz w:val="22"/>
          <w:szCs w:val="22"/>
          <w:lang w:eastAsia="en-US"/>
        </w:rPr>
      </w:pPr>
      <w:r w:rsidRPr="008D22BF">
        <w:rPr>
          <w:rFonts w:ascii="Aptos Display" w:eastAsia="Calibri" w:hAnsi="Aptos Display" w:cstheme="minorHAnsi"/>
          <w:sz w:val="22"/>
          <w:szCs w:val="22"/>
          <w:lang w:eastAsia="en-US"/>
        </w:rPr>
        <w:t>V</w:t>
      </w:r>
      <w:r w:rsidR="00CB44C1" w:rsidRPr="008D22BF">
        <w:rPr>
          <w:rFonts w:ascii="Aptos Display" w:eastAsia="Calibri" w:hAnsi="Aptos Display" w:cstheme="minorHAnsi"/>
          <w:sz w:val="22"/>
          <w:szCs w:val="22"/>
          <w:lang w:eastAsia="en-US"/>
        </w:rPr>
        <w:t xml:space="preserve">erklaart zich door ondertekening dezes bereidt de werkzaamheden ten behoeve van </w:t>
      </w:r>
      <w:r w:rsidR="00AD12C6" w:rsidRPr="008D22BF">
        <w:rPr>
          <w:rFonts w:ascii="Aptos Display" w:eastAsia="Calibri" w:hAnsi="Aptos Display" w:cstheme="minorHAnsi"/>
          <w:sz w:val="22"/>
          <w:szCs w:val="22"/>
          <w:lang w:eastAsia="en-US"/>
        </w:rPr>
        <w:t>ROVK</w:t>
      </w:r>
      <w:r w:rsidRPr="008D22BF">
        <w:rPr>
          <w:rFonts w:ascii="Aptos Display" w:eastAsia="Calibri" w:hAnsi="Aptos Display" w:cstheme="minorHAnsi"/>
          <w:sz w:val="22"/>
          <w:szCs w:val="22"/>
          <w:lang w:eastAsia="en-US"/>
        </w:rPr>
        <w:t xml:space="preserve"> </w:t>
      </w:r>
      <w:r w:rsidR="00314305" w:rsidRPr="008D22BF">
        <w:rPr>
          <w:rFonts w:ascii="Aptos Display" w:eastAsia="Calibri" w:hAnsi="Aptos Display" w:cstheme="minorHAnsi"/>
          <w:sz w:val="22"/>
          <w:szCs w:val="22"/>
          <w:lang w:eastAsia="en-US"/>
        </w:rPr>
        <w:t xml:space="preserve">inhuur Adviseur </w:t>
      </w:r>
      <w:r w:rsidR="00EC5CFF">
        <w:rPr>
          <w:rFonts w:ascii="Aptos Display" w:eastAsia="Calibri" w:hAnsi="Aptos Display" w:cstheme="minorHAnsi"/>
          <w:sz w:val="22"/>
          <w:szCs w:val="22"/>
          <w:lang w:eastAsia="en-US"/>
        </w:rPr>
        <w:t xml:space="preserve">Logistieke efficiëntie </w:t>
      </w:r>
      <w:r w:rsidR="00314305" w:rsidRPr="008D22BF">
        <w:rPr>
          <w:rFonts w:ascii="Aptos Display" w:eastAsia="Calibri" w:hAnsi="Aptos Display" w:cstheme="minorHAnsi"/>
          <w:sz w:val="22"/>
          <w:szCs w:val="22"/>
          <w:lang w:eastAsia="en-US"/>
        </w:rPr>
        <w:t>voor het Programma “Meten en Verbeteren</w:t>
      </w:r>
      <w:r w:rsidR="00A64FA7">
        <w:rPr>
          <w:rFonts w:ascii="Aptos Display" w:eastAsia="Calibri" w:hAnsi="Aptos Display" w:cstheme="minorHAnsi"/>
          <w:sz w:val="22"/>
          <w:szCs w:val="22"/>
          <w:lang w:eastAsia="en-US"/>
        </w:rPr>
        <w:t xml:space="preserve"> CO</w:t>
      </w:r>
      <w:r w:rsidR="00A64FA7" w:rsidRPr="00A64FA7">
        <w:rPr>
          <w:rFonts w:ascii="Aptos Display" w:eastAsia="Calibri" w:hAnsi="Aptos Display" w:cstheme="minorHAnsi"/>
          <w:sz w:val="22"/>
          <w:szCs w:val="22"/>
          <w:vertAlign w:val="subscript"/>
          <w:lang w:eastAsia="en-US"/>
        </w:rPr>
        <w:t>2</w:t>
      </w:r>
      <w:r w:rsidR="00A64FA7">
        <w:rPr>
          <w:rFonts w:ascii="Aptos Display" w:eastAsia="Calibri" w:hAnsi="Aptos Display" w:cstheme="minorHAnsi"/>
          <w:sz w:val="22"/>
          <w:szCs w:val="22"/>
          <w:lang w:eastAsia="en-US"/>
        </w:rPr>
        <w:t>-emissies</w:t>
      </w:r>
      <w:r w:rsidR="00343AA6" w:rsidRPr="008D22BF">
        <w:rPr>
          <w:rFonts w:ascii="Aptos Display" w:eastAsia="Calibri" w:hAnsi="Aptos Display" w:cstheme="minorHAnsi"/>
          <w:sz w:val="22"/>
          <w:szCs w:val="22"/>
          <w:lang w:eastAsia="en-US"/>
        </w:rPr>
        <w:t>”</w:t>
      </w:r>
      <w:r w:rsidR="00CB44C1" w:rsidRPr="008D22BF">
        <w:rPr>
          <w:rFonts w:ascii="Aptos Display" w:eastAsia="Calibri" w:hAnsi="Aptos Display" w:cstheme="minorHAnsi"/>
          <w:sz w:val="22"/>
          <w:szCs w:val="22"/>
          <w:lang w:eastAsia="en-US"/>
        </w:rPr>
        <w:t xml:space="preserve"> volgens het gestelde in de </w:t>
      </w:r>
      <w:r w:rsidR="00C15329" w:rsidRPr="008D22BF">
        <w:rPr>
          <w:rFonts w:ascii="Aptos Display" w:eastAsia="Calibri" w:hAnsi="Aptos Display" w:cstheme="minorHAnsi"/>
          <w:sz w:val="22"/>
          <w:szCs w:val="22"/>
          <w:lang w:eastAsia="en-US"/>
        </w:rPr>
        <w:t>Aanbestedingsl</w:t>
      </w:r>
      <w:r w:rsidR="00CB44C1" w:rsidRPr="008D22BF">
        <w:rPr>
          <w:rFonts w:ascii="Aptos Display" w:eastAsia="Calibri" w:hAnsi="Aptos Display" w:cstheme="minorHAnsi"/>
          <w:sz w:val="22"/>
          <w:szCs w:val="22"/>
          <w:lang w:eastAsia="en-US"/>
        </w:rPr>
        <w:t xml:space="preserve">eidraad en bijbehorende </w:t>
      </w:r>
      <w:r w:rsidR="00B01C47" w:rsidRPr="008D22BF">
        <w:rPr>
          <w:rFonts w:ascii="Aptos Display" w:eastAsia="Calibri" w:hAnsi="Aptos Display" w:cstheme="minorHAnsi"/>
          <w:sz w:val="22"/>
          <w:szCs w:val="22"/>
          <w:lang w:eastAsia="en-US"/>
        </w:rPr>
        <w:t xml:space="preserve">Annexen </w:t>
      </w:r>
      <w:r w:rsidR="00CB44C1" w:rsidRPr="008D22BF">
        <w:rPr>
          <w:rFonts w:ascii="Aptos Display" w:eastAsia="Calibri" w:hAnsi="Aptos Display" w:cstheme="minorHAnsi"/>
          <w:sz w:val="22"/>
          <w:szCs w:val="22"/>
          <w:lang w:eastAsia="en-US"/>
        </w:rPr>
        <w:t>te verrichten.</w:t>
      </w:r>
    </w:p>
    <w:p w14:paraId="4433A5EB" w14:textId="77777777" w:rsidR="00CB44C1" w:rsidRPr="008D22BF" w:rsidRDefault="00CB44C1" w:rsidP="00314305">
      <w:pPr>
        <w:jc w:val="both"/>
        <w:rPr>
          <w:rFonts w:ascii="Aptos Display" w:eastAsia="Calibri" w:hAnsi="Aptos Display" w:cstheme="minorHAnsi"/>
          <w:sz w:val="22"/>
          <w:szCs w:val="22"/>
          <w:lang w:eastAsia="en-US"/>
        </w:rPr>
      </w:pPr>
    </w:p>
    <w:p w14:paraId="0C711013" w14:textId="08822A70" w:rsidR="00CB44C1" w:rsidRPr="008D22BF" w:rsidRDefault="00842C19" w:rsidP="00314305">
      <w:pPr>
        <w:numPr>
          <w:ilvl w:val="0"/>
          <w:numId w:val="31"/>
        </w:numPr>
        <w:jc w:val="both"/>
        <w:rPr>
          <w:rFonts w:ascii="Aptos Display" w:eastAsia="Calibri" w:hAnsi="Aptos Display" w:cstheme="minorHAnsi"/>
          <w:sz w:val="22"/>
          <w:szCs w:val="22"/>
          <w:lang w:eastAsia="en-US"/>
        </w:rPr>
      </w:pPr>
      <w:r w:rsidRPr="008D22BF">
        <w:rPr>
          <w:rFonts w:ascii="Aptos Display" w:eastAsia="Calibri" w:hAnsi="Aptos Display" w:cstheme="minorHAnsi"/>
          <w:sz w:val="22"/>
          <w:szCs w:val="22"/>
          <w:lang w:eastAsia="en-US"/>
        </w:rPr>
        <w:t>V</w:t>
      </w:r>
      <w:r w:rsidR="00CB44C1" w:rsidRPr="008D22BF">
        <w:rPr>
          <w:rFonts w:ascii="Aptos Display" w:eastAsia="Calibri" w:hAnsi="Aptos Display" w:cstheme="minorHAnsi"/>
          <w:sz w:val="22"/>
          <w:szCs w:val="22"/>
          <w:lang w:eastAsia="en-US"/>
        </w:rPr>
        <w:t xml:space="preserve">erklaart daarbij </w:t>
      </w:r>
      <w:r w:rsidR="00D80ADD" w:rsidRPr="008D22BF">
        <w:rPr>
          <w:rFonts w:ascii="Aptos Display" w:eastAsia="Calibri" w:hAnsi="Aptos Display" w:cstheme="minorHAnsi"/>
          <w:sz w:val="22"/>
          <w:szCs w:val="22"/>
          <w:lang w:eastAsia="en-US"/>
        </w:rPr>
        <w:t xml:space="preserve">het </w:t>
      </w:r>
      <w:r w:rsidR="00CB44C1" w:rsidRPr="008D22BF">
        <w:rPr>
          <w:rFonts w:ascii="Aptos Display" w:eastAsia="Calibri" w:hAnsi="Aptos Display" w:cstheme="minorHAnsi"/>
          <w:sz w:val="22"/>
          <w:szCs w:val="22"/>
          <w:lang w:eastAsia="en-US"/>
        </w:rPr>
        <w:t xml:space="preserve">onderstaand </w:t>
      </w:r>
      <w:r w:rsidR="008D22BF" w:rsidRPr="008D22BF">
        <w:rPr>
          <w:rFonts w:ascii="Aptos Display" w:eastAsia="Calibri" w:hAnsi="Aptos Display" w:cstheme="minorHAnsi"/>
          <w:sz w:val="22"/>
          <w:szCs w:val="22"/>
          <w:lang w:eastAsia="en-US"/>
        </w:rPr>
        <w:t>model te hanteren</w:t>
      </w:r>
      <w:r w:rsidR="00063C94" w:rsidRPr="008D22BF">
        <w:rPr>
          <w:rFonts w:ascii="Aptos Display" w:eastAsia="Calibri" w:hAnsi="Aptos Display" w:cstheme="minorHAnsi"/>
          <w:sz w:val="22"/>
          <w:szCs w:val="22"/>
          <w:lang w:eastAsia="en-US"/>
        </w:rPr>
        <w:t xml:space="preserve">, conform </w:t>
      </w:r>
      <w:r w:rsidR="00CB44C1" w:rsidRPr="008D22BF">
        <w:rPr>
          <w:rFonts w:ascii="Aptos Display" w:eastAsia="Calibri" w:hAnsi="Aptos Display" w:cstheme="minorHAnsi"/>
          <w:sz w:val="22"/>
          <w:szCs w:val="22"/>
          <w:lang w:eastAsia="en-US"/>
        </w:rPr>
        <w:t>de</w:t>
      </w:r>
      <w:r w:rsidR="009A5B24" w:rsidRPr="008D22BF">
        <w:rPr>
          <w:rFonts w:ascii="Aptos Display" w:eastAsia="Calibri" w:hAnsi="Aptos Display" w:cstheme="minorHAnsi"/>
          <w:sz w:val="22"/>
          <w:szCs w:val="22"/>
          <w:lang w:eastAsia="en-US"/>
        </w:rPr>
        <w:t xml:space="preserve"> </w:t>
      </w:r>
      <w:r w:rsidR="00C15329" w:rsidRPr="008D22BF">
        <w:rPr>
          <w:rFonts w:ascii="Aptos Display" w:eastAsia="Calibri" w:hAnsi="Aptos Display" w:cstheme="minorHAnsi"/>
          <w:sz w:val="22"/>
          <w:szCs w:val="22"/>
          <w:lang w:eastAsia="en-US"/>
        </w:rPr>
        <w:t>Aanbestedingsl</w:t>
      </w:r>
      <w:r w:rsidR="00CB44C1" w:rsidRPr="008D22BF">
        <w:rPr>
          <w:rFonts w:ascii="Aptos Display" w:eastAsia="Calibri" w:hAnsi="Aptos Display" w:cstheme="minorHAnsi"/>
          <w:sz w:val="22"/>
          <w:szCs w:val="22"/>
          <w:lang w:eastAsia="en-US"/>
        </w:rPr>
        <w:t>eidraad:</w:t>
      </w:r>
    </w:p>
    <w:p w14:paraId="68826B5D" w14:textId="77777777" w:rsidR="00CB44C1" w:rsidRPr="008D22BF" w:rsidRDefault="00CB44C1" w:rsidP="00314305">
      <w:pPr>
        <w:jc w:val="both"/>
        <w:rPr>
          <w:rFonts w:ascii="Aptos Display" w:eastAsia="Calibri" w:hAnsi="Aptos Display" w:cstheme="minorHAnsi"/>
          <w:sz w:val="22"/>
          <w:szCs w:val="22"/>
          <w:lang w:eastAsia="en-US"/>
        </w:rPr>
      </w:pPr>
    </w:p>
    <w:p w14:paraId="1AC46C2B" w14:textId="049349A3" w:rsidR="001E10D1" w:rsidRPr="008D22BF" w:rsidRDefault="008D22BF" w:rsidP="00314305">
      <w:pPr>
        <w:pStyle w:val="Lijstalinea"/>
        <w:numPr>
          <w:ilvl w:val="0"/>
          <w:numId w:val="29"/>
        </w:numPr>
        <w:jc w:val="both"/>
        <w:rPr>
          <w:rFonts w:ascii="Aptos Display" w:hAnsi="Aptos Display" w:cstheme="minorHAnsi"/>
          <w:b/>
        </w:rPr>
      </w:pPr>
      <w:r w:rsidRPr="008D22BF">
        <w:rPr>
          <w:rFonts w:ascii="Aptos Display" w:hAnsi="Aptos Display" w:cstheme="minorHAnsi"/>
          <w:b/>
        </w:rPr>
        <w:t>Begroting</w:t>
      </w:r>
      <w:r w:rsidR="00063C94" w:rsidRPr="008D22BF">
        <w:rPr>
          <w:rFonts w:ascii="Aptos Display" w:hAnsi="Aptos Display" w:cstheme="minorHAnsi"/>
          <w:b/>
        </w:rPr>
        <w:t xml:space="preserve"> </w:t>
      </w:r>
    </w:p>
    <w:p w14:paraId="6837E28F" w14:textId="77777777" w:rsidR="001E10D1" w:rsidRPr="008D22BF" w:rsidRDefault="00063C94" w:rsidP="00976B9A">
      <w:pPr>
        <w:spacing w:line="360" w:lineRule="auto"/>
        <w:jc w:val="both"/>
        <w:rPr>
          <w:rFonts w:ascii="Aptos Display" w:hAnsi="Aptos Display" w:cstheme="minorHAnsi"/>
          <w:b/>
          <w:sz w:val="22"/>
          <w:szCs w:val="22"/>
        </w:rPr>
      </w:pPr>
      <w:r w:rsidRPr="008D22BF">
        <w:rPr>
          <w:rFonts w:ascii="Aptos Display" w:hAnsi="Aptos Display" w:cstheme="minorHAnsi"/>
          <w:b/>
          <w:sz w:val="22"/>
          <w:szCs w:val="22"/>
        </w:rPr>
        <w:t>Naam natuurlijk persoon: ….</w:t>
      </w:r>
    </w:p>
    <w:p w14:paraId="2F2F8509" w14:textId="24D8B9F9" w:rsidR="008D22BF" w:rsidRPr="008D22BF" w:rsidRDefault="008D22BF" w:rsidP="008D22BF">
      <w:pPr>
        <w:pStyle w:val="Geenafstand"/>
        <w:numPr>
          <w:ilvl w:val="0"/>
          <w:numId w:val="35"/>
        </w:numPr>
        <w:jc w:val="both"/>
        <w:rPr>
          <w:rFonts w:ascii="Aptos Display" w:hAnsi="Aptos Display"/>
        </w:rPr>
      </w:pPr>
      <w:r w:rsidRPr="008D22BF">
        <w:rPr>
          <w:rFonts w:ascii="Aptos Display" w:hAnsi="Aptos Display"/>
        </w:rPr>
        <w:t xml:space="preserve">Investeringen. Het budget voor de investeringen in ondersteunende tools voor een schaalbare aanpak, eigen uurtarief en eventuele inzet van derden </w:t>
      </w:r>
      <w:r w:rsidR="00C547AA">
        <w:rPr>
          <w:rFonts w:ascii="Aptos Display" w:hAnsi="Aptos Display"/>
        </w:rPr>
        <w:t xml:space="preserve">zijn </w:t>
      </w:r>
      <w:r w:rsidRPr="008D22BF">
        <w:rPr>
          <w:rFonts w:ascii="Aptos Display" w:hAnsi="Aptos Display"/>
        </w:rPr>
        <w:t>door Inschrijver in het Plan van Aanpak en de bijbehorende Begroting</w:t>
      </w:r>
      <w:r w:rsidR="002011D2">
        <w:rPr>
          <w:rFonts w:ascii="Aptos Display" w:hAnsi="Aptos Display"/>
        </w:rPr>
        <w:t xml:space="preserve"> opgenomen.</w:t>
      </w:r>
    </w:p>
    <w:p w14:paraId="6806CF6F" w14:textId="7D5514C3" w:rsidR="008D22BF" w:rsidRDefault="00DE52FC" w:rsidP="00660597">
      <w:pPr>
        <w:pStyle w:val="Geenafstand"/>
        <w:numPr>
          <w:ilvl w:val="0"/>
          <w:numId w:val="35"/>
        </w:numPr>
        <w:jc w:val="both"/>
        <w:rPr>
          <w:rFonts w:ascii="Aptos Display" w:hAnsi="Aptos Display"/>
        </w:rPr>
      </w:pPr>
      <w:r w:rsidRPr="00DE52FC">
        <w:rPr>
          <w:rFonts w:ascii="Aptos Display" w:hAnsi="Aptos Display"/>
        </w:rPr>
        <w:t>Voor de o</w:t>
      </w:r>
      <w:r w:rsidR="008D22BF" w:rsidRPr="00DE52FC">
        <w:rPr>
          <w:rFonts w:ascii="Aptos Display" w:hAnsi="Aptos Display"/>
        </w:rPr>
        <w:t>ndersteuning van logistieke bedrijven met deze tools</w:t>
      </w:r>
      <w:r w:rsidRPr="00DE52FC">
        <w:rPr>
          <w:rFonts w:ascii="Aptos Display" w:hAnsi="Aptos Display"/>
        </w:rPr>
        <w:t xml:space="preserve"> </w:t>
      </w:r>
      <w:r w:rsidR="000017E6">
        <w:rPr>
          <w:rFonts w:ascii="Aptos Display" w:hAnsi="Aptos Display"/>
        </w:rPr>
        <w:t>heeft de inschrijver</w:t>
      </w:r>
      <w:r w:rsidR="008D22BF" w:rsidRPr="00DE52FC">
        <w:rPr>
          <w:rFonts w:ascii="Aptos Display" w:hAnsi="Aptos Display"/>
        </w:rPr>
        <w:t xml:space="preserve"> in het Plan van Aanpak en de Begroting</w:t>
      </w:r>
      <w:r w:rsidR="000017E6" w:rsidRPr="000017E6">
        <w:rPr>
          <w:rFonts w:ascii="Aptos Display" w:hAnsi="Aptos Display"/>
        </w:rPr>
        <w:t xml:space="preserve"> </w:t>
      </w:r>
      <w:r w:rsidR="000017E6" w:rsidRPr="00DE52FC">
        <w:rPr>
          <w:rFonts w:ascii="Aptos Display" w:hAnsi="Aptos Display"/>
        </w:rPr>
        <w:t>een vaste vergoeding per succesvol ondersteund bedrijf</w:t>
      </w:r>
      <w:r w:rsidR="000017E6">
        <w:rPr>
          <w:rFonts w:ascii="Aptos Display" w:hAnsi="Aptos Display"/>
        </w:rPr>
        <w:t xml:space="preserve"> opgenomen</w:t>
      </w:r>
      <w:r w:rsidR="008D22BF" w:rsidRPr="00DE52FC">
        <w:rPr>
          <w:rFonts w:ascii="Aptos Display" w:hAnsi="Aptos Display"/>
        </w:rPr>
        <w:t>.</w:t>
      </w:r>
    </w:p>
    <w:p w14:paraId="629C9308" w14:textId="77777777" w:rsidR="000017E6" w:rsidRPr="00DE52FC" w:rsidRDefault="000017E6" w:rsidP="00591976">
      <w:pPr>
        <w:pStyle w:val="Geenafstand"/>
        <w:jc w:val="both"/>
        <w:rPr>
          <w:rFonts w:ascii="Aptos Display" w:hAnsi="Aptos Display"/>
        </w:rPr>
      </w:pPr>
    </w:p>
    <w:p w14:paraId="284FBDC6"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b/>
          <w:bCs/>
          <w:sz w:val="22"/>
          <w:szCs w:val="22"/>
        </w:rPr>
      </w:pPr>
    </w:p>
    <w:p w14:paraId="16301C6A"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b/>
          <w:bCs/>
          <w:sz w:val="22"/>
          <w:szCs w:val="22"/>
        </w:rPr>
      </w:pPr>
      <w:r w:rsidRPr="008D22BF">
        <w:rPr>
          <w:rFonts w:ascii="Aptos Display" w:hAnsi="Aptos Display" w:cstheme="minorHAnsi"/>
          <w:b/>
          <w:bCs/>
          <w:sz w:val="22"/>
          <w:szCs w:val="22"/>
        </w:rPr>
        <w:t xml:space="preserve">Aldus naar waarheid opgemaakt </w:t>
      </w:r>
    </w:p>
    <w:p w14:paraId="4EBECCEC"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08C85F57" w14:textId="17D1EC51"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r w:rsidRPr="008D22BF">
        <w:rPr>
          <w:rFonts w:ascii="Aptos Display" w:hAnsi="Aptos Display" w:cstheme="minorHAnsi"/>
          <w:b/>
          <w:bCs/>
          <w:sz w:val="22"/>
          <w:szCs w:val="22"/>
        </w:rPr>
        <w:t>(</w:t>
      </w:r>
      <w:r w:rsidR="00842C19" w:rsidRPr="008D22BF">
        <w:rPr>
          <w:rFonts w:ascii="Aptos Display" w:hAnsi="Aptos Display" w:cstheme="minorHAnsi"/>
          <w:b/>
          <w:bCs/>
          <w:sz w:val="22"/>
          <w:szCs w:val="22"/>
        </w:rPr>
        <w:t>D</w:t>
      </w:r>
      <w:r w:rsidRPr="008D22BF">
        <w:rPr>
          <w:rFonts w:ascii="Aptos Display" w:hAnsi="Aptos Display" w:cstheme="minorHAnsi"/>
          <w:b/>
          <w:bCs/>
          <w:sz w:val="22"/>
          <w:szCs w:val="22"/>
        </w:rPr>
        <w:t>atum)……………………………………………,</w:t>
      </w:r>
      <w:r w:rsidRPr="008D22BF">
        <w:rPr>
          <w:rFonts w:ascii="Aptos Display" w:hAnsi="Aptos Display" w:cstheme="minorHAnsi"/>
          <w:sz w:val="22"/>
          <w:szCs w:val="22"/>
        </w:rPr>
        <w:t xml:space="preserve"> te ……………………………………………………………….(plaats),</w:t>
      </w:r>
    </w:p>
    <w:p w14:paraId="09FE4BC6"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7BADA31F"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r w:rsidRPr="008D22BF">
        <w:rPr>
          <w:rFonts w:ascii="Aptos Display" w:hAnsi="Aptos Display" w:cstheme="minorHAnsi"/>
          <w:sz w:val="22"/>
          <w:szCs w:val="22"/>
        </w:rPr>
        <w:t>Door …………………………………………………………………………………………(gevolmachtigde) van</w:t>
      </w:r>
    </w:p>
    <w:p w14:paraId="4F57E54E"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7A04C3B7"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r w:rsidRPr="008D22BF">
        <w:rPr>
          <w:rFonts w:ascii="Aptos Display" w:hAnsi="Aptos Display" w:cstheme="minorHAnsi"/>
          <w:sz w:val="22"/>
          <w:szCs w:val="22"/>
        </w:rPr>
        <w:t>……………………………………………………………………………………………………………… (bedrijf/organisatie).</w:t>
      </w:r>
    </w:p>
    <w:p w14:paraId="23D53047"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44A9E3BE" w14:textId="77777777" w:rsidR="00102F9E"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4492C298" w14:textId="77777777" w:rsidR="002A358B" w:rsidRPr="008D22BF" w:rsidRDefault="00102F9E"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r w:rsidRPr="008D22BF">
        <w:rPr>
          <w:rFonts w:ascii="Aptos Display" w:hAnsi="Aptos Display" w:cstheme="minorHAnsi"/>
          <w:sz w:val="22"/>
          <w:szCs w:val="22"/>
        </w:rPr>
        <w:t>Handtekening ………………………………………………………………………………</w:t>
      </w:r>
    </w:p>
    <w:p w14:paraId="4C0F3299" w14:textId="77777777" w:rsidR="00314305" w:rsidRPr="008D22BF" w:rsidRDefault="00314305"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03D215AB" w14:textId="77777777" w:rsidR="00314305" w:rsidRPr="008D22BF" w:rsidRDefault="00314305"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p w14:paraId="6F594648" w14:textId="77777777" w:rsidR="00314305" w:rsidRPr="008D22BF" w:rsidRDefault="00314305" w:rsidP="00314305">
      <w:pPr>
        <w:pBdr>
          <w:top w:val="single" w:sz="2" w:space="1" w:color="000000"/>
          <w:left w:val="single" w:sz="2" w:space="4" w:color="000000"/>
          <w:bottom w:val="single" w:sz="2" w:space="1" w:color="000000"/>
          <w:right w:val="single" w:sz="2" w:space="4" w:color="000000"/>
        </w:pBdr>
        <w:jc w:val="both"/>
        <w:rPr>
          <w:rFonts w:ascii="Aptos Display" w:hAnsi="Aptos Display" w:cstheme="minorHAnsi"/>
          <w:sz w:val="22"/>
          <w:szCs w:val="22"/>
        </w:rPr>
      </w:pPr>
    </w:p>
    <w:sectPr w:rsidR="00314305" w:rsidRPr="008D22BF" w:rsidSect="00591976">
      <w:headerReference w:type="default" r:id="rId11"/>
      <w:footerReference w:type="default" r:id="rId12"/>
      <w:pgSz w:w="11906" w:h="16838"/>
      <w:pgMar w:top="2410" w:right="1411" w:bottom="1138" w:left="1411" w:header="851"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3492" w14:textId="77777777" w:rsidR="002971ED" w:rsidRDefault="002971ED" w:rsidP="00723D21">
      <w:r>
        <w:separator/>
      </w:r>
    </w:p>
  </w:endnote>
  <w:endnote w:type="continuationSeparator" w:id="0">
    <w:p w14:paraId="240E17C3" w14:textId="77777777" w:rsidR="002971ED" w:rsidRDefault="002971ED" w:rsidP="00723D21">
      <w:r>
        <w:continuationSeparator/>
      </w:r>
    </w:p>
  </w:endnote>
  <w:endnote w:type="continuationNotice" w:id="1">
    <w:p w14:paraId="144C5EBC" w14:textId="77777777" w:rsidR="002971ED" w:rsidRDefault="00297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8E64" w14:textId="77777777" w:rsidR="002971ED" w:rsidRDefault="002971ED" w:rsidP="00723D21">
      <w:r>
        <w:separator/>
      </w:r>
    </w:p>
  </w:footnote>
  <w:footnote w:type="continuationSeparator" w:id="0">
    <w:p w14:paraId="47293C0B" w14:textId="77777777" w:rsidR="002971ED" w:rsidRDefault="002971ED" w:rsidP="00723D21">
      <w:r>
        <w:continuationSeparator/>
      </w:r>
    </w:p>
  </w:footnote>
  <w:footnote w:type="continuationNotice" w:id="1">
    <w:p w14:paraId="2BBA999F" w14:textId="77777777" w:rsidR="002971ED" w:rsidRDefault="00297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4D06" w14:textId="5625A0D4" w:rsidR="0057207C" w:rsidRPr="008573BF" w:rsidRDefault="0038202C" w:rsidP="00591976">
    <w:pPr>
      <w:pStyle w:val="Kop1"/>
      <w:spacing w:before="0"/>
      <w:jc w:val="center"/>
      <w:rPr>
        <w:rFonts w:ascii="Aptos Display" w:hAnsi="Aptos Display"/>
        <w:sz w:val="24"/>
        <w:szCs w:val="24"/>
      </w:rPr>
    </w:pPr>
    <w:r w:rsidRPr="008573BF">
      <w:rPr>
        <w:rFonts w:ascii="Aptos Display" w:hAnsi="Aptos Display"/>
        <w:noProof/>
        <w:sz w:val="24"/>
        <w:szCs w:val="24"/>
      </w:rPr>
      <w:drawing>
        <wp:anchor distT="0" distB="0" distL="114300" distR="114300" simplePos="0" relativeHeight="251659264" behindDoc="1" locked="0" layoutInCell="1" allowOverlap="1" wp14:anchorId="64F032BE" wp14:editId="4298F677">
          <wp:simplePos x="0" y="0"/>
          <wp:positionH relativeFrom="page">
            <wp:posOffset>228600</wp:posOffset>
          </wp:positionH>
          <wp:positionV relativeFrom="paragraph">
            <wp:posOffset>8890</wp:posOffset>
          </wp:positionV>
          <wp:extent cx="1295400" cy="617220"/>
          <wp:effectExtent l="0" t="0" r="0" b="0"/>
          <wp:wrapThrough wrapText="bothSides">
            <wp:wrapPolygon edited="0">
              <wp:start x="0" y="0"/>
              <wp:lineTo x="0" y="20667"/>
              <wp:lineTo x="21282" y="20667"/>
              <wp:lineTo x="21282" y="0"/>
              <wp:lineTo x="0" y="0"/>
            </wp:wrapPolygon>
          </wp:wrapThrough>
          <wp:docPr id="2034545753" name="Afbeelding 3"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8640" name="Afbeelding 3" descr="Afbeelding met logo, Lettertype,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95400" cy="617220"/>
                  </a:xfrm>
                  <a:prstGeom prst="rect">
                    <a:avLst/>
                  </a:prstGeom>
                </pic:spPr>
              </pic:pic>
            </a:graphicData>
          </a:graphic>
          <wp14:sizeRelH relativeFrom="page">
            <wp14:pctWidth>0</wp14:pctWidth>
          </wp14:sizeRelH>
          <wp14:sizeRelV relativeFrom="page">
            <wp14:pctHeight>0</wp14:pctHeight>
          </wp14:sizeRelV>
        </wp:anchor>
      </w:drawing>
    </w:r>
    <w:r w:rsidR="0057207C" w:rsidRPr="008573BF">
      <w:rPr>
        <w:rFonts w:ascii="Aptos Display" w:hAnsi="Aptos Display" w:cstheme="minorHAnsi"/>
        <w:color w:val="548DD4" w:themeColor="text2" w:themeTint="99"/>
        <w:sz w:val="36"/>
        <w:szCs w:val="36"/>
      </w:rPr>
      <w:t>Annex 1 Inschrijfformulier</w:t>
    </w:r>
  </w:p>
  <w:p w14:paraId="26678614" w14:textId="77777777" w:rsidR="006376B6" w:rsidRPr="006376B6" w:rsidRDefault="006376B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C87754"/>
    <w:multiLevelType w:val="hybridMultilevel"/>
    <w:tmpl w:val="1702EA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1"/>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7"/>
  </w:num>
  <w:num w:numId="16" w16cid:durableId="790629715">
    <w:abstractNumId w:val="26"/>
  </w:num>
  <w:num w:numId="17" w16cid:durableId="2072387488">
    <w:abstractNumId w:val="20"/>
  </w:num>
  <w:num w:numId="18" w16cid:durableId="573202657">
    <w:abstractNumId w:val="32"/>
  </w:num>
  <w:num w:numId="19" w16cid:durableId="316229807">
    <w:abstractNumId w:val="11"/>
  </w:num>
  <w:num w:numId="20" w16cid:durableId="12851540">
    <w:abstractNumId w:val="25"/>
  </w:num>
  <w:num w:numId="21" w16cid:durableId="1503743128">
    <w:abstractNumId w:val="18"/>
  </w:num>
  <w:num w:numId="22" w16cid:durableId="272371739">
    <w:abstractNumId w:val="28"/>
  </w:num>
  <w:num w:numId="23" w16cid:durableId="605772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4"/>
  </w:num>
  <w:num w:numId="25" w16cid:durableId="2067335488">
    <w:abstractNumId w:val="21"/>
  </w:num>
  <w:num w:numId="26" w16cid:durableId="1932202234">
    <w:abstractNumId w:val="29"/>
  </w:num>
  <w:num w:numId="27" w16cid:durableId="1202787089">
    <w:abstractNumId w:val="33"/>
  </w:num>
  <w:num w:numId="28" w16cid:durableId="978805444">
    <w:abstractNumId w:val="17"/>
  </w:num>
  <w:num w:numId="29" w16cid:durableId="949162146">
    <w:abstractNumId w:val="14"/>
  </w:num>
  <w:num w:numId="30" w16cid:durableId="1896233953">
    <w:abstractNumId w:val="16"/>
  </w:num>
  <w:num w:numId="31" w16cid:durableId="465394326">
    <w:abstractNumId w:val="19"/>
  </w:num>
  <w:num w:numId="32" w16cid:durableId="198981753">
    <w:abstractNumId w:val="30"/>
  </w:num>
  <w:num w:numId="33" w16cid:durableId="2097820643">
    <w:abstractNumId w:val="23"/>
  </w:num>
  <w:num w:numId="34" w16cid:durableId="606737834">
    <w:abstractNumId w:val="22"/>
  </w:num>
  <w:num w:numId="35" w16cid:durableId="643004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7E6"/>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15CDF"/>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11D2"/>
    <w:rsid w:val="00202D3E"/>
    <w:rsid w:val="00240C70"/>
    <w:rsid w:val="0024658D"/>
    <w:rsid w:val="00250FA9"/>
    <w:rsid w:val="002529C9"/>
    <w:rsid w:val="0026230E"/>
    <w:rsid w:val="002971ED"/>
    <w:rsid w:val="002A358B"/>
    <w:rsid w:val="002A6D7E"/>
    <w:rsid w:val="002A79F1"/>
    <w:rsid w:val="002B1B58"/>
    <w:rsid w:val="002B7B21"/>
    <w:rsid w:val="002C0C79"/>
    <w:rsid w:val="002D128D"/>
    <w:rsid w:val="002E1F45"/>
    <w:rsid w:val="002F6085"/>
    <w:rsid w:val="003101F1"/>
    <w:rsid w:val="00313B69"/>
    <w:rsid w:val="00314305"/>
    <w:rsid w:val="00326F67"/>
    <w:rsid w:val="00343AA6"/>
    <w:rsid w:val="0034501E"/>
    <w:rsid w:val="0036647E"/>
    <w:rsid w:val="0038202C"/>
    <w:rsid w:val="00384E10"/>
    <w:rsid w:val="00385D4E"/>
    <w:rsid w:val="00390FB4"/>
    <w:rsid w:val="00393CD0"/>
    <w:rsid w:val="003B5252"/>
    <w:rsid w:val="00402713"/>
    <w:rsid w:val="00403074"/>
    <w:rsid w:val="0041102E"/>
    <w:rsid w:val="00411F76"/>
    <w:rsid w:val="00420BC6"/>
    <w:rsid w:val="0043168B"/>
    <w:rsid w:val="0043296F"/>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367C3"/>
    <w:rsid w:val="00552E72"/>
    <w:rsid w:val="005614D0"/>
    <w:rsid w:val="00570ED6"/>
    <w:rsid w:val="0057207C"/>
    <w:rsid w:val="00584E0C"/>
    <w:rsid w:val="005864A0"/>
    <w:rsid w:val="00591976"/>
    <w:rsid w:val="00597942"/>
    <w:rsid w:val="00597D2F"/>
    <w:rsid w:val="005A3EB2"/>
    <w:rsid w:val="005A7626"/>
    <w:rsid w:val="005D12CC"/>
    <w:rsid w:val="005D5539"/>
    <w:rsid w:val="005F5E27"/>
    <w:rsid w:val="005F6A19"/>
    <w:rsid w:val="00623F6B"/>
    <w:rsid w:val="00627C3D"/>
    <w:rsid w:val="00634BDF"/>
    <w:rsid w:val="006376B6"/>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42C19"/>
    <w:rsid w:val="00852085"/>
    <w:rsid w:val="008573BF"/>
    <w:rsid w:val="0086265C"/>
    <w:rsid w:val="00866328"/>
    <w:rsid w:val="0087486F"/>
    <w:rsid w:val="008762DD"/>
    <w:rsid w:val="00883AE2"/>
    <w:rsid w:val="008931AA"/>
    <w:rsid w:val="00897CCE"/>
    <w:rsid w:val="008A4DD1"/>
    <w:rsid w:val="008B51CB"/>
    <w:rsid w:val="008C2DF9"/>
    <w:rsid w:val="008C6A71"/>
    <w:rsid w:val="008C7BB0"/>
    <w:rsid w:val="008D12D4"/>
    <w:rsid w:val="008D1AC9"/>
    <w:rsid w:val="008D22BF"/>
    <w:rsid w:val="008D74B8"/>
    <w:rsid w:val="009040B5"/>
    <w:rsid w:val="00910CE6"/>
    <w:rsid w:val="0091641D"/>
    <w:rsid w:val="00940F32"/>
    <w:rsid w:val="00944D1A"/>
    <w:rsid w:val="00951F8D"/>
    <w:rsid w:val="00975480"/>
    <w:rsid w:val="00976B9A"/>
    <w:rsid w:val="009909F3"/>
    <w:rsid w:val="00990AC3"/>
    <w:rsid w:val="00991E4E"/>
    <w:rsid w:val="009A45D4"/>
    <w:rsid w:val="009A5B24"/>
    <w:rsid w:val="009A64B1"/>
    <w:rsid w:val="009B2663"/>
    <w:rsid w:val="009B55BC"/>
    <w:rsid w:val="009D3ECC"/>
    <w:rsid w:val="009E2D3E"/>
    <w:rsid w:val="009F316C"/>
    <w:rsid w:val="009F6092"/>
    <w:rsid w:val="00A065A5"/>
    <w:rsid w:val="00A101F5"/>
    <w:rsid w:val="00A173C8"/>
    <w:rsid w:val="00A21D20"/>
    <w:rsid w:val="00A351F7"/>
    <w:rsid w:val="00A401AB"/>
    <w:rsid w:val="00A47068"/>
    <w:rsid w:val="00A47439"/>
    <w:rsid w:val="00A47D8A"/>
    <w:rsid w:val="00A51F8D"/>
    <w:rsid w:val="00A5269A"/>
    <w:rsid w:val="00A64FA7"/>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041"/>
    <w:rsid w:val="00B13D4C"/>
    <w:rsid w:val="00B46178"/>
    <w:rsid w:val="00B47363"/>
    <w:rsid w:val="00B51EF8"/>
    <w:rsid w:val="00B6005D"/>
    <w:rsid w:val="00B61700"/>
    <w:rsid w:val="00B658D3"/>
    <w:rsid w:val="00B750A8"/>
    <w:rsid w:val="00B80984"/>
    <w:rsid w:val="00B875C1"/>
    <w:rsid w:val="00B87ECD"/>
    <w:rsid w:val="00B95B49"/>
    <w:rsid w:val="00BA7084"/>
    <w:rsid w:val="00BB1E89"/>
    <w:rsid w:val="00BB78ED"/>
    <w:rsid w:val="00BD12CA"/>
    <w:rsid w:val="00BE0CD7"/>
    <w:rsid w:val="00C00E44"/>
    <w:rsid w:val="00C130C9"/>
    <w:rsid w:val="00C14292"/>
    <w:rsid w:val="00C15329"/>
    <w:rsid w:val="00C31436"/>
    <w:rsid w:val="00C42D54"/>
    <w:rsid w:val="00C547AA"/>
    <w:rsid w:val="00C73F8A"/>
    <w:rsid w:val="00CB00B2"/>
    <w:rsid w:val="00CB44C1"/>
    <w:rsid w:val="00CB711F"/>
    <w:rsid w:val="00CC1512"/>
    <w:rsid w:val="00CC33D2"/>
    <w:rsid w:val="00CC50A9"/>
    <w:rsid w:val="00CD58B2"/>
    <w:rsid w:val="00CE7184"/>
    <w:rsid w:val="00CF34D4"/>
    <w:rsid w:val="00D02E82"/>
    <w:rsid w:val="00D0619B"/>
    <w:rsid w:val="00D2378C"/>
    <w:rsid w:val="00D23BB8"/>
    <w:rsid w:val="00D25CCC"/>
    <w:rsid w:val="00D457F3"/>
    <w:rsid w:val="00D67882"/>
    <w:rsid w:val="00D7113A"/>
    <w:rsid w:val="00D75AF4"/>
    <w:rsid w:val="00D80ADD"/>
    <w:rsid w:val="00D80D57"/>
    <w:rsid w:val="00D85716"/>
    <w:rsid w:val="00DB66A1"/>
    <w:rsid w:val="00DC10DB"/>
    <w:rsid w:val="00DD3B78"/>
    <w:rsid w:val="00DE52FC"/>
    <w:rsid w:val="00DF4E4D"/>
    <w:rsid w:val="00E170C7"/>
    <w:rsid w:val="00E22E0F"/>
    <w:rsid w:val="00E25523"/>
    <w:rsid w:val="00E34D98"/>
    <w:rsid w:val="00E557BA"/>
    <w:rsid w:val="00E65C3A"/>
    <w:rsid w:val="00E6781F"/>
    <w:rsid w:val="00E74746"/>
    <w:rsid w:val="00E7589E"/>
    <w:rsid w:val="00E86DFE"/>
    <w:rsid w:val="00EA0610"/>
    <w:rsid w:val="00EC5CFF"/>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DF4BA82"/>
    <w:rsid w:val="2A3CCE61"/>
    <w:rsid w:val="376749C9"/>
    <w:rsid w:val="5987DE5A"/>
    <w:rsid w:val="5C3E291B"/>
    <w:rsid w:val="63EE22B4"/>
    <w:rsid w:val="67F0CDAA"/>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4" ma:contentTypeDescription="Een nieuw document maken." ma:contentTypeScope="" ma:versionID="b826ec24c01089f72d52afe989335f8a">
  <xsd:schema xmlns:xsd="http://www.w3.org/2001/XMLSchema" xmlns:xs="http://www.w3.org/2001/XMLSchema" xmlns:p="http://schemas.microsoft.com/office/2006/metadata/properties" xmlns:ns2="cd4da2dd-81cb-4328-929a-b44111b24f84" targetNamespace="http://schemas.microsoft.com/office/2006/metadata/properties" ma:root="true" ma:fieldsID="1427611f153ec44fa86f6299a1ccbb48"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AB390B7C-98CD-4686-B662-417730EE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250</Words>
  <Characters>1377</Characters>
  <Application>Microsoft Office Word</Application>
  <DocSecurity>0</DocSecurity>
  <Lines>11</Lines>
  <Paragraphs>3</Paragraphs>
  <ScaleCrop>false</ScaleCrop>
  <Company>Connekt ITS</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31</cp:revision>
  <cp:lastPrinted>2015-03-04T12:59:00Z</cp:lastPrinted>
  <dcterms:created xsi:type="dcterms:W3CDTF">2023-12-06T11:37:00Z</dcterms:created>
  <dcterms:modified xsi:type="dcterms:W3CDTF">2025-06-25T12:45:00Z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