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D5BD6" w14:textId="77777777" w:rsidR="006B0FF9" w:rsidRPr="00E15DCE" w:rsidRDefault="006B0FF9" w:rsidP="006B0FF9">
      <w:pPr>
        <w:spacing w:after="120"/>
        <w:jc w:val="center"/>
        <w:rPr>
          <w:rFonts w:ascii="Aptos Display" w:eastAsiaTheme="majorEastAsia" w:hAnsi="Aptos Display" w:cstheme="majorBidi"/>
          <w:b/>
          <w:bCs/>
          <w:sz w:val="18"/>
          <w:szCs w:val="18"/>
        </w:rPr>
      </w:pPr>
    </w:p>
    <w:p w14:paraId="51673D04" w14:textId="64D99D94" w:rsidR="00EF21D4" w:rsidRPr="00E15DCE" w:rsidRDefault="00EF21D4" w:rsidP="00EF21D4">
      <w:pPr>
        <w:pStyle w:val="paragraph"/>
        <w:spacing w:before="0" w:beforeAutospacing="0" w:after="0" w:afterAutospacing="0"/>
        <w:jc w:val="center"/>
        <w:rPr>
          <w:rFonts w:ascii="Aptos Display" w:eastAsia="Calibri" w:hAnsi="Aptos Display" w:cstheme="minorHAnsi"/>
          <w:sz w:val="28"/>
          <w:szCs w:val="28"/>
          <w:lang w:eastAsia="en-US"/>
        </w:rPr>
      </w:pPr>
      <w:r w:rsidRPr="00E15DCE">
        <w:rPr>
          <w:rFonts w:ascii="Aptos Display" w:eastAsia="Calibri" w:hAnsi="Aptos Display" w:cstheme="minorHAnsi"/>
          <w:sz w:val="28"/>
          <w:szCs w:val="28"/>
          <w:lang w:eastAsia="en-US"/>
        </w:rPr>
        <w:t>Europese Aanbestedingsprocedure ten behoeve van:</w:t>
      </w:r>
    </w:p>
    <w:p w14:paraId="009CA284" w14:textId="77777777" w:rsidR="00EF21D4" w:rsidRPr="00E15DCE" w:rsidRDefault="00EF21D4" w:rsidP="00EF21D4">
      <w:pPr>
        <w:pStyle w:val="paragraph"/>
        <w:spacing w:before="0" w:beforeAutospacing="0" w:after="0" w:afterAutospacing="0"/>
        <w:jc w:val="both"/>
        <w:rPr>
          <w:rFonts w:ascii="Aptos Display" w:eastAsia="Calibri" w:hAnsi="Aptos Display" w:cstheme="minorHAnsi"/>
          <w:sz w:val="22"/>
          <w:szCs w:val="22"/>
          <w:lang w:eastAsia="en-US"/>
        </w:rPr>
      </w:pPr>
    </w:p>
    <w:p w14:paraId="14135030" w14:textId="42F4CD74" w:rsidR="00EF21D4" w:rsidRPr="00E15DCE" w:rsidRDefault="00EF21D4" w:rsidP="00EF21D4">
      <w:pPr>
        <w:spacing w:after="120"/>
        <w:jc w:val="center"/>
        <w:rPr>
          <w:rFonts w:ascii="Aptos Display" w:eastAsiaTheme="minorEastAsia" w:hAnsi="Aptos Display" w:cstheme="minorHAnsi"/>
          <w:b/>
          <w:bCs/>
          <w:sz w:val="32"/>
          <w:szCs w:val="32"/>
        </w:rPr>
      </w:pPr>
      <w:r w:rsidRPr="00E15DCE">
        <w:rPr>
          <w:rFonts w:ascii="Aptos Display" w:eastAsiaTheme="minorEastAsia" w:hAnsi="Aptos Display" w:cstheme="minorHAnsi"/>
          <w:b/>
          <w:bCs/>
          <w:sz w:val="32"/>
          <w:szCs w:val="32"/>
        </w:rPr>
        <w:t>ROVK Inhuur Adviseur CO</w:t>
      </w:r>
      <w:r w:rsidRPr="00E15DCE">
        <w:rPr>
          <w:rFonts w:ascii="Aptos Display" w:eastAsiaTheme="minorEastAsia" w:hAnsi="Aptos Display" w:cstheme="minorHAnsi"/>
          <w:b/>
          <w:bCs/>
          <w:sz w:val="32"/>
          <w:szCs w:val="32"/>
          <w:vertAlign w:val="subscript"/>
        </w:rPr>
        <w:t>2</w:t>
      </w:r>
      <w:r w:rsidRPr="00E15DCE">
        <w:rPr>
          <w:rFonts w:ascii="Aptos Display" w:eastAsiaTheme="minorEastAsia" w:hAnsi="Aptos Display" w:cstheme="minorHAnsi"/>
          <w:b/>
          <w:bCs/>
          <w:sz w:val="32"/>
          <w:szCs w:val="32"/>
        </w:rPr>
        <w:t xml:space="preserve">-Jaarrapportage voor het Programma </w:t>
      </w:r>
      <w:r w:rsidR="00133BBC">
        <w:rPr>
          <w:rFonts w:ascii="Aptos Display" w:eastAsiaTheme="minorEastAsia" w:hAnsi="Aptos Display" w:cstheme="minorHAnsi"/>
          <w:b/>
          <w:bCs/>
          <w:sz w:val="32"/>
          <w:szCs w:val="32"/>
        </w:rPr>
        <w:t>“</w:t>
      </w:r>
      <w:r w:rsidR="00133BBC" w:rsidRPr="00E15DCE">
        <w:rPr>
          <w:rFonts w:ascii="Aptos Display" w:eastAsiaTheme="minorEastAsia" w:hAnsi="Aptos Display" w:cstheme="minorHAnsi"/>
          <w:b/>
          <w:bCs/>
          <w:sz w:val="32"/>
          <w:szCs w:val="32"/>
        </w:rPr>
        <w:t>Meten en Verbeteren</w:t>
      </w:r>
      <w:r w:rsidR="00133BBC" w:rsidRPr="00E15DCE">
        <w:rPr>
          <w:rFonts w:ascii="Aptos Display" w:eastAsiaTheme="minorEastAsia" w:hAnsi="Aptos Display" w:cstheme="minorHAnsi"/>
          <w:b/>
          <w:bCs/>
          <w:sz w:val="32"/>
          <w:szCs w:val="32"/>
        </w:rPr>
        <w:t xml:space="preserve"> </w:t>
      </w:r>
      <w:r w:rsidRPr="00E15DCE">
        <w:rPr>
          <w:rFonts w:ascii="Aptos Display" w:eastAsiaTheme="minorEastAsia" w:hAnsi="Aptos Display" w:cstheme="minorHAnsi"/>
          <w:b/>
          <w:bCs/>
          <w:sz w:val="32"/>
          <w:szCs w:val="32"/>
        </w:rPr>
        <w:t>CO</w:t>
      </w:r>
      <w:r w:rsidRPr="00E15DCE">
        <w:rPr>
          <w:rFonts w:ascii="Aptos Display" w:eastAsiaTheme="minorEastAsia" w:hAnsi="Aptos Display" w:cstheme="minorHAnsi"/>
          <w:b/>
          <w:bCs/>
          <w:sz w:val="32"/>
          <w:szCs w:val="32"/>
          <w:vertAlign w:val="subscript"/>
        </w:rPr>
        <w:t>2</w:t>
      </w:r>
      <w:r w:rsidRPr="00E15DCE">
        <w:rPr>
          <w:rFonts w:ascii="Aptos Display" w:eastAsiaTheme="minorEastAsia" w:hAnsi="Aptos Display" w:cstheme="minorHAnsi"/>
          <w:b/>
          <w:bCs/>
          <w:sz w:val="32"/>
          <w:szCs w:val="32"/>
        </w:rPr>
        <w:t xml:space="preserve"> </w:t>
      </w:r>
      <w:r w:rsidR="00133BBC">
        <w:rPr>
          <w:rFonts w:ascii="Aptos Display" w:eastAsiaTheme="minorEastAsia" w:hAnsi="Aptos Display" w:cstheme="minorHAnsi"/>
          <w:b/>
          <w:bCs/>
          <w:sz w:val="32"/>
          <w:szCs w:val="32"/>
        </w:rPr>
        <w:t>-emissies”</w:t>
      </w:r>
    </w:p>
    <w:p w14:paraId="5CEB8BB7" w14:textId="72808EBE" w:rsidR="00D4252E" w:rsidRPr="00E15DCE" w:rsidRDefault="00D4252E" w:rsidP="006B0FF9">
      <w:pPr>
        <w:keepNext/>
        <w:widowControl w:val="0"/>
        <w:autoSpaceDN w:val="0"/>
        <w:adjustRightInd w:val="0"/>
        <w:spacing w:after="0" w:line="240" w:lineRule="auto"/>
        <w:rPr>
          <w:rFonts w:ascii="Aptos Display" w:hAnsi="Aptos Display"/>
          <w:sz w:val="18"/>
          <w:szCs w:val="18"/>
        </w:rPr>
      </w:pPr>
    </w:p>
    <w:p w14:paraId="535BE337" w14:textId="1F1CBD5C" w:rsidR="006310F4" w:rsidRPr="00E15DCE" w:rsidRDefault="006310F4" w:rsidP="006310F4">
      <w:pPr>
        <w:pStyle w:val="Geenafstand"/>
        <w:jc w:val="both"/>
        <w:rPr>
          <w:rFonts w:ascii="Aptos Display" w:hAnsi="Aptos Display"/>
        </w:rPr>
      </w:pPr>
      <w:r w:rsidRPr="00E15DCE">
        <w:rPr>
          <w:rFonts w:ascii="Aptos Display" w:hAnsi="Aptos Display"/>
        </w:rPr>
        <w:t xml:space="preserve">Aanbestedende dienst stelt een juridische voucher beschikbaar voor deze Europese openbare aanbesteding. De juridische voucher geeft recht op ondersteuning van een door Aanbestedende dienst aangewezen en betaalde juridische expert voor maximaal </w:t>
      </w:r>
      <w:r w:rsidR="00DF5ECA" w:rsidRPr="00E15DCE">
        <w:rPr>
          <w:rFonts w:ascii="Aptos Display" w:hAnsi="Aptos Display"/>
        </w:rPr>
        <w:t>2</w:t>
      </w:r>
      <w:r w:rsidRPr="00E15DCE">
        <w:rPr>
          <w:rFonts w:ascii="Aptos Display" w:hAnsi="Aptos Display"/>
        </w:rPr>
        <w:t xml:space="preserve"> uur. </w:t>
      </w:r>
    </w:p>
    <w:p w14:paraId="072898DD" w14:textId="77777777" w:rsidR="006310F4" w:rsidRPr="00E15DCE" w:rsidRDefault="006310F4" w:rsidP="006310F4">
      <w:pPr>
        <w:pStyle w:val="Geenafstand"/>
        <w:jc w:val="both"/>
        <w:rPr>
          <w:rFonts w:ascii="Aptos Display" w:hAnsi="Aptos Display"/>
        </w:rPr>
      </w:pPr>
    </w:p>
    <w:p w14:paraId="3B7D0EA2" w14:textId="05D57F3B" w:rsidR="006310F4" w:rsidRPr="00E15DCE" w:rsidRDefault="006310F4" w:rsidP="006310F4">
      <w:pPr>
        <w:jc w:val="both"/>
        <w:rPr>
          <w:rFonts w:ascii="Aptos Display" w:hAnsi="Aptos Display"/>
          <w:sz w:val="22"/>
        </w:rPr>
      </w:pPr>
      <w:r w:rsidRPr="00E15DCE">
        <w:rPr>
          <w:rFonts w:ascii="Aptos Display" w:hAnsi="Aptos Display"/>
          <w:sz w:val="22"/>
        </w:rPr>
        <w:t xml:space="preserve">Juridische Voucher aanvragen moeten zijn ontvangen via Tenderned. </w:t>
      </w:r>
      <w:r w:rsidRPr="00E15DCE">
        <w:rPr>
          <w:rFonts w:ascii="Aptos Display" w:eastAsia="Calibri" w:hAnsi="Aptos Display" w:cs="Times New Roman"/>
          <w:sz w:val="22"/>
        </w:rPr>
        <w:t>Aanvragen</w:t>
      </w:r>
      <w:r w:rsidRPr="00E15DCE">
        <w:rPr>
          <w:rFonts w:ascii="Aptos Display" w:hAnsi="Aptos Display"/>
          <w:sz w:val="22"/>
        </w:rPr>
        <w:t xml:space="preserve"> dienen via de berichtenmodule van Tenderned te worden ingediend onder vermelding van</w:t>
      </w:r>
      <w:r w:rsidR="00483A7F" w:rsidRPr="00E15DCE">
        <w:rPr>
          <w:rFonts w:ascii="Aptos Display" w:hAnsi="Aptos Display"/>
          <w:sz w:val="22"/>
        </w:rPr>
        <w:t xml:space="preserve"> ‘</w:t>
      </w:r>
      <w:r w:rsidR="685B251A" w:rsidRPr="00E15DCE">
        <w:rPr>
          <w:rFonts w:ascii="Aptos Display" w:hAnsi="Aptos Display"/>
          <w:sz w:val="22"/>
        </w:rPr>
        <w:t>ROVK inhuur</w:t>
      </w:r>
      <w:r w:rsidR="00182D39" w:rsidRPr="00E15DCE">
        <w:rPr>
          <w:rFonts w:ascii="Aptos Display" w:hAnsi="Aptos Display"/>
          <w:sz w:val="22"/>
        </w:rPr>
        <w:t xml:space="preserve"> </w:t>
      </w:r>
      <w:r w:rsidR="00E15DCE" w:rsidRPr="00E15DCE">
        <w:rPr>
          <w:rFonts w:ascii="Aptos Display" w:eastAsia="Calibri" w:hAnsi="Aptos Display" w:cstheme="minorHAnsi"/>
          <w:sz w:val="22"/>
        </w:rPr>
        <w:t>Adviseur CO2-Jaarrapportage voor het Programma “Meten en Verbeteren</w:t>
      </w:r>
      <w:r w:rsidR="00133BBC">
        <w:rPr>
          <w:rFonts w:ascii="Aptos Display" w:eastAsia="Calibri" w:hAnsi="Aptos Display" w:cstheme="minorHAnsi"/>
          <w:sz w:val="22"/>
        </w:rPr>
        <w:t xml:space="preserve"> CO</w:t>
      </w:r>
      <w:r w:rsidR="00133BBC" w:rsidRPr="00133BBC">
        <w:rPr>
          <w:rFonts w:ascii="Aptos Display" w:eastAsia="Calibri" w:hAnsi="Aptos Display" w:cstheme="minorHAnsi"/>
          <w:sz w:val="22"/>
          <w:vertAlign w:val="subscript"/>
        </w:rPr>
        <w:t>2</w:t>
      </w:r>
      <w:r w:rsidR="00133BBC">
        <w:rPr>
          <w:rFonts w:ascii="Aptos Display" w:eastAsia="Calibri" w:hAnsi="Aptos Display" w:cstheme="minorHAnsi"/>
          <w:sz w:val="22"/>
        </w:rPr>
        <w:t>-emissies</w:t>
      </w:r>
      <w:r w:rsidR="00E15DCE" w:rsidRPr="00E15DCE">
        <w:rPr>
          <w:rFonts w:ascii="Aptos Display" w:eastAsia="Calibri" w:hAnsi="Aptos Display" w:cstheme="minorHAnsi"/>
          <w:sz w:val="22"/>
        </w:rPr>
        <w:t>”</w:t>
      </w:r>
      <w:r w:rsidRPr="00E15DCE">
        <w:rPr>
          <w:rFonts w:ascii="Aptos Display" w:hAnsi="Aptos Display"/>
          <w:sz w:val="22"/>
        </w:rPr>
        <w:t>. Inschrijvers dragen het risico van de goede en tijdige indiening van de juridische voucher aanvraag via Tenderned. Aanvragen die te laat zijn ingediend, worden in beginsel niet in behandeling genomen.</w:t>
      </w:r>
    </w:p>
    <w:p w14:paraId="47A7271B" w14:textId="77777777" w:rsidR="006310F4" w:rsidRPr="00E15DCE" w:rsidRDefault="006310F4" w:rsidP="006310F4">
      <w:pPr>
        <w:rPr>
          <w:rFonts w:ascii="Aptos Display" w:hAnsi="Aptos Display"/>
          <w:sz w:val="22"/>
        </w:rPr>
      </w:pPr>
      <w:r w:rsidRPr="00E15DCE">
        <w:rPr>
          <w:rFonts w:ascii="Aptos Display" w:hAnsi="Aptos Display"/>
          <w:sz w:val="22"/>
        </w:rPr>
        <w:t xml:space="preserve">De juridische voucher aanvraag bestaat uit: </w:t>
      </w:r>
    </w:p>
    <w:p w14:paraId="729410DF" w14:textId="77777777" w:rsidR="006310F4" w:rsidRPr="00E15DCE" w:rsidRDefault="006310F4" w:rsidP="006310F4">
      <w:pPr>
        <w:pStyle w:val="Lijstalinea"/>
        <w:numPr>
          <w:ilvl w:val="0"/>
          <w:numId w:val="3"/>
        </w:numPr>
        <w:rPr>
          <w:rFonts w:ascii="Aptos Display" w:hAnsi="Aptos Display"/>
          <w:sz w:val="22"/>
        </w:rPr>
      </w:pPr>
      <w:r w:rsidRPr="00E15DCE">
        <w:rPr>
          <w:rFonts w:ascii="Aptos Display" w:hAnsi="Aptos Display"/>
          <w:sz w:val="22"/>
        </w:rPr>
        <w:t xml:space="preserve">Dit ingevulde document </w:t>
      </w:r>
    </w:p>
    <w:p w14:paraId="35582197" w14:textId="6DCCB6CE" w:rsidR="006310F4" w:rsidRPr="00E15DCE" w:rsidRDefault="006310F4" w:rsidP="006310F4">
      <w:pPr>
        <w:jc w:val="both"/>
        <w:rPr>
          <w:rFonts w:ascii="Aptos Display" w:hAnsi="Aptos Display"/>
          <w:sz w:val="22"/>
        </w:rPr>
      </w:pPr>
      <w:r w:rsidRPr="00E15DCE">
        <w:rPr>
          <w:rFonts w:ascii="Aptos Display" w:hAnsi="Aptos Display"/>
          <w:sz w:val="22"/>
        </w:rPr>
        <w:t xml:space="preserve">De dienstverlening van de juridische expert ziet enkel op de </w:t>
      </w:r>
      <w:r w:rsidR="00DF5ECA" w:rsidRPr="00E15DCE">
        <w:rPr>
          <w:rFonts w:ascii="Aptos Display" w:hAnsi="Aptos Display"/>
          <w:sz w:val="22"/>
        </w:rPr>
        <w:t>aanbestedingsrechtelijke</w:t>
      </w:r>
      <w:r w:rsidRPr="00E15DCE">
        <w:rPr>
          <w:rFonts w:ascii="Aptos Display" w:hAnsi="Aptos Display"/>
          <w:sz w:val="22"/>
        </w:rPr>
        <w:t xml:space="preserve"> aspecten van de Inschrijving. De juridische expert geeft geen terugkoppeling aangaande de inhoud van de Inschrijving en de wijze waarop de Inschrijving zich verhoudt tot de inhoud van de aanbesteding en de uitvraag van Connekt. De Inschrijving van Inschrijver blijft te allen tijde de verantwoordelijkheid van Inschrijver juridische expert aanvaardt derhalve geen enkele aansprakelijkheid ten aanzien van onjuistheden, onvolkomenheden en onvolledigheden in de Inschrijving. De juridische expert biedt op geen enkele manier garantie dat uw Inschrijving niet op formele gronden dan wel op basis van andere gronden terzijde wordt gelegd, en is niet verantwoordelijk voor de uiteindelijke uitkomst van de aanbestedingsprocedure.</w:t>
      </w:r>
    </w:p>
    <w:p w14:paraId="110D6AF6" w14:textId="77777777" w:rsidR="00545F55" w:rsidRPr="00E15DCE" w:rsidRDefault="00545F55" w:rsidP="00545F55">
      <w:pPr>
        <w:pStyle w:val="Kop2"/>
        <w:rPr>
          <w:rFonts w:ascii="Aptos Display" w:hAnsi="Aptos Display"/>
          <w:sz w:val="22"/>
          <w:szCs w:val="22"/>
        </w:rPr>
      </w:pPr>
    </w:p>
    <w:p w14:paraId="4ACD0F52" w14:textId="77777777" w:rsidR="00545F55" w:rsidRPr="00E15DCE" w:rsidRDefault="00545F55" w:rsidP="00545F55">
      <w:pPr>
        <w:rPr>
          <w:rFonts w:ascii="Aptos Display" w:hAnsi="Aptos Display"/>
          <w:sz w:val="22"/>
        </w:rPr>
      </w:pPr>
    </w:p>
    <w:p w14:paraId="37D1A038" w14:textId="77777777" w:rsidR="00545F55" w:rsidRPr="00E15DCE" w:rsidRDefault="00545F55" w:rsidP="00545F55">
      <w:pPr>
        <w:rPr>
          <w:rFonts w:ascii="Aptos Display" w:hAnsi="Aptos Display"/>
          <w:sz w:val="22"/>
        </w:rPr>
      </w:pPr>
    </w:p>
    <w:p w14:paraId="7FFC5F9A" w14:textId="77777777" w:rsidR="00545F55" w:rsidRPr="00E15DCE" w:rsidRDefault="00545F55" w:rsidP="00545F55">
      <w:pPr>
        <w:rPr>
          <w:rFonts w:ascii="Aptos Display" w:hAnsi="Aptos Display"/>
          <w:sz w:val="22"/>
        </w:rPr>
      </w:pPr>
    </w:p>
    <w:p w14:paraId="0FECA04B" w14:textId="77777777" w:rsidR="00545F55" w:rsidRPr="00E15DCE" w:rsidRDefault="00545F55" w:rsidP="00545F55">
      <w:pPr>
        <w:rPr>
          <w:rFonts w:ascii="Aptos Display" w:hAnsi="Aptos Display"/>
          <w:sz w:val="22"/>
        </w:rPr>
      </w:pPr>
    </w:p>
    <w:p w14:paraId="03CE0EC7" w14:textId="77777777" w:rsidR="00545F55" w:rsidRPr="00E15DCE" w:rsidRDefault="00545F55" w:rsidP="00545F55">
      <w:pPr>
        <w:rPr>
          <w:rFonts w:ascii="Aptos Display" w:hAnsi="Aptos Display"/>
          <w:sz w:val="22"/>
        </w:rPr>
      </w:pPr>
    </w:p>
    <w:p w14:paraId="13199E3F" w14:textId="77777777" w:rsidR="00545F55" w:rsidRPr="00E15DCE" w:rsidRDefault="00545F55" w:rsidP="00545F55">
      <w:pPr>
        <w:rPr>
          <w:rFonts w:ascii="Aptos Display" w:hAnsi="Aptos Display"/>
          <w:sz w:val="22"/>
        </w:rPr>
      </w:pPr>
    </w:p>
    <w:p w14:paraId="58D881F8" w14:textId="77777777" w:rsidR="00545F55" w:rsidRPr="00E15DCE" w:rsidRDefault="00545F55" w:rsidP="00545F55">
      <w:pPr>
        <w:rPr>
          <w:rFonts w:ascii="Aptos Display" w:hAnsi="Aptos Display"/>
          <w:sz w:val="22"/>
        </w:rPr>
      </w:pPr>
    </w:p>
    <w:p w14:paraId="43948524" w14:textId="77777777" w:rsidR="00545F55" w:rsidRPr="00E15DCE" w:rsidRDefault="00545F55" w:rsidP="00545F55">
      <w:pPr>
        <w:spacing w:after="160" w:line="259" w:lineRule="auto"/>
        <w:rPr>
          <w:rFonts w:ascii="Aptos Display" w:eastAsiaTheme="majorEastAsia" w:hAnsi="Aptos Display" w:cstheme="majorBidi"/>
          <w:b/>
          <w:bCs/>
          <w:color w:val="4F81BD" w:themeColor="accent1"/>
          <w:sz w:val="22"/>
        </w:rPr>
      </w:pPr>
      <w:r w:rsidRPr="00E15DCE">
        <w:rPr>
          <w:rFonts w:ascii="Aptos Display" w:hAnsi="Aptos Display"/>
          <w:sz w:val="22"/>
        </w:rPr>
        <w:br w:type="page"/>
      </w:r>
    </w:p>
    <w:p w14:paraId="33C480B5" w14:textId="77777777" w:rsidR="00545F55" w:rsidRPr="00E15DCE" w:rsidRDefault="00545F55" w:rsidP="00E15DCE">
      <w:pPr>
        <w:pStyle w:val="Kop2"/>
        <w:jc w:val="center"/>
        <w:rPr>
          <w:rFonts w:ascii="Aptos Display" w:hAnsi="Aptos Display"/>
          <w:sz w:val="22"/>
          <w:szCs w:val="22"/>
        </w:rPr>
      </w:pPr>
      <w:r w:rsidRPr="00E15DCE">
        <w:rPr>
          <w:rFonts w:ascii="Aptos Display" w:hAnsi="Aptos Display"/>
          <w:sz w:val="22"/>
          <w:szCs w:val="22"/>
        </w:rPr>
        <w:lastRenderedPageBreak/>
        <w:t xml:space="preserve">VOUCHER AANVRAAG </w:t>
      </w:r>
      <w:r w:rsidR="00655DBA" w:rsidRPr="00E15DCE">
        <w:rPr>
          <w:rFonts w:ascii="Aptos Display" w:hAnsi="Aptos Display"/>
          <w:sz w:val="22"/>
          <w:szCs w:val="22"/>
        </w:rPr>
        <w:t>JURIDISCHE VOUCHER</w:t>
      </w:r>
    </w:p>
    <w:p w14:paraId="148A764D" w14:textId="77777777" w:rsidR="00545F55" w:rsidRPr="00E15DCE" w:rsidRDefault="00545F55" w:rsidP="00545F55">
      <w:pPr>
        <w:keepNext/>
        <w:widowControl w:val="0"/>
        <w:autoSpaceDN w:val="0"/>
        <w:adjustRightInd w:val="0"/>
        <w:spacing w:after="0" w:line="240" w:lineRule="auto"/>
        <w:rPr>
          <w:rFonts w:ascii="Aptos Display" w:hAnsi="Aptos Display" w:cs="Tahoma"/>
          <w:b/>
          <w:bCs/>
          <w:sz w:val="22"/>
        </w:rPr>
      </w:pPr>
    </w:p>
    <w:p w14:paraId="1EE91395" w14:textId="77777777" w:rsidR="00545F55" w:rsidRPr="00E15DCE" w:rsidRDefault="00545F55" w:rsidP="00545F55">
      <w:pPr>
        <w:keepNext/>
        <w:widowControl w:val="0"/>
        <w:autoSpaceDN w:val="0"/>
        <w:adjustRightInd w:val="0"/>
        <w:spacing w:after="0" w:line="240" w:lineRule="auto"/>
        <w:rPr>
          <w:rStyle w:val="Intensievebenadrukking"/>
          <w:rFonts w:ascii="Aptos Display" w:hAnsi="Aptos Display"/>
          <w:color w:val="548DD4" w:themeColor="text2" w:themeTint="99"/>
          <w:sz w:val="22"/>
        </w:rPr>
      </w:pPr>
      <w:r w:rsidRPr="00E15DCE">
        <w:rPr>
          <w:rStyle w:val="Intensievebenadrukking"/>
          <w:rFonts w:ascii="Aptos Display" w:hAnsi="Aptos Display"/>
          <w:color w:val="548DD4" w:themeColor="text2" w:themeTint="99"/>
          <w:sz w:val="22"/>
        </w:rPr>
        <w:t>Penvoerder</w:t>
      </w:r>
    </w:p>
    <w:p w14:paraId="6EA10A07" w14:textId="77777777" w:rsidR="00D4252E" w:rsidRPr="00E15DCE" w:rsidRDefault="00D4252E" w:rsidP="00545F55">
      <w:pPr>
        <w:keepNext/>
        <w:widowControl w:val="0"/>
        <w:autoSpaceDN w:val="0"/>
        <w:adjustRightInd w:val="0"/>
        <w:spacing w:after="0" w:line="240" w:lineRule="auto"/>
        <w:rPr>
          <w:rStyle w:val="Intensievebenadrukking"/>
          <w:rFonts w:ascii="Aptos Display" w:hAnsi="Aptos Display"/>
          <w:color w:val="548DD4" w:themeColor="text2" w:themeTint="99"/>
          <w:sz w:val="22"/>
        </w:rPr>
      </w:pPr>
    </w:p>
    <w:p w14:paraId="330A92A6" w14:textId="77777777" w:rsidR="00545F55" w:rsidRPr="00E15DCE" w:rsidRDefault="00545F55" w:rsidP="00545F55">
      <w:pPr>
        <w:rPr>
          <w:rFonts w:ascii="Aptos Display" w:hAnsi="Aptos Display" w:cs="Tahoma"/>
          <w:sz w:val="22"/>
        </w:rPr>
      </w:pPr>
      <w:r w:rsidRPr="00E15DCE">
        <w:rPr>
          <w:rFonts w:ascii="Aptos Display" w:hAnsi="Aptos Display" w:cs="Tahoma"/>
          <w:sz w:val="22"/>
        </w:rPr>
        <w:t>Vermeld hier de naam, functie en</w:t>
      </w:r>
      <w:r w:rsidR="00D4252E" w:rsidRPr="00E15DCE">
        <w:rPr>
          <w:rFonts w:ascii="Aptos Display" w:hAnsi="Aptos Display" w:cs="Tahoma"/>
          <w:sz w:val="22"/>
        </w:rPr>
        <w:t xml:space="preserve"> contactgegevens van de voucher</w:t>
      </w:r>
      <w:r w:rsidRPr="00E15DCE">
        <w:rPr>
          <w:rFonts w:ascii="Aptos Display" w:hAnsi="Aptos Display" w:cs="Tahoma"/>
          <w:sz w:val="22"/>
        </w:rPr>
        <w:t xml:space="preserve">aanvrager. </w:t>
      </w:r>
    </w:p>
    <w:tbl>
      <w:tblPr>
        <w:tblW w:w="0" w:type="auto"/>
        <w:tblInd w:w="-38" w:type="dxa"/>
        <w:tblLayout w:type="fixed"/>
        <w:tblCellMar>
          <w:left w:w="70" w:type="dxa"/>
          <w:right w:w="70" w:type="dxa"/>
        </w:tblCellMar>
        <w:tblLook w:val="0000" w:firstRow="0" w:lastRow="0" w:firstColumn="0" w:lastColumn="0" w:noHBand="0" w:noVBand="0"/>
      </w:tblPr>
      <w:tblGrid>
        <w:gridCol w:w="2798"/>
        <w:gridCol w:w="6380"/>
      </w:tblGrid>
      <w:tr w:rsidR="00545F55" w:rsidRPr="00E15DCE" w14:paraId="548B614B"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37A8B78E" w14:textId="77777777" w:rsidR="00545F55" w:rsidRPr="00E15DCE" w:rsidRDefault="00545F55" w:rsidP="00E11288">
            <w:pPr>
              <w:tabs>
                <w:tab w:val="left" w:pos="440"/>
              </w:tabs>
              <w:rPr>
                <w:rFonts w:ascii="Aptos Display" w:hAnsi="Aptos Display" w:cs="Tahoma"/>
                <w:sz w:val="22"/>
              </w:rPr>
            </w:pPr>
            <w:r w:rsidRPr="00E15DCE">
              <w:rPr>
                <w:rFonts w:ascii="Aptos Display" w:hAnsi="Aptos Display" w:cs="Tahoma"/>
                <w:sz w:val="22"/>
              </w:rPr>
              <w:t>Naam organisatie</w:t>
            </w:r>
          </w:p>
        </w:tc>
        <w:tc>
          <w:tcPr>
            <w:tcW w:w="6380" w:type="dxa"/>
            <w:tcBorders>
              <w:top w:val="single" w:sz="2" w:space="0" w:color="000000"/>
              <w:left w:val="single" w:sz="2" w:space="0" w:color="000000"/>
              <w:bottom w:val="single" w:sz="2" w:space="0" w:color="000000"/>
              <w:right w:val="single" w:sz="2" w:space="0" w:color="000000"/>
            </w:tcBorders>
          </w:tcPr>
          <w:p w14:paraId="5E96A6D7" w14:textId="77777777" w:rsidR="00545F55" w:rsidRPr="00E15DCE" w:rsidRDefault="00545F55" w:rsidP="00E11288">
            <w:pPr>
              <w:tabs>
                <w:tab w:val="left" w:pos="440"/>
              </w:tabs>
              <w:rPr>
                <w:rFonts w:ascii="Aptos Display" w:hAnsi="Aptos Display" w:cs="Tahoma"/>
                <w:color w:val="333399"/>
                <w:sz w:val="22"/>
              </w:rPr>
            </w:pPr>
          </w:p>
        </w:tc>
      </w:tr>
      <w:tr w:rsidR="00545F55" w:rsidRPr="00E15DCE" w14:paraId="07AECEFC"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02205643" w14:textId="77777777" w:rsidR="00545F55" w:rsidRPr="00E15DCE" w:rsidRDefault="00545F55" w:rsidP="00E11288">
            <w:pPr>
              <w:tabs>
                <w:tab w:val="left" w:pos="440"/>
              </w:tabs>
              <w:rPr>
                <w:rFonts w:ascii="Aptos Display" w:hAnsi="Aptos Display" w:cs="Tahoma"/>
                <w:sz w:val="22"/>
              </w:rPr>
            </w:pPr>
            <w:r w:rsidRPr="00E15DCE">
              <w:rPr>
                <w:rFonts w:ascii="Aptos Display" w:hAnsi="Aptos Display" w:cs="Tahoma"/>
                <w:sz w:val="22"/>
              </w:rPr>
              <w:t>Achternaam</w:t>
            </w:r>
          </w:p>
        </w:tc>
        <w:tc>
          <w:tcPr>
            <w:tcW w:w="6380" w:type="dxa"/>
            <w:tcBorders>
              <w:top w:val="single" w:sz="2" w:space="0" w:color="000000"/>
              <w:left w:val="single" w:sz="2" w:space="0" w:color="000000"/>
              <w:bottom w:val="single" w:sz="2" w:space="0" w:color="000000"/>
              <w:right w:val="single" w:sz="2" w:space="0" w:color="000000"/>
            </w:tcBorders>
          </w:tcPr>
          <w:p w14:paraId="2D99FDEA" w14:textId="77777777" w:rsidR="00545F55" w:rsidRPr="00E15DCE" w:rsidRDefault="00545F55" w:rsidP="00E11288">
            <w:pPr>
              <w:rPr>
                <w:rFonts w:ascii="Aptos Display" w:hAnsi="Aptos Display" w:cs="Tahoma"/>
                <w:color w:val="333399"/>
                <w:sz w:val="22"/>
              </w:rPr>
            </w:pPr>
          </w:p>
        </w:tc>
      </w:tr>
      <w:tr w:rsidR="00545F55" w:rsidRPr="00E15DCE" w14:paraId="42048618"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58473CE9" w14:textId="77777777" w:rsidR="00545F55" w:rsidRPr="00E15DCE" w:rsidRDefault="00545F55" w:rsidP="00E11288">
            <w:pPr>
              <w:tabs>
                <w:tab w:val="left" w:pos="440"/>
              </w:tabs>
              <w:rPr>
                <w:rFonts w:ascii="Aptos Display" w:hAnsi="Aptos Display" w:cs="Tahoma"/>
                <w:sz w:val="22"/>
              </w:rPr>
            </w:pPr>
            <w:r w:rsidRPr="00E15DCE">
              <w:rPr>
                <w:rFonts w:ascii="Aptos Display" w:hAnsi="Aptos Display" w:cs="Tahoma"/>
                <w:sz w:val="22"/>
              </w:rPr>
              <w:t>Voornaam</w:t>
            </w:r>
          </w:p>
        </w:tc>
        <w:tc>
          <w:tcPr>
            <w:tcW w:w="6380" w:type="dxa"/>
            <w:tcBorders>
              <w:top w:val="single" w:sz="2" w:space="0" w:color="000000"/>
              <w:left w:val="single" w:sz="2" w:space="0" w:color="000000"/>
              <w:bottom w:val="single" w:sz="2" w:space="0" w:color="000000"/>
              <w:right w:val="single" w:sz="2" w:space="0" w:color="000000"/>
            </w:tcBorders>
          </w:tcPr>
          <w:p w14:paraId="3FF8ACA8" w14:textId="77777777" w:rsidR="00545F55" w:rsidRPr="00E15DCE" w:rsidRDefault="00545F55" w:rsidP="00E11288">
            <w:pPr>
              <w:tabs>
                <w:tab w:val="left" w:pos="440"/>
              </w:tabs>
              <w:rPr>
                <w:rFonts w:ascii="Aptos Display" w:hAnsi="Aptos Display" w:cs="Tahoma"/>
                <w:color w:val="333399"/>
                <w:sz w:val="22"/>
              </w:rPr>
            </w:pPr>
          </w:p>
        </w:tc>
      </w:tr>
      <w:tr w:rsidR="00545F55" w:rsidRPr="00E15DCE" w14:paraId="06207AAE"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4299111F" w14:textId="77777777" w:rsidR="00545F55" w:rsidRPr="00E15DCE" w:rsidRDefault="00545F55" w:rsidP="00E11288">
            <w:pPr>
              <w:tabs>
                <w:tab w:val="left" w:pos="440"/>
              </w:tabs>
              <w:rPr>
                <w:rFonts w:ascii="Aptos Display" w:hAnsi="Aptos Display" w:cs="Tahoma"/>
                <w:sz w:val="22"/>
              </w:rPr>
            </w:pPr>
            <w:r w:rsidRPr="00E15DCE">
              <w:rPr>
                <w:rFonts w:ascii="Aptos Display" w:hAnsi="Aptos Display" w:cs="Tahoma"/>
                <w:sz w:val="22"/>
              </w:rPr>
              <w:t>Functie</w:t>
            </w:r>
          </w:p>
        </w:tc>
        <w:tc>
          <w:tcPr>
            <w:tcW w:w="6380" w:type="dxa"/>
            <w:tcBorders>
              <w:top w:val="single" w:sz="2" w:space="0" w:color="000000"/>
              <w:left w:val="single" w:sz="2" w:space="0" w:color="000000"/>
              <w:bottom w:val="single" w:sz="2" w:space="0" w:color="000000"/>
              <w:right w:val="single" w:sz="2" w:space="0" w:color="000000"/>
            </w:tcBorders>
          </w:tcPr>
          <w:p w14:paraId="0532BA44" w14:textId="77777777" w:rsidR="00545F55" w:rsidRPr="00E15DCE" w:rsidRDefault="00545F55" w:rsidP="00E11288">
            <w:pPr>
              <w:tabs>
                <w:tab w:val="left" w:pos="440"/>
              </w:tabs>
              <w:rPr>
                <w:rFonts w:ascii="Aptos Display" w:hAnsi="Aptos Display" w:cs="Tahoma"/>
                <w:color w:val="333399"/>
                <w:sz w:val="22"/>
              </w:rPr>
            </w:pPr>
          </w:p>
        </w:tc>
      </w:tr>
    </w:tbl>
    <w:p w14:paraId="270F0CA0" w14:textId="77777777" w:rsidR="00545F55" w:rsidRPr="00E15DCE" w:rsidRDefault="00545F55" w:rsidP="00545F55">
      <w:pPr>
        <w:rPr>
          <w:rFonts w:ascii="Aptos Display" w:hAnsi="Aptos Display" w:cs="Tahoma"/>
          <w:sz w:val="22"/>
        </w:rPr>
      </w:pPr>
    </w:p>
    <w:tbl>
      <w:tblPr>
        <w:tblW w:w="0" w:type="auto"/>
        <w:tblInd w:w="-38" w:type="dxa"/>
        <w:tblLayout w:type="fixed"/>
        <w:tblCellMar>
          <w:left w:w="70" w:type="dxa"/>
          <w:right w:w="70" w:type="dxa"/>
        </w:tblCellMar>
        <w:tblLook w:val="0000" w:firstRow="0" w:lastRow="0" w:firstColumn="0" w:lastColumn="0" w:noHBand="0" w:noVBand="0"/>
      </w:tblPr>
      <w:tblGrid>
        <w:gridCol w:w="2798"/>
        <w:gridCol w:w="6380"/>
      </w:tblGrid>
      <w:tr w:rsidR="00545F55" w:rsidRPr="00E15DCE" w14:paraId="6AD3C664"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07641E6F" w14:textId="77777777" w:rsidR="00545F55" w:rsidRPr="00E15DCE" w:rsidRDefault="00545F55" w:rsidP="00E11288">
            <w:pPr>
              <w:tabs>
                <w:tab w:val="left" w:pos="440"/>
              </w:tabs>
              <w:rPr>
                <w:rFonts w:ascii="Aptos Display" w:hAnsi="Aptos Display" w:cs="Tahoma"/>
                <w:sz w:val="22"/>
              </w:rPr>
            </w:pPr>
            <w:r w:rsidRPr="00E15DCE">
              <w:rPr>
                <w:rFonts w:ascii="Aptos Display" w:hAnsi="Aptos Display" w:cs="Tahoma"/>
                <w:sz w:val="22"/>
              </w:rPr>
              <w:t>Postadres</w:t>
            </w:r>
          </w:p>
        </w:tc>
        <w:tc>
          <w:tcPr>
            <w:tcW w:w="6380" w:type="dxa"/>
            <w:tcBorders>
              <w:top w:val="single" w:sz="2" w:space="0" w:color="000000"/>
              <w:left w:val="single" w:sz="2" w:space="0" w:color="000000"/>
              <w:bottom w:val="single" w:sz="2" w:space="0" w:color="000000"/>
              <w:right w:val="single" w:sz="2" w:space="0" w:color="000000"/>
            </w:tcBorders>
          </w:tcPr>
          <w:p w14:paraId="26F046AB" w14:textId="77777777" w:rsidR="00545F55" w:rsidRPr="00E15DCE" w:rsidRDefault="00545F55" w:rsidP="00E11288">
            <w:pPr>
              <w:tabs>
                <w:tab w:val="left" w:pos="440"/>
              </w:tabs>
              <w:rPr>
                <w:rFonts w:ascii="Aptos Display" w:hAnsi="Aptos Display" w:cs="Tahoma"/>
                <w:color w:val="333399"/>
                <w:sz w:val="22"/>
              </w:rPr>
            </w:pPr>
          </w:p>
        </w:tc>
      </w:tr>
      <w:tr w:rsidR="00545F55" w:rsidRPr="00E15DCE" w14:paraId="6BC4584E"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596ED3FA" w14:textId="77777777" w:rsidR="00545F55" w:rsidRPr="00E15DCE" w:rsidRDefault="00545F55" w:rsidP="00E11288">
            <w:pPr>
              <w:tabs>
                <w:tab w:val="left" w:pos="440"/>
              </w:tabs>
              <w:rPr>
                <w:rFonts w:ascii="Aptos Display" w:hAnsi="Aptos Display" w:cs="Tahoma"/>
                <w:sz w:val="22"/>
              </w:rPr>
            </w:pPr>
            <w:r w:rsidRPr="00E15DCE">
              <w:rPr>
                <w:rFonts w:ascii="Aptos Display" w:hAnsi="Aptos Display" w:cs="Tahoma"/>
                <w:sz w:val="22"/>
              </w:rPr>
              <w:t>Postcode</w:t>
            </w:r>
          </w:p>
        </w:tc>
        <w:tc>
          <w:tcPr>
            <w:tcW w:w="6380" w:type="dxa"/>
            <w:tcBorders>
              <w:top w:val="single" w:sz="2" w:space="0" w:color="000000"/>
              <w:left w:val="single" w:sz="2" w:space="0" w:color="000000"/>
              <w:bottom w:val="single" w:sz="2" w:space="0" w:color="000000"/>
              <w:right w:val="single" w:sz="2" w:space="0" w:color="000000"/>
            </w:tcBorders>
          </w:tcPr>
          <w:p w14:paraId="0BC6FC29" w14:textId="77777777" w:rsidR="00545F55" w:rsidRPr="00E15DCE" w:rsidRDefault="00545F55" w:rsidP="00E11288">
            <w:pPr>
              <w:tabs>
                <w:tab w:val="left" w:pos="440"/>
              </w:tabs>
              <w:rPr>
                <w:rFonts w:ascii="Aptos Display" w:hAnsi="Aptos Display" w:cs="Tahoma"/>
                <w:color w:val="333399"/>
                <w:sz w:val="22"/>
              </w:rPr>
            </w:pPr>
          </w:p>
        </w:tc>
      </w:tr>
      <w:tr w:rsidR="00545F55" w:rsidRPr="00E15DCE" w14:paraId="7ABED8AD"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667C9701" w14:textId="77777777" w:rsidR="00545F55" w:rsidRPr="00E15DCE" w:rsidRDefault="00545F55" w:rsidP="00E11288">
            <w:pPr>
              <w:tabs>
                <w:tab w:val="left" w:pos="440"/>
              </w:tabs>
              <w:rPr>
                <w:rFonts w:ascii="Aptos Display" w:hAnsi="Aptos Display" w:cs="Tahoma"/>
                <w:sz w:val="22"/>
              </w:rPr>
            </w:pPr>
            <w:r w:rsidRPr="00E15DCE">
              <w:rPr>
                <w:rFonts w:ascii="Aptos Display" w:hAnsi="Aptos Display" w:cs="Tahoma"/>
                <w:sz w:val="22"/>
              </w:rPr>
              <w:t>Plaats</w:t>
            </w:r>
          </w:p>
        </w:tc>
        <w:tc>
          <w:tcPr>
            <w:tcW w:w="6380" w:type="dxa"/>
            <w:tcBorders>
              <w:top w:val="single" w:sz="2" w:space="0" w:color="000000"/>
              <w:left w:val="single" w:sz="2" w:space="0" w:color="000000"/>
              <w:bottom w:val="single" w:sz="2" w:space="0" w:color="000000"/>
              <w:right w:val="single" w:sz="2" w:space="0" w:color="000000"/>
            </w:tcBorders>
          </w:tcPr>
          <w:p w14:paraId="54B9E624" w14:textId="77777777" w:rsidR="00545F55" w:rsidRPr="00E15DCE" w:rsidRDefault="00545F55" w:rsidP="00E11288">
            <w:pPr>
              <w:rPr>
                <w:rFonts w:ascii="Aptos Display" w:hAnsi="Aptos Display" w:cs="Tahoma"/>
                <w:color w:val="333399"/>
                <w:sz w:val="22"/>
              </w:rPr>
            </w:pPr>
          </w:p>
        </w:tc>
      </w:tr>
      <w:tr w:rsidR="00545F55" w:rsidRPr="00E15DCE" w14:paraId="3B7FE3E5"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068B70BE" w14:textId="77777777" w:rsidR="00545F55" w:rsidRPr="00E15DCE" w:rsidRDefault="00545F55" w:rsidP="00E11288">
            <w:pPr>
              <w:tabs>
                <w:tab w:val="left" w:pos="440"/>
              </w:tabs>
              <w:rPr>
                <w:rFonts w:ascii="Aptos Display" w:hAnsi="Aptos Display" w:cs="Tahoma"/>
                <w:sz w:val="22"/>
              </w:rPr>
            </w:pPr>
            <w:r w:rsidRPr="00E15DCE">
              <w:rPr>
                <w:rFonts w:ascii="Aptos Display" w:hAnsi="Aptos Display" w:cs="Tahoma"/>
                <w:sz w:val="22"/>
              </w:rPr>
              <w:t>Land</w:t>
            </w:r>
          </w:p>
        </w:tc>
        <w:tc>
          <w:tcPr>
            <w:tcW w:w="6380" w:type="dxa"/>
            <w:tcBorders>
              <w:top w:val="single" w:sz="2" w:space="0" w:color="000000"/>
              <w:left w:val="single" w:sz="2" w:space="0" w:color="000000"/>
              <w:bottom w:val="single" w:sz="2" w:space="0" w:color="000000"/>
              <w:right w:val="single" w:sz="2" w:space="0" w:color="000000"/>
            </w:tcBorders>
          </w:tcPr>
          <w:p w14:paraId="2E70E14C" w14:textId="77777777" w:rsidR="00545F55" w:rsidRPr="00E15DCE" w:rsidRDefault="00545F55" w:rsidP="00E11288">
            <w:pPr>
              <w:tabs>
                <w:tab w:val="left" w:pos="440"/>
              </w:tabs>
              <w:rPr>
                <w:rFonts w:ascii="Aptos Display" w:hAnsi="Aptos Display" w:cs="Tahoma"/>
                <w:color w:val="333399"/>
                <w:sz w:val="22"/>
              </w:rPr>
            </w:pPr>
          </w:p>
        </w:tc>
      </w:tr>
      <w:tr w:rsidR="00545F55" w:rsidRPr="00E15DCE" w14:paraId="6B65AAD0"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3456A661" w14:textId="77777777" w:rsidR="00545F55" w:rsidRPr="00E15DCE" w:rsidRDefault="00545F55" w:rsidP="00E11288">
            <w:pPr>
              <w:tabs>
                <w:tab w:val="left" w:pos="440"/>
              </w:tabs>
              <w:rPr>
                <w:rFonts w:ascii="Aptos Display" w:hAnsi="Aptos Display" w:cs="Tahoma"/>
                <w:sz w:val="22"/>
              </w:rPr>
            </w:pPr>
            <w:r w:rsidRPr="00E15DCE">
              <w:rPr>
                <w:rFonts w:ascii="Aptos Display" w:hAnsi="Aptos Display" w:cs="Tahoma"/>
                <w:sz w:val="22"/>
              </w:rPr>
              <w:t>Bezoekadres</w:t>
            </w:r>
          </w:p>
        </w:tc>
        <w:tc>
          <w:tcPr>
            <w:tcW w:w="6380" w:type="dxa"/>
            <w:tcBorders>
              <w:top w:val="single" w:sz="2" w:space="0" w:color="000000"/>
              <w:left w:val="single" w:sz="2" w:space="0" w:color="000000"/>
              <w:bottom w:val="single" w:sz="2" w:space="0" w:color="000000"/>
              <w:right w:val="single" w:sz="2" w:space="0" w:color="000000"/>
            </w:tcBorders>
          </w:tcPr>
          <w:p w14:paraId="7B399713" w14:textId="77777777" w:rsidR="00545F55" w:rsidRPr="00E15DCE" w:rsidRDefault="00545F55" w:rsidP="00E11288">
            <w:pPr>
              <w:tabs>
                <w:tab w:val="left" w:pos="440"/>
              </w:tabs>
              <w:rPr>
                <w:rFonts w:ascii="Aptos Display" w:hAnsi="Aptos Display" w:cs="Tahoma"/>
                <w:color w:val="333399"/>
                <w:sz w:val="22"/>
              </w:rPr>
            </w:pPr>
          </w:p>
        </w:tc>
      </w:tr>
      <w:tr w:rsidR="00545F55" w:rsidRPr="00E15DCE" w14:paraId="6F7248BE"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3656D198" w14:textId="77777777" w:rsidR="00545F55" w:rsidRPr="00E15DCE" w:rsidRDefault="00545F55" w:rsidP="00E11288">
            <w:pPr>
              <w:tabs>
                <w:tab w:val="left" w:pos="440"/>
              </w:tabs>
              <w:rPr>
                <w:rFonts w:ascii="Aptos Display" w:hAnsi="Aptos Display" w:cs="Tahoma"/>
                <w:sz w:val="22"/>
              </w:rPr>
            </w:pPr>
            <w:r w:rsidRPr="00E15DCE">
              <w:rPr>
                <w:rFonts w:ascii="Aptos Display" w:hAnsi="Aptos Display" w:cs="Tahoma"/>
                <w:sz w:val="22"/>
              </w:rPr>
              <w:t>Postcode</w:t>
            </w:r>
          </w:p>
        </w:tc>
        <w:tc>
          <w:tcPr>
            <w:tcW w:w="6380" w:type="dxa"/>
            <w:tcBorders>
              <w:top w:val="single" w:sz="2" w:space="0" w:color="000000"/>
              <w:left w:val="single" w:sz="2" w:space="0" w:color="000000"/>
              <w:bottom w:val="single" w:sz="2" w:space="0" w:color="000000"/>
              <w:right w:val="single" w:sz="2" w:space="0" w:color="000000"/>
            </w:tcBorders>
          </w:tcPr>
          <w:p w14:paraId="3BB37A94" w14:textId="77777777" w:rsidR="00545F55" w:rsidRPr="00E15DCE" w:rsidRDefault="00545F55" w:rsidP="00E11288">
            <w:pPr>
              <w:tabs>
                <w:tab w:val="left" w:pos="440"/>
              </w:tabs>
              <w:rPr>
                <w:rFonts w:ascii="Aptos Display" w:hAnsi="Aptos Display" w:cs="Tahoma"/>
                <w:color w:val="333399"/>
                <w:sz w:val="22"/>
              </w:rPr>
            </w:pPr>
          </w:p>
        </w:tc>
      </w:tr>
      <w:tr w:rsidR="00545F55" w:rsidRPr="00E15DCE" w14:paraId="121B75E1"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0E5D9E15" w14:textId="77777777" w:rsidR="00545F55" w:rsidRPr="00E15DCE" w:rsidRDefault="00545F55" w:rsidP="00E11288">
            <w:pPr>
              <w:tabs>
                <w:tab w:val="left" w:pos="440"/>
              </w:tabs>
              <w:rPr>
                <w:rFonts w:ascii="Aptos Display" w:hAnsi="Aptos Display" w:cs="Tahoma"/>
                <w:sz w:val="22"/>
              </w:rPr>
            </w:pPr>
            <w:r w:rsidRPr="00E15DCE">
              <w:rPr>
                <w:rFonts w:ascii="Aptos Display" w:hAnsi="Aptos Display" w:cs="Tahoma"/>
                <w:sz w:val="22"/>
              </w:rPr>
              <w:t>Plaats</w:t>
            </w:r>
          </w:p>
        </w:tc>
        <w:tc>
          <w:tcPr>
            <w:tcW w:w="6380" w:type="dxa"/>
            <w:tcBorders>
              <w:top w:val="single" w:sz="2" w:space="0" w:color="000000"/>
              <w:left w:val="single" w:sz="2" w:space="0" w:color="000000"/>
              <w:bottom w:val="single" w:sz="2" w:space="0" w:color="000000"/>
              <w:right w:val="single" w:sz="2" w:space="0" w:color="000000"/>
            </w:tcBorders>
          </w:tcPr>
          <w:p w14:paraId="38864540" w14:textId="77777777" w:rsidR="00545F55" w:rsidRPr="00E15DCE" w:rsidRDefault="00545F55" w:rsidP="00E11288">
            <w:pPr>
              <w:tabs>
                <w:tab w:val="left" w:pos="440"/>
              </w:tabs>
              <w:rPr>
                <w:rFonts w:ascii="Aptos Display" w:hAnsi="Aptos Display" w:cs="Tahoma"/>
                <w:color w:val="333399"/>
                <w:sz w:val="22"/>
              </w:rPr>
            </w:pPr>
          </w:p>
        </w:tc>
      </w:tr>
      <w:tr w:rsidR="00545F55" w:rsidRPr="00E15DCE" w14:paraId="61B6ACFF"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4285F31C" w14:textId="77777777" w:rsidR="00545F55" w:rsidRPr="00E15DCE" w:rsidRDefault="00545F55" w:rsidP="00E11288">
            <w:pPr>
              <w:tabs>
                <w:tab w:val="left" w:pos="440"/>
              </w:tabs>
              <w:rPr>
                <w:rFonts w:ascii="Aptos Display" w:hAnsi="Aptos Display" w:cs="Tahoma"/>
                <w:sz w:val="22"/>
              </w:rPr>
            </w:pPr>
            <w:r w:rsidRPr="00E15DCE">
              <w:rPr>
                <w:rFonts w:ascii="Aptos Display" w:hAnsi="Aptos Display" w:cs="Tahoma"/>
                <w:sz w:val="22"/>
              </w:rPr>
              <w:t>Land</w:t>
            </w:r>
          </w:p>
        </w:tc>
        <w:tc>
          <w:tcPr>
            <w:tcW w:w="6380" w:type="dxa"/>
            <w:tcBorders>
              <w:top w:val="single" w:sz="2" w:space="0" w:color="000000"/>
              <w:left w:val="single" w:sz="2" w:space="0" w:color="000000"/>
              <w:bottom w:val="single" w:sz="2" w:space="0" w:color="000000"/>
              <w:right w:val="single" w:sz="2" w:space="0" w:color="000000"/>
            </w:tcBorders>
          </w:tcPr>
          <w:p w14:paraId="27CC3FC2" w14:textId="77777777" w:rsidR="00545F55" w:rsidRPr="00E15DCE" w:rsidRDefault="00545F55" w:rsidP="00E11288">
            <w:pPr>
              <w:tabs>
                <w:tab w:val="left" w:pos="440"/>
              </w:tabs>
              <w:rPr>
                <w:rFonts w:ascii="Aptos Display" w:hAnsi="Aptos Display" w:cs="Tahoma"/>
                <w:color w:val="333399"/>
                <w:sz w:val="22"/>
              </w:rPr>
            </w:pPr>
          </w:p>
        </w:tc>
      </w:tr>
    </w:tbl>
    <w:p w14:paraId="3817A354" w14:textId="77777777" w:rsidR="00545F55" w:rsidRPr="00E15DCE" w:rsidRDefault="00545F55" w:rsidP="00545F55">
      <w:pPr>
        <w:rPr>
          <w:rFonts w:ascii="Aptos Display" w:hAnsi="Aptos Display" w:cs="Tahoma"/>
          <w:sz w:val="22"/>
        </w:rPr>
      </w:pPr>
    </w:p>
    <w:tbl>
      <w:tblPr>
        <w:tblW w:w="0" w:type="auto"/>
        <w:tblInd w:w="-38" w:type="dxa"/>
        <w:tblLayout w:type="fixed"/>
        <w:tblCellMar>
          <w:left w:w="70" w:type="dxa"/>
          <w:right w:w="70" w:type="dxa"/>
        </w:tblCellMar>
        <w:tblLook w:val="0000" w:firstRow="0" w:lastRow="0" w:firstColumn="0" w:lastColumn="0" w:noHBand="0" w:noVBand="0"/>
      </w:tblPr>
      <w:tblGrid>
        <w:gridCol w:w="2798"/>
        <w:gridCol w:w="6380"/>
      </w:tblGrid>
      <w:tr w:rsidR="00545F55" w:rsidRPr="00E15DCE" w14:paraId="42DBD7FA"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7DE1AE8B" w14:textId="77777777" w:rsidR="00545F55" w:rsidRPr="00E15DCE" w:rsidRDefault="00545F55" w:rsidP="00E11288">
            <w:pPr>
              <w:tabs>
                <w:tab w:val="left" w:pos="440"/>
              </w:tabs>
              <w:rPr>
                <w:rFonts w:ascii="Aptos Display" w:hAnsi="Aptos Display" w:cs="Tahoma"/>
                <w:sz w:val="22"/>
              </w:rPr>
            </w:pPr>
            <w:r w:rsidRPr="00E15DCE">
              <w:rPr>
                <w:rFonts w:ascii="Aptos Display" w:hAnsi="Aptos Display" w:cs="Tahoma"/>
                <w:sz w:val="22"/>
              </w:rPr>
              <w:t>Telefoon</w:t>
            </w:r>
          </w:p>
        </w:tc>
        <w:tc>
          <w:tcPr>
            <w:tcW w:w="6380" w:type="dxa"/>
            <w:tcBorders>
              <w:top w:val="single" w:sz="2" w:space="0" w:color="000000"/>
              <w:left w:val="single" w:sz="2" w:space="0" w:color="000000"/>
              <w:bottom w:val="single" w:sz="2" w:space="0" w:color="000000"/>
              <w:right w:val="single" w:sz="2" w:space="0" w:color="000000"/>
            </w:tcBorders>
          </w:tcPr>
          <w:p w14:paraId="55F21350" w14:textId="77777777" w:rsidR="00545F55" w:rsidRPr="00E15DCE" w:rsidRDefault="00545F55" w:rsidP="00E11288">
            <w:pPr>
              <w:tabs>
                <w:tab w:val="left" w:pos="440"/>
              </w:tabs>
              <w:rPr>
                <w:rFonts w:ascii="Aptos Display" w:hAnsi="Aptos Display" w:cs="Tahoma"/>
                <w:color w:val="333399"/>
                <w:sz w:val="22"/>
              </w:rPr>
            </w:pPr>
          </w:p>
        </w:tc>
      </w:tr>
      <w:tr w:rsidR="00545F55" w:rsidRPr="00E15DCE" w14:paraId="25F66FAD"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06F96B97" w14:textId="77777777" w:rsidR="00545F55" w:rsidRPr="00E15DCE" w:rsidRDefault="00545F55" w:rsidP="00E11288">
            <w:pPr>
              <w:tabs>
                <w:tab w:val="left" w:pos="440"/>
              </w:tabs>
              <w:rPr>
                <w:rFonts w:ascii="Aptos Display" w:hAnsi="Aptos Display" w:cs="Tahoma"/>
                <w:sz w:val="22"/>
              </w:rPr>
            </w:pPr>
            <w:r w:rsidRPr="00E15DCE">
              <w:rPr>
                <w:rFonts w:ascii="Aptos Display" w:hAnsi="Aptos Display" w:cs="Tahoma"/>
                <w:sz w:val="22"/>
              </w:rPr>
              <w:t>Mobiel</w:t>
            </w:r>
          </w:p>
        </w:tc>
        <w:tc>
          <w:tcPr>
            <w:tcW w:w="6380" w:type="dxa"/>
            <w:tcBorders>
              <w:top w:val="single" w:sz="2" w:space="0" w:color="000000"/>
              <w:left w:val="single" w:sz="2" w:space="0" w:color="000000"/>
              <w:bottom w:val="single" w:sz="2" w:space="0" w:color="000000"/>
              <w:right w:val="single" w:sz="2" w:space="0" w:color="000000"/>
            </w:tcBorders>
          </w:tcPr>
          <w:p w14:paraId="29A12433" w14:textId="77777777" w:rsidR="00545F55" w:rsidRPr="00E15DCE" w:rsidRDefault="00545F55" w:rsidP="00E11288">
            <w:pPr>
              <w:tabs>
                <w:tab w:val="left" w:pos="440"/>
              </w:tabs>
              <w:rPr>
                <w:rFonts w:ascii="Aptos Display" w:hAnsi="Aptos Display" w:cs="Tahoma"/>
                <w:color w:val="333399"/>
                <w:sz w:val="22"/>
              </w:rPr>
            </w:pPr>
          </w:p>
        </w:tc>
      </w:tr>
      <w:tr w:rsidR="00545F55" w:rsidRPr="00E15DCE" w14:paraId="4ACC79B4"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7A270DB2" w14:textId="77777777" w:rsidR="00545F55" w:rsidRPr="00E15DCE" w:rsidRDefault="00545F55" w:rsidP="00E11288">
            <w:pPr>
              <w:tabs>
                <w:tab w:val="left" w:pos="440"/>
              </w:tabs>
              <w:rPr>
                <w:rFonts w:ascii="Aptos Display" w:hAnsi="Aptos Display" w:cs="Tahoma"/>
                <w:sz w:val="22"/>
              </w:rPr>
            </w:pPr>
            <w:r w:rsidRPr="00E15DCE">
              <w:rPr>
                <w:rFonts w:ascii="Aptos Display" w:hAnsi="Aptos Display" w:cs="Tahoma"/>
                <w:sz w:val="22"/>
              </w:rPr>
              <w:t>E-mail</w:t>
            </w:r>
          </w:p>
        </w:tc>
        <w:tc>
          <w:tcPr>
            <w:tcW w:w="6380" w:type="dxa"/>
            <w:tcBorders>
              <w:top w:val="single" w:sz="2" w:space="0" w:color="000000"/>
              <w:left w:val="single" w:sz="2" w:space="0" w:color="000000"/>
              <w:bottom w:val="single" w:sz="2" w:space="0" w:color="000000"/>
              <w:right w:val="single" w:sz="2" w:space="0" w:color="000000"/>
            </w:tcBorders>
          </w:tcPr>
          <w:p w14:paraId="47455B4D" w14:textId="77777777" w:rsidR="00545F55" w:rsidRPr="00E15DCE" w:rsidRDefault="00545F55" w:rsidP="00E11288">
            <w:pPr>
              <w:rPr>
                <w:rFonts w:ascii="Aptos Display" w:hAnsi="Aptos Display" w:cs="Tahoma"/>
                <w:color w:val="333399"/>
                <w:sz w:val="22"/>
              </w:rPr>
            </w:pPr>
          </w:p>
        </w:tc>
      </w:tr>
    </w:tbl>
    <w:p w14:paraId="2165DB57" w14:textId="77777777" w:rsidR="00545F55" w:rsidRPr="00E15DCE" w:rsidRDefault="00545F55" w:rsidP="00655DBA">
      <w:pPr>
        <w:keepNext/>
        <w:widowControl w:val="0"/>
        <w:autoSpaceDN w:val="0"/>
        <w:adjustRightInd w:val="0"/>
        <w:spacing w:after="0" w:line="240" w:lineRule="auto"/>
        <w:rPr>
          <w:rFonts w:ascii="Aptos Display" w:eastAsia="Calibri" w:hAnsi="Aptos Display" w:cs="Times New Roman"/>
          <w:b/>
          <w:sz w:val="22"/>
        </w:rPr>
      </w:pPr>
    </w:p>
    <w:sectPr w:rsidR="00545F55" w:rsidRPr="00E15DCE" w:rsidSect="00CB1E2E">
      <w:headerReference w:type="default" r:id="rId10"/>
      <w:footerReference w:type="default" r:id="rId11"/>
      <w:pgSz w:w="11906" w:h="16838"/>
      <w:pgMar w:top="2268" w:right="1417" w:bottom="1417" w:left="1417"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995E4" w14:textId="77777777" w:rsidR="002218E4" w:rsidRDefault="002218E4">
      <w:pPr>
        <w:spacing w:after="0" w:line="240" w:lineRule="auto"/>
      </w:pPr>
      <w:r>
        <w:separator/>
      </w:r>
    </w:p>
  </w:endnote>
  <w:endnote w:type="continuationSeparator" w:id="0">
    <w:p w14:paraId="6C69B307" w14:textId="77777777" w:rsidR="002218E4" w:rsidRDefault="00221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tima LT">
    <w:altName w:val="Bell MT"/>
    <w:charset w:val="00"/>
    <w:family w:val="auto"/>
    <w:pitch w:val="variable"/>
    <w:sig w:usb0="8000006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334C8" w14:textId="1A2000A5" w:rsidR="00182D39" w:rsidRPr="00883F39" w:rsidRDefault="00545F55">
    <w:pPr>
      <w:pStyle w:val="Voettekst"/>
      <w:rPr>
        <w:rFonts w:asciiTheme="minorHAnsi" w:hAnsiTheme="minorHAnsi"/>
        <w:sz w:val="16"/>
      </w:rPr>
    </w:pPr>
    <w:r>
      <w:rPr>
        <w:rFonts w:asciiTheme="minorHAnsi" w:hAnsiTheme="minorHAnsi"/>
        <w:sz w:val="16"/>
      </w:rPr>
      <w:t xml:space="preserve">Annex </w:t>
    </w:r>
    <w:r w:rsidR="00483A7F">
      <w:rPr>
        <w:rFonts w:asciiTheme="minorHAnsi" w:hAnsiTheme="minorHAnsi"/>
        <w:sz w:val="16"/>
      </w:rPr>
      <w:t>9</w:t>
    </w:r>
    <w:r w:rsidR="00D4252E">
      <w:rPr>
        <w:rFonts w:asciiTheme="minorHAnsi" w:hAnsiTheme="minorHAnsi"/>
        <w:sz w:val="16"/>
      </w:rPr>
      <w:t xml:space="preserve"> aanvraagformulier juridische voucher</w:t>
    </w:r>
    <w:r w:rsidRPr="00883F39">
      <w:rPr>
        <w:rFonts w:asciiTheme="minorHAnsi" w:hAnsiTheme="minorHAnsi"/>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CE992" w14:textId="77777777" w:rsidR="002218E4" w:rsidRDefault="002218E4">
      <w:pPr>
        <w:spacing w:after="0" w:line="240" w:lineRule="auto"/>
      </w:pPr>
      <w:r>
        <w:separator/>
      </w:r>
    </w:p>
  </w:footnote>
  <w:footnote w:type="continuationSeparator" w:id="0">
    <w:p w14:paraId="0A427C35" w14:textId="77777777" w:rsidR="002218E4" w:rsidRDefault="00221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367CC" w14:textId="660B69E6" w:rsidR="00CB1E2E" w:rsidRPr="008573BF" w:rsidRDefault="00545F55" w:rsidP="00CB1E2E">
    <w:pPr>
      <w:pStyle w:val="Kop1"/>
      <w:spacing w:before="0"/>
      <w:jc w:val="center"/>
      <w:rPr>
        <w:rFonts w:ascii="Aptos Display" w:hAnsi="Aptos Display"/>
        <w:sz w:val="24"/>
        <w:szCs w:val="24"/>
      </w:rPr>
    </w:pPr>
    <w:r>
      <w:tab/>
    </w:r>
    <w:r w:rsidR="00CB1E2E" w:rsidRPr="008573BF">
      <w:rPr>
        <w:rFonts w:ascii="Aptos Display" w:hAnsi="Aptos Display"/>
        <w:noProof/>
        <w:sz w:val="24"/>
        <w:szCs w:val="24"/>
      </w:rPr>
      <w:drawing>
        <wp:anchor distT="0" distB="0" distL="114300" distR="114300" simplePos="0" relativeHeight="251659264" behindDoc="1" locked="0" layoutInCell="1" allowOverlap="1" wp14:anchorId="5740AC51" wp14:editId="671F70F2">
          <wp:simplePos x="0" y="0"/>
          <wp:positionH relativeFrom="page">
            <wp:posOffset>228600</wp:posOffset>
          </wp:positionH>
          <wp:positionV relativeFrom="paragraph">
            <wp:posOffset>8890</wp:posOffset>
          </wp:positionV>
          <wp:extent cx="1295400" cy="617220"/>
          <wp:effectExtent l="0" t="0" r="0" b="0"/>
          <wp:wrapThrough wrapText="bothSides">
            <wp:wrapPolygon edited="0">
              <wp:start x="0" y="0"/>
              <wp:lineTo x="0" y="20667"/>
              <wp:lineTo x="21282" y="20667"/>
              <wp:lineTo x="21282" y="0"/>
              <wp:lineTo x="0" y="0"/>
            </wp:wrapPolygon>
          </wp:wrapThrough>
          <wp:docPr id="1257193344" name="Afbeelding 3" descr="Afbeelding met logo, Lettertype, tekst,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028640" name="Afbeelding 3" descr="Afbeelding met logo, Lettertype, tekst, Graphic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295400" cy="617220"/>
                  </a:xfrm>
                  <a:prstGeom prst="rect">
                    <a:avLst/>
                  </a:prstGeom>
                </pic:spPr>
              </pic:pic>
            </a:graphicData>
          </a:graphic>
          <wp14:sizeRelH relativeFrom="page">
            <wp14:pctWidth>0</wp14:pctWidth>
          </wp14:sizeRelH>
          <wp14:sizeRelV relativeFrom="page">
            <wp14:pctHeight>0</wp14:pctHeight>
          </wp14:sizeRelV>
        </wp:anchor>
      </w:drawing>
    </w:r>
    <w:r w:rsidR="00CB1E2E" w:rsidRPr="008573BF">
      <w:rPr>
        <w:rFonts w:ascii="Aptos Display" w:hAnsi="Aptos Display" w:cstheme="minorHAnsi"/>
        <w:color w:val="548DD4" w:themeColor="text2" w:themeTint="99"/>
        <w:sz w:val="36"/>
        <w:szCs w:val="36"/>
      </w:rPr>
      <w:t xml:space="preserve">Annex </w:t>
    </w:r>
    <w:r w:rsidR="00CB1E2E">
      <w:rPr>
        <w:rFonts w:ascii="Aptos Display" w:hAnsi="Aptos Display" w:cstheme="minorHAnsi"/>
        <w:color w:val="548DD4" w:themeColor="text2" w:themeTint="99"/>
        <w:sz w:val="36"/>
        <w:szCs w:val="36"/>
      </w:rPr>
      <w:t>9</w:t>
    </w:r>
    <w:r w:rsidR="00CB1E2E" w:rsidRPr="008573BF">
      <w:rPr>
        <w:rFonts w:ascii="Aptos Display" w:hAnsi="Aptos Display" w:cstheme="minorHAnsi"/>
        <w:color w:val="548DD4" w:themeColor="text2" w:themeTint="99"/>
        <w:sz w:val="36"/>
        <w:szCs w:val="36"/>
      </w:rPr>
      <w:t xml:space="preserve"> </w:t>
    </w:r>
    <w:r w:rsidR="00CB1E2E">
      <w:rPr>
        <w:rFonts w:ascii="Aptos Display" w:hAnsi="Aptos Display" w:cstheme="minorHAnsi"/>
        <w:color w:val="548DD4" w:themeColor="text2" w:themeTint="99"/>
        <w:sz w:val="36"/>
        <w:szCs w:val="36"/>
      </w:rPr>
      <w:t>Aanvraag juridische voucher</w:t>
    </w:r>
  </w:p>
  <w:p w14:paraId="0D6DCEB8" w14:textId="1F31DEE5" w:rsidR="00182D39" w:rsidRDefault="00182D39" w:rsidP="006310F4">
    <w:pPr>
      <w:pStyle w:val="Koptekst"/>
      <w:tabs>
        <w:tab w:val="clear" w:pos="4513"/>
        <w:tab w:val="clear" w:pos="9026"/>
        <w:tab w:val="left" w:pos="5193"/>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RTF_Num 109"/>
    <w:lvl w:ilvl="0">
      <w:start w:val="1"/>
      <w:numFmt w:val="decimal"/>
      <w:lvlText w:val="%1."/>
      <w:lvlJc w:val="left"/>
      <w:pPr>
        <w:ind w:left="705" w:hanging="705"/>
      </w:pPr>
      <w:rPr>
        <w:b/>
        <w:bCs/>
      </w:rPr>
    </w:lvl>
    <w:lvl w:ilvl="1">
      <w:numFmt w:val="bullet"/>
      <w:lvlText w:val="-"/>
      <w:lvlJc w:val="left"/>
      <w:pPr>
        <w:ind w:left="1080" w:hanging="360"/>
      </w:pPr>
      <w:rPr>
        <w:rFonts w:ascii="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7A530AC8"/>
    <w:multiLevelType w:val="hybridMultilevel"/>
    <w:tmpl w:val="8750AD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91633576">
    <w:abstractNumId w:val="0"/>
  </w:num>
  <w:num w:numId="2" w16cid:durableId="463667236">
    <w:abstractNumId w:val="1"/>
  </w:num>
  <w:num w:numId="3" w16cid:durableId="1792044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F55"/>
    <w:rsid w:val="000275E6"/>
    <w:rsid w:val="00077C2E"/>
    <w:rsid w:val="00133BBC"/>
    <w:rsid w:val="00134553"/>
    <w:rsid w:val="00182D39"/>
    <w:rsid w:val="001B679D"/>
    <w:rsid w:val="001C3193"/>
    <w:rsid w:val="002218E4"/>
    <w:rsid w:val="00236FCA"/>
    <w:rsid w:val="00250FAF"/>
    <w:rsid w:val="003877B5"/>
    <w:rsid w:val="00390A70"/>
    <w:rsid w:val="00405D26"/>
    <w:rsid w:val="00483A7F"/>
    <w:rsid w:val="004C29E1"/>
    <w:rsid w:val="0051545E"/>
    <w:rsid w:val="00545F55"/>
    <w:rsid w:val="00546082"/>
    <w:rsid w:val="00576A91"/>
    <w:rsid w:val="00597CFB"/>
    <w:rsid w:val="006310F4"/>
    <w:rsid w:val="00655DBA"/>
    <w:rsid w:val="006B0FF9"/>
    <w:rsid w:val="0074201E"/>
    <w:rsid w:val="007C3424"/>
    <w:rsid w:val="007E51BD"/>
    <w:rsid w:val="00897BD7"/>
    <w:rsid w:val="009C3B91"/>
    <w:rsid w:val="00A300C3"/>
    <w:rsid w:val="00A57E90"/>
    <w:rsid w:val="00A80E24"/>
    <w:rsid w:val="00B13041"/>
    <w:rsid w:val="00BD76F2"/>
    <w:rsid w:val="00CA293A"/>
    <w:rsid w:val="00CB1E2E"/>
    <w:rsid w:val="00CE756C"/>
    <w:rsid w:val="00D4252E"/>
    <w:rsid w:val="00D6588B"/>
    <w:rsid w:val="00DD0CAD"/>
    <w:rsid w:val="00DF5ECA"/>
    <w:rsid w:val="00E15DCE"/>
    <w:rsid w:val="00EF21D4"/>
    <w:rsid w:val="0102D324"/>
    <w:rsid w:val="178DF39E"/>
    <w:rsid w:val="17A1734C"/>
    <w:rsid w:val="17EA7F43"/>
    <w:rsid w:val="19578BBA"/>
    <w:rsid w:val="19586432"/>
    <w:rsid w:val="1B343D14"/>
    <w:rsid w:val="1D9C17CC"/>
    <w:rsid w:val="2B45820E"/>
    <w:rsid w:val="36E22FB9"/>
    <w:rsid w:val="3C4E2155"/>
    <w:rsid w:val="58244429"/>
    <w:rsid w:val="685B25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D8B41"/>
  <w15:docId w15:val="{B86BBE5A-B6E8-416F-B2DF-82182C751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45F55"/>
    <w:rPr>
      <w:rFonts w:ascii="Optima LT" w:hAnsi="Optima LT"/>
      <w:sz w:val="20"/>
    </w:rPr>
  </w:style>
  <w:style w:type="paragraph" w:styleId="Kop1">
    <w:name w:val="heading 1"/>
    <w:basedOn w:val="Standaard"/>
    <w:next w:val="Standaard"/>
    <w:link w:val="Kop1Char"/>
    <w:uiPriority w:val="9"/>
    <w:qFormat/>
    <w:rsid w:val="00545F55"/>
    <w:pPr>
      <w:keepNext/>
      <w:keepLines/>
      <w:widowControl w:val="0"/>
      <w:autoSpaceDN w:val="0"/>
      <w:adjustRightInd w:val="0"/>
      <w:spacing w:before="480" w:after="0" w:line="240" w:lineRule="auto"/>
      <w:outlineLvl w:val="0"/>
    </w:pPr>
    <w:rPr>
      <w:rFonts w:ascii="Cambria" w:eastAsia="Times New Roman" w:hAnsi="Cambria" w:cs="Times New Roman"/>
      <w:b/>
      <w:bCs/>
      <w:sz w:val="28"/>
      <w:szCs w:val="28"/>
      <w:lang w:eastAsia="nl-NL"/>
    </w:rPr>
  </w:style>
  <w:style w:type="paragraph" w:styleId="Kop2">
    <w:name w:val="heading 2"/>
    <w:basedOn w:val="Standaard"/>
    <w:next w:val="Standaard"/>
    <w:link w:val="Kop2Char"/>
    <w:uiPriority w:val="9"/>
    <w:unhideWhenUsed/>
    <w:qFormat/>
    <w:rsid w:val="00545F5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5F55"/>
    <w:rPr>
      <w:rFonts w:ascii="Cambria" w:eastAsia="Times New Roman" w:hAnsi="Cambria" w:cs="Times New Roman"/>
      <w:b/>
      <w:bCs/>
      <w:sz w:val="28"/>
      <w:szCs w:val="28"/>
      <w:lang w:eastAsia="nl-NL"/>
    </w:rPr>
  </w:style>
  <w:style w:type="character" w:customStyle="1" w:styleId="Kop2Char">
    <w:name w:val="Kop 2 Char"/>
    <w:basedOn w:val="Standaardalinea-lettertype"/>
    <w:link w:val="Kop2"/>
    <w:uiPriority w:val="9"/>
    <w:rsid w:val="00545F55"/>
    <w:rPr>
      <w:rFonts w:asciiTheme="majorHAnsi" w:eastAsiaTheme="majorEastAsia" w:hAnsiTheme="majorHAnsi" w:cstheme="majorBidi"/>
      <w:b/>
      <w:bCs/>
      <w:color w:val="4F81BD" w:themeColor="accent1"/>
      <w:sz w:val="26"/>
      <w:szCs w:val="26"/>
    </w:rPr>
  </w:style>
  <w:style w:type="paragraph" w:styleId="Geenafstand">
    <w:name w:val="No Spacing"/>
    <w:uiPriority w:val="1"/>
    <w:qFormat/>
    <w:rsid w:val="00545F55"/>
    <w:pPr>
      <w:spacing w:after="0" w:line="240" w:lineRule="auto"/>
    </w:pPr>
    <w:rPr>
      <w:rFonts w:ascii="Calibri" w:eastAsia="Calibri" w:hAnsi="Calibri" w:cs="Times New Roman"/>
    </w:rPr>
  </w:style>
  <w:style w:type="paragraph" w:styleId="Lijstalinea">
    <w:name w:val="List Paragraph"/>
    <w:basedOn w:val="Standaard"/>
    <w:uiPriority w:val="34"/>
    <w:qFormat/>
    <w:rsid w:val="00545F55"/>
    <w:pPr>
      <w:ind w:left="720"/>
      <w:contextualSpacing/>
    </w:pPr>
  </w:style>
  <w:style w:type="character" w:styleId="Hyperlink">
    <w:name w:val="Hyperlink"/>
    <w:basedOn w:val="Standaardalinea-lettertype"/>
    <w:uiPriority w:val="99"/>
    <w:unhideWhenUsed/>
    <w:rsid w:val="00545F55"/>
    <w:rPr>
      <w:color w:val="0000FF"/>
      <w:u w:val="single"/>
    </w:rPr>
  </w:style>
  <w:style w:type="character" w:styleId="Intensievebenadrukking">
    <w:name w:val="Intense Emphasis"/>
    <w:basedOn w:val="Standaardalinea-lettertype"/>
    <w:uiPriority w:val="21"/>
    <w:qFormat/>
    <w:rsid w:val="00545F55"/>
    <w:rPr>
      <w:i/>
      <w:iCs/>
      <w:color w:val="4F81BD" w:themeColor="accent1"/>
    </w:rPr>
  </w:style>
  <w:style w:type="paragraph" w:styleId="Koptekst">
    <w:name w:val="header"/>
    <w:basedOn w:val="Standaard"/>
    <w:link w:val="KoptekstChar"/>
    <w:uiPriority w:val="99"/>
    <w:unhideWhenUsed/>
    <w:rsid w:val="00545F55"/>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545F55"/>
    <w:rPr>
      <w:rFonts w:ascii="Optima LT" w:hAnsi="Optima LT"/>
      <w:sz w:val="20"/>
    </w:rPr>
  </w:style>
  <w:style w:type="paragraph" w:styleId="Voettekst">
    <w:name w:val="footer"/>
    <w:basedOn w:val="Standaard"/>
    <w:link w:val="VoettekstChar"/>
    <w:uiPriority w:val="99"/>
    <w:unhideWhenUsed/>
    <w:rsid w:val="00545F55"/>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545F55"/>
    <w:rPr>
      <w:rFonts w:ascii="Optima LT" w:hAnsi="Optima LT"/>
      <w:sz w:val="20"/>
    </w:rPr>
  </w:style>
  <w:style w:type="character" w:styleId="Tekstvantijdelijkeaanduiding">
    <w:name w:val="Placeholder Text"/>
    <w:basedOn w:val="Standaardalinea-lettertype"/>
    <w:uiPriority w:val="99"/>
    <w:semiHidden/>
    <w:rsid w:val="00DF5ECA"/>
    <w:rPr>
      <w:color w:val="808080"/>
    </w:rPr>
  </w:style>
  <w:style w:type="paragraph" w:customStyle="1" w:styleId="paragraph">
    <w:name w:val="paragraph"/>
    <w:basedOn w:val="Standaard"/>
    <w:rsid w:val="00EF21D4"/>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38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69276F65453545B70421EE21AAF2DB" ma:contentTypeVersion="3" ma:contentTypeDescription="Create a new document." ma:contentTypeScope="" ma:versionID="445647a15dd12f5a58774bb30c81c5eb">
  <xsd:schema xmlns:xsd="http://www.w3.org/2001/XMLSchema" xmlns:xs="http://www.w3.org/2001/XMLSchema" xmlns:p="http://schemas.microsoft.com/office/2006/metadata/properties" xmlns:ns2="cd4da2dd-81cb-4328-929a-b44111b24f84" targetNamespace="http://schemas.microsoft.com/office/2006/metadata/properties" ma:root="true" ma:fieldsID="e8f0252865e20f90530e4ff731230065" ns2:_="">
    <xsd:import namespace="cd4da2dd-81cb-4328-929a-b44111b24f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da2dd-81cb-4328-929a-b44111b24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820A86-9D0E-4A0E-BA28-0EE3AD5B85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2C1235-EAEC-483E-84E8-0AA7E8135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4da2dd-81cb-4328-929a-b44111b2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66BB85-8D17-4571-B439-907AD59606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313</Words>
  <Characters>1724</Characters>
  <Application>Microsoft Office Word</Application>
  <DocSecurity>0</DocSecurity>
  <Lines>14</Lines>
  <Paragraphs>4</Paragraphs>
  <ScaleCrop>false</ScaleCrop>
  <Company>AT Osborne</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 Beukema</dc:creator>
  <cp:lastModifiedBy>Aarti Paragh | Connekt</cp:lastModifiedBy>
  <cp:revision>2</cp:revision>
  <dcterms:created xsi:type="dcterms:W3CDTF">2025-06-25T08:51:00Z</dcterms:created>
  <dcterms:modified xsi:type="dcterms:W3CDTF">2025-06-25T08:51:00Z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0x0101006A69276F65453545B70421EE21AAF2DB</vt:lpwstr>
  </property>
  <property fmtid="{D5CDD505-2E9C-101B-9397-08002B2CF9AE}" pid="3" name="MediaServiceImageTags">
    <vt:lpwstr/>
  </property>
</Properties>
</file>