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5031" w14:textId="5D357333" w:rsidR="0084784D" w:rsidRPr="00D640ED" w:rsidRDefault="00D640ED">
      <w:pPr>
        <w:rPr>
          <w:b/>
          <w:bCs/>
          <w:sz w:val="27"/>
          <w:szCs w:val="28"/>
        </w:rPr>
      </w:pPr>
      <w:r>
        <w:rPr>
          <w:noProof/>
        </w:rPr>
        <w:drawing>
          <wp:anchor distT="0" distB="0" distL="114300" distR="114300" simplePos="0" relativeHeight="251658240" behindDoc="1" locked="0" layoutInCell="1" allowOverlap="1" wp14:anchorId="488BCE50" wp14:editId="1982172E">
            <wp:simplePos x="0" y="0"/>
            <wp:positionH relativeFrom="margin">
              <wp:align>right</wp:align>
            </wp:positionH>
            <wp:positionV relativeFrom="paragraph">
              <wp:posOffset>-380898</wp:posOffset>
            </wp:positionV>
            <wp:extent cx="1236980" cy="882650"/>
            <wp:effectExtent l="0" t="0" r="1270" b="0"/>
            <wp:wrapNone/>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698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7"/>
          <w:szCs w:val="28"/>
        </w:rPr>
        <w:t xml:space="preserve">BIJLAGE I: </w:t>
      </w:r>
      <w:r w:rsidR="002E4431" w:rsidRPr="00D640ED">
        <w:rPr>
          <w:b/>
          <w:bCs/>
          <w:sz w:val="27"/>
          <w:szCs w:val="28"/>
        </w:rPr>
        <w:t xml:space="preserve">Test protocol </w:t>
      </w:r>
      <w:r>
        <w:rPr>
          <w:b/>
          <w:bCs/>
          <w:sz w:val="27"/>
          <w:szCs w:val="28"/>
        </w:rPr>
        <w:t xml:space="preserve">zelfreinigende toiletten </w:t>
      </w:r>
      <w:r w:rsidR="002E4431" w:rsidRPr="00D640ED">
        <w:rPr>
          <w:b/>
          <w:bCs/>
          <w:i/>
          <w:iCs/>
          <w:sz w:val="23"/>
          <w:szCs w:val="24"/>
        </w:rPr>
        <w:t>(concept)</w:t>
      </w:r>
      <w:r w:rsidRPr="00D640ED">
        <w:rPr>
          <w:noProof/>
        </w:rPr>
        <w:t xml:space="preserve"> </w:t>
      </w:r>
    </w:p>
    <w:p w14:paraId="1B214710" w14:textId="245584D2" w:rsidR="002E4431" w:rsidRDefault="002E4431"/>
    <w:p w14:paraId="1BBAD5A4" w14:textId="77777777" w:rsidR="00D640ED" w:rsidRPr="00D640ED" w:rsidRDefault="002E4431">
      <w:pPr>
        <w:rPr>
          <w:b/>
          <w:bCs/>
        </w:rPr>
      </w:pPr>
      <w:r w:rsidRPr="00D640ED">
        <w:rPr>
          <w:b/>
          <w:bCs/>
        </w:rPr>
        <w:t>Inleiding</w:t>
      </w:r>
    </w:p>
    <w:p w14:paraId="0895D15D" w14:textId="49EC43D6" w:rsidR="002E4431" w:rsidRPr="00D640ED" w:rsidRDefault="00D640ED">
      <w:r w:rsidRPr="00D640ED">
        <w:t>D</w:t>
      </w:r>
      <w:r w:rsidR="002E4431" w:rsidRPr="00D640ED">
        <w:t xml:space="preserve">it test protocol </w:t>
      </w:r>
      <w:r w:rsidRPr="00D640ED">
        <w:t xml:space="preserve">beschrijft </w:t>
      </w:r>
      <w:r>
        <w:t>de wijze waarop de gemeente Amersfoort verifieert of de zelfreinigende toiletten die worden geleverd om te plaatsen in de openbare ruimte, voldoen aan de gestelde eisen en beloften van de Opdrachtnemer.</w:t>
      </w:r>
      <w:r w:rsidR="00B84F05">
        <w:t xml:space="preserve"> Deze testen worden gedaan voor definitieve gunning van de opdracht en kunnen ook de basis bieden voor de </w:t>
      </w:r>
      <w:r w:rsidR="00193840">
        <w:t xml:space="preserve">testen bij </w:t>
      </w:r>
      <w:r w:rsidR="00966E68">
        <w:t>fabrieksafname/</w:t>
      </w:r>
      <w:r w:rsidR="00193840">
        <w:t>oplevering van de door</w:t>
      </w:r>
      <w:r w:rsidR="00966E68">
        <w:t xml:space="preserve"> </w:t>
      </w:r>
      <w:r w:rsidR="00193840">
        <w:t>de beoogd Opdrachtnemer te plaatsen toiletten in Amer</w:t>
      </w:r>
      <w:r w:rsidR="00966E68">
        <w:t>s</w:t>
      </w:r>
      <w:r w:rsidR="00193840">
        <w:t>foort</w:t>
      </w:r>
      <w:r w:rsidR="00966E68">
        <w:t>.</w:t>
      </w:r>
    </w:p>
    <w:p w14:paraId="7B287E22" w14:textId="77777777" w:rsidR="002E4431" w:rsidRPr="00D640ED" w:rsidRDefault="002E4431"/>
    <w:p w14:paraId="3994653A" w14:textId="680917DD" w:rsidR="002E4431" w:rsidRPr="00D640ED" w:rsidRDefault="002E4431">
      <w:pPr>
        <w:rPr>
          <w:b/>
          <w:bCs/>
        </w:rPr>
      </w:pPr>
      <w:r w:rsidRPr="00D640ED">
        <w:rPr>
          <w:b/>
          <w:bCs/>
        </w:rPr>
        <w:t>Locatie</w:t>
      </w:r>
    </w:p>
    <w:p w14:paraId="5EF45ECA" w14:textId="1A1DF312" w:rsidR="002E4431" w:rsidRPr="00D640ED" w:rsidRDefault="002E4431">
      <w:r w:rsidRPr="00D640ED">
        <w:t xml:space="preserve">Locatie kan worden voorgesteld door de beoogd Opdrachtnemer. Locatie is van een zelfreinigend openbaar toilet dat aan de aangeboden specificaties voldoet en de door de opdrachtgever gestelde eisen. </w:t>
      </w:r>
      <w:r w:rsidR="007A755E" w:rsidRPr="00D640ED">
        <w:t>Er mogen geen speciale instellingen worden gebruikt voor deze test, zoals een hogere druk dan bij normaal gebruik op die locatie.</w:t>
      </w:r>
    </w:p>
    <w:p w14:paraId="67235BC3" w14:textId="77777777" w:rsidR="002E4431" w:rsidRDefault="002E4431"/>
    <w:p w14:paraId="41B9629C" w14:textId="29D7F047" w:rsidR="00387522" w:rsidRPr="00387522" w:rsidRDefault="00387522">
      <w:pPr>
        <w:rPr>
          <w:b/>
          <w:bCs/>
        </w:rPr>
      </w:pPr>
      <w:r w:rsidRPr="00387522">
        <w:rPr>
          <w:b/>
          <w:bCs/>
        </w:rPr>
        <w:t>Partijen</w:t>
      </w:r>
    </w:p>
    <w:p w14:paraId="6CBF436A" w14:textId="2267355B" w:rsidR="00387522" w:rsidRDefault="007A755E">
      <w:r>
        <w:t xml:space="preserve">Bij de test is een vertegenwoordiging van de gemeente aanwezig en een vertegenwoordiger van de beoogd Opdrachtnemer. De beoogd Opdrachtnemer zorgt dat er toestemming is van de eigenaar om de testen te doen. </w:t>
      </w:r>
    </w:p>
    <w:p w14:paraId="435C0F87" w14:textId="77777777" w:rsidR="00387522" w:rsidRDefault="00387522"/>
    <w:p w14:paraId="7282E640" w14:textId="48DFAE38" w:rsidR="00D640ED" w:rsidRPr="00D640ED" w:rsidRDefault="00D640ED">
      <w:pPr>
        <w:rPr>
          <w:b/>
          <w:bCs/>
        </w:rPr>
      </w:pPr>
      <w:r w:rsidRPr="00D640ED">
        <w:rPr>
          <w:b/>
          <w:bCs/>
        </w:rPr>
        <w:t>Werkwijze</w:t>
      </w:r>
    </w:p>
    <w:p w14:paraId="733D85B7" w14:textId="6262DBA9" w:rsidR="00D640ED" w:rsidRDefault="00D640ED">
      <w:r>
        <w:t xml:space="preserve">De onderstaande </w:t>
      </w:r>
      <w:r w:rsidR="00503EA7" w:rsidRPr="00503EA7">
        <w:rPr>
          <w:highlight w:val="yellow"/>
        </w:rPr>
        <w:t>@@</w:t>
      </w:r>
    </w:p>
    <w:p w14:paraId="44C7A6C0" w14:textId="77777777" w:rsidR="00D640ED" w:rsidRDefault="00D640ED"/>
    <w:p w14:paraId="3296DBAD" w14:textId="07D6C893" w:rsidR="002E4431" w:rsidRPr="00387522" w:rsidRDefault="002E4431">
      <w:pPr>
        <w:rPr>
          <w:b/>
          <w:bCs/>
        </w:rPr>
      </w:pPr>
      <w:r w:rsidRPr="00387522">
        <w:rPr>
          <w:b/>
          <w:bCs/>
        </w:rPr>
        <w:t>Stap 1: schouw</w:t>
      </w:r>
    </w:p>
    <w:p w14:paraId="0D829CA2" w14:textId="7ED6FE3A" w:rsidR="002E4431" w:rsidRDefault="002E4431">
      <w:r>
        <w:t>Opdrachtgever toetst of het toilet voldoet aan de door de opdrachtgever gestelde eisen.</w:t>
      </w:r>
      <w:r w:rsidR="007A755E">
        <w:t xml:space="preserve"> De beoogd Opdrachtnemer faciliteert door bijvoorbeeld de technische ruimte te openen en uitleg te geven.</w:t>
      </w:r>
    </w:p>
    <w:p w14:paraId="07052D0E" w14:textId="77777777" w:rsidR="002E4431" w:rsidRDefault="002E4431"/>
    <w:p w14:paraId="0CABD91D" w14:textId="3EB1681B" w:rsidR="002E4431" w:rsidRPr="00387522" w:rsidRDefault="002E4431">
      <w:pPr>
        <w:rPr>
          <w:b/>
          <w:bCs/>
        </w:rPr>
      </w:pPr>
      <w:r w:rsidRPr="00387522">
        <w:rPr>
          <w:b/>
          <w:bCs/>
        </w:rPr>
        <w:t>Stap 2: test</w:t>
      </w:r>
      <w:r w:rsidR="007A755E">
        <w:rPr>
          <w:b/>
          <w:bCs/>
        </w:rPr>
        <w:t>en</w:t>
      </w:r>
    </w:p>
    <w:p w14:paraId="5BBA0042" w14:textId="4548685D" w:rsidR="007A755E" w:rsidRPr="007A755E" w:rsidRDefault="007A755E">
      <w:pPr>
        <w:rPr>
          <w:b/>
          <w:bCs/>
        </w:rPr>
      </w:pPr>
      <w:r w:rsidRPr="007A755E">
        <w:rPr>
          <w:b/>
          <w:bCs/>
        </w:rPr>
        <w:t>Beveiligingen</w:t>
      </w:r>
    </w:p>
    <w:p w14:paraId="71DD65FF" w14:textId="1957D49C" w:rsidR="00387522" w:rsidRDefault="007A755E">
      <w:r>
        <w:t xml:space="preserve">Opdrachtnemer toont aan dat </w:t>
      </w:r>
      <w:r w:rsidR="00387522">
        <w:t>de beveiligingen werken.</w:t>
      </w:r>
    </w:p>
    <w:p w14:paraId="4920383C" w14:textId="77777777" w:rsidR="00387522" w:rsidRDefault="00387522"/>
    <w:p w14:paraId="68CCFE5E" w14:textId="08A811C7" w:rsidR="007A755E" w:rsidRPr="007A755E" w:rsidRDefault="007A755E">
      <w:pPr>
        <w:rPr>
          <w:b/>
          <w:bCs/>
        </w:rPr>
      </w:pPr>
      <w:r w:rsidRPr="007A755E">
        <w:rPr>
          <w:b/>
          <w:bCs/>
        </w:rPr>
        <w:t>Zelfreiniging</w:t>
      </w:r>
    </w:p>
    <w:p w14:paraId="3880996C" w14:textId="54A21358" w:rsidR="007A755E" w:rsidRDefault="002E4431">
      <w:r>
        <w:t xml:space="preserve">Opdrachtgever test of de zelfreiniging aan de eisen voldoet en aan de door de beoogd Opdrachtnemer </w:t>
      </w:r>
      <w:r w:rsidR="007A755E">
        <w:t xml:space="preserve">aangeboden maatregelen en </w:t>
      </w:r>
      <w:r>
        <w:t>resultaten in de Inschrijving.</w:t>
      </w:r>
      <w:r w:rsidR="00387522">
        <w:t xml:space="preserve"> </w:t>
      </w:r>
    </w:p>
    <w:p w14:paraId="3FBB62A6" w14:textId="52B9AF22" w:rsidR="00387522" w:rsidRDefault="007A755E">
      <w:r>
        <w:t>Bij schoon wordt bedoeld: vrij van zichtbare vervuiling.</w:t>
      </w:r>
    </w:p>
    <w:p w14:paraId="0D8FC723" w14:textId="77777777" w:rsidR="00387522" w:rsidRDefault="00387522"/>
    <w:p w14:paraId="6C10A039" w14:textId="12C43E1E" w:rsidR="002E4431" w:rsidRDefault="00387522">
      <w:r>
        <w:t>De onderstaande testen zijn voorzien:</w:t>
      </w:r>
    </w:p>
    <w:p w14:paraId="42932383" w14:textId="75B6540D" w:rsidR="002E4431" w:rsidRDefault="002E4431" w:rsidP="002E4431">
      <w:pPr>
        <w:pStyle w:val="ListBullet"/>
        <w:numPr>
          <w:ilvl w:val="0"/>
          <w:numId w:val="0"/>
        </w:numPr>
        <w:ind w:left="360" w:hanging="360"/>
      </w:pPr>
      <w:r>
        <w:t>Toiletpot: pot van het toilet wordt op meerdere plekken ingesmeerd met pindakaas</w:t>
      </w:r>
    </w:p>
    <w:p w14:paraId="29665F03" w14:textId="02363724" w:rsidR="00387522" w:rsidRPr="00387522" w:rsidRDefault="00387522" w:rsidP="00387522">
      <w:pPr>
        <w:pStyle w:val="ListBullet"/>
        <w:numPr>
          <w:ilvl w:val="0"/>
          <w:numId w:val="0"/>
        </w:numPr>
        <w:rPr>
          <w:i/>
          <w:iCs/>
        </w:rPr>
      </w:pPr>
      <w:r w:rsidRPr="00387522">
        <w:rPr>
          <w:i/>
          <w:iCs/>
        </w:rPr>
        <w:t xml:space="preserve">Vereist resultaat na </w:t>
      </w:r>
      <w:r w:rsidR="00D640ED">
        <w:rPr>
          <w:i/>
          <w:iCs/>
        </w:rPr>
        <w:t xml:space="preserve">één </w:t>
      </w:r>
      <w:r w:rsidRPr="00387522">
        <w:rPr>
          <w:i/>
          <w:iCs/>
        </w:rPr>
        <w:t>reinigingsbeurt: toiletpot dient schoon te zijn.</w:t>
      </w:r>
    </w:p>
    <w:p w14:paraId="64F86185" w14:textId="77777777" w:rsidR="002E4431" w:rsidRDefault="002E4431" w:rsidP="002E4431">
      <w:pPr>
        <w:pStyle w:val="ListBullet"/>
        <w:numPr>
          <w:ilvl w:val="0"/>
          <w:numId w:val="0"/>
        </w:numPr>
      </w:pPr>
    </w:p>
    <w:p w14:paraId="5B9426F3" w14:textId="00885866" w:rsidR="002E4431" w:rsidRDefault="002E4431" w:rsidP="002E4431">
      <w:pPr>
        <w:pStyle w:val="ListBullet"/>
        <w:numPr>
          <w:ilvl w:val="0"/>
          <w:numId w:val="0"/>
        </w:numPr>
      </w:pPr>
      <w:r>
        <w:t>Achterwand: achterwand wordt nabij de pot op meerdere plekken ingesmeerd met een kleine hoeveelheid pindakaas.</w:t>
      </w:r>
    </w:p>
    <w:p w14:paraId="56C761F1" w14:textId="4C3263FC" w:rsidR="002E4431" w:rsidRPr="00387522" w:rsidRDefault="00387522" w:rsidP="002E4431">
      <w:pPr>
        <w:pStyle w:val="ListBullet"/>
        <w:numPr>
          <w:ilvl w:val="0"/>
          <w:numId w:val="0"/>
        </w:numPr>
        <w:rPr>
          <w:i/>
          <w:iCs/>
        </w:rPr>
      </w:pPr>
      <w:r w:rsidRPr="00387522">
        <w:rPr>
          <w:i/>
          <w:iCs/>
        </w:rPr>
        <w:t xml:space="preserve">Vereist resultaat na </w:t>
      </w:r>
      <w:r w:rsidR="00D640ED">
        <w:rPr>
          <w:i/>
          <w:iCs/>
        </w:rPr>
        <w:t xml:space="preserve">één </w:t>
      </w:r>
      <w:r w:rsidRPr="00387522">
        <w:rPr>
          <w:i/>
          <w:iCs/>
        </w:rPr>
        <w:t>reinigingsbeurt: de achterwand dient schoon te zijn.</w:t>
      </w:r>
    </w:p>
    <w:p w14:paraId="7D66FF5E" w14:textId="77777777" w:rsidR="00387522" w:rsidRDefault="00387522" w:rsidP="002E4431">
      <w:pPr>
        <w:pStyle w:val="ListBullet"/>
        <w:numPr>
          <w:ilvl w:val="0"/>
          <w:numId w:val="0"/>
        </w:numPr>
      </w:pPr>
    </w:p>
    <w:p w14:paraId="76822D68" w14:textId="33595071" w:rsidR="002E4431" w:rsidRDefault="002E4431" w:rsidP="002E4431">
      <w:pPr>
        <w:pStyle w:val="ListBullet"/>
        <w:numPr>
          <w:ilvl w:val="0"/>
          <w:numId w:val="0"/>
        </w:numPr>
      </w:pPr>
      <w:r>
        <w:t xml:space="preserve">Wasbak: </w:t>
      </w:r>
    </w:p>
    <w:p w14:paraId="52C94A06" w14:textId="6CC6DD8A" w:rsidR="002E4431" w:rsidRPr="00387522" w:rsidRDefault="00387522" w:rsidP="002E4431">
      <w:pPr>
        <w:pStyle w:val="ListBullet"/>
        <w:numPr>
          <w:ilvl w:val="0"/>
          <w:numId w:val="0"/>
        </w:numPr>
        <w:rPr>
          <w:i/>
          <w:iCs/>
        </w:rPr>
      </w:pPr>
      <w:r w:rsidRPr="00387522">
        <w:rPr>
          <w:i/>
          <w:iCs/>
        </w:rPr>
        <w:t xml:space="preserve">Vereist resultaat na </w:t>
      </w:r>
      <w:r w:rsidR="00D640ED">
        <w:rPr>
          <w:i/>
          <w:iCs/>
        </w:rPr>
        <w:t xml:space="preserve">één </w:t>
      </w:r>
      <w:r w:rsidRPr="00387522">
        <w:rPr>
          <w:i/>
          <w:iCs/>
        </w:rPr>
        <w:t>reinigingsbeurt: de wasbak dient schoon te zijn.</w:t>
      </w:r>
    </w:p>
    <w:p w14:paraId="3C4AACF1" w14:textId="77777777" w:rsidR="00387522" w:rsidRDefault="00387522" w:rsidP="002E4431">
      <w:pPr>
        <w:pStyle w:val="ListBullet"/>
        <w:numPr>
          <w:ilvl w:val="0"/>
          <w:numId w:val="0"/>
        </w:numPr>
      </w:pPr>
    </w:p>
    <w:p w14:paraId="4CDFF87A" w14:textId="18B424D8" w:rsidR="002E4431" w:rsidRDefault="002E4431" w:rsidP="002E4431">
      <w:pPr>
        <w:pStyle w:val="ListBullet"/>
        <w:numPr>
          <w:ilvl w:val="0"/>
          <w:numId w:val="0"/>
        </w:numPr>
      </w:pPr>
      <w:r>
        <w:t>Vloer: vloer wordt op meerdere plekken rondom de pot ingesmeerd met pindakaas.</w:t>
      </w:r>
    </w:p>
    <w:p w14:paraId="6A2BF151" w14:textId="748AFAB0" w:rsidR="002E4431" w:rsidRDefault="002E4431" w:rsidP="002E4431">
      <w:pPr>
        <w:pStyle w:val="ListBullet"/>
        <w:numPr>
          <w:ilvl w:val="0"/>
          <w:numId w:val="0"/>
        </w:numPr>
      </w:pPr>
      <w:r>
        <w:t xml:space="preserve">Vloer: op de vloer worden </w:t>
      </w:r>
      <w:r w:rsidR="00387522">
        <w:t>een platgedrukt frisdrankblikje gelegd én één stuk toiletpapier (droog) van ca. 1 meter en één stuk toiletpapier (vochtig) van ca. 1 meter.</w:t>
      </w:r>
    </w:p>
    <w:p w14:paraId="52AC329F" w14:textId="77761938" w:rsidR="00387522" w:rsidRDefault="00387522" w:rsidP="002E4431">
      <w:pPr>
        <w:pStyle w:val="ListBullet"/>
        <w:numPr>
          <w:ilvl w:val="0"/>
          <w:numId w:val="0"/>
        </w:numPr>
      </w:pPr>
      <w:r>
        <w:t xml:space="preserve">Vloer: op de vloer wordt een </w:t>
      </w:r>
      <w:r w:rsidR="00031A73">
        <w:t xml:space="preserve">halfvol melkpak </w:t>
      </w:r>
      <w:r>
        <w:t xml:space="preserve">van ca. </w:t>
      </w:r>
      <w:r w:rsidR="00EF72DC">
        <w:t>1</w:t>
      </w:r>
      <w:r>
        <w:t xml:space="preserve"> l</w:t>
      </w:r>
      <w:r w:rsidR="00031A73">
        <w:t>iter</w:t>
      </w:r>
      <w:r>
        <w:t xml:space="preserve"> gelegd en een redelijk natte luier.</w:t>
      </w:r>
    </w:p>
    <w:p w14:paraId="4E233A5D" w14:textId="77777777" w:rsidR="00D640ED" w:rsidRDefault="00D640ED" w:rsidP="002E4431">
      <w:pPr>
        <w:pStyle w:val="ListBullet"/>
        <w:numPr>
          <w:ilvl w:val="0"/>
          <w:numId w:val="0"/>
        </w:numPr>
        <w:rPr>
          <w:i/>
          <w:iCs/>
        </w:rPr>
      </w:pPr>
    </w:p>
    <w:p w14:paraId="1BD8FC10" w14:textId="5AFD4012" w:rsidR="00387522" w:rsidRPr="00D640ED" w:rsidRDefault="00D640ED" w:rsidP="002E4431">
      <w:pPr>
        <w:pStyle w:val="ListBullet"/>
        <w:numPr>
          <w:ilvl w:val="0"/>
          <w:numId w:val="0"/>
        </w:numPr>
        <w:rPr>
          <w:i/>
          <w:iCs/>
        </w:rPr>
      </w:pPr>
      <w:r>
        <w:rPr>
          <w:i/>
          <w:iCs/>
        </w:rPr>
        <w:t>Bovenstaande worden uitgevoerd als drie losse testen, v</w:t>
      </w:r>
      <w:r w:rsidRPr="00387522">
        <w:rPr>
          <w:i/>
          <w:iCs/>
        </w:rPr>
        <w:t>ereist resultaat na reinigingsbeurt</w:t>
      </w:r>
      <w:r>
        <w:rPr>
          <w:i/>
          <w:iCs/>
        </w:rPr>
        <w:t xml:space="preserve"> na elke test</w:t>
      </w:r>
      <w:r w:rsidR="00387522" w:rsidRPr="00D640ED">
        <w:rPr>
          <w:i/>
          <w:iCs/>
        </w:rPr>
        <w:t>: vloer dient in alle drie de gevallen schoon te zijn en vrij te zijn van de daarop gelegde objecten.</w:t>
      </w:r>
    </w:p>
    <w:p w14:paraId="08184A3C" w14:textId="77777777" w:rsidR="007A755E" w:rsidRDefault="007A755E" w:rsidP="002E4431">
      <w:pPr>
        <w:pStyle w:val="ListBullet"/>
        <w:numPr>
          <w:ilvl w:val="0"/>
          <w:numId w:val="0"/>
        </w:numPr>
      </w:pPr>
    </w:p>
    <w:p w14:paraId="3DF7A3DD" w14:textId="6A2FB88E" w:rsidR="007A755E" w:rsidRPr="007A755E" w:rsidRDefault="007A755E" w:rsidP="002E4431">
      <w:pPr>
        <w:pStyle w:val="ListBullet"/>
        <w:numPr>
          <w:ilvl w:val="0"/>
          <w:numId w:val="0"/>
        </w:numPr>
        <w:rPr>
          <w:b/>
          <w:bCs/>
        </w:rPr>
      </w:pPr>
      <w:r w:rsidRPr="007A755E">
        <w:rPr>
          <w:b/>
          <w:bCs/>
        </w:rPr>
        <w:t>Storingsdienst</w:t>
      </w:r>
    </w:p>
    <w:p w14:paraId="65D08AFE" w14:textId="6745E91E" w:rsidR="007A755E" w:rsidRDefault="00D640ED" w:rsidP="002E4431">
      <w:pPr>
        <w:pStyle w:val="ListBullet"/>
        <w:numPr>
          <w:ilvl w:val="0"/>
          <w:numId w:val="0"/>
        </w:numPr>
      </w:pPr>
      <w:r>
        <w:t xml:space="preserve">De Opdrachtgever test in een periode van 2-3 weken </w:t>
      </w:r>
      <w:r w:rsidR="00115F32">
        <w:t xml:space="preserve">drie maal </w:t>
      </w:r>
      <w:r>
        <w:t xml:space="preserve">de bereikbaarheid van de storingsdienst. </w:t>
      </w:r>
    </w:p>
    <w:p w14:paraId="08526483" w14:textId="4E1B95E3" w:rsidR="00D640ED" w:rsidRPr="00D640ED" w:rsidRDefault="00D640ED" w:rsidP="002E4431">
      <w:pPr>
        <w:pStyle w:val="ListBullet"/>
        <w:numPr>
          <w:ilvl w:val="0"/>
          <w:numId w:val="0"/>
        </w:numPr>
        <w:rPr>
          <w:i/>
          <w:iCs/>
        </w:rPr>
      </w:pPr>
      <w:r w:rsidRPr="00D640ED">
        <w:rPr>
          <w:i/>
          <w:iCs/>
        </w:rPr>
        <w:t xml:space="preserve">Vereist resultaat: </w:t>
      </w:r>
      <w:r>
        <w:rPr>
          <w:i/>
          <w:iCs/>
        </w:rPr>
        <w:t xml:space="preserve">storingsdienst moet </w:t>
      </w:r>
      <w:r w:rsidR="00115F32">
        <w:rPr>
          <w:i/>
          <w:iCs/>
        </w:rPr>
        <w:t>in alle drie de gevallen de storingsdienst aan de lijn krijgen met één poging of bij een proces met terugbellen: binnen 20 minuten worden teruggebeld na het achterlaten van de contactgegevens.</w:t>
      </w:r>
    </w:p>
    <w:p w14:paraId="110E99E6" w14:textId="77777777" w:rsidR="00D640ED" w:rsidRDefault="00D640ED" w:rsidP="002E4431">
      <w:pPr>
        <w:pStyle w:val="ListBullet"/>
        <w:numPr>
          <w:ilvl w:val="0"/>
          <w:numId w:val="0"/>
        </w:numPr>
      </w:pPr>
    </w:p>
    <w:p w14:paraId="2B34A79E" w14:textId="2158542D" w:rsidR="007A755E" w:rsidRPr="007A755E" w:rsidRDefault="007A755E" w:rsidP="002E4431">
      <w:pPr>
        <w:pStyle w:val="ListBullet"/>
        <w:numPr>
          <w:ilvl w:val="0"/>
          <w:numId w:val="0"/>
        </w:numPr>
        <w:rPr>
          <w:i/>
          <w:iCs/>
          <w:sz w:val="17"/>
          <w:szCs w:val="18"/>
        </w:rPr>
      </w:pPr>
      <w:r w:rsidRPr="007A755E">
        <w:rPr>
          <w:i/>
          <w:iCs/>
          <w:sz w:val="17"/>
          <w:szCs w:val="18"/>
        </w:rPr>
        <w:t>Andere testen: op basis van de Inschrijving kunnen de bovenstaande testen worden uitgebreid om de beloften uit de Inschrijving te verifiëren.</w:t>
      </w:r>
    </w:p>
    <w:p w14:paraId="678B5E1F" w14:textId="77777777" w:rsidR="00387522" w:rsidRDefault="00387522" w:rsidP="002E4431">
      <w:pPr>
        <w:pStyle w:val="ListBullet"/>
        <w:numPr>
          <w:ilvl w:val="0"/>
          <w:numId w:val="0"/>
        </w:numPr>
      </w:pPr>
    </w:p>
    <w:sectPr w:rsidR="0038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BEB73A"/>
    <w:lvl w:ilvl="0">
      <w:start w:val="1"/>
      <w:numFmt w:val="bullet"/>
      <w:pStyle w:val="ListBullet"/>
      <w:lvlText w:val=""/>
      <w:lvlJc w:val="left"/>
      <w:pPr>
        <w:tabs>
          <w:tab w:val="num" w:pos="360"/>
        </w:tabs>
        <w:ind w:left="360" w:hanging="360"/>
      </w:pPr>
      <w:rPr>
        <w:rFonts w:ascii="Symbol" w:hAnsi="Symbol" w:hint="default"/>
      </w:rPr>
    </w:lvl>
  </w:abstractNum>
  <w:num w:numId="1" w16cid:durableId="72850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31"/>
    <w:rsid w:val="00031A73"/>
    <w:rsid w:val="00040B8B"/>
    <w:rsid w:val="00115F32"/>
    <w:rsid w:val="00193840"/>
    <w:rsid w:val="002E4431"/>
    <w:rsid w:val="00387522"/>
    <w:rsid w:val="00503EA7"/>
    <w:rsid w:val="006D7BC0"/>
    <w:rsid w:val="006E7FE5"/>
    <w:rsid w:val="00737151"/>
    <w:rsid w:val="00794A30"/>
    <w:rsid w:val="007A755E"/>
    <w:rsid w:val="0084784D"/>
    <w:rsid w:val="00966E68"/>
    <w:rsid w:val="00A1538F"/>
    <w:rsid w:val="00A44B9A"/>
    <w:rsid w:val="00A93759"/>
    <w:rsid w:val="00B53F60"/>
    <w:rsid w:val="00B84F05"/>
    <w:rsid w:val="00D640ED"/>
    <w:rsid w:val="00EF7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41B8"/>
  <w15:chartTrackingRefBased/>
  <w15:docId w15:val="{776E8C4E-F904-4486-8251-665DE172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9A"/>
    <w:pPr>
      <w:spacing w:after="0" w:line="259" w:lineRule="auto"/>
    </w:pPr>
    <w:rPr>
      <w:rFonts w:ascii="Aptos" w:hAnsi="Aptos"/>
      <w:kern w:val="0"/>
      <w:sz w:val="21"/>
      <w:szCs w:val="22"/>
      <w14:ligatures w14:val="none"/>
    </w:rPr>
  </w:style>
  <w:style w:type="paragraph" w:styleId="Heading1">
    <w:name w:val="heading 1"/>
    <w:basedOn w:val="Normal"/>
    <w:next w:val="Normal"/>
    <w:link w:val="Heading1Char"/>
    <w:uiPriority w:val="9"/>
    <w:qFormat/>
    <w:rsid w:val="002E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4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4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44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44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44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44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44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43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E443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E443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E4431"/>
    <w:rPr>
      <w:rFonts w:eastAsiaTheme="majorEastAsia" w:cstheme="majorBidi"/>
      <w:i/>
      <w:iCs/>
      <w:color w:val="0F4761" w:themeColor="accent1" w:themeShade="BF"/>
      <w:kern w:val="0"/>
      <w:sz w:val="21"/>
      <w:szCs w:val="22"/>
      <w14:ligatures w14:val="none"/>
    </w:rPr>
  </w:style>
  <w:style w:type="character" w:customStyle="1" w:styleId="Heading5Char">
    <w:name w:val="Heading 5 Char"/>
    <w:basedOn w:val="DefaultParagraphFont"/>
    <w:link w:val="Heading5"/>
    <w:uiPriority w:val="9"/>
    <w:semiHidden/>
    <w:rsid w:val="002E4431"/>
    <w:rPr>
      <w:rFonts w:eastAsiaTheme="majorEastAsia" w:cstheme="majorBidi"/>
      <w:color w:val="0F4761" w:themeColor="accent1" w:themeShade="BF"/>
      <w:kern w:val="0"/>
      <w:sz w:val="21"/>
      <w:szCs w:val="22"/>
      <w14:ligatures w14:val="none"/>
    </w:rPr>
  </w:style>
  <w:style w:type="character" w:customStyle="1" w:styleId="Heading6Char">
    <w:name w:val="Heading 6 Char"/>
    <w:basedOn w:val="DefaultParagraphFont"/>
    <w:link w:val="Heading6"/>
    <w:uiPriority w:val="9"/>
    <w:semiHidden/>
    <w:rsid w:val="002E4431"/>
    <w:rPr>
      <w:rFonts w:eastAsiaTheme="majorEastAsia" w:cstheme="majorBidi"/>
      <w:i/>
      <w:iCs/>
      <w:color w:val="595959" w:themeColor="text1" w:themeTint="A6"/>
      <w:kern w:val="0"/>
      <w:sz w:val="21"/>
      <w:szCs w:val="22"/>
      <w14:ligatures w14:val="none"/>
    </w:rPr>
  </w:style>
  <w:style w:type="character" w:customStyle="1" w:styleId="Heading7Char">
    <w:name w:val="Heading 7 Char"/>
    <w:basedOn w:val="DefaultParagraphFont"/>
    <w:link w:val="Heading7"/>
    <w:uiPriority w:val="9"/>
    <w:semiHidden/>
    <w:rsid w:val="002E4431"/>
    <w:rPr>
      <w:rFonts w:eastAsiaTheme="majorEastAsia" w:cstheme="majorBidi"/>
      <w:color w:val="595959" w:themeColor="text1" w:themeTint="A6"/>
      <w:kern w:val="0"/>
      <w:sz w:val="21"/>
      <w:szCs w:val="22"/>
      <w14:ligatures w14:val="none"/>
    </w:rPr>
  </w:style>
  <w:style w:type="character" w:customStyle="1" w:styleId="Heading8Char">
    <w:name w:val="Heading 8 Char"/>
    <w:basedOn w:val="DefaultParagraphFont"/>
    <w:link w:val="Heading8"/>
    <w:uiPriority w:val="9"/>
    <w:semiHidden/>
    <w:rsid w:val="002E4431"/>
    <w:rPr>
      <w:rFonts w:eastAsiaTheme="majorEastAsia" w:cstheme="majorBidi"/>
      <w:i/>
      <w:iCs/>
      <w:color w:val="272727" w:themeColor="text1" w:themeTint="D8"/>
      <w:kern w:val="0"/>
      <w:sz w:val="21"/>
      <w:szCs w:val="22"/>
      <w14:ligatures w14:val="none"/>
    </w:rPr>
  </w:style>
  <w:style w:type="character" w:customStyle="1" w:styleId="Heading9Char">
    <w:name w:val="Heading 9 Char"/>
    <w:basedOn w:val="DefaultParagraphFont"/>
    <w:link w:val="Heading9"/>
    <w:uiPriority w:val="9"/>
    <w:semiHidden/>
    <w:rsid w:val="002E4431"/>
    <w:rPr>
      <w:rFonts w:eastAsiaTheme="majorEastAsia" w:cstheme="majorBidi"/>
      <w:color w:val="272727" w:themeColor="text1" w:themeTint="D8"/>
      <w:kern w:val="0"/>
      <w:sz w:val="21"/>
      <w:szCs w:val="22"/>
      <w14:ligatures w14:val="none"/>
    </w:rPr>
  </w:style>
  <w:style w:type="paragraph" w:styleId="Title">
    <w:name w:val="Title"/>
    <w:basedOn w:val="Normal"/>
    <w:next w:val="Normal"/>
    <w:link w:val="TitleChar"/>
    <w:uiPriority w:val="10"/>
    <w:qFormat/>
    <w:rsid w:val="002E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43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E44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43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E44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431"/>
    <w:rPr>
      <w:rFonts w:ascii="Aptos" w:hAnsi="Aptos"/>
      <w:i/>
      <w:iCs/>
      <w:color w:val="404040" w:themeColor="text1" w:themeTint="BF"/>
      <w:kern w:val="0"/>
      <w:sz w:val="21"/>
      <w:szCs w:val="22"/>
      <w14:ligatures w14:val="none"/>
    </w:rPr>
  </w:style>
  <w:style w:type="paragraph" w:styleId="ListParagraph">
    <w:name w:val="List Paragraph"/>
    <w:basedOn w:val="Normal"/>
    <w:uiPriority w:val="34"/>
    <w:qFormat/>
    <w:rsid w:val="002E4431"/>
    <w:pPr>
      <w:ind w:left="720"/>
      <w:contextualSpacing/>
    </w:pPr>
  </w:style>
  <w:style w:type="character" w:styleId="IntenseEmphasis">
    <w:name w:val="Intense Emphasis"/>
    <w:basedOn w:val="DefaultParagraphFont"/>
    <w:uiPriority w:val="21"/>
    <w:qFormat/>
    <w:rsid w:val="002E4431"/>
    <w:rPr>
      <w:i/>
      <w:iCs/>
      <w:color w:val="0F4761" w:themeColor="accent1" w:themeShade="BF"/>
    </w:rPr>
  </w:style>
  <w:style w:type="paragraph" w:styleId="IntenseQuote">
    <w:name w:val="Intense Quote"/>
    <w:basedOn w:val="Normal"/>
    <w:next w:val="Normal"/>
    <w:link w:val="IntenseQuoteChar"/>
    <w:uiPriority w:val="30"/>
    <w:qFormat/>
    <w:rsid w:val="002E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431"/>
    <w:rPr>
      <w:rFonts w:ascii="Aptos" w:hAnsi="Aptos"/>
      <w:i/>
      <w:iCs/>
      <w:color w:val="0F4761" w:themeColor="accent1" w:themeShade="BF"/>
      <w:kern w:val="0"/>
      <w:sz w:val="21"/>
      <w:szCs w:val="22"/>
      <w14:ligatures w14:val="none"/>
    </w:rPr>
  </w:style>
  <w:style w:type="character" w:styleId="IntenseReference">
    <w:name w:val="Intense Reference"/>
    <w:basedOn w:val="DefaultParagraphFont"/>
    <w:uiPriority w:val="32"/>
    <w:qFormat/>
    <w:rsid w:val="002E4431"/>
    <w:rPr>
      <w:b/>
      <w:bCs/>
      <w:smallCaps/>
      <w:color w:val="0F4761" w:themeColor="accent1" w:themeShade="BF"/>
      <w:spacing w:val="5"/>
    </w:rPr>
  </w:style>
  <w:style w:type="paragraph" w:styleId="ListBullet">
    <w:name w:val="List Bullet"/>
    <w:basedOn w:val="Normal"/>
    <w:uiPriority w:val="99"/>
    <w:unhideWhenUsed/>
    <w:rsid w:val="002E443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2F97F-D8C7-436B-8156-DD871CC05329}">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4219ffde-1d16-417b-bb53-bd4acd20a2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4FD74E7-55F6-4A6F-A3D9-68D652951806}">
  <ds:schemaRefs>
    <ds:schemaRef ds:uri="http://schemas.microsoft.com/sharepoint/v3/contenttype/forms"/>
  </ds:schemaRefs>
</ds:datastoreItem>
</file>

<file path=customXml/itemProps3.xml><?xml version="1.0" encoding="utf-8"?>
<ds:datastoreItem xmlns:ds="http://schemas.openxmlformats.org/officeDocument/2006/customXml" ds:itemID="{8CF4EBA5-04B2-4CBF-983C-69C427179B9E}"/>
</file>

<file path=docProps/app.xml><?xml version="1.0" encoding="utf-8"?>
<Properties xmlns="http://schemas.openxmlformats.org/officeDocument/2006/extended-properties" xmlns:vt="http://schemas.openxmlformats.org/officeDocument/2006/docPropsVTypes">
  <Template>Normal.dotm</Template>
  <TotalTime>50</TotalTime>
  <Pages>1</Pages>
  <Words>468</Words>
  <Characters>2670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Bookelmann</dc:creator>
  <cp:keywords/>
  <dc:description/>
  <cp:lastModifiedBy>Steven Bookelmann</cp:lastModifiedBy>
  <cp:revision>8</cp:revision>
  <dcterms:created xsi:type="dcterms:W3CDTF">2025-03-12T21:31:00Z</dcterms:created>
  <dcterms:modified xsi:type="dcterms:W3CDTF">2025-03-27T13:13:00Z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