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F9217" w14:textId="14F5C299" w:rsidR="00617569" w:rsidRPr="00BB0740" w:rsidRDefault="00CF2A7E" w:rsidP="00BB0740">
      <w:pPr>
        <w:pStyle w:val="Kop1"/>
      </w:pPr>
      <w:r w:rsidRPr="00BB0740">
        <w:t xml:space="preserve">Bijlage </w:t>
      </w:r>
      <w:r w:rsidR="000F0BCA">
        <w:t>4</w:t>
      </w:r>
      <w:r w:rsidRPr="00BB0740">
        <w:t xml:space="preserve"> – Checklist </w:t>
      </w:r>
      <w:r w:rsidR="00955D4C" w:rsidRPr="00BB0740">
        <w:t>inlevering stukken</w:t>
      </w:r>
    </w:p>
    <w:p w14:paraId="759DC49D" w14:textId="77777777" w:rsidR="000529B9" w:rsidRDefault="000529B9" w:rsidP="000529B9">
      <w:pPr>
        <w:rPr>
          <w:rFonts w:cs="Arial"/>
          <w:szCs w:val="20"/>
        </w:rPr>
      </w:pPr>
    </w:p>
    <w:tbl>
      <w:tblPr>
        <w:tblStyle w:val="Tabelraster"/>
        <w:tblW w:w="9275" w:type="dxa"/>
        <w:tblLayout w:type="fixed"/>
        <w:tblLook w:val="04A0" w:firstRow="1" w:lastRow="0" w:firstColumn="1" w:lastColumn="0" w:noHBand="0" w:noVBand="1"/>
      </w:tblPr>
      <w:tblGrid>
        <w:gridCol w:w="508"/>
        <w:gridCol w:w="1898"/>
        <w:gridCol w:w="5387"/>
        <w:gridCol w:w="1482"/>
      </w:tblGrid>
      <w:tr w:rsidR="00273689" w14:paraId="64539264" w14:textId="77777777" w:rsidTr="7F7C229F">
        <w:trPr>
          <w:trHeight w:val="244"/>
        </w:trPr>
        <w:tc>
          <w:tcPr>
            <w:tcW w:w="508" w:type="dxa"/>
            <w:shd w:val="clear" w:color="auto" w:fill="002060"/>
          </w:tcPr>
          <w:p w14:paraId="7013D650" w14:textId="77777777" w:rsidR="00273689" w:rsidRPr="00C9665E" w:rsidRDefault="00273689" w:rsidP="000529B9">
            <w:pPr>
              <w:rPr>
                <w:rFonts w:cs="Arial"/>
                <w:b/>
                <w:bCs/>
                <w:szCs w:val="20"/>
              </w:rPr>
            </w:pPr>
          </w:p>
        </w:tc>
        <w:tc>
          <w:tcPr>
            <w:tcW w:w="1898" w:type="dxa"/>
            <w:shd w:val="clear" w:color="auto" w:fill="002060"/>
          </w:tcPr>
          <w:p w14:paraId="44119D38" w14:textId="601439DA" w:rsidR="00273689" w:rsidRPr="00C9665E" w:rsidRDefault="00273689" w:rsidP="000529B9">
            <w:pPr>
              <w:rPr>
                <w:rFonts w:cs="Arial"/>
                <w:b/>
                <w:bCs/>
                <w:szCs w:val="20"/>
              </w:rPr>
            </w:pPr>
            <w:r w:rsidRPr="00C9665E">
              <w:rPr>
                <w:rFonts w:cs="Arial"/>
                <w:b/>
                <w:bCs/>
                <w:szCs w:val="20"/>
              </w:rPr>
              <w:t>Onderwerp?</w:t>
            </w:r>
          </w:p>
        </w:tc>
        <w:tc>
          <w:tcPr>
            <w:tcW w:w="5387" w:type="dxa"/>
            <w:shd w:val="clear" w:color="auto" w:fill="002060"/>
          </w:tcPr>
          <w:p w14:paraId="72C94562" w14:textId="02FC5B02" w:rsidR="00273689" w:rsidRPr="00C9665E" w:rsidRDefault="00273689" w:rsidP="000529B9">
            <w:pPr>
              <w:rPr>
                <w:rFonts w:cs="Arial"/>
                <w:b/>
                <w:bCs/>
                <w:szCs w:val="20"/>
              </w:rPr>
            </w:pPr>
            <w:r w:rsidRPr="00C9665E">
              <w:rPr>
                <w:rFonts w:cs="Arial"/>
                <w:b/>
                <w:bCs/>
                <w:szCs w:val="20"/>
              </w:rPr>
              <w:t>Omschrijving?</w:t>
            </w:r>
          </w:p>
        </w:tc>
        <w:tc>
          <w:tcPr>
            <w:tcW w:w="1482" w:type="dxa"/>
            <w:shd w:val="clear" w:color="auto" w:fill="002060"/>
          </w:tcPr>
          <w:p w14:paraId="2E77AADA" w14:textId="32862A5F" w:rsidR="00273689" w:rsidRPr="00C9665E" w:rsidRDefault="00273689" w:rsidP="000529B9">
            <w:pPr>
              <w:rPr>
                <w:rFonts w:cs="Arial"/>
                <w:b/>
                <w:bCs/>
                <w:szCs w:val="20"/>
              </w:rPr>
            </w:pPr>
            <w:r w:rsidRPr="00C9665E">
              <w:rPr>
                <w:rFonts w:cs="Arial"/>
                <w:b/>
                <w:bCs/>
                <w:szCs w:val="20"/>
              </w:rPr>
              <w:t>Wanneer?</w:t>
            </w:r>
          </w:p>
        </w:tc>
      </w:tr>
      <w:tr w:rsidR="00273689" w14:paraId="74073B23" w14:textId="77777777" w:rsidTr="7F7C229F">
        <w:trPr>
          <w:trHeight w:val="836"/>
        </w:trPr>
        <w:tc>
          <w:tcPr>
            <w:tcW w:w="508" w:type="dxa"/>
          </w:tcPr>
          <w:p w14:paraId="1F310A6E" w14:textId="74AF5D4C" w:rsidR="00273689" w:rsidRDefault="00273689" w:rsidP="000529B9">
            <w:pPr>
              <w:rPr>
                <w:rFonts w:cs="Arial"/>
                <w:szCs w:val="20"/>
              </w:rPr>
            </w:pPr>
            <w:r>
              <w:rPr>
                <w:rFonts w:cs="Arial"/>
                <w:szCs w:val="20"/>
              </w:rPr>
              <w:t>1.</w:t>
            </w:r>
          </w:p>
        </w:tc>
        <w:tc>
          <w:tcPr>
            <w:tcW w:w="1898" w:type="dxa"/>
          </w:tcPr>
          <w:p w14:paraId="3769EBE4" w14:textId="4AE8202B" w:rsidR="00273689" w:rsidRPr="00615CA6" w:rsidRDefault="00273689" w:rsidP="000529B9">
            <w:pPr>
              <w:rPr>
                <w:rFonts w:cs="Arial"/>
                <w:szCs w:val="20"/>
              </w:rPr>
            </w:pPr>
            <w:r w:rsidRPr="00615CA6">
              <w:rPr>
                <w:rFonts w:cs="Arial"/>
                <w:szCs w:val="20"/>
              </w:rPr>
              <w:t>Prijsinschrijving</w:t>
            </w:r>
            <w:r w:rsidR="00471890" w:rsidRPr="00615CA6">
              <w:rPr>
                <w:rFonts w:cs="Arial"/>
                <w:szCs w:val="20"/>
              </w:rPr>
              <w:t xml:space="preserve"> Bijlage </w:t>
            </w:r>
            <w:r w:rsidR="00C31A9D">
              <w:rPr>
                <w:rFonts w:cs="Arial"/>
                <w:szCs w:val="20"/>
              </w:rPr>
              <w:t>2</w:t>
            </w:r>
            <w:r w:rsidR="002101B6" w:rsidRPr="00615CA6">
              <w:rPr>
                <w:rFonts w:cs="Arial"/>
                <w:szCs w:val="20"/>
              </w:rPr>
              <w:t xml:space="preserve"> - Prijzenblad</w:t>
            </w:r>
            <w:r w:rsidRPr="00615CA6">
              <w:rPr>
                <w:rFonts w:cs="Arial"/>
                <w:szCs w:val="20"/>
              </w:rPr>
              <w:t xml:space="preserve"> </w:t>
            </w:r>
          </w:p>
        </w:tc>
        <w:tc>
          <w:tcPr>
            <w:tcW w:w="5387" w:type="dxa"/>
          </w:tcPr>
          <w:p w14:paraId="758B4817" w14:textId="6D3C2C48" w:rsidR="00273689" w:rsidRPr="00615CA6" w:rsidRDefault="002101B6" w:rsidP="29BEEAE3">
            <w:pPr>
              <w:rPr>
                <w:rFonts w:cs="Arial"/>
              </w:rPr>
            </w:pPr>
            <w:r w:rsidRPr="29BEEAE3">
              <w:rPr>
                <w:rFonts w:cs="Arial"/>
              </w:rPr>
              <w:t xml:space="preserve">Dit betreft de prijsinschrijving conform paragraaf </w:t>
            </w:r>
            <w:r w:rsidR="00C31A9D" w:rsidRPr="29BEEAE3">
              <w:rPr>
                <w:rFonts w:cs="Arial"/>
              </w:rPr>
              <w:t>6</w:t>
            </w:r>
            <w:r w:rsidR="00615CA6" w:rsidRPr="29BEEAE3">
              <w:rPr>
                <w:rFonts w:cs="Arial"/>
              </w:rPr>
              <w:t>.2 van de Gunningsleidraad.</w:t>
            </w:r>
            <w:r w:rsidR="00273689" w:rsidRPr="29BEEAE3">
              <w:rPr>
                <w:rFonts w:cs="Arial"/>
              </w:rPr>
              <w:t xml:space="preserve"> </w:t>
            </w:r>
            <w:r>
              <w:br/>
            </w:r>
            <w:r>
              <w:br/>
            </w:r>
          </w:p>
        </w:tc>
        <w:tc>
          <w:tcPr>
            <w:tcW w:w="1482" w:type="dxa"/>
          </w:tcPr>
          <w:p w14:paraId="7B599862" w14:textId="60C65B5A" w:rsidR="00273689" w:rsidRPr="00615CA6" w:rsidRDefault="00273689" w:rsidP="000529B9">
            <w:pPr>
              <w:rPr>
                <w:rFonts w:cs="Arial"/>
                <w:szCs w:val="20"/>
              </w:rPr>
            </w:pPr>
            <w:r w:rsidRPr="00615CA6">
              <w:rPr>
                <w:rFonts w:cs="Arial"/>
                <w:szCs w:val="20"/>
              </w:rPr>
              <w:t>Bij Inschrijving</w:t>
            </w:r>
          </w:p>
        </w:tc>
      </w:tr>
      <w:tr w:rsidR="00273689" w14:paraId="047460F7" w14:textId="77777777" w:rsidTr="7F7C229F">
        <w:trPr>
          <w:trHeight w:val="847"/>
        </w:trPr>
        <w:tc>
          <w:tcPr>
            <w:tcW w:w="508" w:type="dxa"/>
          </w:tcPr>
          <w:p w14:paraId="5474962A" w14:textId="069B2D0A" w:rsidR="00273689" w:rsidRDefault="00273689" w:rsidP="000529B9">
            <w:pPr>
              <w:rPr>
                <w:rFonts w:cs="Arial"/>
                <w:szCs w:val="20"/>
              </w:rPr>
            </w:pPr>
            <w:r>
              <w:rPr>
                <w:rFonts w:cs="Arial"/>
                <w:szCs w:val="20"/>
              </w:rPr>
              <w:t>2.</w:t>
            </w:r>
          </w:p>
        </w:tc>
        <w:tc>
          <w:tcPr>
            <w:tcW w:w="1898" w:type="dxa"/>
          </w:tcPr>
          <w:p w14:paraId="17B1AB31" w14:textId="1A109EBD" w:rsidR="00273689" w:rsidRDefault="00875638" w:rsidP="000529B9">
            <w:pPr>
              <w:rPr>
                <w:rFonts w:cs="Arial"/>
                <w:szCs w:val="20"/>
              </w:rPr>
            </w:pPr>
            <w:r>
              <w:rPr>
                <w:rFonts w:cs="Arial"/>
                <w:szCs w:val="20"/>
              </w:rPr>
              <w:t xml:space="preserve">Plan van aanpak </w:t>
            </w:r>
          </w:p>
        </w:tc>
        <w:tc>
          <w:tcPr>
            <w:tcW w:w="5387" w:type="dxa"/>
          </w:tcPr>
          <w:p w14:paraId="160139CA" w14:textId="1BC11A73" w:rsidR="00273689" w:rsidRDefault="00875638" w:rsidP="29BEEAE3">
            <w:pPr>
              <w:rPr>
                <w:rFonts w:cs="Arial"/>
              </w:rPr>
            </w:pPr>
            <w:r w:rsidRPr="29BEEAE3">
              <w:rPr>
                <w:rFonts w:cs="Arial"/>
              </w:rPr>
              <w:t>Zie Bijlage 1 – Plan van aanpak en de aanbestedingsleidraad voor meer informatie hierover.</w:t>
            </w:r>
            <w:r>
              <w:br/>
            </w:r>
          </w:p>
        </w:tc>
        <w:tc>
          <w:tcPr>
            <w:tcW w:w="1482" w:type="dxa"/>
          </w:tcPr>
          <w:p w14:paraId="4812BCB2" w14:textId="36EE2E72" w:rsidR="00273689" w:rsidRDefault="00273689" w:rsidP="000529B9">
            <w:pPr>
              <w:rPr>
                <w:rFonts w:cs="Arial"/>
                <w:szCs w:val="20"/>
              </w:rPr>
            </w:pPr>
            <w:r>
              <w:rPr>
                <w:rFonts w:cs="Arial"/>
                <w:szCs w:val="20"/>
              </w:rPr>
              <w:t>Bij Inschrijving</w:t>
            </w:r>
          </w:p>
        </w:tc>
      </w:tr>
      <w:tr w:rsidR="00273689" w14:paraId="751DC7F4" w14:textId="77777777" w:rsidTr="7F7C229F">
        <w:trPr>
          <w:trHeight w:val="1085"/>
        </w:trPr>
        <w:tc>
          <w:tcPr>
            <w:tcW w:w="508" w:type="dxa"/>
          </w:tcPr>
          <w:p w14:paraId="7FB8890B" w14:textId="0A1B9900" w:rsidR="00273689" w:rsidRDefault="00273689" w:rsidP="000529B9">
            <w:pPr>
              <w:rPr>
                <w:rFonts w:cs="Arial"/>
                <w:szCs w:val="20"/>
              </w:rPr>
            </w:pPr>
            <w:r>
              <w:rPr>
                <w:rFonts w:cs="Arial"/>
                <w:szCs w:val="20"/>
              </w:rPr>
              <w:t>3.</w:t>
            </w:r>
          </w:p>
        </w:tc>
        <w:tc>
          <w:tcPr>
            <w:tcW w:w="1898" w:type="dxa"/>
          </w:tcPr>
          <w:p w14:paraId="656E565E" w14:textId="077F33C3" w:rsidR="00273689" w:rsidRDefault="00273689" w:rsidP="29BEEAE3">
            <w:pPr>
              <w:rPr>
                <w:rFonts w:cs="Arial"/>
              </w:rPr>
            </w:pPr>
            <w:r w:rsidRPr="29BEEAE3">
              <w:rPr>
                <w:rFonts w:cs="Arial"/>
              </w:rPr>
              <w:t xml:space="preserve">Beantwoording Bijlage </w:t>
            </w:r>
            <w:r w:rsidR="00875638" w:rsidRPr="29BEEAE3">
              <w:rPr>
                <w:rFonts w:cs="Arial"/>
              </w:rPr>
              <w:t>5</w:t>
            </w:r>
            <w:r w:rsidRPr="29BEEAE3">
              <w:rPr>
                <w:rFonts w:cs="Arial"/>
              </w:rPr>
              <w:t xml:space="preserve">  - Referentieverklaring</w:t>
            </w:r>
            <w:r>
              <w:br/>
            </w:r>
          </w:p>
        </w:tc>
        <w:tc>
          <w:tcPr>
            <w:tcW w:w="5387" w:type="dxa"/>
          </w:tcPr>
          <w:p w14:paraId="54F4393A" w14:textId="2D49987F" w:rsidR="00273689" w:rsidRDefault="00273689" w:rsidP="000529B9">
            <w:pPr>
              <w:rPr>
                <w:rFonts w:cs="Arial"/>
                <w:szCs w:val="20"/>
              </w:rPr>
            </w:pPr>
            <w:r>
              <w:rPr>
                <w:rFonts w:cs="Arial"/>
                <w:szCs w:val="20"/>
              </w:rPr>
              <w:t>N.v.t.</w:t>
            </w:r>
          </w:p>
        </w:tc>
        <w:tc>
          <w:tcPr>
            <w:tcW w:w="1482" w:type="dxa"/>
          </w:tcPr>
          <w:p w14:paraId="3844412F" w14:textId="151C2B0D" w:rsidR="00273689" w:rsidRDefault="00273689" w:rsidP="000529B9">
            <w:pPr>
              <w:rPr>
                <w:rFonts w:cs="Arial"/>
                <w:szCs w:val="20"/>
              </w:rPr>
            </w:pPr>
            <w:r>
              <w:rPr>
                <w:rFonts w:cs="Arial"/>
                <w:szCs w:val="20"/>
              </w:rPr>
              <w:t>Bij Inschrijving</w:t>
            </w:r>
          </w:p>
        </w:tc>
      </w:tr>
      <w:tr w:rsidR="00273689" w14:paraId="7AB387C2" w14:textId="77777777" w:rsidTr="7F7C229F">
        <w:trPr>
          <w:trHeight w:val="844"/>
        </w:trPr>
        <w:tc>
          <w:tcPr>
            <w:tcW w:w="508" w:type="dxa"/>
          </w:tcPr>
          <w:p w14:paraId="128CD69A" w14:textId="5FC94999" w:rsidR="00273689" w:rsidRDefault="00273689" w:rsidP="000529B9">
            <w:pPr>
              <w:rPr>
                <w:rFonts w:cs="Arial"/>
                <w:szCs w:val="20"/>
              </w:rPr>
            </w:pPr>
            <w:r>
              <w:rPr>
                <w:rFonts w:cs="Arial"/>
                <w:szCs w:val="20"/>
              </w:rPr>
              <w:t>4.</w:t>
            </w:r>
          </w:p>
        </w:tc>
        <w:tc>
          <w:tcPr>
            <w:tcW w:w="1898" w:type="dxa"/>
          </w:tcPr>
          <w:p w14:paraId="40118845" w14:textId="6EA0C4F6" w:rsidR="00273689" w:rsidRDefault="00273689" w:rsidP="29BEEAE3">
            <w:pPr>
              <w:rPr>
                <w:rFonts w:cs="Arial"/>
              </w:rPr>
            </w:pPr>
            <w:r w:rsidRPr="29BEEAE3">
              <w:rPr>
                <w:rFonts w:cs="Arial"/>
              </w:rPr>
              <w:t>Ingevulde en ondertekende UEA</w:t>
            </w:r>
            <w:r>
              <w:br/>
            </w:r>
          </w:p>
        </w:tc>
        <w:tc>
          <w:tcPr>
            <w:tcW w:w="5387" w:type="dxa"/>
          </w:tcPr>
          <w:p w14:paraId="7BA58CFD" w14:textId="6F6EB634" w:rsidR="00273689" w:rsidRDefault="00273689" w:rsidP="000529B9">
            <w:pPr>
              <w:rPr>
                <w:rFonts w:cs="Arial"/>
                <w:szCs w:val="20"/>
              </w:rPr>
            </w:pPr>
            <w:r>
              <w:rPr>
                <w:rFonts w:cs="Arial"/>
                <w:szCs w:val="20"/>
              </w:rPr>
              <w:t>N.v.t</w:t>
            </w:r>
          </w:p>
        </w:tc>
        <w:tc>
          <w:tcPr>
            <w:tcW w:w="1482" w:type="dxa"/>
          </w:tcPr>
          <w:p w14:paraId="191EC285" w14:textId="4C1816EC" w:rsidR="00273689" w:rsidRDefault="00273689" w:rsidP="000529B9">
            <w:pPr>
              <w:rPr>
                <w:rFonts w:cs="Arial"/>
                <w:szCs w:val="20"/>
              </w:rPr>
            </w:pPr>
            <w:r>
              <w:rPr>
                <w:rFonts w:cs="Arial"/>
                <w:szCs w:val="20"/>
              </w:rPr>
              <w:t>Bij Inschrijving</w:t>
            </w:r>
          </w:p>
        </w:tc>
      </w:tr>
      <w:tr w:rsidR="00615CA6" w14:paraId="54E842A8" w14:textId="77777777" w:rsidTr="7F7C229F">
        <w:trPr>
          <w:trHeight w:val="845"/>
        </w:trPr>
        <w:tc>
          <w:tcPr>
            <w:tcW w:w="508" w:type="dxa"/>
          </w:tcPr>
          <w:p w14:paraId="546C2253" w14:textId="1B72ECB3" w:rsidR="00615CA6" w:rsidRDefault="3EE577DF" w:rsidP="7F7C229F">
            <w:pPr>
              <w:rPr>
                <w:rFonts w:cs="Arial"/>
              </w:rPr>
            </w:pPr>
            <w:r w:rsidRPr="7F7C229F">
              <w:rPr>
                <w:rFonts w:cs="Arial"/>
              </w:rPr>
              <w:t>5</w:t>
            </w:r>
            <w:r w:rsidR="00615CA6" w:rsidRPr="7F7C229F">
              <w:rPr>
                <w:rFonts w:cs="Arial"/>
              </w:rPr>
              <w:t>.</w:t>
            </w:r>
          </w:p>
        </w:tc>
        <w:tc>
          <w:tcPr>
            <w:tcW w:w="1898" w:type="dxa"/>
          </w:tcPr>
          <w:p w14:paraId="536DA5F0" w14:textId="68D34BEB" w:rsidR="00615CA6" w:rsidRDefault="00615CA6" w:rsidP="00615CA6">
            <w:pPr>
              <w:rPr>
                <w:rFonts w:cs="Arial"/>
                <w:szCs w:val="20"/>
              </w:rPr>
            </w:pPr>
            <w:r>
              <w:rPr>
                <w:rFonts w:cs="Arial"/>
                <w:szCs w:val="20"/>
              </w:rPr>
              <w:t>KvK-uittreksel</w:t>
            </w:r>
          </w:p>
        </w:tc>
        <w:tc>
          <w:tcPr>
            <w:tcW w:w="5387" w:type="dxa"/>
          </w:tcPr>
          <w:p w14:paraId="3083D596" w14:textId="6729A1B5" w:rsidR="00615CA6" w:rsidRDefault="00615CA6" w:rsidP="29BEEAE3">
            <w:pPr>
              <w:rPr>
                <w:rFonts w:cs="Arial"/>
              </w:rPr>
            </w:pPr>
            <w:r>
              <w:t>(Kopie) uittreksel Kamer van Koophandel of gelijkwaardig document van buitenlands handelsregister (max. 6 maanden oud).</w:t>
            </w:r>
            <w:r>
              <w:br/>
            </w:r>
          </w:p>
        </w:tc>
        <w:tc>
          <w:tcPr>
            <w:tcW w:w="1482" w:type="dxa"/>
          </w:tcPr>
          <w:p w14:paraId="4CA59676" w14:textId="0CD55C47" w:rsidR="00615CA6" w:rsidRDefault="00615CA6" w:rsidP="00615CA6">
            <w:pPr>
              <w:rPr>
                <w:rFonts w:cs="Arial"/>
                <w:szCs w:val="20"/>
              </w:rPr>
            </w:pPr>
            <w:r>
              <w:rPr>
                <w:rFonts w:cs="Arial"/>
                <w:szCs w:val="20"/>
              </w:rPr>
              <w:t>Bij gunningsbeslissing</w:t>
            </w:r>
          </w:p>
        </w:tc>
      </w:tr>
      <w:tr w:rsidR="00615CA6" w14:paraId="1A0B7AAE" w14:textId="77777777" w:rsidTr="7F7C229F">
        <w:trPr>
          <w:trHeight w:val="1611"/>
        </w:trPr>
        <w:tc>
          <w:tcPr>
            <w:tcW w:w="508" w:type="dxa"/>
          </w:tcPr>
          <w:p w14:paraId="6D521AB8" w14:textId="30DE505F" w:rsidR="00615CA6" w:rsidRDefault="50FC82FE" w:rsidP="7F7C229F">
            <w:pPr>
              <w:rPr>
                <w:rFonts w:cs="Arial"/>
              </w:rPr>
            </w:pPr>
            <w:r w:rsidRPr="7F7C229F">
              <w:rPr>
                <w:rFonts w:cs="Arial"/>
              </w:rPr>
              <w:t>6</w:t>
            </w:r>
            <w:r w:rsidR="00615CA6" w:rsidRPr="7F7C229F">
              <w:rPr>
                <w:rFonts w:cs="Arial"/>
              </w:rPr>
              <w:t>.</w:t>
            </w:r>
          </w:p>
        </w:tc>
        <w:tc>
          <w:tcPr>
            <w:tcW w:w="1898" w:type="dxa"/>
          </w:tcPr>
          <w:p w14:paraId="01D7F012" w14:textId="3289EC06" w:rsidR="00615CA6" w:rsidRDefault="00615CA6" w:rsidP="00615CA6">
            <w:pPr>
              <w:rPr>
                <w:rFonts w:cs="Arial"/>
                <w:szCs w:val="20"/>
              </w:rPr>
            </w:pPr>
            <w:r>
              <w:rPr>
                <w:rFonts w:cs="Arial"/>
                <w:szCs w:val="20"/>
              </w:rPr>
              <w:t>Accountantsverklaring</w:t>
            </w:r>
          </w:p>
        </w:tc>
        <w:tc>
          <w:tcPr>
            <w:tcW w:w="5387" w:type="dxa"/>
          </w:tcPr>
          <w:p w14:paraId="54219351" w14:textId="782F7F58" w:rsidR="00615CA6" w:rsidRDefault="00615CA6" w:rsidP="29BEEAE3">
            <w:pPr>
              <w:rPr>
                <w:rFonts w:cs="Arial"/>
              </w:rPr>
            </w:pPr>
            <w:r>
              <w:t>Inschrijver dient een financieel stabiele onderneming te zijn, die haar continuïteit kan garanderen. Inschrijver kan haar continuïteit garanderen door de meest recente accountantsverklaring zonder een continuïteitsparagraaf als bewijsstuk in te dienen.</w:t>
            </w:r>
            <w:r>
              <w:br/>
            </w:r>
          </w:p>
        </w:tc>
        <w:tc>
          <w:tcPr>
            <w:tcW w:w="1482" w:type="dxa"/>
          </w:tcPr>
          <w:p w14:paraId="271D6DC9" w14:textId="67AD76D2" w:rsidR="00615CA6" w:rsidRDefault="00615CA6" w:rsidP="00615CA6">
            <w:pPr>
              <w:rPr>
                <w:rFonts w:cs="Arial"/>
                <w:szCs w:val="20"/>
              </w:rPr>
            </w:pPr>
            <w:r>
              <w:rPr>
                <w:rFonts w:cs="Arial"/>
                <w:szCs w:val="20"/>
              </w:rPr>
              <w:t>Bij gunningsbeslissing</w:t>
            </w:r>
          </w:p>
        </w:tc>
      </w:tr>
      <w:tr w:rsidR="00615CA6" w14:paraId="0396FA0B" w14:textId="77777777" w:rsidTr="7F7C229F">
        <w:trPr>
          <w:trHeight w:val="229"/>
        </w:trPr>
        <w:tc>
          <w:tcPr>
            <w:tcW w:w="508" w:type="dxa"/>
          </w:tcPr>
          <w:p w14:paraId="7E284501" w14:textId="2DA6431D" w:rsidR="00615CA6" w:rsidRDefault="0513A20E" w:rsidP="7F7C229F">
            <w:pPr>
              <w:rPr>
                <w:rFonts w:cs="Arial"/>
              </w:rPr>
            </w:pPr>
            <w:r w:rsidRPr="7F7C229F">
              <w:rPr>
                <w:rFonts w:cs="Arial"/>
              </w:rPr>
              <w:t>7</w:t>
            </w:r>
            <w:r w:rsidR="00615CA6" w:rsidRPr="7F7C229F">
              <w:rPr>
                <w:rFonts w:cs="Arial"/>
              </w:rPr>
              <w:t>.</w:t>
            </w:r>
          </w:p>
        </w:tc>
        <w:tc>
          <w:tcPr>
            <w:tcW w:w="1898" w:type="dxa"/>
          </w:tcPr>
          <w:p w14:paraId="69EC3A8F" w14:textId="5D48AD3D" w:rsidR="00615CA6" w:rsidRPr="009A0282" w:rsidRDefault="00615CA6" w:rsidP="00615CA6">
            <w:pPr>
              <w:rPr>
                <w:rFonts w:cs="Arial"/>
                <w:szCs w:val="20"/>
              </w:rPr>
            </w:pPr>
            <w:r w:rsidRPr="009A0282">
              <w:rPr>
                <w:rFonts w:cs="Arial"/>
                <w:szCs w:val="20"/>
              </w:rPr>
              <w:t>Gedragsverklaring Aanbesteden (GVA)</w:t>
            </w:r>
          </w:p>
        </w:tc>
        <w:tc>
          <w:tcPr>
            <w:tcW w:w="5387" w:type="dxa"/>
          </w:tcPr>
          <w:p w14:paraId="268F8240" w14:textId="44458EDF" w:rsidR="00615CA6" w:rsidRPr="009A0282" w:rsidRDefault="00615CA6" w:rsidP="00615CA6">
            <w:pPr>
              <w:rPr>
                <w:rFonts w:cs="Arial"/>
                <w:szCs w:val="20"/>
              </w:rPr>
            </w:pPr>
            <w:r w:rsidRPr="009A0282">
              <w:rPr>
                <w:rFonts w:cstheme="minorHAnsi"/>
                <w:szCs w:val="20"/>
              </w:rPr>
              <w:t xml:space="preserve">Een GVA is een verklaring die ertoe strekt dat uit onderzoek is gebleken dat er geen bezwaren zijn dat een natuurlijke persoon of rechtspersoon inschrijft op een overheidsopdracht, speciale-sectoropdracht, concessieovereenkomst voor openbare werken of prijsvraag. </w:t>
            </w:r>
            <w:proofErr w:type="spellStart"/>
            <w:r w:rsidRPr="009A0282">
              <w:rPr>
                <w:rFonts w:cstheme="minorHAnsi"/>
                <w:szCs w:val="20"/>
              </w:rPr>
              <w:t>Justis</w:t>
            </w:r>
            <w:proofErr w:type="spellEnd"/>
            <w:r w:rsidRPr="009A0282">
              <w:rPr>
                <w:rFonts w:cstheme="minorHAnsi"/>
                <w:szCs w:val="20"/>
              </w:rPr>
              <w:t xml:space="preserve"> raadpleegt daartoe het Justitieel Documentatie Systeem en gaat na of sprake is van relevante beschikkingen van de Autoriteit Consument en Markt of de Europese Commissie.  </w:t>
            </w:r>
            <w:r>
              <w:rPr>
                <w:rFonts w:cstheme="minorHAnsi"/>
                <w:szCs w:val="20"/>
              </w:rPr>
              <w:br/>
            </w:r>
          </w:p>
        </w:tc>
        <w:tc>
          <w:tcPr>
            <w:tcW w:w="1482" w:type="dxa"/>
          </w:tcPr>
          <w:p w14:paraId="6A84A637" w14:textId="2DD5B456" w:rsidR="00615CA6" w:rsidRDefault="00615CA6" w:rsidP="00615CA6">
            <w:pPr>
              <w:rPr>
                <w:rFonts w:cs="Arial"/>
                <w:szCs w:val="20"/>
              </w:rPr>
            </w:pPr>
            <w:r>
              <w:rPr>
                <w:rFonts w:cs="Arial"/>
                <w:szCs w:val="20"/>
              </w:rPr>
              <w:t>Bij gunningbeslissing</w:t>
            </w:r>
          </w:p>
        </w:tc>
      </w:tr>
      <w:tr w:rsidR="00615CA6" w14:paraId="703E6D07" w14:textId="77777777" w:rsidTr="7F7C229F">
        <w:trPr>
          <w:trHeight w:val="244"/>
        </w:trPr>
        <w:tc>
          <w:tcPr>
            <w:tcW w:w="508" w:type="dxa"/>
          </w:tcPr>
          <w:p w14:paraId="52032DDE" w14:textId="14CB117F" w:rsidR="00615CA6" w:rsidRDefault="2C578A54" w:rsidP="7F7C229F">
            <w:pPr>
              <w:rPr>
                <w:rFonts w:cs="Arial"/>
              </w:rPr>
            </w:pPr>
            <w:r w:rsidRPr="7F7C229F">
              <w:rPr>
                <w:rFonts w:cs="Arial"/>
              </w:rPr>
              <w:t>8</w:t>
            </w:r>
            <w:r w:rsidR="00615CA6" w:rsidRPr="7F7C229F">
              <w:rPr>
                <w:rFonts w:cs="Arial"/>
              </w:rPr>
              <w:t>.</w:t>
            </w:r>
          </w:p>
        </w:tc>
        <w:tc>
          <w:tcPr>
            <w:tcW w:w="1898" w:type="dxa"/>
          </w:tcPr>
          <w:p w14:paraId="5F038E7D" w14:textId="4920E35F" w:rsidR="00615CA6" w:rsidRDefault="00615CA6" w:rsidP="00615CA6">
            <w:pPr>
              <w:rPr>
                <w:rFonts w:cs="Arial"/>
                <w:szCs w:val="20"/>
              </w:rPr>
            </w:pPr>
            <w:r>
              <w:rPr>
                <w:rFonts w:cs="Arial"/>
                <w:szCs w:val="20"/>
              </w:rPr>
              <w:t xml:space="preserve">Verklaring van de Belastingdienst </w:t>
            </w:r>
          </w:p>
        </w:tc>
        <w:tc>
          <w:tcPr>
            <w:tcW w:w="5387" w:type="dxa"/>
          </w:tcPr>
          <w:p w14:paraId="267E4061" w14:textId="3B86E51E" w:rsidR="00615CA6" w:rsidRPr="009F6509" w:rsidRDefault="00615CA6" w:rsidP="00615CA6">
            <w:pPr>
              <w:rPr>
                <w:rFonts w:cs="Arial"/>
                <w:szCs w:val="20"/>
              </w:rPr>
            </w:pPr>
            <w:r w:rsidRPr="009F6509">
              <w:rPr>
                <w:rFonts w:cstheme="minorHAnsi"/>
                <w:szCs w:val="20"/>
              </w:rPr>
              <w:t>Met een Verklaring van de Belastingdienst kunt u aantonen dat u voldoet aan uw aangifte- en betalingsverplichtingen en dat op uw naam of de naam van uw onderneming geen belastingaanslagen of andere vorderingen van ons openstaan. Dit kunt u aanvragen via de website van de Belastingdienst. (max. 6 maanden oud)</w:t>
            </w:r>
            <w:r>
              <w:rPr>
                <w:rFonts w:cstheme="minorHAnsi"/>
                <w:szCs w:val="20"/>
              </w:rPr>
              <w:br/>
            </w:r>
          </w:p>
        </w:tc>
        <w:tc>
          <w:tcPr>
            <w:tcW w:w="1482" w:type="dxa"/>
          </w:tcPr>
          <w:p w14:paraId="5478A373" w14:textId="6DC90BCC" w:rsidR="00615CA6" w:rsidRDefault="00615CA6" w:rsidP="00615CA6">
            <w:pPr>
              <w:rPr>
                <w:rFonts w:cs="Arial"/>
                <w:szCs w:val="20"/>
              </w:rPr>
            </w:pPr>
            <w:r>
              <w:rPr>
                <w:rFonts w:cs="Arial"/>
                <w:szCs w:val="20"/>
              </w:rPr>
              <w:t>Bij gunningsbeslissing</w:t>
            </w:r>
          </w:p>
        </w:tc>
      </w:tr>
    </w:tbl>
    <w:p w14:paraId="72A45D25" w14:textId="77777777" w:rsidR="000529B9" w:rsidRDefault="000529B9" w:rsidP="009A0282">
      <w:pPr>
        <w:rPr>
          <w:rFonts w:cs="Arial"/>
          <w:szCs w:val="20"/>
        </w:rPr>
      </w:pPr>
    </w:p>
    <w:sectPr w:rsidR="000529B9" w:rsidSect="00513E8F">
      <w:headerReference w:type="default" r:id="rId10"/>
      <w:footerReference w:type="default" r:id="rId11"/>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32A6D" w14:textId="77777777" w:rsidR="008E5083" w:rsidRDefault="008E5083" w:rsidP="00617569">
      <w:r>
        <w:separator/>
      </w:r>
    </w:p>
  </w:endnote>
  <w:endnote w:type="continuationSeparator" w:id="0">
    <w:p w14:paraId="6E9C9BFA" w14:textId="77777777" w:rsidR="008E5083" w:rsidRDefault="008E5083" w:rsidP="00617569">
      <w:r>
        <w:continuationSeparator/>
      </w:r>
    </w:p>
  </w:endnote>
  <w:endnote w:type="continuationNotice" w:id="1">
    <w:p w14:paraId="13C584B6" w14:textId="77777777" w:rsidR="008E5083" w:rsidRDefault="008E50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he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ED8AC" w14:textId="77777777" w:rsidR="0039358F" w:rsidRDefault="0039358F" w:rsidP="0039358F">
    <w:pPr>
      <w:tabs>
        <w:tab w:val="left" w:pos="6900"/>
      </w:tabs>
      <w:spacing w:line="184" w:lineRule="exact"/>
      <w:ind w:left="20"/>
      <w:rPr>
        <w:sz w:val="16"/>
      </w:rPr>
    </w:pPr>
    <w:r>
      <w:rPr>
        <w:sz w:val="16"/>
      </w:rPr>
      <w:t>Omgevingsdienst Flevoland &amp; Gooi en Vechtstreek (OFGV)</w:t>
    </w:r>
  </w:p>
  <w:p w14:paraId="4F9B03F1" w14:textId="645C1D6B" w:rsidR="0039358F" w:rsidRDefault="0039358F" w:rsidP="0039358F">
    <w:pPr>
      <w:spacing w:before="30"/>
      <w:ind w:left="20"/>
    </w:pPr>
    <w:proofErr w:type="spellStart"/>
    <w:r>
      <w:rPr>
        <w:spacing w:val="-2"/>
        <w:sz w:val="16"/>
      </w:rPr>
      <w:t>TenderNed</w:t>
    </w:r>
    <w:proofErr w:type="spellEnd"/>
    <w:r>
      <w:rPr>
        <w:spacing w:val="-2"/>
        <w:sz w:val="16"/>
      </w:rPr>
      <w:t xml:space="preserve">-kenmerknummer: </w:t>
    </w:r>
    <w:r w:rsidR="00B33AD4" w:rsidRPr="00B33AD4">
      <w:rPr>
        <w:spacing w:val="-2"/>
        <w:sz w:val="16"/>
      </w:rPr>
      <w:t>530300</w:t>
    </w:r>
  </w:p>
  <w:p w14:paraId="1D07AE35" w14:textId="77777777" w:rsidR="0039358F" w:rsidRDefault="003935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0DC7F" w14:textId="77777777" w:rsidR="008E5083" w:rsidRDefault="008E5083" w:rsidP="00617569">
      <w:r>
        <w:separator/>
      </w:r>
    </w:p>
  </w:footnote>
  <w:footnote w:type="continuationSeparator" w:id="0">
    <w:p w14:paraId="35262D65" w14:textId="77777777" w:rsidR="008E5083" w:rsidRDefault="008E5083" w:rsidP="00617569">
      <w:r>
        <w:continuationSeparator/>
      </w:r>
    </w:p>
  </w:footnote>
  <w:footnote w:type="continuationNotice" w:id="1">
    <w:p w14:paraId="1587BAE1" w14:textId="77777777" w:rsidR="008E5083" w:rsidRDefault="008E50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E03F4" w14:textId="382A89BF" w:rsidR="00617569" w:rsidRDefault="000B155F" w:rsidP="000F0BCA">
    <w:pPr>
      <w:pStyle w:val="Koptekst"/>
    </w:pPr>
    <w:r w:rsidRPr="000F0BCA">
      <w:rPr>
        <w:noProof/>
        <w:szCs w:val="20"/>
      </w:rPr>
      <w:drawing>
        <wp:anchor distT="0" distB="0" distL="114300" distR="114300" simplePos="0" relativeHeight="251659264" behindDoc="1" locked="0" layoutInCell="1" allowOverlap="1" wp14:anchorId="452272A8" wp14:editId="784C8B60">
          <wp:simplePos x="0" y="0"/>
          <wp:positionH relativeFrom="margin">
            <wp:align>right</wp:align>
          </wp:positionH>
          <wp:positionV relativeFrom="paragraph">
            <wp:posOffset>-449580</wp:posOffset>
          </wp:positionV>
          <wp:extent cx="1562100" cy="1173832"/>
          <wp:effectExtent l="0" t="0" r="0" b="7620"/>
          <wp:wrapNone/>
          <wp:docPr id="365760594" name="Afbeelding 9"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Graphics, Lettertype,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1173832"/>
                  </a:xfrm>
                  <a:prstGeom prst="rect">
                    <a:avLst/>
                  </a:prstGeom>
                  <a:noFill/>
                </pic:spPr>
              </pic:pic>
            </a:graphicData>
          </a:graphic>
          <wp14:sizeRelH relativeFrom="page">
            <wp14:pctWidth>0</wp14:pctWidth>
          </wp14:sizeRelH>
          <wp14:sizeRelV relativeFrom="page">
            <wp14:pctHeight>0</wp14:pctHeight>
          </wp14:sizeRelV>
        </wp:anchor>
      </w:drawing>
    </w:r>
    <w:r w:rsidR="001263FD" w:rsidRPr="000F0BCA">
      <w:rPr>
        <w:szCs w:val="20"/>
      </w:rPr>
      <w:t xml:space="preserve">Europese openbare aanbesteding </w:t>
    </w:r>
    <w:r w:rsidR="000F0BCA">
      <w:rPr>
        <w:szCs w:val="20"/>
      </w:rPr>
      <w:br/>
    </w:r>
    <w:r w:rsidR="000F0BCA" w:rsidRPr="000F0BCA">
      <w:rPr>
        <w:szCs w:val="20"/>
      </w:rPr>
      <w:t>Werk-naar-Werk, 2e Spoortrajecten en Arbeidsmobiliteit</w:t>
    </w:r>
    <w:r w:rsidR="000F0BCA">
      <w:rPr>
        <w:szCs w:val="20"/>
      </w:rPr>
      <w:br/>
    </w:r>
    <w:r w:rsidR="000F0BCA">
      <w:t>HRMOFGV/2025</w:t>
    </w:r>
    <w:r w:rsidR="000F0BCA">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53838"/>
    <w:multiLevelType w:val="multilevel"/>
    <w:tmpl w:val="4A5897A4"/>
    <w:name w:val="GrontmijBullets43"/>
    <w:lvl w:ilvl="0">
      <w:start w:val="1"/>
      <w:numFmt w:val="decimal"/>
      <w:lvlText w:val="%1"/>
      <w:lvlJc w:val="left"/>
      <w:pPr>
        <w:ind w:left="432" w:hanging="432"/>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576" w:hanging="576"/>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720" w:hanging="720"/>
      </w:pPr>
      <w:rPr>
        <w:rFonts w:asciiTheme="minorHAnsi" w:hAnsiTheme="minorHAnsi"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428C35D7"/>
    <w:multiLevelType w:val="hybridMultilevel"/>
    <w:tmpl w:val="D16CB6BE"/>
    <w:lvl w:ilvl="0" w:tplc="0413000F">
      <w:start w:val="1"/>
      <w:numFmt w:val="decimal"/>
      <w:lvlText w:val="%1."/>
      <w:lvlJc w:val="left"/>
      <w:pPr>
        <w:ind w:left="3732" w:hanging="360"/>
      </w:pPr>
    </w:lvl>
    <w:lvl w:ilvl="1" w:tplc="04130019" w:tentative="1">
      <w:start w:val="1"/>
      <w:numFmt w:val="lowerLetter"/>
      <w:lvlText w:val="%2."/>
      <w:lvlJc w:val="left"/>
      <w:pPr>
        <w:ind w:left="4452" w:hanging="360"/>
      </w:pPr>
    </w:lvl>
    <w:lvl w:ilvl="2" w:tplc="0413001B" w:tentative="1">
      <w:start w:val="1"/>
      <w:numFmt w:val="lowerRoman"/>
      <w:lvlText w:val="%3."/>
      <w:lvlJc w:val="right"/>
      <w:pPr>
        <w:ind w:left="5172" w:hanging="180"/>
      </w:pPr>
    </w:lvl>
    <w:lvl w:ilvl="3" w:tplc="0413000F" w:tentative="1">
      <w:start w:val="1"/>
      <w:numFmt w:val="decimal"/>
      <w:lvlText w:val="%4."/>
      <w:lvlJc w:val="left"/>
      <w:pPr>
        <w:ind w:left="5892" w:hanging="360"/>
      </w:pPr>
    </w:lvl>
    <w:lvl w:ilvl="4" w:tplc="04130019" w:tentative="1">
      <w:start w:val="1"/>
      <w:numFmt w:val="lowerLetter"/>
      <w:lvlText w:val="%5."/>
      <w:lvlJc w:val="left"/>
      <w:pPr>
        <w:ind w:left="6612" w:hanging="360"/>
      </w:pPr>
    </w:lvl>
    <w:lvl w:ilvl="5" w:tplc="0413001B" w:tentative="1">
      <w:start w:val="1"/>
      <w:numFmt w:val="lowerRoman"/>
      <w:lvlText w:val="%6."/>
      <w:lvlJc w:val="right"/>
      <w:pPr>
        <w:ind w:left="7332" w:hanging="180"/>
      </w:pPr>
    </w:lvl>
    <w:lvl w:ilvl="6" w:tplc="0413000F" w:tentative="1">
      <w:start w:val="1"/>
      <w:numFmt w:val="decimal"/>
      <w:lvlText w:val="%7."/>
      <w:lvlJc w:val="left"/>
      <w:pPr>
        <w:ind w:left="8052" w:hanging="360"/>
      </w:pPr>
    </w:lvl>
    <w:lvl w:ilvl="7" w:tplc="04130019" w:tentative="1">
      <w:start w:val="1"/>
      <w:numFmt w:val="lowerLetter"/>
      <w:lvlText w:val="%8."/>
      <w:lvlJc w:val="left"/>
      <w:pPr>
        <w:ind w:left="8772" w:hanging="360"/>
      </w:pPr>
    </w:lvl>
    <w:lvl w:ilvl="8" w:tplc="0413001B" w:tentative="1">
      <w:start w:val="1"/>
      <w:numFmt w:val="lowerRoman"/>
      <w:lvlText w:val="%9."/>
      <w:lvlJc w:val="right"/>
      <w:pPr>
        <w:ind w:left="9492" w:hanging="180"/>
      </w:pPr>
    </w:lvl>
  </w:abstractNum>
  <w:abstractNum w:abstractNumId="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16cid:durableId="1730334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5474637">
    <w:abstractNumId w:val="0"/>
  </w:num>
  <w:num w:numId="3" w16cid:durableId="1651791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569"/>
    <w:rsid w:val="00000CD9"/>
    <w:rsid w:val="0001672F"/>
    <w:rsid w:val="000316AF"/>
    <w:rsid w:val="00037449"/>
    <w:rsid w:val="000441AD"/>
    <w:rsid w:val="00045A71"/>
    <w:rsid w:val="000529B9"/>
    <w:rsid w:val="00095E78"/>
    <w:rsid w:val="000B155F"/>
    <w:rsid w:val="000C1D90"/>
    <w:rsid w:val="000C40A7"/>
    <w:rsid w:val="000D5A51"/>
    <w:rsid w:val="000D63E3"/>
    <w:rsid w:val="000F0BCA"/>
    <w:rsid w:val="00113458"/>
    <w:rsid w:val="00115955"/>
    <w:rsid w:val="0012001C"/>
    <w:rsid w:val="001263FD"/>
    <w:rsid w:val="00126A63"/>
    <w:rsid w:val="00134FC5"/>
    <w:rsid w:val="00147198"/>
    <w:rsid w:val="00147B72"/>
    <w:rsid w:val="001542D1"/>
    <w:rsid w:val="00155A5E"/>
    <w:rsid w:val="00170E0A"/>
    <w:rsid w:val="001734FA"/>
    <w:rsid w:val="00184536"/>
    <w:rsid w:val="001A3345"/>
    <w:rsid w:val="001A499B"/>
    <w:rsid w:val="001D392C"/>
    <w:rsid w:val="001F3752"/>
    <w:rsid w:val="002101B6"/>
    <w:rsid w:val="00237A58"/>
    <w:rsid w:val="00242FE7"/>
    <w:rsid w:val="00273689"/>
    <w:rsid w:val="002A68D8"/>
    <w:rsid w:val="002D2767"/>
    <w:rsid w:val="00320BA7"/>
    <w:rsid w:val="00340CC3"/>
    <w:rsid w:val="00342463"/>
    <w:rsid w:val="003443FB"/>
    <w:rsid w:val="003472B4"/>
    <w:rsid w:val="00371893"/>
    <w:rsid w:val="003735E8"/>
    <w:rsid w:val="0039358F"/>
    <w:rsid w:val="003A5AA7"/>
    <w:rsid w:val="003C728D"/>
    <w:rsid w:val="003D2EED"/>
    <w:rsid w:val="003D30E1"/>
    <w:rsid w:val="004051BF"/>
    <w:rsid w:val="00434C6D"/>
    <w:rsid w:val="00444D63"/>
    <w:rsid w:val="004509B3"/>
    <w:rsid w:val="00464345"/>
    <w:rsid w:val="00471890"/>
    <w:rsid w:val="004863C5"/>
    <w:rsid w:val="004E7E6E"/>
    <w:rsid w:val="004F6A75"/>
    <w:rsid w:val="00507902"/>
    <w:rsid w:val="00513E8F"/>
    <w:rsid w:val="00591DBD"/>
    <w:rsid w:val="005959AD"/>
    <w:rsid w:val="005A215D"/>
    <w:rsid w:val="005A2CAF"/>
    <w:rsid w:val="005B52CE"/>
    <w:rsid w:val="005E496A"/>
    <w:rsid w:val="00604167"/>
    <w:rsid w:val="006056EC"/>
    <w:rsid w:val="00613664"/>
    <w:rsid w:val="00615CA6"/>
    <w:rsid w:val="00617569"/>
    <w:rsid w:val="00625145"/>
    <w:rsid w:val="00630D8B"/>
    <w:rsid w:val="00672848"/>
    <w:rsid w:val="00691EF1"/>
    <w:rsid w:val="006A0415"/>
    <w:rsid w:val="006C490A"/>
    <w:rsid w:val="006E3FD3"/>
    <w:rsid w:val="006E5A56"/>
    <w:rsid w:val="0071461B"/>
    <w:rsid w:val="00717AC8"/>
    <w:rsid w:val="00731529"/>
    <w:rsid w:val="00735580"/>
    <w:rsid w:val="00791222"/>
    <w:rsid w:val="007A7F7E"/>
    <w:rsid w:val="007D760A"/>
    <w:rsid w:val="00821E29"/>
    <w:rsid w:val="00830F8B"/>
    <w:rsid w:val="00835DAB"/>
    <w:rsid w:val="00836117"/>
    <w:rsid w:val="008365E6"/>
    <w:rsid w:val="00853925"/>
    <w:rsid w:val="00866D1E"/>
    <w:rsid w:val="00867B12"/>
    <w:rsid w:val="00871DDD"/>
    <w:rsid w:val="00871E59"/>
    <w:rsid w:val="00875638"/>
    <w:rsid w:val="008801C7"/>
    <w:rsid w:val="0088628B"/>
    <w:rsid w:val="00887537"/>
    <w:rsid w:val="00887835"/>
    <w:rsid w:val="008B12D4"/>
    <w:rsid w:val="008B4496"/>
    <w:rsid w:val="008C5AF3"/>
    <w:rsid w:val="008E5083"/>
    <w:rsid w:val="00903A9B"/>
    <w:rsid w:val="00907E22"/>
    <w:rsid w:val="00923235"/>
    <w:rsid w:val="009377C3"/>
    <w:rsid w:val="00955D4C"/>
    <w:rsid w:val="00955FAF"/>
    <w:rsid w:val="0096324C"/>
    <w:rsid w:val="00981FEC"/>
    <w:rsid w:val="009A0282"/>
    <w:rsid w:val="009F0B23"/>
    <w:rsid w:val="009F6509"/>
    <w:rsid w:val="00A10E0E"/>
    <w:rsid w:val="00A21B6B"/>
    <w:rsid w:val="00A23548"/>
    <w:rsid w:val="00A42A6A"/>
    <w:rsid w:val="00A52FC8"/>
    <w:rsid w:val="00A651FC"/>
    <w:rsid w:val="00AD0439"/>
    <w:rsid w:val="00B33AD4"/>
    <w:rsid w:val="00B50B79"/>
    <w:rsid w:val="00B656D0"/>
    <w:rsid w:val="00B7410A"/>
    <w:rsid w:val="00BB0740"/>
    <w:rsid w:val="00BC61F0"/>
    <w:rsid w:val="00C278DE"/>
    <w:rsid w:val="00C31A9D"/>
    <w:rsid w:val="00C50FAE"/>
    <w:rsid w:val="00C52CB9"/>
    <w:rsid w:val="00C53989"/>
    <w:rsid w:val="00C55585"/>
    <w:rsid w:val="00C66A94"/>
    <w:rsid w:val="00C75585"/>
    <w:rsid w:val="00C86701"/>
    <w:rsid w:val="00C91A34"/>
    <w:rsid w:val="00C93E42"/>
    <w:rsid w:val="00C9665E"/>
    <w:rsid w:val="00CA0D81"/>
    <w:rsid w:val="00CB491D"/>
    <w:rsid w:val="00CD0AEC"/>
    <w:rsid w:val="00CF2A7E"/>
    <w:rsid w:val="00D010AB"/>
    <w:rsid w:val="00D02537"/>
    <w:rsid w:val="00D458F0"/>
    <w:rsid w:val="00D7647A"/>
    <w:rsid w:val="00D95132"/>
    <w:rsid w:val="00DC6D14"/>
    <w:rsid w:val="00DF087B"/>
    <w:rsid w:val="00E34570"/>
    <w:rsid w:val="00E350C2"/>
    <w:rsid w:val="00E60391"/>
    <w:rsid w:val="00E6373A"/>
    <w:rsid w:val="00E75096"/>
    <w:rsid w:val="00E96624"/>
    <w:rsid w:val="00EB0A39"/>
    <w:rsid w:val="00EE36F2"/>
    <w:rsid w:val="00EF1C09"/>
    <w:rsid w:val="00F02C51"/>
    <w:rsid w:val="00F23F05"/>
    <w:rsid w:val="00F3178B"/>
    <w:rsid w:val="00F37310"/>
    <w:rsid w:val="00F43D72"/>
    <w:rsid w:val="00F45696"/>
    <w:rsid w:val="00F514ED"/>
    <w:rsid w:val="00F83604"/>
    <w:rsid w:val="00F947A8"/>
    <w:rsid w:val="00F958D7"/>
    <w:rsid w:val="00FA25D9"/>
    <w:rsid w:val="00FC4480"/>
    <w:rsid w:val="00FC4F55"/>
    <w:rsid w:val="00FD4F62"/>
    <w:rsid w:val="0513A20E"/>
    <w:rsid w:val="29BEEAE3"/>
    <w:rsid w:val="2C578A54"/>
    <w:rsid w:val="3EE577DF"/>
    <w:rsid w:val="50FC82FE"/>
    <w:rsid w:val="7F7C22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88176"/>
  <w15:chartTrackingRefBased/>
  <w15:docId w15:val="{B12A3898-1185-4A6F-9AE1-DD541CA73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7569"/>
    <w:pPr>
      <w:spacing w:line="240" w:lineRule="auto"/>
    </w:pPr>
    <w:rPr>
      <w:rFonts w:ascii="Verdana" w:eastAsia="Times New Roman" w:hAnsi="Verdana" w:cs="Times New Roman"/>
      <w:kern w:val="0"/>
      <w:sz w:val="20"/>
      <w:szCs w:val="24"/>
      <w14:ligatures w14:val="none"/>
    </w:rPr>
  </w:style>
  <w:style w:type="paragraph" w:styleId="Kop1">
    <w:name w:val="heading 1"/>
    <w:aliases w:val="Kop 1 Char1,Kop 1 Char Char Char,Kop 1 Char1 Char"/>
    <w:basedOn w:val="Standaard"/>
    <w:next w:val="Standaard"/>
    <w:link w:val="Kop1Char"/>
    <w:autoRedefine/>
    <w:qFormat/>
    <w:rsid w:val="00BB0740"/>
    <w:pPr>
      <w:keepNext/>
      <w:keepLines/>
      <w:outlineLvl w:val="0"/>
    </w:pPr>
    <w:rPr>
      <w:rFonts w:eastAsiaTheme="majorEastAsia" w:cstheme="majorBidi"/>
      <w:b/>
      <w:bCs/>
      <w:sz w:val="40"/>
      <w:szCs w:val="40"/>
    </w:rPr>
  </w:style>
  <w:style w:type="paragraph" w:styleId="Kop2">
    <w:name w:val="heading 2"/>
    <w:basedOn w:val="Standaard"/>
    <w:next w:val="Standaard"/>
    <w:link w:val="Kop2Char"/>
    <w:autoRedefine/>
    <w:unhideWhenUsed/>
    <w:qFormat/>
    <w:rsid w:val="001D392C"/>
    <w:pPr>
      <w:keepNext/>
      <w:keepLines/>
      <w:spacing w:before="200"/>
      <w:outlineLvl w:val="1"/>
    </w:pPr>
    <w:rPr>
      <w:rFonts w:eastAsiaTheme="majorEastAsia" w:cstheme="majorBidi"/>
      <w:b/>
      <w:bCs/>
      <w:color w:val="2891E1"/>
      <w:szCs w:val="26"/>
    </w:rPr>
  </w:style>
  <w:style w:type="paragraph" w:styleId="Kop3">
    <w:name w:val="heading 3"/>
    <w:basedOn w:val="Standaard"/>
    <w:next w:val="Standaard"/>
    <w:link w:val="Kop3Char"/>
    <w:autoRedefine/>
    <w:unhideWhenUsed/>
    <w:qFormat/>
    <w:rsid w:val="001D392C"/>
    <w:pPr>
      <w:keepNext/>
      <w:keepLines/>
      <w:spacing w:before="20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1D392C"/>
    <w:pPr>
      <w:keepNext/>
      <w:keepLines/>
      <w:spacing w:before="200"/>
      <w:outlineLvl w:val="3"/>
    </w:pPr>
    <w:rPr>
      <w:rFonts w:eastAsiaTheme="majorEastAsia" w:cstheme="majorBidi"/>
      <w:b/>
      <w:bCs/>
      <w:i/>
      <w:i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D392C"/>
    <w:rPr>
      <w:rFonts w:ascii="Tahoma" w:hAnsi="Tahoma" w:cs="Tahoma"/>
      <w:szCs w:val="16"/>
    </w:rPr>
  </w:style>
  <w:style w:type="character" w:customStyle="1" w:styleId="BallontekstChar">
    <w:name w:val="Ballontekst Char"/>
    <w:basedOn w:val="Standaardalinea-lettertype"/>
    <w:link w:val="Ballontekst"/>
    <w:uiPriority w:val="99"/>
    <w:semiHidden/>
    <w:rsid w:val="001D392C"/>
    <w:rPr>
      <w:rFonts w:ascii="Tahoma" w:hAnsi="Tahoma" w:cs="Tahoma"/>
      <w:sz w:val="16"/>
      <w:szCs w:val="16"/>
    </w:rPr>
  </w:style>
  <w:style w:type="paragraph" w:styleId="Citaat">
    <w:name w:val="Quote"/>
    <w:basedOn w:val="Standaard"/>
    <w:next w:val="Standaard"/>
    <w:link w:val="CitaatChar"/>
    <w:uiPriority w:val="29"/>
    <w:qFormat/>
    <w:rsid w:val="001D392C"/>
    <w:rPr>
      <w:i/>
      <w:iCs/>
      <w:color w:val="000000" w:themeColor="text1"/>
    </w:rPr>
  </w:style>
  <w:style w:type="character" w:customStyle="1" w:styleId="CitaatChar">
    <w:name w:val="Citaat Char"/>
    <w:basedOn w:val="Standaardalinea-lettertype"/>
    <w:link w:val="Citaat"/>
    <w:uiPriority w:val="29"/>
    <w:rsid w:val="001D392C"/>
    <w:rPr>
      <w:rFonts w:ascii="Lucida Sans" w:hAnsi="Lucida Sans"/>
      <w:i/>
      <w:iCs/>
      <w:color w:val="000000" w:themeColor="text1"/>
      <w:sz w:val="19"/>
    </w:rPr>
  </w:style>
  <w:style w:type="paragraph" w:styleId="Duidelijkcitaat">
    <w:name w:val="Intense Quote"/>
    <w:basedOn w:val="Standaard"/>
    <w:next w:val="Standaard"/>
    <w:link w:val="DuidelijkcitaatChar"/>
    <w:uiPriority w:val="30"/>
    <w:qFormat/>
    <w:rsid w:val="001D392C"/>
    <w:pPr>
      <w:pBdr>
        <w:bottom w:val="single" w:sz="4" w:space="4" w:color="4F81BD" w:themeColor="accent1"/>
      </w:pBdr>
      <w:spacing w:before="200"/>
      <w:ind w:left="936" w:right="936"/>
    </w:pPr>
    <w:rPr>
      <w:b/>
      <w:bCs/>
      <w:i/>
      <w:iCs/>
      <w:color w:val="2891E1"/>
    </w:rPr>
  </w:style>
  <w:style w:type="character" w:customStyle="1" w:styleId="DuidelijkcitaatChar">
    <w:name w:val="Duidelijk citaat Char"/>
    <w:basedOn w:val="Standaardalinea-lettertype"/>
    <w:link w:val="Duidelijkcitaat"/>
    <w:uiPriority w:val="30"/>
    <w:rsid w:val="001D392C"/>
    <w:rPr>
      <w:rFonts w:ascii="Lucida Sans" w:hAnsi="Lucida Sans"/>
      <w:b/>
      <w:bCs/>
      <w:i/>
      <w:iCs/>
      <w:color w:val="2891E1"/>
      <w:sz w:val="19"/>
    </w:rPr>
  </w:style>
  <w:style w:type="paragraph" w:styleId="Geenafstand">
    <w:name w:val="No Spacing"/>
    <w:uiPriority w:val="1"/>
    <w:rsid w:val="001A499B"/>
    <w:pPr>
      <w:spacing w:line="240" w:lineRule="auto"/>
    </w:pPr>
    <w:rPr>
      <w:rFonts w:ascii="Lucida Sans" w:hAnsi="Lucida Sans"/>
      <w:sz w:val="19"/>
    </w:rPr>
  </w:style>
  <w:style w:type="character" w:styleId="Intensievebenadrukking">
    <w:name w:val="Intense Emphasis"/>
    <w:basedOn w:val="Standaardalinea-lettertype"/>
    <w:uiPriority w:val="21"/>
    <w:qFormat/>
    <w:rsid w:val="001D392C"/>
    <w:rPr>
      <w:rFonts w:ascii="Lucida Sans" w:hAnsi="Lucida Sans"/>
      <w:b/>
      <w:bCs/>
      <w:i/>
      <w:iCs/>
      <w:color w:val="2891E1"/>
      <w:sz w:val="19"/>
    </w:rPr>
  </w:style>
  <w:style w:type="character" w:styleId="Intensieveverwijzing">
    <w:name w:val="Intense Reference"/>
    <w:basedOn w:val="Standaardalinea-lettertype"/>
    <w:uiPriority w:val="32"/>
    <w:qFormat/>
    <w:rsid w:val="001D392C"/>
    <w:rPr>
      <w:rFonts w:ascii="Lucida Sans" w:hAnsi="Lucida Sans"/>
      <w:b/>
      <w:bCs/>
      <w:smallCaps/>
      <w:color w:val="C0504D" w:themeColor="accent2"/>
      <w:spacing w:val="5"/>
      <w:sz w:val="19"/>
      <w:u w:val="single"/>
    </w:rPr>
  </w:style>
  <w:style w:type="character" w:customStyle="1" w:styleId="Kop1Char">
    <w:name w:val="Kop 1 Char"/>
    <w:aliases w:val="Kop 1 Char1 Char1,Kop 1 Char Char Char Char,Kop 1 Char1 Char Char"/>
    <w:basedOn w:val="Standaardalinea-lettertype"/>
    <w:link w:val="Kop1"/>
    <w:rsid w:val="00BB0740"/>
    <w:rPr>
      <w:rFonts w:ascii="Verdana" w:eastAsiaTheme="majorEastAsia" w:hAnsi="Verdana" w:cstheme="majorBidi"/>
      <w:b/>
      <w:bCs/>
      <w:kern w:val="0"/>
      <w:sz w:val="40"/>
      <w:szCs w:val="40"/>
      <w14:ligatures w14:val="none"/>
    </w:rPr>
  </w:style>
  <w:style w:type="character" w:customStyle="1" w:styleId="Kop2Char">
    <w:name w:val="Kop 2 Char"/>
    <w:basedOn w:val="Standaardalinea-lettertype"/>
    <w:link w:val="Kop2"/>
    <w:uiPriority w:val="9"/>
    <w:rsid w:val="001D392C"/>
    <w:rPr>
      <w:rFonts w:ascii="Lucida Sans" w:eastAsiaTheme="majorEastAsia" w:hAnsi="Lucida Sans" w:cstheme="majorBidi"/>
      <w:b/>
      <w:bCs/>
      <w:color w:val="2891E1"/>
      <w:sz w:val="19"/>
      <w:szCs w:val="26"/>
    </w:rPr>
  </w:style>
  <w:style w:type="character" w:customStyle="1" w:styleId="Kop3Char">
    <w:name w:val="Kop 3 Char"/>
    <w:basedOn w:val="Standaardalinea-lettertype"/>
    <w:link w:val="Kop3"/>
    <w:uiPriority w:val="9"/>
    <w:rsid w:val="001D392C"/>
    <w:rPr>
      <w:rFonts w:ascii="Lucida Sans" w:eastAsiaTheme="majorEastAsia" w:hAnsi="Lucida Sans" w:cstheme="majorBidi"/>
      <w:b/>
      <w:bCs/>
      <w:sz w:val="19"/>
    </w:rPr>
  </w:style>
  <w:style w:type="character" w:customStyle="1" w:styleId="Kop4Char">
    <w:name w:val="Kop 4 Char"/>
    <w:basedOn w:val="Standaardalinea-lettertype"/>
    <w:link w:val="Kop4"/>
    <w:uiPriority w:val="9"/>
    <w:semiHidden/>
    <w:rsid w:val="001D392C"/>
    <w:rPr>
      <w:rFonts w:ascii="Lucida Sans" w:eastAsiaTheme="majorEastAsia" w:hAnsi="Lucida Sans" w:cstheme="majorBidi"/>
      <w:b/>
      <w:bCs/>
      <w:i/>
      <w:iCs/>
      <w:color w:val="4F81BD" w:themeColor="accent1"/>
      <w:sz w:val="19"/>
    </w:rPr>
  </w:style>
  <w:style w:type="paragraph" w:styleId="Lijstalinea">
    <w:name w:val="List Paragraph"/>
    <w:aliases w:val="Colofon"/>
    <w:basedOn w:val="Standaard"/>
    <w:link w:val="LijstalineaChar"/>
    <w:uiPriority w:val="34"/>
    <w:qFormat/>
    <w:rsid w:val="001D392C"/>
    <w:pPr>
      <w:ind w:left="720"/>
      <w:contextualSpacing/>
    </w:pPr>
  </w:style>
  <w:style w:type="character" w:styleId="Nadruk">
    <w:name w:val="Emphasis"/>
    <w:basedOn w:val="Standaardalinea-lettertype"/>
    <w:uiPriority w:val="20"/>
    <w:qFormat/>
    <w:rsid w:val="001D392C"/>
    <w:rPr>
      <w:rFonts w:ascii="Lucida Sans" w:hAnsi="Lucida Sans"/>
      <w:i/>
      <w:iCs/>
      <w:sz w:val="19"/>
    </w:rPr>
  </w:style>
  <w:style w:type="paragraph" w:styleId="Ondertitel">
    <w:name w:val="Subtitle"/>
    <w:basedOn w:val="Standaard"/>
    <w:next w:val="Standaard"/>
    <w:link w:val="OndertitelChar"/>
    <w:autoRedefine/>
    <w:uiPriority w:val="11"/>
    <w:qFormat/>
    <w:rsid w:val="001D392C"/>
    <w:pPr>
      <w:numPr>
        <w:ilvl w:val="1"/>
      </w:numPr>
    </w:pPr>
    <w:rPr>
      <w:rFonts w:eastAsiaTheme="majorEastAsia" w:cstheme="majorBidi"/>
      <w:i/>
      <w:iCs/>
      <w:color w:val="2891E1"/>
      <w:spacing w:val="15"/>
    </w:rPr>
  </w:style>
  <w:style w:type="character" w:customStyle="1" w:styleId="OndertitelChar">
    <w:name w:val="Ondertitel Char"/>
    <w:basedOn w:val="Standaardalinea-lettertype"/>
    <w:link w:val="Ondertitel"/>
    <w:uiPriority w:val="11"/>
    <w:rsid w:val="001D392C"/>
    <w:rPr>
      <w:rFonts w:ascii="Lucida Sans" w:eastAsiaTheme="majorEastAsia" w:hAnsi="Lucida Sans" w:cstheme="majorBidi"/>
      <w:i/>
      <w:iCs/>
      <w:color w:val="2891E1"/>
      <w:spacing w:val="15"/>
      <w:sz w:val="19"/>
      <w:szCs w:val="24"/>
    </w:rPr>
  </w:style>
  <w:style w:type="paragraph" w:customStyle="1" w:styleId="PNH6pt">
    <w:name w:val="PNH 6 pt"/>
    <w:basedOn w:val="Standaard"/>
    <w:next w:val="Standaard"/>
    <w:rsid w:val="001D392C"/>
    <w:rPr>
      <w:sz w:val="12"/>
    </w:rPr>
  </w:style>
  <w:style w:type="paragraph" w:customStyle="1" w:styleId="PNH8pt">
    <w:name w:val="PNH 8 pt"/>
    <w:basedOn w:val="Standaard"/>
    <w:next w:val="Standaard"/>
    <w:rsid w:val="001D392C"/>
  </w:style>
  <w:style w:type="paragraph" w:customStyle="1" w:styleId="PNH8ptvet">
    <w:name w:val="PNH 8 pt vet"/>
    <w:basedOn w:val="Standaard"/>
    <w:next w:val="Standaard"/>
    <w:rsid w:val="001D392C"/>
    <w:rPr>
      <w:b/>
    </w:rPr>
  </w:style>
  <w:style w:type="character" w:styleId="Subtielebenadrukking">
    <w:name w:val="Subtle Emphasis"/>
    <w:basedOn w:val="Standaardalinea-lettertype"/>
    <w:uiPriority w:val="19"/>
    <w:qFormat/>
    <w:rsid w:val="001D392C"/>
    <w:rPr>
      <w:rFonts w:ascii="Lucida Sans" w:hAnsi="Lucida Sans"/>
      <w:i/>
      <w:iCs/>
      <w:color w:val="808080" w:themeColor="text1" w:themeTint="7F"/>
      <w:sz w:val="19"/>
    </w:rPr>
  </w:style>
  <w:style w:type="character" w:styleId="Subtieleverwijzing">
    <w:name w:val="Subtle Reference"/>
    <w:basedOn w:val="Standaardalinea-lettertype"/>
    <w:uiPriority w:val="31"/>
    <w:qFormat/>
    <w:rsid w:val="001D392C"/>
    <w:rPr>
      <w:rFonts w:ascii="Lucida Sans" w:hAnsi="Lucida Sans"/>
      <w:smallCaps/>
      <w:color w:val="C0504D" w:themeColor="accent2"/>
      <w:sz w:val="19"/>
      <w:u w:val="single"/>
    </w:rPr>
  </w:style>
  <w:style w:type="paragraph" w:styleId="Titel">
    <w:name w:val="Title"/>
    <w:basedOn w:val="Standaard"/>
    <w:next w:val="Standaard"/>
    <w:link w:val="TitelChar"/>
    <w:uiPriority w:val="10"/>
    <w:qFormat/>
    <w:rsid w:val="001D392C"/>
    <w:pPr>
      <w:pBdr>
        <w:bottom w:val="single" w:sz="8" w:space="4" w:color="4F81BD" w:themeColor="accent1"/>
      </w:pBdr>
      <w:spacing w:after="300"/>
      <w:contextualSpacing/>
    </w:pPr>
    <w:rPr>
      <w:rFonts w:eastAsiaTheme="majorEastAsia" w:cstheme="majorBidi"/>
      <w:color w:val="2891E1"/>
      <w:spacing w:val="5"/>
      <w:kern w:val="28"/>
      <w:sz w:val="28"/>
      <w:szCs w:val="52"/>
    </w:rPr>
  </w:style>
  <w:style w:type="character" w:customStyle="1" w:styleId="TitelChar">
    <w:name w:val="Titel Char"/>
    <w:basedOn w:val="Standaardalinea-lettertype"/>
    <w:link w:val="Titel"/>
    <w:uiPriority w:val="10"/>
    <w:rsid w:val="001D392C"/>
    <w:rPr>
      <w:rFonts w:ascii="Lucida Sans" w:eastAsiaTheme="majorEastAsia" w:hAnsi="Lucida Sans" w:cstheme="majorBidi"/>
      <w:color w:val="2891E1"/>
      <w:spacing w:val="5"/>
      <w:kern w:val="28"/>
      <w:sz w:val="28"/>
      <w:szCs w:val="52"/>
    </w:rPr>
  </w:style>
  <w:style w:type="character" w:styleId="Titelvanboek">
    <w:name w:val="Book Title"/>
    <w:basedOn w:val="Standaardalinea-lettertype"/>
    <w:uiPriority w:val="33"/>
    <w:qFormat/>
    <w:rsid w:val="001D392C"/>
    <w:rPr>
      <w:rFonts w:ascii="Lucida Sans" w:hAnsi="Lucida Sans"/>
      <w:b/>
      <w:bCs/>
      <w:smallCaps/>
      <w:spacing w:val="5"/>
      <w:sz w:val="19"/>
    </w:rPr>
  </w:style>
  <w:style w:type="character" w:styleId="Zwaar">
    <w:name w:val="Strong"/>
    <w:basedOn w:val="Standaardalinea-lettertype"/>
    <w:uiPriority w:val="22"/>
    <w:qFormat/>
    <w:rsid w:val="001D392C"/>
    <w:rPr>
      <w:rFonts w:ascii="Lucida Sans" w:hAnsi="Lucida Sans"/>
      <w:b/>
      <w:bCs/>
      <w:sz w:val="19"/>
    </w:rPr>
  </w:style>
  <w:style w:type="paragraph" w:styleId="Voetnoottekst">
    <w:name w:val="footnote text"/>
    <w:basedOn w:val="Standaard"/>
    <w:link w:val="VoetnoottekstChar"/>
    <w:rsid w:val="00617569"/>
    <w:pPr>
      <w:widowControl w:val="0"/>
    </w:pPr>
    <w:rPr>
      <w:rFonts w:ascii="Arial Narrow" w:hAnsi="Arial Narrow"/>
      <w:szCs w:val="20"/>
    </w:rPr>
  </w:style>
  <w:style w:type="character" w:customStyle="1" w:styleId="VoetnoottekstChar">
    <w:name w:val="Voetnoottekst Char"/>
    <w:basedOn w:val="Standaardalinea-lettertype"/>
    <w:link w:val="Voetnoottekst"/>
    <w:rsid w:val="00617569"/>
    <w:rPr>
      <w:rFonts w:ascii="Arial Narrow" w:eastAsia="Times New Roman" w:hAnsi="Arial Narrow" w:cs="Times New Roman"/>
      <w:kern w:val="0"/>
      <w:sz w:val="20"/>
      <w:szCs w:val="20"/>
      <w14:ligatures w14:val="none"/>
    </w:rPr>
  </w:style>
  <w:style w:type="character" w:styleId="Voetnootmarkering">
    <w:name w:val="footnote reference"/>
    <w:uiPriority w:val="99"/>
    <w:semiHidden/>
    <w:rsid w:val="00617569"/>
    <w:rPr>
      <w:noProof w:val="0"/>
      <w:vertAlign w:val="superscript"/>
      <w:lang w:val="en-GB"/>
    </w:rPr>
  </w:style>
  <w:style w:type="paragraph" w:customStyle="1" w:styleId="Bullet1">
    <w:name w:val="Bullet 1"/>
    <w:basedOn w:val="Standaard"/>
    <w:rsid w:val="00617569"/>
    <w:pPr>
      <w:numPr>
        <w:ilvl w:val="6"/>
        <w:numId w:val="1"/>
      </w:numPr>
    </w:pPr>
    <w:rPr>
      <w:rFonts w:ascii="TheSans" w:hAnsi="TheSans"/>
      <w:sz w:val="21"/>
      <w:szCs w:val="20"/>
      <w:lang w:val="en-GB"/>
    </w:rPr>
  </w:style>
  <w:style w:type="paragraph" w:customStyle="1" w:styleId="Bullet2">
    <w:name w:val="Bullet 2"/>
    <w:basedOn w:val="Standaard"/>
    <w:rsid w:val="00617569"/>
    <w:pPr>
      <w:numPr>
        <w:ilvl w:val="8"/>
        <w:numId w:val="1"/>
      </w:numPr>
    </w:pPr>
    <w:rPr>
      <w:rFonts w:ascii="TheSans" w:hAnsi="TheSans"/>
      <w:sz w:val="21"/>
      <w:szCs w:val="20"/>
      <w:lang w:val="en-GB"/>
    </w:rPr>
  </w:style>
  <w:style w:type="paragraph" w:customStyle="1" w:styleId="AlineaNum">
    <w:name w:val="AlineaNum"/>
    <w:basedOn w:val="Standaard"/>
    <w:rsid w:val="00617569"/>
    <w:pPr>
      <w:keepLines/>
      <w:numPr>
        <w:ilvl w:val="4"/>
        <w:numId w:val="1"/>
      </w:numPr>
      <w:tabs>
        <w:tab w:val="left" w:pos="720"/>
      </w:tabs>
      <w:spacing w:before="240" w:line="280" w:lineRule="atLeast"/>
    </w:pPr>
    <w:rPr>
      <w:rFonts w:ascii="TheSans" w:hAnsi="TheSans"/>
      <w:sz w:val="21"/>
      <w:szCs w:val="20"/>
    </w:rPr>
  </w:style>
  <w:style w:type="paragraph" w:customStyle="1" w:styleId="AliBijlageNum">
    <w:name w:val="AliBijlageNum"/>
    <w:basedOn w:val="Standaard"/>
    <w:rsid w:val="00617569"/>
    <w:pPr>
      <w:keepLines/>
      <w:numPr>
        <w:ilvl w:val="5"/>
        <w:numId w:val="1"/>
      </w:numPr>
      <w:tabs>
        <w:tab w:val="left" w:pos="720"/>
      </w:tabs>
      <w:spacing w:before="260"/>
    </w:pPr>
    <w:rPr>
      <w:rFonts w:ascii="TheSans" w:hAnsi="TheSans"/>
      <w:sz w:val="21"/>
      <w:szCs w:val="20"/>
    </w:rPr>
  </w:style>
  <w:style w:type="paragraph" w:customStyle="1" w:styleId="AliNormalNum">
    <w:name w:val="AliNormalNum"/>
    <w:basedOn w:val="Standaard"/>
    <w:rsid w:val="00617569"/>
    <w:pPr>
      <w:keepLines/>
      <w:numPr>
        <w:ilvl w:val="3"/>
        <w:numId w:val="1"/>
      </w:numPr>
      <w:tabs>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617569"/>
    <w:pPr>
      <w:keepNext/>
      <w:keepLines/>
      <w:pageBreakBefore/>
      <w:numPr>
        <w:numId w:val="1"/>
      </w:numPr>
      <w:spacing w:after="290" w:line="290" w:lineRule="atLeast"/>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617569"/>
    <w:pPr>
      <w:keepNext/>
      <w:keepLines/>
      <w:pageBreakBefore/>
      <w:numPr>
        <w:ilvl w:val="1"/>
        <w:numId w:val="1"/>
      </w:numPr>
      <w:spacing w:line="260" w:lineRule="atLeast"/>
      <w:outlineLvl w:val="1"/>
    </w:pPr>
    <w:rPr>
      <w:b/>
      <w:sz w:val="34"/>
      <w:szCs w:val="20"/>
      <w:lang w:val="en-GB"/>
    </w:rPr>
  </w:style>
  <w:style w:type="paragraph" w:customStyle="1" w:styleId="Heading3VoorwoordLevel1-1">
    <w:name w:val="Heading 3.Voorwoord.Level 1 - 1"/>
    <w:basedOn w:val="Standaard"/>
    <w:next w:val="Standaard"/>
    <w:rsid w:val="00617569"/>
    <w:pPr>
      <w:keepNext/>
      <w:pageBreakBefore/>
      <w:numPr>
        <w:ilvl w:val="2"/>
        <w:numId w:val="1"/>
      </w:numPr>
      <w:spacing w:after="380" w:line="260" w:lineRule="atLeast"/>
      <w:outlineLvl w:val="2"/>
    </w:pPr>
    <w:rPr>
      <w:b/>
      <w:sz w:val="34"/>
      <w:szCs w:val="20"/>
      <w:lang w:val="en-GB"/>
    </w:rPr>
  </w:style>
  <w:style w:type="character" w:customStyle="1" w:styleId="LijstalineaChar">
    <w:name w:val="Lijstalinea Char"/>
    <w:aliases w:val="Colofon Char"/>
    <w:basedOn w:val="Standaardalinea-lettertype"/>
    <w:link w:val="Lijstalinea"/>
    <w:uiPriority w:val="34"/>
    <w:rsid w:val="00617569"/>
    <w:rPr>
      <w:rFonts w:ascii="Lucida Sans" w:hAnsi="Lucida Sans"/>
      <w:sz w:val="19"/>
    </w:rPr>
  </w:style>
  <w:style w:type="paragraph" w:styleId="Koptekst">
    <w:name w:val="header"/>
    <w:basedOn w:val="Standaard"/>
    <w:link w:val="KoptekstChar"/>
    <w:uiPriority w:val="99"/>
    <w:unhideWhenUsed/>
    <w:rsid w:val="00617569"/>
    <w:pPr>
      <w:tabs>
        <w:tab w:val="center" w:pos="4536"/>
        <w:tab w:val="right" w:pos="9072"/>
      </w:tabs>
    </w:pPr>
  </w:style>
  <w:style w:type="character" w:customStyle="1" w:styleId="KoptekstChar">
    <w:name w:val="Koptekst Char"/>
    <w:basedOn w:val="Standaardalinea-lettertype"/>
    <w:link w:val="Koptekst"/>
    <w:uiPriority w:val="99"/>
    <w:rsid w:val="00617569"/>
    <w:rPr>
      <w:rFonts w:ascii="Verdana" w:eastAsia="Times New Roman" w:hAnsi="Verdana" w:cs="Times New Roman"/>
      <w:kern w:val="0"/>
      <w:sz w:val="20"/>
      <w:szCs w:val="24"/>
      <w14:ligatures w14:val="none"/>
    </w:rPr>
  </w:style>
  <w:style w:type="paragraph" w:styleId="Voettekst">
    <w:name w:val="footer"/>
    <w:basedOn w:val="Standaard"/>
    <w:link w:val="VoettekstChar"/>
    <w:uiPriority w:val="99"/>
    <w:unhideWhenUsed/>
    <w:rsid w:val="00617569"/>
    <w:pPr>
      <w:tabs>
        <w:tab w:val="center" w:pos="4536"/>
        <w:tab w:val="right" w:pos="9072"/>
      </w:tabs>
    </w:pPr>
  </w:style>
  <w:style w:type="character" w:customStyle="1" w:styleId="VoettekstChar">
    <w:name w:val="Voettekst Char"/>
    <w:basedOn w:val="Standaardalinea-lettertype"/>
    <w:link w:val="Voettekst"/>
    <w:uiPriority w:val="99"/>
    <w:rsid w:val="00617569"/>
    <w:rPr>
      <w:rFonts w:ascii="Verdana" w:eastAsia="Times New Roman" w:hAnsi="Verdana" w:cs="Times New Roman"/>
      <w:kern w:val="0"/>
      <w:sz w:val="20"/>
      <w:szCs w:val="24"/>
      <w14:ligatures w14:val="none"/>
    </w:rPr>
  </w:style>
  <w:style w:type="table" w:styleId="Tabelraster">
    <w:name w:val="Table Grid"/>
    <w:basedOn w:val="Standaardtabel"/>
    <w:uiPriority w:val="59"/>
    <w:rsid w:val="000529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193A996E78A743993E9A380089F9D4" ma:contentTypeVersion="4" ma:contentTypeDescription="Een nieuw document maken." ma:contentTypeScope="" ma:versionID="dc4eec2cf47bf40e26a7f48480906875">
  <xsd:schema xmlns:xsd="http://www.w3.org/2001/XMLSchema" xmlns:xs="http://www.w3.org/2001/XMLSchema" xmlns:p="http://schemas.microsoft.com/office/2006/metadata/properties" xmlns:ns2="c8515771-64a3-4a81-9fd8-cc4caffcebb0" targetNamespace="http://schemas.microsoft.com/office/2006/metadata/properties" ma:root="true" ma:fieldsID="aa645bab8dd20e254dd69869e66da879" ns2:_="">
    <xsd:import namespace="c8515771-64a3-4a81-9fd8-cc4caffceb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515771-64a3-4a81-9fd8-cc4caffce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8B04B0-2939-49BE-8563-035E0A7DF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515771-64a3-4a81-9fd8-cc4caffce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E6C3F9-6AB3-4EEC-9C5F-18BBAA393912}">
  <ds:schemaRefs>
    <ds:schemaRef ds:uri="http://schemas.microsoft.com/sharepoint/v3/contenttype/forms"/>
  </ds:schemaRefs>
</ds:datastoreItem>
</file>

<file path=customXml/itemProps3.xml><?xml version="1.0" encoding="utf-8"?>
<ds:datastoreItem xmlns:ds="http://schemas.openxmlformats.org/officeDocument/2006/customXml" ds:itemID="{70492E17-1936-4BC1-82B7-716752CF2E6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1554</Characters>
  <Application>Microsoft Office Word</Application>
  <DocSecurity>0</DocSecurity>
  <Lines>12</Lines>
  <Paragraphs>3</Paragraphs>
  <ScaleCrop>false</ScaleCrop>
  <Company>Provincie Noord-Holland</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van de Graaff</dc:creator>
  <cp:keywords>provincie Noord-Holland</cp:keywords>
  <dc:description/>
  <cp:lastModifiedBy>Fidan, Okan</cp:lastModifiedBy>
  <cp:revision>12</cp:revision>
  <dcterms:created xsi:type="dcterms:W3CDTF">2025-03-06T16:19:00Z</dcterms:created>
  <dcterms:modified xsi:type="dcterms:W3CDTF">2025-06-02T14:01:00Z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0x010100C4193A996E78A743993E9A380089F9D4</vt:lpwstr>
  </property>
</Properties>
</file>