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71C75" w14:textId="29B17521" w:rsidR="00821A6D" w:rsidRPr="00821A6D" w:rsidRDefault="00821A6D" w:rsidP="00821A6D">
      <w:pPr>
        <w:spacing w:after="157" w:line="259" w:lineRule="auto"/>
        <w:ind w:left="60"/>
        <w:jc w:val="center"/>
        <w:rPr>
          <w:rFonts w:ascii="Verdana" w:hAnsi="Verdana"/>
        </w:rPr>
      </w:pPr>
      <w:r w:rsidRPr="00821A6D">
        <w:rPr>
          <w:rFonts w:ascii="Verdana" w:hAnsi="Verdana"/>
          <w:noProof/>
        </w:rPr>
        <w:drawing>
          <wp:anchor distT="0" distB="0" distL="114300" distR="114300" simplePos="0" relativeHeight="251658240" behindDoc="1" locked="0" layoutInCell="1" allowOverlap="1" wp14:anchorId="7F9A071A" wp14:editId="17E741E4">
            <wp:simplePos x="0" y="0"/>
            <wp:positionH relativeFrom="margin">
              <wp:align>center</wp:align>
            </wp:positionH>
            <wp:positionV relativeFrom="paragraph">
              <wp:posOffset>0</wp:posOffset>
            </wp:positionV>
            <wp:extent cx="4943475" cy="3714750"/>
            <wp:effectExtent l="0" t="0" r="9525" b="0"/>
            <wp:wrapNone/>
            <wp:docPr id="365760594" name="Afbeelding 9" descr="Afbeelding met tekst, Graphics, Lettertype,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tekst, Graphics, Lettertype, grafische vormgeving&#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43475" cy="3714750"/>
                    </a:xfrm>
                    <a:prstGeom prst="rect">
                      <a:avLst/>
                    </a:prstGeom>
                    <a:noFill/>
                  </pic:spPr>
                </pic:pic>
              </a:graphicData>
            </a:graphic>
            <wp14:sizeRelH relativeFrom="page">
              <wp14:pctWidth>0</wp14:pctWidth>
            </wp14:sizeRelH>
            <wp14:sizeRelV relativeFrom="page">
              <wp14:pctHeight>0</wp14:pctHeight>
            </wp14:sizeRelV>
          </wp:anchor>
        </w:drawing>
      </w:r>
    </w:p>
    <w:p w14:paraId="654B6E32" w14:textId="77777777" w:rsidR="00821A6D" w:rsidRPr="00821A6D" w:rsidRDefault="00821A6D" w:rsidP="00821A6D">
      <w:pPr>
        <w:spacing w:after="157" w:line="259" w:lineRule="auto"/>
        <w:ind w:left="60"/>
        <w:jc w:val="center"/>
        <w:rPr>
          <w:rFonts w:ascii="Verdana" w:hAnsi="Verdana"/>
        </w:rPr>
      </w:pPr>
      <w:r w:rsidRPr="00821A6D">
        <w:rPr>
          <w:rFonts w:ascii="Verdana" w:hAnsi="Verdana"/>
          <w:b/>
        </w:rPr>
        <w:t xml:space="preserve"> </w:t>
      </w:r>
    </w:p>
    <w:p w14:paraId="19CF6F20" w14:textId="5745BEB1" w:rsidR="00821A6D" w:rsidRPr="00821A6D" w:rsidRDefault="00821A6D" w:rsidP="00821A6D">
      <w:pPr>
        <w:spacing w:line="259" w:lineRule="auto"/>
        <w:ind w:right="2029"/>
        <w:rPr>
          <w:rFonts w:ascii="Verdana" w:hAnsi="Verdana"/>
        </w:rPr>
      </w:pPr>
      <w:r w:rsidRPr="00821A6D">
        <w:rPr>
          <w:rFonts w:ascii="Verdana" w:hAnsi="Verdana"/>
        </w:rPr>
        <w:t xml:space="preserve"> </w:t>
      </w:r>
    </w:p>
    <w:p w14:paraId="45E6D4E0" w14:textId="77777777" w:rsidR="00821A6D" w:rsidRPr="00821A6D" w:rsidRDefault="00821A6D" w:rsidP="00821A6D">
      <w:pPr>
        <w:tabs>
          <w:tab w:val="center" w:pos="4683"/>
        </w:tabs>
        <w:spacing w:line="259" w:lineRule="auto"/>
        <w:rPr>
          <w:rFonts w:ascii="Verdana" w:hAnsi="Verdana"/>
        </w:rPr>
      </w:pPr>
      <w:r w:rsidRPr="00821A6D">
        <w:rPr>
          <w:rFonts w:ascii="Verdana" w:hAnsi="Verdana"/>
        </w:rPr>
        <w:t xml:space="preserve"> </w:t>
      </w:r>
      <w:r w:rsidRPr="00821A6D">
        <w:rPr>
          <w:rFonts w:ascii="Verdana" w:hAnsi="Verdana"/>
        </w:rPr>
        <w:tab/>
      </w:r>
    </w:p>
    <w:p w14:paraId="43815C55" w14:textId="77777777" w:rsidR="00821A6D" w:rsidRPr="00821A6D" w:rsidRDefault="00821A6D" w:rsidP="00821A6D">
      <w:pPr>
        <w:tabs>
          <w:tab w:val="center" w:pos="4683"/>
        </w:tabs>
        <w:spacing w:line="259" w:lineRule="auto"/>
        <w:rPr>
          <w:rFonts w:ascii="Verdana" w:hAnsi="Verdana"/>
        </w:rPr>
      </w:pPr>
    </w:p>
    <w:p w14:paraId="54C0033E" w14:textId="77777777" w:rsidR="00821A6D" w:rsidRPr="00821A6D" w:rsidRDefault="00821A6D" w:rsidP="00821A6D">
      <w:pPr>
        <w:tabs>
          <w:tab w:val="center" w:pos="4683"/>
        </w:tabs>
        <w:spacing w:line="259" w:lineRule="auto"/>
        <w:rPr>
          <w:rFonts w:ascii="Verdana" w:hAnsi="Verdana"/>
        </w:rPr>
      </w:pPr>
    </w:p>
    <w:p w14:paraId="65493D9C" w14:textId="77777777" w:rsidR="00821A6D" w:rsidRPr="00821A6D" w:rsidRDefault="00821A6D" w:rsidP="00821A6D">
      <w:pPr>
        <w:tabs>
          <w:tab w:val="center" w:pos="4683"/>
        </w:tabs>
        <w:spacing w:line="259" w:lineRule="auto"/>
        <w:rPr>
          <w:rFonts w:ascii="Verdana" w:hAnsi="Verdana"/>
        </w:rPr>
      </w:pPr>
    </w:p>
    <w:p w14:paraId="45CD6C94" w14:textId="77777777" w:rsidR="00821A6D" w:rsidRPr="00821A6D" w:rsidRDefault="00821A6D" w:rsidP="00821A6D">
      <w:pPr>
        <w:tabs>
          <w:tab w:val="center" w:pos="4683"/>
        </w:tabs>
        <w:spacing w:line="259" w:lineRule="auto"/>
        <w:rPr>
          <w:rFonts w:ascii="Verdana" w:hAnsi="Verdana"/>
        </w:rPr>
      </w:pPr>
    </w:p>
    <w:p w14:paraId="74CB3A9C" w14:textId="77777777" w:rsidR="00821A6D" w:rsidRPr="00821A6D" w:rsidRDefault="00821A6D" w:rsidP="00821A6D">
      <w:pPr>
        <w:tabs>
          <w:tab w:val="center" w:pos="4683"/>
        </w:tabs>
        <w:spacing w:line="259" w:lineRule="auto"/>
        <w:rPr>
          <w:rFonts w:ascii="Verdana" w:hAnsi="Verdana"/>
        </w:rPr>
      </w:pPr>
    </w:p>
    <w:p w14:paraId="33947280" w14:textId="77777777" w:rsidR="00821A6D" w:rsidRPr="00821A6D" w:rsidRDefault="00821A6D" w:rsidP="00821A6D">
      <w:pPr>
        <w:tabs>
          <w:tab w:val="center" w:pos="4683"/>
        </w:tabs>
        <w:spacing w:line="259" w:lineRule="auto"/>
        <w:rPr>
          <w:rFonts w:ascii="Verdana" w:hAnsi="Verdana"/>
        </w:rPr>
      </w:pPr>
    </w:p>
    <w:p w14:paraId="60F96DD7" w14:textId="77777777" w:rsidR="00821A6D" w:rsidRPr="00821A6D" w:rsidRDefault="00821A6D" w:rsidP="00821A6D">
      <w:pPr>
        <w:tabs>
          <w:tab w:val="center" w:pos="4683"/>
        </w:tabs>
        <w:spacing w:line="259" w:lineRule="auto"/>
        <w:rPr>
          <w:rFonts w:ascii="Verdana" w:hAnsi="Verdana"/>
        </w:rPr>
      </w:pPr>
    </w:p>
    <w:p w14:paraId="5BF7CD09" w14:textId="77777777" w:rsidR="00821A6D" w:rsidRPr="00821A6D" w:rsidRDefault="00821A6D" w:rsidP="00821A6D">
      <w:pPr>
        <w:rPr>
          <w:rFonts w:ascii="Verdana" w:hAnsi="Verdana"/>
          <w:noProof/>
        </w:rPr>
      </w:pPr>
    </w:p>
    <w:p w14:paraId="4C81BCBE" w14:textId="77777777" w:rsidR="00821A6D" w:rsidRPr="00821A6D" w:rsidRDefault="00821A6D" w:rsidP="00821A6D">
      <w:pPr>
        <w:rPr>
          <w:rFonts w:ascii="Verdana" w:hAnsi="Verdana"/>
          <w:noProof/>
        </w:rPr>
      </w:pPr>
    </w:p>
    <w:p w14:paraId="2832A323" w14:textId="77777777" w:rsidR="00821A6D" w:rsidRPr="00821A6D" w:rsidRDefault="00821A6D" w:rsidP="00821A6D">
      <w:pPr>
        <w:rPr>
          <w:rFonts w:ascii="Verdana" w:hAnsi="Verdana"/>
          <w:noProof/>
        </w:rPr>
      </w:pPr>
    </w:p>
    <w:p w14:paraId="39A92E96" w14:textId="77777777" w:rsidR="00821A6D" w:rsidRPr="00821A6D" w:rsidRDefault="00821A6D" w:rsidP="00821A6D">
      <w:pPr>
        <w:rPr>
          <w:rFonts w:ascii="Verdana" w:hAnsi="Verdana"/>
          <w:noProof/>
        </w:rPr>
      </w:pPr>
    </w:p>
    <w:p w14:paraId="2A6D052A" w14:textId="77777777" w:rsidR="00821A6D" w:rsidRPr="00821A6D" w:rsidRDefault="00821A6D" w:rsidP="00821A6D">
      <w:pPr>
        <w:rPr>
          <w:rFonts w:ascii="Verdana" w:hAnsi="Verdana"/>
          <w:noProof/>
        </w:rPr>
      </w:pPr>
    </w:p>
    <w:p w14:paraId="336BD97A" w14:textId="77777777" w:rsidR="00821A6D" w:rsidRPr="00821A6D" w:rsidRDefault="00821A6D" w:rsidP="00821A6D">
      <w:pPr>
        <w:rPr>
          <w:rFonts w:ascii="Verdana" w:hAnsi="Verdana"/>
          <w:noProof/>
        </w:rPr>
      </w:pPr>
    </w:p>
    <w:p w14:paraId="4B82E028" w14:textId="77777777" w:rsidR="00821A6D" w:rsidRPr="00821A6D" w:rsidRDefault="00821A6D" w:rsidP="00821A6D">
      <w:pPr>
        <w:rPr>
          <w:rFonts w:ascii="Verdana" w:hAnsi="Verdana"/>
          <w:noProof/>
        </w:rPr>
      </w:pPr>
    </w:p>
    <w:p w14:paraId="76DE3944" w14:textId="77777777" w:rsidR="00821A6D" w:rsidRPr="00821A6D" w:rsidRDefault="00821A6D" w:rsidP="00821A6D">
      <w:pPr>
        <w:rPr>
          <w:rFonts w:ascii="Verdana" w:hAnsi="Verdana"/>
          <w:noProof/>
        </w:rPr>
      </w:pPr>
    </w:p>
    <w:p w14:paraId="4647E4A2" w14:textId="77777777" w:rsidR="00821A6D" w:rsidRPr="00821A6D" w:rsidRDefault="00821A6D" w:rsidP="00821A6D">
      <w:pPr>
        <w:rPr>
          <w:rFonts w:ascii="Verdana" w:hAnsi="Verdana"/>
          <w:noProof/>
        </w:rPr>
      </w:pPr>
    </w:p>
    <w:p w14:paraId="4F1AE94D" w14:textId="77777777" w:rsidR="00821A6D" w:rsidRPr="00821A6D" w:rsidRDefault="00821A6D" w:rsidP="00821A6D">
      <w:pPr>
        <w:rPr>
          <w:rFonts w:ascii="Verdana" w:hAnsi="Verdana"/>
          <w:noProof/>
        </w:rPr>
      </w:pPr>
    </w:p>
    <w:p w14:paraId="56750FA1" w14:textId="77777777" w:rsidR="00821A6D" w:rsidRPr="00821A6D" w:rsidRDefault="00821A6D" w:rsidP="00821A6D">
      <w:pPr>
        <w:rPr>
          <w:rFonts w:ascii="Verdana" w:hAnsi="Verdana"/>
          <w:noProof/>
        </w:rPr>
      </w:pPr>
    </w:p>
    <w:p w14:paraId="63E57977" w14:textId="77777777" w:rsidR="00821A6D" w:rsidRPr="00821A6D" w:rsidRDefault="00821A6D" w:rsidP="00821A6D">
      <w:pPr>
        <w:rPr>
          <w:rFonts w:ascii="Verdana" w:hAnsi="Verdana"/>
          <w:noProof/>
        </w:rPr>
      </w:pPr>
    </w:p>
    <w:p w14:paraId="7571AC3C" w14:textId="77777777" w:rsidR="00821A6D" w:rsidRPr="00821A6D" w:rsidRDefault="00821A6D" w:rsidP="00821A6D">
      <w:pPr>
        <w:rPr>
          <w:rFonts w:ascii="Verdana" w:hAnsi="Verdana"/>
        </w:rPr>
      </w:pPr>
    </w:p>
    <w:p w14:paraId="24E96A1E" w14:textId="50CBC18F" w:rsidR="00821A6D" w:rsidRPr="00821A6D" w:rsidRDefault="00821A6D" w:rsidP="00821A6D">
      <w:pPr>
        <w:jc w:val="center"/>
        <w:rPr>
          <w:rFonts w:ascii="Verdana" w:hAnsi="Verdana"/>
        </w:rPr>
      </w:pPr>
      <w:r w:rsidRPr="00821A6D">
        <w:rPr>
          <w:rFonts w:ascii="Verdana" w:hAnsi="Verdana"/>
          <w:b/>
          <w:bCs/>
        </w:rPr>
        <w:t>Europese openbare aanbesteding</w:t>
      </w:r>
      <w:r w:rsidRPr="00821A6D">
        <w:rPr>
          <w:rFonts w:ascii="Verdana" w:hAnsi="Verdana"/>
          <w:b/>
          <w:bCs/>
        </w:rPr>
        <w:br/>
      </w:r>
      <w:r w:rsidRPr="00821A6D">
        <w:rPr>
          <w:rFonts w:ascii="Verdana" w:hAnsi="Verdana"/>
          <w:b/>
          <w:bCs/>
        </w:rPr>
        <w:br/>
      </w:r>
      <w:r w:rsidRPr="00821A6D">
        <w:rPr>
          <w:rFonts w:ascii="Verdana" w:hAnsi="Verdana"/>
        </w:rPr>
        <w:t>Werk-naar-Werk, 2e Spoortrajecten en Arbeidsmobiliteit</w:t>
      </w:r>
      <w:r w:rsidRPr="00821A6D">
        <w:rPr>
          <w:rFonts w:ascii="Verdana" w:hAnsi="Verdana"/>
        </w:rPr>
        <w:br/>
      </w:r>
      <w:r w:rsidRPr="00821A6D">
        <w:rPr>
          <w:rFonts w:ascii="Verdana" w:hAnsi="Verdana"/>
        </w:rPr>
        <w:br/>
        <w:t xml:space="preserve">Bijlage </w:t>
      </w:r>
      <w:r>
        <w:rPr>
          <w:rFonts w:ascii="Verdana" w:hAnsi="Verdana"/>
        </w:rPr>
        <w:t>3</w:t>
      </w:r>
      <w:r w:rsidRPr="00821A6D">
        <w:rPr>
          <w:rFonts w:ascii="Verdana" w:hAnsi="Verdana"/>
        </w:rPr>
        <w:t xml:space="preserve"> - R</w:t>
      </w:r>
      <w:r>
        <w:rPr>
          <w:rFonts w:ascii="Verdana" w:hAnsi="Verdana"/>
        </w:rPr>
        <w:t>aamovereenkomst</w:t>
      </w:r>
    </w:p>
    <w:p w14:paraId="2998BF2A" w14:textId="77777777" w:rsidR="00821A6D" w:rsidRPr="00821A6D" w:rsidRDefault="00821A6D" w:rsidP="00821A6D">
      <w:pPr>
        <w:tabs>
          <w:tab w:val="center" w:pos="4683"/>
        </w:tabs>
        <w:spacing w:line="259" w:lineRule="auto"/>
        <w:rPr>
          <w:rFonts w:ascii="Verdana" w:hAnsi="Verdana"/>
        </w:rPr>
      </w:pPr>
    </w:p>
    <w:p w14:paraId="63EA85EC" w14:textId="77777777" w:rsidR="00821A6D" w:rsidRPr="00821A6D" w:rsidRDefault="00821A6D" w:rsidP="00821A6D">
      <w:pPr>
        <w:tabs>
          <w:tab w:val="center" w:pos="4683"/>
        </w:tabs>
        <w:spacing w:line="259" w:lineRule="auto"/>
        <w:rPr>
          <w:rFonts w:ascii="Verdana" w:hAnsi="Verdana"/>
        </w:rPr>
      </w:pPr>
    </w:p>
    <w:p w14:paraId="37209C81" w14:textId="77777777" w:rsidR="00821A6D" w:rsidRPr="00821A6D" w:rsidRDefault="00821A6D" w:rsidP="00821A6D">
      <w:pPr>
        <w:tabs>
          <w:tab w:val="center" w:pos="4683"/>
        </w:tabs>
        <w:spacing w:line="259" w:lineRule="auto"/>
        <w:rPr>
          <w:rFonts w:ascii="Verdana" w:hAnsi="Verdana"/>
        </w:rPr>
      </w:pPr>
    </w:p>
    <w:p w14:paraId="7920DEAC" w14:textId="77777777" w:rsidR="00821A6D" w:rsidRPr="00821A6D" w:rsidRDefault="00821A6D" w:rsidP="00821A6D">
      <w:pPr>
        <w:tabs>
          <w:tab w:val="center" w:pos="4683"/>
        </w:tabs>
        <w:spacing w:line="259" w:lineRule="auto"/>
        <w:rPr>
          <w:rFonts w:ascii="Verdana" w:hAnsi="Verdana"/>
        </w:rPr>
      </w:pPr>
    </w:p>
    <w:p w14:paraId="7D0B5634" w14:textId="77777777" w:rsidR="00821A6D" w:rsidRPr="00821A6D" w:rsidRDefault="00821A6D" w:rsidP="00821A6D">
      <w:pPr>
        <w:tabs>
          <w:tab w:val="center" w:pos="4683"/>
        </w:tabs>
        <w:spacing w:line="259" w:lineRule="auto"/>
        <w:rPr>
          <w:rFonts w:ascii="Verdana" w:hAnsi="Verdana"/>
        </w:rPr>
      </w:pPr>
    </w:p>
    <w:p w14:paraId="36F7147C" w14:textId="77777777" w:rsidR="00821A6D" w:rsidRPr="00821A6D" w:rsidRDefault="00821A6D" w:rsidP="00821A6D">
      <w:pPr>
        <w:tabs>
          <w:tab w:val="center" w:pos="4683"/>
        </w:tabs>
        <w:spacing w:line="259" w:lineRule="auto"/>
        <w:rPr>
          <w:rFonts w:ascii="Verdana" w:hAnsi="Verdana"/>
        </w:rPr>
      </w:pPr>
    </w:p>
    <w:p w14:paraId="3FD99BCF" w14:textId="77777777" w:rsidR="00821A6D" w:rsidRPr="00821A6D" w:rsidRDefault="00821A6D" w:rsidP="00821A6D">
      <w:pPr>
        <w:tabs>
          <w:tab w:val="center" w:pos="4683"/>
        </w:tabs>
        <w:spacing w:line="259" w:lineRule="auto"/>
        <w:rPr>
          <w:rFonts w:ascii="Verdana" w:hAnsi="Verdana"/>
        </w:rPr>
      </w:pPr>
    </w:p>
    <w:p w14:paraId="1A3B27F9" w14:textId="77777777" w:rsidR="00821A6D" w:rsidRPr="00821A6D" w:rsidRDefault="00821A6D" w:rsidP="00821A6D">
      <w:pPr>
        <w:tabs>
          <w:tab w:val="center" w:pos="4683"/>
        </w:tabs>
        <w:spacing w:line="259" w:lineRule="auto"/>
        <w:rPr>
          <w:rFonts w:ascii="Verdana" w:hAnsi="Verdana"/>
        </w:rPr>
      </w:pPr>
    </w:p>
    <w:p w14:paraId="6A7931C7" w14:textId="77777777" w:rsidR="00821A6D" w:rsidRPr="00821A6D" w:rsidRDefault="00821A6D" w:rsidP="00821A6D">
      <w:pPr>
        <w:rPr>
          <w:rFonts w:ascii="Verdana" w:hAnsi="Verdana"/>
        </w:rPr>
      </w:pPr>
    </w:p>
    <w:p w14:paraId="46779395" w14:textId="77777777" w:rsidR="00821A6D" w:rsidRPr="00821A6D" w:rsidRDefault="00821A6D" w:rsidP="00821A6D">
      <w:pPr>
        <w:rPr>
          <w:rFonts w:ascii="Verdana" w:hAnsi="Verdana"/>
        </w:rPr>
      </w:pPr>
    </w:p>
    <w:p w14:paraId="7465915E" w14:textId="77777777" w:rsidR="00821A6D" w:rsidRPr="00821A6D" w:rsidRDefault="00821A6D" w:rsidP="00821A6D">
      <w:pPr>
        <w:rPr>
          <w:rFonts w:ascii="Verdana" w:hAnsi="Verdana"/>
        </w:rPr>
      </w:pPr>
    </w:p>
    <w:p w14:paraId="7786C5F8" w14:textId="77777777" w:rsidR="00821A6D" w:rsidRPr="00821A6D" w:rsidRDefault="00821A6D" w:rsidP="00821A6D">
      <w:pPr>
        <w:rPr>
          <w:rFonts w:ascii="Verdana" w:hAnsi="Verdana"/>
        </w:rPr>
      </w:pPr>
    </w:p>
    <w:p w14:paraId="0865C0FF" w14:textId="77777777" w:rsidR="00821A6D" w:rsidRPr="00821A6D" w:rsidRDefault="00821A6D" w:rsidP="00821A6D">
      <w:pPr>
        <w:rPr>
          <w:rFonts w:ascii="Verdana" w:hAnsi="Verdana"/>
        </w:rPr>
      </w:pPr>
    </w:p>
    <w:p w14:paraId="42A99A87" w14:textId="5C4C70CE" w:rsidR="00821A6D" w:rsidRPr="00821A6D" w:rsidRDefault="00821A6D" w:rsidP="00821A6D">
      <w:pPr>
        <w:spacing w:line="259" w:lineRule="auto"/>
        <w:rPr>
          <w:rFonts w:ascii="Verdana" w:hAnsi="Verdana"/>
          <w:noProof/>
        </w:rPr>
      </w:pPr>
      <w:r w:rsidRPr="00821A6D">
        <w:rPr>
          <w:rFonts w:ascii="Verdana" w:hAnsi="Verdana"/>
        </w:rPr>
        <w:br/>
      </w:r>
    </w:p>
    <w:p w14:paraId="57CC2433" w14:textId="59C8430E" w:rsidR="00132015" w:rsidRPr="00821A6D" w:rsidRDefault="00132015" w:rsidP="00A907B3">
      <w:pPr>
        <w:jc w:val="both"/>
        <w:rPr>
          <w:rFonts w:ascii="Verdana" w:hAnsi="Verdana" w:cs="Arial"/>
        </w:rPr>
      </w:pPr>
    </w:p>
    <w:p w14:paraId="72C1449A" w14:textId="3281DCB9" w:rsidR="00132015" w:rsidRPr="00821A6D" w:rsidRDefault="00132015" w:rsidP="00A907B3">
      <w:pPr>
        <w:jc w:val="both"/>
        <w:rPr>
          <w:rFonts w:ascii="Verdana" w:hAnsi="Verdana" w:cs="Arial"/>
        </w:rPr>
      </w:pPr>
    </w:p>
    <w:p w14:paraId="3AFD7754" w14:textId="77777777" w:rsidR="00132015" w:rsidRPr="00821A6D" w:rsidRDefault="00132015" w:rsidP="00A907B3">
      <w:pPr>
        <w:jc w:val="both"/>
        <w:rPr>
          <w:rFonts w:ascii="Verdana" w:hAnsi="Verdana" w:cs="Arial"/>
        </w:rPr>
      </w:pPr>
    </w:p>
    <w:p w14:paraId="201E31B1" w14:textId="0A62107C" w:rsidR="00A907B3" w:rsidRPr="00821A6D" w:rsidRDefault="00A907B3" w:rsidP="00A85B70">
      <w:pPr>
        <w:spacing w:line="281" w:lineRule="auto"/>
        <w:rPr>
          <w:rFonts w:ascii="Verdana" w:hAnsi="Verdana"/>
          <w:b/>
        </w:rPr>
      </w:pPr>
    </w:p>
    <w:p w14:paraId="40BAB302" w14:textId="77777777" w:rsidR="00821A6D" w:rsidRDefault="00821A6D" w:rsidP="00A85B70">
      <w:pPr>
        <w:spacing w:line="281" w:lineRule="auto"/>
        <w:rPr>
          <w:rFonts w:ascii="Verdana" w:hAnsi="Verdana"/>
          <w:b/>
        </w:rPr>
      </w:pPr>
    </w:p>
    <w:p w14:paraId="16FA947B" w14:textId="77777777" w:rsidR="00821A6D" w:rsidRDefault="00821A6D">
      <w:pPr>
        <w:rPr>
          <w:rFonts w:ascii="Verdana" w:hAnsi="Verdana"/>
          <w:b/>
        </w:rPr>
      </w:pPr>
      <w:r>
        <w:rPr>
          <w:rFonts w:ascii="Verdana" w:hAnsi="Verdana"/>
          <w:b/>
        </w:rPr>
        <w:br w:type="page"/>
      </w:r>
    </w:p>
    <w:p w14:paraId="41651F6E" w14:textId="261EFB84" w:rsidR="00A907B3" w:rsidRPr="00821A6D" w:rsidRDefault="00A907B3" w:rsidP="00821A6D">
      <w:pPr>
        <w:spacing w:line="281" w:lineRule="auto"/>
        <w:rPr>
          <w:rFonts w:ascii="Verdana" w:hAnsi="Verdana"/>
          <w:b/>
        </w:rPr>
      </w:pPr>
      <w:r w:rsidRPr="00821A6D">
        <w:rPr>
          <w:rFonts w:ascii="Verdana" w:hAnsi="Verdana"/>
          <w:b/>
        </w:rPr>
        <w:lastRenderedPageBreak/>
        <w:t>ONDERGETEKENDEN:</w:t>
      </w:r>
      <w:r w:rsidR="00821A6D">
        <w:rPr>
          <w:rFonts w:ascii="Verdana" w:hAnsi="Verdana"/>
          <w:b/>
        </w:rPr>
        <w:br/>
      </w:r>
    </w:p>
    <w:p w14:paraId="013C611E" w14:textId="77777777" w:rsidR="00821A6D" w:rsidRPr="00F61501" w:rsidRDefault="00821A6D" w:rsidP="00821A6D">
      <w:pPr>
        <w:pStyle w:val="Lijstalinea"/>
        <w:numPr>
          <w:ilvl w:val="0"/>
          <w:numId w:val="1"/>
        </w:numPr>
        <w:tabs>
          <w:tab w:val="left" w:pos="683"/>
        </w:tabs>
        <w:spacing w:before="178" w:line="281" w:lineRule="auto"/>
        <w:ind w:right="114" w:hanging="682"/>
        <w:jc w:val="left"/>
        <w:rPr>
          <w:sz w:val="20"/>
          <w:szCs w:val="20"/>
        </w:rPr>
      </w:pPr>
      <w:r w:rsidRPr="00F61501">
        <w:rPr>
          <w:sz w:val="20"/>
          <w:szCs w:val="20"/>
        </w:rPr>
        <w:t xml:space="preserve">Omgevingsdienst </w:t>
      </w:r>
      <w:r>
        <w:rPr>
          <w:sz w:val="20"/>
          <w:szCs w:val="20"/>
        </w:rPr>
        <w:t>Flevoland &amp; Gooi en Vechtstreek</w:t>
      </w:r>
      <w:r w:rsidRPr="00F61501">
        <w:rPr>
          <w:sz w:val="20"/>
          <w:szCs w:val="20"/>
        </w:rPr>
        <w:t>, gevestigd te (</w:t>
      </w:r>
      <w:r>
        <w:rPr>
          <w:sz w:val="20"/>
          <w:szCs w:val="20"/>
        </w:rPr>
        <w:t>8232 JP</w:t>
      </w:r>
      <w:r w:rsidRPr="00F61501">
        <w:rPr>
          <w:sz w:val="20"/>
          <w:szCs w:val="20"/>
        </w:rPr>
        <w:t xml:space="preserve">) </w:t>
      </w:r>
      <w:r>
        <w:rPr>
          <w:sz w:val="20"/>
          <w:szCs w:val="20"/>
        </w:rPr>
        <w:t>Lelystad</w:t>
      </w:r>
      <w:r w:rsidRPr="00F61501">
        <w:rPr>
          <w:sz w:val="20"/>
          <w:szCs w:val="20"/>
        </w:rPr>
        <w:t xml:space="preserve"> aan de </w:t>
      </w:r>
      <w:r>
        <w:rPr>
          <w:sz w:val="20"/>
          <w:szCs w:val="20"/>
        </w:rPr>
        <w:t>Botter 14-15</w:t>
      </w:r>
      <w:r w:rsidRPr="00F61501">
        <w:rPr>
          <w:sz w:val="20"/>
          <w:szCs w:val="20"/>
        </w:rPr>
        <w:t xml:space="preserve">, te dezen rechtsgeldig vertegenwoordigd door </w:t>
      </w:r>
      <w:r>
        <w:rPr>
          <w:sz w:val="20"/>
          <w:szCs w:val="20"/>
        </w:rPr>
        <w:t xml:space="preserve">de heer Alexander Sprong, hierna te noemen </w:t>
      </w:r>
      <w:r w:rsidRPr="00F61501">
        <w:rPr>
          <w:sz w:val="20"/>
          <w:szCs w:val="20"/>
        </w:rPr>
        <w:t>“</w:t>
      </w:r>
      <w:r>
        <w:rPr>
          <w:sz w:val="20"/>
          <w:szCs w:val="20"/>
        </w:rPr>
        <w:t>Opdrachtgever</w:t>
      </w:r>
      <w:r w:rsidRPr="00F61501">
        <w:rPr>
          <w:sz w:val="20"/>
          <w:szCs w:val="20"/>
        </w:rPr>
        <w:t xml:space="preserve">”. </w:t>
      </w:r>
    </w:p>
    <w:p w14:paraId="0466791E" w14:textId="77777777" w:rsidR="00821A6D" w:rsidRPr="009727AF" w:rsidRDefault="00821A6D" w:rsidP="00821A6D">
      <w:pPr>
        <w:pStyle w:val="Lijstalinea"/>
        <w:numPr>
          <w:ilvl w:val="0"/>
          <w:numId w:val="1"/>
        </w:numPr>
        <w:tabs>
          <w:tab w:val="left" w:pos="683"/>
        </w:tabs>
        <w:spacing w:before="178" w:line="281" w:lineRule="auto"/>
        <w:ind w:right="114" w:hanging="682"/>
        <w:jc w:val="left"/>
        <w:rPr>
          <w:sz w:val="20"/>
          <w:szCs w:val="20"/>
        </w:rPr>
      </w:pPr>
      <w:r w:rsidRPr="009727AF">
        <w:rPr>
          <w:sz w:val="20"/>
          <w:szCs w:val="20"/>
        </w:rPr>
        <w:t>&lt;NAAM OPDRACHTNEMER&gt;, gevestigd te &lt;POSTCODE&gt; &lt;PLAATSNAAM&gt; aan de [ADRES], te dezen</w:t>
      </w:r>
      <w:r w:rsidRPr="00821A6D">
        <w:rPr>
          <w:sz w:val="20"/>
          <w:szCs w:val="20"/>
        </w:rPr>
        <w:t xml:space="preserve"> </w:t>
      </w:r>
      <w:r w:rsidRPr="009727AF">
        <w:rPr>
          <w:sz w:val="20"/>
          <w:szCs w:val="20"/>
        </w:rPr>
        <w:t>rechtsgeldig</w:t>
      </w:r>
      <w:r w:rsidRPr="00821A6D">
        <w:rPr>
          <w:sz w:val="20"/>
          <w:szCs w:val="20"/>
        </w:rPr>
        <w:t xml:space="preserve"> </w:t>
      </w:r>
      <w:r w:rsidRPr="009727AF">
        <w:rPr>
          <w:sz w:val="20"/>
          <w:szCs w:val="20"/>
        </w:rPr>
        <w:t>vertegenwoordigd</w:t>
      </w:r>
      <w:r w:rsidRPr="00821A6D">
        <w:rPr>
          <w:sz w:val="20"/>
          <w:szCs w:val="20"/>
        </w:rPr>
        <w:t xml:space="preserve"> </w:t>
      </w:r>
      <w:r w:rsidRPr="009727AF">
        <w:rPr>
          <w:sz w:val="20"/>
          <w:szCs w:val="20"/>
        </w:rPr>
        <w:t>door</w:t>
      </w:r>
      <w:r w:rsidRPr="00821A6D">
        <w:rPr>
          <w:sz w:val="20"/>
          <w:szCs w:val="20"/>
        </w:rPr>
        <w:t xml:space="preserve"> </w:t>
      </w:r>
      <w:r w:rsidRPr="009727AF">
        <w:rPr>
          <w:sz w:val="20"/>
          <w:szCs w:val="20"/>
        </w:rPr>
        <w:t>&lt;NAAM&gt;,</w:t>
      </w:r>
      <w:r w:rsidRPr="00821A6D">
        <w:rPr>
          <w:sz w:val="20"/>
          <w:szCs w:val="20"/>
        </w:rPr>
        <w:t xml:space="preserve"> </w:t>
      </w:r>
      <w:r w:rsidRPr="009727AF">
        <w:rPr>
          <w:sz w:val="20"/>
          <w:szCs w:val="20"/>
        </w:rPr>
        <w:t>&lt;FUNCTIE&gt;,</w:t>
      </w:r>
      <w:r w:rsidRPr="00821A6D">
        <w:rPr>
          <w:sz w:val="20"/>
          <w:szCs w:val="20"/>
        </w:rPr>
        <w:t xml:space="preserve"> </w:t>
      </w:r>
      <w:r w:rsidRPr="009727AF">
        <w:rPr>
          <w:sz w:val="20"/>
          <w:szCs w:val="20"/>
        </w:rPr>
        <w:t>hierna</w:t>
      </w:r>
      <w:r w:rsidRPr="00821A6D">
        <w:rPr>
          <w:sz w:val="20"/>
          <w:szCs w:val="20"/>
        </w:rPr>
        <w:t xml:space="preserve"> </w:t>
      </w:r>
      <w:r w:rsidRPr="009727AF">
        <w:rPr>
          <w:sz w:val="20"/>
          <w:szCs w:val="20"/>
        </w:rPr>
        <w:t>te</w:t>
      </w:r>
      <w:r w:rsidRPr="00821A6D">
        <w:rPr>
          <w:sz w:val="20"/>
          <w:szCs w:val="20"/>
        </w:rPr>
        <w:t xml:space="preserve"> </w:t>
      </w:r>
      <w:r w:rsidRPr="009727AF">
        <w:rPr>
          <w:sz w:val="20"/>
          <w:szCs w:val="20"/>
        </w:rPr>
        <w:t>noemen “Opdrachtnemer”.</w:t>
      </w:r>
    </w:p>
    <w:p w14:paraId="6A4136BC" w14:textId="77777777" w:rsidR="00821A6D" w:rsidRPr="00821A6D" w:rsidRDefault="00821A6D" w:rsidP="00821A6D">
      <w:pPr>
        <w:spacing w:line="281" w:lineRule="auto"/>
        <w:rPr>
          <w:rFonts w:ascii="Verdana" w:eastAsia="Verdana" w:hAnsi="Verdana" w:cs="Verdana"/>
          <w:lang w:bidi="nl-NL"/>
        </w:rPr>
      </w:pPr>
    </w:p>
    <w:p w14:paraId="468E3B53" w14:textId="4972D265" w:rsidR="00A907B3" w:rsidRPr="00821A6D" w:rsidRDefault="00821A6D" w:rsidP="00821A6D">
      <w:pPr>
        <w:tabs>
          <w:tab w:val="left" w:pos="709"/>
          <w:tab w:val="left" w:pos="851"/>
        </w:tabs>
        <w:spacing w:line="281" w:lineRule="auto"/>
        <w:rPr>
          <w:rFonts w:ascii="Verdana" w:eastAsia="Verdana" w:hAnsi="Verdana" w:cs="Verdana"/>
          <w:lang w:bidi="nl-NL"/>
        </w:rPr>
      </w:pPr>
      <w:r w:rsidRPr="00821A6D">
        <w:rPr>
          <w:rFonts w:ascii="Verdana" w:eastAsia="Verdana" w:hAnsi="Verdana" w:cs="Verdana"/>
          <w:lang w:bidi="nl-NL"/>
        </w:rPr>
        <w:t xml:space="preserve">De ondergetekenden worden hierna gezamenlijk aangeduid als “partijen” en elk afzonderlijk (ook) als “partij”. </w:t>
      </w:r>
      <w:r w:rsidRPr="00821A6D">
        <w:rPr>
          <w:rFonts w:ascii="Verdana" w:eastAsia="Verdana" w:hAnsi="Verdana" w:cs="Verdana"/>
          <w:lang w:bidi="nl-NL"/>
        </w:rPr>
        <w:br/>
      </w:r>
      <w:r w:rsidRPr="00821A6D">
        <w:rPr>
          <w:rFonts w:ascii="Verdana" w:eastAsia="Verdana" w:hAnsi="Verdana" w:cs="Verdana"/>
          <w:lang w:bidi="nl-NL"/>
        </w:rPr>
        <w:br/>
      </w:r>
    </w:p>
    <w:p w14:paraId="5986BE63" w14:textId="7FA5925D" w:rsidR="00A907B3" w:rsidRPr="00821A6D" w:rsidRDefault="00FF762F" w:rsidP="00821A6D">
      <w:pPr>
        <w:spacing w:line="281" w:lineRule="auto"/>
        <w:rPr>
          <w:rFonts w:ascii="Verdana" w:hAnsi="Verdana" w:cs="Arial"/>
          <w:b/>
        </w:rPr>
      </w:pPr>
      <w:r w:rsidRPr="00821A6D">
        <w:rPr>
          <w:rFonts w:ascii="Verdana" w:hAnsi="Verdana" w:cs="Arial"/>
          <w:b/>
        </w:rPr>
        <w:t>OVERWEGINGEN</w:t>
      </w:r>
      <w:r w:rsidR="00A907B3" w:rsidRPr="00821A6D">
        <w:rPr>
          <w:rFonts w:ascii="Verdana" w:hAnsi="Verdana" w:cs="Arial"/>
          <w:b/>
        </w:rPr>
        <w:t>:</w:t>
      </w:r>
    </w:p>
    <w:p w14:paraId="1D77CF2A" w14:textId="756733FB" w:rsidR="00FF762F" w:rsidRPr="00821A6D" w:rsidRDefault="00FF762F" w:rsidP="00821A6D">
      <w:pPr>
        <w:tabs>
          <w:tab w:val="left" w:pos="709"/>
          <w:tab w:val="left" w:pos="2280"/>
        </w:tabs>
        <w:spacing w:line="281" w:lineRule="auto"/>
        <w:rPr>
          <w:rFonts w:ascii="Verdana" w:hAnsi="Verdana"/>
          <w:spacing w:val="-3"/>
        </w:rPr>
      </w:pPr>
    </w:p>
    <w:p w14:paraId="7E66882A" w14:textId="77777777" w:rsidR="00FF762F" w:rsidRPr="00821A6D" w:rsidRDefault="00FF762F" w:rsidP="00821A6D">
      <w:pPr>
        <w:pStyle w:val="Lijstalinea"/>
        <w:spacing w:line="281" w:lineRule="auto"/>
        <w:ind w:left="1065" w:firstLine="0"/>
        <w:jc w:val="left"/>
        <w:rPr>
          <w:rFonts w:cs="Arial"/>
          <w:sz w:val="20"/>
          <w:szCs w:val="20"/>
        </w:rPr>
      </w:pPr>
    </w:p>
    <w:p w14:paraId="5753AABD" w14:textId="662AC3DD" w:rsidR="00821A6D" w:rsidRDefault="00821A6D" w:rsidP="00821A6D">
      <w:pPr>
        <w:pStyle w:val="Lijstalinea"/>
        <w:numPr>
          <w:ilvl w:val="0"/>
          <w:numId w:val="17"/>
        </w:numPr>
        <w:tabs>
          <w:tab w:val="left" w:pos="709"/>
          <w:tab w:val="left" w:pos="2280"/>
        </w:tabs>
        <w:spacing w:line="281" w:lineRule="auto"/>
        <w:ind w:left="567" w:hanging="567"/>
        <w:jc w:val="left"/>
        <w:rPr>
          <w:rFonts w:eastAsia="Times New Roman" w:cs="Times New Roman"/>
          <w:spacing w:val="-3"/>
          <w:sz w:val="20"/>
          <w:szCs w:val="20"/>
          <w:lang w:bidi="ar-SA"/>
        </w:rPr>
      </w:pPr>
      <w:r>
        <w:rPr>
          <w:rFonts w:eastAsia="Times New Roman" w:cs="Times New Roman"/>
          <w:spacing w:val="-3"/>
          <w:sz w:val="20"/>
          <w:szCs w:val="20"/>
          <w:lang w:bidi="ar-SA"/>
        </w:rPr>
        <w:t>De Opdrachtgever heeft als Aanbestedende dienst op *** een Europese openbare aanbesteding georganiseerd, met kenmerk HRMOFGV/2025, ten behoeve van “Werk-naar-Werk, 2</w:t>
      </w:r>
      <w:r w:rsidRPr="00821A6D">
        <w:rPr>
          <w:rFonts w:eastAsia="Times New Roman" w:cs="Times New Roman"/>
          <w:spacing w:val="-3"/>
          <w:sz w:val="20"/>
          <w:szCs w:val="20"/>
          <w:lang w:bidi="ar-SA"/>
        </w:rPr>
        <w:t>e</w:t>
      </w:r>
      <w:r>
        <w:rPr>
          <w:rFonts w:eastAsia="Times New Roman" w:cs="Times New Roman"/>
          <w:spacing w:val="-3"/>
          <w:sz w:val="20"/>
          <w:szCs w:val="20"/>
          <w:lang w:bidi="ar-SA"/>
        </w:rPr>
        <w:t xml:space="preserve"> Spoortrajecten en Arbeidsmobiliteit;</w:t>
      </w:r>
      <w:r>
        <w:rPr>
          <w:rFonts w:eastAsia="Times New Roman" w:cs="Times New Roman"/>
          <w:spacing w:val="-3"/>
          <w:sz w:val="20"/>
          <w:szCs w:val="20"/>
          <w:lang w:bidi="ar-SA"/>
        </w:rPr>
        <w:br/>
      </w:r>
    </w:p>
    <w:p w14:paraId="2525D72A" w14:textId="3F4C4424" w:rsidR="00A907B3" w:rsidRPr="00821A6D" w:rsidRDefault="00821A6D" w:rsidP="00821A6D">
      <w:pPr>
        <w:pStyle w:val="Lijstalinea"/>
        <w:numPr>
          <w:ilvl w:val="0"/>
          <w:numId w:val="17"/>
        </w:numPr>
        <w:tabs>
          <w:tab w:val="left" w:pos="709"/>
          <w:tab w:val="left" w:pos="2280"/>
        </w:tabs>
        <w:spacing w:line="281" w:lineRule="auto"/>
        <w:ind w:left="567" w:hanging="567"/>
        <w:jc w:val="left"/>
        <w:rPr>
          <w:rFonts w:eastAsia="Times New Roman" w:cs="Times New Roman"/>
          <w:spacing w:val="-3"/>
          <w:sz w:val="20"/>
          <w:szCs w:val="20"/>
          <w:lang w:bidi="ar-SA"/>
        </w:rPr>
      </w:pPr>
      <w:r w:rsidRPr="00F61501">
        <w:rPr>
          <w:rFonts w:eastAsia="Times New Roman" w:cs="Times New Roman"/>
          <w:spacing w:val="-3"/>
          <w:sz w:val="20"/>
          <w:szCs w:val="20"/>
          <w:lang w:bidi="ar-SA"/>
        </w:rPr>
        <w:t xml:space="preserve">De </w:t>
      </w:r>
      <w:r>
        <w:rPr>
          <w:rFonts w:eastAsia="Times New Roman" w:cs="Times New Roman"/>
          <w:spacing w:val="-3"/>
          <w:sz w:val="20"/>
          <w:szCs w:val="20"/>
          <w:lang w:bidi="ar-SA"/>
        </w:rPr>
        <w:t>Opdrachtgever heeft</w:t>
      </w:r>
      <w:r w:rsidRPr="00F61501">
        <w:rPr>
          <w:rFonts w:eastAsia="Times New Roman" w:cs="Times New Roman"/>
          <w:spacing w:val="-3"/>
          <w:sz w:val="20"/>
          <w:szCs w:val="20"/>
          <w:lang w:bidi="ar-SA"/>
        </w:rPr>
        <w:t xml:space="preserve"> beoordeeld dat </w:t>
      </w:r>
      <w:r>
        <w:rPr>
          <w:rFonts w:eastAsia="Times New Roman" w:cs="Times New Roman"/>
          <w:spacing w:val="-3"/>
          <w:sz w:val="20"/>
          <w:szCs w:val="20"/>
          <w:lang w:bidi="ar-SA"/>
        </w:rPr>
        <w:t>Opdrachtnemer</w:t>
      </w:r>
      <w:r w:rsidRPr="00F61501">
        <w:rPr>
          <w:rFonts w:eastAsia="Times New Roman" w:cs="Times New Roman"/>
          <w:spacing w:val="-3"/>
          <w:sz w:val="20"/>
          <w:szCs w:val="20"/>
          <w:lang w:bidi="ar-SA"/>
        </w:rPr>
        <w:t xml:space="preserve"> </w:t>
      </w:r>
      <w:r>
        <w:rPr>
          <w:rFonts w:eastAsia="Times New Roman" w:cs="Times New Roman"/>
          <w:spacing w:val="-3"/>
          <w:sz w:val="20"/>
          <w:szCs w:val="20"/>
          <w:lang w:bidi="ar-SA"/>
        </w:rPr>
        <w:t>de beste prijs-kwaliteitverhouding heeft gescoord in de ranking van de inschrijvingen en wenst een enkelvoudige Raamovereenkomst met deze Opdrachtnemer te sluiten;</w:t>
      </w:r>
      <w:r w:rsidRPr="00821A6D">
        <w:rPr>
          <w:rFonts w:eastAsia="Times New Roman" w:cs="Times New Roman"/>
          <w:spacing w:val="-3"/>
          <w:sz w:val="20"/>
          <w:szCs w:val="20"/>
          <w:lang w:bidi="ar-SA"/>
        </w:rPr>
        <w:br/>
      </w:r>
    </w:p>
    <w:p w14:paraId="544A0D9D" w14:textId="62595BB5" w:rsidR="00A907B3" w:rsidRDefault="00A85B70" w:rsidP="00821A6D">
      <w:pPr>
        <w:pStyle w:val="Lijstalinea"/>
        <w:numPr>
          <w:ilvl w:val="0"/>
          <w:numId w:val="17"/>
        </w:numPr>
        <w:tabs>
          <w:tab w:val="left" w:pos="709"/>
          <w:tab w:val="left" w:pos="2280"/>
        </w:tabs>
        <w:spacing w:line="281" w:lineRule="auto"/>
        <w:ind w:left="567" w:hanging="567"/>
        <w:jc w:val="left"/>
        <w:rPr>
          <w:rFonts w:eastAsia="Times New Roman" w:cs="Times New Roman"/>
          <w:spacing w:val="-3"/>
          <w:sz w:val="20"/>
          <w:szCs w:val="20"/>
          <w:lang w:bidi="ar-SA"/>
        </w:rPr>
      </w:pPr>
      <w:r w:rsidRPr="00821A6D">
        <w:rPr>
          <w:rFonts w:eastAsia="Times New Roman" w:cs="Times New Roman"/>
          <w:spacing w:val="-3"/>
          <w:sz w:val="20"/>
          <w:szCs w:val="20"/>
          <w:lang w:bidi="ar-SA"/>
        </w:rPr>
        <w:t>O</w:t>
      </w:r>
      <w:r w:rsidR="00A907B3" w:rsidRPr="00821A6D">
        <w:rPr>
          <w:rFonts w:eastAsia="Times New Roman" w:cs="Times New Roman"/>
          <w:spacing w:val="-3"/>
          <w:sz w:val="20"/>
          <w:szCs w:val="20"/>
          <w:lang w:bidi="ar-SA"/>
        </w:rPr>
        <w:t xml:space="preserve">pdrachtnemer </w:t>
      </w:r>
      <w:r w:rsidR="00BA29B6" w:rsidRPr="00821A6D">
        <w:rPr>
          <w:rFonts w:eastAsia="Times New Roman" w:cs="Times New Roman"/>
          <w:spacing w:val="-3"/>
          <w:sz w:val="20"/>
          <w:szCs w:val="20"/>
          <w:lang w:bidi="ar-SA"/>
        </w:rPr>
        <w:t xml:space="preserve">heeft </w:t>
      </w:r>
      <w:r w:rsidR="00A907B3" w:rsidRPr="00821A6D">
        <w:rPr>
          <w:rFonts w:eastAsia="Times New Roman" w:cs="Times New Roman"/>
          <w:spacing w:val="-3"/>
          <w:sz w:val="20"/>
          <w:szCs w:val="20"/>
          <w:lang w:bidi="ar-SA"/>
        </w:rPr>
        <w:t>zich in voldoende mate op de hoogte gesteld</w:t>
      </w:r>
      <w:r w:rsidR="00BA29B6" w:rsidRPr="00821A6D">
        <w:rPr>
          <w:rFonts w:eastAsia="Times New Roman" w:cs="Times New Roman"/>
          <w:spacing w:val="-3"/>
          <w:sz w:val="20"/>
          <w:szCs w:val="20"/>
          <w:lang w:bidi="ar-SA"/>
        </w:rPr>
        <w:t xml:space="preserve"> dan wel kunnen stellen van de inhoud </w:t>
      </w:r>
      <w:r w:rsidR="004F38D7" w:rsidRPr="00821A6D">
        <w:rPr>
          <w:rFonts w:eastAsia="Times New Roman" w:cs="Times New Roman"/>
          <w:spacing w:val="-3"/>
          <w:sz w:val="20"/>
          <w:szCs w:val="20"/>
          <w:lang w:bidi="ar-SA"/>
        </w:rPr>
        <w:t xml:space="preserve">en doelstelling van </w:t>
      </w:r>
      <w:r w:rsidRPr="00821A6D">
        <w:rPr>
          <w:rFonts w:eastAsia="Times New Roman" w:cs="Times New Roman"/>
          <w:spacing w:val="-3"/>
          <w:sz w:val="20"/>
          <w:szCs w:val="20"/>
          <w:lang w:bidi="ar-SA"/>
        </w:rPr>
        <w:t xml:space="preserve">de </w:t>
      </w:r>
      <w:r w:rsidR="004F38D7" w:rsidRPr="00821A6D">
        <w:rPr>
          <w:rFonts w:eastAsia="Times New Roman" w:cs="Times New Roman"/>
          <w:spacing w:val="-3"/>
          <w:sz w:val="20"/>
          <w:szCs w:val="20"/>
          <w:lang w:bidi="ar-SA"/>
        </w:rPr>
        <w:t>aanbesteding</w:t>
      </w:r>
      <w:r w:rsidRPr="00821A6D">
        <w:rPr>
          <w:rFonts w:eastAsia="Times New Roman" w:cs="Times New Roman"/>
          <w:spacing w:val="-3"/>
          <w:sz w:val="20"/>
          <w:szCs w:val="20"/>
          <w:lang w:bidi="ar-SA"/>
        </w:rPr>
        <w:t xml:space="preserve"> </w:t>
      </w:r>
      <w:r w:rsidR="004F38D7" w:rsidRPr="00821A6D">
        <w:rPr>
          <w:rFonts w:eastAsia="Times New Roman" w:cs="Times New Roman"/>
          <w:spacing w:val="-3"/>
          <w:sz w:val="20"/>
          <w:szCs w:val="20"/>
          <w:lang w:bidi="ar-SA"/>
        </w:rPr>
        <w:t>en is bereid e</w:t>
      </w:r>
      <w:r w:rsidRPr="00821A6D">
        <w:rPr>
          <w:rFonts w:eastAsia="Times New Roman" w:cs="Times New Roman"/>
          <w:spacing w:val="-3"/>
          <w:sz w:val="20"/>
          <w:szCs w:val="20"/>
          <w:lang w:bidi="ar-SA"/>
        </w:rPr>
        <w:t>n in staat</w:t>
      </w:r>
      <w:r w:rsidR="00A907B3" w:rsidRPr="00821A6D">
        <w:rPr>
          <w:rFonts w:eastAsia="Times New Roman" w:cs="Times New Roman"/>
          <w:spacing w:val="-3"/>
          <w:sz w:val="20"/>
          <w:szCs w:val="20"/>
          <w:lang w:bidi="ar-SA"/>
        </w:rPr>
        <w:t xml:space="preserve"> de door </w:t>
      </w:r>
      <w:r w:rsidRPr="00821A6D">
        <w:rPr>
          <w:rFonts w:eastAsia="Times New Roman" w:cs="Times New Roman"/>
          <w:spacing w:val="-3"/>
          <w:sz w:val="20"/>
          <w:szCs w:val="20"/>
          <w:lang w:bidi="ar-SA"/>
        </w:rPr>
        <w:t>de</w:t>
      </w:r>
      <w:r w:rsidR="00A907B3" w:rsidRPr="00821A6D">
        <w:rPr>
          <w:rFonts w:eastAsia="Times New Roman" w:cs="Times New Roman"/>
          <w:spacing w:val="-3"/>
          <w:sz w:val="20"/>
          <w:szCs w:val="20"/>
          <w:lang w:bidi="ar-SA"/>
        </w:rPr>
        <w:t xml:space="preserve"> </w:t>
      </w:r>
      <w:r w:rsidR="005E1E91" w:rsidRPr="00821A6D">
        <w:rPr>
          <w:rFonts w:eastAsia="Times New Roman" w:cs="Times New Roman"/>
          <w:spacing w:val="-3"/>
          <w:sz w:val="20"/>
          <w:szCs w:val="20"/>
          <w:lang w:bidi="ar-SA"/>
        </w:rPr>
        <w:t xml:space="preserve">OFGV </w:t>
      </w:r>
      <w:r w:rsidR="00A907B3" w:rsidRPr="00821A6D">
        <w:rPr>
          <w:rFonts w:eastAsia="Times New Roman" w:cs="Times New Roman"/>
          <w:spacing w:val="-3"/>
          <w:sz w:val="20"/>
          <w:szCs w:val="20"/>
          <w:lang w:bidi="ar-SA"/>
        </w:rPr>
        <w:t xml:space="preserve">gewenste </w:t>
      </w:r>
      <w:r w:rsidR="00327C9F" w:rsidRPr="00821A6D">
        <w:rPr>
          <w:rFonts w:eastAsia="Times New Roman" w:cs="Times New Roman"/>
          <w:spacing w:val="-3"/>
          <w:sz w:val="20"/>
          <w:szCs w:val="20"/>
          <w:lang w:bidi="ar-SA"/>
        </w:rPr>
        <w:t xml:space="preserve">trajecten </w:t>
      </w:r>
      <w:r w:rsidRPr="00821A6D">
        <w:rPr>
          <w:rFonts w:eastAsia="Times New Roman" w:cs="Times New Roman"/>
          <w:spacing w:val="-3"/>
          <w:sz w:val="20"/>
          <w:szCs w:val="20"/>
          <w:lang w:bidi="ar-SA"/>
        </w:rPr>
        <w:t>te verzorgen tegen de voorwaarden zoals</w:t>
      </w:r>
      <w:r w:rsidR="004F38D7" w:rsidRPr="00821A6D">
        <w:rPr>
          <w:rFonts w:eastAsia="Times New Roman" w:cs="Times New Roman"/>
          <w:spacing w:val="-3"/>
          <w:sz w:val="20"/>
          <w:szCs w:val="20"/>
          <w:lang w:bidi="ar-SA"/>
        </w:rPr>
        <w:t xml:space="preserve"> opgenomen</w:t>
      </w:r>
      <w:r w:rsidRPr="00821A6D">
        <w:rPr>
          <w:rFonts w:eastAsia="Times New Roman" w:cs="Times New Roman"/>
          <w:spacing w:val="-3"/>
          <w:sz w:val="20"/>
          <w:szCs w:val="20"/>
          <w:lang w:bidi="ar-SA"/>
        </w:rPr>
        <w:t xml:space="preserve"> in deze </w:t>
      </w:r>
      <w:r w:rsidR="004F38D7" w:rsidRPr="00821A6D">
        <w:rPr>
          <w:rFonts w:eastAsia="Times New Roman" w:cs="Times New Roman"/>
          <w:spacing w:val="-3"/>
          <w:sz w:val="20"/>
          <w:szCs w:val="20"/>
          <w:lang w:bidi="ar-SA"/>
        </w:rPr>
        <w:t>raam</w:t>
      </w:r>
      <w:r w:rsidRPr="00821A6D">
        <w:rPr>
          <w:rFonts w:eastAsia="Times New Roman" w:cs="Times New Roman"/>
          <w:spacing w:val="-3"/>
          <w:sz w:val="20"/>
          <w:szCs w:val="20"/>
          <w:lang w:bidi="ar-SA"/>
        </w:rPr>
        <w:t>overeenkomst</w:t>
      </w:r>
      <w:r w:rsidR="00821A6D">
        <w:rPr>
          <w:rFonts w:eastAsia="Times New Roman" w:cs="Times New Roman"/>
          <w:spacing w:val="-3"/>
          <w:sz w:val="20"/>
          <w:szCs w:val="20"/>
          <w:lang w:bidi="ar-SA"/>
        </w:rPr>
        <w:t>;</w:t>
      </w:r>
    </w:p>
    <w:p w14:paraId="00E57FB1" w14:textId="77777777" w:rsidR="00821A6D" w:rsidRPr="00821A6D" w:rsidRDefault="00821A6D" w:rsidP="00821A6D">
      <w:pPr>
        <w:pStyle w:val="Lijstalinea"/>
        <w:jc w:val="left"/>
        <w:rPr>
          <w:rFonts w:eastAsia="Times New Roman" w:cs="Times New Roman"/>
          <w:spacing w:val="-3"/>
          <w:sz w:val="20"/>
          <w:szCs w:val="20"/>
          <w:lang w:bidi="ar-SA"/>
        </w:rPr>
      </w:pPr>
    </w:p>
    <w:p w14:paraId="001EEAEA" w14:textId="029428C1" w:rsidR="007358FC" w:rsidRPr="00821A6D" w:rsidRDefault="00821A6D" w:rsidP="00616A86">
      <w:pPr>
        <w:pStyle w:val="Lijstalinea"/>
        <w:numPr>
          <w:ilvl w:val="0"/>
          <w:numId w:val="17"/>
        </w:numPr>
        <w:tabs>
          <w:tab w:val="left" w:pos="709"/>
          <w:tab w:val="left" w:pos="2280"/>
        </w:tabs>
        <w:spacing w:line="281" w:lineRule="auto"/>
        <w:ind w:left="567" w:hanging="567"/>
        <w:jc w:val="left"/>
        <w:rPr>
          <w:spacing w:val="-3"/>
          <w:sz w:val="20"/>
          <w:szCs w:val="20"/>
        </w:rPr>
      </w:pPr>
      <w:r w:rsidRPr="00821A6D">
        <w:rPr>
          <w:rFonts w:eastAsia="Times New Roman" w:cs="Times New Roman"/>
          <w:spacing w:val="-3"/>
          <w:sz w:val="20"/>
          <w:szCs w:val="20"/>
          <w:lang w:bidi="ar-SA"/>
        </w:rPr>
        <w:t>Opdrachtnemer brengt al zijn expertise in bij de uitvoering van de Opdracht.</w:t>
      </w:r>
      <w:r w:rsidRPr="00821A6D">
        <w:rPr>
          <w:rFonts w:eastAsia="Times New Roman" w:cs="Times New Roman"/>
          <w:spacing w:val="-3"/>
          <w:sz w:val="20"/>
          <w:szCs w:val="20"/>
          <w:lang w:bidi="ar-SA"/>
        </w:rPr>
        <w:br/>
      </w:r>
    </w:p>
    <w:p w14:paraId="37F911EF" w14:textId="77777777" w:rsidR="00A907B3" w:rsidRPr="00821A6D" w:rsidRDefault="00A907B3" w:rsidP="00821A6D">
      <w:pPr>
        <w:pStyle w:val="Lijstalinea"/>
        <w:tabs>
          <w:tab w:val="left" w:pos="709"/>
          <w:tab w:val="left" w:pos="2280"/>
        </w:tabs>
        <w:spacing w:line="281" w:lineRule="auto"/>
        <w:ind w:left="567" w:firstLine="0"/>
        <w:jc w:val="left"/>
        <w:rPr>
          <w:rFonts w:eastAsia="Times New Roman" w:cs="Times New Roman"/>
          <w:spacing w:val="-3"/>
          <w:sz w:val="20"/>
          <w:szCs w:val="20"/>
          <w:lang w:bidi="ar-SA"/>
        </w:rPr>
      </w:pPr>
    </w:p>
    <w:p w14:paraId="2A45EA81" w14:textId="77777777" w:rsidR="00821A6D" w:rsidRDefault="00DD59FD" w:rsidP="00821A6D">
      <w:pPr>
        <w:pStyle w:val="Kop1"/>
        <w:spacing w:line="281" w:lineRule="auto"/>
        <w:ind w:left="0" w:firstLine="0"/>
        <w:rPr>
          <w:sz w:val="20"/>
          <w:szCs w:val="20"/>
        </w:rPr>
      </w:pPr>
      <w:r w:rsidRPr="00821A6D">
        <w:rPr>
          <w:sz w:val="20"/>
          <w:szCs w:val="20"/>
        </w:rPr>
        <w:t>VERKLAREN ALS VOLGT TE ZIJN OVEREENGEKOMEN:</w:t>
      </w:r>
    </w:p>
    <w:p w14:paraId="2005CA11" w14:textId="77777777" w:rsidR="00821A6D" w:rsidRDefault="00821A6D">
      <w:pPr>
        <w:rPr>
          <w:rFonts w:ascii="Verdana" w:eastAsia="Verdana" w:hAnsi="Verdana" w:cs="Verdana"/>
          <w:b/>
          <w:bCs/>
          <w:lang w:bidi="nl-NL"/>
        </w:rPr>
      </w:pPr>
      <w:r>
        <w:br w:type="page"/>
      </w:r>
    </w:p>
    <w:p w14:paraId="1925B2E3" w14:textId="77777777" w:rsidR="00821A6D" w:rsidRPr="00405FAF" w:rsidRDefault="00821A6D" w:rsidP="00821A6D">
      <w:pPr>
        <w:pStyle w:val="Kop1"/>
        <w:ind w:left="0" w:firstLine="0"/>
        <w:rPr>
          <w:b w:val="0"/>
          <w:bCs w:val="0"/>
          <w:sz w:val="32"/>
          <w:szCs w:val="32"/>
        </w:rPr>
      </w:pPr>
      <w:bookmarkStart w:id="0" w:name="_Toc188519710"/>
      <w:r w:rsidRPr="00405FAF">
        <w:rPr>
          <w:b w:val="0"/>
          <w:bCs w:val="0"/>
          <w:sz w:val="32"/>
          <w:szCs w:val="32"/>
        </w:rPr>
        <w:lastRenderedPageBreak/>
        <w:t>Begrippenlijst</w:t>
      </w:r>
      <w:bookmarkEnd w:id="0"/>
    </w:p>
    <w:p w14:paraId="564C7798" w14:textId="77777777" w:rsidR="00821A6D" w:rsidRDefault="00821A6D" w:rsidP="00821A6D">
      <w:pPr>
        <w:pStyle w:val="Kop1"/>
        <w:ind w:left="0" w:firstLine="0"/>
      </w:pPr>
    </w:p>
    <w:p w14:paraId="0048877C" w14:textId="0B883969" w:rsidR="00DD59FD" w:rsidRPr="00821A6D" w:rsidRDefault="00821A6D" w:rsidP="00821A6D">
      <w:pPr>
        <w:rPr>
          <w:rFonts w:ascii="Verdana" w:eastAsia="Verdana" w:hAnsi="Verdana" w:cs="Verdana"/>
          <w:lang w:bidi="nl-NL"/>
        </w:rPr>
      </w:pPr>
      <w:r w:rsidRPr="00821A6D">
        <w:rPr>
          <w:rFonts w:ascii="Verdana" w:eastAsia="Verdana" w:hAnsi="Verdana" w:cs="Verdana"/>
          <w:lang w:bidi="nl-NL"/>
        </w:rPr>
        <w:t xml:space="preserve">De betekenis van begrippen welke in deze Raamovereenkomst zijn opgenomen met een hoofdletter, zijn conform de betekenis ervan in de </w:t>
      </w:r>
      <w:r w:rsidR="00654AA4">
        <w:rPr>
          <w:rFonts w:ascii="Verdana" w:eastAsia="Verdana" w:hAnsi="Verdana" w:cs="Verdana"/>
          <w:lang w:bidi="nl-NL"/>
        </w:rPr>
        <w:t>b</w:t>
      </w:r>
      <w:r w:rsidRPr="00821A6D">
        <w:rPr>
          <w:rFonts w:ascii="Verdana" w:eastAsia="Verdana" w:hAnsi="Verdana" w:cs="Verdana"/>
          <w:lang w:bidi="nl-NL"/>
        </w:rPr>
        <w:t xml:space="preserve">egrippenlijst van de </w:t>
      </w:r>
      <w:r w:rsidR="00654AA4">
        <w:rPr>
          <w:rFonts w:ascii="Verdana" w:eastAsia="Verdana" w:hAnsi="Verdana" w:cs="Verdana"/>
          <w:lang w:bidi="nl-NL"/>
        </w:rPr>
        <w:t xml:space="preserve">aanbestedingsleidraad, </w:t>
      </w:r>
      <w:r w:rsidRPr="00821A6D">
        <w:rPr>
          <w:rFonts w:ascii="Verdana" w:eastAsia="Verdana" w:hAnsi="Verdana" w:cs="Verdana"/>
          <w:lang w:bidi="nl-NL"/>
        </w:rPr>
        <w:t xml:space="preserve">met kenmerk: </w:t>
      </w:r>
      <w:r w:rsidR="00654AA4">
        <w:rPr>
          <w:rFonts w:ascii="Verdana" w:eastAsia="Verdana" w:hAnsi="Verdana" w:cs="Verdana"/>
          <w:lang w:bidi="nl-NL"/>
        </w:rPr>
        <w:t>HRMOFGV/2025</w:t>
      </w:r>
      <w:r w:rsidRPr="00821A6D">
        <w:rPr>
          <w:rFonts w:ascii="Verdana" w:eastAsia="Verdana" w:hAnsi="Verdana" w:cs="Verdana"/>
          <w:lang w:bidi="nl-NL"/>
        </w:rPr>
        <w:t>.</w:t>
      </w:r>
      <w:r w:rsidRPr="00821A6D">
        <w:rPr>
          <w:rFonts w:ascii="Verdana" w:eastAsia="Verdana" w:hAnsi="Verdana" w:cs="Verdana"/>
          <w:lang w:bidi="nl-NL"/>
        </w:rPr>
        <w:br/>
      </w:r>
    </w:p>
    <w:p w14:paraId="79826175" w14:textId="77777777" w:rsidR="00DD59FD" w:rsidRPr="00821A6D" w:rsidRDefault="00DD59FD" w:rsidP="00821A6D">
      <w:pPr>
        <w:pStyle w:val="Plattetekst"/>
        <w:spacing w:before="4"/>
        <w:rPr>
          <w:b/>
          <w:sz w:val="20"/>
          <w:szCs w:val="20"/>
        </w:rPr>
      </w:pPr>
    </w:p>
    <w:p w14:paraId="31E0DD75" w14:textId="655DAE8A" w:rsidR="003603E3" w:rsidRPr="00821A6D" w:rsidRDefault="003603E3" w:rsidP="00821A6D">
      <w:pPr>
        <w:pStyle w:val="Lijstalinea"/>
        <w:numPr>
          <w:ilvl w:val="0"/>
          <w:numId w:val="2"/>
        </w:numPr>
        <w:spacing w:line="281" w:lineRule="auto"/>
        <w:ind w:hanging="682"/>
        <w:jc w:val="left"/>
        <w:rPr>
          <w:b/>
          <w:sz w:val="20"/>
          <w:szCs w:val="20"/>
        </w:rPr>
      </w:pPr>
      <w:r w:rsidRPr="00821A6D">
        <w:rPr>
          <w:b/>
          <w:sz w:val="20"/>
          <w:szCs w:val="20"/>
        </w:rPr>
        <w:t xml:space="preserve">Doel </w:t>
      </w:r>
      <w:r w:rsidR="000E3249" w:rsidRPr="00821A6D">
        <w:rPr>
          <w:b/>
          <w:sz w:val="20"/>
          <w:szCs w:val="20"/>
        </w:rPr>
        <w:t>r</w:t>
      </w:r>
      <w:r w:rsidRPr="00821A6D">
        <w:rPr>
          <w:b/>
          <w:sz w:val="20"/>
          <w:szCs w:val="20"/>
        </w:rPr>
        <w:t xml:space="preserve">aamovereenkomst </w:t>
      </w:r>
    </w:p>
    <w:p w14:paraId="1A9C9012" w14:textId="77777777" w:rsidR="003603E3" w:rsidRPr="00821A6D" w:rsidRDefault="003603E3" w:rsidP="00821A6D">
      <w:pPr>
        <w:spacing w:line="281" w:lineRule="auto"/>
        <w:rPr>
          <w:rFonts w:ascii="Verdana" w:hAnsi="Verdana"/>
          <w:b/>
        </w:rPr>
      </w:pPr>
    </w:p>
    <w:p w14:paraId="2EB2433C" w14:textId="5198882F" w:rsidR="00DB6C95" w:rsidRPr="00821A6D" w:rsidRDefault="00FB387D" w:rsidP="00821A6D">
      <w:pPr>
        <w:pStyle w:val="Lijstalinea"/>
        <w:numPr>
          <w:ilvl w:val="1"/>
          <w:numId w:val="2"/>
        </w:numPr>
        <w:tabs>
          <w:tab w:val="left" w:pos="683"/>
        </w:tabs>
        <w:spacing w:line="280" w:lineRule="auto"/>
        <w:ind w:right="114" w:hanging="709"/>
        <w:jc w:val="left"/>
        <w:rPr>
          <w:sz w:val="20"/>
          <w:szCs w:val="20"/>
        </w:rPr>
      </w:pPr>
      <w:r w:rsidRPr="00821A6D">
        <w:rPr>
          <w:sz w:val="20"/>
          <w:szCs w:val="20"/>
        </w:rPr>
        <w:t xml:space="preserve">In deze </w:t>
      </w:r>
      <w:r w:rsidR="00A85B70" w:rsidRPr="00821A6D">
        <w:rPr>
          <w:sz w:val="20"/>
          <w:szCs w:val="20"/>
        </w:rPr>
        <w:t>r</w:t>
      </w:r>
      <w:r w:rsidRPr="00821A6D">
        <w:rPr>
          <w:sz w:val="20"/>
          <w:szCs w:val="20"/>
        </w:rPr>
        <w:t xml:space="preserve">aamovereenkomst komen Partijen </w:t>
      </w:r>
      <w:r w:rsidR="004F38D7" w:rsidRPr="00821A6D">
        <w:rPr>
          <w:sz w:val="20"/>
          <w:szCs w:val="20"/>
        </w:rPr>
        <w:t xml:space="preserve">de </w:t>
      </w:r>
      <w:r w:rsidRPr="00821A6D">
        <w:rPr>
          <w:sz w:val="20"/>
          <w:szCs w:val="20"/>
        </w:rPr>
        <w:t xml:space="preserve">voorwaarden overeen </w:t>
      </w:r>
      <w:r w:rsidR="004F38D7" w:rsidRPr="00821A6D">
        <w:rPr>
          <w:sz w:val="20"/>
          <w:szCs w:val="20"/>
        </w:rPr>
        <w:t>waaronder</w:t>
      </w:r>
      <w:r w:rsidR="00654AA4">
        <w:rPr>
          <w:sz w:val="20"/>
          <w:szCs w:val="20"/>
        </w:rPr>
        <w:br/>
      </w:r>
      <w:r w:rsidR="004F38D7" w:rsidRPr="00821A6D">
        <w:rPr>
          <w:sz w:val="20"/>
          <w:szCs w:val="20"/>
        </w:rPr>
        <w:t>Opdrachtnemer</w:t>
      </w:r>
      <w:r w:rsidR="009A5F5A" w:rsidRPr="00821A6D">
        <w:rPr>
          <w:sz w:val="20"/>
          <w:szCs w:val="20"/>
        </w:rPr>
        <w:t xml:space="preserve"> </w:t>
      </w:r>
      <w:r w:rsidR="00327C9F" w:rsidRPr="00821A6D">
        <w:rPr>
          <w:sz w:val="20"/>
          <w:szCs w:val="20"/>
        </w:rPr>
        <w:t>de trajecten</w:t>
      </w:r>
      <w:r w:rsidR="005E1E91" w:rsidRPr="00821A6D">
        <w:rPr>
          <w:sz w:val="20"/>
          <w:szCs w:val="20"/>
        </w:rPr>
        <w:t xml:space="preserve"> </w:t>
      </w:r>
      <w:r w:rsidR="004F38D7" w:rsidRPr="00821A6D">
        <w:rPr>
          <w:sz w:val="20"/>
          <w:szCs w:val="20"/>
        </w:rPr>
        <w:t>zal verzorgen voor</w:t>
      </w:r>
      <w:r w:rsidR="009A5F5A" w:rsidRPr="00821A6D">
        <w:rPr>
          <w:sz w:val="20"/>
          <w:szCs w:val="20"/>
        </w:rPr>
        <w:t xml:space="preserve"> </w:t>
      </w:r>
      <w:r w:rsidR="006B450C" w:rsidRPr="00821A6D">
        <w:rPr>
          <w:sz w:val="20"/>
          <w:szCs w:val="20"/>
        </w:rPr>
        <w:t xml:space="preserve">de Opdrachtgever. De voorwaarden van deze </w:t>
      </w:r>
      <w:r w:rsidR="00654AA4">
        <w:rPr>
          <w:sz w:val="20"/>
          <w:szCs w:val="20"/>
        </w:rPr>
        <w:t>R</w:t>
      </w:r>
      <w:r w:rsidR="006B450C" w:rsidRPr="00821A6D">
        <w:rPr>
          <w:sz w:val="20"/>
          <w:szCs w:val="20"/>
        </w:rPr>
        <w:t xml:space="preserve">aamovereenkomst zijn dientengevolge van toepassing op de </w:t>
      </w:r>
      <w:r w:rsidR="00654AA4">
        <w:rPr>
          <w:sz w:val="20"/>
          <w:szCs w:val="20"/>
        </w:rPr>
        <w:t>N</w:t>
      </w:r>
      <w:r w:rsidR="006B450C" w:rsidRPr="00821A6D">
        <w:rPr>
          <w:sz w:val="20"/>
          <w:szCs w:val="20"/>
        </w:rPr>
        <w:t xml:space="preserve">adere </w:t>
      </w:r>
      <w:r w:rsidR="00654AA4">
        <w:rPr>
          <w:sz w:val="20"/>
          <w:szCs w:val="20"/>
        </w:rPr>
        <w:t>O</w:t>
      </w:r>
      <w:r w:rsidR="006B450C" w:rsidRPr="00821A6D">
        <w:rPr>
          <w:sz w:val="20"/>
          <w:szCs w:val="20"/>
        </w:rPr>
        <w:t xml:space="preserve">pdrachten, tenzij in de </w:t>
      </w:r>
      <w:r w:rsidR="00654AA4">
        <w:rPr>
          <w:sz w:val="20"/>
          <w:szCs w:val="20"/>
        </w:rPr>
        <w:t>N</w:t>
      </w:r>
      <w:r w:rsidR="006B450C" w:rsidRPr="00821A6D">
        <w:rPr>
          <w:sz w:val="20"/>
          <w:szCs w:val="20"/>
        </w:rPr>
        <w:t xml:space="preserve">adere </w:t>
      </w:r>
      <w:r w:rsidR="00654AA4">
        <w:rPr>
          <w:sz w:val="20"/>
          <w:szCs w:val="20"/>
        </w:rPr>
        <w:t>O</w:t>
      </w:r>
      <w:r w:rsidR="006B450C" w:rsidRPr="00821A6D">
        <w:rPr>
          <w:sz w:val="20"/>
          <w:szCs w:val="20"/>
        </w:rPr>
        <w:t>pdracht anders wordt bepaald.</w:t>
      </w:r>
    </w:p>
    <w:p w14:paraId="6E52C417" w14:textId="77777777" w:rsidR="00DB6C95" w:rsidRPr="00821A6D" w:rsidRDefault="00DB6C95" w:rsidP="00821A6D">
      <w:pPr>
        <w:pStyle w:val="Lijstalinea"/>
        <w:tabs>
          <w:tab w:val="left" w:pos="683"/>
        </w:tabs>
        <w:spacing w:line="280" w:lineRule="auto"/>
        <w:ind w:left="709" w:right="114" w:firstLine="0"/>
        <w:jc w:val="left"/>
        <w:rPr>
          <w:sz w:val="20"/>
          <w:szCs w:val="20"/>
        </w:rPr>
      </w:pPr>
    </w:p>
    <w:p w14:paraId="7EE60810" w14:textId="44EE4483" w:rsidR="00EC1158" w:rsidRDefault="00FB387D" w:rsidP="00821A6D">
      <w:pPr>
        <w:pStyle w:val="Lijstalinea"/>
        <w:numPr>
          <w:ilvl w:val="1"/>
          <w:numId w:val="2"/>
        </w:numPr>
        <w:tabs>
          <w:tab w:val="left" w:pos="683"/>
        </w:tabs>
        <w:spacing w:line="280" w:lineRule="auto"/>
        <w:ind w:right="114" w:hanging="682"/>
        <w:jc w:val="left"/>
        <w:rPr>
          <w:sz w:val="20"/>
          <w:szCs w:val="20"/>
        </w:rPr>
      </w:pPr>
      <w:r w:rsidRPr="00821A6D">
        <w:rPr>
          <w:sz w:val="20"/>
          <w:szCs w:val="20"/>
        </w:rPr>
        <w:t xml:space="preserve">De voorwaarden van deze </w:t>
      </w:r>
      <w:r w:rsidR="00FD0EF7">
        <w:rPr>
          <w:sz w:val="20"/>
          <w:szCs w:val="20"/>
        </w:rPr>
        <w:t>R</w:t>
      </w:r>
      <w:r w:rsidRPr="00821A6D">
        <w:rPr>
          <w:sz w:val="20"/>
          <w:szCs w:val="20"/>
        </w:rPr>
        <w:t>aamovereenkomst</w:t>
      </w:r>
      <w:r w:rsidR="00DB6C95" w:rsidRPr="00821A6D">
        <w:rPr>
          <w:sz w:val="20"/>
          <w:szCs w:val="20"/>
        </w:rPr>
        <w:t xml:space="preserve">, </w:t>
      </w:r>
      <w:r w:rsidR="00AC0B40" w:rsidRPr="00821A6D">
        <w:rPr>
          <w:sz w:val="20"/>
          <w:szCs w:val="20"/>
        </w:rPr>
        <w:t xml:space="preserve">de </w:t>
      </w:r>
      <w:r w:rsidR="00DB6C95" w:rsidRPr="00821A6D">
        <w:rPr>
          <w:sz w:val="20"/>
          <w:szCs w:val="20"/>
        </w:rPr>
        <w:t xml:space="preserve">algemene inkoopvoorwaarden </w:t>
      </w:r>
      <w:r w:rsidR="00654AA4">
        <w:rPr>
          <w:sz w:val="20"/>
          <w:szCs w:val="20"/>
        </w:rPr>
        <w:t xml:space="preserve">van de OFGV </w:t>
      </w:r>
      <w:r w:rsidR="00DB6C95" w:rsidRPr="00821A6D">
        <w:rPr>
          <w:sz w:val="20"/>
          <w:szCs w:val="20"/>
        </w:rPr>
        <w:t xml:space="preserve">zoals opgenomen in </w:t>
      </w:r>
      <w:r w:rsidR="00DB6C95" w:rsidRPr="00654AA4">
        <w:rPr>
          <w:sz w:val="20"/>
          <w:szCs w:val="20"/>
        </w:rPr>
        <w:t xml:space="preserve">Bijlage </w:t>
      </w:r>
      <w:r w:rsidR="00654AA4" w:rsidRPr="00654AA4">
        <w:rPr>
          <w:sz w:val="20"/>
          <w:szCs w:val="20"/>
        </w:rPr>
        <w:t>A</w:t>
      </w:r>
      <w:r w:rsidRPr="00821A6D">
        <w:rPr>
          <w:sz w:val="20"/>
          <w:szCs w:val="20"/>
        </w:rPr>
        <w:t xml:space="preserve"> </w:t>
      </w:r>
      <w:r w:rsidR="00DB2359" w:rsidRPr="00821A6D">
        <w:rPr>
          <w:sz w:val="20"/>
          <w:szCs w:val="20"/>
        </w:rPr>
        <w:t xml:space="preserve">en </w:t>
      </w:r>
      <w:r w:rsidR="004F38D7" w:rsidRPr="00821A6D">
        <w:rPr>
          <w:sz w:val="20"/>
          <w:szCs w:val="20"/>
        </w:rPr>
        <w:t>het bepaalde in de</w:t>
      </w:r>
      <w:r w:rsidR="00DB2359" w:rsidRPr="00821A6D">
        <w:rPr>
          <w:sz w:val="20"/>
          <w:szCs w:val="20"/>
        </w:rPr>
        <w:t xml:space="preserve"> aanbestedingsdocumenten</w:t>
      </w:r>
      <w:r w:rsidR="00AC0B40" w:rsidRPr="00821A6D">
        <w:rPr>
          <w:sz w:val="20"/>
          <w:szCs w:val="20"/>
        </w:rPr>
        <w:t>, waaronder de</w:t>
      </w:r>
      <w:r w:rsidR="00FD0EF7">
        <w:rPr>
          <w:sz w:val="20"/>
          <w:szCs w:val="20"/>
        </w:rPr>
        <w:t xml:space="preserve"> nota van inlichtingen en de I</w:t>
      </w:r>
      <w:r w:rsidR="00AC0B40" w:rsidRPr="00821A6D">
        <w:rPr>
          <w:sz w:val="20"/>
          <w:szCs w:val="20"/>
        </w:rPr>
        <w:t xml:space="preserve">nschrijving van Opdrachtnemer, </w:t>
      </w:r>
      <w:r w:rsidR="00DB6C95" w:rsidRPr="00821A6D">
        <w:rPr>
          <w:sz w:val="20"/>
          <w:szCs w:val="20"/>
        </w:rPr>
        <w:t xml:space="preserve">zijn </w:t>
      </w:r>
      <w:r w:rsidRPr="00821A6D">
        <w:rPr>
          <w:sz w:val="20"/>
          <w:szCs w:val="20"/>
        </w:rPr>
        <w:t xml:space="preserve">van toepassing op </w:t>
      </w:r>
      <w:r w:rsidR="009A5F5A" w:rsidRPr="00821A6D">
        <w:rPr>
          <w:sz w:val="20"/>
          <w:szCs w:val="20"/>
        </w:rPr>
        <w:t xml:space="preserve">iedere </w:t>
      </w:r>
      <w:r w:rsidR="00DB2359" w:rsidRPr="00821A6D">
        <w:rPr>
          <w:sz w:val="20"/>
          <w:szCs w:val="20"/>
        </w:rPr>
        <w:t>N</w:t>
      </w:r>
      <w:r w:rsidR="009A5F5A" w:rsidRPr="00821A6D">
        <w:rPr>
          <w:sz w:val="20"/>
          <w:szCs w:val="20"/>
        </w:rPr>
        <w:t xml:space="preserve">adere </w:t>
      </w:r>
      <w:r w:rsidR="00DB2359" w:rsidRPr="00821A6D">
        <w:rPr>
          <w:sz w:val="20"/>
          <w:szCs w:val="20"/>
        </w:rPr>
        <w:t>O</w:t>
      </w:r>
      <w:r w:rsidR="009A5F5A" w:rsidRPr="00821A6D">
        <w:rPr>
          <w:sz w:val="20"/>
          <w:szCs w:val="20"/>
        </w:rPr>
        <w:t xml:space="preserve">pdracht </w:t>
      </w:r>
      <w:r w:rsidR="004F38D7" w:rsidRPr="00821A6D">
        <w:rPr>
          <w:sz w:val="20"/>
          <w:szCs w:val="20"/>
        </w:rPr>
        <w:t xml:space="preserve">die onder deze </w:t>
      </w:r>
      <w:r w:rsidR="00EC1158">
        <w:rPr>
          <w:sz w:val="20"/>
          <w:szCs w:val="20"/>
        </w:rPr>
        <w:t>R</w:t>
      </w:r>
      <w:r w:rsidR="004F38D7" w:rsidRPr="00821A6D">
        <w:rPr>
          <w:sz w:val="20"/>
          <w:szCs w:val="20"/>
        </w:rPr>
        <w:t xml:space="preserve">aamovereenkomst door Opdrachtgever aan Opdrachtnemer wordt verstrekt. </w:t>
      </w:r>
      <w:r w:rsidR="00AC0B40" w:rsidRPr="00821A6D">
        <w:rPr>
          <w:sz w:val="20"/>
          <w:szCs w:val="20"/>
        </w:rPr>
        <w:t xml:space="preserve">Bij </w:t>
      </w:r>
      <w:r w:rsidR="004F38D7" w:rsidRPr="00821A6D">
        <w:rPr>
          <w:sz w:val="20"/>
          <w:szCs w:val="20"/>
        </w:rPr>
        <w:t>strijdigheid</w:t>
      </w:r>
      <w:r w:rsidR="00AC0B40" w:rsidRPr="00821A6D">
        <w:rPr>
          <w:sz w:val="20"/>
          <w:szCs w:val="20"/>
        </w:rPr>
        <w:t xml:space="preserve"> tussen </w:t>
      </w:r>
      <w:r w:rsidR="004F38D7" w:rsidRPr="00821A6D">
        <w:rPr>
          <w:sz w:val="20"/>
          <w:szCs w:val="20"/>
        </w:rPr>
        <w:t xml:space="preserve">het bepaalde in de hiervoor aangehaalde </w:t>
      </w:r>
      <w:r w:rsidR="00AC0B40" w:rsidRPr="00821A6D">
        <w:rPr>
          <w:sz w:val="20"/>
          <w:szCs w:val="20"/>
        </w:rPr>
        <w:t xml:space="preserve">documenten prevaleert </w:t>
      </w:r>
      <w:r w:rsidR="00EC1158">
        <w:rPr>
          <w:sz w:val="20"/>
          <w:szCs w:val="20"/>
        </w:rPr>
        <w:t xml:space="preserve">eerst de nota van inlichtingen, daarna deze Raamovereenkomst, vervolgens de aanbestedingsdocumenten en tot slot de Inschrijving van Opdrachtnemer. </w:t>
      </w:r>
    </w:p>
    <w:p w14:paraId="59D04206" w14:textId="77777777" w:rsidR="00EC1158" w:rsidRPr="00EC1158" w:rsidRDefault="00EC1158" w:rsidP="00EC1158">
      <w:pPr>
        <w:pStyle w:val="Lijstalinea"/>
        <w:rPr>
          <w:sz w:val="20"/>
          <w:szCs w:val="20"/>
        </w:rPr>
      </w:pPr>
    </w:p>
    <w:p w14:paraId="27E07CC5" w14:textId="0C571075" w:rsidR="00AC3239" w:rsidRPr="00EC1158" w:rsidRDefault="00EC1158" w:rsidP="00F56B55">
      <w:pPr>
        <w:pStyle w:val="Lijstalinea"/>
        <w:numPr>
          <w:ilvl w:val="1"/>
          <w:numId w:val="2"/>
        </w:numPr>
        <w:tabs>
          <w:tab w:val="left" w:pos="683"/>
        </w:tabs>
        <w:spacing w:line="281" w:lineRule="auto"/>
        <w:ind w:left="682" w:right="114" w:hanging="682"/>
        <w:jc w:val="left"/>
        <w:rPr>
          <w:sz w:val="20"/>
          <w:szCs w:val="20"/>
        </w:rPr>
      </w:pPr>
      <w:r w:rsidRPr="00EC1158">
        <w:rPr>
          <w:rFonts w:cs="Arial"/>
          <w:sz w:val="20"/>
          <w:szCs w:val="20"/>
        </w:rPr>
        <w:t>De OFGV verbindt zich er middels deze Raamovereenkomst toe de Opdracht, zoals hiervoor genoemd en in de aanbestedingsleidraad is opgenomen, uitsluitend aan de Opdrachtnemer te verstrekken, behoudens indien de Opdrachtnemer niet binnen de gewenste termijn in de behoefte kan voorzien</w:t>
      </w:r>
      <w:r>
        <w:rPr>
          <w:sz w:val="20"/>
          <w:szCs w:val="20"/>
        </w:rPr>
        <w:br/>
      </w:r>
    </w:p>
    <w:p w14:paraId="71FF080C" w14:textId="44379106" w:rsidR="00E46BF9" w:rsidRPr="00821A6D" w:rsidRDefault="00E46BF9" w:rsidP="00821A6D">
      <w:pPr>
        <w:spacing w:line="281" w:lineRule="auto"/>
        <w:rPr>
          <w:rFonts w:ascii="Verdana" w:hAnsi="Verdana"/>
        </w:rPr>
      </w:pPr>
    </w:p>
    <w:p w14:paraId="5FE4B1DD" w14:textId="7E2CB31A" w:rsidR="00E46BF9" w:rsidRPr="00821A6D" w:rsidRDefault="00E46BF9" w:rsidP="00821A6D">
      <w:pPr>
        <w:pStyle w:val="Kop1"/>
        <w:numPr>
          <w:ilvl w:val="0"/>
          <w:numId w:val="2"/>
        </w:numPr>
        <w:tabs>
          <w:tab w:val="left" w:pos="682"/>
        </w:tabs>
        <w:spacing w:line="281" w:lineRule="auto"/>
        <w:ind w:hanging="682"/>
        <w:rPr>
          <w:sz w:val="20"/>
          <w:szCs w:val="20"/>
        </w:rPr>
      </w:pPr>
      <w:r w:rsidRPr="00821A6D">
        <w:rPr>
          <w:sz w:val="20"/>
          <w:szCs w:val="20"/>
        </w:rPr>
        <w:t>Duur</w:t>
      </w:r>
      <w:r w:rsidR="009A5DB4" w:rsidRPr="00821A6D">
        <w:rPr>
          <w:sz w:val="20"/>
          <w:szCs w:val="20"/>
        </w:rPr>
        <w:t xml:space="preserve"> </w:t>
      </w:r>
      <w:r w:rsidR="000E3249" w:rsidRPr="00821A6D">
        <w:rPr>
          <w:sz w:val="20"/>
          <w:szCs w:val="20"/>
        </w:rPr>
        <w:t>r</w:t>
      </w:r>
      <w:r w:rsidRPr="00821A6D">
        <w:rPr>
          <w:sz w:val="20"/>
          <w:szCs w:val="20"/>
        </w:rPr>
        <w:t>aamovereenkomst</w:t>
      </w:r>
    </w:p>
    <w:p w14:paraId="63884EB7" w14:textId="77777777" w:rsidR="00E46BF9" w:rsidRPr="00821A6D" w:rsidRDefault="00E46BF9" w:rsidP="00821A6D">
      <w:pPr>
        <w:pStyle w:val="Plattetekst"/>
        <w:tabs>
          <w:tab w:val="left" w:pos="682"/>
        </w:tabs>
        <w:spacing w:before="2" w:line="281" w:lineRule="auto"/>
        <w:ind w:left="567" w:hanging="567"/>
        <w:rPr>
          <w:b/>
          <w:sz w:val="20"/>
          <w:szCs w:val="20"/>
        </w:rPr>
      </w:pPr>
    </w:p>
    <w:p w14:paraId="3BEE9A7E" w14:textId="6E943FA3" w:rsidR="00344463" w:rsidRPr="00821A6D" w:rsidRDefault="00E46BF9" w:rsidP="00821A6D">
      <w:pPr>
        <w:pStyle w:val="Lijstalinea"/>
        <w:numPr>
          <w:ilvl w:val="1"/>
          <w:numId w:val="2"/>
        </w:numPr>
        <w:tabs>
          <w:tab w:val="left" w:pos="683"/>
        </w:tabs>
        <w:spacing w:line="280" w:lineRule="auto"/>
        <w:ind w:right="114" w:hanging="682"/>
        <w:jc w:val="left"/>
        <w:rPr>
          <w:rFonts w:eastAsia="Times New Roman" w:cs="Arial"/>
          <w:sz w:val="20"/>
          <w:szCs w:val="20"/>
          <w:lang w:bidi="ar-SA"/>
        </w:rPr>
      </w:pPr>
      <w:r w:rsidRPr="00821A6D">
        <w:rPr>
          <w:rFonts w:eastAsia="Times New Roman" w:cs="Arial"/>
          <w:sz w:val="20"/>
          <w:szCs w:val="20"/>
          <w:lang w:bidi="ar-SA"/>
        </w:rPr>
        <w:t xml:space="preserve">Deze </w:t>
      </w:r>
      <w:r w:rsidR="00344463" w:rsidRPr="00821A6D">
        <w:rPr>
          <w:rFonts w:eastAsia="Times New Roman" w:cs="Arial"/>
          <w:sz w:val="20"/>
          <w:szCs w:val="20"/>
          <w:lang w:bidi="ar-SA"/>
        </w:rPr>
        <w:t>r</w:t>
      </w:r>
      <w:r w:rsidRPr="00821A6D">
        <w:rPr>
          <w:rFonts w:eastAsia="Times New Roman" w:cs="Arial"/>
          <w:sz w:val="20"/>
          <w:szCs w:val="20"/>
          <w:lang w:bidi="ar-SA"/>
        </w:rPr>
        <w:t>aamover</w:t>
      </w:r>
      <w:r w:rsidR="005E1E91" w:rsidRPr="00821A6D">
        <w:rPr>
          <w:rFonts w:eastAsia="Times New Roman" w:cs="Arial"/>
          <w:sz w:val="20"/>
          <w:szCs w:val="20"/>
          <w:lang w:bidi="ar-SA"/>
        </w:rPr>
        <w:t xml:space="preserve">eenkomst gaat in </w:t>
      </w:r>
      <w:r w:rsidR="005E1E91" w:rsidRPr="00FD5D62">
        <w:rPr>
          <w:rFonts w:eastAsia="Times New Roman" w:cs="Arial"/>
          <w:sz w:val="20"/>
          <w:szCs w:val="20"/>
          <w:lang w:bidi="ar-SA"/>
        </w:rPr>
        <w:t>op [DATUM]</w:t>
      </w:r>
      <w:r w:rsidR="00B3268A">
        <w:rPr>
          <w:rFonts w:eastAsia="Times New Roman" w:cs="Arial"/>
          <w:sz w:val="20"/>
          <w:szCs w:val="20"/>
          <w:lang w:bidi="ar-SA"/>
        </w:rPr>
        <w:t xml:space="preserve"> </w:t>
      </w:r>
      <w:r w:rsidRPr="00821A6D">
        <w:rPr>
          <w:rFonts w:eastAsia="Times New Roman" w:cs="Arial"/>
          <w:sz w:val="20"/>
          <w:szCs w:val="20"/>
          <w:lang w:bidi="ar-SA"/>
        </w:rPr>
        <w:t xml:space="preserve">en </w:t>
      </w:r>
      <w:r w:rsidR="00344463" w:rsidRPr="00821A6D">
        <w:rPr>
          <w:rFonts w:eastAsia="Times New Roman" w:cs="Arial"/>
          <w:sz w:val="20"/>
          <w:szCs w:val="20"/>
          <w:lang w:bidi="ar-SA"/>
        </w:rPr>
        <w:t xml:space="preserve">eindigt van rechtswege na verloop van </w:t>
      </w:r>
      <w:r w:rsidR="005E1E91" w:rsidRPr="00821A6D">
        <w:rPr>
          <w:rFonts w:eastAsia="Times New Roman" w:cs="Arial"/>
          <w:sz w:val="20"/>
          <w:szCs w:val="20"/>
          <w:lang w:bidi="ar-SA"/>
        </w:rPr>
        <w:t>twee</w:t>
      </w:r>
      <w:r w:rsidRPr="00821A6D">
        <w:rPr>
          <w:rFonts w:eastAsia="Times New Roman" w:cs="Arial"/>
          <w:sz w:val="20"/>
          <w:szCs w:val="20"/>
          <w:lang w:bidi="ar-SA"/>
        </w:rPr>
        <w:t xml:space="preserve"> (</w:t>
      </w:r>
      <w:r w:rsidR="005E1E91" w:rsidRPr="00821A6D">
        <w:rPr>
          <w:rFonts w:eastAsia="Times New Roman" w:cs="Arial"/>
          <w:sz w:val="20"/>
          <w:szCs w:val="20"/>
          <w:lang w:bidi="ar-SA"/>
        </w:rPr>
        <w:t>2</w:t>
      </w:r>
      <w:r w:rsidRPr="00821A6D">
        <w:rPr>
          <w:rFonts w:eastAsia="Times New Roman" w:cs="Arial"/>
          <w:sz w:val="20"/>
          <w:szCs w:val="20"/>
          <w:lang w:bidi="ar-SA"/>
        </w:rPr>
        <w:t xml:space="preserve">) </w:t>
      </w:r>
      <w:r w:rsidR="00344463" w:rsidRPr="00821A6D">
        <w:rPr>
          <w:rFonts w:eastAsia="Times New Roman" w:cs="Arial"/>
          <w:sz w:val="20"/>
          <w:szCs w:val="20"/>
          <w:lang w:bidi="ar-SA"/>
        </w:rPr>
        <w:t>contractjaren</w:t>
      </w:r>
      <w:r w:rsidRPr="00821A6D">
        <w:rPr>
          <w:rFonts w:eastAsia="Times New Roman" w:cs="Arial"/>
          <w:sz w:val="20"/>
          <w:szCs w:val="20"/>
          <w:lang w:bidi="ar-SA"/>
        </w:rPr>
        <w:t>.</w:t>
      </w:r>
      <w:r w:rsidR="00B3268A">
        <w:rPr>
          <w:rFonts w:eastAsia="Times New Roman" w:cs="Arial"/>
          <w:sz w:val="20"/>
          <w:szCs w:val="20"/>
          <w:lang w:bidi="ar-SA"/>
        </w:rPr>
        <w:t xml:space="preserve"> De OFGV heeft de bevoegdheid om eenzijdig te besluiten tot verlenging van de Raamovereenkomst, met de mogelijkheid deze Raamovereenkomst </w:t>
      </w:r>
      <w:r w:rsidR="00F36672">
        <w:rPr>
          <w:rFonts w:eastAsia="Times New Roman" w:cs="Arial"/>
          <w:sz w:val="20"/>
          <w:szCs w:val="20"/>
          <w:lang w:bidi="ar-SA"/>
        </w:rPr>
        <w:t>vier</w:t>
      </w:r>
      <w:r w:rsidR="00B3268A">
        <w:rPr>
          <w:rFonts w:eastAsia="Times New Roman" w:cs="Arial"/>
          <w:sz w:val="20"/>
          <w:szCs w:val="20"/>
          <w:lang w:bidi="ar-SA"/>
        </w:rPr>
        <w:t xml:space="preserve"> (</w:t>
      </w:r>
      <w:r w:rsidR="00F36672">
        <w:rPr>
          <w:rFonts w:eastAsia="Times New Roman" w:cs="Arial"/>
          <w:sz w:val="20"/>
          <w:szCs w:val="20"/>
          <w:lang w:bidi="ar-SA"/>
        </w:rPr>
        <w:t>4</w:t>
      </w:r>
      <w:r w:rsidR="00B3268A">
        <w:rPr>
          <w:rFonts w:eastAsia="Times New Roman" w:cs="Arial"/>
          <w:sz w:val="20"/>
          <w:szCs w:val="20"/>
          <w:lang w:bidi="ar-SA"/>
        </w:rPr>
        <w:t xml:space="preserve">) keer met een (1) jaar te verlengen </w:t>
      </w:r>
      <w:r w:rsidR="009D4ED9">
        <w:rPr>
          <w:rFonts w:eastAsia="Times New Roman" w:cs="Arial"/>
          <w:sz w:val="20"/>
          <w:szCs w:val="20"/>
          <w:lang w:bidi="ar-SA"/>
        </w:rPr>
        <w:t xml:space="preserve">tegen gelijkblijvende voorwaarden. </w:t>
      </w:r>
      <w:r w:rsidR="00B3268A">
        <w:rPr>
          <w:rFonts w:eastAsia="Times New Roman" w:cs="Arial"/>
          <w:sz w:val="20"/>
          <w:szCs w:val="20"/>
          <w:lang w:bidi="ar-SA"/>
        </w:rPr>
        <w:t>De maximale looptijd van deze Raamovereenkomst bedraagt daarmee vier (</w:t>
      </w:r>
      <w:r w:rsidR="006A0888">
        <w:rPr>
          <w:rFonts w:eastAsia="Times New Roman" w:cs="Arial"/>
          <w:sz w:val="20"/>
          <w:szCs w:val="20"/>
          <w:lang w:bidi="ar-SA"/>
        </w:rPr>
        <w:t>6</w:t>
      </w:r>
      <w:r w:rsidR="00B3268A">
        <w:rPr>
          <w:rFonts w:eastAsia="Times New Roman" w:cs="Arial"/>
          <w:sz w:val="20"/>
          <w:szCs w:val="20"/>
          <w:lang w:bidi="ar-SA"/>
        </w:rPr>
        <w:t xml:space="preserve">) jaar. </w:t>
      </w:r>
      <w:r w:rsidR="00373E9F" w:rsidRPr="00821A6D">
        <w:rPr>
          <w:rFonts w:eastAsia="Times New Roman" w:cs="Arial"/>
          <w:sz w:val="20"/>
          <w:szCs w:val="20"/>
          <w:lang w:bidi="ar-SA"/>
        </w:rPr>
        <w:br/>
      </w:r>
    </w:p>
    <w:p w14:paraId="300CF991" w14:textId="203FB66E" w:rsidR="00373E9F" w:rsidRPr="00821A6D" w:rsidRDefault="00373E9F" w:rsidP="00821A6D">
      <w:pPr>
        <w:pStyle w:val="Lijstalinea"/>
        <w:numPr>
          <w:ilvl w:val="1"/>
          <w:numId w:val="2"/>
        </w:numPr>
        <w:tabs>
          <w:tab w:val="left" w:pos="683"/>
        </w:tabs>
        <w:spacing w:line="280" w:lineRule="auto"/>
        <w:ind w:right="114" w:hanging="682"/>
        <w:jc w:val="left"/>
        <w:rPr>
          <w:rFonts w:eastAsia="Times New Roman" w:cs="Arial"/>
          <w:sz w:val="20"/>
          <w:szCs w:val="20"/>
          <w:lang w:bidi="ar-SA"/>
        </w:rPr>
      </w:pPr>
      <w:r w:rsidRPr="00821A6D">
        <w:rPr>
          <w:rFonts w:eastAsia="Times New Roman" w:cs="Arial"/>
          <w:sz w:val="20"/>
          <w:szCs w:val="20"/>
          <w:lang w:bidi="ar-SA"/>
        </w:rPr>
        <w:t xml:space="preserve">Uiterlijk </w:t>
      </w:r>
      <w:r w:rsidR="00B3268A">
        <w:rPr>
          <w:rFonts w:eastAsia="Times New Roman" w:cs="Arial"/>
          <w:sz w:val="20"/>
          <w:szCs w:val="20"/>
          <w:lang w:bidi="ar-SA"/>
        </w:rPr>
        <w:t>3</w:t>
      </w:r>
      <w:r w:rsidRPr="00821A6D">
        <w:rPr>
          <w:rFonts w:eastAsia="Times New Roman" w:cs="Arial"/>
          <w:sz w:val="20"/>
          <w:szCs w:val="20"/>
          <w:lang w:bidi="ar-SA"/>
        </w:rPr>
        <w:t xml:space="preserve"> maanden voor het verstrijken van de</w:t>
      </w:r>
      <w:r w:rsidR="00B3268A">
        <w:rPr>
          <w:rFonts w:eastAsia="Times New Roman" w:cs="Arial"/>
          <w:sz w:val="20"/>
          <w:szCs w:val="20"/>
          <w:lang w:bidi="ar-SA"/>
        </w:rPr>
        <w:t>ze R</w:t>
      </w:r>
      <w:r w:rsidRPr="00821A6D">
        <w:rPr>
          <w:rFonts w:eastAsia="Times New Roman" w:cs="Arial"/>
          <w:sz w:val="20"/>
          <w:szCs w:val="20"/>
          <w:lang w:bidi="ar-SA"/>
        </w:rPr>
        <w:t>aamovereenkomst geeft de Opdrachtgever</w:t>
      </w:r>
      <w:r w:rsidR="00B3268A">
        <w:rPr>
          <w:rFonts w:eastAsia="Times New Roman" w:cs="Arial"/>
          <w:sz w:val="20"/>
          <w:szCs w:val="20"/>
          <w:lang w:bidi="ar-SA"/>
        </w:rPr>
        <w:t xml:space="preserve"> schriftelijk (bijv. via e-mail)</w:t>
      </w:r>
      <w:r w:rsidRPr="00821A6D">
        <w:rPr>
          <w:rFonts w:eastAsia="Times New Roman" w:cs="Arial"/>
          <w:sz w:val="20"/>
          <w:szCs w:val="20"/>
          <w:lang w:bidi="ar-SA"/>
        </w:rPr>
        <w:t xml:space="preserve"> te kennen gebruik te willen maken van de verlengingsoptie</w:t>
      </w:r>
      <w:r w:rsidR="00B3268A">
        <w:rPr>
          <w:rFonts w:eastAsia="Times New Roman" w:cs="Arial"/>
          <w:sz w:val="20"/>
          <w:szCs w:val="20"/>
          <w:lang w:bidi="ar-SA"/>
        </w:rPr>
        <w:t xml:space="preserve"> zoals opgenomen in artikel 2.1.</w:t>
      </w:r>
    </w:p>
    <w:p w14:paraId="1459B867" w14:textId="77777777" w:rsidR="00344463" w:rsidRPr="00821A6D" w:rsidRDefault="00344463" w:rsidP="00821A6D">
      <w:pPr>
        <w:pStyle w:val="Lijstalinea"/>
        <w:tabs>
          <w:tab w:val="left" w:pos="683"/>
        </w:tabs>
        <w:spacing w:line="281" w:lineRule="auto"/>
        <w:ind w:left="709" w:right="115" w:firstLine="0"/>
        <w:jc w:val="left"/>
        <w:rPr>
          <w:rFonts w:eastAsia="Times New Roman" w:cs="Arial"/>
          <w:sz w:val="20"/>
          <w:szCs w:val="20"/>
          <w:lang w:bidi="ar-SA"/>
        </w:rPr>
      </w:pPr>
    </w:p>
    <w:p w14:paraId="3ED099C0" w14:textId="45ECC09F" w:rsidR="00344463" w:rsidRPr="009D4ED9" w:rsidRDefault="00344463" w:rsidP="0063456E">
      <w:pPr>
        <w:pStyle w:val="Lijstalinea"/>
        <w:numPr>
          <w:ilvl w:val="1"/>
          <w:numId w:val="2"/>
        </w:numPr>
        <w:tabs>
          <w:tab w:val="left" w:pos="683"/>
        </w:tabs>
        <w:spacing w:line="281" w:lineRule="auto"/>
        <w:ind w:right="114" w:hanging="682"/>
        <w:jc w:val="left"/>
        <w:rPr>
          <w:rFonts w:eastAsia="Times New Roman" w:cs="Arial"/>
          <w:sz w:val="20"/>
          <w:szCs w:val="20"/>
          <w:lang w:bidi="ar-SA"/>
        </w:rPr>
      </w:pPr>
      <w:r w:rsidRPr="009D4ED9">
        <w:rPr>
          <w:rFonts w:eastAsia="Times New Roman" w:cs="Arial"/>
          <w:sz w:val="20"/>
          <w:szCs w:val="20"/>
          <w:lang w:bidi="ar-SA"/>
        </w:rPr>
        <w:t xml:space="preserve">De </w:t>
      </w:r>
      <w:r w:rsidR="009D4ED9" w:rsidRPr="009D4ED9">
        <w:rPr>
          <w:rFonts w:eastAsia="Times New Roman" w:cs="Arial"/>
          <w:sz w:val="20"/>
          <w:szCs w:val="20"/>
          <w:lang w:bidi="ar-SA"/>
        </w:rPr>
        <w:t>R</w:t>
      </w:r>
      <w:r w:rsidRPr="009D4ED9">
        <w:rPr>
          <w:rFonts w:eastAsia="Times New Roman" w:cs="Arial"/>
          <w:sz w:val="20"/>
          <w:szCs w:val="20"/>
          <w:lang w:bidi="ar-SA"/>
        </w:rPr>
        <w:t xml:space="preserve">aamovereenkomst kan tussentijds uitsluitend worden beëindigd </w:t>
      </w:r>
      <w:r w:rsidR="009D4ED9" w:rsidRPr="009D4ED9">
        <w:rPr>
          <w:rFonts w:eastAsia="Times New Roman" w:cs="Arial"/>
          <w:sz w:val="20"/>
          <w:szCs w:val="20"/>
          <w:lang w:bidi="ar-SA"/>
        </w:rPr>
        <w:t xml:space="preserve">met instemming van beide partijen. De OFGV heeft echter de bevoegdheid om te beslissen, bij aanhoudend onvoldoende resultaat, de Raamovereenkomst op te zeggen of in welk geval niet te verlengen. Dit is enkel mogelijk indien Opdrachtnemer tekortschiet in de nakoming van een overeengekomen verplichting conform de gestelde eisen, wensen en voorwaarden van onderhavige </w:t>
      </w:r>
      <w:r w:rsidR="009D4ED9" w:rsidRPr="009D4ED9">
        <w:rPr>
          <w:rFonts w:eastAsia="Times New Roman" w:cs="Arial"/>
          <w:sz w:val="20"/>
          <w:szCs w:val="20"/>
          <w:lang w:bidi="ar-SA"/>
        </w:rPr>
        <w:lastRenderedPageBreak/>
        <w:t xml:space="preserve">overeenkomst en aanbestedingsstukken. In een dergelijk geval dient de Opdrachtgever in eerste instantie nakoming te vorderen met een redelijke termijn voor nakoming welke tevens geldt als fatale termijn. </w:t>
      </w:r>
      <w:r w:rsidR="009D4ED9" w:rsidRPr="009D4ED9">
        <w:rPr>
          <w:rFonts w:eastAsia="Times New Roman"/>
          <w:sz w:val="20"/>
          <w:szCs w:val="20"/>
        </w:rPr>
        <w:t xml:space="preserve">Blijft nakoming ook dan uit dan is de Opdrachtnemer in verzuim en kan de Raamovereenkomst door Opdrachtgever opgezegd worden met inachtneming van een redelijke opzegtermijn. </w:t>
      </w:r>
      <w:r w:rsidR="009D4ED9" w:rsidRPr="009D4ED9">
        <w:rPr>
          <w:rFonts w:eastAsia="Times New Roman" w:cs="Arial"/>
          <w:sz w:val="20"/>
          <w:szCs w:val="20"/>
          <w:lang w:bidi="ar-SA"/>
        </w:rPr>
        <w:t xml:space="preserve"> </w:t>
      </w:r>
      <w:r w:rsidR="009D4ED9" w:rsidRPr="009D4ED9">
        <w:rPr>
          <w:rFonts w:eastAsia="Times New Roman" w:cs="Arial"/>
          <w:sz w:val="20"/>
          <w:szCs w:val="20"/>
          <w:lang w:bidi="ar-SA"/>
        </w:rPr>
        <w:br/>
      </w:r>
    </w:p>
    <w:p w14:paraId="66AB3DF2" w14:textId="65454509" w:rsidR="00E46BF9" w:rsidRPr="00821A6D" w:rsidRDefault="00E46BF9" w:rsidP="00821A6D">
      <w:pPr>
        <w:pStyle w:val="Lijstalinea"/>
        <w:numPr>
          <w:ilvl w:val="1"/>
          <w:numId w:val="2"/>
        </w:numPr>
        <w:tabs>
          <w:tab w:val="left" w:pos="683"/>
        </w:tabs>
        <w:spacing w:line="280" w:lineRule="auto"/>
        <w:ind w:right="114" w:hanging="682"/>
        <w:jc w:val="left"/>
        <w:rPr>
          <w:rFonts w:eastAsia="Times New Roman" w:cs="Arial"/>
          <w:sz w:val="20"/>
          <w:szCs w:val="20"/>
          <w:lang w:bidi="ar-SA"/>
        </w:rPr>
      </w:pPr>
      <w:r w:rsidRPr="00821A6D">
        <w:rPr>
          <w:rFonts w:eastAsia="Times New Roman" w:cs="Arial"/>
          <w:sz w:val="20"/>
          <w:szCs w:val="20"/>
          <w:lang w:bidi="ar-SA"/>
        </w:rPr>
        <w:t xml:space="preserve">Beëindiging van deze </w:t>
      </w:r>
      <w:r w:rsidR="009D4ED9">
        <w:rPr>
          <w:rFonts w:eastAsia="Times New Roman" w:cs="Arial"/>
          <w:sz w:val="20"/>
          <w:szCs w:val="20"/>
          <w:lang w:bidi="ar-SA"/>
        </w:rPr>
        <w:t>R</w:t>
      </w:r>
      <w:r w:rsidRPr="00821A6D">
        <w:rPr>
          <w:rFonts w:eastAsia="Times New Roman" w:cs="Arial"/>
          <w:sz w:val="20"/>
          <w:szCs w:val="20"/>
          <w:lang w:bidi="ar-SA"/>
        </w:rPr>
        <w:t>aamovereenkomst, om welke reden dan ook, laat de rechten en verplichtingen voortvloeiend uit e</w:t>
      </w:r>
      <w:r w:rsidR="00DB2359" w:rsidRPr="00821A6D">
        <w:rPr>
          <w:rFonts w:eastAsia="Times New Roman" w:cs="Arial"/>
          <w:sz w:val="20"/>
          <w:szCs w:val="20"/>
          <w:lang w:bidi="ar-SA"/>
        </w:rPr>
        <w:t>e</w:t>
      </w:r>
      <w:r w:rsidRPr="00821A6D">
        <w:rPr>
          <w:rFonts w:eastAsia="Times New Roman" w:cs="Arial"/>
          <w:sz w:val="20"/>
          <w:szCs w:val="20"/>
          <w:lang w:bidi="ar-SA"/>
        </w:rPr>
        <w:t xml:space="preserve">n </w:t>
      </w:r>
      <w:r w:rsidR="00DB2359" w:rsidRPr="00821A6D">
        <w:rPr>
          <w:rFonts w:eastAsia="Times New Roman" w:cs="Arial"/>
          <w:sz w:val="20"/>
          <w:szCs w:val="20"/>
          <w:lang w:bidi="ar-SA"/>
        </w:rPr>
        <w:t>N</w:t>
      </w:r>
      <w:r w:rsidRPr="00821A6D">
        <w:rPr>
          <w:rFonts w:eastAsia="Times New Roman" w:cs="Arial"/>
          <w:sz w:val="20"/>
          <w:szCs w:val="20"/>
          <w:lang w:bidi="ar-SA"/>
        </w:rPr>
        <w:t xml:space="preserve">adere </w:t>
      </w:r>
      <w:r w:rsidR="00DB2359" w:rsidRPr="00821A6D">
        <w:rPr>
          <w:rFonts w:eastAsia="Times New Roman" w:cs="Arial"/>
          <w:sz w:val="20"/>
          <w:szCs w:val="20"/>
          <w:lang w:bidi="ar-SA"/>
        </w:rPr>
        <w:t>Opdracht</w:t>
      </w:r>
      <w:r w:rsidRPr="00821A6D">
        <w:rPr>
          <w:rFonts w:eastAsia="Times New Roman" w:cs="Arial"/>
          <w:sz w:val="20"/>
          <w:szCs w:val="20"/>
          <w:lang w:bidi="ar-SA"/>
        </w:rPr>
        <w:t xml:space="preserve"> onverlet. </w:t>
      </w:r>
    </w:p>
    <w:p w14:paraId="52746C37" w14:textId="312EB375" w:rsidR="00EB5C07" w:rsidRPr="00821A6D" w:rsidRDefault="00081208" w:rsidP="00821A6D">
      <w:pPr>
        <w:rPr>
          <w:rFonts w:ascii="Verdana" w:hAnsi="Verdana"/>
          <w:b/>
        </w:rPr>
      </w:pPr>
      <w:r>
        <w:rPr>
          <w:rFonts w:ascii="Verdana" w:hAnsi="Verdana"/>
          <w:b/>
        </w:rPr>
        <w:br/>
      </w:r>
    </w:p>
    <w:p w14:paraId="1C4E7600" w14:textId="73B3C0C3" w:rsidR="00947C0B" w:rsidRPr="00821A6D" w:rsidRDefault="009C382A" w:rsidP="00821A6D">
      <w:pPr>
        <w:pStyle w:val="Kop1"/>
        <w:numPr>
          <w:ilvl w:val="0"/>
          <w:numId w:val="2"/>
        </w:numPr>
        <w:spacing w:line="281" w:lineRule="auto"/>
        <w:ind w:hanging="682"/>
        <w:rPr>
          <w:bCs w:val="0"/>
          <w:sz w:val="20"/>
          <w:szCs w:val="20"/>
        </w:rPr>
      </w:pPr>
      <w:r w:rsidRPr="00821A6D">
        <w:rPr>
          <w:bCs w:val="0"/>
          <w:sz w:val="20"/>
          <w:szCs w:val="20"/>
        </w:rPr>
        <w:t xml:space="preserve">Nadere </w:t>
      </w:r>
      <w:r w:rsidR="00DB2359" w:rsidRPr="00821A6D">
        <w:rPr>
          <w:bCs w:val="0"/>
          <w:sz w:val="20"/>
          <w:szCs w:val="20"/>
        </w:rPr>
        <w:t>O</w:t>
      </w:r>
      <w:r w:rsidRPr="00821A6D">
        <w:rPr>
          <w:bCs w:val="0"/>
          <w:sz w:val="20"/>
          <w:szCs w:val="20"/>
        </w:rPr>
        <w:t>pdrachten</w:t>
      </w:r>
      <w:r w:rsidR="00947C0B" w:rsidRPr="00821A6D">
        <w:rPr>
          <w:bCs w:val="0"/>
          <w:sz w:val="20"/>
          <w:szCs w:val="20"/>
        </w:rPr>
        <w:t xml:space="preserve"> </w:t>
      </w:r>
    </w:p>
    <w:p w14:paraId="2EB93979" w14:textId="77777777" w:rsidR="00D04800" w:rsidRPr="00821A6D" w:rsidRDefault="00D04800" w:rsidP="00821A6D">
      <w:pPr>
        <w:pStyle w:val="Kop1"/>
        <w:tabs>
          <w:tab w:val="left" w:pos="682"/>
          <w:tab w:val="left" w:pos="683"/>
        </w:tabs>
        <w:ind w:left="709" w:firstLine="0"/>
        <w:rPr>
          <w:b w:val="0"/>
          <w:sz w:val="20"/>
          <w:szCs w:val="20"/>
        </w:rPr>
      </w:pPr>
    </w:p>
    <w:p w14:paraId="173A7976" w14:textId="37714E8C" w:rsidR="00143EEC" w:rsidRDefault="009C382A" w:rsidP="00821A6D">
      <w:pPr>
        <w:pStyle w:val="Lijstalinea"/>
        <w:numPr>
          <w:ilvl w:val="1"/>
          <w:numId w:val="2"/>
        </w:numPr>
        <w:tabs>
          <w:tab w:val="left" w:pos="683"/>
        </w:tabs>
        <w:spacing w:line="280" w:lineRule="auto"/>
        <w:ind w:right="114" w:hanging="682"/>
        <w:jc w:val="left"/>
        <w:rPr>
          <w:sz w:val="20"/>
          <w:szCs w:val="20"/>
        </w:rPr>
      </w:pPr>
      <w:r w:rsidRPr="00821A6D">
        <w:rPr>
          <w:sz w:val="20"/>
          <w:szCs w:val="20"/>
        </w:rPr>
        <w:t>Opdrachtgever zal Opdrachtnemer</w:t>
      </w:r>
      <w:r w:rsidR="00F42C84">
        <w:rPr>
          <w:sz w:val="20"/>
          <w:szCs w:val="20"/>
        </w:rPr>
        <w:t>, tijdens de looptijd van deze Raamovereenkomst,</w:t>
      </w:r>
      <w:r w:rsidR="00D04800" w:rsidRPr="00821A6D">
        <w:rPr>
          <w:sz w:val="20"/>
          <w:szCs w:val="20"/>
        </w:rPr>
        <w:t xml:space="preserve"> </w:t>
      </w:r>
      <w:r w:rsidRPr="00821A6D">
        <w:rPr>
          <w:sz w:val="20"/>
          <w:szCs w:val="20"/>
        </w:rPr>
        <w:t xml:space="preserve">verzoeken of hij </w:t>
      </w:r>
      <w:r w:rsidR="00D04800" w:rsidRPr="00821A6D">
        <w:rPr>
          <w:sz w:val="20"/>
          <w:szCs w:val="20"/>
        </w:rPr>
        <w:t xml:space="preserve">kan voorzien in een door Opdrachtgever omschreven </w:t>
      </w:r>
      <w:r w:rsidR="00327C9F" w:rsidRPr="00821A6D">
        <w:rPr>
          <w:sz w:val="20"/>
          <w:szCs w:val="20"/>
        </w:rPr>
        <w:t>traject</w:t>
      </w:r>
      <w:r w:rsidR="00143EEC">
        <w:rPr>
          <w:sz w:val="20"/>
          <w:szCs w:val="20"/>
        </w:rPr>
        <w:t xml:space="preserve"> conform de aanbestedingsstukken</w:t>
      </w:r>
      <w:r w:rsidR="00D04800" w:rsidRPr="00821A6D">
        <w:rPr>
          <w:sz w:val="20"/>
          <w:szCs w:val="20"/>
        </w:rPr>
        <w:t>. Opdrachtnem</w:t>
      </w:r>
      <w:r w:rsidR="009A5F5A" w:rsidRPr="00821A6D">
        <w:rPr>
          <w:sz w:val="20"/>
          <w:szCs w:val="20"/>
        </w:rPr>
        <w:t>er</w:t>
      </w:r>
      <w:r w:rsidR="00D04800" w:rsidRPr="00821A6D">
        <w:rPr>
          <w:sz w:val="20"/>
          <w:szCs w:val="20"/>
        </w:rPr>
        <w:t xml:space="preserve"> </w:t>
      </w:r>
      <w:r w:rsidR="009A5F5A" w:rsidRPr="00821A6D">
        <w:rPr>
          <w:sz w:val="20"/>
          <w:szCs w:val="20"/>
        </w:rPr>
        <w:t xml:space="preserve">geeft </w:t>
      </w:r>
      <w:r w:rsidR="00B007F3" w:rsidRPr="00821A6D">
        <w:rPr>
          <w:sz w:val="20"/>
          <w:szCs w:val="20"/>
        </w:rPr>
        <w:t xml:space="preserve">daarbij </w:t>
      </w:r>
      <w:r w:rsidR="009A5F5A" w:rsidRPr="00821A6D">
        <w:rPr>
          <w:sz w:val="20"/>
          <w:szCs w:val="20"/>
        </w:rPr>
        <w:t>aan</w:t>
      </w:r>
      <w:r w:rsidR="00D04800" w:rsidRPr="00821A6D">
        <w:rPr>
          <w:sz w:val="20"/>
          <w:szCs w:val="20"/>
        </w:rPr>
        <w:t xml:space="preserve"> </w:t>
      </w:r>
      <w:r w:rsidR="009A5F5A" w:rsidRPr="00821A6D">
        <w:rPr>
          <w:sz w:val="20"/>
          <w:szCs w:val="20"/>
        </w:rPr>
        <w:t>of hij</w:t>
      </w:r>
      <w:r w:rsidR="00D04800" w:rsidRPr="00821A6D">
        <w:rPr>
          <w:sz w:val="20"/>
          <w:szCs w:val="20"/>
        </w:rPr>
        <w:t xml:space="preserve"> beschikbaar</w:t>
      </w:r>
      <w:r w:rsidR="009A5F5A" w:rsidRPr="00821A6D">
        <w:rPr>
          <w:sz w:val="20"/>
          <w:szCs w:val="20"/>
        </w:rPr>
        <w:t xml:space="preserve"> is</w:t>
      </w:r>
      <w:r w:rsidR="00327C9F" w:rsidRPr="00821A6D">
        <w:rPr>
          <w:sz w:val="20"/>
          <w:szCs w:val="20"/>
        </w:rPr>
        <w:t xml:space="preserve"> op het</w:t>
      </w:r>
      <w:r w:rsidR="00D04800" w:rsidRPr="00821A6D">
        <w:rPr>
          <w:sz w:val="20"/>
          <w:szCs w:val="20"/>
        </w:rPr>
        <w:t xml:space="preserve"> gewenste </w:t>
      </w:r>
      <w:r w:rsidR="00B007F3" w:rsidRPr="00821A6D">
        <w:rPr>
          <w:sz w:val="20"/>
          <w:szCs w:val="20"/>
        </w:rPr>
        <w:t>moment</w:t>
      </w:r>
      <w:r w:rsidR="006B450C" w:rsidRPr="00821A6D">
        <w:rPr>
          <w:sz w:val="20"/>
          <w:szCs w:val="20"/>
        </w:rPr>
        <w:t>. Het in rekening te brengen t</w:t>
      </w:r>
      <w:r w:rsidRPr="00821A6D">
        <w:rPr>
          <w:sz w:val="20"/>
          <w:szCs w:val="20"/>
        </w:rPr>
        <w:t xml:space="preserve">arief is </w:t>
      </w:r>
      <w:r w:rsidR="00F42C84">
        <w:rPr>
          <w:sz w:val="20"/>
          <w:szCs w:val="20"/>
        </w:rPr>
        <w:t>(</w:t>
      </w:r>
      <w:r w:rsidR="00F42C84" w:rsidRPr="00FD5D62">
        <w:rPr>
          <w:sz w:val="20"/>
          <w:szCs w:val="20"/>
        </w:rPr>
        <w:t xml:space="preserve">naar rato) </w:t>
      </w:r>
      <w:r w:rsidRPr="00FD5D62">
        <w:rPr>
          <w:sz w:val="20"/>
          <w:szCs w:val="20"/>
        </w:rPr>
        <w:t>gelijk aan het door Opdrachtnemer geoffreerde tarief in de aanbesteding</w:t>
      </w:r>
      <w:r w:rsidR="00F42C84" w:rsidRPr="00FD5D62">
        <w:rPr>
          <w:sz w:val="20"/>
          <w:szCs w:val="20"/>
        </w:rPr>
        <w:t>, te weten Bijlage 2- Prijzenblad</w:t>
      </w:r>
      <w:r w:rsidRPr="00FD5D62">
        <w:rPr>
          <w:sz w:val="20"/>
          <w:szCs w:val="20"/>
        </w:rPr>
        <w:t xml:space="preserve">. </w:t>
      </w:r>
      <w:r w:rsidR="009A5F5A" w:rsidRPr="00FD5D62">
        <w:rPr>
          <w:sz w:val="20"/>
          <w:szCs w:val="20"/>
        </w:rPr>
        <w:t>Enkel</w:t>
      </w:r>
      <w:r w:rsidR="009A5F5A" w:rsidRPr="00821A6D">
        <w:rPr>
          <w:sz w:val="20"/>
          <w:szCs w:val="20"/>
        </w:rPr>
        <w:t xml:space="preserve"> deugdelijk onderbouwde reis- en verblijfkosten worden separaat vergoed.</w:t>
      </w:r>
      <w:r w:rsidR="00143EEC">
        <w:rPr>
          <w:sz w:val="20"/>
          <w:szCs w:val="20"/>
        </w:rPr>
        <w:t xml:space="preserve"> De Opdrachtnemer doet Opdrachtgever een voorstel.</w:t>
      </w:r>
      <w:r w:rsidR="009A5F5A" w:rsidRPr="00821A6D">
        <w:rPr>
          <w:sz w:val="20"/>
          <w:szCs w:val="20"/>
        </w:rPr>
        <w:t xml:space="preserve"> Indien Opdrachtgever akkoord gaat met </w:t>
      </w:r>
      <w:r w:rsidR="00143EEC">
        <w:rPr>
          <w:sz w:val="20"/>
          <w:szCs w:val="20"/>
        </w:rPr>
        <w:t xml:space="preserve">het voorstel van de Opdrachtnemer, dan verstrekt de Opdrachtgever </w:t>
      </w:r>
      <w:r w:rsidR="00DB2359" w:rsidRPr="00821A6D">
        <w:rPr>
          <w:sz w:val="20"/>
          <w:szCs w:val="20"/>
        </w:rPr>
        <w:t xml:space="preserve">de Nadere Opdracht aan </w:t>
      </w:r>
      <w:r w:rsidR="009A5F5A" w:rsidRPr="00821A6D">
        <w:rPr>
          <w:sz w:val="20"/>
          <w:szCs w:val="20"/>
        </w:rPr>
        <w:t>Opdrachtnemer</w:t>
      </w:r>
      <w:r w:rsidR="00143EEC">
        <w:rPr>
          <w:sz w:val="20"/>
          <w:szCs w:val="20"/>
        </w:rPr>
        <w:t xml:space="preserve">. </w:t>
      </w:r>
      <w:r w:rsidR="00143EEC">
        <w:rPr>
          <w:sz w:val="20"/>
          <w:szCs w:val="20"/>
        </w:rPr>
        <w:br/>
      </w:r>
    </w:p>
    <w:p w14:paraId="4F027FA1" w14:textId="53838F76" w:rsidR="009A5F5A" w:rsidRPr="00821A6D" w:rsidRDefault="00143EEC" w:rsidP="00821A6D">
      <w:pPr>
        <w:pStyle w:val="Lijstalinea"/>
        <w:numPr>
          <w:ilvl w:val="1"/>
          <w:numId w:val="2"/>
        </w:numPr>
        <w:tabs>
          <w:tab w:val="left" w:pos="683"/>
        </w:tabs>
        <w:spacing w:line="280" w:lineRule="auto"/>
        <w:ind w:right="114" w:hanging="682"/>
        <w:jc w:val="left"/>
        <w:rPr>
          <w:sz w:val="20"/>
          <w:szCs w:val="20"/>
        </w:rPr>
      </w:pPr>
      <w:r>
        <w:rPr>
          <w:sz w:val="20"/>
          <w:szCs w:val="20"/>
        </w:rPr>
        <w:t>De verstrekking van Nadere Opdrachten wordt</w:t>
      </w:r>
      <w:r w:rsidR="009A5F5A" w:rsidRPr="00821A6D">
        <w:rPr>
          <w:sz w:val="20"/>
          <w:szCs w:val="20"/>
        </w:rPr>
        <w:t xml:space="preserve"> </w:t>
      </w:r>
      <w:r w:rsidR="00DB2359" w:rsidRPr="00821A6D">
        <w:rPr>
          <w:sz w:val="20"/>
          <w:szCs w:val="20"/>
        </w:rPr>
        <w:t>middels</w:t>
      </w:r>
      <w:r w:rsidR="009A5F5A" w:rsidRPr="00821A6D">
        <w:rPr>
          <w:sz w:val="20"/>
          <w:szCs w:val="20"/>
        </w:rPr>
        <w:t xml:space="preserve"> </w:t>
      </w:r>
      <w:r>
        <w:rPr>
          <w:sz w:val="20"/>
          <w:szCs w:val="20"/>
        </w:rPr>
        <w:t xml:space="preserve">een </w:t>
      </w:r>
      <w:r w:rsidR="009A5F5A" w:rsidRPr="00821A6D">
        <w:rPr>
          <w:sz w:val="20"/>
          <w:szCs w:val="20"/>
        </w:rPr>
        <w:t xml:space="preserve">opdrachtbrief </w:t>
      </w:r>
      <w:r>
        <w:rPr>
          <w:sz w:val="20"/>
          <w:szCs w:val="20"/>
        </w:rPr>
        <w:t xml:space="preserve">van de Opdrachtgever aan de Opdrachtnemer, </w:t>
      </w:r>
      <w:r w:rsidR="009A5F5A" w:rsidRPr="00821A6D">
        <w:rPr>
          <w:sz w:val="20"/>
          <w:szCs w:val="20"/>
        </w:rPr>
        <w:t>met het kenmerk</w:t>
      </w:r>
      <w:r>
        <w:rPr>
          <w:sz w:val="20"/>
          <w:szCs w:val="20"/>
        </w:rPr>
        <w:t>nummer</w:t>
      </w:r>
      <w:r w:rsidR="009A5F5A" w:rsidRPr="00821A6D">
        <w:rPr>
          <w:sz w:val="20"/>
          <w:szCs w:val="20"/>
        </w:rPr>
        <w:t xml:space="preserve"> en specificatie van de </w:t>
      </w:r>
      <w:r w:rsidR="00DB2359" w:rsidRPr="00821A6D">
        <w:rPr>
          <w:sz w:val="20"/>
          <w:szCs w:val="20"/>
        </w:rPr>
        <w:t xml:space="preserve">betreffende </w:t>
      </w:r>
      <w:r w:rsidR="009A5F5A" w:rsidRPr="00821A6D">
        <w:rPr>
          <w:sz w:val="20"/>
          <w:szCs w:val="20"/>
        </w:rPr>
        <w:t>opdracht</w:t>
      </w:r>
      <w:r>
        <w:rPr>
          <w:sz w:val="20"/>
          <w:szCs w:val="20"/>
        </w:rPr>
        <w:t xml:space="preserve"> conform het voorstel van de Opdrachtnemer, gerealiseerd</w:t>
      </w:r>
      <w:r w:rsidR="009A5F5A" w:rsidRPr="00821A6D">
        <w:rPr>
          <w:sz w:val="20"/>
          <w:szCs w:val="20"/>
        </w:rPr>
        <w:t>.</w:t>
      </w:r>
    </w:p>
    <w:p w14:paraId="506F8F09" w14:textId="6A1660ED" w:rsidR="00081208" w:rsidRDefault="00696DAE" w:rsidP="00081208">
      <w:pPr>
        <w:tabs>
          <w:tab w:val="left" w:pos="683"/>
        </w:tabs>
        <w:spacing w:line="280" w:lineRule="auto"/>
        <w:ind w:right="114"/>
      </w:pPr>
      <w:r>
        <w:br/>
      </w:r>
    </w:p>
    <w:p w14:paraId="0F3F6CF4" w14:textId="369CC110" w:rsidR="00081208" w:rsidRPr="00081208" w:rsidRDefault="00081208" w:rsidP="00081208">
      <w:pPr>
        <w:pStyle w:val="Kop1"/>
        <w:numPr>
          <w:ilvl w:val="0"/>
          <w:numId w:val="2"/>
        </w:numPr>
        <w:spacing w:line="281" w:lineRule="auto"/>
        <w:ind w:hanging="682"/>
        <w:rPr>
          <w:bCs w:val="0"/>
          <w:sz w:val="20"/>
          <w:szCs w:val="20"/>
        </w:rPr>
      </w:pPr>
      <w:r>
        <w:rPr>
          <w:bCs w:val="0"/>
          <w:sz w:val="20"/>
          <w:szCs w:val="20"/>
        </w:rPr>
        <w:t>Vergoeding, facturatie en betaling</w:t>
      </w:r>
      <w:r w:rsidRPr="00081208">
        <w:rPr>
          <w:rFonts w:cs="Arial"/>
        </w:rPr>
        <w:br/>
      </w:r>
    </w:p>
    <w:p w14:paraId="0F4394E0" w14:textId="77777777" w:rsidR="00081208" w:rsidRPr="00081208" w:rsidRDefault="00081208" w:rsidP="00081208">
      <w:pPr>
        <w:pStyle w:val="Lijstalinea"/>
        <w:numPr>
          <w:ilvl w:val="1"/>
          <w:numId w:val="28"/>
        </w:numPr>
        <w:tabs>
          <w:tab w:val="left" w:pos="683"/>
        </w:tabs>
        <w:spacing w:line="280" w:lineRule="auto"/>
        <w:ind w:right="114" w:hanging="682"/>
        <w:jc w:val="left"/>
        <w:rPr>
          <w:rFonts w:eastAsia="Times New Roman" w:cs="Arial"/>
          <w:sz w:val="20"/>
          <w:szCs w:val="20"/>
          <w:lang w:bidi="ar-SA"/>
        </w:rPr>
      </w:pPr>
      <w:r w:rsidRPr="00081208">
        <w:rPr>
          <w:rFonts w:eastAsia="Times New Roman" w:cs="Arial"/>
          <w:sz w:val="20"/>
          <w:szCs w:val="20"/>
          <w:lang w:bidi="ar-SA"/>
        </w:rPr>
        <w:t xml:space="preserve">De Opdrachtnemer zal aan het einde van elke kalendermaand een </w:t>
      </w:r>
    </w:p>
    <w:p w14:paraId="70E2F45A" w14:textId="5BE8AED5" w:rsidR="00081208" w:rsidRPr="00081208" w:rsidRDefault="00081208" w:rsidP="00B30DED">
      <w:pPr>
        <w:tabs>
          <w:tab w:val="left" w:pos="683"/>
        </w:tabs>
        <w:spacing w:line="280" w:lineRule="auto"/>
        <w:ind w:left="683" w:right="114"/>
        <w:rPr>
          <w:rFonts w:ascii="Verdana" w:hAnsi="Verdana" w:cs="Arial"/>
        </w:rPr>
      </w:pPr>
      <w:r w:rsidRPr="00081208">
        <w:rPr>
          <w:rFonts w:ascii="Verdana" w:hAnsi="Verdana" w:cs="Arial"/>
        </w:rPr>
        <w:t xml:space="preserve">verzamelfactuur versturen voor de </w:t>
      </w:r>
      <w:r>
        <w:rPr>
          <w:rFonts w:ascii="Verdana" w:hAnsi="Verdana" w:cs="Arial"/>
        </w:rPr>
        <w:t>uitgevoerde trajecten</w:t>
      </w:r>
      <w:r w:rsidRPr="00081208">
        <w:rPr>
          <w:rFonts w:ascii="Verdana" w:hAnsi="Verdana" w:cs="Arial"/>
        </w:rPr>
        <w:t>. De verzamelfactuur moet voorzien zijn van een duidelijke gedetailleerde omschrijving. Elke verzamelfactuur dient te worden opgesteld in een overzichtelijke structuu</w:t>
      </w:r>
      <w:r>
        <w:rPr>
          <w:rFonts w:ascii="Verdana" w:hAnsi="Verdana" w:cs="Arial"/>
        </w:rPr>
        <w:t xml:space="preserve">r, en voorzien zijn van de bijbehorende datum en kenmerknummer: HRMOFGV/2025. Daarnaast dient de Opdrachtnemer naar eigen inzichten relevante details meet te sturen die de Opdrachtgever in staat stelt de factuur eenvoudig te verifiëren. </w:t>
      </w:r>
      <w:r w:rsidRPr="00081208">
        <w:rPr>
          <w:rFonts w:ascii="Verdana" w:hAnsi="Verdana" w:cs="Arial"/>
        </w:rPr>
        <w:br/>
      </w:r>
    </w:p>
    <w:p w14:paraId="4DC50267" w14:textId="0887FFCB" w:rsidR="00081208" w:rsidRPr="00081208" w:rsidRDefault="00081208" w:rsidP="00081208">
      <w:pPr>
        <w:pStyle w:val="Lijstalinea"/>
        <w:numPr>
          <w:ilvl w:val="1"/>
          <w:numId w:val="28"/>
        </w:numPr>
        <w:tabs>
          <w:tab w:val="left" w:pos="683"/>
        </w:tabs>
        <w:spacing w:line="280" w:lineRule="auto"/>
        <w:ind w:right="114" w:hanging="682"/>
        <w:jc w:val="left"/>
        <w:rPr>
          <w:rFonts w:eastAsia="Times New Roman" w:cs="Arial"/>
          <w:sz w:val="20"/>
          <w:szCs w:val="20"/>
          <w:lang w:bidi="ar-SA"/>
        </w:rPr>
      </w:pPr>
      <w:r w:rsidRPr="00081208">
        <w:rPr>
          <w:rFonts w:eastAsia="Times New Roman" w:cs="Arial"/>
          <w:sz w:val="20"/>
          <w:szCs w:val="20"/>
          <w:lang w:bidi="ar-SA"/>
        </w:rPr>
        <w:t xml:space="preserve">Alle facturen ten aanzien van deze Raamovereenkomst en de </w:t>
      </w:r>
    </w:p>
    <w:p w14:paraId="19F9FDDD" w14:textId="781D9E95" w:rsidR="00081208" w:rsidRPr="00081208" w:rsidRDefault="00081208" w:rsidP="00081208">
      <w:pPr>
        <w:tabs>
          <w:tab w:val="left" w:pos="683"/>
        </w:tabs>
        <w:spacing w:line="280" w:lineRule="auto"/>
        <w:ind w:left="683" w:right="114"/>
        <w:rPr>
          <w:rFonts w:ascii="Verdana" w:hAnsi="Verdana" w:cs="Arial"/>
        </w:rPr>
      </w:pPr>
      <w:r w:rsidRPr="00081208">
        <w:rPr>
          <w:rFonts w:ascii="Verdana" w:hAnsi="Verdana" w:cs="Arial"/>
        </w:rPr>
        <w:t xml:space="preserve">bijbehorende Nadere </w:t>
      </w:r>
      <w:r w:rsidR="00B30DED">
        <w:rPr>
          <w:rFonts w:ascii="Verdana" w:hAnsi="Verdana" w:cs="Arial"/>
        </w:rPr>
        <w:t>O</w:t>
      </w:r>
      <w:r w:rsidRPr="00081208">
        <w:rPr>
          <w:rFonts w:ascii="Verdana" w:hAnsi="Verdana" w:cs="Arial"/>
        </w:rPr>
        <w:t xml:space="preserve">pdrachten dienen toegezonden te worden naar </w:t>
      </w:r>
      <w:hyperlink r:id="rId12" w:history="1">
        <w:r w:rsidR="00B30DED" w:rsidRPr="00B30DED">
          <w:rPr>
            <w:rFonts w:ascii="Verdana" w:hAnsi="Verdana" w:cs="Arial"/>
            <w:u w:val="single"/>
          </w:rPr>
          <w:t>crediteuren@ofgv.nl</w:t>
        </w:r>
      </w:hyperlink>
      <w:r w:rsidR="00B30DED">
        <w:rPr>
          <w:rFonts w:ascii="Verdana" w:hAnsi="Verdana" w:cs="Arial"/>
        </w:rPr>
        <w:t xml:space="preserve"> </w:t>
      </w:r>
      <w:r w:rsidRPr="00081208">
        <w:rPr>
          <w:rFonts w:ascii="Verdana" w:hAnsi="Verdana" w:cs="Arial"/>
        </w:rPr>
        <w:t xml:space="preserve">ter attentie van de crediteurenadministratie. </w:t>
      </w:r>
      <w:r w:rsidRPr="00081208">
        <w:rPr>
          <w:rFonts w:ascii="Verdana" w:hAnsi="Verdana" w:cs="Arial"/>
        </w:rPr>
        <w:br/>
      </w:r>
    </w:p>
    <w:p w14:paraId="03F90D92" w14:textId="00194418" w:rsidR="00081208" w:rsidRPr="00081208" w:rsidRDefault="00081208" w:rsidP="00B30DED">
      <w:pPr>
        <w:pStyle w:val="Lijstalinea"/>
        <w:numPr>
          <w:ilvl w:val="1"/>
          <w:numId w:val="28"/>
        </w:numPr>
        <w:tabs>
          <w:tab w:val="left" w:pos="683"/>
        </w:tabs>
        <w:spacing w:line="280" w:lineRule="auto"/>
        <w:ind w:right="114" w:hanging="682"/>
        <w:jc w:val="left"/>
        <w:rPr>
          <w:rFonts w:cs="Arial"/>
        </w:rPr>
      </w:pPr>
      <w:r w:rsidRPr="00081208">
        <w:rPr>
          <w:rFonts w:eastAsia="Times New Roman" w:cs="Arial"/>
          <w:sz w:val="20"/>
          <w:szCs w:val="20"/>
          <w:lang w:bidi="ar-SA"/>
        </w:rPr>
        <w:t xml:space="preserve">De facturen worden betaald conform de termijnen zoals afgesproken in </w:t>
      </w:r>
      <w:r w:rsidR="00B30DED">
        <w:rPr>
          <w:rFonts w:eastAsia="Times New Roman" w:cs="Arial"/>
          <w:sz w:val="20"/>
          <w:szCs w:val="20"/>
          <w:lang w:bidi="ar-SA"/>
        </w:rPr>
        <w:t>Bijlage A – Algemene inkoopvoorwaarden OFGV.</w:t>
      </w:r>
      <w:r w:rsidRPr="00081208">
        <w:rPr>
          <w:rFonts w:cs="Arial"/>
        </w:rPr>
        <w:br/>
      </w:r>
    </w:p>
    <w:p w14:paraId="048A4D4B" w14:textId="31D34EE1" w:rsidR="00081208" w:rsidRPr="00081208" w:rsidRDefault="00081208" w:rsidP="00081208">
      <w:pPr>
        <w:pStyle w:val="Lijstalinea"/>
        <w:numPr>
          <w:ilvl w:val="1"/>
          <w:numId w:val="28"/>
        </w:numPr>
        <w:tabs>
          <w:tab w:val="left" w:pos="683"/>
        </w:tabs>
        <w:spacing w:line="280" w:lineRule="auto"/>
        <w:ind w:right="114" w:hanging="682"/>
        <w:jc w:val="left"/>
        <w:rPr>
          <w:rFonts w:eastAsia="Times New Roman" w:cs="Arial"/>
          <w:sz w:val="20"/>
          <w:szCs w:val="20"/>
          <w:lang w:bidi="ar-SA"/>
        </w:rPr>
      </w:pPr>
      <w:r w:rsidRPr="00081208">
        <w:rPr>
          <w:rFonts w:eastAsia="Times New Roman" w:cs="Arial"/>
          <w:sz w:val="20"/>
          <w:szCs w:val="20"/>
          <w:lang w:bidi="ar-SA"/>
        </w:rPr>
        <w:t xml:space="preserve">Wijziging van de </w:t>
      </w:r>
      <w:r w:rsidR="00B30DED">
        <w:rPr>
          <w:rFonts w:eastAsia="Times New Roman" w:cs="Arial"/>
          <w:sz w:val="20"/>
          <w:szCs w:val="20"/>
          <w:lang w:bidi="ar-SA"/>
        </w:rPr>
        <w:t>tarieven</w:t>
      </w:r>
      <w:r w:rsidRPr="00081208">
        <w:rPr>
          <w:rFonts w:eastAsia="Times New Roman" w:cs="Arial"/>
          <w:sz w:val="20"/>
          <w:szCs w:val="20"/>
          <w:lang w:bidi="ar-SA"/>
        </w:rPr>
        <w:t xml:space="preserve"> kan uitsluitend plaatsvinden na afloop van een </w:t>
      </w:r>
    </w:p>
    <w:p w14:paraId="51015FA2" w14:textId="3D6A52D5" w:rsidR="00B30DED" w:rsidRDefault="00081208" w:rsidP="00B30DED">
      <w:pPr>
        <w:tabs>
          <w:tab w:val="left" w:pos="683"/>
        </w:tabs>
        <w:spacing w:line="280" w:lineRule="auto"/>
        <w:ind w:left="683" w:right="114"/>
        <w:rPr>
          <w:rFonts w:ascii="Verdana" w:hAnsi="Verdana" w:cs="Arial"/>
        </w:rPr>
      </w:pPr>
      <w:r w:rsidRPr="00081208">
        <w:rPr>
          <w:rFonts w:ascii="Verdana" w:hAnsi="Verdana" w:cs="Arial"/>
        </w:rPr>
        <w:lastRenderedPageBreak/>
        <w:t xml:space="preserve">volledig contractjaar op basis van de gemiddelde over het hele contractjaar aan de hand van de door het Centraal Bureau voor de Statistiek (CBS) gepubliceerde definitieve prijsindexcijfer: “Dienstenprijzen; commerciële dienstverlening en transport, index 2021=100, CPA2015, </w:t>
      </w:r>
      <w:r w:rsidR="00B30DED">
        <w:rPr>
          <w:rFonts w:ascii="Verdana" w:hAnsi="Verdana" w:cs="Arial"/>
        </w:rPr>
        <w:t>Totaal</w:t>
      </w:r>
      <w:r w:rsidRPr="00081208">
        <w:rPr>
          <w:rFonts w:ascii="Verdana" w:hAnsi="Verdana" w:cs="Arial"/>
        </w:rPr>
        <w:t xml:space="preserve">”. De indexatie kan voor het eerst plaatsvinden in het jaar 2027. De Opdrachtnemer is verantwoordelijk voor het tijdig doorgeven van de indexatie. Als de Opdrachtnemer de indexatie niet uiterlijk in de maand juni van het desbetreffende contractjaar heeft aangegeven, dan vervalt het recht om hier beroep op te doen. Voor de lopende </w:t>
      </w:r>
      <w:r w:rsidR="00B30DED">
        <w:rPr>
          <w:rFonts w:ascii="Verdana" w:hAnsi="Verdana" w:cs="Arial"/>
        </w:rPr>
        <w:t>N</w:t>
      </w:r>
      <w:r w:rsidRPr="00081208">
        <w:rPr>
          <w:rFonts w:ascii="Verdana" w:hAnsi="Verdana" w:cs="Arial"/>
        </w:rPr>
        <w:t xml:space="preserve">adere </w:t>
      </w:r>
      <w:r w:rsidR="00B30DED">
        <w:rPr>
          <w:rFonts w:ascii="Verdana" w:hAnsi="Verdana" w:cs="Arial"/>
        </w:rPr>
        <w:t>O</w:t>
      </w:r>
      <w:r w:rsidRPr="00081208">
        <w:rPr>
          <w:rFonts w:ascii="Verdana" w:hAnsi="Verdana" w:cs="Arial"/>
        </w:rPr>
        <w:t xml:space="preserve">pdrachten geldt dat deze niet geïndexeerd mogen worden. De indexatie geldt enkel voor de nieuwe </w:t>
      </w:r>
      <w:r w:rsidR="00B30DED">
        <w:rPr>
          <w:rFonts w:ascii="Verdana" w:hAnsi="Verdana" w:cs="Arial"/>
        </w:rPr>
        <w:t>N</w:t>
      </w:r>
      <w:r w:rsidRPr="00081208">
        <w:rPr>
          <w:rFonts w:ascii="Verdana" w:hAnsi="Verdana" w:cs="Arial"/>
        </w:rPr>
        <w:t xml:space="preserve">adere </w:t>
      </w:r>
      <w:r w:rsidR="00B30DED">
        <w:rPr>
          <w:rFonts w:ascii="Verdana" w:hAnsi="Verdana" w:cs="Arial"/>
        </w:rPr>
        <w:t>O</w:t>
      </w:r>
      <w:r w:rsidRPr="00081208">
        <w:rPr>
          <w:rFonts w:ascii="Verdana" w:hAnsi="Verdana" w:cs="Arial"/>
        </w:rPr>
        <w:t xml:space="preserve">pdrachten. </w:t>
      </w:r>
      <w:r w:rsidR="00B30DED">
        <w:rPr>
          <w:rFonts w:ascii="Verdana" w:hAnsi="Verdana" w:cs="Arial"/>
        </w:rPr>
        <w:br/>
      </w:r>
    </w:p>
    <w:p w14:paraId="3D0495F8" w14:textId="458C867E" w:rsidR="00B30DED" w:rsidRPr="00081208" w:rsidRDefault="00B30DED" w:rsidP="00B30DED">
      <w:pPr>
        <w:tabs>
          <w:tab w:val="left" w:pos="683"/>
        </w:tabs>
        <w:spacing w:line="280" w:lineRule="auto"/>
        <w:ind w:left="683" w:right="114" w:hanging="683"/>
        <w:rPr>
          <w:rFonts w:ascii="Verdana" w:hAnsi="Verdana" w:cs="Arial"/>
        </w:rPr>
      </w:pPr>
      <w:r>
        <w:rPr>
          <w:rFonts w:ascii="Verdana" w:hAnsi="Verdana" w:cs="Arial"/>
        </w:rPr>
        <w:t>4.5</w:t>
      </w:r>
      <w:r>
        <w:rPr>
          <w:rFonts w:ascii="Verdana" w:hAnsi="Verdana" w:cs="Arial"/>
        </w:rPr>
        <w:tab/>
      </w:r>
      <w:r w:rsidRPr="00B30DED">
        <w:rPr>
          <w:rFonts w:ascii="Verdana" w:hAnsi="Verdana" w:cs="Arial"/>
        </w:rPr>
        <w:t>De indexatie</w:t>
      </w:r>
      <w:r>
        <w:rPr>
          <w:rFonts w:ascii="Verdana" w:hAnsi="Verdana" w:cs="Arial"/>
        </w:rPr>
        <w:t>,</w:t>
      </w:r>
      <w:r w:rsidRPr="00B30DED">
        <w:rPr>
          <w:rFonts w:ascii="Verdana" w:hAnsi="Verdana" w:cs="Arial"/>
        </w:rPr>
        <w:t xml:space="preserve"> zoals in artikel </w:t>
      </w:r>
      <w:r>
        <w:rPr>
          <w:rFonts w:ascii="Verdana" w:hAnsi="Verdana" w:cs="Arial"/>
        </w:rPr>
        <w:t>4.4</w:t>
      </w:r>
      <w:r w:rsidRPr="00B30DED">
        <w:rPr>
          <w:rFonts w:ascii="Verdana" w:hAnsi="Verdana" w:cs="Arial"/>
        </w:rPr>
        <w:t xml:space="preserve"> van dit hoofdstuk aangegeven</w:t>
      </w:r>
      <w:r>
        <w:rPr>
          <w:rFonts w:ascii="Verdana" w:hAnsi="Verdana" w:cs="Arial"/>
        </w:rPr>
        <w:t>,</w:t>
      </w:r>
      <w:r w:rsidRPr="00B30DED">
        <w:rPr>
          <w:rFonts w:ascii="Verdana" w:hAnsi="Verdana" w:cs="Arial"/>
        </w:rPr>
        <w:t xml:space="preserve"> dient schriftelijk te worden gemeld aan Opdrachtgever, middels een duidelijk e-mailbericht (ofwel schriftelijk) gericht aan </w:t>
      </w:r>
      <w:hyperlink r:id="rId13" w:history="1">
        <w:r w:rsidRPr="00B13083">
          <w:rPr>
            <w:rStyle w:val="Hyperlink"/>
            <w:rFonts w:ascii="Verdana" w:hAnsi="Verdana" w:cs="Arial"/>
          </w:rPr>
          <w:t>inkoop@ofgv.nl</w:t>
        </w:r>
      </w:hyperlink>
      <w:r w:rsidRPr="00B30DED">
        <w:rPr>
          <w:rFonts w:ascii="Verdana" w:hAnsi="Verdana" w:cs="Arial"/>
        </w:rPr>
        <w:t>. Na schriftelijk akkoord van Opdrachtgever kan de indexering door Opdrachtnemer worden doorgevoerd. Indien de Opdrachtgever niet akkoord gaat met de voorgestelde prijsindexering(en), treden Opdrachtgever en Opdrachtnemer hierover in overleg.</w:t>
      </w:r>
      <w:r w:rsidRPr="00440EAA">
        <w:rPr>
          <w:szCs w:val="19"/>
        </w:rPr>
        <w:t>  </w:t>
      </w:r>
    </w:p>
    <w:p w14:paraId="7CC18FB9" w14:textId="77777777" w:rsidR="00DB2359" w:rsidRPr="00821A6D" w:rsidRDefault="00DB2359" w:rsidP="00821A6D">
      <w:pPr>
        <w:pStyle w:val="Lijstalinea"/>
        <w:jc w:val="left"/>
        <w:rPr>
          <w:sz w:val="20"/>
          <w:szCs w:val="20"/>
        </w:rPr>
      </w:pPr>
    </w:p>
    <w:p w14:paraId="0C87616D" w14:textId="77777777" w:rsidR="00DB2359" w:rsidRPr="00821A6D" w:rsidRDefault="00DB2359" w:rsidP="00821A6D">
      <w:pPr>
        <w:pStyle w:val="Kop1"/>
        <w:numPr>
          <w:ilvl w:val="0"/>
          <w:numId w:val="2"/>
        </w:numPr>
        <w:spacing w:line="281" w:lineRule="auto"/>
        <w:ind w:hanging="682"/>
        <w:rPr>
          <w:sz w:val="20"/>
          <w:szCs w:val="20"/>
        </w:rPr>
      </w:pPr>
      <w:r w:rsidRPr="00821A6D">
        <w:rPr>
          <w:sz w:val="20"/>
          <w:szCs w:val="20"/>
        </w:rPr>
        <w:t xml:space="preserve">Contactpersonen </w:t>
      </w:r>
    </w:p>
    <w:p w14:paraId="40B141E1" w14:textId="77777777" w:rsidR="00DB2359" w:rsidRDefault="00DB2359" w:rsidP="00821A6D">
      <w:pPr>
        <w:pStyle w:val="Plattetekst"/>
        <w:spacing w:before="12"/>
        <w:ind w:left="709" w:hanging="709"/>
        <w:rPr>
          <w:b/>
          <w:sz w:val="20"/>
          <w:szCs w:val="20"/>
        </w:rPr>
      </w:pPr>
    </w:p>
    <w:p w14:paraId="59A3C60C" w14:textId="77777777" w:rsidR="00B30DED" w:rsidRPr="00B30DED" w:rsidRDefault="00B30DED" w:rsidP="00B30DED">
      <w:pPr>
        <w:pStyle w:val="Lijstalinea"/>
        <w:widowControl/>
        <w:numPr>
          <w:ilvl w:val="0"/>
          <w:numId w:val="11"/>
        </w:numPr>
        <w:autoSpaceDE/>
        <w:autoSpaceDN/>
        <w:spacing w:after="240" w:line="312" w:lineRule="auto"/>
        <w:jc w:val="left"/>
        <w:outlineLvl w:val="1"/>
        <w:rPr>
          <w:rFonts w:eastAsia="Times New Roman" w:cs="Times New Roman"/>
          <w:vanish/>
          <w:sz w:val="20"/>
          <w:szCs w:val="20"/>
          <w:lang w:eastAsia="en-GB" w:bidi="ar-SA"/>
        </w:rPr>
      </w:pPr>
    </w:p>
    <w:p w14:paraId="211FB695" w14:textId="77777777" w:rsidR="00B30DED" w:rsidRPr="00B30DED" w:rsidRDefault="00B30DED" w:rsidP="00B30DED">
      <w:pPr>
        <w:pStyle w:val="Lijstalinea"/>
        <w:widowControl/>
        <w:numPr>
          <w:ilvl w:val="0"/>
          <w:numId w:val="11"/>
        </w:numPr>
        <w:autoSpaceDE/>
        <w:autoSpaceDN/>
        <w:spacing w:after="240" w:line="312" w:lineRule="auto"/>
        <w:jc w:val="left"/>
        <w:outlineLvl w:val="1"/>
        <w:rPr>
          <w:rFonts w:eastAsia="Times New Roman" w:cs="Times New Roman"/>
          <w:vanish/>
          <w:sz w:val="20"/>
          <w:szCs w:val="20"/>
          <w:lang w:eastAsia="en-GB" w:bidi="ar-SA"/>
        </w:rPr>
      </w:pPr>
    </w:p>
    <w:p w14:paraId="368CD3BE" w14:textId="56819C39" w:rsidR="00CA5C8B" w:rsidRDefault="00CA5C8B" w:rsidP="00821A6D">
      <w:pPr>
        <w:pStyle w:val="Level2"/>
        <w:numPr>
          <w:ilvl w:val="1"/>
          <w:numId w:val="11"/>
        </w:numPr>
        <w:spacing w:line="240" w:lineRule="auto"/>
        <w:ind w:left="709" w:hanging="709"/>
        <w:rPr>
          <w:sz w:val="20"/>
        </w:rPr>
      </w:pPr>
      <w:r>
        <w:rPr>
          <w:sz w:val="20"/>
        </w:rPr>
        <w:t>De contactpersonen tijdens uitvoering van de Opdracht namens de Opdrachtgever zijn:</w:t>
      </w:r>
    </w:p>
    <w:tbl>
      <w:tblPr>
        <w:tblStyle w:val="Tabelraster"/>
        <w:tblW w:w="9199" w:type="dxa"/>
        <w:tblLook w:val="04A0" w:firstRow="1" w:lastRow="0" w:firstColumn="1" w:lastColumn="0" w:noHBand="0" w:noVBand="1"/>
      </w:tblPr>
      <w:tblGrid>
        <w:gridCol w:w="2271"/>
        <w:gridCol w:w="2371"/>
        <w:gridCol w:w="2241"/>
        <w:gridCol w:w="2316"/>
      </w:tblGrid>
      <w:tr w:rsidR="00CA5C8B" w:rsidRPr="00CA5C8B" w14:paraId="12C616F8" w14:textId="77777777" w:rsidTr="00DE697C">
        <w:tc>
          <w:tcPr>
            <w:tcW w:w="2271" w:type="dxa"/>
          </w:tcPr>
          <w:p w14:paraId="53A40088" w14:textId="77777777" w:rsidR="00CA5C8B" w:rsidRPr="00CA5C8B" w:rsidRDefault="00CA5C8B" w:rsidP="00DE697C">
            <w:pPr>
              <w:rPr>
                <w:rFonts w:ascii="Verdana" w:hAnsi="Verdana"/>
              </w:rPr>
            </w:pPr>
            <w:r w:rsidRPr="00CA5C8B">
              <w:rPr>
                <w:rFonts w:ascii="Verdana" w:hAnsi="Verdana"/>
              </w:rPr>
              <w:t>NAAM</w:t>
            </w:r>
          </w:p>
        </w:tc>
        <w:tc>
          <w:tcPr>
            <w:tcW w:w="2371" w:type="dxa"/>
          </w:tcPr>
          <w:p w14:paraId="55B53972" w14:textId="77777777" w:rsidR="00CA5C8B" w:rsidRPr="00CA5C8B" w:rsidRDefault="00CA5C8B" w:rsidP="00DE697C">
            <w:pPr>
              <w:rPr>
                <w:rFonts w:ascii="Verdana" w:hAnsi="Verdana"/>
              </w:rPr>
            </w:pPr>
            <w:r w:rsidRPr="00CA5C8B">
              <w:rPr>
                <w:rFonts w:ascii="Verdana" w:hAnsi="Verdana"/>
              </w:rPr>
              <w:t>FUNCTIE</w:t>
            </w:r>
          </w:p>
        </w:tc>
        <w:tc>
          <w:tcPr>
            <w:tcW w:w="2241" w:type="dxa"/>
          </w:tcPr>
          <w:p w14:paraId="2469B4AA" w14:textId="77777777" w:rsidR="00CA5C8B" w:rsidRPr="00CA5C8B" w:rsidRDefault="00CA5C8B" w:rsidP="00DE697C">
            <w:pPr>
              <w:rPr>
                <w:rFonts w:ascii="Verdana" w:hAnsi="Verdana"/>
              </w:rPr>
            </w:pPr>
            <w:r w:rsidRPr="00CA5C8B">
              <w:rPr>
                <w:rFonts w:ascii="Verdana" w:hAnsi="Verdana"/>
              </w:rPr>
              <w:t>E-MAIL</w:t>
            </w:r>
          </w:p>
        </w:tc>
        <w:tc>
          <w:tcPr>
            <w:tcW w:w="2316" w:type="dxa"/>
          </w:tcPr>
          <w:p w14:paraId="0644A6F7" w14:textId="77777777" w:rsidR="00CA5C8B" w:rsidRPr="00CA5C8B" w:rsidRDefault="00CA5C8B" w:rsidP="00DE697C">
            <w:pPr>
              <w:rPr>
                <w:rFonts w:ascii="Verdana" w:hAnsi="Verdana"/>
              </w:rPr>
            </w:pPr>
            <w:r w:rsidRPr="00CA5C8B">
              <w:rPr>
                <w:rFonts w:ascii="Verdana" w:hAnsi="Verdana"/>
              </w:rPr>
              <w:t>TELEFOONNUMMER</w:t>
            </w:r>
          </w:p>
        </w:tc>
      </w:tr>
      <w:tr w:rsidR="00CA5C8B" w:rsidRPr="00CA5C8B" w14:paraId="3033A3E6" w14:textId="77777777" w:rsidTr="00DE697C">
        <w:tc>
          <w:tcPr>
            <w:tcW w:w="2271" w:type="dxa"/>
            <w:shd w:val="clear" w:color="auto" w:fill="FFFF00"/>
          </w:tcPr>
          <w:p w14:paraId="546BD546" w14:textId="77777777" w:rsidR="00CA5C8B" w:rsidRPr="00CA5C8B" w:rsidRDefault="00CA5C8B" w:rsidP="00DE697C">
            <w:pPr>
              <w:rPr>
                <w:rFonts w:ascii="Verdana" w:hAnsi="Verdana"/>
              </w:rPr>
            </w:pPr>
          </w:p>
        </w:tc>
        <w:tc>
          <w:tcPr>
            <w:tcW w:w="2371" w:type="dxa"/>
            <w:shd w:val="clear" w:color="auto" w:fill="FFFF00"/>
          </w:tcPr>
          <w:p w14:paraId="47E1CC93" w14:textId="77777777" w:rsidR="00CA5C8B" w:rsidRPr="00CA5C8B" w:rsidRDefault="00CA5C8B" w:rsidP="00DE697C">
            <w:pPr>
              <w:rPr>
                <w:rFonts w:ascii="Verdana" w:hAnsi="Verdana"/>
              </w:rPr>
            </w:pPr>
          </w:p>
        </w:tc>
        <w:tc>
          <w:tcPr>
            <w:tcW w:w="2241" w:type="dxa"/>
            <w:shd w:val="clear" w:color="auto" w:fill="FFFF00"/>
          </w:tcPr>
          <w:p w14:paraId="3C71FDB1" w14:textId="77777777" w:rsidR="00CA5C8B" w:rsidRPr="00CA5C8B" w:rsidRDefault="00CA5C8B" w:rsidP="00DE697C">
            <w:pPr>
              <w:rPr>
                <w:rFonts w:ascii="Verdana" w:hAnsi="Verdana"/>
              </w:rPr>
            </w:pPr>
          </w:p>
        </w:tc>
        <w:tc>
          <w:tcPr>
            <w:tcW w:w="2316" w:type="dxa"/>
            <w:shd w:val="clear" w:color="auto" w:fill="FFFF00"/>
          </w:tcPr>
          <w:p w14:paraId="7C1E446A" w14:textId="77777777" w:rsidR="00CA5C8B" w:rsidRPr="00CA5C8B" w:rsidRDefault="00CA5C8B" w:rsidP="00DE697C">
            <w:pPr>
              <w:rPr>
                <w:rFonts w:ascii="Verdana" w:hAnsi="Verdana"/>
              </w:rPr>
            </w:pPr>
          </w:p>
        </w:tc>
      </w:tr>
      <w:tr w:rsidR="00CA5C8B" w:rsidRPr="00CA5C8B" w14:paraId="526EFA66" w14:textId="77777777" w:rsidTr="00DE697C">
        <w:tc>
          <w:tcPr>
            <w:tcW w:w="2271" w:type="dxa"/>
            <w:shd w:val="clear" w:color="auto" w:fill="FFFF00"/>
          </w:tcPr>
          <w:p w14:paraId="48237F1A" w14:textId="77777777" w:rsidR="00CA5C8B" w:rsidRPr="00CA5C8B" w:rsidRDefault="00CA5C8B" w:rsidP="00DE697C">
            <w:pPr>
              <w:rPr>
                <w:rFonts w:ascii="Verdana" w:hAnsi="Verdana"/>
              </w:rPr>
            </w:pPr>
          </w:p>
        </w:tc>
        <w:tc>
          <w:tcPr>
            <w:tcW w:w="2371" w:type="dxa"/>
            <w:shd w:val="clear" w:color="auto" w:fill="FFFF00"/>
          </w:tcPr>
          <w:p w14:paraId="14CFEC67" w14:textId="77777777" w:rsidR="00CA5C8B" w:rsidRPr="00CA5C8B" w:rsidRDefault="00CA5C8B" w:rsidP="00DE697C">
            <w:pPr>
              <w:rPr>
                <w:rFonts w:ascii="Verdana" w:hAnsi="Verdana"/>
              </w:rPr>
            </w:pPr>
          </w:p>
        </w:tc>
        <w:tc>
          <w:tcPr>
            <w:tcW w:w="2241" w:type="dxa"/>
            <w:shd w:val="clear" w:color="auto" w:fill="FFFF00"/>
          </w:tcPr>
          <w:p w14:paraId="07ACEABC" w14:textId="77777777" w:rsidR="00CA5C8B" w:rsidRPr="00CA5C8B" w:rsidRDefault="00CA5C8B" w:rsidP="00DE697C">
            <w:pPr>
              <w:rPr>
                <w:rFonts w:ascii="Verdana" w:hAnsi="Verdana"/>
              </w:rPr>
            </w:pPr>
          </w:p>
        </w:tc>
        <w:tc>
          <w:tcPr>
            <w:tcW w:w="2316" w:type="dxa"/>
            <w:shd w:val="clear" w:color="auto" w:fill="FFFF00"/>
          </w:tcPr>
          <w:p w14:paraId="0FB5F46F" w14:textId="77777777" w:rsidR="00CA5C8B" w:rsidRPr="00CA5C8B" w:rsidRDefault="00CA5C8B" w:rsidP="00DE697C">
            <w:pPr>
              <w:rPr>
                <w:rFonts w:ascii="Verdana" w:hAnsi="Verdana"/>
              </w:rPr>
            </w:pPr>
          </w:p>
        </w:tc>
      </w:tr>
      <w:tr w:rsidR="00CA5C8B" w:rsidRPr="00CA5C8B" w14:paraId="4713DB0B" w14:textId="77777777" w:rsidTr="00DE697C">
        <w:tc>
          <w:tcPr>
            <w:tcW w:w="2271" w:type="dxa"/>
            <w:shd w:val="clear" w:color="auto" w:fill="FFFF00"/>
          </w:tcPr>
          <w:p w14:paraId="0688FE1D" w14:textId="77777777" w:rsidR="00CA5C8B" w:rsidRPr="00CA5C8B" w:rsidRDefault="00CA5C8B" w:rsidP="00DE697C">
            <w:pPr>
              <w:rPr>
                <w:rFonts w:ascii="Verdana" w:hAnsi="Verdana"/>
              </w:rPr>
            </w:pPr>
          </w:p>
        </w:tc>
        <w:tc>
          <w:tcPr>
            <w:tcW w:w="2371" w:type="dxa"/>
            <w:shd w:val="clear" w:color="auto" w:fill="FFFF00"/>
          </w:tcPr>
          <w:p w14:paraId="508956F5" w14:textId="77777777" w:rsidR="00CA5C8B" w:rsidRPr="00CA5C8B" w:rsidRDefault="00CA5C8B" w:rsidP="00DE697C">
            <w:pPr>
              <w:rPr>
                <w:rFonts w:ascii="Verdana" w:hAnsi="Verdana"/>
              </w:rPr>
            </w:pPr>
          </w:p>
        </w:tc>
        <w:tc>
          <w:tcPr>
            <w:tcW w:w="2241" w:type="dxa"/>
            <w:shd w:val="clear" w:color="auto" w:fill="FFFF00"/>
          </w:tcPr>
          <w:p w14:paraId="3FD9C63A" w14:textId="77777777" w:rsidR="00CA5C8B" w:rsidRPr="00CA5C8B" w:rsidRDefault="00CA5C8B" w:rsidP="00DE697C">
            <w:pPr>
              <w:rPr>
                <w:rFonts w:ascii="Verdana" w:hAnsi="Verdana"/>
              </w:rPr>
            </w:pPr>
          </w:p>
        </w:tc>
        <w:tc>
          <w:tcPr>
            <w:tcW w:w="2316" w:type="dxa"/>
            <w:shd w:val="clear" w:color="auto" w:fill="FFFF00"/>
          </w:tcPr>
          <w:p w14:paraId="20967504" w14:textId="77777777" w:rsidR="00CA5C8B" w:rsidRPr="00CA5C8B" w:rsidRDefault="00CA5C8B" w:rsidP="00DE697C">
            <w:pPr>
              <w:rPr>
                <w:rFonts w:ascii="Verdana" w:hAnsi="Verdana"/>
              </w:rPr>
            </w:pPr>
          </w:p>
        </w:tc>
      </w:tr>
    </w:tbl>
    <w:p w14:paraId="56C704BB" w14:textId="2C0D69A7" w:rsidR="00CA5C8B" w:rsidRDefault="00CA5C8B" w:rsidP="00CA5C8B">
      <w:pPr>
        <w:pStyle w:val="Level2"/>
        <w:numPr>
          <w:ilvl w:val="0"/>
          <w:numId w:val="0"/>
        </w:numPr>
        <w:spacing w:line="240" w:lineRule="auto"/>
        <w:ind w:left="142"/>
        <w:rPr>
          <w:sz w:val="20"/>
        </w:rPr>
      </w:pPr>
    </w:p>
    <w:p w14:paraId="2A64C884" w14:textId="7E5C487C" w:rsidR="00CA5C8B" w:rsidRPr="00CA5C8B" w:rsidRDefault="00CA5C8B" w:rsidP="00CA5C8B">
      <w:pPr>
        <w:pStyle w:val="Level2"/>
        <w:numPr>
          <w:ilvl w:val="1"/>
          <w:numId w:val="11"/>
        </w:numPr>
        <w:spacing w:line="240" w:lineRule="auto"/>
        <w:ind w:left="709" w:hanging="709"/>
        <w:rPr>
          <w:sz w:val="20"/>
        </w:rPr>
      </w:pPr>
      <w:r w:rsidRPr="00CA5C8B">
        <w:rPr>
          <w:sz w:val="20"/>
        </w:rPr>
        <w:t>De contactpersonen tijdens uitvoering van de Opdracht namens de Opdrachtnemer zijn:</w:t>
      </w:r>
    </w:p>
    <w:tbl>
      <w:tblPr>
        <w:tblStyle w:val="Tabelraster"/>
        <w:tblW w:w="0" w:type="auto"/>
        <w:tblLook w:val="04A0" w:firstRow="1" w:lastRow="0" w:firstColumn="1" w:lastColumn="0" w:noHBand="0" w:noVBand="1"/>
      </w:tblPr>
      <w:tblGrid>
        <w:gridCol w:w="2270"/>
        <w:gridCol w:w="2370"/>
        <w:gridCol w:w="2240"/>
        <w:gridCol w:w="2182"/>
      </w:tblGrid>
      <w:tr w:rsidR="00CA5C8B" w:rsidRPr="00CA5C8B" w14:paraId="0F9D49D9" w14:textId="77777777" w:rsidTr="00DE697C">
        <w:tc>
          <w:tcPr>
            <w:tcW w:w="2271" w:type="dxa"/>
          </w:tcPr>
          <w:p w14:paraId="776D352F" w14:textId="77777777" w:rsidR="00CA5C8B" w:rsidRPr="00CA5C8B" w:rsidRDefault="00CA5C8B" w:rsidP="00DE697C">
            <w:pPr>
              <w:rPr>
                <w:rFonts w:ascii="Verdana" w:hAnsi="Verdana"/>
              </w:rPr>
            </w:pPr>
            <w:r w:rsidRPr="00CA5C8B">
              <w:rPr>
                <w:rFonts w:ascii="Verdana" w:hAnsi="Verdana"/>
              </w:rPr>
              <w:t>NAAM</w:t>
            </w:r>
          </w:p>
        </w:tc>
        <w:tc>
          <w:tcPr>
            <w:tcW w:w="2371" w:type="dxa"/>
          </w:tcPr>
          <w:p w14:paraId="339E45FC" w14:textId="77777777" w:rsidR="00CA5C8B" w:rsidRPr="00CA5C8B" w:rsidRDefault="00CA5C8B" w:rsidP="00DE697C">
            <w:pPr>
              <w:rPr>
                <w:rFonts w:ascii="Verdana" w:hAnsi="Verdana"/>
              </w:rPr>
            </w:pPr>
            <w:r w:rsidRPr="00CA5C8B">
              <w:rPr>
                <w:rFonts w:ascii="Verdana" w:hAnsi="Verdana"/>
              </w:rPr>
              <w:t>FUNCTIE</w:t>
            </w:r>
          </w:p>
        </w:tc>
        <w:tc>
          <w:tcPr>
            <w:tcW w:w="2241" w:type="dxa"/>
          </w:tcPr>
          <w:p w14:paraId="59EF9C67" w14:textId="77777777" w:rsidR="00CA5C8B" w:rsidRPr="00CA5C8B" w:rsidRDefault="00CA5C8B" w:rsidP="00DE697C">
            <w:pPr>
              <w:rPr>
                <w:rFonts w:ascii="Verdana" w:hAnsi="Verdana"/>
              </w:rPr>
            </w:pPr>
            <w:r w:rsidRPr="00CA5C8B">
              <w:rPr>
                <w:rFonts w:ascii="Verdana" w:hAnsi="Verdana"/>
              </w:rPr>
              <w:t>E-MAIL</w:t>
            </w:r>
          </w:p>
        </w:tc>
        <w:tc>
          <w:tcPr>
            <w:tcW w:w="2182" w:type="dxa"/>
          </w:tcPr>
          <w:p w14:paraId="584FFCAC" w14:textId="77777777" w:rsidR="00CA5C8B" w:rsidRPr="00CA5C8B" w:rsidRDefault="00CA5C8B" w:rsidP="00DE697C">
            <w:pPr>
              <w:rPr>
                <w:rFonts w:ascii="Verdana" w:hAnsi="Verdana"/>
              </w:rPr>
            </w:pPr>
            <w:r w:rsidRPr="00CA5C8B">
              <w:rPr>
                <w:rFonts w:ascii="Verdana" w:hAnsi="Verdana"/>
              </w:rPr>
              <w:t>TELEFOONNUMMER</w:t>
            </w:r>
          </w:p>
        </w:tc>
      </w:tr>
      <w:tr w:rsidR="00CA5C8B" w:rsidRPr="00CA5C8B" w14:paraId="5F37EB0E" w14:textId="77777777" w:rsidTr="00DE697C">
        <w:tc>
          <w:tcPr>
            <w:tcW w:w="2271" w:type="dxa"/>
            <w:shd w:val="clear" w:color="auto" w:fill="FFFF00"/>
          </w:tcPr>
          <w:p w14:paraId="2026CADF" w14:textId="77777777" w:rsidR="00CA5C8B" w:rsidRPr="00CA5C8B" w:rsidRDefault="00CA5C8B" w:rsidP="00DE697C">
            <w:pPr>
              <w:rPr>
                <w:rFonts w:ascii="Verdana" w:hAnsi="Verdana"/>
              </w:rPr>
            </w:pPr>
          </w:p>
        </w:tc>
        <w:tc>
          <w:tcPr>
            <w:tcW w:w="2371" w:type="dxa"/>
            <w:shd w:val="clear" w:color="auto" w:fill="FFFF00"/>
          </w:tcPr>
          <w:p w14:paraId="0B4199F7" w14:textId="77777777" w:rsidR="00CA5C8B" w:rsidRPr="00CA5C8B" w:rsidRDefault="00CA5C8B" w:rsidP="00DE697C">
            <w:pPr>
              <w:rPr>
                <w:rFonts w:ascii="Verdana" w:hAnsi="Verdana"/>
              </w:rPr>
            </w:pPr>
          </w:p>
        </w:tc>
        <w:tc>
          <w:tcPr>
            <w:tcW w:w="2241" w:type="dxa"/>
            <w:shd w:val="clear" w:color="auto" w:fill="FFFF00"/>
          </w:tcPr>
          <w:p w14:paraId="6EBC611C" w14:textId="77777777" w:rsidR="00CA5C8B" w:rsidRPr="00CA5C8B" w:rsidRDefault="00CA5C8B" w:rsidP="00DE697C">
            <w:pPr>
              <w:rPr>
                <w:rFonts w:ascii="Verdana" w:hAnsi="Verdana"/>
              </w:rPr>
            </w:pPr>
          </w:p>
        </w:tc>
        <w:tc>
          <w:tcPr>
            <w:tcW w:w="2182" w:type="dxa"/>
            <w:shd w:val="clear" w:color="auto" w:fill="FFFF00"/>
          </w:tcPr>
          <w:p w14:paraId="4BE65AD8" w14:textId="77777777" w:rsidR="00CA5C8B" w:rsidRPr="00CA5C8B" w:rsidRDefault="00CA5C8B" w:rsidP="00DE697C">
            <w:pPr>
              <w:rPr>
                <w:rFonts w:ascii="Verdana" w:hAnsi="Verdana"/>
              </w:rPr>
            </w:pPr>
          </w:p>
        </w:tc>
      </w:tr>
      <w:tr w:rsidR="00CA5C8B" w:rsidRPr="00CA5C8B" w14:paraId="2728EB19" w14:textId="77777777" w:rsidTr="00DE697C">
        <w:tc>
          <w:tcPr>
            <w:tcW w:w="2271" w:type="dxa"/>
            <w:shd w:val="clear" w:color="auto" w:fill="FFFF00"/>
          </w:tcPr>
          <w:p w14:paraId="7F416913" w14:textId="77777777" w:rsidR="00CA5C8B" w:rsidRPr="00CA5C8B" w:rsidRDefault="00CA5C8B" w:rsidP="00DE697C">
            <w:pPr>
              <w:rPr>
                <w:rFonts w:ascii="Verdana" w:hAnsi="Verdana"/>
              </w:rPr>
            </w:pPr>
          </w:p>
        </w:tc>
        <w:tc>
          <w:tcPr>
            <w:tcW w:w="2371" w:type="dxa"/>
            <w:shd w:val="clear" w:color="auto" w:fill="FFFF00"/>
          </w:tcPr>
          <w:p w14:paraId="0B68FAD0" w14:textId="77777777" w:rsidR="00CA5C8B" w:rsidRPr="00CA5C8B" w:rsidRDefault="00CA5C8B" w:rsidP="00DE697C">
            <w:pPr>
              <w:rPr>
                <w:rFonts w:ascii="Verdana" w:hAnsi="Verdana"/>
              </w:rPr>
            </w:pPr>
          </w:p>
        </w:tc>
        <w:tc>
          <w:tcPr>
            <w:tcW w:w="2241" w:type="dxa"/>
            <w:shd w:val="clear" w:color="auto" w:fill="FFFF00"/>
          </w:tcPr>
          <w:p w14:paraId="556AA93F" w14:textId="77777777" w:rsidR="00CA5C8B" w:rsidRPr="00CA5C8B" w:rsidRDefault="00CA5C8B" w:rsidP="00DE697C">
            <w:pPr>
              <w:rPr>
                <w:rFonts w:ascii="Verdana" w:hAnsi="Verdana"/>
              </w:rPr>
            </w:pPr>
          </w:p>
        </w:tc>
        <w:tc>
          <w:tcPr>
            <w:tcW w:w="2182" w:type="dxa"/>
            <w:shd w:val="clear" w:color="auto" w:fill="FFFF00"/>
          </w:tcPr>
          <w:p w14:paraId="77EBABC0" w14:textId="77777777" w:rsidR="00CA5C8B" w:rsidRPr="00CA5C8B" w:rsidRDefault="00CA5C8B" w:rsidP="00DE697C">
            <w:pPr>
              <w:rPr>
                <w:rFonts w:ascii="Verdana" w:hAnsi="Verdana"/>
              </w:rPr>
            </w:pPr>
          </w:p>
        </w:tc>
      </w:tr>
      <w:tr w:rsidR="00CA5C8B" w:rsidRPr="00CA5C8B" w14:paraId="6F956097" w14:textId="77777777" w:rsidTr="00DE697C">
        <w:tc>
          <w:tcPr>
            <w:tcW w:w="2271" w:type="dxa"/>
            <w:shd w:val="clear" w:color="auto" w:fill="FFFF00"/>
          </w:tcPr>
          <w:p w14:paraId="67CFEBC8" w14:textId="77777777" w:rsidR="00CA5C8B" w:rsidRPr="00CA5C8B" w:rsidRDefault="00CA5C8B" w:rsidP="00DE697C">
            <w:pPr>
              <w:rPr>
                <w:rFonts w:ascii="Verdana" w:hAnsi="Verdana"/>
              </w:rPr>
            </w:pPr>
          </w:p>
        </w:tc>
        <w:tc>
          <w:tcPr>
            <w:tcW w:w="2371" w:type="dxa"/>
            <w:shd w:val="clear" w:color="auto" w:fill="FFFF00"/>
          </w:tcPr>
          <w:p w14:paraId="2E953F5C" w14:textId="77777777" w:rsidR="00CA5C8B" w:rsidRPr="00CA5C8B" w:rsidRDefault="00CA5C8B" w:rsidP="00DE697C">
            <w:pPr>
              <w:rPr>
                <w:rFonts w:ascii="Verdana" w:hAnsi="Verdana"/>
              </w:rPr>
            </w:pPr>
          </w:p>
        </w:tc>
        <w:tc>
          <w:tcPr>
            <w:tcW w:w="2241" w:type="dxa"/>
            <w:shd w:val="clear" w:color="auto" w:fill="FFFF00"/>
          </w:tcPr>
          <w:p w14:paraId="2EAC6EE2" w14:textId="77777777" w:rsidR="00CA5C8B" w:rsidRPr="00CA5C8B" w:rsidRDefault="00CA5C8B" w:rsidP="00DE697C">
            <w:pPr>
              <w:rPr>
                <w:rFonts w:ascii="Verdana" w:hAnsi="Verdana"/>
              </w:rPr>
            </w:pPr>
          </w:p>
        </w:tc>
        <w:tc>
          <w:tcPr>
            <w:tcW w:w="2182" w:type="dxa"/>
            <w:shd w:val="clear" w:color="auto" w:fill="FFFF00"/>
          </w:tcPr>
          <w:p w14:paraId="2826B25D" w14:textId="77777777" w:rsidR="00CA5C8B" w:rsidRPr="00CA5C8B" w:rsidRDefault="00CA5C8B" w:rsidP="00DE697C">
            <w:pPr>
              <w:rPr>
                <w:rFonts w:ascii="Verdana" w:hAnsi="Verdana"/>
              </w:rPr>
            </w:pPr>
          </w:p>
        </w:tc>
      </w:tr>
    </w:tbl>
    <w:p w14:paraId="4695E6A9" w14:textId="455316D7" w:rsidR="009C382A" w:rsidRPr="00821A6D" w:rsidRDefault="009C382A" w:rsidP="00CA5C8B">
      <w:pPr>
        <w:pStyle w:val="Level2"/>
        <w:numPr>
          <w:ilvl w:val="0"/>
          <w:numId w:val="0"/>
        </w:numPr>
        <w:spacing w:line="240" w:lineRule="auto"/>
        <w:ind w:left="142"/>
        <w:rPr>
          <w:sz w:val="20"/>
        </w:rPr>
      </w:pPr>
    </w:p>
    <w:p w14:paraId="2F6D98C7" w14:textId="5084A0A7" w:rsidR="006F7AB8" w:rsidRPr="00090B86" w:rsidRDefault="00D84E77" w:rsidP="00090B86">
      <w:pPr>
        <w:pStyle w:val="Lijstalinea"/>
        <w:numPr>
          <w:ilvl w:val="1"/>
          <w:numId w:val="11"/>
        </w:numPr>
        <w:ind w:left="709" w:hanging="709"/>
        <w:jc w:val="left"/>
        <w:rPr>
          <w:rFonts w:eastAsia="Times New Roman" w:cs="Times New Roman"/>
          <w:sz w:val="20"/>
          <w:szCs w:val="20"/>
          <w:lang w:eastAsia="en-GB" w:bidi="ar-SA"/>
        </w:rPr>
      </w:pPr>
      <w:r w:rsidRPr="00821A6D">
        <w:rPr>
          <w:rFonts w:eastAsia="Times New Roman" w:cs="Times New Roman"/>
          <w:sz w:val="20"/>
          <w:szCs w:val="20"/>
          <w:lang w:eastAsia="en-GB" w:bidi="ar-SA"/>
        </w:rPr>
        <w:t>Partijen informeren elkaar binnen en buiten reguliere overleggen over ontwikkelingen die binnen hun organisatie gaande zijn en relevantie (kunnen) hebben voor de uitvoering van deze raamovereenkomst.</w:t>
      </w:r>
      <w:r w:rsidR="00090B86">
        <w:rPr>
          <w:rFonts w:eastAsia="Times New Roman" w:cs="Times New Roman"/>
          <w:sz w:val="20"/>
          <w:szCs w:val="20"/>
          <w:lang w:eastAsia="en-GB" w:bidi="ar-SA"/>
        </w:rPr>
        <w:br/>
      </w:r>
      <w:r w:rsidR="006F7AB8" w:rsidRPr="00090B86">
        <w:rPr>
          <w:sz w:val="20"/>
          <w:szCs w:val="20"/>
        </w:rPr>
        <w:br/>
      </w:r>
    </w:p>
    <w:p w14:paraId="5555819E" w14:textId="0D2EE574" w:rsidR="00BB598A" w:rsidRPr="00821A6D" w:rsidRDefault="00BB598A" w:rsidP="00821A6D">
      <w:pPr>
        <w:pStyle w:val="Kop1"/>
        <w:numPr>
          <w:ilvl w:val="0"/>
          <w:numId w:val="2"/>
        </w:numPr>
        <w:spacing w:line="281" w:lineRule="auto"/>
        <w:ind w:hanging="682"/>
        <w:rPr>
          <w:sz w:val="20"/>
          <w:szCs w:val="20"/>
        </w:rPr>
      </w:pPr>
      <w:r w:rsidRPr="00821A6D">
        <w:rPr>
          <w:sz w:val="20"/>
          <w:szCs w:val="20"/>
        </w:rPr>
        <w:t>Overige bepalingen</w:t>
      </w:r>
    </w:p>
    <w:p w14:paraId="4C5A7E16" w14:textId="77777777" w:rsidR="00BB598A" w:rsidRPr="00821A6D" w:rsidRDefault="00BB598A" w:rsidP="00821A6D">
      <w:pPr>
        <w:pStyle w:val="Plattetekst"/>
        <w:spacing w:before="2" w:line="281" w:lineRule="auto"/>
        <w:rPr>
          <w:b/>
          <w:sz w:val="20"/>
          <w:szCs w:val="20"/>
        </w:rPr>
      </w:pPr>
    </w:p>
    <w:p w14:paraId="34B87A16" w14:textId="47ED3B59" w:rsidR="00B7211D" w:rsidRPr="00821A6D" w:rsidRDefault="004F38D7" w:rsidP="00821A6D">
      <w:pPr>
        <w:pStyle w:val="Lijstalinea"/>
        <w:numPr>
          <w:ilvl w:val="1"/>
          <w:numId w:val="2"/>
        </w:numPr>
        <w:tabs>
          <w:tab w:val="left" w:pos="683"/>
        </w:tabs>
        <w:spacing w:line="280" w:lineRule="auto"/>
        <w:ind w:right="114" w:hanging="682"/>
        <w:jc w:val="left"/>
        <w:rPr>
          <w:sz w:val="20"/>
          <w:szCs w:val="20"/>
        </w:rPr>
      </w:pPr>
      <w:r w:rsidRPr="00821A6D">
        <w:rPr>
          <w:sz w:val="20"/>
          <w:szCs w:val="20"/>
        </w:rPr>
        <w:t>Het is Opdrachtnemer uitsluitend toegestaan om (onderdelen van) Nadere O</w:t>
      </w:r>
      <w:r w:rsidR="00B007F3" w:rsidRPr="00821A6D">
        <w:rPr>
          <w:sz w:val="20"/>
          <w:szCs w:val="20"/>
        </w:rPr>
        <w:t>p</w:t>
      </w:r>
      <w:r w:rsidRPr="00821A6D">
        <w:rPr>
          <w:sz w:val="20"/>
          <w:szCs w:val="20"/>
        </w:rPr>
        <w:t xml:space="preserve">drachten in onderaanneming uit te besteden </w:t>
      </w:r>
      <w:r w:rsidR="00B007F3" w:rsidRPr="00821A6D">
        <w:rPr>
          <w:sz w:val="20"/>
          <w:szCs w:val="20"/>
        </w:rPr>
        <w:t xml:space="preserve">aan derden </w:t>
      </w:r>
      <w:r w:rsidRPr="00821A6D">
        <w:rPr>
          <w:sz w:val="20"/>
          <w:szCs w:val="20"/>
        </w:rPr>
        <w:t xml:space="preserve">na voorafgaande instemming van Opdrachtgever, behoudens voor zover Opdrachtnemer de betreffende onderaannemer heeft </w:t>
      </w:r>
      <w:r w:rsidR="00B007F3" w:rsidRPr="00821A6D">
        <w:rPr>
          <w:sz w:val="20"/>
          <w:szCs w:val="20"/>
        </w:rPr>
        <w:t>opgenomen</w:t>
      </w:r>
      <w:r w:rsidRPr="00821A6D">
        <w:rPr>
          <w:sz w:val="20"/>
          <w:szCs w:val="20"/>
        </w:rPr>
        <w:t xml:space="preserve"> in zijn </w:t>
      </w:r>
      <w:r w:rsidR="00090B86">
        <w:rPr>
          <w:sz w:val="20"/>
          <w:szCs w:val="20"/>
        </w:rPr>
        <w:t xml:space="preserve">Inschrijving ten aanzien van de Aanbesteding. </w:t>
      </w:r>
      <w:r w:rsidR="00B7211D" w:rsidRPr="00821A6D">
        <w:rPr>
          <w:sz w:val="20"/>
          <w:szCs w:val="20"/>
        </w:rPr>
        <w:t>De Opdrachtnemer blijft te allen tijde</w:t>
      </w:r>
      <w:r w:rsidR="00090B86">
        <w:rPr>
          <w:sz w:val="20"/>
          <w:szCs w:val="20"/>
        </w:rPr>
        <w:t xml:space="preserve"> penvoerder en is </w:t>
      </w:r>
      <w:r w:rsidR="00B7211D" w:rsidRPr="00821A6D">
        <w:rPr>
          <w:sz w:val="20"/>
          <w:szCs w:val="20"/>
        </w:rPr>
        <w:t xml:space="preserve">verantwoordelijk bij eventuele klachten van derden. </w:t>
      </w:r>
    </w:p>
    <w:p w14:paraId="0F3F3A26" w14:textId="77777777" w:rsidR="004F38D7" w:rsidRPr="00821A6D" w:rsidRDefault="004F38D7" w:rsidP="00821A6D">
      <w:pPr>
        <w:pStyle w:val="Lijstalinea"/>
        <w:jc w:val="left"/>
        <w:rPr>
          <w:sz w:val="20"/>
          <w:szCs w:val="20"/>
        </w:rPr>
      </w:pPr>
    </w:p>
    <w:p w14:paraId="1EEDB834" w14:textId="59206282" w:rsidR="00BB598A" w:rsidRPr="00821A6D" w:rsidRDefault="00BB598A" w:rsidP="00821A6D">
      <w:pPr>
        <w:pStyle w:val="Lijstalinea"/>
        <w:numPr>
          <w:ilvl w:val="1"/>
          <w:numId w:val="2"/>
        </w:numPr>
        <w:tabs>
          <w:tab w:val="left" w:pos="683"/>
        </w:tabs>
        <w:spacing w:line="280" w:lineRule="auto"/>
        <w:ind w:right="114" w:hanging="682"/>
        <w:jc w:val="left"/>
        <w:rPr>
          <w:sz w:val="20"/>
          <w:szCs w:val="20"/>
        </w:rPr>
      </w:pPr>
      <w:r w:rsidRPr="00821A6D">
        <w:rPr>
          <w:sz w:val="20"/>
          <w:szCs w:val="20"/>
        </w:rPr>
        <w:t xml:space="preserve">Indien één of meerdere bepalingen van deze </w:t>
      </w:r>
      <w:r w:rsidR="007D6DA0">
        <w:rPr>
          <w:sz w:val="20"/>
          <w:szCs w:val="20"/>
        </w:rPr>
        <w:t>R</w:t>
      </w:r>
      <w:r w:rsidRPr="00821A6D">
        <w:rPr>
          <w:sz w:val="20"/>
          <w:szCs w:val="20"/>
        </w:rPr>
        <w:t xml:space="preserve">aamovereenkomst nietig blijken, blijven de overige bepalingen van de </w:t>
      </w:r>
      <w:r w:rsidR="00677392">
        <w:rPr>
          <w:sz w:val="20"/>
          <w:szCs w:val="20"/>
        </w:rPr>
        <w:t>R</w:t>
      </w:r>
      <w:r w:rsidRPr="00821A6D">
        <w:rPr>
          <w:sz w:val="20"/>
          <w:szCs w:val="20"/>
        </w:rPr>
        <w:t xml:space="preserve">aamovereenkomst van kracht en zullen Partijen met betrekking tot de nietige bepaling overleg plegen teneinde een vervangende regeling te treffen waaraan op zodanige wijze inhoud wordt gegeven dat de strekking van de </w:t>
      </w:r>
      <w:r w:rsidR="00677392">
        <w:rPr>
          <w:sz w:val="20"/>
          <w:szCs w:val="20"/>
        </w:rPr>
        <w:t>R</w:t>
      </w:r>
      <w:r w:rsidRPr="00821A6D">
        <w:rPr>
          <w:sz w:val="20"/>
          <w:szCs w:val="20"/>
        </w:rPr>
        <w:t>aamovereenkomst, voor zover mogelijk, in stand</w:t>
      </w:r>
      <w:r w:rsidRPr="00821A6D">
        <w:rPr>
          <w:spacing w:val="-6"/>
          <w:sz w:val="20"/>
          <w:szCs w:val="20"/>
        </w:rPr>
        <w:t xml:space="preserve"> </w:t>
      </w:r>
      <w:r w:rsidRPr="00821A6D">
        <w:rPr>
          <w:sz w:val="20"/>
          <w:szCs w:val="20"/>
        </w:rPr>
        <w:t>blijft.</w:t>
      </w:r>
    </w:p>
    <w:p w14:paraId="20C0577E" w14:textId="77777777" w:rsidR="00BB598A" w:rsidRPr="00821A6D" w:rsidRDefault="00BB598A" w:rsidP="00821A6D">
      <w:pPr>
        <w:pStyle w:val="Plattetekst"/>
        <w:spacing w:line="281" w:lineRule="auto"/>
        <w:rPr>
          <w:sz w:val="20"/>
          <w:szCs w:val="20"/>
        </w:rPr>
      </w:pPr>
    </w:p>
    <w:p w14:paraId="763191C8" w14:textId="45C5733B" w:rsidR="004543A4" w:rsidRPr="00821A6D" w:rsidRDefault="00BB598A" w:rsidP="00821A6D">
      <w:pPr>
        <w:pStyle w:val="Lijstalinea"/>
        <w:numPr>
          <w:ilvl w:val="1"/>
          <w:numId w:val="2"/>
        </w:numPr>
        <w:tabs>
          <w:tab w:val="left" w:pos="683"/>
        </w:tabs>
        <w:spacing w:line="280" w:lineRule="auto"/>
        <w:ind w:right="114" w:hanging="682"/>
        <w:jc w:val="left"/>
        <w:rPr>
          <w:rFonts w:cs="Arial"/>
          <w:sz w:val="20"/>
          <w:szCs w:val="20"/>
        </w:rPr>
      </w:pPr>
      <w:r w:rsidRPr="00821A6D">
        <w:rPr>
          <w:sz w:val="20"/>
          <w:szCs w:val="20"/>
        </w:rPr>
        <w:t xml:space="preserve">Partijen zijn niet gerechtigd de rechten en verplichtingen uit deze </w:t>
      </w:r>
      <w:r w:rsidR="00677392">
        <w:rPr>
          <w:sz w:val="20"/>
          <w:szCs w:val="20"/>
        </w:rPr>
        <w:t>R</w:t>
      </w:r>
      <w:r w:rsidRPr="00821A6D">
        <w:rPr>
          <w:sz w:val="20"/>
          <w:szCs w:val="20"/>
        </w:rPr>
        <w:t xml:space="preserve">aamovereenkomst </w:t>
      </w:r>
      <w:r w:rsidRPr="00821A6D">
        <w:rPr>
          <w:rFonts w:cs="Arial"/>
          <w:sz w:val="20"/>
          <w:szCs w:val="20"/>
        </w:rPr>
        <w:t>zonder schriftelijke toestemming van de andere Partij aan een derd</w:t>
      </w:r>
      <w:r w:rsidR="004B050F" w:rsidRPr="00821A6D">
        <w:rPr>
          <w:rFonts w:cs="Arial"/>
          <w:sz w:val="20"/>
          <w:szCs w:val="20"/>
        </w:rPr>
        <w:t xml:space="preserve">e over te dragen. </w:t>
      </w:r>
      <w:r w:rsidRPr="00821A6D">
        <w:rPr>
          <w:rFonts w:cs="Arial"/>
          <w:sz w:val="20"/>
          <w:szCs w:val="20"/>
        </w:rPr>
        <w:t xml:space="preserve">Aan </w:t>
      </w:r>
      <w:r w:rsidR="004B050F" w:rsidRPr="00821A6D">
        <w:rPr>
          <w:rFonts w:cs="Arial"/>
          <w:sz w:val="20"/>
          <w:szCs w:val="20"/>
        </w:rPr>
        <w:t>toestemming kan een Partij nad</w:t>
      </w:r>
      <w:r w:rsidRPr="00821A6D">
        <w:rPr>
          <w:rFonts w:cs="Arial"/>
          <w:sz w:val="20"/>
          <w:szCs w:val="20"/>
        </w:rPr>
        <w:t>ere voorwaarden</w:t>
      </w:r>
      <w:r w:rsidRPr="00821A6D">
        <w:rPr>
          <w:rFonts w:cs="Arial"/>
          <w:spacing w:val="-2"/>
          <w:sz w:val="20"/>
          <w:szCs w:val="20"/>
        </w:rPr>
        <w:t xml:space="preserve"> </w:t>
      </w:r>
      <w:r w:rsidRPr="00821A6D">
        <w:rPr>
          <w:rFonts w:cs="Arial"/>
          <w:sz w:val="20"/>
          <w:szCs w:val="20"/>
        </w:rPr>
        <w:t>verbinden.</w:t>
      </w:r>
    </w:p>
    <w:p w14:paraId="18094580" w14:textId="5AFCA40F" w:rsidR="004543A4" w:rsidRPr="00821A6D" w:rsidRDefault="004543A4" w:rsidP="00821A6D">
      <w:pPr>
        <w:tabs>
          <w:tab w:val="left" w:pos="683"/>
        </w:tabs>
        <w:spacing w:before="1" w:line="281" w:lineRule="auto"/>
        <w:ind w:right="112"/>
        <w:rPr>
          <w:rFonts w:ascii="Verdana" w:hAnsi="Verdana" w:cs="Arial"/>
        </w:rPr>
      </w:pPr>
    </w:p>
    <w:p w14:paraId="4BF0B163" w14:textId="77777777" w:rsidR="00AC0B40" w:rsidRPr="00821A6D" w:rsidRDefault="00AC0B40" w:rsidP="00821A6D">
      <w:pPr>
        <w:pStyle w:val="Lijstalinea"/>
        <w:numPr>
          <w:ilvl w:val="1"/>
          <w:numId w:val="2"/>
        </w:numPr>
        <w:spacing w:line="280" w:lineRule="auto"/>
        <w:ind w:right="114" w:hanging="682"/>
        <w:jc w:val="left"/>
        <w:rPr>
          <w:sz w:val="20"/>
          <w:szCs w:val="20"/>
        </w:rPr>
      </w:pPr>
      <w:r w:rsidRPr="00821A6D">
        <w:rPr>
          <w:sz w:val="20"/>
          <w:szCs w:val="20"/>
        </w:rPr>
        <w:t>Deze raamovereenkomst kan slechts worden gewijzigd bij onderhandse</w:t>
      </w:r>
      <w:r w:rsidRPr="00821A6D">
        <w:rPr>
          <w:spacing w:val="-12"/>
          <w:sz w:val="20"/>
          <w:szCs w:val="20"/>
        </w:rPr>
        <w:t xml:space="preserve"> </w:t>
      </w:r>
      <w:r w:rsidRPr="00821A6D">
        <w:rPr>
          <w:sz w:val="20"/>
          <w:szCs w:val="20"/>
        </w:rPr>
        <w:t>akte.</w:t>
      </w:r>
    </w:p>
    <w:p w14:paraId="26B502C6" w14:textId="77777777" w:rsidR="00AC0B40" w:rsidRPr="00821A6D" w:rsidRDefault="00AC0B40" w:rsidP="00821A6D">
      <w:pPr>
        <w:pStyle w:val="Lijstalinea"/>
        <w:jc w:val="left"/>
        <w:rPr>
          <w:rFonts w:cs="Arial"/>
          <w:sz w:val="20"/>
          <w:szCs w:val="20"/>
        </w:rPr>
      </w:pPr>
    </w:p>
    <w:p w14:paraId="0C401F44" w14:textId="1F9B5501" w:rsidR="004543A4" w:rsidRPr="00821A6D" w:rsidRDefault="004543A4" w:rsidP="00821A6D">
      <w:pPr>
        <w:pStyle w:val="Lijstalinea"/>
        <w:numPr>
          <w:ilvl w:val="1"/>
          <w:numId w:val="2"/>
        </w:numPr>
        <w:spacing w:line="280" w:lineRule="auto"/>
        <w:ind w:right="114" w:hanging="682"/>
        <w:jc w:val="left"/>
        <w:rPr>
          <w:rFonts w:cs="Arial"/>
          <w:sz w:val="20"/>
          <w:szCs w:val="20"/>
        </w:rPr>
      </w:pPr>
      <w:r w:rsidRPr="00821A6D">
        <w:rPr>
          <w:rFonts w:cs="Arial"/>
          <w:sz w:val="20"/>
          <w:szCs w:val="20"/>
        </w:rPr>
        <w:t>Op de</w:t>
      </w:r>
      <w:r w:rsidR="000E3249" w:rsidRPr="00821A6D">
        <w:rPr>
          <w:rFonts w:cs="Arial"/>
          <w:sz w:val="20"/>
          <w:szCs w:val="20"/>
        </w:rPr>
        <w:t>ze</w:t>
      </w:r>
      <w:r w:rsidRPr="00821A6D">
        <w:rPr>
          <w:rFonts w:cs="Arial"/>
          <w:sz w:val="20"/>
          <w:szCs w:val="20"/>
        </w:rPr>
        <w:t xml:space="preserve"> </w:t>
      </w:r>
      <w:r w:rsidR="000E3249" w:rsidRPr="00821A6D">
        <w:rPr>
          <w:rFonts w:cs="Arial"/>
          <w:sz w:val="20"/>
          <w:szCs w:val="20"/>
        </w:rPr>
        <w:t>raamovereenkomst</w:t>
      </w:r>
      <w:r w:rsidRPr="00821A6D">
        <w:rPr>
          <w:rFonts w:cs="Arial"/>
          <w:sz w:val="20"/>
          <w:szCs w:val="20"/>
        </w:rPr>
        <w:t xml:space="preserve"> is Nederlands recht van toepassing. Juridische procedures dienen aanhangig te worden </w:t>
      </w:r>
      <w:r w:rsidR="000E3249" w:rsidRPr="00821A6D">
        <w:rPr>
          <w:rFonts w:cs="Arial"/>
          <w:sz w:val="20"/>
          <w:szCs w:val="20"/>
        </w:rPr>
        <w:t xml:space="preserve">gemaakt </w:t>
      </w:r>
      <w:r w:rsidRPr="00821A6D">
        <w:rPr>
          <w:rFonts w:cs="Arial"/>
          <w:sz w:val="20"/>
          <w:szCs w:val="20"/>
        </w:rPr>
        <w:t xml:space="preserve">bij de rechtbank Midden-Nederland. </w:t>
      </w:r>
    </w:p>
    <w:p w14:paraId="6C5E743E" w14:textId="77777777" w:rsidR="00183379" w:rsidRPr="00821A6D" w:rsidRDefault="00183379" w:rsidP="00677392">
      <w:pPr>
        <w:pStyle w:val="Plattetekst"/>
        <w:spacing w:before="166" w:line="281" w:lineRule="auto"/>
        <w:rPr>
          <w:sz w:val="20"/>
          <w:szCs w:val="20"/>
        </w:rPr>
      </w:pPr>
    </w:p>
    <w:p w14:paraId="3ECF71E8" w14:textId="4E801A37" w:rsidR="009E47AB" w:rsidRPr="009E47AB" w:rsidRDefault="009E47AB" w:rsidP="00677392">
      <w:pPr>
        <w:pStyle w:val="Plattetekst"/>
        <w:spacing w:before="166" w:line="281" w:lineRule="auto"/>
        <w:rPr>
          <w:sz w:val="20"/>
          <w:szCs w:val="20"/>
        </w:rPr>
      </w:pPr>
      <w:r w:rsidRPr="009E47AB">
        <w:rPr>
          <w:sz w:val="20"/>
          <w:szCs w:val="20"/>
        </w:rPr>
        <w:t xml:space="preserve">Aldus in tweevoud overeengekomen, op </w:t>
      </w:r>
      <w:r w:rsidR="00677392">
        <w:rPr>
          <w:sz w:val="20"/>
          <w:szCs w:val="20"/>
        </w:rPr>
        <w:t>[DATUM]</w:t>
      </w:r>
      <w:r w:rsidRPr="009E47AB">
        <w:rPr>
          <w:sz w:val="20"/>
          <w:szCs w:val="20"/>
        </w:rPr>
        <w:t>:</w:t>
      </w:r>
    </w:p>
    <w:p w14:paraId="3751B084" w14:textId="77777777" w:rsidR="009E47AB" w:rsidRPr="009E47AB" w:rsidRDefault="009E47AB" w:rsidP="009E47AB">
      <w:pPr>
        <w:pStyle w:val="Plattetekst"/>
        <w:spacing w:before="166" w:line="281" w:lineRule="auto"/>
        <w:ind w:left="116"/>
        <w:rPr>
          <w:sz w:val="20"/>
          <w:szCs w:val="20"/>
        </w:rPr>
      </w:pPr>
    </w:p>
    <w:tbl>
      <w:tblPr>
        <w:tblStyle w:val="Tabelraster"/>
        <w:tblW w:w="0" w:type="auto"/>
        <w:tblInd w:w="10" w:type="dxa"/>
        <w:tblLook w:val="04A0" w:firstRow="1" w:lastRow="0" w:firstColumn="1" w:lastColumn="0" w:noHBand="0" w:noVBand="1"/>
      </w:tblPr>
      <w:tblGrid>
        <w:gridCol w:w="4526"/>
        <w:gridCol w:w="4526"/>
      </w:tblGrid>
      <w:tr w:rsidR="009E47AB" w:rsidRPr="009E47AB" w14:paraId="247959CF" w14:textId="77777777" w:rsidTr="00DE697C">
        <w:tc>
          <w:tcPr>
            <w:tcW w:w="4532" w:type="dxa"/>
            <w:shd w:val="clear" w:color="auto" w:fill="244061" w:themeFill="accent1" w:themeFillShade="80"/>
          </w:tcPr>
          <w:p w14:paraId="53ED8C9F" w14:textId="77777777" w:rsidR="009E47AB" w:rsidRPr="009E47AB" w:rsidRDefault="009E47AB" w:rsidP="00DE697C">
            <w:pPr>
              <w:rPr>
                <w:rFonts w:ascii="Verdana" w:hAnsi="Verdana" w:cstheme="minorHAnsi"/>
                <w:b/>
                <w:bCs/>
                <w:color w:val="FFFFFF" w:themeColor="background1"/>
              </w:rPr>
            </w:pPr>
            <w:r w:rsidRPr="009E47AB">
              <w:rPr>
                <w:rFonts w:ascii="Verdana" w:hAnsi="Verdana" w:cstheme="minorHAnsi"/>
                <w:b/>
                <w:bCs/>
                <w:color w:val="FFFFFF" w:themeColor="background1"/>
              </w:rPr>
              <w:t>OFGV, rechtsgeldig vertegenwoordigd door:</w:t>
            </w:r>
          </w:p>
        </w:tc>
        <w:tc>
          <w:tcPr>
            <w:tcW w:w="4533" w:type="dxa"/>
            <w:shd w:val="clear" w:color="auto" w:fill="244061" w:themeFill="accent1" w:themeFillShade="80"/>
          </w:tcPr>
          <w:p w14:paraId="5B389357" w14:textId="77777777" w:rsidR="009E47AB" w:rsidRPr="009E47AB" w:rsidRDefault="009E47AB" w:rsidP="00DE697C">
            <w:pPr>
              <w:rPr>
                <w:rFonts w:ascii="Verdana" w:hAnsi="Verdana" w:cstheme="minorHAnsi"/>
                <w:b/>
                <w:bCs/>
                <w:color w:val="FFFFFF" w:themeColor="background1"/>
              </w:rPr>
            </w:pPr>
            <w:r w:rsidRPr="009E47AB">
              <w:rPr>
                <w:rFonts w:ascii="Verdana" w:hAnsi="Verdana" w:cstheme="minorHAnsi"/>
                <w:b/>
                <w:bCs/>
                <w:color w:val="FFFFFF" w:themeColor="background1"/>
              </w:rPr>
              <w:t>Handtekening:</w:t>
            </w:r>
          </w:p>
        </w:tc>
      </w:tr>
      <w:tr w:rsidR="009E47AB" w:rsidRPr="009E47AB" w14:paraId="26C6F965" w14:textId="77777777" w:rsidTr="00DE697C">
        <w:trPr>
          <w:trHeight w:val="1783"/>
        </w:trPr>
        <w:tc>
          <w:tcPr>
            <w:tcW w:w="4532" w:type="dxa"/>
          </w:tcPr>
          <w:p w14:paraId="5E770E93" w14:textId="77777777" w:rsidR="009E47AB" w:rsidRPr="009E47AB" w:rsidRDefault="009E47AB" w:rsidP="00DE697C">
            <w:pPr>
              <w:rPr>
                <w:rFonts w:ascii="Verdana" w:hAnsi="Verdana"/>
              </w:rPr>
            </w:pPr>
            <w:r w:rsidRPr="009E47AB">
              <w:rPr>
                <w:rFonts w:ascii="Verdana" w:hAnsi="Verdana"/>
                <w:lang w:val="nl"/>
              </w:rPr>
              <w:t>De heer Alexander Sprong, voorzitter OFGV</w:t>
            </w:r>
          </w:p>
        </w:tc>
        <w:tc>
          <w:tcPr>
            <w:tcW w:w="4533" w:type="dxa"/>
          </w:tcPr>
          <w:p w14:paraId="1876F5F8" w14:textId="77777777" w:rsidR="009E47AB" w:rsidRPr="009E47AB" w:rsidRDefault="009E47AB" w:rsidP="00DE697C">
            <w:pPr>
              <w:rPr>
                <w:rFonts w:ascii="Verdana" w:hAnsi="Verdana" w:cstheme="minorHAnsi"/>
              </w:rPr>
            </w:pPr>
          </w:p>
        </w:tc>
      </w:tr>
    </w:tbl>
    <w:p w14:paraId="3A5A6A6A" w14:textId="77777777" w:rsidR="009E47AB" w:rsidRPr="009E47AB" w:rsidRDefault="009E47AB" w:rsidP="009E47AB">
      <w:pPr>
        <w:spacing w:line="259" w:lineRule="auto"/>
        <w:rPr>
          <w:rFonts w:ascii="Verdana" w:hAnsi="Verdana"/>
        </w:rPr>
      </w:pPr>
    </w:p>
    <w:tbl>
      <w:tblPr>
        <w:tblStyle w:val="Tabelraster"/>
        <w:tblW w:w="0" w:type="auto"/>
        <w:tblInd w:w="10" w:type="dxa"/>
        <w:tblLook w:val="04A0" w:firstRow="1" w:lastRow="0" w:firstColumn="1" w:lastColumn="0" w:noHBand="0" w:noVBand="1"/>
      </w:tblPr>
      <w:tblGrid>
        <w:gridCol w:w="4526"/>
        <w:gridCol w:w="4526"/>
      </w:tblGrid>
      <w:tr w:rsidR="009E47AB" w:rsidRPr="009E47AB" w14:paraId="5C69EFFE" w14:textId="77777777" w:rsidTr="00DE697C">
        <w:tc>
          <w:tcPr>
            <w:tcW w:w="4532" w:type="dxa"/>
            <w:shd w:val="clear" w:color="auto" w:fill="244061" w:themeFill="accent1" w:themeFillShade="80"/>
          </w:tcPr>
          <w:p w14:paraId="39B12C5D" w14:textId="77777777" w:rsidR="009E47AB" w:rsidRPr="009E47AB" w:rsidRDefault="009E47AB" w:rsidP="00DE697C">
            <w:pPr>
              <w:rPr>
                <w:rFonts w:ascii="Verdana" w:hAnsi="Verdana" w:cstheme="minorHAnsi"/>
                <w:b/>
                <w:bCs/>
                <w:color w:val="FFFFFF" w:themeColor="background1"/>
              </w:rPr>
            </w:pPr>
            <w:r w:rsidRPr="009E47AB">
              <w:rPr>
                <w:rFonts w:ascii="Verdana" w:hAnsi="Verdana" w:cstheme="minorHAnsi"/>
                <w:b/>
                <w:bCs/>
                <w:color w:val="FFFFFF" w:themeColor="background1"/>
              </w:rPr>
              <w:t>[NAAM OPDRACHTNEMER], rechtsgeldig vertegenwoordigd door:</w:t>
            </w:r>
          </w:p>
        </w:tc>
        <w:tc>
          <w:tcPr>
            <w:tcW w:w="4533" w:type="dxa"/>
            <w:shd w:val="clear" w:color="auto" w:fill="244061" w:themeFill="accent1" w:themeFillShade="80"/>
          </w:tcPr>
          <w:p w14:paraId="5CFFCD0A" w14:textId="77777777" w:rsidR="009E47AB" w:rsidRPr="009E47AB" w:rsidRDefault="009E47AB" w:rsidP="00DE697C">
            <w:pPr>
              <w:rPr>
                <w:rFonts w:ascii="Verdana" w:hAnsi="Verdana" w:cstheme="minorHAnsi"/>
                <w:b/>
                <w:bCs/>
                <w:color w:val="FFFFFF" w:themeColor="background1"/>
              </w:rPr>
            </w:pPr>
            <w:r w:rsidRPr="009E47AB">
              <w:rPr>
                <w:rFonts w:ascii="Verdana" w:hAnsi="Verdana" w:cstheme="minorHAnsi"/>
                <w:b/>
                <w:bCs/>
                <w:color w:val="FFFFFF" w:themeColor="background1"/>
              </w:rPr>
              <w:t>Handtekening:</w:t>
            </w:r>
          </w:p>
        </w:tc>
      </w:tr>
      <w:tr w:rsidR="009E47AB" w:rsidRPr="009E47AB" w14:paraId="09DB4FDB" w14:textId="77777777" w:rsidTr="00DE697C">
        <w:trPr>
          <w:trHeight w:val="1783"/>
        </w:trPr>
        <w:tc>
          <w:tcPr>
            <w:tcW w:w="4532" w:type="dxa"/>
          </w:tcPr>
          <w:p w14:paraId="6728CAAC" w14:textId="77777777" w:rsidR="009E47AB" w:rsidRPr="009E47AB" w:rsidRDefault="009E47AB" w:rsidP="00DE697C">
            <w:pPr>
              <w:rPr>
                <w:rFonts w:ascii="Verdana" w:hAnsi="Verdana" w:cstheme="minorHAnsi"/>
              </w:rPr>
            </w:pPr>
          </w:p>
        </w:tc>
        <w:tc>
          <w:tcPr>
            <w:tcW w:w="4533" w:type="dxa"/>
          </w:tcPr>
          <w:p w14:paraId="22F41BCD" w14:textId="77777777" w:rsidR="009E47AB" w:rsidRPr="009E47AB" w:rsidRDefault="009E47AB" w:rsidP="00DE697C">
            <w:pPr>
              <w:rPr>
                <w:rFonts w:ascii="Verdana" w:hAnsi="Verdana" w:cstheme="minorHAnsi"/>
              </w:rPr>
            </w:pPr>
          </w:p>
        </w:tc>
      </w:tr>
    </w:tbl>
    <w:p w14:paraId="35EF5D33" w14:textId="77777777" w:rsidR="00FD7B0C" w:rsidRPr="00821A6D" w:rsidRDefault="00FD7B0C" w:rsidP="00DD59FD">
      <w:pPr>
        <w:rPr>
          <w:rFonts w:ascii="Verdana" w:hAnsi="Verdana"/>
        </w:rPr>
      </w:pPr>
    </w:p>
    <w:sectPr w:rsidR="00FD7B0C" w:rsidRPr="00821A6D" w:rsidSect="00821A6D">
      <w:footerReference w:type="defaul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B8077" w14:textId="77777777" w:rsidR="006C0DB4" w:rsidRDefault="006C0DB4" w:rsidP="008E115B">
      <w:pPr>
        <w:spacing w:line="240" w:lineRule="auto"/>
      </w:pPr>
      <w:r>
        <w:separator/>
      </w:r>
    </w:p>
  </w:endnote>
  <w:endnote w:type="continuationSeparator" w:id="0">
    <w:p w14:paraId="39ED0318" w14:textId="77777777" w:rsidR="006C0DB4" w:rsidRDefault="006C0DB4" w:rsidP="008E115B">
      <w:pPr>
        <w:spacing w:line="240" w:lineRule="auto"/>
      </w:pPr>
      <w:r>
        <w:continuationSeparator/>
      </w:r>
    </w:p>
  </w:endnote>
  <w:endnote w:type="continuationNotice" w:id="1">
    <w:p w14:paraId="129878AB" w14:textId="77777777" w:rsidR="006C0DB4" w:rsidRDefault="006C0DB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397336"/>
      <w:docPartObj>
        <w:docPartGallery w:val="Page Numbers (Bottom of Page)"/>
        <w:docPartUnique/>
      </w:docPartObj>
    </w:sdtPr>
    <w:sdtContent>
      <w:p w14:paraId="70DCAB43" w14:textId="2E901FB5" w:rsidR="00821A6D" w:rsidRDefault="00821A6D">
        <w:pPr>
          <w:pStyle w:val="Voettekst"/>
          <w:jc w:val="right"/>
        </w:pPr>
        <w:r>
          <w:fldChar w:fldCharType="begin"/>
        </w:r>
        <w:r>
          <w:instrText>PAGE   \* MERGEFORMAT</w:instrText>
        </w:r>
        <w:r>
          <w:fldChar w:fldCharType="separate"/>
        </w:r>
        <w:r>
          <w:t>2</w:t>
        </w:r>
        <w:r>
          <w:fldChar w:fldCharType="end"/>
        </w:r>
      </w:p>
    </w:sdtContent>
  </w:sdt>
  <w:p w14:paraId="42B1ED17" w14:textId="77777777" w:rsidR="008E115B" w:rsidRDefault="008E11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126A2" w14:textId="2E2CCC41" w:rsidR="00821A6D" w:rsidRDefault="00821A6D">
    <w:pPr>
      <w:pStyle w:val="Voettekst"/>
      <w:jc w:val="right"/>
    </w:pPr>
  </w:p>
  <w:p w14:paraId="375A4B75" w14:textId="77777777" w:rsidR="00821A6D" w:rsidRDefault="00821A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9F6B9" w14:textId="77777777" w:rsidR="006C0DB4" w:rsidRDefault="006C0DB4" w:rsidP="008E115B">
      <w:pPr>
        <w:spacing w:line="240" w:lineRule="auto"/>
      </w:pPr>
      <w:r>
        <w:separator/>
      </w:r>
    </w:p>
  </w:footnote>
  <w:footnote w:type="continuationSeparator" w:id="0">
    <w:p w14:paraId="187559C3" w14:textId="77777777" w:rsidR="006C0DB4" w:rsidRDefault="006C0DB4" w:rsidP="008E115B">
      <w:pPr>
        <w:spacing w:line="240" w:lineRule="auto"/>
      </w:pPr>
      <w:r>
        <w:continuationSeparator/>
      </w:r>
    </w:p>
  </w:footnote>
  <w:footnote w:type="continuationNotice" w:id="1">
    <w:p w14:paraId="708CAE16" w14:textId="77777777" w:rsidR="006C0DB4" w:rsidRDefault="006C0DB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A7596"/>
    <w:multiLevelType w:val="hybridMultilevel"/>
    <w:tmpl w:val="9058FA98"/>
    <w:lvl w:ilvl="0" w:tplc="2E54D0EA">
      <w:start w:val="1"/>
      <w:numFmt w:val="decimal"/>
      <w:lvlText w:val="%1)"/>
      <w:lvlJc w:val="left"/>
      <w:pPr>
        <w:ind w:left="682" w:hanging="567"/>
      </w:pPr>
      <w:rPr>
        <w:rFonts w:ascii="Verdana" w:eastAsia="Verdana" w:hAnsi="Verdana" w:cs="Verdana" w:hint="default"/>
        <w:spacing w:val="-11"/>
        <w:w w:val="100"/>
        <w:sz w:val="18"/>
        <w:szCs w:val="18"/>
        <w:lang w:val="nl-NL" w:eastAsia="nl-NL" w:bidi="nl-NL"/>
      </w:rPr>
    </w:lvl>
    <w:lvl w:ilvl="1" w:tplc="1BF6ED1E">
      <w:numFmt w:val="bullet"/>
      <w:lvlText w:val="•"/>
      <w:lvlJc w:val="left"/>
      <w:pPr>
        <w:ind w:left="1542" w:hanging="567"/>
      </w:pPr>
      <w:rPr>
        <w:lang w:val="nl-NL" w:eastAsia="nl-NL" w:bidi="nl-NL"/>
      </w:rPr>
    </w:lvl>
    <w:lvl w:ilvl="2" w:tplc="58343066">
      <w:numFmt w:val="bullet"/>
      <w:lvlText w:val="•"/>
      <w:lvlJc w:val="left"/>
      <w:pPr>
        <w:ind w:left="2405" w:hanging="567"/>
      </w:pPr>
      <w:rPr>
        <w:lang w:val="nl-NL" w:eastAsia="nl-NL" w:bidi="nl-NL"/>
      </w:rPr>
    </w:lvl>
    <w:lvl w:ilvl="3" w:tplc="32FEAFE4">
      <w:numFmt w:val="bullet"/>
      <w:lvlText w:val="•"/>
      <w:lvlJc w:val="left"/>
      <w:pPr>
        <w:ind w:left="3267" w:hanging="567"/>
      </w:pPr>
      <w:rPr>
        <w:lang w:val="nl-NL" w:eastAsia="nl-NL" w:bidi="nl-NL"/>
      </w:rPr>
    </w:lvl>
    <w:lvl w:ilvl="4" w:tplc="665C5626">
      <w:numFmt w:val="bullet"/>
      <w:lvlText w:val="•"/>
      <w:lvlJc w:val="left"/>
      <w:pPr>
        <w:ind w:left="4130" w:hanging="567"/>
      </w:pPr>
      <w:rPr>
        <w:lang w:val="nl-NL" w:eastAsia="nl-NL" w:bidi="nl-NL"/>
      </w:rPr>
    </w:lvl>
    <w:lvl w:ilvl="5" w:tplc="82043E5C">
      <w:numFmt w:val="bullet"/>
      <w:lvlText w:val="•"/>
      <w:lvlJc w:val="left"/>
      <w:pPr>
        <w:ind w:left="4993" w:hanging="567"/>
      </w:pPr>
      <w:rPr>
        <w:lang w:val="nl-NL" w:eastAsia="nl-NL" w:bidi="nl-NL"/>
      </w:rPr>
    </w:lvl>
    <w:lvl w:ilvl="6" w:tplc="B0E021BE">
      <w:numFmt w:val="bullet"/>
      <w:lvlText w:val="•"/>
      <w:lvlJc w:val="left"/>
      <w:pPr>
        <w:ind w:left="5855" w:hanging="567"/>
      </w:pPr>
      <w:rPr>
        <w:lang w:val="nl-NL" w:eastAsia="nl-NL" w:bidi="nl-NL"/>
      </w:rPr>
    </w:lvl>
    <w:lvl w:ilvl="7" w:tplc="FC9ED448">
      <w:numFmt w:val="bullet"/>
      <w:lvlText w:val="•"/>
      <w:lvlJc w:val="left"/>
      <w:pPr>
        <w:ind w:left="6718" w:hanging="567"/>
      </w:pPr>
      <w:rPr>
        <w:lang w:val="nl-NL" w:eastAsia="nl-NL" w:bidi="nl-NL"/>
      </w:rPr>
    </w:lvl>
    <w:lvl w:ilvl="8" w:tplc="7A78C600">
      <w:numFmt w:val="bullet"/>
      <w:lvlText w:val="•"/>
      <w:lvlJc w:val="left"/>
      <w:pPr>
        <w:ind w:left="7581" w:hanging="567"/>
      </w:pPr>
      <w:rPr>
        <w:lang w:val="nl-NL" w:eastAsia="nl-NL" w:bidi="nl-NL"/>
      </w:rPr>
    </w:lvl>
  </w:abstractNum>
  <w:abstractNum w:abstractNumId="1" w15:restartNumberingAfterBreak="0">
    <w:nsid w:val="141B0DA0"/>
    <w:multiLevelType w:val="multilevel"/>
    <w:tmpl w:val="6A165B2C"/>
    <w:lvl w:ilvl="0">
      <w:start w:val="1"/>
      <w:numFmt w:val="decimal"/>
      <w:lvlText w:val="%1."/>
      <w:lvlJc w:val="left"/>
      <w:pPr>
        <w:ind w:left="682" w:hanging="567"/>
      </w:pPr>
      <w:rPr>
        <w:rFonts w:ascii="Verdana" w:eastAsia="Verdana" w:hAnsi="Verdana" w:cs="Verdana" w:hint="default"/>
        <w:b/>
        <w:bCs/>
        <w:spacing w:val="-6"/>
        <w:w w:val="100"/>
        <w:sz w:val="18"/>
        <w:szCs w:val="18"/>
        <w:lang w:val="nl-NL" w:eastAsia="nl-NL" w:bidi="nl-NL"/>
      </w:rPr>
    </w:lvl>
    <w:lvl w:ilvl="1">
      <w:start w:val="1"/>
      <w:numFmt w:val="decimal"/>
      <w:lvlText w:val="%1.%2"/>
      <w:lvlJc w:val="left"/>
      <w:pPr>
        <w:ind w:left="682" w:hanging="567"/>
      </w:pPr>
      <w:rPr>
        <w:rFonts w:ascii="Verdana" w:eastAsia="Verdana" w:hAnsi="Verdana" w:cs="Verdana" w:hint="default"/>
        <w:spacing w:val="-5"/>
        <w:w w:val="100"/>
        <w:sz w:val="18"/>
        <w:szCs w:val="18"/>
        <w:lang w:val="nl-NL" w:eastAsia="nl-NL" w:bidi="nl-NL"/>
      </w:rPr>
    </w:lvl>
    <w:lvl w:ilvl="2">
      <w:numFmt w:val="bullet"/>
      <w:lvlText w:val="-"/>
      <w:lvlJc w:val="left"/>
      <w:pPr>
        <w:ind w:left="1042" w:hanging="360"/>
      </w:pPr>
      <w:rPr>
        <w:rFonts w:ascii="Arial" w:eastAsia="Arial" w:hAnsi="Arial" w:cs="Arial" w:hint="default"/>
        <w:spacing w:val="-5"/>
        <w:w w:val="99"/>
        <w:sz w:val="18"/>
        <w:szCs w:val="18"/>
        <w:lang w:val="nl-NL" w:eastAsia="nl-NL" w:bidi="nl-NL"/>
      </w:rPr>
    </w:lvl>
    <w:lvl w:ilvl="3">
      <w:numFmt w:val="bullet"/>
      <w:lvlText w:val="•"/>
      <w:lvlJc w:val="left"/>
      <w:pPr>
        <w:ind w:left="2876" w:hanging="360"/>
      </w:pPr>
      <w:rPr>
        <w:lang w:val="nl-NL" w:eastAsia="nl-NL" w:bidi="nl-NL"/>
      </w:rPr>
    </w:lvl>
    <w:lvl w:ilvl="4">
      <w:numFmt w:val="bullet"/>
      <w:lvlText w:val="•"/>
      <w:lvlJc w:val="left"/>
      <w:pPr>
        <w:ind w:left="3795" w:hanging="360"/>
      </w:pPr>
      <w:rPr>
        <w:lang w:val="nl-NL" w:eastAsia="nl-NL" w:bidi="nl-NL"/>
      </w:rPr>
    </w:lvl>
    <w:lvl w:ilvl="5">
      <w:numFmt w:val="bullet"/>
      <w:lvlText w:val="•"/>
      <w:lvlJc w:val="left"/>
      <w:pPr>
        <w:ind w:left="4713" w:hanging="360"/>
      </w:pPr>
      <w:rPr>
        <w:lang w:val="nl-NL" w:eastAsia="nl-NL" w:bidi="nl-NL"/>
      </w:rPr>
    </w:lvl>
    <w:lvl w:ilvl="6">
      <w:numFmt w:val="bullet"/>
      <w:lvlText w:val="•"/>
      <w:lvlJc w:val="left"/>
      <w:pPr>
        <w:ind w:left="5632" w:hanging="360"/>
      </w:pPr>
      <w:rPr>
        <w:lang w:val="nl-NL" w:eastAsia="nl-NL" w:bidi="nl-NL"/>
      </w:rPr>
    </w:lvl>
    <w:lvl w:ilvl="7">
      <w:numFmt w:val="bullet"/>
      <w:lvlText w:val="•"/>
      <w:lvlJc w:val="left"/>
      <w:pPr>
        <w:ind w:left="6550" w:hanging="360"/>
      </w:pPr>
      <w:rPr>
        <w:lang w:val="nl-NL" w:eastAsia="nl-NL" w:bidi="nl-NL"/>
      </w:rPr>
    </w:lvl>
    <w:lvl w:ilvl="8">
      <w:numFmt w:val="bullet"/>
      <w:lvlText w:val="•"/>
      <w:lvlJc w:val="left"/>
      <w:pPr>
        <w:ind w:left="7469" w:hanging="360"/>
      </w:pPr>
      <w:rPr>
        <w:lang w:val="nl-NL" w:eastAsia="nl-NL" w:bidi="nl-NL"/>
      </w:rPr>
    </w:lvl>
  </w:abstractNum>
  <w:abstractNum w:abstractNumId="2" w15:restartNumberingAfterBreak="0">
    <w:nsid w:val="14E30B95"/>
    <w:multiLevelType w:val="multilevel"/>
    <w:tmpl w:val="1354D77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E2047A0"/>
    <w:multiLevelType w:val="multilevel"/>
    <w:tmpl w:val="198A48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EA10B4C"/>
    <w:multiLevelType w:val="multilevel"/>
    <w:tmpl w:val="2CB4458C"/>
    <w:lvl w:ilvl="0">
      <w:start w:val="6"/>
      <w:numFmt w:val="decimal"/>
      <w:lvlText w:val="%1."/>
      <w:lvlJc w:val="left"/>
      <w:pPr>
        <w:ind w:left="475" w:hanging="360"/>
      </w:pPr>
      <w:rPr>
        <w:rFonts w:hint="default"/>
      </w:rPr>
    </w:lvl>
    <w:lvl w:ilvl="1">
      <w:start w:val="1"/>
      <w:numFmt w:val="decimal"/>
      <w:isLgl/>
      <w:lvlText w:val="%1.%2"/>
      <w:lvlJc w:val="left"/>
      <w:pPr>
        <w:ind w:left="690" w:hanging="6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195" w:hanging="1080"/>
      </w:pPr>
      <w:rPr>
        <w:rFonts w:hint="default"/>
      </w:rPr>
    </w:lvl>
    <w:lvl w:ilvl="4">
      <w:start w:val="1"/>
      <w:numFmt w:val="decimal"/>
      <w:isLgl/>
      <w:lvlText w:val="%1.%2.%3.%4.%5"/>
      <w:lvlJc w:val="left"/>
      <w:pPr>
        <w:ind w:left="1195" w:hanging="1080"/>
      </w:pPr>
      <w:rPr>
        <w:rFonts w:hint="default"/>
      </w:rPr>
    </w:lvl>
    <w:lvl w:ilvl="5">
      <w:start w:val="1"/>
      <w:numFmt w:val="decimal"/>
      <w:isLgl/>
      <w:lvlText w:val="%1.%2.%3.%4.%5.%6"/>
      <w:lvlJc w:val="left"/>
      <w:pPr>
        <w:ind w:left="1555" w:hanging="1440"/>
      </w:pPr>
      <w:rPr>
        <w:rFonts w:hint="default"/>
      </w:rPr>
    </w:lvl>
    <w:lvl w:ilvl="6">
      <w:start w:val="1"/>
      <w:numFmt w:val="decimal"/>
      <w:isLgl/>
      <w:lvlText w:val="%1.%2.%3.%4.%5.%6.%7"/>
      <w:lvlJc w:val="left"/>
      <w:pPr>
        <w:ind w:left="1555" w:hanging="1440"/>
      </w:pPr>
      <w:rPr>
        <w:rFonts w:hint="default"/>
      </w:rPr>
    </w:lvl>
    <w:lvl w:ilvl="7">
      <w:start w:val="1"/>
      <w:numFmt w:val="decimal"/>
      <w:isLgl/>
      <w:lvlText w:val="%1.%2.%3.%4.%5.%6.%7.%8"/>
      <w:lvlJc w:val="left"/>
      <w:pPr>
        <w:ind w:left="1915" w:hanging="1800"/>
      </w:pPr>
      <w:rPr>
        <w:rFonts w:hint="default"/>
      </w:rPr>
    </w:lvl>
    <w:lvl w:ilvl="8">
      <w:start w:val="1"/>
      <w:numFmt w:val="decimal"/>
      <w:isLgl/>
      <w:lvlText w:val="%1.%2.%3.%4.%5.%6.%7.%8.%9"/>
      <w:lvlJc w:val="left"/>
      <w:pPr>
        <w:ind w:left="2275" w:hanging="2160"/>
      </w:pPr>
      <w:rPr>
        <w:rFonts w:hint="default"/>
      </w:rPr>
    </w:lvl>
  </w:abstractNum>
  <w:abstractNum w:abstractNumId="5" w15:restartNumberingAfterBreak="0">
    <w:nsid w:val="3C89216E"/>
    <w:multiLevelType w:val="hybridMultilevel"/>
    <w:tmpl w:val="ED02EC14"/>
    <w:lvl w:ilvl="0" w:tplc="5F86FA7C">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400A7523"/>
    <w:multiLevelType w:val="multilevel"/>
    <w:tmpl w:val="931AEF86"/>
    <w:lvl w:ilvl="0">
      <w:start w:val="4"/>
      <w:numFmt w:val="decimal"/>
      <w:lvlText w:val="%1"/>
      <w:lvlJc w:val="left"/>
      <w:pPr>
        <w:ind w:left="360" w:hanging="360"/>
      </w:pPr>
      <w:rPr>
        <w:rFonts w:ascii="Verdana" w:eastAsia="Verdana" w:hAnsi="Verdana" w:cs="Verdana" w:hint="default"/>
        <w:sz w:val="17"/>
      </w:rPr>
    </w:lvl>
    <w:lvl w:ilvl="1">
      <w:start w:val="1"/>
      <w:numFmt w:val="decimal"/>
      <w:lvlText w:val="%1.%2"/>
      <w:lvlJc w:val="left"/>
      <w:pPr>
        <w:ind w:left="360" w:hanging="360"/>
      </w:pPr>
      <w:rPr>
        <w:rFonts w:ascii="Verdana" w:eastAsia="Verdana" w:hAnsi="Verdana" w:cs="Verdana" w:hint="default"/>
        <w:sz w:val="17"/>
      </w:rPr>
    </w:lvl>
    <w:lvl w:ilvl="2">
      <w:start w:val="1"/>
      <w:numFmt w:val="decimal"/>
      <w:lvlText w:val="%1.%2.%3"/>
      <w:lvlJc w:val="left"/>
      <w:pPr>
        <w:ind w:left="360" w:hanging="360"/>
      </w:pPr>
      <w:rPr>
        <w:rFonts w:ascii="Verdana" w:eastAsia="Verdana" w:hAnsi="Verdana" w:cs="Verdana" w:hint="default"/>
        <w:sz w:val="17"/>
      </w:rPr>
    </w:lvl>
    <w:lvl w:ilvl="3">
      <w:start w:val="1"/>
      <w:numFmt w:val="decimal"/>
      <w:lvlText w:val="%1.%2.%3.%4"/>
      <w:lvlJc w:val="left"/>
      <w:pPr>
        <w:ind w:left="720" w:hanging="720"/>
      </w:pPr>
      <w:rPr>
        <w:rFonts w:ascii="Verdana" w:eastAsia="Verdana" w:hAnsi="Verdana" w:cs="Verdana" w:hint="default"/>
        <w:sz w:val="17"/>
      </w:rPr>
    </w:lvl>
    <w:lvl w:ilvl="4">
      <w:start w:val="1"/>
      <w:numFmt w:val="decimal"/>
      <w:lvlText w:val="%1.%2.%3.%4.%5"/>
      <w:lvlJc w:val="left"/>
      <w:pPr>
        <w:ind w:left="720" w:hanging="720"/>
      </w:pPr>
      <w:rPr>
        <w:rFonts w:ascii="Verdana" w:eastAsia="Verdana" w:hAnsi="Verdana" w:cs="Verdana" w:hint="default"/>
        <w:sz w:val="17"/>
      </w:rPr>
    </w:lvl>
    <w:lvl w:ilvl="5">
      <w:start w:val="1"/>
      <w:numFmt w:val="decimal"/>
      <w:lvlText w:val="%1.%2.%3.%4.%5.%6"/>
      <w:lvlJc w:val="left"/>
      <w:pPr>
        <w:ind w:left="1080" w:hanging="1080"/>
      </w:pPr>
      <w:rPr>
        <w:rFonts w:ascii="Verdana" w:eastAsia="Verdana" w:hAnsi="Verdana" w:cs="Verdana" w:hint="default"/>
        <w:sz w:val="17"/>
      </w:rPr>
    </w:lvl>
    <w:lvl w:ilvl="6">
      <w:start w:val="1"/>
      <w:numFmt w:val="decimal"/>
      <w:lvlText w:val="%1.%2.%3.%4.%5.%6.%7"/>
      <w:lvlJc w:val="left"/>
      <w:pPr>
        <w:ind w:left="1080" w:hanging="1080"/>
      </w:pPr>
      <w:rPr>
        <w:rFonts w:ascii="Verdana" w:eastAsia="Verdana" w:hAnsi="Verdana" w:cs="Verdana" w:hint="default"/>
        <w:sz w:val="17"/>
      </w:rPr>
    </w:lvl>
    <w:lvl w:ilvl="7">
      <w:start w:val="1"/>
      <w:numFmt w:val="decimal"/>
      <w:lvlText w:val="%1.%2.%3.%4.%5.%6.%7.%8"/>
      <w:lvlJc w:val="left"/>
      <w:pPr>
        <w:ind w:left="1080" w:hanging="1080"/>
      </w:pPr>
      <w:rPr>
        <w:rFonts w:ascii="Verdana" w:eastAsia="Verdana" w:hAnsi="Verdana" w:cs="Verdana" w:hint="default"/>
        <w:sz w:val="17"/>
      </w:rPr>
    </w:lvl>
    <w:lvl w:ilvl="8">
      <w:start w:val="1"/>
      <w:numFmt w:val="decimal"/>
      <w:lvlText w:val="%1.%2.%3.%4.%5.%6.%7.%8.%9"/>
      <w:lvlJc w:val="left"/>
      <w:pPr>
        <w:ind w:left="1440" w:hanging="1440"/>
      </w:pPr>
      <w:rPr>
        <w:rFonts w:ascii="Verdana" w:eastAsia="Verdana" w:hAnsi="Verdana" w:cs="Verdana" w:hint="default"/>
        <w:sz w:val="17"/>
      </w:rPr>
    </w:lvl>
  </w:abstractNum>
  <w:abstractNum w:abstractNumId="7" w15:restartNumberingAfterBreak="0">
    <w:nsid w:val="4BE674FA"/>
    <w:multiLevelType w:val="hybridMultilevel"/>
    <w:tmpl w:val="CD861276"/>
    <w:lvl w:ilvl="0" w:tplc="04130001">
      <w:start w:val="1"/>
      <w:numFmt w:val="bullet"/>
      <w:lvlText w:val=""/>
      <w:lvlJc w:val="left"/>
      <w:pPr>
        <w:ind w:left="1571" w:hanging="360"/>
      </w:pPr>
      <w:rPr>
        <w:rFonts w:ascii="Symbol" w:hAnsi="Symbol" w:hint="default"/>
      </w:rPr>
    </w:lvl>
    <w:lvl w:ilvl="1" w:tplc="04130001">
      <w:start w:val="1"/>
      <w:numFmt w:val="bullet"/>
      <w:lvlText w:val=""/>
      <w:lvlJc w:val="left"/>
      <w:pPr>
        <w:ind w:left="2636" w:hanging="705"/>
      </w:pPr>
      <w:rPr>
        <w:rFonts w:ascii="Symbol" w:hAnsi="Symbol"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8" w15:restartNumberingAfterBreak="0">
    <w:nsid w:val="4C4529BD"/>
    <w:multiLevelType w:val="hybridMultilevel"/>
    <w:tmpl w:val="4C666478"/>
    <w:lvl w:ilvl="0" w:tplc="7C680D6C">
      <w:start w:val="1"/>
      <w:numFmt w:val="upp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04811DC"/>
    <w:multiLevelType w:val="hybridMultilevel"/>
    <w:tmpl w:val="5F7EE956"/>
    <w:lvl w:ilvl="0" w:tplc="2C60E330">
      <w:start w:val="1"/>
      <w:numFmt w:val="bullet"/>
      <w:lvlText w:val="-"/>
      <w:lvlJc w:val="left"/>
      <w:pPr>
        <w:ind w:left="1211" w:hanging="360"/>
      </w:pPr>
      <w:rPr>
        <w:rFonts w:ascii="Verdana" w:eastAsia="Times New Roman" w:hAnsi="Verdana" w:cs="Times New Roman"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10" w15:restartNumberingAfterBreak="0">
    <w:nsid w:val="54D127D3"/>
    <w:multiLevelType w:val="multilevel"/>
    <w:tmpl w:val="08F03A6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C381F91"/>
    <w:multiLevelType w:val="multilevel"/>
    <w:tmpl w:val="6A165B2C"/>
    <w:lvl w:ilvl="0">
      <w:start w:val="1"/>
      <w:numFmt w:val="decimal"/>
      <w:lvlText w:val="%1."/>
      <w:lvlJc w:val="left"/>
      <w:pPr>
        <w:ind w:left="682" w:hanging="567"/>
      </w:pPr>
      <w:rPr>
        <w:rFonts w:ascii="Verdana" w:eastAsia="Verdana" w:hAnsi="Verdana" w:cs="Verdana" w:hint="default"/>
        <w:b/>
        <w:bCs/>
        <w:spacing w:val="-6"/>
        <w:w w:val="100"/>
        <w:sz w:val="18"/>
        <w:szCs w:val="18"/>
        <w:lang w:val="nl-NL" w:eastAsia="nl-NL" w:bidi="nl-NL"/>
      </w:rPr>
    </w:lvl>
    <w:lvl w:ilvl="1">
      <w:start w:val="1"/>
      <w:numFmt w:val="decimal"/>
      <w:lvlText w:val="%1.%2"/>
      <w:lvlJc w:val="left"/>
      <w:pPr>
        <w:ind w:left="682" w:hanging="567"/>
      </w:pPr>
      <w:rPr>
        <w:rFonts w:ascii="Verdana" w:eastAsia="Verdana" w:hAnsi="Verdana" w:cs="Verdana" w:hint="default"/>
        <w:spacing w:val="-5"/>
        <w:w w:val="100"/>
        <w:sz w:val="18"/>
        <w:szCs w:val="18"/>
        <w:lang w:val="nl-NL" w:eastAsia="nl-NL" w:bidi="nl-NL"/>
      </w:rPr>
    </w:lvl>
    <w:lvl w:ilvl="2">
      <w:numFmt w:val="bullet"/>
      <w:lvlText w:val="-"/>
      <w:lvlJc w:val="left"/>
      <w:pPr>
        <w:ind w:left="1042" w:hanging="360"/>
      </w:pPr>
      <w:rPr>
        <w:rFonts w:ascii="Arial" w:eastAsia="Arial" w:hAnsi="Arial" w:cs="Arial" w:hint="default"/>
        <w:spacing w:val="-5"/>
        <w:w w:val="99"/>
        <w:sz w:val="18"/>
        <w:szCs w:val="18"/>
        <w:lang w:val="nl-NL" w:eastAsia="nl-NL" w:bidi="nl-NL"/>
      </w:rPr>
    </w:lvl>
    <w:lvl w:ilvl="3">
      <w:numFmt w:val="bullet"/>
      <w:lvlText w:val="•"/>
      <w:lvlJc w:val="left"/>
      <w:pPr>
        <w:ind w:left="2876" w:hanging="360"/>
      </w:pPr>
      <w:rPr>
        <w:lang w:val="nl-NL" w:eastAsia="nl-NL" w:bidi="nl-NL"/>
      </w:rPr>
    </w:lvl>
    <w:lvl w:ilvl="4">
      <w:numFmt w:val="bullet"/>
      <w:lvlText w:val="•"/>
      <w:lvlJc w:val="left"/>
      <w:pPr>
        <w:ind w:left="3795" w:hanging="360"/>
      </w:pPr>
      <w:rPr>
        <w:lang w:val="nl-NL" w:eastAsia="nl-NL" w:bidi="nl-NL"/>
      </w:rPr>
    </w:lvl>
    <w:lvl w:ilvl="5">
      <w:numFmt w:val="bullet"/>
      <w:lvlText w:val="•"/>
      <w:lvlJc w:val="left"/>
      <w:pPr>
        <w:ind w:left="4713" w:hanging="360"/>
      </w:pPr>
      <w:rPr>
        <w:lang w:val="nl-NL" w:eastAsia="nl-NL" w:bidi="nl-NL"/>
      </w:rPr>
    </w:lvl>
    <w:lvl w:ilvl="6">
      <w:numFmt w:val="bullet"/>
      <w:lvlText w:val="•"/>
      <w:lvlJc w:val="left"/>
      <w:pPr>
        <w:ind w:left="5632" w:hanging="360"/>
      </w:pPr>
      <w:rPr>
        <w:lang w:val="nl-NL" w:eastAsia="nl-NL" w:bidi="nl-NL"/>
      </w:rPr>
    </w:lvl>
    <w:lvl w:ilvl="7">
      <w:numFmt w:val="bullet"/>
      <w:lvlText w:val="•"/>
      <w:lvlJc w:val="left"/>
      <w:pPr>
        <w:ind w:left="6550" w:hanging="360"/>
      </w:pPr>
      <w:rPr>
        <w:lang w:val="nl-NL" w:eastAsia="nl-NL" w:bidi="nl-NL"/>
      </w:rPr>
    </w:lvl>
    <w:lvl w:ilvl="8">
      <w:numFmt w:val="bullet"/>
      <w:lvlText w:val="•"/>
      <w:lvlJc w:val="left"/>
      <w:pPr>
        <w:ind w:left="7469" w:hanging="360"/>
      </w:pPr>
      <w:rPr>
        <w:lang w:val="nl-NL" w:eastAsia="nl-NL" w:bidi="nl-NL"/>
      </w:rPr>
    </w:lvl>
  </w:abstractNum>
  <w:abstractNum w:abstractNumId="12" w15:restartNumberingAfterBreak="0">
    <w:nsid w:val="61456DCC"/>
    <w:multiLevelType w:val="multilevel"/>
    <w:tmpl w:val="46E29AAE"/>
    <w:lvl w:ilvl="0">
      <w:start w:val="1"/>
      <w:numFmt w:val="decimal"/>
      <w:lvlText w:val="%1."/>
      <w:lvlJc w:val="left"/>
      <w:pPr>
        <w:ind w:left="682" w:hanging="567"/>
      </w:pPr>
      <w:rPr>
        <w:rFonts w:ascii="Verdana" w:eastAsia="Verdana" w:hAnsi="Verdana" w:cs="Verdana" w:hint="default"/>
        <w:b/>
        <w:bCs/>
        <w:spacing w:val="-6"/>
        <w:w w:val="100"/>
        <w:sz w:val="18"/>
        <w:szCs w:val="18"/>
        <w:lang w:val="nl-NL" w:eastAsia="nl-NL" w:bidi="nl-NL"/>
      </w:rPr>
    </w:lvl>
    <w:lvl w:ilvl="1">
      <w:start w:val="1"/>
      <w:numFmt w:val="decimal"/>
      <w:lvlText w:val="%1.%2"/>
      <w:lvlJc w:val="left"/>
      <w:pPr>
        <w:ind w:left="709" w:hanging="567"/>
      </w:pPr>
      <w:rPr>
        <w:rFonts w:ascii="Verdana" w:eastAsia="Verdana" w:hAnsi="Verdana" w:cs="Verdana" w:hint="default"/>
        <w:b w:val="0"/>
        <w:spacing w:val="-5"/>
        <w:w w:val="100"/>
        <w:sz w:val="18"/>
        <w:szCs w:val="18"/>
        <w:lang w:val="nl-NL" w:eastAsia="nl-NL" w:bidi="nl-NL"/>
      </w:rPr>
    </w:lvl>
    <w:lvl w:ilvl="2">
      <w:numFmt w:val="bullet"/>
      <w:lvlText w:val="-"/>
      <w:lvlJc w:val="left"/>
      <w:pPr>
        <w:ind w:left="1042" w:hanging="360"/>
      </w:pPr>
      <w:rPr>
        <w:rFonts w:ascii="Arial" w:eastAsia="Arial" w:hAnsi="Arial" w:cs="Arial" w:hint="default"/>
        <w:spacing w:val="-5"/>
        <w:w w:val="99"/>
        <w:sz w:val="18"/>
        <w:szCs w:val="18"/>
        <w:lang w:val="nl-NL" w:eastAsia="nl-NL" w:bidi="nl-NL"/>
      </w:rPr>
    </w:lvl>
    <w:lvl w:ilvl="3">
      <w:numFmt w:val="bullet"/>
      <w:lvlText w:val="•"/>
      <w:lvlJc w:val="left"/>
      <w:pPr>
        <w:ind w:left="2876" w:hanging="360"/>
      </w:pPr>
      <w:rPr>
        <w:lang w:val="nl-NL" w:eastAsia="nl-NL" w:bidi="nl-NL"/>
      </w:rPr>
    </w:lvl>
    <w:lvl w:ilvl="4">
      <w:numFmt w:val="bullet"/>
      <w:lvlText w:val="•"/>
      <w:lvlJc w:val="left"/>
      <w:pPr>
        <w:ind w:left="3795" w:hanging="360"/>
      </w:pPr>
      <w:rPr>
        <w:lang w:val="nl-NL" w:eastAsia="nl-NL" w:bidi="nl-NL"/>
      </w:rPr>
    </w:lvl>
    <w:lvl w:ilvl="5">
      <w:numFmt w:val="bullet"/>
      <w:lvlText w:val="•"/>
      <w:lvlJc w:val="left"/>
      <w:pPr>
        <w:ind w:left="4713" w:hanging="360"/>
      </w:pPr>
      <w:rPr>
        <w:lang w:val="nl-NL" w:eastAsia="nl-NL" w:bidi="nl-NL"/>
      </w:rPr>
    </w:lvl>
    <w:lvl w:ilvl="6">
      <w:numFmt w:val="bullet"/>
      <w:lvlText w:val="•"/>
      <w:lvlJc w:val="left"/>
      <w:pPr>
        <w:ind w:left="5632" w:hanging="360"/>
      </w:pPr>
      <w:rPr>
        <w:lang w:val="nl-NL" w:eastAsia="nl-NL" w:bidi="nl-NL"/>
      </w:rPr>
    </w:lvl>
    <w:lvl w:ilvl="7">
      <w:numFmt w:val="bullet"/>
      <w:lvlText w:val="•"/>
      <w:lvlJc w:val="left"/>
      <w:pPr>
        <w:ind w:left="6550" w:hanging="360"/>
      </w:pPr>
      <w:rPr>
        <w:lang w:val="nl-NL" w:eastAsia="nl-NL" w:bidi="nl-NL"/>
      </w:rPr>
    </w:lvl>
    <w:lvl w:ilvl="8">
      <w:numFmt w:val="bullet"/>
      <w:lvlText w:val="•"/>
      <w:lvlJc w:val="left"/>
      <w:pPr>
        <w:ind w:left="7469" w:hanging="360"/>
      </w:pPr>
      <w:rPr>
        <w:lang w:val="nl-NL" w:eastAsia="nl-NL" w:bidi="nl-NL"/>
      </w:rPr>
    </w:lvl>
  </w:abstractNum>
  <w:abstractNum w:abstractNumId="13" w15:restartNumberingAfterBreak="0">
    <w:nsid w:val="62787184"/>
    <w:multiLevelType w:val="multilevel"/>
    <w:tmpl w:val="A2F4F7D8"/>
    <w:lvl w:ilvl="0">
      <w:start w:val="1"/>
      <w:numFmt w:val="decimal"/>
      <w:pStyle w:val="Level1"/>
      <w:lvlText w:val="%1."/>
      <w:lvlJc w:val="left"/>
      <w:pPr>
        <w:tabs>
          <w:tab w:val="num" w:pos="851"/>
        </w:tabs>
        <w:ind w:left="851" w:hanging="851"/>
      </w:pPr>
      <w:rPr>
        <w:b/>
        <w:bCs/>
        <w:i w:val="0"/>
        <w:strike w:val="0"/>
        <w:dstrike w:val="0"/>
        <w:u w:val="none"/>
        <w:effect w:val="none"/>
      </w:rPr>
    </w:lvl>
    <w:lvl w:ilvl="1">
      <w:start w:val="1"/>
      <w:numFmt w:val="decimal"/>
      <w:pStyle w:val="Level2"/>
      <w:lvlText w:val="%1.%2"/>
      <w:lvlJc w:val="left"/>
      <w:pPr>
        <w:tabs>
          <w:tab w:val="num" w:pos="993"/>
        </w:tabs>
        <w:ind w:left="993" w:hanging="851"/>
      </w:pPr>
      <w:rPr>
        <w:b/>
        <w:bCs/>
        <w:i w:val="0"/>
        <w:strike w:val="0"/>
        <w:dstrike w:val="0"/>
        <w:u w:val="none"/>
        <w:effect w:val="none"/>
      </w:rPr>
    </w:lvl>
    <w:lvl w:ilvl="2">
      <w:start w:val="1"/>
      <w:numFmt w:val="decimal"/>
      <w:pStyle w:val="Level3"/>
      <w:lvlText w:val="%1.%2.%3"/>
      <w:lvlJc w:val="left"/>
      <w:pPr>
        <w:tabs>
          <w:tab w:val="num" w:pos="1843"/>
        </w:tabs>
        <w:ind w:left="1843" w:hanging="992"/>
      </w:pPr>
      <w:rPr>
        <w:b w:val="0"/>
        <w:i w:val="0"/>
        <w:strike w:val="0"/>
        <w:dstrike w:val="0"/>
        <w:u w:val="none"/>
        <w:effect w:val="none"/>
      </w:rPr>
    </w:lvl>
    <w:lvl w:ilvl="3">
      <w:start w:val="1"/>
      <w:numFmt w:val="decimal"/>
      <w:pStyle w:val="Level4"/>
      <w:lvlText w:val="%1.%2.%3.%4"/>
      <w:lvlJc w:val="left"/>
      <w:pPr>
        <w:tabs>
          <w:tab w:val="num" w:pos="3119"/>
        </w:tabs>
        <w:ind w:left="3119" w:hanging="1276"/>
      </w:pPr>
      <w:rPr>
        <w:b w:val="0"/>
        <w:i w:val="0"/>
        <w:strike w:val="0"/>
        <w:dstrike w:val="0"/>
        <w:u w:val="none"/>
        <w:effect w:val="none"/>
      </w:rPr>
    </w:lvl>
    <w:lvl w:ilvl="4">
      <w:start w:val="1"/>
      <w:numFmt w:val="lowerLetter"/>
      <w:pStyle w:val="Level5"/>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4"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5" w15:restartNumberingAfterBreak="0">
    <w:nsid w:val="658D1E42"/>
    <w:multiLevelType w:val="multilevel"/>
    <w:tmpl w:val="14880F0A"/>
    <w:lvl w:ilvl="0">
      <w:start w:val="3"/>
      <w:numFmt w:val="decimal"/>
      <w:lvlText w:val="%1"/>
      <w:lvlJc w:val="left"/>
      <w:pPr>
        <w:ind w:left="682" w:hanging="567"/>
      </w:pPr>
      <w:rPr>
        <w:rFonts w:hint="default"/>
        <w:spacing w:val="-2"/>
        <w:w w:val="100"/>
        <w:lang w:val="nl-NL" w:eastAsia="nl-NL" w:bidi="nl-NL"/>
      </w:rPr>
    </w:lvl>
    <w:lvl w:ilvl="1">
      <w:start w:val="1"/>
      <w:numFmt w:val="decimal"/>
      <w:lvlText w:val="%1.%2"/>
      <w:lvlJc w:val="left"/>
      <w:pPr>
        <w:ind w:left="567" w:hanging="567"/>
      </w:pPr>
      <w:rPr>
        <w:rFonts w:ascii="Verdana" w:eastAsia="Verdana" w:hAnsi="Verdana" w:cs="Verdana" w:hint="default"/>
        <w:spacing w:val="-15"/>
        <w:w w:val="100"/>
        <w:sz w:val="18"/>
        <w:szCs w:val="18"/>
        <w:lang w:val="nl-NL" w:eastAsia="nl-NL" w:bidi="nl-NL"/>
      </w:rPr>
    </w:lvl>
    <w:lvl w:ilvl="2">
      <w:numFmt w:val="bullet"/>
      <w:lvlText w:val="•"/>
      <w:lvlJc w:val="left"/>
      <w:pPr>
        <w:ind w:left="2405" w:hanging="567"/>
      </w:pPr>
      <w:rPr>
        <w:rFonts w:hint="default"/>
        <w:lang w:val="nl-NL" w:eastAsia="nl-NL" w:bidi="nl-NL"/>
      </w:rPr>
    </w:lvl>
    <w:lvl w:ilvl="3">
      <w:numFmt w:val="bullet"/>
      <w:lvlText w:val="•"/>
      <w:lvlJc w:val="left"/>
      <w:pPr>
        <w:ind w:left="3267" w:hanging="567"/>
      </w:pPr>
      <w:rPr>
        <w:rFonts w:hint="default"/>
        <w:lang w:val="nl-NL" w:eastAsia="nl-NL" w:bidi="nl-NL"/>
      </w:rPr>
    </w:lvl>
    <w:lvl w:ilvl="4">
      <w:numFmt w:val="bullet"/>
      <w:lvlText w:val="•"/>
      <w:lvlJc w:val="left"/>
      <w:pPr>
        <w:ind w:left="4130" w:hanging="567"/>
      </w:pPr>
      <w:rPr>
        <w:rFonts w:hint="default"/>
        <w:lang w:val="nl-NL" w:eastAsia="nl-NL" w:bidi="nl-NL"/>
      </w:rPr>
    </w:lvl>
    <w:lvl w:ilvl="5">
      <w:numFmt w:val="bullet"/>
      <w:lvlText w:val="•"/>
      <w:lvlJc w:val="left"/>
      <w:pPr>
        <w:ind w:left="4993" w:hanging="567"/>
      </w:pPr>
      <w:rPr>
        <w:rFonts w:hint="default"/>
        <w:lang w:val="nl-NL" w:eastAsia="nl-NL" w:bidi="nl-NL"/>
      </w:rPr>
    </w:lvl>
    <w:lvl w:ilvl="6">
      <w:numFmt w:val="bullet"/>
      <w:lvlText w:val="•"/>
      <w:lvlJc w:val="left"/>
      <w:pPr>
        <w:ind w:left="5855" w:hanging="567"/>
      </w:pPr>
      <w:rPr>
        <w:rFonts w:hint="default"/>
        <w:lang w:val="nl-NL" w:eastAsia="nl-NL" w:bidi="nl-NL"/>
      </w:rPr>
    </w:lvl>
    <w:lvl w:ilvl="7">
      <w:numFmt w:val="bullet"/>
      <w:lvlText w:val="•"/>
      <w:lvlJc w:val="left"/>
      <w:pPr>
        <w:ind w:left="6718" w:hanging="567"/>
      </w:pPr>
      <w:rPr>
        <w:rFonts w:hint="default"/>
        <w:lang w:val="nl-NL" w:eastAsia="nl-NL" w:bidi="nl-NL"/>
      </w:rPr>
    </w:lvl>
    <w:lvl w:ilvl="8">
      <w:numFmt w:val="bullet"/>
      <w:lvlText w:val="•"/>
      <w:lvlJc w:val="left"/>
      <w:pPr>
        <w:ind w:left="7581" w:hanging="567"/>
      </w:pPr>
      <w:rPr>
        <w:rFonts w:hint="default"/>
        <w:lang w:val="nl-NL" w:eastAsia="nl-NL" w:bidi="nl-NL"/>
      </w:rPr>
    </w:lvl>
  </w:abstractNum>
  <w:abstractNum w:abstractNumId="16" w15:restartNumberingAfterBreak="0">
    <w:nsid w:val="7843060D"/>
    <w:multiLevelType w:val="multilevel"/>
    <w:tmpl w:val="7CB23C20"/>
    <w:lvl w:ilvl="0">
      <w:start w:val="6"/>
      <w:numFmt w:val="decimal"/>
      <w:lvlText w:val="%1"/>
      <w:lvlJc w:val="left"/>
      <w:pPr>
        <w:ind w:left="360" w:hanging="360"/>
      </w:pPr>
      <w:rPr>
        <w:rFonts w:hint="default"/>
      </w:rPr>
    </w:lvl>
    <w:lvl w:ilvl="1">
      <w:start w:val="1"/>
      <w:numFmt w:val="decimal"/>
      <w:lvlText w:val="%1.%2"/>
      <w:lvlJc w:val="left"/>
      <w:pPr>
        <w:ind w:left="835" w:hanging="720"/>
      </w:pPr>
      <w:rPr>
        <w:rFonts w:hint="default"/>
      </w:rPr>
    </w:lvl>
    <w:lvl w:ilvl="2">
      <w:start w:val="1"/>
      <w:numFmt w:val="decimal"/>
      <w:lvlText w:val="%1.%2.%3"/>
      <w:lvlJc w:val="left"/>
      <w:pPr>
        <w:ind w:left="950" w:hanging="720"/>
      </w:pPr>
      <w:rPr>
        <w:rFonts w:hint="default"/>
      </w:rPr>
    </w:lvl>
    <w:lvl w:ilvl="3">
      <w:start w:val="1"/>
      <w:numFmt w:val="decimal"/>
      <w:lvlText w:val="%1.%2.%3.%4"/>
      <w:lvlJc w:val="left"/>
      <w:pPr>
        <w:ind w:left="1425" w:hanging="1080"/>
      </w:pPr>
      <w:rPr>
        <w:rFonts w:hint="default"/>
      </w:rPr>
    </w:lvl>
    <w:lvl w:ilvl="4">
      <w:start w:val="1"/>
      <w:numFmt w:val="decimal"/>
      <w:lvlText w:val="%1.%2.%3.%4.%5"/>
      <w:lvlJc w:val="left"/>
      <w:pPr>
        <w:ind w:left="1540" w:hanging="1080"/>
      </w:pPr>
      <w:rPr>
        <w:rFonts w:hint="default"/>
      </w:rPr>
    </w:lvl>
    <w:lvl w:ilvl="5">
      <w:start w:val="1"/>
      <w:numFmt w:val="decimal"/>
      <w:lvlText w:val="%1.%2.%3.%4.%5.%6"/>
      <w:lvlJc w:val="left"/>
      <w:pPr>
        <w:ind w:left="2015" w:hanging="1440"/>
      </w:pPr>
      <w:rPr>
        <w:rFonts w:hint="default"/>
      </w:rPr>
    </w:lvl>
    <w:lvl w:ilvl="6">
      <w:start w:val="1"/>
      <w:numFmt w:val="decimal"/>
      <w:lvlText w:val="%1.%2.%3.%4.%5.%6.%7"/>
      <w:lvlJc w:val="left"/>
      <w:pPr>
        <w:ind w:left="2490" w:hanging="1800"/>
      </w:pPr>
      <w:rPr>
        <w:rFonts w:hint="default"/>
      </w:rPr>
    </w:lvl>
    <w:lvl w:ilvl="7">
      <w:start w:val="1"/>
      <w:numFmt w:val="decimal"/>
      <w:lvlText w:val="%1.%2.%3.%4.%5.%6.%7.%8"/>
      <w:lvlJc w:val="left"/>
      <w:pPr>
        <w:ind w:left="2605" w:hanging="1800"/>
      </w:pPr>
      <w:rPr>
        <w:rFonts w:hint="default"/>
      </w:rPr>
    </w:lvl>
    <w:lvl w:ilvl="8">
      <w:start w:val="1"/>
      <w:numFmt w:val="decimal"/>
      <w:lvlText w:val="%1.%2.%3.%4.%5.%6.%7.%8.%9"/>
      <w:lvlJc w:val="left"/>
      <w:pPr>
        <w:ind w:left="3080" w:hanging="2160"/>
      </w:pPr>
      <w:rPr>
        <w:rFonts w:hint="default"/>
      </w:rPr>
    </w:lvl>
  </w:abstractNum>
  <w:num w:numId="1" w16cid:durableId="888414718">
    <w:abstractNumId w:val="0"/>
    <w:lvlOverride w:ilvl="0">
      <w:startOverride w:val="1"/>
    </w:lvlOverride>
    <w:lvlOverride w:ilvl="1"/>
    <w:lvlOverride w:ilvl="2"/>
    <w:lvlOverride w:ilvl="3"/>
    <w:lvlOverride w:ilvl="4"/>
    <w:lvlOverride w:ilvl="5"/>
    <w:lvlOverride w:ilvl="6"/>
    <w:lvlOverride w:ilvl="7"/>
    <w:lvlOverride w:ilvl="8"/>
  </w:num>
  <w:num w:numId="2" w16cid:durableId="1118060048">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424159176">
    <w:abstractNumId w:val="12"/>
  </w:num>
  <w:num w:numId="4" w16cid:durableId="2003502218">
    <w:abstractNumId w:val="1"/>
  </w:num>
  <w:num w:numId="5" w16cid:durableId="547496874">
    <w:abstractNumId w:val="11"/>
  </w:num>
  <w:num w:numId="6" w16cid:durableId="1349135551">
    <w:abstractNumId w:val="15"/>
  </w:num>
  <w:num w:numId="7" w16cid:durableId="523717145">
    <w:abstractNumId w:val="5"/>
  </w:num>
  <w:num w:numId="8" w16cid:durableId="11731839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2344947">
    <w:abstractNumId w:val="13"/>
  </w:num>
  <w:num w:numId="10" w16cid:durableId="957613361">
    <w:abstractNumId w:val="6"/>
  </w:num>
  <w:num w:numId="11" w16cid:durableId="1466921835">
    <w:abstractNumId w:val="3"/>
  </w:num>
  <w:num w:numId="12" w16cid:durableId="2079936428">
    <w:abstractNumId w:val="16"/>
  </w:num>
  <w:num w:numId="13" w16cid:durableId="744112921">
    <w:abstractNumId w:val="14"/>
  </w:num>
  <w:num w:numId="14" w16cid:durableId="40525438">
    <w:abstractNumId w:val="4"/>
  </w:num>
  <w:num w:numId="15" w16cid:durableId="190994352">
    <w:abstractNumId w:val="9"/>
  </w:num>
  <w:num w:numId="16" w16cid:durableId="2059237667">
    <w:abstractNumId w:val="7"/>
  </w:num>
  <w:num w:numId="17" w16cid:durableId="5638158">
    <w:abstractNumId w:val="8"/>
  </w:num>
  <w:num w:numId="18" w16cid:durableId="3775834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723793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647373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097150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80194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57483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010470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856451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60201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337672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35090652">
    <w:abstractNumId w:val="2"/>
  </w:num>
  <w:num w:numId="29" w16cid:durableId="18265806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7B3"/>
    <w:rsid w:val="00047C30"/>
    <w:rsid w:val="00053CC9"/>
    <w:rsid w:val="00081208"/>
    <w:rsid w:val="00090B86"/>
    <w:rsid w:val="000C60CD"/>
    <w:rsid w:val="000E3249"/>
    <w:rsid w:val="00132015"/>
    <w:rsid w:val="00137F8F"/>
    <w:rsid w:val="00143EEC"/>
    <w:rsid w:val="001541E6"/>
    <w:rsid w:val="0015515A"/>
    <w:rsid w:val="00171959"/>
    <w:rsid w:val="001734FA"/>
    <w:rsid w:val="00177F4A"/>
    <w:rsid w:val="00183379"/>
    <w:rsid w:val="001E2FDC"/>
    <w:rsid w:val="001E5E00"/>
    <w:rsid w:val="00207ABA"/>
    <w:rsid w:val="00221F05"/>
    <w:rsid w:val="00226056"/>
    <w:rsid w:val="002557DD"/>
    <w:rsid w:val="00327C9F"/>
    <w:rsid w:val="00344463"/>
    <w:rsid w:val="003559D9"/>
    <w:rsid w:val="003603E3"/>
    <w:rsid w:val="003708CA"/>
    <w:rsid w:val="00373E9F"/>
    <w:rsid w:val="003B770C"/>
    <w:rsid w:val="00447DEF"/>
    <w:rsid w:val="004543A4"/>
    <w:rsid w:val="004622FD"/>
    <w:rsid w:val="0047016F"/>
    <w:rsid w:val="0048549D"/>
    <w:rsid w:val="004A7C68"/>
    <w:rsid w:val="004B050F"/>
    <w:rsid w:val="004D4492"/>
    <w:rsid w:val="004E47F2"/>
    <w:rsid w:val="004F38D7"/>
    <w:rsid w:val="00552341"/>
    <w:rsid w:val="00556350"/>
    <w:rsid w:val="005E1E91"/>
    <w:rsid w:val="005F0409"/>
    <w:rsid w:val="00654AA4"/>
    <w:rsid w:val="0066119A"/>
    <w:rsid w:val="00677392"/>
    <w:rsid w:val="00696DAE"/>
    <w:rsid w:val="006A0888"/>
    <w:rsid w:val="006B450C"/>
    <w:rsid w:val="006C0DB4"/>
    <w:rsid w:val="006D764A"/>
    <w:rsid w:val="006F7AB8"/>
    <w:rsid w:val="007358FC"/>
    <w:rsid w:val="007B522F"/>
    <w:rsid w:val="007C1826"/>
    <w:rsid w:val="007C3D1C"/>
    <w:rsid w:val="007D6DA0"/>
    <w:rsid w:val="00815810"/>
    <w:rsid w:val="00821A6D"/>
    <w:rsid w:val="00836BCD"/>
    <w:rsid w:val="008852C4"/>
    <w:rsid w:val="008A27D6"/>
    <w:rsid w:val="008A507C"/>
    <w:rsid w:val="008A69C1"/>
    <w:rsid w:val="008B4EE6"/>
    <w:rsid w:val="008D6107"/>
    <w:rsid w:val="008D61B4"/>
    <w:rsid w:val="008E115B"/>
    <w:rsid w:val="00920CCB"/>
    <w:rsid w:val="009406DA"/>
    <w:rsid w:val="00947C0B"/>
    <w:rsid w:val="00953A2E"/>
    <w:rsid w:val="0097737B"/>
    <w:rsid w:val="009854FD"/>
    <w:rsid w:val="00985DB3"/>
    <w:rsid w:val="00997670"/>
    <w:rsid w:val="009A5DB4"/>
    <w:rsid w:val="009A5F5A"/>
    <w:rsid w:val="009C382A"/>
    <w:rsid w:val="009D0AC8"/>
    <w:rsid w:val="009D4ED9"/>
    <w:rsid w:val="009E47AB"/>
    <w:rsid w:val="009F7BAB"/>
    <w:rsid w:val="00A02344"/>
    <w:rsid w:val="00A10C9B"/>
    <w:rsid w:val="00A372A4"/>
    <w:rsid w:val="00A85B70"/>
    <w:rsid w:val="00A907B3"/>
    <w:rsid w:val="00A92DE1"/>
    <w:rsid w:val="00AC0B40"/>
    <w:rsid w:val="00AC3239"/>
    <w:rsid w:val="00AE72B7"/>
    <w:rsid w:val="00AF434A"/>
    <w:rsid w:val="00B007F3"/>
    <w:rsid w:val="00B01899"/>
    <w:rsid w:val="00B23505"/>
    <w:rsid w:val="00B30DED"/>
    <w:rsid w:val="00B3268A"/>
    <w:rsid w:val="00B7211D"/>
    <w:rsid w:val="00B72194"/>
    <w:rsid w:val="00B80B48"/>
    <w:rsid w:val="00BA29B6"/>
    <w:rsid w:val="00BB598A"/>
    <w:rsid w:val="00C84E68"/>
    <w:rsid w:val="00CA5C8B"/>
    <w:rsid w:val="00CC43E0"/>
    <w:rsid w:val="00D04800"/>
    <w:rsid w:val="00D06989"/>
    <w:rsid w:val="00D35BE8"/>
    <w:rsid w:val="00D73CD3"/>
    <w:rsid w:val="00D84E77"/>
    <w:rsid w:val="00D85044"/>
    <w:rsid w:val="00DB2359"/>
    <w:rsid w:val="00DB548D"/>
    <w:rsid w:val="00DB6C95"/>
    <w:rsid w:val="00DD59FD"/>
    <w:rsid w:val="00E43546"/>
    <w:rsid w:val="00E46BF9"/>
    <w:rsid w:val="00E63070"/>
    <w:rsid w:val="00E96F54"/>
    <w:rsid w:val="00EB3FF4"/>
    <w:rsid w:val="00EB453B"/>
    <w:rsid w:val="00EB5C07"/>
    <w:rsid w:val="00EC1158"/>
    <w:rsid w:val="00F321EC"/>
    <w:rsid w:val="00F36672"/>
    <w:rsid w:val="00F42C84"/>
    <w:rsid w:val="00F63385"/>
    <w:rsid w:val="00F80FDB"/>
    <w:rsid w:val="00FB387D"/>
    <w:rsid w:val="00FD0EF7"/>
    <w:rsid w:val="00FD5D62"/>
    <w:rsid w:val="00FD7B0C"/>
    <w:rsid w:val="00FF4088"/>
    <w:rsid w:val="00FF762F"/>
    <w:rsid w:val="00FF7A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A92D1"/>
  <w15:docId w15:val="{71D5B48E-633D-4CEE-B4BE-F12C203AB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907B3"/>
    <w:rPr>
      <w:rFonts w:ascii="Times New Roman" w:hAnsi="Times New Roman"/>
      <w:lang w:eastAsia="nl-NL"/>
    </w:rPr>
  </w:style>
  <w:style w:type="paragraph" w:styleId="Kop1">
    <w:name w:val="heading 1"/>
    <w:basedOn w:val="Standaard"/>
    <w:link w:val="Kop1Char"/>
    <w:uiPriority w:val="1"/>
    <w:qFormat/>
    <w:rsid w:val="00A907B3"/>
    <w:pPr>
      <w:widowControl w:val="0"/>
      <w:autoSpaceDE w:val="0"/>
      <w:autoSpaceDN w:val="0"/>
      <w:spacing w:line="240" w:lineRule="auto"/>
      <w:ind w:left="682" w:hanging="567"/>
      <w:outlineLvl w:val="0"/>
    </w:pPr>
    <w:rPr>
      <w:rFonts w:ascii="Verdana" w:eastAsia="Verdana" w:hAnsi="Verdana" w:cs="Verdana"/>
      <w:b/>
      <w:bCs/>
      <w:sz w:val="18"/>
      <w:szCs w:val="18"/>
      <w:lang w:bidi="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907B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907B3"/>
    <w:rPr>
      <w:rFonts w:ascii="Tahoma" w:hAnsi="Tahoma" w:cs="Tahoma"/>
      <w:sz w:val="16"/>
      <w:szCs w:val="16"/>
      <w:lang w:eastAsia="nl-NL"/>
    </w:rPr>
  </w:style>
  <w:style w:type="character" w:customStyle="1" w:styleId="Kop1Char">
    <w:name w:val="Kop 1 Char"/>
    <w:basedOn w:val="Standaardalinea-lettertype"/>
    <w:link w:val="Kop1"/>
    <w:uiPriority w:val="1"/>
    <w:rsid w:val="00A907B3"/>
    <w:rPr>
      <w:rFonts w:ascii="Verdana" w:eastAsia="Verdana" w:hAnsi="Verdana" w:cs="Verdana"/>
      <w:b/>
      <w:bCs/>
      <w:sz w:val="18"/>
      <w:szCs w:val="18"/>
      <w:lang w:eastAsia="nl-NL" w:bidi="nl-NL"/>
    </w:rPr>
  </w:style>
  <w:style w:type="paragraph" w:styleId="Lijstalinea">
    <w:name w:val="List Paragraph"/>
    <w:basedOn w:val="Standaard"/>
    <w:uiPriority w:val="1"/>
    <w:qFormat/>
    <w:rsid w:val="00A907B3"/>
    <w:pPr>
      <w:widowControl w:val="0"/>
      <w:autoSpaceDE w:val="0"/>
      <w:autoSpaceDN w:val="0"/>
      <w:spacing w:line="240" w:lineRule="auto"/>
      <w:ind w:left="682" w:hanging="567"/>
      <w:jc w:val="both"/>
    </w:pPr>
    <w:rPr>
      <w:rFonts w:ascii="Verdana" w:eastAsia="Verdana" w:hAnsi="Verdana" w:cs="Verdana"/>
      <w:sz w:val="22"/>
      <w:szCs w:val="22"/>
      <w:lang w:bidi="nl-NL"/>
    </w:rPr>
  </w:style>
  <w:style w:type="paragraph" w:styleId="Plattetekst">
    <w:name w:val="Body Text"/>
    <w:basedOn w:val="Standaard"/>
    <w:link w:val="PlattetekstChar"/>
    <w:uiPriority w:val="1"/>
    <w:unhideWhenUsed/>
    <w:qFormat/>
    <w:rsid w:val="00DD59FD"/>
    <w:pPr>
      <w:widowControl w:val="0"/>
      <w:autoSpaceDE w:val="0"/>
      <w:autoSpaceDN w:val="0"/>
      <w:spacing w:line="240" w:lineRule="auto"/>
    </w:pPr>
    <w:rPr>
      <w:rFonts w:ascii="Verdana" w:eastAsia="Verdana" w:hAnsi="Verdana" w:cs="Verdana"/>
      <w:sz w:val="18"/>
      <w:szCs w:val="18"/>
      <w:lang w:bidi="nl-NL"/>
    </w:rPr>
  </w:style>
  <w:style w:type="character" w:customStyle="1" w:styleId="PlattetekstChar">
    <w:name w:val="Platte tekst Char"/>
    <w:basedOn w:val="Standaardalinea-lettertype"/>
    <w:link w:val="Plattetekst"/>
    <w:uiPriority w:val="1"/>
    <w:rsid w:val="00DD59FD"/>
    <w:rPr>
      <w:rFonts w:ascii="Verdana" w:eastAsia="Verdana" w:hAnsi="Verdana" w:cs="Verdana"/>
      <w:sz w:val="18"/>
      <w:szCs w:val="18"/>
      <w:lang w:eastAsia="nl-NL" w:bidi="nl-NL"/>
    </w:rPr>
  </w:style>
  <w:style w:type="table" w:styleId="Tabelraster">
    <w:name w:val="Table Grid"/>
    <w:basedOn w:val="Standaardtabel"/>
    <w:uiPriority w:val="39"/>
    <w:rsid w:val="00DD59FD"/>
    <w:pPr>
      <w:spacing w:line="240" w:lineRule="auto"/>
    </w:pPr>
    <w:rPr>
      <w:rFonts w:ascii="Times New Roman" w:hAnsi="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Standaard"/>
    <w:rsid w:val="00A372A4"/>
    <w:pPr>
      <w:numPr>
        <w:numId w:val="8"/>
      </w:numPr>
      <w:spacing w:after="240" w:line="312" w:lineRule="auto"/>
      <w:outlineLvl w:val="0"/>
    </w:pPr>
    <w:rPr>
      <w:rFonts w:ascii="Verdana" w:hAnsi="Verdana"/>
      <w:sz w:val="18"/>
      <w:lang w:eastAsia="en-GB"/>
    </w:rPr>
  </w:style>
  <w:style w:type="paragraph" w:customStyle="1" w:styleId="Level2">
    <w:name w:val="Level 2"/>
    <w:basedOn w:val="Standaard"/>
    <w:rsid w:val="00A372A4"/>
    <w:pPr>
      <w:numPr>
        <w:ilvl w:val="1"/>
        <w:numId w:val="8"/>
      </w:numPr>
      <w:spacing w:after="240" w:line="312" w:lineRule="auto"/>
      <w:outlineLvl w:val="1"/>
    </w:pPr>
    <w:rPr>
      <w:rFonts w:ascii="Verdana" w:hAnsi="Verdana"/>
      <w:sz w:val="18"/>
      <w:lang w:eastAsia="en-GB"/>
    </w:rPr>
  </w:style>
  <w:style w:type="paragraph" w:customStyle="1" w:styleId="Level3">
    <w:name w:val="Level 3"/>
    <w:basedOn w:val="Standaard"/>
    <w:rsid w:val="00A372A4"/>
    <w:pPr>
      <w:numPr>
        <w:ilvl w:val="2"/>
        <w:numId w:val="8"/>
      </w:numPr>
      <w:spacing w:after="240" w:line="312" w:lineRule="auto"/>
      <w:outlineLvl w:val="2"/>
    </w:pPr>
    <w:rPr>
      <w:rFonts w:ascii="Verdana" w:hAnsi="Verdana"/>
      <w:sz w:val="18"/>
      <w:lang w:eastAsia="en-GB"/>
    </w:rPr>
  </w:style>
  <w:style w:type="paragraph" w:customStyle="1" w:styleId="Level4">
    <w:name w:val="Level 4"/>
    <w:basedOn w:val="Standaard"/>
    <w:rsid w:val="00A372A4"/>
    <w:pPr>
      <w:numPr>
        <w:ilvl w:val="3"/>
        <w:numId w:val="8"/>
      </w:numPr>
      <w:spacing w:after="240" w:line="312" w:lineRule="auto"/>
      <w:outlineLvl w:val="3"/>
    </w:pPr>
    <w:rPr>
      <w:rFonts w:ascii="Verdana" w:hAnsi="Verdana"/>
      <w:sz w:val="18"/>
      <w:lang w:eastAsia="en-GB"/>
    </w:rPr>
  </w:style>
  <w:style w:type="paragraph" w:customStyle="1" w:styleId="Level5">
    <w:name w:val="Level 5"/>
    <w:basedOn w:val="Standaard"/>
    <w:rsid w:val="00A372A4"/>
    <w:pPr>
      <w:numPr>
        <w:ilvl w:val="4"/>
        <w:numId w:val="8"/>
      </w:numPr>
      <w:spacing w:after="240" w:line="312" w:lineRule="auto"/>
      <w:outlineLvl w:val="4"/>
    </w:pPr>
    <w:rPr>
      <w:rFonts w:ascii="Verdana" w:hAnsi="Verdana"/>
      <w:sz w:val="18"/>
      <w:lang w:eastAsia="en-GB"/>
    </w:rPr>
  </w:style>
  <w:style w:type="paragraph" w:customStyle="1" w:styleId="Bullet1">
    <w:name w:val="Bullet 1"/>
    <w:basedOn w:val="Standaard"/>
    <w:rsid w:val="00B01899"/>
    <w:pPr>
      <w:numPr>
        <w:numId w:val="13"/>
      </w:numPr>
      <w:spacing w:after="240" w:line="312" w:lineRule="auto"/>
    </w:pPr>
    <w:rPr>
      <w:rFonts w:ascii="Verdana" w:hAnsi="Verdana"/>
      <w:sz w:val="18"/>
      <w:lang w:eastAsia="en-GB"/>
    </w:rPr>
  </w:style>
  <w:style w:type="paragraph" w:customStyle="1" w:styleId="Bullet2">
    <w:name w:val="Bullet 2"/>
    <w:basedOn w:val="Standaard"/>
    <w:rsid w:val="00B01899"/>
    <w:pPr>
      <w:numPr>
        <w:ilvl w:val="1"/>
        <w:numId w:val="13"/>
      </w:numPr>
      <w:spacing w:after="240" w:line="312" w:lineRule="auto"/>
    </w:pPr>
    <w:rPr>
      <w:rFonts w:ascii="Verdana" w:hAnsi="Verdana"/>
      <w:sz w:val="18"/>
      <w:lang w:eastAsia="en-GB"/>
    </w:rPr>
  </w:style>
  <w:style w:type="paragraph" w:customStyle="1" w:styleId="Bullet3">
    <w:name w:val="Bullet 3"/>
    <w:basedOn w:val="Standaard"/>
    <w:rsid w:val="00B01899"/>
    <w:pPr>
      <w:numPr>
        <w:ilvl w:val="2"/>
        <w:numId w:val="13"/>
      </w:numPr>
      <w:spacing w:after="240" w:line="312" w:lineRule="auto"/>
    </w:pPr>
    <w:rPr>
      <w:rFonts w:ascii="Verdana" w:hAnsi="Verdana"/>
      <w:sz w:val="18"/>
      <w:lang w:eastAsia="en-GB"/>
    </w:rPr>
  </w:style>
  <w:style w:type="character" w:styleId="Hyperlink">
    <w:name w:val="Hyperlink"/>
    <w:basedOn w:val="Standaardalinea-lettertype"/>
    <w:uiPriority w:val="99"/>
    <w:unhideWhenUsed/>
    <w:rsid w:val="00177F4A"/>
    <w:rPr>
      <w:color w:val="0000FF" w:themeColor="hyperlink"/>
      <w:u w:val="single"/>
    </w:rPr>
  </w:style>
  <w:style w:type="paragraph" w:customStyle="1" w:styleId="TableParagraph">
    <w:name w:val="Table Paragraph"/>
    <w:basedOn w:val="Standaard"/>
    <w:uiPriority w:val="1"/>
    <w:qFormat/>
    <w:rsid w:val="009D0AC8"/>
    <w:pPr>
      <w:widowControl w:val="0"/>
      <w:autoSpaceDE w:val="0"/>
      <w:autoSpaceDN w:val="0"/>
      <w:spacing w:line="218" w:lineRule="exact"/>
      <w:ind w:left="107"/>
    </w:pPr>
    <w:rPr>
      <w:rFonts w:ascii="Verdana" w:eastAsia="Verdana" w:hAnsi="Verdana" w:cs="Verdana"/>
      <w:sz w:val="22"/>
      <w:szCs w:val="22"/>
      <w:lang w:bidi="nl-NL"/>
    </w:rPr>
  </w:style>
  <w:style w:type="table" w:customStyle="1" w:styleId="TableNormal">
    <w:name w:val="Table Normal"/>
    <w:uiPriority w:val="2"/>
    <w:semiHidden/>
    <w:unhideWhenUsed/>
    <w:qFormat/>
    <w:rsid w:val="00AF434A"/>
    <w:pPr>
      <w:widowControl w:val="0"/>
      <w:autoSpaceDE w:val="0"/>
      <w:autoSpaceDN w:val="0"/>
      <w:spacing w:line="240" w:lineRule="auto"/>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Koptekst">
    <w:name w:val="header"/>
    <w:basedOn w:val="Standaard"/>
    <w:link w:val="KoptekstChar"/>
    <w:uiPriority w:val="99"/>
    <w:unhideWhenUsed/>
    <w:rsid w:val="008E115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E115B"/>
    <w:rPr>
      <w:rFonts w:ascii="Times New Roman" w:hAnsi="Times New Roman"/>
      <w:lang w:eastAsia="nl-NL"/>
    </w:rPr>
  </w:style>
  <w:style w:type="paragraph" w:styleId="Voettekst">
    <w:name w:val="footer"/>
    <w:basedOn w:val="Standaard"/>
    <w:link w:val="VoettekstChar"/>
    <w:uiPriority w:val="99"/>
    <w:unhideWhenUsed/>
    <w:rsid w:val="008E115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E115B"/>
    <w:rPr>
      <w:rFonts w:ascii="Times New Roman" w:hAnsi="Times New Roman"/>
      <w:lang w:eastAsia="nl-NL"/>
    </w:rPr>
  </w:style>
  <w:style w:type="character" w:customStyle="1" w:styleId="Onopgelostemelding1">
    <w:name w:val="Onopgeloste melding1"/>
    <w:basedOn w:val="Standaardalinea-lettertype"/>
    <w:uiPriority w:val="99"/>
    <w:semiHidden/>
    <w:unhideWhenUsed/>
    <w:rsid w:val="009406DA"/>
    <w:rPr>
      <w:color w:val="605E5C"/>
      <w:shd w:val="clear" w:color="auto" w:fill="E1DFDD"/>
    </w:rPr>
  </w:style>
  <w:style w:type="character" w:styleId="Verwijzingopmerking">
    <w:name w:val="annotation reference"/>
    <w:basedOn w:val="Standaardalinea-lettertype"/>
    <w:uiPriority w:val="99"/>
    <w:semiHidden/>
    <w:unhideWhenUsed/>
    <w:rsid w:val="005E1E91"/>
    <w:rPr>
      <w:sz w:val="16"/>
      <w:szCs w:val="16"/>
    </w:rPr>
  </w:style>
  <w:style w:type="paragraph" w:styleId="Tekstopmerking">
    <w:name w:val="annotation text"/>
    <w:basedOn w:val="Standaard"/>
    <w:link w:val="TekstopmerkingChar"/>
    <w:uiPriority w:val="99"/>
    <w:unhideWhenUsed/>
    <w:rsid w:val="005E1E91"/>
    <w:pPr>
      <w:spacing w:line="240" w:lineRule="auto"/>
    </w:pPr>
  </w:style>
  <w:style w:type="character" w:customStyle="1" w:styleId="TekstopmerkingChar">
    <w:name w:val="Tekst opmerking Char"/>
    <w:basedOn w:val="Standaardalinea-lettertype"/>
    <w:link w:val="Tekstopmerking"/>
    <w:uiPriority w:val="99"/>
    <w:rsid w:val="005E1E91"/>
    <w:rPr>
      <w:rFonts w:ascii="Times New Roman" w:hAnsi="Times New Roman"/>
      <w:lang w:eastAsia="nl-NL"/>
    </w:rPr>
  </w:style>
  <w:style w:type="paragraph" w:styleId="Onderwerpvanopmerking">
    <w:name w:val="annotation subject"/>
    <w:basedOn w:val="Tekstopmerking"/>
    <w:next w:val="Tekstopmerking"/>
    <w:link w:val="OnderwerpvanopmerkingChar"/>
    <w:uiPriority w:val="99"/>
    <w:semiHidden/>
    <w:unhideWhenUsed/>
    <w:rsid w:val="005E1E91"/>
    <w:rPr>
      <w:b/>
      <w:bCs/>
    </w:rPr>
  </w:style>
  <w:style w:type="character" w:customStyle="1" w:styleId="OnderwerpvanopmerkingChar">
    <w:name w:val="Onderwerp van opmerking Char"/>
    <w:basedOn w:val="TekstopmerkingChar"/>
    <w:link w:val="Onderwerpvanopmerking"/>
    <w:uiPriority w:val="99"/>
    <w:semiHidden/>
    <w:rsid w:val="005E1E91"/>
    <w:rPr>
      <w:rFonts w:ascii="Times New Roman" w:hAnsi="Times New Roman"/>
      <w:b/>
      <w:bCs/>
      <w:lang w:eastAsia="nl-NL"/>
    </w:rPr>
  </w:style>
  <w:style w:type="character" w:styleId="Onopgelostemelding">
    <w:name w:val="Unresolved Mention"/>
    <w:basedOn w:val="Standaardalinea-lettertype"/>
    <w:uiPriority w:val="99"/>
    <w:semiHidden/>
    <w:unhideWhenUsed/>
    <w:rsid w:val="00B30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40425">
      <w:bodyDiv w:val="1"/>
      <w:marLeft w:val="0"/>
      <w:marRight w:val="0"/>
      <w:marTop w:val="0"/>
      <w:marBottom w:val="0"/>
      <w:divBdr>
        <w:top w:val="none" w:sz="0" w:space="0" w:color="auto"/>
        <w:left w:val="none" w:sz="0" w:space="0" w:color="auto"/>
        <w:bottom w:val="none" w:sz="0" w:space="0" w:color="auto"/>
        <w:right w:val="none" w:sz="0" w:space="0" w:color="auto"/>
      </w:divBdr>
    </w:div>
    <w:div w:id="376202015">
      <w:bodyDiv w:val="1"/>
      <w:marLeft w:val="0"/>
      <w:marRight w:val="0"/>
      <w:marTop w:val="0"/>
      <w:marBottom w:val="0"/>
      <w:divBdr>
        <w:top w:val="none" w:sz="0" w:space="0" w:color="auto"/>
        <w:left w:val="none" w:sz="0" w:space="0" w:color="auto"/>
        <w:bottom w:val="none" w:sz="0" w:space="0" w:color="auto"/>
        <w:right w:val="none" w:sz="0" w:space="0" w:color="auto"/>
      </w:divBdr>
    </w:div>
    <w:div w:id="417798886">
      <w:bodyDiv w:val="1"/>
      <w:marLeft w:val="0"/>
      <w:marRight w:val="0"/>
      <w:marTop w:val="0"/>
      <w:marBottom w:val="0"/>
      <w:divBdr>
        <w:top w:val="none" w:sz="0" w:space="0" w:color="auto"/>
        <w:left w:val="none" w:sz="0" w:space="0" w:color="auto"/>
        <w:bottom w:val="none" w:sz="0" w:space="0" w:color="auto"/>
        <w:right w:val="none" w:sz="0" w:space="0" w:color="auto"/>
      </w:divBdr>
    </w:div>
    <w:div w:id="432094272">
      <w:bodyDiv w:val="1"/>
      <w:marLeft w:val="0"/>
      <w:marRight w:val="0"/>
      <w:marTop w:val="0"/>
      <w:marBottom w:val="0"/>
      <w:divBdr>
        <w:top w:val="none" w:sz="0" w:space="0" w:color="auto"/>
        <w:left w:val="none" w:sz="0" w:space="0" w:color="auto"/>
        <w:bottom w:val="none" w:sz="0" w:space="0" w:color="auto"/>
        <w:right w:val="none" w:sz="0" w:space="0" w:color="auto"/>
      </w:divBdr>
    </w:div>
    <w:div w:id="678847324">
      <w:bodyDiv w:val="1"/>
      <w:marLeft w:val="0"/>
      <w:marRight w:val="0"/>
      <w:marTop w:val="0"/>
      <w:marBottom w:val="0"/>
      <w:divBdr>
        <w:top w:val="none" w:sz="0" w:space="0" w:color="auto"/>
        <w:left w:val="none" w:sz="0" w:space="0" w:color="auto"/>
        <w:bottom w:val="none" w:sz="0" w:space="0" w:color="auto"/>
        <w:right w:val="none" w:sz="0" w:space="0" w:color="auto"/>
      </w:divBdr>
    </w:div>
    <w:div w:id="814103935">
      <w:bodyDiv w:val="1"/>
      <w:marLeft w:val="0"/>
      <w:marRight w:val="0"/>
      <w:marTop w:val="0"/>
      <w:marBottom w:val="0"/>
      <w:divBdr>
        <w:top w:val="none" w:sz="0" w:space="0" w:color="auto"/>
        <w:left w:val="none" w:sz="0" w:space="0" w:color="auto"/>
        <w:bottom w:val="none" w:sz="0" w:space="0" w:color="auto"/>
        <w:right w:val="none" w:sz="0" w:space="0" w:color="auto"/>
      </w:divBdr>
    </w:div>
    <w:div w:id="868955411">
      <w:bodyDiv w:val="1"/>
      <w:marLeft w:val="0"/>
      <w:marRight w:val="0"/>
      <w:marTop w:val="0"/>
      <w:marBottom w:val="0"/>
      <w:divBdr>
        <w:top w:val="none" w:sz="0" w:space="0" w:color="auto"/>
        <w:left w:val="none" w:sz="0" w:space="0" w:color="auto"/>
        <w:bottom w:val="none" w:sz="0" w:space="0" w:color="auto"/>
        <w:right w:val="none" w:sz="0" w:space="0" w:color="auto"/>
      </w:divBdr>
    </w:div>
    <w:div w:id="934174649">
      <w:bodyDiv w:val="1"/>
      <w:marLeft w:val="0"/>
      <w:marRight w:val="0"/>
      <w:marTop w:val="0"/>
      <w:marBottom w:val="0"/>
      <w:divBdr>
        <w:top w:val="none" w:sz="0" w:space="0" w:color="auto"/>
        <w:left w:val="none" w:sz="0" w:space="0" w:color="auto"/>
        <w:bottom w:val="none" w:sz="0" w:space="0" w:color="auto"/>
        <w:right w:val="none" w:sz="0" w:space="0" w:color="auto"/>
      </w:divBdr>
    </w:div>
    <w:div w:id="1054231640">
      <w:bodyDiv w:val="1"/>
      <w:marLeft w:val="0"/>
      <w:marRight w:val="0"/>
      <w:marTop w:val="0"/>
      <w:marBottom w:val="0"/>
      <w:divBdr>
        <w:top w:val="none" w:sz="0" w:space="0" w:color="auto"/>
        <w:left w:val="none" w:sz="0" w:space="0" w:color="auto"/>
        <w:bottom w:val="none" w:sz="0" w:space="0" w:color="auto"/>
        <w:right w:val="none" w:sz="0" w:space="0" w:color="auto"/>
      </w:divBdr>
    </w:div>
    <w:div w:id="1112554291">
      <w:bodyDiv w:val="1"/>
      <w:marLeft w:val="0"/>
      <w:marRight w:val="0"/>
      <w:marTop w:val="0"/>
      <w:marBottom w:val="0"/>
      <w:divBdr>
        <w:top w:val="none" w:sz="0" w:space="0" w:color="auto"/>
        <w:left w:val="none" w:sz="0" w:space="0" w:color="auto"/>
        <w:bottom w:val="none" w:sz="0" w:space="0" w:color="auto"/>
        <w:right w:val="none" w:sz="0" w:space="0" w:color="auto"/>
      </w:divBdr>
    </w:div>
    <w:div w:id="1424840713">
      <w:bodyDiv w:val="1"/>
      <w:marLeft w:val="0"/>
      <w:marRight w:val="0"/>
      <w:marTop w:val="0"/>
      <w:marBottom w:val="0"/>
      <w:divBdr>
        <w:top w:val="none" w:sz="0" w:space="0" w:color="auto"/>
        <w:left w:val="none" w:sz="0" w:space="0" w:color="auto"/>
        <w:bottom w:val="none" w:sz="0" w:space="0" w:color="auto"/>
        <w:right w:val="none" w:sz="0" w:space="0" w:color="auto"/>
      </w:divBdr>
    </w:div>
    <w:div w:id="1451970531">
      <w:bodyDiv w:val="1"/>
      <w:marLeft w:val="0"/>
      <w:marRight w:val="0"/>
      <w:marTop w:val="0"/>
      <w:marBottom w:val="0"/>
      <w:divBdr>
        <w:top w:val="none" w:sz="0" w:space="0" w:color="auto"/>
        <w:left w:val="none" w:sz="0" w:space="0" w:color="auto"/>
        <w:bottom w:val="none" w:sz="0" w:space="0" w:color="auto"/>
        <w:right w:val="none" w:sz="0" w:space="0" w:color="auto"/>
      </w:divBdr>
    </w:div>
    <w:div w:id="1518959395">
      <w:bodyDiv w:val="1"/>
      <w:marLeft w:val="0"/>
      <w:marRight w:val="0"/>
      <w:marTop w:val="0"/>
      <w:marBottom w:val="0"/>
      <w:divBdr>
        <w:top w:val="none" w:sz="0" w:space="0" w:color="auto"/>
        <w:left w:val="none" w:sz="0" w:space="0" w:color="auto"/>
        <w:bottom w:val="none" w:sz="0" w:space="0" w:color="auto"/>
        <w:right w:val="none" w:sz="0" w:space="0" w:color="auto"/>
      </w:divBdr>
    </w:div>
    <w:div w:id="1723795462">
      <w:bodyDiv w:val="1"/>
      <w:marLeft w:val="0"/>
      <w:marRight w:val="0"/>
      <w:marTop w:val="0"/>
      <w:marBottom w:val="0"/>
      <w:divBdr>
        <w:top w:val="none" w:sz="0" w:space="0" w:color="auto"/>
        <w:left w:val="none" w:sz="0" w:space="0" w:color="auto"/>
        <w:bottom w:val="none" w:sz="0" w:space="0" w:color="auto"/>
        <w:right w:val="none" w:sz="0" w:space="0" w:color="auto"/>
      </w:divBdr>
    </w:div>
    <w:div w:id="2043942707">
      <w:bodyDiv w:val="1"/>
      <w:marLeft w:val="0"/>
      <w:marRight w:val="0"/>
      <w:marTop w:val="0"/>
      <w:marBottom w:val="0"/>
      <w:divBdr>
        <w:top w:val="none" w:sz="0" w:space="0" w:color="auto"/>
        <w:left w:val="none" w:sz="0" w:space="0" w:color="auto"/>
        <w:bottom w:val="none" w:sz="0" w:space="0" w:color="auto"/>
        <w:right w:val="none" w:sz="0" w:space="0" w:color="auto"/>
      </w:divBdr>
    </w:div>
    <w:div w:id="2048019157">
      <w:bodyDiv w:val="1"/>
      <w:marLeft w:val="0"/>
      <w:marRight w:val="0"/>
      <w:marTop w:val="0"/>
      <w:marBottom w:val="0"/>
      <w:divBdr>
        <w:top w:val="none" w:sz="0" w:space="0" w:color="auto"/>
        <w:left w:val="none" w:sz="0" w:space="0" w:color="auto"/>
        <w:bottom w:val="none" w:sz="0" w:space="0" w:color="auto"/>
        <w:right w:val="none" w:sz="0" w:space="0" w:color="auto"/>
      </w:divBdr>
    </w:div>
    <w:div w:id="2084983419">
      <w:bodyDiv w:val="1"/>
      <w:marLeft w:val="0"/>
      <w:marRight w:val="0"/>
      <w:marTop w:val="0"/>
      <w:marBottom w:val="0"/>
      <w:divBdr>
        <w:top w:val="none" w:sz="0" w:space="0" w:color="auto"/>
        <w:left w:val="none" w:sz="0" w:space="0" w:color="auto"/>
        <w:bottom w:val="none" w:sz="0" w:space="0" w:color="auto"/>
        <w:right w:val="none" w:sz="0" w:space="0" w:color="auto"/>
      </w:divBdr>
    </w:div>
    <w:div w:id="212507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koop@ofgv.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rediteuren@ofgv.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4193A996E78A743993E9A380089F9D4" ma:contentTypeVersion="4" ma:contentTypeDescription="Een nieuw document maken." ma:contentTypeScope="" ma:versionID="dc4eec2cf47bf40e26a7f48480906875">
  <xsd:schema xmlns:xsd="http://www.w3.org/2001/XMLSchema" xmlns:xs="http://www.w3.org/2001/XMLSchema" xmlns:p="http://schemas.microsoft.com/office/2006/metadata/properties" xmlns:ns2="c8515771-64a3-4a81-9fd8-cc4caffcebb0" targetNamespace="http://schemas.microsoft.com/office/2006/metadata/properties" ma:root="true" ma:fieldsID="aa645bab8dd20e254dd69869e66da879" ns2:_="">
    <xsd:import namespace="c8515771-64a3-4a81-9fd8-cc4caffceb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15771-64a3-4a81-9fd8-cc4caffce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0790C7-9182-4E75-99C2-EDBB84CEFA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E368DB-4449-4BDE-8A59-16E0B584DA5E}">
  <ds:schemaRefs>
    <ds:schemaRef ds:uri="http://schemas.microsoft.com/sharepoint/v3/contenttype/forms"/>
  </ds:schemaRefs>
</ds:datastoreItem>
</file>

<file path=customXml/itemProps3.xml><?xml version="1.0" encoding="utf-8"?>
<ds:datastoreItem xmlns:ds="http://schemas.openxmlformats.org/officeDocument/2006/customXml" ds:itemID="{5ED76E21-CF17-4469-A2E2-5B21CC8C4138}">
  <ds:schemaRefs>
    <ds:schemaRef ds:uri="http://schemas.openxmlformats.org/officeDocument/2006/bibliography"/>
  </ds:schemaRefs>
</ds:datastoreItem>
</file>

<file path=customXml/itemProps4.xml><?xml version="1.0" encoding="utf-8"?>
<ds:datastoreItem xmlns:ds="http://schemas.openxmlformats.org/officeDocument/2006/customXml" ds:itemID="{D194CD48-4E2F-4AD5-9EB8-388E94438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15771-64a3-4a81-9fd8-cc4caffce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1492</Words>
  <Characters>8209</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Tessa Meijlink</dc:creator>
  <cp:lastModifiedBy>Fidan, Okan</cp:lastModifiedBy>
  <cp:revision>8</cp:revision>
  <cp:lastPrinted>2020-02-27T08:12:00Z</cp:lastPrinted>
  <dcterms:created xsi:type="dcterms:W3CDTF">2025-03-07T15:53:00Z</dcterms:created>
  <dcterms:modified xsi:type="dcterms:W3CDTF">2025-06-02T13:12:00Z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0x010100C4193A996E78A743993E9A380089F9D4</vt:lpwstr>
  </property>
</Properties>
</file>