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79E17" w14:textId="341B1E4A" w:rsidR="000A131D" w:rsidRPr="00306DF1" w:rsidRDefault="00A6432B" w:rsidP="00306DF1">
      <w:pPr>
        <w:pStyle w:val="Kop1"/>
      </w:pPr>
      <w:r w:rsidRPr="00306DF1">
        <w:t xml:space="preserve"> </w:t>
      </w:r>
      <w:r w:rsidR="005E14E8" w:rsidRPr="00306DF1">
        <w:t xml:space="preserve">Programma van </w:t>
      </w:r>
      <w:r w:rsidR="00BD777B">
        <w:t xml:space="preserve">Eisen </w:t>
      </w:r>
      <w:r w:rsidR="00EB416F">
        <w:t>Actualisaties Omgevingsvergunningen</w:t>
      </w:r>
    </w:p>
    <w:p w14:paraId="5104F285" w14:textId="79D6E0B6" w:rsidR="000A131D" w:rsidRPr="00306DF1" w:rsidRDefault="000A131D" w:rsidP="000A131D">
      <w:r w:rsidRPr="00306DF1">
        <w:t xml:space="preserve">Onderstaand treft u het Programma van Eisen aan. U dient deze bijlage bij akkoord iedere pagina te paraferen en aan hete einde van het document te ondertekenen. </w:t>
      </w:r>
    </w:p>
    <w:p w14:paraId="3101B468" w14:textId="123A8F2A" w:rsidR="000A131D" w:rsidRPr="00306DF1" w:rsidRDefault="000A131D" w:rsidP="000A131D">
      <w:r w:rsidRPr="00CB5250">
        <w:rPr>
          <w:b/>
          <w:bCs/>
        </w:rPr>
        <w:t>Let op:</w:t>
      </w:r>
      <w:r w:rsidRPr="00306DF1">
        <w:t xml:space="preserve"> Indien dit document </w:t>
      </w:r>
      <w:r w:rsidRPr="00DB40C7">
        <w:rPr>
          <w:b/>
          <w:bCs/>
          <w:u w:val="single"/>
        </w:rPr>
        <w:t>niet ondertekend</w:t>
      </w:r>
      <w:r w:rsidRPr="00306DF1">
        <w:t xml:space="preserve"> is, wordt u uitgesloten van deze</w:t>
      </w:r>
      <w:r w:rsidR="00104ECD">
        <w:t xml:space="preserve"> Openbare Europe</w:t>
      </w:r>
      <w:r w:rsidR="00A85F7B">
        <w:t xml:space="preserve">se </w:t>
      </w:r>
      <w:r w:rsidRPr="00306DF1">
        <w:t>aanbestedingsprocedure.</w:t>
      </w:r>
    </w:p>
    <w:p w14:paraId="4EE3DFDF" w14:textId="77777777" w:rsidR="005E14E8" w:rsidRPr="00306DF1" w:rsidRDefault="005E14E8" w:rsidP="003C0C96">
      <w:pPr>
        <w:spacing w:line="276" w:lineRule="auto"/>
        <w:rPr>
          <w:rFonts w:eastAsia="Times New Roman" w:cstheme="minorHAnsi"/>
          <w:szCs w:val="19"/>
        </w:rPr>
      </w:pP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
        <w:gridCol w:w="7512"/>
      </w:tblGrid>
      <w:tr w:rsidR="00624562" w:rsidRPr="00306DF1" w14:paraId="0B501EF3" w14:textId="77777777" w:rsidTr="00E33161">
        <w:trPr>
          <w:cantSplit/>
        </w:trPr>
        <w:tc>
          <w:tcPr>
            <w:tcW w:w="8497" w:type="dxa"/>
            <w:gridSpan w:val="2"/>
            <w:shd w:val="clear" w:color="auto" w:fill="2C4D33"/>
          </w:tcPr>
          <w:p w14:paraId="414EE912" w14:textId="6AF0CA75" w:rsidR="00E5434E" w:rsidRPr="00306DF1" w:rsidRDefault="00E5434E" w:rsidP="003C0C96">
            <w:pPr>
              <w:widowControl w:val="0"/>
              <w:adjustRightInd w:val="0"/>
              <w:spacing w:line="276" w:lineRule="auto"/>
              <w:textAlignment w:val="baseline"/>
              <w:rPr>
                <w:rFonts w:eastAsia="Times New Roman" w:cstheme="minorHAnsi"/>
                <w:b/>
                <w:color w:val="FFFFFF" w:themeColor="background1"/>
                <w:szCs w:val="19"/>
                <w:lang w:eastAsia="nl-NL"/>
              </w:rPr>
            </w:pPr>
            <w:bookmarkStart w:id="0" w:name="_Hlk19198523"/>
            <w:r w:rsidRPr="00306DF1">
              <w:rPr>
                <w:rFonts w:eastAsia="Times New Roman" w:cstheme="minorHAnsi"/>
                <w:b/>
                <w:color w:val="FFFFFF" w:themeColor="background1"/>
                <w:szCs w:val="19"/>
                <w:lang w:eastAsia="nl-NL"/>
              </w:rPr>
              <w:t xml:space="preserve">1. Algemeen </w:t>
            </w:r>
          </w:p>
        </w:tc>
      </w:tr>
      <w:tr w:rsidR="00E5434E" w:rsidRPr="00306DF1" w14:paraId="48EFE89D" w14:textId="77777777" w:rsidTr="00E33161">
        <w:tc>
          <w:tcPr>
            <w:tcW w:w="985" w:type="dxa"/>
            <w:shd w:val="clear" w:color="auto" w:fill="2C4D33"/>
          </w:tcPr>
          <w:p w14:paraId="1BC007BA" w14:textId="77777777" w:rsidR="00E5434E" w:rsidRPr="00306DF1" w:rsidRDefault="00E5434E" w:rsidP="003C0C96">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Eis 1.1</w:t>
            </w:r>
          </w:p>
        </w:tc>
        <w:tc>
          <w:tcPr>
            <w:tcW w:w="7512" w:type="dxa"/>
            <w:shd w:val="clear" w:color="auto" w:fill="auto"/>
          </w:tcPr>
          <w:p w14:paraId="30F52DEF" w14:textId="7A829A5D" w:rsidR="00E5434E" w:rsidRPr="00306DF1" w:rsidRDefault="00E5434E" w:rsidP="003C0C96">
            <w:pPr>
              <w:widowControl w:val="0"/>
              <w:adjustRightInd w:val="0"/>
              <w:spacing w:line="276" w:lineRule="auto"/>
              <w:textAlignment w:val="baseline"/>
              <w:rPr>
                <w:rFonts w:eastAsia="Times New Roman" w:cstheme="minorHAnsi"/>
                <w:szCs w:val="19"/>
                <w:lang w:eastAsia="nl-NL"/>
              </w:rPr>
            </w:pPr>
            <w:r w:rsidRPr="00306DF1">
              <w:rPr>
                <w:rFonts w:eastAsia="Times New Roman" w:cstheme="minorHAnsi"/>
                <w:szCs w:val="19"/>
                <w:lang w:eastAsia="nl-NL"/>
              </w:rPr>
              <w:t xml:space="preserve">Opdrachtnemer verklaart door </w:t>
            </w:r>
            <w:r w:rsidR="002F238F" w:rsidRPr="00306DF1">
              <w:rPr>
                <w:rFonts w:eastAsia="Times New Roman" w:cstheme="minorHAnsi"/>
                <w:szCs w:val="19"/>
                <w:lang w:eastAsia="nl-NL"/>
              </w:rPr>
              <w:t>i</w:t>
            </w:r>
            <w:r w:rsidRPr="00306DF1">
              <w:rPr>
                <w:rFonts w:eastAsia="Times New Roman" w:cstheme="minorHAnsi"/>
                <w:szCs w:val="19"/>
                <w:lang w:eastAsia="nl-NL"/>
              </w:rPr>
              <w:t xml:space="preserve">nschrijving zich te onthouden van gedragingen die de mededinging tussen de </w:t>
            </w:r>
            <w:r w:rsidR="00080B78">
              <w:rPr>
                <w:rFonts w:eastAsia="Times New Roman" w:cstheme="minorHAnsi"/>
                <w:szCs w:val="19"/>
                <w:lang w:eastAsia="nl-NL"/>
              </w:rPr>
              <w:t>Opdrachtnemer</w:t>
            </w:r>
            <w:r w:rsidRPr="00306DF1">
              <w:rPr>
                <w:rFonts w:eastAsia="Times New Roman" w:cstheme="minorHAnsi"/>
                <w:szCs w:val="19"/>
                <w:lang w:eastAsia="nl-NL"/>
              </w:rPr>
              <w:t>s kan beperken.</w:t>
            </w:r>
          </w:p>
        </w:tc>
      </w:tr>
      <w:tr w:rsidR="00E5434E" w:rsidRPr="00306DF1" w14:paraId="1C3B04B9" w14:textId="77777777" w:rsidTr="00E33161">
        <w:tc>
          <w:tcPr>
            <w:tcW w:w="985" w:type="dxa"/>
            <w:shd w:val="clear" w:color="auto" w:fill="2C4D33"/>
          </w:tcPr>
          <w:p w14:paraId="36BBB11E" w14:textId="77777777" w:rsidR="00E5434E" w:rsidRPr="00306DF1" w:rsidRDefault="00E5434E" w:rsidP="003C0C96">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Eis 1.2</w:t>
            </w:r>
          </w:p>
        </w:tc>
        <w:tc>
          <w:tcPr>
            <w:tcW w:w="7512" w:type="dxa"/>
            <w:shd w:val="clear" w:color="auto" w:fill="auto"/>
          </w:tcPr>
          <w:p w14:paraId="59869CD2" w14:textId="677445A1" w:rsidR="00E5434E" w:rsidRPr="00306DF1" w:rsidRDefault="00E5434E" w:rsidP="003C0C96">
            <w:pPr>
              <w:widowControl w:val="0"/>
              <w:adjustRightInd w:val="0"/>
              <w:spacing w:line="276" w:lineRule="auto"/>
              <w:textAlignment w:val="baseline"/>
              <w:rPr>
                <w:rFonts w:eastAsia="Times New Roman" w:cstheme="minorHAnsi"/>
                <w:szCs w:val="19"/>
                <w:lang w:eastAsia="nl-NL"/>
              </w:rPr>
            </w:pPr>
            <w:r w:rsidRPr="00306DF1">
              <w:rPr>
                <w:rFonts w:eastAsia="Times New Roman" w:cstheme="minorHAnsi"/>
                <w:szCs w:val="19"/>
                <w:lang w:eastAsia="nl-NL"/>
              </w:rPr>
              <w:t xml:space="preserve">Opdrachtnemer gaat door </w:t>
            </w:r>
            <w:r w:rsidR="002F238F" w:rsidRPr="00306DF1">
              <w:rPr>
                <w:rFonts w:eastAsia="Times New Roman" w:cstheme="minorHAnsi"/>
                <w:szCs w:val="19"/>
                <w:lang w:eastAsia="nl-NL"/>
              </w:rPr>
              <w:t>i</w:t>
            </w:r>
            <w:r w:rsidRPr="00306DF1">
              <w:rPr>
                <w:rFonts w:eastAsia="Times New Roman" w:cstheme="minorHAnsi"/>
                <w:szCs w:val="19"/>
                <w:lang w:eastAsia="nl-NL"/>
              </w:rPr>
              <w:t xml:space="preserve">nschrijving akkoord met de inhoud van alle </w:t>
            </w:r>
            <w:r w:rsidR="002F238F" w:rsidRPr="00306DF1">
              <w:rPr>
                <w:rFonts w:eastAsia="Times New Roman" w:cstheme="minorHAnsi"/>
                <w:szCs w:val="19"/>
                <w:lang w:eastAsia="nl-NL"/>
              </w:rPr>
              <w:t>aanbestedingsstukken</w:t>
            </w:r>
            <w:r w:rsidRPr="00306DF1">
              <w:rPr>
                <w:rFonts w:eastAsia="Times New Roman" w:cstheme="minorHAnsi"/>
                <w:szCs w:val="19"/>
                <w:lang w:eastAsia="nl-NL"/>
              </w:rPr>
              <w:t>, de beoordelings-en waarderingssystematiek, de gekozen aanbestedingsprocedure en alle bepalingen</w:t>
            </w:r>
            <w:r w:rsidR="00B9226C">
              <w:rPr>
                <w:rFonts w:eastAsia="Times New Roman" w:cstheme="minorHAnsi"/>
                <w:szCs w:val="19"/>
                <w:lang w:eastAsia="nl-NL"/>
              </w:rPr>
              <w:t>, wetgeving</w:t>
            </w:r>
            <w:r w:rsidRPr="00306DF1">
              <w:rPr>
                <w:rFonts w:eastAsia="Times New Roman" w:cstheme="minorHAnsi"/>
                <w:szCs w:val="19"/>
                <w:lang w:eastAsia="nl-NL"/>
              </w:rPr>
              <w:t xml:space="preserve"> en voorbehouden die hiermee samenhangen.</w:t>
            </w:r>
          </w:p>
        </w:tc>
      </w:tr>
      <w:tr w:rsidR="00E5434E" w:rsidRPr="00306DF1" w14:paraId="1CA7171D" w14:textId="77777777" w:rsidTr="00E33161">
        <w:tc>
          <w:tcPr>
            <w:tcW w:w="985" w:type="dxa"/>
            <w:shd w:val="clear" w:color="auto" w:fill="2C4D33"/>
          </w:tcPr>
          <w:p w14:paraId="1F30FE48" w14:textId="77777777" w:rsidR="00E5434E" w:rsidRPr="00306DF1" w:rsidRDefault="00E5434E" w:rsidP="003C0C96">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Eis 1.3</w:t>
            </w:r>
          </w:p>
        </w:tc>
        <w:tc>
          <w:tcPr>
            <w:tcW w:w="7512" w:type="dxa"/>
            <w:shd w:val="clear" w:color="auto" w:fill="auto"/>
          </w:tcPr>
          <w:p w14:paraId="3597D82A" w14:textId="3EE15725" w:rsidR="00E5434E" w:rsidRPr="00306DF1" w:rsidRDefault="00E5434E" w:rsidP="003C0C96">
            <w:pPr>
              <w:widowControl w:val="0"/>
              <w:adjustRightInd w:val="0"/>
              <w:spacing w:line="276" w:lineRule="auto"/>
              <w:textAlignment w:val="baseline"/>
              <w:rPr>
                <w:rFonts w:eastAsia="Times New Roman" w:cstheme="minorHAnsi"/>
                <w:szCs w:val="19"/>
                <w:lang w:eastAsia="nl-NL"/>
              </w:rPr>
            </w:pPr>
            <w:r w:rsidRPr="00306DF1">
              <w:rPr>
                <w:rFonts w:eastAsia="Times New Roman" w:cstheme="minorHAnsi"/>
                <w:szCs w:val="19"/>
                <w:lang w:eastAsia="nl-NL"/>
              </w:rPr>
              <w:t xml:space="preserve">Opdrachtnemer verklaart dat alle bij </w:t>
            </w:r>
            <w:r w:rsidR="002F238F" w:rsidRPr="00306DF1">
              <w:rPr>
                <w:rFonts w:eastAsia="Times New Roman" w:cstheme="minorHAnsi"/>
                <w:szCs w:val="19"/>
                <w:lang w:eastAsia="nl-NL"/>
              </w:rPr>
              <w:t>i</w:t>
            </w:r>
            <w:r w:rsidRPr="00306DF1">
              <w:rPr>
                <w:rFonts w:eastAsia="Times New Roman" w:cstheme="minorHAnsi"/>
                <w:szCs w:val="19"/>
                <w:lang w:eastAsia="nl-NL"/>
              </w:rPr>
              <w:t xml:space="preserve">nschrijving overlegde gegevens juist, volledig en naar waarheid zijn ingevuld en gestand kunnen worden gedaan gedurende de gehele looptijd van de </w:t>
            </w:r>
            <w:r w:rsidR="002B1D12" w:rsidRPr="00306DF1">
              <w:rPr>
                <w:rFonts w:eastAsia="Times New Roman" w:cstheme="minorHAnsi"/>
                <w:szCs w:val="19"/>
                <w:lang w:eastAsia="nl-NL"/>
              </w:rPr>
              <w:t>overeenkomst</w:t>
            </w:r>
            <w:r w:rsidRPr="00306DF1">
              <w:rPr>
                <w:rFonts w:eastAsia="Times New Roman" w:cstheme="minorHAnsi"/>
                <w:szCs w:val="19"/>
                <w:lang w:eastAsia="nl-NL"/>
              </w:rPr>
              <w:t xml:space="preserve"> inclusief eventuele verlengingen van de </w:t>
            </w:r>
            <w:r w:rsidR="002F238F" w:rsidRPr="00306DF1">
              <w:rPr>
                <w:rFonts w:eastAsia="Times New Roman" w:cstheme="minorHAnsi"/>
                <w:szCs w:val="19"/>
                <w:lang w:eastAsia="nl-NL"/>
              </w:rPr>
              <w:t>o</w:t>
            </w:r>
            <w:r w:rsidRPr="00306DF1">
              <w:rPr>
                <w:rFonts w:eastAsia="Times New Roman" w:cstheme="minorHAnsi"/>
                <w:szCs w:val="19"/>
                <w:lang w:eastAsia="nl-NL"/>
              </w:rPr>
              <w:t xml:space="preserve">vereenkomst. </w:t>
            </w:r>
          </w:p>
          <w:p w14:paraId="1D4C8C17" w14:textId="322884B5" w:rsidR="00E5434E" w:rsidRPr="00306DF1" w:rsidRDefault="00A10A87" w:rsidP="003C0C96">
            <w:pPr>
              <w:widowControl w:val="0"/>
              <w:adjustRightInd w:val="0"/>
              <w:spacing w:line="276" w:lineRule="auto"/>
              <w:textAlignment w:val="baseline"/>
              <w:rPr>
                <w:rFonts w:eastAsia="Times New Roman" w:cstheme="minorHAnsi"/>
                <w:szCs w:val="19"/>
                <w:lang w:eastAsia="nl-NL"/>
              </w:rPr>
            </w:pPr>
            <w:r>
              <w:rPr>
                <w:rFonts w:eastAsia="Times New Roman" w:cstheme="minorHAnsi"/>
                <w:szCs w:val="19"/>
                <w:lang w:eastAsia="nl-NL"/>
              </w:rPr>
              <w:t>Opdrachtgever</w:t>
            </w:r>
            <w:r w:rsidR="00E5434E" w:rsidRPr="00306DF1">
              <w:rPr>
                <w:rFonts w:eastAsia="Times New Roman" w:cstheme="minorHAnsi"/>
                <w:szCs w:val="19"/>
                <w:lang w:eastAsia="nl-NL"/>
              </w:rPr>
              <w:t xml:space="preserve"> </w:t>
            </w:r>
            <w:r w:rsidR="00D27B4D" w:rsidRPr="00306DF1">
              <w:rPr>
                <w:rFonts w:eastAsia="Times New Roman" w:cstheme="minorHAnsi"/>
                <w:szCs w:val="19"/>
                <w:lang w:eastAsia="nl-NL"/>
              </w:rPr>
              <w:t>behoudt</w:t>
            </w:r>
            <w:r w:rsidR="00E5434E" w:rsidRPr="00306DF1">
              <w:rPr>
                <w:rFonts w:eastAsia="Times New Roman" w:cstheme="minorHAnsi"/>
                <w:szCs w:val="19"/>
                <w:lang w:eastAsia="nl-NL"/>
              </w:rPr>
              <w:t xml:space="preserve"> zich het recht voor op </w:t>
            </w:r>
            <w:r w:rsidR="00B02E99" w:rsidRPr="00306DF1">
              <w:rPr>
                <w:rFonts w:eastAsia="Times New Roman" w:cstheme="minorHAnsi"/>
                <w:szCs w:val="19"/>
                <w:lang w:eastAsia="nl-NL"/>
              </w:rPr>
              <w:t xml:space="preserve">ontbinding van de </w:t>
            </w:r>
            <w:r w:rsidR="002B1D12" w:rsidRPr="00306DF1">
              <w:rPr>
                <w:rFonts w:eastAsia="Times New Roman" w:cstheme="minorHAnsi"/>
                <w:szCs w:val="19"/>
                <w:lang w:eastAsia="nl-NL"/>
              </w:rPr>
              <w:t>overeenkomst</w:t>
            </w:r>
            <w:r w:rsidR="00B02E99" w:rsidRPr="00306DF1">
              <w:rPr>
                <w:rFonts w:eastAsia="Times New Roman" w:cstheme="minorHAnsi"/>
                <w:szCs w:val="19"/>
                <w:lang w:eastAsia="nl-NL"/>
              </w:rPr>
              <w:t xml:space="preserve"> </w:t>
            </w:r>
            <w:r w:rsidR="00E5434E" w:rsidRPr="00306DF1">
              <w:rPr>
                <w:rFonts w:eastAsia="Times New Roman" w:cstheme="minorHAnsi"/>
                <w:szCs w:val="19"/>
                <w:lang w:eastAsia="nl-NL"/>
              </w:rPr>
              <w:t xml:space="preserve">en/of een schadevergoeding in geval van onjuiste en/of onvolledige informatie en/of het niet kunnen nakomen hetgeen bij </w:t>
            </w:r>
            <w:r w:rsidR="005E08BE" w:rsidRPr="00306DF1">
              <w:rPr>
                <w:rFonts w:eastAsia="Times New Roman" w:cstheme="minorHAnsi"/>
                <w:szCs w:val="19"/>
                <w:lang w:eastAsia="nl-NL"/>
              </w:rPr>
              <w:t>i</w:t>
            </w:r>
            <w:r w:rsidR="00E5434E" w:rsidRPr="00306DF1">
              <w:rPr>
                <w:rFonts w:eastAsia="Times New Roman" w:cstheme="minorHAnsi"/>
                <w:szCs w:val="19"/>
                <w:lang w:eastAsia="nl-NL"/>
              </w:rPr>
              <w:t>nschrijving aangeboden is.</w:t>
            </w:r>
          </w:p>
        </w:tc>
      </w:tr>
      <w:tr w:rsidR="00E5434E" w:rsidRPr="00306DF1" w14:paraId="0616A65A" w14:textId="77777777" w:rsidTr="00E33161">
        <w:tc>
          <w:tcPr>
            <w:tcW w:w="985" w:type="dxa"/>
            <w:shd w:val="clear" w:color="auto" w:fill="2C4D33"/>
          </w:tcPr>
          <w:p w14:paraId="512E7552" w14:textId="77777777" w:rsidR="00E5434E" w:rsidRPr="00306DF1" w:rsidRDefault="00E5434E" w:rsidP="003C0C96">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Eis 1.4</w:t>
            </w:r>
          </w:p>
        </w:tc>
        <w:tc>
          <w:tcPr>
            <w:tcW w:w="7512" w:type="dxa"/>
            <w:shd w:val="clear" w:color="auto" w:fill="auto"/>
          </w:tcPr>
          <w:p w14:paraId="7E57B70F" w14:textId="344D6E20" w:rsidR="00E5434E" w:rsidRPr="00306DF1" w:rsidRDefault="00E5434E" w:rsidP="003C0C96">
            <w:pPr>
              <w:widowControl w:val="0"/>
              <w:adjustRightInd w:val="0"/>
              <w:spacing w:line="276" w:lineRule="auto"/>
              <w:textAlignment w:val="baseline"/>
              <w:rPr>
                <w:rFonts w:eastAsia="Times New Roman" w:cstheme="minorHAnsi"/>
                <w:szCs w:val="19"/>
                <w:lang w:eastAsia="nl-NL"/>
              </w:rPr>
            </w:pPr>
            <w:r w:rsidRPr="00306DF1">
              <w:rPr>
                <w:rFonts w:eastAsia="Times New Roman" w:cstheme="minorHAnsi"/>
                <w:szCs w:val="19"/>
                <w:lang w:eastAsia="nl-NL"/>
              </w:rPr>
              <w:t xml:space="preserve">Opdrachtnemer is in staat </w:t>
            </w:r>
            <w:r w:rsidR="003627FF" w:rsidRPr="00306DF1">
              <w:rPr>
                <w:rFonts w:eastAsia="Times New Roman" w:cstheme="minorHAnsi"/>
                <w:szCs w:val="19"/>
                <w:lang w:eastAsia="nl-NL"/>
              </w:rPr>
              <w:t xml:space="preserve">en bereid </w:t>
            </w:r>
            <w:r w:rsidRPr="00306DF1">
              <w:rPr>
                <w:rFonts w:eastAsia="Times New Roman" w:cstheme="minorHAnsi"/>
                <w:szCs w:val="19"/>
                <w:lang w:eastAsia="nl-NL"/>
              </w:rPr>
              <w:t xml:space="preserve">om de </w:t>
            </w:r>
            <w:r w:rsidR="00725AA9" w:rsidRPr="00306DF1">
              <w:rPr>
                <w:rFonts w:eastAsia="Times New Roman" w:cstheme="minorHAnsi"/>
                <w:szCs w:val="19"/>
                <w:lang w:eastAsia="nl-NL"/>
              </w:rPr>
              <w:t>opdracht</w:t>
            </w:r>
            <w:r w:rsidR="00B02E99" w:rsidRPr="00306DF1">
              <w:rPr>
                <w:rFonts w:eastAsia="Times New Roman" w:cstheme="minorHAnsi"/>
                <w:szCs w:val="19"/>
                <w:lang w:eastAsia="nl-NL"/>
              </w:rPr>
              <w:t xml:space="preserve"> ten behoeve</w:t>
            </w:r>
            <w:r w:rsidRPr="00306DF1">
              <w:rPr>
                <w:rFonts w:eastAsia="Times New Roman" w:cstheme="minorHAnsi"/>
                <w:szCs w:val="19"/>
                <w:lang w:eastAsia="nl-NL"/>
              </w:rPr>
              <w:t xml:space="preserve"> van </w:t>
            </w:r>
            <w:r w:rsidR="00BC479D">
              <w:rPr>
                <w:rFonts w:eastAsia="Times New Roman" w:cstheme="minorHAnsi"/>
                <w:szCs w:val="19"/>
                <w:lang w:eastAsia="nl-NL"/>
              </w:rPr>
              <w:t>O</w:t>
            </w:r>
            <w:r w:rsidR="00EB416F">
              <w:rPr>
                <w:rFonts w:eastAsia="Times New Roman" w:cstheme="minorHAnsi"/>
                <w:szCs w:val="19"/>
                <w:lang w:eastAsia="nl-NL"/>
              </w:rPr>
              <w:t>p</w:t>
            </w:r>
            <w:r w:rsidR="00BC479D">
              <w:rPr>
                <w:rFonts w:eastAsia="Times New Roman" w:cstheme="minorHAnsi"/>
                <w:szCs w:val="19"/>
                <w:lang w:eastAsia="nl-NL"/>
              </w:rPr>
              <w:t>drachtgever</w:t>
            </w:r>
            <w:r w:rsidRPr="00306DF1">
              <w:rPr>
                <w:rFonts w:eastAsia="Times New Roman" w:cstheme="minorHAnsi"/>
                <w:szCs w:val="19"/>
                <w:lang w:eastAsia="nl-NL"/>
              </w:rPr>
              <w:t xml:space="preserve">, conform de in de </w:t>
            </w:r>
            <w:r w:rsidR="002F238F" w:rsidRPr="00306DF1">
              <w:rPr>
                <w:rFonts w:eastAsia="Times New Roman" w:cstheme="minorHAnsi"/>
                <w:szCs w:val="19"/>
                <w:lang w:eastAsia="nl-NL"/>
              </w:rPr>
              <w:t xml:space="preserve">aanbestedingsstukken </w:t>
            </w:r>
            <w:r w:rsidRPr="00306DF1">
              <w:rPr>
                <w:rFonts w:eastAsia="Times New Roman" w:cstheme="minorHAnsi"/>
                <w:szCs w:val="19"/>
                <w:lang w:eastAsia="nl-NL"/>
              </w:rPr>
              <w:t xml:space="preserve">gestelde </w:t>
            </w:r>
            <w:r w:rsidR="002F238F" w:rsidRPr="00306DF1">
              <w:rPr>
                <w:rFonts w:eastAsia="Times New Roman" w:cstheme="minorHAnsi"/>
                <w:szCs w:val="19"/>
                <w:lang w:eastAsia="nl-NL"/>
              </w:rPr>
              <w:t>e</w:t>
            </w:r>
            <w:r w:rsidRPr="00306DF1">
              <w:rPr>
                <w:rFonts w:eastAsia="Times New Roman" w:cstheme="minorHAnsi"/>
                <w:szCs w:val="19"/>
                <w:lang w:eastAsia="nl-NL"/>
              </w:rPr>
              <w:t>isen te verzorgen.</w:t>
            </w:r>
          </w:p>
        </w:tc>
      </w:tr>
      <w:tr w:rsidR="00EA5CFC" w:rsidRPr="00306DF1" w14:paraId="18859437" w14:textId="77777777" w:rsidTr="00E33161">
        <w:tc>
          <w:tcPr>
            <w:tcW w:w="985" w:type="dxa"/>
            <w:shd w:val="clear" w:color="auto" w:fill="2C4D33"/>
          </w:tcPr>
          <w:p w14:paraId="12386F6F" w14:textId="700A4EA3" w:rsidR="00EA5CFC" w:rsidRPr="00306DF1" w:rsidRDefault="00EA5CFC" w:rsidP="003C0C96">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Eis 1.</w:t>
            </w:r>
            <w:r w:rsidR="00BD777B">
              <w:rPr>
                <w:rFonts w:eastAsia="Times New Roman" w:cstheme="minorHAnsi"/>
                <w:b/>
                <w:color w:val="FFFFFF" w:themeColor="background1"/>
                <w:szCs w:val="19"/>
                <w:lang w:eastAsia="nl-NL"/>
              </w:rPr>
              <w:t>5</w:t>
            </w:r>
          </w:p>
        </w:tc>
        <w:tc>
          <w:tcPr>
            <w:tcW w:w="7512" w:type="dxa"/>
            <w:shd w:val="clear" w:color="auto" w:fill="auto"/>
          </w:tcPr>
          <w:p w14:paraId="1A17A79B" w14:textId="484BA063" w:rsidR="00EA5CFC" w:rsidRPr="00306DF1" w:rsidRDefault="00B931AD" w:rsidP="003C0C96">
            <w:pPr>
              <w:widowControl w:val="0"/>
              <w:adjustRightInd w:val="0"/>
              <w:spacing w:line="276" w:lineRule="auto"/>
              <w:textAlignment w:val="baseline"/>
              <w:rPr>
                <w:rFonts w:eastAsia="Times New Roman" w:cstheme="minorHAnsi"/>
                <w:szCs w:val="19"/>
                <w:lang w:eastAsia="nl-NL"/>
              </w:rPr>
            </w:pPr>
            <w:r w:rsidRPr="00306DF1">
              <w:rPr>
                <w:rFonts w:cstheme="minorHAnsi"/>
                <w:szCs w:val="19"/>
                <w:lang w:eastAsia="nl-NL"/>
              </w:rPr>
              <w:t>Indien er sprake is van een implementatie van de opdracht dient deze op de ingangsdatum van de overeenkomst afgerond te zijn.</w:t>
            </w:r>
          </w:p>
        </w:tc>
      </w:tr>
      <w:tr w:rsidR="00EA5CFC" w:rsidRPr="00306DF1" w14:paraId="1C9A3D9F" w14:textId="77777777" w:rsidTr="00E33161">
        <w:tc>
          <w:tcPr>
            <w:tcW w:w="985" w:type="dxa"/>
            <w:shd w:val="clear" w:color="auto" w:fill="2C4D33"/>
          </w:tcPr>
          <w:p w14:paraId="4F3883CD" w14:textId="4BA4D0CA" w:rsidR="00EA5CFC" w:rsidRPr="00306DF1" w:rsidRDefault="00EA5CFC" w:rsidP="003C0C96">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Eis 1.</w:t>
            </w:r>
            <w:r w:rsidR="00BD777B">
              <w:rPr>
                <w:rFonts w:eastAsia="Times New Roman" w:cstheme="minorHAnsi"/>
                <w:b/>
                <w:color w:val="FFFFFF" w:themeColor="background1"/>
                <w:szCs w:val="19"/>
                <w:lang w:eastAsia="nl-NL"/>
              </w:rPr>
              <w:t>6</w:t>
            </w:r>
          </w:p>
        </w:tc>
        <w:tc>
          <w:tcPr>
            <w:tcW w:w="7512" w:type="dxa"/>
            <w:shd w:val="clear" w:color="auto" w:fill="auto"/>
          </w:tcPr>
          <w:p w14:paraId="46253620" w14:textId="7AAD3851" w:rsidR="00EA5CFC" w:rsidRPr="00306DF1" w:rsidRDefault="00657946" w:rsidP="003C0C96">
            <w:pPr>
              <w:widowControl w:val="0"/>
              <w:adjustRightInd w:val="0"/>
              <w:spacing w:line="276" w:lineRule="auto"/>
              <w:textAlignment w:val="baseline"/>
              <w:rPr>
                <w:rFonts w:eastAsia="Times New Roman" w:cstheme="minorHAnsi"/>
                <w:szCs w:val="19"/>
                <w:lang w:eastAsia="nl-NL"/>
              </w:rPr>
            </w:pPr>
            <w:r w:rsidRPr="00306DF1">
              <w:rPr>
                <w:rFonts w:asciiTheme="majorHAnsi" w:hAnsiTheme="majorHAnsi" w:cstheme="majorHAnsi"/>
                <w:szCs w:val="19"/>
              </w:rPr>
              <w:t xml:space="preserve">De </w:t>
            </w:r>
            <w:r w:rsidR="00A10A87">
              <w:rPr>
                <w:rFonts w:asciiTheme="majorHAnsi" w:hAnsiTheme="majorHAnsi" w:cstheme="majorHAnsi"/>
                <w:szCs w:val="19"/>
              </w:rPr>
              <w:t>Opdrachtgever</w:t>
            </w:r>
            <w:r w:rsidRPr="00306DF1">
              <w:rPr>
                <w:rFonts w:asciiTheme="majorHAnsi" w:hAnsiTheme="majorHAnsi" w:cstheme="majorHAnsi"/>
                <w:szCs w:val="19"/>
              </w:rPr>
              <w:t xml:space="preserve"> is niet verplicht de Opdracht te gunnen.</w:t>
            </w:r>
          </w:p>
        </w:tc>
      </w:tr>
      <w:tr w:rsidR="00EA5CFC" w:rsidRPr="00306DF1" w14:paraId="2E34C2D2" w14:textId="77777777" w:rsidTr="00E33161">
        <w:trPr>
          <w:trHeight w:val="141"/>
        </w:trPr>
        <w:tc>
          <w:tcPr>
            <w:tcW w:w="985" w:type="dxa"/>
            <w:shd w:val="clear" w:color="auto" w:fill="2C4D33"/>
          </w:tcPr>
          <w:p w14:paraId="58C8A511" w14:textId="2003A9E5" w:rsidR="00EA5CFC" w:rsidRPr="00306DF1" w:rsidRDefault="00EA5CFC" w:rsidP="003C0C96">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Eis 1</w:t>
            </w:r>
            <w:r w:rsidR="00C36F53" w:rsidRPr="00306DF1">
              <w:rPr>
                <w:rFonts w:eastAsia="Times New Roman" w:cstheme="minorHAnsi"/>
                <w:b/>
                <w:color w:val="FFFFFF" w:themeColor="background1"/>
                <w:szCs w:val="19"/>
                <w:lang w:eastAsia="nl-NL"/>
              </w:rPr>
              <w:t>.</w:t>
            </w:r>
            <w:r w:rsidR="00BD777B">
              <w:rPr>
                <w:rFonts w:eastAsia="Times New Roman" w:cstheme="minorHAnsi"/>
                <w:b/>
                <w:color w:val="FFFFFF" w:themeColor="background1"/>
                <w:szCs w:val="19"/>
                <w:lang w:eastAsia="nl-NL"/>
              </w:rPr>
              <w:t>7</w:t>
            </w:r>
          </w:p>
        </w:tc>
        <w:tc>
          <w:tcPr>
            <w:tcW w:w="7512" w:type="dxa"/>
            <w:shd w:val="clear" w:color="auto" w:fill="auto"/>
          </w:tcPr>
          <w:p w14:paraId="24716B79" w14:textId="4EA685BC" w:rsidR="00EA5CFC" w:rsidRPr="00306DF1" w:rsidRDefault="00657946" w:rsidP="003C0C96">
            <w:pPr>
              <w:widowControl w:val="0"/>
              <w:adjustRightInd w:val="0"/>
              <w:spacing w:line="276" w:lineRule="auto"/>
              <w:textAlignment w:val="baseline"/>
              <w:rPr>
                <w:rFonts w:eastAsia="Times New Roman" w:cstheme="minorHAnsi"/>
                <w:szCs w:val="19"/>
                <w:lang w:eastAsia="nl-NL"/>
              </w:rPr>
            </w:pPr>
            <w:r w:rsidRPr="00306DF1">
              <w:rPr>
                <w:rFonts w:asciiTheme="majorHAnsi" w:hAnsiTheme="majorHAnsi" w:cstheme="majorHAnsi"/>
                <w:szCs w:val="19"/>
              </w:rPr>
              <w:t xml:space="preserve">Door de </w:t>
            </w:r>
            <w:r w:rsidR="00A10A87">
              <w:rPr>
                <w:rFonts w:asciiTheme="majorHAnsi" w:hAnsiTheme="majorHAnsi" w:cstheme="majorHAnsi"/>
                <w:szCs w:val="19"/>
              </w:rPr>
              <w:t>Opdrachtgever</w:t>
            </w:r>
            <w:r w:rsidR="00BC479D">
              <w:rPr>
                <w:rFonts w:asciiTheme="majorHAnsi" w:hAnsiTheme="majorHAnsi" w:cstheme="majorHAnsi"/>
                <w:szCs w:val="19"/>
              </w:rPr>
              <w:t xml:space="preserve"> </w:t>
            </w:r>
            <w:r w:rsidRPr="00306DF1">
              <w:rPr>
                <w:rFonts w:asciiTheme="majorHAnsi" w:hAnsiTheme="majorHAnsi" w:cstheme="majorHAnsi"/>
                <w:szCs w:val="19"/>
              </w:rPr>
              <w:t>worden op geen enkele wijze kosten vergoed die door Opdrachtnemers gemaakt zijn of worden in relatie tot deze aanbestedingsprocedure. De</w:t>
            </w:r>
            <w:r w:rsidRPr="00306DF1">
              <w:rPr>
                <w:rFonts w:ascii="Fira Sans" w:hAnsi="Fira Sans"/>
                <w:sz w:val="20"/>
              </w:rPr>
              <w:t xml:space="preserve"> </w:t>
            </w:r>
            <w:r w:rsidR="00A10A87">
              <w:rPr>
                <w:rFonts w:asciiTheme="majorHAnsi" w:hAnsiTheme="majorHAnsi" w:cstheme="majorHAnsi"/>
                <w:szCs w:val="19"/>
              </w:rPr>
              <w:t>Opdrachtgever</w:t>
            </w:r>
            <w:r w:rsidR="00BC479D">
              <w:rPr>
                <w:rFonts w:asciiTheme="majorHAnsi" w:hAnsiTheme="majorHAnsi" w:cstheme="majorHAnsi"/>
                <w:szCs w:val="19"/>
              </w:rPr>
              <w:t xml:space="preserve"> </w:t>
            </w:r>
            <w:r w:rsidRPr="00306DF1">
              <w:rPr>
                <w:rFonts w:asciiTheme="majorHAnsi" w:hAnsiTheme="majorHAnsi" w:cstheme="majorHAnsi"/>
                <w:szCs w:val="19"/>
              </w:rPr>
              <w:t>heeft zonder meer de intentie de aanbestedingsprocedure succesvol af te ronden. Als zich echter situaties voordoen die ertoe leiden dat besloten wordt het aanbestedingsproces geheel of gedeeltelijk, tijdelijk of volledig, stop te zetten en/of de Opdracht niet te gunnen dan heeft de betrokken Opdrachtnemer geen recht op een vergoeding van welke aard dan ook.</w:t>
            </w:r>
          </w:p>
        </w:tc>
      </w:tr>
      <w:tr w:rsidR="005301C3" w:rsidRPr="00306DF1" w14:paraId="516AD0D3" w14:textId="77777777" w:rsidTr="00E33161">
        <w:trPr>
          <w:trHeight w:val="141"/>
        </w:trPr>
        <w:tc>
          <w:tcPr>
            <w:tcW w:w="985" w:type="dxa"/>
            <w:shd w:val="clear" w:color="auto" w:fill="2C4D33"/>
          </w:tcPr>
          <w:p w14:paraId="39F3308B" w14:textId="2540D497" w:rsidR="005301C3" w:rsidRPr="00306DF1" w:rsidRDefault="005301C3" w:rsidP="003C0C96">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Eis 1.</w:t>
            </w:r>
            <w:r w:rsidR="00BD777B">
              <w:rPr>
                <w:rFonts w:eastAsia="Times New Roman" w:cstheme="minorHAnsi"/>
                <w:b/>
                <w:color w:val="FFFFFF" w:themeColor="background1"/>
                <w:szCs w:val="19"/>
                <w:lang w:eastAsia="nl-NL"/>
              </w:rPr>
              <w:t>8</w:t>
            </w:r>
          </w:p>
        </w:tc>
        <w:tc>
          <w:tcPr>
            <w:tcW w:w="7512" w:type="dxa"/>
            <w:shd w:val="clear" w:color="auto" w:fill="auto"/>
          </w:tcPr>
          <w:p w14:paraId="419A242E" w14:textId="7C38AA91" w:rsidR="005301C3" w:rsidRPr="00306DF1" w:rsidRDefault="00657946" w:rsidP="005301C3">
            <w:pPr>
              <w:tabs>
                <w:tab w:val="left" w:pos="567"/>
              </w:tabs>
              <w:spacing w:line="276" w:lineRule="auto"/>
              <w:rPr>
                <w:rFonts w:asciiTheme="majorHAnsi" w:hAnsiTheme="majorHAnsi" w:cstheme="majorHAnsi"/>
                <w:szCs w:val="19"/>
              </w:rPr>
            </w:pPr>
            <w:r w:rsidRPr="00306DF1">
              <w:rPr>
                <w:rFonts w:asciiTheme="majorHAnsi" w:hAnsiTheme="majorHAnsi" w:cstheme="majorHAnsi"/>
                <w:szCs w:val="19"/>
              </w:rPr>
              <w:t>Een geschil tussen de bij de aanbesteding betrokkenen, daaronder begrepen een geschil dat slechts door een van de betrokkenen als zodanig wordt beschouwd, dat ontstaat naar aanleiding van deze aanbesteding wordt, indien onderling overleg niet tot beslechting heeft geleid, beslecht door de bevoegde rechter in het arrondissement te Haarlem.</w:t>
            </w:r>
          </w:p>
        </w:tc>
      </w:tr>
      <w:bookmarkEnd w:id="0"/>
    </w:tbl>
    <w:p w14:paraId="6B7DA2D3" w14:textId="5B627BE2" w:rsidR="00713C52" w:rsidRPr="00306DF1" w:rsidRDefault="00713C52" w:rsidP="003C0C96">
      <w:pPr>
        <w:widowControl w:val="0"/>
        <w:tabs>
          <w:tab w:val="left" w:pos="1740"/>
        </w:tabs>
        <w:adjustRightInd w:val="0"/>
        <w:spacing w:line="276" w:lineRule="auto"/>
        <w:textAlignment w:val="baseline"/>
        <w:rPr>
          <w:rFonts w:eastAsia="Times New Roman" w:cstheme="minorHAnsi"/>
          <w:b/>
          <w:szCs w:val="19"/>
          <w:lang w:eastAsia="nl-NL"/>
        </w:rPr>
      </w:pP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C8658"/>
        <w:tblLayout w:type="fixed"/>
        <w:tblCellMar>
          <w:left w:w="70" w:type="dxa"/>
          <w:right w:w="70" w:type="dxa"/>
        </w:tblCellMar>
        <w:tblLook w:val="0000" w:firstRow="0" w:lastRow="0" w:firstColumn="0" w:lastColumn="0" w:noHBand="0" w:noVBand="0"/>
      </w:tblPr>
      <w:tblGrid>
        <w:gridCol w:w="985"/>
        <w:gridCol w:w="7512"/>
      </w:tblGrid>
      <w:tr w:rsidR="00624562" w:rsidRPr="00306DF1" w14:paraId="5B6AC01D" w14:textId="77777777" w:rsidTr="00B610DE">
        <w:tc>
          <w:tcPr>
            <w:tcW w:w="8497" w:type="dxa"/>
            <w:gridSpan w:val="2"/>
            <w:shd w:val="clear" w:color="auto" w:fill="2C4D33"/>
          </w:tcPr>
          <w:p w14:paraId="6C1ACE57" w14:textId="432874F4" w:rsidR="0052677D" w:rsidRPr="00306DF1" w:rsidRDefault="005C4E28" w:rsidP="003C0C96">
            <w:pPr>
              <w:widowControl w:val="0"/>
              <w:adjustRightInd w:val="0"/>
              <w:spacing w:line="276" w:lineRule="auto"/>
              <w:textAlignment w:val="baseline"/>
              <w:rPr>
                <w:rFonts w:eastAsia="Times New Roman" w:cstheme="minorHAnsi"/>
                <w:b/>
                <w:color w:val="FFFFFF" w:themeColor="background1"/>
                <w:szCs w:val="19"/>
                <w:lang w:eastAsia="nl-NL"/>
              </w:rPr>
            </w:pPr>
            <w:bookmarkStart w:id="1" w:name="_Hlk19198560"/>
            <w:r w:rsidRPr="00306DF1">
              <w:rPr>
                <w:rFonts w:eastAsia="Times New Roman" w:cstheme="minorHAnsi"/>
                <w:b/>
                <w:color w:val="FFFFFF" w:themeColor="background1"/>
                <w:szCs w:val="19"/>
                <w:lang w:eastAsia="nl-NL"/>
              </w:rPr>
              <w:t>2</w:t>
            </w:r>
            <w:r w:rsidR="0052677D" w:rsidRPr="00306DF1">
              <w:rPr>
                <w:rFonts w:eastAsia="Times New Roman" w:cstheme="minorHAnsi"/>
                <w:b/>
                <w:color w:val="FFFFFF" w:themeColor="background1"/>
                <w:szCs w:val="19"/>
                <w:lang w:eastAsia="nl-NL"/>
              </w:rPr>
              <w:t xml:space="preserve">. </w:t>
            </w:r>
            <w:r w:rsidR="007D65C8" w:rsidRPr="00306DF1">
              <w:rPr>
                <w:rFonts w:eastAsia="Times New Roman" w:cstheme="minorHAnsi"/>
                <w:b/>
                <w:color w:val="FFFFFF" w:themeColor="background1"/>
                <w:szCs w:val="19"/>
                <w:lang w:eastAsia="nl-NL"/>
              </w:rPr>
              <w:t>Juridisch</w:t>
            </w:r>
            <w:r w:rsidR="0052677D" w:rsidRPr="00306DF1">
              <w:rPr>
                <w:rFonts w:eastAsia="Times New Roman" w:cstheme="minorHAnsi"/>
                <w:b/>
                <w:color w:val="FFFFFF" w:themeColor="background1"/>
                <w:szCs w:val="19"/>
                <w:lang w:eastAsia="nl-NL"/>
              </w:rPr>
              <w:t xml:space="preserve"> </w:t>
            </w:r>
          </w:p>
        </w:tc>
      </w:tr>
      <w:tr w:rsidR="006648E2" w:rsidRPr="00306DF1" w14:paraId="479B71E5" w14:textId="77777777" w:rsidTr="00B610DE">
        <w:tblPrEx>
          <w:shd w:val="clear" w:color="auto" w:fill="auto"/>
        </w:tblPrEx>
        <w:tc>
          <w:tcPr>
            <w:tcW w:w="985" w:type="dxa"/>
            <w:shd w:val="clear" w:color="auto" w:fill="2C4D33"/>
          </w:tcPr>
          <w:p w14:paraId="7F4F3878" w14:textId="09A10E75" w:rsidR="006648E2" w:rsidRPr="00306DF1" w:rsidRDefault="006648E2">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 xml:space="preserve">Eis </w:t>
            </w:r>
            <w:r w:rsidR="00BD777B">
              <w:rPr>
                <w:rFonts w:eastAsia="Times New Roman" w:cstheme="minorHAnsi"/>
                <w:b/>
                <w:color w:val="FFFFFF" w:themeColor="background1"/>
                <w:szCs w:val="19"/>
                <w:lang w:eastAsia="nl-NL"/>
              </w:rPr>
              <w:t>2.1</w:t>
            </w:r>
          </w:p>
        </w:tc>
        <w:tc>
          <w:tcPr>
            <w:tcW w:w="7512" w:type="dxa"/>
            <w:shd w:val="clear" w:color="auto" w:fill="auto"/>
          </w:tcPr>
          <w:p w14:paraId="1D364FAD" w14:textId="77777777" w:rsidR="006648E2" w:rsidRPr="00306DF1" w:rsidRDefault="006648E2">
            <w:pPr>
              <w:spacing w:line="276" w:lineRule="auto"/>
              <w:rPr>
                <w:rFonts w:eastAsia="Times New Roman" w:cstheme="minorHAnsi"/>
                <w:szCs w:val="19"/>
                <w:lang w:eastAsia="nl-NL"/>
              </w:rPr>
            </w:pPr>
            <w:r w:rsidRPr="00306DF1">
              <w:rPr>
                <w:rFonts w:eastAsia="Times New Roman" w:cstheme="minorHAnsi"/>
                <w:szCs w:val="19"/>
                <w:lang w:eastAsia="nl-NL"/>
              </w:rPr>
              <w:t>Opdrachtnemer voert alle werkzaamheden uit met inachtneming van de vigerende Nederlandse wet- en regelgeving.</w:t>
            </w:r>
          </w:p>
        </w:tc>
      </w:tr>
      <w:tr w:rsidR="00E5434E" w:rsidRPr="00306DF1" w14:paraId="3E163201" w14:textId="77777777" w:rsidTr="00B610DE">
        <w:tc>
          <w:tcPr>
            <w:tcW w:w="985" w:type="dxa"/>
            <w:shd w:val="clear" w:color="auto" w:fill="2C4D33"/>
          </w:tcPr>
          <w:p w14:paraId="625456D4" w14:textId="59A30866" w:rsidR="00E5434E" w:rsidRPr="00306DF1" w:rsidRDefault="00E5434E" w:rsidP="003C0C96">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Eis 2.</w:t>
            </w:r>
            <w:r w:rsidR="00BD777B">
              <w:rPr>
                <w:rFonts w:eastAsia="Times New Roman" w:cstheme="minorHAnsi"/>
                <w:b/>
                <w:color w:val="FFFFFF" w:themeColor="background1"/>
                <w:szCs w:val="19"/>
                <w:lang w:eastAsia="nl-NL"/>
              </w:rPr>
              <w:t>2</w:t>
            </w:r>
          </w:p>
        </w:tc>
        <w:tc>
          <w:tcPr>
            <w:tcW w:w="7512" w:type="dxa"/>
            <w:shd w:val="clear" w:color="auto" w:fill="auto"/>
          </w:tcPr>
          <w:p w14:paraId="5893EDCA" w14:textId="75ACB8EA" w:rsidR="00E5434E" w:rsidRPr="00306DF1" w:rsidRDefault="0099016D" w:rsidP="003C0C96">
            <w:pPr>
              <w:widowControl w:val="0"/>
              <w:adjustRightInd w:val="0"/>
              <w:spacing w:line="276" w:lineRule="auto"/>
              <w:textAlignment w:val="baseline"/>
              <w:rPr>
                <w:rFonts w:eastAsia="Times New Roman" w:cstheme="minorHAnsi"/>
                <w:szCs w:val="19"/>
                <w:lang w:eastAsia="nl-NL"/>
              </w:rPr>
            </w:pPr>
            <w:r w:rsidRPr="00306DF1">
              <w:rPr>
                <w:rFonts w:eastAsia="Times New Roman" w:cstheme="minorHAnsi"/>
                <w:szCs w:val="19"/>
                <w:lang w:eastAsia="nl-NL"/>
              </w:rPr>
              <w:t>De algemene voorwaarden</w:t>
            </w:r>
            <w:r w:rsidRPr="00306DF1">
              <w:rPr>
                <w:rFonts w:cstheme="minorHAnsi"/>
                <w:szCs w:val="19"/>
              </w:rPr>
              <w:t xml:space="preserve">, productvoorwaarden, verkoopvoorwaarden en/of andere voorwaarden </w:t>
            </w:r>
            <w:r w:rsidRPr="00306DF1">
              <w:rPr>
                <w:rFonts w:eastAsia="Times New Roman" w:cstheme="minorHAnsi"/>
                <w:szCs w:val="19"/>
                <w:lang w:eastAsia="nl-NL"/>
              </w:rPr>
              <w:t>van opdrachtnemer worden nadrukkelijk van de hand gewezen. In de inschrijving van opdrachtnemer/</w:t>
            </w:r>
            <w:r w:rsidR="00080B78">
              <w:rPr>
                <w:rFonts w:eastAsia="Times New Roman" w:cstheme="minorHAnsi"/>
                <w:szCs w:val="19"/>
                <w:lang w:eastAsia="nl-NL"/>
              </w:rPr>
              <w:t>Opdrachtnemer</w:t>
            </w:r>
            <w:r w:rsidRPr="00306DF1">
              <w:rPr>
                <w:rFonts w:eastAsia="Times New Roman" w:cstheme="minorHAnsi"/>
                <w:szCs w:val="19"/>
                <w:lang w:eastAsia="nl-NL"/>
              </w:rPr>
              <w:t xml:space="preserve"> wordt niet (deels) naar andere juridische voorwaarden verwezen.</w:t>
            </w:r>
          </w:p>
        </w:tc>
      </w:tr>
      <w:tr w:rsidR="00E5434E" w:rsidRPr="00306DF1" w14:paraId="4C72D55B" w14:textId="77777777" w:rsidTr="00B610DE">
        <w:tc>
          <w:tcPr>
            <w:tcW w:w="985" w:type="dxa"/>
            <w:shd w:val="clear" w:color="auto" w:fill="2C4D33"/>
          </w:tcPr>
          <w:p w14:paraId="74891F1C" w14:textId="59B5A0D6" w:rsidR="00E5434E" w:rsidRPr="00306DF1" w:rsidRDefault="00E5434E" w:rsidP="003C0C96">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Eis 2.</w:t>
            </w:r>
            <w:r w:rsidR="00BD777B">
              <w:rPr>
                <w:rFonts w:eastAsia="Times New Roman" w:cstheme="minorHAnsi"/>
                <w:b/>
                <w:color w:val="FFFFFF" w:themeColor="background1"/>
                <w:szCs w:val="19"/>
                <w:lang w:eastAsia="nl-NL"/>
              </w:rPr>
              <w:t>3</w:t>
            </w:r>
          </w:p>
        </w:tc>
        <w:tc>
          <w:tcPr>
            <w:tcW w:w="7512" w:type="dxa"/>
            <w:shd w:val="clear" w:color="auto" w:fill="auto"/>
          </w:tcPr>
          <w:p w14:paraId="2A7F911B" w14:textId="77777777" w:rsidR="003C0C96" w:rsidRPr="00306DF1" w:rsidRDefault="003C0C96" w:rsidP="003C0C96">
            <w:pPr>
              <w:widowControl w:val="0"/>
              <w:adjustRightInd w:val="0"/>
              <w:spacing w:line="276" w:lineRule="auto"/>
              <w:textAlignment w:val="baseline"/>
              <w:rPr>
                <w:rFonts w:eastAsia="Times New Roman" w:cstheme="minorHAnsi"/>
                <w:szCs w:val="19"/>
                <w:lang w:eastAsia="nl-NL"/>
              </w:rPr>
            </w:pPr>
            <w:r w:rsidRPr="00306DF1">
              <w:rPr>
                <w:rFonts w:eastAsia="Times New Roman" w:cstheme="minorHAnsi"/>
                <w:szCs w:val="19"/>
                <w:lang w:eastAsia="nl-NL"/>
              </w:rPr>
              <w:t>De volgorde in prioriteit (in aflopend belang) in geval van strijdigheid tussen de contractdocumenten is:</w:t>
            </w:r>
          </w:p>
          <w:p w14:paraId="7AEE7712" w14:textId="2F11C59A" w:rsidR="003C0C96" w:rsidRPr="00306DF1" w:rsidRDefault="00E13B2C" w:rsidP="00C03075">
            <w:pPr>
              <w:widowControl w:val="0"/>
              <w:numPr>
                <w:ilvl w:val="0"/>
                <w:numId w:val="16"/>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lastRenderedPageBreak/>
              <w:t>O</w:t>
            </w:r>
            <w:r w:rsidR="003C0C96" w:rsidRPr="00306DF1">
              <w:rPr>
                <w:rFonts w:eastAsia="Times New Roman" w:cstheme="minorHAnsi"/>
                <w:szCs w:val="19"/>
                <w:lang w:eastAsia="nl-NL"/>
              </w:rPr>
              <w:t xml:space="preserve">vereenkomst </w:t>
            </w:r>
          </w:p>
          <w:p w14:paraId="200C0799" w14:textId="77777777" w:rsidR="003C0C96" w:rsidRPr="00306DF1" w:rsidRDefault="003C0C96" w:rsidP="00C03075">
            <w:pPr>
              <w:widowControl w:val="0"/>
              <w:numPr>
                <w:ilvl w:val="0"/>
                <w:numId w:val="16"/>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Aanbestedingsstukken en de nota(‘s) van inlichtingen (laatste versie/datum als hoogste in de rangorde)</w:t>
            </w:r>
          </w:p>
          <w:p w14:paraId="55D1A59F" w14:textId="682C24D9" w:rsidR="003C0C96" w:rsidRPr="00306DF1" w:rsidRDefault="003C0C96" w:rsidP="004079E1">
            <w:pPr>
              <w:widowControl w:val="0"/>
              <w:numPr>
                <w:ilvl w:val="0"/>
                <w:numId w:val="16"/>
              </w:numPr>
              <w:adjustRightInd w:val="0"/>
              <w:spacing w:line="276" w:lineRule="auto"/>
              <w:contextualSpacing/>
              <w:textAlignment w:val="baseline"/>
              <w:rPr>
                <w:rFonts w:cstheme="minorHAnsi"/>
                <w:szCs w:val="19"/>
              </w:rPr>
            </w:pPr>
            <w:r w:rsidRPr="00306DF1">
              <w:rPr>
                <w:rFonts w:eastAsia="Times New Roman" w:cstheme="minorHAnsi"/>
                <w:szCs w:val="19"/>
                <w:lang w:eastAsia="nl-NL"/>
              </w:rPr>
              <w:t xml:space="preserve">Algemene Inkoopvoorwaarden </w:t>
            </w:r>
            <w:r w:rsidR="00F27FAE" w:rsidRPr="00306DF1">
              <w:rPr>
                <w:rFonts w:eastAsia="Times New Roman" w:cstheme="minorHAnsi"/>
                <w:szCs w:val="19"/>
                <w:lang w:eastAsia="nl-NL"/>
              </w:rPr>
              <w:t xml:space="preserve">van de </w:t>
            </w:r>
            <w:r w:rsidR="00A10A87">
              <w:rPr>
                <w:rFonts w:eastAsia="Times New Roman" w:cstheme="minorHAnsi"/>
                <w:szCs w:val="19"/>
                <w:lang w:eastAsia="nl-NL"/>
              </w:rPr>
              <w:t>OPDRACHTGEVER</w:t>
            </w:r>
            <w:r w:rsidRPr="00306DF1">
              <w:rPr>
                <w:rFonts w:cstheme="minorHAnsi"/>
                <w:szCs w:val="19"/>
              </w:rPr>
              <w:t xml:space="preserve"> </w:t>
            </w:r>
            <w:r w:rsidR="00F27FAE" w:rsidRPr="00306DF1">
              <w:rPr>
                <w:rFonts w:cstheme="minorHAnsi"/>
                <w:szCs w:val="19"/>
              </w:rPr>
              <w:t>voor leveringen en diensten</w:t>
            </w:r>
          </w:p>
          <w:p w14:paraId="3ACC7273" w14:textId="5CE71D6F" w:rsidR="00E13B2C" w:rsidRPr="00306DF1" w:rsidRDefault="00EE0CD2" w:rsidP="00E13B2C">
            <w:pPr>
              <w:widowControl w:val="0"/>
              <w:numPr>
                <w:ilvl w:val="0"/>
                <w:numId w:val="16"/>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UEA</w:t>
            </w:r>
            <w:r w:rsidR="00E13B2C" w:rsidRPr="00306DF1">
              <w:rPr>
                <w:rFonts w:eastAsia="Times New Roman" w:cstheme="minorHAnsi"/>
                <w:szCs w:val="19"/>
                <w:lang w:eastAsia="nl-NL"/>
              </w:rPr>
              <w:t xml:space="preserve"> formulier</w:t>
            </w:r>
          </w:p>
          <w:p w14:paraId="0832BD53" w14:textId="77777777" w:rsidR="00085BE3" w:rsidRDefault="00E13B2C" w:rsidP="00E13B2C">
            <w:pPr>
              <w:widowControl w:val="0"/>
              <w:numPr>
                <w:ilvl w:val="0"/>
                <w:numId w:val="16"/>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Inschrijving opdrachtnemer</w:t>
            </w:r>
          </w:p>
          <w:p w14:paraId="6BA40B7F" w14:textId="77777777" w:rsidR="001B4771" w:rsidRDefault="0052671F" w:rsidP="0052671F">
            <w:pPr>
              <w:widowControl w:val="0"/>
              <w:numPr>
                <w:ilvl w:val="0"/>
                <w:numId w:val="16"/>
              </w:numPr>
              <w:adjustRightInd w:val="0"/>
              <w:spacing w:line="276" w:lineRule="auto"/>
              <w:contextualSpacing/>
              <w:textAlignment w:val="baseline"/>
              <w:rPr>
                <w:rFonts w:eastAsia="Times New Roman" w:cstheme="minorHAnsi"/>
                <w:szCs w:val="19"/>
                <w:lang w:eastAsia="nl-NL"/>
              </w:rPr>
            </w:pPr>
            <w:r>
              <w:rPr>
                <w:rFonts w:eastAsia="Times New Roman" w:cstheme="minorHAnsi"/>
                <w:szCs w:val="19"/>
                <w:lang w:eastAsia="nl-NL"/>
              </w:rPr>
              <w:t>Beroepsaansprakelijkheidsverzekering</w:t>
            </w:r>
          </w:p>
          <w:p w14:paraId="56F33CDD" w14:textId="55F530F5" w:rsidR="0052671F" w:rsidRPr="00306DF1" w:rsidRDefault="0052671F" w:rsidP="00EB416F">
            <w:pPr>
              <w:widowControl w:val="0"/>
              <w:adjustRightInd w:val="0"/>
              <w:spacing w:line="276" w:lineRule="auto"/>
              <w:ind w:left="360"/>
              <w:contextualSpacing/>
              <w:textAlignment w:val="baseline"/>
              <w:rPr>
                <w:rFonts w:eastAsia="Times New Roman" w:cstheme="minorHAnsi"/>
                <w:szCs w:val="19"/>
                <w:lang w:eastAsia="nl-NL"/>
              </w:rPr>
            </w:pPr>
          </w:p>
        </w:tc>
      </w:tr>
      <w:tr w:rsidR="007202EF" w:rsidRPr="00306DF1" w14:paraId="04D2C544" w14:textId="77777777" w:rsidTr="00B610DE">
        <w:tblPrEx>
          <w:shd w:val="clear" w:color="auto" w:fill="auto"/>
        </w:tblPrEx>
        <w:trPr>
          <w:trHeight w:val="141"/>
        </w:trPr>
        <w:tc>
          <w:tcPr>
            <w:tcW w:w="985" w:type="dxa"/>
            <w:shd w:val="clear" w:color="auto" w:fill="2C4D33"/>
          </w:tcPr>
          <w:p w14:paraId="1214DADD" w14:textId="65C9D195" w:rsidR="007202EF" w:rsidRPr="00306DF1" w:rsidRDefault="007202EF">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lastRenderedPageBreak/>
              <w:t xml:space="preserve">Eis </w:t>
            </w:r>
            <w:r w:rsidR="00BD777B">
              <w:rPr>
                <w:rFonts w:eastAsia="Times New Roman" w:cstheme="minorHAnsi"/>
                <w:b/>
                <w:color w:val="FFFFFF" w:themeColor="background1"/>
                <w:szCs w:val="19"/>
                <w:lang w:eastAsia="nl-NL"/>
              </w:rPr>
              <w:t>2.4</w:t>
            </w:r>
          </w:p>
        </w:tc>
        <w:tc>
          <w:tcPr>
            <w:tcW w:w="7512" w:type="dxa"/>
            <w:shd w:val="clear" w:color="auto" w:fill="auto"/>
          </w:tcPr>
          <w:p w14:paraId="451D0197" w14:textId="77777777" w:rsidR="007202EF" w:rsidRPr="00306DF1" w:rsidRDefault="007202EF">
            <w:pPr>
              <w:widowControl w:val="0"/>
              <w:adjustRightInd w:val="0"/>
              <w:spacing w:line="276" w:lineRule="auto"/>
              <w:textAlignment w:val="baseline"/>
              <w:rPr>
                <w:rFonts w:cstheme="minorHAnsi"/>
                <w:szCs w:val="19"/>
                <w:lang w:eastAsia="nl-NL"/>
              </w:rPr>
            </w:pPr>
            <w:r w:rsidRPr="00306DF1">
              <w:rPr>
                <w:rFonts w:asciiTheme="majorHAnsi" w:hAnsiTheme="majorHAnsi" w:cstheme="majorHAnsi"/>
                <w:szCs w:val="19"/>
              </w:rPr>
              <w:t>Op deze aanbesteding is uitsluitend Nederlands recht van toepassing.</w:t>
            </w:r>
          </w:p>
        </w:tc>
      </w:tr>
      <w:tr w:rsidR="00414D5E" w:rsidRPr="00306DF1" w14:paraId="560B6B16" w14:textId="77777777" w:rsidTr="00B610DE">
        <w:tblPrEx>
          <w:shd w:val="clear" w:color="auto" w:fill="auto"/>
        </w:tblPrEx>
        <w:tc>
          <w:tcPr>
            <w:tcW w:w="985" w:type="dxa"/>
            <w:shd w:val="clear" w:color="auto" w:fill="2C4D33"/>
          </w:tcPr>
          <w:p w14:paraId="4835EE98" w14:textId="0D851812" w:rsidR="00414D5E" w:rsidRPr="00306DF1" w:rsidRDefault="00414D5E">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 xml:space="preserve">Eis </w:t>
            </w:r>
            <w:r w:rsidR="00BD777B">
              <w:rPr>
                <w:rFonts w:eastAsia="Times New Roman" w:cstheme="minorHAnsi"/>
                <w:b/>
                <w:color w:val="FFFFFF" w:themeColor="background1"/>
                <w:szCs w:val="19"/>
                <w:lang w:eastAsia="nl-NL"/>
              </w:rPr>
              <w:t>2.5</w:t>
            </w:r>
          </w:p>
        </w:tc>
        <w:tc>
          <w:tcPr>
            <w:tcW w:w="7512" w:type="dxa"/>
          </w:tcPr>
          <w:p w14:paraId="580F17A8" w14:textId="77777777" w:rsidR="00414D5E" w:rsidRPr="00306DF1" w:rsidRDefault="00414D5E">
            <w:pPr>
              <w:widowControl w:val="0"/>
              <w:adjustRightInd w:val="0"/>
              <w:spacing w:line="276" w:lineRule="auto"/>
              <w:textAlignment w:val="baseline"/>
              <w:rPr>
                <w:rFonts w:eastAsia="Times New Roman" w:cstheme="minorHAnsi"/>
                <w:szCs w:val="19"/>
                <w:lang w:eastAsia="nl-NL"/>
              </w:rPr>
            </w:pPr>
            <w:r w:rsidRPr="00306DF1">
              <w:rPr>
                <w:rFonts w:cstheme="minorHAnsi"/>
                <w:szCs w:val="19"/>
                <w:lang w:eastAsia="nl-NL"/>
              </w:rPr>
              <w:t>Indien er een verschil blijkt te zijn tussen de eisen in het programma van eisen en de (genoemde) vigerende (Nederlandse) wet- en regelgeving, normeringen of andere documenten waarnaar wordt verwezen in de aanbestedingsstukken dan prevaleert de strengste variant.</w:t>
            </w:r>
          </w:p>
        </w:tc>
      </w:tr>
      <w:tr w:rsidR="007202EF" w:rsidRPr="00306DF1" w14:paraId="100742B0" w14:textId="77777777" w:rsidTr="00B610DE">
        <w:tc>
          <w:tcPr>
            <w:tcW w:w="985" w:type="dxa"/>
            <w:shd w:val="clear" w:color="auto" w:fill="2C4D33"/>
          </w:tcPr>
          <w:p w14:paraId="1E343156" w14:textId="002F7A92" w:rsidR="007202EF" w:rsidRPr="00306DF1" w:rsidRDefault="007202EF">
            <w:pPr>
              <w:widowControl w:val="0"/>
              <w:adjustRightInd w:val="0"/>
              <w:spacing w:line="276" w:lineRule="auto"/>
              <w:textAlignment w:val="baseline"/>
              <w:rPr>
                <w:rFonts w:eastAsia="Times New Roman" w:cstheme="minorHAnsi"/>
                <w:b/>
                <w:color w:val="FFFFFF" w:themeColor="background1"/>
                <w:szCs w:val="19"/>
                <w:lang w:eastAsia="nl-NL"/>
              </w:rPr>
            </w:pPr>
            <w:r>
              <w:rPr>
                <w:rFonts w:eastAsia="Times New Roman" w:cstheme="minorHAnsi"/>
                <w:b/>
                <w:color w:val="FFFFFF" w:themeColor="background1"/>
                <w:szCs w:val="19"/>
                <w:lang w:eastAsia="nl-NL"/>
              </w:rPr>
              <w:t>Eis 2.</w:t>
            </w:r>
            <w:r w:rsidR="00BD777B">
              <w:rPr>
                <w:rFonts w:eastAsia="Times New Roman" w:cstheme="minorHAnsi"/>
                <w:b/>
                <w:color w:val="FFFFFF" w:themeColor="background1"/>
                <w:szCs w:val="19"/>
                <w:lang w:eastAsia="nl-NL"/>
              </w:rPr>
              <w:t>6</w:t>
            </w:r>
          </w:p>
        </w:tc>
        <w:tc>
          <w:tcPr>
            <w:tcW w:w="7512" w:type="dxa"/>
            <w:shd w:val="clear" w:color="auto" w:fill="auto"/>
          </w:tcPr>
          <w:p w14:paraId="5355721A" w14:textId="77777777" w:rsidR="007202EF" w:rsidRPr="00306DF1" w:rsidRDefault="007202EF">
            <w:pPr>
              <w:widowControl w:val="0"/>
              <w:adjustRightInd w:val="0"/>
              <w:spacing w:line="276" w:lineRule="auto"/>
              <w:textAlignment w:val="baseline"/>
              <w:rPr>
                <w:rFonts w:eastAsia="Times New Roman" w:cstheme="minorHAnsi"/>
                <w:szCs w:val="19"/>
                <w:lang w:eastAsia="nl-NL"/>
              </w:rPr>
            </w:pPr>
            <w:r w:rsidRPr="00C21C6A">
              <w:rPr>
                <w:rFonts w:cstheme="minorHAnsi"/>
                <w:szCs w:val="19"/>
              </w:rPr>
              <w:t>Opdrachtnemer is gedurende de opdracht zelf verantwoordelijk voor het toepassen en uitvoeren van de Arbeidsomstandighedenwet.</w:t>
            </w:r>
          </w:p>
        </w:tc>
      </w:tr>
      <w:tr w:rsidR="00B97196" w:rsidRPr="00306DF1" w14:paraId="0609D21A" w14:textId="77777777" w:rsidTr="00B610DE">
        <w:tc>
          <w:tcPr>
            <w:tcW w:w="985" w:type="dxa"/>
            <w:shd w:val="clear" w:color="auto" w:fill="2C4D33"/>
          </w:tcPr>
          <w:p w14:paraId="2A21795F" w14:textId="1292048C" w:rsidR="00B97196" w:rsidRDefault="00BD777B">
            <w:pPr>
              <w:widowControl w:val="0"/>
              <w:adjustRightInd w:val="0"/>
              <w:spacing w:line="276" w:lineRule="auto"/>
              <w:textAlignment w:val="baseline"/>
              <w:rPr>
                <w:rFonts w:eastAsia="Times New Roman" w:cstheme="minorHAnsi"/>
                <w:b/>
                <w:color w:val="FFFFFF" w:themeColor="background1"/>
                <w:szCs w:val="19"/>
                <w:lang w:eastAsia="nl-NL"/>
              </w:rPr>
            </w:pPr>
            <w:r>
              <w:rPr>
                <w:rFonts w:eastAsia="Times New Roman" w:cstheme="minorHAnsi"/>
                <w:b/>
                <w:color w:val="FFFFFF" w:themeColor="background1"/>
                <w:szCs w:val="19"/>
                <w:lang w:eastAsia="nl-NL"/>
              </w:rPr>
              <w:t>Eis 2.7</w:t>
            </w:r>
          </w:p>
        </w:tc>
        <w:tc>
          <w:tcPr>
            <w:tcW w:w="7512" w:type="dxa"/>
            <w:shd w:val="clear" w:color="auto" w:fill="auto"/>
          </w:tcPr>
          <w:p w14:paraId="41CDDB94" w14:textId="77777777" w:rsidR="00B97196" w:rsidRPr="00306DF1" w:rsidRDefault="00B97196" w:rsidP="00B97196">
            <w:pPr>
              <w:spacing w:line="276" w:lineRule="auto"/>
              <w:rPr>
                <w:rFonts w:cstheme="minorHAnsi"/>
                <w:szCs w:val="19"/>
              </w:rPr>
            </w:pPr>
            <w:r w:rsidRPr="00306DF1">
              <w:rPr>
                <w:rFonts w:cstheme="minorHAnsi"/>
                <w:szCs w:val="19"/>
              </w:rPr>
              <w:t>Opdrachtnemer verklaart dat alle medewerkers die gedurende de looptijd van de overeenkomst bij opdrachtnemer in dienst zijn aan alle wettelijke voorschriften voldoen van het land (of de landen) waar de medewerker gecontracteerd en werkzaam is.</w:t>
            </w:r>
          </w:p>
          <w:p w14:paraId="6139EB6E" w14:textId="116D9615" w:rsidR="00B97196" w:rsidRPr="00C21C6A" w:rsidRDefault="00B97196" w:rsidP="00B97196">
            <w:pPr>
              <w:widowControl w:val="0"/>
              <w:adjustRightInd w:val="0"/>
              <w:spacing w:line="276" w:lineRule="auto"/>
              <w:textAlignment w:val="baseline"/>
              <w:rPr>
                <w:rFonts w:cstheme="minorHAnsi"/>
                <w:szCs w:val="19"/>
              </w:rPr>
            </w:pPr>
            <w:r w:rsidRPr="00306DF1">
              <w:rPr>
                <w:rFonts w:cstheme="minorHAnsi"/>
                <w:szCs w:val="19"/>
              </w:rPr>
              <w:t>Opdrachtnemer is volledig verantwoordelijk voor het naleven van de wet- en regelgeving met betrekking tot aanstelling, tewerkstelling, betrouwbaarheid, integriteit, gedrag en andere relevante zaken met betrekking tot haar medewerkers</w:t>
            </w:r>
            <w:r w:rsidRPr="00306DF1">
              <w:rPr>
                <w:rFonts w:eastAsia="Times New Roman" w:cstheme="minorHAnsi"/>
                <w:szCs w:val="19"/>
                <w:lang w:eastAsia="nl-NL"/>
              </w:rPr>
              <w:t>.</w:t>
            </w:r>
          </w:p>
        </w:tc>
      </w:tr>
      <w:tr w:rsidR="00E5434E" w:rsidRPr="00306DF1" w14:paraId="1A941EF0" w14:textId="77777777" w:rsidTr="00B610DE">
        <w:tc>
          <w:tcPr>
            <w:tcW w:w="985" w:type="dxa"/>
            <w:shd w:val="clear" w:color="auto" w:fill="2C4D33"/>
          </w:tcPr>
          <w:p w14:paraId="6C6FF38D" w14:textId="579A22AF" w:rsidR="00E5434E" w:rsidRPr="00306DF1" w:rsidRDefault="00E5434E" w:rsidP="003C0C96">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Eis 2.</w:t>
            </w:r>
            <w:r w:rsidR="00BD777B">
              <w:rPr>
                <w:rFonts w:eastAsia="Times New Roman" w:cstheme="minorHAnsi"/>
                <w:b/>
                <w:color w:val="FFFFFF" w:themeColor="background1"/>
                <w:szCs w:val="19"/>
                <w:lang w:eastAsia="nl-NL"/>
              </w:rPr>
              <w:t>8</w:t>
            </w:r>
          </w:p>
        </w:tc>
        <w:tc>
          <w:tcPr>
            <w:tcW w:w="7512" w:type="dxa"/>
            <w:shd w:val="clear" w:color="auto" w:fill="auto"/>
          </w:tcPr>
          <w:p w14:paraId="1DDF4CDB" w14:textId="471EFF89" w:rsidR="00E5434E" w:rsidRPr="00306DF1" w:rsidRDefault="00E5434E" w:rsidP="003C0C96">
            <w:pPr>
              <w:widowControl w:val="0"/>
              <w:adjustRightInd w:val="0"/>
              <w:spacing w:line="276" w:lineRule="auto"/>
              <w:textAlignment w:val="baseline"/>
              <w:rPr>
                <w:rFonts w:eastAsia="Times New Roman" w:cstheme="minorHAnsi"/>
                <w:szCs w:val="19"/>
                <w:lang w:eastAsia="nl-NL"/>
              </w:rPr>
            </w:pPr>
            <w:r w:rsidRPr="00306DF1">
              <w:rPr>
                <w:rFonts w:eastAsia="Times New Roman" w:cstheme="minorHAnsi"/>
                <w:szCs w:val="19"/>
                <w:lang w:eastAsia="nl-NL"/>
              </w:rPr>
              <w:t xml:space="preserve">Opdrachtnemer brengt </w:t>
            </w:r>
            <w:r w:rsidR="00A10A87">
              <w:rPr>
                <w:rFonts w:eastAsia="Times New Roman" w:cstheme="minorHAnsi"/>
                <w:szCs w:val="19"/>
                <w:lang w:eastAsia="nl-NL"/>
              </w:rPr>
              <w:t>Opdrachtgever</w:t>
            </w:r>
            <w:r w:rsidRPr="00306DF1">
              <w:rPr>
                <w:rFonts w:eastAsia="Times New Roman" w:cstheme="minorHAnsi"/>
                <w:szCs w:val="19"/>
                <w:lang w:eastAsia="nl-NL"/>
              </w:rPr>
              <w:t xml:space="preserve">, zodra </w:t>
            </w:r>
            <w:r w:rsidR="005E08BE" w:rsidRPr="00306DF1">
              <w:rPr>
                <w:rFonts w:eastAsia="Times New Roman" w:cstheme="minorHAnsi"/>
                <w:szCs w:val="19"/>
                <w:lang w:eastAsia="nl-NL"/>
              </w:rPr>
              <w:t>o</w:t>
            </w:r>
            <w:r w:rsidRPr="00306DF1">
              <w:rPr>
                <w:rFonts w:eastAsia="Times New Roman" w:cstheme="minorHAnsi"/>
                <w:szCs w:val="19"/>
                <w:lang w:eastAsia="nl-NL"/>
              </w:rPr>
              <w:t xml:space="preserve">pdrachtnemer weet of behoort te weten dat de nakoming van de </w:t>
            </w:r>
            <w:r w:rsidR="005E08BE" w:rsidRPr="00306DF1">
              <w:rPr>
                <w:rFonts w:eastAsia="Times New Roman" w:cstheme="minorHAnsi"/>
                <w:szCs w:val="19"/>
                <w:lang w:eastAsia="nl-NL"/>
              </w:rPr>
              <w:t>o</w:t>
            </w:r>
            <w:r w:rsidRPr="00306DF1">
              <w:rPr>
                <w:rFonts w:eastAsia="Times New Roman" w:cstheme="minorHAnsi"/>
                <w:szCs w:val="19"/>
                <w:lang w:eastAsia="nl-NL"/>
              </w:rPr>
              <w:t xml:space="preserve">pdracht niet of </w:t>
            </w:r>
            <w:r w:rsidR="005E08BE" w:rsidRPr="00306DF1">
              <w:rPr>
                <w:rFonts w:eastAsia="Times New Roman" w:cstheme="minorHAnsi"/>
                <w:szCs w:val="19"/>
                <w:lang w:eastAsia="nl-NL"/>
              </w:rPr>
              <w:t>ni</w:t>
            </w:r>
            <w:r w:rsidR="004A7D49" w:rsidRPr="00306DF1">
              <w:rPr>
                <w:rFonts w:eastAsia="Times New Roman" w:cstheme="minorHAnsi"/>
                <w:szCs w:val="19"/>
                <w:lang w:eastAsia="nl-NL"/>
              </w:rPr>
              <w:t>et tijd</w:t>
            </w:r>
            <w:r w:rsidRPr="00306DF1">
              <w:rPr>
                <w:rFonts w:eastAsia="Times New Roman" w:cstheme="minorHAnsi"/>
                <w:szCs w:val="19"/>
                <w:lang w:eastAsia="nl-NL"/>
              </w:rPr>
              <w:t xml:space="preserve">ig of niet naar behoren plaatsvindt, onmiddellijk schriftelijk én telefonisch op de hoogte onder vermelding van de omstandigheden. </w:t>
            </w:r>
          </w:p>
        </w:tc>
      </w:tr>
      <w:tr w:rsidR="00E5434E" w:rsidRPr="00306DF1" w14:paraId="5EF32319" w14:textId="77777777" w:rsidTr="00B610DE">
        <w:tc>
          <w:tcPr>
            <w:tcW w:w="985" w:type="dxa"/>
            <w:shd w:val="clear" w:color="auto" w:fill="2C4D33"/>
          </w:tcPr>
          <w:p w14:paraId="3F73AB90" w14:textId="37AF3CA0" w:rsidR="00E5434E" w:rsidRPr="00306DF1" w:rsidRDefault="00E5434E" w:rsidP="003C0C96">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Eis 2.</w:t>
            </w:r>
            <w:r w:rsidR="00BD777B">
              <w:rPr>
                <w:rFonts w:eastAsia="Times New Roman" w:cstheme="minorHAnsi"/>
                <w:b/>
                <w:color w:val="FFFFFF" w:themeColor="background1"/>
                <w:szCs w:val="19"/>
                <w:lang w:eastAsia="nl-NL"/>
              </w:rPr>
              <w:t>9</w:t>
            </w:r>
          </w:p>
        </w:tc>
        <w:tc>
          <w:tcPr>
            <w:tcW w:w="7512" w:type="dxa"/>
            <w:shd w:val="clear" w:color="auto" w:fill="auto"/>
          </w:tcPr>
          <w:p w14:paraId="53898D00" w14:textId="4A0E0222" w:rsidR="00E5434E" w:rsidRPr="00306DF1" w:rsidRDefault="00E5434E" w:rsidP="003C0C96">
            <w:pPr>
              <w:widowControl w:val="0"/>
              <w:adjustRightInd w:val="0"/>
              <w:spacing w:line="276" w:lineRule="auto"/>
              <w:textAlignment w:val="baseline"/>
              <w:rPr>
                <w:rFonts w:eastAsia="Times New Roman" w:cstheme="minorHAnsi"/>
                <w:szCs w:val="19"/>
                <w:lang w:eastAsia="nl-NL"/>
              </w:rPr>
            </w:pPr>
            <w:r w:rsidRPr="00306DF1">
              <w:rPr>
                <w:rFonts w:eastAsia="Times New Roman" w:cstheme="minorHAnsi"/>
                <w:szCs w:val="19"/>
                <w:lang w:eastAsia="nl-NL"/>
              </w:rPr>
              <w:t xml:space="preserve">Door het indienen van de </w:t>
            </w:r>
            <w:r w:rsidR="005E08BE" w:rsidRPr="00306DF1">
              <w:rPr>
                <w:rFonts w:eastAsia="Times New Roman" w:cstheme="minorHAnsi"/>
                <w:szCs w:val="19"/>
                <w:lang w:eastAsia="nl-NL"/>
              </w:rPr>
              <w:t>i</w:t>
            </w:r>
            <w:r w:rsidRPr="00306DF1">
              <w:rPr>
                <w:rFonts w:eastAsia="Times New Roman" w:cstheme="minorHAnsi"/>
                <w:szCs w:val="19"/>
                <w:lang w:eastAsia="nl-NL"/>
              </w:rPr>
              <w:t xml:space="preserve">nschrijving gaat </w:t>
            </w:r>
            <w:r w:rsidR="005E08BE" w:rsidRPr="00306DF1">
              <w:rPr>
                <w:rFonts w:eastAsia="Times New Roman" w:cstheme="minorHAnsi"/>
                <w:szCs w:val="19"/>
                <w:lang w:eastAsia="nl-NL"/>
              </w:rPr>
              <w:t>o</w:t>
            </w:r>
            <w:r w:rsidRPr="00306DF1">
              <w:rPr>
                <w:rFonts w:eastAsia="Times New Roman" w:cstheme="minorHAnsi"/>
                <w:szCs w:val="19"/>
                <w:lang w:eastAsia="nl-NL"/>
              </w:rPr>
              <w:t>pdrachtnemer akkoord met de tekst van de</w:t>
            </w:r>
            <w:r w:rsidR="0099016D" w:rsidRPr="00306DF1">
              <w:rPr>
                <w:rFonts w:eastAsia="Times New Roman" w:cstheme="minorHAnsi"/>
                <w:szCs w:val="19"/>
                <w:lang w:eastAsia="nl-NL"/>
              </w:rPr>
              <w:t xml:space="preserve"> Bijlage concept</w:t>
            </w:r>
            <w:r w:rsidR="00E13B2C" w:rsidRPr="00306DF1">
              <w:rPr>
                <w:rFonts w:eastAsia="Times New Roman" w:cstheme="minorHAnsi"/>
                <w:szCs w:val="19"/>
                <w:lang w:eastAsia="nl-NL"/>
              </w:rPr>
              <w:t xml:space="preserve"> O</w:t>
            </w:r>
            <w:r w:rsidRPr="00306DF1">
              <w:rPr>
                <w:rFonts w:eastAsia="Times New Roman" w:cstheme="minorHAnsi"/>
                <w:szCs w:val="19"/>
                <w:lang w:eastAsia="nl-NL"/>
              </w:rPr>
              <w:t>vereenkomst</w:t>
            </w:r>
            <w:r w:rsidR="00EB416F">
              <w:rPr>
                <w:rFonts w:eastAsia="Times New Roman" w:cstheme="minorHAnsi"/>
                <w:szCs w:val="19"/>
                <w:lang w:eastAsia="nl-NL"/>
              </w:rPr>
              <w:t>, Verwerkersovereenkomst</w:t>
            </w:r>
            <w:r w:rsidR="005E08BE" w:rsidRPr="00306DF1">
              <w:rPr>
                <w:rFonts w:eastAsia="Times New Roman" w:cstheme="minorHAnsi"/>
                <w:szCs w:val="19"/>
                <w:lang w:eastAsia="nl-NL"/>
              </w:rPr>
              <w:t xml:space="preserve"> </w:t>
            </w:r>
            <w:r w:rsidRPr="00306DF1">
              <w:rPr>
                <w:rFonts w:eastAsia="Times New Roman" w:cstheme="minorHAnsi"/>
                <w:szCs w:val="19"/>
                <w:lang w:eastAsia="nl-NL"/>
              </w:rPr>
              <w:t xml:space="preserve">en </w:t>
            </w:r>
            <w:r w:rsidR="00493427" w:rsidRPr="00306DF1">
              <w:rPr>
                <w:rFonts w:eastAsia="Times New Roman" w:cstheme="minorHAnsi"/>
                <w:szCs w:val="19"/>
                <w:lang w:eastAsia="nl-NL"/>
              </w:rPr>
              <w:t xml:space="preserve">de </w:t>
            </w:r>
            <w:r w:rsidR="00960E73" w:rsidRPr="00306DF1">
              <w:rPr>
                <w:rFonts w:eastAsia="Times New Roman" w:cstheme="minorHAnsi"/>
                <w:szCs w:val="19"/>
                <w:lang w:eastAsia="nl-NL"/>
              </w:rPr>
              <w:t>Algemene Inkoopvoorwaarden</w:t>
            </w:r>
            <w:r w:rsidR="00085BE3" w:rsidRPr="00306DF1">
              <w:rPr>
                <w:rFonts w:eastAsia="Times New Roman" w:cstheme="minorHAnsi"/>
                <w:szCs w:val="19"/>
                <w:lang w:eastAsia="nl-NL"/>
              </w:rPr>
              <w:t xml:space="preserve"> </w:t>
            </w:r>
            <w:r w:rsidR="00A10A87">
              <w:rPr>
                <w:rFonts w:eastAsia="Times New Roman" w:cstheme="minorHAnsi"/>
                <w:szCs w:val="19"/>
                <w:lang w:eastAsia="nl-NL"/>
              </w:rPr>
              <w:t>Opdrachtgever</w:t>
            </w:r>
            <w:r w:rsidR="006B5A78" w:rsidRPr="00306DF1">
              <w:rPr>
                <w:rFonts w:eastAsia="Times New Roman" w:cstheme="minorHAnsi"/>
                <w:szCs w:val="19"/>
                <w:lang w:eastAsia="nl-NL"/>
              </w:rPr>
              <w:t xml:space="preserve"> voor leveringen en diensten</w:t>
            </w:r>
            <w:r w:rsidR="00B86AE1" w:rsidRPr="00306DF1">
              <w:rPr>
                <w:rFonts w:eastAsia="Times New Roman" w:cstheme="minorHAnsi"/>
                <w:szCs w:val="19"/>
                <w:lang w:eastAsia="nl-NL"/>
              </w:rPr>
              <w:t>.</w:t>
            </w:r>
          </w:p>
        </w:tc>
      </w:tr>
      <w:tr w:rsidR="00E5434E" w:rsidRPr="00306DF1" w14:paraId="7E898DCC" w14:textId="77777777" w:rsidTr="00B610DE">
        <w:tc>
          <w:tcPr>
            <w:tcW w:w="985" w:type="dxa"/>
            <w:shd w:val="clear" w:color="auto" w:fill="2C4D33"/>
          </w:tcPr>
          <w:p w14:paraId="309657B7" w14:textId="4D5FF778" w:rsidR="00E5434E" w:rsidRPr="00306DF1" w:rsidRDefault="00E5434E" w:rsidP="003C0C96">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Eis 2.</w:t>
            </w:r>
            <w:r w:rsidR="00BD777B">
              <w:rPr>
                <w:rFonts w:eastAsia="Times New Roman" w:cstheme="minorHAnsi"/>
                <w:b/>
                <w:color w:val="FFFFFF" w:themeColor="background1"/>
                <w:szCs w:val="19"/>
                <w:lang w:eastAsia="nl-NL"/>
              </w:rPr>
              <w:t>10</w:t>
            </w:r>
          </w:p>
        </w:tc>
        <w:tc>
          <w:tcPr>
            <w:tcW w:w="7512" w:type="dxa"/>
            <w:shd w:val="clear" w:color="auto" w:fill="auto"/>
          </w:tcPr>
          <w:p w14:paraId="12AFD4F6" w14:textId="18D7257A" w:rsidR="00E5434E" w:rsidRPr="00306DF1" w:rsidRDefault="00E5434E" w:rsidP="003C0C96">
            <w:pPr>
              <w:widowControl w:val="0"/>
              <w:adjustRightInd w:val="0"/>
              <w:spacing w:line="276" w:lineRule="auto"/>
              <w:textAlignment w:val="baseline"/>
              <w:rPr>
                <w:rFonts w:eastAsia="Times New Roman" w:cstheme="minorHAnsi"/>
                <w:szCs w:val="19"/>
                <w:lang w:eastAsia="nl-NL"/>
              </w:rPr>
            </w:pPr>
            <w:r w:rsidRPr="00306DF1">
              <w:rPr>
                <w:rFonts w:eastAsia="Times New Roman" w:cstheme="minorHAnsi"/>
                <w:szCs w:val="19"/>
                <w:lang w:eastAsia="nl-NL"/>
              </w:rPr>
              <w:t xml:space="preserve">Indien de </w:t>
            </w:r>
            <w:r w:rsidR="005E08BE" w:rsidRPr="00306DF1">
              <w:rPr>
                <w:rFonts w:eastAsia="Times New Roman" w:cstheme="minorHAnsi"/>
                <w:szCs w:val="19"/>
                <w:lang w:eastAsia="nl-NL"/>
              </w:rPr>
              <w:t>o</w:t>
            </w:r>
            <w:r w:rsidRPr="00306DF1">
              <w:rPr>
                <w:rFonts w:eastAsia="Times New Roman" w:cstheme="minorHAnsi"/>
                <w:szCs w:val="19"/>
                <w:lang w:eastAsia="nl-NL"/>
              </w:rPr>
              <w:t xml:space="preserve">vereenkomst binnen de looptijd wordt </w:t>
            </w:r>
            <w:r w:rsidR="002F238F" w:rsidRPr="00306DF1">
              <w:rPr>
                <w:rFonts w:eastAsia="Times New Roman" w:cstheme="minorHAnsi"/>
                <w:szCs w:val="19"/>
                <w:lang w:eastAsia="nl-NL"/>
              </w:rPr>
              <w:t>ontbonden</w:t>
            </w:r>
            <w:r w:rsidRPr="00306DF1">
              <w:rPr>
                <w:rFonts w:eastAsia="Times New Roman" w:cstheme="minorHAnsi"/>
                <w:szCs w:val="19"/>
                <w:lang w:eastAsia="nl-NL"/>
              </w:rPr>
              <w:t xml:space="preserve">, om reden van een onjuiste calculatie, op grond van een onvoldoende prestatie of andere tekortkomingen die aan </w:t>
            </w:r>
            <w:r w:rsidR="002F238F" w:rsidRPr="00306DF1">
              <w:rPr>
                <w:rFonts w:eastAsia="Times New Roman" w:cstheme="minorHAnsi"/>
                <w:szCs w:val="19"/>
                <w:lang w:eastAsia="nl-NL"/>
              </w:rPr>
              <w:t>o</w:t>
            </w:r>
            <w:r w:rsidRPr="00306DF1">
              <w:rPr>
                <w:rFonts w:eastAsia="Times New Roman" w:cstheme="minorHAnsi"/>
                <w:szCs w:val="19"/>
                <w:lang w:eastAsia="nl-NL"/>
              </w:rPr>
              <w:t xml:space="preserve">pdrachtnemer kunnen worden toegerekend, is </w:t>
            </w:r>
            <w:r w:rsidR="002F238F" w:rsidRPr="00306DF1">
              <w:rPr>
                <w:rFonts w:eastAsia="Times New Roman" w:cstheme="minorHAnsi"/>
                <w:szCs w:val="19"/>
                <w:lang w:eastAsia="nl-NL"/>
              </w:rPr>
              <w:t>o</w:t>
            </w:r>
            <w:r w:rsidRPr="00306DF1">
              <w:rPr>
                <w:rFonts w:eastAsia="Times New Roman" w:cstheme="minorHAnsi"/>
                <w:szCs w:val="19"/>
                <w:lang w:eastAsia="nl-NL"/>
              </w:rPr>
              <w:t xml:space="preserve">pdrachtnemer verplicht tot vergoeding van de schade die door de annulering ontstaat. Onder schade wordt in dit verband mede verstaan het verschil tussen de met </w:t>
            </w:r>
            <w:r w:rsidR="002F238F" w:rsidRPr="00306DF1">
              <w:rPr>
                <w:rFonts w:eastAsia="Times New Roman" w:cstheme="minorHAnsi"/>
                <w:szCs w:val="19"/>
                <w:lang w:eastAsia="nl-NL"/>
              </w:rPr>
              <w:t>o</w:t>
            </w:r>
            <w:r w:rsidRPr="00306DF1">
              <w:rPr>
                <w:rFonts w:eastAsia="Times New Roman" w:cstheme="minorHAnsi"/>
                <w:szCs w:val="19"/>
                <w:lang w:eastAsia="nl-NL"/>
              </w:rPr>
              <w:t xml:space="preserve">pdrachtnemer overeengekomen prijs en de eventueel hogere prijs, verbonden aan het doen uitvoeren van de </w:t>
            </w:r>
            <w:r w:rsidR="002F238F" w:rsidRPr="00306DF1">
              <w:rPr>
                <w:rFonts w:eastAsia="Times New Roman" w:cstheme="minorHAnsi"/>
                <w:szCs w:val="19"/>
                <w:lang w:eastAsia="nl-NL"/>
              </w:rPr>
              <w:t>o</w:t>
            </w:r>
            <w:r w:rsidR="00965A07" w:rsidRPr="00306DF1">
              <w:rPr>
                <w:rFonts w:eastAsia="Times New Roman" w:cstheme="minorHAnsi"/>
                <w:szCs w:val="19"/>
                <w:lang w:eastAsia="nl-NL"/>
              </w:rPr>
              <w:t>pdracht</w:t>
            </w:r>
            <w:r w:rsidRPr="00306DF1">
              <w:rPr>
                <w:rFonts w:eastAsia="Times New Roman" w:cstheme="minorHAnsi"/>
                <w:szCs w:val="19"/>
                <w:lang w:eastAsia="nl-NL"/>
              </w:rPr>
              <w:t xml:space="preserve"> door een derde</w:t>
            </w:r>
            <w:r w:rsidR="00B471FA" w:rsidRPr="00306DF1">
              <w:rPr>
                <w:rFonts w:eastAsia="Times New Roman" w:cstheme="minorHAnsi"/>
                <w:szCs w:val="19"/>
                <w:lang w:eastAsia="nl-NL"/>
              </w:rPr>
              <w:t>(n).</w:t>
            </w:r>
            <w:r w:rsidRPr="00306DF1">
              <w:rPr>
                <w:rFonts w:eastAsia="Times New Roman" w:cstheme="minorHAnsi"/>
                <w:szCs w:val="19"/>
                <w:lang w:eastAsia="nl-NL"/>
              </w:rPr>
              <w:t xml:space="preserve"> </w:t>
            </w:r>
          </w:p>
        </w:tc>
      </w:tr>
      <w:tr w:rsidR="00E5434E" w:rsidRPr="00306DF1" w14:paraId="679339A8" w14:textId="77777777" w:rsidTr="00B610DE">
        <w:tc>
          <w:tcPr>
            <w:tcW w:w="985" w:type="dxa"/>
            <w:shd w:val="clear" w:color="auto" w:fill="2C4D33"/>
          </w:tcPr>
          <w:p w14:paraId="7E11C04B" w14:textId="50985355" w:rsidR="00E5434E" w:rsidRPr="00306DF1" w:rsidRDefault="00E5434E" w:rsidP="003C0C96">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Eis 2.</w:t>
            </w:r>
            <w:r w:rsidR="00BD777B">
              <w:rPr>
                <w:rFonts w:eastAsia="Times New Roman" w:cstheme="minorHAnsi"/>
                <w:b/>
                <w:color w:val="FFFFFF" w:themeColor="background1"/>
                <w:szCs w:val="19"/>
                <w:lang w:eastAsia="nl-NL"/>
              </w:rPr>
              <w:t>11</w:t>
            </w:r>
          </w:p>
        </w:tc>
        <w:tc>
          <w:tcPr>
            <w:tcW w:w="7512" w:type="dxa"/>
            <w:shd w:val="clear" w:color="auto" w:fill="auto"/>
          </w:tcPr>
          <w:p w14:paraId="217D863B" w14:textId="26226F5F" w:rsidR="00771B13" w:rsidRPr="00306DF1" w:rsidRDefault="00B86AE1" w:rsidP="00FE7D7B">
            <w:pPr>
              <w:widowControl w:val="0"/>
              <w:adjustRightInd w:val="0"/>
              <w:spacing w:line="276" w:lineRule="auto"/>
              <w:contextualSpacing/>
              <w:jc w:val="both"/>
              <w:textAlignment w:val="baseline"/>
              <w:rPr>
                <w:rFonts w:eastAsia="Times New Roman" w:cstheme="minorHAnsi"/>
                <w:szCs w:val="19"/>
                <w:lang w:eastAsia="nl-NL"/>
              </w:rPr>
            </w:pPr>
            <w:r w:rsidRPr="00306DF1">
              <w:t xml:space="preserve">Met het oog op politieke, economische, budgettaire, bestuurlijke of organisatorische ontwikkelingen en de hiermee samenhangende krimp of groei van </w:t>
            </w:r>
            <w:r w:rsidR="00A10A87">
              <w:rPr>
                <w:rFonts w:eastAsia="Times New Roman" w:cstheme="minorHAnsi"/>
                <w:szCs w:val="19"/>
                <w:lang w:eastAsia="nl-NL"/>
              </w:rPr>
              <w:t>Opdrachtgever</w:t>
            </w:r>
            <w:r w:rsidRPr="00306DF1">
              <w:t xml:space="preserve">, dan wel de positie van </w:t>
            </w:r>
            <w:r w:rsidR="00A10A87">
              <w:rPr>
                <w:rFonts w:eastAsia="Times New Roman" w:cstheme="minorHAnsi"/>
                <w:szCs w:val="19"/>
                <w:lang w:eastAsia="nl-NL"/>
              </w:rPr>
              <w:t>Opdrachtgever</w:t>
            </w:r>
            <w:r w:rsidRPr="00306DF1">
              <w:t xml:space="preserve"> binnen de Gemeentelijke en Provinciale overheid of taakstellingen, is het mogelijk dat de overeenkomst per aangetekend schrijven, </w:t>
            </w:r>
            <w:r w:rsidRPr="00306DF1">
              <w:rPr>
                <w:rFonts w:eastAsia="Times New Roman" w:cstheme="minorHAnsi"/>
                <w:szCs w:val="19"/>
                <w:lang w:eastAsia="nl-NL"/>
              </w:rPr>
              <w:t>met inachtneming van een opzegtermijn van één (1)  kalendermaand geheel of gedeeltelijk kan worden beëindigd.</w:t>
            </w:r>
          </w:p>
        </w:tc>
      </w:tr>
      <w:tr w:rsidR="00E5434E" w:rsidRPr="00306DF1" w14:paraId="5589822D" w14:textId="77777777" w:rsidTr="00B610DE">
        <w:tc>
          <w:tcPr>
            <w:tcW w:w="985" w:type="dxa"/>
            <w:shd w:val="clear" w:color="auto" w:fill="2C4D33"/>
          </w:tcPr>
          <w:p w14:paraId="1617D307" w14:textId="0AF40432" w:rsidR="00E5434E" w:rsidRPr="00306DF1" w:rsidRDefault="00E5434E" w:rsidP="003C0C96">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Eis 2.</w:t>
            </w:r>
            <w:r w:rsidR="00BD777B">
              <w:rPr>
                <w:rFonts w:eastAsia="Times New Roman" w:cstheme="minorHAnsi"/>
                <w:b/>
                <w:color w:val="FFFFFF" w:themeColor="background1"/>
                <w:szCs w:val="19"/>
                <w:lang w:eastAsia="nl-NL"/>
              </w:rPr>
              <w:t>12</w:t>
            </w:r>
          </w:p>
        </w:tc>
        <w:tc>
          <w:tcPr>
            <w:tcW w:w="7512" w:type="dxa"/>
            <w:shd w:val="clear" w:color="auto" w:fill="auto"/>
          </w:tcPr>
          <w:p w14:paraId="2B0763B9" w14:textId="463691E0" w:rsidR="00BD777B" w:rsidRPr="00306DF1" w:rsidRDefault="00B86AE1" w:rsidP="003C0C96">
            <w:pPr>
              <w:widowControl w:val="0"/>
              <w:adjustRightInd w:val="0"/>
              <w:spacing w:line="276" w:lineRule="auto"/>
              <w:textAlignment w:val="baseline"/>
              <w:rPr>
                <w:rFonts w:eastAsia="Times New Roman" w:cstheme="minorHAnsi"/>
                <w:szCs w:val="19"/>
                <w:lang w:eastAsia="nl-NL"/>
              </w:rPr>
            </w:pPr>
            <w:r w:rsidRPr="00306DF1">
              <w:rPr>
                <w:rFonts w:eastAsia="Times New Roman" w:cstheme="minorHAnsi"/>
                <w:szCs w:val="19"/>
                <w:lang w:eastAsia="nl-NL"/>
              </w:rPr>
              <w:t>Door het indienen van een inschrijving maken de door opdrachtnemer opgegeven antwoorden op de kwalitatieve sub-gunningcriteria automatisch en direct deel uit van de eisen die gesteld worden aan de uitvoering van de opdracht.</w:t>
            </w:r>
          </w:p>
        </w:tc>
      </w:tr>
      <w:tr w:rsidR="00A53C59" w:rsidRPr="00306DF1" w14:paraId="01C554A2" w14:textId="77777777" w:rsidTr="00B610DE">
        <w:tc>
          <w:tcPr>
            <w:tcW w:w="985" w:type="dxa"/>
            <w:shd w:val="clear" w:color="auto" w:fill="2C4D33"/>
          </w:tcPr>
          <w:p w14:paraId="7E63C10C" w14:textId="09B184B6" w:rsidR="00A53C59" w:rsidRDefault="00A53C59" w:rsidP="003C0C96">
            <w:pPr>
              <w:widowControl w:val="0"/>
              <w:adjustRightInd w:val="0"/>
              <w:spacing w:line="276" w:lineRule="auto"/>
              <w:textAlignment w:val="baseline"/>
              <w:rPr>
                <w:rFonts w:eastAsia="Times New Roman" w:cstheme="minorHAnsi"/>
                <w:b/>
                <w:color w:val="FFFFFF" w:themeColor="background1"/>
                <w:szCs w:val="19"/>
                <w:lang w:eastAsia="nl-NL"/>
              </w:rPr>
            </w:pPr>
            <w:r>
              <w:rPr>
                <w:rFonts w:eastAsia="Times New Roman" w:cstheme="minorHAnsi"/>
                <w:b/>
                <w:color w:val="FFFFFF" w:themeColor="background1"/>
                <w:szCs w:val="19"/>
                <w:lang w:eastAsia="nl-NL"/>
              </w:rPr>
              <w:t>Eis 2.</w:t>
            </w:r>
            <w:r w:rsidR="00BD777B">
              <w:rPr>
                <w:rFonts w:eastAsia="Times New Roman" w:cstheme="minorHAnsi"/>
                <w:b/>
                <w:color w:val="FFFFFF" w:themeColor="background1"/>
                <w:szCs w:val="19"/>
                <w:lang w:eastAsia="nl-NL"/>
              </w:rPr>
              <w:t>13</w:t>
            </w:r>
          </w:p>
        </w:tc>
        <w:tc>
          <w:tcPr>
            <w:tcW w:w="7512" w:type="dxa"/>
            <w:shd w:val="clear" w:color="auto" w:fill="auto"/>
          </w:tcPr>
          <w:p w14:paraId="53F1E404" w14:textId="168847C2" w:rsidR="00A53C59" w:rsidRPr="00C21C6A" w:rsidRDefault="00C045D0" w:rsidP="003C0C96">
            <w:pPr>
              <w:widowControl w:val="0"/>
              <w:adjustRightInd w:val="0"/>
              <w:spacing w:line="276" w:lineRule="auto"/>
              <w:textAlignment w:val="baseline"/>
              <w:rPr>
                <w:rFonts w:cstheme="minorHAnsi"/>
                <w:szCs w:val="19"/>
              </w:rPr>
            </w:pPr>
            <w:r w:rsidRPr="00C21C6A">
              <w:rPr>
                <w:rFonts w:cstheme="minorHAnsi"/>
                <w:szCs w:val="19"/>
              </w:rPr>
              <w:t>De opdrachtnemer zorgt ervoor dat onder alle omstandigheden de werkzaamheden</w:t>
            </w:r>
            <w:r w:rsidR="0052671F">
              <w:rPr>
                <w:rFonts w:cstheme="minorHAnsi"/>
                <w:szCs w:val="19"/>
              </w:rPr>
              <w:t xml:space="preserve">, </w:t>
            </w:r>
            <w:r w:rsidRPr="00C21C6A">
              <w:rPr>
                <w:rFonts w:cstheme="minorHAnsi"/>
                <w:szCs w:val="19"/>
              </w:rPr>
              <w:t xml:space="preserve"> (veilig) kunnen worden uitgevoerd. </w:t>
            </w:r>
          </w:p>
        </w:tc>
      </w:tr>
      <w:bookmarkEnd w:id="1"/>
    </w:tbl>
    <w:p w14:paraId="78D9B7B9" w14:textId="77777777" w:rsidR="00B86AE1" w:rsidRPr="00306DF1" w:rsidRDefault="00B86AE1" w:rsidP="003C0C96">
      <w:pPr>
        <w:widowControl w:val="0"/>
        <w:adjustRightInd w:val="0"/>
        <w:spacing w:line="276" w:lineRule="auto"/>
        <w:textAlignment w:val="baseline"/>
        <w:rPr>
          <w:rFonts w:eastAsia="Times New Roman" w:cstheme="minorHAnsi"/>
          <w:b/>
          <w:szCs w:val="19"/>
          <w:lang w:eastAsia="nl-NL"/>
        </w:rPr>
      </w:pP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C8658"/>
        <w:tblLayout w:type="fixed"/>
        <w:tblCellMar>
          <w:left w:w="70" w:type="dxa"/>
          <w:right w:w="70" w:type="dxa"/>
        </w:tblCellMar>
        <w:tblLook w:val="0000" w:firstRow="0" w:lastRow="0" w:firstColumn="0" w:lastColumn="0" w:noHBand="0" w:noVBand="0"/>
      </w:tblPr>
      <w:tblGrid>
        <w:gridCol w:w="985"/>
        <w:gridCol w:w="7512"/>
      </w:tblGrid>
      <w:tr w:rsidR="00624562" w:rsidRPr="00306DF1" w14:paraId="2EF57F7F" w14:textId="77777777" w:rsidTr="00BD777B">
        <w:tc>
          <w:tcPr>
            <w:tcW w:w="8497" w:type="dxa"/>
            <w:gridSpan w:val="2"/>
            <w:tcBorders>
              <w:top w:val="single" w:sz="4" w:space="0" w:color="auto"/>
              <w:left w:val="single" w:sz="4" w:space="0" w:color="auto"/>
              <w:bottom w:val="single" w:sz="4" w:space="0" w:color="auto"/>
              <w:right w:val="single" w:sz="4" w:space="0" w:color="auto"/>
            </w:tcBorders>
            <w:shd w:val="clear" w:color="auto" w:fill="2C4D33"/>
          </w:tcPr>
          <w:p w14:paraId="54F3FB1E" w14:textId="33C87F93" w:rsidR="00E5434E" w:rsidRPr="00306DF1" w:rsidRDefault="00E5434E" w:rsidP="003C0C96">
            <w:pPr>
              <w:widowControl w:val="0"/>
              <w:adjustRightInd w:val="0"/>
              <w:spacing w:line="276" w:lineRule="auto"/>
              <w:textAlignment w:val="baseline"/>
              <w:rPr>
                <w:rFonts w:eastAsia="Times New Roman" w:cstheme="minorHAnsi"/>
                <w:b/>
                <w:color w:val="FFFFFF" w:themeColor="background1"/>
                <w:szCs w:val="19"/>
                <w:lang w:eastAsia="nl-NL"/>
              </w:rPr>
            </w:pPr>
            <w:bookmarkStart w:id="2" w:name="_Hlk19198614"/>
            <w:r w:rsidRPr="00306DF1">
              <w:rPr>
                <w:rFonts w:eastAsia="Times New Roman" w:cstheme="minorHAnsi"/>
                <w:b/>
                <w:color w:val="FFFFFF" w:themeColor="background1"/>
                <w:szCs w:val="19"/>
                <w:lang w:eastAsia="nl-NL"/>
              </w:rPr>
              <w:lastRenderedPageBreak/>
              <w:t xml:space="preserve">3. Commercieel </w:t>
            </w:r>
          </w:p>
        </w:tc>
      </w:tr>
      <w:tr w:rsidR="00E5434E" w:rsidRPr="00306DF1" w14:paraId="650113FC" w14:textId="77777777" w:rsidTr="00BD777B">
        <w:tc>
          <w:tcPr>
            <w:tcW w:w="985" w:type="dxa"/>
            <w:tcBorders>
              <w:top w:val="single" w:sz="8" w:space="0" w:color="auto"/>
              <w:left w:val="single" w:sz="6" w:space="0" w:color="auto"/>
              <w:bottom w:val="single" w:sz="4" w:space="0" w:color="auto"/>
              <w:right w:val="single" w:sz="4" w:space="0" w:color="auto"/>
            </w:tcBorders>
            <w:shd w:val="clear" w:color="auto" w:fill="2C4D33"/>
          </w:tcPr>
          <w:p w14:paraId="1B28FD8F" w14:textId="77777777" w:rsidR="00E5434E" w:rsidRPr="00306DF1" w:rsidRDefault="00E5434E" w:rsidP="003C0C96">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Eis 3.1</w:t>
            </w:r>
          </w:p>
        </w:tc>
        <w:tc>
          <w:tcPr>
            <w:tcW w:w="7512" w:type="dxa"/>
            <w:tcBorders>
              <w:top w:val="single" w:sz="4" w:space="0" w:color="auto"/>
              <w:left w:val="single" w:sz="4" w:space="0" w:color="auto"/>
              <w:right w:val="single" w:sz="4" w:space="0" w:color="auto"/>
            </w:tcBorders>
            <w:shd w:val="clear" w:color="auto" w:fill="auto"/>
          </w:tcPr>
          <w:p w14:paraId="0E94294C" w14:textId="66FEF0F2" w:rsidR="00306DF1" w:rsidRPr="009409DD" w:rsidRDefault="00DD3C5B" w:rsidP="003C0C96">
            <w:pPr>
              <w:widowControl w:val="0"/>
              <w:adjustRightInd w:val="0"/>
              <w:spacing w:line="276" w:lineRule="auto"/>
              <w:textAlignment w:val="baseline"/>
              <w:rPr>
                <w:rFonts w:eastAsia="Times New Roman" w:cstheme="minorHAnsi"/>
                <w:szCs w:val="19"/>
                <w:lang w:eastAsia="nl-NL"/>
              </w:rPr>
            </w:pPr>
            <w:r w:rsidRPr="00306DF1">
              <w:rPr>
                <w:rFonts w:eastAsia="Times New Roman" w:cstheme="minorHAnsi"/>
                <w:szCs w:val="19"/>
                <w:lang w:eastAsia="nl-NL"/>
              </w:rPr>
              <w:t xml:space="preserve">De </w:t>
            </w:r>
            <w:r w:rsidR="002B1D12" w:rsidRPr="00306DF1">
              <w:rPr>
                <w:rFonts w:eastAsia="Times New Roman" w:cstheme="minorHAnsi"/>
                <w:szCs w:val="19"/>
                <w:lang w:eastAsia="nl-NL"/>
              </w:rPr>
              <w:t>overeenkomst</w:t>
            </w:r>
            <w:r w:rsidRPr="00306DF1">
              <w:rPr>
                <w:rFonts w:eastAsia="Times New Roman" w:cstheme="minorHAnsi"/>
                <w:szCs w:val="19"/>
                <w:lang w:eastAsia="nl-NL"/>
              </w:rPr>
              <w:t xml:space="preserve"> gaat in op </w:t>
            </w:r>
            <w:r w:rsidR="00B9226C">
              <w:rPr>
                <w:rFonts w:eastAsia="Times New Roman" w:cstheme="minorHAnsi"/>
                <w:szCs w:val="19"/>
                <w:lang w:eastAsia="nl-NL"/>
              </w:rPr>
              <w:t>3</w:t>
            </w:r>
            <w:r w:rsidR="00EB416F">
              <w:rPr>
                <w:rFonts w:eastAsia="Times New Roman" w:cstheme="minorHAnsi"/>
                <w:szCs w:val="19"/>
                <w:lang w:eastAsia="nl-NL"/>
              </w:rPr>
              <w:t xml:space="preserve"> september</w:t>
            </w:r>
            <w:r w:rsidR="00E13B2C" w:rsidRPr="00306DF1">
              <w:rPr>
                <w:rFonts w:eastAsia="Times New Roman" w:cstheme="minorHAnsi"/>
                <w:szCs w:val="19"/>
                <w:lang w:eastAsia="nl-NL"/>
              </w:rPr>
              <w:t xml:space="preserve"> 202</w:t>
            </w:r>
            <w:r w:rsidR="00D77B38">
              <w:rPr>
                <w:rFonts w:eastAsia="Times New Roman" w:cstheme="minorHAnsi"/>
                <w:szCs w:val="19"/>
                <w:lang w:eastAsia="nl-NL"/>
              </w:rPr>
              <w:t>5</w:t>
            </w:r>
            <w:r w:rsidR="00E13B2C" w:rsidRPr="00306DF1">
              <w:rPr>
                <w:rFonts w:eastAsia="Times New Roman" w:cstheme="minorHAnsi"/>
                <w:szCs w:val="19"/>
                <w:lang w:eastAsia="nl-NL"/>
              </w:rPr>
              <w:t xml:space="preserve"> </w:t>
            </w:r>
            <w:r w:rsidRPr="00306DF1">
              <w:rPr>
                <w:rFonts w:eastAsia="Times New Roman" w:cstheme="minorHAnsi"/>
                <w:szCs w:val="19"/>
                <w:lang w:eastAsia="nl-NL"/>
              </w:rPr>
              <w:t xml:space="preserve">en wordt aangegaan voor de duur van </w:t>
            </w:r>
            <w:r w:rsidR="00A21E61" w:rsidRPr="00306DF1">
              <w:rPr>
                <w:rFonts w:eastAsia="Times New Roman" w:cstheme="minorHAnsi"/>
                <w:szCs w:val="19"/>
                <w:lang w:eastAsia="nl-NL"/>
              </w:rPr>
              <w:t>twee</w:t>
            </w:r>
            <w:r w:rsidR="00381E33" w:rsidRPr="00306DF1">
              <w:rPr>
                <w:rFonts w:eastAsia="Times New Roman" w:cstheme="minorHAnsi"/>
                <w:szCs w:val="19"/>
                <w:lang w:eastAsia="nl-NL"/>
              </w:rPr>
              <w:t xml:space="preserve"> (</w:t>
            </w:r>
            <w:r w:rsidR="00A21E61" w:rsidRPr="00306DF1">
              <w:rPr>
                <w:rFonts w:eastAsia="Times New Roman" w:cstheme="minorHAnsi"/>
                <w:szCs w:val="19"/>
                <w:lang w:eastAsia="nl-NL"/>
              </w:rPr>
              <w:t>2</w:t>
            </w:r>
            <w:r w:rsidR="00381E33" w:rsidRPr="00306DF1">
              <w:rPr>
                <w:rFonts w:eastAsia="Times New Roman" w:cstheme="minorHAnsi"/>
                <w:szCs w:val="19"/>
                <w:lang w:eastAsia="nl-NL"/>
              </w:rPr>
              <w:t>)</w:t>
            </w:r>
            <w:r w:rsidRPr="00306DF1">
              <w:rPr>
                <w:rFonts w:eastAsia="Times New Roman" w:cstheme="minorHAnsi"/>
                <w:szCs w:val="19"/>
                <w:lang w:eastAsia="nl-NL"/>
              </w:rPr>
              <w:t xml:space="preserve"> jaar met twee</w:t>
            </w:r>
            <w:r w:rsidR="00271FE6">
              <w:rPr>
                <w:rFonts w:eastAsia="Times New Roman" w:cstheme="minorHAnsi"/>
                <w:szCs w:val="19"/>
                <w:lang w:eastAsia="nl-NL"/>
              </w:rPr>
              <w:t xml:space="preserve"> </w:t>
            </w:r>
            <w:r w:rsidR="00381E33" w:rsidRPr="00306DF1">
              <w:rPr>
                <w:rFonts w:eastAsia="Times New Roman" w:cstheme="minorHAnsi"/>
                <w:szCs w:val="19"/>
                <w:lang w:eastAsia="nl-NL"/>
              </w:rPr>
              <w:t>(2)</w:t>
            </w:r>
            <w:r w:rsidR="00271FE6">
              <w:rPr>
                <w:rFonts w:eastAsia="Times New Roman" w:cstheme="minorHAnsi"/>
                <w:szCs w:val="19"/>
                <w:lang w:eastAsia="nl-NL"/>
              </w:rPr>
              <w:t xml:space="preserve"> </w:t>
            </w:r>
            <w:r w:rsidRPr="00306DF1">
              <w:rPr>
                <w:rFonts w:eastAsia="Times New Roman" w:cstheme="minorHAnsi"/>
                <w:szCs w:val="19"/>
                <w:lang w:eastAsia="nl-NL"/>
              </w:rPr>
              <w:t xml:space="preserve">maal de optie, eenzijdig uit te oefenen door </w:t>
            </w:r>
            <w:r w:rsidR="00A10A87">
              <w:rPr>
                <w:rFonts w:eastAsia="Times New Roman" w:cstheme="minorHAnsi"/>
                <w:szCs w:val="19"/>
                <w:lang w:eastAsia="nl-NL"/>
              </w:rPr>
              <w:t>Opdrachtgever</w:t>
            </w:r>
            <w:r w:rsidRPr="00306DF1">
              <w:rPr>
                <w:rFonts w:eastAsia="Times New Roman" w:cstheme="minorHAnsi"/>
                <w:szCs w:val="19"/>
                <w:lang w:eastAsia="nl-NL"/>
              </w:rPr>
              <w:t xml:space="preserve">, tot het verlenging van de overeenkomst een periode van telkens twaalf maanden. De maximale looptijd van de overeenkomst is </w:t>
            </w:r>
            <w:r w:rsidR="000D03B4" w:rsidRPr="00306DF1">
              <w:rPr>
                <w:rFonts w:eastAsia="Times New Roman" w:cstheme="minorHAnsi"/>
                <w:szCs w:val="19"/>
                <w:lang w:eastAsia="nl-NL"/>
              </w:rPr>
              <w:t>vier</w:t>
            </w:r>
            <w:r w:rsidR="00381E33" w:rsidRPr="00306DF1">
              <w:rPr>
                <w:rFonts w:eastAsia="Times New Roman" w:cstheme="minorHAnsi"/>
                <w:szCs w:val="19"/>
                <w:lang w:eastAsia="nl-NL"/>
              </w:rPr>
              <w:t xml:space="preserve"> (</w:t>
            </w:r>
            <w:r w:rsidR="000D03B4" w:rsidRPr="00306DF1">
              <w:rPr>
                <w:rFonts w:eastAsia="Times New Roman" w:cstheme="minorHAnsi"/>
                <w:szCs w:val="19"/>
                <w:lang w:eastAsia="nl-NL"/>
              </w:rPr>
              <w:t>4)</w:t>
            </w:r>
            <w:r w:rsidRPr="00306DF1">
              <w:rPr>
                <w:rFonts w:eastAsia="Times New Roman" w:cstheme="minorHAnsi"/>
                <w:szCs w:val="19"/>
                <w:lang w:eastAsia="nl-NL"/>
              </w:rPr>
              <w:t xml:space="preserve"> jaar.</w:t>
            </w:r>
          </w:p>
        </w:tc>
      </w:tr>
      <w:tr w:rsidR="00E5434E" w:rsidRPr="00306DF1" w14:paraId="7E5D48B5" w14:textId="77777777" w:rsidTr="00BD777B">
        <w:tc>
          <w:tcPr>
            <w:tcW w:w="985" w:type="dxa"/>
            <w:tcBorders>
              <w:left w:val="single" w:sz="6" w:space="0" w:color="auto"/>
              <w:bottom w:val="single" w:sz="4" w:space="0" w:color="auto"/>
              <w:right w:val="single" w:sz="4" w:space="0" w:color="auto"/>
            </w:tcBorders>
            <w:shd w:val="clear" w:color="auto" w:fill="2C4D33"/>
          </w:tcPr>
          <w:p w14:paraId="7568A068" w14:textId="77777777" w:rsidR="00E5434E" w:rsidRPr="00306DF1" w:rsidRDefault="00E5434E" w:rsidP="003C0C96">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Eis 3.2</w:t>
            </w:r>
          </w:p>
        </w:tc>
        <w:tc>
          <w:tcPr>
            <w:tcW w:w="7512" w:type="dxa"/>
            <w:tcBorders>
              <w:left w:val="single" w:sz="4" w:space="0" w:color="auto"/>
              <w:right w:val="single" w:sz="4" w:space="0" w:color="auto"/>
            </w:tcBorders>
            <w:shd w:val="clear" w:color="auto" w:fill="auto"/>
          </w:tcPr>
          <w:p w14:paraId="49DEAB45" w14:textId="417BD38F" w:rsidR="004A6736" w:rsidRPr="00306DF1" w:rsidRDefault="00A10A87" w:rsidP="003C0C96">
            <w:pPr>
              <w:widowControl w:val="0"/>
              <w:adjustRightInd w:val="0"/>
              <w:spacing w:line="276" w:lineRule="auto"/>
              <w:textAlignment w:val="baseline"/>
              <w:rPr>
                <w:rFonts w:cstheme="minorHAnsi"/>
                <w:szCs w:val="19"/>
              </w:rPr>
            </w:pPr>
            <w:r>
              <w:rPr>
                <w:rFonts w:eastAsia="Times New Roman" w:cstheme="minorHAnsi"/>
                <w:szCs w:val="19"/>
                <w:lang w:eastAsia="nl-NL"/>
              </w:rPr>
              <w:t>Opdrachtgever</w:t>
            </w:r>
            <w:r w:rsidR="00A74F95" w:rsidRPr="00306DF1">
              <w:rPr>
                <w:rFonts w:eastAsia="Times New Roman" w:cstheme="minorHAnsi"/>
                <w:szCs w:val="19"/>
                <w:lang w:eastAsia="nl-NL"/>
              </w:rPr>
              <w:t xml:space="preserve"> </w:t>
            </w:r>
            <w:r w:rsidR="00DD3C5B" w:rsidRPr="00306DF1">
              <w:rPr>
                <w:rFonts w:cstheme="minorHAnsi"/>
                <w:szCs w:val="19"/>
              </w:rPr>
              <w:t xml:space="preserve"> stelt opdrachtnemer uiterlijk </w:t>
            </w:r>
            <w:r w:rsidR="00DD3C5B" w:rsidRPr="00306DF1">
              <w:rPr>
                <w:rFonts w:eastAsia="Times New Roman" w:cstheme="minorHAnsi"/>
                <w:szCs w:val="19"/>
                <w:lang w:eastAsia="nl-NL"/>
              </w:rPr>
              <w:t>drie</w:t>
            </w:r>
            <w:r w:rsidR="00DD3C5B" w:rsidRPr="00306DF1">
              <w:rPr>
                <w:rFonts w:cstheme="minorHAnsi"/>
                <w:szCs w:val="19"/>
              </w:rPr>
              <w:t xml:space="preserve"> maanden voor het verstrijken van de initiële (of: dan geldende) looptijd van de </w:t>
            </w:r>
            <w:r w:rsidR="002B1D12" w:rsidRPr="00306DF1">
              <w:rPr>
                <w:rFonts w:cstheme="minorHAnsi"/>
                <w:szCs w:val="19"/>
              </w:rPr>
              <w:t>overeenkomst</w:t>
            </w:r>
            <w:r w:rsidR="00DD3C5B" w:rsidRPr="00306DF1">
              <w:rPr>
                <w:rFonts w:cstheme="minorHAnsi"/>
                <w:szCs w:val="19"/>
              </w:rPr>
              <w:t xml:space="preserve"> schriftelijk in kennis indien </w:t>
            </w:r>
            <w:r>
              <w:rPr>
                <w:rFonts w:eastAsia="Times New Roman" w:cstheme="minorHAnsi"/>
                <w:szCs w:val="19"/>
                <w:lang w:eastAsia="nl-NL"/>
              </w:rPr>
              <w:t>Opdrachtgever</w:t>
            </w:r>
            <w:r w:rsidR="00A56243">
              <w:rPr>
                <w:rFonts w:eastAsia="Times New Roman" w:cstheme="minorHAnsi"/>
                <w:szCs w:val="19"/>
                <w:lang w:eastAsia="nl-NL"/>
              </w:rPr>
              <w:t xml:space="preserve"> </w:t>
            </w:r>
            <w:r w:rsidR="00DD3C5B" w:rsidRPr="00306DF1">
              <w:rPr>
                <w:rFonts w:cstheme="minorHAnsi"/>
                <w:szCs w:val="19"/>
              </w:rPr>
              <w:t xml:space="preserve">gebruikmaakt van de verlengingsoptie. Indien de verlengingsoptie niet wordt uitgeoefend, eindigt de </w:t>
            </w:r>
            <w:r w:rsidR="002B1D12" w:rsidRPr="00306DF1">
              <w:rPr>
                <w:rFonts w:cstheme="minorHAnsi"/>
                <w:szCs w:val="19"/>
              </w:rPr>
              <w:t>overeenkomst</w:t>
            </w:r>
            <w:r w:rsidR="00DD3C5B" w:rsidRPr="00306DF1">
              <w:rPr>
                <w:rFonts w:cstheme="minorHAnsi"/>
                <w:szCs w:val="19"/>
              </w:rPr>
              <w:t xml:space="preserve"> van rechtswege na het verstrijken van de dan geldende looptijd.</w:t>
            </w:r>
          </w:p>
        </w:tc>
      </w:tr>
      <w:tr w:rsidR="0070535E" w:rsidRPr="00306DF1" w14:paraId="2F5F26B3" w14:textId="77777777" w:rsidTr="00BD777B">
        <w:trPr>
          <w:trHeight w:val="841"/>
        </w:trPr>
        <w:tc>
          <w:tcPr>
            <w:tcW w:w="985" w:type="dxa"/>
            <w:tcBorders>
              <w:left w:val="single" w:sz="6" w:space="0" w:color="auto"/>
              <w:bottom w:val="single" w:sz="4" w:space="0" w:color="auto"/>
              <w:right w:val="single" w:sz="4" w:space="0" w:color="auto"/>
            </w:tcBorders>
            <w:shd w:val="clear" w:color="auto" w:fill="2C4D33"/>
          </w:tcPr>
          <w:p w14:paraId="0A2C00B6" w14:textId="0F0779C7" w:rsidR="0070535E" w:rsidRPr="00306DF1" w:rsidRDefault="003627FF" w:rsidP="003C0C96">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Eis 3.</w:t>
            </w:r>
            <w:r w:rsidR="00C65110" w:rsidRPr="00306DF1">
              <w:rPr>
                <w:rFonts w:eastAsia="Times New Roman" w:cstheme="minorHAnsi"/>
                <w:b/>
                <w:color w:val="FFFFFF" w:themeColor="background1"/>
                <w:szCs w:val="19"/>
                <w:lang w:eastAsia="nl-NL"/>
              </w:rPr>
              <w:t>3</w:t>
            </w:r>
          </w:p>
        </w:tc>
        <w:tc>
          <w:tcPr>
            <w:tcW w:w="7512" w:type="dxa"/>
            <w:tcBorders>
              <w:left w:val="single" w:sz="4" w:space="0" w:color="auto"/>
              <w:right w:val="single" w:sz="4" w:space="0" w:color="auto"/>
            </w:tcBorders>
            <w:shd w:val="clear" w:color="auto" w:fill="auto"/>
          </w:tcPr>
          <w:p w14:paraId="1389098F" w14:textId="71A978ED" w:rsidR="009409DD" w:rsidRDefault="00D27B4D" w:rsidP="009409DD">
            <w:pPr>
              <w:widowControl w:val="0"/>
              <w:adjustRightInd w:val="0"/>
              <w:spacing w:line="276" w:lineRule="auto"/>
              <w:contextualSpacing/>
              <w:textAlignment w:val="baseline"/>
              <w:rPr>
                <w:rFonts w:eastAsia="Times New Roman" w:cstheme="minorHAnsi"/>
                <w:szCs w:val="19"/>
                <w:lang w:eastAsia="nl-NL"/>
              </w:rPr>
            </w:pPr>
            <w:r w:rsidRPr="00BD777B">
              <w:rPr>
                <w:rFonts w:eastAsia="Times New Roman" w:cstheme="minorHAnsi"/>
                <w:szCs w:val="19"/>
                <w:lang w:eastAsia="nl-NL"/>
              </w:rPr>
              <w:t xml:space="preserve">De bij inschrijving aangeboden </w:t>
            </w:r>
            <w:r w:rsidR="00C97BAE" w:rsidRPr="00BD777B">
              <w:rPr>
                <w:rFonts w:eastAsia="Times New Roman" w:cstheme="minorHAnsi"/>
                <w:szCs w:val="19"/>
                <w:lang w:eastAsia="nl-NL"/>
              </w:rPr>
              <w:t>tarieven</w:t>
            </w:r>
            <w:r w:rsidRPr="00BD777B">
              <w:rPr>
                <w:rFonts w:eastAsia="Times New Roman" w:cstheme="minorHAnsi"/>
                <w:szCs w:val="19"/>
                <w:lang w:eastAsia="nl-NL"/>
              </w:rPr>
              <w:t xml:space="preserve"> worden </w:t>
            </w:r>
            <w:r w:rsidR="00172B2D" w:rsidRPr="00BD777B">
              <w:rPr>
                <w:rFonts w:eastAsia="Times New Roman" w:cstheme="minorHAnsi"/>
                <w:szCs w:val="19"/>
                <w:lang w:eastAsia="nl-NL"/>
              </w:rPr>
              <w:t>aangeboden</w:t>
            </w:r>
            <w:r w:rsidRPr="00BD777B">
              <w:rPr>
                <w:rFonts w:eastAsia="Times New Roman" w:cstheme="minorHAnsi"/>
                <w:szCs w:val="19"/>
                <w:lang w:eastAsia="nl-NL"/>
              </w:rPr>
              <w:t xml:space="preserve"> </w:t>
            </w:r>
            <w:r w:rsidR="001D1ED0" w:rsidRPr="00BD777B">
              <w:rPr>
                <w:rFonts w:eastAsia="Times New Roman" w:cstheme="minorHAnsi"/>
                <w:szCs w:val="19"/>
                <w:lang w:eastAsia="nl-NL"/>
              </w:rPr>
              <w:t xml:space="preserve">zijn all-in. </w:t>
            </w:r>
          </w:p>
          <w:p w14:paraId="100FF720" w14:textId="227592AF" w:rsidR="00D27B4D" w:rsidRPr="00BD777B" w:rsidRDefault="00D27B4D" w:rsidP="009409DD">
            <w:pPr>
              <w:widowControl w:val="0"/>
              <w:adjustRightInd w:val="0"/>
              <w:spacing w:line="276" w:lineRule="auto"/>
              <w:contextualSpacing/>
              <w:textAlignment w:val="baseline"/>
              <w:rPr>
                <w:rFonts w:eastAsia="Times New Roman" w:cstheme="minorHAnsi"/>
                <w:szCs w:val="19"/>
                <w:lang w:eastAsia="nl-NL"/>
              </w:rPr>
            </w:pPr>
            <w:r w:rsidRPr="00BD777B">
              <w:rPr>
                <w:rFonts w:eastAsia="Times New Roman" w:cstheme="minorHAnsi"/>
                <w:szCs w:val="19"/>
                <w:lang w:eastAsia="nl-NL"/>
              </w:rPr>
              <w:t xml:space="preserve">Dit betekent dat er geen bijkomende kosten in rekening gebracht kunnen worden, anders dan gespecificeerd op het </w:t>
            </w:r>
            <w:r w:rsidR="00291228">
              <w:rPr>
                <w:rFonts w:eastAsia="Times New Roman" w:cstheme="minorHAnsi"/>
                <w:szCs w:val="19"/>
                <w:lang w:eastAsia="nl-NL"/>
              </w:rPr>
              <w:t>prijzenblad</w:t>
            </w:r>
            <w:r w:rsidR="00291228" w:rsidRPr="00BD777B">
              <w:rPr>
                <w:rFonts w:eastAsia="Times New Roman" w:cstheme="minorHAnsi"/>
                <w:szCs w:val="19"/>
                <w:lang w:eastAsia="nl-NL"/>
              </w:rPr>
              <w:t xml:space="preserve"> </w:t>
            </w:r>
            <w:r w:rsidRPr="00BD777B">
              <w:rPr>
                <w:rFonts w:eastAsia="Times New Roman" w:cstheme="minorHAnsi"/>
                <w:szCs w:val="19"/>
                <w:lang w:eastAsia="nl-NL"/>
              </w:rPr>
              <w:t>met uitzondering van:</w:t>
            </w:r>
          </w:p>
          <w:p w14:paraId="4CAD4C91" w14:textId="20374B96" w:rsidR="009409DD" w:rsidRPr="009409DD" w:rsidRDefault="00D27B4D" w:rsidP="00026A51">
            <w:pPr>
              <w:pStyle w:val="Lijstalinea"/>
              <w:widowControl w:val="0"/>
              <w:numPr>
                <w:ilvl w:val="0"/>
                <w:numId w:val="9"/>
              </w:numPr>
              <w:adjustRightInd w:val="0"/>
              <w:spacing w:after="0"/>
              <w:textAlignment w:val="baseline"/>
              <w:rPr>
                <w:rFonts w:asciiTheme="minorHAnsi" w:hAnsiTheme="minorHAnsi" w:cstheme="minorHAnsi"/>
                <w:sz w:val="19"/>
                <w:szCs w:val="19"/>
                <w:lang w:eastAsia="nl-NL"/>
              </w:rPr>
            </w:pPr>
            <w:r w:rsidRPr="00BD777B">
              <w:rPr>
                <w:rFonts w:asciiTheme="minorHAnsi" w:hAnsiTheme="minorHAnsi" w:cstheme="minorHAnsi"/>
                <w:sz w:val="19"/>
                <w:szCs w:val="19"/>
                <w:lang w:eastAsia="nl-NL"/>
              </w:rPr>
              <w:t xml:space="preserve">Aanvullende opdrachten waarvoor </w:t>
            </w:r>
            <w:r w:rsidR="00A10A87">
              <w:rPr>
                <w:rFonts w:asciiTheme="minorHAnsi" w:hAnsiTheme="minorHAnsi" w:cstheme="minorHAnsi"/>
                <w:sz w:val="19"/>
                <w:szCs w:val="19"/>
                <w:lang w:eastAsia="nl-NL"/>
              </w:rPr>
              <w:t>Opdrachtgever</w:t>
            </w:r>
            <w:r w:rsidR="00A56243">
              <w:rPr>
                <w:rFonts w:asciiTheme="minorHAnsi" w:hAnsiTheme="minorHAnsi" w:cstheme="minorHAnsi"/>
                <w:sz w:val="19"/>
                <w:szCs w:val="19"/>
                <w:lang w:eastAsia="nl-NL"/>
              </w:rPr>
              <w:t xml:space="preserve"> </w:t>
            </w:r>
            <w:r w:rsidRPr="00BD777B">
              <w:rPr>
                <w:rFonts w:asciiTheme="minorHAnsi" w:hAnsiTheme="minorHAnsi" w:cstheme="minorHAnsi"/>
                <w:sz w:val="19"/>
                <w:szCs w:val="19"/>
                <w:lang w:eastAsia="nl-NL"/>
              </w:rPr>
              <w:t>opdracht heeft gegeven conform de eisen die gesteld worden aan aanvullende opdrachten.</w:t>
            </w:r>
          </w:p>
        </w:tc>
      </w:tr>
      <w:tr w:rsidR="00B540FF" w:rsidRPr="00306DF1" w14:paraId="144FE2DE" w14:textId="77777777" w:rsidTr="00BD777B">
        <w:trPr>
          <w:trHeight w:val="320"/>
        </w:trPr>
        <w:tc>
          <w:tcPr>
            <w:tcW w:w="985" w:type="dxa"/>
            <w:tcBorders>
              <w:left w:val="single" w:sz="6" w:space="0" w:color="auto"/>
              <w:bottom w:val="single" w:sz="4" w:space="0" w:color="auto"/>
              <w:right w:val="single" w:sz="4" w:space="0" w:color="auto"/>
            </w:tcBorders>
            <w:shd w:val="clear" w:color="auto" w:fill="2C4D33"/>
          </w:tcPr>
          <w:p w14:paraId="2F5EFA29" w14:textId="50FDA8E8" w:rsidR="00B540FF" w:rsidRPr="00306DF1" w:rsidRDefault="00B540FF" w:rsidP="003C0C96">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Eis 3.</w:t>
            </w:r>
            <w:r w:rsidR="00C97BAE" w:rsidRPr="00306DF1">
              <w:rPr>
                <w:rFonts w:eastAsia="Times New Roman" w:cstheme="minorHAnsi"/>
                <w:b/>
                <w:color w:val="FFFFFF" w:themeColor="background1"/>
                <w:szCs w:val="19"/>
                <w:lang w:eastAsia="nl-NL"/>
              </w:rPr>
              <w:t>4</w:t>
            </w:r>
          </w:p>
        </w:tc>
        <w:tc>
          <w:tcPr>
            <w:tcW w:w="7512" w:type="dxa"/>
            <w:tcBorders>
              <w:left w:val="single" w:sz="4" w:space="0" w:color="auto"/>
              <w:right w:val="single" w:sz="4" w:space="0" w:color="auto"/>
            </w:tcBorders>
            <w:shd w:val="clear" w:color="auto" w:fill="auto"/>
          </w:tcPr>
          <w:p w14:paraId="69AFB216" w14:textId="6278A4CA" w:rsidR="00B540FF" w:rsidRPr="00306DF1" w:rsidRDefault="002207A3" w:rsidP="00284237">
            <w:pPr>
              <w:spacing w:line="276" w:lineRule="auto"/>
              <w:rPr>
                <w:rFonts w:eastAsia="Times New Roman" w:cstheme="minorHAnsi"/>
                <w:szCs w:val="19"/>
                <w:lang w:eastAsia="nl-NL"/>
              </w:rPr>
            </w:pPr>
            <w:r w:rsidRPr="00306DF1">
              <w:rPr>
                <w:rFonts w:eastAsia="Times New Roman" w:cstheme="minorHAnsi"/>
                <w:szCs w:val="19"/>
                <w:lang w:eastAsia="nl-NL"/>
              </w:rPr>
              <w:t xml:space="preserve">De aangeboden tarieven zijn vast gedurende het eerste jaar van de overeenkomst, met uitzonderingen van het doorvoeren van wettelijke wijzigingen bv. als gevolg van een wijziging in het btw percentage. Indexering </w:t>
            </w:r>
            <w:r w:rsidR="00B56A50" w:rsidRPr="00306DF1">
              <w:rPr>
                <w:rFonts w:eastAsia="Times New Roman" w:cstheme="minorHAnsi"/>
                <w:szCs w:val="19"/>
                <w:lang w:eastAsia="nl-NL"/>
              </w:rPr>
              <w:t xml:space="preserve">of wijziging </w:t>
            </w:r>
            <w:r w:rsidRPr="00306DF1">
              <w:rPr>
                <w:rFonts w:eastAsia="Times New Roman" w:cstheme="minorHAnsi"/>
                <w:szCs w:val="19"/>
                <w:lang w:eastAsia="nl-NL"/>
              </w:rPr>
              <w:t xml:space="preserve">is in het tweede jaar toegestaan mits er een schriftelijk akkoord is van de </w:t>
            </w:r>
            <w:r w:rsidR="00A10A87">
              <w:rPr>
                <w:rFonts w:eastAsia="Times New Roman" w:cstheme="minorHAnsi"/>
                <w:szCs w:val="19"/>
                <w:lang w:eastAsia="nl-NL"/>
              </w:rPr>
              <w:t>Opdrachtgever</w:t>
            </w:r>
            <w:r w:rsidRPr="00306DF1">
              <w:rPr>
                <w:rFonts w:eastAsia="Times New Roman" w:cstheme="minorHAnsi"/>
                <w:szCs w:val="19"/>
                <w:lang w:eastAsia="nl-NL"/>
              </w:rPr>
              <w:t>.</w:t>
            </w:r>
          </w:p>
        </w:tc>
      </w:tr>
      <w:tr w:rsidR="00B540FF" w:rsidRPr="00306DF1" w14:paraId="1DAF43C5" w14:textId="77777777" w:rsidTr="00BD777B">
        <w:tc>
          <w:tcPr>
            <w:tcW w:w="985" w:type="dxa"/>
            <w:tcBorders>
              <w:left w:val="single" w:sz="6" w:space="0" w:color="auto"/>
              <w:bottom w:val="single" w:sz="4" w:space="0" w:color="auto"/>
              <w:right w:val="single" w:sz="4" w:space="0" w:color="auto"/>
            </w:tcBorders>
            <w:shd w:val="clear" w:color="auto" w:fill="2C4D33"/>
          </w:tcPr>
          <w:p w14:paraId="705C7A90" w14:textId="48F6429F" w:rsidR="00B540FF" w:rsidRPr="00306DF1" w:rsidRDefault="00B540FF" w:rsidP="003C0C96">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Eis 3.</w:t>
            </w:r>
            <w:r w:rsidR="00FD5509" w:rsidRPr="00306DF1">
              <w:rPr>
                <w:rFonts w:eastAsia="Times New Roman" w:cstheme="minorHAnsi"/>
                <w:b/>
                <w:color w:val="FFFFFF" w:themeColor="background1"/>
                <w:szCs w:val="19"/>
                <w:lang w:eastAsia="nl-NL"/>
              </w:rPr>
              <w:t>5</w:t>
            </w:r>
          </w:p>
        </w:tc>
        <w:tc>
          <w:tcPr>
            <w:tcW w:w="7512" w:type="dxa"/>
            <w:tcBorders>
              <w:left w:val="single" w:sz="4" w:space="0" w:color="auto"/>
              <w:right w:val="single" w:sz="4" w:space="0" w:color="auto"/>
            </w:tcBorders>
            <w:shd w:val="clear" w:color="auto" w:fill="auto"/>
          </w:tcPr>
          <w:p w14:paraId="26D6E8D7" w14:textId="2831A578" w:rsidR="00B540FF" w:rsidRPr="00306DF1" w:rsidRDefault="00656BE5" w:rsidP="003C0C96">
            <w:pPr>
              <w:spacing w:line="276" w:lineRule="auto"/>
              <w:rPr>
                <w:rFonts w:eastAsia="Times New Roman" w:cstheme="minorHAnsi"/>
                <w:szCs w:val="19"/>
                <w:lang w:eastAsia="nl-NL"/>
              </w:rPr>
            </w:pPr>
            <w:r w:rsidRPr="00306DF1">
              <w:rPr>
                <w:rFonts w:eastAsia="Times New Roman" w:cstheme="minorHAnsi"/>
                <w:szCs w:val="19"/>
                <w:lang w:eastAsia="nl-NL"/>
              </w:rPr>
              <w:t>Indexering vindt plaats conform Indexcijfer CBS</w:t>
            </w:r>
            <w:r w:rsidR="0001359A" w:rsidRPr="00306DF1">
              <w:rPr>
                <w:rFonts w:eastAsia="Times New Roman" w:cstheme="minorHAnsi"/>
                <w:szCs w:val="19"/>
                <w:lang w:eastAsia="nl-NL"/>
              </w:rPr>
              <w:t>.</w:t>
            </w:r>
          </w:p>
        </w:tc>
      </w:tr>
      <w:tr w:rsidR="0001359A" w:rsidRPr="00306DF1" w14:paraId="2B734006" w14:textId="77777777" w:rsidTr="00BD777B">
        <w:tc>
          <w:tcPr>
            <w:tcW w:w="985" w:type="dxa"/>
            <w:tcBorders>
              <w:left w:val="single" w:sz="6" w:space="0" w:color="auto"/>
              <w:bottom w:val="single" w:sz="4" w:space="0" w:color="auto"/>
              <w:right w:val="single" w:sz="4" w:space="0" w:color="auto"/>
            </w:tcBorders>
            <w:shd w:val="clear" w:color="auto" w:fill="2C4D33"/>
          </w:tcPr>
          <w:p w14:paraId="23867B6B" w14:textId="67858737" w:rsidR="0001359A" w:rsidRPr="00306DF1" w:rsidRDefault="0001359A" w:rsidP="003C0C96">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Eis 3.6</w:t>
            </w:r>
          </w:p>
        </w:tc>
        <w:tc>
          <w:tcPr>
            <w:tcW w:w="7512" w:type="dxa"/>
            <w:tcBorders>
              <w:left w:val="single" w:sz="4" w:space="0" w:color="auto"/>
              <w:right w:val="single" w:sz="4" w:space="0" w:color="auto"/>
            </w:tcBorders>
            <w:shd w:val="clear" w:color="auto" w:fill="auto"/>
          </w:tcPr>
          <w:p w14:paraId="79396F64" w14:textId="1E5314FD" w:rsidR="0001359A" w:rsidRPr="00306DF1" w:rsidRDefault="0001359A" w:rsidP="003C0C96">
            <w:pPr>
              <w:spacing w:line="276" w:lineRule="auto"/>
              <w:rPr>
                <w:rFonts w:eastAsia="Times New Roman" w:cstheme="minorHAnsi"/>
                <w:szCs w:val="19"/>
                <w:lang w:eastAsia="nl-NL"/>
              </w:rPr>
            </w:pPr>
            <w:r w:rsidRPr="00306DF1">
              <w:rPr>
                <w:rFonts w:eastAsia="Times New Roman" w:cstheme="minorHAnsi"/>
                <w:szCs w:val="19"/>
                <w:lang w:eastAsia="nl-NL"/>
              </w:rPr>
              <w:t>De wijzigingen genoemd in punt 3.4 en 3.5 kunnen alleen ingediend worden met een gedegen schriftelijke onderbouwing bij de aanvraag.</w:t>
            </w:r>
          </w:p>
        </w:tc>
      </w:tr>
      <w:tr w:rsidR="00B540FF" w:rsidRPr="00306DF1" w14:paraId="43B1360F" w14:textId="77777777" w:rsidTr="00BD777B">
        <w:tc>
          <w:tcPr>
            <w:tcW w:w="985" w:type="dxa"/>
            <w:tcBorders>
              <w:left w:val="single" w:sz="6" w:space="0" w:color="auto"/>
              <w:right w:val="single" w:sz="4" w:space="0" w:color="auto"/>
            </w:tcBorders>
            <w:shd w:val="clear" w:color="auto" w:fill="2C4D33"/>
          </w:tcPr>
          <w:p w14:paraId="67C790DD" w14:textId="1CEA2A11" w:rsidR="00B540FF" w:rsidRPr="00306DF1" w:rsidRDefault="00B540FF" w:rsidP="003C0C96">
            <w:pPr>
              <w:widowControl w:val="0"/>
              <w:adjustRightInd w:val="0"/>
              <w:spacing w:line="276" w:lineRule="auto"/>
              <w:textAlignment w:val="baseline"/>
              <w:rPr>
                <w:rFonts w:eastAsia="Times New Roman" w:cstheme="minorHAnsi"/>
                <w:b/>
                <w:color w:val="FFFFFF" w:themeColor="background1"/>
                <w:szCs w:val="19"/>
                <w:lang w:eastAsia="nl-NL"/>
              </w:rPr>
            </w:pPr>
            <w:bookmarkStart w:id="3" w:name="_Hlk8230476"/>
            <w:r w:rsidRPr="00306DF1">
              <w:rPr>
                <w:rFonts w:eastAsia="Times New Roman" w:cstheme="minorHAnsi"/>
                <w:b/>
                <w:color w:val="FFFFFF" w:themeColor="background1"/>
                <w:szCs w:val="19"/>
                <w:lang w:eastAsia="nl-NL"/>
              </w:rPr>
              <w:t>Eis 3.</w:t>
            </w:r>
            <w:r w:rsidR="0001359A" w:rsidRPr="00306DF1">
              <w:rPr>
                <w:rFonts w:eastAsia="Times New Roman" w:cstheme="minorHAnsi"/>
                <w:b/>
                <w:color w:val="FFFFFF" w:themeColor="background1"/>
                <w:szCs w:val="19"/>
                <w:lang w:eastAsia="nl-NL"/>
              </w:rPr>
              <w:t>7</w:t>
            </w:r>
          </w:p>
        </w:tc>
        <w:tc>
          <w:tcPr>
            <w:tcW w:w="7512" w:type="dxa"/>
            <w:tcBorders>
              <w:left w:val="single" w:sz="4" w:space="0" w:color="auto"/>
              <w:right w:val="single" w:sz="4" w:space="0" w:color="auto"/>
            </w:tcBorders>
            <w:shd w:val="clear" w:color="auto" w:fill="auto"/>
          </w:tcPr>
          <w:p w14:paraId="36144BEB" w14:textId="780004AC" w:rsidR="00B540FF" w:rsidRPr="00306DF1" w:rsidRDefault="00FF4F40" w:rsidP="003C0C96">
            <w:pPr>
              <w:spacing w:line="276" w:lineRule="auto"/>
              <w:rPr>
                <w:rFonts w:eastAsia="Times New Roman" w:cstheme="minorHAnsi"/>
                <w:szCs w:val="19"/>
                <w:lang w:eastAsia="nl-NL"/>
              </w:rPr>
            </w:pPr>
            <w:r w:rsidRPr="00306DF1">
              <w:rPr>
                <w:rFonts w:eastAsia="Times New Roman" w:cstheme="minorHAnsi"/>
                <w:szCs w:val="19"/>
                <w:lang w:eastAsia="nl-NL"/>
              </w:rPr>
              <w:t xml:space="preserve">Een verzoek tot wijziging van de </w:t>
            </w:r>
            <w:r w:rsidR="00C97BAE" w:rsidRPr="00306DF1">
              <w:rPr>
                <w:rFonts w:eastAsia="Times New Roman" w:cstheme="minorHAnsi"/>
                <w:szCs w:val="19"/>
                <w:lang w:eastAsia="nl-NL"/>
              </w:rPr>
              <w:t>tarieven</w:t>
            </w:r>
            <w:r w:rsidRPr="00306DF1">
              <w:rPr>
                <w:rFonts w:eastAsia="Times New Roman" w:cstheme="minorHAnsi"/>
                <w:szCs w:val="19"/>
                <w:lang w:eastAsia="nl-NL"/>
              </w:rPr>
              <w:t xml:space="preserve"> als gevolg van wettelijke wijzigingen</w:t>
            </w:r>
            <w:r w:rsidR="00084E61" w:rsidRPr="00306DF1">
              <w:rPr>
                <w:rFonts w:eastAsia="Times New Roman" w:cstheme="minorHAnsi"/>
                <w:szCs w:val="19"/>
                <w:lang w:eastAsia="nl-NL"/>
              </w:rPr>
              <w:t>,</w:t>
            </w:r>
            <w:r w:rsidRPr="00306DF1">
              <w:rPr>
                <w:rFonts w:eastAsia="Times New Roman" w:cstheme="minorHAnsi"/>
                <w:szCs w:val="19"/>
                <w:lang w:eastAsia="nl-NL"/>
              </w:rPr>
              <w:t xml:space="preserve"> als gevolg van een wijziging in het btw percentage en/of wettelijke </w:t>
            </w:r>
            <w:r w:rsidR="005317AE">
              <w:rPr>
                <w:rFonts w:eastAsia="Times New Roman" w:cstheme="minorHAnsi"/>
                <w:szCs w:val="19"/>
                <w:lang w:eastAsia="nl-NL"/>
              </w:rPr>
              <w:t>wijzigingen</w:t>
            </w:r>
            <w:r w:rsidRPr="00306DF1">
              <w:rPr>
                <w:rFonts w:eastAsia="Times New Roman" w:cstheme="minorHAnsi"/>
                <w:szCs w:val="19"/>
                <w:lang w:eastAsia="nl-NL"/>
              </w:rPr>
              <w:t xml:space="preserve"> </w:t>
            </w:r>
            <w:r w:rsidR="00084E61" w:rsidRPr="00306DF1">
              <w:rPr>
                <w:rFonts w:eastAsia="Times New Roman" w:cstheme="minorHAnsi"/>
                <w:szCs w:val="19"/>
                <w:lang w:eastAsia="nl-NL"/>
              </w:rPr>
              <w:t>dient</w:t>
            </w:r>
            <w:r w:rsidRPr="00306DF1">
              <w:rPr>
                <w:rFonts w:eastAsia="Times New Roman" w:cstheme="minorHAnsi"/>
                <w:szCs w:val="19"/>
                <w:lang w:eastAsia="nl-NL"/>
              </w:rPr>
              <w:t xml:space="preserve"> minimaal twee maanden voorafgaand aan de ingangsdatum daarvan schriftelijk aan </w:t>
            </w:r>
            <w:r w:rsidR="00A10A87">
              <w:rPr>
                <w:rFonts w:eastAsia="Times New Roman" w:cstheme="minorHAnsi"/>
                <w:szCs w:val="19"/>
                <w:lang w:eastAsia="nl-NL"/>
              </w:rPr>
              <w:t>O</w:t>
            </w:r>
            <w:r w:rsidR="008031A3">
              <w:rPr>
                <w:rFonts w:eastAsia="Times New Roman" w:cstheme="minorHAnsi"/>
                <w:szCs w:val="19"/>
                <w:lang w:eastAsia="nl-NL"/>
              </w:rPr>
              <w:t xml:space="preserve">pdrachtgever </w:t>
            </w:r>
            <w:r w:rsidRPr="00306DF1">
              <w:rPr>
                <w:rFonts w:eastAsia="Times New Roman" w:cstheme="minorHAnsi"/>
                <w:szCs w:val="19"/>
                <w:lang w:eastAsia="nl-NL"/>
              </w:rPr>
              <w:t xml:space="preserve">te </w:t>
            </w:r>
            <w:r w:rsidR="00084E61" w:rsidRPr="00306DF1">
              <w:rPr>
                <w:rFonts w:eastAsia="Times New Roman" w:cstheme="minorHAnsi"/>
                <w:szCs w:val="19"/>
                <w:lang w:eastAsia="nl-NL"/>
              </w:rPr>
              <w:t>worden ge</w:t>
            </w:r>
            <w:r w:rsidRPr="00306DF1">
              <w:rPr>
                <w:rFonts w:eastAsia="Times New Roman" w:cstheme="minorHAnsi"/>
                <w:szCs w:val="19"/>
                <w:lang w:eastAsia="nl-NL"/>
              </w:rPr>
              <w:t>meld, of indien de periode tussen bekendmaking en invoering van de wettelijke wijziging minder dan twee en halve maand bedraagt binnen twee weken na bekendmaking schriftelijk gemeld te worden aan</w:t>
            </w:r>
            <w:r w:rsidR="00FD5509" w:rsidRPr="00306DF1">
              <w:rPr>
                <w:rFonts w:eastAsia="Times New Roman" w:cstheme="minorHAnsi"/>
                <w:szCs w:val="19"/>
                <w:lang w:eastAsia="nl-NL"/>
              </w:rPr>
              <w:t xml:space="preserve"> </w:t>
            </w:r>
            <w:r w:rsidR="00A10A87">
              <w:rPr>
                <w:rFonts w:eastAsia="Times New Roman" w:cstheme="minorHAnsi"/>
                <w:szCs w:val="19"/>
                <w:lang w:eastAsia="nl-NL"/>
              </w:rPr>
              <w:t>O</w:t>
            </w:r>
            <w:r w:rsidR="00FE0916">
              <w:rPr>
                <w:rFonts w:eastAsia="Times New Roman" w:cstheme="minorHAnsi"/>
                <w:szCs w:val="19"/>
                <w:lang w:eastAsia="nl-NL"/>
              </w:rPr>
              <w:t>pdrachtgever</w:t>
            </w:r>
            <w:r w:rsidRPr="00306DF1">
              <w:rPr>
                <w:rFonts w:eastAsia="Times New Roman" w:cstheme="minorHAnsi"/>
                <w:szCs w:val="19"/>
                <w:lang w:eastAsia="nl-NL"/>
              </w:rPr>
              <w:t xml:space="preserve">. </w:t>
            </w:r>
          </w:p>
        </w:tc>
      </w:tr>
      <w:bookmarkEnd w:id="3"/>
      <w:tr w:rsidR="00B540FF" w:rsidRPr="00306DF1" w14:paraId="54C6A5E4" w14:textId="77777777" w:rsidTr="00BD777B">
        <w:tc>
          <w:tcPr>
            <w:tcW w:w="985" w:type="dxa"/>
            <w:tcBorders>
              <w:top w:val="single" w:sz="4" w:space="0" w:color="auto"/>
              <w:left w:val="single" w:sz="6" w:space="0" w:color="auto"/>
              <w:bottom w:val="single" w:sz="4" w:space="0" w:color="auto"/>
              <w:right w:val="single" w:sz="4" w:space="0" w:color="auto"/>
            </w:tcBorders>
            <w:shd w:val="clear" w:color="auto" w:fill="2C4D33"/>
          </w:tcPr>
          <w:p w14:paraId="0073C66E" w14:textId="5993F9FC" w:rsidR="00B540FF" w:rsidRPr="00306DF1" w:rsidRDefault="00B540FF" w:rsidP="003C0C96">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Eis 3.</w:t>
            </w:r>
            <w:r w:rsidR="0001359A" w:rsidRPr="00306DF1">
              <w:rPr>
                <w:rFonts w:eastAsia="Times New Roman" w:cstheme="minorHAnsi"/>
                <w:b/>
                <w:color w:val="FFFFFF" w:themeColor="background1"/>
                <w:szCs w:val="19"/>
                <w:lang w:eastAsia="nl-NL"/>
              </w:rPr>
              <w:t>8</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490096E" w14:textId="3A698F25" w:rsidR="00B540FF" w:rsidRPr="00306DF1" w:rsidRDefault="00351B20" w:rsidP="003C0C96">
            <w:pPr>
              <w:widowControl w:val="0"/>
              <w:adjustRightInd w:val="0"/>
              <w:spacing w:line="276" w:lineRule="auto"/>
              <w:textAlignment w:val="baseline"/>
              <w:rPr>
                <w:rFonts w:eastAsia="Times New Roman" w:cstheme="minorHAnsi"/>
                <w:szCs w:val="19"/>
                <w:lang w:eastAsia="nl-NL"/>
              </w:rPr>
            </w:pPr>
            <w:bookmarkStart w:id="4" w:name="_Hlk8228909"/>
            <w:r w:rsidRPr="00306DF1">
              <w:rPr>
                <w:rFonts w:eastAsia="Times New Roman" w:cstheme="minorHAnsi"/>
                <w:szCs w:val="19"/>
                <w:lang w:eastAsia="nl-NL"/>
              </w:rPr>
              <w:t xml:space="preserve">Een verzoek tot wijziging van de </w:t>
            </w:r>
            <w:r w:rsidR="00AB7D67" w:rsidRPr="00306DF1">
              <w:rPr>
                <w:rFonts w:eastAsia="Times New Roman" w:cstheme="minorHAnsi"/>
                <w:szCs w:val="19"/>
                <w:lang w:eastAsia="nl-NL"/>
              </w:rPr>
              <w:t xml:space="preserve">tarieven </w:t>
            </w:r>
            <w:r w:rsidR="00237461" w:rsidRPr="00306DF1">
              <w:rPr>
                <w:rFonts w:eastAsia="Times New Roman" w:cstheme="minorHAnsi"/>
                <w:szCs w:val="19"/>
                <w:lang w:eastAsia="nl-NL"/>
              </w:rPr>
              <w:t xml:space="preserve">kan </w:t>
            </w:r>
            <w:r w:rsidR="00B540FF" w:rsidRPr="00306DF1">
              <w:rPr>
                <w:rFonts w:eastAsia="Times New Roman" w:cstheme="minorHAnsi"/>
                <w:szCs w:val="19"/>
                <w:lang w:eastAsia="nl-NL"/>
              </w:rPr>
              <w:t>niet met terugwerkende kracht worden ingediend, berekend en/of ingevoerd worden tenzij er sprake is van uitlegbare en niet verwijtbare foutieve wijziging en/of een uitlegbare en niet verwijtbaar verzuim van het niet indienen van een wijzigingsverzoek.</w:t>
            </w:r>
            <w:bookmarkEnd w:id="4"/>
            <w:r w:rsidR="00AB7D67" w:rsidRPr="00306DF1">
              <w:rPr>
                <w:rFonts w:eastAsia="Times New Roman" w:cstheme="minorHAnsi"/>
                <w:szCs w:val="19"/>
                <w:lang w:eastAsia="nl-NL"/>
              </w:rPr>
              <w:t xml:space="preserve"> De wijziging is pas van kracht na schriftelijk akkoord van </w:t>
            </w:r>
            <w:r w:rsidR="00A10A87">
              <w:rPr>
                <w:rFonts w:eastAsia="Times New Roman" w:cstheme="minorHAnsi"/>
                <w:szCs w:val="19"/>
                <w:lang w:eastAsia="nl-NL"/>
              </w:rPr>
              <w:t>Opdrachtgever</w:t>
            </w:r>
            <w:r w:rsidR="00AB7D67" w:rsidRPr="00306DF1">
              <w:rPr>
                <w:rFonts w:eastAsia="Times New Roman" w:cstheme="minorHAnsi"/>
                <w:szCs w:val="19"/>
                <w:lang w:eastAsia="nl-NL"/>
              </w:rPr>
              <w:t>.</w:t>
            </w:r>
          </w:p>
        </w:tc>
      </w:tr>
      <w:tr w:rsidR="00B540FF" w:rsidRPr="00306DF1" w14:paraId="06CA6594" w14:textId="77777777" w:rsidTr="00BD777B">
        <w:tc>
          <w:tcPr>
            <w:tcW w:w="985" w:type="dxa"/>
            <w:tcBorders>
              <w:left w:val="single" w:sz="6" w:space="0" w:color="auto"/>
              <w:right w:val="single" w:sz="4" w:space="0" w:color="auto"/>
            </w:tcBorders>
            <w:shd w:val="clear" w:color="auto" w:fill="2C4D33"/>
          </w:tcPr>
          <w:p w14:paraId="1ADEEF09" w14:textId="7B0DC037" w:rsidR="00B540FF" w:rsidRPr="00306DF1" w:rsidRDefault="00B540FF" w:rsidP="003C0C96">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Eis 3.</w:t>
            </w:r>
            <w:r w:rsidR="0001359A" w:rsidRPr="00306DF1">
              <w:rPr>
                <w:rFonts w:eastAsia="Times New Roman" w:cstheme="minorHAnsi"/>
                <w:b/>
                <w:color w:val="FFFFFF" w:themeColor="background1"/>
                <w:szCs w:val="19"/>
                <w:lang w:eastAsia="nl-NL"/>
              </w:rPr>
              <w:t>9</w:t>
            </w:r>
          </w:p>
        </w:tc>
        <w:tc>
          <w:tcPr>
            <w:tcW w:w="7512" w:type="dxa"/>
            <w:tcBorders>
              <w:left w:val="single" w:sz="4" w:space="0" w:color="auto"/>
              <w:right w:val="single" w:sz="4" w:space="0" w:color="auto"/>
            </w:tcBorders>
            <w:shd w:val="clear" w:color="auto" w:fill="auto"/>
          </w:tcPr>
          <w:p w14:paraId="7584E822" w14:textId="7C1253A9" w:rsidR="00B540FF" w:rsidRPr="00306DF1" w:rsidRDefault="002005F3" w:rsidP="003C0C96">
            <w:pPr>
              <w:spacing w:line="276" w:lineRule="auto"/>
              <w:rPr>
                <w:rFonts w:eastAsia="Times New Roman" w:cstheme="minorHAnsi"/>
                <w:szCs w:val="19"/>
                <w:lang w:eastAsia="nl-NL"/>
              </w:rPr>
            </w:pPr>
            <w:r w:rsidRPr="00306DF1">
              <w:rPr>
                <w:rFonts w:cstheme="minorHAnsi"/>
                <w:szCs w:val="19"/>
              </w:rPr>
              <w:t xml:space="preserve">De inschrijfprijs wordt uitsluitend beoordeeld, indien er geen oneigenlijk gebruik gemaakt wordt van de gunningsmethodiek en het </w:t>
            </w:r>
            <w:r w:rsidR="00291228">
              <w:rPr>
                <w:rFonts w:eastAsia="Times New Roman" w:cstheme="minorHAnsi"/>
                <w:szCs w:val="19"/>
                <w:lang w:eastAsia="nl-NL"/>
              </w:rPr>
              <w:t>prijzenblad</w:t>
            </w:r>
            <w:r w:rsidR="00291228" w:rsidRPr="00306DF1">
              <w:rPr>
                <w:rFonts w:cstheme="minorHAnsi"/>
                <w:szCs w:val="19"/>
              </w:rPr>
              <w:t xml:space="preserve"> </w:t>
            </w:r>
            <w:r w:rsidRPr="00306DF1">
              <w:rPr>
                <w:rFonts w:cstheme="minorHAnsi"/>
                <w:szCs w:val="19"/>
              </w:rPr>
              <w:t>voldoet aan de onderstaande voorwaarden. Indien dit niet het geval is wordt de inschrijving ongeldig verklaard en uitgesloten van (verdere) deelname aan de aanbestedingsprocedure</w:t>
            </w:r>
          </w:p>
        </w:tc>
      </w:tr>
      <w:tr w:rsidR="00B540FF" w:rsidRPr="00306DF1" w14:paraId="7DB563B8" w14:textId="77777777" w:rsidTr="00BD777B">
        <w:tc>
          <w:tcPr>
            <w:tcW w:w="985" w:type="dxa"/>
            <w:tcBorders>
              <w:top w:val="single" w:sz="4" w:space="0" w:color="auto"/>
              <w:left w:val="single" w:sz="6" w:space="0" w:color="auto"/>
              <w:bottom w:val="single" w:sz="4" w:space="0" w:color="auto"/>
              <w:right w:val="single" w:sz="4" w:space="0" w:color="auto"/>
            </w:tcBorders>
            <w:shd w:val="clear" w:color="auto" w:fill="2C4D33"/>
          </w:tcPr>
          <w:p w14:paraId="3F7BCD84" w14:textId="1EB2AA0C" w:rsidR="00B540FF" w:rsidRPr="00306DF1" w:rsidRDefault="00B540FF" w:rsidP="003C0C96">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Eis 3.1</w:t>
            </w:r>
            <w:r w:rsidR="002005F3" w:rsidRPr="00306DF1">
              <w:rPr>
                <w:rFonts w:eastAsia="Times New Roman" w:cstheme="minorHAnsi"/>
                <w:b/>
                <w:color w:val="FFFFFF" w:themeColor="background1"/>
                <w:szCs w:val="19"/>
                <w:lang w:eastAsia="nl-NL"/>
              </w:rPr>
              <w:t>0</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B880F08" w14:textId="5B0699B2" w:rsidR="00B540FF" w:rsidRPr="00306DF1" w:rsidRDefault="00B540FF" w:rsidP="003C0C96">
            <w:pPr>
              <w:autoSpaceDE w:val="0"/>
              <w:autoSpaceDN w:val="0"/>
              <w:adjustRightInd w:val="0"/>
              <w:spacing w:line="276" w:lineRule="auto"/>
              <w:rPr>
                <w:rFonts w:eastAsia="Times New Roman" w:cstheme="minorHAnsi"/>
                <w:szCs w:val="19"/>
                <w:lang w:eastAsia="nl-NL"/>
              </w:rPr>
            </w:pPr>
            <w:r w:rsidRPr="00306DF1">
              <w:rPr>
                <w:rFonts w:eastAsia="Times New Roman" w:cstheme="minorHAnsi"/>
                <w:szCs w:val="19"/>
                <w:lang w:eastAsia="nl-NL"/>
              </w:rPr>
              <w:t xml:space="preserve">Alle in de aanbestedingsstukken en de daarbij behorende bijlagen genoemde bedragen en/of aantallen zijn indicatief. </w:t>
            </w:r>
            <w:r w:rsidR="00FD5509" w:rsidRPr="00306DF1">
              <w:rPr>
                <w:rFonts w:eastAsia="Times New Roman" w:cstheme="minorHAnsi"/>
                <w:szCs w:val="19"/>
                <w:lang w:eastAsia="nl-NL"/>
              </w:rPr>
              <w:t>O</w:t>
            </w:r>
            <w:r w:rsidRPr="00306DF1">
              <w:rPr>
                <w:rFonts w:eastAsia="Times New Roman" w:cstheme="minorHAnsi"/>
                <w:szCs w:val="19"/>
                <w:lang w:eastAsia="nl-NL"/>
              </w:rPr>
              <w:t>pdrachtnemer kan aan deze bedragen en/of aantallen geen rechten in termen van (minimale of maximale) afzet/omzet ontlenen.</w:t>
            </w:r>
          </w:p>
        </w:tc>
      </w:tr>
      <w:tr w:rsidR="00B540FF" w:rsidRPr="00306DF1" w14:paraId="401A48A0" w14:textId="77777777" w:rsidTr="00BD777B">
        <w:tc>
          <w:tcPr>
            <w:tcW w:w="985" w:type="dxa"/>
            <w:tcBorders>
              <w:top w:val="single" w:sz="4" w:space="0" w:color="auto"/>
              <w:left w:val="single" w:sz="6" w:space="0" w:color="auto"/>
              <w:bottom w:val="single" w:sz="4" w:space="0" w:color="auto"/>
              <w:right w:val="single" w:sz="4" w:space="0" w:color="auto"/>
            </w:tcBorders>
            <w:shd w:val="clear" w:color="auto" w:fill="2C4D33"/>
          </w:tcPr>
          <w:p w14:paraId="548B1D8E" w14:textId="120EC3BB" w:rsidR="00B540FF" w:rsidRPr="00306DF1" w:rsidRDefault="00B540FF" w:rsidP="003C0C96">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Eis 3.1</w:t>
            </w:r>
            <w:r w:rsidR="003A1015" w:rsidRPr="00306DF1">
              <w:rPr>
                <w:rFonts w:eastAsia="Times New Roman" w:cstheme="minorHAnsi"/>
                <w:b/>
                <w:color w:val="FFFFFF" w:themeColor="background1"/>
                <w:szCs w:val="19"/>
                <w:lang w:eastAsia="nl-NL"/>
              </w:rPr>
              <w:t>1</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7F9AACC" w14:textId="10BB3A4D" w:rsidR="00306DF1" w:rsidRPr="00306DF1" w:rsidRDefault="00B540FF" w:rsidP="00026A51">
            <w:pPr>
              <w:autoSpaceDE w:val="0"/>
              <w:autoSpaceDN w:val="0"/>
              <w:adjustRightInd w:val="0"/>
              <w:spacing w:line="276" w:lineRule="auto"/>
              <w:rPr>
                <w:rFonts w:eastAsia="Times New Roman" w:cstheme="minorHAnsi"/>
                <w:szCs w:val="19"/>
                <w:lang w:eastAsia="nl-NL"/>
              </w:rPr>
            </w:pPr>
            <w:r w:rsidRPr="00306DF1">
              <w:rPr>
                <w:rFonts w:cstheme="minorHAnsi"/>
                <w:szCs w:val="19"/>
              </w:rPr>
              <w:t xml:space="preserve">Bij tegenstrijdigheden tussen de inschrijfprijs in de prijslijst en op het </w:t>
            </w:r>
            <w:r w:rsidR="00291228">
              <w:rPr>
                <w:rFonts w:eastAsia="Times New Roman" w:cstheme="minorHAnsi"/>
                <w:szCs w:val="19"/>
                <w:lang w:eastAsia="nl-NL"/>
              </w:rPr>
              <w:t>prijzenblad</w:t>
            </w:r>
            <w:r w:rsidR="00291228" w:rsidRPr="00306DF1">
              <w:rPr>
                <w:rFonts w:cstheme="minorHAnsi"/>
                <w:szCs w:val="19"/>
              </w:rPr>
              <w:t xml:space="preserve"> </w:t>
            </w:r>
            <w:r w:rsidRPr="00306DF1">
              <w:rPr>
                <w:rFonts w:cstheme="minorHAnsi"/>
                <w:szCs w:val="19"/>
              </w:rPr>
              <w:t xml:space="preserve">prevaleert de inschrijfprijs op het </w:t>
            </w:r>
            <w:r w:rsidR="00291228">
              <w:rPr>
                <w:rFonts w:eastAsia="Times New Roman" w:cstheme="minorHAnsi"/>
                <w:szCs w:val="19"/>
                <w:lang w:eastAsia="nl-NL"/>
              </w:rPr>
              <w:t>prijzenblad</w:t>
            </w:r>
            <w:r w:rsidRPr="00306DF1">
              <w:rPr>
                <w:rFonts w:cstheme="minorHAnsi"/>
                <w:szCs w:val="19"/>
              </w:rPr>
              <w:t xml:space="preserve">. </w:t>
            </w:r>
            <w:r w:rsidRPr="00306DF1">
              <w:rPr>
                <w:rFonts w:eastAsia="Times New Roman" w:cstheme="minorHAnsi"/>
                <w:szCs w:val="19"/>
                <w:lang w:eastAsia="nl-NL"/>
              </w:rPr>
              <w:t xml:space="preserve">Indien er zowel een </w:t>
            </w:r>
            <w:r w:rsidR="00291228">
              <w:rPr>
                <w:rFonts w:eastAsia="Times New Roman" w:cstheme="minorHAnsi"/>
                <w:szCs w:val="19"/>
                <w:lang w:eastAsia="nl-NL"/>
              </w:rPr>
              <w:t>prijzenblad</w:t>
            </w:r>
            <w:r w:rsidR="00291228" w:rsidRPr="00306DF1">
              <w:rPr>
                <w:rFonts w:eastAsia="Times New Roman" w:cstheme="minorHAnsi"/>
                <w:szCs w:val="19"/>
                <w:lang w:eastAsia="nl-NL"/>
              </w:rPr>
              <w:t xml:space="preserve"> </w:t>
            </w:r>
            <w:r w:rsidRPr="00306DF1">
              <w:rPr>
                <w:rFonts w:eastAsia="Times New Roman" w:cstheme="minorHAnsi"/>
                <w:szCs w:val="19"/>
                <w:lang w:eastAsia="nl-NL"/>
              </w:rPr>
              <w:t xml:space="preserve">in Excel-format als in PDF-format i.v.m. de rechtsgeldige ondertekening is ingediend prevaleert bij tegenstrijdigheden de ondertekende versie van het </w:t>
            </w:r>
            <w:r w:rsidR="00291228">
              <w:rPr>
                <w:rFonts w:eastAsia="Times New Roman" w:cstheme="minorHAnsi"/>
                <w:szCs w:val="19"/>
                <w:lang w:eastAsia="nl-NL"/>
              </w:rPr>
              <w:t>prijzenblad</w:t>
            </w:r>
            <w:r w:rsidRPr="00306DF1">
              <w:rPr>
                <w:rFonts w:eastAsia="Times New Roman" w:cstheme="minorHAnsi"/>
                <w:szCs w:val="19"/>
                <w:lang w:eastAsia="nl-NL"/>
              </w:rPr>
              <w:t>.</w:t>
            </w:r>
          </w:p>
        </w:tc>
      </w:tr>
      <w:tr w:rsidR="00B540FF" w:rsidRPr="00306DF1" w14:paraId="5244EB6C" w14:textId="77777777" w:rsidTr="00BD777B">
        <w:tc>
          <w:tcPr>
            <w:tcW w:w="985" w:type="dxa"/>
            <w:tcBorders>
              <w:top w:val="single" w:sz="4" w:space="0" w:color="auto"/>
              <w:left w:val="single" w:sz="6" w:space="0" w:color="auto"/>
              <w:bottom w:val="single" w:sz="4" w:space="0" w:color="auto"/>
              <w:right w:val="single" w:sz="4" w:space="0" w:color="auto"/>
            </w:tcBorders>
            <w:shd w:val="clear" w:color="auto" w:fill="2C4D33"/>
          </w:tcPr>
          <w:p w14:paraId="4B60E6FC" w14:textId="144DC4EF" w:rsidR="00B540FF" w:rsidRPr="00306DF1" w:rsidRDefault="00B540FF" w:rsidP="003C0C96">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Eis 3.1</w:t>
            </w:r>
            <w:r w:rsidR="003A1015" w:rsidRPr="00306DF1">
              <w:rPr>
                <w:rFonts w:eastAsia="Times New Roman" w:cstheme="minorHAnsi"/>
                <w:b/>
                <w:color w:val="FFFFFF" w:themeColor="background1"/>
                <w:szCs w:val="19"/>
                <w:lang w:eastAsia="nl-NL"/>
              </w:rPr>
              <w:t>2</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F8A289D" w14:textId="3561AFFA" w:rsidR="00B540FF" w:rsidRPr="00306DF1" w:rsidRDefault="00B540FF" w:rsidP="003C0C96">
            <w:pPr>
              <w:autoSpaceDE w:val="0"/>
              <w:autoSpaceDN w:val="0"/>
              <w:adjustRightInd w:val="0"/>
              <w:spacing w:line="276" w:lineRule="auto"/>
              <w:rPr>
                <w:rFonts w:eastAsia="Times New Roman" w:cstheme="minorHAnsi"/>
                <w:szCs w:val="19"/>
                <w:lang w:eastAsia="nl-NL"/>
              </w:rPr>
            </w:pPr>
            <w:r w:rsidRPr="00306DF1">
              <w:rPr>
                <w:rFonts w:eastAsia="Times New Roman" w:cstheme="minorHAnsi"/>
                <w:szCs w:val="19"/>
                <w:lang w:eastAsia="nl-NL"/>
              </w:rPr>
              <w:t xml:space="preserve">Bij beëindiging of ontbinding van de </w:t>
            </w:r>
            <w:r w:rsidR="002B1D12" w:rsidRPr="00306DF1">
              <w:rPr>
                <w:rFonts w:eastAsia="Times New Roman" w:cstheme="minorHAnsi"/>
                <w:szCs w:val="19"/>
                <w:lang w:eastAsia="nl-NL"/>
              </w:rPr>
              <w:t>overeenkomst</w:t>
            </w:r>
            <w:r w:rsidRPr="00306DF1">
              <w:rPr>
                <w:rFonts w:eastAsia="Times New Roman" w:cstheme="minorHAnsi"/>
                <w:szCs w:val="19"/>
                <w:lang w:eastAsia="nl-NL"/>
              </w:rPr>
              <w:t xml:space="preserve"> is </w:t>
            </w:r>
            <w:r w:rsidR="00FD5509" w:rsidRPr="00306DF1">
              <w:rPr>
                <w:rFonts w:eastAsia="Times New Roman" w:cstheme="minorHAnsi"/>
                <w:szCs w:val="19"/>
                <w:lang w:eastAsia="nl-NL"/>
              </w:rPr>
              <w:t>o</w:t>
            </w:r>
            <w:r w:rsidRPr="00306DF1">
              <w:rPr>
                <w:rFonts w:eastAsia="Times New Roman" w:cstheme="minorHAnsi"/>
                <w:szCs w:val="19"/>
                <w:lang w:eastAsia="nl-NL"/>
              </w:rPr>
              <w:t xml:space="preserve">pdrachtnemer verplicht, binnen 30 dagen nadat </w:t>
            </w:r>
            <w:r w:rsidR="00A10A87">
              <w:rPr>
                <w:rFonts w:eastAsia="Times New Roman" w:cstheme="minorHAnsi"/>
                <w:szCs w:val="19"/>
                <w:lang w:eastAsia="nl-NL"/>
              </w:rPr>
              <w:t>O</w:t>
            </w:r>
            <w:r w:rsidR="008031A3">
              <w:rPr>
                <w:rFonts w:eastAsia="Times New Roman" w:cstheme="minorHAnsi"/>
                <w:szCs w:val="19"/>
                <w:lang w:eastAsia="nl-NL"/>
              </w:rPr>
              <w:t xml:space="preserve">pdrachtgever </w:t>
            </w:r>
            <w:r w:rsidRPr="00306DF1">
              <w:rPr>
                <w:rFonts w:eastAsia="Times New Roman" w:cstheme="minorHAnsi"/>
                <w:szCs w:val="19"/>
                <w:lang w:eastAsia="nl-NL"/>
              </w:rPr>
              <w:t xml:space="preserve">hierom schriftelijk heeft verzocht, de door </w:t>
            </w:r>
            <w:r w:rsidR="00A10A87">
              <w:rPr>
                <w:rFonts w:eastAsia="Times New Roman" w:cstheme="minorHAnsi"/>
                <w:szCs w:val="19"/>
                <w:lang w:eastAsia="nl-NL"/>
              </w:rPr>
              <w:lastRenderedPageBreak/>
              <w:t>O</w:t>
            </w:r>
            <w:r w:rsidR="00C96AF4">
              <w:rPr>
                <w:rFonts w:eastAsia="Times New Roman" w:cstheme="minorHAnsi"/>
                <w:szCs w:val="19"/>
                <w:lang w:eastAsia="nl-NL"/>
              </w:rPr>
              <w:t xml:space="preserve">pdrachtgever </w:t>
            </w:r>
            <w:r w:rsidRPr="00306DF1">
              <w:rPr>
                <w:rFonts w:eastAsia="Times New Roman" w:cstheme="minorHAnsi"/>
                <w:szCs w:val="19"/>
                <w:lang w:eastAsia="nl-NL"/>
              </w:rPr>
              <w:t>verstrekte (klant)specifieke data middels een gangbare informatiedrager</w:t>
            </w:r>
            <w:r w:rsidR="00FD5509" w:rsidRPr="00306DF1">
              <w:rPr>
                <w:rFonts w:eastAsia="Times New Roman" w:cstheme="minorHAnsi"/>
                <w:szCs w:val="19"/>
                <w:lang w:eastAsia="nl-NL"/>
              </w:rPr>
              <w:t xml:space="preserve"> aan</w:t>
            </w:r>
            <w:r w:rsidRPr="00306DF1">
              <w:rPr>
                <w:rFonts w:eastAsia="Times New Roman" w:cstheme="minorHAnsi"/>
                <w:szCs w:val="19"/>
                <w:lang w:eastAsia="nl-NL"/>
              </w:rPr>
              <w:t xml:space="preserve"> </w:t>
            </w:r>
            <w:r w:rsidR="00A10A87">
              <w:rPr>
                <w:rFonts w:eastAsia="Times New Roman" w:cstheme="minorHAnsi"/>
                <w:szCs w:val="19"/>
                <w:lang w:eastAsia="nl-NL"/>
              </w:rPr>
              <w:t>O</w:t>
            </w:r>
            <w:r w:rsidR="00C96AF4">
              <w:rPr>
                <w:rFonts w:eastAsia="Times New Roman" w:cstheme="minorHAnsi"/>
                <w:szCs w:val="19"/>
                <w:lang w:eastAsia="nl-NL"/>
              </w:rPr>
              <w:t>pdrachtgever</w:t>
            </w:r>
            <w:r w:rsidR="00FD5509" w:rsidRPr="00306DF1">
              <w:rPr>
                <w:rFonts w:eastAsia="Times New Roman" w:cstheme="minorHAnsi"/>
                <w:szCs w:val="19"/>
                <w:lang w:eastAsia="nl-NL"/>
              </w:rPr>
              <w:t xml:space="preserve"> </w:t>
            </w:r>
            <w:r w:rsidRPr="00306DF1">
              <w:rPr>
                <w:rFonts w:eastAsia="Times New Roman" w:cstheme="minorHAnsi"/>
                <w:szCs w:val="19"/>
                <w:lang w:eastAsia="nl-NL"/>
              </w:rPr>
              <w:t>ter beschikking te stellen en vervolgens te vernietigen.</w:t>
            </w:r>
          </w:p>
        </w:tc>
      </w:tr>
      <w:bookmarkEnd w:id="2"/>
    </w:tbl>
    <w:p w14:paraId="79C4DE9B" w14:textId="77777777" w:rsidR="000A131D" w:rsidRDefault="000A131D" w:rsidP="007D1DBA"/>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C8658"/>
        <w:tblLayout w:type="fixed"/>
        <w:tblCellMar>
          <w:left w:w="70" w:type="dxa"/>
          <w:right w:w="70" w:type="dxa"/>
        </w:tblCellMar>
        <w:tblLook w:val="0000" w:firstRow="0" w:lastRow="0" w:firstColumn="0" w:lastColumn="0" w:noHBand="0" w:noVBand="0"/>
      </w:tblPr>
      <w:tblGrid>
        <w:gridCol w:w="985"/>
        <w:gridCol w:w="7512"/>
      </w:tblGrid>
      <w:tr w:rsidR="00306DF1" w:rsidRPr="00306DF1" w14:paraId="4D14AB4D" w14:textId="77777777" w:rsidTr="00BD777B">
        <w:tc>
          <w:tcPr>
            <w:tcW w:w="8497" w:type="dxa"/>
            <w:gridSpan w:val="2"/>
            <w:shd w:val="clear" w:color="auto" w:fill="2C4D33"/>
          </w:tcPr>
          <w:p w14:paraId="63C9BAEB" w14:textId="6D7B6EF2" w:rsidR="00306DF1" w:rsidRPr="00306DF1" w:rsidRDefault="009409DD">
            <w:pPr>
              <w:widowControl w:val="0"/>
              <w:adjustRightInd w:val="0"/>
              <w:spacing w:line="276" w:lineRule="auto"/>
              <w:textAlignment w:val="baseline"/>
              <w:rPr>
                <w:rFonts w:eastAsia="Times New Roman" w:cstheme="minorHAnsi"/>
                <w:b/>
                <w:color w:val="FFFFFF" w:themeColor="background1"/>
                <w:szCs w:val="19"/>
                <w:lang w:eastAsia="nl-NL"/>
              </w:rPr>
            </w:pPr>
            <w:bookmarkStart w:id="5" w:name="_Hlk19198708"/>
            <w:r>
              <w:rPr>
                <w:rFonts w:eastAsia="Times New Roman" w:cstheme="minorHAnsi"/>
                <w:b/>
                <w:color w:val="FFFFFF" w:themeColor="background1"/>
                <w:szCs w:val="19"/>
                <w:lang w:eastAsia="nl-NL"/>
              </w:rPr>
              <w:t>4</w:t>
            </w:r>
            <w:r w:rsidR="00306DF1" w:rsidRPr="00306DF1">
              <w:rPr>
                <w:rFonts w:eastAsia="Times New Roman" w:cstheme="minorHAnsi"/>
                <w:b/>
                <w:color w:val="FFFFFF" w:themeColor="background1"/>
                <w:szCs w:val="19"/>
                <w:lang w:eastAsia="nl-NL"/>
              </w:rPr>
              <w:t>. Facturatie</w:t>
            </w:r>
          </w:p>
        </w:tc>
      </w:tr>
      <w:tr w:rsidR="00306DF1" w:rsidRPr="00306DF1" w14:paraId="68CA718D" w14:textId="77777777" w:rsidTr="00BD777B">
        <w:tc>
          <w:tcPr>
            <w:tcW w:w="985" w:type="dxa"/>
            <w:shd w:val="clear" w:color="auto" w:fill="2C4D33"/>
          </w:tcPr>
          <w:p w14:paraId="2CFC9253" w14:textId="1A224AB1" w:rsidR="00306DF1" w:rsidRPr="00306DF1" w:rsidRDefault="00306DF1">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 xml:space="preserve">Eis </w:t>
            </w:r>
            <w:r w:rsidR="009409DD">
              <w:rPr>
                <w:rFonts w:eastAsia="Times New Roman" w:cstheme="minorHAnsi"/>
                <w:b/>
                <w:color w:val="FFFFFF" w:themeColor="background1"/>
                <w:szCs w:val="19"/>
                <w:lang w:eastAsia="nl-NL"/>
              </w:rPr>
              <w:t>4</w:t>
            </w:r>
            <w:r w:rsidRPr="00306DF1">
              <w:rPr>
                <w:rFonts w:eastAsia="Times New Roman" w:cstheme="minorHAnsi"/>
                <w:b/>
                <w:color w:val="FFFFFF" w:themeColor="background1"/>
                <w:szCs w:val="19"/>
                <w:lang w:eastAsia="nl-NL"/>
              </w:rPr>
              <w:t>.1</w:t>
            </w:r>
          </w:p>
        </w:tc>
        <w:tc>
          <w:tcPr>
            <w:tcW w:w="7512" w:type="dxa"/>
            <w:shd w:val="clear" w:color="auto" w:fill="auto"/>
          </w:tcPr>
          <w:p w14:paraId="70863C76" w14:textId="5AA2A0AF" w:rsidR="009409DD" w:rsidRPr="00306DF1" w:rsidRDefault="00306DF1" w:rsidP="003E797C">
            <w:pPr>
              <w:widowControl w:val="0"/>
              <w:adjustRightInd w:val="0"/>
              <w:spacing w:line="276" w:lineRule="auto"/>
              <w:textAlignment w:val="baseline"/>
              <w:rPr>
                <w:rFonts w:cstheme="minorHAnsi"/>
                <w:szCs w:val="19"/>
              </w:rPr>
            </w:pPr>
            <w:r w:rsidRPr="00306DF1">
              <w:rPr>
                <w:rFonts w:cstheme="minorHAnsi"/>
                <w:szCs w:val="19"/>
              </w:rPr>
              <w:t xml:space="preserve">Onder vermelding van </w:t>
            </w:r>
            <w:r w:rsidR="00243B60">
              <w:rPr>
                <w:rFonts w:cstheme="minorHAnsi"/>
                <w:szCs w:val="19"/>
              </w:rPr>
              <w:t>het</w:t>
            </w:r>
            <w:r w:rsidRPr="00306DF1">
              <w:rPr>
                <w:rFonts w:cstheme="minorHAnsi"/>
                <w:szCs w:val="19"/>
              </w:rPr>
              <w:t xml:space="preserve"> Inkooporder</w:t>
            </w:r>
            <w:r w:rsidR="00243B60">
              <w:rPr>
                <w:rFonts w:cstheme="minorHAnsi"/>
                <w:szCs w:val="19"/>
              </w:rPr>
              <w:t>nummer</w:t>
            </w:r>
            <w:r w:rsidRPr="00306DF1">
              <w:rPr>
                <w:rFonts w:cstheme="minorHAnsi"/>
                <w:szCs w:val="19"/>
              </w:rPr>
              <w:t xml:space="preserve"> verzendt opdrachtnemer achteraf na verrichting van de dienstverlening </w:t>
            </w:r>
            <w:r w:rsidR="002E5C64">
              <w:rPr>
                <w:rFonts w:cstheme="minorHAnsi"/>
                <w:szCs w:val="19"/>
              </w:rPr>
              <w:t xml:space="preserve">maandelijks </w:t>
            </w:r>
            <w:r w:rsidRPr="00306DF1">
              <w:rPr>
                <w:rFonts w:cstheme="minorHAnsi"/>
                <w:szCs w:val="19"/>
              </w:rPr>
              <w:t>een factuur.</w:t>
            </w:r>
          </w:p>
        </w:tc>
      </w:tr>
      <w:tr w:rsidR="00306DF1" w:rsidRPr="00306DF1" w14:paraId="3741E934" w14:textId="77777777" w:rsidTr="00BD777B">
        <w:tc>
          <w:tcPr>
            <w:tcW w:w="985" w:type="dxa"/>
            <w:shd w:val="clear" w:color="auto" w:fill="2C4D33"/>
          </w:tcPr>
          <w:p w14:paraId="397323A3" w14:textId="5696B127" w:rsidR="00306DF1" w:rsidRPr="00306DF1" w:rsidRDefault="00306DF1">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 xml:space="preserve">Eis </w:t>
            </w:r>
            <w:r w:rsidR="009409DD">
              <w:rPr>
                <w:rFonts w:eastAsia="Times New Roman" w:cstheme="minorHAnsi"/>
                <w:b/>
                <w:color w:val="FFFFFF" w:themeColor="background1"/>
                <w:szCs w:val="19"/>
                <w:lang w:eastAsia="nl-NL"/>
              </w:rPr>
              <w:t>4</w:t>
            </w:r>
            <w:r w:rsidRPr="00306DF1">
              <w:rPr>
                <w:rFonts w:eastAsia="Times New Roman" w:cstheme="minorHAnsi"/>
                <w:b/>
                <w:color w:val="FFFFFF" w:themeColor="background1"/>
                <w:szCs w:val="19"/>
                <w:lang w:eastAsia="nl-NL"/>
              </w:rPr>
              <w:t>.2</w:t>
            </w:r>
          </w:p>
        </w:tc>
        <w:tc>
          <w:tcPr>
            <w:tcW w:w="7512" w:type="dxa"/>
            <w:shd w:val="clear" w:color="auto" w:fill="auto"/>
          </w:tcPr>
          <w:p w14:paraId="112AEFE5" w14:textId="77777777" w:rsidR="00306DF1" w:rsidRPr="00306DF1" w:rsidRDefault="00306DF1">
            <w:pPr>
              <w:widowControl w:val="0"/>
              <w:adjustRightInd w:val="0"/>
              <w:spacing w:line="276" w:lineRule="auto"/>
              <w:textAlignment w:val="baseline"/>
              <w:rPr>
                <w:rFonts w:eastAsia="Times New Roman" w:cstheme="minorHAnsi"/>
                <w:szCs w:val="19"/>
                <w:lang w:eastAsia="nl-NL"/>
              </w:rPr>
            </w:pPr>
            <w:r w:rsidRPr="00306DF1">
              <w:rPr>
                <w:rFonts w:cstheme="minorHAnsi"/>
                <w:szCs w:val="19"/>
              </w:rPr>
              <w:t>Onder vermelding van Inkooporder zendt opdrachtnemer na volledige verrichting en acceptatie een factuur per aanvullende opdracht.</w:t>
            </w:r>
          </w:p>
        </w:tc>
      </w:tr>
      <w:tr w:rsidR="00215334" w:rsidRPr="00306DF1" w14:paraId="57783B31" w14:textId="77777777" w:rsidTr="00BD777B">
        <w:tc>
          <w:tcPr>
            <w:tcW w:w="985" w:type="dxa"/>
            <w:shd w:val="clear" w:color="auto" w:fill="2C4D33"/>
          </w:tcPr>
          <w:p w14:paraId="1457DF7C" w14:textId="060AA154" w:rsidR="00215334" w:rsidRPr="00306DF1" w:rsidRDefault="009409DD">
            <w:pPr>
              <w:widowControl w:val="0"/>
              <w:adjustRightInd w:val="0"/>
              <w:spacing w:line="276" w:lineRule="auto"/>
              <w:textAlignment w:val="baseline"/>
              <w:rPr>
                <w:rFonts w:eastAsia="Times New Roman" w:cstheme="minorHAnsi"/>
                <w:b/>
                <w:color w:val="FFFFFF" w:themeColor="background1"/>
                <w:szCs w:val="19"/>
                <w:lang w:eastAsia="nl-NL"/>
              </w:rPr>
            </w:pPr>
            <w:r>
              <w:rPr>
                <w:rFonts w:eastAsia="Times New Roman" w:cstheme="minorHAnsi"/>
                <w:b/>
                <w:color w:val="FFFFFF" w:themeColor="background1"/>
                <w:szCs w:val="19"/>
                <w:lang w:eastAsia="nl-NL"/>
              </w:rPr>
              <w:t>Eis 4.3</w:t>
            </w:r>
          </w:p>
        </w:tc>
        <w:tc>
          <w:tcPr>
            <w:tcW w:w="7512" w:type="dxa"/>
            <w:shd w:val="clear" w:color="auto" w:fill="auto"/>
          </w:tcPr>
          <w:p w14:paraId="0A2563F4" w14:textId="06FC4214" w:rsidR="00215334" w:rsidRPr="00306DF1" w:rsidRDefault="00215334">
            <w:pPr>
              <w:widowControl w:val="0"/>
              <w:adjustRightInd w:val="0"/>
              <w:spacing w:line="276" w:lineRule="auto"/>
              <w:textAlignment w:val="baseline"/>
              <w:rPr>
                <w:rFonts w:cstheme="minorHAnsi"/>
                <w:szCs w:val="19"/>
              </w:rPr>
            </w:pPr>
            <w:r w:rsidRPr="00C21C6A">
              <w:rPr>
                <w:rFonts w:cstheme="minorHAnsi"/>
                <w:szCs w:val="19"/>
              </w:rPr>
              <w:t xml:space="preserve">De facturen bestaan uit een maandbedrag gespecificeerd naar het aantal producten vergezeld met een bijlage </w:t>
            </w:r>
            <w:r w:rsidR="00292CFB">
              <w:rPr>
                <w:rFonts w:cstheme="minorHAnsi"/>
                <w:szCs w:val="19"/>
              </w:rPr>
              <w:t>analyses</w:t>
            </w:r>
            <w:r w:rsidRPr="00C21C6A">
              <w:rPr>
                <w:rFonts w:cstheme="minorHAnsi"/>
                <w:szCs w:val="19"/>
              </w:rPr>
              <w:t xml:space="preserve"> zijn gespecificeerd.</w:t>
            </w:r>
          </w:p>
        </w:tc>
      </w:tr>
      <w:tr w:rsidR="00306DF1" w:rsidRPr="00306DF1" w14:paraId="54216C84" w14:textId="77777777" w:rsidTr="00BD777B">
        <w:tc>
          <w:tcPr>
            <w:tcW w:w="985" w:type="dxa"/>
            <w:shd w:val="clear" w:color="auto" w:fill="2C4D33"/>
          </w:tcPr>
          <w:p w14:paraId="769C2E87" w14:textId="6C7338AA" w:rsidR="00306DF1" w:rsidRPr="00306DF1" w:rsidRDefault="00306DF1">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 xml:space="preserve">Eis </w:t>
            </w:r>
            <w:r w:rsidR="009409DD">
              <w:rPr>
                <w:rFonts w:eastAsia="Times New Roman" w:cstheme="minorHAnsi"/>
                <w:b/>
                <w:color w:val="FFFFFF" w:themeColor="background1"/>
                <w:szCs w:val="19"/>
                <w:lang w:eastAsia="nl-NL"/>
              </w:rPr>
              <w:t>4</w:t>
            </w:r>
            <w:r w:rsidRPr="00306DF1">
              <w:rPr>
                <w:rFonts w:eastAsia="Times New Roman" w:cstheme="minorHAnsi"/>
                <w:b/>
                <w:color w:val="FFFFFF" w:themeColor="background1"/>
                <w:szCs w:val="19"/>
                <w:lang w:eastAsia="nl-NL"/>
              </w:rPr>
              <w:t>.</w:t>
            </w:r>
            <w:r w:rsidR="009409DD">
              <w:rPr>
                <w:rFonts w:eastAsia="Times New Roman" w:cstheme="minorHAnsi"/>
                <w:b/>
                <w:color w:val="FFFFFF" w:themeColor="background1"/>
                <w:szCs w:val="19"/>
                <w:lang w:eastAsia="nl-NL"/>
              </w:rPr>
              <w:t>4</w:t>
            </w:r>
          </w:p>
        </w:tc>
        <w:tc>
          <w:tcPr>
            <w:tcW w:w="7512" w:type="dxa"/>
            <w:shd w:val="clear" w:color="auto" w:fill="auto"/>
          </w:tcPr>
          <w:p w14:paraId="60B1EB8D" w14:textId="77777777" w:rsidR="00306DF1" w:rsidRPr="00306DF1" w:rsidRDefault="00306DF1">
            <w:pPr>
              <w:widowControl w:val="0"/>
              <w:adjustRightInd w:val="0"/>
              <w:spacing w:line="276" w:lineRule="auto"/>
              <w:textAlignment w:val="baseline"/>
              <w:rPr>
                <w:rFonts w:cstheme="minorHAnsi"/>
                <w:szCs w:val="19"/>
                <w:lang w:eastAsia="nl-NL"/>
              </w:rPr>
            </w:pPr>
            <w:r w:rsidRPr="00306DF1">
              <w:rPr>
                <w:rFonts w:cstheme="minorHAnsi"/>
                <w:szCs w:val="19"/>
                <w:lang w:eastAsia="nl-NL"/>
              </w:rPr>
              <w:t xml:space="preserve"> Een factuur bevat minimaal de volgende gegevens:</w:t>
            </w:r>
          </w:p>
          <w:p w14:paraId="24A65977" w14:textId="77777777" w:rsidR="00306DF1" w:rsidRPr="00306DF1" w:rsidRDefault="00306DF1">
            <w:pPr>
              <w:widowControl w:val="0"/>
              <w:adjustRightInd w:val="0"/>
              <w:spacing w:line="276" w:lineRule="auto"/>
              <w:textAlignment w:val="baseline"/>
              <w:rPr>
                <w:rFonts w:cstheme="minorHAnsi"/>
                <w:szCs w:val="19"/>
                <w:lang w:eastAsia="nl-NL"/>
              </w:rPr>
            </w:pPr>
          </w:p>
          <w:p w14:paraId="1CC2EA85" w14:textId="77777777" w:rsidR="00306DF1" w:rsidRPr="00306DF1" w:rsidRDefault="00306DF1">
            <w:pPr>
              <w:widowControl w:val="0"/>
              <w:adjustRightInd w:val="0"/>
              <w:spacing w:line="276" w:lineRule="auto"/>
              <w:textAlignment w:val="baseline"/>
              <w:rPr>
                <w:rFonts w:cstheme="minorHAnsi"/>
                <w:szCs w:val="19"/>
                <w:u w:val="single"/>
                <w:lang w:eastAsia="nl-NL"/>
              </w:rPr>
            </w:pPr>
            <w:r w:rsidRPr="00306DF1">
              <w:rPr>
                <w:rFonts w:cstheme="minorHAnsi"/>
                <w:szCs w:val="19"/>
                <w:u w:val="single"/>
                <w:lang w:eastAsia="nl-NL"/>
              </w:rPr>
              <w:t>Gegevens opdrachtnemer</w:t>
            </w:r>
          </w:p>
          <w:p w14:paraId="7CABC44F" w14:textId="77777777" w:rsidR="00306DF1" w:rsidRPr="00306DF1" w:rsidRDefault="00306DF1">
            <w:pPr>
              <w:widowControl w:val="0"/>
              <w:numPr>
                <w:ilvl w:val="0"/>
                <w:numId w:val="9"/>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 xml:space="preserve">Bedrijfsnaam </w:t>
            </w:r>
          </w:p>
          <w:p w14:paraId="6496FC4A" w14:textId="77777777" w:rsidR="00306DF1" w:rsidRPr="00306DF1" w:rsidRDefault="00306DF1">
            <w:pPr>
              <w:widowControl w:val="0"/>
              <w:numPr>
                <w:ilvl w:val="0"/>
                <w:numId w:val="9"/>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Adres</w:t>
            </w:r>
          </w:p>
          <w:p w14:paraId="0F598AD0" w14:textId="77777777" w:rsidR="00306DF1" w:rsidRPr="00306DF1" w:rsidRDefault="00306DF1">
            <w:pPr>
              <w:widowControl w:val="0"/>
              <w:numPr>
                <w:ilvl w:val="0"/>
                <w:numId w:val="9"/>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E-mailadres</w:t>
            </w:r>
          </w:p>
          <w:p w14:paraId="792EFE90" w14:textId="77777777" w:rsidR="00306DF1" w:rsidRPr="00306DF1" w:rsidRDefault="00306DF1">
            <w:pPr>
              <w:widowControl w:val="0"/>
              <w:numPr>
                <w:ilvl w:val="0"/>
                <w:numId w:val="9"/>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Telefoonnummer</w:t>
            </w:r>
          </w:p>
          <w:p w14:paraId="1AE8D293" w14:textId="77777777" w:rsidR="00306DF1" w:rsidRPr="00306DF1" w:rsidRDefault="00306DF1">
            <w:pPr>
              <w:widowControl w:val="0"/>
              <w:numPr>
                <w:ilvl w:val="0"/>
                <w:numId w:val="9"/>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KvK-nummer</w:t>
            </w:r>
          </w:p>
          <w:p w14:paraId="70E31968" w14:textId="77777777" w:rsidR="00306DF1" w:rsidRPr="00306DF1" w:rsidRDefault="00306DF1">
            <w:pPr>
              <w:widowControl w:val="0"/>
              <w:numPr>
                <w:ilvl w:val="0"/>
                <w:numId w:val="9"/>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Btw-nummer</w:t>
            </w:r>
          </w:p>
          <w:p w14:paraId="535299F9" w14:textId="77777777" w:rsidR="00306DF1" w:rsidRPr="00306DF1" w:rsidRDefault="00306DF1">
            <w:pPr>
              <w:widowControl w:val="0"/>
              <w:numPr>
                <w:ilvl w:val="0"/>
                <w:numId w:val="9"/>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IBAN rekeningnummer</w:t>
            </w:r>
          </w:p>
          <w:p w14:paraId="22E9D494" w14:textId="77777777" w:rsidR="00306DF1" w:rsidRPr="00306DF1" w:rsidRDefault="00306DF1">
            <w:pPr>
              <w:widowControl w:val="0"/>
              <w:numPr>
                <w:ilvl w:val="0"/>
                <w:numId w:val="9"/>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Debiteurnummer</w:t>
            </w:r>
          </w:p>
          <w:p w14:paraId="7F8CF38D" w14:textId="77777777" w:rsidR="00306DF1" w:rsidRPr="00306DF1" w:rsidRDefault="00306DF1">
            <w:pPr>
              <w:widowControl w:val="0"/>
              <w:adjustRightInd w:val="0"/>
              <w:spacing w:line="276" w:lineRule="auto"/>
              <w:textAlignment w:val="baseline"/>
              <w:rPr>
                <w:rFonts w:cstheme="minorHAnsi"/>
                <w:szCs w:val="19"/>
                <w:lang w:eastAsia="nl-NL"/>
              </w:rPr>
            </w:pPr>
          </w:p>
          <w:p w14:paraId="5D68547E" w14:textId="6B786CF0" w:rsidR="00306DF1" w:rsidRPr="00306DF1" w:rsidRDefault="00306DF1">
            <w:pPr>
              <w:widowControl w:val="0"/>
              <w:adjustRightInd w:val="0"/>
              <w:spacing w:line="276" w:lineRule="auto"/>
              <w:textAlignment w:val="baseline"/>
              <w:rPr>
                <w:rFonts w:cstheme="minorHAnsi"/>
                <w:szCs w:val="19"/>
                <w:u w:val="single"/>
                <w:lang w:eastAsia="nl-NL"/>
              </w:rPr>
            </w:pPr>
            <w:r w:rsidRPr="00306DF1">
              <w:rPr>
                <w:rFonts w:cstheme="minorHAnsi"/>
                <w:szCs w:val="19"/>
                <w:u w:val="single"/>
                <w:lang w:eastAsia="nl-NL"/>
              </w:rPr>
              <w:t xml:space="preserve">Gegevens </w:t>
            </w:r>
            <w:r w:rsidR="00A10A87">
              <w:rPr>
                <w:rFonts w:cstheme="minorHAnsi"/>
                <w:szCs w:val="19"/>
                <w:u w:val="single"/>
                <w:lang w:eastAsia="nl-NL"/>
              </w:rPr>
              <w:t>O</w:t>
            </w:r>
            <w:r w:rsidR="00FE0916">
              <w:rPr>
                <w:rFonts w:cstheme="minorHAnsi"/>
                <w:szCs w:val="19"/>
                <w:u w:val="single"/>
                <w:lang w:eastAsia="nl-NL"/>
              </w:rPr>
              <w:t>pdrachtgever</w:t>
            </w:r>
          </w:p>
          <w:p w14:paraId="067E51C0" w14:textId="77777777" w:rsidR="00306DF1" w:rsidRPr="00306DF1" w:rsidRDefault="00306DF1">
            <w:pPr>
              <w:widowControl w:val="0"/>
              <w:numPr>
                <w:ilvl w:val="0"/>
                <w:numId w:val="10"/>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Organisatienaam</w:t>
            </w:r>
          </w:p>
          <w:p w14:paraId="3712DC69" w14:textId="77777777" w:rsidR="00306DF1" w:rsidRPr="00306DF1" w:rsidRDefault="00306DF1">
            <w:pPr>
              <w:widowControl w:val="0"/>
              <w:numPr>
                <w:ilvl w:val="0"/>
                <w:numId w:val="10"/>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Adres</w:t>
            </w:r>
          </w:p>
          <w:p w14:paraId="699E81AE" w14:textId="77777777" w:rsidR="00306DF1" w:rsidRPr="00306DF1" w:rsidRDefault="00306DF1">
            <w:pPr>
              <w:widowControl w:val="0"/>
              <w:numPr>
                <w:ilvl w:val="0"/>
                <w:numId w:val="10"/>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Contractnummer</w:t>
            </w:r>
          </w:p>
          <w:p w14:paraId="00E1F2BD" w14:textId="77777777" w:rsidR="00306DF1" w:rsidRPr="00306DF1" w:rsidRDefault="00306DF1">
            <w:pPr>
              <w:widowControl w:val="0"/>
              <w:adjustRightInd w:val="0"/>
              <w:spacing w:line="276" w:lineRule="auto"/>
              <w:textAlignment w:val="baseline"/>
              <w:rPr>
                <w:rFonts w:cstheme="minorHAnsi"/>
                <w:szCs w:val="19"/>
                <w:lang w:eastAsia="nl-NL"/>
              </w:rPr>
            </w:pPr>
          </w:p>
          <w:p w14:paraId="772A002B" w14:textId="77777777" w:rsidR="00306DF1" w:rsidRPr="00306DF1" w:rsidRDefault="00306DF1">
            <w:pPr>
              <w:widowControl w:val="0"/>
              <w:adjustRightInd w:val="0"/>
              <w:spacing w:line="276" w:lineRule="auto"/>
              <w:textAlignment w:val="baseline"/>
              <w:rPr>
                <w:rFonts w:cstheme="minorHAnsi"/>
                <w:szCs w:val="19"/>
                <w:u w:val="single"/>
                <w:lang w:eastAsia="nl-NL"/>
              </w:rPr>
            </w:pPr>
            <w:r w:rsidRPr="00306DF1">
              <w:rPr>
                <w:rFonts w:cstheme="minorHAnsi"/>
                <w:szCs w:val="19"/>
                <w:u w:val="single"/>
                <w:lang w:eastAsia="nl-NL"/>
              </w:rPr>
              <w:t xml:space="preserve">Factuur gegevens </w:t>
            </w:r>
          </w:p>
          <w:p w14:paraId="215564B7" w14:textId="77777777" w:rsidR="00306DF1" w:rsidRPr="00306DF1" w:rsidRDefault="00306DF1">
            <w:pPr>
              <w:widowControl w:val="0"/>
              <w:numPr>
                <w:ilvl w:val="0"/>
                <w:numId w:val="11"/>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 xml:space="preserve">Factuurdatum </w:t>
            </w:r>
          </w:p>
          <w:p w14:paraId="64057F7E" w14:textId="77777777" w:rsidR="00306DF1" w:rsidRPr="00306DF1" w:rsidRDefault="00306DF1">
            <w:pPr>
              <w:widowControl w:val="0"/>
              <w:numPr>
                <w:ilvl w:val="0"/>
                <w:numId w:val="11"/>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Factuurnummer</w:t>
            </w:r>
          </w:p>
          <w:p w14:paraId="41F8FBC3" w14:textId="77777777" w:rsidR="00306DF1" w:rsidRPr="00306DF1" w:rsidRDefault="00306DF1">
            <w:pPr>
              <w:widowControl w:val="0"/>
              <w:numPr>
                <w:ilvl w:val="0"/>
                <w:numId w:val="11"/>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Ordernummer</w:t>
            </w:r>
          </w:p>
          <w:p w14:paraId="07DF2C67" w14:textId="77777777" w:rsidR="00306DF1" w:rsidRPr="00306DF1" w:rsidRDefault="00306DF1">
            <w:pPr>
              <w:widowControl w:val="0"/>
              <w:numPr>
                <w:ilvl w:val="0"/>
                <w:numId w:val="11"/>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Periode waar de factuur betrekking op heeft</w:t>
            </w:r>
          </w:p>
          <w:p w14:paraId="17B7269D" w14:textId="77777777" w:rsidR="00306DF1" w:rsidRPr="00306DF1" w:rsidRDefault="00306DF1">
            <w:pPr>
              <w:widowControl w:val="0"/>
              <w:numPr>
                <w:ilvl w:val="0"/>
                <w:numId w:val="11"/>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Totaal factuurbedrag exclusief btw</w:t>
            </w:r>
          </w:p>
          <w:p w14:paraId="68511B8A" w14:textId="77777777" w:rsidR="00306DF1" w:rsidRPr="00306DF1" w:rsidRDefault="00306DF1">
            <w:pPr>
              <w:widowControl w:val="0"/>
              <w:numPr>
                <w:ilvl w:val="0"/>
                <w:numId w:val="11"/>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 xml:space="preserve">Btw percentage </w:t>
            </w:r>
          </w:p>
          <w:p w14:paraId="0A9A7A6B" w14:textId="77777777" w:rsidR="00306DF1" w:rsidRPr="00306DF1" w:rsidRDefault="00306DF1">
            <w:pPr>
              <w:widowControl w:val="0"/>
              <w:numPr>
                <w:ilvl w:val="0"/>
                <w:numId w:val="11"/>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Btw-bedrag factuur</w:t>
            </w:r>
          </w:p>
          <w:p w14:paraId="635702F5" w14:textId="77777777" w:rsidR="00306DF1" w:rsidRPr="00306DF1" w:rsidRDefault="00306DF1">
            <w:pPr>
              <w:widowControl w:val="0"/>
              <w:numPr>
                <w:ilvl w:val="0"/>
                <w:numId w:val="11"/>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 xml:space="preserve">Totaal factuurbedrag inclusief btw </w:t>
            </w:r>
          </w:p>
          <w:p w14:paraId="1C1951AA" w14:textId="77777777" w:rsidR="00306DF1" w:rsidRPr="00306DF1" w:rsidRDefault="00306DF1">
            <w:pPr>
              <w:widowControl w:val="0"/>
              <w:numPr>
                <w:ilvl w:val="0"/>
                <w:numId w:val="11"/>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 xml:space="preserve">Btw-nummer </w:t>
            </w:r>
          </w:p>
          <w:p w14:paraId="125EA660" w14:textId="77777777" w:rsidR="00306DF1" w:rsidRPr="00306DF1" w:rsidRDefault="00306DF1">
            <w:pPr>
              <w:widowControl w:val="0"/>
              <w:adjustRightInd w:val="0"/>
              <w:spacing w:line="276" w:lineRule="auto"/>
              <w:ind w:left="360"/>
              <w:contextualSpacing/>
              <w:textAlignment w:val="baseline"/>
              <w:rPr>
                <w:rFonts w:eastAsia="Times New Roman" w:cstheme="minorHAnsi"/>
                <w:szCs w:val="19"/>
                <w:lang w:eastAsia="nl-NL"/>
              </w:rPr>
            </w:pPr>
          </w:p>
        </w:tc>
      </w:tr>
      <w:tr w:rsidR="00306DF1" w:rsidRPr="00306DF1" w14:paraId="66E6A775" w14:textId="77777777" w:rsidTr="00BD777B">
        <w:tc>
          <w:tcPr>
            <w:tcW w:w="985" w:type="dxa"/>
            <w:shd w:val="clear" w:color="auto" w:fill="2C4D33"/>
          </w:tcPr>
          <w:p w14:paraId="214CF446" w14:textId="2AF0F323" w:rsidR="00306DF1" w:rsidRPr="00306DF1" w:rsidRDefault="00306DF1">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 xml:space="preserve">Eis </w:t>
            </w:r>
            <w:r w:rsidR="009409DD">
              <w:rPr>
                <w:rFonts w:eastAsia="Times New Roman" w:cstheme="minorHAnsi"/>
                <w:b/>
                <w:color w:val="FFFFFF" w:themeColor="background1"/>
                <w:szCs w:val="19"/>
                <w:lang w:eastAsia="nl-NL"/>
              </w:rPr>
              <w:t>4</w:t>
            </w:r>
            <w:r w:rsidRPr="00306DF1">
              <w:rPr>
                <w:rFonts w:eastAsia="Times New Roman" w:cstheme="minorHAnsi"/>
                <w:b/>
                <w:color w:val="FFFFFF" w:themeColor="background1"/>
                <w:szCs w:val="19"/>
                <w:lang w:eastAsia="nl-NL"/>
              </w:rPr>
              <w:t>.</w:t>
            </w:r>
            <w:r w:rsidR="009409DD">
              <w:rPr>
                <w:rFonts w:eastAsia="Times New Roman" w:cstheme="minorHAnsi"/>
                <w:b/>
                <w:color w:val="FFFFFF" w:themeColor="background1"/>
                <w:szCs w:val="19"/>
                <w:lang w:eastAsia="nl-NL"/>
              </w:rPr>
              <w:t>5</w:t>
            </w:r>
          </w:p>
        </w:tc>
        <w:tc>
          <w:tcPr>
            <w:tcW w:w="7512" w:type="dxa"/>
            <w:shd w:val="clear" w:color="auto" w:fill="auto"/>
          </w:tcPr>
          <w:p w14:paraId="2043DF9F" w14:textId="2D60B2CE" w:rsidR="00306DF1" w:rsidRPr="00306DF1" w:rsidRDefault="00306DF1">
            <w:pPr>
              <w:widowControl w:val="0"/>
              <w:adjustRightInd w:val="0"/>
              <w:spacing w:line="276" w:lineRule="auto"/>
              <w:textAlignment w:val="baseline"/>
              <w:rPr>
                <w:rFonts w:cstheme="minorHAnsi"/>
                <w:szCs w:val="19"/>
                <w:lang w:eastAsia="nl-NL"/>
              </w:rPr>
            </w:pPr>
            <w:r w:rsidRPr="00306DF1">
              <w:rPr>
                <w:rFonts w:eastAsia="Times New Roman" w:cstheme="minorHAnsi"/>
                <w:szCs w:val="19"/>
                <w:lang w:eastAsia="nl-NL"/>
              </w:rPr>
              <w:t xml:space="preserve">Facturen worden uitsluitend digitaal in PDF formaat of UBL 2.1 formaat verstuurd naar: </w:t>
            </w:r>
            <w:hyperlink r:id="rId11" w:history="1">
              <w:r w:rsidR="0014491C" w:rsidRPr="00CB25CA">
                <w:rPr>
                  <w:rStyle w:val="Hyperlink"/>
                  <w:rFonts w:eastAsia="Times New Roman" w:cstheme="minorHAnsi"/>
                  <w:szCs w:val="19"/>
                  <w:lang w:eastAsia="nl-NL"/>
                </w:rPr>
                <w:t>facturencrediteuren@ODNZKG.nl</w:t>
              </w:r>
            </w:hyperlink>
            <w:r w:rsidRPr="00306DF1">
              <w:rPr>
                <w:rFonts w:eastAsia="Times New Roman" w:cstheme="minorHAnsi"/>
                <w:szCs w:val="19"/>
                <w:lang w:eastAsia="nl-NL"/>
              </w:rPr>
              <w:t xml:space="preserve">. Voor vragen t.a.v. facturatie neem opdrachtnemer contact op met </w:t>
            </w:r>
            <w:hyperlink r:id="rId12" w:history="1">
              <w:r w:rsidR="0014491C" w:rsidRPr="00CB25CA">
                <w:rPr>
                  <w:rStyle w:val="Hyperlink"/>
                  <w:rFonts w:eastAsia="Times New Roman" w:cstheme="minorHAnsi"/>
                  <w:szCs w:val="19"/>
                  <w:lang w:eastAsia="nl-NL"/>
                </w:rPr>
                <w:t>facturen@ODNZKG.nl</w:t>
              </w:r>
            </w:hyperlink>
          </w:p>
        </w:tc>
      </w:tr>
      <w:tr w:rsidR="00306DF1" w:rsidRPr="00306DF1" w14:paraId="4736C5DF" w14:textId="77777777" w:rsidTr="00BD777B">
        <w:tc>
          <w:tcPr>
            <w:tcW w:w="985" w:type="dxa"/>
            <w:shd w:val="clear" w:color="auto" w:fill="2C4D33"/>
          </w:tcPr>
          <w:p w14:paraId="39B32565" w14:textId="03C72B35" w:rsidR="00306DF1" w:rsidRPr="00306DF1" w:rsidRDefault="00306DF1">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 xml:space="preserve">Eis </w:t>
            </w:r>
            <w:r w:rsidR="009409DD">
              <w:rPr>
                <w:rFonts w:eastAsia="Times New Roman" w:cstheme="minorHAnsi"/>
                <w:b/>
                <w:color w:val="FFFFFF" w:themeColor="background1"/>
                <w:szCs w:val="19"/>
                <w:lang w:eastAsia="nl-NL"/>
              </w:rPr>
              <w:t>4</w:t>
            </w:r>
            <w:r w:rsidRPr="00306DF1">
              <w:rPr>
                <w:rFonts w:eastAsia="Times New Roman" w:cstheme="minorHAnsi"/>
                <w:b/>
                <w:color w:val="FFFFFF" w:themeColor="background1"/>
                <w:szCs w:val="19"/>
                <w:lang w:eastAsia="nl-NL"/>
              </w:rPr>
              <w:t>.</w:t>
            </w:r>
            <w:r w:rsidR="009409DD">
              <w:rPr>
                <w:rFonts w:eastAsia="Times New Roman" w:cstheme="minorHAnsi"/>
                <w:b/>
                <w:color w:val="FFFFFF" w:themeColor="background1"/>
                <w:szCs w:val="19"/>
                <w:lang w:eastAsia="nl-NL"/>
              </w:rPr>
              <w:t>6</w:t>
            </w:r>
          </w:p>
        </w:tc>
        <w:tc>
          <w:tcPr>
            <w:tcW w:w="7512" w:type="dxa"/>
            <w:shd w:val="clear" w:color="auto" w:fill="auto"/>
          </w:tcPr>
          <w:p w14:paraId="28AE7121" w14:textId="77777777" w:rsidR="00306DF1" w:rsidRPr="00306DF1" w:rsidRDefault="00306DF1">
            <w:pPr>
              <w:widowControl w:val="0"/>
              <w:adjustRightInd w:val="0"/>
              <w:spacing w:line="276" w:lineRule="auto"/>
              <w:textAlignment w:val="baseline"/>
              <w:rPr>
                <w:rFonts w:eastAsia="Times New Roman" w:cstheme="minorHAnsi"/>
                <w:szCs w:val="19"/>
                <w:lang w:eastAsia="nl-NL"/>
              </w:rPr>
            </w:pPr>
            <w:r w:rsidRPr="00306DF1">
              <w:rPr>
                <w:rFonts w:eastAsia="Times New Roman" w:cstheme="minorHAnsi"/>
                <w:szCs w:val="19"/>
                <w:lang w:eastAsia="nl-NL"/>
              </w:rPr>
              <w:t>De betalingstermijn is 30 kalenderdagen na ontvangst van de (correcte) factuur.</w:t>
            </w:r>
          </w:p>
        </w:tc>
      </w:tr>
      <w:tr w:rsidR="00306DF1" w:rsidRPr="00306DF1" w14:paraId="77F5D470" w14:textId="77777777" w:rsidTr="00BD777B">
        <w:tc>
          <w:tcPr>
            <w:tcW w:w="985" w:type="dxa"/>
            <w:shd w:val="clear" w:color="auto" w:fill="2C4D33"/>
          </w:tcPr>
          <w:p w14:paraId="1B51CF69" w14:textId="19092FA5" w:rsidR="00306DF1" w:rsidRPr="00306DF1" w:rsidRDefault="00306DF1">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 xml:space="preserve">Eis </w:t>
            </w:r>
            <w:r w:rsidR="009409DD">
              <w:rPr>
                <w:rFonts w:eastAsia="Times New Roman" w:cstheme="minorHAnsi"/>
                <w:b/>
                <w:color w:val="FFFFFF" w:themeColor="background1"/>
                <w:szCs w:val="19"/>
                <w:lang w:eastAsia="nl-NL"/>
              </w:rPr>
              <w:t>4</w:t>
            </w:r>
            <w:r w:rsidRPr="00306DF1">
              <w:rPr>
                <w:rFonts w:eastAsia="Times New Roman" w:cstheme="minorHAnsi"/>
                <w:b/>
                <w:color w:val="FFFFFF" w:themeColor="background1"/>
                <w:szCs w:val="19"/>
                <w:lang w:eastAsia="nl-NL"/>
              </w:rPr>
              <w:t>.</w:t>
            </w:r>
            <w:r w:rsidR="009409DD">
              <w:rPr>
                <w:rFonts w:eastAsia="Times New Roman" w:cstheme="minorHAnsi"/>
                <w:b/>
                <w:color w:val="FFFFFF" w:themeColor="background1"/>
                <w:szCs w:val="19"/>
                <w:lang w:eastAsia="nl-NL"/>
              </w:rPr>
              <w:t>7</w:t>
            </w:r>
          </w:p>
        </w:tc>
        <w:tc>
          <w:tcPr>
            <w:tcW w:w="7512" w:type="dxa"/>
            <w:shd w:val="clear" w:color="auto" w:fill="auto"/>
          </w:tcPr>
          <w:p w14:paraId="2C8EA8FE" w14:textId="77777777" w:rsidR="00306DF1" w:rsidRPr="00306DF1" w:rsidRDefault="00306DF1">
            <w:pPr>
              <w:widowControl w:val="0"/>
              <w:adjustRightInd w:val="0"/>
              <w:spacing w:line="276" w:lineRule="auto"/>
              <w:textAlignment w:val="baseline"/>
              <w:rPr>
                <w:rFonts w:eastAsia="Times New Roman" w:cstheme="minorHAnsi"/>
                <w:szCs w:val="19"/>
                <w:u w:val="single"/>
                <w:lang w:eastAsia="nl-NL"/>
              </w:rPr>
            </w:pPr>
            <w:r w:rsidRPr="00306DF1">
              <w:rPr>
                <w:rFonts w:cstheme="minorHAnsi"/>
                <w:szCs w:val="19"/>
              </w:rPr>
              <w:t>Opdrachtnemer hiervan binnen vijftien kalenderdagen na ontvangst schriftelijk op de hoogte gebracht. De betreffende factuur wordt pas in behandeling genomen op het moment dat deze voldoet aan de in de aanbestedingsstukken genoemde voorwaarden.</w:t>
            </w:r>
          </w:p>
        </w:tc>
      </w:tr>
      <w:tr w:rsidR="00306DF1" w:rsidRPr="00306DF1" w14:paraId="23024D9D" w14:textId="77777777" w:rsidTr="00BD777B">
        <w:tc>
          <w:tcPr>
            <w:tcW w:w="985" w:type="dxa"/>
            <w:shd w:val="clear" w:color="auto" w:fill="2C4D33"/>
          </w:tcPr>
          <w:p w14:paraId="2CE3C76C" w14:textId="05EC24A2" w:rsidR="00306DF1" w:rsidRPr="00306DF1" w:rsidRDefault="00306DF1">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 xml:space="preserve">Eis </w:t>
            </w:r>
            <w:r w:rsidR="009409DD">
              <w:rPr>
                <w:rFonts w:eastAsia="Times New Roman" w:cstheme="minorHAnsi"/>
                <w:b/>
                <w:color w:val="FFFFFF" w:themeColor="background1"/>
                <w:szCs w:val="19"/>
                <w:lang w:eastAsia="nl-NL"/>
              </w:rPr>
              <w:t>4</w:t>
            </w:r>
            <w:r w:rsidRPr="00306DF1">
              <w:rPr>
                <w:rFonts w:eastAsia="Times New Roman" w:cstheme="minorHAnsi"/>
                <w:b/>
                <w:color w:val="FFFFFF" w:themeColor="background1"/>
                <w:szCs w:val="19"/>
                <w:lang w:eastAsia="nl-NL"/>
              </w:rPr>
              <w:t>.</w:t>
            </w:r>
            <w:r w:rsidR="009409DD">
              <w:rPr>
                <w:rFonts w:eastAsia="Times New Roman" w:cstheme="minorHAnsi"/>
                <w:b/>
                <w:color w:val="FFFFFF" w:themeColor="background1"/>
                <w:szCs w:val="19"/>
                <w:lang w:eastAsia="nl-NL"/>
              </w:rPr>
              <w:t>8</w:t>
            </w:r>
          </w:p>
        </w:tc>
        <w:tc>
          <w:tcPr>
            <w:tcW w:w="7512" w:type="dxa"/>
            <w:shd w:val="clear" w:color="auto" w:fill="auto"/>
          </w:tcPr>
          <w:p w14:paraId="39664217" w14:textId="36BD84BD" w:rsidR="009409DD" w:rsidRPr="00306DF1" w:rsidRDefault="00A10A87" w:rsidP="0020065D">
            <w:pPr>
              <w:widowControl w:val="0"/>
              <w:adjustRightInd w:val="0"/>
              <w:spacing w:line="276" w:lineRule="auto"/>
              <w:textAlignment w:val="baseline"/>
              <w:rPr>
                <w:rFonts w:eastAsia="Times New Roman" w:cstheme="minorHAnsi"/>
                <w:szCs w:val="19"/>
                <w:lang w:eastAsia="nl-NL"/>
              </w:rPr>
            </w:pPr>
            <w:r>
              <w:rPr>
                <w:rFonts w:eastAsia="Times New Roman" w:cstheme="minorHAnsi"/>
                <w:szCs w:val="19"/>
                <w:lang w:eastAsia="nl-NL"/>
              </w:rPr>
              <w:t>O</w:t>
            </w:r>
            <w:r w:rsidR="00FE0916">
              <w:rPr>
                <w:rFonts w:eastAsia="Times New Roman" w:cstheme="minorHAnsi"/>
                <w:szCs w:val="19"/>
                <w:lang w:eastAsia="nl-NL"/>
              </w:rPr>
              <w:t>pdrachtgever</w:t>
            </w:r>
            <w:r w:rsidR="00306DF1" w:rsidRPr="00306DF1">
              <w:rPr>
                <w:rFonts w:eastAsia="Times New Roman" w:cstheme="minorHAnsi"/>
                <w:szCs w:val="19"/>
                <w:lang w:eastAsia="nl-NL"/>
              </w:rPr>
              <w:t xml:space="preserve"> is gerechtigd om indien er sprake is van door opdrachtnemer </w:t>
            </w:r>
            <w:r w:rsidR="00306DF1" w:rsidRPr="00306DF1">
              <w:rPr>
                <w:rFonts w:eastAsia="Times New Roman" w:cstheme="minorHAnsi"/>
                <w:szCs w:val="19"/>
                <w:lang w:eastAsia="nl-NL"/>
              </w:rPr>
              <w:lastRenderedPageBreak/>
              <w:t xml:space="preserve">verschuldigde bedragen (crediteringen) deze te verrekenen met bedragen die opdrachtnemer verschuldigd is aan </w:t>
            </w:r>
            <w:r>
              <w:rPr>
                <w:rFonts w:eastAsia="Times New Roman" w:cstheme="minorHAnsi"/>
                <w:szCs w:val="19"/>
                <w:lang w:eastAsia="nl-NL"/>
              </w:rPr>
              <w:t>O</w:t>
            </w:r>
            <w:r w:rsidR="00FE0916">
              <w:rPr>
                <w:rFonts w:eastAsia="Times New Roman" w:cstheme="minorHAnsi"/>
                <w:szCs w:val="19"/>
                <w:lang w:eastAsia="nl-NL"/>
              </w:rPr>
              <w:t>pdrachtgever</w:t>
            </w:r>
            <w:r w:rsidR="00306DF1" w:rsidRPr="00306DF1">
              <w:rPr>
                <w:rFonts w:eastAsia="Times New Roman" w:cstheme="minorHAnsi"/>
                <w:szCs w:val="19"/>
                <w:lang w:eastAsia="nl-NL"/>
              </w:rPr>
              <w:t>.</w:t>
            </w:r>
          </w:p>
        </w:tc>
      </w:tr>
      <w:tr w:rsidR="00306DF1" w:rsidRPr="00306DF1" w14:paraId="45C8AEA7" w14:textId="77777777" w:rsidTr="00BD777B">
        <w:tc>
          <w:tcPr>
            <w:tcW w:w="985" w:type="dxa"/>
            <w:shd w:val="clear" w:color="auto" w:fill="2C4D33"/>
          </w:tcPr>
          <w:p w14:paraId="2A685109" w14:textId="4FBCE5E0" w:rsidR="00306DF1" w:rsidRPr="00306DF1" w:rsidRDefault="00306DF1">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lastRenderedPageBreak/>
              <w:t xml:space="preserve">Eis </w:t>
            </w:r>
            <w:r w:rsidR="009409DD">
              <w:rPr>
                <w:rFonts w:eastAsia="Times New Roman" w:cstheme="minorHAnsi"/>
                <w:b/>
                <w:color w:val="FFFFFF" w:themeColor="background1"/>
                <w:szCs w:val="19"/>
                <w:lang w:eastAsia="nl-NL"/>
              </w:rPr>
              <w:t>4</w:t>
            </w:r>
            <w:r w:rsidRPr="00306DF1">
              <w:rPr>
                <w:rFonts w:eastAsia="Times New Roman" w:cstheme="minorHAnsi"/>
                <w:b/>
                <w:color w:val="FFFFFF" w:themeColor="background1"/>
                <w:szCs w:val="19"/>
                <w:lang w:eastAsia="nl-NL"/>
              </w:rPr>
              <w:t>.</w:t>
            </w:r>
            <w:r w:rsidR="009409DD">
              <w:rPr>
                <w:rFonts w:eastAsia="Times New Roman" w:cstheme="minorHAnsi"/>
                <w:b/>
                <w:color w:val="FFFFFF" w:themeColor="background1"/>
                <w:szCs w:val="19"/>
                <w:lang w:eastAsia="nl-NL"/>
              </w:rPr>
              <w:t>9</w:t>
            </w:r>
          </w:p>
        </w:tc>
        <w:tc>
          <w:tcPr>
            <w:tcW w:w="7512" w:type="dxa"/>
            <w:shd w:val="clear" w:color="auto" w:fill="auto"/>
          </w:tcPr>
          <w:p w14:paraId="7EF9874E" w14:textId="756C9F93" w:rsidR="00306DF1" w:rsidRPr="00306DF1" w:rsidRDefault="00306DF1">
            <w:pPr>
              <w:widowControl w:val="0"/>
              <w:adjustRightInd w:val="0"/>
              <w:spacing w:line="276" w:lineRule="auto"/>
              <w:textAlignment w:val="baseline"/>
              <w:rPr>
                <w:rFonts w:eastAsia="Times New Roman" w:cstheme="minorHAnsi"/>
                <w:szCs w:val="19"/>
                <w:lang w:eastAsia="nl-NL"/>
              </w:rPr>
            </w:pPr>
            <w:r w:rsidRPr="00306DF1">
              <w:rPr>
                <w:rFonts w:eastAsia="Times New Roman" w:cstheme="minorHAnsi"/>
                <w:szCs w:val="19"/>
                <w:lang w:eastAsia="nl-NL"/>
              </w:rPr>
              <w:t xml:space="preserve">Indien </w:t>
            </w:r>
            <w:r w:rsidR="00A10A87">
              <w:rPr>
                <w:rFonts w:eastAsia="Times New Roman" w:cstheme="minorHAnsi"/>
                <w:szCs w:val="19"/>
                <w:lang w:eastAsia="nl-NL"/>
              </w:rPr>
              <w:t>O</w:t>
            </w:r>
            <w:r w:rsidR="00A40EDB">
              <w:rPr>
                <w:rFonts w:eastAsia="Times New Roman" w:cstheme="minorHAnsi"/>
                <w:szCs w:val="19"/>
                <w:lang w:eastAsia="nl-NL"/>
              </w:rPr>
              <w:t>p</w:t>
            </w:r>
            <w:r w:rsidR="00375642">
              <w:rPr>
                <w:rFonts w:eastAsia="Times New Roman" w:cstheme="minorHAnsi"/>
                <w:szCs w:val="19"/>
                <w:lang w:eastAsia="nl-NL"/>
              </w:rPr>
              <w:t xml:space="preserve">drachtgever </w:t>
            </w:r>
            <w:r w:rsidRPr="00306DF1">
              <w:rPr>
                <w:rFonts w:eastAsia="Times New Roman" w:cstheme="minorHAnsi"/>
                <w:szCs w:val="19"/>
                <w:lang w:eastAsia="nl-NL"/>
              </w:rPr>
              <w:t xml:space="preserve">niet tijdig betaalt en de vertraging niet te wijten is aan opdrachtnemer, kan opdrachtnemer aanspraak maken op de wettelijke rente van het bedrag, met de betaling waarvan </w:t>
            </w:r>
            <w:r w:rsidR="00A10A87">
              <w:rPr>
                <w:rFonts w:eastAsia="Times New Roman" w:cstheme="minorHAnsi"/>
                <w:szCs w:val="19"/>
                <w:lang w:eastAsia="nl-NL"/>
              </w:rPr>
              <w:t>O</w:t>
            </w:r>
            <w:r w:rsidR="00A40EDB">
              <w:rPr>
                <w:rFonts w:eastAsia="Times New Roman" w:cstheme="minorHAnsi"/>
                <w:szCs w:val="19"/>
                <w:lang w:eastAsia="nl-NL"/>
              </w:rPr>
              <w:t>pdrachtgever</w:t>
            </w:r>
            <w:r w:rsidRPr="00306DF1">
              <w:rPr>
                <w:rFonts w:eastAsia="Times New Roman" w:cstheme="minorHAnsi"/>
                <w:szCs w:val="19"/>
                <w:lang w:eastAsia="nl-NL"/>
              </w:rPr>
              <w:t xml:space="preserve"> in gebreke is, met ingang van de dag, volgend op die, waarop de betaling uiterlijk diende te geschieden. Rente van rente kan opdrachtnemer niet vorderen.</w:t>
            </w:r>
          </w:p>
        </w:tc>
      </w:tr>
      <w:tr w:rsidR="00306DF1" w:rsidRPr="00306DF1" w14:paraId="475B3C4F" w14:textId="77777777" w:rsidTr="00BD777B">
        <w:trPr>
          <w:trHeight w:val="396"/>
        </w:trPr>
        <w:tc>
          <w:tcPr>
            <w:tcW w:w="985" w:type="dxa"/>
            <w:shd w:val="clear" w:color="auto" w:fill="2C4D33"/>
          </w:tcPr>
          <w:p w14:paraId="3EE10520" w14:textId="4904095C" w:rsidR="00306DF1" w:rsidRPr="00306DF1" w:rsidRDefault="00306DF1">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 xml:space="preserve">Eis </w:t>
            </w:r>
            <w:r w:rsidR="009409DD">
              <w:rPr>
                <w:rFonts w:eastAsia="Times New Roman" w:cstheme="minorHAnsi"/>
                <w:b/>
                <w:color w:val="FFFFFF" w:themeColor="background1"/>
                <w:szCs w:val="19"/>
                <w:lang w:eastAsia="nl-NL"/>
              </w:rPr>
              <w:t>4</w:t>
            </w:r>
            <w:r w:rsidRPr="00306DF1">
              <w:rPr>
                <w:rFonts w:eastAsia="Times New Roman" w:cstheme="minorHAnsi"/>
                <w:b/>
                <w:color w:val="FFFFFF" w:themeColor="background1"/>
                <w:szCs w:val="19"/>
                <w:lang w:eastAsia="nl-NL"/>
              </w:rPr>
              <w:t>.</w:t>
            </w:r>
            <w:r w:rsidR="009409DD">
              <w:rPr>
                <w:rFonts w:eastAsia="Times New Roman" w:cstheme="minorHAnsi"/>
                <w:b/>
                <w:color w:val="FFFFFF" w:themeColor="background1"/>
                <w:szCs w:val="19"/>
                <w:lang w:eastAsia="nl-NL"/>
              </w:rPr>
              <w:t>10</w:t>
            </w:r>
          </w:p>
        </w:tc>
        <w:tc>
          <w:tcPr>
            <w:tcW w:w="7512" w:type="dxa"/>
            <w:shd w:val="clear" w:color="auto" w:fill="auto"/>
          </w:tcPr>
          <w:p w14:paraId="598E68E7" w14:textId="4CDC9A07" w:rsidR="00306DF1" w:rsidRPr="00306DF1" w:rsidRDefault="00306DF1">
            <w:pPr>
              <w:widowControl w:val="0"/>
              <w:adjustRightInd w:val="0"/>
              <w:spacing w:line="276" w:lineRule="auto"/>
              <w:textAlignment w:val="baseline"/>
              <w:rPr>
                <w:rFonts w:eastAsia="Times New Roman" w:cstheme="minorHAnsi"/>
                <w:szCs w:val="19"/>
                <w:lang w:eastAsia="nl-NL"/>
              </w:rPr>
            </w:pPr>
            <w:r w:rsidRPr="00306DF1">
              <w:rPr>
                <w:rFonts w:eastAsia="Times New Roman" w:cstheme="minorHAnsi"/>
                <w:szCs w:val="19"/>
                <w:lang w:eastAsia="nl-NL"/>
              </w:rPr>
              <w:t xml:space="preserve">Indien </w:t>
            </w:r>
            <w:r w:rsidR="00EB416F">
              <w:rPr>
                <w:rFonts w:eastAsia="Times New Roman" w:cstheme="minorHAnsi"/>
                <w:szCs w:val="19"/>
                <w:lang w:eastAsia="nl-NL"/>
              </w:rPr>
              <w:t>Opdrachtgever</w:t>
            </w:r>
            <w:r w:rsidRPr="00306DF1">
              <w:rPr>
                <w:rFonts w:eastAsia="Times New Roman" w:cstheme="minorHAnsi"/>
                <w:szCs w:val="19"/>
                <w:lang w:eastAsia="nl-NL"/>
              </w:rPr>
              <w:t xml:space="preserve"> niet tijdig betaalt en de vertraging niet te wijten is aan opdrachtnemer, kan opdrachtnemer aanspraak maken op de wettelijke rente van het bedrag, met de betaling waarvan </w:t>
            </w:r>
            <w:r w:rsidR="00A10A87">
              <w:rPr>
                <w:rFonts w:eastAsia="Times New Roman" w:cstheme="minorHAnsi"/>
                <w:szCs w:val="19"/>
                <w:lang w:eastAsia="nl-NL"/>
              </w:rPr>
              <w:t>O</w:t>
            </w:r>
            <w:r w:rsidR="00A40EDB">
              <w:rPr>
                <w:rFonts w:eastAsia="Times New Roman" w:cstheme="minorHAnsi"/>
                <w:szCs w:val="19"/>
                <w:lang w:eastAsia="nl-NL"/>
              </w:rPr>
              <w:t>pdrachtgever</w:t>
            </w:r>
            <w:r w:rsidRPr="00306DF1">
              <w:rPr>
                <w:rFonts w:eastAsia="Times New Roman" w:cstheme="minorHAnsi"/>
                <w:szCs w:val="19"/>
                <w:lang w:eastAsia="nl-NL"/>
              </w:rPr>
              <w:t xml:space="preserve"> in gebreke is, met ingang van de dag, volgend op die, waarop de betaling uiterlijk diende te geschieden. Rente van rente kan opdrachtnemer niet vorderen.</w:t>
            </w:r>
          </w:p>
        </w:tc>
      </w:tr>
      <w:tr w:rsidR="00306DF1" w:rsidRPr="00306DF1" w14:paraId="11F4A111" w14:textId="77777777" w:rsidTr="00BD777B">
        <w:tc>
          <w:tcPr>
            <w:tcW w:w="985" w:type="dxa"/>
            <w:shd w:val="clear" w:color="auto" w:fill="2C4D33"/>
          </w:tcPr>
          <w:p w14:paraId="12258D1A" w14:textId="6FEE0B2E" w:rsidR="00306DF1" w:rsidRPr="00306DF1" w:rsidRDefault="00306DF1">
            <w:pPr>
              <w:widowControl w:val="0"/>
              <w:adjustRightInd w:val="0"/>
              <w:spacing w:line="276" w:lineRule="auto"/>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 xml:space="preserve">Eis </w:t>
            </w:r>
            <w:r w:rsidR="009409DD">
              <w:rPr>
                <w:rFonts w:eastAsia="Times New Roman" w:cstheme="minorHAnsi"/>
                <w:b/>
                <w:color w:val="FFFFFF" w:themeColor="background1"/>
                <w:szCs w:val="19"/>
                <w:lang w:eastAsia="nl-NL"/>
              </w:rPr>
              <w:t>4</w:t>
            </w:r>
            <w:r w:rsidRPr="00306DF1">
              <w:rPr>
                <w:rFonts w:eastAsia="Times New Roman" w:cstheme="minorHAnsi"/>
                <w:b/>
                <w:color w:val="FFFFFF" w:themeColor="background1"/>
                <w:szCs w:val="19"/>
                <w:lang w:eastAsia="nl-NL"/>
              </w:rPr>
              <w:t>.1</w:t>
            </w:r>
            <w:r w:rsidR="009409DD">
              <w:rPr>
                <w:rFonts w:eastAsia="Times New Roman" w:cstheme="minorHAnsi"/>
                <w:b/>
                <w:color w:val="FFFFFF" w:themeColor="background1"/>
                <w:szCs w:val="19"/>
                <w:lang w:eastAsia="nl-NL"/>
              </w:rPr>
              <w:t>1</w:t>
            </w:r>
          </w:p>
        </w:tc>
        <w:tc>
          <w:tcPr>
            <w:tcW w:w="7512" w:type="dxa"/>
            <w:shd w:val="clear" w:color="auto" w:fill="auto"/>
          </w:tcPr>
          <w:p w14:paraId="45A2CF39" w14:textId="77777777" w:rsidR="00306DF1" w:rsidRPr="00306DF1" w:rsidRDefault="00306DF1">
            <w:pPr>
              <w:widowControl w:val="0"/>
              <w:adjustRightInd w:val="0"/>
              <w:spacing w:line="276" w:lineRule="auto"/>
              <w:textAlignment w:val="baseline"/>
              <w:rPr>
                <w:rFonts w:eastAsia="Times New Roman" w:cstheme="minorHAnsi"/>
                <w:szCs w:val="19"/>
                <w:lang w:eastAsia="nl-NL"/>
              </w:rPr>
            </w:pPr>
            <w:r w:rsidRPr="00306DF1">
              <w:rPr>
                <w:rFonts w:eastAsia="Times New Roman" w:cstheme="minorHAnsi"/>
                <w:szCs w:val="19"/>
                <w:lang w:eastAsia="nl-NL"/>
              </w:rPr>
              <w:t>Per 17 april 2019 zijn overheden, alle andere aanbestedende diensten en speciale sector organisaties verplicht bij inkoopovereenkomsten e-facturen te kunnen ontvangen en verwerken conform de EU-richtlijn EN16931 en op basis van een wijziging in de Aanbestedingswetgeving.</w:t>
            </w:r>
          </w:p>
        </w:tc>
      </w:tr>
      <w:bookmarkEnd w:id="5"/>
    </w:tbl>
    <w:p w14:paraId="70D3B71B" w14:textId="77777777" w:rsidR="00306DF1" w:rsidRPr="00306DF1" w:rsidRDefault="00306DF1" w:rsidP="00306DF1">
      <w:pPr>
        <w:widowControl w:val="0"/>
        <w:adjustRightInd w:val="0"/>
        <w:spacing w:line="276" w:lineRule="auto"/>
        <w:jc w:val="both"/>
        <w:textAlignment w:val="baseline"/>
        <w:rPr>
          <w:rFonts w:eastAsia="Times New Roman" w:cstheme="minorHAnsi"/>
          <w:szCs w:val="19"/>
          <w:lang w:eastAsia="nl-NL"/>
        </w:rPr>
      </w:pP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C8658"/>
        <w:tblLayout w:type="fixed"/>
        <w:tblCellMar>
          <w:left w:w="70" w:type="dxa"/>
          <w:right w:w="70" w:type="dxa"/>
        </w:tblCellMar>
        <w:tblLook w:val="00A0" w:firstRow="1" w:lastRow="0" w:firstColumn="1" w:lastColumn="0" w:noHBand="0" w:noVBand="0"/>
      </w:tblPr>
      <w:tblGrid>
        <w:gridCol w:w="985"/>
        <w:gridCol w:w="7512"/>
      </w:tblGrid>
      <w:tr w:rsidR="00306DF1" w:rsidRPr="00306DF1" w14:paraId="61995B16" w14:textId="77777777" w:rsidTr="00BD777B">
        <w:tc>
          <w:tcPr>
            <w:tcW w:w="8497" w:type="dxa"/>
            <w:gridSpan w:val="2"/>
            <w:shd w:val="clear" w:color="auto" w:fill="2C4D33"/>
          </w:tcPr>
          <w:p w14:paraId="05246DEA" w14:textId="335C2716" w:rsidR="00306DF1" w:rsidRPr="00306DF1" w:rsidRDefault="009409DD">
            <w:pPr>
              <w:widowControl w:val="0"/>
              <w:adjustRightInd w:val="0"/>
              <w:spacing w:line="276" w:lineRule="auto"/>
              <w:rPr>
                <w:rFonts w:eastAsia="Times New Roman" w:cstheme="minorHAnsi"/>
                <w:b/>
                <w:color w:val="FFFFFF" w:themeColor="background1"/>
                <w:szCs w:val="19"/>
                <w:lang w:eastAsia="nl-NL"/>
              </w:rPr>
            </w:pPr>
            <w:r>
              <w:rPr>
                <w:rFonts w:eastAsia="Times New Roman" w:cstheme="minorHAnsi"/>
                <w:b/>
                <w:color w:val="FFFFFF" w:themeColor="background1"/>
                <w:szCs w:val="19"/>
                <w:lang w:eastAsia="nl-NL"/>
              </w:rPr>
              <w:t>5</w:t>
            </w:r>
            <w:r w:rsidR="00306DF1" w:rsidRPr="00306DF1">
              <w:rPr>
                <w:rFonts w:eastAsia="Times New Roman" w:cstheme="minorHAnsi"/>
                <w:b/>
                <w:color w:val="FFFFFF" w:themeColor="background1"/>
                <w:szCs w:val="19"/>
                <w:lang w:eastAsia="nl-NL"/>
              </w:rPr>
              <w:t>. Communicatie</w:t>
            </w:r>
          </w:p>
        </w:tc>
      </w:tr>
      <w:tr w:rsidR="00306DF1" w:rsidRPr="00306DF1" w14:paraId="02DEE88A" w14:textId="77777777" w:rsidTr="00BD777B">
        <w:tc>
          <w:tcPr>
            <w:tcW w:w="985" w:type="dxa"/>
            <w:shd w:val="clear" w:color="auto" w:fill="2C4D33"/>
          </w:tcPr>
          <w:p w14:paraId="534833DB" w14:textId="5021C6F5" w:rsidR="00306DF1" w:rsidRPr="00306DF1" w:rsidRDefault="00306DF1">
            <w:pPr>
              <w:spacing w:line="276" w:lineRule="auto"/>
              <w:rPr>
                <w:rFonts w:eastAsia="Times New Roman" w:cstheme="minorHAnsi"/>
                <w:color w:val="FFFFFF" w:themeColor="background1"/>
                <w:szCs w:val="19"/>
              </w:rPr>
            </w:pPr>
            <w:r w:rsidRPr="00306DF1">
              <w:rPr>
                <w:rFonts w:eastAsia="Times New Roman" w:cstheme="minorHAnsi"/>
                <w:b/>
                <w:color w:val="FFFFFF" w:themeColor="background1"/>
                <w:szCs w:val="19"/>
                <w:lang w:eastAsia="nl-NL"/>
              </w:rPr>
              <w:t xml:space="preserve">Eis </w:t>
            </w:r>
            <w:r w:rsidR="009409DD">
              <w:rPr>
                <w:rFonts w:eastAsia="Times New Roman" w:cstheme="minorHAnsi"/>
                <w:b/>
                <w:color w:val="FFFFFF" w:themeColor="background1"/>
                <w:szCs w:val="19"/>
                <w:lang w:eastAsia="nl-NL"/>
              </w:rPr>
              <w:t>5</w:t>
            </w:r>
            <w:r w:rsidRPr="00306DF1">
              <w:rPr>
                <w:rFonts w:eastAsia="Times New Roman" w:cstheme="minorHAnsi"/>
                <w:b/>
                <w:color w:val="FFFFFF" w:themeColor="background1"/>
                <w:szCs w:val="19"/>
                <w:lang w:eastAsia="nl-NL"/>
              </w:rPr>
              <w:t>.1</w:t>
            </w:r>
          </w:p>
        </w:tc>
        <w:tc>
          <w:tcPr>
            <w:tcW w:w="7512" w:type="dxa"/>
            <w:shd w:val="clear" w:color="auto" w:fill="auto"/>
          </w:tcPr>
          <w:p w14:paraId="13FA42BC" w14:textId="6AE41247" w:rsidR="00306DF1" w:rsidRPr="00306DF1" w:rsidRDefault="00306DF1">
            <w:pPr>
              <w:widowControl w:val="0"/>
              <w:adjustRightInd w:val="0"/>
              <w:spacing w:line="276" w:lineRule="auto"/>
              <w:rPr>
                <w:rFonts w:eastAsia="Times New Roman" w:cstheme="minorHAnsi"/>
                <w:szCs w:val="19"/>
                <w:lang w:eastAsia="nl-NL"/>
              </w:rPr>
            </w:pPr>
            <w:r w:rsidRPr="00306DF1">
              <w:rPr>
                <w:rFonts w:eastAsia="Times New Roman" w:cstheme="minorHAnsi"/>
                <w:szCs w:val="19"/>
                <w:lang w:eastAsia="nl-NL"/>
              </w:rPr>
              <w:t xml:space="preserve">Alle communicatie tussen opdrachtnemer en </w:t>
            </w:r>
            <w:r w:rsidR="00A10A87">
              <w:rPr>
                <w:rFonts w:eastAsia="Times New Roman" w:cstheme="minorHAnsi"/>
                <w:szCs w:val="19"/>
                <w:lang w:eastAsia="nl-NL"/>
              </w:rPr>
              <w:t>O</w:t>
            </w:r>
            <w:r w:rsidR="008512EA">
              <w:rPr>
                <w:rFonts w:eastAsia="Times New Roman" w:cstheme="minorHAnsi"/>
                <w:szCs w:val="19"/>
                <w:lang w:eastAsia="nl-NL"/>
              </w:rPr>
              <w:t>pdrachtgever</w:t>
            </w:r>
            <w:r w:rsidRPr="00306DF1">
              <w:rPr>
                <w:rFonts w:eastAsia="Times New Roman" w:cstheme="minorHAnsi"/>
                <w:szCs w:val="19"/>
                <w:lang w:eastAsia="nl-NL"/>
              </w:rPr>
              <w:t xml:space="preserve"> vindt plaats in de Nederlandse taal.</w:t>
            </w:r>
          </w:p>
        </w:tc>
      </w:tr>
      <w:tr w:rsidR="00306DF1" w:rsidRPr="00306DF1" w14:paraId="4E95FB6A" w14:textId="77777777" w:rsidTr="00BD777B">
        <w:tc>
          <w:tcPr>
            <w:tcW w:w="985" w:type="dxa"/>
            <w:shd w:val="clear" w:color="auto" w:fill="2C4D33"/>
          </w:tcPr>
          <w:p w14:paraId="3C8B9920" w14:textId="6E885060" w:rsidR="00306DF1" w:rsidRPr="00306DF1" w:rsidRDefault="00306DF1">
            <w:pPr>
              <w:spacing w:line="276" w:lineRule="auto"/>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 xml:space="preserve">Eis </w:t>
            </w:r>
            <w:r w:rsidR="009409DD">
              <w:rPr>
                <w:rFonts w:eastAsia="Times New Roman" w:cstheme="minorHAnsi"/>
                <w:b/>
                <w:color w:val="FFFFFF" w:themeColor="background1"/>
                <w:szCs w:val="19"/>
                <w:lang w:eastAsia="nl-NL"/>
              </w:rPr>
              <w:t>5</w:t>
            </w:r>
            <w:r w:rsidRPr="00306DF1">
              <w:rPr>
                <w:rFonts w:eastAsia="Times New Roman" w:cstheme="minorHAnsi"/>
                <w:b/>
                <w:color w:val="FFFFFF" w:themeColor="background1"/>
                <w:szCs w:val="19"/>
                <w:lang w:eastAsia="nl-NL"/>
              </w:rPr>
              <w:t>.2</w:t>
            </w:r>
          </w:p>
        </w:tc>
        <w:tc>
          <w:tcPr>
            <w:tcW w:w="7512" w:type="dxa"/>
            <w:shd w:val="clear" w:color="auto" w:fill="auto"/>
          </w:tcPr>
          <w:p w14:paraId="527E33CC" w14:textId="2A8AB0D8" w:rsidR="00306DF1" w:rsidRPr="00306DF1" w:rsidRDefault="00306DF1">
            <w:pPr>
              <w:widowControl w:val="0"/>
              <w:adjustRightInd w:val="0"/>
              <w:spacing w:line="276" w:lineRule="auto"/>
              <w:rPr>
                <w:rFonts w:eastAsia="Times New Roman" w:cstheme="minorHAnsi"/>
                <w:szCs w:val="19"/>
                <w:lang w:eastAsia="nl-NL"/>
              </w:rPr>
            </w:pPr>
            <w:r w:rsidRPr="00306DF1">
              <w:rPr>
                <w:rFonts w:eastAsia="Times New Roman" w:cstheme="minorHAnsi"/>
                <w:szCs w:val="19"/>
                <w:lang w:eastAsia="nl-NL"/>
              </w:rPr>
              <w:t xml:space="preserve">Opdrachtnemer zorgt ervoor dat alle medewerkers die op welke wijze dan ook contact hebben met </w:t>
            </w:r>
            <w:r w:rsidR="00A10A87">
              <w:rPr>
                <w:rFonts w:eastAsia="Times New Roman" w:cstheme="minorHAnsi"/>
                <w:szCs w:val="19"/>
                <w:lang w:eastAsia="nl-NL"/>
              </w:rPr>
              <w:t>O</w:t>
            </w:r>
            <w:r w:rsidR="008512EA">
              <w:rPr>
                <w:rFonts w:eastAsia="Times New Roman" w:cstheme="minorHAnsi"/>
                <w:szCs w:val="19"/>
                <w:lang w:eastAsia="nl-NL"/>
              </w:rPr>
              <w:t>pdrachtgever</w:t>
            </w:r>
            <w:r w:rsidRPr="00306DF1">
              <w:rPr>
                <w:rFonts w:eastAsia="Times New Roman" w:cstheme="minorHAnsi"/>
                <w:szCs w:val="19"/>
                <w:lang w:eastAsia="nl-NL"/>
              </w:rPr>
              <w:t xml:space="preserve"> de Nederlandse taal in woord en geschrift beheersen.</w:t>
            </w:r>
          </w:p>
        </w:tc>
      </w:tr>
      <w:tr w:rsidR="00306DF1" w:rsidRPr="00306DF1" w14:paraId="1BE13969" w14:textId="77777777" w:rsidTr="00BD777B">
        <w:tc>
          <w:tcPr>
            <w:tcW w:w="985" w:type="dxa"/>
            <w:shd w:val="clear" w:color="auto" w:fill="2C4D33"/>
          </w:tcPr>
          <w:p w14:paraId="6ADAF755" w14:textId="1E9DF11B" w:rsidR="00306DF1" w:rsidRPr="00306DF1" w:rsidRDefault="00306DF1">
            <w:pPr>
              <w:spacing w:line="276" w:lineRule="auto"/>
              <w:rPr>
                <w:rFonts w:eastAsia="Times New Roman" w:cstheme="minorHAnsi"/>
                <w:color w:val="FFFFFF" w:themeColor="background1"/>
                <w:szCs w:val="19"/>
              </w:rPr>
            </w:pPr>
            <w:r w:rsidRPr="00306DF1">
              <w:rPr>
                <w:rFonts w:eastAsia="Times New Roman" w:cstheme="minorHAnsi"/>
                <w:b/>
                <w:color w:val="FFFFFF" w:themeColor="background1"/>
                <w:szCs w:val="19"/>
                <w:lang w:eastAsia="nl-NL"/>
              </w:rPr>
              <w:t xml:space="preserve">Eis </w:t>
            </w:r>
            <w:r w:rsidR="009409DD">
              <w:rPr>
                <w:rFonts w:eastAsia="Times New Roman" w:cstheme="minorHAnsi"/>
                <w:b/>
                <w:color w:val="FFFFFF" w:themeColor="background1"/>
                <w:szCs w:val="19"/>
                <w:lang w:eastAsia="nl-NL"/>
              </w:rPr>
              <w:t>5</w:t>
            </w:r>
            <w:r w:rsidRPr="00306DF1">
              <w:rPr>
                <w:rFonts w:eastAsia="Times New Roman" w:cstheme="minorHAnsi"/>
                <w:b/>
                <w:color w:val="FFFFFF" w:themeColor="background1"/>
                <w:szCs w:val="19"/>
                <w:lang w:eastAsia="nl-NL"/>
              </w:rPr>
              <w:t>.3</w:t>
            </w:r>
          </w:p>
        </w:tc>
        <w:tc>
          <w:tcPr>
            <w:tcW w:w="7512" w:type="dxa"/>
            <w:shd w:val="clear" w:color="auto" w:fill="auto"/>
          </w:tcPr>
          <w:p w14:paraId="6D4F724F" w14:textId="4D755041" w:rsidR="00306DF1" w:rsidRPr="00306DF1" w:rsidRDefault="00306DF1">
            <w:pPr>
              <w:widowControl w:val="0"/>
              <w:adjustRightInd w:val="0"/>
              <w:spacing w:line="276" w:lineRule="auto"/>
              <w:rPr>
                <w:rFonts w:eastAsia="Times New Roman" w:cstheme="minorHAnsi"/>
                <w:szCs w:val="19"/>
                <w:lang w:eastAsia="nl-NL"/>
              </w:rPr>
            </w:pPr>
            <w:r w:rsidRPr="00306DF1">
              <w:rPr>
                <w:rFonts w:eastAsia="Times New Roman" w:cstheme="minorHAnsi"/>
                <w:szCs w:val="19"/>
                <w:lang w:eastAsia="nl-NL"/>
              </w:rPr>
              <w:t xml:space="preserve">Opdrachtnemer ziet er op toe dat de uitvoering opdracht ongestoord voortgang vindt en conform de daaraan gestelde eisen wordt uitgevoerd. Opdrachtnemer neemt in voorkomende gevallen onverwijld de nodige maatregelen tot het doen van de vereiste voorzieningen </w:t>
            </w:r>
            <w:r w:rsidR="00C33350">
              <w:rPr>
                <w:rFonts w:eastAsia="Times New Roman" w:cstheme="minorHAnsi"/>
                <w:szCs w:val="19"/>
                <w:lang w:eastAsia="nl-NL"/>
              </w:rPr>
              <w:t xml:space="preserve">om </w:t>
            </w:r>
            <w:r w:rsidR="006E7337">
              <w:rPr>
                <w:rFonts w:eastAsia="Times New Roman" w:cstheme="minorHAnsi"/>
                <w:szCs w:val="19"/>
                <w:lang w:eastAsia="nl-NL"/>
              </w:rPr>
              <w:t xml:space="preserve">de </w:t>
            </w:r>
            <w:r w:rsidR="00E62231">
              <w:rPr>
                <w:rFonts w:eastAsia="Times New Roman" w:cstheme="minorHAnsi"/>
                <w:szCs w:val="19"/>
                <w:lang w:eastAsia="nl-NL"/>
              </w:rPr>
              <w:t xml:space="preserve">dienstverlening omschreven in de aanbestedingsdocumenten te </w:t>
            </w:r>
            <w:r w:rsidR="006336F4">
              <w:rPr>
                <w:rFonts w:eastAsia="Times New Roman" w:cstheme="minorHAnsi"/>
                <w:szCs w:val="19"/>
                <w:lang w:eastAsia="nl-NL"/>
              </w:rPr>
              <w:t xml:space="preserve">blijven </w:t>
            </w:r>
            <w:r w:rsidR="00E62231">
              <w:rPr>
                <w:rFonts w:eastAsia="Times New Roman" w:cstheme="minorHAnsi"/>
                <w:szCs w:val="19"/>
                <w:lang w:eastAsia="nl-NL"/>
              </w:rPr>
              <w:t>garanderen.</w:t>
            </w:r>
          </w:p>
        </w:tc>
      </w:tr>
      <w:tr w:rsidR="00F51FA3" w:rsidRPr="00306DF1" w14:paraId="4141FC3F" w14:textId="77777777" w:rsidTr="00BD777B">
        <w:tc>
          <w:tcPr>
            <w:tcW w:w="985" w:type="dxa"/>
            <w:shd w:val="clear" w:color="auto" w:fill="2C4D33"/>
          </w:tcPr>
          <w:p w14:paraId="106E3C80" w14:textId="1B9E4C4E" w:rsidR="00F51FA3" w:rsidRPr="00306DF1" w:rsidRDefault="009409DD">
            <w:pPr>
              <w:spacing w:line="276" w:lineRule="auto"/>
              <w:rPr>
                <w:rFonts w:eastAsia="Times New Roman" w:cstheme="minorHAnsi"/>
                <w:b/>
                <w:color w:val="FFFFFF" w:themeColor="background1"/>
                <w:szCs w:val="19"/>
                <w:lang w:eastAsia="nl-NL"/>
              </w:rPr>
            </w:pPr>
            <w:r>
              <w:rPr>
                <w:rFonts w:eastAsia="Times New Roman" w:cstheme="minorHAnsi"/>
                <w:b/>
                <w:color w:val="FFFFFF" w:themeColor="background1"/>
                <w:szCs w:val="19"/>
                <w:lang w:eastAsia="nl-NL"/>
              </w:rPr>
              <w:t>Eis 5.4</w:t>
            </w:r>
          </w:p>
        </w:tc>
        <w:tc>
          <w:tcPr>
            <w:tcW w:w="7512" w:type="dxa"/>
            <w:shd w:val="clear" w:color="auto" w:fill="auto"/>
          </w:tcPr>
          <w:p w14:paraId="7013C38D" w14:textId="6EC869E7" w:rsidR="00F51FA3" w:rsidRPr="00306DF1" w:rsidRDefault="007B1A7D">
            <w:pPr>
              <w:widowControl w:val="0"/>
              <w:adjustRightInd w:val="0"/>
              <w:spacing w:line="276" w:lineRule="auto"/>
              <w:rPr>
                <w:rFonts w:eastAsia="Times New Roman" w:cstheme="minorHAnsi"/>
                <w:szCs w:val="19"/>
                <w:lang w:eastAsia="nl-NL"/>
              </w:rPr>
            </w:pPr>
            <w:r w:rsidRPr="00C21C6A">
              <w:rPr>
                <w:rFonts w:cstheme="minorHAnsi"/>
                <w:szCs w:val="19"/>
              </w:rPr>
              <w:t xml:space="preserve">Bij een inhoudelijk dispuut zal er direct contact zijn tussen de betreffende partij en de </w:t>
            </w:r>
            <w:r w:rsidR="00A10A87">
              <w:rPr>
                <w:rFonts w:cstheme="minorHAnsi"/>
                <w:szCs w:val="19"/>
              </w:rPr>
              <w:t>O</w:t>
            </w:r>
            <w:r w:rsidR="008512EA">
              <w:rPr>
                <w:rFonts w:cstheme="minorHAnsi"/>
                <w:szCs w:val="19"/>
              </w:rPr>
              <w:t>pdrachtgever</w:t>
            </w:r>
          </w:p>
        </w:tc>
      </w:tr>
      <w:tr w:rsidR="00A53418" w:rsidRPr="00306DF1" w14:paraId="1D6F6B6A" w14:textId="77777777" w:rsidTr="00BD777B">
        <w:tc>
          <w:tcPr>
            <w:tcW w:w="985" w:type="dxa"/>
            <w:shd w:val="clear" w:color="auto" w:fill="2C4D33"/>
          </w:tcPr>
          <w:p w14:paraId="443499D3" w14:textId="5EDBED7F" w:rsidR="00A53418" w:rsidRPr="00306DF1" w:rsidRDefault="009409DD">
            <w:pPr>
              <w:spacing w:line="276" w:lineRule="auto"/>
              <w:rPr>
                <w:rFonts w:eastAsia="Times New Roman" w:cstheme="minorHAnsi"/>
                <w:b/>
                <w:color w:val="FFFFFF" w:themeColor="background1"/>
                <w:szCs w:val="19"/>
                <w:lang w:eastAsia="nl-NL"/>
              </w:rPr>
            </w:pPr>
            <w:r>
              <w:rPr>
                <w:rFonts w:eastAsia="Times New Roman" w:cstheme="minorHAnsi"/>
                <w:b/>
                <w:color w:val="FFFFFF" w:themeColor="background1"/>
                <w:szCs w:val="19"/>
                <w:lang w:eastAsia="nl-NL"/>
              </w:rPr>
              <w:t>Eis 5.5</w:t>
            </w:r>
          </w:p>
        </w:tc>
        <w:tc>
          <w:tcPr>
            <w:tcW w:w="7512" w:type="dxa"/>
            <w:shd w:val="clear" w:color="auto" w:fill="auto"/>
          </w:tcPr>
          <w:p w14:paraId="30FE0E18" w14:textId="64FDD63A" w:rsidR="00A53418" w:rsidRPr="00C21C6A" w:rsidRDefault="007B1A7D" w:rsidP="0030693D">
            <w:pPr>
              <w:widowControl w:val="0"/>
              <w:adjustRightInd w:val="0"/>
              <w:rPr>
                <w:rFonts w:cstheme="minorHAnsi"/>
                <w:szCs w:val="19"/>
              </w:rPr>
            </w:pPr>
            <w:r w:rsidRPr="006E07D4">
              <w:rPr>
                <w:rFonts w:cstheme="minorHAnsi"/>
                <w:szCs w:val="19"/>
                <w:lang w:eastAsia="nl-NL"/>
              </w:rPr>
              <w:t xml:space="preserve">Gedurende de looptijd van de overeenkomst vindt er (minimaal) twee ( 2) maal per jaar een tactisch/strategisch/operationeel overleg plaats tussen </w:t>
            </w:r>
            <w:r w:rsidR="00A10A87">
              <w:rPr>
                <w:rFonts w:cstheme="minorHAnsi"/>
                <w:szCs w:val="19"/>
                <w:lang w:eastAsia="nl-NL"/>
              </w:rPr>
              <w:t>O</w:t>
            </w:r>
            <w:r w:rsidR="008512EA">
              <w:rPr>
                <w:rFonts w:cstheme="minorHAnsi"/>
                <w:szCs w:val="19"/>
                <w:lang w:eastAsia="nl-NL"/>
              </w:rPr>
              <w:t>pdrachtgever</w:t>
            </w:r>
            <w:r w:rsidRPr="006E07D4">
              <w:rPr>
                <w:rFonts w:cstheme="minorHAnsi"/>
                <w:szCs w:val="19"/>
                <w:lang w:eastAsia="nl-NL"/>
              </w:rPr>
              <w:t xml:space="preserve"> en de opdrachtnemer. Verder kan er reden zijn om naar behoefte van </w:t>
            </w:r>
            <w:r w:rsidR="00A10A87">
              <w:rPr>
                <w:rFonts w:cstheme="minorHAnsi"/>
                <w:szCs w:val="19"/>
                <w:lang w:eastAsia="nl-NL"/>
              </w:rPr>
              <w:t>Opdrachtgever</w:t>
            </w:r>
            <w:r w:rsidRPr="006E07D4">
              <w:rPr>
                <w:rFonts w:cstheme="minorHAnsi"/>
                <w:szCs w:val="19"/>
                <w:lang w:eastAsia="nl-NL"/>
              </w:rPr>
              <w:t xml:space="preserve"> en opdrachtnemer de frequentie te verhogen.</w:t>
            </w:r>
          </w:p>
        </w:tc>
      </w:tr>
      <w:tr w:rsidR="006E07D4" w:rsidRPr="00306DF1" w14:paraId="6D524C4D" w14:textId="77777777" w:rsidTr="00BD777B">
        <w:tc>
          <w:tcPr>
            <w:tcW w:w="985" w:type="dxa"/>
            <w:shd w:val="clear" w:color="auto" w:fill="2C4D33"/>
          </w:tcPr>
          <w:p w14:paraId="63E4313C" w14:textId="43AD881E" w:rsidR="006E07D4" w:rsidRPr="00306DF1" w:rsidRDefault="006E07D4">
            <w:pPr>
              <w:spacing w:line="276" w:lineRule="auto"/>
              <w:rPr>
                <w:rFonts w:eastAsia="Times New Roman" w:cstheme="minorHAnsi"/>
                <w:color w:val="FFFFFF" w:themeColor="background1"/>
                <w:szCs w:val="19"/>
              </w:rPr>
            </w:pPr>
            <w:r w:rsidRPr="00306DF1">
              <w:rPr>
                <w:rFonts w:eastAsia="Times New Roman" w:cstheme="minorHAnsi"/>
                <w:b/>
                <w:color w:val="FFFFFF" w:themeColor="background1"/>
                <w:szCs w:val="19"/>
                <w:lang w:eastAsia="nl-NL"/>
              </w:rPr>
              <w:t xml:space="preserve">Eis </w:t>
            </w:r>
            <w:r w:rsidR="009409DD">
              <w:rPr>
                <w:rFonts w:eastAsia="Times New Roman" w:cstheme="minorHAnsi"/>
                <w:b/>
                <w:color w:val="FFFFFF" w:themeColor="background1"/>
                <w:szCs w:val="19"/>
                <w:lang w:eastAsia="nl-NL"/>
              </w:rPr>
              <w:t>5.</w:t>
            </w:r>
            <w:r w:rsidR="00B51578">
              <w:rPr>
                <w:rFonts w:eastAsia="Times New Roman" w:cstheme="minorHAnsi"/>
                <w:b/>
                <w:color w:val="FFFFFF" w:themeColor="background1"/>
                <w:szCs w:val="19"/>
                <w:lang w:eastAsia="nl-NL"/>
              </w:rPr>
              <w:t>6</w:t>
            </w:r>
          </w:p>
        </w:tc>
        <w:tc>
          <w:tcPr>
            <w:tcW w:w="7512" w:type="dxa"/>
            <w:shd w:val="clear" w:color="auto" w:fill="auto"/>
          </w:tcPr>
          <w:p w14:paraId="4441AAB5" w14:textId="77777777" w:rsidR="006E07D4" w:rsidRPr="00306DF1" w:rsidRDefault="006E07D4">
            <w:pPr>
              <w:widowControl w:val="0"/>
              <w:adjustRightInd w:val="0"/>
              <w:spacing w:line="276" w:lineRule="auto"/>
              <w:rPr>
                <w:rFonts w:eastAsia="Times New Roman" w:cstheme="minorHAnsi"/>
                <w:szCs w:val="19"/>
                <w:lang w:eastAsia="nl-NL"/>
              </w:rPr>
            </w:pPr>
            <w:r w:rsidRPr="00306DF1">
              <w:rPr>
                <w:rFonts w:eastAsia="Times New Roman" w:cstheme="minorHAnsi"/>
                <w:szCs w:val="19"/>
                <w:lang w:eastAsia="nl-NL"/>
              </w:rPr>
              <w:t>Tijdens het</w:t>
            </w:r>
            <w:r w:rsidRPr="00306DF1">
              <w:rPr>
                <w:rFonts w:cstheme="minorHAnsi"/>
                <w:szCs w:val="19"/>
                <w:lang w:eastAsia="nl-NL"/>
              </w:rPr>
              <w:t xml:space="preserve"> tactisch/strategisch/operationeel </w:t>
            </w:r>
            <w:r w:rsidRPr="00306DF1">
              <w:rPr>
                <w:rFonts w:eastAsia="Times New Roman" w:cstheme="minorHAnsi"/>
                <w:szCs w:val="19"/>
                <w:lang w:eastAsia="nl-NL"/>
              </w:rPr>
              <w:t>overleg worden minimaal de volgende onderwerpen besproken:</w:t>
            </w:r>
          </w:p>
          <w:p w14:paraId="263EA86A" w14:textId="77777777" w:rsidR="006E07D4" w:rsidRPr="00306DF1" w:rsidRDefault="006E07D4">
            <w:pPr>
              <w:widowControl w:val="0"/>
              <w:numPr>
                <w:ilvl w:val="0"/>
                <w:numId w:val="7"/>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Samenwerking en klanttevredenheid</w:t>
            </w:r>
          </w:p>
          <w:p w14:paraId="09ED71AA" w14:textId="77777777" w:rsidR="006E07D4" w:rsidRPr="00306DF1" w:rsidRDefault="006E07D4">
            <w:pPr>
              <w:widowControl w:val="0"/>
              <w:numPr>
                <w:ilvl w:val="0"/>
                <w:numId w:val="7"/>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Functioneren en knelpunten ten aanzien van uitgevoerde of lopende opdrachten.</w:t>
            </w:r>
          </w:p>
          <w:p w14:paraId="752E3F53" w14:textId="10A0A755" w:rsidR="006E07D4" w:rsidRPr="00306DF1" w:rsidRDefault="006E07D4">
            <w:pPr>
              <w:widowControl w:val="0"/>
              <w:numPr>
                <w:ilvl w:val="0"/>
                <w:numId w:val="7"/>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Openstaande en verwachte aanvragen</w:t>
            </w:r>
            <w:r w:rsidR="0020065D">
              <w:rPr>
                <w:rFonts w:eastAsia="Times New Roman" w:cstheme="minorHAnsi"/>
                <w:szCs w:val="19"/>
                <w:lang w:eastAsia="nl-NL"/>
              </w:rPr>
              <w:t>.</w:t>
            </w:r>
          </w:p>
          <w:p w14:paraId="0A4058AE" w14:textId="77777777" w:rsidR="006E07D4" w:rsidRDefault="006E07D4">
            <w:pPr>
              <w:widowControl w:val="0"/>
              <w:numPr>
                <w:ilvl w:val="0"/>
                <w:numId w:val="7"/>
              </w:numPr>
              <w:adjustRightInd w:val="0"/>
              <w:spacing w:line="276" w:lineRule="auto"/>
              <w:contextualSpacing/>
              <w:textAlignment w:val="baseline"/>
              <w:rPr>
                <w:rFonts w:eastAsia="Times New Roman" w:cstheme="minorHAnsi"/>
                <w:szCs w:val="19"/>
                <w:lang w:eastAsia="nl-NL"/>
              </w:rPr>
            </w:pPr>
            <w:r w:rsidRPr="00306DF1">
              <w:rPr>
                <w:rFonts w:eastAsia="Times New Roman" w:cstheme="minorHAnsi"/>
                <w:szCs w:val="19"/>
                <w:lang w:eastAsia="nl-NL"/>
              </w:rPr>
              <w:t>Financiën</w:t>
            </w:r>
          </w:p>
          <w:p w14:paraId="605E16D9" w14:textId="09800528" w:rsidR="00A2399A" w:rsidRDefault="00EB416F">
            <w:pPr>
              <w:widowControl w:val="0"/>
              <w:numPr>
                <w:ilvl w:val="0"/>
                <w:numId w:val="7"/>
              </w:numPr>
              <w:adjustRightInd w:val="0"/>
              <w:spacing w:line="276" w:lineRule="auto"/>
              <w:contextualSpacing/>
              <w:textAlignment w:val="baseline"/>
              <w:rPr>
                <w:rFonts w:eastAsia="Times New Roman" w:cstheme="minorHAnsi"/>
                <w:szCs w:val="19"/>
                <w:lang w:eastAsia="nl-NL"/>
              </w:rPr>
            </w:pPr>
            <w:r>
              <w:rPr>
                <w:rFonts w:eastAsia="Times New Roman" w:cstheme="minorHAnsi"/>
                <w:szCs w:val="19"/>
                <w:lang w:eastAsia="nl-NL"/>
              </w:rPr>
              <w:t>Indien van toepassing a</w:t>
            </w:r>
            <w:r w:rsidR="00A2399A" w:rsidRPr="00A2399A">
              <w:rPr>
                <w:rFonts w:eastAsia="Times New Roman" w:cstheme="minorHAnsi"/>
                <w:szCs w:val="19"/>
                <w:lang w:eastAsia="nl-NL"/>
              </w:rPr>
              <w:t>antal uitgevoerde aanvullende werkzaamheden</w:t>
            </w:r>
            <w:r>
              <w:rPr>
                <w:rFonts w:eastAsia="Times New Roman" w:cstheme="minorHAnsi"/>
                <w:szCs w:val="19"/>
                <w:lang w:eastAsia="nl-NL"/>
              </w:rPr>
              <w:t>.</w:t>
            </w:r>
            <w:r w:rsidR="00A2399A" w:rsidRPr="00A2399A">
              <w:rPr>
                <w:rFonts w:eastAsia="Times New Roman" w:cstheme="minorHAnsi"/>
                <w:szCs w:val="19"/>
                <w:lang w:eastAsia="nl-NL"/>
              </w:rPr>
              <w:t xml:space="preserve"> </w:t>
            </w:r>
          </w:p>
          <w:p w14:paraId="03D00567" w14:textId="7E9CDD92" w:rsidR="00734212" w:rsidRDefault="00A2399A">
            <w:pPr>
              <w:widowControl w:val="0"/>
              <w:numPr>
                <w:ilvl w:val="0"/>
                <w:numId w:val="7"/>
              </w:numPr>
              <w:adjustRightInd w:val="0"/>
              <w:spacing w:line="276" w:lineRule="auto"/>
              <w:contextualSpacing/>
              <w:textAlignment w:val="baseline"/>
              <w:rPr>
                <w:rFonts w:eastAsia="Times New Roman" w:cstheme="minorHAnsi"/>
                <w:szCs w:val="19"/>
                <w:lang w:eastAsia="nl-NL"/>
              </w:rPr>
            </w:pPr>
            <w:r w:rsidRPr="00A2399A">
              <w:rPr>
                <w:rFonts w:eastAsia="Times New Roman" w:cstheme="minorHAnsi"/>
                <w:szCs w:val="19"/>
                <w:lang w:eastAsia="nl-NL"/>
              </w:rPr>
              <w:t>Resultaat en kwaliteit van de uitgevoerde opdrachten en de Dienstverlening in</w:t>
            </w:r>
            <w:r w:rsidR="00542C31">
              <w:rPr>
                <w:rFonts w:eastAsia="Times New Roman" w:cstheme="minorHAnsi"/>
                <w:szCs w:val="19"/>
                <w:lang w:eastAsia="nl-NL"/>
              </w:rPr>
              <w:t xml:space="preserve"> Algemeen</w:t>
            </w:r>
            <w:r w:rsidR="00A25B8B">
              <w:rPr>
                <w:rFonts w:eastAsia="Times New Roman" w:cstheme="minorHAnsi"/>
                <w:szCs w:val="19"/>
                <w:lang w:eastAsia="nl-NL"/>
              </w:rPr>
              <w:t>.</w:t>
            </w:r>
          </w:p>
          <w:p w14:paraId="576E434C" w14:textId="78FE70C9" w:rsidR="00734212" w:rsidRDefault="00542C31">
            <w:pPr>
              <w:widowControl w:val="0"/>
              <w:numPr>
                <w:ilvl w:val="0"/>
                <w:numId w:val="7"/>
              </w:numPr>
              <w:adjustRightInd w:val="0"/>
              <w:spacing w:line="276" w:lineRule="auto"/>
              <w:contextualSpacing/>
              <w:textAlignment w:val="baseline"/>
              <w:rPr>
                <w:rFonts w:eastAsia="Times New Roman" w:cstheme="minorHAnsi"/>
                <w:szCs w:val="19"/>
                <w:lang w:eastAsia="nl-NL"/>
              </w:rPr>
            </w:pPr>
            <w:r w:rsidRPr="00542C31">
              <w:rPr>
                <w:rFonts w:eastAsia="Times New Roman" w:cstheme="minorHAnsi"/>
                <w:szCs w:val="19"/>
                <w:lang w:eastAsia="nl-NL"/>
              </w:rPr>
              <w:t xml:space="preserve">In het geval van onvoldoende resultaat en/of kwaliteit verbetervoorstellen. </w:t>
            </w:r>
            <w:r w:rsidR="00EB416F">
              <w:rPr>
                <w:rFonts w:eastAsia="Times New Roman" w:cstheme="minorHAnsi"/>
                <w:szCs w:val="19"/>
                <w:lang w:eastAsia="nl-NL"/>
              </w:rPr>
              <w:t xml:space="preserve">              </w:t>
            </w:r>
            <w:r w:rsidRPr="00542C31">
              <w:rPr>
                <w:rFonts w:eastAsia="Times New Roman" w:cstheme="minorHAnsi"/>
                <w:szCs w:val="19"/>
                <w:lang w:eastAsia="nl-NL"/>
              </w:rPr>
              <w:t xml:space="preserve"> Evaluatie van eventuele voorgaande verbetervoorstellen. </w:t>
            </w:r>
          </w:p>
          <w:p w14:paraId="2DC4C4F9" w14:textId="77777777" w:rsidR="00734212" w:rsidRDefault="00734212">
            <w:pPr>
              <w:widowControl w:val="0"/>
              <w:numPr>
                <w:ilvl w:val="0"/>
                <w:numId w:val="7"/>
              </w:numPr>
              <w:adjustRightInd w:val="0"/>
              <w:spacing w:line="276" w:lineRule="auto"/>
              <w:contextualSpacing/>
              <w:textAlignment w:val="baseline"/>
              <w:rPr>
                <w:rFonts w:eastAsia="Times New Roman" w:cstheme="minorHAnsi"/>
                <w:szCs w:val="19"/>
                <w:lang w:eastAsia="nl-NL"/>
              </w:rPr>
            </w:pPr>
            <w:r>
              <w:rPr>
                <w:rFonts w:eastAsia="Times New Roman" w:cstheme="minorHAnsi"/>
                <w:szCs w:val="19"/>
                <w:lang w:eastAsia="nl-NL"/>
              </w:rPr>
              <w:t>T</w:t>
            </w:r>
            <w:r w:rsidR="00542C31" w:rsidRPr="00542C31">
              <w:rPr>
                <w:rFonts w:eastAsia="Times New Roman" w:cstheme="minorHAnsi"/>
                <w:szCs w:val="19"/>
                <w:lang w:eastAsia="nl-NL"/>
              </w:rPr>
              <w:t xml:space="preserve">oekomstige ontwikkelingen. </w:t>
            </w:r>
          </w:p>
          <w:p w14:paraId="6196B2B2" w14:textId="30213107" w:rsidR="006E07D4" w:rsidRPr="00306DF1" w:rsidRDefault="00542C31" w:rsidP="00987914">
            <w:pPr>
              <w:widowControl w:val="0"/>
              <w:numPr>
                <w:ilvl w:val="0"/>
                <w:numId w:val="7"/>
              </w:numPr>
              <w:adjustRightInd w:val="0"/>
              <w:spacing w:line="276" w:lineRule="auto"/>
              <w:contextualSpacing/>
              <w:textAlignment w:val="baseline"/>
              <w:rPr>
                <w:rFonts w:eastAsia="Times New Roman" w:cstheme="minorHAnsi"/>
                <w:szCs w:val="19"/>
                <w:lang w:eastAsia="nl-NL"/>
              </w:rPr>
            </w:pPr>
            <w:r w:rsidRPr="00542C31">
              <w:rPr>
                <w:rFonts w:eastAsia="Times New Roman" w:cstheme="minorHAnsi"/>
                <w:szCs w:val="19"/>
                <w:lang w:eastAsia="nl-NL"/>
              </w:rPr>
              <w:t>Overige zaken in relatie tot de genoemde eisen in de Overeenkomst.</w:t>
            </w:r>
          </w:p>
        </w:tc>
      </w:tr>
      <w:tr w:rsidR="00AC0B94" w:rsidRPr="00306DF1" w14:paraId="4A6F8923" w14:textId="77777777" w:rsidTr="00BD777B">
        <w:tc>
          <w:tcPr>
            <w:tcW w:w="985" w:type="dxa"/>
            <w:shd w:val="clear" w:color="auto" w:fill="2C4D33"/>
          </w:tcPr>
          <w:p w14:paraId="14AAA5CF" w14:textId="3B0E7144" w:rsidR="00AC0B94" w:rsidRPr="00306DF1" w:rsidRDefault="00734212">
            <w:pPr>
              <w:spacing w:line="276" w:lineRule="auto"/>
              <w:rPr>
                <w:rFonts w:eastAsia="Times New Roman" w:cstheme="minorHAnsi"/>
                <w:b/>
                <w:color w:val="FFFFFF" w:themeColor="background1"/>
                <w:szCs w:val="19"/>
                <w:lang w:eastAsia="nl-NL"/>
              </w:rPr>
            </w:pPr>
            <w:r>
              <w:rPr>
                <w:rFonts w:eastAsia="Times New Roman" w:cstheme="minorHAnsi"/>
                <w:b/>
                <w:color w:val="FFFFFF" w:themeColor="background1"/>
                <w:szCs w:val="19"/>
                <w:lang w:eastAsia="nl-NL"/>
              </w:rPr>
              <w:lastRenderedPageBreak/>
              <w:t>ei</w:t>
            </w:r>
            <w:r w:rsidR="00AC0B94">
              <w:rPr>
                <w:rFonts w:eastAsia="Times New Roman" w:cstheme="minorHAnsi"/>
                <w:b/>
                <w:color w:val="FFFFFF" w:themeColor="background1"/>
                <w:szCs w:val="19"/>
                <w:lang w:eastAsia="nl-NL"/>
              </w:rPr>
              <w:t xml:space="preserve">s </w:t>
            </w:r>
            <w:r w:rsidR="009409DD">
              <w:rPr>
                <w:rFonts w:eastAsia="Times New Roman" w:cstheme="minorHAnsi"/>
                <w:b/>
                <w:color w:val="FFFFFF" w:themeColor="background1"/>
                <w:szCs w:val="19"/>
                <w:lang w:eastAsia="nl-NL"/>
              </w:rPr>
              <w:t>5.</w:t>
            </w:r>
            <w:r w:rsidR="00B51578">
              <w:rPr>
                <w:rFonts w:eastAsia="Times New Roman" w:cstheme="minorHAnsi"/>
                <w:b/>
                <w:color w:val="FFFFFF" w:themeColor="background1"/>
                <w:szCs w:val="19"/>
                <w:lang w:eastAsia="nl-NL"/>
              </w:rPr>
              <w:t>7</w:t>
            </w:r>
          </w:p>
        </w:tc>
        <w:tc>
          <w:tcPr>
            <w:tcW w:w="7512" w:type="dxa"/>
            <w:shd w:val="clear" w:color="auto" w:fill="auto"/>
          </w:tcPr>
          <w:p w14:paraId="71A7B8F5" w14:textId="24605616" w:rsidR="00AC0B94" w:rsidRPr="00306DF1" w:rsidRDefault="00AD3618" w:rsidP="003D46CF">
            <w:pPr>
              <w:rPr>
                <w:rFonts w:eastAsia="Times New Roman" w:cstheme="minorHAnsi"/>
                <w:szCs w:val="19"/>
                <w:lang w:eastAsia="nl-NL"/>
              </w:rPr>
            </w:pPr>
            <w:r>
              <w:rPr>
                <w:rFonts w:cstheme="minorHAnsi"/>
                <w:szCs w:val="19"/>
              </w:rPr>
              <w:t>Er wordt één keer per</w:t>
            </w:r>
            <w:r w:rsidRPr="00C21C6A">
              <w:rPr>
                <w:rFonts w:cstheme="minorHAnsi"/>
                <w:szCs w:val="19"/>
              </w:rPr>
              <w:t xml:space="preserve"> maand een voortgangsgesprek georganiseerd waarbij inzicht wordt gegeven in de voortgang van de werkzaamheden. </w:t>
            </w:r>
          </w:p>
        </w:tc>
      </w:tr>
      <w:tr w:rsidR="00375FE8" w:rsidRPr="00306DF1" w14:paraId="6C1C1035" w14:textId="77777777" w:rsidTr="00BD777B">
        <w:tc>
          <w:tcPr>
            <w:tcW w:w="985" w:type="dxa"/>
            <w:shd w:val="clear" w:color="auto" w:fill="2C4D33"/>
          </w:tcPr>
          <w:p w14:paraId="32633FD4" w14:textId="333912C2" w:rsidR="00375FE8" w:rsidRPr="00306DF1" w:rsidRDefault="00375FE8">
            <w:pPr>
              <w:spacing w:line="276" w:lineRule="auto"/>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 xml:space="preserve">Eis </w:t>
            </w:r>
            <w:r w:rsidR="009409DD">
              <w:rPr>
                <w:rFonts w:eastAsia="Times New Roman" w:cstheme="minorHAnsi"/>
                <w:b/>
                <w:color w:val="FFFFFF" w:themeColor="background1"/>
                <w:szCs w:val="19"/>
                <w:lang w:eastAsia="nl-NL"/>
              </w:rPr>
              <w:t>5.</w:t>
            </w:r>
            <w:r w:rsidR="00B51578">
              <w:rPr>
                <w:rFonts w:eastAsia="Times New Roman" w:cstheme="minorHAnsi"/>
                <w:b/>
                <w:color w:val="FFFFFF" w:themeColor="background1"/>
                <w:szCs w:val="19"/>
                <w:lang w:eastAsia="nl-NL"/>
              </w:rPr>
              <w:t>8</w:t>
            </w:r>
          </w:p>
        </w:tc>
        <w:tc>
          <w:tcPr>
            <w:tcW w:w="7512" w:type="dxa"/>
            <w:shd w:val="clear" w:color="auto" w:fill="auto"/>
          </w:tcPr>
          <w:p w14:paraId="2494660F" w14:textId="19716588" w:rsidR="00375FE8" w:rsidRPr="00375FE8" w:rsidRDefault="00375FE8" w:rsidP="00375FE8">
            <w:pPr>
              <w:rPr>
                <w:rFonts w:cstheme="minorHAnsi"/>
                <w:szCs w:val="19"/>
              </w:rPr>
            </w:pPr>
            <w:r w:rsidRPr="00375FE8">
              <w:rPr>
                <w:rFonts w:cstheme="minorHAnsi"/>
                <w:szCs w:val="19"/>
              </w:rPr>
              <w:t xml:space="preserve">De datum en het tijdstip van een overleg wordt op initiatief van opdrachtnemer in overleg met </w:t>
            </w:r>
            <w:r w:rsidR="00A10A87">
              <w:rPr>
                <w:rFonts w:cstheme="minorHAnsi"/>
                <w:szCs w:val="19"/>
              </w:rPr>
              <w:t>O</w:t>
            </w:r>
            <w:r w:rsidR="00FE0916">
              <w:rPr>
                <w:rFonts w:cstheme="minorHAnsi"/>
                <w:szCs w:val="19"/>
              </w:rPr>
              <w:t>pdrachtgever</w:t>
            </w:r>
            <w:r w:rsidRPr="00375FE8">
              <w:rPr>
                <w:rFonts w:cstheme="minorHAnsi"/>
                <w:szCs w:val="19"/>
              </w:rPr>
              <w:t xml:space="preserve"> bepaald.</w:t>
            </w:r>
          </w:p>
        </w:tc>
      </w:tr>
    </w:tbl>
    <w:p w14:paraId="2F5D12EA" w14:textId="77777777" w:rsidR="00634D59" w:rsidRPr="00306DF1" w:rsidRDefault="00634D59" w:rsidP="00306DF1">
      <w:pPr>
        <w:spacing w:line="276" w:lineRule="auto"/>
        <w:rPr>
          <w:rFonts w:eastAsia="Times New Roman" w:cstheme="minorHAnsi"/>
          <w:szCs w:val="19"/>
        </w:rPr>
      </w:pPr>
    </w:p>
    <w:p w14:paraId="23ACDEA6" w14:textId="77777777" w:rsidR="00FF776C" w:rsidRPr="00832609" w:rsidRDefault="00FF776C" w:rsidP="00306DF1">
      <w:pPr>
        <w:spacing w:line="276" w:lineRule="auto"/>
        <w:rPr>
          <w:rFonts w:eastAsia="Times New Roman" w:cstheme="minorHAnsi"/>
          <w:b/>
          <w:color w:val="FFFFFF" w:themeColor="background1"/>
          <w:szCs w:val="19"/>
          <w:lang w:eastAsia="nl-NL"/>
        </w:rPr>
      </w:pP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C8658"/>
        <w:tblLayout w:type="fixed"/>
        <w:tblCellMar>
          <w:left w:w="70" w:type="dxa"/>
          <w:right w:w="70" w:type="dxa"/>
        </w:tblCellMar>
        <w:tblLook w:val="0000" w:firstRow="0" w:lastRow="0" w:firstColumn="0" w:lastColumn="0" w:noHBand="0" w:noVBand="0"/>
      </w:tblPr>
      <w:tblGrid>
        <w:gridCol w:w="985"/>
        <w:gridCol w:w="7512"/>
      </w:tblGrid>
      <w:tr w:rsidR="000D0C31" w:rsidRPr="00306DF1" w14:paraId="0AA332D0" w14:textId="77777777" w:rsidTr="00BD777B">
        <w:tc>
          <w:tcPr>
            <w:tcW w:w="8497" w:type="dxa"/>
            <w:gridSpan w:val="2"/>
            <w:shd w:val="clear" w:color="auto" w:fill="2C4D33"/>
          </w:tcPr>
          <w:p w14:paraId="37B3DFF3" w14:textId="3C7873AB" w:rsidR="000D0C31" w:rsidRPr="00306DF1" w:rsidRDefault="00546E3D">
            <w:pPr>
              <w:widowControl w:val="0"/>
              <w:adjustRightInd w:val="0"/>
              <w:spacing w:line="276" w:lineRule="auto"/>
              <w:jc w:val="both"/>
              <w:textAlignment w:val="baseline"/>
              <w:rPr>
                <w:rFonts w:eastAsia="Times New Roman" w:cstheme="minorHAnsi"/>
                <w:b/>
                <w:color w:val="FFFFFF" w:themeColor="background1"/>
                <w:szCs w:val="19"/>
                <w:lang w:eastAsia="nl-NL"/>
              </w:rPr>
            </w:pPr>
            <w:r>
              <w:rPr>
                <w:rFonts w:eastAsia="Times New Roman" w:cstheme="minorHAnsi"/>
                <w:b/>
                <w:color w:val="FFFFFF" w:themeColor="background1"/>
                <w:szCs w:val="19"/>
                <w:lang w:eastAsia="nl-NL"/>
              </w:rPr>
              <w:t>7</w:t>
            </w:r>
            <w:r w:rsidR="000D0C31" w:rsidRPr="00306DF1">
              <w:rPr>
                <w:rFonts w:eastAsia="Times New Roman" w:cstheme="minorHAnsi"/>
                <w:b/>
                <w:color w:val="FFFFFF" w:themeColor="background1"/>
                <w:szCs w:val="19"/>
                <w:lang w:eastAsia="nl-NL"/>
              </w:rPr>
              <w:t xml:space="preserve">. Opdrachten en Aanvullende opdrachten </w:t>
            </w:r>
          </w:p>
        </w:tc>
      </w:tr>
      <w:tr w:rsidR="000D0C31" w:rsidRPr="00306DF1" w14:paraId="22DE283D" w14:textId="77777777" w:rsidTr="00BD777B">
        <w:tc>
          <w:tcPr>
            <w:tcW w:w="985" w:type="dxa"/>
            <w:shd w:val="clear" w:color="auto" w:fill="2C4D33"/>
          </w:tcPr>
          <w:p w14:paraId="31E11E9E" w14:textId="46457823" w:rsidR="000D0C31" w:rsidRPr="00306DF1" w:rsidRDefault="000D0C31">
            <w:pPr>
              <w:widowControl w:val="0"/>
              <w:adjustRightInd w:val="0"/>
              <w:spacing w:line="276" w:lineRule="auto"/>
              <w:jc w:val="both"/>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 xml:space="preserve">Eis </w:t>
            </w:r>
            <w:r w:rsidR="0059350B">
              <w:rPr>
                <w:rFonts w:eastAsia="Times New Roman" w:cstheme="minorHAnsi"/>
                <w:b/>
                <w:color w:val="FFFFFF" w:themeColor="background1"/>
                <w:szCs w:val="19"/>
                <w:lang w:eastAsia="nl-NL"/>
              </w:rPr>
              <w:t>6</w:t>
            </w:r>
            <w:r w:rsidRPr="00306DF1">
              <w:rPr>
                <w:rFonts w:eastAsia="Times New Roman" w:cstheme="minorHAnsi"/>
                <w:b/>
                <w:color w:val="FFFFFF" w:themeColor="background1"/>
                <w:szCs w:val="19"/>
                <w:lang w:eastAsia="nl-NL"/>
              </w:rPr>
              <w:t>.1</w:t>
            </w:r>
          </w:p>
        </w:tc>
        <w:tc>
          <w:tcPr>
            <w:tcW w:w="7512" w:type="dxa"/>
            <w:shd w:val="clear" w:color="auto" w:fill="auto"/>
          </w:tcPr>
          <w:p w14:paraId="24607110" w14:textId="7213CC66" w:rsidR="000D0C31" w:rsidRPr="00306DF1" w:rsidRDefault="000D0C31">
            <w:pPr>
              <w:widowControl w:val="0"/>
              <w:adjustRightInd w:val="0"/>
              <w:spacing w:line="276" w:lineRule="auto"/>
              <w:textAlignment w:val="baseline"/>
              <w:rPr>
                <w:rFonts w:eastAsia="Times New Roman" w:cstheme="minorHAnsi"/>
                <w:szCs w:val="19"/>
                <w:lang w:eastAsia="nl-NL"/>
              </w:rPr>
            </w:pPr>
            <w:r w:rsidRPr="00306DF1">
              <w:rPr>
                <w:rFonts w:cstheme="minorHAnsi"/>
                <w:szCs w:val="19"/>
              </w:rPr>
              <w:t xml:space="preserve">De opdrachtnemer geen </w:t>
            </w:r>
            <w:r w:rsidR="00A11AD1">
              <w:rPr>
                <w:rFonts w:cstheme="minorHAnsi"/>
                <w:szCs w:val="19"/>
              </w:rPr>
              <w:t xml:space="preserve">actualisaties of andere werkzaamheden </w:t>
            </w:r>
            <w:r w:rsidRPr="00306DF1">
              <w:rPr>
                <w:rFonts w:cstheme="minorHAnsi"/>
                <w:szCs w:val="19"/>
              </w:rPr>
              <w:t xml:space="preserve">uitvoert bij bedrijven of instellingen in onze portefeuille waardoor er mogelijk sprake is van strijdige belangen. Voordat een opdracht wordt aangenomen door de opdrachtnemer die strijdig kan zijn met de uitvoering/advisering aan de </w:t>
            </w:r>
            <w:r w:rsidR="00A10A87">
              <w:rPr>
                <w:rFonts w:cstheme="minorHAnsi"/>
                <w:szCs w:val="19"/>
              </w:rPr>
              <w:t>Opdrachtgever</w:t>
            </w:r>
            <w:r w:rsidRPr="00306DF1">
              <w:rPr>
                <w:rFonts w:cstheme="minorHAnsi"/>
                <w:szCs w:val="19"/>
              </w:rPr>
              <w:t xml:space="preserve">, verwacht de </w:t>
            </w:r>
            <w:r w:rsidR="00A10A87">
              <w:rPr>
                <w:rFonts w:cstheme="minorHAnsi"/>
                <w:szCs w:val="19"/>
              </w:rPr>
              <w:t>Opdrachtgever</w:t>
            </w:r>
            <w:r w:rsidRPr="00306DF1">
              <w:rPr>
                <w:rFonts w:cstheme="minorHAnsi"/>
                <w:szCs w:val="19"/>
              </w:rPr>
              <w:t xml:space="preserve"> dat er om goedkeuring wordt gevraagd door de opdrachtnemer aan de </w:t>
            </w:r>
            <w:r w:rsidR="00A10A87">
              <w:rPr>
                <w:rFonts w:cstheme="minorHAnsi"/>
                <w:szCs w:val="19"/>
              </w:rPr>
              <w:t>Opdrachtgever</w:t>
            </w:r>
            <w:r w:rsidRPr="00306DF1">
              <w:rPr>
                <w:rFonts w:cstheme="minorHAnsi"/>
                <w:szCs w:val="19"/>
              </w:rPr>
              <w:t xml:space="preserve">. </w:t>
            </w:r>
            <w:r w:rsidRPr="00306DF1">
              <w:t xml:space="preserve">In dergelijke gevallen heeft de </w:t>
            </w:r>
            <w:r w:rsidR="00A10A87">
              <w:t>Opdrachtgever</w:t>
            </w:r>
            <w:r w:rsidRPr="00306DF1">
              <w:t xml:space="preserve"> het recht de controle of nadere opdracht te geven aan een derde partij.</w:t>
            </w:r>
          </w:p>
        </w:tc>
      </w:tr>
      <w:tr w:rsidR="000D0C31" w:rsidRPr="00306DF1" w14:paraId="6F2BF051" w14:textId="77777777" w:rsidTr="00BD777B">
        <w:tc>
          <w:tcPr>
            <w:tcW w:w="985" w:type="dxa"/>
            <w:shd w:val="clear" w:color="auto" w:fill="2C4D33"/>
          </w:tcPr>
          <w:p w14:paraId="3FBA7331" w14:textId="721EA78F" w:rsidR="000D0C31" w:rsidRPr="00306DF1" w:rsidRDefault="000D0C31">
            <w:pPr>
              <w:widowControl w:val="0"/>
              <w:adjustRightInd w:val="0"/>
              <w:spacing w:line="276" w:lineRule="auto"/>
              <w:jc w:val="both"/>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 xml:space="preserve">Eis </w:t>
            </w:r>
            <w:r w:rsidR="0059350B">
              <w:rPr>
                <w:rFonts w:eastAsia="Times New Roman" w:cstheme="minorHAnsi"/>
                <w:b/>
                <w:color w:val="FFFFFF" w:themeColor="background1"/>
                <w:szCs w:val="19"/>
                <w:lang w:eastAsia="nl-NL"/>
              </w:rPr>
              <w:t>6</w:t>
            </w:r>
            <w:r w:rsidRPr="00306DF1">
              <w:rPr>
                <w:rFonts w:eastAsia="Times New Roman" w:cstheme="minorHAnsi"/>
                <w:b/>
                <w:color w:val="FFFFFF" w:themeColor="background1"/>
                <w:szCs w:val="19"/>
                <w:lang w:eastAsia="nl-NL"/>
              </w:rPr>
              <w:t>.2</w:t>
            </w:r>
          </w:p>
        </w:tc>
        <w:tc>
          <w:tcPr>
            <w:tcW w:w="7512" w:type="dxa"/>
            <w:shd w:val="clear" w:color="auto" w:fill="auto"/>
          </w:tcPr>
          <w:p w14:paraId="6EE20021" w14:textId="112756AF" w:rsidR="000D0C31" w:rsidRPr="00306DF1" w:rsidRDefault="000D0C31">
            <w:pPr>
              <w:widowControl w:val="0"/>
              <w:adjustRightInd w:val="0"/>
              <w:spacing w:line="276" w:lineRule="auto"/>
              <w:textAlignment w:val="baseline"/>
            </w:pPr>
            <w:r w:rsidRPr="00306DF1">
              <w:t xml:space="preserve">Opdrachtnemer stuurt voor elke </w:t>
            </w:r>
            <w:r w:rsidR="007B635D">
              <w:t xml:space="preserve">analyse </w:t>
            </w:r>
            <w:r w:rsidRPr="00306DF1">
              <w:t>aanvraag een ontvangstbevestiging (mail naar @</w:t>
            </w:r>
            <w:r w:rsidR="00760D5D">
              <w:t>ODNZKG</w:t>
            </w:r>
            <w:r w:rsidRPr="00306DF1">
              <w:t>.nl).</w:t>
            </w:r>
          </w:p>
        </w:tc>
      </w:tr>
      <w:tr w:rsidR="000D0C31" w:rsidRPr="00306DF1" w14:paraId="0A4DEC23" w14:textId="77777777" w:rsidTr="00BD777B">
        <w:tc>
          <w:tcPr>
            <w:tcW w:w="985" w:type="dxa"/>
            <w:shd w:val="clear" w:color="auto" w:fill="2C4D33"/>
          </w:tcPr>
          <w:p w14:paraId="5770C1EC" w14:textId="1D0F18C8" w:rsidR="000D0C31" w:rsidRPr="00306DF1" w:rsidRDefault="000D0C31">
            <w:pPr>
              <w:widowControl w:val="0"/>
              <w:adjustRightInd w:val="0"/>
              <w:spacing w:line="276" w:lineRule="auto"/>
              <w:jc w:val="both"/>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 xml:space="preserve">Eis </w:t>
            </w:r>
            <w:r w:rsidR="00546E3D">
              <w:rPr>
                <w:rFonts w:eastAsia="Times New Roman" w:cstheme="minorHAnsi"/>
                <w:b/>
                <w:color w:val="FFFFFF" w:themeColor="background1"/>
                <w:szCs w:val="19"/>
                <w:lang w:eastAsia="nl-NL"/>
              </w:rPr>
              <w:t>7</w:t>
            </w:r>
            <w:r w:rsidR="0059350B">
              <w:rPr>
                <w:rFonts w:eastAsia="Times New Roman" w:cstheme="minorHAnsi"/>
                <w:b/>
                <w:color w:val="FFFFFF" w:themeColor="background1"/>
                <w:szCs w:val="19"/>
                <w:lang w:eastAsia="nl-NL"/>
              </w:rPr>
              <w:t>6</w:t>
            </w:r>
            <w:r w:rsidR="00461D0E">
              <w:rPr>
                <w:rFonts w:eastAsia="Times New Roman" w:cstheme="minorHAnsi"/>
                <w:b/>
                <w:color w:val="FFFFFF" w:themeColor="background1"/>
                <w:szCs w:val="19"/>
                <w:lang w:eastAsia="nl-NL"/>
              </w:rPr>
              <w:t>3</w:t>
            </w:r>
          </w:p>
        </w:tc>
        <w:tc>
          <w:tcPr>
            <w:tcW w:w="7512" w:type="dxa"/>
            <w:shd w:val="clear" w:color="auto" w:fill="auto"/>
          </w:tcPr>
          <w:p w14:paraId="1BCC5E64" w14:textId="46B12268" w:rsidR="000D0C31" w:rsidRPr="00306DF1" w:rsidRDefault="000D0C31">
            <w:pPr>
              <w:widowControl w:val="0"/>
              <w:adjustRightInd w:val="0"/>
              <w:spacing w:line="276" w:lineRule="auto"/>
              <w:textAlignment w:val="baseline"/>
              <w:rPr>
                <w:rFonts w:eastAsia="Times New Roman" w:cstheme="minorHAnsi"/>
                <w:szCs w:val="19"/>
                <w:lang w:eastAsia="nl-NL"/>
              </w:rPr>
            </w:pPr>
            <w:r w:rsidRPr="00306DF1">
              <w:rPr>
                <w:rFonts w:eastAsia="Times New Roman" w:cstheme="minorHAnsi"/>
                <w:szCs w:val="19"/>
                <w:lang w:eastAsia="nl-NL"/>
              </w:rPr>
              <w:t>Naast de opdracht</w:t>
            </w:r>
            <w:r w:rsidR="001316A0">
              <w:rPr>
                <w:rFonts w:eastAsia="Times New Roman" w:cstheme="minorHAnsi"/>
                <w:szCs w:val="19"/>
                <w:lang w:eastAsia="nl-NL"/>
              </w:rPr>
              <w:t>en</w:t>
            </w:r>
            <w:r w:rsidRPr="00306DF1">
              <w:rPr>
                <w:rFonts w:eastAsia="Times New Roman" w:cstheme="minorHAnsi"/>
                <w:color w:val="FF0000"/>
                <w:szCs w:val="19"/>
                <w:lang w:eastAsia="nl-NL"/>
              </w:rPr>
              <w:t xml:space="preserve"> </w:t>
            </w:r>
            <w:r w:rsidRPr="00306DF1">
              <w:rPr>
                <w:rFonts w:eastAsia="Times New Roman" w:cstheme="minorHAnsi"/>
                <w:szCs w:val="19"/>
                <w:lang w:eastAsia="nl-NL"/>
              </w:rPr>
              <w:t xml:space="preserve">zoals beschreven in de aanbestedingsstukken dient opdrachtnemer op verzoek van de aanbestedende dienst ook bereid te zijn eventueel aanvullende opdrachten uit te voeren. </w:t>
            </w:r>
          </w:p>
        </w:tc>
      </w:tr>
      <w:tr w:rsidR="000D0C31" w:rsidRPr="00306DF1" w14:paraId="105AB50D" w14:textId="77777777" w:rsidTr="00BD777B">
        <w:tc>
          <w:tcPr>
            <w:tcW w:w="985" w:type="dxa"/>
            <w:shd w:val="clear" w:color="auto" w:fill="2C4D33"/>
          </w:tcPr>
          <w:p w14:paraId="6A68AAF7" w14:textId="67365FA2" w:rsidR="000D0C31" w:rsidRPr="00306DF1" w:rsidRDefault="000D0C31">
            <w:pPr>
              <w:widowControl w:val="0"/>
              <w:adjustRightInd w:val="0"/>
              <w:spacing w:line="276" w:lineRule="auto"/>
              <w:jc w:val="both"/>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 xml:space="preserve">Eis </w:t>
            </w:r>
            <w:r w:rsidR="0059350B">
              <w:rPr>
                <w:rFonts w:eastAsia="Times New Roman" w:cstheme="minorHAnsi"/>
                <w:b/>
                <w:color w:val="FFFFFF" w:themeColor="background1"/>
                <w:szCs w:val="19"/>
                <w:lang w:eastAsia="nl-NL"/>
              </w:rPr>
              <w:t>6</w:t>
            </w:r>
            <w:r w:rsidRPr="00306DF1">
              <w:rPr>
                <w:rFonts w:eastAsia="Times New Roman" w:cstheme="minorHAnsi"/>
                <w:b/>
                <w:color w:val="FFFFFF" w:themeColor="background1"/>
                <w:szCs w:val="19"/>
                <w:lang w:eastAsia="nl-NL"/>
              </w:rPr>
              <w:t>.</w:t>
            </w:r>
            <w:r w:rsidR="00461D0E">
              <w:rPr>
                <w:rFonts w:eastAsia="Times New Roman" w:cstheme="minorHAnsi"/>
                <w:b/>
                <w:color w:val="FFFFFF" w:themeColor="background1"/>
                <w:szCs w:val="19"/>
                <w:lang w:eastAsia="nl-NL"/>
              </w:rPr>
              <w:t>4</w:t>
            </w:r>
          </w:p>
        </w:tc>
        <w:tc>
          <w:tcPr>
            <w:tcW w:w="7512" w:type="dxa"/>
            <w:shd w:val="clear" w:color="auto" w:fill="auto"/>
          </w:tcPr>
          <w:p w14:paraId="4C73C508" w14:textId="77777777" w:rsidR="000D0C31" w:rsidRPr="00306DF1" w:rsidRDefault="000D0C31">
            <w:pPr>
              <w:widowControl w:val="0"/>
              <w:adjustRightInd w:val="0"/>
              <w:spacing w:line="276" w:lineRule="auto"/>
              <w:textAlignment w:val="baseline"/>
              <w:rPr>
                <w:rFonts w:eastAsia="Times New Roman" w:cstheme="minorHAnsi"/>
                <w:szCs w:val="19"/>
                <w:lang w:eastAsia="nl-NL"/>
              </w:rPr>
            </w:pPr>
            <w:r w:rsidRPr="00306DF1">
              <w:rPr>
                <w:rFonts w:eastAsia="Times New Roman" w:cstheme="minorHAnsi"/>
                <w:szCs w:val="19"/>
                <w:lang w:eastAsia="nl-NL"/>
              </w:rPr>
              <w:t>Onder aanvullende opdrachten worden diensten verstaan welke niet zijn opgenomen in de opdracht en welke nauw verband houden met de scope van de opdracht.</w:t>
            </w:r>
          </w:p>
        </w:tc>
      </w:tr>
      <w:tr w:rsidR="000D0C31" w:rsidRPr="00306DF1" w14:paraId="6D51F764" w14:textId="77777777" w:rsidTr="00BD777B">
        <w:tc>
          <w:tcPr>
            <w:tcW w:w="985" w:type="dxa"/>
            <w:shd w:val="clear" w:color="auto" w:fill="2C4D33"/>
          </w:tcPr>
          <w:p w14:paraId="02E071D8" w14:textId="2BFFC5C9" w:rsidR="000D0C31" w:rsidRPr="00306DF1" w:rsidRDefault="000D0C31">
            <w:pPr>
              <w:widowControl w:val="0"/>
              <w:adjustRightInd w:val="0"/>
              <w:spacing w:line="276" w:lineRule="auto"/>
              <w:jc w:val="both"/>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 xml:space="preserve">Eis </w:t>
            </w:r>
            <w:r w:rsidR="0059350B">
              <w:rPr>
                <w:rFonts w:eastAsia="Times New Roman" w:cstheme="minorHAnsi"/>
                <w:b/>
                <w:color w:val="FFFFFF" w:themeColor="background1"/>
                <w:szCs w:val="19"/>
                <w:lang w:eastAsia="nl-NL"/>
              </w:rPr>
              <w:t>6</w:t>
            </w:r>
            <w:r w:rsidRPr="00306DF1">
              <w:rPr>
                <w:rFonts w:eastAsia="Times New Roman" w:cstheme="minorHAnsi"/>
                <w:b/>
                <w:color w:val="FFFFFF" w:themeColor="background1"/>
                <w:szCs w:val="19"/>
                <w:lang w:eastAsia="nl-NL"/>
              </w:rPr>
              <w:t>.</w:t>
            </w:r>
            <w:r w:rsidR="00461D0E">
              <w:rPr>
                <w:rFonts w:eastAsia="Times New Roman" w:cstheme="minorHAnsi"/>
                <w:b/>
                <w:color w:val="FFFFFF" w:themeColor="background1"/>
                <w:szCs w:val="19"/>
                <w:lang w:eastAsia="nl-NL"/>
              </w:rPr>
              <w:t>5</w:t>
            </w:r>
          </w:p>
        </w:tc>
        <w:tc>
          <w:tcPr>
            <w:tcW w:w="7512" w:type="dxa"/>
            <w:shd w:val="clear" w:color="auto" w:fill="auto"/>
          </w:tcPr>
          <w:p w14:paraId="777C0ED5" w14:textId="05D8F287" w:rsidR="000D0C31" w:rsidRPr="00306DF1" w:rsidRDefault="00080B78">
            <w:pPr>
              <w:widowControl w:val="0"/>
              <w:adjustRightInd w:val="0"/>
              <w:spacing w:line="276" w:lineRule="auto"/>
              <w:textAlignment w:val="baseline"/>
              <w:rPr>
                <w:rFonts w:eastAsia="Times New Roman" w:cstheme="minorHAnsi"/>
                <w:szCs w:val="19"/>
                <w:lang w:eastAsia="nl-NL"/>
              </w:rPr>
            </w:pPr>
            <w:r>
              <w:rPr>
                <w:rFonts w:eastAsia="Times New Roman" w:cstheme="minorHAnsi"/>
                <w:szCs w:val="19"/>
                <w:lang w:eastAsia="nl-NL"/>
              </w:rPr>
              <w:t>Opdrachtnemer</w:t>
            </w:r>
            <w:r w:rsidR="000B42FB" w:rsidRPr="000B42FB">
              <w:rPr>
                <w:rFonts w:eastAsia="Times New Roman" w:cstheme="minorHAnsi"/>
                <w:szCs w:val="19"/>
                <w:lang w:eastAsia="nl-NL"/>
              </w:rPr>
              <w:t xml:space="preserve"> brengt binnen 5 (vijf) Werkdagen na ontvangst van het verzoek een offerte uit aan de </w:t>
            </w:r>
            <w:r w:rsidR="00A10A87">
              <w:rPr>
                <w:rFonts w:eastAsia="Times New Roman" w:cstheme="minorHAnsi"/>
                <w:szCs w:val="19"/>
                <w:lang w:eastAsia="nl-NL"/>
              </w:rPr>
              <w:t>Opdrachtgever</w:t>
            </w:r>
            <w:r w:rsidR="000B42FB" w:rsidRPr="000B42FB">
              <w:rPr>
                <w:rFonts w:eastAsia="Times New Roman" w:cstheme="minorHAnsi"/>
                <w:szCs w:val="19"/>
                <w:lang w:eastAsia="nl-NL"/>
              </w:rPr>
              <w:t xml:space="preserve"> per e-mail.</w:t>
            </w:r>
          </w:p>
        </w:tc>
      </w:tr>
      <w:tr w:rsidR="000D0C31" w:rsidRPr="00306DF1" w14:paraId="51BBEC50" w14:textId="77777777" w:rsidTr="00BD777B">
        <w:tc>
          <w:tcPr>
            <w:tcW w:w="985" w:type="dxa"/>
            <w:shd w:val="clear" w:color="auto" w:fill="2C4D33"/>
          </w:tcPr>
          <w:p w14:paraId="7C8CAB64" w14:textId="0E537422" w:rsidR="000D0C31" w:rsidRPr="00306DF1" w:rsidRDefault="000D0C31">
            <w:pPr>
              <w:widowControl w:val="0"/>
              <w:adjustRightInd w:val="0"/>
              <w:spacing w:line="276" w:lineRule="auto"/>
              <w:jc w:val="both"/>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 xml:space="preserve">Eis </w:t>
            </w:r>
            <w:r w:rsidR="0059350B">
              <w:rPr>
                <w:rFonts w:eastAsia="Times New Roman" w:cstheme="minorHAnsi"/>
                <w:b/>
                <w:color w:val="FFFFFF" w:themeColor="background1"/>
                <w:szCs w:val="19"/>
                <w:lang w:eastAsia="nl-NL"/>
              </w:rPr>
              <w:t>6</w:t>
            </w:r>
            <w:r w:rsidRPr="00306DF1">
              <w:rPr>
                <w:rFonts w:eastAsia="Times New Roman" w:cstheme="minorHAnsi"/>
                <w:b/>
                <w:color w:val="FFFFFF" w:themeColor="background1"/>
                <w:szCs w:val="19"/>
                <w:lang w:eastAsia="nl-NL"/>
              </w:rPr>
              <w:t>.</w:t>
            </w:r>
            <w:r w:rsidR="00461D0E">
              <w:rPr>
                <w:rFonts w:eastAsia="Times New Roman" w:cstheme="minorHAnsi"/>
                <w:b/>
                <w:color w:val="FFFFFF" w:themeColor="background1"/>
                <w:szCs w:val="19"/>
                <w:lang w:eastAsia="nl-NL"/>
              </w:rPr>
              <w:t>6</w:t>
            </w:r>
          </w:p>
        </w:tc>
        <w:tc>
          <w:tcPr>
            <w:tcW w:w="7512" w:type="dxa"/>
            <w:shd w:val="clear" w:color="auto" w:fill="auto"/>
          </w:tcPr>
          <w:p w14:paraId="3B98031B" w14:textId="31F944D1" w:rsidR="000D0C31" w:rsidRPr="00306DF1" w:rsidRDefault="000D0C31">
            <w:pPr>
              <w:widowControl w:val="0"/>
              <w:adjustRightInd w:val="0"/>
              <w:spacing w:line="276" w:lineRule="auto"/>
              <w:textAlignment w:val="baseline"/>
              <w:rPr>
                <w:rFonts w:eastAsia="Times New Roman" w:cstheme="minorHAnsi"/>
                <w:szCs w:val="19"/>
                <w:lang w:eastAsia="nl-NL"/>
              </w:rPr>
            </w:pPr>
            <w:r w:rsidRPr="00306DF1">
              <w:rPr>
                <w:rFonts w:eastAsia="Times New Roman" w:cstheme="minorHAnsi"/>
                <w:szCs w:val="19"/>
                <w:lang w:eastAsia="nl-NL"/>
              </w:rPr>
              <w:t xml:space="preserve">Indien de </w:t>
            </w:r>
            <w:r w:rsidR="00A10A87">
              <w:rPr>
                <w:rFonts w:eastAsia="Times New Roman" w:cstheme="minorHAnsi"/>
                <w:szCs w:val="19"/>
                <w:lang w:eastAsia="nl-NL"/>
              </w:rPr>
              <w:t>Opdrachtgever</w:t>
            </w:r>
            <w:r w:rsidRPr="00306DF1">
              <w:rPr>
                <w:rFonts w:eastAsia="Times New Roman" w:cstheme="minorHAnsi"/>
                <w:szCs w:val="19"/>
                <w:lang w:eastAsia="nl-NL"/>
              </w:rPr>
              <w:t xml:space="preserve"> een aanvullende opdracht wil laten uitvoeren wordt hiertoe schriftelijk een verzoek bij opdrachtnemer gedaan. </w:t>
            </w:r>
          </w:p>
        </w:tc>
      </w:tr>
      <w:tr w:rsidR="000D0C31" w:rsidRPr="00306DF1" w14:paraId="02108EA5" w14:textId="77777777" w:rsidTr="00BD777B">
        <w:tc>
          <w:tcPr>
            <w:tcW w:w="985" w:type="dxa"/>
            <w:shd w:val="clear" w:color="auto" w:fill="2C4D33"/>
          </w:tcPr>
          <w:p w14:paraId="31659A2C" w14:textId="329AF419" w:rsidR="000D0C31" w:rsidRPr="00306DF1" w:rsidRDefault="000D0C31">
            <w:pPr>
              <w:widowControl w:val="0"/>
              <w:adjustRightInd w:val="0"/>
              <w:spacing w:line="276" w:lineRule="auto"/>
              <w:jc w:val="both"/>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 xml:space="preserve">Eis </w:t>
            </w:r>
            <w:r w:rsidR="0059350B">
              <w:rPr>
                <w:rFonts w:eastAsia="Times New Roman" w:cstheme="minorHAnsi"/>
                <w:b/>
                <w:color w:val="FFFFFF" w:themeColor="background1"/>
                <w:szCs w:val="19"/>
                <w:lang w:eastAsia="nl-NL"/>
              </w:rPr>
              <w:t>6</w:t>
            </w:r>
            <w:r w:rsidRPr="00306DF1">
              <w:rPr>
                <w:rFonts w:eastAsia="Times New Roman" w:cstheme="minorHAnsi"/>
                <w:b/>
                <w:color w:val="FFFFFF" w:themeColor="background1"/>
                <w:szCs w:val="19"/>
                <w:lang w:eastAsia="nl-NL"/>
              </w:rPr>
              <w:t>.</w:t>
            </w:r>
            <w:r w:rsidR="00461D0E">
              <w:rPr>
                <w:rFonts w:eastAsia="Times New Roman" w:cstheme="minorHAnsi"/>
                <w:b/>
                <w:color w:val="FFFFFF" w:themeColor="background1"/>
                <w:szCs w:val="19"/>
                <w:lang w:eastAsia="nl-NL"/>
              </w:rPr>
              <w:t>7</w:t>
            </w:r>
          </w:p>
        </w:tc>
        <w:tc>
          <w:tcPr>
            <w:tcW w:w="7512" w:type="dxa"/>
            <w:shd w:val="clear" w:color="auto" w:fill="auto"/>
          </w:tcPr>
          <w:p w14:paraId="21D84D0C" w14:textId="77777777" w:rsidR="000D0C31" w:rsidRPr="00306DF1" w:rsidRDefault="000D0C31">
            <w:pPr>
              <w:widowControl w:val="0"/>
              <w:adjustRightInd w:val="0"/>
              <w:spacing w:line="276" w:lineRule="auto"/>
              <w:textAlignment w:val="baseline"/>
              <w:rPr>
                <w:rFonts w:eastAsia="Times New Roman" w:cstheme="minorHAnsi"/>
                <w:szCs w:val="19"/>
                <w:lang w:eastAsia="nl-NL"/>
              </w:rPr>
            </w:pPr>
            <w:r w:rsidRPr="00306DF1">
              <w:rPr>
                <w:rFonts w:eastAsia="Times New Roman" w:cstheme="minorHAnsi"/>
                <w:szCs w:val="19"/>
                <w:lang w:eastAsia="nl-NL"/>
              </w:rPr>
              <w:t>Opdrachtnemer ziet er op toe dat de uitvoering opdracht ongestoord voortgang vindt en conform de daaraan gestelde eisen wordt uitgevoerd. Opdrachtnemer draagt er zorg voor dat de voortgang niet door o.a. ziekte, vakantie of andere redenen van afwezigheid van haar medewerkers wordt onderbroken. Opdrachtnemer neemt in voorkomende gevallen onverwijld de nodige maatregelen tot het doen van de vereiste voorzieningen c.q. inzet van vervangend gelijkwaardig personeel (zowel qua werk- en denkniveau als aantoonbare relevante werkervaring).</w:t>
            </w:r>
          </w:p>
        </w:tc>
      </w:tr>
      <w:tr w:rsidR="000D0C31" w:rsidRPr="00306DF1" w14:paraId="1F0809CA" w14:textId="77777777" w:rsidTr="00BD777B">
        <w:tc>
          <w:tcPr>
            <w:tcW w:w="985" w:type="dxa"/>
            <w:shd w:val="clear" w:color="auto" w:fill="2C4D33"/>
          </w:tcPr>
          <w:p w14:paraId="503CF5C8" w14:textId="7D934250" w:rsidR="000D0C31" w:rsidRPr="00306DF1" w:rsidRDefault="000D0C31">
            <w:pPr>
              <w:widowControl w:val="0"/>
              <w:adjustRightInd w:val="0"/>
              <w:spacing w:line="276" w:lineRule="auto"/>
              <w:jc w:val="both"/>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 xml:space="preserve">Eis </w:t>
            </w:r>
            <w:r w:rsidR="0059350B">
              <w:rPr>
                <w:rFonts w:eastAsia="Times New Roman" w:cstheme="minorHAnsi"/>
                <w:b/>
                <w:color w:val="FFFFFF" w:themeColor="background1"/>
                <w:szCs w:val="19"/>
                <w:lang w:eastAsia="nl-NL"/>
              </w:rPr>
              <w:t>6</w:t>
            </w:r>
            <w:r w:rsidRPr="00306DF1">
              <w:rPr>
                <w:rFonts w:eastAsia="Times New Roman" w:cstheme="minorHAnsi"/>
                <w:b/>
                <w:color w:val="FFFFFF" w:themeColor="background1"/>
                <w:szCs w:val="19"/>
                <w:lang w:eastAsia="nl-NL"/>
              </w:rPr>
              <w:t>.</w:t>
            </w:r>
            <w:r w:rsidR="00461D0E">
              <w:rPr>
                <w:rFonts w:eastAsia="Times New Roman" w:cstheme="minorHAnsi"/>
                <w:b/>
                <w:color w:val="FFFFFF" w:themeColor="background1"/>
                <w:szCs w:val="19"/>
                <w:lang w:eastAsia="nl-NL"/>
              </w:rPr>
              <w:t>8</w:t>
            </w:r>
          </w:p>
        </w:tc>
        <w:tc>
          <w:tcPr>
            <w:tcW w:w="7512" w:type="dxa"/>
            <w:shd w:val="clear" w:color="auto" w:fill="auto"/>
          </w:tcPr>
          <w:p w14:paraId="4DADC915" w14:textId="77777777" w:rsidR="000D0C31" w:rsidRPr="00306DF1" w:rsidRDefault="000D0C31">
            <w:pPr>
              <w:widowControl w:val="0"/>
              <w:adjustRightInd w:val="0"/>
              <w:spacing w:line="276" w:lineRule="auto"/>
              <w:textAlignment w:val="baseline"/>
              <w:rPr>
                <w:rFonts w:eastAsia="Times New Roman" w:cstheme="minorHAnsi"/>
                <w:szCs w:val="19"/>
                <w:lang w:eastAsia="nl-NL"/>
              </w:rPr>
            </w:pPr>
            <w:r w:rsidRPr="00306DF1">
              <w:rPr>
                <w:rFonts w:eastAsia="Times New Roman" w:cstheme="minorHAnsi"/>
                <w:szCs w:val="19"/>
                <w:lang w:eastAsia="nl-NL"/>
              </w:rPr>
              <w:t>Opdrachtnemer brengt binnen tien werkdagen na ontvangst van het verzoek een offerte uit aan de aanbestedende dienst waarin de aanvullende opdracht voorzien van een uitgebreide beschrijving van de te verrichten dienst, de randvoorwaarden en de geldigheid van de offerte (minimaal 30 dagen).</w:t>
            </w:r>
          </w:p>
        </w:tc>
      </w:tr>
      <w:tr w:rsidR="000D0C31" w:rsidRPr="00306DF1" w14:paraId="6DE55056" w14:textId="77777777" w:rsidTr="00BD777B">
        <w:tc>
          <w:tcPr>
            <w:tcW w:w="985" w:type="dxa"/>
            <w:shd w:val="clear" w:color="auto" w:fill="2C4D33"/>
          </w:tcPr>
          <w:p w14:paraId="126C5816" w14:textId="1563F219" w:rsidR="000D0C31" w:rsidRPr="00306DF1" w:rsidRDefault="000D0C31">
            <w:pPr>
              <w:widowControl w:val="0"/>
              <w:adjustRightInd w:val="0"/>
              <w:spacing w:line="276" w:lineRule="auto"/>
              <w:jc w:val="both"/>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 xml:space="preserve">Eis </w:t>
            </w:r>
            <w:r w:rsidR="0059350B">
              <w:rPr>
                <w:rFonts w:eastAsia="Times New Roman" w:cstheme="minorHAnsi"/>
                <w:b/>
                <w:color w:val="FFFFFF" w:themeColor="background1"/>
                <w:szCs w:val="19"/>
                <w:lang w:eastAsia="nl-NL"/>
              </w:rPr>
              <w:t>6</w:t>
            </w:r>
            <w:r w:rsidRPr="00306DF1">
              <w:rPr>
                <w:rFonts w:eastAsia="Times New Roman" w:cstheme="minorHAnsi"/>
                <w:b/>
                <w:color w:val="FFFFFF" w:themeColor="background1"/>
                <w:szCs w:val="19"/>
                <w:lang w:eastAsia="nl-NL"/>
              </w:rPr>
              <w:t>.</w:t>
            </w:r>
            <w:r w:rsidR="00461D0E">
              <w:rPr>
                <w:rFonts w:eastAsia="Times New Roman" w:cstheme="minorHAnsi"/>
                <w:b/>
                <w:color w:val="FFFFFF" w:themeColor="background1"/>
                <w:szCs w:val="19"/>
                <w:lang w:eastAsia="nl-NL"/>
              </w:rPr>
              <w:t>9</w:t>
            </w:r>
          </w:p>
        </w:tc>
        <w:tc>
          <w:tcPr>
            <w:tcW w:w="7512" w:type="dxa"/>
            <w:shd w:val="clear" w:color="auto" w:fill="auto"/>
          </w:tcPr>
          <w:p w14:paraId="617C0554" w14:textId="77777777" w:rsidR="000D0C31" w:rsidRPr="00306DF1" w:rsidRDefault="000D0C31">
            <w:pPr>
              <w:widowControl w:val="0"/>
              <w:adjustRightInd w:val="0"/>
              <w:spacing w:line="276" w:lineRule="auto"/>
              <w:textAlignment w:val="baseline"/>
              <w:rPr>
                <w:rFonts w:eastAsia="Times New Roman" w:cstheme="minorHAnsi"/>
                <w:szCs w:val="19"/>
                <w:lang w:eastAsia="nl-NL"/>
              </w:rPr>
            </w:pPr>
            <w:r w:rsidRPr="00306DF1">
              <w:rPr>
                <w:rFonts w:eastAsia="Times New Roman" w:cstheme="minorHAnsi"/>
                <w:szCs w:val="19"/>
                <w:lang w:eastAsia="nl-NL"/>
              </w:rPr>
              <w:t xml:space="preserve">De tarieven voor de aanvullende opdrachten dienen in verhouding te staan met de welke zijn opgenomen in het </w:t>
            </w:r>
            <w:r>
              <w:rPr>
                <w:rFonts w:eastAsia="Times New Roman" w:cstheme="minorHAnsi"/>
                <w:szCs w:val="19"/>
                <w:lang w:eastAsia="nl-NL"/>
              </w:rPr>
              <w:t>prijzenblad</w:t>
            </w:r>
            <w:r w:rsidRPr="00306DF1">
              <w:rPr>
                <w:rFonts w:eastAsia="Times New Roman" w:cstheme="minorHAnsi"/>
                <w:szCs w:val="19"/>
                <w:lang w:eastAsia="nl-NL"/>
              </w:rPr>
              <w:t xml:space="preserve">. Indien er geen sprake is van een relatie tussen de tarieven in het </w:t>
            </w:r>
            <w:r>
              <w:rPr>
                <w:rFonts w:eastAsia="Times New Roman" w:cstheme="minorHAnsi"/>
                <w:szCs w:val="19"/>
                <w:lang w:eastAsia="nl-NL"/>
              </w:rPr>
              <w:t>prijzenblad</w:t>
            </w:r>
            <w:r w:rsidRPr="00306DF1">
              <w:rPr>
                <w:rFonts w:eastAsia="Times New Roman" w:cstheme="minorHAnsi"/>
                <w:szCs w:val="19"/>
                <w:lang w:eastAsia="nl-NL"/>
              </w:rPr>
              <w:t xml:space="preserve"> en de aanvullende opdracht dan dienen de tarieven marktconform te zijn.</w:t>
            </w:r>
          </w:p>
        </w:tc>
      </w:tr>
      <w:tr w:rsidR="000D0C31" w:rsidRPr="00306DF1" w14:paraId="4C5C02AC" w14:textId="77777777" w:rsidTr="00BD777B">
        <w:tc>
          <w:tcPr>
            <w:tcW w:w="985" w:type="dxa"/>
            <w:shd w:val="clear" w:color="auto" w:fill="2C4D33"/>
          </w:tcPr>
          <w:p w14:paraId="1147F7DE" w14:textId="364B6673" w:rsidR="000D0C31" w:rsidRPr="00306DF1" w:rsidRDefault="000D0C31">
            <w:pPr>
              <w:widowControl w:val="0"/>
              <w:adjustRightInd w:val="0"/>
              <w:spacing w:line="276" w:lineRule="auto"/>
              <w:jc w:val="both"/>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 xml:space="preserve">Eis </w:t>
            </w:r>
            <w:r w:rsidR="0059350B">
              <w:rPr>
                <w:rFonts w:eastAsia="Times New Roman" w:cstheme="minorHAnsi"/>
                <w:b/>
                <w:color w:val="FFFFFF" w:themeColor="background1"/>
                <w:szCs w:val="19"/>
                <w:lang w:eastAsia="nl-NL"/>
              </w:rPr>
              <w:t>6</w:t>
            </w:r>
            <w:r w:rsidRPr="00306DF1">
              <w:rPr>
                <w:rFonts w:eastAsia="Times New Roman" w:cstheme="minorHAnsi"/>
                <w:b/>
                <w:color w:val="FFFFFF" w:themeColor="background1"/>
                <w:szCs w:val="19"/>
                <w:lang w:eastAsia="nl-NL"/>
              </w:rPr>
              <w:t>.1</w:t>
            </w:r>
            <w:r w:rsidR="00461D0E">
              <w:rPr>
                <w:rFonts w:eastAsia="Times New Roman" w:cstheme="minorHAnsi"/>
                <w:b/>
                <w:color w:val="FFFFFF" w:themeColor="background1"/>
                <w:szCs w:val="19"/>
                <w:lang w:eastAsia="nl-NL"/>
              </w:rPr>
              <w:t>0</w:t>
            </w:r>
          </w:p>
        </w:tc>
        <w:tc>
          <w:tcPr>
            <w:tcW w:w="7512" w:type="dxa"/>
            <w:shd w:val="clear" w:color="auto" w:fill="auto"/>
          </w:tcPr>
          <w:p w14:paraId="10FCC69C" w14:textId="77777777" w:rsidR="000D0C31" w:rsidRPr="00306DF1" w:rsidRDefault="000D0C31">
            <w:pPr>
              <w:widowControl w:val="0"/>
              <w:adjustRightInd w:val="0"/>
              <w:spacing w:line="276" w:lineRule="auto"/>
              <w:textAlignment w:val="baseline"/>
              <w:rPr>
                <w:rFonts w:eastAsia="Times New Roman" w:cstheme="minorHAnsi"/>
                <w:szCs w:val="19"/>
                <w:lang w:eastAsia="nl-NL"/>
              </w:rPr>
            </w:pPr>
            <w:r w:rsidRPr="00306DF1">
              <w:rPr>
                <w:rFonts w:eastAsia="Times New Roman" w:cstheme="minorHAnsi"/>
                <w:szCs w:val="19"/>
                <w:lang w:eastAsia="nl-NL"/>
              </w:rPr>
              <w:t>Na schriftelijke acceptatie van de offerte door de aanbestedende dienst dient de aanvullende opdracht binnen de opgegeven doorlooptijd verricht te worden.</w:t>
            </w:r>
          </w:p>
        </w:tc>
      </w:tr>
      <w:tr w:rsidR="000D0C31" w:rsidRPr="00306DF1" w14:paraId="5A0F27C3" w14:textId="77777777" w:rsidTr="00BD777B">
        <w:tc>
          <w:tcPr>
            <w:tcW w:w="985" w:type="dxa"/>
            <w:shd w:val="clear" w:color="auto" w:fill="2C4D33"/>
          </w:tcPr>
          <w:p w14:paraId="00DF5C93" w14:textId="05A61A8E" w:rsidR="000D0C31" w:rsidRPr="00306DF1" w:rsidRDefault="000D0C31">
            <w:pPr>
              <w:widowControl w:val="0"/>
              <w:adjustRightInd w:val="0"/>
              <w:spacing w:line="276" w:lineRule="auto"/>
              <w:jc w:val="both"/>
              <w:textAlignment w:val="baseline"/>
              <w:rPr>
                <w:rFonts w:eastAsia="Times New Roman" w:cstheme="minorHAnsi"/>
                <w:b/>
                <w:color w:val="FFFFFF" w:themeColor="background1"/>
                <w:szCs w:val="19"/>
                <w:lang w:eastAsia="nl-NL"/>
              </w:rPr>
            </w:pPr>
            <w:r w:rsidRPr="00306DF1">
              <w:rPr>
                <w:rFonts w:eastAsia="Times New Roman" w:cstheme="minorHAnsi"/>
                <w:b/>
                <w:color w:val="FFFFFF" w:themeColor="background1"/>
                <w:szCs w:val="19"/>
                <w:lang w:eastAsia="nl-NL"/>
              </w:rPr>
              <w:t xml:space="preserve">Eis </w:t>
            </w:r>
            <w:r w:rsidR="0059350B">
              <w:rPr>
                <w:rFonts w:eastAsia="Times New Roman" w:cstheme="minorHAnsi"/>
                <w:b/>
                <w:color w:val="FFFFFF" w:themeColor="background1"/>
                <w:szCs w:val="19"/>
                <w:lang w:eastAsia="nl-NL"/>
              </w:rPr>
              <w:t>6</w:t>
            </w:r>
            <w:r w:rsidRPr="00306DF1">
              <w:rPr>
                <w:rFonts w:eastAsia="Times New Roman" w:cstheme="minorHAnsi"/>
                <w:b/>
                <w:color w:val="FFFFFF" w:themeColor="background1"/>
                <w:szCs w:val="19"/>
                <w:lang w:eastAsia="nl-NL"/>
              </w:rPr>
              <w:t>.1</w:t>
            </w:r>
            <w:r w:rsidR="00461D0E">
              <w:rPr>
                <w:rFonts w:eastAsia="Times New Roman" w:cstheme="minorHAnsi"/>
                <w:b/>
                <w:color w:val="FFFFFF" w:themeColor="background1"/>
                <w:szCs w:val="19"/>
                <w:lang w:eastAsia="nl-NL"/>
              </w:rPr>
              <w:t>1</w:t>
            </w:r>
          </w:p>
        </w:tc>
        <w:tc>
          <w:tcPr>
            <w:tcW w:w="7512" w:type="dxa"/>
            <w:shd w:val="clear" w:color="auto" w:fill="auto"/>
          </w:tcPr>
          <w:p w14:paraId="13EF2FF3" w14:textId="77777777" w:rsidR="000D0C31" w:rsidRPr="00306DF1" w:rsidRDefault="000D0C31">
            <w:pPr>
              <w:widowControl w:val="0"/>
              <w:adjustRightInd w:val="0"/>
              <w:spacing w:line="276" w:lineRule="auto"/>
              <w:textAlignment w:val="baseline"/>
              <w:rPr>
                <w:rFonts w:cstheme="minorHAnsi"/>
                <w:szCs w:val="19"/>
                <w:lang w:eastAsia="nl-NL"/>
              </w:rPr>
            </w:pPr>
            <w:r w:rsidRPr="00306DF1">
              <w:rPr>
                <w:rFonts w:eastAsia="Times New Roman" w:cstheme="minorHAnsi"/>
                <w:szCs w:val="19"/>
                <w:lang w:eastAsia="nl-NL"/>
              </w:rPr>
              <w:t>Facturatie van de aanvullende opdrachten kan alleen plaatsvinden na volledige verrichting en acceptatie van de aanvullende opdracht door de aanbestedende dienst, tenzij schriftelijk anders overeengekomen.</w:t>
            </w:r>
          </w:p>
        </w:tc>
      </w:tr>
      <w:tr w:rsidR="008512EA" w:rsidRPr="008512EA" w14:paraId="45146D52" w14:textId="77777777" w:rsidTr="00BD777B">
        <w:tc>
          <w:tcPr>
            <w:tcW w:w="985" w:type="dxa"/>
            <w:shd w:val="clear" w:color="auto" w:fill="2C4D33"/>
          </w:tcPr>
          <w:p w14:paraId="127548CF" w14:textId="505565B8" w:rsidR="000D0C31" w:rsidRPr="008512EA" w:rsidRDefault="000D0C31">
            <w:pPr>
              <w:widowControl w:val="0"/>
              <w:adjustRightInd w:val="0"/>
              <w:spacing w:line="276" w:lineRule="auto"/>
              <w:jc w:val="both"/>
              <w:textAlignment w:val="baseline"/>
              <w:rPr>
                <w:rFonts w:eastAsia="Times New Roman" w:cstheme="minorHAnsi"/>
                <w:b/>
                <w:szCs w:val="19"/>
                <w:lang w:eastAsia="nl-NL"/>
              </w:rPr>
            </w:pPr>
            <w:r w:rsidRPr="00461D0E">
              <w:rPr>
                <w:rFonts w:eastAsia="Times New Roman" w:cstheme="minorHAnsi"/>
                <w:b/>
                <w:color w:val="FFFFFF" w:themeColor="background1"/>
                <w:szCs w:val="19"/>
                <w:lang w:eastAsia="nl-NL"/>
              </w:rPr>
              <w:t xml:space="preserve">Eis </w:t>
            </w:r>
            <w:r w:rsidR="0059350B">
              <w:rPr>
                <w:rFonts w:eastAsia="Times New Roman" w:cstheme="minorHAnsi"/>
                <w:b/>
                <w:color w:val="FFFFFF" w:themeColor="background1"/>
                <w:szCs w:val="19"/>
                <w:lang w:eastAsia="nl-NL"/>
              </w:rPr>
              <w:t>6</w:t>
            </w:r>
            <w:r w:rsidRPr="00461D0E">
              <w:rPr>
                <w:rFonts w:eastAsia="Times New Roman" w:cstheme="minorHAnsi"/>
                <w:b/>
                <w:color w:val="FFFFFF" w:themeColor="background1"/>
                <w:szCs w:val="19"/>
                <w:lang w:eastAsia="nl-NL"/>
              </w:rPr>
              <w:t>.1</w:t>
            </w:r>
            <w:r w:rsidR="00461D0E" w:rsidRPr="00461D0E">
              <w:rPr>
                <w:rFonts w:eastAsia="Times New Roman" w:cstheme="minorHAnsi"/>
                <w:b/>
                <w:color w:val="FFFFFF" w:themeColor="background1"/>
                <w:szCs w:val="19"/>
                <w:lang w:eastAsia="nl-NL"/>
              </w:rPr>
              <w:t>2</w:t>
            </w:r>
          </w:p>
        </w:tc>
        <w:tc>
          <w:tcPr>
            <w:tcW w:w="7512" w:type="dxa"/>
            <w:shd w:val="clear" w:color="auto" w:fill="auto"/>
          </w:tcPr>
          <w:p w14:paraId="3876EAA4" w14:textId="77777777" w:rsidR="000D0C31" w:rsidRPr="008512EA" w:rsidRDefault="000D0C31">
            <w:pPr>
              <w:widowControl w:val="0"/>
              <w:adjustRightInd w:val="0"/>
              <w:spacing w:line="276" w:lineRule="auto"/>
              <w:textAlignment w:val="baseline"/>
              <w:rPr>
                <w:rFonts w:cstheme="minorHAnsi"/>
                <w:szCs w:val="19"/>
                <w:lang w:eastAsia="nl-NL"/>
              </w:rPr>
            </w:pPr>
            <w:r w:rsidRPr="008512EA">
              <w:rPr>
                <w:rFonts w:cstheme="minorHAnsi"/>
                <w:szCs w:val="19"/>
                <w:lang w:eastAsia="nl-NL"/>
              </w:rPr>
              <w:t>De overeenkomst incl. bijbehorende bijlagen prevaleert te allen tijde boven de voorwaarden opgenomen in een offerte m.b.t. aanvullende opdracht.</w:t>
            </w:r>
          </w:p>
        </w:tc>
      </w:tr>
    </w:tbl>
    <w:p w14:paraId="4E308D91" w14:textId="77777777" w:rsidR="000D0C31" w:rsidRPr="00306DF1" w:rsidRDefault="000D0C31" w:rsidP="00306DF1">
      <w:pPr>
        <w:spacing w:line="276" w:lineRule="auto"/>
        <w:rPr>
          <w:rFonts w:eastAsia="Times New Roman" w:cstheme="minorHAnsi"/>
          <w:b/>
          <w:color w:val="FFFFFF" w:themeColor="background1"/>
          <w:szCs w:val="19"/>
          <w:lang w:eastAsia="nl-NL"/>
        </w:rPr>
      </w:pPr>
    </w:p>
    <w:p w14:paraId="0AA4EB43" w14:textId="77777777" w:rsidR="00306DF1" w:rsidRDefault="00306DF1" w:rsidP="00306DF1"/>
    <w:p w14:paraId="7C9B7CCB" w14:textId="77777777" w:rsidR="007B635D" w:rsidRDefault="007B635D" w:rsidP="00306DF1"/>
    <w:tbl>
      <w:tblPr>
        <w:tblW w:w="850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C8658"/>
        <w:tblLayout w:type="fixed"/>
        <w:tblCellMar>
          <w:left w:w="70" w:type="dxa"/>
          <w:right w:w="70" w:type="dxa"/>
        </w:tblCellMar>
        <w:tblLook w:val="0000" w:firstRow="0" w:lastRow="0" w:firstColumn="0" w:lastColumn="0" w:noHBand="0" w:noVBand="0"/>
      </w:tblPr>
      <w:tblGrid>
        <w:gridCol w:w="993"/>
        <w:gridCol w:w="7512"/>
      </w:tblGrid>
      <w:tr w:rsidR="00276637" w:rsidRPr="00306DF1" w14:paraId="44B0202B" w14:textId="77777777" w:rsidTr="00BD777B">
        <w:tc>
          <w:tcPr>
            <w:tcW w:w="8505" w:type="dxa"/>
            <w:gridSpan w:val="2"/>
            <w:shd w:val="clear" w:color="auto" w:fill="2C4D33"/>
          </w:tcPr>
          <w:p w14:paraId="110695DE" w14:textId="772C1D28" w:rsidR="00276637" w:rsidRPr="00306DF1" w:rsidRDefault="0059350B">
            <w:pPr>
              <w:widowControl w:val="0"/>
              <w:adjustRightInd w:val="0"/>
              <w:spacing w:line="276" w:lineRule="auto"/>
              <w:textAlignment w:val="baseline"/>
              <w:rPr>
                <w:rFonts w:eastAsia="Times New Roman" w:cstheme="minorHAnsi"/>
                <w:b/>
                <w:color w:val="FFFFFF" w:themeColor="background1"/>
                <w:szCs w:val="19"/>
                <w:lang w:eastAsia="nl-NL"/>
              </w:rPr>
            </w:pPr>
            <w:r>
              <w:rPr>
                <w:rFonts w:eastAsia="Times New Roman" w:cstheme="minorHAnsi"/>
                <w:b/>
                <w:color w:val="FFFFFF" w:themeColor="background1"/>
                <w:szCs w:val="19"/>
                <w:lang w:eastAsia="nl-NL"/>
              </w:rPr>
              <w:t>7</w:t>
            </w:r>
            <w:r w:rsidR="00276637" w:rsidRPr="00306DF1">
              <w:rPr>
                <w:rFonts w:eastAsia="Times New Roman" w:cstheme="minorHAnsi"/>
                <w:b/>
                <w:color w:val="FFFFFF" w:themeColor="background1"/>
                <w:szCs w:val="19"/>
                <w:lang w:eastAsia="nl-NL"/>
              </w:rPr>
              <w:t xml:space="preserve">. </w:t>
            </w:r>
            <w:r w:rsidR="007B635D">
              <w:rPr>
                <w:rFonts w:eastAsia="Times New Roman" w:cstheme="minorHAnsi"/>
                <w:b/>
                <w:color w:val="FFFFFF" w:themeColor="background1"/>
                <w:szCs w:val="19"/>
                <w:lang w:eastAsia="nl-NL"/>
              </w:rPr>
              <w:t>Geschiktheidseisen</w:t>
            </w:r>
            <w:r w:rsidR="00FF4355">
              <w:rPr>
                <w:rFonts w:eastAsia="Times New Roman" w:cstheme="minorHAnsi"/>
                <w:b/>
                <w:color w:val="FFFFFF" w:themeColor="background1"/>
                <w:szCs w:val="19"/>
                <w:lang w:eastAsia="nl-NL"/>
              </w:rPr>
              <w:t>/Kwaliteit</w:t>
            </w:r>
          </w:p>
        </w:tc>
      </w:tr>
      <w:tr w:rsidR="00276637" w:rsidRPr="00306DF1" w14:paraId="2CA42C49" w14:textId="77777777" w:rsidTr="00BD777B">
        <w:tblPrEx>
          <w:tblLook w:val="04A0" w:firstRow="1" w:lastRow="0" w:firstColumn="1" w:lastColumn="0" w:noHBand="0" w:noVBand="1"/>
        </w:tblPrEx>
        <w:tc>
          <w:tcPr>
            <w:tcW w:w="993" w:type="dxa"/>
            <w:shd w:val="clear" w:color="auto" w:fill="2C4D33"/>
          </w:tcPr>
          <w:p w14:paraId="33CEE624" w14:textId="72677526" w:rsidR="00276637" w:rsidRPr="00306DF1" w:rsidRDefault="00276637">
            <w:pPr>
              <w:spacing w:line="276" w:lineRule="auto"/>
              <w:rPr>
                <w:rFonts w:cstheme="minorHAnsi"/>
                <w:b/>
                <w:color w:val="FFFFFF" w:themeColor="background1"/>
                <w:szCs w:val="19"/>
              </w:rPr>
            </w:pPr>
            <w:r w:rsidRPr="00306DF1">
              <w:rPr>
                <w:rFonts w:cstheme="minorHAnsi"/>
                <w:b/>
                <w:color w:val="FFFFFF" w:themeColor="background1"/>
                <w:szCs w:val="19"/>
              </w:rPr>
              <w:t xml:space="preserve">Eis </w:t>
            </w:r>
            <w:r w:rsidR="0059350B">
              <w:rPr>
                <w:rFonts w:cstheme="minorHAnsi"/>
                <w:b/>
                <w:color w:val="FFFFFF" w:themeColor="background1"/>
                <w:szCs w:val="19"/>
              </w:rPr>
              <w:t>7</w:t>
            </w:r>
            <w:r w:rsidRPr="00306DF1">
              <w:rPr>
                <w:rFonts w:cstheme="minorHAnsi"/>
                <w:b/>
                <w:color w:val="FFFFFF" w:themeColor="background1"/>
                <w:szCs w:val="19"/>
              </w:rPr>
              <w:t>.1</w:t>
            </w:r>
          </w:p>
        </w:tc>
        <w:tc>
          <w:tcPr>
            <w:tcW w:w="7512" w:type="dxa"/>
            <w:shd w:val="clear" w:color="auto" w:fill="auto"/>
          </w:tcPr>
          <w:p w14:paraId="235FC8B9" w14:textId="7652C5E3" w:rsidR="00276637" w:rsidRPr="007B635D" w:rsidRDefault="00080B78" w:rsidP="007B635D">
            <w:pPr>
              <w:widowControl w:val="0"/>
              <w:adjustRightInd w:val="0"/>
              <w:rPr>
                <w:rFonts w:cstheme="minorHAnsi"/>
                <w:szCs w:val="19"/>
                <w:lang w:eastAsia="nl-NL"/>
              </w:rPr>
            </w:pPr>
            <w:r>
              <w:rPr>
                <w:rFonts w:cstheme="minorHAnsi"/>
                <w:szCs w:val="19"/>
                <w:lang w:eastAsia="nl-NL"/>
              </w:rPr>
              <w:t>Opdrachtnemer</w:t>
            </w:r>
            <w:r w:rsidR="007B635D" w:rsidRPr="007B635D">
              <w:rPr>
                <w:rFonts w:cstheme="minorHAnsi"/>
                <w:szCs w:val="19"/>
                <w:lang w:eastAsia="nl-NL"/>
              </w:rPr>
              <w:t xml:space="preserve"> dient te beschikken over een verzekering tegen bedrijfsaansprakelijkheid met een minimale dekking van € 1.500.000,-- per gebeurtenis en € 3.000.000,-- per jaar blijkens een daartoe strekkende verklaring van de verzekeraar of verzekeringstussenpersoon. </w:t>
            </w:r>
            <w:r>
              <w:rPr>
                <w:rFonts w:cstheme="minorHAnsi"/>
                <w:szCs w:val="19"/>
                <w:lang w:eastAsia="nl-NL"/>
              </w:rPr>
              <w:t>Opdrachtnemer</w:t>
            </w:r>
            <w:r w:rsidR="007B635D" w:rsidRPr="007B635D">
              <w:rPr>
                <w:rFonts w:cstheme="minorHAnsi"/>
                <w:szCs w:val="19"/>
                <w:lang w:eastAsia="nl-NL"/>
              </w:rPr>
              <w:t xml:space="preserve"> dient derhalve een bewijs van recente, geldige en relevante aansprakelijkheidsverzekering te overleggen. Indien </w:t>
            </w:r>
            <w:r>
              <w:rPr>
                <w:rFonts w:cstheme="minorHAnsi"/>
                <w:szCs w:val="19"/>
                <w:lang w:eastAsia="nl-NL"/>
              </w:rPr>
              <w:t>Opdrachtnemer</w:t>
            </w:r>
            <w:r w:rsidR="007B635D" w:rsidRPr="007B635D">
              <w:rPr>
                <w:rFonts w:cstheme="minorHAnsi"/>
                <w:szCs w:val="19"/>
                <w:lang w:eastAsia="nl-NL"/>
              </w:rPr>
              <w:t xml:space="preserve"> één of meerdere onderaannemer(s) of derden wenst in te schakelen bij de uitvoering van deze Opdracht, dient voldoende te blijken uit de polis of verklaring dat de verzekering ook schade(n) veroorzaakt door de desbetreffende onderaannemer(s) en derden dekt. Indien </w:t>
            </w:r>
            <w:r>
              <w:rPr>
                <w:rFonts w:cstheme="minorHAnsi"/>
                <w:szCs w:val="19"/>
                <w:lang w:eastAsia="nl-NL"/>
              </w:rPr>
              <w:t>Opdrachtnemer</w:t>
            </w:r>
            <w:r w:rsidR="007B635D" w:rsidRPr="007B635D">
              <w:rPr>
                <w:rFonts w:cstheme="minorHAnsi"/>
                <w:szCs w:val="19"/>
                <w:lang w:eastAsia="nl-NL"/>
              </w:rPr>
              <w:t xml:space="preserve"> in combinatie inschrijft, geldt deze Geschiktheidseis voor de combinatie als geheel als er een gezamenlijke aansprakelijkheidsverzekering is afgesloten of individueel voor elke combinant indien er geen sprake is van een gezamenlijke aansprakelijkheidsverzekering. In het geval van verificatie dient O</w:t>
            </w:r>
            <w:r w:rsidR="00C80FDC">
              <w:rPr>
                <w:rFonts w:cstheme="minorHAnsi"/>
                <w:szCs w:val="19"/>
                <w:lang w:eastAsia="nl-NL"/>
              </w:rPr>
              <w:t>pdrachtnemer</w:t>
            </w:r>
            <w:r w:rsidR="007B635D" w:rsidRPr="007B635D">
              <w:rPr>
                <w:rFonts w:cstheme="minorHAnsi"/>
                <w:szCs w:val="19"/>
                <w:lang w:eastAsia="nl-NL"/>
              </w:rPr>
              <w:t xml:space="preserve"> deze informatie binnen zeven (7) kalenderdagen aan te kunnen leveren.</w:t>
            </w:r>
          </w:p>
        </w:tc>
      </w:tr>
      <w:tr w:rsidR="002F7552" w:rsidRPr="00306DF1" w14:paraId="37752CC4" w14:textId="77777777" w:rsidTr="00BD777B">
        <w:tblPrEx>
          <w:tblLook w:val="04A0" w:firstRow="1" w:lastRow="0" w:firstColumn="1" w:lastColumn="0" w:noHBand="0" w:noVBand="1"/>
        </w:tblPrEx>
        <w:tc>
          <w:tcPr>
            <w:tcW w:w="993" w:type="dxa"/>
            <w:shd w:val="clear" w:color="auto" w:fill="2C4D33"/>
          </w:tcPr>
          <w:p w14:paraId="39B1DA8B" w14:textId="0606291F" w:rsidR="002F7552" w:rsidRPr="00306DF1" w:rsidRDefault="00546E3D">
            <w:pPr>
              <w:spacing w:line="276" w:lineRule="auto"/>
              <w:rPr>
                <w:rFonts w:cstheme="minorHAnsi"/>
                <w:b/>
                <w:color w:val="FFFFFF" w:themeColor="background1"/>
                <w:szCs w:val="19"/>
              </w:rPr>
            </w:pPr>
            <w:r>
              <w:rPr>
                <w:rFonts w:cstheme="minorHAnsi"/>
                <w:b/>
                <w:color w:val="FFFFFF" w:themeColor="background1"/>
                <w:szCs w:val="19"/>
              </w:rPr>
              <w:t xml:space="preserve">Eis </w:t>
            </w:r>
            <w:r w:rsidR="0059350B">
              <w:rPr>
                <w:rFonts w:cstheme="minorHAnsi"/>
                <w:b/>
                <w:color w:val="FFFFFF" w:themeColor="background1"/>
                <w:szCs w:val="19"/>
              </w:rPr>
              <w:t>7</w:t>
            </w:r>
            <w:r>
              <w:rPr>
                <w:rFonts w:cstheme="minorHAnsi"/>
                <w:b/>
                <w:color w:val="FFFFFF" w:themeColor="background1"/>
                <w:szCs w:val="19"/>
              </w:rPr>
              <w:t>.2</w:t>
            </w:r>
          </w:p>
        </w:tc>
        <w:tc>
          <w:tcPr>
            <w:tcW w:w="7512" w:type="dxa"/>
            <w:shd w:val="clear" w:color="auto" w:fill="auto"/>
          </w:tcPr>
          <w:p w14:paraId="7719E50D" w14:textId="2748A4B5" w:rsidR="002F7552" w:rsidRPr="00C21C6A" w:rsidRDefault="00FF4355" w:rsidP="002F7552">
            <w:pPr>
              <w:rPr>
                <w:rFonts w:cstheme="minorHAnsi"/>
                <w:szCs w:val="19"/>
              </w:rPr>
            </w:pPr>
            <w:r w:rsidRPr="00C80FDC">
              <w:rPr>
                <w:rFonts w:cstheme="minorHAnsi"/>
                <w:szCs w:val="19"/>
                <w:lang w:eastAsia="nl-NL"/>
              </w:rPr>
              <w:t>OD NZKG meet de voortgang van de werkzaamheden aan de hand van ingevoerde checklijsten en de registratie van de controles in het VTH-systeem</w:t>
            </w:r>
          </w:p>
        </w:tc>
      </w:tr>
      <w:tr w:rsidR="00057AA4" w:rsidRPr="00306DF1" w14:paraId="7713DC20" w14:textId="77777777" w:rsidTr="00BD777B">
        <w:tblPrEx>
          <w:tblLook w:val="04A0" w:firstRow="1" w:lastRow="0" w:firstColumn="1" w:lastColumn="0" w:noHBand="0" w:noVBand="1"/>
        </w:tblPrEx>
        <w:tc>
          <w:tcPr>
            <w:tcW w:w="993" w:type="dxa"/>
            <w:shd w:val="clear" w:color="auto" w:fill="2C4D33"/>
          </w:tcPr>
          <w:p w14:paraId="6D88539E" w14:textId="3564368C" w:rsidR="00057AA4" w:rsidRPr="00306DF1" w:rsidRDefault="00546E3D">
            <w:pPr>
              <w:spacing w:line="276" w:lineRule="auto"/>
              <w:rPr>
                <w:rFonts w:cstheme="minorHAnsi"/>
                <w:b/>
                <w:color w:val="FFFFFF" w:themeColor="background1"/>
                <w:szCs w:val="19"/>
              </w:rPr>
            </w:pPr>
            <w:r>
              <w:rPr>
                <w:rFonts w:cstheme="minorHAnsi"/>
                <w:b/>
                <w:color w:val="FFFFFF" w:themeColor="background1"/>
                <w:szCs w:val="19"/>
              </w:rPr>
              <w:t xml:space="preserve">Eis </w:t>
            </w:r>
            <w:r w:rsidR="0059350B">
              <w:rPr>
                <w:rFonts w:cstheme="minorHAnsi"/>
                <w:b/>
                <w:color w:val="FFFFFF" w:themeColor="background1"/>
                <w:szCs w:val="19"/>
              </w:rPr>
              <w:t>7</w:t>
            </w:r>
            <w:r>
              <w:rPr>
                <w:rFonts w:cstheme="minorHAnsi"/>
                <w:b/>
                <w:color w:val="FFFFFF" w:themeColor="background1"/>
                <w:szCs w:val="19"/>
              </w:rPr>
              <w:t>.3</w:t>
            </w:r>
          </w:p>
        </w:tc>
        <w:tc>
          <w:tcPr>
            <w:tcW w:w="7512" w:type="dxa"/>
            <w:shd w:val="clear" w:color="auto" w:fill="auto"/>
          </w:tcPr>
          <w:p w14:paraId="21FCB762" w14:textId="22F4A4A9" w:rsidR="00057AA4" w:rsidRPr="00C21C6A" w:rsidRDefault="00FF4355" w:rsidP="002F7552">
            <w:pPr>
              <w:rPr>
                <w:rFonts w:cstheme="minorHAnsi"/>
                <w:szCs w:val="19"/>
              </w:rPr>
            </w:pPr>
            <w:r w:rsidRPr="00C80FDC">
              <w:rPr>
                <w:rFonts w:cstheme="minorHAnsi"/>
                <w:szCs w:val="19"/>
                <w:lang w:eastAsia="nl-NL"/>
              </w:rPr>
              <w:t xml:space="preserve">OD NZKG </w:t>
            </w:r>
            <w:r>
              <w:rPr>
                <w:rFonts w:cstheme="minorHAnsi"/>
                <w:szCs w:val="19"/>
                <w:lang w:eastAsia="nl-NL"/>
              </w:rPr>
              <w:t xml:space="preserve">stapt op dit moment over </w:t>
            </w:r>
            <w:r w:rsidRPr="00C80FDC">
              <w:rPr>
                <w:rFonts w:cstheme="minorHAnsi"/>
                <w:szCs w:val="19"/>
                <w:lang w:eastAsia="nl-NL"/>
              </w:rPr>
              <w:t>naar een nieuw VTH-systeem. Opdrachtnemer wordt hiervoor ingelicht en opgeleid, en dient mee te werken aan deze overgang.</w:t>
            </w:r>
          </w:p>
        </w:tc>
      </w:tr>
      <w:tr w:rsidR="00057AA4" w:rsidRPr="00306DF1" w14:paraId="5D0C71F4" w14:textId="77777777" w:rsidTr="00BD777B">
        <w:tblPrEx>
          <w:tblLook w:val="04A0" w:firstRow="1" w:lastRow="0" w:firstColumn="1" w:lastColumn="0" w:noHBand="0" w:noVBand="1"/>
        </w:tblPrEx>
        <w:tc>
          <w:tcPr>
            <w:tcW w:w="993" w:type="dxa"/>
            <w:shd w:val="clear" w:color="auto" w:fill="2C4D33"/>
          </w:tcPr>
          <w:p w14:paraId="53CC0CB8" w14:textId="1D36B94F" w:rsidR="00057AA4" w:rsidRPr="00306DF1" w:rsidRDefault="00546E3D">
            <w:pPr>
              <w:spacing w:line="276" w:lineRule="auto"/>
              <w:rPr>
                <w:rFonts w:cstheme="minorHAnsi"/>
                <w:b/>
                <w:color w:val="FFFFFF" w:themeColor="background1"/>
                <w:szCs w:val="19"/>
              </w:rPr>
            </w:pPr>
            <w:r>
              <w:rPr>
                <w:rFonts w:cstheme="minorHAnsi"/>
                <w:b/>
                <w:color w:val="FFFFFF" w:themeColor="background1"/>
                <w:szCs w:val="19"/>
              </w:rPr>
              <w:t>Eis 9.4</w:t>
            </w:r>
          </w:p>
        </w:tc>
        <w:tc>
          <w:tcPr>
            <w:tcW w:w="7512" w:type="dxa"/>
            <w:shd w:val="clear" w:color="auto" w:fill="auto"/>
          </w:tcPr>
          <w:p w14:paraId="313B93A5" w14:textId="4D58CD58" w:rsidR="0023766F" w:rsidRPr="00DB40C7" w:rsidRDefault="0023766F" w:rsidP="0023766F">
            <w:pPr>
              <w:rPr>
                <w:rFonts w:cstheme="minorHAnsi"/>
                <w:szCs w:val="19"/>
              </w:rPr>
            </w:pPr>
            <w:r w:rsidRPr="00DB40C7">
              <w:rPr>
                <w:rFonts w:cstheme="minorHAnsi"/>
                <w:szCs w:val="19"/>
              </w:rPr>
              <w:t>Security awareness programma :</w:t>
            </w:r>
          </w:p>
          <w:p w14:paraId="5610C96E" w14:textId="2A16ED65" w:rsidR="00057AA4" w:rsidRPr="00C21C6A" w:rsidRDefault="00F36BFC" w:rsidP="00DB40C7">
            <w:pPr>
              <w:rPr>
                <w:rFonts w:cstheme="minorHAnsi"/>
                <w:szCs w:val="19"/>
              </w:rPr>
            </w:pPr>
            <w:r>
              <w:rPr>
                <w:rFonts w:cstheme="minorHAnsi"/>
                <w:szCs w:val="19"/>
              </w:rPr>
              <w:t>Coördinator</w:t>
            </w:r>
            <w:r w:rsidR="0023766F" w:rsidRPr="0023766F">
              <w:rPr>
                <w:rFonts w:cstheme="minorHAnsi"/>
                <w:szCs w:val="19"/>
              </w:rPr>
              <w:t xml:space="preserve"> die bij deze opdracht worden ingezet zijn verplicht het programma Security Awareness te volgen. Via het Security Awareness programma leert OD NZKG haar werknemers om digitale risico’s te herkennen en mogelijke informatiebeveiligings-incidenten te voorkomen. ODNKG test hun gedrag, brengt kwetsbaarheden aan het licht en biedt de hulpmiddelen die ze nodig hebben om deze kwetsbaarheden aan te pakken. Het Security Awareness programma is geen eenmalig project, maar een doorlopend proces. </w:t>
            </w:r>
            <w:r w:rsidR="00F722D7">
              <w:rPr>
                <w:rFonts w:cstheme="minorHAnsi"/>
                <w:szCs w:val="19"/>
              </w:rPr>
              <w:t>Geschatte urenbesteding circa een half uur per maand.</w:t>
            </w:r>
          </w:p>
        </w:tc>
      </w:tr>
      <w:tr w:rsidR="00057AA4" w:rsidRPr="00306DF1" w14:paraId="3C3F52E1" w14:textId="77777777" w:rsidTr="00BD777B">
        <w:tblPrEx>
          <w:tblLook w:val="04A0" w:firstRow="1" w:lastRow="0" w:firstColumn="1" w:lastColumn="0" w:noHBand="0" w:noVBand="1"/>
        </w:tblPrEx>
        <w:tc>
          <w:tcPr>
            <w:tcW w:w="993" w:type="dxa"/>
            <w:shd w:val="clear" w:color="auto" w:fill="2C4D33"/>
          </w:tcPr>
          <w:p w14:paraId="3C6EF842" w14:textId="608D59BF" w:rsidR="00057AA4" w:rsidRPr="00306DF1" w:rsidRDefault="00546E3D">
            <w:pPr>
              <w:spacing w:line="276" w:lineRule="auto"/>
              <w:rPr>
                <w:rFonts w:cstheme="minorHAnsi"/>
                <w:b/>
                <w:color w:val="FFFFFF" w:themeColor="background1"/>
                <w:szCs w:val="19"/>
              </w:rPr>
            </w:pPr>
            <w:r>
              <w:rPr>
                <w:rFonts w:cstheme="minorHAnsi"/>
                <w:b/>
                <w:color w:val="FFFFFF" w:themeColor="background1"/>
                <w:szCs w:val="19"/>
              </w:rPr>
              <w:t xml:space="preserve">Eis </w:t>
            </w:r>
            <w:r w:rsidR="0059350B">
              <w:rPr>
                <w:rFonts w:cstheme="minorHAnsi"/>
                <w:b/>
                <w:color w:val="FFFFFF" w:themeColor="background1"/>
                <w:szCs w:val="19"/>
              </w:rPr>
              <w:t>7</w:t>
            </w:r>
            <w:r>
              <w:rPr>
                <w:rFonts w:cstheme="minorHAnsi"/>
                <w:b/>
                <w:color w:val="FFFFFF" w:themeColor="background1"/>
                <w:szCs w:val="19"/>
              </w:rPr>
              <w:t>.5</w:t>
            </w:r>
          </w:p>
        </w:tc>
        <w:tc>
          <w:tcPr>
            <w:tcW w:w="7512" w:type="dxa"/>
            <w:shd w:val="clear" w:color="auto" w:fill="auto"/>
          </w:tcPr>
          <w:p w14:paraId="0836E016" w14:textId="18BD6AD0" w:rsidR="00057AA4" w:rsidRPr="00C21C6A" w:rsidRDefault="00F722D7" w:rsidP="002F7552">
            <w:pPr>
              <w:rPr>
                <w:rFonts w:cstheme="minorHAnsi"/>
                <w:szCs w:val="19"/>
              </w:rPr>
            </w:pPr>
            <w:r w:rsidRPr="00F722D7">
              <w:rPr>
                <w:rFonts w:cstheme="minorHAnsi"/>
                <w:szCs w:val="19"/>
              </w:rPr>
              <w:t>Opdrachtnemer wijst één (1) coördinator aan die de actualisaties van de dossiers uitzet binnen het eigen team. De coördinator krijgt een account en toegang tot VTH systeem van Opdrachtgever. De coördinator zorgt ervoor dat alle dossiers gecontroleerd in het VTH systeem worden ingevoerd of gewijzigd. De coördinator is tevens eerste aanspreekpunt voor Opdrachtgever m.b.t. voortgang werkzaamheden en voor de controle van afgeronde dossiers. </w:t>
            </w:r>
          </w:p>
        </w:tc>
      </w:tr>
    </w:tbl>
    <w:p w14:paraId="73E20FA0" w14:textId="77777777" w:rsidR="00306DF1" w:rsidRDefault="00306DF1" w:rsidP="00306DF1"/>
    <w:p w14:paraId="5C2B0452" w14:textId="77777777" w:rsidR="0059350B" w:rsidRDefault="0059350B" w:rsidP="00306DF1"/>
    <w:p w14:paraId="45C43FFE" w14:textId="77777777" w:rsidR="0059350B" w:rsidRDefault="0059350B" w:rsidP="00306DF1"/>
    <w:p w14:paraId="097EE206" w14:textId="77777777" w:rsidR="0059350B" w:rsidRDefault="0059350B" w:rsidP="00306DF1"/>
    <w:p w14:paraId="50BC30EB" w14:textId="77777777" w:rsidR="00402F1B" w:rsidRDefault="00402F1B" w:rsidP="00306DF1"/>
    <w:p w14:paraId="3DE380F6" w14:textId="77777777" w:rsidR="00402F1B" w:rsidRDefault="00402F1B" w:rsidP="00306DF1"/>
    <w:p w14:paraId="07D748FB" w14:textId="77777777" w:rsidR="00402F1B" w:rsidRDefault="00402F1B" w:rsidP="00306DF1"/>
    <w:p w14:paraId="71C38A9B" w14:textId="77777777" w:rsidR="00402F1B" w:rsidRDefault="00402F1B" w:rsidP="00306DF1"/>
    <w:p w14:paraId="2B6D5D91" w14:textId="77777777" w:rsidR="00DD5789" w:rsidRPr="00306DF1" w:rsidRDefault="00DD5789" w:rsidP="00306DF1"/>
    <w:tbl>
      <w:tblPr>
        <w:tblW w:w="8495" w:type="dxa"/>
        <w:tblCellMar>
          <w:left w:w="70" w:type="dxa"/>
          <w:right w:w="70" w:type="dxa"/>
        </w:tblCellMar>
        <w:tblLook w:val="04A0" w:firstRow="1" w:lastRow="0" w:firstColumn="1" w:lastColumn="0" w:noHBand="0" w:noVBand="1"/>
      </w:tblPr>
      <w:tblGrid>
        <w:gridCol w:w="3818"/>
        <w:gridCol w:w="4677"/>
      </w:tblGrid>
      <w:tr w:rsidR="00306DF1" w:rsidRPr="00306DF1" w14:paraId="0629AD5E" w14:textId="77777777">
        <w:trPr>
          <w:trHeight w:val="510"/>
        </w:trPr>
        <w:tc>
          <w:tcPr>
            <w:tcW w:w="8495" w:type="dxa"/>
            <w:gridSpan w:val="2"/>
            <w:tcBorders>
              <w:top w:val="single" w:sz="8" w:space="0" w:color="auto"/>
              <w:left w:val="single" w:sz="8" w:space="0" w:color="auto"/>
              <w:bottom w:val="single" w:sz="4" w:space="0" w:color="auto"/>
              <w:right w:val="single" w:sz="8" w:space="0" w:color="000000"/>
            </w:tcBorders>
            <w:shd w:val="clear" w:color="000000" w:fill="2C4D33"/>
            <w:vAlign w:val="center"/>
            <w:hideMark/>
          </w:tcPr>
          <w:p w14:paraId="427E665C" w14:textId="77777777" w:rsidR="00306DF1" w:rsidRPr="00306DF1" w:rsidRDefault="00306DF1">
            <w:pPr>
              <w:spacing w:line="240" w:lineRule="auto"/>
              <w:rPr>
                <w:rFonts w:eastAsia="Times New Roman" w:cstheme="minorHAnsi"/>
                <w:b/>
                <w:bCs/>
                <w:color w:val="FFFFFF"/>
                <w:szCs w:val="19"/>
                <w:lang w:eastAsia="nl-NL"/>
              </w:rPr>
            </w:pPr>
            <w:r w:rsidRPr="00306DF1">
              <w:rPr>
                <w:rFonts w:eastAsia="Times New Roman" w:cstheme="minorHAnsi"/>
                <w:b/>
                <w:bCs/>
                <w:color w:val="FFFFFF"/>
                <w:szCs w:val="19"/>
                <w:lang w:eastAsia="nl-NL"/>
              </w:rPr>
              <w:lastRenderedPageBreak/>
              <w:t>Voor akkoord</w:t>
            </w:r>
          </w:p>
        </w:tc>
      </w:tr>
      <w:tr w:rsidR="00306DF1" w:rsidRPr="00306DF1" w14:paraId="1A32BF5E" w14:textId="77777777">
        <w:trPr>
          <w:trHeight w:val="516"/>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07ECAFBE" w14:textId="77777777" w:rsidR="00306DF1" w:rsidRPr="00306DF1" w:rsidRDefault="00306DF1">
            <w:pPr>
              <w:spacing w:line="240" w:lineRule="auto"/>
              <w:rPr>
                <w:rFonts w:eastAsia="Times New Roman" w:cstheme="minorHAnsi"/>
                <w:color w:val="000000"/>
                <w:szCs w:val="19"/>
                <w:lang w:eastAsia="nl-NL"/>
              </w:rPr>
            </w:pPr>
            <w:r w:rsidRPr="00306DF1">
              <w:rPr>
                <w:rFonts w:eastAsia="Times New Roman" w:cstheme="minorHAnsi"/>
                <w:color w:val="000000"/>
                <w:szCs w:val="19"/>
                <w:lang w:eastAsia="nl-NL"/>
              </w:rPr>
              <w:t>Organisatie</w:t>
            </w:r>
          </w:p>
        </w:tc>
        <w:tc>
          <w:tcPr>
            <w:tcW w:w="4677" w:type="dxa"/>
            <w:tcBorders>
              <w:top w:val="single" w:sz="4" w:space="0" w:color="auto"/>
              <w:left w:val="nil"/>
              <w:bottom w:val="single" w:sz="4" w:space="0" w:color="auto"/>
              <w:right w:val="single" w:sz="8" w:space="0" w:color="000000"/>
            </w:tcBorders>
            <w:shd w:val="clear" w:color="000000" w:fill="FFFFFF"/>
            <w:noWrap/>
            <w:vAlign w:val="bottom"/>
            <w:hideMark/>
          </w:tcPr>
          <w:p w14:paraId="1E1EAF2B" w14:textId="77777777" w:rsidR="00306DF1" w:rsidRPr="00306DF1" w:rsidRDefault="00306DF1">
            <w:pPr>
              <w:spacing w:line="240" w:lineRule="auto"/>
              <w:jc w:val="center"/>
              <w:rPr>
                <w:rFonts w:ascii="Arial" w:eastAsia="Times New Roman" w:hAnsi="Arial" w:cs="Arial"/>
                <w:color w:val="000000"/>
                <w:sz w:val="18"/>
                <w:szCs w:val="18"/>
                <w:lang w:eastAsia="nl-NL"/>
              </w:rPr>
            </w:pPr>
            <w:r w:rsidRPr="00306DF1">
              <w:rPr>
                <w:rFonts w:ascii="Arial" w:eastAsia="Times New Roman" w:hAnsi="Arial" w:cs="Arial"/>
                <w:color w:val="000000"/>
                <w:sz w:val="18"/>
                <w:szCs w:val="18"/>
                <w:lang w:eastAsia="nl-NL"/>
              </w:rPr>
              <w:t> </w:t>
            </w:r>
          </w:p>
        </w:tc>
      </w:tr>
      <w:tr w:rsidR="00306DF1" w:rsidRPr="00306DF1" w14:paraId="2183BFC2" w14:textId="77777777">
        <w:trPr>
          <w:trHeight w:val="87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27E43C36" w14:textId="77777777" w:rsidR="00306DF1" w:rsidRPr="00306DF1" w:rsidRDefault="00306DF1">
            <w:pPr>
              <w:spacing w:line="240" w:lineRule="auto"/>
              <w:rPr>
                <w:rFonts w:eastAsia="Times New Roman" w:cstheme="minorHAnsi"/>
                <w:color w:val="000000"/>
                <w:szCs w:val="19"/>
                <w:lang w:eastAsia="nl-NL"/>
              </w:rPr>
            </w:pPr>
            <w:r w:rsidRPr="00306DF1">
              <w:rPr>
                <w:rFonts w:eastAsia="Times New Roman" w:cstheme="minorHAnsi"/>
                <w:color w:val="000000"/>
                <w:szCs w:val="19"/>
                <w:lang w:eastAsia="nl-NL"/>
              </w:rPr>
              <w:t>Naam rechtsgeldig vertegenwoordiger</w:t>
            </w:r>
          </w:p>
        </w:tc>
        <w:tc>
          <w:tcPr>
            <w:tcW w:w="4677" w:type="dxa"/>
            <w:tcBorders>
              <w:top w:val="single" w:sz="4" w:space="0" w:color="auto"/>
              <w:left w:val="nil"/>
              <w:bottom w:val="single" w:sz="4" w:space="0" w:color="auto"/>
              <w:right w:val="single" w:sz="8" w:space="0" w:color="000000"/>
            </w:tcBorders>
            <w:shd w:val="clear" w:color="000000" w:fill="FFFFFF"/>
            <w:noWrap/>
            <w:vAlign w:val="bottom"/>
            <w:hideMark/>
          </w:tcPr>
          <w:p w14:paraId="79E6ACE5" w14:textId="77777777" w:rsidR="00306DF1" w:rsidRPr="00306DF1" w:rsidRDefault="00306DF1">
            <w:pPr>
              <w:spacing w:line="240" w:lineRule="auto"/>
              <w:jc w:val="center"/>
              <w:rPr>
                <w:rFonts w:ascii="Arial" w:eastAsia="Times New Roman" w:hAnsi="Arial" w:cs="Arial"/>
                <w:color w:val="000000"/>
                <w:sz w:val="18"/>
                <w:szCs w:val="18"/>
                <w:lang w:eastAsia="nl-NL"/>
              </w:rPr>
            </w:pPr>
            <w:r w:rsidRPr="00306DF1">
              <w:rPr>
                <w:rFonts w:ascii="Arial" w:eastAsia="Times New Roman" w:hAnsi="Arial" w:cs="Arial"/>
                <w:color w:val="000000"/>
                <w:sz w:val="18"/>
                <w:szCs w:val="18"/>
                <w:lang w:eastAsia="nl-NL"/>
              </w:rPr>
              <w:t> </w:t>
            </w:r>
          </w:p>
        </w:tc>
      </w:tr>
      <w:tr w:rsidR="00306DF1" w:rsidRPr="00306DF1" w14:paraId="127B8B90" w14:textId="77777777">
        <w:trPr>
          <w:trHeight w:val="900"/>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566044F9" w14:textId="77777777" w:rsidR="00306DF1" w:rsidRPr="00306DF1" w:rsidRDefault="00306DF1">
            <w:pPr>
              <w:spacing w:line="240" w:lineRule="auto"/>
              <w:rPr>
                <w:rFonts w:eastAsia="Times New Roman" w:cstheme="minorHAnsi"/>
                <w:color w:val="000000"/>
                <w:szCs w:val="19"/>
                <w:lang w:eastAsia="nl-NL"/>
              </w:rPr>
            </w:pPr>
            <w:r w:rsidRPr="00306DF1">
              <w:rPr>
                <w:rFonts w:eastAsia="Times New Roman" w:cstheme="minorHAnsi"/>
                <w:color w:val="000000"/>
                <w:szCs w:val="19"/>
                <w:lang w:eastAsia="nl-NL"/>
              </w:rPr>
              <w:t>Functie rechtsgeldig vertegenwoordiger</w:t>
            </w:r>
          </w:p>
        </w:tc>
        <w:tc>
          <w:tcPr>
            <w:tcW w:w="4677" w:type="dxa"/>
            <w:tcBorders>
              <w:top w:val="single" w:sz="4" w:space="0" w:color="auto"/>
              <w:left w:val="nil"/>
              <w:bottom w:val="single" w:sz="4" w:space="0" w:color="auto"/>
              <w:right w:val="single" w:sz="8" w:space="0" w:color="000000"/>
            </w:tcBorders>
            <w:shd w:val="clear" w:color="000000" w:fill="FFFFFF"/>
            <w:noWrap/>
            <w:vAlign w:val="bottom"/>
            <w:hideMark/>
          </w:tcPr>
          <w:p w14:paraId="4642F9F2" w14:textId="77777777" w:rsidR="00306DF1" w:rsidRPr="00306DF1" w:rsidRDefault="00306DF1">
            <w:pPr>
              <w:spacing w:line="240" w:lineRule="auto"/>
              <w:jc w:val="center"/>
              <w:rPr>
                <w:rFonts w:ascii="Arial" w:eastAsia="Times New Roman" w:hAnsi="Arial" w:cs="Arial"/>
                <w:color w:val="000000"/>
                <w:sz w:val="18"/>
                <w:szCs w:val="18"/>
                <w:lang w:eastAsia="nl-NL"/>
              </w:rPr>
            </w:pPr>
            <w:r w:rsidRPr="00306DF1">
              <w:rPr>
                <w:rFonts w:ascii="Arial" w:eastAsia="Times New Roman" w:hAnsi="Arial" w:cs="Arial"/>
                <w:color w:val="000000"/>
                <w:sz w:val="18"/>
                <w:szCs w:val="18"/>
                <w:lang w:eastAsia="nl-NL"/>
              </w:rPr>
              <w:t> </w:t>
            </w:r>
          </w:p>
        </w:tc>
      </w:tr>
      <w:tr w:rsidR="00306DF1" w:rsidRPr="00306DF1" w14:paraId="01B2CDE9" w14:textId="77777777">
        <w:trPr>
          <w:trHeight w:val="555"/>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28A5D434" w14:textId="77777777" w:rsidR="00306DF1" w:rsidRPr="00306DF1" w:rsidRDefault="00306DF1">
            <w:pPr>
              <w:spacing w:line="240" w:lineRule="auto"/>
              <w:rPr>
                <w:rFonts w:eastAsia="Times New Roman" w:cstheme="minorHAnsi"/>
                <w:color w:val="000000"/>
                <w:szCs w:val="19"/>
                <w:lang w:eastAsia="nl-NL"/>
              </w:rPr>
            </w:pPr>
            <w:r w:rsidRPr="00306DF1">
              <w:rPr>
                <w:rFonts w:eastAsia="Times New Roman" w:cstheme="minorHAnsi"/>
                <w:color w:val="000000"/>
                <w:szCs w:val="19"/>
                <w:lang w:eastAsia="nl-NL"/>
              </w:rPr>
              <w:t>Datum</w:t>
            </w:r>
          </w:p>
        </w:tc>
        <w:tc>
          <w:tcPr>
            <w:tcW w:w="4677" w:type="dxa"/>
            <w:tcBorders>
              <w:top w:val="single" w:sz="4" w:space="0" w:color="auto"/>
              <w:left w:val="nil"/>
              <w:bottom w:val="single" w:sz="4" w:space="0" w:color="auto"/>
              <w:right w:val="single" w:sz="8" w:space="0" w:color="000000"/>
            </w:tcBorders>
            <w:shd w:val="clear" w:color="000000" w:fill="FFFFFF"/>
            <w:noWrap/>
            <w:vAlign w:val="bottom"/>
            <w:hideMark/>
          </w:tcPr>
          <w:p w14:paraId="7CCA8DE7" w14:textId="77777777" w:rsidR="00306DF1" w:rsidRPr="00306DF1" w:rsidRDefault="00306DF1">
            <w:pPr>
              <w:spacing w:line="240" w:lineRule="auto"/>
              <w:jc w:val="center"/>
              <w:rPr>
                <w:rFonts w:ascii="Arial" w:eastAsia="Times New Roman" w:hAnsi="Arial" w:cs="Arial"/>
                <w:color w:val="000000"/>
                <w:sz w:val="18"/>
                <w:szCs w:val="18"/>
                <w:lang w:eastAsia="nl-NL"/>
              </w:rPr>
            </w:pPr>
            <w:r w:rsidRPr="00306DF1">
              <w:rPr>
                <w:rFonts w:ascii="Arial" w:eastAsia="Times New Roman" w:hAnsi="Arial" w:cs="Arial"/>
                <w:color w:val="000000"/>
                <w:sz w:val="18"/>
                <w:szCs w:val="18"/>
                <w:lang w:eastAsia="nl-NL"/>
              </w:rPr>
              <w:t> </w:t>
            </w:r>
          </w:p>
        </w:tc>
      </w:tr>
      <w:tr w:rsidR="00306DF1" w:rsidRPr="00306DF1" w14:paraId="5148B7A5" w14:textId="77777777">
        <w:trPr>
          <w:trHeight w:val="1152"/>
        </w:trPr>
        <w:tc>
          <w:tcPr>
            <w:tcW w:w="3818" w:type="dxa"/>
            <w:tcBorders>
              <w:top w:val="nil"/>
              <w:left w:val="single" w:sz="8" w:space="0" w:color="auto"/>
              <w:bottom w:val="single" w:sz="8" w:space="0" w:color="auto"/>
              <w:right w:val="single" w:sz="4" w:space="0" w:color="auto"/>
            </w:tcBorders>
            <w:shd w:val="clear" w:color="auto" w:fill="auto"/>
            <w:hideMark/>
          </w:tcPr>
          <w:p w14:paraId="439201D7" w14:textId="77777777" w:rsidR="00306DF1" w:rsidRDefault="00306DF1">
            <w:pPr>
              <w:spacing w:line="240" w:lineRule="auto"/>
              <w:rPr>
                <w:rFonts w:eastAsia="Times New Roman" w:cstheme="minorHAnsi"/>
                <w:color w:val="000000"/>
                <w:szCs w:val="19"/>
                <w:lang w:eastAsia="nl-NL"/>
              </w:rPr>
            </w:pPr>
          </w:p>
          <w:p w14:paraId="535D76AA" w14:textId="77777777" w:rsidR="00306DF1" w:rsidRDefault="00306DF1">
            <w:pPr>
              <w:spacing w:line="240" w:lineRule="auto"/>
              <w:rPr>
                <w:rFonts w:eastAsia="Times New Roman" w:cstheme="minorHAnsi"/>
                <w:color w:val="000000"/>
                <w:szCs w:val="19"/>
                <w:lang w:eastAsia="nl-NL"/>
              </w:rPr>
            </w:pPr>
          </w:p>
          <w:p w14:paraId="439E3545" w14:textId="77777777" w:rsidR="00306DF1" w:rsidRPr="00306DF1" w:rsidRDefault="00306DF1">
            <w:pPr>
              <w:spacing w:line="240" w:lineRule="auto"/>
              <w:rPr>
                <w:rFonts w:eastAsia="Times New Roman" w:cstheme="minorHAnsi"/>
                <w:color w:val="000000"/>
                <w:szCs w:val="19"/>
                <w:lang w:eastAsia="nl-NL"/>
              </w:rPr>
            </w:pPr>
            <w:r w:rsidRPr="00306DF1">
              <w:rPr>
                <w:rFonts w:eastAsia="Times New Roman" w:cstheme="minorHAnsi"/>
                <w:color w:val="000000"/>
                <w:szCs w:val="19"/>
                <w:lang w:eastAsia="nl-NL"/>
              </w:rPr>
              <w:t>Handtekening</w:t>
            </w:r>
          </w:p>
        </w:tc>
        <w:tc>
          <w:tcPr>
            <w:tcW w:w="4677" w:type="dxa"/>
            <w:tcBorders>
              <w:top w:val="single" w:sz="4" w:space="0" w:color="auto"/>
              <w:left w:val="nil"/>
              <w:bottom w:val="single" w:sz="8" w:space="0" w:color="auto"/>
              <w:right w:val="single" w:sz="8" w:space="0" w:color="000000"/>
            </w:tcBorders>
            <w:shd w:val="clear" w:color="000000" w:fill="FFFFFF"/>
            <w:noWrap/>
            <w:vAlign w:val="bottom"/>
            <w:hideMark/>
          </w:tcPr>
          <w:p w14:paraId="276E65EB" w14:textId="77777777" w:rsidR="00306DF1" w:rsidRPr="00306DF1" w:rsidRDefault="00306DF1">
            <w:pPr>
              <w:spacing w:line="240" w:lineRule="auto"/>
              <w:jc w:val="center"/>
              <w:rPr>
                <w:rFonts w:ascii="Arial" w:eastAsia="Times New Roman" w:hAnsi="Arial" w:cs="Arial"/>
                <w:color w:val="000000"/>
                <w:sz w:val="18"/>
                <w:szCs w:val="18"/>
                <w:lang w:eastAsia="nl-NL"/>
              </w:rPr>
            </w:pPr>
            <w:r w:rsidRPr="00306DF1">
              <w:rPr>
                <w:rFonts w:ascii="Arial" w:eastAsia="Times New Roman" w:hAnsi="Arial" w:cs="Arial"/>
                <w:color w:val="000000"/>
                <w:sz w:val="18"/>
                <w:szCs w:val="18"/>
                <w:lang w:eastAsia="nl-NL"/>
              </w:rPr>
              <w:t> </w:t>
            </w:r>
          </w:p>
        </w:tc>
      </w:tr>
    </w:tbl>
    <w:p w14:paraId="6DBA1586" w14:textId="77777777" w:rsidR="00306DF1" w:rsidRDefault="00306DF1" w:rsidP="00306DF1">
      <w:pPr>
        <w:pStyle w:val="Voetnoottekst"/>
        <w:rPr>
          <w:rFonts w:cstheme="minorHAnsi"/>
          <w:b/>
          <w:bCs/>
        </w:rPr>
      </w:pPr>
    </w:p>
    <w:p w14:paraId="16D894B1" w14:textId="77777777" w:rsidR="00306DF1" w:rsidRPr="00306DF1" w:rsidRDefault="00306DF1" w:rsidP="00306DF1">
      <w:pPr>
        <w:pStyle w:val="Voetnoottekst"/>
        <w:rPr>
          <w:rFonts w:cstheme="minorHAnsi"/>
          <w:b/>
          <w:bCs/>
        </w:rPr>
      </w:pPr>
      <w:r w:rsidRPr="00306DF1">
        <w:rPr>
          <w:rFonts w:cstheme="minorHAnsi"/>
          <w:b/>
          <w:bCs/>
        </w:rPr>
        <w:t xml:space="preserve">Aanvullende voorwaarden en belangrijke informatie. </w:t>
      </w:r>
    </w:p>
    <w:p w14:paraId="0DCD0A11" w14:textId="77777777" w:rsidR="00306DF1" w:rsidRPr="00306DF1" w:rsidRDefault="00306DF1" w:rsidP="00306DF1">
      <w:pPr>
        <w:pStyle w:val="Voetnoottekst"/>
        <w:rPr>
          <w:rFonts w:cstheme="minorHAnsi"/>
          <w:b/>
          <w:bCs/>
        </w:rPr>
      </w:pPr>
    </w:p>
    <w:p w14:paraId="0E07F7C2" w14:textId="58B12420" w:rsidR="00306DF1" w:rsidRPr="00306DF1" w:rsidRDefault="00306DF1" w:rsidP="00306DF1">
      <w:pPr>
        <w:pStyle w:val="Voetnoottekst"/>
        <w:rPr>
          <w:rFonts w:cstheme="minorHAnsi"/>
        </w:rPr>
      </w:pPr>
      <w:r w:rsidRPr="00306DF1">
        <w:rPr>
          <w:rFonts w:cstheme="minorHAnsi"/>
        </w:rPr>
        <w:t xml:space="preserve">1. </w:t>
      </w:r>
      <w:r w:rsidRPr="00306DF1">
        <w:rPr>
          <w:rFonts w:cstheme="minorHAnsi"/>
        </w:rPr>
        <w:tab/>
        <w:t xml:space="preserve">Door het indienen van een Inschrijving stemt de </w:t>
      </w:r>
      <w:r w:rsidR="00080B78">
        <w:rPr>
          <w:rFonts w:cstheme="minorHAnsi"/>
        </w:rPr>
        <w:t>Opdrachtnemer</w:t>
      </w:r>
      <w:r w:rsidRPr="00306DF1">
        <w:rPr>
          <w:rFonts w:cstheme="minorHAnsi"/>
        </w:rPr>
        <w:t xml:space="preserve"> onverkort in met de </w:t>
      </w:r>
      <w:r w:rsidR="005261BC">
        <w:rPr>
          <w:rFonts w:cstheme="minorHAnsi"/>
        </w:rPr>
        <w:tab/>
      </w:r>
      <w:r w:rsidRPr="00306DF1">
        <w:rPr>
          <w:rFonts w:cstheme="minorHAnsi"/>
        </w:rPr>
        <w:t xml:space="preserve">bepalingen, voorwaarden en procedure van deze aanbesteding, zoals beschreven </w:t>
      </w:r>
      <w:r w:rsidR="005261BC">
        <w:rPr>
          <w:rFonts w:cstheme="minorHAnsi"/>
        </w:rPr>
        <w:tab/>
      </w:r>
      <w:r w:rsidRPr="00306DF1">
        <w:rPr>
          <w:rFonts w:cstheme="minorHAnsi"/>
        </w:rPr>
        <w:t xml:space="preserve">in de Aanbestedingsdocumenten. </w:t>
      </w:r>
    </w:p>
    <w:p w14:paraId="62B88F30" w14:textId="5E38B362" w:rsidR="00306DF1" w:rsidRPr="00306DF1" w:rsidRDefault="00306DF1" w:rsidP="00306DF1">
      <w:pPr>
        <w:pStyle w:val="Voetnoottekst"/>
        <w:rPr>
          <w:rFonts w:cstheme="minorHAnsi"/>
        </w:rPr>
      </w:pPr>
      <w:r w:rsidRPr="00306DF1">
        <w:rPr>
          <w:rFonts w:cstheme="minorHAnsi"/>
        </w:rPr>
        <w:t>2.</w:t>
      </w:r>
      <w:r w:rsidRPr="00306DF1">
        <w:rPr>
          <w:rFonts w:cstheme="minorHAnsi"/>
        </w:rPr>
        <w:tab/>
        <w:t xml:space="preserve">Indien er onduidelijkheid of verschil van mening is over de uitleg van de Opdracht, </w:t>
      </w:r>
      <w:r w:rsidR="005261BC">
        <w:rPr>
          <w:rFonts w:cstheme="minorHAnsi"/>
        </w:rPr>
        <w:tab/>
      </w:r>
      <w:r w:rsidRPr="00306DF1">
        <w:rPr>
          <w:rFonts w:cstheme="minorHAnsi"/>
        </w:rPr>
        <w:t xml:space="preserve">of in geval van </w:t>
      </w:r>
      <w:r w:rsidRPr="00306DF1">
        <w:rPr>
          <w:rFonts w:cstheme="minorHAnsi"/>
        </w:rPr>
        <w:tab/>
        <w:t xml:space="preserve">tegenstrijdigheden, zal voor de beantwoording van het betreffende </w:t>
      </w:r>
      <w:r w:rsidR="005261BC">
        <w:rPr>
          <w:rFonts w:cstheme="minorHAnsi"/>
        </w:rPr>
        <w:tab/>
      </w:r>
      <w:r w:rsidRPr="00306DF1">
        <w:rPr>
          <w:rFonts w:cstheme="minorHAnsi"/>
        </w:rPr>
        <w:t xml:space="preserve">meningsverschil gekeken worden naar de volgende documenten, waarbij </w:t>
      </w:r>
      <w:r w:rsidR="005261BC">
        <w:rPr>
          <w:rFonts w:cstheme="minorHAnsi"/>
        </w:rPr>
        <w:tab/>
      </w:r>
      <w:r w:rsidRPr="00306DF1">
        <w:rPr>
          <w:rFonts w:cstheme="minorHAnsi"/>
        </w:rPr>
        <w:t xml:space="preserve">eerder genoemde documenten prevaleren boven later </w:t>
      </w:r>
      <w:r w:rsidRPr="00306DF1">
        <w:rPr>
          <w:rFonts w:cstheme="minorHAnsi"/>
        </w:rPr>
        <w:tab/>
        <w:t xml:space="preserve">genoemde: </w:t>
      </w:r>
    </w:p>
    <w:p w14:paraId="5D5A09BD" w14:textId="77777777" w:rsidR="00306DF1" w:rsidRPr="00306DF1" w:rsidRDefault="00306DF1" w:rsidP="00306DF1">
      <w:pPr>
        <w:pStyle w:val="Voetnoottekst"/>
        <w:rPr>
          <w:rFonts w:cstheme="minorHAnsi"/>
        </w:rPr>
      </w:pPr>
    </w:p>
    <w:p w14:paraId="623487AD" w14:textId="77777777" w:rsidR="00306DF1" w:rsidRPr="00306DF1" w:rsidRDefault="00306DF1" w:rsidP="00306DF1">
      <w:pPr>
        <w:pStyle w:val="Voetnoottekst"/>
        <w:rPr>
          <w:rFonts w:cstheme="minorHAnsi"/>
        </w:rPr>
      </w:pPr>
      <w:r w:rsidRPr="00306DF1">
        <w:rPr>
          <w:rFonts w:cstheme="minorHAnsi"/>
        </w:rPr>
        <w:t>• De Inschrijvingsleidraad inclusief Bijlagen;</w:t>
      </w:r>
    </w:p>
    <w:p w14:paraId="1445E6E5" w14:textId="77777777" w:rsidR="00306DF1" w:rsidRPr="00306DF1" w:rsidRDefault="00306DF1" w:rsidP="00306DF1">
      <w:pPr>
        <w:pStyle w:val="Voetnoottekst"/>
        <w:rPr>
          <w:rFonts w:cstheme="minorHAnsi"/>
        </w:rPr>
      </w:pPr>
      <w:r w:rsidRPr="00306DF1">
        <w:rPr>
          <w:rFonts w:cstheme="minorHAnsi"/>
        </w:rPr>
        <w:t>• De Overeenkomst;</w:t>
      </w:r>
    </w:p>
    <w:p w14:paraId="58B79A02" w14:textId="51BEB0DA" w:rsidR="00306DF1" w:rsidRPr="00306DF1" w:rsidRDefault="00306DF1" w:rsidP="00306DF1">
      <w:pPr>
        <w:pStyle w:val="Voetnoottekst"/>
        <w:rPr>
          <w:rFonts w:cstheme="minorHAnsi"/>
        </w:rPr>
      </w:pPr>
      <w:r w:rsidRPr="00306DF1">
        <w:rPr>
          <w:rFonts w:cstheme="minorHAnsi"/>
        </w:rPr>
        <w:t xml:space="preserve">• Algemene Inkoopvoorwaarden </w:t>
      </w:r>
      <w:r w:rsidR="00A10A87">
        <w:rPr>
          <w:rFonts w:cstheme="minorHAnsi"/>
        </w:rPr>
        <w:t>Opdrachtgever</w:t>
      </w:r>
      <w:r w:rsidRPr="00306DF1">
        <w:rPr>
          <w:rFonts w:cstheme="minorHAnsi"/>
        </w:rPr>
        <w:t>;</w:t>
      </w:r>
    </w:p>
    <w:p w14:paraId="169C2F1F" w14:textId="77777777" w:rsidR="00306DF1" w:rsidRPr="00306DF1" w:rsidRDefault="00306DF1" w:rsidP="00306DF1">
      <w:pPr>
        <w:pStyle w:val="Voetnoottekst"/>
        <w:rPr>
          <w:rFonts w:cstheme="minorHAnsi"/>
        </w:rPr>
      </w:pPr>
      <w:r w:rsidRPr="00306DF1">
        <w:rPr>
          <w:rFonts w:cstheme="minorHAnsi"/>
        </w:rPr>
        <w:t>•Verwerkersovereenkomst.</w:t>
      </w:r>
    </w:p>
    <w:p w14:paraId="00C87D6D" w14:textId="77777777" w:rsidR="00306DF1" w:rsidRPr="00306DF1" w:rsidRDefault="00306DF1" w:rsidP="00306DF1">
      <w:pPr>
        <w:pStyle w:val="Voetnoottekst"/>
        <w:rPr>
          <w:rFonts w:cstheme="minorHAnsi"/>
        </w:rPr>
      </w:pPr>
      <w:r w:rsidRPr="00306DF1">
        <w:rPr>
          <w:rFonts w:cstheme="minorHAnsi"/>
        </w:rPr>
        <w:t xml:space="preserve">•De ingediende Inschrijving van de Opdrachtnemer. </w:t>
      </w:r>
    </w:p>
    <w:p w14:paraId="268064D0" w14:textId="77777777" w:rsidR="00306DF1" w:rsidRPr="00306DF1" w:rsidRDefault="00306DF1" w:rsidP="00306DF1">
      <w:pPr>
        <w:pStyle w:val="Voetnoottekst"/>
        <w:rPr>
          <w:rFonts w:cstheme="minorHAnsi"/>
        </w:rPr>
      </w:pPr>
      <w:r w:rsidRPr="00306DF1">
        <w:rPr>
          <w:rFonts w:cstheme="minorHAnsi"/>
        </w:rPr>
        <w:t xml:space="preserve"> </w:t>
      </w:r>
    </w:p>
    <w:p w14:paraId="26A84B78" w14:textId="0C8E6A1E" w:rsidR="00306DF1" w:rsidRPr="00306DF1" w:rsidRDefault="00306DF1" w:rsidP="00306DF1">
      <w:pPr>
        <w:pStyle w:val="Voetnoottekst"/>
        <w:rPr>
          <w:rFonts w:cstheme="minorHAnsi"/>
        </w:rPr>
      </w:pPr>
      <w:bookmarkStart w:id="6" w:name="_Hlk128482508"/>
      <w:r w:rsidRPr="00306DF1">
        <w:rPr>
          <w:rFonts w:cstheme="minorHAnsi"/>
        </w:rPr>
        <w:t xml:space="preserve">3. </w:t>
      </w:r>
      <w:r w:rsidRPr="00306DF1">
        <w:rPr>
          <w:rFonts w:cstheme="minorHAnsi"/>
        </w:rPr>
        <w:tab/>
        <w:t xml:space="preserve">In de Inschrijving zijn alle kosten opgenomen. </w:t>
      </w:r>
      <w:r w:rsidR="00080B78">
        <w:rPr>
          <w:rFonts w:cstheme="minorHAnsi"/>
        </w:rPr>
        <w:t>Opdrachtnemer</w:t>
      </w:r>
      <w:r w:rsidRPr="00306DF1">
        <w:rPr>
          <w:rFonts w:cstheme="minorHAnsi"/>
        </w:rPr>
        <w:t xml:space="preserve"> kan zich na het </w:t>
      </w:r>
      <w:r w:rsidR="005261BC">
        <w:rPr>
          <w:rFonts w:cstheme="minorHAnsi"/>
        </w:rPr>
        <w:tab/>
      </w:r>
      <w:r w:rsidRPr="00306DF1">
        <w:rPr>
          <w:rFonts w:cstheme="minorHAnsi"/>
        </w:rPr>
        <w:t xml:space="preserve">indienen van de Inschrijving en gedurende de looptijd van de </w:t>
      </w:r>
      <w:r w:rsidR="005261BC">
        <w:rPr>
          <w:rFonts w:cstheme="minorHAnsi"/>
        </w:rPr>
        <w:tab/>
      </w:r>
      <w:r w:rsidRPr="00306DF1">
        <w:rPr>
          <w:rFonts w:cstheme="minorHAnsi"/>
        </w:rPr>
        <w:t xml:space="preserve">opdracht/Overeenkomst niet beroepen op nog niet berekende kosten of extra </w:t>
      </w:r>
      <w:r w:rsidR="005261BC">
        <w:rPr>
          <w:rFonts w:cstheme="minorHAnsi"/>
        </w:rPr>
        <w:tab/>
      </w:r>
      <w:r w:rsidRPr="00306DF1">
        <w:rPr>
          <w:rFonts w:cstheme="minorHAnsi"/>
        </w:rPr>
        <w:t xml:space="preserve">kosten. </w:t>
      </w:r>
    </w:p>
    <w:p w14:paraId="2163F9A6" w14:textId="77777777" w:rsidR="00306DF1" w:rsidRPr="00306DF1" w:rsidRDefault="00306DF1" w:rsidP="00306DF1">
      <w:pPr>
        <w:pStyle w:val="Voetnoottekst"/>
        <w:ind w:left="708" w:hanging="708"/>
        <w:rPr>
          <w:rFonts w:cstheme="minorHAnsi"/>
        </w:rPr>
      </w:pPr>
      <w:r w:rsidRPr="00306DF1">
        <w:rPr>
          <w:rFonts w:cstheme="minorHAnsi"/>
        </w:rPr>
        <w:t xml:space="preserve">4. </w:t>
      </w:r>
      <w:r w:rsidRPr="00306DF1">
        <w:rPr>
          <w:rFonts w:cstheme="minorHAnsi"/>
        </w:rPr>
        <w:tab/>
        <w:t xml:space="preserve">De Inschrijving en alle overige informatie dienen volledig in de Nederlandse taal te zijn gesteld, tenzij Aanbesteder aangeeft dat hiervan kan worden afgeweken. </w:t>
      </w:r>
    </w:p>
    <w:p w14:paraId="136D163C" w14:textId="3D68904E" w:rsidR="00306DF1" w:rsidRPr="00306DF1" w:rsidRDefault="00306DF1" w:rsidP="00306DF1">
      <w:pPr>
        <w:pStyle w:val="Voetnoottekst"/>
        <w:ind w:left="708" w:hanging="708"/>
        <w:rPr>
          <w:rFonts w:cstheme="minorHAnsi"/>
        </w:rPr>
      </w:pPr>
      <w:r w:rsidRPr="00306DF1">
        <w:rPr>
          <w:rFonts w:cstheme="minorHAnsi"/>
        </w:rPr>
        <w:t xml:space="preserve">5. </w:t>
      </w:r>
      <w:r w:rsidRPr="00306DF1">
        <w:rPr>
          <w:rFonts w:cstheme="minorHAnsi"/>
        </w:rPr>
        <w:tab/>
        <w:t xml:space="preserve">De Aanbesteder is niet verplicht interne Aanbestedingsdocumenten, zoals resultaten van evaluaties, adviezen aangaande kwalificatie en gunning, aan de </w:t>
      </w:r>
      <w:r w:rsidR="00080B78">
        <w:rPr>
          <w:rFonts w:cstheme="minorHAnsi"/>
        </w:rPr>
        <w:t>Opdrachtnemer</w:t>
      </w:r>
      <w:r w:rsidRPr="00306DF1">
        <w:rPr>
          <w:rFonts w:cstheme="minorHAnsi"/>
        </w:rPr>
        <w:t xml:space="preserve">s bekend te maken. </w:t>
      </w:r>
    </w:p>
    <w:p w14:paraId="5AFAAB1D" w14:textId="2944F315" w:rsidR="00306DF1" w:rsidRPr="00306DF1" w:rsidRDefault="00306DF1" w:rsidP="00306DF1">
      <w:pPr>
        <w:pStyle w:val="Voetnoottekst"/>
        <w:ind w:left="708" w:hanging="708"/>
        <w:rPr>
          <w:rFonts w:cstheme="minorHAnsi"/>
        </w:rPr>
      </w:pPr>
      <w:r w:rsidRPr="00306DF1">
        <w:rPr>
          <w:rFonts w:cstheme="minorHAnsi"/>
        </w:rPr>
        <w:t xml:space="preserve">6. </w:t>
      </w:r>
      <w:r w:rsidRPr="00306DF1">
        <w:rPr>
          <w:rFonts w:cstheme="minorHAnsi"/>
        </w:rPr>
        <w:tab/>
      </w:r>
      <w:r w:rsidR="00A10A87">
        <w:rPr>
          <w:rFonts w:cstheme="minorHAnsi"/>
        </w:rPr>
        <w:t>Opdrachtgever</w:t>
      </w:r>
      <w:r w:rsidRPr="00306DF1">
        <w:rPr>
          <w:rFonts w:cstheme="minorHAnsi"/>
        </w:rPr>
        <w:t xml:space="preserve"> behoudt zich het recht voor om ingeval van faillissement van de oorspronkelijke Opdrachtnemer, de Opdrachtnemer bij de overeenkomst te vervangen. De nieuwe Opdrachtnemer dient te voldoen aan de oorspronkelijk vastgestelde Geschiktheidseisen. </w:t>
      </w:r>
    </w:p>
    <w:p w14:paraId="5D835947" w14:textId="77777777" w:rsidR="00306DF1" w:rsidRPr="00306DF1" w:rsidRDefault="00306DF1" w:rsidP="00306DF1">
      <w:pPr>
        <w:pStyle w:val="Voetnoottekst"/>
        <w:rPr>
          <w:rFonts w:cstheme="minorHAnsi"/>
        </w:rPr>
      </w:pPr>
      <w:r w:rsidRPr="00306DF1">
        <w:rPr>
          <w:rFonts w:cstheme="minorHAnsi"/>
        </w:rPr>
        <w:t xml:space="preserve">7. </w:t>
      </w:r>
      <w:r w:rsidRPr="00306DF1">
        <w:rPr>
          <w:rFonts w:cstheme="minorHAnsi"/>
        </w:rPr>
        <w:tab/>
        <w:t xml:space="preserve">Op deze Aanbestedingsprocedure is uitsluitend Nederlands Recht van toepassing. </w:t>
      </w:r>
    </w:p>
    <w:p w14:paraId="1304E3F2" w14:textId="77777777" w:rsidR="00306DF1" w:rsidRPr="00306DF1" w:rsidRDefault="00306DF1" w:rsidP="00306DF1">
      <w:pPr>
        <w:pStyle w:val="Voetnoottekst"/>
        <w:rPr>
          <w:rFonts w:cstheme="minorHAnsi"/>
        </w:rPr>
      </w:pPr>
      <w:r w:rsidRPr="00306DF1">
        <w:rPr>
          <w:rFonts w:cstheme="minorHAnsi"/>
        </w:rPr>
        <w:t xml:space="preserve">8. </w:t>
      </w:r>
      <w:r w:rsidRPr="00306DF1">
        <w:rPr>
          <w:rFonts w:cstheme="minorHAnsi"/>
        </w:rPr>
        <w:tab/>
        <w:t xml:space="preserve">De gestanddoeningstermijn is twee (2) maanden. </w:t>
      </w:r>
    </w:p>
    <w:p w14:paraId="3DA964A6" w14:textId="3C624E84" w:rsidR="00306DF1" w:rsidRPr="00306DF1" w:rsidRDefault="00306DF1" w:rsidP="00306DF1">
      <w:pPr>
        <w:pStyle w:val="Voetnoottekst"/>
        <w:ind w:left="708" w:hanging="708"/>
        <w:rPr>
          <w:rFonts w:cstheme="minorHAnsi"/>
        </w:rPr>
      </w:pPr>
      <w:r w:rsidRPr="00306DF1">
        <w:rPr>
          <w:rFonts w:cstheme="minorHAnsi"/>
        </w:rPr>
        <w:lastRenderedPageBreak/>
        <w:t xml:space="preserve">9. </w:t>
      </w:r>
      <w:r w:rsidRPr="00306DF1">
        <w:rPr>
          <w:rFonts w:cstheme="minorHAnsi"/>
        </w:rPr>
        <w:tab/>
        <w:t xml:space="preserve">De Aanbesteder behoudt zich het recht voor om tot het moment waarop de met deze aanbesteding beoogde Overeenkomst is gesloten de gehele of een gedeelte van de aanbestedingsprocedure op te schorten of te beëindigen, zonder opgave van reden en zonder gehouden te zijn eventuele kosten en/of gederfde winst zijdens </w:t>
      </w:r>
      <w:r w:rsidR="00080B78">
        <w:rPr>
          <w:rFonts w:cstheme="minorHAnsi"/>
        </w:rPr>
        <w:t>Opdrachtnemer</w:t>
      </w:r>
      <w:r w:rsidRPr="00306DF1">
        <w:rPr>
          <w:rFonts w:cstheme="minorHAnsi"/>
        </w:rPr>
        <w:t xml:space="preserve"> te vergoeden. Een dergelijke redenen kan onder meer, maar niet uitsluitend, zijn: het ontbreken van bestuurlijke goedkeuring. Aan een dergelijk besluit, alsmede een verzoek tot aanvulling van de Inschrijving of aan andere mededelingen van de Aanbesteder voorafgaand aan de gunningsbeslissing, kunnen door </w:t>
      </w:r>
      <w:r w:rsidR="00080B78">
        <w:rPr>
          <w:rFonts w:cstheme="minorHAnsi"/>
        </w:rPr>
        <w:t>Opdrachtnemer</w:t>
      </w:r>
      <w:r w:rsidRPr="00306DF1">
        <w:rPr>
          <w:rFonts w:cstheme="minorHAnsi"/>
        </w:rPr>
        <w:t xml:space="preserve">s geen aanspraken op de opdracht of vergoeding van inschrijvingskosten, verlies aan referentie, schade, waaronder mede verstaan wordt gederfde winst jegens aanbesteder worden ontleend. </w:t>
      </w:r>
    </w:p>
    <w:p w14:paraId="268714D0" w14:textId="77777777" w:rsidR="00306DF1" w:rsidRPr="00306DF1" w:rsidRDefault="00306DF1" w:rsidP="00306DF1">
      <w:pPr>
        <w:pStyle w:val="Voetnoottekst"/>
        <w:rPr>
          <w:rFonts w:cstheme="minorHAnsi"/>
        </w:rPr>
      </w:pPr>
      <w:r w:rsidRPr="00306DF1">
        <w:rPr>
          <w:rFonts w:cstheme="minorHAnsi"/>
        </w:rPr>
        <w:t xml:space="preserve">10. </w:t>
      </w:r>
      <w:r w:rsidRPr="00306DF1">
        <w:rPr>
          <w:rFonts w:cstheme="minorHAnsi"/>
        </w:rPr>
        <w:tab/>
        <w:t xml:space="preserve">Door de aanbesteder worden geen kosten vergoed inzake het uitbrengen van de inschrijving. </w:t>
      </w:r>
    </w:p>
    <w:p w14:paraId="2736479B" w14:textId="77777777" w:rsidR="00306DF1" w:rsidRPr="00306DF1" w:rsidRDefault="00306DF1" w:rsidP="00306DF1">
      <w:pPr>
        <w:pStyle w:val="Voetnoottekst"/>
        <w:ind w:left="708" w:hanging="708"/>
        <w:rPr>
          <w:rFonts w:cstheme="minorHAnsi"/>
        </w:rPr>
      </w:pPr>
      <w:r w:rsidRPr="00306DF1">
        <w:rPr>
          <w:rFonts w:cstheme="minorHAnsi"/>
        </w:rPr>
        <w:t xml:space="preserve">11. </w:t>
      </w:r>
      <w:r w:rsidRPr="00306DF1">
        <w:rPr>
          <w:rFonts w:cstheme="minorHAnsi"/>
        </w:rPr>
        <w:tab/>
        <w:t xml:space="preserve">Het indienen van een irreële of manipulatieve Inschrijving leidt tot uitsluiting. Uitsluiting betreft het irreëel of manipulatief Inschrijven op onderdelen van het prijsinvulformulier. </w:t>
      </w:r>
    </w:p>
    <w:p w14:paraId="6865C931" w14:textId="77777777" w:rsidR="00306DF1" w:rsidRPr="00306DF1" w:rsidRDefault="00306DF1" w:rsidP="00306DF1">
      <w:pPr>
        <w:pStyle w:val="Voetnoottekst"/>
        <w:ind w:left="708"/>
        <w:rPr>
          <w:rFonts w:cstheme="minorHAnsi"/>
        </w:rPr>
      </w:pPr>
      <w:r w:rsidRPr="00306DF1">
        <w:rPr>
          <w:rFonts w:cstheme="minorHAnsi"/>
        </w:rPr>
        <w:t xml:space="preserve">Hieruit vloeit het volgende voort: </w:t>
      </w:r>
    </w:p>
    <w:p w14:paraId="23E44C5F" w14:textId="7E5A6546" w:rsidR="00306DF1" w:rsidRPr="00306DF1" w:rsidRDefault="00306DF1" w:rsidP="00306DF1">
      <w:pPr>
        <w:pStyle w:val="Voetnoottekst"/>
        <w:rPr>
          <w:rFonts w:cstheme="minorHAnsi"/>
        </w:rPr>
      </w:pPr>
      <w:r w:rsidRPr="00306DF1">
        <w:rPr>
          <w:rFonts w:ascii="Symbol" w:eastAsia="Symbol" w:hAnsi="Symbol" w:cstheme="minorHAnsi"/>
        </w:rPr>
        <w:sym w:font="Symbol" w:char="F0B7"/>
      </w:r>
      <w:r w:rsidRPr="00306DF1">
        <w:rPr>
          <w:rFonts w:cstheme="minorHAnsi"/>
        </w:rPr>
        <w:tab/>
      </w:r>
      <w:r w:rsidR="00080B78">
        <w:rPr>
          <w:rFonts w:cstheme="minorHAnsi"/>
        </w:rPr>
        <w:t>Opdrachtnemer</w:t>
      </w:r>
      <w:r w:rsidRPr="00306DF1">
        <w:rPr>
          <w:rFonts w:cstheme="minorHAnsi"/>
        </w:rPr>
        <w:t xml:space="preserve">s mogen (per item/eenheid) geen prijzen indienen die de gunningssystematiek </w:t>
      </w:r>
      <w:r w:rsidRPr="00306DF1">
        <w:rPr>
          <w:rFonts w:cstheme="minorHAnsi"/>
        </w:rPr>
        <w:tab/>
        <w:t>manipuleren.</w:t>
      </w:r>
    </w:p>
    <w:p w14:paraId="591A5A40" w14:textId="77777777" w:rsidR="005261BC" w:rsidRDefault="00306DF1" w:rsidP="00306DF1">
      <w:pPr>
        <w:pStyle w:val="Voetnoottekst"/>
        <w:ind w:left="708" w:hanging="708"/>
        <w:rPr>
          <w:rFonts w:cstheme="minorHAnsi"/>
        </w:rPr>
      </w:pPr>
      <w:r w:rsidRPr="00306DF1">
        <w:rPr>
          <w:rFonts w:ascii="Symbol" w:eastAsia="Symbol" w:hAnsi="Symbol" w:cstheme="minorHAnsi"/>
        </w:rPr>
        <w:sym w:font="Symbol" w:char="F0B7"/>
      </w:r>
      <w:r w:rsidRPr="00306DF1">
        <w:rPr>
          <w:rFonts w:cstheme="minorHAnsi"/>
        </w:rPr>
        <w:t xml:space="preserve">  </w:t>
      </w:r>
      <w:r w:rsidRPr="00306DF1">
        <w:rPr>
          <w:rFonts w:cstheme="minorHAnsi"/>
        </w:rPr>
        <w:tab/>
      </w:r>
      <w:r w:rsidR="00080B78">
        <w:rPr>
          <w:rFonts w:cstheme="minorHAnsi"/>
        </w:rPr>
        <w:t>Opdrachtnemer</w:t>
      </w:r>
      <w:r w:rsidRPr="00306DF1">
        <w:rPr>
          <w:rFonts w:cstheme="minorHAnsi"/>
        </w:rPr>
        <w:t xml:space="preserve">s dienen per item/ eenheid een op zichzelf beschouwd realistische prijs aan te bieden. Ten aanzien  van de volgende prijzen bestaat het vermoeden dat deze onrealistisch zijn: </w:t>
      </w:r>
    </w:p>
    <w:p w14:paraId="5653E435" w14:textId="77777777" w:rsidR="005261BC" w:rsidRDefault="00306DF1" w:rsidP="00306DF1">
      <w:pPr>
        <w:pStyle w:val="Voetnoottekst"/>
        <w:ind w:left="708" w:hanging="708"/>
        <w:rPr>
          <w:rFonts w:cstheme="minorHAnsi"/>
        </w:rPr>
      </w:pPr>
      <w:r w:rsidRPr="00306DF1">
        <w:rPr>
          <w:rFonts w:cstheme="minorHAnsi"/>
        </w:rPr>
        <w:t xml:space="preserve">o negatieve prijzen; </w:t>
      </w:r>
    </w:p>
    <w:p w14:paraId="5E7BA4A7" w14:textId="77777777" w:rsidR="005261BC" w:rsidRDefault="00306DF1" w:rsidP="00306DF1">
      <w:pPr>
        <w:pStyle w:val="Voetnoottekst"/>
        <w:ind w:left="708" w:hanging="708"/>
        <w:rPr>
          <w:rFonts w:cstheme="minorHAnsi"/>
        </w:rPr>
      </w:pPr>
      <w:r w:rsidRPr="00306DF1">
        <w:rPr>
          <w:rFonts w:cstheme="minorHAnsi"/>
        </w:rPr>
        <w:t xml:space="preserve">o prijzen van 0 euro; </w:t>
      </w:r>
    </w:p>
    <w:p w14:paraId="6B2AA6CF" w14:textId="77777777" w:rsidR="005261BC" w:rsidRDefault="00306DF1" w:rsidP="00306DF1">
      <w:pPr>
        <w:pStyle w:val="Voetnoottekst"/>
        <w:ind w:left="708" w:hanging="708"/>
        <w:rPr>
          <w:rFonts w:cstheme="minorHAnsi"/>
        </w:rPr>
      </w:pPr>
      <w:r w:rsidRPr="00306DF1">
        <w:rPr>
          <w:rFonts w:cstheme="minorHAnsi"/>
        </w:rPr>
        <w:t xml:space="preserve">o prijzen onder de kostprijs; </w:t>
      </w:r>
    </w:p>
    <w:p w14:paraId="7BA38207" w14:textId="77777777" w:rsidR="005261BC" w:rsidRDefault="00306DF1" w:rsidP="00306DF1">
      <w:pPr>
        <w:pStyle w:val="Voetnoottekst"/>
        <w:ind w:left="708" w:hanging="708"/>
        <w:rPr>
          <w:rFonts w:cstheme="minorHAnsi"/>
        </w:rPr>
      </w:pPr>
      <w:r w:rsidRPr="00306DF1">
        <w:rPr>
          <w:rFonts w:cstheme="minorHAnsi"/>
        </w:rPr>
        <w:t xml:space="preserve">o abnormaal lage prijzen, en; </w:t>
      </w:r>
    </w:p>
    <w:p w14:paraId="08529DC0" w14:textId="5E4E446A" w:rsidR="00306DF1" w:rsidRDefault="00306DF1" w:rsidP="00306DF1">
      <w:pPr>
        <w:pStyle w:val="Voetnoottekst"/>
        <w:ind w:left="708" w:hanging="708"/>
        <w:rPr>
          <w:rFonts w:cstheme="minorHAnsi"/>
        </w:rPr>
      </w:pPr>
      <w:r w:rsidRPr="00306DF1">
        <w:rPr>
          <w:rFonts w:cstheme="minorHAnsi"/>
        </w:rPr>
        <w:t xml:space="preserve">o in de branche ongebruikelijke prijzen. </w:t>
      </w:r>
    </w:p>
    <w:p w14:paraId="4B6A1619" w14:textId="77777777" w:rsidR="005261BC" w:rsidRPr="00306DF1" w:rsidRDefault="005261BC" w:rsidP="00306DF1">
      <w:pPr>
        <w:pStyle w:val="Voetnoottekst"/>
        <w:ind w:left="708" w:hanging="708"/>
        <w:rPr>
          <w:rFonts w:cstheme="minorHAnsi"/>
        </w:rPr>
      </w:pPr>
    </w:p>
    <w:p w14:paraId="647A7BEE" w14:textId="2F001438" w:rsidR="00306DF1" w:rsidRPr="00306DF1" w:rsidRDefault="00306DF1" w:rsidP="00306DF1">
      <w:pPr>
        <w:pStyle w:val="Voetnoottekst"/>
        <w:ind w:left="708" w:hanging="708"/>
        <w:rPr>
          <w:rFonts w:cstheme="minorHAnsi"/>
          <w:lang w:bidi="en-US"/>
        </w:rPr>
      </w:pPr>
      <w:r w:rsidRPr="00306DF1">
        <w:rPr>
          <w:rFonts w:ascii="Symbol" w:eastAsia="Symbol" w:hAnsi="Symbol" w:cstheme="minorHAnsi"/>
        </w:rPr>
        <w:sym w:font="Symbol" w:char="F0B7"/>
      </w:r>
      <w:r w:rsidRPr="00306DF1">
        <w:rPr>
          <w:rFonts w:cstheme="minorHAnsi"/>
        </w:rPr>
        <w:t xml:space="preserve"> </w:t>
      </w:r>
      <w:r w:rsidRPr="00306DF1">
        <w:rPr>
          <w:rFonts w:cstheme="minorHAnsi"/>
        </w:rPr>
        <w:tab/>
        <w:t xml:space="preserve">Wanneer er staffelprijzen worden gevraagd, dienen deze realistisch te zijn en een in de branche gebruikelijke opbouw/samenhang te hebben. Het vermoeden van onrealistische staffelprijzen bestaat wanneer er sprake is van een lagere prijs per eenheid bij daling van de oplage. </w:t>
      </w:r>
      <w:r w:rsidR="00080B78">
        <w:rPr>
          <w:rFonts w:cstheme="minorHAnsi"/>
        </w:rPr>
        <w:t>Opdrachtnemer</w:t>
      </w:r>
      <w:r w:rsidRPr="00306DF1">
        <w:rPr>
          <w:rFonts w:cstheme="minorHAnsi"/>
        </w:rPr>
        <w:t xml:space="preserve"> dient bij gebruik van prijzen die hierboven als onrealistisch zijn aangemerkt in de Inschrijving uitvoerig te motiveren waarom er geen sprake is van onrealistische prijzen c.q. het manipuleren van de gunningssystematiek. Dit dient </w:t>
      </w:r>
      <w:r w:rsidR="00080B78">
        <w:rPr>
          <w:rFonts w:cstheme="minorHAnsi"/>
        </w:rPr>
        <w:t>Opdrachtnemer</w:t>
      </w:r>
      <w:r w:rsidRPr="00306DF1">
        <w:rPr>
          <w:rFonts w:cstheme="minorHAnsi"/>
        </w:rPr>
        <w:t xml:space="preserve"> te staven met bewijs. Indien deze motivatie naar oordeel van aanbesteder onvoldoende is dan zal zij een verificatievraag hierover aan </w:t>
      </w:r>
      <w:r w:rsidR="00080B78">
        <w:rPr>
          <w:rFonts w:cstheme="minorHAnsi"/>
        </w:rPr>
        <w:t>Opdrachtnemer</w:t>
      </w:r>
      <w:r w:rsidRPr="00306DF1">
        <w:rPr>
          <w:rFonts w:cstheme="minorHAnsi"/>
        </w:rPr>
        <w:t xml:space="preserve"> stellen. Indien aanbesteder van mening blijft dat de prijzen onrealistisch zijn dan wordt de Inschrijving als ongeldig aangemerkt.</w:t>
      </w:r>
      <w:r w:rsidRPr="00306DF1">
        <w:t xml:space="preserve">         </w:t>
      </w:r>
      <w:r w:rsidRPr="00306DF1">
        <w:rPr>
          <w:rFonts w:cstheme="minorHAnsi"/>
        </w:rPr>
        <w:t xml:space="preserve">                                                                                                                                                          </w:t>
      </w:r>
    </w:p>
    <w:bookmarkEnd w:id="6"/>
    <w:p w14:paraId="49F1479B" w14:textId="77777777" w:rsidR="00306DF1" w:rsidRPr="00306DF1" w:rsidRDefault="00306DF1" w:rsidP="00306DF1"/>
    <w:p w14:paraId="035058DA" w14:textId="77777777" w:rsidR="00306DF1" w:rsidRPr="00306DF1" w:rsidRDefault="00306DF1" w:rsidP="007D1DBA"/>
    <w:sectPr w:rsidR="00306DF1" w:rsidRPr="00306DF1" w:rsidSect="007F7F71">
      <w:headerReference w:type="default" r:id="rId13"/>
      <w:footerReference w:type="default" r:id="rId14"/>
      <w:headerReference w:type="first" r:id="rId15"/>
      <w:footerReference w:type="first" r:id="rId16"/>
      <w:pgSz w:w="11900" w:h="16840"/>
      <w:pgMar w:top="2552" w:right="1814" w:bottom="2126"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4147D" w14:textId="77777777" w:rsidR="00DF06F4" w:rsidRDefault="00DF06F4" w:rsidP="00E25589">
      <w:pPr>
        <w:spacing w:line="240" w:lineRule="auto"/>
      </w:pPr>
      <w:r>
        <w:separator/>
      </w:r>
    </w:p>
  </w:endnote>
  <w:endnote w:type="continuationSeparator" w:id="0">
    <w:p w14:paraId="26639D47" w14:textId="77777777" w:rsidR="00DF06F4" w:rsidRDefault="00DF06F4" w:rsidP="00E25589">
      <w:pPr>
        <w:spacing w:line="240" w:lineRule="auto"/>
      </w:pPr>
      <w:r>
        <w:continuationSeparator/>
      </w:r>
    </w:p>
  </w:endnote>
  <w:endnote w:type="continuationNotice" w:id="1">
    <w:p w14:paraId="3E330ADD" w14:textId="77777777" w:rsidR="00DF06F4" w:rsidRDefault="00DF06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292544"/>
      <w:docPartObj>
        <w:docPartGallery w:val="Page Numbers (Bottom of Page)"/>
        <w:docPartUnique/>
      </w:docPartObj>
    </w:sdtPr>
    <w:sdtEndPr/>
    <w:sdtContent>
      <w:sdt>
        <w:sdtPr>
          <w:id w:val="52819653"/>
          <w:docPartObj>
            <w:docPartGallery w:val="Page Numbers (Top of Page)"/>
            <w:docPartUnique/>
          </w:docPartObj>
        </w:sdtPr>
        <w:sdtEndPr/>
        <w:sdtContent>
          <w:p w14:paraId="76C478B5" w14:textId="533FD7E6" w:rsidR="007C152B" w:rsidRDefault="00FF4355" w:rsidP="007F7F71">
            <w:pPr>
              <w:pStyle w:val="9Contactgegevens"/>
              <w:jc w:val="right"/>
            </w:pPr>
            <w:r>
              <w:t>Actualisatie Omgevingsvergunningen</w:t>
            </w:r>
            <w:r w:rsidR="007C152B">
              <w:tab/>
            </w:r>
            <w:r w:rsidR="007C152B">
              <w:tab/>
            </w:r>
            <w:r w:rsidR="007C152B">
              <w:tab/>
            </w:r>
            <w:r w:rsidR="007C152B">
              <w:tab/>
            </w:r>
            <w:r w:rsidR="007C152B">
              <w:tab/>
            </w:r>
            <w:r w:rsidR="007C152B">
              <w:tab/>
              <w:t xml:space="preserve">Pagina </w:t>
            </w:r>
            <w:r w:rsidR="007C152B">
              <w:rPr>
                <w:sz w:val="24"/>
              </w:rPr>
              <w:fldChar w:fldCharType="begin"/>
            </w:r>
            <w:r w:rsidR="007C152B">
              <w:instrText>PAGE</w:instrText>
            </w:r>
            <w:r w:rsidR="007C152B">
              <w:rPr>
                <w:sz w:val="24"/>
              </w:rPr>
              <w:fldChar w:fldCharType="separate"/>
            </w:r>
            <w:r w:rsidR="007C152B">
              <w:rPr>
                <w:noProof/>
              </w:rPr>
              <w:t>20</w:t>
            </w:r>
            <w:r w:rsidR="007C152B">
              <w:rPr>
                <w:sz w:val="24"/>
              </w:rPr>
              <w:fldChar w:fldCharType="end"/>
            </w:r>
            <w:r w:rsidR="007C152B">
              <w:t xml:space="preserve"> van </w:t>
            </w:r>
            <w:r w:rsidR="007C152B">
              <w:rPr>
                <w:sz w:val="24"/>
              </w:rPr>
              <w:fldChar w:fldCharType="begin"/>
            </w:r>
            <w:r w:rsidR="007C152B">
              <w:instrText>NUMPAGES</w:instrText>
            </w:r>
            <w:r w:rsidR="007C152B">
              <w:rPr>
                <w:sz w:val="24"/>
              </w:rPr>
              <w:fldChar w:fldCharType="separate"/>
            </w:r>
            <w:r w:rsidR="007C152B">
              <w:rPr>
                <w:noProof/>
              </w:rPr>
              <w:t>21</w:t>
            </w:r>
            <w:r w:rsidR="007C152B">
              <w:rPr>
                <w:sz w:val="24"/>
              </w:rPr>
              <w:fldChar w:fldCharType="end"/>
            </w:r>
          </w:p>
        </w:sdtContent>
      </w:sdt>
    </w:sdtContent>
  </w:sdt>
  <w:p w14:paraId="25E2203C" w14:textId="596EB8B2" w:rsidR="007C152B" w:rsidRDefault="00B931AD" w:rsidP="007F7F71">
    <w:pPr>
      <w:pStyle w:val="9Contactgegevens"/>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125484"/>
      <w:docPartObj>
        <w:docPartGallery w:val="Page Numbers (Bottom of Page)"/>
        <w:docPartUnique/>
      </w:docPartObj>
    </w:sdtPr>
    <w:sdtEndPr/>
    <w:sdtContent>
      <w:sdt>
        <w:sdtPr>
          <w:id w:val="1179395794"/>
          <w:docPartObj>
            <w:docPartGallery w:val="Page Numbers (Top of Page)"/>
            <w:docPartUnique/>
          </w:docPartObj>
        </w:sdtPr>
        <w:sdtEndPr/>
        <w:sdtContent>
          <w:p w14:paraId="0A84CC8D" w14:textId="409BD140" w:rsidR="007C152B" w:rsidRDefault="007C152B" w:rsidP="00D8213E">
            <w:pPr>
              <w:pStyle w:val="9Contactgegevens"/>
              <w:jc w:val="right"/>
            </w:pPr>
            <w:r>
              <w:rPr>
                <w:noProof/>
                <w:lang w:eastAsia="nl-NL"/>
              </w:rPr>
              <w:drawing>
                <wp:anchor distT="0" distB="0" distL="114300" distR="114300" simplePos="0" relativeHeight="251658241" behindDoc="1" locked="0" layoutInCell="1" allowOverlap="1" wp14:anchorId="6E641267" wp14:editId="069AFFBE">
                  <wp:simplePos x="0" y="0"/>
                  <wp:positionH relativeFrom="page">
                    <wp:posOffset>27940</wp:posOffset>
                  </wp:positionH>
                  <wp:positionV relativeFrom="page">
                    <wp:posOffset>7993478</wp:posOffset>
                  </wp:positionV>
                  <wp:extent cx="2235600" cy="2700000"/>
                  <wp:effectExtent l="0" t="0" r="0" b="5715"/>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ves_Illustratie_2_300.png"/>
                          <pic:cNvPicPr/>
                        </pic:nvPicPr>
                        <pic:blipFill>
                          <a:blip r:embed="rId1">
                            <a:extLst>
                              <a:ext uri="{28A0092B-C50C-407E-A947-70E740481C1C}">
                                <a14:useLocalDpi xmlns:a14="http://schemas.microsoft.com/office/drawing/2010/main" val="0"/>
                              </a:ext>
                            </a:extLst>
                          </a:blip>
                          <a:stretch>
                            <a:fillRect/>
                          </a:stretch>
                        </pic:blipFill>
                        <pic:spPr>
                          <a:xfrm>
                            <a:off x="0" y="0"/>
                            <a:ext cx="2235600" cy="2700000"/>
                          </a:xfrm>
                          <a:prstGeom prst="rect">
                            <a:avLst/>
                          </a:prstGeom>
                        </pic:spPr>
                      </pic:pic>
                    </a:graphicData>
                  </a:graphic>
                  <wp14:sizeRelH relativeFrom="margin">
                    <wp14:pctWidth>0</wp14:pctWidth>
                  </wp14:sizeRelH>
                  <wp14:sizeRelV relativeFrom="margin">
                    <wp14:pctHeight>0</wp14:pctHeight>
                  </wp14:sizeRelV>
                </wp:anchor>
              </w:drawing>
            </w:r>
            <w:r>
              <w:t xml:space="preserve">Pagina </w:t>
            </w:r>
            <w:r>
              <w:rPr>
                <w:sz w:val="24"/>
              </w:rPr>
              <w:fldChar w:fldCharType="begin"/>
            </w:r>
            <w:r>
              <w:instrText>PAGE</w:instrText>
            </w:r>
            <w:r>
              <w:rPr>
                <w:sz w:val="24"/>
              </w:rPr>
              <w:fldChar w:fldCharType="separate"/>
            </w:r>
            <w:r>
              <w:rPr>
                <w:noProof/>
              </w:rPr>
              <w:t>1</w:t>
            </w:r>
            <w:r>
              <w:rPr>
                <w:sz w:val="24"/>
              </w:rPr>
              <w:fldChar w:fldCharType="end"/>
            </w:r>
            <w:r>
              <w:t xml:space="preserve"> van </w:t>
            </w:r>
            <w:r>
              <w:rPr>
                <w:sz w:val="24"/>
              </w:rPr>
              <w:fldChar w:fldCharType="begin"/>
            </w:r>
            <w:r>
              <w:instrText>NUMPAGES</w:instrText>
            </w:r>
            <w:r>
              <w:rPr>
                <w:sz w:val="24"/>
              </w:rPr>
              <w:fldChar w:fldCharType="separate"/>
            </w:r>
            <w:r>
              <w:rPr>
                <w:noProof/>
              </w:rPr>
              <w:t>31</w:t>
            </w:r>
            <w:r>
              <w:rPr>
                <w:sz w:val="24"/>
              </w:rPr>
              <w:fldChar w:fldCharType="end"/>
            </w:r>
          </w:p>
        </w:sdtContent>
      </w:sdt>
    </w:sdtContent>
  </w:sdt>
  <w:p w14:paraId="0D26640E" w14:textId="77777777" w:rsidR="007C152B" w:rsidRDefault="007C15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8D244" w14:textId="77777777" w:rsidR="00DF06F4" w:rsidRDefault="00DF06F4" w:rsidP="00E25589">
      <w:pPr>
        <w:spacing w:line="240" w:lineRule="auto"/>
      </w:pPr>
      <w:r>
        <w:separator/>
      </w:r>
    </w:p>
  </w:footnote>
  <w:footnote w:type="continuationSeparator" w:id="0">
    <w:p w14:paraId="2B2800CB" w14:textId="77777777" w:rsidR="00DF06F4" w:rsidRDefault="00DF06F4" w:rsidP="00E25589">
      <w:pPr>
        <w:spacing w:line="240" w:lineRule="auto"/>
      </w:pPr>
      <w:r>
        <w:continuationSeparator/>
      </w:r>
    </w:p>
  </w:footnote>
  <w:footnote w:type="continuationNotice" w:id="1">
    <w:p w14:paraId="50563F1A" w14:textId="77777777" w:rsidR="00DF06F4" w:rsidRDefault="00DF06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FD602" w14:textId="1656BE06" w:rsidR="007C152B" w:rsidRDefault="00306DF1">
    <w:pPr>
      <w:pStyle w:val="Koptekst"/>
    </w:pPr>
    <w:r>
      <w:rPr>
        <w:noProof/>
      </w:rPr>
      <w:drawing>
        <wp:anchor distT="0" distB="0" distL="114300" distR="114300" simplePos="0" relativeHeight="251658242" behindDoc="0" locked="0" layoutInCell="1" allowOverlap="1" wp14:anchorId="540E2A5A" wp14:editId="39EBDEC4">
          <wp:simplePos x="0" y="0"/>
          <wp:positionH relativeFrom="margin">
            <wp:align>right</wp:align>
          </wp:positionH>
          <wp:positionV relativeFrom="paragraph">
            <wp:posOffset>32385</wp:posOffset>
          </wp:positionV>
          <wp:extent cx="4137660" cy="1104900"/>
          <wp:effectExtent l="0" t="0" r="0" b="0"/>
          <wp:wrapNone/>
          <wp:docPr id="629944507" name="Afbeelding 629944507" descr="Afbeelding met tekst, Lettertype, wi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944507" name="Afbeelding 629944507" descr="Afbeelding met tekst, Lettertype, wit,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7660" cy="1104900"/>
                  </a:xfrm>
                  <a:prstGeom prst="rect">
                    <a:avLst/>
                  </a:prstGeom>
                  <a:noFill/>
                  <a:ln>
                    <a:noFill/>
                  </a:ln>
                </pic:spPr>
              </pic:pic>
            </a:graphicData>
          </a:graphic>
        </wp:anchor>
      </w:drawing>
    </w:r>
  </w:p>
  <w:p w14:paraId="30E651CF" w14:textId="4EF58B86" w:rsidR="007C152B" w:rsidRDefault="007C152B">
    <w:pPr>
      <w:pStyle w:val="Koptekst"/>
    </w:pPr>
  </w:p>
  <w:p w14:paraId="57CCAF0F" w14:textId="5CDC9BED" w:rsidR="007C152B" w:rsidRDefault="003C4B39" w:rsidP="003C4B39">
    <w:pPr>
      <w:pStyle w:val="Koptekst"/>
      <w:tabs>
        <w:tab w:val="clear" w:pos="4680"/>
        <w:tab w:val="clear" w:pos="9360"/>
        <w:tab w:val="left" w:pos="5253"/>
      </w:tabs>
      <w:jc w:val="both"/>
    </w:pPr>
    <w:r>
      <w:tab/>
    </w:r>
  </w:p>
  <w:p w14:paraId="4B57C2E0" w14:textId="25934118" w:rsidR="007C152B" w:rsidRDefault="007C152B">
    <w:pPr>
      <w:pStyle w:val="Koptekst"/>
    </w:pPr>
  </w:p>
  <w:p w14:paraId="0FCA9AAA" w14:textId="3BF36237" w:rsidR="007C152B" w:rsidRDefault="007C15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F294" w14:textId="312E7729" w:rsidR="007C152B" w:rsidRDefault="007C152B">
    <w:pPr>
      <w:pStyle w:val="Koptekst"/>
    </w:pPr>
    <w:r>
      <w:rPr>
        <w:noProof/>
        <w:lang w:eastAsia="nl-NL"/>
      </w:rPr>
      <w:drawing>
        <wp:anchor distT="0" distB="0" distL="114300" distR="114300" simplePos="0" relativeHeight="251658240" behindDoc="1" locked="0" layoutInCell="1" allowOverlap="1" wp14:anchorId="2A45288D" wp14:editId="3A316B29">
          <wp:simplePos x="0" y="0"/>
          <wp:positionH relativeFrom="page">
            <wp:posOffset>5400675</wp:posOffset>
          </wp:positionH>
          <wp:positionV relativeFrom="page">
            <wp:posOffset>396240</wp:posOffset>
          </wp:positionV>
          <wp:extent cx="1584000" cy="115200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ves_Logo_300.png"/>
                  <pic:cNvPicPr/>
                </pic:nvPicPr>
                <pic:blipFill>
                  <a:blip r:embed="rId1">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2102C708"/>
    <w:name w:val="WW8Num10"/>
    <w:lvl w:ilvl="0">
      <w:start w:val="1"/>
      <w:numFmt w:val="decimal"/>
      <w:lvlText w:val="%1."/>
      <w:lvlJc w:val="left"/>
      <w:pPr>
        <w:tabs>
          <w:tab w:val="num" w:pos="-78"/>
        </w:tabs>
        <w:ind w:left="-78" w:hanging="360"/>
      </w:pPr>
      <w:rPr>
        <w:b w:val="0"/>
      </w:rPr>
    </w:lvl>
  </w:abstractNum>
  <w:abstractNum w:abstractNumId="1" w15:restartNumberingAfterBreak="0">
    <w:nsid w:val="062F6B2C"/>
    <w:multiLevelType w:val="hybridMultilevel"/>
    <w:tmpl w:val="9CACE43A"/>
    <w:lvl w:ilvl="0" w:tplc="2886EF00">
      <w:start w:val="12"/>
      <w:numFmt w:val="bullet"/>
      <w:lvlText w:val=""/>
      <w:lvlJc w:val="left"/>
      <w:pPr>
        <w:ind w:left="36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B91037"/>
    <w:multiLevelType w:val="hybridMultilevel"/>
    <w:tmpl w:val="21201628"/>
    <w:lvl w:ilvl="0" w:tplc="04130001">
      <w:start w:val="1"/>
      <w:numFmt w:val="bullet"/>
      <w:lvlText w:val=""/>
      <w:lvlJc w:val="left"/>
      <w:pPr>
        <w:ind w:left="360" w:hanging="360"/>
      </w:pPr>
      <w:rPr>
        <w:rFonts w:ascii="Symbol" w:hAnsi="Symbol" w:hint="default"/>
      </w:rPr>
    </w:lvl>
    <w:lvl w:ilvl="1" w:tplc="47FC245A">
      <w:numFmt w:val="bullet"/>
      <w:lvlText w:val="•"/>
      <w:lvlJc w:val="left"/>
      <w:pPr>
        <w:ind w:left="1425" w:hanging="705"/>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91D4A85"/>
    <w:multiLevelType w:val="multilevel"/>
    <w:tmpl w:val="4C98CC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086829"/>
    <w:multiLevelType w:val="hybridMultilevel"/>
    <w:tmpl w:val="61988BB4"/>
    <w:lvl w:ilvl="0" w:tplc="A7FE41C6">
      <w:start w:val="12"/>
      <w:numFmt w:val="bullet"/>
      <w:lvlText w:val=""/>
      <w:lvlJc w:val="left"/>
      <w:pPr>
        <w:ind w:left="360" w:hanging="360"/>
      </w:pPr>
      <w:rPr>
        <w:rFonts w:ascii="Symbol" w:eastAsia="Times New Roman" w:hAnsi="Symbol" w:hint="default"/>
      </w:rPr>
    </w:lvl>
    <w:lvl w:ilvl="1" w:tplc="EE6A05DA">
      <w:numFmt w:val="bullet"/>
      <w:lvlText w:val="-"/>
      <w:lvlJc w:val="left"/>
      <w:pPr>
        <w:ind w:left="1080" w:hanging="360"/>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946B5"/>
    <w:multiLevelType w:val="hybridMultilevel"/>
    <w:tmpl w:val="C68467A2"/>
    <w:lvl w:ilvl="0" w:tplc="D9C87D6C">
      <w:start w:val="2"/>
      <w:numFmt w:val="bullet"/>
      <w:lvlText w:val="-"/>
      <w:lvlJc w:val="left"/>
      <w:pPr>
        <w:ind w:left="360" w:hanging="360"/>
      </w:pPr>
      <w:rPr>
        <w:rFonts w:ascii="Arial" w:eastAsia="Times New Roman" w:hAnsi="Arial" w:cs="Arial" w:hint="default"/>
        <w:b/>
        <w:i w:val="0"/>
        <w:color w:val="33CCCC"/>
        <w:u w:color="FF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0D83E39"/>
    <w:multiLevelType w:val="hybridMultilevel"/>
    <w:tmpl w:val="BF04792C"/>
    <w:lvl w:ilvl="0" w:tplc="A7FE41C6">
      <w:start w:val="12"/>
      <w:numFmt w:val="bullet"/>
      <w:lvlText w:val=""/>
      <w:lvlJc w:val="left"/>
      <w:pPr>
        <w:ind w:left="360" w:hanging="360"/>
      </w:pPr>
      <w:rPr>
        <w:rFonts w:ascii="Symbol" w:eastAsia="Times New Roman" w:hAnsi="Symbol"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3A94982"/>
    <w:multiLevelType w:val="hybridMultilevel"/>
    <w:tmpl w:val="638C706A"/>
    <w:lvl w:ilvl="0" w:tplc="2000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FE6202"/>
    <w:multiLevelType w:val="hybridMultilevel"/>
    <w:tmpl w:val="888AACCE"/>
    <w:lvl w:ilvl="0" w:tplc="2886EF00">
      <w:start w:val="12"/>
      <w:numFmt w:val="bullet"/>
      <w:lvlText w:val=""/>
      <w:lvlJc w:val="left"/>
      <w:pPr>
        <w:ind w:left="36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B54396"/>
    <w:multiLevelType w:val="hybridMultilevel"/>
    <w:tmpl w:val="3BBACA6E"/>
    <w:lvl w:ilvl="0" w:tplc="D9C87D6C">
      <w:start w:val="2"/>
      <w:numFmt w:val="bullet"/>
      <w:lvlText w:val="-"/>
      <w:lvlJc w:val="left"/>
      <w:pPr>
        <w:ind w:left="360" w:hanging="360"/>
      </w:pPr>
      <w:rPr>
        <w:rFonts w:ascii="Arial" w:eastAsia="Times New Roman" w:hAnsi="Arial" w:cs="Arial" w:hint="default"/>
        <w:b/>
        <w:i w:val="0"/>
        <w:color w:val="33CCCC"/>
        <w:u w:color="FF0000"/>
      </w:rPr>
    </w:lvl>
    <w:lvl w:ilvl="1" w:tplc="04130003">
      <w:start w:val="1"/>
      <w:numFmt w:val="bullet"/>
      <w:lvlText w:val="o"/>
      <w:lvlJc w:val="left"/>
      <w:pPr>
        <w:ind w:left="1080" w:hanging="360"/>
      </w:pPr>
      <w:rPr>
        <w:rFonts w:ascii="Courier New" w:hAnsi="Courier New" w:cs="Courier New" w:hint="default"/>
        <w:b/>
        <w:i w:val="0"/>
        <w:color w:val="33CCCC"/>
        <w:u w:color="FF0000"/>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67C1EE7"/>
    <w:multiLevelType w:val="hybridMultilevel"/>
    <w:tmpl w:val="900227D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8A44608"/>
    <w:multiLevelType w:val="hybridMultilevel"/>
    <w:tmpl w:val="E592BEC6"/>
    <w:lvl w:ilvl="0" w:tplc="D9C87D6C">
      <w:start w:val="2"/>
      <w:numFmt w:val="bullet"/>
      <w:lvlText w:val="-"/>
      <w:lvlJc w:val="left"/>
      <w:pPr>
        <w:ind w:left="360" w:hanging="360"/>
      </w:pPr>
      <w:rPr>
        <w:rFonts w:ascii="Arial" w:eastAsia="Times New Roman" w:hAnsi="Arial" w:cs="Arial" w:hint="default"/>
        <w:b/>
        <w:i w:val="0"/>
        <w:color w:val="33CCCC"/>
        <w:u w:color="FF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AFB26B2"/>
    <w:multiLevelType w:val="hybridMultilevel"/>
    <w:tmpl w:val="5C4A1004"/>
    <w:lvl w:ilvl="0" w:tplc="891EE554">
      <w:start w:val="1"/>
      <w:numFmt w:val="bullet"/>
      <w:lvlText w:val=""/>
      <w:lvlJc w:val="left"/>
      <w:pPr>
        <w:ind w:left="1428" w:hanging="360"/>
      </w:pPr>
      <w:rPr>
        <w:rFonts w:ascii="Wingdings" w:hAnsi="Wingdings" w:hint="default"/>
        <w:color w:val="33CCC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5451A5"/>
    <w:multiLevelType w:val="hybridMultilevel"/>
    <w:tmpl w:val="689ED780"/>
    <w:lvl w:ilvl="0" w:tplc="2886EF00">
      <w:start w:val="12"/>
      <w:numFmt w:val="bullet"/>
      <w:lvlText w:val=""/>
      <w:lvlJc w:val="left"/>
      <w:pPr>
        <w:ind w:left="360" w:hanging="360"/>
      </w:pPr>
      <w:rPr>
        <w:rFonts w:ascii="Symbol" w:eastAsia="Times New Roman" w:hAnsi="Symbol" w:hint="default"/>
      </w:rPr>
    </w:lvl>
    <w:lvl w:ilvl="1" w:tplc="04130003">
      <w:start w:val="1"/>
      <w:numFmt w:val="bullet"/>
      <w:lvlText w:val="o"/>
      <w:lvlJc w:val="left"/>
      <w:pPr>
        <w:ind w:left="1080" w:hanging="360"/>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D4D1CB4"/>
    <w:multiLevelType w:val="hybridMultilevel"/>
    <w:tmpl w:val="D7B4AF90"/>
    <w:lvl w:ilvl="0" w:tplc="2886EF00">
      <w:start w:val="12"/>
      <w:numFmt w:val="bullet"/>
      <w:lvlText w:val=""/>
      <w:lvlJc w:val="left"/>
      <w:pPr>
        <w:ind w:left="36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DEB4903"/>
    <w:multiLevelType w:val="hybridMultilevel"/>
    <w:tmpl w:val="719860F0"/>
    <w:lvl w:ilvl="0" w:tplc="04130003">
      <w:start w:val="1"/>
      <w:numFmt w:val="bullet"/>
      <w:lvlText w:val="o"/>
      <w:lvlJc w:val="left"/>
      <w:pPr>
        <w:ind w:left="720" w:hanging="360"/>
      </w:pPr>
      <w:rPr>
        <w:rFonts w:ascii="Courier New" w:hAnsi="Courier New" w:cs="Courier New" w:hint="default"/>
        <w:b/>
        <w:i w:val="0"/>
        <w:color w:val="33CCCC"/>
        <w:u w:color="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F272DA2"/>
    <w:multiLevelType w:val="hybridMultilevel"/>
    <w:tmpl w:val="D7709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C5205A"/>
    <w:multiLevelType w:val="hybridMultilevel"/>
    <w:tmpl w:val="A5A8CDBC"/>
    <w:lvl w:ilvl="0" w:tplc="2886EF00">
      <w:start w:val="12"/>
      <w:numFmt w:val="bullet"/>
      <w:lvlText w:val=""/>
      <w:lvlJc w:val="left"/>
      <w:pPr>
        <w:ind w:left="36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2701E54"/>
    <w:multiLevelType w:val="hybridMultilevel"/>
    <w:tmpl w:val="67FCBD64"/>
    <w:lvl w:ilvl="0" w:tplc="04130003">
      <w:start w:val="1"/>
      <w:numFmt w:val="bullet"/>
      <w:lvlText w:val="o"/>
      <w:lvlJc w:val="left"/>
      <w:pPr>
        <w:ind w:left="1068" w:hanging="360"/>
      </w:pPr>
      <w:rPr>
        <w:rFonts w:ascii="Courier New" w:hAnsi="Courier New" w:cs="Courier New" w:hint="default"/>
        <w:b/>
        <w:i w:val="0"/>
        <w:color w:val="33CCCC"/>
        <w:u w:color="FF0000"/>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35177AA0"/>
    <w:multiLevelType w:val="hybridMultilevel"/>
    <w:tmpl w:val="4C9EA6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6744C5F"/>
    <w:multiLevelType w:val="hybridMultilevel"/>
    <w:tmpl w:val="B706F194"/>
    <w:lvl w:ilvl="0" w:tplc="20560240">
      <w:start w:val="1"/>
      <w:numFmt w:val="bullet"/>
      <w:lvlText w:val="-"/>
      <w:lvlJc w:val="left"/>
      <w:pPr>
        <w:ind w:left="720" w:hanging="360"/>
      </w:pPr>
      <w:rPr>
        <w:rFonts w:ascii="Tahoma" w:eastAsia="Calibri" w:hAnsi="Tahoma" w:cs="Tahom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390D6461"/>
    <w:multiLevelType w:val="hybridMultilevel"/>
    <w:tmpl w:val="BBD0B41E"/>
    <w:lvl w:ilvl="0" w:tplc="D9C87D6C">
      <w:start w:val="2"/>
      <w:numFmt w:val="bullet"/>
      <w:lvlText w:val="-"/>
      <w:lvlJc w:val="left"/>
      <w:pPr>
        <w:ind w:left="360" w:hanging="360"/>
      </w:pPr>
      <w:rPr>
        <w:rFonts w:ascii="Arial" w:eastAsia="Times New Roman" w:hAnsi="Arial" w:cs="Arial" w:hint="default"/>
        <w:b/>
        <w:i w:val="0"/>
        <w:color w:val="33CCCC"/>
        <w:u w:color="FF000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AF807F0"/>
    <w:multiLevelType w:val="hybridMultilevel"/>
    <w:tmpl w:val="61903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CA53860"/>
    <w:multiLevelType w:val="hybridMultilevel"/>
    <w:tmpl w:val="850C82DA"/>
    <w:lvl w:ilvl="0" w:tplc="AE30D9F8">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F8926AB"/>
    <w:multiLevelType w:val="multilevel"/>
    <w:tmpl w:val="34D2A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493BCA"/>
    <w:multiLevelType w:val="hybridMultilevel"/>
    <w:tmpl w:val="EE806DA6"/>
    <w:lvl w:ilvl="0" w:tplc="04130003">
      <w:start w:val="1"/>
      <w:numFmt w:val="bullet"/>
      <w:lvlText w:val="o"/>
      <w:lvlJc w:val="left"/>
      <w:pPr>
        <w:ind w:left="360" w:hanging="360"/>
      </w:pPr>
      <w:rPr>
        <w:rFonts w:ascii="Courier New" w:hAnsi="Courier New" w:cs="Courier New" w:hint="default"/>
        <w:b/>
        <w:i w:val="0"/>
        <w:color w:val="33CCCC"/>
        <w:u w:color="FF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5853381"/>
    <w:multiLevelType w:val="hybridMultilevel"/>
    <w:tmpl w:val="5150FD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BB10E18"/>
    <w:multiLevelType w:val="hybridMultilevel"/>
    <w:tmpl w:val="B894755C"/>
    <w:lvl w:ilvl="0" w:tplc="2886EF00">
      <w:start w:val="12"/>
      <w:numFmt w:val="bullet"/>
      <w:lvlText w:val=""/>
      <w:lvlJc w:val="left"/>
      <w:pPr>
        <w:ind w:left="360" w:hanging="360"/>
      </w:pPr>
      <w:rPr>
        <w:rFonts w:ascii="Symbol" w:eastAsia="Times New Roman"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80C0D17"/>
    <w:multiLevelType w:val="hybridMultilevel"/>
    <w:tmpl w:val="B094D1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87F42CF"/>
    <w:multiLevelType w:val="hybridMultilevel"/>
    <w:tmpl w:val="BA4EEC02"/>
    <w:lvl w:ilvl="0" w:tplc="BE148648">
      <w:start w:val="1"/>
      <w:numFmt w:val="decimal"/>
      <w:lvlText w:val="%1."/>
      <w:lvlJc w:val="left"/>
      <w:pPr>
        <w:ind w:left="360" w:hanging="360"/>
      </w:pPr>
      <w:rPr>
        <w:rFonts w:hint="default"/>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A3A2DCB"/>
    <w:multiLevelType w:val="hybridMultilevel"/>
    <w:tmpl w:val="AB160372"/>
    <w:lvl w:ilvl="0" w:tplc="D9C87D6C">
      <w:start w:val="2"/>
      <w:numFmt w:val="bullet"/>
      <w:lvlText w:val="-"/>
      <w:lvlJc w:val="left"/>
      <w:pPr>
        <w:ind w:left="360" w:hanging="360"/>
      </w:pPr>
      <w:rPr>
        <w:rFonts w:ascii="Arial" w:eastAsia="Times New Roman" w:hAnsi="Arial" w:cs="Arial" w:hint="default"/>
        <w:b/>
        <w:i w:val="0"/>
        <w:color w:val="33CCCC"/>
        <w:u w:color="FF000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B1D28D6"/>
    <w:multiLevelType w:val="hybridMultilevel"/>
    <w:tmpl w:val="4FFE4B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C0870D0"/>
    <w:multiLevelType w:val="hybridMultilevel"/>
    <w:tmpl w:val="F25C5E0A"/>
    <w:lvl w:ilvl="0" w:tplc="E6BC4B7A">
      <w:start w:val="4"/>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4" w15:restartNumberingAfterBreak="0">
    <w:nsid w:val="5E343112"/>
    <w:multiLevelType w:val="hybridMultilevel"/>
    <w:tmpl w:val="59684DF2"/>
    <w:lvl w:ilvl="0" w:tplc="04130003">
      <w:start w:val="1"/>
      <w:numFmt w:val="bullet"/>
      <w:lvlText w:val="o"/>
      <w:lvlJc w:val="left"/>
      <w:pPr>
        <w:ind w:left="720" w:hanging="360"/>
      </w:pPr>
      <w:rPr>
        <w:rFonts w:ascii="Courier New" w:hAnsi="Courier New" w:cs="Courier New" w:hint="default"/>
        <w:b/>
        <w:i w:val="0"/>
        <w:color w:val="33CCCC"/>
        <w:u w:color="FF0000"/>
      </w:rPr>
    </w:lvl>
    <w:lvl w:ilvl="1" w:tplc="04130003">
      <w:start w:val="1"/>
      <w:numFmt w:val="bullet"/>
      <w:lvlText w:val="o"/>
      <w:lvlJc w:val="left"/>
      <w:pPr>
        <w:ind w:left="1440" w:hanging="360"/>
      </w:pPr>
      <w:rPr>
        <w:rFonts w:ascii="Courier New" w:hAnsi="Courier New" w:cs="Courier New" w:hint="default"/>
        <w:b/>
        <w:i w:val="0"/>
        <w:color w:val="33CCCC"/>
        <w:u w:color="FF000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EE07588"/>
    <w:multiLevelType w:val="hybridMultilevel"/>
    <w:tmpl w:val="70863044"/>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49514C"/>
    <w:multiLevelType w:val="hybridMultilevel"/>
    <w:tmpl w:val="B5F62888"/>
    <w:lvl w:ilvl="0" w:tplc="04130001">
      <w:start w:val="1"/>
      <w:numFmt w:val="bullet"/>
      <w:lvlText w:val=""/>
      <w:lvlJc w:val="left"/>
      <w:pPr>
        <w:ind w:left="360" w:hanging="360"/>
      </w:pPr>
      <w:rPr>
        <w:rFonts w:ascii="Symbol" w:hAnsi="Symbol" w:hint="default"/>
      </w:rPr>
    </w:lvl>
    <w:lvl w:ilvl="1" w:tplc="D4D0BD54">
      <w:numFmt w:val="bullet"/>
      <w:lvlText w:val="•"/>
      <w:lvlJc w:val="left"/>
      <w:pPr>
        <w:ind w:left="1440" w:hanging="720"/>
      </w:pPr>
      <w:rPr>
        <w:rFonts w:ascii="Arial" w:eastAsiaTheme="minorHAns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63E21B0"/>
    <w:multiLevelType w:val="hybridMultilevel"/>
    <w:tmpl w:val="246E0B88"/>
    <w:lvl w:ilvl="0" w:tplc="9AFC1DBA">
      <w:start w:val="1"/>
      <w:numFmt w:val="bullet"/>
      <w:lvlText w:val=""/>
      <w:lvlJc w:val="left"/>
      <w:pPr>
        <w:ind w:left="720" w:hanging="360"/>
      </w:pPr>
      <w:rPr>
        <w:rFonts w:ascii="Symbol" w:hAnsi="Symbol" w:hint="default"/>
        <w:b/>
        <w:i w:val="0"/>
        <w:color w:val="128C99"/>
        <w:u w:color="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DD60242"/>
    <w:multiLevelType w:val="hybridMultilevel"/>
    <w:tmpl w:val="7BA27FA2"/>
    <w:lvl w:ilvl="0" w:tplc="04130003">
      <w:start w:val="1"/>
      <w:numFmt w:val="bullet"/>
      <w:lvlText w:val="o"/>
      <w:lvlJc w:val="left"/>
      <w:pPr>
        <w:ind w:left="360" w:hanging="360"/>
      </w:pPr>
      <w:rPr>
        <w:rFonts w:ascii="Courier New" w:hAnsi="Courier New" w:cs="Courier New" w:hint="default"/>
        <w:b/>
        <w:i w:val="0"/>
        <w:color w:val="33CCCC"/>
        <w:u w:color="FF000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6E7FC0F2"/>
    <w:multiLevelType w:val="hybridMultilevel"/>
    <w:tmpl w:val="66764428"/>
    <w:lvl w:ilvl="0" w:tplc="0980E948">
      <w:start w:val="1"/>
      <w:numFmt w:val="bullet"/>
      <w:lvlText w:val="·"/>
      <w:lvlJc w:val="left"/>
      <w:pPr>
        <w:ind w:left="720" w:hanging="360"/>
      </w:pPr>
      <w:rPr>
        <w:rFonts w:ascii="Symbol" w:hAnsi="Symbol" w:hint="default"/>
      </w:rPr>
    </w:lvl>
    <w:lvl w:ilvl="1" w:tplc="F544D8F8">
      <w:start w:val="1"/>
      <w:numFmt w:val="bullet"/>
      <w:lvlText w:val="o"/>
      <w:lvlJc w:val="left"/>
      <w:pPr>
        <w:ind w:left="1440" w:hanging="360"/>
      </w:pPr>
      <w:rPr>
        <w:rFonts w:ascii="Courier New" w:hAnsi="Courier New" w:hint="default"/>
      </w:rPr>
    </w:lvl>
    <w:lvl w:ilvl="2" w:tplc="26C2543A">
      <w:start w:val="1"/>
      <w:numFmt w:val="bullet"/>
      <w:lvlText w:val=""/>
      <w:lvlJc w:val="left"/>
      <w:pPr>
        <w:ind w:left="2160" w:hanging="360"/>
      </w:pPr>
      <w:rPr>
        <w:rFonts w:ascii="Wingdings" w:hAnsi="Wingdings" w:hint="default"/>
      </w:rPr>
    </w:lvl>
    <w:lvl w:ilvl="3" w:tplc="C0E4628E">
      <w:start w:val="1"/>
      <w:numFmt w:val="bullet"/>
      <w:lvlText w:val=""/>
      <w:lvlJc w:val="left"/>
      <w:pPr>
        <w:ind w:left="2880" w:hanging="360"/>
      </w:pPr>
      <w:rPr>
        <w:rFonts w:ascii="Symbol" w:hAnsi="Symbol" w:hint="default"/>
      </w:rPr>
    </w:lvl>
    <w:lvl w:ilvl="4" w:tplc="6F36EFFA">
      <w:start w:val="1"/>
      <w:numFmt w:val="bullet"/>
      <w:lvlText w:val="o"/>
      <w:lvlJc w:val="left"/>
      <w:pPr>
        <w:ind w:left="3600" w:hanging="360"/>
      </w:pPr>
      <w:rPr>
        <w:rFonts w:ascii="Courier New" w:hAnsi="Courier New" w:hint="default"/>
      </w:rPr>
    </w:lvl>
    <w:lvl w:ilvl="5" w:tplc="1018D076">
      <w:start w:val="1"/>
      <w:numFmt w:val="bullet"/>
      <w:lvlText w:val=""/>
      <w:lvlJc w:val="left"/>
      <w:pPr>
        <w:ind w:left="4320" w:hanging="360"/>
      </w:pPr>
      <w:rPr>
        <w:rFonts w:ascii="Wingdings" w:hAnsi="Wingdings" w:hint="default"/>
      </w:rPr>
    </w:lvl>
    <w:lvl w:ilvl="6" w:tplc="C9AA39D4">
      <w:start w:val="1"/>
      <w:numFmt w:val="bullet"/>
      <w:lvlText w:val=""/>
      <w:lvlJc w:val="left"/>
      <w:pPr>
        <w:ind w:left="5040" w:hanging="360"/>
      </w:pPr>
      <w:rPr>
        <w:rFonts w:ascii="Symbol" w:hAnsi="Symbol" w:hint="default"/>
      </w:rPr>
    </w:lvl>
    <w:lvl w:ilvl="7" w:tplc="E83861D4">
      <w:start w:val="1"/>
      <w:numFmt w:val="bullet"/>
      <w:lvlText w:val="o"/>
      <w:lvlJc w:val="left"/>
      <w:pPr>
        <w:ind w:left="5760" w:hanging="360"/>
      </w:pPr>
      <w:rPr>
        <w:rFonts w:ascii="Courier New" w:hAnsi="Courier New" w:hint="default"/>
      </w:rPr>
    </w:lvl>
    <w:lvl w:ilvl="8" w:tplc="71A6471A">
      <w:start w:val="1"/>
      <w:numFmt w:val="bullet"/>
      <w:lvlText w:val=""/>
      <w:lvlJc w:val="left"/>
      <w:pPr>
        <w:ind w:left="6480" w:hanging="360"/>
      </w:pPr>
      <w:rPr>
        <w:rFonts w:ascii="Wingdings" w:hAnsi="Wingdings" w:hint="default"/>
      </w:rPr>
    </w:lvl>
  </w:abstractNum>
  <w:abstractNum w:abstractNumId="40" w15:restartNumberingAfterBreak="0">
    <w:nsid w:val="719E0501"/>
    <w:multiLevelType w:val="hybridMultilevel"/>
    <w:tmpl w:val="518861BA"/>
    <w:lvl w:ilvl="0" w:tplc="D9C87D6C">
      <w:start w:val="2"/>
      <w:numFmt w:val="bullet"/>
      <w:lvlText w:val="-"/>
      <w:lvlJc w:val="left"/>
      <w:pPr>
        <w:ind w:left="360" w:hanging="360"/>
      </w:pPr>
      <w:rPr>
        <w:rFonts w:ascii="Arial" w:eastAsia="Times New Roman" w:hAnsi="Arial" w:cs="Arial" w:hint="default"/>
        <w:b/>
        <w:i w:val="0"/>
        <w:color w:val="33CCCC"/>
        <w:u w:color="FF0000"/>
      </w:rPr>
    </w:lvl>
    <w:lvl w:ilvl="1" w:tplc="04130003">
      <w:start w:val="1"/>
      <w:numFmt w:val="bullet"/>
      <w:lvlText w:val="o"/>
      <w:lvlJc w:val="left"/>
      <w:pPr>
        <w:ind w:left="1080" w:hanging="360"/>
      </w:pPr>
      <w:rPr>
        <w:rFonts w:ascii="Courier New" w:hAnsi="Courier New" w:cs="Courier New" w:hint="default"/>
        <w:b/>
        <w:i w:val="0"/>
        <w:color w:val="33CCCC"/>
        <w:u w:color="FF0000"/>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454184F"/>
    <w:multiLevelType w:val="hybridMultilevel"/>
    <w:tmpl w:val="837003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5EF1801"/>
    <w:multiLevelType w:val="hybridMultilevel"/>
    <w:tmpl w:val="570A7600"/>
    <w:lvl w:ilvl="0" w:tplc="9C363CBC">
      <w:start w:val="15"/>
      <w:numFmt w:val="bullet"/>
      <w:lvlText w:val=""/>
      <w:lvlJc w:val="left"/>
      <w:pPr>
        <w:ind w:left="360" w:hanging="360"/>
      </w:pPr>
      <w:rPr>
        <w:rFonts w:ascii="Symbol" w:eastAsia="Times New Roman" w:hAnsi="Symbo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613133B"/>
    <w:multiLevelType w:val="hybridMultilevel"/>
    <w:tmpl w:val="DACE9C0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A270308"/>
    <w:multiLevelType w:val="hybridMultilevel"/>
    <w:tmpl w:val="5150FD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B8B63DE"/>
    <w:multiLevelType w:val="hybridMultilevel"/>
    <w:tmpl w:val="1764A79A"/>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6" w15:restartNumberingAfterBreak="0">
    <w:nsid w:val="7BCD44F8"/>
    <w:multiLevelType w:val="hybridMultilevel"/>
    <w:tmpl w:val="F738B334"/>
    <w:lvl w:ilvl="0" w:tplc="409AD898">
      <w:start w:val="1"/>
      <w:numFmt w:val="bullet"/>
      <w:lvlText w:val=""/>
      <w:lvlJc w:val="left"/>
      <w:pPr>
        <w:ind w:left="720" w:hanging="360"/>
      </w:pPr>
      <w:rPr>
        <w:rFonts w:ascii="Wingdings" w:hAnsi="Wingdings" w:hint="default"/>
        <w:b/>
        <w:i w:val="0"/>
        <w:color w:val="33CCCC"/>
        <w:u w:color="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FA0760A"/>
    <w:multiLevelType w:val="hybridMultilevel"/>
    <w:tmpl w:val="390CD17C"/>
    <w:lvl w:ilvl="0" w:tplc="2910B0CC">
      <w:start w:val="1"/>
      <w:numFmt w:val="bullet"/>
      <w:lvlText w:val=""/>
      <w:lvlJc w:val="left"/>
      <w:pPr>
        <w:ind w:left="360" w:hanging="360"/>
      </w:pPr>
      <w:rPr>
        <w:rFonts w:ascii="Symbol" w:eastAsia="Times New Roman"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28212481">
    <w:abstractNumId w:val="5"/>
  </w:num>
  <w:num w:numId="2" w16cid:durableId="1992447266">
    <w:abstractNumId w:val="35"/>
  </w:num>
  <w:num w:numId="3" w16cid:durableId="632298227">
    <w:abstractNumId w:val="47"/>
  </w:num>
  <w:num w:numId="4" w16cid:durableId="1157762638">
    <w:abstractNumId w:val="14"/>
  </w:num>
  <w:num w:numId="5" w16cid:durableId="102696664">
    <w:abstractNumId w:val="7"/>
  </w:num>
  <w:num w:numId="6" w16cid:durableId="1373772690">
    <w:abstractNumId w:val="42"/>
  </w:num>
  <w:num w:numId="7" w16cid:durableId="459961258">
    <w:abstractNumId w:val="20"/>
  </w:num>
  <w:num w:numId="8" w16cid:durableId="1935162296">
    <w:abstractNumId w:val="23"/>
  </w:num>
  <w:num w:numId="9" w16cid:durableId="221865414">
    <w:abstractNumId w:val="41"/>
  </w:num>
  <w:num w:numId="10" w16cid:durableId="1132558655">
    <w:abstractNumId w:val="2"/>
  </w:num>
  <w:num w:numId="11" w16cid:durableId="515731023">
    <w:abstractNumId w:val="43"/>
  </w:num>
  <w:num w:numId="12" w16cid:durableId="1344238796">
    <w:abstractNumId w:val="45"/>
  </w:num>
  <w:num w:numId="13" w16cid:durableId="1422530397">
    <w:abstractNumId w:val="29"/>
  </w:num>
  <w:num w:numId="14" w16cid:durableId="95058739">
    <w:abstractNumId w:val="1"/>
  </w:num>
  <w:num w:numId="15" w16cid:durableId="1826244170">
    <w:abstractNumId w:val="9"/>
  </w:num>
  <w:num w:numId="16" w16cid:durableId="1077167267">
    <w:abstractNumId w:val="30"/>
  </w:num>
  <w:num w:numId="17" w16cid:durableId="905845562">
    <w:abstractNumId w:val="4"/>
  </w:num>
  <w:num w:numId="18" w16cid:durableId="239754661">
    <w:abstractNumId w:val="33"/>
  </w:num>
  <w:num w:numId="19" w16cid:durableId="300113461">
    <w:abstractNumId w:val="28"/>
  </w:num>
  <w:num w:numId="20" w16cid:durableId="1796677322">
    <w:abstractNumId w:val="18"/>
  </w:num>
  <w:num w:numId="21" w16cid:durableId="1181549629">
    <w:abstractNumId w:val="15"/>
  </w:num>
  <w:num w:numId="22" w16cid:durableId="1732727944">
    <w:abstractNumId w:val="27"/>
  </w:num>
  <w:num w:numId="23" w16cid:durableId="201331388">
    <w:abstractNumId w:val="44"/>
  </w:num>
  <w:num w:numId="24" w16cid:durableId="2029330216">
    <w:abstractNumId w:val="37"/>
  </w:num>
  <w:num w:numId="25" w16cid:durableId="987591575">
    <w:abstractNumId w:val="46"/>
  </w:num>
  <w:num w:numId="26" w16cid:durableId="1816413894">
    <w:abstractNumId w:val="31"/>
  </w:num>
  <w:num w:numId="27" w16cid:durableId="399862567">
    <w:abstractNumId w:val="22"/>
  </w:num>
  <w:num w:numId="28" w16cid:durableId="54477152">
    <w:abstractNumId w:val="10"/>
  </w:num>
  <w:num w:numId="29" w16cid:durableId="2105303734">
    <w:abstractNumId w:val="40"/>
  </w:num>
  <w:num w:numId="30" w16cid:durableId="1957829800">
    <w:abstractNumId w:val="19"/>
  </w:num>
  <w:num w:numId="31" w16cid:durableId="1094592668">
    <w:abstractNumId w:val="26"/>
  </w:num>
  <w:num w:numId="32" w16cid:durableId="983704083">
    <w:abstractNumId w:val="38"/>
  </w:num>
  <w:num w:numId="33" w16cid:durableId="1444768313">
    <w:abstractNumId w:val="16"/>
  </w:num>
  <w:num w:numId="34" w16cid:durableId="514539026">
    <w:abstractNumId w:val="34"/>
  </w:num>
  <w:num w:numId="35" w16cid:durableId="338848694">
    <w:abstractNumId w:val="12"/>
  </w:num>
  <w:num w:numId="36" w16cid:durableId="1662005496">
    <w:abstractNumId w:val="6"/>
  </w:num>
  <w:num w:numId="37" w16cid:durableId="237910754">
    <w:abstractNumId w:val="13"/>
  </w:num>
  <w:num w:numId="38" w16cid:durableId="1989163184">
    <w:abstractNumId w:val="36"/>
  </w:num>
  <w:num w:numId="39" w16cid:durableId="943532074">
    <w:abstractNumId w:val="0"/>
  </w:num>
  <w:num w:numId="40" w16cid:durableId="795947467">
    <w:abstractNumId w:val="25"/>
  </w:num>
  <w:num w:numId="41" w16cid:durableId="1839152674">
    <w:abstractNumId w:val="21"/>
  </w:num>
  <w:num w:numId="42" w16cid:durableId="1181311079">
    <w:abstractNumId w:val="11"/>
  </w:num>
  <w:num w:numId="43" w16cid:durableId="444345315">
    <w:abstractNumId w:val="24"/>
  </w:num>
  <w:num w:numId="44" w16cid:durableId="1207914391">
    <w:abstractNumId w:val="32"/>
  </w:num>
  <w:num w:numId="45" w16cid:durableId="1290281306">
    <w:abstractNumId w:val="8"/>
  </w:num>
  <w:num w:numId="46" w16cid:durableId="891774578">
    <w:abstractNumId w:val="17"/>
  </w:num>
  <w:num w:numId="47" w16cid:durableId="1640499870">
    <w:abstractNumId w:val="39"/>
  </w:num>
  <w:num w:numId="48" w16cid:durableId="545726491">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trackRevisions/>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16"/>
    <w:rsid w:val="0000033D"/>
    <w:rsid w:val="000013D1"/>
    <w:rsid w:val="000018E9"/>
    <w:rsid w:val="00001901"/>
    <w:rsid w:val="0000395B"/>
    <w:rsid w:val="00006FBF"/>
    <w:rsid w:val="0000707E"/>
    <w:rsid w:val="00010443"/>
    <w:rsid w:val="00011505"/>
    <w:rsid w:val="0001359A"/>
    <w:rsid w:val="000136D5"/>
    <w:rsid w:val="00016824"/>
    <w:rsid w:val="00016D36"/>
    <w:rsid w:val="0002123F"/>
    <w:rsid w:val="00023058"/>
    <w:rsid w:val="0002379C"/>
    <w:rsid w:val="00026A51"/>
    <w:rsid w:val="00027F49"/>
    <w:rsid w:val="000303F1"/>
    <w:rsid w:val="000352AA"/>
    <w:rsid w:val="00037103"/>
    <w:rsid w:val="00040FF1"/>
    <w:rsid w:val="00041934"/>
    <w:rsid w:val="00042177"/>
    <w:rsid w:val="00042591"/>
    <w:rsid w:val="00046DFC"/>
    <w:rsid w:val="00047D77"/>
    <w:rsid w:val="00050D51"/>
    <w:rsid w:val="000514C7"/>
    <w:rsid w:val="00053B84"/>
    <w:rsid w:val="000543BC"/>
    <w:rsid w:val="00056808"/>
    <w:rsid w:val="000572A3"/>
    <w:rsid w:val="00057AA4"/>
    <w:rsid w:val="00062B2A"/>
    <w:rsid w:val="000677BD"/>
    <w:rsid w:val="000701A2"/>
    <w:rsid w:val="00070DBA"/>
    <w:rsid w:val="00072CB5"/>
    <w:rsid w:val="00072CFE"/>
    <w:rsid w:val="00076ED2"/>
    <w:rsid w:val="00080B78"/>
    <w:rsid w:val="00081815"/>
    <w:rsid w:val="00084091"/>
    <w:rsid w:val="000848CA"/>
    <w:rsid w:val="00084E61"/>
    <w:rsid w:val="0008551D"/>
    <w:rsid w:val="00085BE3"/>
    <w:rsid w:val="00085CCF"/>
    <w:rsid w:val="00086265"/>
    <w:rsid w:val="00086EB2"/>
    <w:rsid w:val="000872E9"/>
    <w:rsid w:val="00087C8A"/>
    <w:rsid w:val="00091414"/>
    <w:rsid w:val="0009155C"/>
    <w:rsid w:val="000A065C"/>
    <w:rsid w:val="000A131D"/>
    <w:rsid w:val="000A5FA2"/>
    <w:rsid w:val="000A60B7"/>
    <w:rsid w:val="000A62FC"/>
    <w:rsid w:val="000A633D"/>
    <w:rsid w:val="000A7FEB"/>
    <w:rsid w:val="000B42FB"/>
    <w:rsid w:val="000B49F8"/>
    <w:rsid w:val="000B5004"/>
    <w:rsid w:val="000B6BDA"/>
    <w:rsid w:val="000C1173"/>
    <w:rsid w:val="000C4AEB"/>
    <w:rsid w:val="000C4B55"/>
    <w:rsid w:val="000C77B2"/>
    <w:rsid w:val="000D03B4"/>
    <w:rsid w:val="000D0C31"/>
    <w:rsid w:val="000D2150"/>
    <w:rsid w:val="000D43A7"/>
    <w:rsid w:val="000D6305"/>
    <w:rsid w:val="000D6961"/>
    <w:rsid w:val="000D6C94"/>
    <w:rsid w:val="000E45BB"/>
    <w:rsid w:val="000E566D"/>
    <w:rsid w:val="000E5C07"/>
    <w:rsid w:val="000E7A41"/>
    <w:rsid w:val="000F0EEB"/>
    <w:rsid w:val="000F2168"/>
    <w:rsid w:val="000F27A5"/>
    <w:rsid w:val="000F6709"/>
    <w:rsid w:val="00104D86"/>
    <w:rsid w:val="00104ECD"/>
    <w:rsid w:val="00106888"/>
    <w:rsid w:val="00113333"/>
    <w:rsid w:val="00120258"/>
    <w:rsid w:val="00120A81"/>
    <w:rsid w:val="001268BC"/>
    <w:rsid w:val="001309DE"/>
    <w:rsid w:val="001316A0"/>
    <w:rsid w:val="00132568"/>
    <w:rsid w:val="00134846"/>
    <w:rsid w:val="001403C0"/>
    <w:rsid w:val="0014186B"/>
    <w:rsid w:val="00141DEB"/>
    <w:rsid w:val="00142F0B"/>
    <w:rsid w:val="0014491C"/>
    <w:rsid w:val="00145C2C"/>
    <w:rsid w:val="00151285"/>
    <w:rsid w:val="00153642"/>
    <w:rsid w:val="001541C0"/>
    <w:rsid w:val="00154FF0"/>
    <w:rsid w:val="00161779"/>
    <w:rsid w:val="00162DE4"/>
    <w:rsid w:val="0016392A"/>
    <w:rsid w:val="001675F2"/>
    <w:rsid w:val="00170040"/>
    <w:rsid w:val="00171624"/>
    <w:rsid w:val="00171EA8"/>
    <w:rsid w:val="00172B2D"/>
    <w:rsid w:val="00175221"/>
    <w:rsid w:val="00177843"/>
    <w:rsid w:val="00183DC4"/>
    <w:rsid w:val="00185754"/>
    <w:rsid w:val="00187B2A"/>
    <w:rsid w:val="00191074"/>
    <w:rsid w:val="0019287B"/>
    <w:rsid w:val="00193257"/>
    <w:rsid w:val="001A4ED4"/>
    <w:rsid w:val="001A6156"/>
    <w:rsid w:val="001B0A60"/>
    <w:rsid w:val="001B4771"/>
    <w:rsid w:val="001B5468"/>
    <w:rsid w:val="001B63A5"/>
    <w:rsid w:val="001B796A"/>
    <w:rsid w:val="001C0782"/>
    <w:rsid w:val="001C0BD2"/>
    <w:rsid w:val="001C0E1A"/>
    <w:rsid w:val="001C1D52"/>
    <w:rsid w:val="001C3FA3"/>
    <w:rsid w:val="001D0A0B"/>
    <w:rsid w:val="001D0F99"/>
    <w:rsid w:val="001D1ED0"/>
    <w:rsid w:val="001D7A48"/>
    <w:rsid w:val="001D7BE1"/>
    <w:rsid w:val="001E3CB5"/>
    <w:rsid w:val="001E522D"/>
    <w:rsid w:val="001F249B"/>
    <w:rsid w:val="001F5DED"/>
    <w:rsid w:val="002005F3"/>
    <w:rsid w:val="0020065D"/>
    <w:rsid w:val="00201A2F"/>
    <w:rsid w:val="0020273D"/>
    <w:rsid w:val="00204E74"/>
    <w:rsid w:val="00205B1C"/>
    <w:rsid w:val="00210563"/>
    <w:rsid w:val="002128E5"/>
    <w:rsid w:val="00215334"/>
    <w:rsid w:val="00215870"/>
    <w:rsid w:val="00215C4E"/>
    <w:rsid w:val="00217B67"/>
    <w:rsid w:val="002203BF"/>
    <w:rsid w:val="002207A3"/>
    <w:rsid w:val="0022096C"/>
    <w:rsid w:val="00221896"/>
    <w:rsid w:val="002226FB"/>
    <w:rsid w:val="0022367D"/>
    <w:rsid w:val="002253E1"/>
    <w:rsid w:val="00227C4C"/>
    <w:rsid w:val="00237461"/>
    <w:rsid w:val="0023766F"/>
    <w:rsid w:val="00243B60"/>
    <w:rsid w:val="00250775"/>
    <w:rsid w:val="00250845"/>
    <w:rsid w:val="00251CFF"/>
    <w:rsid w:val="00254F6E"/>
    <w:rsid w:val="00255E95"/>
    <w:rsid w:val="002563A7"/>
    <w:rsid w:val="0026341E"/>
    <w:rsid w:val="00264E5A"/>
    <w:rsid w:val="0026655C"/>
    <w:rsid w:val="00266CC9"/>
    <w:rsid w:val="00266D07"/>
    <w:rsid w:val="002704C1"/>
    <w:rsid w:val="00271FE6"/>
    <w:rsid w:val="0027200F"/>
    <w:rsid w:val="00276303"/>
    <w:rsid w:val="00276637"/>
    <w:rsid w:val="00276DC5"/>
    <w:rsid w:val="00277EB4"/>
    <w:rsid w:val="00281EA7"/>
    <w:rsid w:val="002820E2"/>
    <w:rsid w:val="00283050"/>
    <w:rsid w:val="002838AC"/>
    <w:rsid w:val="00284237"/>
    <w:rsid w:val="0028549C"/>
    <w:rsid w:val="002855ED"/>
    <w:rsid w:val="002875F9"/>
    <w:rsid w:val="00290BB9"/>
    <w:rsid w:val="00291228"/>
    <w:rsid w:val="0029132C"/>
    <w:rsid w:val="002928B3"/>
    <w:rsid w:val="00292CFB"/>
    <w:rsid w:val="002947C2"/>
    <w:rsid w:val="00295066"/>
    <w:rsid w:val="00295922"/>
    <w:rsid w:val="002959AE"/>
    <w:rsid w:val="00296B90"/>
    <w:rsid w:val="002A0D4F"/>
    <w:rsid w:val="002A2F09"/>
    <w:rsid w:val="002A593B"/>
    <w:rsid w:val="002A6157"/>
    <w:rsid w:val="002A7F70"/>
    <w:rsid w:val="002B1D12"/>
    <w:rsid w:val="002B24D2"/>
    <w:rsid w:val="002B5841"/>
    <w:rsid w:val="002B76A1"/>
    <w:rsid w:val="002C20F5"/>
    <w:rsid w:val="002C2BF3"/>
    <w:rsid w:val="002C4EDA"/>
    <w:rsid w:val="002C5E2C"/>
    <w:rsid w:val="002C66DB"/>
    <w:rsid w:val="002D1810"/>
    <w:rsid w:val="002D4DF9"/>
    <w:rsid w:val="002D684B"/>
    <w:rsid w:val="002E0423"/>
    <w:rsid w:val="002E11B2"/>
    <w:rsid w:val="002E2959"/>
    <w:rsid w:val="002E5C64"/>
    <w:rsid w:val="002E6DB6"/>
    <w:rsid w:val="002E77F0"/>
    <w:rsid w:val="002F238F"/>
    <w:rsid w:val="002F6EA7"/>
    <w:rsid w:val="002F7552"/>
    <w:rsid w:val="00301238"/>
    <w:rsid w:val="00302E09"/>
    <w:rsid w:val="003048EA"/>
    <w:rsid w:val="0030693D"/>
    <w:rsid w:val="00306DF1"/>
    <w:rsid w:val="0030736A"/>
    <w:rsid w:val="003119E1"/>
    <w:rsid w:val="00312A68"/>
    <w:rsid w:val="00313851"/>
    <w:rsid w:val="00314BE3"/>
    <w:rsid w:val="00315830"/>
    <w:rsid w:val="00320110"/>
    <w:rsid w:val="00321468"/>
    <w:rsid w:val="00324C9C"/>
    <w:rsid w:val="00330B54"/>
    <w:rsid w:val="00330F64"/>
    <w:rsid w:val="003320E5"/>
    <w:rsid w:val="00332279"/>
    <w:rsid w:val="0033508A"/>
    <w:rsid w:val="00335472"/>
    <w:rsid w:val="0033576E"/>
    <w:rsid w:val="00335F66"/>
    <w:rsid w:val="00335FA8"/>
    <w:rsid w:val="003375F6"/>
    <w:rsid w:val="00340AEF"/>
    <w:rsid w:val="003419D5"/>
    <w:rsid w:val="00343D3C"/>
    <w:rsid w:val="003457C8"/>
    <w:rsid w:val="00345A64"/>
    <w:rsid w:val="00351B20"/>
    <w:rsid w:val="00351D63"/>
    <w:rsid w:val="003553FD"/>
    <w:rsid w:val="00355B32"/>
    <w:rsid w:val="00356228"/>
    <w:rsid w:val="003627FF"/>
    <w:rsid w:val="00363709"/>
    <w:rsid w:val="003646D2"/>
    <w:rsid w:val="0036614C"/>
    <w:rsid w:val="003743AF"/>
    <w:rsid w:val="003744B2"/>
    <w:rsid w:val="00375642"/>
    <w:rsid w:val="00375CBF"/>
    <w:rsid w:val="00375FE8"/>
    <w:rsid w:val="0037603C"/>
    <w:rsid w:val="00377018"/>
    <w:rsid w:val="003770BC"/>
    <w:rsid w:val="00380453"/>
    <w:rsid w:val="003817E2"/>
    <w:rsid w:val="00381E33"/>
    <w:rsid w:val="00384A74"/>
    <w:rsid w:val="003858BC"/>
    <w:rsid w:val="00387E9B"/>
    <w:rsid w:val="0039034D"/>
    <w:rsid w:val="00394569"/>
    <w:rsid w:val="0039676F"/>
    <w:rsid w:val="00397067"/>
    <w:rsid w:val="003A1015"/>
    <w:rsid w:val="003A1994"/>
    <w:rsid w:val="003A253B"/>
    <w:rsid w:val="003A2D6D"/>
    <w:rsid w:val="003A4A68"/>
    <w:rsid w:val="003A6813"/>
    <w:rsid w:val="003B0B43"/>
    <w:rsid w:val="003B1AAA"/>
    <w:rsid w:val="003B1BEE"/>
    <w:rsid w:val="003C02A1"/>
    <w:rsid w:val="003C03C6"/>
    <w:rsid w:val="003C0C96"/>
    <w:rsid w:val="003C2A08"/>
    <w:rsid w:val="003C4B39"/>
    <w:rsid w:val="003C5B8E"/>
    <w:rsid w:val="003C668B"/>
    <w:rsid w:val="003C6A58"/>
    <w:rsid w:val="003D15F6"/>
    <w:rsid w:val="003D183A"/>
    <w:rsid w:val="003D21B0"/>
    <w:rsid w:val="003D2B3B"/>
    <w:rsid w:val="003D46CF"/>
    <w:rsid w:val="003D5A74"/>
    <w:rsid w:val="003E250F"/>
    <w:rsid w:val="003E28E7"/>
    <w:rsid w:val="003E3523"/>
    <w:rsid w:val="003E7475"/>
    <w:rsid w:val="003E797C"/>
    <w:rsid w:val="003F1B80"/>
    <w:rsid w:val="003F27F8"/>
    <w:rsid w:val="003F4ADC"/>
    <w:rsid w:val="003F5135"/>
    <w:rsid w:val="003F6645"/>
    <w:rsid w:val="003F693C"/>
    <w:rsid w:val="004024B4"/>
    <w:rsid w:val="00402E32"/>
    <w:rsid w:val="00402F1B"/>
    <w:rsid w:val="004071FE"/>
    <w:rsid w:val="004079E1"/>
    <w:rsid w:val="00407D8D"/>
    <w:rsid w:val="004105F1"/>
    <w:rsid w:val="00411B31"/>
    <w:rsid w:val="0041294E"/>
    <w:rsid w:val="00414D5E"/>
    <w:rsid w:val="00415079"/>
    <w:rsid w:val="00420722"/>
    <w:rsid w:val="00421EB8"/>
    <w:rsid w:val="004225FA"/>
    <w:rsid w:val="00424437"/>
    <w:rsid w:val="00427E04"/>
    <w:rsid w:val="00433CB9"/>
    <w:rsid w:val="00436284"/>
    <w:rsid w:val="0044178F"/>
    <w:rsid w:val="004435A9"/>
    <w:rsid w:val="00450FF4"/>
    <w:rsid w:val="00452CED"/>
    <w:rsid w:val="00453C93"/>
    <w:rsid w:val="00457789"/>
    <w:rsid w:val="0045792E"/>
    <w:rsid w:val="0046095A"/>
    <w:rsid w:val="00461075"/>
    <w:rsid w:val="00461D0E"/>
    <w:rsid w:val="0046238A"/>
    <w:rsid w:val="00463B89"/>
    <w:rsid w:val="00467AE6"/>
    <w:rsid w:val="00474EEA"/>
    <w:rsid w:val="00476796"/>
    <w:rsid w:val="00477E57"/>
    <w:rsid w:val="00480F43"/>
    <w:rsid w:val="00483081"/>
    <w:rsid w:val="00483E7E"/>
    <w:rsid w:val="00486A50"/>
    <w:rsid w:val="00491361"/>
    <w:rsid w:val="00493427"/>
    <w:rsid w:val="004940D8"/>
    <w:rsid w:val="00496A4D"/>
    <w:rsid w:val="00497F97"/>
    <w:rsid w:val="004A0958"/>
    <w:rsid w:val="004A0E6B"/>
    <w:rsid w:val="004A35F8"/>
    <w:rsid w:val="004A4109"/>
    <w:rsid w:val="004A563D"/>
    <w:rsid w:val="004A6412"/>
    <w:rsid w:val="004A6736"/>
    <w:rsid w:val="004A7D49"/>
    <w:rsid w:val="004C1EDD"/>
    <w:rsid w:val="004C29B4"/>
    <w:rsid w:val="004C2EC2"/>
    <w:rsid w:val="004C3957"/>
    <w:rsid w:val="004C3C5B"/>
    <w:rsid w:val="004C43B0"/>
    <w:rsid w:val="004C4D62"/>
    <w:rsid w:val="004C5489"/>
    <w:rsid w:val="004C648D"/>
    <w:rsid w:val="004D5D82"/>
    <w:rsid w:val="004D6542"/>
    <w:rsid w:val="004E0E9F"/>
    <w:rsid w:val="004E40E6"/>
    <w:rsid w:val="004F016F"/>
    <w:rsid w:val="0050296B"/>
    <w:rsid w:val="00503778"/>
    <w:rsid w:val="00503D8D"/>
    <w:rsid w:val="00506813"/>
    <w:rsid w:val="00506B52"/>
    <w:rsid w:val="00512014"/>
    <w:rsid w:val="00515B2C"/>
    <w:rsid w:val="00517DFB"/>
    <w:rsid w:val="00520645"/>
    <w:rsid w:val="005241F8"/>
    <w:rsid w:val="00524A44"/>
    <w:rsid w:val="005261BC"/>
    <w:rsid w:val="0052671F"/>
    <w:rsid w:val="0052677D"/>
    <w:rsid w:val="0052768F"/>
    <w:rsid w:val="005301C3"/>
    <w:rsid w:val="005317AE"/>
    <w:rsid w:val="00533C4B"/>
    <w:rsid w:val="00533EBC"/>
    <w:rsid w:val="00535DA7"/>
    <w:rsid w:val="00536E2D"/>
    <w:rsid w:val="00536E4F"/>
    <w:rsid w:val="0054219D"/>
    <w:rsid w:val="00542C31"/>
    <w:rsid w:val="00546E3D"/>
    <w:rsid w:val="0055379F"/>
    <w:rsid w:val="00553E25"/>
    <w:rsid w:val="005549D1"/>
    <w:rsid w:val="00555441"/>
    <w:rsid w:val="0055567E"/>
    <w:rsid w:val="005621C0"/>
    <w:rsid w:val="00563698"/>
    <w:rsid w:val="0056624C"/>
    <w:rsid w:val="00567E80"/>
    <w:rsid w:val="00570FCC"/>
    <w:rsid w:val="0057133E"/>
    <w:rsid w:val="0057176A"/>
    <w:rsid w:val="005851F3"/>
    <w:rsid w:val="005930AD"/>
    <w:rsid w:val="005931E0"/>
    <w:rsid w:val="0059350B"/>
    <w:rsid w:val="00593B74"/>
    <w:rsid w:val="00594120"/>
    <w:rsid w:val="005945F0"/>
    <w:rsid w:val="005946A3"/>
    <w:rsid w:val="0059556E"/>
    <w:rsid w:val="005957ED"/>
    <w:rsid w:val="00595DCD"/>
    <w:rsid w:val="00597850"/>
    <w:rsid w:val="005A1DC5"/>
    <w:rsid w:val="005A3F85"/>
    <w:rsid w:val="005A4589"/>
    <w:rsid w:val="005A5C4D"/>
    <w:rsid w:val="005A6AC2"/>
    <w:rsid w:val="005A6B2F"/>
    <w:rsid w:val="005A6F5A"/>
    <w:rsid w:val="005B00F0"/>
    <w:rsid w:val="005B09C7"/>
    <w:rsid w:val="005B1EAA"/>
    <w:rsid w:val="005B3645"/>
    <w:rsid w:val="005B36B4"/>
    <w:rsid w:val="005B647C"/>
    <w:rsid w:val="005C16B5"/>
    <w:rsid w:val="005C1F0F"/>
    <w:rsid w:val="005C2C69"/>
    <w:rsid w:val="005C37A0"/>
    <w:rsid w:val="005C4E28"/>
    <w:rsid w:val="005D6334"/>
    <w:rsid w:val="005D7DBA"/>
    <w:rsid w:val="005E08BE"/>
    <w:rsid w:val="005E14E8"/>
    <w:rsid w:val="005E3DFD"/>
    <w:rsid w:val="005E7011"/>
    <w:rsid w:val="005F3C27"/>
    <w:rsid w:val="005F48D2"/>
    <w:rsid w:val="005F501E"/>
    <w:rsid w:val="005F54C8"/>
    <w:rsid w:val="005F7A72"/>
    <w:rsid w:val="005F7B1E"/>
    <w:rsid w:val="005F7D29"/>
    <w:rsid w:val="00601676"/>
    <w:rsid w:val="00602E89"/>
    <w:rsid w:val="00603523"/>
    <w:rsid w:val="00604B4A"/>
    <w:rsid w:val="006052B2"/>
    <w:rsid w:val="006061B0"/>
    <w:rsid w:val="006072AE"/>
    <w:rsid w:val="00607DD0"/>
    <w:rsid w:val="00610581"/>
    <w:rsid w:val="00614C46"/>
    <w:rsid w:val="00615C6D"/>
    <w:rsid w:val="006214D4"/>
    <w:rsid w:val="0062284D"/>
    <w:rsid w:val="00624033"/>
    <w:rsid w:val="00624562"/>
    <w:rsid w:val="00630919"/>
    <w:rsid w:val="00631181"/>
    <w:rsid w:val="00631B61"/>
    <w:rsid w:val="0063355B"/>
    <w:rsid w:val="006336F4"/>
    <w:rsid w:val="00634D59"/>
    <w:rsid w:val="0063682C"/>
    <w:rsid w:val="00637024"/>
    <w:rsid w:val="00643351"/>
    <w:rsid w:val="00645C7D"/>
    <w:rsid w:val="00645F2B"/>
    <w:rsid w:val="00650026"/>
    <w:rsid w:val="00651309"/>
    <w:rsid w:val="0065144B"/>
    <w:rsid w:val="006526FB"/>
    <w:rsid w:val="006536CC"/>
    <w:rsid w:val="00656BE5"/>
    <w:rsid w:val="006572A4"/>
    <w:rsid w:val="00657617"/>
    <w:rsid w:val="00657946"/>
    <w:rsid w:val="00663EF0"/>
    <w:rsid w:val="006648E2"/>
    <w:rsid w:val="00665275"/>
    <w:rsid w:val="00665F69"/>
    <w:rsid w:val="00666E44"/>
    <w:rsid w:val="00667A1C"/>
    <w:rsid w:val="0067070C"/>
    <w:rsid w:val="00671C6E"/>
    <w:rsid w:val="006722F4"/>
    <w:rsid w:val="00673D73"/>
    <w:rsid w:val="006755DF"/>
    <w:rsid w:val="00675D1D"/>
    <w:rsid w:val="00681DC0"/>
    <w:rsid w:val="00682477"/>
    <w:rsid w:val="006832C8"/>
    <w:rsid w:val="0068378A"/>
    <w:rsid w:val="00684E1B"/>
    <w:rsid w:val="00686D23"/>
    <w:rsid w:val="006907C8"/>
    <w:rsid w:val="00691C69"/>
    <w:rsid w:val="00696F1C"/>
    <w:rsid w:val="006A0BDF"/>
    <w:rsid w:val="006A1B54"/>
    <w:rsid w:val="006A3A1E"/>
    <w:rsid w:val="006A476A"/>
    <w:rsid w:val="006B13B2"/>
    <w:rsid w:val="006B16C6"/>
    <w:rsid w:val="006B1A72"/>
    <w:rsid w:val="006B2314"/>
    <w:rsid w:val="006B35EA"/>
    <w:rsid w:val="006B3A62"/>
    <w:rsid w:val="006B3ABC"/>
    <w:rsid w:val="006B5A78"/>
    <w:rsid w:val="006B68FE"/>
    <w:rsid w:val="006C2BA3"/>
    <w:rsid w:val="006C4D9C"/>
    <w:rsid w:val="006C73D2"/>
    <w:rsid w:val="006D2363"/>
    <w:rsid w:val="006D267D"/>
    <w:rsid w:val="006D2F07"/>
    <w:rsid w:val="006D4024"/>
    <w:rsid w:val="006D4508"/>
    <w:rsid w:val="006E07D4"/>
    <w:rsid w:val="006E1611"/>
    <w:rsid w:val="006E2BA6"/>
    <w:rsid w:val="006E31AF"/>
    <w:rsid w:val="006E4BAA"/>
    <w:rsid w:val="006E50F5"/>
    <w:rsid w:val="006E6D9A"/>
    <w:rsid w:val="006E7337"/>
    <w:rsid w:val="006F001D"/>
    <w:rsid w:val="006F0FCF"/>
    <w:rsid w:val="006F2F7E"/>
    <w:rsid w:val="006F334E"/>
    <w:rsid w:val="006F47F2"/>
    <w:rsid w:val="006F525E"/>
    <w:rsid w:val="0070131C"/>
    <w:rsid w:val="00702F7F"/>
    <w:rsid w:val="0070395B"/>
    <w:rsid w:val="0070535E"/>
    <w:rsid w:val="00707118"/>
    <w:rsid w:val="00712F0C"/>
    <w:rsid w:val="00713C52"/>
    <w:rsid w:val="00714CF1"/>
    <w:rsid w:val="00715ED7"/>
    <w:rsid w:val="007160E3"/>
    <w:rsid w:val="00717564"/>
    <w:rsid w:val="007202EF"/>
    <w:rsid w:val="007211AB"/>
    <w:rsid w:val="007231F9"/>
    <w:rsid w:val="0072432E"/>
    <w:rsid w:val="00725AA9"/>
    <w:rsid w:val="007305B9"/>
    <w:rsid w:val="0073276E"/>
    <w:rsid w:val="00732CF9"/>
    <w:rsid w:val="00734212"/>
    <w:rsid w:val="007374C8"/>
    <w:rsid w:val="00741ACC"/>
    <w:rsid w:val="00741C15"/>
    <w:rsid w:val="00742616"/>
    <w:rsid w:val="00742C06"/>
    <w:rsid w:val="007451AC"/>
    <w:rsid w:val="00750DA9"/>
    <w:rsid w:val="00760A3D"/>
    <w:rsid w:val="00760D5D"/>
    <w:rsid w:val="0076174B"/>
    <w:rsid w:val="007621F1"/>
    <w:rsid w:val="00762FE9"/>
    <w:rsid w:val="007656E0"/>
    <w:rsid w:val="00766379"/>
    <w:rsid w:val="00766F81"/>
    <w:rsid w:val="007677E6"/>
    <w:rsid w:val="007713A1"/>
    <w:rsid w:val="0077141C"/>
    <w:rsid w:val="00771B13"/>
    <w:rsid w:val="00773164"/>
    <w:rsid w:val="00773E1C"/>
    <w:rsid w:val="00777F09"/>
    <w:rsid w:val="00782935"/>
    <w:rsid w:val="007829AF"/>
    <w:rsid w:val="0078486C"/>
    <w:rsid w:val="00784BB2"/>
    <w:rsid w:val="007905CB"/>
    <w:rsid w:val="00793F73"/>
    <w:rsid w:val="0079446A"/>
    <w:rsid w:val="00797F34"/>
    <w:rsid w:val="007A1247"/>
    <w:rsid w:val="007A1C44"/>
    <w:rsid w:val="007A1DBF"/>
    <w:rsid w:val="007A2685"/>
    <w:rsid w:val="007A33FE"/>
    <w:rsid w:val="007A71F0"/>
    <w:rsid w:val="007B140E"/>
    <w:rsid w:val="007B1A7D"/>
    <w:rsid w:val="007B635D"/>
    <w:rsid w:val="007C07EF"/>
    <w:rsid w:val="007C152B"/>
    <w:rsid w:val="007C1D5E"/>
    <w:rsid w:val="007D17AC"/>
    <w:rsid w:val="007D1DBA"/>
    <w:rsid w:val="007D3A65"/>
    <w:rsid w:val="007D45D3"/>
    <w:rsid w:val="007D550F"/>
    <w:rsid w:val="007D55B7"/>
    <w:rsid w:val="007D65C8"/>
    <w:rsid w:val="007E03B6"/>
    <w:rsid w:val="007E33C0"/>
    <w:rsid w:val="007E34B2"/>
    <w:rsid w:val="007E451A"/>
    <w:rsid w:val="007E7EFC"/>
    <w:rsid w:val="007F52B2"/>
    <w:rsid w:val="007F554C"/>
    <w:rsid w:val="007F5667"/>
    <w:rsid w:val="007F5F31"/>
    <w:rsid w:val="007F65F6"/>
    <w:rsid w:val="007F7F71"/>
    <w:rsid w:val="00800095"/>
    <w:rsid w:val="008031A3"/>
    <w:rsid w:val="00805201"/>
    <w:rsid w:val="0081386A"/>
    <w:rsid w:val="008142C0"/>
    <w:rsid w:val="00814D75"/>
    <w:rsid w:val="00830D38"/>
    <w:rsid w:val="00832609"/>
    <w:rsid w:val="00832680"/>
    <w:rsid w:val="008328C5"/>
    <w:rsid w:val="00836AFA"/>
    <w:rsid w:val="00836C8D"/>
    <w:rsid w:val="00836FD5"/>
    <w:rsid w:val="00837278"/>
    <w:rsid w:val="008411B0"/>
    <w:rsid w:val="00841B79"/>
    <w:rsid w:val="008464AA"/>
    <w:rsid w:val="00846C0A"/>
    <w:rsid w:val="00847B99"/>
    <w:rsid w:val="008512EA"/>
    <w:rsid w:val="00851BF4"/>
    <w:rsid w:val="00857558"/>
    <w:rsid w:val="00862691"/>
    <w:rsid w:val="008634B3"/>
    <w:rsid w:val="0086796E"/>
    <w:rsid w:val="00872439"/>
    <w:rsid w:val="008733DE"/>
    <w:rsid w:val="00873788"/>
    <w:rsid w:val="00876105"/>
    <w:rsid w:val="00876CDE"/>
    <w:rsid w:val="00880E4C"/>
    <w:rsid w:val="008811C4"/>
    <w:rsid w:val="0088276D"/>
    <w:rsid w:val="0088585B"/>
    <w:rsid w:val="00887930"/>
    <w:rsid w:val="00887C16"/>
    <w:rsid w:val="00887CA8"/>
    <w:rsid w:val="008905D8"/>
    <w:rsid w:val="00894F4E"/>
    <w:rsid w:val="008975BC"/>
    <w:rsid w:val="00897C16"/>
    <w:rsid w:val="008A7334"/>
    <w:rsid w:val="008A77EB"/>
    <w:rsid w:val="008B1140"/>
    <w:rsid w:val="008B2193"/>
    <w:rsid w:val="008B2B27"/>
    <w:rsid w:val="008B5AB5"/>
    <w:rsid w:val="008B5FAA"/>
    <w:rsid w:val="008B7AD7"/>
    <w:rsid w:val="008C44DC"/>
    <w:rsid w:val="008C5503"/>
    <w:rsid w:val="008C5B52"/>
    <w:rsid w:val="008C6385"/>
    <w:rsid w:val="008C6974"/>
    <w:rsid w:val="008C6CDA"/>
    <w:rsid w:val="008D0609"/>
    <w:rsid w:val="008D10B9"/>
    <w:rsid w:val="008D1D99"/>
    <w:rsid w:val="008D2D3B"/>
    <w:rsid w:val="008D2F31"/>
    <w:rsid w:val="008D32CF"/>
    <w:rsid w:val="008E0598"/>
    <w:rsid w:val="008E0F9F"/>
    <w:rsid w:val="008E3E17"/>
    <w:rsid w:val="008E51B0"/>
    <w:rsid w:val="008E5596"/>
    <w:rsid w:val="008E5B73"/>
    <w:rsid w:val="008E7861"/>
    <w:rsid w:val="008F018D"/>
    <w:rsid w:val="008F0BD8"/>
    <w:rsid w:val="008F171A"/>
    <w:rsid w:val="008F3723"/>
    <w:rsid w:val="008F438E"/>
    <w:rsid w:val="008F54DB"/>
    <w:rsid w:val="008F6E57"/>
    <w:rsid w:val="009001EA"/>
    <w:rsid w:val="00900416"/>
    <w:rsid w:val="009011BB"/>
    <w:rsid w:val="00902589"/>
    <w:rsid w:val="0090355A"/>
    <w:rsid w:val="009045BC"/>
    <w:rsid w:val="0090492C"/>
    <w:rsid w:val="00906B22"/>
    <w:rsid w:val="0091144D"/>
    <w:rsid w:val="00911E6D"/>
    <w:rsid w:val="0091251A"/>
    <w:rsid w:val="00912EC3"/>
    <w:rsid w:val="009157A5"/>
    <w:rsid w:val="009169DD"/>
    <w:rsid w:val="00921D5D"/>
    <w:rsid w:val="00924908"/>
    <w:rsid w:val="0092676A"/>
    <w:rsid w:val="009379A9"/>
    <w:rsid w:val="00937AA2"/>
    <w:rsid w:val="0094076D"/>
    <w:rsid w:val="009409DD"/>
    <w:rsid w:val="0094255A"/>
    <w:rsid w:val="0094294B"/>
    <w:rsid w:val="00943F9A"/>
    <w:rsid w:val="0094471A"/>
    <w:rsid w:val="0094620D"/>
    <w:rsid w:val="00951E55"/>
    <w:rsid w:val="00956FD3"/>
    <w:rsid w:val="009605E2"/>
    <w:rsid w:val="00960E73"/>
    <w:rsid w:val="00963080"/>
    <w:rsid w:val="00965A07"/>
    <w:rsid w:val="00972669"/>
    <w:rsid w:val="00972EAC"/>
    <w:rsid w:val="009730E7"/>
    <w:rsid w:val="0097355D"/>
    <w:rsid w:val="00974B9D"/>
    <w:rsid w:val="009808AE"/>
    <w:rsid w:val="009818FF"/>
    <w:rsid w:val="00984D9A"/>
    <w:rsid w:val="00984E01"/>
    <w:rsid w:val="00987914"/>
    <w:rsid w:val="0099016D"/>
    <w:rsid w:val="00990B50"/>
    <w:rsid w:val="00990BFC"/>
    <w:rsid w:val="0099237D"/>
    <w:rsid w:val="00992729"/>
    <w:rsid w:val="00993639"/>
    <w:rsid w:val="009942D4"/>
    <w:rsid w:val="00997B21"/>
    <w:rsid w:val="009A6418"/>
    <w:rsid w:val="009B0F15"/>
    <w:rsid w:val="009B111B"/>
    <w:rsid w:val="009B37A2"/>
    <w:rsid w:val="009B408B"/>
    <w:rsid w:val="009B4659"/>
    <w:rsid w:val="009B77CA"/>
    <w:rsid w:val="009B7893"/>
    <w:rsid w:val="009C048A"/>
    <w:rsid w:val="009C12BE"/>
    <w:rsid w:val="009C1348"/>
    <w:rsid w:val="009C18AF"/>
    <w:rsid w:val="009C274D"/>
    <w:rsid w:val="009C277E"/>
    <w:rsid w:val="009C3B05"/>
    <w:rsid w:val="009C42BA"/>
    <w:rsid w:val="009C5F90"/>
    <w:rsid w:val="009C7B2D"/>
    <w:rsid w:val="009D00E6"/>
    <w:rsid w:val="009D11F1"/>
    <w:rsid w:val="009D1BC3"/>
    <w:rsid w:val="009D2F09"/>
    <w:rsid w:val="009D4955"/>
    <w:rsid w:val="009D4B45"/>
    <w:rsid w:val="009D6EBD"/>
    <w:rsid w:val="009E06D4"/>
    <w:rsid w:val="009E083E"/>
    <w:rsid w:val="009E1E81"/>
    <w:rsid w:val="009E5275"/>
    <w:rsid w:val="009E65C8"/>
    <w:rsid w:val="009F03BB"/>
    <w:rsid w:val="009F07FC"/>
    <w:rsid w:val="009F0F9A"/>
    <w:rsid w:val="009F2023"/>
    <w:rsid w:val="009F56C7"/>
    <w:rsid w:val="009F6693"/>
    <w:rsid w:val="009F6DE2"/>
    <w:rsid w:val="00A00179"/>
    <w:rsid w:val="00A00D6E"/>
    <w:rsid w:val="00A03351"/>
    <w:rsid w:val="00A04779"/>
    <w:rsid w:val="00A06DC1"/>
    <w:rsid w:val="00A075AE"/>
    <w:rsid w:val="00A07869"/>
    <w:rsid w:val="00A079A0"/>
    <w:rsid w:val="00A07B0E"/>
    <w:rsid w:val="00A1058A"/>
    <w:rsid w:val="00A10A87"/>
    <w:rsid w:val="00A11AD1"/>
    <w:rsid w:val="00A12492"/>
    <w:rsid w:val="00A138ED"/>
    <w:rsid w:val="00A13DB0"/>
    <w:rsid w:val="00A13EE9"/>
    <w:rsid w:val="00A147BC"/>
    <w:rsid w:val="00A21E61"/>
    <w:rsid w:val="00A2399A"/>
    <w:rsid w:val="00A257AD"/>
    <w:rsid w:val="00A25B8B"/>
    <w:rsid w:val="00A25C59"/>
    <w:rsid w:val="00A307EB"/>
    <w:rsid w:val="00A314AE"/>
    <w:rsid w:val="00A31D1E"/>
    <w:rsid w:val="00A31E1C"/>
    <w:rsid w:val="00A32A62"/>
    <w:rsid w:val="00A3327B"/>
    <w:rsid w:val="00A376AF"/>
    <w:rsid w:val="00A40EDB"/>
    <w:rsid w:val="00A42ABE"/>
    <w:rsid w:val="00A44510"/>
    <w:rsid w:val="00A45761"/>
    <w:rsid w:val="00A47EAA"/>
    <w:rsid w:val="00A508DF"/>
    <w:rsid w:val="00A53418"/>
    <w:rsid w:val="00A53C59"/>
    <w:rsid w:val="00A56243"/>
    <w:rsid w:val="00A57BA2"/>
    <w:rsid w:val="00A601BA"/>
    <w:rsid w:val="00A60BF1"/>
    <w:rsid w:val="00A610AD"/>
    <w:rsid w:val="00A62A82"/>
    <w:rsid w:val="00A63695"/>
    <w:rsid w:val="00A6432B"/>
    <w:rsid w:val="00A65255"/>
    <w:rsid w:val="00A65FC0"/>
    <w:rsid w:val="00A67F63"/>
    <w:rsid w:val="00A7217A"/>
    <w:rsid w:val="00A72D8E"/>
    <w:rsid w:val="00A73883"/>
    <w:rsid w:val="00A74E97"/>
    <w:rsid w:val="00A74F95"/>
    <w:rsid w:val="00A7529A"/>
    <w:rsid w:val="00A76C72"/>
    <w:rsid w:val="00A813FE"/>
    <w:rsid w:val="00A83A42"/>
    <w:rsid w:val="00A85F7B"/>
    <w:rsid w:val="00A91206"/>
    <w:rsid w:val="00A92E79"/>
    <w:rsid w:val="00A9395C"/>
    <w:rsid w:val="00A94489"/>
    <w:rsid w:val="00A96AAD"/>
    <w:rsid w:val="00A970C5"/>
    <w:rsid w:val="00AA2F32"/>
    <w:rsid w:val="00AA4830"/>
    <w:rsid w:val="00AA4F8E"/>
    <w:rsid w:val="00AB585B"/>
    <w:rsid w:val="00AB7D67"/>
    <w:rsid w:val="00AC0B94"/>
    <w:rsid w:val="00AC27F5"/>
    <w:rsid w:val="00AC609D"/>
    <w:rsid w:val="00AC7E84"/>
    <w:rsid w:val="00AD09D0"/>
    <w:rsid w:val="00AD0B65"/>
    <w:rsid w:val="00AD0DB9"/>
    <w:rsid w:val="00AD141D"/>
    <w:rsid w:val="00AD3270"/>
    <w:rsid w:val="00AD3618"/>
    <w:rsid w:val="00AD53BB"/>
    <w:rsid w:val="00AD62B9"/>
    <w:rsid w:val="00AD6ACC"/>
    <w:rsid w:val="00AE0A15"/>
    <w:rsid w:val="00AE5F2B"/>
    <w:rsid w:val="00AE6BB2"/>
    <w:rsid w:val="00AE6DDB"/>
    <w:rsid w:val="00AE6EF6"/>
    <w:rsid w:val="00AE7549"/>
    <w:rsid w:val="00AF2DC6"/>
    <w:rsid w:val="00AF30CA"/>
    <w:rsid w:val="00AF45AE"/>
    <w:rsid w:val="00AF55F7"/>
    <w:rsid w:val="00B004F5"/>
    <w:rsid w:val="00B02E99"/>
    <w:rsid w:val="00B06E49"/>
    <w:rsid w:val="00B07025"/>
    <w:rsid w:val="00B115AF"/>
    <w:rsid w:val="00B12DD8"/>
    <w:rsid w:val="00B13D7A"/>
    <w:rsid w:val="00B17AAC"/>
    <w:rsid w:val="00B17E72"/>
    <w:rsid w:val="00B20A6D"/>
    <w:rsid w:val="00B21768"/>
    <w:rsid w:val="00B220C5"/>
    <w:rsid w:val="00B22F98"/>
    <w:rsid w:val="00B23029"/>
    <w:rsid w:val="00B234F0"/>
    <w:rsid w:val="00B243D0"/>
    <w:rsid w:val="00B24F95"/>
    <w:rsid w:val="00B310B6"/>
    <w:rsid w:val="00B3266A"/>
    <w:rsid w:val="00B34932"/>
    <w:rsid w:val="00B40739"/>
    <w:rsid w:val="00B42607"/>
    <w:rsid w:val="00B42D9D"/>
    <w:rsid w:val="00B433DC"/>
    <w:rsid w:val="00B43ADD"/>
    <w:rsid w:val="00B43D44"/>
    <w:rsid w:val="00B45540"/>
    <w:rsid w:val="00B464F5"/>
    <w:rsid w:val="00B471FA"/>
    <w:rsid w:val="00B51578"/>
    <w:rsid w:val="00B540FF"/>
    <w:rsid w:val="00B55F15"/>
    <w:rsid w:val="00B56766"/>
    <w:rsid w:val="00B56A50"/>
    <w:rsid w:val="00B60828"/>
    <w:rsid w:val="00B610DE"/>
    <w:rsid w:val="00B63254"/>
    <w:rsid w:val="00B63CAD"/>
    <w:rsid w:val="00B63E6E"/>
    <w:rsid w:val="00B64097"/>
    <w:rsid w:val="00B712AC"/>
    <w:rsid w:val="00B727A4"/>
    <w:rsid w:val="00B7419C"/>
    <w:rsid w:val="00B753E3"/>
    <w:rsid w:val="00B76AE1"/>
    <w:rsid w:val="00B830D0"/>
    <w:rsid w:val="00B83BE0"/>
    <w:rsid w:val="00B8650B"/>
    <w:rsid w:val="00B86AE1"/>
    <w:rsid w:val="00B87DDC"/>
    <w:rsid w:val="00B91BD4"/>
    <w:rsid w:val="00B9226C"/>
    <w:rsid w:val="00B92C77"/>
    <w:rsid w:val="00B931AD"/>
    <w:rsid w:val="00B93824"/>
    <w:rsid w:val="00B94FF5"/>
    <w:rsid w:val="00B95C44"/>
    <w:rsid w:val="00B96351"/>
    <w:rsid w:val="00B97196"/>
    <w:rsid w:val="00B979D3"/>
    <w:rsid w:val="00BA1C66"/>
    <w:rsid w:val="00BA375E"/>
    <w:rsid w:val="00BA4FD0"/>
    <w:rsid w:val="00BA6FA7"/>
    <w:rsid w:val="00BB1354"/>
    <w:rsid w:val="00BB1F64"/>
    <w:rsid w:val="00BB3C00"/>
    <w:rsid w:val="00BB62F0"/>
    <w:rsid w:val="00BC3E25"/>
    <w:rsid w:val="00BC4586"/>
    <w:rsid w:val="00BC479D"/>
    <w:rsid w:val="00BD035A"/>
    <w:rsid w:val="00BD0711"/>
    <w:rsid w:val="00BD777B"/>
    <w:rsid w:val="00BD7991"/>
    <w:rsid w:val="00BE0457"/>
    <w:rsid w:val="00BE3AD7"/>
    <w:rsid w:val="00BE4E9C"/>
    <w:rsid w:val="00BE7CF8"/>
    <w:rsid w:val="00BF122E"/>
    <w:rsid w:val="00BF1FDC"/>
    <w:rsid w:val="00BF2857"/>
    <w:rsid w:val="00C017A2"/>
    <w:rsid w:val="00C02BAC"/>
    <w:rsid w:val="00C03075"/>
    <w:rsid w:val="00C045D0"/>
    <w:rsid w:val="00C102AF"/>
    <w:rsid w:val="00C106C0"/>
    <w:rsid w:val="00C109DD"/>
    <w:rsid w:val="00C113D8"/>
    <w:rsid w:val="00C1457A"/>
    <w:rsid w:val="00C2182C"/>
    <w:rsid w:val="00C2455C"/>
    <w:rsid w:val="00C26F09"/>
    <w:rsid w:val="00C2779A"/>
    <w:rsid w:val="00C31D0D"/>
    <w:rsid w:val="00C3234F"/>
    <w:rsid w:val="00C32D74"/>
    <w:rsid w:val="00C33350"/>
    <w:rsid w:val="00C33BEC"/>
    <w:rsid w:val="00C36F53"/>
    <w:rsid w:val="00C37AAD"/>
    <w:rsid w:val="00C4194A"/>
    <w:rsid w:val="00C445FB"/>
    <w:rsid w:val="00C44A3A"/>
    <w:rsid w:val="00C4518E"/>
    <w:rsid w:val="00C45BF2"/>
    <w:rsid w:val="00C473AC"/>
    <w:rsid w:val="00C5251A"/>
    <w:rsid w:val="00C53FD4"/>
    <w:rsid w:val="00C541E7"/>
    <w:rsid w:val="00C55959"/>
    <w:rsid w:val="00C61562"/>
    <w:rsid w:val="00C61C96"/>
    <w:rsid w:val="00C64A30"/>
    <w:rsid w:val="00C65110"/>
    <w:rsid w:val="00C651A7"/>
    <w:rsid w:val="00C72054"/>
    <w:rsid w:val="00C72257"/>
    <w:rsid w:val="00C73201"/>
    <w:rsid w:val="00C7571C"/>
    <w:rsid w:val="00C759B0"/>
    <w:rsid w:val="00C77729"/>
    <w:rsid w:val="00C80FDC"/>
    <w:rsid w:val="00C823DB"/>
    <w:rsid w:val="00C84380"/>
    <w:rsid w:val="00C84E53"/>
    <w:rsid w:val="00C8546E"/>
    <w:rsid w:val="00C8635D"/>
    <w:rsid w:val="00C87095"/>
    <w:rsid w:val="00C87B82"/>
    <w:rsid w:val="00C87BB6"/>
    <w:rsid w:val="00C92077"/>
    <w:rsid w:val="00C9218A"/>
    <w:rsid w:val="00C92E1D"/>
    <w:rsid w:val="00C96AF4"/>
    <w:rsid w:val="00C96C16"/>
    <w:rsid w:val="00C97BAE"/>
    <w:rsid w:val="00CA0A80"/>
    <w:rsid w:val="00CA115A"/>
    <w:rsid w:val="00CA35CA"/>
    <w:rsid w:val="00CA5071"/>
    <w:rsid w:val="00CA5685"/>
    <w:rsid w:val="00CA7510"/>
    <w:rsid w:val="00CB465E"/>
    <w:rsid w:val="00CB4AE6"/>
    <w:rsid w:val="00CB5250"/>
    <w:rsid w:val="00CB5292"/>
    <w:rsid w:val="00CB67E9"/>
    <w:rsid w:val="00CB7F78"/>
    <w:rsid w:val="00CC4C4E"/>
    <w:rsid w:val="00CC7217"/>
    <w:rsid w:val="00CD3FFC"/>
    <w:rsid w:val="00CD650A"/>
    <w:rsid w:val="00CD7093"/>
    <w:rsid w:val="00CD7245"/>
    <w:rsid w:val="00CD7703"/>
    <w:rsid w:val="00CE1FDE"/>
    <w:rsid w:val="00CE2CC2"/>
    <w:rsid w:val="00CE38A3"/>
    <w:rsid w:val="00CF021B"/>
    <w:rsid w:val="00CF0558"/>
    <w:rsid w:val="00CF25D2"/>
    <w:rsid w:val="00CF3EA8"/>
    <w:rsid w:val="00CF4B7E"/>
    <w:rsid w:val="00CF5D3C"/>
    <w:rsid w:val="00CF616B"/>
    <w:rsid w:val="00CF630E"/>
    <w:rsid w:val="00CF66D6"/>
    <w:rsid w:val="00CF6A62"/>
    <w:rsid w:val="00D04476"/>
    <w:rsid w:val="00D07535"/>
    <w:rsid w:val="00D07694"/>
    <w:rsid w:val="00D1109F"/>
    <w:rsid w:val="00D14E72"/>
    <w:rsid w:val="00D15D16"/>
    <w:rsid w:val="00D16C4B"/>
    <w:rsid w:val="00D175A0"/>
    <w:rsid w:val="00D215F1"/>
    <w:rsid w:val="00D21854"/>
    <w:rsid w:val="00D24AEC"/>
    <w:rsid w:val="00D25577"/>
    <w:rsid w:val="00D27B4D"/>
    <w:rsid w:val="00D315F7"/>
    <w:rsid w:val="00D31945"/>
    <w:rsid w:val="00D334AE"/>
    <w:rsid w:val="00D34AED"/>
    <w:rsid w:val="00D360A4"/>
    <w:rsid w:val="00D36BE2"/>
    <w:rsid w:val="00D41741"/>
    <w:rsid w:val="00D422C6"/>
    <w:rsid w:val="00D4270D"/>
    <w:rsid w:val="00D440F0"/>
    <w:rsid w:val="00D451F3"/>
    <w:rsid w:val="00D47396"/>
    <w:rsid w:val="00D478EB"/>
    <w:rsid w:val="00D47958"/>
    <w:rsid w:val="00D544B9"/>
    <w:rsid w:val="00D614E1"/>
    <w:rsid w:val="00D628F6"/>
    <w:rsid w:val="00D722EE"/>
    <w:rsid w:val="00D73490"/>
    <w:rsid w:val="00D7391F"/>
    <w:rsid w:val="00D73CB9"/>
    <w:rsid w:val="00D745AC"/>
    <w:rsid w:val="00D77B38"/>
    <w:rsid w:val="00D8213E"/>
    <w:rsid w:val="00D8467B"/>
    <w:rsid w:val="00D86182"/>
    <w:rsid w:val="00D90FE4"/>
    <w:rsid w:val="00D941BB"/>
    <w:rsid w:val="00D95457"/>
    <w:rsid w:val="00D95888"/>
    <w:rsid w:val="00D95D5D"/>
    <w:rsid w:val="00D961E7"/>
    <w:rsid w:val="00D96CC6"/>
    <w:rsid w:val="00DA057E"/>
    <w:rsid w:val="00DA1374"/>
    <w:rsid w:val="00DA1EA0"/>
    <w:rsid w:val="00DA2567"/>
    <w:rsid w:val="00DA4DCA"/>
    <w:rsid w:val="00DA5C53"/>
    <w:rsid w:val="00DA7A7A"/>
    <w:rsid w:val="00DB1BCF"/>
    <w:rsid w:val="00DB40C7"/>
    <w:rsid w:val="00DB4A3C"/>
    <w:rsid w:val="00DB74E8"/>
    <w:rsid w:val="00DC1064"/>
    <w:rsid w:val="00DC25F9"/>
    <w:rsid w:val="00DC3523"/>
    <w:rsid w:val="00DC69E3"/>
    <w:rsid w:val="00DD0F95"/>
    <w:rsid w:val="00DD16A5"/>
    <w:rsid w:val="00DD3A64"/>
    <w:rsid w:val="00DD3C5B"/>
    <w:rsid w:val="00DD44A3"/>
    <w:rsid w:val="00DD5789"/>
    <w:rsid w:val="00DE0041"/>
    <w:rsid w:val="00DE4F04"/>
    <w:rsid w:val="00DE585F"/>
    <w:rsid w:val="00DE6BD7"/>
    <w:rsid w:val="00DF06F4"/>
    <w:rsid w:val="00DF0BD0"/>
    <w:rsid w:val="00DF0BE6"/>
    <w:rsid w:val="00DF120B"/>
    <w:rsid w:val="00DF13F6"/>
    <w:rsid w:val="00DF1B2F"/>
    <w:rsid w:val="00DF3E33"/>
    <w:rsid w:val="00DF4C30"/>
    <w:rsid w:val="00DF77C2"/>
    <w:rsid w:val="00E017FC"/>
    <w:rsid w:val="00E02584"/>
    <w:rsid w:val="00E02DCC"/>
    <w:rsid w:val="00E0419B"/>
    <w:rsid w:val="00E0443F"/>
    <w:rsid w:val="00E04BD8"/>
    <w:rsid w:val="00E117AB"/>
    <w:rsid w:val="00E121EB"/>
    <w:rsid w:val="00E13B2C"/>
    <w:rsid w:val="00E1424E"/>
    <w:rsid w:val="00E15259"/>
    <w:rsid w:val="00E15343"/>
    <w:rsid w:val="00E165B2"/>
    <w:rsid w:val="00E203EF"/>
    <w:rsid w:val="00E2210F"/>
    <w:rsid w:val="00E25017"/>
    <w:rsid w:val="00E25589"/>
    <w:rsid w:val="00E27E24"/>
    <w:rsid w:val="00E31758"/>
    <w:rsid w:val="00E33161"/>
    <w:rsid w:val="00E342D7"/>
    <w:rsid w:val="00E34BF1"/>
    <w:rsid w:val="00E4114F"/>
    <w:rsid w:val="00E4245C"/>
    <w:rsid w:val="00E4287B"/>
    <w:rsid w:val="00E43C74"/>
    <w:rsid w:val="00E46AE0"/>
    <w:rsid w:val="00E47078"/>
    <w:rsid w:val="00E50B51"/>
    <w:rsid w:val="00E52B56"/>
    <w:rsid w:val="00E5434E"/>
    <w:rsid w:val="00E54659"/>
    <w:rsid w:val="00E60089"/>
    <w:rsid w:val="00E62231"/>
    <w:rsid w:val="00E63CE8"/>
    <w:rsid w:val="00E64736"/>
    <w:rsid w:val="00E71064"/>
    <w:rsid w:val="00E73143"/>
    <w:rsid w:val="00E74D22"/>
    <w:rsid w:val="00E75189"/>
    <w:rsid w:val="00E822DE"/>
    <w:rsid w:val="00E84D27"/>
    <w:rsid w:val="00E852CE"/>
    <w:rsid w:val="00E857D7"/>
    <w:rsid w:val="00E864D4"/>
    <w:rsid w:val="00E90F5C"/>
    <w:rsid w:val="00E93E9A"/>
    <w:rsid w:val="00E946C2"/>
    <w:rsid w:val="00E94CDD"/>
    <w:rsid w:val="00E95803"/>
    <w:rsid w:val="00E9584E"/>
    <w:rsid w:val="00EA01B2"/>
    <w:rsid w:val="00EA2959"/>
    <w:rsid w:val="00EA2DF5"/>
    <w:rsid w:val="00EA5CFC"/>
    <w:rsid w:val="00EA628B"/>
    <w:rsid w:val="00EB0D89"/>
    <w:rsid w:val="00EB0F1C"/>
    <w:rsid w:val="00EB23E3"/>
    <w:rsid w:val="00EB27A4"/>
    <w:rsid w:val="00EB3DDA"/>
    <w:rsid w:val="00EB4036"/>
    <w:rsid w:val="00EB416F"/>
    <w:rsid w:val="00EB6723"/>
    <w:rsid w:val="00EB6DF9"/>
    <w:rsid w:val="00EC0080"/>
    <w:rsid w:val="00EC084B"/>
    <w:rsid w:val="00EC1D7E"/>
    <w:rsid w:val="00EC29A2"/>
    <w:rsid w:val="00EC4389"/>
    <w:rsid w:val="00EC6905"/>
    <w:rsid w:val="00EC7265"/>
    <w:rsid w:val="00EC7DA2"/>
    <w:rsid w:val="00ED020C"/>
    <w:rsid w:val="00ED108B"/>
    <w:rsid w:val="00ED13C8"/>
    <w:rsid w:val="00ED176D"/>
    <w:rsid w:val="00ED2974"/>
    <w:rsid w:val="00ED3440"/>
    <w:rsid w:val="00ED5750"/>
    <w:rsid w:val="00EE0784"/>
    <w:rsid w:val="00EE0CD2"/>
    <w:rsid w:val="00EE3D7C"/>
    <w:rsid w:val="00EE5359"/>
    <w:rsid w:val="00EE58F6"/>
    <w:rsid w:val="00EF24E6"/>
    <w:rsid w:val="00EF66BB"/>
    <w:rsid w:val="00F00C79"/>
    <w:rsid w:val="00F0168B"/>
    <w:rsid w:val="00F01A9A"/>
    <w:rsid w:val="00F024F8"/>
    <w:rsid w:val="00F04BDD"/>
    <w:rsid w:val="00F05631"/>
    <w:rsid w:val="00F11C59"/>
    <w:rsid w:val="00F12049"/>
    <w:rsid w:val="00F129BF"/>
    <w:rsid w:val="00F12C08"/>
    <w:rsid w:val="00F143FD"/>
    <w:rsid w:val="00F14CA7"/>
    <w:rsid w:val="00F17F34"/>
    <w:rsid w:val="00F215A3"/>
    <w:rsid w:val="00F25A1A"/>
    <w:rsid w:val="00F27FAE"/>
    <w:rsid w:val="00F30CFC"/>
    <w:rsid w:val="00F33EC6"/>
    <w:rsid w:val="00F340FC"/>
    <w:rsid w:val="00F36231"/>
    <w:rsid w:val="00F36BFC"/>
    <w:rsid w:val="00F4011B"/>
    <w:rsid w:val="00F40527"/>
    <w:rsid w:val="00F41498"/>
    <w:rsid w:val="00F42DA7"/>
    <w:rsid w:val="00F46C71"/>
    <w:rsid w:val="00F47B8F"/>
    <w:rsid w:val="00F47FF1"/>
    <w:rsid w:val="00F5074B"/>
    <w:rsid w:val="00F51FA3"/>
    <w:rsid w:val="00F534ED"/>
    <w:rsid w:val="00F53C4E"/>
    <w:rsid w:val="00F554E2"/>
    <w:rsid w:val="00F631F1"/>
    <w:rsid w:val="00F6655C"/>
    <w:rsid w:val="00F67104"/>
    <w:rsid w:val="00F722D7"/>
    <w:rsid w:val="00F73CB1"/>
    <w:rsid w:val="00F744DD"/>
    <w:rsid w:val="00F74CAB"/>
    <w:rsid w:val="00F80F1A"/>
    <w:rsid w:val="00F83DEE"/>
    <w:rsid w:val="00F90A03"/>
    <w:rsid w:val="00F9587F"/>
    <w:rsid w:val="00F96496"/>
    <w:rsid w:val="00F97416"/>
    <w:rsid w:val="00F97CC1"/>
    <w:rsid w:val="00FA4B1E"/>
    <w:rsid w:val="00FA5421"/>
    <w:rsid w:val="00FA604F"/>
    <w:rsid w:val="00FB05A3"/>
    <w:rsid w:val="00FB3F96"/>
    <w:rsid w:val="00FB7F8C"/>
    <w:rsid w:val="00FC0690"/>
    <w:rsid w:val="00FC071A"/>
    <w:rsid w:val="00FC1DA8"/>
    <w:rsid w:val="00FC314E"/>
    <w:rsid w:val="00FC3564"/>
    <w:rsid w:val="00FC7D4C"/>
    <w:rsid w:val="00FD4651"/>
    <w:rsid w:val="00FD48CD"/>
    <w:rsid w:val="00FD5509"/>
    <w:rsid w:val="00FE0916"/>
    <w:rsid w:val="00FE2D87"/>
    <w:rsid w:val="00FE316E"/>
    <w:rsid w:val="00FE3F6A"/>
    <w:rsid w:val="00FE69F8"/>
    <w:rsid w:val="00FE6D30"/>
    <w:rsid w:val="00FE7D7B"/>
    <w:rsid w:val="00FE7F1B"/>
    <w:rsid w:val="00FE7FFE"/>
    <w:rsid w:val="00FF0F4C"/>
    <w:rsid w:val="00FF3A3A"/>
    <w:rsid w:val="00FF4355"/>
    <w:rsid w:val="00FF4F40"/>
    <w:rsid w:val="00FF60DB"/>
    <w:rsid w:val="00FF776C"/>
    <w:rsid w:val="1E211FA3"/>
    <w:rsid w:val="23294E73"/>
    <w:rsid w:val="5E3BF6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F600D"/>
  <w14:defaultImageDpi w14:val="32767"/>
  <w15:chartTrackingRefBased/>
  <w15:docId w15:val="{64426935-17A9-4F1C-80D1-C3AC0390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1E55"/>
    <w:pPr>
      <w:spacing w:line="260" w:lineRule="atLeast"/>
    </w:pPr>
    <w:rPr>
      <w:sz w:val="19"/>
      <w:lang w:val="nl-NL"/>
    </w:rPr>
  </w:style>
  <w:style w:type="paragraph" w:styleId="Kop1">
    <w:name w:val="heading 1"/>
    <w:aliases w:val="kop 1"/>
    <w:basedOn w:val="Standaard"/>
    <w:next w:val="Standaard"/>
    <w:link w:val="Kop1Char"/>
    <w:qFormat/>
    <w:rsid w:val="009C1348"/>
    <w:pPr>
      <w:keepNext/>
      <w:keepLines/>
      <w:spacing w:before="240"/>
      <w:outlineLvl w:val="0"/>
    </w:pPr>
    <w:rPr>
      <w:rFonts w:eastAsiaTheme="majorEastAsia" w:cstheme="majorBidi"/>
      <w:color w:val="500778"/>
      <w:sz w:val="24"/>
      <w:szCs w:val="32"/>
    </w:rPr>
  </w:style>
  <w:style w:type="paragraph" w:styleId="Kop2">
    <w:name w:val="heading 2"/>
    <w:aliases w:val="kop 2"/>
    <w:basedOn w:val="Standaard"/>
    <w:next w:val="Standaard"/>
    <w:link w:val="Kop2Char"/>
    <w:unhideWhenUsed/>
    <w:qFormat/>
    <w:rsid w:val="009C1348"/>
    <w:pPr>
      <w:keepNext/>
      <w:keepLines/>
      <w:spacing w:before="40"/>
      <w:outlineLvl w:val="1"/>
    </w:pPr>
    <w:rPr>
      <w:rFonts w:eastAsiaTheme="majorEastAsia" w:cstheme="majorBidi"/>
      <w:color w:val="500778"/>
      <w:szCs w:val="26"/>
    </w:rPr>
  </w:style>
  <w:style w:type="paragraph" w:styleId="Kop3">
    <w:name w:val="heading 3"/>
    <w:basedOn w:val="Standaard"/>
    <w:next w:val="Standaard"/>
    <w:link w:val="Kop3Char"/>
    <w:uiPriority w:val="9"/>
    <w:semiHidden/>
    <w:unhideWhenUsed/>
    <w:qFormat/>
    <w:rsid w:val="005B09C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Char"/>
    <w:basedOn w:val="Standaardalinea-lettertype"/>
    <w:link w:val="Kop1"/>
    <w:uiPriority w:val="9"/>
    <w:rsid w:val="009C1348"/>
    <w:rPr>
      <w:rFonts w:eastAsiaTheme="majorEastAsia" w:cstheme="majorBidi"/>
      <w:color w:val="500778"/>
      <w:szCs w:val="32"/>
      <w:lang w:val="nl-NL"/>
    </w:rPr>
  </w:style>
  <w:style w:type="character" w:customStyle="1" w:styleId="Kop2Char">
    <w:name w:val="Kop 2 Char"/>
    <w:aliases w:val="kop 2 Char"/>
    <w:basedOn w:val="Standaardalinea-lettertype"/>
    <w:link w:val="Kop2"/>
    <w:uiPriority w:val="9"/>
    <w:rsid w:val="009C1348"/>
    <w:rPr>
      <w:rFonts w:eastAsiaTheme="majorEastAsia" w:cstheme="majorBidi"/>
      <w:color w:val="500778"/>
      <w:sz w:val="19"/>
      <w:szCs w:val="26"/>
      <w:lang w:val="nl-NL"/>
    </w:rPr>
  </w:style>
  <w:style w:type="table" w:styleId="Tabelraster">
    <w:name w:val="Table Grid"/>
    <w:basedOn w:val="Standaardtabel"/>
    <w:uiPriority w:val="39"/>
    <w:rsid w:val="0078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25589"/>
    <w:pPr>
      <w:tabs>
        <w:tab w:val="center" w:pos="4680"/>
        <w:tab w:val="right" w:pos="9360"/>
      </w:tabs>
    </w:pPr>
  </w:style>
  <w:style w:type="character" w:customStyle="1" w:styleId="KoptekstChar">
    <w:name w:val="Koptekst Char"/>
    <w:basedOn w:val="Standaardalinea-lettertype"/>
    <w:link w:val="Koptekst"/>
    <w:uiPriority w:val="99"/>
    <w:rsid w:val="00E25589"/>
    <w:rPr>
      <w:lang w:val="nl-NL"/>
    </w:rPr>
  </w:style>
  <w:style w:type="paragraph" w:styleId="Voettekst">
    <w:name w:val="footer"/>
    <w:basedOn w:val="Standaard"/>
    <w:link w:val="VoettekstChar"/>
    <w:uiPriority w:val="99"/>
    <w:unhideWhenUsed/>
    <w:rsid w:val="00E25589"/>
    <w:pPr>
      <w:tabs>
        <w:tab w:val="center" w:pos="4680"/>
        <w:tab w:val="right" w:pos="9360"/>
      </w:tabs>
    </w:pPr>
  </w:style>
  <w:style w:type="character" w:customStyle="1" w:styleId="VoettekstChar">
    <w:name w:val="Voettekst Char"/>
    <w:basedOn w:val="Standaardalinea-lettertype"/>
    <w:link w:val="Voettekst"/>
    <w:uiPriority w:val="99"/>
    <w:rsid w:val="00E25589"/>
    <w:rPr>
      <w:lang w:val="nl-NL"/>
    </w:rPr>
  </w:style>
  <w:style w:type="paragraph" w:customStyle="1" w:styleId="1Brieftekst">
    <w:name w:val="1_Brieftekst"/>
    <w:basedOn w:val="Standaard"/>
    <w:qFormat/>
    <w:rsid w:val="00D95457"/>
    <w:pPr>
      <w:tabs>
        <w:tab w:val="left" w:pos="284"/>
        <w:tab w:val="left" w:pos="567"/>
        <w:tab w:val="left" w:pos="5500"/>
        <w:tab w:val="right" w:pos="6634"/>
      </w:tabs>
    </w:pPr>
  </w:style>
  <w:style w:type="paragraph" w:customStyle="1" w:styleId="9Contactgegevens">
    <w:name w:val="9_Contactgegevens"/>
    <w:basedOn w:val="Standaard"/>
    <w:qFormat/>
    <w:rsid w:val="00BE7CF8"/>
    <w:pPr>
      <w:spacing w:line="220" w:lineRule="exact"/>
    </w:pPr>
    <w:rPr>
      <w:color w:val="462777"/>
      <w:sz w:val="16"/>
    </w:rPr>
  </w:style>
  <w:style w:type="paragraph" w:customStyle="1" w:styleId="2Adres">
    <w:name w:val="2_Adres"/>
    <w:basedOn w:val="1Brieftekst"/>
    <w:qFormat/>
    <w:rsid w:val="00FA604F"/>
    <w:pPr>
      <w:spacing w:line="260" w:lineRule="exact"/>
    </w:pPr>
    <w:rPr>
      <w:sz w:val="16"/>
    </w:rPr>
  </w:style>
  <w:style w:type="paragraph" w:customStyle="1" w:styleId="4Kenmerk">
    <w:name w:val="4_Kenmerk"/>
    <w:basedOn w:val="1Brieftekst"/>
    <w:qFormat/>
    <w:rsid w:val="008733DE"/>
    <w:pPr>
      <w:spacing w:line="240" w:lineRule="exact"/>
    </w:pPr>
    <w:rPr>
      <w:sz w:val="16"/>
    </w:rPr>
  </w:style>
  <w:style w:type="paragraph" w:customStyle="1" w:styleId="3KenmerkKop">
    <w:name w:val="3_Kenmerk Kop"/>
    <w:basedOn w:val="4Kenmerk"/>
    <w:next w:val="4Kenmerk"/>
    <w:qFormat/>
    <w:rsid w:val="008733DE"/>
    <w:rPr>
      <w:b/>
    </w:rPr>
  </w:style>
  <w:style w:type="paragraph" w:customStyle="1" w:styleId="5Datum">
    <w:name w:val="5_Datum"/>
    <w:basedOn w:val="4Kenmerk"/>
    <w:next w:val="4Kenmerk"/>
    <w:qFormat/>
    <w:rsid w:val="008733DE"/>
  </w:style>
  <w:style w:type="paragraph" w:customStyle="1" w:styleId="6Onderwerp">
    <w:name w:val="6_Onderwerp"/>
    <w:basedOn w:val="4Kenmerk"/>
    <w:next w:val="4Kenmerk"/>
    <w:qFormat/>
    <w:rsid w:val="008733DE"/>
  </w:style>
  <w:style w:type="paragraph" w:customStyle="1" w:styleId="7Opsomming">
    <w:name w:val="7_Opsomming"/>
    <w:basedOn w:val="1Brieftekst"/>
    <w:qFormat/>
    <w:rsid w:val="00BE7CF8"/>
    <w:pPr>
      <w:numPr>
        <w:numId w:val="1"/>
      </w:numPr>
    </w:pPr>
  </w:style>
  <w:style w:type="paragraph" w:customStyle="1" w:styleId="8Nummering">
    <w:name w:val="8_Nummering"/>
    <w:basedOn w:val="1Brieftekst"/>
    <w:qFormat/>
    <w:rsid w:val="00E94CDD"/>
    <w:pPr>
      <w:numPr>
        <w:numId w:val="2"/>
      </w:numPr>
    </w:pPr>
  </w:style>
  <w:style w:type="character" w:styleId="Verwijzingopmerking">
    <w:name w:val="annotation reference"/>
    <w:basedOn w:val="Standaardalinea-lettertype"/>
    <w:uiPriority w:val="99"/>
    <w:unhideWhenUsed/>
    <w:rsid w:val="00E5434E"/>
    <w:rPr>
      <w:sz w:val="16"/>
      <w:szCs w:val="16"/>
    </w:rPr>
  </w:style>
  <w:style w:type="paragraph" w:styleId="Tekstopmerking">
    <w:name w:val="annotation text"/>
    <w:basedOn w:val="Standaard"/>
    <w:link w:val="TekstopmerkingChar"/>
    <w:unhideWhenUsed/>
    <w:rsid w:val="00E5434E"/>
    <w:pPr>
      <w:spacing w:after="160" w:line="240" w:lineRule="auto"/>
    </w:pPr>
    <w:rPr>
      <w:sz w:val="20"/>
      <w:szCs w:val="20"/>
    </w:rPr>
  </w:style>
  <w:style w:type="character" w:customStyle="1" w:styleId="TekstopmerkingChar">
    <w:name w:val="Tekst opmerking Char"/>
    <w:basedOn w:val="Standaardalinea-lettertype"/>
    <w:link w:val="Tekstopmerking"/>
    <w:rsid w:val="00E5434E"/>
    <w:rPr>
      <w:sz w:val="20"/>
      <w:szCs w:val="20"/>
      <w:lang w:val="nl-NL"/>
    </w:rPr>
  </w:style>
  <w:style w:type="paragraph" w:styleId="Ballontekst">
    <w:name w:val="Balloon Text"/>
    <w:basedOn w:val="Standaard"/>
    <w:link w:val="BallontekstChar"/>
    <w:uiPriority w:val="99"/>
    <w:semiHidden/>
    <w:unhideWhenUsed/>
    <w:rsid w:val="00E5434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5434E"/>
    <w:rPr>
      <w:rFonts w:ascii="Segoe UI" w:hAnsi="Segoe UI" w:cs="Segoe UI"/>
      <w:sz w:val="18"/>
      <w:szCs w:val="18"/>
      <w:lang w:val="nl-NL"/>
    </w:rPr>
  </w:style>
  <w:style w:type="paragraph" w:styleId="Lijstalinea">
    <w:name w:val="List Paragraph"/>
    <w:aliases w:val="Reference List"/>
    <w:basedOn w:val="Standaard"/>
    <w:link w:val="LijstalineaChar"/>
    <w:uiPriority w:val="34"/>
    <w:qFormat/>
    <w:rsid w:val="00E5434E"/>
    <w:pPr>
      <w:spacing w:after="200" w:line="276" w:lineRule="auto"/>
      <w:ind w:left="720"/>
      <w:contextualSpacing/>
    </w:pPr>
    <w:rPr>
      <w:rFonts w:ascii="Calibri" w:eastAsia="Times New Roman" w:hAnsi="Calibri" w:cs="Times New Roman"/>
      <w:sz w:val="22"/>
      <w:szCs w:val="22"/>
    </w:rPr>
  </w:style>
  <w:style w:type="character" w:customStyle="1" w:styleId="OnderwerpvanopmerkingChar">
    <w:name w:val="Onderwerp van opmerking Char"/>
    <w:basedOn w:val="TekstopmerkingChar"/>
    <w:link w:val="Onderwerpvanopmerking"/>
    <w:uiPriority w:val="99"/>
    <w:semiHidden/>
    <w:rsid w:val="00E5434E"/>
    <w:rPr>
      <w:b/>
      <w:bCs/>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E5434E"/>
    <w:rPr>
      <w:b/>
      <w:bCs/>
    </w:rPr>
  </w:style>
  <w:style w:type="paragraph" w:styleId="Tekstzonderopmaak">
    <w:name w:val="Plain Text"/>
    <w:basedOn w:val="Standaard"/>
    <w:link w:val="TekstzonderopmaakChar1"/>
    <w:uiPriority w:val="99"/>
    <w:rsid w:val="00E5434E"/>
    <w:pPr>
      <w:spacing w:line="240" w:lineRule="auto"/>
    </w:pPr>
    <w:rPr>
      <w:rFonts w:ascii="Courier New" w:eastAsia="Times New Roman" w:hAnsi="Courier New" w:cs="Times New Roman"/>
      <w:sz w:val="20"/>
      <w:szCs w:val="20"/>
      <w:lang w:val="x-none" w:eastAsia="x-none"/>
    </w:rPr>
  </w:style>
  <w:style w:type="character" w:customStyle="1" w:styleId="TekstzonderopmaakChar1">
    <w:name w:val="Tekst zonder opmaak Char1"/>
    <w:link w:val="Tekstzonderopmaak"/>
    <w:rsid w:val="00E5434E"/>
    <w:rPr>
      <w:rFonts w:ascii="Courier New" w:eastAsia="Times New Roman" w:hAnsi="Courier New" w:cs="Times New Roman"/>
      <w:sz w:val="20"/>
      <w:szCs w:val="20"/>
      <w:lang w:val="x-none" w:eastAsia="x-none"/>
    </w:rPr>
  </w:style>
  <w:style w:type="character" w:customStyle="1" w:styleId="TekstzonderopmaakChar">
    <w:name w:val="Tekst zonder opmaak Char"/>
    <w:basedOn w:val="Standaardalinea-lettertype"/>
    <w:uiPriority w:val="99"/>
    <w:semiHidden/>
    <w:rsid w:val="00E5434E"/>
    <w:rPr>
      <w:rFonts w:ascii="Consolas" w:hAnsi="Consolas"/>
      <w:sz w:val="21"/>
      <w:szCs w:val="21"/>
      <w:lang w:val="nl-NL"/>
    </w:rPr>
  </w:style>
  <w:style w:type="paragraph" w:styleId="Voetnoottekst">
    <w:name w:val="footnote text"/>
    <w:basedOn w:val="Standaard"/>
    <w:link w:val="VoetnoottekstChar"/>
    <w:semiHidden/>
    <w:unhideWhenUsed/>
    <w:rsid w:val="00E5434E"/>
    <w:pPr>
      <w:spacing w:line="240" w:lineRule="auto"/>
    </w:pPr>
    <w:rPr>
      <w:sz w:val="20"/>
      <w:szCs w:val="20"/>
    </w:rPr>
  </w:style>
  <w:style w:type="character" w:customStyle="1" w:styleId="VoetnoottekstChar">
    <w:name w:val="Voetnoottekst Char"/>
    <w:basedOn w:val="Standaardalinea-lettertype"/>
    <w:link w:val="Voetnoottekst"/>
    <w:semiHidden/>
    <w:rsid w:val="00E5434E"/>
    <w:rPr>
      <w:sz w:val="20"/>
      <w:szCs w:val="20"/>
      <w:lang w:val="nl-NL"/>
    </w:rPr>
  </w:style>
  <w:style w:type="paragraph" w:customStyle="1" w:styleId="Default">
    <w:name w:val="Default"/>
    <w:rsid w:val="00E5434E"/>
    <w:pPr>
      <w:autoSpaceDE w:val="0"/>
      <w:autoSpaceDN w:val="0"/>
      <w:adjustRightInd w:val="0"/>
    </w:pPr>
    <w:rPr>
      <w:rFonts w:ascii="Franklin Gothic Book" w:hAnsi="Franklin Gothic Book" w:cs="Franklin Gothic Book"/>
      <w:color w:val="000000"/>
      <w:lang w:val="nl-NL"/>
    </w:rPr>
  </w:style>
  <w:style w:type="character" w:styleId="Hyperlink">
    <w:name w:val="Hyperlink"/>
    <w:basedOn w:val="Standaardalinea-lettertype"/>
    <w:uiPriority w:val="99"/>
    <w:unhideWhenUsed/>
    <w:rsid w:val="00E5434E"/>
    <w:rPr>
      <w:color w:val="0563C1" w:themeColor="hyperlink"/>
      <w:u w:val="single"/>
    </w:rPr>
  </w:style>
  <w:style w:type="character" w:customStyle="1" w:styleId="Vermelding1">
    <w:name w:val="Vermelding1"/>
    <w:basedOn w:val="Standaardalinea-lettertype"/>
    <w:uiPriority w:val="99"/>
    <w:semiHidden/>
    <w:unhideWhenUsed/>
    <w:rsid w:val="007160E3"/>
    <w:rPr>
      <w:color w:val="2B579A"/>
      <w:shd w:val="clear" w:color="auto" w:fill="E6E6E6"/>
    </w:rPr>
  </w:style>
  <w:style w:type="paragraph" w:styleId="Normaalweb">
    <w:name w:val="Normal (Web)"/>
    <w:basedOn w:val="Standaard"/>
    <w:uiPriority w:val="99"/>
    <w:semiHidden/>
    <w:unhideWhenUsed/>
    <w:rsid w:val="0002123F"/>
    <w:rPr>
      <w:rFonts w:ascii="Times New Roman" w:hAnsi="Times New Roman" w:cs="Times New Roman"/>
      <w:sz w:val="24"/>
    </w:rPr>
  </w:style>
  <w:style w:type="paragraph" w:styleId="Revisie">
    <w:name w:val="Revision"/>
    <w:hidden/>
    <w:uiPriority w:val="99"/>
    <w:semiHidden/>
    <w:rsid w:val="00ED5750"/>
    <w:rPr>
      <w:sz w:val="19"/>
      <w:lang w:val="nl-NL"/>
    </w:rPr>
  </w:style>
  <w:style w:type="character" w:customStyle="1" w:styleId="Kop3Char">
    <w:name w:val="Kop 3 Char"/>
    <w:basedOn w:val="Standaardalinea-lettertype"/>
    <w:link w:val="Kop3"/>
    <w:uiPriority w:val="9"/>
    <w:rsid w:val="005B09C7"/>
    <w:rPr>
      <w:rFonts w:asciiTheme="majorHAnsi" w:eastAsiaTheme="majorEastAsia" w:hAnsiTheme="majorHAnsi" w:cstheme="majorBidi"/>
      <w:color w:val="1F4D78" w:themeColor="accent1" w:themeShade="7F"/>
      <w:lang w:val="nl-NL"/>
    </w:rPr>
  </w:style>
  <w:style w:type="character" w:customStyle="1" w:styleId="apple-converted-space">
    <w:name w:val="apple-converted-space"/>
    <w:basedOn w:val="Standaardalinea-lettertype"/>
    <w:rsid w:val="00CF25D2"/>
  </w:style>
  <w:style w:type="character" w:styleId="Nadruk">
    <w:name w:val="Emphasis"/>
    <w:basedOn w:val="Standaardalinea-lettertype"/>
    <w:uiPriority w:val="20"/>
    <w:qFormat/>
    <w:rsid w:val="00CF25D2"/>
    <w:rPr>
      <w:i/>
      <w:iCs/>
    </w:rPr>
  </w:style>
  <w:style w:type="paragraph" w:styleId="Geenafstand">
    <w:name w:val="No Spacing"/>
    <w:uiPriority w:val="1"/>
    <w:qFormat/>
    <w:rsid w:val="0052768F"/>
    <w:rPr>
      <w:sz w:val="19"/>
      <w:lang w:val="nl-NL"/>
    </w:rPr>
  </w:style>
  <w:style w:type="character" w:styleId="GevolgdeHyperlink">
    <w:name w:val="FollowedHyperlink"/>
    <w:basedOn w:val="Standaardalinea-lettertype"/>
    <w:uiPriority w:val="99"/>
    <w:semiHidden/>
    <w:unhideWhenUsed/>
    <w:rsid w:val="00B727A4"/>
    <w:rPr>
      <w:color w:val="954F72" w:themeColor="followedHyperlink"/>
      <w:u w:val="single"/>
    </w:rPr>
  </w:style>
  <w:style w:type="character" w:customStyle="1" w:styleId="Vermelding2">
    <w:name w:val="Vermelding2"/>
    <w:basedOn w:val="Standaardalinea-lettertype"/>
    <w:uiPriority w:val="99"/>
    <w:semiHidden/>
    <w:unhideWhenUsed/>
    <w:rsid w:val="00154FF0"/>
    <w:rPr>
      <w:color w:val="2B579A"/>
      <w:shd w:val="clear" w:color="auto" w:fill="E6E6E6"/>
    </w:rPr>
  </w:style>
  <w:style w:type="character" w:customStyle="1" w:styleId="st">
    <w:name w:val="st"/>
    <w:basedOn w:val="Standaardalinea-lettertype"/>
    <w:rsid w:val="00EC29A2"/>
  </w:style>
  <w:style w:type="character" w:customStyle="1" w:styleId="LijstalineaChar">
    <w:name w:val="Lijstalinea Char"/>
    <w:aliases w:val="Reference List Char"/>
    <w:link w:val="Lijstalinea"/>
    <w:uiPriority w:val="34"/>
    <w:rsid w:val="005549D1"/>
    <w:rPr>
      <w:rFonts w:ascii="Calibri" w:eastAsia="Times New Roman" w:hAnsi="Calibri" w:cs="Times New Roman"/>
      <w:sz w:val="22"/>
      <w:szCs w:val="22"/>
      <w:lang w:val="nl-NL"/>
    </w:rPr>
  </w:style>
  <w:style w:type="paragraph" w:customStyle="1" w:styleId="StandaardGBLT">
    <w:name w:val="Standaard GBLT"/>
    <w:basedOn w:val="Standaard"/>
    <w:link w:val="StandaardGBLTChar"/>
    <w:qFormat/>
    <w:rsid w:val="00491361"/>
    <w:pPr>
      <w:spacing w:line="240" w:lineRule="auto"/>
    </w:pPr>
    <w:rPr>
      <w:rFonts w:eastAsia="Times New Roman" w:cs="Times New Roman"/>
      <w:sz w:val="20"/>
      <w:szCs w:val="20"/>
      <w:lang w:eastAsia="nl-NL"/>
    </w:rPr>
  </w:style>
  <w:style w:type="character" w:customStyle="1" w:styleId="StandaardGBLTChar">
    <w:name w:val="Standaard GBLT Char"/>
    <w:basedOn w:val="Standaardalinea-lettertype"/>
    <w:link w:val="StandaardGBLT"/>
    <w:rsid w:val="00491361"/>
    <w:rPr>
      <w:rFonts w:eastAsia="Times New Roman" w:cs="Times New Roman"/>
      <w:sz w:val="20"/>
      <w:szCs w:val="20"/>
      <w:lang w:val="nl-NL" w:eastAsia="nl-NL"/>
    </w:rPr>
  </w:style>
  <w:style w:type="paragraph" w:customStyle="1" w:styleId="Kop3a">
    <w:name w:val="Kop 3a"/>
    <w:basedOn w:val="Kop3"/>
    <w:link w:val="Kop3aChar"/>
    <w:qFormat/>
    <w:rsid w:val="007D1DBA"/>
    <w:pPr>
      <w:spacing w:before="0" w:line="276" w:lineRule="auto"/>
      <w:ind w:left="709" w:hanging="720"/>
      <w:jc w:val="both"/>
    </w:pPr>
    <w:rPr>
      <w:rFonts w:eastAsia="Times New Roman"/>
      <w:i/>
      <w:color w:val="2C4D33"/>
      <w:sz w:val="19"/>
      <w:szCs w:val="19"/>
      <w:lang w:eastAsia="nl-NL"/>
    </w:rPr>
  </w:style>
  <w:style w:type="character" w:customStyle="1" w:styleId="Kop3aChar">
    <w:name w:val="Kop 3a Char"/>
    <w:basedOn w:val="Standaardalinea-lettertype"/>
    <w:link w:val="Kop3a"/>
    <w:rsid w:val="007D1DBA"/>
    <w:rPr>
      <w:rFonts w:asciiTheme="majorHAnsi" w:eastAsia="Times New Roman" w:hAnsiTheme="majorHAnsi" w:cstheme="majorBidi"/>
      <w:i/>
      <w:color w:val="2C4D33"/>
      <w:sz w:val="19"/>
      <w:szCs w:val="19"/>
      <w:lang w:val="nl-NL" w:eastAsia="nl-NL"/>
    </w:rPr>
  </w:style>
  <w:style w:type="paragraph" w:styleId="Plattetekst2">
    <w:name w:val="Body Text 2"/>
    <w:basedOn w:val="Standaard"/>
    <w:link w:val="Plattetekst2Char"/>
    <w:uiPriority w:val="99"/>
    <w:unhideWhenUsed/>
    <w:rsid w:val="00457789"/>
    <w:pPr>
      <w:spacing w:after="160" w:line="259" w:lineRule="auto"/>
    </w:pPr>
    <w:rPr>
      <w:rFonts w:cstheme="minorHAnsi"/>
      <w:sz w:val="20"/>
      <w:szCs w:val="20"/>
      <w:lang w:bidi="en-US"/>
    </w:rPr>
  </w:style>
  <w:style w:type="character" w:customStyle="1" w:styleId="Plattetekst2Char">
    <w:name w:val="Platte tekst 2 Char"/>
    <w:basedOn w:val="Standaardalinea-lettertype"/>
    <w:link w:val="Plattetekst2"/>
    <w:uiPriority w:val="99"/>
    <w:rsid w:val="00457789"/>
    <w:rPr>
      <w:rFonts w:cstheme="minorHAnsi"/>
      <w:sz w:val="20"/>
      <w:szCs w:val="20"/>
      <w:lang w:val="nl-NL" w:bidi="en-US"/>
    </w:rPr>
  </w:style>
  <w:style w:type="character" w:styleId="Onopgelostemelding">
    <w:name w:val="Unresolved Mention"/>
    <w:basedOn w:val="Standaardalinea-lettertype"/>
    <w:uiPriority w:val="99"/>
    <w:semiHidden/>
    <w:unhideWhenUsed/>
    <w:rsid w:val="00814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48333">
      <w:bodyDiv w:val="1"/>
      <w:marLeft w:val="0"/>
      <w:marRight w:val="0"/>
      <w:marTop w:val="0"/>
      <w:marBottom w:val="0"/>
      <w:divBdr>
        <w:top w:val="none" w:sz="0" w:space="0" w:color="auto"/>
        <w:left w:val="none" w:sz="0" w:space="0" w:color="auto"/>
        <w:bottom w:val="none" w:sz="0" w:space="0" w:color="auto"/>
        <w:right w:val="none" w:sz="0" w:space="0" w:color="auto"/>
      </w:divBdr>
    </w:div>
    <w:div w:id="189148639">
      <w:bodyDiv w:val="1"/>
      <w:marLeft w:val="0"/>
      <w:marRight w:val="0"/>
      <w:marTop w:val="0"/>
      <w:marBottom w:val="0"/>
      <w:divBdr>
        <w:top w:val="none" w:sz="0" w:space="0" w:color="auto"/>
        <w:left w:val="none" w:sz="0" w:space="0" w:color="auto"/>
        <w:bottom w:val="none" w:sz="0" w:space="0" w:color="auto"/>
        <w:right w:val="none" w:sz="0" w:space="0" w:color="auto"/>
      </w:divBdr>
    </w:div>
    <w:div w:id="305475675">
      <w:bodyDiv w:val="1"/>
      <w:marLeft w:val="0"/>
      <w:marRight w:val="0"/>
      <w:marTop w:val="0"/>
      <w:marBottom w:val="0"/>
      <w:divBdr>
        <w:top w:val="none" w:sz="0" w:space="0" w:color="auto"/>
        <w:left w:val="none" w:sz="0" w:space="0" w:color="auto"/>
        <w:bottom w:val="none" w:sz="0" w:space="0" w:color="auto"/>
        <w:right w:val="none" w:sz="0" w:space="0" w:color="auto"/>
      </w:divBdr>
    </w:div>
    <w:div w:id="358354110">
      <w:bodyDiv w:val="1"/>
      <w:marLeft w:val="0"/>
      <w:marRight w:val="0"/>
      <w:marTop w:val="0"/>
      <w:marBottom w:val="0"/>
      <w:divBdr>
        <w:top w:val="none" w:sz="0" w:space="0" w:color="auto"/>
        <w:left w:val="none" w:sz="0" w:space="0" w:color="auto"/>
        <w:bottom w:val="none" w:sz="0" w:space="0" w:color="auto"/>
        <w:right w:val="none" w:sz="0" w:space="0" w:color="auto"/>
      </w:divBdr>
    </w:div>
    <w:div w:id="440879331">
      <w:bodyDiv w:val="1"/>
      <w:marLeft w:val="0"/>
      <w:marRight w:val="0"/>
      <w:marTop w:val="0"/>
      <w:marBottom w:val="0"/>
      <w:divBdr>
        <w:top w:val="none" w:sz="0" w:space="0" w:color="auto"/>
        <w:left w:val="none" w:sz="0" w:space="0" w:color="auto"/>
        <w:bottom w:val="none" w:sz="0" w:space="0" w:color="auto"/>
        <w:right w:val="none" w:sz="0" w:space="0" w:color="auto"/>
      </w:divBdr>
    </w:div>
    <w:div w:id="465047523">
      <w:bodyDiv w:val="1"/>
      <w:marLeft w:val="0"/>
      <w:marRight w:val="0"/>
      <w:marTop w:val="0"/>
      <w:marBottom w:val="0"/>
      <w:divBdr>
        <w:top w:val="none" w:sz="0" w:space="0" w:color="auto"/>
        <w:left w:val="none" w:sz="0" w:space="0" w:color="auto"/>
        <w:bottom w:val="none" w:sz="0" w:space="0" w:color="auto"/>
        <w:right w:val="none" w:sz="0" w:space="0" w:color="auto"/>
      </w:divBdr>
    </w:div>
    <w:div w:id="467093486">
      <w:bodyDiv w:val="1"/>
      <w:marLeft w:val="0"/>
      <w:marRight w:val="0"/>
      <w:marTop w:val="0"/>
      <w:marBottom w:val="0"/>
      <w:divBdr>
        <w:top w:val="none" w:sz="0" w:space="0" w:color="auto"/>
        <w:left w:val="none" w:sz="0" w:space="0" w:color="auto"/>
        <w:bottom w:val="none" w:sz="0" w:space="0" w:color="auto"/>
        <w:right w:val="none" w:sz="0" w:space="0" w:color="auto"/>
      </w:divBdr>
    </w:div>
    <w:div w:id="634217580">
      <w:bodyDiv w:val="1"/>
      <w:marLeft w:val="0"/>
      <w:marRight w:val="0"/>
      <w:marTop w:val="0"/>
      <w:marBottom w:val="0"/>
      <w:divBdr>
        <w:top w:val="none" w:sz="0" w:space="0" w:color="auto"/>
        <w:left w:val="none" w:sz="0" w:space="0" w:color="auto"/>
        <w:bottom w:val="none" w:sz="0" w:space="0" w:color="auto"/>
        <w:right w:val="none" w:sz="0" w:space="0" w:color="auto"/>
      </w:divBdr>
    </w:div>
    <w:div w:id="684988183">
      <w:bodyDiv w:val="1"/>
      <w:marLeft w:val="0"/>
      <w:marRight w:val="0"/>
      <w:marTop w:val="0"/>
      <w:marBottom w:val="0"/>
      <w:divBdr>
        <w:top w:val="none" w:sz="0" w:space="0" w:color="auto"/>
        <w:left w:val="none" w:sz="0" w:space="0" w:color="auto"/>
        <w:bottom w:val="none" w:sz="0" w:space="0" w:color="auto"/>
        <w:right w:val="none" w:sz="0" w:space="0" w:color="auto"/>
      </w:divBdr>
    </w:div>
    <w:div w:id="745541020">
      <w:bodyDiv w:val="1"/>
      <w:marLeft w:val="0"/>
      <w:marRight w:val="0"/>
      <w:marTop w:val="0"/>
      <w:marBottom w:val="0"/>
      <w:divBdr>
        <w:top w:val="none" w:sz="0" w:space="0" w:color="auto"/>
        <w:left w:val="none" w:sz="0" w:space="0" w:color="auto"/>
        <w:bottom w:val="none" w:sz="0" w:space="0" w:color="auto"/>
        <w:right w:val="none" w:sz="0" w:space="0" w:color="auto"/>
      </w:divBdr>
    </w:div>
    <w:div w:id="764501358">
      <w:bodyDiv w:val="1"/>
      <w:marLeft w:val="0"/>
      <w:marRight w:val="0"/>
      <w:marTop w:val="0"/>
      <w:marBottom w:val="0"/>
      <w:divBdr>
        <w:top w:val="none" w:sz="0" w:space="0" w:color="auto"/>
        <w:left w:val="none" w:sz="0" w:space="0" w:color="auto"/>
        <w:bottom w:val="none" w:sz="0" w:space="0" w:color="auto"/>
        <w:right w:val="none" w:sz="0" w:space="0" w:color="auto"/>
      </w:divBdr>
    </w:div>
    <w:div w:id="839320250">
      <w:bodyDiv w:val="1"/>
      <w:marLeft w:val="0"/>
      <w:marRight w:val="0"/>
      <w:marTop w:val="0"/>
      <w:marBottom w:val="0"/>
      <w:divBdr>
        <w:top w:val="none" w:sz="0" w:space="0" w:color="auto"/>
        <w:left w:val="none" w:sz="0" w:space="0" w:color="auto"/>
        <w:bottom w:val="none" w:sz="0" w:space="0" w:color="auto"/>
        <w:right w:val="none" w:sz="0" w:space="0" w:color="auto"/>
      </w:divBdr>
    </w:div>
    <w:div w:id="864095737">
      <w:bodyDiv w:val="1"/>
      <w:marLeft w:val="0"/>
      <w:marRight w:val="0"/>
      <w:marTop w:val="0"/>
      <w:marBottom w:val="0"/>
      <w:divBdr>
        <w:top w:val="none" w:sz="0" w:space="0" w:color="auto"/>
        <w:left w:val="none" w:sz="0" w:space="0" w:color="auto"/>
        <w:bottom w:val="none" w:sz="0" w:space="0" w:color="auto"/>
        <w:right w:val="none" w:sz="0" w:space="0" w:color="auto"/>
      </w:divBdr>
    </w:div>
    <w:div w:id="931625028">
      <w:bodyDiv w:val="1"/>
      <w:marLeft w:val="0"/>
      <w:marRight w:val="0"/>
      <w:marTop w:val="0"/>
      <w:marBottom w:val="0"/>
      <w:divBdr>
        <w:top w:val="none" w:sz="0" w:space="0" w:color="auto"/>
        <w:left w:val="none" w:sz="0" w:space="0" w:color="auto"/>
        <w:bottom w:val="none" w:sz="0" w:space="0" w:color="auto"/>
        <w:right w:val="none" w:sz="0" w:space="0" w:color="auto"/>
      </w:divBdr>
      <w:divsChild>
        <w:div w:id="1203591792">
          <w:marLeft w:val="0"/>
          <w:marRight w:val="0"/>
          <w:marTop w:val="0"/>
          <w:marBottom w:val="300"/>
          <w:divBdr>
            <w:top w:val="none" w:sz="0" w:space="0" w:color="auto"/>
            <w:left w:val="none" w:sz="0" w:space="0" w:color="auto"/>
            <w:bottom w:val="none" w:sz="0" w:space="0" w:color="auto"/>
            <w:right w:val="none" w:sz="0" w:space="0" w:color="auto"/>
          </w:divBdr>
        </w:div>
      </w:divsChild>
    </w:div>
    <w:div w:id="945382384">
      <w:bodyDiv w:val="1"/>
      <w:marLeft w:val="0"/>
      <w:marRight w:val="0"/>
      <w:marTop w:val="0"/>
      <w:marBottom w:val="0"/>
      <w:divBdr>
        <w:top w:val="none" w:sz="0" w:space="0" w:color="auto"/>
        <w:left w:val="none" w:sz="0" w:space="0" w:color="auto"/>
        <w:bottom w:val="none" w:sz="0" w:space="0" w:color="auto"/>
        <w:right w:val="none" w:sz="0" w:space="0" w:color="auto"/>
      </w:divBdr>
    </w:div>
    <w:div w:id="1037781895">
      <w:bodyDiv w:val="1"/>
      <w:marLeft w:val="0"/>
      <w:marRight w:val="0"/>
      <w:marTop w:val="0"/>
      <w:marBottom w:val="0"/>
      <w:divBdr>
        <w:top w:val="none" w:sz="0" w:space="0" w:color="auto"/>
        <w:left w:val="none" w:sz="0" w:space="0" w:color="auto"/>
        <w:bottom w:val="none" w:sz="0" w:space="0" w:color="auto"/>
        <w:right w:val="none" w:sz="0" w:space="0" w:color="auto"/>
      </w:divBdr>
    </w:div>
    <w:div w:id="1132943617">
      <w:bodyDiv w:val="1"/>
      <w:marLeft w:val="0"/>
      <w:marRight w:val="0"/>
      <w:marTop w:val="0"/>
      <w:marBottom w:val="0"/>
      <w:divBdr>
        <w:top w:val="none" w:sz="0" w:space="0" w:color="auto"/>
        <w:left w:val="none" w:sz="0" w:space="0" w:color="auto"/>
        <w:bottom w:val="none" w:sz="0" w:space="0" w:color="auto"/>
        <w:right w:val="none" w:sz="0" w:space="0" w:color="auto"/>
      </w:divBdr>
    </w:div>
    <w:div w:id="1206673312">
      <w:bodyDiv w:val="1"/>
      <w:marLeft w:val="0"/>
      <w:marRight w:val="0"/>
      <w:marTop w:val="0"/>
      <w:marBottom w:val="0"/>
      <w:divBdr>
        <w:top w:val="none" w:sz="0" w:space="0" w:color="auto"/>
        <w:left w:val="none" w:sz="0" w:space="0" w:color="auto"/>
        <w:bottom w:val="none" w:sz="0" w:space="0" w:color="auto"/>
        <w:right w:val="none" w:sz="0" w:space="0" w:color="auto"/>
      </w:divBdr>
    </w:div>
    <w:div w:id="1207989933">
      <w:bodyDiv w:val="1"/>
      <w:marLeft w:val="0"/>
      <w:marRight w:val="0"/>
      <w:marTop w:val="0"/>
      <w:marBottom w:val="0"/>
      <w:divBdr>
        <w:top w:val="none" w:sz="0" w:space="0" w:color="auto"/>
        <w:left w:val="none" w:sz="0" w:space="0" w:color="auto"/>
        <w:bottom w:val="none" w:sz="0" w:space="0" w:color="auto"/>
        <w:right w:val="none" w:sz="0" w:space="0" w:color="auto"/>
      </w:divBdr>
    </w:div>
    <w:div w:id="1376078431">
      <w:bodyDiv w:val="1"/>
      <w:marLeft w:val="0"/>
      <w:marRight w:val="0"/>
      <w:marTop w:val="0"/>
      <w:marBottom w:val="0"/>
      <w:divBdr>
        <w:top w:val="none" w:sz="0" w:space="0" w:color="auto"/>
        <w:left w:val="none" w:sz="0" w:space="0" w:color="auto"/>
        <w:bottom w:val="none" w:sz="0" w:space="0" w:color="auto"/>
        <w:right w:val="none" w:sz="0" w:space="0" w:color="auto"/>
      </w:divBdr>
    </w:div>
    <w:div w:id="1397508223">
      <w:bodyDiv w:val="1"/>
      <w:marLeft w:val="0"/>
      <w:marRight w:val="0"/>
      <w:marTop w:val="0"/>
      <w:marBottom w:val="0"/>
      <w:divBdr>
        <w:top w:val="none" w:sz="0" w:space="0" w:color="auto"/>
        <w:left w:val="none" w:sz="0" w:space="0" w:color="auto"/>
        <w:bottom w:val="none" w:sz="0" w:space="0" w:color="auto"/>
        <w:right w:val="none" w:sz="0" w:space="0" w:color="auto"/>
      </w:divBdr>
    </w:div>
    <w:div w:id="1529559466">
      <w:bodyDiv w:val="1"/>
      <w:marLeft w:val="0"/>
      <w:marRight w:val="0"/>
      <w:marTop w:val="0"/>
      <w:marBottom w:val="0"/>
      <w:divBdr>
        <w:top w:val="none" w:sz="0" w:space="0" w:color="auto"/>
        <w:left w:val="none" w:sz="0" w:space="0" w:color="auto"/>
        <w:bottom w:val="none" w:sz="0" w:space="0" w:color="auto"/>
        <w:right w:val="none" w:sz="0" w:space="0" w:color="auto"/>
      </w:divBdr>
    </w:div>
    <w:div w:id="1614479405">
      <w:bodyDiv w:val="1"/>
      <w:marLeft w:val="0"/>
      <w:marRight w:val="0"/>
      <w:marTop w:val="0"/>
      <w:marBottom w:val="0"/>
      <w:divBdr>
        <w:top w:val="none" w:sz="0" w:space="0" w:color="auto"/>
        <w:left w:val="none" w:sz="0" w:space="0" w:color="auto"/>
        <w:bottom w:val="none" w:sz="0" w:space="0" w:color="auto"/>
        <w:right w:val="none" w:sz="0" w:space="0" w:color="auto"/>
      </w:divBdr>
    </w:div>
    <w:div w:id="1639532765">
      <w:bodyDiv w:val="1"/>
      <w:marLeft w:val="0"/>
      <w:marRight w:val="0"/>
      <w:marTop w:val="0"/>
      <w:marBottom w:val="0"/>
      <w:divBdr>
        <w:top w:val="none" w:sz="0" w:space="0" w:color="auto"/>
        <w:left w:val="none" w:sz="0" w:space="0" w:color="auto"/>
        <w:bottom w:val="none" w:sz="0" w:space="0" w:color="auto"/>
        <w:right w:val="none" w:sz="0" w:space="0" w:color="auto"/>
      </w:divBdr>
    </w:div>
    <w:div w:id="1642609739">
      <w:bodyDiv w:val="1"/>
      <w:marLeft w:val="0"/>
      <w:marRight w:val="0"/>
      <w:marTop w:val="0"/>
      <w:marBottom w:val="0"/>
      <w:divBdr>
        <w:top w:val="none" w:sz="0" w:space="0" w:color="auto"/>
        <w:left w:val="none" w:sz="0" w:space="0" w:color="auto"/>
        <w:bottom w:val="none" w:sz="0" w:space="0" w:color="auto"/>
        <w:right w:val="none" w:sz="0" w:space="0" w:color="auto"/>
      </w:divBdr>
    </w:div>
    <w:div w:id="1736972040">
      <w:bodyDiv w:val="1"/>
      <w:marLeft w:val="0"/>
      <w:marRight w:val="0"/>
      <w:marTop w:val="0"/>
      <w:marBottom w:val="0"/>
      <w:divBdr>
        <w:top w:val="none" w:sz="0" w:space="0" w:color="auto"/>
        <w:left w:val="none" w:sz="0" w:space="0" w:color="auto"/>
        <w:bottom w:val="none" w:sz="0" w:space="0" w:color="auto"/>
        <w:right w:val="none" w:sz="0" w:space="0" w:color="auto"/>
      </w:divBdr>
    </w:div>
    <w:div w:id="1752923405">
      <w:bodyDiv w:val="1"/>
      <w:marLeft w:val="0"/>
      <w:marRight w:val="0"/>
      <w:marTop w:val="0"/>
      <w:marBottom w:val="0"/>
      <w:divBdr>
        <w:top w:val="none" w:sz="0" w:space="0" w:color="auto"/>
        <w:left w:val="none" w:sz="0" w:space="0" w:color="auto"/>
        <w:bottom w:val="none" w:sz="0" w:space="0" w:color="auto"/>
        <w:right w:val="none" w:sz="0" w:space="0" w:color="auto"/>
      </w:divBdr>
    </w:div>
    <w:div w:id="1778059365">
      <w:bodyDiv w:val="1"/>
      <w:marLeft w:val="0"/>
      <w:marRight w:val="0"/>
      <w:marTop w:val="0"/>
      <w:marBottom w:val="0"/>
      <w:divBdr>
        <w:top w:val="none" w:sz="0" w:space="0" w:color="auto"/>
        <w:left w:val="none" w:sz="0" w:space="0" w:color="auto"/>
        <w:bottom w:val="none" w:sz="0" w:space="0" w:color="auto"/>
        <w:right w:val="none" w:sz="0" w:space="0" w:color="auto"/>
      </w:divBdr>
    </w:div>
    <w:div w:id="1907648549">
      <w:bodyDiv w:val="1"/>
      <w:marLeft w:val="0"/>
      <w:marRight w:val="0"/>
      <w:marTop w:val="0"/>
      <w:marBottom w:val="0"/>
      <w:divBdr>
        <w:top w:val="none" w:sz="0" w:space="0" w:color="auto"/>
        <w:left w:val="none" w:sz="0" w:space="0" w:color="auto"/>
        <w:bottom w:val="none" w:sz="0" w:space="0" w:color="auto"/>
        <w:right w:val="none" w:sz="0" w:space="0" w:color="auto"/>
      </w:divBdr>
    </w:div>
    <w:div w:id="1955356697">
      <w:bodyDiv w:val="1"/>
      <w:marLeft w:val="0"/>
      <w:marRight w:val="0"/>
      <w:marTop w:val="0"/>
      <w:marBottom w:val="0"/>
      <w:divBdr>
        <w:top w:val="none" w:sz="0" w:space="0" w:color="auto"/>
        <w:left w:val="none" w:sz="0" w:space="0" w:color="auto"/>
        <w:bottom w:val="none" w:sz="0" w:space="0" w:color="auto"/>
        <w:right w:val="none" w:sz="0" w:space="0" w:color="auto"/>
      </w:divBdr>
    </w:div>
    <w:div w:id="2056198432">
      <w:bodyDiv w:val="1"/>
      <w:marLeft w:val="0"/>
      <w:marRight w:val="0"/>
      <w:marTop w:val="0"/>
      <w:marBottom w:val="0"/>
      <w:divBdr>
        <w:top w:val="none" w:sz="0" w:space="0" w:color="auto"/>
        <w:left w:val="none" w:sz="0" w:space="0" w:color="auto"/>
        <w:bottom w:val="none" w:sz="0" w:space="0" w:color="auto"/>
        <w:right w:val="none" w:sz="0" w:space="0" w:color="auto"/>
      </w:divBdr>
    </w:div>
    <w:div w:id="2109345174">
      <w:bodyDiv w:val="1"/>
      <w:marLeft w:val="0"/>
      <w:marRight w:val="0"/>
      <w:marTop w:val="0"/>
      <w:marBottom w:val="0"/>
      <w:divBdr>
        <w:top w:val="none" w:sz="0" w:space="0" w:color="auto"/>
        <w:left w:val="none" w:sz="0" w:space="0" w:color="auto"/>
        <w:bottom w:val="none" w:sz="0" w:space="0" w:color="auto"/>
        <w:right w:val="none" w:sz="0" w:space="0" w:color="auto"/>
      </w:divBdr>
    </w:div>
    <w:div w:id="2147240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ren@ODNZKG.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crediteuren@ODNZKG.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05ABF641ABD544B20B2D98D58284FD" ma:contentTypeVersion="29" ma:contentTypeDescription="Een nieuw document maken." ma:contentTypeScope="" ma:versionID="3738c08ed3a8d056407d5ca5ea58e458">
  <xsd:schema xmlns:xsd="http://www.w3.org/2001/XMLSchema" xmlns:xs="http://www.w3.org/2001/XMLSchema" xmlns:p="http://schemas.microsoft.com/office/2006/metadata/properties" xmlns:ns1="http://schemas.microsoft.com/sharepoint/v3" xmlns:ns2="1ebd86b5-04f1-4702-b095-5ce672bcb47c" xmlns:ns3="1dfeeeb8-6e28-42ca-8423-34f0f9ebd47a" targetNamespace="http://schemas.microsoft.com/office/2006/metadata/properties" ma:root="true" ma:fieldsID="e99d0f91c1da70bafb893b87b77de934" ns1:_="" ns2:_="" ns3:_="">
    <xsd:import namespace="http://schemas.microsoft.com/sharepoint/v3"/>
    <xsd:import namespace="1ebd86b5-04f1-4702-b095-5ce672bcb47c"/>
    <xsd:import namespace="1dfeeeb8-6e28-42ca-8423-34f0f9ebd47a"/>
    <xsd:element name="properties">
      <xsd:complexType>
        <xsd:sequence>
          <xsd:element name="documentManagement">
            <xsd:complexType>
              <xsd:all>
                <xsd:element ref="ns2:Jaar"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x0032_023" minOccurs="0"/>
                <xsd:element ref="ns2:MediaLengthInSeconds" minOccurs="0"/>
                <xsd:element ref="ns2:Categorie" minOccurs="0"/>
                <xsd:element ref="ns2:Status" minOccurs="0"/>
                <xsd:element ref="ns2:Grootboeknummer" minOccurs="0"/>
                <xsd:element ref="ns2:Balanspost" minOccurs="0"/>
                <xsd:element ref="ns2:Datum" minOccurs="0"/>
                <xsd:element ref="ns2:Bestan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Eigenschappen van het geïntegreerd beleid voor naleving" ma:hidden="true" ma:internalName="_ip_UnifiedCompliancePolicyProperties">
      <xsd:simpleType>
        <xsd:restriction base="dms:Note"/>
      </xsd:simpleType>
    </xsd:element>
    <xsd:element name="_ip_UnifiedCompliancePolicyUIAction" ma:index="3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d86b5-04f1-4702-b095-5ce672bcb47c" elementFormDefault="qualified">
    <xsd:import namespace="http://schemas.microsoft.com/office/2006/documentManagement/types"/>
    <xsd:import namespace="http://schemas.microsoft.com/office/infopath/2007/PartnerControls"/>
    <xsd:element name="Jaar" ma:index="3" nillable="true" ma:displayName="Jaar" ma:description="Jaartal waarop het document betrekking heeft" ma:format="Dropdown" ma:internalName="Jaar">
      <xsd:simpleType>
        <xsd:union memberTypes="dms:Text">
          <xsd:simpleType>
            <xsd:restriction base="dms:Choice">
              <xsd:enumeration value="2020"/>
              <xsd:enumeration value="2021"/>
              <xsd:enumeration value="2022"/>
              <xsd:enumeration value="2023"/>
              <xsd:enumeration value="2024"/>
              <xsd:enumeration value="2025"/>
              <xsd:enumeration value="2026"/>
              <xsd:enumeration value="2027"/>
              <xsd:enumeration value="2025-2028"/>
              <xsd:enumeration value="2026-2029"/>
              <xsd:enumeration value="2027-2030"/>
            </xsd:restriction>
          </xsd:simpleType>
        </xsd:un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23eaa90-ff2c-482d-b263-fa29fceb1b6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x0032_023" ma:index="21" nillable="true" ma:displayName="2023" ma:format="DateOnly" ma:hidden="true" ma:internalName="_x0032_023" ma:readOnly="false">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Categorie" ma:index="24" nillable="true" ma:displayName="Categorie" ma:description="Balans, Tabellen, Boekwerk, Planning, Opleggers" ma:format="Dropdown" ma:internalName="Categorie">
      <xsd:complexType>
        <xsd:complexContent>
          <xsd:extension base="dms:MultiChoice">
            <xsd:sequence>
              <xsd:element name="Value" maxOccurs="unbounded" minOccurs="0" nillable="true">
                <xsd:simpleType>
                  <xsd:restriction base="dms:Choice">
                    <xsd:enumeration value="Balans"/>
                    <xsd:enumeration value="Tabellen"/>
                    <xsd:enumeration value="Boekwerk"/>
                    <xsd:enumeration value="Planning"/>
                    <xsd:enumeration value="Opleggers"/>
                    <xsd:enumeration value="Inhuur"/>
                    <xsd:enumeration value="Evaluatie"/>
                  </xsd:restriction>
                </xsd:simpleType>
              </xsd:element>
            </xsd:sequence>
          </xsd:extension>
        </xsd:complexContent>
      </xsd:complexType>
    </xsd:element>
    <xsd:element name="Status" ma:index="25" nillable="true" ma:displayName="Status" ma:format="RadioButtons" ma:internalName="Status">
      <xsd:simpleType>
        <xsd:restriction base="dms:Choice">
          <xsd:enumeration value="Gereed"/>
          <xsd:enumeration value="Nog niet gereed"/>
        </xsd:restriction>
      </xsd:simpleType>
    </xsd:element>
    <xsd:element name="Grootboeknummer" ma:index="26" nillable="true" ma:displayName="Grootboeknummer" ma:format="Dropdown" ma:internalName="Grootboeknummer">
      <xsd:complexType>
        <xsd:complexContent>
          <xsd:extension base="dms:MultiChoiceFillIn">
            <xsd:sequence>
              <xsd:element name="Value" maxOccurs="unbounded" minOccurs="0" nillable="true">
                <xsd:simpleType>
                  <xsd:union memberTypes="dms:Text">
                    <xsd:simpleType>
                      <xsd:restriction base="dms:Choice">
                        <xsd:enumeration value="01000"/>
                        <xsd:enumeration value="02000"/>
                        <xsd:enumeration value="01100"/>
                        <xsd:enumeration value="02100"/>
                        <xsd:enumeration value="01200"/>
                        <xsd:enumeration value="02200"/>
                        <xsd:enumeration value="01300"/>
                        <xsd:enumeration value="02300"/>
                        <xsd:enumeration value="01400"/>
                        <xsd:enumeration value="02400"/>
                        <xsd:enumeration value="14000"/>
                        <xsd:enumeration value="15000"/>
                        <xsd:enumeration value="11000"/>
                        <xsd:enumeration value="11001"/>
                        <xsd:enumeration value="16150"/>
                        <xsd:enumeration value="16151"/>
                        <xsd:enumeration value="18000"/>
                        <xsd:enumeration value="18150"/>
                        <xsd:enumeration value="19000"/>
                        <xsd:enumeration value="19020"/>
                      </xsd:restriction>
                    </xsd:simpleType>
                  </xsd:union>
                </xsd:simpleType>
              </xsd:element>
            </xsd:sequence>
          </xsd:extension>
        </xsd:complexContent>
      </xsd:complexType>
    </xsd:element>
    <xsd:element name="Balanspost" ma:index="27" nillable="true" ma:displayName="Balanspost" ma:format="Dropdown" ma:internalName="Balanspost">
      <xsd:complexType>
        <xsd:complexContent>
          <xsd:extension base="dms:MultiChoiceFillIn">
            <xsd:sequence>
              <xsd:element name="Value" maxOccurs="unbounded" minOccurs="0" nillable="true">
                <xsd:simpleType>
                  <xsd:union memberTypes="dms:Text">
                    <xsd:simpleType>
                      <xsd:restriction base="dms:Choice">
                        <xsd:enumeration value="01. Immateriële vaste activa"/>
                        <xsd:enumeration value="02. Materiële vaste activa"/>
                        <xsd:enumeration value="03. Vorderingen-debiteuren"/>
                        <xsd:enumeration value="04. Liquide middelen"/>
                        <xsd:enumeration value="05. Overlopende activa"/>
                        <xsd:enumeration value="06. Reserves en voorzieningen"/>
                        <xsd:enumeration value="07. Langlopende schulden"/>
                        <xsd:enumeration value="08. Kortlopende schulden"/>
                        <xsd:enumeration value="09. Overlopende passiva"/>
                        <xsd:enumeration value="10. Niet uit de balans blijkende verplichtingen"/>
                      </xsd:restriction>
                    </xsd:simpleType>
                  </xsd:union>
                </xsd:simpleType>
              </xsd:element>
            </xsd:sequence>
          </xsd:extension>
        </xsd:complexContent>
      </xsd:complexType>
    </xsd:element>
    <xsd:element name="Datum" ma:index="28" nillable="true" ma:displayName="Datum" ma:format="DateOnly" ma:internalName="Datum">
      <xsd:simpleType>
        <xsd:restriction base="dms:DateTime"/>
      </xsd:simpleType>
    </xsd:element>
    <xsd:element name="Bestand" ma:index="29" nillable="true" ma:displayName="Bestand" ma:description="Balansspecificatie, factuur .. " ma:format="Dropdown" ma:internalName="Bestand">
      <xsd:complexType>
        <xsd:complexContent>
          <xsd:extension base="dms:MultiChoiceFillIn">
            <xsd:sequence>
              <xsd:element name="Value" maxOccurs="unbounded" minOccurs="0" nillable="true">
                <xsd:simpleType>
                  <xsd:union memberTypes="dms:Text">
                    <xsd:simpleType>
                      <xsd:restriction base="dms:Choice">
                        <xsd:enumeration value="Balansspecificatie"/>
                        <xsd:enumeration value="Factuur"/>
                        <xsd:enumeration value="Data"/>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feeeb8-6e28-42ca-8423-34f0f9ebd47a" elementFormDefault="qualified">
    <xsd:import namespace="http://schemas.microsoft.com/office/2006/documentManagement/types"/>
    <xsd:import namespace="http://schemas.microsoft.com/office/infopath/2007/PartnerControls"/>
    <xsd:element name="SharedWithUsers" ma:index="11"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hidden="true" ma:internalName="SharedWithDetails" ma:readOnly="true">
      <xsd:simpleType>
        <xsd:restriction base="dms:Note"/>
      </xsd:simpleType>
    </xsd:element>
    <xsd:element name="TaxCatchAll" ma:index="16" nillable="true" ma:displayName="Taxonomy Catch All Column" ma:hidden="true" ma:list="{cd74a4bf-2d80-4881-bd37-16754d101754}" ma:internalName="TaxCatchAll" ma:readOnly="false" ma:showField="CatchAllData" ma:web="1dfeeeb8-6e28-42ca-8423-34f0f9ebd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bd86b5-04f1-4702-b095-5ce672bcb47c">
      <Terms xmlns="http://schemas.microsoft.com/office/infopath/2007/PartnerControls"/>
    </lcf76f155ced4ddcb4097134ff3c332f>
    <TaxCatchAll xmlns="1dfeeeb8-6e28-42ca-8423-34f0f9ebd47a" xsi:nil="true"/>
    <_ip_UnifiedCompliancePolicyUIAction xmlns="http://schemas.microsoft.com/sharepoint/v3" xsi:nil="true"/>
    <_x0032_023 xmlns="1ebd86b5-04f1-4702-b095-5ce672bcb47c" xsi:nil="true"/>
    <Datum xmlns="1ebd86b5-04f1-4702-b095-5ce672bcb47c" xsi:nil="true"/>
    <Categorie xmlns="1ebd86b5-04f1-4702-b095-5ce672bcb47c" xsi:nil="true"/>
    <Balanspost xmlns="1ebd86b5-04f1-4702-b095-5ce672bcb47c" xsi:nil="true"/>
    <Jaar xmlns="1ebd86b5-04f1-4702-b095-5ce672bcb47c" xsi:nil="true"/>
    <Status xmlns="1ebd86b5-04f1-4702-b095-5ce672bcb47c" xsi:nil="true"/>
    <_ip_UnifiedCompliancePolicyProperties xmlns="http://schemas.microsoft.com/sharepoint/v3" xsi:nil="true"/>
    <Bestand xmlns="1ebd86b5-04f1-4702-b095-5ce672bcb47c" xsi:nil="true"/>
    <Grootboeknummer xmlns="1ebd86b5-04f1-4702-b095-5ce672bcb47c" xsi:nil="true"/>
  </documentManagement>
</p:properties>
</file>

<file path=customXml/itemProps1.xml><?xml version="1.0" encoding="utf-8"?>
<ds:datastoreItem xmlns:ds="http://schemas.openxmlformats.org/officeDocument/2006/customXml" ds:itemID="{76E15569-F07F-44C1-811C-836170AF1985}">
  <ds:schemaRefs>
    <ds:schemaRef ds:uri="http://schemas.openxmlformats.org/officeDocument/2006/bibliography"/>
  </ds:schemaRefs>
</ds:datastoreItem>
</file>

<file path=customXml/itemProps2.xml><?xml version="1.0" encoding="utf-8"?>
<ds:datastoreItem xmlns:ds="http://schemas.openxmlformats.org/officeDocument/2006/customXml" ds:itemID="{BCC4C8B3-ABB0-4A3B-BF53-EBD1C7234D90}"/>
</file>

<file path=customXml/itemProps3.xml><?xml version="1.0" encoding="utf-8"?>
<ds:datastoreItem xmlns:ds="http://schemas.openxmlformats.org/officeDocument/2006/customXml" ds:itemID="{79774F40-5EC8-41A2-9106-431749D14248}">
  <ds:schemaRefs>
    <ds:schemaRef ds:uri="http://schemas.microsoft.com/sharepoint/v3/contenttype/forms"/>
  </ds:schemaRefs>
</ds:datastoreItem>
</file>

<file path=customXml/itemProps4.xml><?xml version="1.0" encoding="utf-8"?>
<ds:datastoreItem xmlns:ds="http://schemas.openxmlformats.org/officeDocument/2006/customXml" ds:itemID="{888A221C-B218-4D20-91BC-27FCDDCEA23D}">
  <ds:schemaRefs>
    <ds:schemaRef ds:uri="http://schemas.microsoft.com/office/2006/metadata/properties"/>
    <ds:schemaRef ds:uri="http://schemas.microsoft.com/office/infopath/2007/PartnerControls"/>
    <ds:schemaRef ds:uri="e90b84e5-9a78-463c-a426-555717b98976"/>
    <ds:schemaRef ds:uri="d8a01c09-b85d-4ec2-b2ef-20b6a8dfcb5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3766</Words>
  <Characters>20715</Characters>
  <Application>Microsoft Office Word</Application>
  <DocSecurity>4</DocSecurity>
  <Lines>172</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Programma van eisen Waarderingsapplicatie v7</vt:lpstr>
      <vt:lpstr>Programma van eisen Waarderingsapplicatie v7</vt:lpstr>
    </vt:vector>
  </TitlesOfParts>
  <Manager/>
  <Company>Aeves Benefit</Company>
  <LinksUpToDate>false</LinksUpToDate>
  <CharactersWithSpaces>24433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van eisen Waarderingsapplicatie v7</dc:title>
  <dc:subject/>
  <dc:creator>Gebruiker</dc:creator>
  <cp:keywords/>
  <dc:description/>
  <cp:lastModifiedBy>Kalkman, Jorrit</cp:lastModifiedBy>
  <cp:revision>2</cp:revision>
  <cp:lastPrinted>2020-02-11T09:25:00Z</cp:lastPrinted>
  <dcterms:created xsi:type="dcterms:W3CDTF">2025-06-12T13:12:00Z</dcterms:created>
  <dcterms:modified xsi:type="dcterms:W3CDTF">2025-06-12T13:12:00Z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0x0101001205ABF641ABD544B20B2D98D58284FD</vt:lpwstr>
  </property>
  <property fmtid="{D5CDD505-2E9C-101B-9397-08002B2CF9AE}" pid="3" name="_dlc_DocIdItemGuid">
    <vt:lpwstr>1baae273-e167-438b-a76a-e79f1df3c09a</vt:lpwstr>
  </property>
  <property fmtid="{D5CDD505-2E9C-101B-9397-08002B2CF9AE}" pid="4" name="Order">
    <vt:r8>4962800</vt:r8>
  </property>
  <property fmtid="{D5CDD505-2E9C-101B-9397-08002B2CF9AE}" pid="5" name="MediaServiceImageTags">
    <vt:lpwstr/>
  </property>
</Properties>
</file>