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DE012" w14:textId="77777777" w:rsidR="00096239" w:rsidRPr="00BB142C" w:rsidRDefault="00096239">
      <w:pPr>
        <w:pStyle w:val="Koptekst"/>
        <w:keepLines w:val="0"/>
        <w:widowControl w:val="0"/>
        <w:suppressLineNumbers w:val="0"/>
        <w:rPr>
          <w:rFonts w:ascii="RijksoverheidSansText" w:hAnsi="RijksoverheidSansText"/>
          <w:sz w:val="20"/>
        </w:rPr>
      </w:pPr>
    </w:p>
    <w:p w14:paraId="07E9CD70" w14:textId="77777777" w:rsidR="00096239" w:rsidRPr="00BB142C" w:rsidRDefault="00096239">
      <w:pPr>
        <w:rPr>
          <w:rFonts w:ascii="RijksoverheidSansText" w:hAnsi="RijksoverheidSansText"/>
          <w:sz w:val="40"/>
          <w:szCs w:val="40"/>
        </w:rPr>
      </w:pPr>
      <w:bookmarkStart w:id="0" w:name="_Ref66003487"/>
      <w:bookmarkEnd w:id="0"/>
    </w:p>
    <w:p w14:paraId="2F7AF7D3" w14:textId="77777777" w:rsidR="00096239" w:rsidRPr="00BB142C" w:rsidRDefault="00096239">
      <w:pPr>
        <w:rPr>
          <w:rFonts w:ascii="RijksoverheidSansText" w:hAnsi="RijksoverheidSansText"/>
          <w:sz w:val="40"/>
          <w:szCs w:val="40"/>
        </w:rPr>
      </w:pPr>
    </w:p>
    <w:p w14:paraId="1B822957" w14:textId="7D4E1DE6" w:rsidR="00096239" w:rsidRPr="00BB142C" w:rsidRDefault="00942A00">
      <w:pPr>
        <w:jc w:val="center"/>
        <w:rPr>
          <w:rFonts w:ascii="RijksoverheidSansText" w:hAnsi="RijksoverheidSansText"/>
          <w:b/>
          <w:sz w:val="40"/>
          <w:szCs w:val="40"/>
        </w:rPr>
      </w:pPr>
      <w:r w:rsidRPr="00BB142C">
        <w:rPr>
          <w:rFonts w:ascii="RijksoverheidSansText" w:hAnsi="RijksoverheidSansText"/>
          <w:b/>
          <w:sz w:val="40"/>
          <w:szCs w:val="40"/>
        </w:rPr>
        <w:t>Testplan</w:t>
      </w:r>
      <w:r w:rsidR="007E6054" w:rsidRPr="00BB142C">
        <w:rPr>
          <w:rFonts w:ascii="RijksoverheidSansText" w:hAnsi="RijksoverheidSansText"/>
          <w:b/>
          <w:sz w:val="40"/>
          <w:szCs w:val="40"/>
        </w:rPr>
        <w:t xml:space="preserve"> voor </w:t>
      </w:r>
      <w:r w:rsidR="00D25EFA" w:rsidRPr="00BB142C">
        <w:rPr>
          <w:rFonts w:ascii="RijksoverheidSansText" w:hAnsi="RijksoverheidSansText"/>
          <w:b/>
          <w:sz w:val="40"/>
          <w:szCs w:val="40"/>
        </w:rPr>
        <w:t>G</w:t>
      </w:r>
      <w:r w:rsidR="007E6054" w:rsidRPr="00BB142C">
        <w:rPr>
          <w:rFonts w:ascii="RijksoverheidSansText" w:hAnsi="RijksoverheidSansText"/>
          <w:b/>
          <w:sz w:val="40"/>
          <w:szCs w:val="40"/>
        </w:rPr>
        <w:t>unningstest</w:t>
      </w:r>
      <w:r w:rsidR="007257D4" w:rsidRPr="00BB142C">
        <w:rPr>
          <w:rFonts w:ascii="RijksoverheidSansText" w:hAnsi="RijksoverheidSansText"/>
          <w:b/>
          <w:sz w:val="40"/>
          <w:szCs w:val="40"/>
        </w:rPr>
        <w:t xml:space="preserve">, versie </w:t>
      </w:r>
      <w:r w:rsidR="000408AC" w:rsidRPr="00BB142C">
        <w:rPr>
          <w:rFonts w:ascii="RijksoverheidSansText" w:hAnsi="RijksoverheidSansText"/>
          <w:b/>
          <w:sz w:val="40"/>
          <w:szCs w:val="40"/>
        </w:rPr>
        <w:t>1.0</w:t>
      </w:r>
    </w:p>
    <w:p w14:paraId="6B78BBF7" w14:textId="77777777" w:rsidR="00096239" w:rsidRPr="00BB142C" w:rsidRDefault="00096239">
      <w:pPr>
        <w:jc w:val="center"/>
        <w:rPr>
          <w:rFonts w:ascii="RijksoverheidSansText" w:hAnsi="RijksoverheidSansText"/>
          <w:sz w:val="40"/>
          <w:szCs w:val="40"/>
        </w:rPr>
      </w:pPr>
    </w:p>
    <w:p w14:paraId="11CFF49F" w14:textId="77777777" w:rsidR="00096239" w:rsidRPr="00BB142C" w:rsidRDefault="00096239">
      <w:pPr>
        <w:jc w:val="center"/>
        <w:rPr>
          <w:rFonts w:ascii="RijksoverheidSansText" w:hAnsi="RijksoverheidSansText"/>
          <w:b/>
          <w:sz w:val="40"/>
          <w:szCs w:val="40"/>
        </w:rPr>
      </w:pPr>
    </w:p>
    <w:p w14:paraId="74F77C00" w14:textId="41435B70" w:rsidR="00096239" w:rsidRPr="00B14187" w:rsidRDefault="00B14187">
      <w:pPr>
        <w:jc w:val="center"/>
        <w:rPr>
          <w:rFonts w:ascii="RijksoverheidSansText" w:hAnsi="RijksoverheidSansText"/>
          <w:b/>
          <w:sz w:val="40"/>
          <w:szCs w:val="40"/>
        </w:rPr>
      </w:pPr>
      <w:r w:rsidRPr="00B14187">
        <w:rPr>
          <w:rFonts w:ascii="RijksoverheidSansText" w:hAnsi="RijksoverheidSansText"/>
          <w:b/>
          <w:sz w:val="40"/>
          <w:szCs w:val="40"/>
        </w:rPr>
        <w:t>Proces</w:t>
      </w:r>
      <w:r w:rsidR="007D374D">
        <w:rPr>
          <w:rFonts w:ascii="RijksoverheidSansText" w:hAnsi="RijksoverheidSansText"/>
          <w:b/>
          <w:sz w:val="40"/>
          <w:szCs w:val="40"/>
        </w:rPr>
        <w:t>s M</w:t>
      </w:r>
      <w:r w:rsidRPr="00B14187">
        <w:rPr>
          <w:rFonts w:ascii="RijksoverheidSansText" w:hAnsi="RijksoverheidSansText"/>
          <w:b/>
          <w:sz w:val="40"/>
          <w:szCs w:val="40"/>
        </w:rPr>
        <w:t xml:space="preserve">ining </w:t>
      </w:r>
    </w:p>
    <w:p w14:paraId="555CF3ED" w14:textId="77777777" w:rsidR="00096239" w:rsidRPr="00BB142C" w:rsidRDefault="00096239">
      <w:pPr>
        <w:jc w:val="center"/>
        <w:rPr>
          <w:rFonts w:ascii="RijksoverheidSansText" w:hAnsi="RijksoverheidSansText"/>
          <w:b/>
          <w:i/>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096239" w:rsidRPr="00BB142C" w14:paraId="1B966100" w14:textId="77777777">
        <w:trPr>
          <w:cantSplit/>
        </w:trPr>
        <w:tc>
          <w:tcPr>
            <w:tcW w:w="9923" w:type="dxa"/>
          </w:tcPr>
          <w:p w14:paraId="6A06A289" w14:textId="77777777" w:rsidR="00096239" w:rsidRPr="00BB142C" w:rsidRDefault="00096239">
            <w:pPr>
              <w:jc w:val="center"/>
              <w:outlineLvl w:val="0"/>
              <w:rPr>
                <w:rFonts w:ascii="RijksoverheidSansText" w:hAnsi="RijksoverheidSansText"/>
                <w:b/>
                <w:sz w:val="20"/>
              </w:rPr>
            </w:pPr>
            <w:r w:rsidRPr="00BB142C">
              <w:rPr>
                <w:rFonts w:ascii="RijksoverheidSansText" w:hAnsi="RijksoverheidSansText"/>
                <w:b/>
                <w:sz w:val="20"/>
              </w:rPr>
              <w:t>IDENTIFICATIE OPDRACHT</w:t>
            </w:r>
          </w:p>
        </w:tc>
      </w:tr>
    </w:tbl>
    <w:p w14:paraId="731400CF" w14:textId="77777777" w:rsidR="00096239" w:rsidRPr="00BB142C" w:rsidRDefault="00096239">
      <w:pPr>
        <w:jc w:val="center"/>
        <w:rPr>
          <w:rFonts w:ascii="RijksoverheidSansText" w:hAnsi="RijksoverheidSansText"/>
          <w:b/>
          <w:i/>
          <w:sz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6596"/>
      </w:tblGrid>
      <w:tr w:rsidR="00BB142C" w:rsidRPr="00BB142C" w14:paraId="64FA8A2F" w14:textId="77777777" w:rsidTr="00BF5EC9">
        <w:tc>
          <w:tcPr>
            <w:tcW w:w="3327" w:type="dxa"/>
          </w:tcPr>
          <w:p w14:paraId="616FEDCC" w14:textId="77777777" w:rsidR="00096239" w:rsidRPr="00BB142C" w:rsidRDefault="00096239">
            <w:pPr>
              <w:outlineLvl w:val="0"/>
              <w:rPr>
                <w:rFonts w:ascii="RijksoverheidSansText" w:hAnsi="RijksoverheidSansText"/>
                <w:b/>
                <w:sz w:val="20"/>
              </w:rPr>
            </w:pPr>
            <w:r w:rsidRPr="00BB142C">
              <w:rPr>
                <w:rFonts w:ascii="RijksoverheidSansText" w:hAnsi="RijksoverheidSansText"/>
                <w:b/>
                <w:sz w:val="20"/>
              </w:rPr>
              <w:t>Opdrachtnummer</w:t>
            </w:r>
          </w:p>
        </w:tc>
        <w:tc>
          <w:tcPr>
            <w:tcW w:w="6596" w:type="dxa"/>
          </w:tcPr>
          <w:p w14:paraId="1E029AD4" w14:textId="7B860906" w:rsidR="00096239" w:rsidRPr="00BB142C" w:rsidRDefault="00D1734F" w:rsidP="000408AC">
            <w:pPr>
              <w:outlineLvl w:val="0"/>
              <w:rPr>
                <w:rFonts w:ascii="RijksoverheidSansText" w:hAnsi="RijksoverheidSansText"/>
                <w:b/>
                <w:sz w:val="20"/>
              </w:rPr>
            </w:pPr>
            <w:r w:rsidRPr="00601C2F">
              <w:rPr>
                <w:rFonts w:ascii="RijksoverheidSansText" w:hAnsi="RijksoverheidSansText"/>
                <w:szCs w:val="19"/>
              </w:rPr>
              <w:t>IUC</w:t>
            </w:r>
            <w:r>
              <w:rPr>
                <w:rFonts w:ascii="RijksoverheidSansText" w:hAnsi="RijksoverheidSansText"/>
                <w:szCs w:val="19"/>
              </w:rPr>
              <w:t>24</w:t>
            </w:r>
            <w:r w:rsidR="000971D9" w:rsidRPr="00601C2F">
              <w:rPr>
                <w:rFonts w:ascii="RijksoverheidSansText" w:hAnsi="RijksoverheidSansText"/>
                <w:szCs w:val="19"/>
              </w:rPr>
              <w:t>-</w:t>
            </w:r>
            <w:r w:rsidRPr="00601C2F">
              <w:rPr>
                <w:rFonts w:ascii="RijksoverheidSansText" w:hAnsi="RijksoverheidSansText"/>
                <w:szCs w:val="19"/>
              </w:rPr>
              <w:t>0</w:t>
            </w:r>
            <w:r>
              <w:rPr>
                <w:rFonts w:ascii="RijksoverheidSansText" w:hAnsi="RijksoverheidSansText"/>
                <w:szCs w:val="19"/>
              </w:rPr>
              <w:t>26</w:t>
            </w:r>
          </w:p>
        </w:tc>
      </w:tr>
      <w:tr w:rsidR="00BF5EC9" w:rsidRPr="00BB142C" w14:paraId="133645D6" w14:textId="77777777" w:rsidTr="00BF5EC9">
        <w:tc>
          <w:tcPr>
            <w:tcW w:w="3327" w:type="dxa"/>
          </w:tcPr>
          <w:p w14:paraId="7A941EBD" w14:textId="77777777" w:rsidR="00096239" w:rsidRPr="00BB142C" w:rsidRDefault="00096239">
            <w:pPr>
              <w:outlineLvl w:val="0"/>
              <w:rPr>
                <w:rFonts w:ascii="RijksoverheidSansText" w:hAnsi="RijksoverheidSansText"/>
                <w:b/>
                <w:sz w:val="20"/>
              </w:rPr>
            </w:pPr>
            <w:r w:rsidRPr="00BB142C">
              <w:rPr>
                <w:rFonts w:ascii="RijksoverheidSansText" w:hAnsi="RijksoverheidSansText"/>
                <w:b/>
                <w:sz w:val="20"/>
              </w:rPr>
              <w:t>Afdeling</w:t>
            </w:r>
          </w:p>
        </w:tc>
        <w:tc>
          <w:tcPr>
            <w:tcW w:w="6596" w:type="dxa"/>
          </w:tcPr>
          <w:p w14:paraId="1F6C278E" w14:textId="1BAE5B40" w:rsidR="00096239" w:rsidRPr="00BB142C" w:rsidRDefault="001727FE">
            <w:pPr>
              <w:outlineLvl w:val="0"/>
              <w:rPr>
                <w:rFonts w:ascii="RijksoverheidSansText" w:hAnsi="RijksoverheidSansText"/>
                <w:b/>
                <w:sz w:val="20"/>
              </w:rPr>
            </w:pPr>
            <w:r w:rsidRPr="00BB142C">
              <w:rPr>
                <w:rFonts w:ascii="RijksoverheidSansText" w:hAnsi="RijksoverheidSansText"/>
                <w:b/>
                <w:sz w:val="20"/>
              </w:rPr>
              <w:t>Belastingdienst</w:t>
            </w:r>
          </w:p>
        </w:tc>
      </w:tr>
    </w:tbl>
    <w:p w14:paraId="2421CEA7" w14:textId="77777777" w:rsidR="00096239" w:rsidRPr="00BB142C" w:rsidRDefault="00096239">
      <w:pPr>
        <w:jc w:val="center"/>
        <w:rPr>
          <w:rFonts w:ascii="RijksoverheidSansText" w:hAnsi="RijksoverheidSansText"/>
          <w:b/>
          <w:i/>
          <w:sz w:val="20"/>
        </w:rPr>
      </w:pPr>
    </w:p>
    <w:p w14:paraId="4001A114" w14:textId="77777777" w:rsidR="00096239" w:rsidRPr="00BB142C" w:rsidRDefault="00096239">
      <w:pPr>
        <w:ind w:left="851"/>
        <w:rPr>
          <w:rFonts w:ascii="RijksoverheidSansText" w:hAnsi="RijksoverheidSansText"/>
          <w:sz w:val="20"/>
        </w:rPr>
      </w:pPr>
    </w:p>
    <w:p w14:paraId="198D4FE3" w14:textId="77777777" w:rsidR="00BF5EC9" w:rsidRPr="00BB142C" w:rsidRDefault="00BF5EC9">
      <w:pPr>
        <w:ind w:left="851"/>
        <w:rPr>
          <w:rFonts w:ascii="RijksoverheidSansText" w:hAnsi="RijksoverheidSansText"/>
          <w:sz w:val="20"/>
        </w:rPr>
      </w:pPr>
    </w:p>
    <w:p w14:paraId="5D3E8637" w14:textId="77777777" w:rsidR="00BF5EC9" w:rsidRPr="00BB142C" w:rsidRDefault="00BF5EC9">
      <w:pPr>
        <w:ind w:left="851"/>
        <w:rPr>
          <w:rFonts w:ascii="RijksoverheidSansText" w:hAnsi="RijksoverheidSansText"/>
          <w:sz w:val="20"/>
        </w:rPr>
      </w:pPr>
    </w:p>
    <w:p w14:paraId="42AFC226" w14:textId="77777777" w:rsidR="00BF5EC9" w:rsidRPr="00BB142C" w:rsidRDefault="00BF5EC9">
      <w:pPr>
        <w:ind w:left="851"/>
        <w:rPr>
          <w:rFonts w:ascii="RijksoverheidSansText" w:hAnsi="RijksoverheidSansText"/>
          <w:sz w:val="20"/>
        </w:rPr>
      </w:pPr>
    </w:p>
    <w:p w14:paraId="6BB8014C" w14:textId="77777777" w:rsidR="00BF5EC9" w:rsidRPr="00BB142C" w:rsidRDefault="00BF5EC9">
      <w:pPr>
        <w:ind w:left="851"/>
        <w:rPr>
          <w:rFonts w:ascii="RijksoverheidSansText" w:hAnsi="RijksoverheidSansText"/>
          <w:sz w:val="20"/>
        </w:rPr>
      </w:pPr>
    </w:p>
    <w:p w14:paraId="0D16A41E" w14:textId="2096183A" w:rsidR="00096239" w:rsidRPr="00BB142C" w:rsidRDefault="000E5F75">
      <w:pPr>
        <w:ind w:left="851"/>
        <w:rPr>
          <w:rFonts w:ascii="RijksoverheidSansText" w:hAnsi="RijksoverheidSansText"/>
          <w:sz w:val="20"/>
        </w:rPr>
      </w:pPr>
      <w:r>
        <w:rPr>
          <w:rFonts w:ascii="RijksoverheidSansText" w:hAnsi="RijksoverheidSansText"/>
          <w:sz w:val="20"/>
        </w:rPr>
        <w:t xml:space="preserve">                                                             </w:t>
      </w:r>
      <w:r w:rsidRPr="000E5F75">
        <w:rPr>
          <w:rFonts w:ascii="RijksoverheidSansText" w:hAnsi="RijksoverheidSansText"/>
          <w:noProof/>
          <w:sz w:val="20"/>
        </w:rPr>
        <w:drawing>
          <wp:inline distT="0" distB="0" distL="0" distR="0" wp14:anchorId="5D616F53" wp14:editId="7AD3A506">
            <wp:extent cx="1398905" cy="791845"/>
            <wp:effectExtent l="0" t="0" r="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8905" cy="791845"/>
                    </a:xfrm>
                    <a:prstGeom prst="rect">
                      <a:avLst/>
                    </a:prstGeom>
                    <a:noFill/>
                    <a:ln>
                      <a:noFill/>
                    </a:ln>
                  </pic:spPr>
                </pic:pic>
              </a:graphicData>
            </a:graphic>
          </wp:inline>
        </w:drawing>
      </w:r>
    </w:p>
    <w:p w14:paraId="38A2CEC4" w14:textId="77777777" w:rsidR="00096239" w:rsidRPr="00BB142C" w:rsidRDefault="00096239">
      <w:pPr>
        <w:ind w:left="851"/>
        <w:rPr>
          <w:rFonts w:ascii="RijksoverheidSansText" w:hAnsi="RijksoverheidSansText"/>
          <w:sz w:val="20"/>
        </w:rPr>
      </w:pPr>
    </w:p>
    <w:p w14:paraId="58E31410" w14:textId="77777777" w:rsidR="00096239" w:rsidRPr="00BB142C" w:rsidRDefault="00096239">
      <w:pPr>
        <w:ind w:left="851"/>
        <w:rPr>
          <w:rFonts w:ascii="RijksoverheidSansText" w:hAnsi="RijksoverheidSansText"/>
          <w:sz w:val="20"/>
        </w:rPr>
      </w:pPr>
    </w:p>
    <w:p w14:paraId="1A858201" w14:textId="77777777" w:rsidR="00096239" w:rsidRPr="00BB142C" w:rsidRDefault="00096239">
      <w:pPr>
        <w:ind w:left="851"/>
        <w:rPr>
          <w:rFonts w:ascii="RijksoverheidSansText" w:hAnsi="RijksoverheidSansText"/>
          <w:sz w:val="20"/>
        </w:rPr>
      </w:pPr>
    </w:p>
    <w:p w14:paraId="0ED93230" w14:textId="77777777" w:rsidR="00096239" w:rsidRPr="00BB142C" w:rsidRDefault="00096239">
      <w:pPr>
        <w:ind w:left="851"/>
        <w:rPr>
          <w:rFonts w:ascii="RijksoverheidSansText" w:hAnsi="RijksoverheidSansText"/>
          <w:sz w:val="20"/>
        </w:rPr>
      </w:pPr>
    </w:p>
    <w:p w14:paraId="3D671C67" w14:textId="77777777" w:rsidR="00096239" w:rsidRPr="00BB142C" w:rsidRDefault="00096239">
      <w:pPr>
        <w:ind w:left="851"/>
        <w:rPr>
          <w:rFonts w:ascii="RijksoverheidSansText" w:hAnsi="RijksoverheidSansText"/>
          <w:sz w:val="20"/>
        </w:rPr>
      </w:pPr>
    </w:p>
    <w:p w14:paraId="37B96167" w14:textId="77777777" w:rsidR="00096239" w:rsidRPr="00BB142C" w:rsidRDefault="00096239">
      <w:pPr>
        <w:ind w:left="851"/>
        <w:rPr>
          <w:rFonts w:ascii="RijksoverheidSansText" w:hAnsi="RijksoverheidSansText"/>
          <w:sz w:val="20"/>
        </w:rPr>
      </w:pPr>
    </w:p>
    <w:p w14:paraId="5DDA78EB" w14:textId="77777777" w:rsidR="00096239" w:rsidRPr="00BB142C" w:rsidRDefault="00096239">
      <w:pPr>
        <w:ind w:left="851"/>
        <w:rPr>
          <w:rFonts w:ascii="RijksoverheidSansText" w:hAnsi="RijksoverheidSansText"/>
          <w:sz w:val="20"/>
        </w:rPr>
      </w:pPr>
    </w:p>
    <w:p w14:paraId="215DBAAC" w14:textId="77777777" w:rsidR="00096239" w:rsidRPr="00BB142C" w:rsidRDefault="00096239">
      <w:pPr>
        <w:ind w:left="851"/>
        <w:rPr>
          <w:rFonts w:ascii="RijksoverheidSansText" w:hAnsi="RijksoverheidSansText"/>
          <w:sz w:val="20"/>
        </w:rPr>
      </w:pPr>
    </w:p>
    <w:p w14:paraId="23CF1028" w14:textId="77777777" w:rsidR="00096239" w:rsidRPr="00BB142C" w:rsidRDefault="00096239">
      <w:pPr>
        <w:ind w:left="851"/>
        <w:rPr>
          <w:rFonts w:ascii="RijksoverheidSansText" w:hAnsi="RijksoverheidSansText"/>
          <w:sz w:val="20"/>
        </w:rPr>
      </w:pPr>
    </w:p>
    <w:p w14:paraId="59ABA6CC" w14:textId="77777777" w:rsidR="00096239" w:rsidRPr="00BB142C" w:rsidRDefault="00096239">
      <w:pPr>
        <w:ind w:left="851"/>
        <w:rPr>
          <w:rFonts w:ascii="RijksoverheidSansText" w:hAnsi="RijksoverheidSansText"/>
          <w:sz w:val="20"/>
        </w:rPr>
      </w:pPr>
    </w:p>
    <w:p w14:paraId="292AB8E7" w14:textId="77777777" w:rsidR="00096239" w:rsidRPr="00BB142C" w:rsidRDefault="00096239">
      <w:pPr>
        <w:ind w:left="851"/>
        <w:rPr>
          <w:rFonts w:ascii="RijksoverheidSansText" w:hAnsi="RijksoverheidSansText"/>
          <w:sz w:val="20"/>
        </w:rPr>
      </w:pPr>
    </w:p>
    <w:p w14:paraId="670432C2" w14:textId="77777777" w:rsidR="00096239" w:rsidRPr="00BB142C" w:rsidRDefault="00096239">
      <w:pPr>
        <w:ind w:left="851"/>
        <w:rPr>
          <w:rFonts w:ascii="RijksoverheidSansText" w:hAnsi="RijksoverheidSansText"/>
          <w:sz w:val="20"/>
        </w:rPr>
      </w:pPr>
    </w:p>
    <w:p w14:paraId="271C2933" w14:textId="77777777" w:rsidR="00BF5EC9" w:rsidRPr="00BB142C" w:rsidRDefault="00BF5EC9">
      <w:pPr>
        <w:ind w:left="851"/>
        <w:rPr>
          <w:rFonts w:ascii="RijksoverheidSansText" w:hAnsi="RijksoverheidSansText"/>
          <w:sz w:val="20"/>
        </w:rPr>
      </w:pPr>
    </w:p>
    <w:p w14:paraId="7E655281" w14:textId="77777777" w:rsidR="00BF5EC9" w:rsidRPr="00BB142C" w:rsidRDefault="00BF5EC9">
      <w:pPr>
        <w:ind w:left="851"/>
        <w:rPr>
          <w:rFonts w:ascii="RijksoverheidSansText" w:hAnsi="RijksoverheidSansText"/>
          <w:sz w:val="20"/>
        </w:rPr>
      </w:pPr>
    </w:p>
    <w:p w14:paraId="101B1BEC" w14:textId="77777777" w:rsidR="00BF5EC9" w:rsidRPr="00BB142C" w:rsidRDefault="00BF5EC9">
      <w:pPr>
        <w:ind w:left="851"/>
        <w:rPr>
          <w:rFonts w:ascii="RijksoverheidSansText" w:hAnsi="RijksoverheidSansText"/>
          <w:sz w:val="20"/>
        </w:rPr>
      </w:pPr>
    </w:p>
    <w:p w14:paraId="7B0AE65A" w14:textId="77777777" w:rsidR="00BF5EC9" w:rsidRPr="00BB142C" w:rsidRDefault="00BF5EC9">
      <w:pPr>
        <w:ind w:left="851"/>
        <w:rPr>
          <w:rFonts w:ascii="RijksoverheidSansText" w:hAnsi="RijksoverheidSansText"/>
          <w:sz w:val="20"/>
        </w:rPr>
      </w:pPr>
    </w:p>
    <w:p w14:paraId="6C33FEAF" w14:textId="77777777" w:rsidR="00BF5EC9" w:rsidRPr="00BB142C" w:rsidRDefault="00BF5EC9">
      <w:pPr>
        <w:ind w:left="851"/>
        <w:rPr>
          <w:rFonts w:ascii="RijksoverheidSansText" w:hAnsi="RijksoverheidSansText"/>
          <w:sz w:val="20"/>
        </w:rPr>
      </w:pPr>
    </w:p>
    <w:p w14:paraId="21BE604F" w14:textId="77777777" w:rsidR="00BF5EC9" w:rsidRPr="00BB142C" w:rsidRDefault="00BF5EC9">
      <w:pPr>
        <w:ind w:left="851"/>
        <w:rPr>
          <w:rFonts w:ascii="RijksoverheidSansText" w:hAnsi="RijksoverheidSansText"/>
          <w:sz w:val="20"/>
        </w:rPr>
      </w:pPr>
    </w:p>
    <w:p w14:paraId="1F817D5C" w14:textId="77777777" w:rsidR="00BF5EC9" w:rsidRPr="00BB142C" w:rsidRDefault="00BF5EC9">
      <w:pPr>
        <w:ind w:left="851"/>
        <w:rPr>
          <w:rFonts w:ascii="RijksoverheidSansText" w:hAnsi="RijksoverheidSansText"/>
          <w:sz w:val="20"/>
        </w:rPr>
      </w:pPr>
    </w:p>
    <w:p w14:paraId="7CD10736" w14:textId="0C5D59B3" w:rsidR="00096239" w:rsidRPr="00BB142C" w:rsidRDefault="00096239" w:rsidP="00E33774">
      <w:pPr>
        <w:widowControl/>
        <w:spacing w:line="240" w:lineRule="auto"/>
        <w:rPr>
          <w:rFonts w:ascii="RijksoverheidSansText" w:hAnsi="RijksoverheidSansText"/>
          <w:sz w:val="20"/>
        </w:rPr>
      </w:pPr>
    </w:p>
    <w:p w14:paraId="7446DC2D" w14:textId="5D79945F" w:rsidR="00E33774" w:rsidRPr="00BB142C" w:rsidRDefault="00E33774" w:rsidP="00E33774">
      <w:pPr>
        <w:widowControl/>
        <w:spacing w:line="240" w:lineRule="auto"/>
        <w:rPr>
          <w:rFonts w:ascii="RijksoverheidSansText" w:hAnsi="RijksoverheidSansText"/>
          <w:sz w:val="20"/>
        </w:rPr>
      </w:pPr>
    </w:p>
    <w:p w14:paraId="1C3DDB41" w14:textId="0C10FED2" w:rsidR="00E33774" w:rsidRPr="00BB142C" w:rsidRDefault="00E33774" w:rsidP="00E33774">
      <w:pPr>
        <w:widowControl/>
        <w:spacing w:line="240" w:lineRule="auto"/>
        <w:rPr>
          <w:rFonts w:ascii="RijksoverheidSansText" w:hAnsi="RijksoverheidSansText"/>
          <w:sz w:val="20"/>
        </w:rPr>
      </w:pPr>
    </w:p>
    <w:p w14:paraId="030C663B" w14:textId="0DBA91CB" w:rsidR="00E33774" w:rsidRPr="00BB142C" w:rsidRDefault="00E33774" w:rsidP="00E33774">
      <w:pPr>
        <w:widowControl/>
        <w:spacing w:line="240" w:lineRule="auto"/>
        <w:rPr>
          <w:rFonts w:ascii="RijksoverheidSansText" w:hAnsi="RijksoverheidSansText"/>
          <w:sz w:val="20"/>
        </w:rPr>
      </w:pPr>
    </w:p>
    <w:p w14:paraId="4977E09B" w14:textId="16F06C35" w:rsidR="00E33774" w:rsidRPr="00BB142C" w:rsidRDefault="00E33774" w:rsidP="00E33774">
      <w:pPr>
        <w:widowControl/>
        <w:spacing w:line="240" w:lineRule="auto"/>
        <w:rPr>
          <w:rFonts w:ascii="RijksoverheidSansText" w:hAnsi="RijksoverheidSansText"/>
          <w:sz w:val="20"/>
        </w:rPr>
      </w:pPr>
    </w:p>
    <w:p w14:paraId="2073F530" w14:textId="1B91F44D" w:rsidR="00E33774" w:rsidRPr="00BB142C" w:rsidRDefault="00E33774" w:rsidP="00E33774">
      <w:pPr>
        <w:widowControl/>
        <w:spacing w:line="240" w:lineRule="auto"/>
        <w:rPr>
          <w:rFonts w:ascii="RijksoverheidSansText" w:hAnsi="RijksoverheidSansText"/>
          <w:sz w:val="20"/>
        </w:rPr>
      </w:pPr>
    </w:p>
    <w:p w14:paraId="4955FAD9" w14:textId="02853E9D" w:rsidR="00E33774" w:rsidRPr="00BB142C" w:rsidRDefault="00E33774" w:rsidP="00E33774">
      <w:pPr>
        <w:widowControl/>
        <w:spacing w:line="240" w:lineRule="auto"/>
        <w:rPr>
          <w:rFonts w:ascii="RijksoverheidSansText" w:hAnsi="RijksoverheidSansText"/>
          <w:sz w:val="20"/>
        </w:rPr>
      </w:pPr>
    </w:p>
    <w:p w14:paraId="4CBFB01A" w14:textId="70D3AF95" w:rsidR="00E33774" w:rsidRPr="00BB142C" w:rsidRDefault="00E33774" w:rsidP="00E33774">
      <w:pPr>
        <w:widowControl/>
        <w:spacing w:line="240" w:lineRule="auto"/>
        <w:rPr>
          <w:rFonts w:ascii="RijksoverheidSansText" w:hAnsi="RijksoverheidSansText"/>
          <w:sz w:val="20"/>
        </w:rPr>
      </w:pPr>
    </w:p>
    <w:p w14:paraId="0403EBAE" w14:textId="25753220" w:rsidR="00E33774" w:rsidRPr="00BB142C" w:rsidRDefault="00E33774" w:rsidP="00E33774">
      <w:pPr>
        <w:widowControl/>
        <w:spacing w:line="240" w:lineRule="auto"/>
        <w:rPr>
          <w:rFonts w:ascii="RijksoverheidSansText" w:hAnsi="RijksoverheidSansText"/>
          <w:sz w:val="20"/>
        </w:rPr>
      </w:pPr>
    </w:p>
    <w:p w14:paraId="1C10CD25" w14:textId="4B9ABDE9" w:rsidR="00E33774" w:rsidRPr="00BB142C" w:rsidRDefault="00E33774" w:rsidP="00E33774">
      <w:pPr>
        <w:widowControl/>
        <w:spacing w:line="240" w:lineRule="auto"/>
        <w:rPr>
          <w:rFonts w:ascii="RijksoverheidSansText" w:hAnsi="RijksoverheidSansText"/>
          <w:sz w:val="20"/>
        </w:rPr>
      </w:pPr>
    </w:p>
    <w:p w14:paraId="0A7479B3" w14:textId="316D8AA4" w:rsidR="00E33774" w:rsidRPr="00BB142C" w:rsidRDefault="00E33774" w:rsidP="00E33774">
      <w:pPr>
        <w:widowControl/>
        <w:spacing w:line="240" w:lineRule="auto"/>
        <w:rPr>
          <w:rFonts w:ascii="RijksoverheidSansText" w:hAnsi="RijksoverheidSansText"/>
          <w:sz w:val="20"/>
        </w:rPr>
      </w:pPr>
    </w:p>
    <w:p w14:paraId="526C7B69" w14:textId="26C75013" w:rsidR="00E33774" w:rsidRPr="00BB142C" w:rsidRDefault="00E33774" w:rsidP="00E33774">
      <w:pPr>
        <w:widowControl/>
        <w:spacing w:line="240" w:lineRule="auto"/>
        <w:rPr>
          <w:rFonts w:ascii="RijksoverheidSansText" w:hAnsi="RijksoverheidSansText"/>
          <w:sz w:val="20"/>
        </w:rPr>
      </w:pPr>
    </w:p>
    <w:p w14:paraId="4757B614" w14:textId="0AF0FA8E" w:rsidR="00E33774" w:rsidRPr="00BB142C" w:rsidRDefault="00E33774" w:rsidP="00E33774">
      <w:pPr>
        <w:widowControl/>
        <w:spacing w:line="240" w:lineRule="auto"/>
        <w:rPr>
          <w:rFonts w:ascii="RijksoverheidSansText" w:hAnsi="RijksoverheidSansText"/>
          <w:sz w:val="20"/>
        </w:rPr>
      </w:pPr>
    </w:p>
    <w:p w14:paraId="59C8D288" w14:textId="0841870C" w:rsidR="00E33774" w:rsidRPr="00BB142C" w:rsidRDefault="00E33774" w:rsidP="00E33774">
      <w:pPr>
        <w:widowControl/>
        <w:spacing w:line="240" w:lineRule="auto"/>
        <w:rPr>
          <w:rFonts w:ascii="RijksoverheidSansText" w:hAnsi="RijksoverheidSansText"/>
          <w:sz w:val="20"/>
        </w:rPr>
      </w:pPr>
    </w:p>
    <w:p w14:paraId="54E69074" w14:textId="38DDEDA7" w:rsidR="00E33774" w:rsidRPr="00BB142C" w:rsidRDefault="00E33774" w:rsidP="00E33774">
      <w:pPr>
        <w:widowControl/>
        <w:spacing w:line="240" w:lineRule="auto"/>
        <w:rPr>
          <w:rFonts w:ascii="RijksoverheidSansText" w:hAnsi="RijksoverheidSansText"/>
          <w:sz w:val="20"/>
        </w:rPr>
      </w:pPr>
    </w:p>
    <w:p w14:paraId="34F2E521" w14:textId="77777777" w:rsidR="00D25EFA" w:rsidRPr="00BB142C" w:rsidRDefault="00D25EFA" w:rsidP="00E33774">
      <w:pPr>
        <w:widowControl/>
        <w:spacing w:line="240" w:lineRule="auto"/>
        <w:rPr>
          <w:rFonts w:ascii="RijksoverheidSansText" w:hAnsi="RijksoverheidSansText"/>
          <w:sz w:val="20"/>
        </w:rPr>
      </w:pPr>
    </w:p>
    <w:p w14:paraId="45A292B2" w14:textId="08E2A0FE" w:rsidR="00E33774" w:rsidRPr="00BB142C" w:rsidRDefault="00E33774" w:rsidP="00E33774">
      <w:pPr>
        <w:widowControl/>
        <w:spacing w:line="240" w:lineRule="auto"/>
        <w:rPr>
          <w:rFonts w:ascii="RijksoverheidSansText" w:hAnsi="RijksoverheidSansText"/>
          <w:sz w:val="20"/>
        </w:rPr>
      </w:pPr>
    </w:p>
    <w:p w14:paraId="7946DA15" w14:textId="77777777" w:rsidR="00E33774" w:rsidRPr="00BB142C" w:rsidRDefault="00E33774" w:rsidP="00E33774">
      <w:pPr>
        <w:widowControl/>
        <w:spacing w:line="240" w:lineRule="auto"/>
        <w:rPr>
          <w:rFonts w:ascii="RijksoverheidSansText" w:hAnsi="RijksoverheidSansText"/>
          <w:sz w:val="20"/>
        </w:rPr>
      </w:pPr>
    </w:p>
    <w:p w14:paraId="0FFD34CB" w14:textId="77777777" w:rsidR="00096239" w:rsidRPr="00BB142C" w:rsidRDefault="00096239">
      <w:pPr>
        <w:pStyle w:val="Koptekst"/>
        <w:keepLines w:val="0"/>
        <w:widowControl w:val="0"/>
        <w:suppressLineNumbers w:val="0"/>
        <w:rPr>
          <w:rFonts w:ascii="RijksoverheidSansText" w:hAnsi="RijksoverheidSansText"/>
          <w:sz w:val="20"/>
        </w:rPr>
      </w:pPr>
    </w:p>
    <w:p w14:paraId="11173081" w14:textId="77777777" w:rsidR="00096239" w:rsidRPr="00BB142C" w:rsidRDefault="00096239">
      <w:pPr>
        <w:rPr>
          <w:rFonts w:ascii="RijksoverheidSansText" w:hAnsi="RijksoverheidSansText"/>
          <w:sz w:val="20"/>
        </w:rPr>
      </w:pPr>
    </w:p>
    <w:p w14:paraId="41AC926A" w14:textId="77777777" w:rsidR="00096239" w:rsidRPr="00BB142C" w:rsidRDefault="00096239">
      <w:pPr>
        <w:rPr>
          <w:rFonts w:ascii="RijksoverheidSansText" w:hAnsi="RijksoverheidSansText"/>
          <w:sz w:val="20"/>
        </w:rPr>
      </w:pPr>
    </w:p>
    <w:p w14:paraId="1C0193DD" w14:textId="77777777" w:rsidR="00096239" w:rsidRPr="00BB142C" w:rsidRDefault="00096239">
      <w:pPr>
        <w:pStyle w:val="Koptekst"/>
        <w:rPr>
          <w:rFonts w:ascii="RijksoverheidSansText" w:hAnsi="RijksoverheidSansText"/>
          <w:sz w:val="20"/>
        </w:rPr>
      </w:pPr>
    </w:p>
    <w:p w14:paraId="29830750" w14:textId="77777777" w:rsidR="00096239" w:rsidRPr="00BB142C" w:rsidRDefault="00096239">
      <w:pPr>
        <w:rPr>
          <w:rFonts w:ascii="RijksoverheidSansText" w:hAnsi="RijksoverheidSansText"/>
          <w:sz w:val="20"/>
        </w:rPr>
      </w:pPr>
    </w:p>
    <w:p w14:paraId="22BC5817" w14:textId="77777777" w:rsidR="00096239" w:rsidRPr="00BB142C" w:rsidRDefault="00096239">
      <w:pPr>
        <w:rPr>
          <w:rFonts w:ascii="RijksoverheidSansText" w:hAnsi="RijksoverheidSansText"/>
          <w:sz w:val="20"/>
        </w:rPr>
      </w:pPr>
    </w:p>
    <w:p w14:paraId="7101826B" w14:textId="77777777" w:rsidR="00096239" w:rsidRPr="00BB142C" w:rsidRDefault="00096239">
      <w:pPr>
        <w:spacing w:after="240"/>
        <w:outlineLvl w:val="0"/>
        <w:rPr>
          <w:rFonts w:ascii="RijksoverheidSansText" w:hAnsi="RijksoverheidSansText"/>
          <w:b/>
          <w:sz w:val="20"/>
        </w:rPr>
      </w:pPr>
      <w:r w:rsidRPr="00BB142C">
        <w:rPr>
          <w:rFonts w:ascii="RijksoverheidSansText" w:hAnsi="RijksoverheidSansText"/>
          <w:sz w:val="20"/>
        </w:rPr>
        <w:br w:type="page"/>
      </w:r>
      <w:r w:rsidRPr="00BB142C">
        <w:rPr>
          <w:rFonts w:ascii="RijksoverheidSansText" w:hAnsi="RijksoverheidSansText"/>
          <w:b/>
          <w:sz w:val="20"/>
        </w:rPr>
        <w:lastRenderedPageBreak/>
        <w:t>Inhoudsopgave</w:t>
      </w:r>
    </w:p>
    <w:p w14:paraId="190F1E72" w14:textId="50C5D0C5" w:rsidR="00FC3457" w:rsidRDefault="002D0427">
      <w:pPr>
        <w:pStyle w:val="Inhopg1"/>
        <w:rPr>
          <w:rFonts w:asciiTheme="minorHAnsi" w:eastAsiaTheme="minorEastAsia" w:hAnsiTheme="minorHAnsi" w:cstheme="minorBidi"/>
          <w:b w:val="0"/>
          <w:caps w:val="0"/>
          <w:spacing w:val="0"/>
          <w:kern w:val="2"/>
          <w:sz w:val="24"/>
          <w:szCs w:val="24"/>
          <w14:ligatures w14:val="standardContextual"/>
        </w:rPr>
      </w:pPr>
      <w:r w:rsidRPr="00BB142C">
        <w:rPr>
          <w:rFonts w:ascii="RijksoverheidSansText" w:hAnsi="RijksoverheidSansText"/>
          <w:b w:val="0"/>
          <w:caps w:val="0"/>
          <w:noProof w:val="0"/>
        </w:rPr>
        <w:fldChar w:fldCharType="begin"/>
      </w:r>
      <w:r w:rsidRPr="00BB142C">
        <w:rPr>
          <w:rFonts w:ascii="RijksoverheidSansText" w:hAnsi="RijksoverheidSansText"/>
          <w:b w:val="0"/>
          <w:caps w:val="0"/>
          <w:noProof w:val="0"/>
        </w:rPr>
        <w:instrText xml:space="preserve"> TOC \o "1-4" \t "Modulekop;1" </w:instrText>
      </w:r>
      <w:r w:rsidRPr="00BB142C">
        <w:rPr>
          <w:rFonts w:ascii="RijksoverheidSansText" w:hAnsi="RijksoverheidSansText"/>
          <w:b w:val="0"/>
          <w:caps w:val="0"/>
          <w:noProof w:val="0"/>
        </w:rPr>
        <w:fldChar w:fldCharType="separate"/>
      </w:r>
      <w:r w:rsidR="00FC3457" w:rsidRPr="001A7CF2">
        <w:rPr>
          <w:rFonts w:ascii="RijksoverheidSansText" w:hAnsi="RijksoverheidSansText"/>
        </w:rPr>
        <w:t>MODULE ALGEMEEN</w:t>
      </w:r>
      <w:r w:rsidR="00FC3457">
        <w:tab/>
      </w:r>
      <w:r w:rsidR="00FC3457">
        <w:fldChar w:fldCharType="begin"/>
      </w:r>
      <w:r w:rsidR="00FC3457">
        <w:instrText xml:space="preserve"> PAGEREF _Toc199776463 \h </w:instrText>
      </w:r>
      <w:r w:rsidR="00FC3457">
        <w:fldChar w:fldCharType="separate"/>
      </w:r>
      <w:r w:rsidR="00FC3457">
        <w:t>4</w:t>
      </w:r>
      <w:r w:rsidR="00FC3457">
        <w:fldChar w:fldCharType="end"/>
      </w:r>
    </w:p>
    <w:p w14:paraId="740FB302" w14:textId="3B2CF88D" w:rsidR="00FC3457" w:rsidRDefault="00FC3457">
      <w:pPr>
        <w:pStyle w:val="Inhopg1"/>
        <w:rPr>
          <w:rFonts w:asciiTheme="minorHAnsi" w:eastAsiaTheme="minorEastAsia" w:hAnsiTheme="minorHAnsi" w:cstheme="minorBidi"/>
          <w:b w:val="0"/>
          <w:caps w:val="0"/>
          <w:spacing w:val="0"/>
          <w:kern w:val="2"/>
          <w:sz w:val="24"/>
          <w:szCs w:val="24"/>
          <w14:ligatures w14:val="standardContextual"/>
        </w:rPr>
      </w:pPr>
      <w:r w:rsidRPr="001A7CF2">
        <w:rPr>
          <w:rFonts w:ascii="RijksoverheidSansText" w:hAnsi="RijksoverheidSansText"/>
        </w:rPr>
        <w:t>1</w:t>
      </w:r>
      <w:r>
        <w:rPr>
          <w:rFonts w:asciiTheme="minorHAnsi" w:eastAsiaTheme="minorEastAsia" w:hAnsiTheme="minorHAnsi" w:cstheme="minorBidi"/>
          <w:b w:val="0"/>
          <w:caps w:val="0"/>
          <w:spacing w:val="0"/>
          <w:kern w:val="2"/>
          <w:sz w:val="24"/>
          <w:szCs w:val="24"/>
          <w14:ligatures w14:val="standardContextual"/>
        </w:rPr>
        <w:tab/>
      </w:r>
      <w:r w:rsidRPr="001A7CF2">
        <w:rPr>
          <w:rFonts w:ascii="RijksoverheidSansText" w:hAnsi="RijksoverheidSansText"/>
        </w:rPr>
        <w:t>INLEIDING</w:t>
      </w:r>
      <w:r>
        <w:tab/>
      </w:r>
      <w:r>
        <w:fldChar w:fldCharType="begin"/>
      </w:r>
      <w:r>
        <w:instrText xml:space="preserve"> PAGEREF _Toc199776464 \h </w:instrText>
      </w:r>
      <w:r>
        <w:fldChar w:fldCharType="separate"/>
      </w:r>
      <w:r>
        <w:t>4</w:t>
      </w:r>
      <w:r>
        <w:fldChar w:fldCharType="end"/>
      </w:r>
    </w:p>
    <w:p w14:paraId="19534B64" w14:textId="29EE9A40" w:rsidR="00FC3457" w:rsidRDefault="00FC3457">
      <w:pPr>
        <w:pStyle w:val="Inhopg2"/>
        <w:tabs>
          <w:tab w:val="left" w:pos="760"/>
        </w:tabs>
        <w:rPr>
          <w:rFonts w:asciiTheme="minorHAnsi" w:eastAsiaTheme="minorEastAsia" w:hAnsiTheme="minorHAnsi" w:cstheme="minorBidi"/>
          <w:smallCaps w:val="0"/>
          <w:spacing w:val="0"/>
          <w:kern w:val="2"/>
          <w:sz w:val="24"/>
          <w:szCs w:val="24"/>
          <w14:ligatures w14:val="standardContextual"/>
        </w:rPr>
      </w:pPr>
      <w:r w:rsidRPr="001A7CF2">
        <w:rPr>
          <w:rFonts w:ascii="RijksoverheidSansText" w:hAnsi="RijksoverheidSansText"/>
        </w:rPr>
        <w:t>1.1</w:t>
      </w:r>
      <w:r>
        <w:rPr>
          <w:rFonts w:asciiTheme="minorHAnsi" w:eastAsiaTheme="minorEastAsia" w:hAnsiTheme="minorHAnsi" w:cstheme="minorBidi"/>
          <w:smallCaps w:val="0"/>
          <w:spacing w:val="0"/>
          <w:kern w:val="2"/>
          <w:sz w:val="24"/>
          <w:szCs w:val="24"/>
          <w14:ligatures w14:val="standardContextual"/>
        </w:rPr>
        <w:tab/>
      </w:r>
      <w:r w:rsidRPr="001A7CF2">
        <w:rPr>
          <w:rFonts w:ascii="RijksoverheidSansText" w:hAnsi="RijksoverheidSansText"/>
        </w:rPr>
        <w:t>Wat is het doel van het Testplan</w:t>
      </w:r>
      <w:r>
        <w:tab/>
      </w:r>
      <w:r>
        <w:fldChar w:fldCharType="begin"/>
      </w:r>
      <w:r>
        <w:instrText xml:space="preserve"> PAGEREF _Toc199776465 \h </w:instrText>
      </w:r>
      <w:r>
        <w:fldChar w:fldCharType="separate"/>
      </w:r>
      <w:r>
        <w:t>4</w:t>
      </w:r>
      <w:r>
        <w:fldChar w:fldCharType="end"/>
      </w:r>
    </w:p>
    <w:p w14:paraId="2B7FF1F4" w14:textId="75F294F1" w:rsidR="00FC3457" w:rsidRDefault="00FC3457">
      <w:pPr>
        <w:pStyle w:val="Inhopg1"/>
        <w:rPr>
          <w:rFonts w:asciiTheme="minorHAnsi" w:eastAsiaTheme="minorEastAsia" w:hAnsiTheme="minorHAnsi" w:cstheme="minorBidi"/>
          <w:b w:val="0"/>
          <w:caps w:val="0"/>
          <w:spacing w:val="0"/>
          <w:kern w:val="2"/>
          <w:sz w:val="24"/>
          <w:szCs w:val="24"/>
          <w14:ligatures w14:val="standardContextual"/>
        </w:rPr>
      </w:pPr>
      <w:r w:rsidRPr="001A7CF2">
        <w:rPr>
          <w:rFonts w:ascii="RijksoverheidSansText" w:hAnsi="RijksoverheidSansText"/>
        </w:rPr>
        <w:t>2</w:t>
      </w:r>
      <w:r>
        <w:rPr>
          <w:rFonts w:asciiTheme="minorHAnsi" w:eastAsiaTheme="minorEastAsia" w:hAnsiTheme="minorHAnsi" w:cstheme="minorBidi"/>
          <w:b w:val="0"/>
          <w:caps w:val="0"/>
          <w:spacing w:val="0"/>
          <w:kern w:val="2"/>
          <w:sz w:val="24"/>
          <w:szCs w:val="24"/>
          <w14:ligatures w14:val="standardContextual"/>
        </w:rPr>
        <w:tab/>
      </w:r>
      <w:r w:rsidRPr="001A7CF2">
        <w:rPr>
          <w:rFonts w:ascii="RijksoverheidSansText" w:hAnsi="RijksoverheidSansText"/>
        </w:rPr>
        <w:t>GUNNINGSTEST</w:t>
      </w:r>
      <w:r>
        <w:tab/>
      </w:r>
      <w:r>
        <w:fldChar w:fldCharType="begin"/>
      </w:r>
      <w:r>
        <w:instrText xml:space="preserve"> PAGEREF _Toc199776466 \h </w:instrText>
      </w:r>
      <w:r>
        <w:fldChar w:fldCharType="separate"/>
      </w:r>
      <w:r>
        <w:t>5</w:t>
      </w:r>
      <w:r>
        <w:fldChar w:fldCharType="end"/>
      </w:r>
    </w:p>
    <w:p w14:paraId="6671E113" w14:textId="0A491564" w:rsidR="00FC3457" w:rsidRDefault="00FC3457">
      <w:pPr>
        <w:pStyle w:val="Inhopg2"/>
        <w:tabs>
          <w:tab w:val="left" w:pos="760"/>
        </w:tabs>
        <w:rPr>
          <w:rFonts w:asciiTheme="minorHAnsi" w:eastAsiaTheme="minorEastAsia" w:hAnsiTheme="minorHAnsi" w:cstheme="minorBidi"/>
          <w:smallCaps w:val="0"/>
          <w:spacing w:val="0"/>
          <w:kern w:val="2"/>
          <w:sz w:val="24"/>
          <w:szCs w:val="24"/>
          <w14:ligatures w14:val="standardContextual"/>
        </w:rPr>
      </w:pPr>
      <w:r w:rsidRPr="001A7CF2">
        <w:rPr>
          <w:rFonts w:ascii="RijksoverheidSansText" w:hAnsi="RijksoverheidSansText"/>
        </w:rPr>
        <w:t>2.1</w:t>
      </w:r>
      <w:r>
        <w:rPr>
          <w:rFonts w:asciiTheme="minorHAnsi" w:eastAsiaTheme="minorEastAsia" w:hAnsiTheme="minorHAnsi" w:cstheme="minorBidi"/>
          <w:smallCaps w:val="0"/>
          <w:spacing w:val="0"/>
          <w:kern w:val="2"/>
          <w:sz w:val="24"/>
          <w:szCs w:val="24"/>
          <w14:ligatures w14:val="standardContextual"/>
        </w:rPr>
        <w:tab/>
      </w:r>
      <w:r w:rsidRPr="001A7CF2">
        <w:rPr>
          <w:rFonts w:ascii="RijksoverheidSansText" w:hAnsi="RijksoverheidSansText"/>
        </w:rPr>
        <w:t>Aanpak</w:t>
      </w:r>
      <w:r>
        <w:tab/>
      </w:r>
      <w:r>
        <w:fldChar w:fldCharType="begin"/>
      </w:r>
      <w:r>
        <w:instrText xml:space="preserve"> PAGEREF _Toc199776467 \h </w:instrText>
      </w:r>
      <w:r>
        <w:fldChar w:fldCharType="separate"/>
      </w:r>
      <w:r>
        <w:t>5</w:t>
      </w:r>
      <w:r>
        <w:fldChar w:fldCharType="end"/>
      </w:r>
    </w:p>
    <w:p w14:paraId="7B0B790C" w14:textId="39D48206" w:rsidR="00DF0422" w:rsidRPr="00BB142C" w:rsidRDefault="002D0427" w:rsidP="00DF0422">
      <w:pPr>
        <w:rPr>
          <w:rFonts w:ascii="RijksoverheidSansText" w:hAnsi="RijksoverheidSansText"/>
          <w:sz w:val="20"/>
        </w:rPr>
      </w:pPr>
      <w:r w:rsidRPr="00BB142C">
        <w:rPr>
          <w:rFonts w:ascii="RijksoverheidSansText" w:hAnsi="RijksoverheidSansText"/>
          <w:caps/>
          <w:sz w:val="20"/>
        </w:rPr>
        <w:fldChar w:fldCharType="end"/>
      </w:r>
    </w:p>
    <w:p w14:paraId="022FCB62" w14:textId="77777777" w:rsidR="006E0685" w:rsidRPr="00BB142C" w:rsidRDefault="006E0685">
      <w:pPr>
        <w:widowControl/>
        <w:spacing w:line="240" w:lineRule="auto"/>
        <w:rPr>
          <w:rFonts w:ascii="RijksoverheidSansText" w:hAnsi="RijksoverheidSansText"/>
          <w:b/>
          <w:sz w:val="20"/>
        </w:rPr>
      </w:pPr>
    </w:p>
    <w:p w14:paraId="7E9A1230" w14:textId="77777777" w:rsidR="00096239" w:rsidRPr="00BB142C" w:rsidRDefault="00096239">
      <w:pPr>
        <w:pStyle w:val="Modulekop"/>
        <w:rPr>
          <w:rFonts w:ascii="RijksoverheidSansText" w:hAnsi="RijksoverheidSansText"/>
          <w:sz w:val="20"/>
        </w:rPr>
      </w:pPr>
      <w:bookmarkStart w:id="1" w:name="_Toc199776463"/>
      <w:r w:rsidRPr="00BB142C">
        <w:rPr>
          <w:rFonts w:ascii="RijksoverheidSansText" w:hAnsi="RijksoverheidSansText"/>
          <w:sz w:val="20"/>
        </w:rPr>
        <w:lastRenderedPageBreak/>
        <w:t>MODULE ALGEMEEN</w:t>
      </w:r>
      <w:bookmarkEnd w:id="1"/>
    </w:p>
    <w:p w14:paraId="77B8C65B" w14:textId="77777777" w:rsidR="00096239" w:rsidRPr="00BB142C" w:rsidRDefault="00096239" w:rsidP="007E6054">
      <w:pPr>
        <w:pStyle w:val="Kop1"/>
        <w:rPr>
          <w:rFonts w:ascii="RijksoverheidSansText" w:hAnsi="RijksoverheidSansText"/>
          <w:sz w:val="20"/>
        </w:rPr>
      </w:pPr>
      <w:bookmarkStart w:id="2" w:name="_Toc199776464"/>
      <w:r w:rsidRPr="00BB142C">
        <w:rPr>
          <w:rFonts w:ascii="RijksoverheidSansText" w:hAnsi="RijksoverheidSansText"/>
          <w:sz w:val="20"/>
        </w:rPr>
        <w:t>I</w:t>
      </w:r>
      <w:r w:rsidR="00DA600B" w:rsidRPr="00BB142C">
        <w:rPr>
          <w:rFonts w:ascii="RijksoverheidSansText" w:hAnsi="RijksoverheidSansText"/>
          <w:sz w:val="20"/>
        </w:rPr>
        <w:t>NLEIDING</w:t>
      </w:r>
      <w:bookmarkEnd w:id="2"/>
    </w:p>
    <w:p w14:paraId="069E78D7" w14:textId="77777777" w:rsidR="00096239" w:rsidRPr="00BB142C" w:rsidRDefault="00096239" w:rsidP="007E6054">
      <w:pPr>
        <w:pStyle w:val="Kop2"/>
        <w:rPr>
          <w:rFonts w:ascii="RijksoverheidSansText" w:hAnsi="RijksoverheidSansText"/>
          <w:sz w:val="20"/>
        </w:rPr>
      </w:pPr>
      <w:bookmarkStart w:id="3" w:name="_Toc199776465"/>
      <w:r w:rsidRPr="00BB142C">
        <w:rPr>
          <w:rFonts w:ascii="RijksoverheidSansText" w:hAnsi="RijksoverheidSansText"/>
          <w:sz w:val="20"/>
        </w:rPr>
        <w:t xml:space="preserve">Wat is het doel van het </w:t>
      </w:r>
      <w:r w:rsidR="00B97FEC" w:rsidRPr="00BB142C">
        <w:rPr>
          <w:rFonts w:ascii="RijksoverheidSansText" w:hAnsi="RijksoverheidSansText"/>
          <w:sz w:val="20"/>
        </w:rPr>
        <w:t>Testplan</w:t>
      </w:r>
      <w:bookmarkEnd w:id="3"/>
    </w:p>
    <w:p w14:paraId="088E7340" w14:textId="45D22AB4" w:rsidR="00096239" w:rsidRPr="00186415" w:rsidRDefault="00C90DA3">
      <w:pPr>
        <w:rPr>
          <w:rFonts w:ascii="RijksoverheidSansText" w:hAnsi="RijksoverheidSansText"/>
          <w:sz w:val="20"/>
        </w:rPr>
      </w:pPr>
      <w:r>
        <w:rPr>
          <w:rFonts w:ascii="Calibri" w:hAnsi="Calibri" w:cs="Calibri"/>
          <w:sz w:val="22"/>
          <w:szCs w:val="22"/>
          <w:lang w:eastAsia="en-US"/>
        </w:rPr>
        <w:t xml:space="preserve">Dit testplan beschrijft hoe de eisen en wensen worden getoetst in het kader van de gunningstest. Het specificeert de criteria en (de antwoorden op) wensen die van toepassing zijn op deze test. Het testplan wordt uitgevoerd in samenwerking met de winnende inschrijver van de aanbesteding voor Process Mining, met kenmerk </w:t>
      </w:r>
      <w:r w:rsidR="00D1734F" w:rsidRPr="003A6CB4">
        <w:rPr>
          <w:rFonts w:ascii="RijksoverheidSansText" w:hAnsi="RijksoverheidSansText"/>
          <w:szCs w:val="19"/>
        </w:rPr>
        <w:t>IUC24-026</w:t>
      </w:r>
      <w:r w:rsidR="00AE63BB" w:rsidRPr="003A6CB4">
        <w:rPr>
          <w:rFonts w:ascii="RijksoverheidSansText" w:hAnsi="RijksoverheidSansText"/>
          <w:szCs w:val="19"/>
        </w:rPr>
        <w:t>.</w:t>
      </w:r>
    </w:p>
    <w:p w14:paraId="5BE818FE" w14:textId="77777777" w:rsidR="00096239" w:rsidRPr="00BB142C" w:rsidRDefault="00096239">
      <w:pPr>
        <w:rPr>
          <w:rFonts w:ascii="RijksoverheidSansText" w:hAnsi="RijksoverheidSansText"/>
          <w:sz w:val="20"/>
        </w:rPr>
      </w:pPr>
    </w:p>
    <w:p w14:paraId="7213B1B2" w14:textId="77777777" w:rsidR="001C248F" w:rsidRPr="00BB142C" w:rsidRDefault="001C248F" w:rsidP="001C248F">
      <w:pPr>
        <w:rPr>
          <w:rFonts w:ascii="RijksoverheidSansText" w:hAnsi="RijksoverheidSansText"/>
          <w:sz w:val="20"/>
        </w:rPr>
      </w:pPr>
      <w:r w:rsidRPr="00BB142C">
        <w:rPr>
          <w:rFonts w:ascii="RijksoverheidSansText" w:hAnsi="RijksoverheidSansText"/>
          <w:sz w:val="20"/>
        </w:rPr>
        <w:br w:type="page"/>
      </w:r>
    </w:p>
    <w:p w14:paraId="7894E94E" w14:textId="77777777" w:rsidR="00096239" w:rsidRPr="00BB142C" w:rsidRDefault="00DA600B" w:rsidP="007E6054">
      <w:pPr>
        <w:pStyle w:val="Kop1"/>
        <w:rPr>
          <w:rFonts w:ascii="RijksoverheidSansText" w:hAnsi="RijksoverheidSansText"/>
          <w:sz w:val="20"/>
        </w:rPr>
      </w:pPr>
      <w:bookmarkStart w:id="4" w:name="_Toc199776466"/>
      <w:r w:rsidRPr="00BB142C">
        <w:rPr>
          <w:rFonts w:ascii="RijksoverheidSansText" w:hAnsi="RijksoverheidSansText"/>
          <w:sz w:val="20"/>
        </w:rPr>
        <w:lastRenderedPageBreak/>
        <w:t>GUNNINGSTEST</w:t>
      </w:r>
      <w:bookmarkEnd w:id="4"/>
    </w:p>
    <w:p w14:paraId="5E89F7BB" w14:textId="18F96892" w:rsidR="00805FA8" w:rsidRDefault="000E5329" w:rsidP="000E5329">
      <w:pPr>
        <w:rPr>
          <w:rFonts w:ascii="RijksoverheidSansText" w:hAnsi="RijksoverheidSansText"/>
          <w:sz w:val="20"/>
        </w:rPr>
      </w:pPr>
      <w:bookmarkStart w:id="5" w:name="_Ref153853150"/>
      <w:bookmarkStart w:id="6" w:name="_Ref153785641"/>
      <w:r w:rsidRPr="00BB142C">
        <w:rPr>
          <w:rFonts w:ascii="RijksoverheidSansText" w:hAnsi="RijksoverheidSansText"/>
          <w:sz w:val="20"/>
        </w:rPr>
        <w:t xml:space="preserve">Deze Gunningstest heeft als doel om </w:t>
      </w:r>
      <w:r w:rsidR="00805FA8">
        <w:rPr>
          <w:rFonts w:ascii="RijksoverheidSansText" w:hAnsi="RijksoverheidSansText"/>
          <w:sz w:val="20"/>
        </w:rPr>
        <w:t xml:space="preserve">te verifiëren of de </w:t>
      </w:r>
      <w:r w:rsidRPr="00BB142C">
        <w:rPr>
          <w:rFonts w:ascii="RijksoverheidSansText" w:hAnsi="RijksoverheidSansText"/>
          <w:sz w:val="20"/>
        </w:rPr>
        <w:t xml:space="preserve">uitgebrachte Offerte voldoet aan de </w:t>
      </w:r>
      <w:r w:rsidR="00805FA8">
        <w:rPr>
          <w:rFonts w:ascii="RijksoverheidSansText" w:hAnsi="RijksoverheidSansText"/>
          <w:sz w:val="20"/>
        </w:rPr>
        <w:t xml:space="preserve">Gunningseisen, beschreven in document </w:t>
      </w:r>
      <w:r w:rsidR="0010326B" w:rsidRPr="0010326B">
        <w:rPr>
          <w:rFonts w:ascii="RijksoverheidSansText" w:hAnsi="RijksoverheidSansText"/>
          <w:sz w:val="20"/>
        </w:rPr>
        <w:t>BIJLAGE A SPECIFICATIE VAN DE OPDRACHT</w:t>
      </w:r>
      <w:r w:rsidR="00805FA8">
        <w:rPr>
          <w:rFonts w:ascii="RijksoverheidSansText" w:hAnsi="RijksoverheidSansText"/>
          <w:sz w:val="20"/>
        </w:rPr>
        <w:t>. Dit testplan beschrijft een subset van deze Gunningseisen die door Opdrachtgever worden geverifieerd.</w:t>
      </w:r>
      <w:r w:rsidRPr="00BB142C">
        <w:rPr>
          <w:rFonts w:ascii="RijksoverheidSansText" w:hAnsi="RijksoverheidSansText"/>
          <w:sz w:val="20"/>
        </w:rPr>
        <w:t xml:space="preserve"> </w:t>
      </w:r>
    </w:p>
    <w:p w14:paraId="03C7480E" w14:textId="653C8A13" w:rsidR="000E5329" w:rsidRPr="00BB142C" w:rsidRDefault="000E5329" w:rsidP="000E5329">
      <w:pPr>
        <w:rPr>
          <w:rFonts w:ascii="RijksoverheidSansText" w:hAnsi="RijksoverheidSansText"/>
          <w:sz w:val="20"/>
        </w:rPr>
      </w:pPr>
      <w:r w:rsidRPr="00BB142C">
        <w:rPr>
          <w:rFonts w:ascii="RijksoverheidSansText" w:hAnsi="RijksoverheidSansText"/>
          <w:sz w:val="20"/>
        </w:rPr>
        <w:t>De Gunningstest is nadrukkelijk geen Acceptatietest</w:t>
      </w:r>
      <w:r w:rsidR="00350BC1" w:rsidRPr="00BB142C">
        <w:rPr>
          <w:rFonts w:ascii="RijksoverheidSansText" w:hAnsi="RijksoverheidSansText"/>
          <w:sz w:val="20"/>
        </w:rPr>
        <w:t xml:space="preserve">. </w:t>
      </w:r>
    </w:p>
    <w:p w14:paraId="0F23F829" w14:textId="77777777" w:rsidR="000E5329" w:rsidRPr="00BB142C" w:rsidRDefault="000E5329" w:rsidP="000E5329">
      <w:pPr>
        <w:rPr>
          <w:rFonts w:ascii="RijksoverheidSansText" w:hAnsi="RijksoverheidSansText"/>
          <w:sz w:val="20"/>
        </w:rPr>
      </w:pPr>
    </w:p>
    <w:p w14:paraId="71F403C6" w14:textId="499E354A" w:rsidR="000E5329" w:rsidRPr="00BB142C" w:rsidRDefault="000E5329" w:rsidP="000E5329">
      <w:pPr>
        <w:rPr>
          <w:rFonts w:ascii="RijksoverheidSansText" w:hAnsi="RijksoverheidSansText"/>
          <w:sz w:val="20"/>
        </w:rPr>
      </w:pPr>
      <w:r w:rsidRPr="00BB142C">
        <w:rPr>
          <w:rFonts w:ascii="RijksoverheidSansText" w:hAnsi="RijksoverheidSansText"/>
          <w:sz w:val="20"/>
        </w:rPr>
        <w:t xml:space="preserve">In het kader van </w:t>
      </w:r>
      <w:r w:rsidR="00805FA8">
        <w:rPr>
          <w:rFonts w:ascii="RijksoverheidSansText" w:hAnsi="RijksoverheidSansText"/>
          <w:sz w:val="20"/>
        </w:rPr>
        <w:t>de Gunningstest</w:t>
      </w:r>
      <w:r w:rsidRPr="00BB142C">
        <w:rPr>
          <w:rFonts w:ascii="RijksoverheidSansText" w:hAnsi="RijksoverheidSansText"/>
          <w:sz w:val="20"/>
        </w:rPr>
        <w:t xml:space="preserve"> wordt geëist dat </w:t>
      </w:r>
      <w:r w:rsidR="00805FA8">
        <w:rPr>
          <w:rFonts w:ascii="RijksoverheidSansText" w:hAnsi="RijksoverheidSansText"/>
          <w:sz w:val="20"/>
        </w:rPr>
        <w:t xml:space="preserve">Opdrachtnemer aantoont </w:t>
      </w:r>
      <w:r w:rsidRPr="00BB142C">
        <w:rPr>
          <w:rFonts w:ascii="RijksoverheidSansText" w:hAnsi="RijksoverheidSansText"/>
          <w:sz w:val="20"/>
        </w:rPr>
        <w:t>dat de Offerte, voor zover dit praktisch gezien mogelijk is om te testen, voldoet aan de in het in de</w:t>
      </w:r>
      <w:r w:rsidR="00805FA8">
        <w:rPr>
          <w:rFonts w:ascii="RijksoverheidSansText" w:hAnsi="RijksoverheidSansText"/>
          <w:sz w:val="20"/>
        </w:rPr>
        <w:t xml:space="preserve"> </w:t>
      </w:r>
      <w:r w:rsidR="0010326B" w:rsidRPr="0010326B">
        <w:rPr>
          <w:rFonts w:ascii="RijksoverheidSansText" w:hAnsi="RijksoverheidSansText"/>
          <w:sz w:val="20"/>
        </w:rPr>
        <w:t>BIJLAGE A SPECIFICATIE VAN DE OPDRACHT</w:t>
      </w:r>
      <w:r w:rsidR="0010326B" w:rsidDel="0010326B">
        <w:rPr>
          <w:rFonts w:ascii="RijksoverheidSansText" w:hAnsi="RijksoverheidSansText"/>
          <w:sz w:val="20"/>
        </w:rPr>
        <w:t xml:space="preserve"> </w:t>
      </w:r>
      <w:r w:rsidRPr="00BB142C">
        <w:rPr>
          <w:rFonts w:ascii="RijksoverheidSansText" w:hAnsi="RijksoverheidSansText"/>
          <w:sz w:val="20"/>
        </w:rPr>
        <w:t xml:space="preserve">gestelde </w:t>
      </w:r>
      <w:r w:rsidR="00805FA8">
        <w:rPr>
          <w:rFonts w:ascii="RijksoverheidSansText" w:hAnsi="RijksoverheidSansText"/>
          <w:sz w:val="20"/>
        </w:rPr>
        <w:t>Gunningse</w:t>
      </w:r>
      <w:r w:rsidRPr="00BB142C">
        <w:rPr>
          <w:rFonts w:ascii="RijksoverheidSansText" w:hAnsi="RijksoverheidSansText"/>
          <w:sz w:val="20"/>
        </w:rPr>
        <w:t xml:space="preserve">isen. Deze </w:t>
      </w:r>
      <w:r w:rsidR="00805FA8">
        <w:rPr>
          <w:rFonts w:ascii="RijksoverheidSansText" w:hAnsi="RijksoverheidSansText"/>
          <w:sz w:val="20"/>
        </w:rPr>
        <w:t>Gunnings</w:t>
      </w:r>
      <w:r w:rsidRPr="00BB142C">
        <w:rPr>
          <w:rFonts w:ascii="RijksoverheidSansText" w:hAnsi="RijksoverheidSansText"/>
          <w:sz w:val="20"/>
        </w:rPr>
        <w:t>test zal met goed gevolg moeten worden doorlopen om in aanmerking te komen voor definitieve gunning. In gezamenlijk overleg</w:t>
      </w:r>
      <w:r w:rsidR="00805FA8">
        <w:rPr>
          <w:rFonts w:ascii="RijksoverheidSansText" w:hAnsi="RijksoverheidSansText"/>
          <w:sz w:val="20"/>
        </w:rPr>
        <w:t xml:space="preserve"> tussen Opdrachtnemer en Opdrachtgever</w:t>
      </w:r>
      <w:r w:rsidRPr="00BB142C">
        <w:rPr>
          <w:rFonts w:ascii="RijksoverheidSansText" w:hAnsi="RijksoverheidSansText"/>
          <w:sz w:val="20"/>
        </w:rPr>
        <w:t xml:space="preserve"> zal worden bepaald hoe de test precies uitgevoerd zal worden.</w:t>
      </w:r>
      <w:r w:rsidR="00805FA8">
        <w:rPr>
          <w:rFonts w:ascii="RijksoverheidSansText" w:hAnsi="RijksoverheidSansText"/>
          <w:sz w:val="20"/>
        </w:rPr>
        <w:t xml:space="preserve"> Bij een niet overbrugbaar verschil van inzicht voor wat betreft de uitvoering, bepaalt de Opdrachtgever de uitvoering. </w:t>
      </w:r>
    </w:p>
    <w:p w14:paraId="3941BCB0" w14:textId="77777777" w:rsidR="000E5329" w:rsidRPr="00BB142C" w:rsidRDefault="000E5329" w:rsidP="000E5329">
      <w:pPr>
        <w:rPr>
          <w:rFonts w:ascii="RijksoverheidSansText" w:hAnsi="RijksoverheidSansText"/>
          <w:sz w:val="20"/>
        </w:rPr>
      </w:pPr>
    </w:p>
    <w:p w14:paraId="57FAEF55" w14:textId="480D262D" w:rsidR="00B14187" w:rsidRDefault="000E5329" w:rsidP="000E5329">
      <w:pPr>
        <w:rPr>
          <w:rFonts w:ascii="RijksoverheidSansText" w:hAnsi="RijksoverheidSansText"/>
          <w:sz w:val="20"/>
        </w:rPr>
      </w:pPr>
      <w:r w:rsidRPr="00BB142C">
        <w:rPr>
          <w:rFonts w:ascii="RijksoverheidSansText" w:hAnsi="RijksoverheidSansText"/>
          <w:sz w:val="20"/>
        </w:rPr>
        <w:t xml:space="preserve">Van de Inschrijver wordt verwacht dat de noodzakelijke technische en personele ondersteuning </w:t>
      </w:r>
      <w:r w:rsidR="000C62BD" w:rsidRPr="00BB142C">
        <w:rPr>
          <w:rFonts w:ascii="RijksoverheidSansText" w:hAnsi="RijksoverheidSansText"/>
          <w:sz w:val="20"/>
        </w:rPr>
        <w:t xml:space="preserve">wordt </w:t>
      </w:r>
      <w:r w:rsidR="00557802">
        <w:rPr>
          <w:rFonts w:ascii="RijksoverheidSansText" w:hAnsi="RijksoverheidSansText"/>
          <w:sz w:val="20"/>
        </w:rPr>
        <w:t>geleverd</w:t>
      </w:r>
      <w:r w:rsidRPr="00BB142C">
        <w:rPr>
          <w:rFonts w:ascii="RijksoverheidSansText" w:hAnsi="RijksoverheidSansText"/>
          <w:sz w:val="20"/>
        </w:rPr>
        <w:t xml:space="preserve"> en de </w:t>
      </w:r>
      <w:r w:rsidR="00B14187">
        <w:rPr>
          <w:rFonts w:ascii="RijksoverheidSansText" w:hAnsi="RijksoverheidSansText"/>
          <w:sz w:val="20"/>
        </w:rPr>
        <w:t>software en een (cloud- of lokale</w:t>
      </w:r>
      <w:r w:rsidR="00103C06">
        <w:rPr>
          <w:rFonts w:ascii="RijksoverheidSansText" w:hAnsi="RijksoverheidSansText"/>
          <w:sz w:val="20"/>
        </w:rPr>
        <w:t>)</w:t>
      </w:r>
      <w:r w:rsidR="00B14187">
        <w:rPr>
          <w:rFonts w:ascii="RijksoverheidSansText" w:hAnsi="RijksoverheidSansText"/>
          <w:sz w:val="20"/>
        </w:rPr>
        <w:t xml:space="preserve"> testomgeving van </w:t>
      </w:r>
      <w:r w:rsidR="00557802">
        <w:rPr>
          <w:rFonts w:ascii="RijksoverheidSansText" w:hAnsi="RijksoverheidSansText"/>
          <w:sz w:val="20"/>
        </w:rPr>
        <w:t>Inschrijver</w:t>
      </w:r>
      <w:r w:rsidR="00B14187">
        <w:rPr>
          <w:rFonts w:ascii="RijksoverheidSansText" w:hAnsi="RijksoverheidSansText"/>
          <w:sz w:val="20"/>
        </w:rPr>
        <w:t xml:space="preserve"> </w:t>
      </w:r>
      <w:r w:rsidR="000C62BD" w:rsidRPr="00BB142C">
        <w:rPr>
          <w:rFonts w:ascii="RijksoverheidSansText" w:hAnsi="RijksoverheidSansText"/>
          <w:sz w:val="20"/>
        </w:rPr>
        <w:t>kosteloos</w:t>
      </w:r>
      <w:r w:rsidRPr="00BB142C">
        <w:rPr>
          <w:rFonts w:ascii="RijksoverheidSansText" w:hAnsi="RijksoverheidSansText"/>
          <w:sz w:val="20"/>
        </w:rPr>
        <w:t xml:space="preserve"> ter beschikking </w:t>
      </w:r>
      <w:r w:rsidR="00557802">
        <w:rPr>
          <w:rFonts w:ascii="RijksoverheidSansText" w:hAnsi="RijksoverheidSansText"/>
          <w:sz w:val="20"/>
        </w:rPr>
        <w:t>wordt gesteld voor de uitvoering van de Gunningstest.</w:t>
      </w:r>
      <w:r w:rsidRPr="00BB142C">
        <w:rPr>
          <w:rFonts w:ascii="RijksoverheidSansText" w:hAnsi="RijksoverheidSansText"/>
          <w:sz w:val="20"/>
        </w:rPr>
        <w:t xml:space="preserve"> </w:t>
      </w:r>
    </w:p>
    <w:p w14:paraId="29F08C39" w14:textId="05423F5A" w:rsidR="000E5329" w:rsidRPr="00BB142C" w:rsidRDefault="00B14187" w:rsidP="000E5329">
      <w:pPr>
        <w:rPr>
          <w:rFonts w:ascii="RijksoverheidSansText" w:hAnsi="RijksoverheidSansText"/>
          <w:sz w:val="20"/>
        </w:rPr>
      </w:pPr>
      <w:r w:rsidRPr="00B14187">
        <w:rPr>
          <w:rFonts w:ascii="RijksoverheidSansText" w:hAnsi="RijksoverheidSansText"/>
          <w:sz w:val="20"/>
        </w:rPr>
        <w:t xml:space="preserve">Het is uitdrukkelijk de bedoeling dat de </w:t>
      </w:r>
      <w:r w:rsidR="00557802">
        <w:rPr>
          <w:rFonts w:ascii="RijksoverheidSansText" w:hAnsi="RijksoverheidSansText"/>
          <w:sz w:val="20"/>
        </w:rPr>
        <w:t>te testen Gunnings</w:t>
      </w:r>
      <w:r w:rsidRPr="00B14187">
        <w:rPr>
          <w:rFonts w:ascii="RijksoverheidSansText" w:hAnsi="RijksoverheidSansText"/>
          <w:sz w:val="20"/>
        </w:rPr>
        <w:t>eisen</w:t>
      </w:r>
      <w:r w:rsidR="00557802">
        <w:rPr>
          <w:rFonts w:ascii="RijksoverheidSansText" w:hAnsi="RijksoverheidSansText"/>
          <w:sz w:val="20"/>
        </w:rPr>
        <w:t xml:space="preserve"> en W</w:t>
      </w:r>
      <w:r w:rsidRPr="00B14187">
        <w:rPr>
          <w:rFonts w:ascii="RijksoverheidSansText" w:hAnsi="RijksoverheidSansText"/>
          <w:sz w:val="20"/>
        </w:rPr>
        <w:t xml:space="preserve">ensen op het moment van </w:t>
      </w:r>
      <w:r w:rsidR="00557802">
        <w:rPr>
          <w:rFonts w:ascii="RijksoverheidSansText" w:hAnsi="RijksoverheidSansText"/>
          <w:sz w:val="20"/>
        </w:rPr>
        <w:t>de Gunnings</w:t>
      </w:r>
      <w:r w:rsidRPr="00B14187">
        <w:rPr>
          <w:rFonts w:ascii="RijksoverheidSansText" w:hAnsi="RijksoverheidSansText"/>
          <w:sz w:val="20"/>
        </w:rPr>
        <w:t xml:space="preserve">test beschikbaar zijn zonder dat er aanpassingen in de software noodzakelijk zijn. </w:t>
      </w:r>
    </w:p>
    <w:p w14:paraId="0C4029D9" w14:textId="77777777" w:rsidR="000E5329" w:rsidRPr="00BB142C" w:rsidRDefault="000E5329" w:rsidP="000E5329">
      <w:pPr>
        <w:rPr>
          <w:rFonts w:ascii="RijksoverheidSansText" w:hAnsi="RijksoverheidSansText"/>
          <w:sz w:val="20"/>
        </w:rPr>
      </w:pPr>
    </w:p>
    <w:p w14:paraId="2AB03687" w14:textId="0637BEF0" w:rsidR="00557802" w:rsidRDefault="000E5329" w:rsidP="000E5329">
      <w:pPr>
        <w:rPr>
          <w:rFonts w:ascii="RijksoverheidSansText" w:hAnsi="RijksoverheidSansText"/>
          <w:sz w:val="20"/>
        </w:rPr>
      </w:pPr>
      <w:r w:rsidRPr="00BB142C">
        <w:rPr>
          <w:rFonts w:ascii="RijksoverheidSansText" w:hAnsi="RijksoverheidSansText"/>
          <w:sz w:val="20"/>
        </w:rPr>
        <w:t xml:space="preserve">Voor de beoordeling van de </w:t>
      </w:r>
      <w:r w:rsidR="00CD5444">
        <w:rPr>
          <w:rFonts w:ascii="RijksoverheidSansText" w:hAnsi="RijksoverheidSansText"/>
          <w:sz w:val="20"/>
        </w:rPr>
        <w:t>G</w:t>
      </w:r>
      <w:r w:rsidRPr="00BB142C">
        <w:rPr>
          <w:rFonts w:ascii="RijksoverheidSansText" w:hAnsi="RijksoverheidSansText"/>
          <w:sz w:val="20"/>
        </w:rPr>
        <w:t xml:space="preserve">unningstest geldt een </w:t>
      </w:r>
      <w:proofErr w:type="spellStart"/>
      <w:r w:rsidRPr="00BB142C">
        <w:rPr>
          <w:rFonts w:ascii="RijksoverheidSansText" w:hAnsi="RijksoverheidSansText"/>
          <w:sz w:val="20"/>
        </w:rPr>
        <w:t>Knock</w:t>
      </w:r>
      <w:proofErr w:type="spellEnd"/>
      <w:r w:rsidR="000C62BD" w:rsidRPr="00BB142C">
        <w:rPr>
          <w:rFonts w:ascii="RijksoverheidSansText" w:hAnsi="RijksoverheidSansText"/>
          <w:sz w:val="20"/>
        </w:rPr>
        <w:t xml:space="preserve"> </w:t>
      </w:r>
      <w:r w:rsidRPr="00BB142C">
        <w:rPr>
          <w:rFonts w:ascii="RijksoverheidSansText" w:hAnsi="RijksoverheidSansText"/>
          <w:sz w:val="20"/>
        </w:rPr>
        <w:t xml:space="preserve">Out bij het niet kunnen voldoen aan een </w:t>
      </w:r>
      <w:r w:rsidR="00557802">
        <w:rPr>
          <w:rFonts w:ascii="RijksoverheidSansText" w:hAnsi="RijksoverheidSansText"/>
          <w:sz w:val="20"/>
        </w:rPr>
        <w:t>Gunningseis</w:t>
      </w:r>
      <w:r w:rsidRPr="00BB142C">
        <w:rPr>
          <w:rFonts w:ascii="RijksoverheidSansText" w:hAnsi="RijksoverheidSansText"/>
          <w:sz w:val="20"/>
        </w:rPr>
        <w:t xml:space="preserve">. Na constatering van een </w:t>
      </w:r>
      <w:proofErr w:type="spellStart"/>
      <w:r w:rsidRPr="00BB142C">
        <w:rPr>
          <w:rFonts w:ascii="RijksoverheidSansText" w:hAnsi="RijksoverheidSansText"/>
          <w:sz w:val="20"/>
        </w:rPr>
        <w:t>Knock</w:t>
      </w:r>
      <w:proofErr w:type="spellEnd"/>
      <w:r w:rsidRPr="00BB142C">
        <w:rPr>
          <w:rFonts w:ascii="RijksoverheidSansText" w:hAnsi="RijksoverheidSansText"/>
          <w:sz w:val="20"/>
        </w:rPr>
        <w:t xml:space="preserve"> Out wordt de Offerte terzijde gelegd.</w:t>
      </w:r>
      <w:r w:rsidR="000C62BD" w:rsidRPr="00BB142C">
        <w:rPr>
          <w:rFonts w:ascii="RijksoverheidSansText" w:hAnsi="RijksoverheidSansText"/>
          <w:sz w:val="20"/>
        </w:rPr>
        <w:t xml:space="preserve"> I</w:t>
      </w:r>
      <w:r w:rsidRPr="00BB142C">
        <w:rPr>
          <w:rFonts w:ascii="RijksoverheidSansText" w:hAnsi="RijksoverheidSansText"/>
          <w:sz w:val="20"/>
        </w:rPr>
        <w:t>n dat geval zal de op één na beste Inschrijver worden uitgenodigd tot het uitvoeren van</w:t>
      </w:r>
      <w:r w:rsidR="00CD5444">
        <w:rPr>
          <w:rFonts w:ascii="RijksoverheidSansText" w:hAnsi="RijksoverheidSansText"/>
          <w:sz w:val="20"/>
        </w:rPr>
        <w:t xml:space="preserve"> deze Gunningstest</w:t>
      </w:r>
      <w:r w:rsidRPr="00BB142C">
        <w:rPr>
          <w:rFonts w:ascii="RijksoverheidSansText" w:hAnsi="RijksoverheidSansText"/>
          <w:sz w:val="20"/>
        </w:rPr>
        <w:t>.</w:t>
      </w:r>
      <w:r w:rsidR="000C62BD" w:rsidRPr="00BB142C">
        <w:rPr>
          <w:rFonts w:ascii="RijksoverheidSansText" w:hAnsi="RijksoverheidSansText"/>
          <w:sz w:val="20"/>
        </w:rPr>
        <w:t xml:space="preserve"> </w:t>
      </w:r>
    </w:p>
    <w:p w14:paraId="21ECF0E6" w14:textId="1409E1CA" w:rsidR="000E5329" w:rsidRPr="00BB142C" w:rsidRDefault="000E5329" w:rsidP="000E5329">
      <w:pPr>
        <w:rPr>
          <w:rFonts w:ascii="RijksoverheidSansText" w:hAnsi="RijksoverheidSansText"/>
          <w:sz w:val="20"/>
        </w:rPr>
      </w:pPr>
      <w:r w:rsidRPr="00BB142C">
        <w:rPr>
          <w:rFonts w:ascii="RijksoverheidSansText" w:hAnsi="RijksoverheidSansText"/>
          <w:sz w:val="20"/>
        </w:rPr>
        <w:t xml:space="preserve">Na een constatering van het niet kunnen voldoen aan een </w:t>
      </w:r>
      <w:r w:rsidR="00557802">
        <w:rPr>
          <w:rFonts w:ascii="RijksoverheidSansText" w:hAnsi="RijksoverheidSansText"/>
          <w:sz w:val="20"/>
        </w:rPr>
        <w:t>Gunnin</w:t>
      </w:r>
      <w:r w:rsidR="00D1734F">
        <w:rPr>
          <w:rFonts w:ascii="RijksoverheidSansText" w:hAnsi="RijksoverheidSansText"/>
          <w:sz w:val="20"/>
        </w:rPr>
        <w:t>g</w:t>
      </w:r>
      <w:r w:rsidR="00557802">
        <w:rPr>
          <w:rFonts w:ascii="RijksoverheidSansText" w:hAnsi="RijksoverheidSansText"/>
          <w:sz w:val="20"/>
        </w:rPr>
        <w:t>se</w:t>
      </w:r>
      <w:r w:rsidRPr="00BB142C">
        <w:rPr>
          <w:rFonts w:ascii="RijksoverheidSansText" w:hAnsi="RijksoverheidSansText"/>
          <w:sz w:val="20"/>
        </w:rPr>
        <w:t xml:space="preserve">is, zal eerst onderzocht worden wat de redenen daarvan zijn. </w:t>
      </w:r>
      <w:r w:rsidR="00D4399C" w:rsidRPr="00BB142C">
        <w:rPr>
          <w:rFonts w:ascii="RijksoverheidSansText" w:hAnsi="RijksoverheidSansText"/>
          <w:sz w:val="20"/>
        </w:rPr>
        <w:t>Dit geldt ook voor als een antwoord op een Wens niet voldoet</w:t>
      </w:r>
      <w:r w:rsidR="00CB0B2F" w:rsidRPr="00BB142C">
        <w:rPr>
          <w:rFonts w:ascii="RijksoverheidSansText" w:hAnsi="RijksoverheidSansText"/>
          <w:sz w:val="20"/>
        </w:rPr>
        <w:t>.</w:t>
      </w:r>
      <w:r w:rsidR="00D4399C" w:rsidRPr="00BB142C">
        <w:rPr>
          <w:rFonts w:ascii="RijksoverheidSansText" w:hAnsi="RijksoverheidSansText"/>
          <w:sz w:val="20"/>
        </w:rPr>
        <w:t xml:space="preserve"> </w:t>
      </w:r>
      <w:r w:rsidRPr="00BB142C">
        <w:rPr>
          <w:rFonts w:ascii="RijksoverheidSansText" w:hAnsi="RijksoverheidSansText"/>
          <w:sz w:val="20"/>
        </w:rPr>
        <w:t>Als blijkt dat het probleem zich heeft voldaan buiten de invloedssfeer van de Inschrijver, dan wordt dat gedeelte van de Gunningstest opnieuw uitgevoerd en/of op een andere manier getoetst.</w:t>
      </w:r>
    </w:p>
    <w:p w14:paraId="09930132" w14:textId="77777777" w:rsidR="0049774C" w:rsidRPr="00BB142C" w:rsidRDefault="0049774C" w:rsidP="007E6054">
      <w:pPr>
        <w:pStyle w:val="Kop2"/>
        <w:rPr>
          <w:rFonts w:ascii="RijksoverheidSansText" w:hAnsi="RijksoverheidSansText"/>
          <w:sz w:val="20"/>
        </w:rPr>
      </w:pPr>
      <w:bookmarkStart w:id="7" w:name="_Toc199776467"/>
      <w:r w:rsidRPr="00BB142C">
        <w:rPr>
          <w:rFonts w:ascii="RijksoverheidSansText" w:hAnsi="RijksoverheidSansText"/>
          <w:sz w:val="20"/>
        </w:rPr>
        <w:t>Aanpak</w:t>
      </w:r>
      <w:bookmarkEnd w:id="7"/>
    </w:p>
    <w:p w14:paraId="67A17FCD" w14:textId="3D95110C" w:rsidR="0023384C" w:rsidRPr="00BB142C" w:rsidRDefault="00B62420" w:rsidP="0049774C">
      <w:pPr>
        <w:rPr>
          <w:rFonts w:ascii="RijksoverheidSansText" w:hAnsi="RijksoverheidSansText"/>
          <w:sz w:val="20"/>
        </w:rPr>
      </w:pPr>
      <w:r w:rsidRPr="00BB142C">
        <w:rPr>
          <w:rFonts w:ascii="RijksoverheidSansText" w:hAnsi="RijksoverheidSansText"/>
          <w:sz w:val="20"/>
        </w:rPr>
        <w:t xml:space="preserve">Voor de </w:t>
      </w:r>
      <w:r w:rsidR="00557802">
        <w:rPr>
          <w:rFonts w:ascii="RijksoverheidSansText" w:hAnsi="RijksoverheidSansText"/>
          <w:sz w:val="20"/>
        </w:rPr>
        <w:t>Gunningse</w:t>
      </w:r>
      <w:r w:rsidRPr="00BB142C">
        <w:rPr>
          <w:rFonts w:ascii="RijksoverheidSansText" w:hAnsi="RijksoverheidSansText"/>
          <w:sz w:val="20"/>
        </w:rPr>
        <w:t>isen</w:t>
      </w:r>
      <w:r w:rsidR="00D25EFA" w:rsidRPr="00BB142C">
        <w:rPr>
          <w:rFonts w:ascii="RijksoverheidSansText" w:hAnsi="RijksoverheidSansText"/>
          <w:sz w:val="20"/>
        </w:rPr>
        <w:t xml:space="preserve"> en Wensen, die zijn opgenomen in dit document, </w:t>
      </w:r>
      <w:r w:rsidRPr="00BB142C">
        <w:rPr>
          <w:rFonts w:ascii="RijksoverheidSansText" w:hAnsi="RijksoverheidSansText"/>
          <w:sz w:val="20"/>
        </w:rPr>
        <w:t xml:space="preserve">geldt dat </w:t>
      </w:r>
      <w:r w:rsidR="00D25EFA" w:rsidRPr="00BB142C">
        <w:rPr>
          <w:rFonts w:ascii="RijksoverheidSansText" w:hAnsi="RijksoverheidSansText"/>
          <w:sz w:val="20"/>
        </w:rPr>
        <w:t xml:space="preserve">deze uitvoerig worden </w:t>
      </w:r>
      <w:r w:rsidRPr="00BB142C">
        <w:rPr>
          <w:rFonts w:ascii="RijksoverheidSansText" w:hAnsi="RijksoverheidSansText"/>
          <w:sz w:val="20"/>
        </w:rPr>
        <w:t>getoetst</w:t>
      </w:r>
      <w:r w:rsidR="007037CF" w:rsidRPr="00BB142C">
        <w:rPr>
          <w:rFonts w:ascii="RijksoverheidSansText" w:hAnsi="RijksoverheidSansText"/>
          <w:sz w:val="20"/>
        </w:rPr>
        <w:t xml:space="preserve"> op de werking en/of aanwezigheid</w:t>
      </w:r>
      <w:r w:rsidR="00557802">
        <w:rPr>
          <w:rFonts w:ascii="RijksoverheidSansText" w:hAnsi="RijksoverheidSansText"/>
          <w:sz w:val="20"/>
        </w:rPr>
        <w:t>.</w:t>
      </w:r>
      <w:r w:rsidR="00D25EFA" w:rsidRPr="00BB142C">
        <w:rPr>
          <w:rFonts w:ascii="RijksoverheidSansText" w:hAnsi="RijksoverheidSansText"/>
          <w:sz w:val="20"/>
        </w:rPr>
        <w:t xml:space="preserve"> </w:t>
      </w:r>
    </w:p>
    <w:p w14:paraId="39B0D4DB" w14:textId="77777777" w:rsidR="00B62420" w:rsidRPr="00BB142C" w:rsidRDefault="00B62420" w:rsidP="0049774C">
      <w:pPr>
        <w:rPr>
          <w:rFonts w:ascii="RijksoverheidSansText" w:hAnsi="RijksoverheidSansText"/>
          <w:sz w:val="20"/>
        </w:rPr>
      </w:pPr>
    </w:p>
    <w:p w14:paraId="47EB1CA8" w14:textId="77777777" w:rsidR="00B62420" w:rsidRPr="00BB142C" w:rsidRDefault="00B62420" w:rsidP="0049774C">
      <w:pPr>
        <w:rPr>
          <w:rFonts w:ascii="RijksoverheidSansText" w:hAnsi="RijksoverheidSansText"/>
          <w:sz w:val="20"/>
        </w:rPr>
        <w:sectPr w:rsidR="00B62420" w:rsidRPr="00BB142C">
          <w:headerReference w:type="default" r:id="rId9"/>
          <w:footerReference w:type="default" r:id="rId10"/>
          <w:pgSz w:w="11907" w:h="16840" w:code="9"/>
          <w:pgMar w:top="380" w:right="1134" w:bottom="340" w:left="1134" w:header="425" w:footer="284" w:gutter="0"/>
          <w:pgNumType w:start="1"/>
          <w:cols w:space="708"/>
        </w:sectPr>
      </w:pPr>
    </w:p>
    <w:tbl>
      <w:tblPr>
        <w:tblStyle w:val="Lijsttabel3-Accent1"/>
        <w:tblpPr w:leftFromText="141" w:rightFromText="141" w:vertAnchor="text" w:horzAnchor="margin" w:tblpXSpec="center" w:tblpY="1"/>
        <w:tblOverlap w:val="never"/>
        <w:tblW w:w="16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296"/>
        <w:gridCol w:w="3704"/>
        <w:gridCol w:w="1845"/>
        <w:gridCol w:w="1892"/>
        <w:gridCol w:w="1761"/>
      </w:tblGrid>
      <w:tr w:rsidR="000E5F75" w:rsidRPr="00BB142C" w14:paraId="53F5A0E3" w14:textId="308EA36A" w:rsidTr="001032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25" w:type="dxa"/>
          </w:tcPr>
          <w:p w14:paraId="21B72B88" w14:textId="77777777" w:rsidR="000E5F75" w:rsidRPr="00BB142C" w:rsidRDefault="000E5F75" w:rsidP="001B762C">
            <w:pPr>
              <w:widowControl/>
              <w:spacing w:line="240" w:lineRule="auto"/>
              <w:rPr>
                <w:rFonts w:ascii="RijksoverheidSansText" w:hAnsi="RijksoverheidSansText"/>
                <w:color w:val="auto"/>
                <w:sz w:val="20"/>
              </w:rPr>
            </w:pPr>
            <w:r w:rsidRPr="00BB142C">
              <w:rPr>
                <w:rFonts w:ascii="RijksoverheidSansText" w:hAnsi="RijksoverheidSansText"/>
                <w:color w:val="auto"/>
                <w:sz w:val="20"/>
              </w:rPr>
              <w:lastRenderedPageBreak/>
              <w:t>Eis/Wens</w:t>
            </w:r>
          </w:p>
          <w:p w14:paraId="0B0DB35C" w14:textId="77777777" w:rsidR="000E5F75" w:rsidRPr="00BB142C" w:rsidRDefault="000E5F75" w:rsidP="001B762C">
            <w:pPr>
              <w:widowControl/>
              <w:spacing w:line="240" w:lineRule="auto"/>
              <w:rPr>
                <w:rFonts w:ascii="RijksoverheidSansText" w:hAnsi="RijksoverheidSansText"/>
                <w:color w:val="auto"/>
                <w:sz w:val="20"/>
              </w:rPr>
            </w:pPr>
          </w:p>
        </w:tc>
        <w:tc>
          <w:tcPr>
            <w:tcW w:w="4296" w:type="dxa"/>
          </w:tcPr>
          <w:p w14:paraId="27A697AE" w14:textId="02468788" w:rsidR="000E5F75" w:rsidRPr="00BB142C" w:rsidRDefault="000E5F75" w:rsidP="001B762C">
            <w:pPr>
              <w:widowControl/>
              <w:spacing w:line="240" w:lineRule="auto"/>
              <w:cnfStyle w:val="100000000000" w:firstRow="1" w:lastRow="0" w:firstColumn="0" w:lastColumn="0" w:oddVBand="0" w:evenVBand="0" w:oddHBand="0" w:evenHBand="0" w:firstRowFirstColumn="0" w:firstRowLastColumn="0" w:lastRowFirstColumn="0" w:lastRowLastColumn="0"/>
              <w:rPr>
                <w:rFonts w:ascii="RijksoverheidSansText" w:hAnsi="RijksoverheidSansText"/>
                <w:color w:val="auto"/>
                <w:sz w:val="20"/>
              </w:rPr>
            </w:pPr>
            <w:r>
              <w:rPr>
                <w:rFonts w:ascii="RijksoverheidSansText" w:hAnsi="RijksoverheidSansText"/>
                <w:color w:val="auto"/>
                <w:sz w:val="20"/>
              </w:rPr>
              <w:t xml:space="preserve">Omschrijving </w:t>
            </w:r>
          </w:p>
        </w:tc>
        <w:tc>
          <w:tcPr>
            <w:tcW w:w="3704" w:type="dxa"/>
          </w:tcPr>
          <w:p w14:paraId="3D15BE16" w14:textId="77777777" w:rsidR="000E5F75" w:rsidRPr="00BB142C" w:rsidRDefault="000E5F75" w:rsidP="001B762C">
            <w:pPr>
              <w:widowControl/>
              <w:spacing w:line="240" w:lineRule="auto"/>
              <w:cnfStyle w:val="100000000000" w:firstRow="1" w:lastRow="0" w:firstColumn="0" w:lastColumn="0" w:oddVBand="0" w:evenVBand="0" w:oddHBand="0" w:evenHBand="0" w:firstRowFirstColumn="0" w:firstRowLastColumn="0" w:lastRowFirstColumn="0" w:lastRowLastColumn="0"/>
              <w:rPr>
                <w:rFonts w:ascii="RijksoverheidSansText" w:hAnsi="RijksoverheidSansText"/>
                <w:color w:val="auto"/>
                <w:sz w:val="20"/>
              </w:rPr>
            </w:pPr>
            <w:r w:rsidRPr="00BB142C">
              <w:rPr>
                <w:rFonts w:ascii="RijksoverheidSansText" w:hAnsi="RijksoverheidSansText"/>
                <w:color w:val="auto"/>
                <w:sz w:val="20"/>
              </w:rPr>
              <w:t>Verwacht resultaat</w:t>
            </w:r>
          </w:p>
        </w:tc>
        <w:tc>
          <w:tcPr>
            <w:tcW w:w="1845" w:type="dxa"/>
          </w:tcPr>
          <w:p w14:paraId="062A1D99" w14:textId="09835B2F" w:rsidR="000E5F75" w:rsidRPr="00BB142C" w:rsidRDefault="000E5F75" w:rsidP="001B762C">
            <w:pPr>
              <w:widowControl/>
              <w:spacing w:line="240" w:lineRule="auto"/>
              <w:cnfStyle w:val="100000000000" w:firstRow="1" w:lastRow="0" w:firstColumn="0" w:lastColumn="0" w:oddVBand="0" w:evenVBand="0" w:oddHBand="0" w:evenHBand="0" w:firstRowFirstColumn="0" w:firstRowLastColumn="0" w:lastRowFirstColumn="0" w:lastRowLastColumn="0"/>
              <w:rPr>
                <w:rFonts w:ascii="RijksoverheidSansText" w:hAnsi="RijksoverheidSansText"/>
                <w:color w:val="auto"/>
                <w:sz w:val="20"/>
              </w:rPr>
            </w:pPr>
            <w:r w:rsidRPr="00BB142C">
              <w:rPr>
                <w:rFonts w:ascii="RijksoverheidSansText" w:hAnsi="RijksoverheidSansText"/>
                <w:color w:val="auto"/>
                <w:sz w:val="20"/>
              </w:rPr>
              <w:t>Werkelijk resultaat</w:t>
            </w:r>
            <w:r>
              <w:rPr>
                <w:rFonts w:ascii="RijksoverheidSansText" w:hAnsi="RijksoverheidSansText"/>
                <w:color w:val="auto"/>
                <w:sz w:val="20"/>
              </w:rPr>
              <w:t>, gehaald Ja/ Nee</w:t>
            </w:r>
          </w:p>
        </w:tc>
        <w:tc>
          <w:tcPr>
            <w:tcW w:w="1892" w:type="dxa"/>
          </w:tcPr>
          <w:p w14:paraId="1F9655CE" w14:textId="68E19F4F" w:rsidR="000E5F75" w:rsidRPr="00BB142C" w:rsidRDefault="000E5F75" w:rsidP="001B762C">
            <w:pPr>
              <w:widowControl/>
              <w:spacing w:line="240" w:lineRule="auto"/>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rPr>
            </w:pPr>
            <w:r w:rsidRPr="000E5F75">
              <w:rPr>
                <w:rFonts w:ascii="RijksoverheidSansText" w:hAnsi="RijksoverheidSansText"/>
                <w:color w:val="auto"/>
                <w:sz w:val="20"/>
              </w:rPr>
              <w:t>Test uitgevoerd door</w:t>
            </w:r>
          </w:p>
        </w:tc>
        <w:tc>
          <w:tcPr>
            <w:tcW w:w="1761" w:type="dxa"/>
          </w:tcPr>
          <w:p w14:paraId="6B1FF7B1" w14:textId="6017C848" w:rsidR="000E5F75" w:rsidRPr="000E5F75" w:rsidRDefault="000E5F75" w:rsidP="001B762C">
            <w:pPr>
              <w:widowControl/>
              <w:spacing w:line="240" w:lineRule="auto"/>
              <w:cnfStyle w:val="100000000000" w:firstRow="1" w:lastRow="0" w:firstColumn="0" w:lastColumn="0" w:oddVBand="0" w:evenVBand="0" w:oddHBand="0" w:evenHBand="0" w:firstRowFirstColumn="0" w:firstRowLastColumn="0" w:lastRowFirstColumn="0" w:lastRowLastColumn="0"/>
              <w:rPr>
                <w:rFonts w:ascii="RijksoverheidSansText" w:hAnsi="RijksoverheidSansText"/>
                <w:sz w:val="20"/>
              </w:rPr>
            </w:pPr>
            <w:r w:rsidRPr="000E5F75">
              <w:rPr>
                <w:rFonts w:ascii="RijksoverheidSansText" w:hAnsi="RijksoverheidSansText"/>
                <w:color w:val="auto"/>
                <w:sz w:val="20"/>
              </w:rPr>
              <w:t>Aantekeningen</w:t>
            </w:r>
          </w:p>
        </w:tc>
      </w:tr>
      <w:tr w:rsidR="000E5F75" w:rsidRPr="00BB142C" w14:paraId="601E702B" w14:textId="446E2781" w:rsidTr="001032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5" w:type="dxa"/>
          </w:tcPr>
          <w:p w14:paraId="1F9D0115" w14:textId="77777777" w:rsidR="000E5F75" w:rsidRPr="00BB142C" w:rsidRDefault="000E5F75" w:rsidP="001B762C">
            <w:pPr>
              <w:widowControl/>
              <w:spacing w:line="240" w:lineRule="auto"/>
              <w:rPr>
                <w:rFonts w:ascii="RijksoverheidSansText" w:hAnsi="RijksoverheidSansText"/>
                <w:sz w:val="20"/>
              </w:rPr>
            </w:pPr>
          </w:p>
        </w:tc>
        <w:tc>
          <w:tcPr>
            <w:tcW w:w="4296" w:type="dxa"/>
          </w:tcPr>
          <w:p w14:paraId="0F0E0DB4" w14:textId="77777777" w:rsidR="000E5F75" w:rsidRPr="00EE1F3C" w:rsidRDefault="000E5F75" w:rsidP="00FC3457">
            <w:pPr>
              <w:cnfStyle w:val="000000100000" w:firstRow="0" w:lastRow="0" w:firstColumn="0" w:lastColumn="0" w:oddVBand="0" w:evenVBand="0" w:oddHBand="1" w:evenHBand="0" w:firstRowFirstColumn="0" w:firstRowLastColumn="0" w:lastRowFirstColumn="0" w:lastRowLastColumn="0"/>
            </w:pPr>
            <w:bookmarkStart w:id="9" w:name="_Toc157001138"/>
            <w:bookmarkStart w:id="10" w:name="_Toc164149802"/>
            <w:r w:rsidRPr="00E64025">
              <w:t>Algemeen</w:t>
            </w:r>
            <w:bookmarkEnd w:id="9"/>
            <w:bookmarkEnd w:id="10"/>
          </w:p>
          <w:p w14:paraId="653F3700" w14:textId="77777777" w:rsidR="000E5F75" w:rsidRDefault="000E5F75" w:rsidP="001B762C">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20"/>
              </w:rPr>
            </w:pPr>
          </w:p>
        </w:tc>
        <w:tc>
          <w:tcPr>
            <w:tcW w:w="3704" w:type="dxa"/>
          </w:tcPr>
          <w:p w14:paraId="452DF9EE" w14:textId="77777777" w:rsidR="000E5F75" w:rsidRPr="00BB142C" w:rsidRDefault="000E5F75" w:rsidP="001B762C">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20"/>
              </w:rPr>
            </w:pPr>
          </w:p>
        </w:tc>
        <w:tc>
          <w:tcPr>
            <w:tcW w:w="1845" w:type="dxa"/>
          </w:tcPr>
          <w:p w14:paraId="0FD9EDC4" w14:textId="77777777" w:rsidR="000E5F75" w:rsidRPr="00BB142C" w:rsidRDefault="000E5F75" w:rsidP="001B762C">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20"/>
              </w:rPr>
            </w:pPr>
          </w:p>
        </w:tc>
        <w:tc>
          <w:tcPr>
            <w:tcW w:w="1892" w:type="dxa"/>
          </w:tcPr>
          <w:p w14:paraId="2A9B651C" w14:textId="77777777" w:rsidR="000E5F75" w:rsidRPr="00BB142C" w:rsidRDefault="000E5F75" w:rsidP="001B762C">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20"/>
              </w:rPr>
            </w:pPr>
          </w:p>
        </w:tc>
        <w:tc>
          <w:tcPr>
            <w:tcW w:w="1761" w:type="dxa"/>
          </w:tcPr>
          <w:p w14:paraId="50EE5069" w14:textId="77777777" w:rsidR="000E5F75" w:rsidRPr="00BB142C" w:rsidRDefault="000E5F75" w:rsidP="001B762C">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20"/>
              </w:rPr>
            </w:pPr>
          </w:p>
        </w:tc>
      </w:tr>
      <w:tr w:rsidR="00C8124B" w:rsidRPr="00BB142C" w14:paraId="33CBD354" w14:textId="618FB019" w:rsidTr="0010326B">
        <w:trPr>
          <w:trHeight w:val="595"/>
        </w:trPr>
        <w:tc>
          <w:tcPr>
            <w:cnfStyle w:val="001000000000" w:firstRow="0" w:lastRow="0" w:firstColumn="1" w:lastColumn="0" w:oddVBand="0" w:evenVBand="0" w:oddHBand="0" w:evenHBand="0" w:firstRowFirstColumn="0" w:firstRowLastColumn="0" w:lastRowFirstColumn="0" w:lastRowLastColumn="0"/>
            <w:tcW w:w="2725" w:type="dxa"/>
          </w:tcPr>
          <w:p w14:paraId="5D473B2F" w14:textId="1AF678B2" w:rsidR="000E5F75" w:rsidRDefault="000E5F75" w:rsidP="007E6054">
            <w:pPr>
              <w:widowControl/>
              <w:spacing w:line="240" w:lineRule="auto"/>
              <w:rPr>
                <w:rFonts w:ascii="RijksoverheidSansText" w:hAnsi="RijksoverheidSansText"/>
                <w:sz w:val="18"/>
                <w:szCs w:val="18"/>
              </w:rPr>
            </w:pPr>
            <w:r w:rsidRPr="0010326B">
              <w:rPr>
                <w:rFonts w:ascii="RijksoverheidSansText" w:hAnsi="RijksoverheidSansText"/>
                <w:sz w:val="20"/>
              </w:rPr>
              <w:t>GUE</w:t>
            </w:r>
            <w:r w:rsidR="0005756A">
              <w:rPr>
                <w:rFonts w:ascii="RijksoverheidSansText" w:hAnsi="RijksoverheidSansText"/>
                <w:sz w:val="20"/>
              </w:rPr>
              <w:t xml:space="preserve"> </w:t>
            </w:r>
            <w:r w:rsidR="005005D9" w:rsidRPr="0010326B">
              <w:rPr>
                <w:rFonts w:ascii="RijksoverheidSansText" w:hAnsi="RijksoverheidSansText"/>
                <w:sz w:val="20"/>
              </w:rPr>
              <w:t>1</w:t>
            </w:r>
          </w:p>
        </w:tc>
        <w:tc>
          <w:tcPr>
            <w:tcW w:w="4296" w:type="dxa"/>
            <w:shd w:val="clear" w:color="auto" w:fill="C2D69B" w:themeFill="accent3" w:themeFillTint="99"/>
          </w:tcPr>
          <w:p w14:paraId="10B66A2C" w14:textId="4144EC9E" w:rsidR="000E5F75" w:rsidRPr="009A3413" w:rsidRDefault="005005D9" w:rsidP="009A3413">
            <w:pPr>
              <w:widowControl/>
              <w:autoSpaceDE w:val="0"/>
              <w:autoSpaceDN w:val="0"/>
              <w:adjustRightInd w:val="0"/>
              <w:spacing w:before="60" w:after="60" w:line="240" w:lineRule="auto"/>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szCs w:val="19"/>
                <w:lang w:eastAsia="en-GB"/>
              </w:rPr>
            </w:pPr>
            <w:r w:rsidRPr="00961B36">
              <w:rPr>
                <w:rFonts w:ascii="RijksoverheidSansHeading" w:hAnsi="RijksoverheidSansHeading" w:cs="Arial"/>
                <w:color w:val="000000"/>
                <w:sz w:val="18"/>
                <w:szCs w:val="18"/>
              </w:rPr>
              <w:t xml:space="preserve">De Oplossing </w:t>
            </w:r>
            <w:r>
              <w:rPr>
                <w:rFonts w:ascii="RijksoverheidSansHeading" w:hAnsi="RijksoverheidSansHeading" w:cs="Arial"/>
                <w:color w:val="000000"/>
                <w:sz w:val="18"/>
                <w:szCs w:val="18"/>
              </w:rPr>
              <w:t xml:space="preserve">biedt een gebruikersinterface </w:t>
            </w:r>
            <w:r w:rsidRPr="00961B36">
              <w:rPr>
                <w:rFonts w:ascii="RijksoverheidSansHeading" w:hAnsi="RijksoverheidSansHeading" w:cs="Arial"/>
                <w:color w:val="000000"/>
                <w:sz w:val="18"/>
                <w:szCs w:val="18"/>
              </w:rPr>
              <w:t>in het Nederlands en/ of in het Engels</w:t>
            </w:r>
            <w:r>
              <w:rPr>
                <w:rFonts w:ascii="RijksoverheidSansHeading" w:hAnsi="RijksoverheidSansHeading" w:cs="Arial"/>
                <w:color w:val="000000"/>
                <w:sz w:val="18"/>
                <w:szCs w:val="18"/>
              </w:rPr>
              <w:t>,</w:t>
            </w:r>
          </w:p>
        </w:tc>
        <w:tc>
          <w:tcPr>
            <w:tcW w:w="3704" w:type="dxa"/>
          </w:tcPr>
          <w:p w14:paraId="4113C345" w14:textId="4DCCE266" w:rsidR="000E5F75" w:rsidRPr="00BB142C" w:rsidRDefault="000E5F75" w:rsidP="007E6054">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 xml:space="preserve">Na openen oplossing zien we dat de taal </w:t>
            </w:r>
            <w:r>
              <w:rPr>
                <w:rFonts w:ascii="RijksoverheidSansText" w:hAnsi="RijksoverheidSansText" w:cs="Arial"/>
                <w:color w:val="000000"/>
                <w:szCs w:val="19"/>
              </w:rPr>
              <w:t xml:space="preserve"> N</w:t>
            </w:r>
            <w:r w:rsidRPr="0096405E">
              <w:rPr>
                <w:rFonts w:ascii="RijksoverheidSansText" w:hAnsi="RijksoverheidSansText" w:cs="Arial"/>
                <w:color w:val="000000"/>
                <w:szCs w:val="19"/>
              </w:rPr>
              <w:t>ederlands</w:t>
            </w:r>
            <w:r>
              <w:rPr>
                <w:rFonts w:ascii="RijksoverheidSansText" w:hAnsi="RijksoverheidSansText" w:cs="Arial"/>
                <w:color w:val="000000"/>
                <w:szCs w:val="19"/>
              </w:rPr>
              <w:t xml:space="preserve"> en/ of in het Engels is.</w:t>
            </w:r>
          </w:p>
        </w:tc>
        <w:tc>
          <w:tcPr>
            <w:tcW w:w="1845" w:type="dxa"/>
          </w:tcPr>
          <w:p w14:paraId="2E370B21" w14:textId="77777777" w:rsidR="000E5F75" w:rsidRPr="00BB142C" w:rsidRDefault="000E5F75" w:rsidP="007E6054">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892" w:type="dxa"/>
          </w:tcPr>
          <w:p w14:paraId="7E49C866" w14:textId="77777777" w:rsidR="000E5F75" w:rsidRPr="00BB142C" w:rsidRDefault="000E5F75" w:rsidP="007E6054">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761" w:type="dxa"/>
          </w:tcPr>
          <w:p w14:paraId="606394C2" w14:textId="77777777" w:rsidR="000E5F75" w:rsidRPr="00BB142C" w:rsidRDefault="000E5F75" w:rsidP="007E6054">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r>
      <w:tr w:rsidR="000E5F75" w:rsidRPr="00BB142C" w14:paraId="1D5644D0" w14:textId="76249568" w:rsidTr="0010326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725" w:type="dxa"/>
          </w:tcPr>
          <w:p w14:paraId="1D21A586" w14:textId="77777777" w:rsidR="000E5F75" w:rsidRDefault="000E5F75" w:rsidP="00D56237">
            <w:pPr>
              <w:widowControl/>
              <w:spacing w:line="240" w:lineRule="auto"/>
              <w:rPr>
                <w:rFonts w:ascii="RijksoverheidSansText" w:hAnsi="RijksoverheidSansText"/>
                <w:sz w:val="18"/>
                <w:szCs w:val="18"/>
              </w:rPr>
            </w:pPr>
          </w:p>
        </w:tc>
        <w:tc>
          <w:tcPr>
            <w:tcW w:w="4296" w:type="dxa"/>
            <w:shd w:val="clear" w:color="auto" w:fill="auto"/>
          </w:tcPr>
          <w:p w14:paraId="66540CDD" w14:textId="7E831E2E" w:rsidR="000E5F75" w:rsidRPr="005A3704" w:rsidRDefault="000E5F75" w:rsidP="00FC3457">
            <w:pPr>
              <w:cnfStyle w:val="000000100000" w:firstRow="0" w:lastRow="0" w:firstColumn="0" w:lastColumn="0" w:oddVBand="0" w:evenVBand="0" w:oddHBand="1" w:evenHBand="0" w:firstRowFirstColumn="0" w:firstRowLastColumn="0" w:lastRowFirstColumn="0" w:lastRowLastColumn="0"/>
            </w:pPr>
            <w:r>
              <w:t>Functionele Compleetheid</w:t>
            </w:r>
          </w:p>
          <w:p w14:paraId="2ED7D8ED" w14:textId="77777777" w:rsidR="000E5F75" w:rsidRDefault="000E5F75" w:rsidP="00983B16">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cs="Arial"/>
                <w:color w:val="000000"/>
                <w:szCs w:val="19"/>
              </w:rPr>
            </w:pPr>
          </w:p>
        </w:tc>
        <w:tc>
          <w:tcPr>
            <w:tcW w:w="3704" w:type="dxa"/>
          </w:tcPr>
          <w:p w14:paraId="29A9CE5F" w14:textId="77777777" w:rsidR="000E5F75" w:rsidRDefault="000E5F75" w:rsidP="00D56237">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845" w:type="dxa"/>
          </w:tcPr>
          <w:p w14:paraId="725ED6EB" w14:textId="77777777" w:rsidR="000E5F75" w:rsidRPr="00BB142C" w:rsidRDefault="000E5F75" w:rsidP="00D56237">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892" w:type="dxa"/>
          </w:tcPr>
          <w:p w14:paraId="728CB1AD" w14:textId="77777777" w:rsidR="000E5F75" w:rsidRPr="00BB142C" w:rsidRDefault="000E5F75" w:rsidP="00D56237">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761" w:type="dxa"/>
          </w:tcPr>
          <w:p w14:paraId="7484ABD1" w14:textId="77777777" w:rsidR="000E5F75" w:rsidRPr="00BB142C" w:rsidRDefault="000E5F75" w:rsidP="00D56237">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r>
      <w:tr w:rsidR="00C8124B" w:rsidRPr="00BB142C" w14:paraId="5A7FA18B" w14:textId="20C066A4" w:rsidTr="0010326B">
        <w:trPr>
          <w:trHeight w:val="841"/>
        </w:trPr>
        <w:tc>
          <w:tcPr>
            <w:cnfStyle w:val="001000000000" w:firstRow="0" w:lastRow="0" w:firstColumn="1" w:lastColumn="0" w:oddVBand="0" w:evenVBand="0" w:oddHBand="0" w:evenHBand="0" w:firstRowFirstColumn="0" w:firstRowLastColumn="0" w:lastRowFirstColumn="0" w:lastRowLastColumn="0"/>
            <w:tcW w:w="2725" w:type="dxa"/>
          </w:tcPr>
          <w:p w14:paraId="7B710D8C" w14:textId="7C80F451" w:rsidR="000E5F75" w:rsidRDefault="000E5F75" w:rsidP="00D56237">
            <w:pPr>
              <w:widowControl/>
              <w:spacing w:line="240" w:lineRule="auto"/>
              <w:rPr>
                <w:rFonts w:ascii="RijksoverheidSansText" w:hAnsi="RijksoverheidSansText"/>
                <w:sz w:val="18"/>
                <w:szCs w:val="18"/>
              </w:rPr>
            </w:pPr>
            <w:r w:rsidRPr="0010326B">
              <w:rPr>
                <w:rFonts w:ascii="RijksoverheidSansText" w:hAnsi="RijksoverheidSansText"/>
                <w:sz w:val="20"/>
              </w:rPr>
              <w:t>GUE</w:t>
            </w:r>
            <w:r w:rsidR="0005756A">
              <w:rPr>
                <w:rFonts w:ascii="RijksoverheidSansText" w:hAnsi="RijksoverheidSansText"/>
                <w:sz w:val="20"/>
              </w:rPr>
              <w:t xml:space="preserve"> </w:t>
            </w:r>
            <w:r w:rsidR="005005D9" w:rsidRPr="0010326B">
              <w:rPr>
                <w:rFonts w:ascii="RijksoverheidSansText" w:hAnsi="RijksoverheidSansText"/>
                <w:sz w:val="20"/>
              </w:rPr>
              <w:t>2</w:t>
            </w:r>
          </w:p>
        </w:tc>
        <w:tc>
          <w:tcPr>
            <w:tcW w:w="4296" w:type="dxa"/>
            <w:shd w:val="clear" w:color="auto" w:fill="C2D69B" w:themeFill="accent3" w:themeFillTint="99"/>
          </w:tcPr>
          <w:p w14:paraId="3B21A693" w14:textId="609E4342" w:rsidR="000E5F75" w:rsidRDefault="005005D9" w:rsidP="00983B16">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cs="Arial"/>
                <w:color w:val="000000"/>
                <w:szCs w:val="19"/>
              </w:rPr>
            </w:pPr>
            <w:r w:rsidRPr="00961B36">
              <w:rPr>
                <w:rFonts w:ascii="RijksoverheidSansHeading" w:hAnsi="RijksoverheidSansHeading" w:cs="Arial"/>
                <w:color w:val="000000"/>
                <w:sz w:val="18"/>
                <w:szCs w:val="18"/>
              </w:rPr>
              <w:t>De Oplossing dient gebruikt te kunnen worden voor Process Discovery.</w:t>
            </w:r>
          </w:p>
        </w:tc>
        <w:tc>
          <w:tcPr>
            <w:tcW w:w="3704" w:type="dxa"/>
          </w:tcPr>
          <w:p w14:paraId="2504157F" w14:textId="77777777" w:rsidR="000E5F75" w:rsidRDefault="000E5F75" w:rsidP="00983B16">
            <w:pPr>
              <w:pStyle w:val="Lijstalinea"/>
              <w:widowControl/>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Inladen data</w:t>
            </w:r>
          </w:p>
          <w:p w14:paraId="150032D7" w14:textId="7C3AE085" w:rsidR="000E5F75" w:rsidRPr="00983B16" w:rsidRDefault="000E5F75" w:rsidP="00983B16">
            <w:pPr>
              <w:pStyle w:val="Lijstalinea"/>
              <w:widowControl/>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De tool maakt op basis van de ingelezen data een process graph, (directly follows graph)</w:t>
            </w:r>
          </w:p>
        </w:tc>
        <w:tc>
          <w:tcPr>
            <w:tcW w:w="1845" w:type="dxa"/>
          </w:tcPr>
          <w:p w14:paraId="43AB28FD" w14:textId="77777777" w:rsidR="000E5F75" w:rsidRPr="00BB142C" w:rsidRDefault="000E5F75" w:rsidP="00D56237">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892" w:type="dxa"/>
          </w:tcPr>
          <w:p w14:paraId="199F6346" w14:textId="77777777" w:rsidR="000E5F75" w:rsidRPr="00BB142C" w:rsidRDefault="000E5F75" w:rsidP="00D56237">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761" w:type="dxa"/>
          </w:tcPr>
          <w:p w14:paraId="102E62D8" w14:textId="77777777" w:rsidR="000E5F75" w:rsidRPr="00BB142C" w:rsidRDefault="000E5F75" w:rsidP="00D56237">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r>
      <w:tr w:rsidR="00C8124B" w:rsidRPr="00BB142C" w14:paraId="548A6160" w14:textId="5E92B3F6" w:rsidTr="0010326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725" w:type="dxa"/>
          </w:tcPr>
          <w:p w14:paraId="7E2AE41D" w14:textId="7A29B558" w:rsidR="000E5F75" w:rsidRDefault="000E5F75" w:rsidP="00D56237">
            <w:pPr>
              <w:widowControl/>
              <w:spacing w:line="240" w:lineRule="auto"/>
              <w:rPr>
                <w:rFonts w:ascii="RijksoverheidSansText" w:hAnsi="RijksoverheidSansText"/>
                <w:sz w:val="20"/>
              </w:rPr>
            </w:pPr>
            <w:r w:rsidRPr="0010326B">
              <w:rPr>
                <w:rFonts w:ascii="RijksoverheidSansText" w:hAnsi="RijksoverheidSansText"/>
                <w:sz w:val="20"/>
              </w:rPr>
              <w:t>GUE</w:t>
            </w:r>
            <w:r w:rsidR="0005756A">
              <w:rPr>
                <w:rFonts w:ascii="RijksoverheidSansText" w:hAnsi="RijksoverheidSansText"/>
                <w:sz w:val="20"/>
              </w:rPr>
              <w:t xml:space="preserve"> </w:t>
            </w:r>
            <w:r w:rsidR="00C72932" w:rsidRPr="0010326B">
              <w:rPr>
                <w:rFonts w:ascii="RijksoverheidSansText" w:hAnsi="RijksoverheidSansText"/>
                <w:sz w:val="20"/>
              </w:rPr>
              <w:t>3</w:t>
            </w:r>
          </w:p>
        </w:tc>
        <w:tc>
          <w:tcPr>
            <w:tcW w:w="4296" w:type="dxa"/>
            <w:shd w:val="clear" w:color="auto" w:fill="C2D69B" w:themeFill="accent3" w:themeFillTint="99"/>
          </w:tcPr>
          <w:p w14:paraId="4E7E2039" w14:textId="41F33734" w:rsidR="000E5F75" w:rsidRPr="00E11EFC" w:rsidRDefault="00C72932" w:rsidP="00983B16">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cs="Arial"/>
                <w:color w:val="000000"/>
                <w:szCs w:val="19"/>
              </w:rPr>
            </w:pPr>
            <w:r w:rsidRPr="00961B36">
              <w:rPr>
                <w:rFonts w:ascii="RijksoverheidSansHeading" w:hAnsi="RijksoverheidSansHeading" w:cs="Arial"/>
                <w:color w:val="000000"/>
                <w:sz w:val="18"/>
                <w:szCs w:val="18"/>
              </w:rPr>
              <w:t>De Oplossing dient gebruikt te kunnen worden voor Process Monitoring.</w:t>
            </w:r>
          </w:p>
        </w:tc>
        <w:tc>
          <w:tcPr>
            <w:tcW w:w="3704" w:type="dxa"/>
          </w:tcPr>
          <w:p w14:paraId="57A715EE" w14:textId="00D7E973" w:rsidR="000E5F75" w:rsidRDefault="000E5F75" w:rsidP="00983B16">
            <w:pPr>
              <w:pStyle w:val="Lijstalinea"/>
              <w:widowControl/>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Inladen data van een nieuwe periode en de reeds gemaakte analyses worden weergegeven voor de nieuwe periode</w:t>
            </w:r>
          </w:p>
        </w:tc>
        <w:tc>
          <w:tcPr>
            <w:tcW w:w="1845" w:type="dxa"/>
          </w:tcPr>
          <w:p w14:paraId="40012287" w14:textId="77777777" w:rsidR="000E5F75" w:rsidRPr="00BB142C" w:rsidRDefault="000E5F75" w:rsidP="00D56237">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892" w:type="dxa"/>
          </w:tcPr>
          <w:p w14:paraId="0C7BCF7F" w14:textId="77777777" w:rsidR="000E5F75" w:rsidRPr="00BB142C" w:rsidRDefault="000E5F75" w:rsidP="00D56237">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761" w:type="dxa"/>
          </w:tcPr>
          <w:p w14:paraId="3D0EC6C0" w14:textId="77777777" w:rsidR="000E5F75" w:rsidRPr="00BB142C" w:rsidRDefault="000E5F75" w:rsidP="00D56237">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r>
      <w:tr w:rsidR="00C8124B" w:rsidRPr="00BB142C" w14:paraId="759B9878" w14:textId="7AEB7A2E" w:rsidTr="0010326B">
        <w:trPr>
          <w:trHeight w:val="841"/>
        </w:trPr>
        <w:tc>
          <w:tcPr>
            <w:cnfStyle w:val="001000000000" w:firstRow="0" w:lastRow="0" w:firstColumn="1" w:lastColumn="0" w:oddVBand="0" w:evenVBand="0" w:oddHBand="0" w:evenHBand="0" w:firstRowFirstColumn="0" w:firstRowLastColumn="0" w:lastRowFirstColumn="0" w:lastRowLastColumn="0"/>
            <w:tcW w:w="2725" w:type="dxa"/>
          </w:tcPr>
          <w:p w14:paraId="2BA9FB28" w14:textId="2D1EDCCB" w:rsidR="000E5F75" w:rsidRDefault="000E5F75" w:rsidP="00D56237">
            <w:pPr>
              <w:widowControl/>
              <w:spacing w:line="240" w:lineRule="auto"/>
              <w:rPr>
                <w:rFonts w:ascii="RijksoverheidSansText" w:hAnsi="RijksoverheidSansText"/>
                <w:sz w:val="20"/>
              </w:rPr>
            </w:pPr>
            <w:r w:rsidRPr="0010326B">
              <w:rPr>
                <w:rFonts w:ascii="RijksoverheidSansText" w:hAnsi="RijksoverheidSansText"/>
                <w:sz w:val="20"/>
              </w:rPr>
              <w:t>GUE</w:t>
            </w:r>
            <w:r w:rsidR="0005756A">
              <w:rPr>
                <w:rFonts w:ascii="RijksoverheidSansText" w:hAnsi="RijksoverheidSansText"/>
                <w:sz w:val="20"/>
              </w:rPr>
              <w:t xml:space="preserve"> </w:t>
            </w:r>
            <w:r w:rsidR="00C72932" w:rsidRPr="0010326B">
              <w:rPr>
                <w:rFonts w:ascii="RijksoverheidSansText" w:hAnsi="RijksoverheidSansText"/>
                <w:sz w:val="20"/>
              </w:rPr>
              <w:t>4</w:t>
            </w:r>
          </w:p>
        </w:tc>
        <w:tc>
          <w:tcPr>
            <w:tcW w:w="4296" w:type="dxa"/>
            <w:shd w:val="clear" w:color="auto" w:fill="C2D69B" w:themeFill="accent3" w:themeFillTint="99"/>
          </w:tcPr>
          <w:p w14:paraId="331507D2" w14:textId="674D2A15" w:rsidR="000E5F75" w:rsidRPr="00E11EFC" w:rsidRDefault="00C72932" w:rsidP="00983B16">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cs="Arial"/>
                <w:color w:val="000000"/>
                <w:szCs w:val="19"/>
              </w:rPr>
            </w:pPr>
            <w:r w:rsidRPr="00961B36">
              <w:rPr>
                <w:rFonts w:ascii="RijksoverheidSansHeading" w:hAnsi="RijksoverheidSansHeading" w:cs="Arial"/>
                <w:color w:val="000000"/>
                <w:sz w:val="18"/>
                <w:szCs w:val="18"/>
              </w:rPr>
              <w:t>De Oplossing dient gebruikt te kunnen worden voor Process Conformance Check op de control-flow (o.a. aan/afwezigheid stappen, volgordelijkheid stappen).</w:t>
            </w:r>
          </w:p>
        </w:tc>
        <w:tc>
          <w:tcPr>
            <w:tcW w:w="3704" w:type="dxa"/>
          </w:tcPr>
          <w:p w14:paraId="0AD003F9" w14:textId="77777777" w:rsidR="000E5F75" w:rsidRPr="00640DFD" w:rsidRDefault="000E5F75" w:rsidP="0076254C">
            <w:pPr>
              <w:pStyle w:val="Lijstalinea"/>
              <w:widowControl/>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sidRPr="00640DFD">
              <w:rPr>
                <w:rFonts w:ascii="RijksoverheidSansText" w:hAnsi="RijksoverheidSansText"/>
                <w:sz w:val="18"/>
                <w:szCs w:val="18"/>
              </w:rPr>
              <w:t>Inladen data</w:t>
            </w:r>
          </w:p>
          <w:p w14:paraId="04889CCF" w14:textId="4A438BFA" w:rsidR="000E5F75" w:rsidRPr="00640DFD" w:rsidRDefault="000E5F75" w:rsidP="00983B16">
            <w:pPr>
              <w:pStyle w:val="Lijstalinea"/>
              <w:widowControl/>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sidRPr="00640DFD">
              <w:rPr>
                <w:rFonts w:ascii="RijksoverheidSansText" w:hAnsi="RijksoverheidSansText"/>
                <w:sz w:val="18"/>
                <w:szCs w:val="18"/>
              </w:rPr>
              <w:t xml:space="preserve">Inladen </w:t>
            </w:r>
            <w:r w:rsidR="00D87672" w:rsidRPr="00640DFD">
              <w:rPr>
                <w:rFonts w:ascii="RijksoverheidSansText" w:hAnsi="RijksoverheidSansText"/>
                <w:sz w:val="18"/>
                <w:szCs w:val="18"/>
              </w:rPr>
              <w:t>meest voorkomende variant</w:t>
            </w:r>
            <w:r w:rsidR="00103C06" w:rsidRPr="00640DFD">
              <w:rPr>
                <w:rFonts w:ascii="RijksoverheidSansText" w:hAnsi="RijksoverheidSansText"/>
                <w:sz w:val="18"/>
                <w:szCs w:val="18"/>
              </w:rPr>
              <w:t>;</w:t>
            </w:r>
            <w:r w:rsidR="00D87672" w:rsidRPr="00640DFD">
              <w:rPr>
                <w:rFonts w:ascii="RijksoverheidSansText" w:hAnsi="RijksoverheidSansText"/>
                <w:sz w:val="18"/>
                <w:szCs w:val="18"/>
              </w:rPr>
              <w:t xml:space="preserve"> deze instellen als “</w:t>
            </w:r>
            <w:r w:rsidRPr="00640DFD">
              <w:rPr>
                <w:rFonts w:ascii="RijksoverheidSansText" w:hAnsi="RijksoverheidSansText"/>
                <w:sz w:val="18"/>
                <w:szCs w:val="18"/>
              </w:rPr>
              <w:t>Happy Path</w:t>
            </w:r>
            <w:r w:rsidR="00D87672" w:rsidRPr="00640DFD">
              <w:rPr>
                <w:rFonts w:ascii="RijksoverheidSansText" w:hAnsi="RijksoverheidSansText"/>
                <w:sz w:val="18"/>
                <w:szCs w:val="18"/>
              </w:rPr>
              <w:t>”</w:t>
            </w:r>
          </w:p>
          <w:p w14:paraId="48D9D868" w14:textId="6C63A281" w:rsidR="000E5F75" w:rsidRDefault="000E5F75" w:rsidP="00983B16">
            <w:pPr>
              <w:pStyle w:val="Lijstalinea"/>
              <w:widowControl/>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sidRPr="00640DFD">
              <w:rPr>
                <w:rFonts w:ascii="RijksoverheidSansText" w:hAnsi="RijksoverheidSansText"/>
                <w:sz w:val="18"/>
                <w:szCs w:val="18"/>
              </w:rPr>
              <w:t xml:space="preserve">Vergelijking </w:t>
            </w:r>
            <w:r w:rsidR="00D87672" w:rsidRPr="00640DFD">
              <w:rPr>
                <w:rFonts w:ascii="RijksoverheidSansText" w:hAnsi="RijksoverheidSansText"/>
                <w:sz w:val="18"/>
                <w:szCs w:val="18"/>
              </w:rPr>
              <w:t xml:space="preserve">totaal </w:t>
            </w:r>
            <w:r w:rsidRPr="00640DFD">
              <w:rPr>
                <w:rFonts w:ascii="RijksoverheidSansText" w:hAnsi="RijksoverheidSansText"/>
                <w:sz w:val="18"/>
                <w:szCs w:val="18"/>
              </w:rPr>
              <w:t>ingelezen data met Happy Path</w:t>
            </w:r>
          </w:p>
        </w:tc>
        <w:tc>
          <w:tcPr>
            <w:tcW w:w="1845" w:type="dxa"/>
          </w:tcPr>
          <w:p w14:paraId="684FF4CE" w14:textId="77777777" w:rsidR="000E5F75" w:rsidRPr="00BB142C" w:rsidRDefault="000E5F75" w:rsidP="00D56237">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892" w:type="dxa"/>
          </w:tcPr>
          <w:p w14:paraId="54418E81" w14:textId="77777777" w:rsidR="000E5F75" w:rsidRPr="00BB142C" w:rsidRDefault="000E5F75" w:rsidP="00D56237">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761" w:type="dxa"/>
          </w:tcPr>
          <w:p w14:paraId="36BB2D06" w14:textId="77777777" w:rsidR="000E5F75" w:rsidRPr="00BB142C" w:rsidRDefault="000E5F75" w:rsidP="00D56237">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r>
      <w:tr w:rsidR="00D87672" w:rsidRPr="00C8124B" w14:paraId="26B19D19" w14:textId="77777777" w:rsidTr="0010326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725" w:type="dxa"/>
          </w:tcPr>
          <w:p w14:paraId="6D34C6B6" w14:textId="140919E9" w:rsidR="00C72932" w:rsidRDefault="00C72932" w:rsidP="00D56237">
            <w:pPr>
              <w:widowControl/>
              <w:spacing w:line="240" w:lineRule="auto"/>
              <w:rPr>
                <w:rFonts w:ascii="RijksoverheidSansText" w:hAnsi="RijksoverheidSansText"/>
                <w:sz w:val="20"/>
              </w:rPr>
            </w:pPr>
            <w:r w:rsidRPr="0010326B">
              <w:rPr>
                <w:rFonts w:ascii="RijksoverheidSansText" w:hAnsi="RijksoverheidSansText"/>
                <w:sz w:val="20"/>
              </w:rPr>
              <w:t>GUE</w:t>
            </w:r>
            <w:r w:rsidR="0005756A">
              <w:rPr>
                <w:rFonts w:ascii="RijksoverheidSansText" w:hAnsi="RijksoverheidSansText"/>
                <w:sz w:val="20"/>
              </w:rPr>
              <w:t xml:space="preserve"> </w:t>
            </w:r>
            <w:r w:rsidRPr="0010326B">
              <w:rPr>
                <w:rFonts w:ascii="RijksoverheidSansText" w:hAnsi="RijksoverheidSansText"/>
                <w:sz w:val="20"/>
              </w:rPr>
              <w:t>5</w:t>
            </w:r>
          </w:p>
        </w:tc>
        <w:tc>
          <w:tcPr>
            <w:tcW w:w="4296" w:type="dxa"/>
            <w:shd w:val="clear" w:color="auto" w:fill="C2D69B" w:themeFill="accent3" w:themeFillTint="99"/>
          </w:tcPr>
          <w:p w14:paraId="1CB83213" w14:textId="3500D334" w:rsidR="00C72932" w:rsidRPr="001937E7" w:rsidRDefault="00C72932" w:rsidP="00983B16">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cs="Arial"/>
                <w:color w:val="000000"/>
                <w:szCs w:val="19"/>
              </w:rPr>
            </w:pPr>
            <w:r w:rsidRPr="00961B36">
              <w:rPr>
                <w:rFonts w:ascii="RijksoverheidSansHeading" w:hAnsi="RijksoverheidSansHeading" w:cs="Arial"/>
                <w:color w:val="000000"/>
                <w:sz w:val="18"/>
                <w:szCs w:val="18"/>
              </w:rPr>
              <w:t>De Oplossing dient gebruikt te kunnen worden voor Process Conformance Check op de resources (o.a. 4-ogen principe).</w:t>
            </w:r>
          </w:p>
        </w:tc>
        <w:tc>
          <w:tcPr>
            <w:tcW w:w="3704" w:type="dxa"/>
          </w:tcPr>
          <w:p w14:paraId="206877C4" w14:textId="77777777" w:rsidR="00C72932" w:rsidRDefault="00C72932" w:rsidP="00C72932">
            <w:pPr>
              <w:pStyle w:val="Lijstalinea"/>
              <w:widowControl/>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Inladen data</w:t>
            </w:r>
          </w:p>
          <w:p w14:paraId="6165C36A" w14:textId="0B2CAA0C" w:rsidR="00C72932" w:rsidRPr="00D87672" w:rsidRDefault="00C72932" w:rsidP="007B4BC2">
            <w:pPr>
              <w:pStyle w:val="Lijstalinea"/>
              <w:widowControl/>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r w:rsidRPr="004B48D2">
              <w:rPr>
                <w:rFonts w:ascii="RijksoverheidSansText" w:hAnsi="RijksoverheidSansText"/>
                <w:sz w:val="18"/>
                <w:szCs w:val="18"/>
              </w:rPr>
              <w:t xml:space="preserve">Test </w:t>
            </w:r>
            <w:r w:rsidR="00D87672" w:rsidRPr="00640DFD">
              <w:rPr>
                <w:rFonts w:ascii="RijksoverheidSansText" w:hAnsi="RijksoverheidSansText"/>
                <w:sz w:val="18"/>
                <w:szCs w:val="18"/>
              </w:rPr>
              <w:t>op</w:t>
            </w:r>
            <w:r w:rsidR="00D87672" w:rsidRPr="00D87672">
              <w:rPr>
                <w:rFonts w:ascii="RijksoverheidSansText" w:hAnsi="RijksoverheidSansText"/>
                <w:sz w:val="18"/>
                <w:szCs w:val="18"/>
              </w:rPr>
              <w:t xml:space="preserve"> case niveau of de “event_Us</w:t>
            </w:r>
            <w:r w:rsidR="00D87672">
              <w:rPr>
                <w:rFonts w:ascii="RijksoverheidSansText" w:hAnsi="RijksoverheidSansText"/>
                <w:sz w:val="18"/>
                <w:szCs w:val="18"/>
              </w:rPr>
              <w:t xml:space="preserve">er”  </w:t>
            </w:r>
            <w:r w:rsidR="00D87672" w:rsidRPr="00D87672">
              <w:rPr>
                <w:rFonts w:ascii="RijksoverheidSansText" w:hAnsi="RijksoverheidSansText"/>
                <w:sz w:val="18"/>
                <w:szCs w:val="18"/>
              </w:rPr>
              <w:t xml:space="preserve"> bij “Clear Invoice” ongelijk is aan de user “Create Purch</w:t>
            </w:r>
            <w:r w:rsidR="00D87672">
              <w:rPr>
                <w:rFonts w:ascii="RijksoverheidSansText" w:hAnsi="RijksoverheidSansText"/>
                <w:sz w:val="18"/>
                <w:szCs w:val="18"/>
              </w:rPr>
              <w:t>a</w:t>
            </w:r>
            <w:r w:rsidR="00D87672" w:rsidRPr="00D87672">
              <w:rPr>
                <w:rFonts w:ascii="RijksoverheidSansText" w:hAnsi="RijksoverheidSansText"/>
                <w:sz w:val="18"/>
                <w:szCs w:val="18"/>
              </w:rPr>
              <w:t>s</w:t>
            </w:r>
            <w:r w:rsidR="00D87672">
              <w:rPr>
                <w:rFonts w:ascii="RijksoverheidSansText" w:hAnsi="RijksoverheidSansText"/>
                <w:sz w:val="18"/>
                <w:szCs w:val="18"/>
              </w:rPr>
              <w:t>e</w:t>
            </w:r>
            <w:r w:rsidR="00D87672" w:rsidRPr="00D87672">
              <w:rPr>
                <w:rFonts w:ascii="RijksoverheidSansText" w:hAnsi="RijksoverheidSansText"/>
                <w:sz w:val="18"/>
                <w:szCs w:val="18"/>
              </w:rPr>
              <w:t xml:space="preserve"> Order Item”</w:t>
            </w:r>
          </w:p>
        </w:tc>
        <w:tc>
          <w:tcPr>
            <w:tcW w:w="1845" w:type="dxa"/>
          </w:tcPr>
          <w:p w14:paraId="1806A269" w14:textId="77777777" w:rsidR="00C72932" w:rsidRPr="00D87672" w:rsidRDefault="00C72932" w:rsidP="00D56237">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892" w:type="dxa"/>
          </w:tcPr>
          <w:p w14:paraId="51915502" w14:textId="77777777" w:rsidR="00C72932" w:rsidRPr="00D87672" w:rsidRDefault="00C72932" w:rsidP="00D56237">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761" w:type="dxa"/>
          </w:tcPr>
          <w:p w14:paraId="4F7716C7" w14:textId="77777777" w:rsidR="00C72932" w:rsidRPr="00D87672" w:rsidRDefault="00C72932" w:rsidP="00D56237">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r>
      <w:tr w:rsidR="00C8124B" w:rsidRPr="00BB142C" w14:paraId="3183C4F6" w14:textId="45BB11D3" w:rsidTr="0010326B">
        <w:trPr>
          <w:trHeight w:val="841"/>
        </w:trPr>
        <w:tc>
          <w:tcPr>
            <w:cnfStyle w:val="001000000000" w:firstRow="0" w:lastRow="0" w:firstColumn="1" w:lastColumn="0" w:oddVBand="0" w:evenVBand="0" w:oddHBand="0" w:evenHBand="0" w:firstRowFirstColumn="0" w:firstRowLastColumn="0" w:lastRowFirstColumn="0" w:lastRowLastColumn="0"/>
            <w:tcW w:w="2725" w:type="dxa"/>
          </w:tcPr>
          <w:p w14:paraId="2CA5A366" w14:textId="3C33C208" w:rsidR="000E5F75" w:rsidRDefault="000E5F75" w:rsidP="00D56237">
            <w:pPr>
              <w:widowControl/>
              <w:spacing w:line="240" w:lineRule="auto"/>
              <w:rPr>
                <w:rFonts w:ascii="RijksoverheidSansText" w:hAnsi="RijksoverheidSansText"/>
                <w:sz w:val="20"/>
              </w:rPr>
            </w:pPr>
            <w:r w:rsidRPr="0010326B">
              <w:rPr>
                <w:rFonts w:ascii="RijksoverheidSansText" w:hAnsi="RijksoverheidSansText"/>
                <w:sz w:val="20"/>
              </w:rPr>
              <w:t>GUE</w:t>
            </w:r>
            <w:r w:rsidR="0005756A">
              <w:rPr>
                <w:rFonts w:ascii="RijksoverheidSansText" w:hAnsi="RijksoverheidSansText"/>
                <w:sz w:val="20"/>
              </w:rPr>
              <w:t xml:space="preserve"> </w:t>
            </w:r>
            <w:r w:rsidR="00C72932" w:rsidRPr="0010326B">
              <w:rPr>
                <w:rFonts w:ascii="RijksoverheidSansText" w:hAnsi="RijksoverheidSansText"/>
                <w:sz w:val="20"/>
              </w:rPr>
              <w:t>6</w:t>
            </w:r>
          </w:p>
        </w:tc>
        <w:tc>
          <w:tcPr>
            <w:tcW w:w="4296" w:type="dxa"/>
            <w:shd w:val="clear" w:color="auto" w:fill="C2D69B" w:themeFill="accent3" w:themeFillTint="99"/>
          </w:tcPr>
          <w:p w14:paraId="697A516D" w14:textId="16026E70" w:rsidR="000E5F75" w:rsidRDefault="00C72932" w:rsidP="00983B16">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cs="Arial"/>
                <w:color w:val="000000"/>
                <w:szCs w:val="19"/>
              </w:rPr>
            </w:pPr>
            <w:r w:rsidRPr="00961B36">
              <w:rPr>
                <w:rFonts w:ascii="RijksoverheidSansHeading" w:hAnsi="RijksoverheidSansHeading" w:cs="Arial"/>
                <w:color w:val="000000"/>
                <w:sz w:val="18"/>
                <w:szCs w:val="18"/>
              </w:rPr>
              <w:t xml:space="preserve">Diverse soorten </w:t>
            </w:r>
            <w:r w:rsidRPr="00961B36">
              <w:rPr>
                <w:rStyle w:val="Verwijzingopmerking"/>
                <w:rFonts w:ascii="RijksoverheidSansHeading" w:eastAsia="Calibri" w:hAnsi="RijksoverheidSansHeading"/>
                <w:sz w:val="18"/>
                <w:szCs w:val="18"/>
              </w:rPr>
              <w:t>D</w:t>
            </w:r>
            <w:r w:rsidRPr="00961B36">
              <w:rPr>
                <w:rFonts w:ascii="RijksoverheidSansHeading" w:hAnsi="RijksoverheidSansHeading" w:cs="Arial"/>
                <w:color w:val="000000"/>
                <w:sz w:val="18"/>
                <w:szCs w:val="18"/>
              </w:rPr>
              <w:t xml:space="preserve">ata, in minstens de volgende bestandsformaten </w:t>
            </w:r>
            <w:r>
              <w:rPr>
                <w:rFonts w:ascii="RijksoverheidSansHeading" w:hAnsi="RijksoverheidSansHeading" w:cs="Arial"/>
                <w:color w:val="000000"/>
                <w:sz w:val="18"/>
                <w:szCs w:val="18"/>
              </w:rPr>
              <w:t>C</w:t>
            </w:r>
            <w:r w:rsidRPr="00961B36">
              <w:rPr>
                <w:rFonts w:ascii="RijksoverheidSansHeading" w:hAnsi="RijksoverheidSansHeading" w:cs="Arial"/>
                <w:color w:val="000000"/>
                <w:sz w:val="18"/>
                <w:szCs w:val="18"/>
              </w:rPr>
              <w:t>SV, XES</w:t>
            </w:r>
            <w:r w:rsidR="0005756A">
              <w:rPr>
                <w:rFonts w:ascii="RijksoverheidSansHeading" w:hAnsi="RijksoverheidSansHeading" w:cs="Arial"/>
                <w:color w:val="000000"/>
                <w:sz w:val="18"/>
                <w:szCs w:val="18"/>
              </w:rPr>
              <w:t xml:space="preserve"> en</w:t>
            </w:r>
            <w:r w:rsidRPr="00961B36">
              <w:rPr>
                <w:rFonts w:ascii="RijksoverheidSansHeading" w:hAnsi="RijksoverheidSansHeading" w:cs="Arial"/>
                <w:color w:val="000000"/>
                <w:sz w:val="18"/>
                <w:szCs w:val="18"/>
              </w:rPr>
              <w:t xml:space="preserve"> Excel, moeten kunnen worden ingelezen,</w:t>
            </w:r>
            <w:r>
              <w:rPr>
                <w:rFonts w:ascii="RijksoverheidSansHeading" w:hAnsi="RijksoverheidSansHeading" w:cs="Arial"/>
                <w:color w:val="000000"/>
                <w:sz w:val="18"/>
                <w:szCs w:val="18"/>
              </w:rPr>
              <w:t xml:space="preserve"> </w:t>
            </w:r>
            <w:r w:rsidRPr="00961B36">
              <w:rPr>
                <w:rFonts w:ascii="RijksoverheidSansHeading" w:hAnsi="RijksoverheidSansHeading" w:cs="Arial"/>
                <w:color w:val="000000"/>
                <w:sz w:val="18"/>
                <w:szCs w:val="18"/>
              </w:rPr>
              <w:t>middels een koppeling met data</w:t>
            </w:r>
            <w:r>
              <w:rPr>
                <w:rFonts w:ascii="RijksoverheidSansHeading" w:hAnsi="RijksoverheidSansHeading" w:cs="Arial"/>
                <w:color w:val="000000"/>
                <w:sz w:val="18"/>
                <w:szCs w:val="18"/>
              </w:rPr>
              <w:t>platform Douane.</w:t>
            </w:r>
          </w:p>
        </w:tc>
        <w:tc>
          <w:tcPr>
            <w:tcW w:w="3704" w:type="dxa"/>
          </w:tcPr>
          <w:p w14:paraId="234A810F" w14:textId="699C2853" w:rsidR="000E5F75" w:rsidRDefault="00C72932" w:rsidP="007B4BC2">
            <w:pPr>
              <w:pStyle w:val="Lijstalinea"/>
              <w:widowControl/>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De test is in omgeving leverancier , koppeling dataplatform Douane dan nog niet te testen</w:t>
            </w:r>
          </w:p>
          <w:p w14:paraId="1F20D36F" w14:textId="336A7524" w:rsidR="000E5F75" w:rsidRDefault="000E5F75" w:rsidP="007B4BC2">
            <w:pPr>
              <w:pStyle w:val="Lijstalinea"/>
              <w:widowControl/>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cs="Arial"/>
                <w:sz w:val="18"/>
                <w:szCs w:val="18"/>
              </w:rPr>
              <w:t xml:space="preserve">Ondersteuning van </w:t>
            </w:r>
            <w:r w:rsidR="004B48D2">
              <w:rPr>
                <w:rFonts w:ascii="RijksoverheidSansText" w:hAnsi="RijksoverheidSansText" w:cs="Arial"/>
                <w:sz w:val="18"/>
                <w:szCs w:val="18"/>
              </w:rPr>
              <w:t xml:space="preserve">de </w:t>
            </w:r>
            <w:r>
              <w:rPr>
                <w:rFonts w:ascii="RijksoverheidSansText" w:hAnsi="RijksoverheidSansText" w:cs="Arial"/>
                <w:sz w:val="18"/>
                <w:szCs w:val="18"/>
              </w:rPr>
              <w:t xml:space="preserve">formaten doen we op basis van </w:t>
            </w:r>
            <w:r w:rsidR="00640DFD">
              <w:rPr>
                <w:rFonts w:ascii="RijksoverheidSansText" w:hAnsi="RijksoverheidSansText" w:cs="Arial"/>
                <w:sz w:val="18"/>
                <w:szCs w:val="18"/>
              </w:rPr>
              <w:t>demo leverancier</w:t>
            </w:r>
            <w:r>
              <w:rPr>
                <w:rFonts w:ascii="RijksoverheidSansText" w:hAnsi="RijksoverheidSansText" w:cs="Arial"/>
                <w:sz w:val="18"/>
                <w:szCs w:val="18"/>
              </w:rPr>
              <w:t>.</w:t>
            </w:r>
          </w:p>
          <w:p w14:paraId="1492A67B" w14:textId="2BD51611" w:rsidR="000E5F75" w:rsidRDefault="000E5F75" w:rsidP="00C72932">
            <w:pPr>
              <w:pStyle w:val="Lijstalinea"/>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845" w:type="dxa"/>
          </w:tcPr>
          <w:p w14:paraId="59097507" w14:textId="77777777" w:rsidR="000E5F75" w:rsidRPr="00BB142C" w:rsidRDefault="000E5F75" w:rsidP="00D56237">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892" w:type="dxa"/>
          </w:tcPr>
          <w:p w14:paraId="3D5C8F28" w14:textId="77777777" w:rsidR="000E5F75" w:rsidRPr="00BB142C" w:rsidRDefault="000E5F75" w:rsidP="00D56237">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761" w:type="dxa"/>
          </w:tcPr>
          <w:p w14:paraId="34A7B2E8" w14:textId="77777777" w:rsidR="000E5F75" w:rsidRPr="00BB142C" w:rsidRDefault="000E5F75" w:rsidP="00D56237">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r>
      <w:tr w:rsidR="00C8124B" w:rsidRPr="00BB142C" w14:paraId="22647E22" w14:textId="77777777" w:rsidTr="0010326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725" w:type="dxa"/>
          </w:tcPr>
          <w:p w14:paraId="6A434DD6" w14:textId="76538F15" w:rsidR="00AC72E3" w:rsidRPr="00AC72E3" w:rsidRDefault="004B48D2" w:rsidP="00D56237">
            <w:pPr>
              <w:widowControl/>
              <w:spacing w:line="240" w:lineRule="auto"/>
              <w:rPr>
                <w:rFonts w:ascii="RijksoverheidSansText" w:hAnsi="RijksoverheidSansText"/>
                <w:sz w:val="20"/>
                <w:highlight w:val="red"/>
              </w:rPr>
            </w:pPr>
            <w:r w:rsidRPr="0010326B">
              <w:rPr>
                <w:rFonts w:ascii="RijksoverheidSansText" w:hAnsi="RijksoverheidSansText"/>
                <w:sz w:val="20"/>
              </w:rPr>
              <w:t>GUE</w:t>
            </w:r>
            <w:r w:rsidR="0005756A">
              <w:rPr>
                <w:rFonts w:ascii="RijksoverheidSansText" w:hAnsi="RijksoverheidSansText"/>
                <w:sz w:val="20"/>
              </w:rPr>
              <w:t xml:space="preserve"> </w:t>
            </w:r>
            <w:r w:rsidRPr="0010326B">
              <w:rPr>
                <w:rFonts w:ascii="RijksoverheidSansText" w:hAnsi="RijksoverheidSansText"/>
                <w:sz w:val="20"/>
              </w:rPr>
              <w:t>7</w:t>
            </w:r>
          </w:p>
        </w:tc>
        <w:tc>
          <w:tcPr>
            <w:tcW w:w="4296" w:type="dxa"/>
            <w:shd w:val="clear" w:color="auto" w:fill="C2D69B" w:themeFill="accent3" w:themeFillTint="99"/>
          </w:tcPr>
          <w:p w14:paraId="330DFBA9" w14:textId="6F50402A" w:rsidR="00AC72E3" w:rsidRPr="001937E7" w:rsidRDefault="00AC72E3" w:rsidP="00C86512">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cs="Arial"/>
                <w:bCs/>
                <w:color w:val="000000"/>
                <w:szCs w:val="19"/>
              </w:rPr>
            </w:pPr>
            <w:r w:rsidRPr="00E01549">
              <w:rPr>
                <w:rFonts w:ascii="RijksoverheidSansHeading" w:hAnsi="RijksoverheidSansHeading" w:cs="Arial"/>
                <w:sz w:val="18"/>
                <w:szCs w:val="18"/>
              </w:rPr>
              <w:t>De Oplossing kan verschillende soorten Case-</w:t>
            </w:r>
            <w:proofErr w:type="spellStart"/>
            <w:r w:rsidRPr="00E01549">
              <w:rPr>
                <w:rFonts w:ascii="RijksoverheidSansHeading" w:hAnsi="RijksoverheidSansHeading" w:cs="Arial"/>
                <w:sz w:val="18"/>
                <w:szCs w:val="18"/>
              </w:rPr>
              <w:t>ID’s</w:t>
            </w:r>
            <w:proofErr w:type="spellEnd"/>
            <w:r w:rsidRPr="00E01549">
              <w:rPr>
                <w:rFonts w:ascii="RijksoverheidSansHeading" w:hAnsi="RijksoverheidSansHeading" w:cs="Arial"/>
                <w:sz w:val="18"/>
                <w:szCs w:val="18"/>
              </w:rPr>
              <w:t xml:space="preserve"> herkennen, verwerken en combineren.</w:t>
            </w:r>
          </w:p>
        </w:tc>
        <w:tc>
          <w:tcPr>
            <w:tcW w:w="3704" w:type="dxa"/>
          </w:tcPr>
          <w:p w14:paraId="1D118346" w14:textId="77777777" w:rsidR="00AC72E3" w:rsidRDefault="00AC72E3" w:rsidP="00AC72E3">
            <w:pPr>
              <w:pStyle w:val="Lijstalinea"/>
              <w:widowControl/>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 xml:space="preserve">Inladen data </w:t>
            </w:r>
          </w:p>
          <w:p w14:paraId="65E18B06" w14:textId="0C633EFA" w:rsidR="00AC72E3" w:rsidRPr="00BD5507" w:rsidRDefault="00AC72E3" w:rsidP="00AC72E3">
            <w:pPr>
              <w:pStyle w:val="Lijstalinea"/>
              <w:widowControl/>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lang w:val="en-GB"/>
              </w:rPr>
            </w:pPr>
            <w:r w:rsidRPr="00BD5507">
              <w:rPr>
                <w:rFonts w:ascii="RijksoverheidSansText" w:hAnsi="RijksoverheidSansText"/>
                <w:sz w:val="18"/>
                <w:szCs w:val="18"/>
                <w:lang w:val="en-GB"/>
              </w:rPr>
              <w:t>CaseID 1 is factuur</w:t>
            </w:r>
            <w:r w:rsidR="00BD5507" w:rsidRPr="00BD5507">
              <w:rPr>
                <w:rFonts w:ascii="RijksoverheidSansText" w:hAnsi="RijksoverheidSansText"/>
                <w:sz w:val="18"/>
                <w:szCs w:val="18"/>
                <w:lang w:val="en-GB"/>
              </w:rPr>
              <w:t xml:space="preserve"> (eerste 10 posities “case_co</w:t>
            </w:r>
            <w:r w:rsidR="00BD5507">
              <w:rPr>
                <w:rFonts w:ascii="RijksoverheidSansText" w:hAnsi="RijksoverheidSansText"/>
                <w:sz w:val="18"/>
                <w:szCs w:val="18"/>
                <w:lang w:val="en-GB"/>
              </w:rPr>
              <w:t>ncept_name”)</w:t>
            </w:r>
          </w:p>
          <w:p w14:paraId="1A2F8542" w14:textId="373D87F9" w:rsidR="00AC72E3" w:rsidRPr="007C6B31" w:rsidRDefault="00AC72E3" w:rsidP="00AC72E3">
            <w:pPr>
              <w:pStyle w:val="Lijstalinea"/>
              <w:widowControl/>
              <w:numPr>
                <w:ilvl w:val="0"/>
                <w:numId w:val="15"/>
              </w:numPr>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r w:rsidRPr="007C6B31">
              <w:rPr>
                <w:rFonts w:ascii="RijksoverheidSansText" w:hAnsi="RijksoverheidSansText"/>
                <w:sz w:val="18"/>
                <w:szCs w:val="18"/>
              </w:rPr>
              <w:t>CaseID 2 is factuur en factuur regel</w:t>
            </w:r>
          </w:p>
          <w:p w14:paraId="4CB6E83E" w14:textId="3F7EC063" w:rsidR="00AC72E3" w:rsidRDefault="00AC72E3" w:rsidP="001937E7">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r w:rsidRPr="0010326B">
              <w:rPr>
                <w:rFonts w:ascii="RijksoverheidSansText" w:hAnsi="RijksoverheidSansText"/>
                <w:sz w:val="18"/>
                <w:szCs w:val="18"/>
              </w:rPr>
              <w:t>(</w:t>
            </w:r>
            <w:r w:rsidR="00BD5507" w:rsidRPr="007C6B31">
              <w:rPr>
                <w:rFonts w:ascii="RijksoverheidSansText" w:hAnsi="RijksoverheidSansText"/>
                <w:sz w:val="18"/>
                <w:szCs w:val="18"/>
                <w:lang w:val="en-GB"/>
              </w:rPr>
              <w:t>“case_concept_name”</w:t>
            </w:r>
            <w:r w:rsidRPr="0010326B">
              <w:rPr>
                <w:rFonts w:ascii="RijksoverheidSansText" w:hAnsi="RijksoverheidSansText"/>
                <w:sz w:val="18"/>
                <w:szCs w:val="18"/>
              </w:rPr>
              <w:t>)</w:t>
            </w:r>
          </w:p>
          <w:p w14:paraId="3A7C51F8" w14:textId="1E372956" w:rsidR="00AC72E3" w:rsidRPr="001937E7" w:rsidRDefault="00AC72E3" w:rsidP="00AC72E3">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845" w:type="dxa"/>
          </w:tcPr>
          <w:p w14:paraId="4E616D30" w14:textId="77777777" w:rsidR="00AC72E3" w:rsidRPr="00BB142C" w:rsidRDefault="00AC72E3" w:rsidP="00D56237">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892" w:type="dxa"/>
          </w:tcPr>
          <w:p w14:paraId="0AA698F7" w14:textId="77777777" w:rsidR="00AC72E3" w:rsidRPr="00BB142C" w:rsidRDefault="00AC72E3" w:rsidP="00D56237">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761" w:type="dxa"/>
          </w:tcPr>
          <w:p w14:paraId="3446FCFE" w14:textId="77777777" w:rsidR="00AC72E3" w:rsidRPr="00BB142C" w:rsidRDefault="00AC72E3" w:rsidP="00D56237">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r>
      <w:tr w:rsidR="00C8124B" w:rsidRPr="00BB142C" w14:paraId="0C5185EB" w14:textId="77777777" w:rsidTr="0010326B">
        <w:trPr>
          <w:trHeight w:val="841"/>
        </w:trPr>
        <w:tc>
          <w:tcPr>
            <w:cnfStyle w:val="001000000000" w:firstRow="0" w:lastRow="0" w:firstColumn="1" w:lastColumn="0" w:oddVBand="0" w:evenVBand="0" w:oddHBand="0" w:evenHBand="0" w:firstRowFirstColumn="0" w:firstRowLastColumn="0" w:lastRowFirstColumn="0" w:lastRowLastColumn="0"/>
            <w:tcW w:w="2725" w:type="dxa"/>
          </w:tcPr>
          <w:p w14:paraId="406B575E" w14:textId="46DBCB72" w:rsidR="00AC72E3" w:rsidRPr="00AC72E3" w:rsidRDefault="004B48D2" w:rsidP="00D56237">
            <w:pPr>
              <w:widowControl/>
              <w:spacing w:line="240" w:lineRule="auto"/>
              <w:rPr>
                <w:rFonts w:ascii="RijksoverheidSansText" w:hAnsi="RijksoverheidSansText"/>
                <w:sz w:val="20"/>
                <w:highlight w:val="red"/>
              </w:rPr>
            </w:pPr>
            <w:r w:rsidRPr="0010326B">
              <w:rPr>
                <w:rFonts w:ascii="RijksoverheidSansText" w:hAnsi="RijksoverheidSansText"/>
                <w:sz w:val="20"/>
              </w:rPr>
              <w:lastRenderedPageBreak/>
              <w:t>GUE</w:t>
            </w:r>
            <w:r w:rsidR="00ED5D65">
              <w:rPr>
                <w:rFonts w:ascii="RijksoverheidSansText" w:hAnsi="RijksoverheidSansText"/>
                <w:sz w:val="20"/>
              </w:rPr>
              <w:t xml:space="preserve"> </w:t>
            </w:r>
            <w:r w:rsidRPr="0010326B">
              <w:rPr>
                <w:rFonts w:ascii="RijksoverheidSansText" w:hAnsi="RijksoverheidSansText"/>
                <w:sz w:val="20"/>
              </w:rPr>
              <w:t>8</w:t>
            </w:r>
          </w:p>
        </w:tc>
        <w:tc>
          <w:tcPr>
            <w:tcW w:w="4296" w:type="dxa"/>
            <w:shd w:val="clear" w:color="auto" w:fill="C2D69B" w:themeFill="accent3" w:themeFillTint="99"/>
          </w:tcPr>
          <w:p w14:paraId="3C3CC2F3" w14:textId="77777777" w:rsidR="00AC72E3" w:rsidRPr="00961B36" w:rsidRDefault="00AC72E3" w:rsidP="00AC72E3">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color w:val="000000"/>
                <w:sz w:val="18"/>
                <w:szCs w:val="18"/>
              </w:rPr>
            </w:pPr>
            <w:r w:rsidRPr="00961B36">
              <w:rPr>
                <w:rFonts w:ascii="RijksoverheidSansHeading" w:hAnsi="RijksoverheidSansHeading" w:cs="Arial"/>
                <w:color w:val="000000"/>
                <w:sz w:val="18"/>
                <w:szCs w:val="18"/>
              </w:rPr>
              <w:t xml:space="preserve">De Oplossing biedt inzage in tenminste de volgende parameters van het Procesmodel: </w:t>
            </w:r>
          </w:p>
          <w:p w14:paraId="020FB162" w14:textId="77777777" w:rsidR="00AC72E3" w:rsidRPr="00961B36" w:rsidRDefault="00AC72E3" w:rsidP="00AC72E3">
            <w:pPr>
              <w:pStyle w:val="Lijstalinea"/>
              <w:widowControl/>
              <w:numPr>
                <w:ilvl w:val="0"/>
                <w:numId w:val="16"/>
              </w:numPr>
              <w:autoSpaceDE w:val="0"/>
              <w:autoSpaceDN w:val="0"/>
              <w:adjustRightInd w:val="0"/>
              <w:spacing w:before="60" w:after="60" w:line="360" w:lineRule="auto"/>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color w:val="000000"/>
                <w:szCs w:val="18"/>
              </w:rPr>
            </w:pPr>
            <w:r w:rsidRPr="00961B36">
              <w:rPr>
                <w:rFonts w:ascii="RijksoverheidSansHeading" w:hAnsi="RijksoverheidSansHeading" w:cs="Arial"/>
                <w:color w:val="000000"/>
                <w:szCs w:val="18"/>
              </w:rPr>
              <w:t>doorlooptijden van de processtappen afzonderlijk</w:t>
            </w:r>
          </w:p>
          <w:p w14:paraId="2F14AC8F" w14:textId="77777777" w:rsidR="00AC72E3" w:rsidRPr="00961B36" w:rsidRDefault="00AC72E3" w:rsidP="00AC72E3">
            <w:pPr>
              <w:pStyle w:val="Lijstalinea"/>
              <w:widowControl/>
              <w:numPr>
                <w:ilvl w:val="0"/>
                <w:numId w:val="16"/>
              </w:numPr>
              <w:autoSpaceDE w:val="0"/>
              <w:autoSpaceDN w:val="0"/>
              <w:adjustRightInd w:val="0"/>
              <w:spacing w:before="60" w:after="60" w:line="360" w:lineRule="auto"/>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color w:val="000000"/>
                <w:szCs w:val="18"/>
              </w:rPr>
            </w:pPr>
            <w:r w:rsidRPr="00961B36">
              <w:rPr>
                <w:rFonts w:ascii="RijksoverheidSansHeading" w:hAnsi="RijksoverheidSansHeading" w:cs="Arial"/>
                <w:color w:val="000000"/>
                <w:szCs w:val="18"/>
              </w:rPr>
              <w:t>aantallen Cases</w:t>
            </w:r>
          </w:p>
          <w:p w14:paraId="472CA705" w14:textId="77777777" w:rsidR="00AC72E3" w:rsidRPr="00961B36" w:rsidRDefault="00AC72E3" w:rsidP="00AC72E3">
            <w:pPr>
              <w:pStyle w:val="Lijstalinea"/>
              <w:widowControl/>
              <w:numPr>
                <w:ilvl w:val="0"/>
                <w:numId w:val="16"/>
              </w:numPr>
              <w:autoSpaceDE w:val="0"/>
              <w:autoSpaceDN w:val="0"/>
              <w:adjustRightInd w:val="0"/>
              <w:spacing w:before="60" w:after="60" w:line="360" w:lineRule="auto"/>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color w:val="000000"/>
                <w:szCs w:val="18"/>
              </w:rPr>
            </w:pPr>
            <w:r w:rsidRPr="00961B36">
              <w:rPr>
                <w:rFonts w:ascii="RijksoverheidSansHeading" w:hAnsi="RijksoverheidSansHeading" w:cs="Arial"/>
                <w:color w:val="000000"/>
                <w:szCs w:val="18"/>
              </w:rPr>
              <w:t>waarden van de Attributen</w:t>
            </w:r>
          </w:p>
          <w:p w14:paraId="171036B9" w14:textId="77777777" w:rsidR="00AC72E3" w:rsidRPr="00961B36" w:rsidRDefault="00AC72E3" w:rsidP="00AC72E3">
            <w:pPr>
              <w:pStyle w:val="Lijstalinea"/>
              <w:widowControl/>
              <w:numPr>
                <w:ilvl w:val="0"/>
                <w:numId w:val="16"/>
              </w:numPr>
              <w:autoSpaceDE w:val="0"/>
              <w:autoSpaceDN w:val="0"/>
              <w:adjustRightInd w:val="0"/>
              <w:spacing w:before="60" w:after="60" w:line="360" w:lineRule="auto"/>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color w:val="000000"/>
                <w:szCs w:val="18"/>
              </w:rPr>
            </w:pPr>
            <w:r w:rsidRPr="00961B36">
              <w:rPr>
                <w:rFonts w:ascii="RijksoverheidSansHeading" w:hAnsi="RijksoverheidSansHeading" w:cs="Arial"/>
                <w:color w:val="000000"/>
                <w:szCs w:val="18"/>
              </w:rPr>
              <w:t xml:space="preserve">waarden van de Attributen uniek per Case </w:t>
            </w:r>
          </w:p>
          <w:p w14:paraId="710391CE" w14:textId="64100AC1" w:rsidR="00AC72E3" w:rsidRPr="001937E7" w:rsidRDefault="00AC72E3" w:rsidP="00AC72E3">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cs="Arial"/>
                <w:bCs/>
                <w:color w:val="000000"/>
                <w:szCs w:val="19"/>
              </w:rPr>
            </w:pPr>
            <w:r w:rsidRPr="00961B36">
              <w:rPr>
                <w:rFonts w:ascii="RijksoverheidSansHeading" w:hAnsi="RijksoverheidSansHeading" w:cs="Arial"/>
                <w:color w:val="000000"/>
                <w:szCs w:val="18"/>
              </w:rPr>
              <w:t>financiële informatie (bijvoorbeeld bedrag op een factuur)</w:t>
            </w:r>
          </w:p>
        </w:tc>
        <w:tc>
          <w:tcPr>
            <w:tcW w:w="3704" w:type="dxa"/>
          </w:tcPr>
          <w:p w14:paraId="5E494D04" w14:textId="77777777" w:rsidR="00AC72E3" w:rsidRDefault="00AC72E3" w:rsidP="00AC72E3">
            <w:pPr>
              <w:pStyle w:val="Lijstalinea"/>
              <w:widowControl/>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 xml:space="preserve">Inladen data </w:t>
            </w:r>
          </w:p>
          <w:p w14:paraId="06F1C53B" w14:textId="576D49A3" w:rsidR="00AC72E3" w:rsidRDefault="00AC72E3" w:rsidP="00AC72E3">
            <w:pPr>
              <w:pStyle w:val="Lijstalinea"/>
              <w:widowControl/>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In de oplossing verwachten we te zien:</w:t>
            </w:r>
          </w:p>
          <w:p w14:paraId="4B0AC46E" w14:textId="46FE1331" w:rsidR="00AC72E3" w:rsidRDefault="00AC72E3" w:rsidP="007C6B31">
            <w:pPr>
              <w:pStyle w:val="Lijstalinea"/>
              <w:widowControl/>
              <w:numPr>
                <w:ilvl w:val="1"/>
                <w:numId w:val="15"/>
              </w:numPr>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De doorlooptijden per processtap</w:t>
            </w:r>
          </w:p>
          <w:p w14:paraId="6CFAB7A1" w14:textId="289ACA08" w:rsidR="00AC72E3" w:rsidRDefault="00AC72E3" w:rsidP="007C6B31">
            <w:pPr>
              <w:pStyle w:val="Lijstalinea"/>
              <w:widowControl/>
              <w:numPr>
                <w:ilvl w:val="1"/>
                <w:numId w:val="15"/>
              </w:numPr>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De aantallen cases</w:t>
            </w:r>
          </w:p>
          <w:p w14:paraId="620CFA32" w14:textId="03FAA014" w:rsidR="00AC72E3" w:rsidRDefault="00AC72E3" w:rsidP="007C6B31">
            <w:pPr>
              <w:pStyle w:val="Lijstalinea"/>
              <w:widowControl/>
              <w:numPr>
                <w:ilvl w:val="1"/>
                <w:numId w:val="15"/>
              </w:numPr>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Waarden van de factuur</w:t>
            </w:r>
            <w:r w:rsidR="00D734A0">
              <w:rPr>
                <w:rFonts w:ascii="RijksoverheidSansText" w:hAnsi="RijksoverheidSansText"/>
                <w:sz w:val="18"/>
                <w:szCs w:val="18"/>
              </w:rPr>
              <w:t xml:space="preserve"> op event niveau</w:t>
            </w:r>
          </w:p>
          <w:p w14:paraId="30FD71D1" w14:textId="123C8088" w:rsidR="00AC72E3" w:rsidRPr="00AC72E3" w:rsidRDefault="00AC72E3" w:rsidP="007C6B31">
            <w:pPr>
              <w:pStyle w:val="Lijstalinea"/>
              <w:widowControl/>
              <w:numPr>
                <w:ilvl w:val="1"/>
                <w:numId w:val="15"/>
              </w:numPr>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Waarden van de factuur op case niveau</w:t>
            </w:r>
          </w:p>
        </w:tc>
        <w:tc>
          <w:tcPr>
            <w:tcW w:w="1845" w:type="dxa"/>
          </w:tcPr>
          <w:p w14:paraId="06041AA6" w14:textId="77777777" w:rsidR="00AC72E3" w:rsidRPr="00BB142C" w:rsidRDefault="00AC72E3" w:rsidP="00D56237">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892" w:type="dxa"/>
          </w:tcPr>
          <w:p w14:paraId="667EFCDD" w14:textId="77777777" w:rsidR="00AC72E3" w:rsidRPr="00BB142C" w:rsidRDefault="00AC72E3" w:rsidP="00D56237">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761" w:type="dxa"/>
          </w:tcPr>
          <w:p w14:paraId="30B78AB8" w14:textId="77777777" w:rsidR="00AC72E3" w:rsidRPr="00BB142C" w:rsidRDefault="00AC72E3" w:rsidP="00D56237">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r>
      <w:tr w:rsidR="00C8124B" w:rsidRPr="00BB142C" w14:paraId="5BFD3C0F" w14:textId="77777777" w:rsidTr="0010326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725" w:type="dxa"/>
          </w:tcPr>
          <w:p w14:paraId="17BBEE84" w14:textId="7BD4C637" w:rsidR="002F0A78" w:rsidRPr="00AC72E3" w:rsidRDefault="00966CD0" w:rsidP="00D56237">
            <w:pPr>
              <w:widowControl/>
              <w:spacing w:line="240" w:lineRule="auto"/>
              <w:rPr>
                <w:rFonts w:ascii="RijksoverheidSansText" w:hAnsi="RijksoverheidSansText"/>
                <w:sz w:val="20"/>
                <w:highlight w:val="red"/>
              </w:rPr>
            </w:pPr>
            <w:r w:rsidRPr="0010326B">
              <w:rPr>
                <w:rFonts w:ascii="RijksoverheidSansText" w:hAnsi="RijksoverheidSansText"/>
                <w:sz w:val="20"/>
              </w:rPr>
              <w:t>GUE</w:t>
            </w:r>
            <w:r>
              <w:rPr>
                <w:rFonts w:ascii="RijksoverheidSansText" w:hAnsi="RijksoverheidSansText"/>
                <w:sz w:val="20"/>
              </w:rPr>
              <w:t xml:space="preserve"> </w:t>
            </w:r>
            <w:r w:rsidRPr="0010326B">
              <w:rPr>
                <w:rFonts w:ascii="RijksoverheidSansText" w:hAnsi="RijksoverheidSansText"/>
                <w:sz w:val="20"/>
              </w:rPr>
              <w:t>9</w:t>
            </w:r>
          </w:p>
        </w:tc>
        <w:tc>
          <w:tcPr>
            <w:tcW w:w="4296" w:type="dxa"/>
            <w:shd w:val="clear" w:color="auto" w:fill="C2D69B" w:themeFill="accent3" w:themeFillTint="99"/>
          </w:tcPr>
          <w:p w14:paraId="1FBA0A15" w14:textId="4E6AC3A1" w:rsidR="002F0A78" w:rsidRPr="001937E7" w:rsidRDefault="002F0A78" w:rsidP="00C86512">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cs="Arial"/>
                <w:bCs/>
                <w:color w:val="000000"/>
                <w:szCs w:val="19"/>
              </w:rPr>
            </w:pPr>
            <w:r w:rsidRPr="00961B36">
              <w:rPr>
                <w:rFonts w:ascii="RijksoverheidSansHeading" w:hAnsi="RijksoverheidSansHeading" w:cs="Arial"/>
                <w:color w:val="000000"/>
                <w:sz w:val="18"/>
                <w:szCs w:val="18"/>
              </w:rPr>
              <w:t xml:space="preserve">De Oplossing </w:t>
            </w:r>
            <w:r>
              <w:rPr>
                <w:rFonts w:ascii="RijksoverheidSansHeading" w:hAnsi="RijksoverheidSansHeading" w:cs="Arial"/>
                <w:color w:val="000000"/>
                <w:sz w:val="18"/>
                <w:szCs w:val="18"/>
              </w:rPr>
              <w:t xml:space="preserve">ondersteunt statistische </w:t>
            </w:r>
            <w:r w:rsidRPr="00961B36">
              <w:rPr>
                <w:rFonts w:ascii="RijksoverheidSansHeading" w:hAnsi="RijksoverheidSansHeading" w:cs="Arial"/>
                <w:color w:val="000000"/>
                <w:sz w:val="18"/>
                <w:szCs w:val="18"/>
              </w:rPr>
              <w:t>functi</w:t>
            </w:r>
            <w:r>
              <w:rPr>
                <w:rFonts w:ascii="RijksoverheidSansHeading" w:hAnsi="RijksoverheidSansHeading" w:cs="Arial"/>
                <w:color w:val="000000"/>
                <w:sz w:val="18"/>
                <w:szCs w:val="18"/>
              </w:rPr>
              <w:t>es waaronder minimaal mediaan, gemiddelde, aantallen, modus en percentage van totaal.</w:t>
            </w:r>
          </w:p>
        </w:tc>
        <w:tc>
          <w:tcPr>
            <w:tcW w:w="3704" w:type="dxa"/>
          </w:tcPr>
          <w:p w14:paraId="358E5052" w14:textId="77777777" w:rsidR="00BD5507" w:rsidRDefault="00567A6F" w:rsidP="001937E7">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 xml:space="preserve">Inlezen data . </w:t>
            </w:r>
            <w:r w:rsidR="00BD5507">
              <w:rPr>
                <w:rFonts w:ascii="RijksoverheidSansText" w:hAnsi="RijksoverheidSansText"/>
                <w:sz w:val="18"/>
                <w:szCs w:val="18"/>
              </w:rPr>
              <w:br/>
            </w:r>
            <w:r>
              <w:rPr>
                <w:rFonts w:ascii="RijksoverheidSansText" w:hAnsi="RijksoverheidSansText"/>
                <w:sz w:val="18"/>
                <w:szCs w:val="18"/>
              </w:rPr>
              <w:t>mediaan totaal doorlooptijd van alle cases, gemiddelde doorlooptijd van alle case</w:t>
            </w:r>
            <w:r w:rsidR="00BD5507">
              <w:rPr>
                <w:rFonts w:ascii="RijksoverheidSansText" w:hAnsi="RijksoverheidSansText"/>
                <w:sz w:val="18"/>
                <w:szCs w:val="18"/>
              </w:rPr>
              <w:t>s</w:t>
            </w:r>
            <w:r>
              <w:rPr>
                <w:rFonts w:ascii="RijksoverheidSansText" w:hAnsi="RijksoverheidSansText"/>
                <w:sz w:val="18"/>
                <w:szCs w:val="18"/>
              </w:rPr>
              <w:t xml:space="preserve">, </w:t>
            </w:r>
          </w:p>
          <w:p w14:paraId="71FB888F" w14:textId="77777777" w:rsidR="00BD5507" w:rsidRDefault="00567A6F" w:rsidP="001937E7">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 xml:space="preserve">aantal cases, </w:t>
            </w:r>
          </w:p>
          <w:p w14:paraId="42C5A16F" w14:textId="664263E6" w:rsidR="00BD5507" w:rsidRDefault="00567A6F" w:rsidP="001937E7">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 xml:space="preserve">de modus van </w:t>
            </w:r>
            <w:r w:rsidR="00BD5507">
              <w:rPr>
                <w:rFonts w:ascii="RijksoverheidSansText" w:hAnsi="RijksoverheidSansText"/>
                <w:sz w:val="18"/>
                <w:szCs w:val="18"/>
              </w:rPr>
              <w:t>het aantal events per case</w:t>
            </w:r>
            <w:r>
              <w:rPr>
                <w:rFonts w:ascii="RijksoverheidSansText" w:hAnsi="RijksoverheidSansText"/>
                <w:sz w:val="18"/>
                <w:szCs w:val="18"/>
              </w:rPr>
              <w:t xml:space="preserve"> , </w:t>
            </w:r>
          </w:p>
          <w:p w14:paraId="3F219016" w14:textId="3E2F9721" w:rsidR="002F0A78" w:rsidRPr="001937E7" w:rsidRDefault="00567A6F" w:rsidP="001937E7">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het percentage cases per variant.</w:t>
            </w:r>
          </w:p>
        </w:tc>
        <w:tc>
          <w:tcPr>
            <w:tcW w:w="1845" w:type="dxa"/>
          </w:tcPr>
          <w:p w14:paraId="05A16846" w14:textId="77777777" w:rsidR="002F0A78" w:rsidRPr="00BB142C" w:rsidRDefault="002F0A78" w:rsidP="00D56237">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892" w:type="dxa"/>
          </w:tcPr>
          <w:p w14:paraId="1C29F576" w14:textId="77777777" w:rsidR="002F0A78" w:rsidRPr="00BB142C" w:rsidRDefault="002F0A78" w:rsidP="00D56237">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761" w:type="dxa"/>
          </w:tcPr>
          <w:p w14:paraId="10BA73E8" w14:textId="77777777" w:rsidR="002F0A78" w:rsidRPr="00BB142C" w:rsidRDefault="002F0A78" w:rsidP="00D56237">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r>
      <w:tr w:rsidR="00C8124B" w:rsidRPr="00BB142C" w14:paraId="112AB0DC" w14:textId="77777777" w:rsidTr="0010326B">
        <w:trPr>
          <w:trHeight w:val="841"/>
        </w:trPr>
        <w:tc>
          <w:tcPr>
            <w:cnfStyle w:val="001000000000" w:firstRow="0" w:lastRow="0" w:firstColumn="1" w:lastColumn="0" w:oddVBand="0" w:evenVBand="0" w:oddHBand="0" w:evenHBand="0" w:firstRowFirstColumn="0" w:firstRowLastColumn="0" w:lastRowFirstColumn="0" w:lastRowLastColumn="0"/>
            <w:tcW w:w="2725" w:type="dxa"/>
          </w:tcPr>
          <w:p w14:paraId="536BD788" w14:textId="0F9D886C" w:rsidR="0095236B" w:rsidRPr="00AC72E3" w:rsidRDefault="00966CD0" w:rsidP="00D56237">
            <w:pPr>
              <w:widowControl/>
              <w:spacing w:line="240" w:lineRule="auto"/>
              <w:rPr>
                <w:rFonts w:ascii="RijksoverheidSansText" w:hAnsi="RijksoverheidSansText"/>
                <w:sz w:val="20"/>
                <w:highlight w:val="red"/>
              </w:rPr>
            </w:pPr>
            <w:r w:rsidRPr="0010326B">
              <w:rPr>
                <w:rFonts w:ascii="RijksoverheidSansText" w:hAnsi="RijksoverheidSansText"/>
                <w:sz w:val="20"/>
              </w:rPr>
              <w:t>GUE 10</w:t>
            </w:r>
          </w:p>
        </w:tc>
        <w:tc>
          <w:tcPr>
            <w:tcW w:w="4296" w:type="dxa"/>
            <w:shd w:val="clear" w:color="auto" w:fill="C2D69B" w:themeFill="accent3" w:themeFillTint="99"/>
          </w:tcPr>
          <w:p w14:paraId="6B38611C" w14:textId="7F195457" w:rsidR="0095236B" w:rsidRPr="001937E7" w:rsidRDefault="0095236B" w:rsidP="00C86512">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cs="Arial"/>
                <w:bCs/>
                <w:color w:val="000000"/>
                <w:szCs w:val="19"/>
              </w:rPr>
            </w:pPr>
            <w:r w:rsidRPr="00961B36">
              <w:rPr>
                <w:rFonts w:ascii="RijksoverheidSansHeading" w:hAnsi="RijksoverheidSansHeading" w:cs="Arial"/>
                <w:color w:val="000000"/>
                <w:sz w:val="18"/>
                <w:szCs w:val="18"/>
              </w:rPr>
              <w:t>De Oplossing biedt dashboard functionaliteit, met diverse grafieken</w:t>
            </w:r>
            <w:r>
              <w:rPr>
                <w:rFonts w:ascii="RijksoverheidSansHeading" w:hAnsi="RijksoverheidSansHeading" w:cs="Arial"/>
                <w:color w:val="000000"/>
                <w:sz w:val="18"/>
                <w:szCs w:val="18"/>
              </w:rPr>
              <w:t xml:space="preserve"> waaronder minimaal histogrammen, , cirkeldiagrammen, (gestapelde) lijndiagrammen en (gestapelde) staafdiagrammen.</w:t>
            </w:r>
          </w:p>
        </w:tc>
        <w:tc>
          <w:tcPr>
            <w:tcW w:w="3704" w:type="dxa"/>
          </w:tcPr>
          <w:p w14:paraId="3F1AE371" w14:textId="77777777" w:rsidR="00BD5507" w:rsidRDefault="00567A6F" w:rsidP="001937E7">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 xml:space="preserve">Inlezen data , </w:t>
            </w:r>
          </w:p>
          <w:p w14:paraId="40DBB558" w14:textId="0F98962B" w:rsidR="00BD5507" w:rsidRDefault="00567A6F" w:rsidP="001937E7">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op basis van de doorlooptijd een histogram</w:t>
            </w:r>
            <w:r w:rsidR="00BD5507">
              <w:rPr>
                <w:rFonts w:ascii="RijksoverheidSansText" w:hAnsi="RijksoverheidSansText"/>
                <w:sz w:val="18"/>
                <w:szCs w:val="18"/>
              </w:rPr>
              <w:t xml:space="preserve">; </w:t>
            </w:r>
            <w:r>
              <w:rPr>
                <w:rFonts w:ascii="RijksoverheidSansText" w:hAnsi="RijksoverheidSansText"/>
                <w:sz w:val="18"/>
                <w:szCs w:val="18"/>
              </w:rPr>
              <w:t>op basis aantallen eve</w:t>
            </w:r>
            <w:r w:rsidR="00C8124B">
              <w:rPr>
                <w:rFonts w:ascii="RijksoverheidSansText" w:hAnsi="RijksoverheidSansText"/>
                <w:sz w:val="18"/>
                <w:szCs w:val="18"/>
              </w:rPr>
              <w:t>n</w:t>
            </w:r>
            <w:r>
              <w:rPr>
                <w:rFonts w:ascii="RijksoverheidSansText" w:hAnsi="RijksoverheidSansText"/>
                <w:sz w:val="18"/>
                <w:szCs w:val="18"/>
              </w:rPr>
              <w:t>ts per case</w:t>
            </w:r>
            <w:r w:rsidR="00BD5507">
              <w:rPr>
                <w:rFonts w:ascii="RijksoverheidSansText" w:hAnsi="RijksoverheidSansText"/>
                <w:sz w:val="18"/>
                <w:szCs w:val="18"/>
              </w:rPr>
              <w:t xml:space="preserve"> een staaf diagram</w:t>
            </w:r>
            <w:r>
              <w:rPr>
                <w:rFonts w:ascii="RijksoverheidSansText" w:hAnsi="RijksoverheidSansText"/>
                <w:sz w:val="18"/>
                <w:szCs w:val="18"/>
              </w:rPr>
              <w:t xml:space="preserve">, </w:t>
            </w:r>
          </w:p>
          <w:p w14:paraId="417D646A" w14:textId="7D0EAC21" w:rsidR="00BD5507" w:rsidRDefault="00052342" w:rsidP="001937E7">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 xml:space="preserve">op basis </w:t>
            </w:r>
            <w:r w:rsidR="00C8124B">
              <w:rPr>
                <w:rFonts w:ascii="RijksoverheidSansText" w:hAnsi="RijksoverheidSansText"/>
                <w:sz w:val="18"/>
                <w:szCs w:val="18"/>
              </w:rPr>
              <w:t>“</w:t>
            </w:r>
            <w:r w:rsidR="00BD5507">
              <w:rPr>
                <w:rFonts w:ascii="RijksoverheidSansText" w:hAnsi="RijksoverheidSansText"/>
                <w:sz w:val="18"/>
                <w:szCs w:val="18"/>
              </w:rPr>
              <w:t>case_Item_catgegory</w:t>
            </w:r>
            <w:r w:rsidR="00C8124B">
              <w:rPr>
                <w:rFonts w:ascii="RijksoverheidSansText" w:hAnsi="RijksoverheidSansText"/>
                <w:sz w:val="18"/>
                <w:szCs w:val="18"/>
              </w:rPr>
              <w:t>”</w:t>
            </w:r>
            <w:r w:rsidR="00BD5507">
              <w:rPr>
                <w:rFonts w:ascii="RijksoverheidSansText" w:hAnsi="RijksoverheidSansText"/>
                <w:sz w:val="18"/>
                <w:szCs w:val="18"/>
              </w:rPr>
              <w:t xml:space="preserve"> een </w:t>
            </w:r>
            <w:r w:rsidR="00C8124B">
              <w:rPr>
                <w:rFonts w:ascii="RijksoverheidSansText" w:hAnsi="RijksoverheidSansText"/>
                <w:sz w:val="18"/>
                <w:szCs w:val="18"/>
              </w:rPr>
              <w:t>cirkeldiagram</w:t>
            </w:r>
            <w:r>
              <w:rPr>
                <w:rFonts w:ascii="RijksoverheidSansText" w:hAnsi="RijksoverheidSansText"/>
                <w:sz w:val="18"/>
                <w:szCs w:val="18"/>
              </w:rPr>
              <w:t xml:space="preserve">, </w:t>
            </w:r>
          </w:p>
          <w:p w14:paraId="356D405A" w14:textId="3B779638" w:rsidR="00C8124B" w:rsidRDefault="00052342" w:rsidP="001937E7">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lijndiagram op basis event</w:t>
            </w:r>
            <w:r w:rsidR="00C90DA3">
              <w:rPr>
                <w:rFonts w:ascii="RijksoverheidSansText" w:hAnsi="RijksoverheidSansText"/>
                <w:sz w:val="18"/>
                <w:szCs w:val="18"/>
              </w:rPr>
              <w:t>s</w:t>
            </w:r>
            <w:r>
              <w:rPr>
                <w:rFonts w:ascii="RijksoverheidSansText" w:hAnsi="RijksoverheidSansText"/>
                <w:sz w:val="18"/>
                <w:szCs w:val="18"/>
              </w:rPr>
              <w:t xml:space="preserve"> per dag, </w:t>
            </w:r>
          </w:p>
          <w:p w14:paraId="6CF24DCE" w14:textId="44764680" w:rsidR="0095236B" w:rsidRPr="001937E7" w:rsidRDefault="00052342" w:rsidP="001937E7">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 xml:space="preserve">gestapelde staafdiagram op basis </w:t>
            </w:r>
            <w:r w:rsidR="00C8124B">
              <w:rPr>
                <w:rFonts w:ascii="RijksoverheidSansText" w:hAnsi="RijksoverheidSansText"/>
                <w:sz w:val="18"/>
                <w:szCs w:val="18"/>
              </w:rPr>
              <w:t>”event_concept_name”</w:t>
            </w:r>
            <w:r>
              <w:rPr>
                <w:rFonts w:ascii="RijksoverheidSansText" w:hAnsi="RijksoverheidSansText"/>
                <w:sz w:val="18"/>
                <w:szCs w:val="18"/>
              </w:rPr>
              <w:t xml:space="preserve"> op basis van aantallen events per case.</w:t>
            </w:r>
          </w:p>
        </w:tc>
        <w:tc>
          <w:tcPr>
            <w:tcW w:w="1845" w:type="dxa"/>
          </w:tcPr>
          <w:p w14:paraId="269FC190" w14:textId="77777777" w:rsidR="0095236B" w:rsidRPr="00BB142C" w:rsidRDefault="0095236B" w:rsidP="00D56237">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892" w:type="dxa"/>
          </w:tcPr>
          <w:p w14:paraId="59D1702D" w14:textId="77777777" w:rsidR="0095236B" w:rsidRPr="00BB142C" w:rsidRDefault="0095236B" w:rsidP="00D56237">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761" w:type="dxa"/>
          </w:tcPr>
          <w:p w14:paraId="52C95765" w14:textId="77777777" w:rsidR="0095236B" w:rsidRPr="00BB142C" w:rsidRDefault="0095236B" w:rsidP="00D56237">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r>
      <w:tr w:rsidR="00C8124B" w:rsidRPr="00BB142C" w14:paraId="7B9AA9B6" w14:textId="77777777" w:rsidTr="0010326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725" w:type="dxa"/>
          </w:tcPr>
          <w:p w14:paraId="5ECB1CA7" w14:textId="7F4C6A02" w:rsidR="0095236B" w:rsidRPr="00AC72E3" w:rsidRDefault="00966CD0" w:rsidP="0095236B">
            <w:pPr>
              <w:widowControl/>
              <w:spacing w:line="240" w:lineRule="auto"/>
              <w:rPr>
                <w:rFonts w:ascii="RijksoverheidSansText" w:hAnsi="RijksoverheidSansText"/>
                <w:sz w:val="20"/>
                <w:highlight w:val="red"/>
              </w:rPr>
            </w:pPr>
            <w:r w:rsidRPr="0010326B">
              <w:rPr>
                <w:rFonts w:ascii="RijksoverheidSansText" w:hAnsi="RijksoverheidSansText"/>
                <w:sz w:val="20"/>
              </w:rPr>
              <w:t>GUE 11</w:t>
            </w:r>
          </w:p>
        </w:tc>
        <w:tc>
          <w:tcPr>
            <w:tcW w:w="4296" w:type="dxa"/>
            <w:shd w:val="clear" w:color="auto" w:fill="C2D69B" w:themeFill="accent3" w:themeFillTint="99"/>
          </w:tcPr>
          <w:p w14:paraId="31171354" w14:textId="63D7FA06" w:rsidR="0095236B" w:rsidRPr="001937E7" w:rsidRDefault="0095236B" w:rsidP="0095236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cs="Arial"/>
                <w:bCs/>
                <w:color w:val="000000"/>
                <w:szCs w:val="19"/>
              </w:rPr>
            </w:pPr>
            <w:r w:rsidRPr="00172D0C">
              <w:rPr>
                <w:rFonts w:ascii="RijksoverheidSansHeading" w:hAnsi="RijksoverheidSansHeading" w:cs="Arial"/>
                <w:color w:val="000000"/>
                <w:sz w:val="18"/>
                <w:szCs w:val="18"/>
              </w:rPr>
              <w:t xml:space="preserve">Selecties en filters die in het </w:t>
            </w:r>
            <w:r w:rsidR="00810E98">
              <w:rPr>
                <w:rFonts w:ascii="RijksoverheidSansHeading" w:hAnsi="RijksoverheidSansHeading" w:cs="Arial"/>
                <w:color w:val="000000"/>
                <w:sz w:val="18"/>
                <w:szCs w:val="18"/>
              </w:rPr>
              <w:t>d</w:t>
            </w:r>
            <w:r w:rsidRPr="00172D0C">
              <w:rPr>
                <w:rFonts w:ascii="RijksoverheidSansHeading" w:hAnsi="RijksoverheidSansHeading" w:cs="Arial"/>
                <w:color w:val="000000"/>
                <w:sz w:val="18"/>
                <w:szCs w:val="18"/>
              </w:rPr>
              <w:t>ashboard worden aangebracht, worden dynamisch doorgevoerd in het Procesmodel, waardoor de weergegeven informatie in beide onderdelen synchroon blijft</w:t>
            </w:r>
            <w:r>
              <w:rPr>
                <w:rFonts w:ascii="RijksoverheidSansHeading" w:hAnsi="RijksoverheidSansHeading" w:cs="Arial"/>
                <w:color w:val="000000"/>
                <w:sz w:val="18"/>
                <w:szCs w:val="18"/>
              </w:rPr>
              <w:t>.</w:t>
            </w:r>
          </w:p>
        </w:tc>
        <w:tc>
          <w:tcPr>
            <w:tcW w:w="3704" w:type="dxa"/>
          </w:tcPr>
          <w:p w14:paraId="5D4D3D21" w14:textId="5F3092CC" w:rsidR="0095236B" w:rsidRPr="001937E7" w:rsidRDefault="00052342" w:rsidP="0095236B">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 xml:space="preserve">We maken een filter op </w:t>
            </w:r>
            <w:r w:rsidR="00C8124B">
              <w:rPr>
                <w:rFonts w:ascii="RijksoverheidSansText" w:hAnsi="RijksoverheidSansText"/>
                <w:sz w:val="18"/>
                <w:szCs w:val="18"/>
              </w:rPr>
              <w:t>“year” = 2018”</w:t>
            </w:r>
            <w:r>
              <w:rPr>
                <w:rFonts w:ascii="RijksoverheidSansText" w:hAnsi="RijksoverheidSansText"/>
                <w:sz w:val="18"/>
                <w:szCs w:val="18"/>
              </w:rPr>
              <w:t xml:space="preserve">, we zien dat de dfd alleen nog data uit </w:t>
            </w:r>
            <w:r w:rsidR="00C8124B">
              <w:rPr>
                <w:rFonts w:ascii="RijksoverheidSansText" w:hAnsi="RijksoverheidSansText"/>
                <w:sz w:val="18"/>
                <w:szCs w:val="18"/>
              </w:rPr>
              <w:t>2018</w:t>
            </w:r>
            <w:r>
              <w:rPr>
                <w:rFonts w:ascii="RijksoverheidSansText" w:hAnsi="RijksoverheidSansText"/>
                <w:sz w:val="18"/>
                <w:szCs w:val="18"/>
              </w:rPr>
              <w:t xml:space="preserve"> weergeeft.</w:t>
            </w:r>
          </w:p>
        </w:tc>
        <w:tc>
          <w:tcPr>
            <w:tcW w:w="1845" w:type="dxa"/>
          </w:tcPr>
          <w:p w14:paraId="772EFCFE" w14:textId="77777777" w:rsidR="0095236B" w:rsidRPr="00BB142C" w:rsidRDefault="0095236B" w:rsidP="0095236B">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892" w:type="dxa"/>
          </w:tcPr>
          <w:p w14:paraId="60AC8C97" w14:textId="77777777" w:rsidR="0095236B" w:rsidRPr="00BB142C" w:rsidRDefault="0095236B" w:rsidP="0095236B">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761" w:type="dxa"/>
          </w:tcPr>
          <w:p w14:paraId="569A617C" w14:textId="77777777" w:rsidR="0095236B" w:rsidRPr="00BB142C" w:rsidRDefault="0095236B" w:rsidP="0095236B">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r>
      <w:tr w:rsidR="00C8124B" w:rsidRPr="00BB142C" w14:paraId="5EC2F933" w14:textId="77777777" w:rsidTr="0010326B">
        <w:trPr>
          <w:trHeight w:val="1125"/>
        </w:trPr>
        <w:tc>
          <w:tcPr>
            <w:cnfStyle w:val="001000000000" w:firstRow="0" w:lastRow="0" w:firstColumn="1" w:lastColumn="0" w:oddVBand="0" w:evenVBand="0" w:oddHBand="0" w:evenHBand="0" w:firstRowFirstColumn="0" w:firstRowLastColumn="0" w:lastRowFirstColumn="0" w:lastRowLastColumn="0"/>
            <w:tcW w:w="2725" w:type="dxa"/>
          </w:tcPr>
          <w:p w14:paraId="7FD86D36" w14:textId="4C2DBB75" w:rsidR="0095236B" w:rsidRPr="00AC72E3" w:rsidRDefault="00966CD0" w:rsidP="0095236B">
            <w:pPr>
              <w:widowControl/>
              <w:spacing w:line="240" w:lineRule="auto"/>
              <w:rPr>
                <w:rFonts w:ascii="RijksoverheidSansText" w:hAnsi="RijksoverheidSansText"/>
                <w:sz w:val="20"/>
                <w:highlight w:val="red"/>
              </w:rPr>
            </w:pPr>
            <w:r w:rsidRPr="0010326B">
              <w:rPr>
                <w:rFonts w:ascii="RijksoverheidSansText" w:hAnsi="RijksoverheidSansText"/>
                <w:sz w:val="20"/>
              </w:rPr>
              <w:t>GUE 12</w:t>
            </w:r>
          </w:p>
        </w:tc>
        <w:tc>
          <w:tcPr>
            <w:tcW w:w="4296" w:type="dxa"/>
            <w:shd w:val="clear" w:color="auto" w:fill="C2D69B" w:themeFill="accent3" w:themeFillTint="99"/>
          </w:tcPr>
          <w:p w14:paraId="2CE2BD42" w14:textId="41C26928" w:rsidR="0095236B" w:rsidRPr="001937E7" w:rsidRDefault="0095236B" w:rsidP="0095236B">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cs="Arial"/>
                <w:bCs/>
                <w:color w:val="000000"/>
                <w:szCs w:val="19"/>
              </w:rPr>
            </w:pPr>
            <w:r w:rsidRPr="00000FD0">
              <w:rPr>
                <w:rFonts w:ascii="RijksoverheidSansHeading" w:hAnsi="RijksoverheidSansHeading" w:cs="Arial"/>
                <w:color w:val="000000"/>
                <w:sz w:val="18"/>
                <w:szCs w:val="18"/>
              </w:rPr>
              <w:t>In de Oplossing dient het mogelijk te zijn het Procesmodel weer te geven als totaal; als per variant en als een combinatie van varianten.</w:t>
            </w:r>
          </w:p>
        </w:tc>
        <w:tc>
          <w:tcPr>
            <w:tcW w:w="3704" w:type="dxa"/>
          </w:tcPr>
          <w:p w14:paraId="5406F2A4" w14:textId="40DF8F7A" w:rsidR="0095236B" w:rsidRDefault="00052342" w:rsidP="0095236B">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 xml:space="preserve">We willen het procesmodel </w:t>
            </w:r>
            <w:r w:rsidR="00C90DA3">
              <w:rPr>
                <w:rFonts w:ascii="RijksoverheidSansText" w:hAnsi="RijksoverheidSansText"/>
                <w:sz w:val="18"/>
                <w:szCs w:val="18"/>
              </w:rPr>
              <w:t xml:space="preserve">zien </w:t>
            </w:r>
            <w:r>
              <w:rPr>
                <w:rFonts w:ascii="RijksoverheidSansText" w:hAnsi="RijksoverheidSansText"/>
                <w:sz w:val="18"/>
                <w:szCs w:val="18"/>
              </w:rPr>
              <w:t>als totaal, van variant 1 (de meest voorkomende) en van de varianten 1,2 en 3.</w:t>
            </w:r>
          </w:p>
          <w:p w14:paraId="11836492" w14:textId="40D2BD87" w:rsidR="00052342" w:rsidRPr="001937E7" w:rsidRDefault="00052342" w:rsidP="0095236B">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845" w:type="dxa"/>
          </w:tcPr>
          <w:p w14:paraId="78B5F579" w14:textId="77777777" w:rsidR="0095236B" w:rsidRPr="00BB142C" w:rsidRDefault="0095236B" w:rsidP="0095236B">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892" w:type="dxa"/>
          </w:tcPr>
          <w:p w14:paraId="77972B40" w14:textId="77777777" w:rsidR="0095236B" w:rsidRPr="00BB142C" w:rsidRDefault="0095236B" w:rsidP="0095236B">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761" w:type="dxa"/>
          </w:tcPr>
          <w:p w14:paraId="7D631FAC" w14:textId="77777777" w:rsidR="0095236B" w:rsidRPr="00BB142C" w:rsidRDefault="0095236B" w:rsidP="0095236B">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r>
      <w:tr w:rsidR="00C8124B" w:rsidRPr="00BB142C" w14:paraId="1B519C7D" w14:textId="77777777" w:rsidTr="0010326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725" w:type="dxa"/>
          </w:tcPr>
          <w:p w14:paraId="28203C16" w14:textId="34537F47" w:rsidR="0095236B" w:rsidRPr="00AC72E3" w:rsidRDefault="0095236B" w:rsidP="0095236B">
            <w:pPr>
              <w:widowControl/>
              <w:spacing w:line="240" w:lineRule="auto"/>
              <w:rPr>
                <w:rFonts w:ascii="RijksoverheidSansText" w:hAnsi="RijksoverheidSansText"/>
                <w:sz w:val="20"/>
                <w:highlight w:val="red"/>
              </w:rPr>
            </w:pPr>
            <w:r w:rsidRPr="0010326B">
              <w:rPr>
                <w:rFonts w:ascii="RijksoverheidSansText" w:hAnsi="RijksoverheidSansText"/>
                <w:sz w:val="20"/>
              </w:rPr>
              <w:lastRenderedPageBreak/>
              <w:t>GUE</w:t>
            </w:r>
            <w:r w:rsidR="00313335" w:rsidRPr="0010326B">
              <w:rPr>
                <w:rFonts w:ascii="RijksoverheidSansText" w:hAnsi="RijksoverheidSansText"/>
                <w:sz w:val="20"/>
              </w:rPr>
              <w:t xml:space="preserve"> 13</w:t>
            </w:r>
          </w:p>
        </w:tc>
        <w:tc>
          <w:tcPr>
            <w:tcW w:w="4296" w:type="dxa"/>
            <w:shd w:val="clear" w:color="auto" w:fill="C2D69B" w:themeFill="accent3" w:themeFillTint="99"/>
          </w:tcPr>
          <w:p w14:paraId="77ADE9D0" w14:textId="511BB75B" w:rsidR="0095236B" w:rsidRPr="001937E7" w:rsidRDefault="0095236B" w:rsidP="0095236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cs="Arial"/>
                <w:bCs/>
                <w:color w:val="000000"/>
                <w:szCs w:val="19"/>
              </w:rPr>
            </w:pPr>
            <w:r w:rsidRPr="00961B36">
              <w:rPr>
                <w:rFonts w:ascii="RijksoverheidSansHeading" w:hAnsi="RijksoverheidSansHeading" w:cs="Arial"/>
                <w:color w:val="000000"/>
                <w:sz w:val="18"/>
                <w:szCs w:val="18"/>
              </w:rPr>
              <w:t xml:space="preserve">De Oplossing biedt een Procesmodel dat </w:t>
            </w:r>
            <w:r>
              <w:rPr>
                <w:rFonts w:ascii="RijksoverheidSansHeading" w:hAnsi="RijksoverheidSansHeading" w:cs="Arial"/>
                <w:color w:val="000000"/>
                <w:sz w:val="18"/>
                <w:szCs w:val="18"/>
              </w:rPr>
              <w:t xml:space="preserve">visueel – </w:t>
            </w:r>
            <w:r w:rsidRPr="00961B36">
              <w:rPr>
                <w:rFonts w:ascii="RijksoverheidSansHeading" w:hAnsi="RijksoverheidSansHeading" w:cs="Arial"/>
                <w:color w:val="000000"/>
                <w:sz w:val="18"/>
                <w:szCs w:val="18"/>
              </w:rPr>
              <w:t xml:space="preserve">van boven naar beneden </w:t>
            </w:r>
            <w:r>
              <w:rPr>
                <w:rFonts w:ascii="RijksoverheidSansHeading" w:hAnsi="RijksoverheidSansHeading" w:cs="Arial"/>
                <w:color w:val="000000"/>
                <w:sz w:val="18"/>
                <w:szCs w:val="18"/>
              </w:rPr>
              <w:t xml:space="preserve">en/of van links naar rechts – </w:t>
            </w:r>
            <w:r w:rsidRPr="00961B36">
              <w:rPr>
                <w:rFonts w:ascii="RijksoverheidSansHeading" w:hAnsi="RijksoverheidSansHeading" w:cs="Arial"/>
                <w:color w:val="000000"/>
                <w:sz w:val="18"/>
                <w:szCs w:val="18"/>
              </w:rPr>
              <w:t>kan worden weergegeven.</w:t>
            </w:r>
          </w:p>
        </w:tc>
        <w:tc>
          <w:tcPr>
            <w:tcW w:w="3704" w:type="dxa"/>
          </w:tcPr>
          <w:p w14:paraId="65EFB7E3" w14:textId="417D35D1" w:rsidR="0095236B" w:rsidRPr="001937E7" w:rsidRDefault="00052342" w:rsidP="0095236B">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 xml:space="preserve">We lezen het in en testen of we de weergave kunnen aanpassen van </w:t>
            </w:r>
            <w:r w:rsidR="00C8124B">
              <w:rPr>
                <w:rFonts w:ascii="RijksoverheidSansText" w:hAnsi="RijksoverheidSansText"/>
                <w:sz w:val="18"/>
                <w:szCs w:val="18"/>
              </w:rPr>
              <w:t>verticaal</w:t>
            </w:r>
            <w:r>
              <w:rPr>
                <w:rFonts w:ascii="RijksoverheidSansText" w:hAnsi="RijksoverheidSansText"/>
                <w:sz w:val="18"/>
                <w:szCs w:val="18"/>
              </w:rPr>
              <w:t xml:space="preserve"> naar horizontaal.</w:t>
            </w:r>
          </w:p>
        </w:tc>
        <w:tc>
          <w:tcPr>
            <w:tcW w:w="1845" w:type="dxa"/>
          </w:tcPr>
          <w:p w14:paraId="386E6BE3" w14:textId="77777777" w:rsidR="0095236B" w:rsidRPr="00BB142C" w:rsidRDefault="0095236B" w:rsidP="0095236B">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892" w:type="dxa"/>
          </w:tcPr>
          <w:p w14:paraId="7F2DB6EE" w14:textId="77777777" w:rsidR="0095236B" w:rsidRPr="00BB142C" w:rsidRDefault="0095236B" w:rsidP="0095236B">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761" w:type="dxa"/>
          </w:tcPr>
          <w:p w14:paraId="17CFD601" w14:textId="77777777" w:rsidR="0095236B" w:rsidRPr="00BB142C" w:rsidRDefault="0095236B" w:rsidP="0095236B">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r>
      <w:tr w:rsidR="00C8124B" w:rsidRPr="00BB142C" w14:paraId="39AFCB93" w14:textId="77777777" w:rsidTr="0010326B">
        <w:trPr>
          <w:trHeight w:val="841"/>
        </w:trPr>
        <w:tc>
          <w:tcPr>
            <w:cnfStyle w:val="001000000000" w:firstRow="0" w:lastRow="0" w:firstColumn="1" w:lastColumn="0" w:oddVBand="0" w:evenVBand="0" w:oddHBand="0" w:evenHBand="0" w:firstRowFirstColumn="0" w:firstRowLastColumn="0" w:lastRowFirstColumn="0" w:lastRowLastColumn="0"/>
            <w:tcW w:w="2725" w:type="dxa"/>
          </w:tcPr>
          <w:p w14:paraId="29225A8C" w14:textId="16386E4E" w:rsidR="0095236B" w:rsidRPr="00AC72E3" w:rsidRDefault="00313335" w:rsidP="0095236B">
            <w:pPr>
              <w:widowControl/>
              <w:spacing w:line="240" w:lineRule="auto"/>
              <w:rPr>
                <w:rFonts w:ascii="RijksoverheidSansText" w:hAnsi="RijksoverheidSansText"/>
                <w:sz w:val="20"/>
                <w:highlight w:val="red"/>
              </w:rPr>
            </w:pPr>
            <w:r w:rsidRPr="0010326B">
              <w:rPr>
                <w:rFonts w:ascii="RijksoverheidSansText" w:hAnsi="RijksoverheidSansText"/>
                <w:sz w:val="20"/>
              </w:rPr>
              <w:t>GUE 14</w:t>
            </w:r>
          </w:p>
        </w:tc>
        <w:tc>
          <w:tcPr>
            <w:tcW w:w="4296" w:type="dxa"/>
            <w:shd w:val="clear" w:color="auto" w:fill="C2D69B" w:themeFill="accent3" w:themeFillTint="99"/>
          </w:tcPr>
          <w:p w14:paraId="25F87E02" w14:textId="03D75914" w:rsidR="0095236B" w:rsidRPr="001937E7" w:rsidRDefault="0095236B" w:rsidP="0095236B">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cs="Arial"/>
                <w:bCs/>
                <w:color w:val="000000"/>
                <w:szCs w:val="19"/>
              </w:rPr>
            </w:pPr>
            <w:r w:rsidRPr="00961B36">
              <w:rPr>
                <w:rFonts w:ascii="RijksoverheidSansHeading" w:hAnsi="RijksoverheidSansHeading" w:cs="Arial"/>
                <w:color w:val="000000"/>
                <w:sz w:val="18"/>
                <w:szCs w:val="18"/>
              </w:rPr>
              <w:t xml:space="preserve">De Oplossing </w:t>
            </w:r>
            <w:r>
              <w:rPr>
                <w:rFonts w:ascii="RijksoverheidSansHeading" w:hAnsi="RijksoverheidSansHeading" w:cs="Arial"/>
                <w:color w:val="000000"/>
                <w:sz w:val="18"/>
                <w:szCs w:val="18"/>
              </w:rPr>
              <w:t xml:space="preserve">biedt </w:t>
            </w:r>
            <w:r w:rsidRPr="00961B36">
              <w:rPr>
                <w:rFonts w:ascii="RijksoverheidSansHeading" w:hAnsi="RijksoverheidSansHeading" w:cs="Arial"/>
                <w:color w:val="000000"/>
                <w:sz w:val="18"/>
                <w:szCs w:val="18"/>
              </w:rPr>
              <w:t xml:space="preserve">een Procesmodel dat </w:t>
            </w:r>
            <w:r>
              <w:rPr>
                <w:rFonts w:ascii="RijksoverheidSansHeading" w:hAnsi="RijksoverheidSansHeading" w:cs="Arial"/>
                <w:color w:val="000000"/>
                <w:sz w:val="18"/>
                <w:szCs w:val="18"/>
              </w:rPr>
              <w:t xml:space="preserve">– per Case – inzicht geeft in de parameterwaarden van de Attributen, zelfs als een Case meerdere malen een </w:t>
            </w:r>
            <w:proofErr w:type="spellStart"/>
            <w:r>
              <w:rPr>
                <w:rFonts w:ascii="RijksoverheidSansHeading" w:hAnsi="RijksoverheidSansHeading" w:cs="Arial"/>
                <w:color w:val="000000"/>
                <w:sz w:val="18"/>
                <w:szCs w:val="18"/>
              </w:rPr>
              <w:t>Procespad</w:t>
            </w:r>
            <w:proofErr w:type="spellEnd"/>
            <w:r>
              <w:rPr>
                <w:rFonts w:ascii="RijksoverheidSansHeading" w:hAnsi="RijksoverheidSansHeading" w:cs="Arial"/>
                <w:color w:val="000000"/>
                <w:sz w:val="18"/>
                <w:szCs w:val="18"/>
              </w:rPr>
              <w:t xml:space="preserve"> doorloopt.</w:t>
            </w:r>
          </w:p>
        </w:tc>
        <w:tc>
          <w:tcPr>
            <w:tcW w:w="3704" w:type="dxa"/>
          </w:tcPr>
          <w:p w14:paraId="4906E1B3" w14:textId="3E98D4EF" w:rsidR="0095236B" w:rsidRPr="001937E7" w:rsidRDefault="001D3C4D" w:rsidP="0095236B">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De factuurwaarde in het testbestand is op case niveau, het totaal van de factuurwaardes is niet afhankelijk van het aantal events.</w:t>
            </w:r>
          </w:p>
        </w:tc>
        <w:tc>
          <w:tcPr>
            <w:tcW w:w="1845" w:type="dxa"/>
          </w:tcPr>
          <w:p w14:paraId="280D7B1A" w14:textId="77777777" w:rsidR="0095236B" w:rsidRPr="00BB142C" w:rsidRDefault="0095236B" w:rsidP="0095236B">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892" w:type="dxa"/>
          </w:tcPr>
          <w:p w14:paraId="28385D94" w14:textId="77777777" w:rsidR="0095236B" w:rsidRPr="00BB142C" w:rsidRDefault="0095236B" w:rsidP="0095236B">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761" w:type="dxa"/>
          </w:tcPr>
          <w:p w14:paraId="156AB509" w14:textId="77777777" w:rsidR="0095236B" w:rsidRPr="00BB142C" w:rsidRDefault="0095236B" w:rsidP="0095236B">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r>
      <w:tr w:rsidR="00C8124B" w:rsidRPr="00BB142C" w14:paraId="2219D3D8" w14:textId="77777777" w:rsidTr="0010326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725" w:type="dxa"/>
          </w:tcPr>
          <w:p w14:paraId="7D0BFB48" w14:textId="15693BA5" w:rsidR="0095236B" w:rsidRPr="00AC72E3" w:rsidRDefault="00313335" w:rsidP="0095236B">
            <w:pPr>
              <w:widowControl/>
              <w:spacing w:line="240" w:lineRule="auto"/>
              <w:rPr>
                <w:rFonts w:ascii="RijksoverheidSansText" w:hAnsi="RijksoverheidSansText"/>
                <w:sz w:val="20"/>
                <w:highlight w:val="red"/>
              </w:rPr>
            </w:pPr>
            <w:r w:rsidRPr="0010326B">
              <w:rPr>
                <w:rFonts w:ascii="RijksoverheidSansText" w:hAnsi="RijksoverheidSansText"/>
                <w:sz w:val="20"/>
              </w:rPr>
              <w:t>GUE 15</w:t>
            </w:r>
          </w:p>
        </w:tc>
        <w:tc>
          <w:tcPr>
            <w:tcW w:w="4296" w:type="dxa"/>
            <w:shd w:val="clear" w:color="auto" w:fill="C2D69B" w:themeFill="accent3" w:themeFillTint="99"/>
          </w:tcPr>
          <w:p w14:paraId="4FB3F383" w14:textId="3B35773D" w:rsidR="0095236B" w:rsidRPr="001937E7" w:rsidRDefault="0095236B" w:rsidP="0095236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cs="Arial"/>
                <w:bCs/>
                <w:color w:val="000000"/>
                <w:szCs w:val="19"/>
              </w:rPr>
            </w:pPr>
            <w:r w:rsidRPr="00961B36">
              <w:rPr>
                <w:rFonts w:ascii="RijksoverheidSansHeading" w:hAnsi="RijksoverheidSansHeading" w:cs="Arial"/>
                <w:color w:val="000000"/>
                <w:sz w:val="18"/>
                <w:szCs w:val="18"/>
              </w:rPr>
              <w:t>De Oplossing biedt mogelijkheden om te filteren op diverse Attributen.</w:t>
            </w:r>
          </w:p>
        </w:tc>
        <w:tc>
          <w:tcPr>
            <w:tcW w:w="3704" w:type="dxa"/>
          </w:tcPr>
          <w:p w14:paraId="4591DA42" w14:textId="63D1B27F" w:rsidR="0095236B" w:rsidRPr="001937E7" w:rsidRDefault="001D3C4D" w:rsidP="0095236B">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We testen of het mogelijk is een filter te zetten op basis van facturen groter dan 1000 euro.</w:t>
            </w:r>
          </w:p>
        </w:tc>
        <w:tc>
          <w:tcPr>
            <w:tcW w:w="1845" w:type="dxa"/>
          </w:tcPr>
          <w:p w14:paraId="076EDE83" w14:textId="77777777" w:rsidR="0095236B" w:rsidRPr="00BB142C" w:rsidRDefault="0095236B" w:rsidP="0095236B">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892" w:type="dxa"/>
          </w:tcPr>
          <w:p w14:paraId="435AF479" w14:textId="77777777" w:rsidR="0095236B" w:rsidRPr="00BB142C" w:rsidRDefault="0095236B" w:rsidP="0095236B">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761" w:type="dxa"/>
          </w:tcPr>
          <w:p w14:paraId="1361983B" w14:textId="77777777" w:rsidR="0095236B" w:rsidRPr="00BB142C" w:rsidRDefault="0095236B" w:rsidP="0095236B">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r>
      <w:tr w:rsidR="00C8124B" w:rsidRPr="00BB142C" w14:paraId="243F99E0" w14:textId="77777777" w:rsidTr="0010326B">
        <w:trPr>
          <w:trHeight w:val="841"/>
        </w:trPr>
        <w:tc>
          <w:tcPr>
            <w:cnfStyle w:val="001000000000" w:firstRow="0" w:lastRow="0" w:firstColumn="1" w:lastColumn="0" w:oddVBand="0" w:evenVBand="0" w:oddHBand="0" w:evenHBand="0" w:firstRowFirstColumn="0" w:firstRowLastColumn="0" w:lastRowFirstColumn="0" w:lastRowLastColumn="0"/>
            <w:tcW w:w="2725" w:type="dxa"/>
            <w:shd w:val="clear" w:color="auto" w:fill="auto"/>
          </w:tcPr>
          <w:p w14:paraId="5C0A3F5F" w14:textId="75E0953A" w:rsidR="0095236B" w:rsidRPr="00AC72E3" w:rsidRDefault="00313335" w:rsidP="0095236B">
            <w:pPr>
              <w:widowControl/>
              <w:spacing w:line="240" w:lineRule="auto"/>
              <w:rPr>
                <w:rFonts w:ascii="RijksoverheidSansText" w:hAnsi="RijksoverheidSansText"/>
                <w:sz w:val="20"/>
                <w:highlight w:val="red"/>
              </w:rPr>
            </w:pPr>
            <w:r w:rsidRPr="0010326B">
              <w:rPr>
                <w:rFonts w:ascii="RijksoverheidSansText" w:hAnsi="RijksoverheidSansText"/>
                <w:sz w:val="20"/>
              </w:rPr>
              <w:t>GUE 16</w:t>
            </w:r>
          </w:p>
        </w:tc>
        <w:tc>
          <w:tcPr>
            <w:tcW w:w="4296" w:type="dxa"/>
            <w:shd w:val="clear" w:color="auto" w:fill="C2D69B" w:themeFill="accent3" w:themeFillTint="99"/>
          </w:tcPr>
          <w:p w14:paraId="102DF41C" w14:textId="1D73AED6" w:rsidR="0095236B" w:rsidRPr="001937E7" w:rsidRDefault="0095236B" w:rsidP="0095236B">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cs="Arial"/>
                <w:bCs/>
                <w:color w:val="000000"/>
                <w:szCs w:val="19"/>
              </w:rPr>
            </w:pPr>
            <w:r w:rsidRPr="00961B36">
              <w:rPr>
                <w:rFonts w:ascii="RijksoverheidSansHeading" w:hAnsi="RijksoverheidSansHeading" w:cs="Arial"/>
                <w:color w:val="000000"/>
                <w:sz w:val="18"/>
                <w:szCs w:val="18"/>
              </w:rPr>
              <w:t xml:space="preserve">Binnen de Oplossing is het mogelijk dat </w:t>
            </w:r>
            <w:r>
              <w:rPr>
                <w:rFonts w:ascii="RijksoverheidSansHeading" w:hAnsi="RijksoverheidSansHeading" w:cs="Arial"/>
                <w:color w:val="000000"/>
                <w:sz w:val="18"/>
                <w:szCs w:val="18"/>
              </w:rPr>
              <w:t>f</w:t>
            </w:r>
            <w:r w:rsidRPr="00961B36">
              <w:rPr>
                <w:rFonts w:ascii="RijksoverheidSansHeading" w:hAnsi="RijksoverheidSansHeading" w:cs="Arial"/>
                <w:color w:val="000000"/>
                <w:sz w:val="18"/>
                <w:szCs w:val="18"/>
              </w:rPr>
              <w:t>ilters kunnen worden opgeslagen en worden hergeb</w:t>
            </w:r>
            <w:r>
              <w:rPr>
                <w:rFonts w:ascii="RijksoverheidSansHeading" w:hAnsi="RijksoverheidSansHeading" w:cs="Arial"/>
                <w:color w:val="000000"/>
                <w:sz w:val="18"/>
                <w:szCs w:val="18"/>
              </w:rPr>
              <w:t>r</w:t>
            </w:r>
            <w:r w:rsidRPr="00961B36">
              <w:rPr>
                <w:rFonts w:ascii="RijksoverheidSansHeading" w:hAnsi="RijksoverheidSansHeading" w:cs="Arial"/>
                <w:color w:val="000000"/>
                <w:sz w:val="18"/>
                <w:szCs w:val="18"/>
              </w:rPr>
              <w:t>uikt op nieuwe Data van hetzelfde Proces binnen de Oplossing.</w:t>
            </w:r>
          </w:p>
        </w:tc>
        <w:tc>
          <w:tcPr>
            <w:tcW w:w="3704" w:type="dxa"/>
          </w:tcPr>
          <w:p w14:paraId="104249AB" w14:textId="77777777" w:rsidR="0095236B" w:rsidRDefault="001D3C4D" w:rsidP="0095236B">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We testen op het filter uit GUE18 herkenbaar kan worden opgeslagen</w:t>
            </w:r>
          </w:p>
          <w:p w14:paraId="4DFA8C6B" w14:textId="73CC245B" w:rsidR="001D3C4D" w:rsidRPr="001937E7" w:rsidRDefault="001D3C4D" w:rsidP="0095236B">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 xml:space="preserve">Na inlezen dataset na toevoeging van deltaload </w:t>
            </w:r>
            <w:r w:rsidR="00C8124B">
              <w:rPr>
                <w:rFonts w:ascii="RijksoverheidSansText" w:hAnsi="RijksoverheidSansText"/>
                <w:sz w:val="18"/>
                <w:szCs w:val="18"/>
              </w:rPr>
              <w:t xml:space="preserve">(2019) </w:t>
            </w:r>
            <w:r>
              <w:rPr>
                <w:rFonts w:ascii="RijksoverheidSansText" w:hAnsi="RijksoverheidSansText"/>
                <w:sz w:val="18"/>
                <w:szCs w:val="18"/>
              </w:rPr>
              <w:t>gaan we het opgeslagen filter opnieuw testen.</w:t>
            </w:r>
          </w:p>
        </w:tc>
        <w:tc>
          <w:tcPr>
            <w:tcW w:w="1845" w:type="dxa"/>
          </w:tcPr>
          <w:p w14:paraId="1FE9D232" w14:textId="77777777" w:rsidR="0095236B" w:rsidRPr="00BB142C" w:rsidRDefault="0095236B" w:rsidP="0095236B">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892" w:type="dxa"/>
          </w:tcPr>
          <w:p w14:paraId="68317C2A" w14:textId="77777777" w:rsidR="0095236B" w:rsidRPr="00BB142C" w:rsidRDefault="0095236B" w:rsidP="0095236B">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761" w:type="dxa"/>
          </w:tcPr>
          <w:p w14:paraId="4D753358" w14:textId="77777777" w:rsidR="0095236B" w:rsidRPr="00BB142C" w:rsidRDefault="0095236B" w:rsidP="0095236B">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r>
      <w:tr w:rsidR="00C8124B" w:rsidRPr="00BB142C" w14:paraId="5EFA8D3E" w14:textId="77777777" w:rsidTr="0010326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725" w:type="dxa"/>
          </w:tcPr>
          <w:p w14:paraId="24B67704" w14:textId="508E1A70" w:rsidR="0095236B" w:rsidRPr="00AC72E3" w:rsidRDefault="00313335" w:rsidP="0095236B">
            <w:pPr>
              <w:widowControl/>
              <w:spacing w:line="240" w:lineRule="auto"/>
              <w:rPr>
                <w:rFonts w:ascii="RijksoverheidSansText" w:hAnsi="RijksoverheidSansText"/>
                <w:sz w:val="20"/>
                <w:highlight w:val="red"/>
              </w:rPr>
            </w:pPr>
            <w:r w:rsidRPr="0010326B">
              <w:rPr>
                <w:rFonts w:ascii="RijksoverheidSansText" w:hAnsi="RijksoverheidSansText"/>
                <w:sz w:val="20"/>
              </w:rPr>
              <w:t>GUE 17</w:t>
            </w:r>
          </w:p>
        </w:tc>
        <w:tc>
          <w:tcPr>
            <w:tcW w:w="4296" w:type="dxa"/>
            <w:shd w:val="clear" w:color="auto" w:fill="C2D69B" w:themeFill="accent3" w:themeFillTint="99"/>
          </w:tcPr>
          <w:p w14:paraId="0700AC0C" w14:textId="3096562D" w:rsidR="0095236B" w:rsidRPr="00C8124B" w:rsidRDefault="0095236B" w:rsidP="0095236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cs="Arial"/>
                <w:bCs/>
                <w:color w:val="FF0000"/>
                <w:szCs w:val="19"/>
              </w:rPr>
            </w:pPr>
            <w:r w:rsidRPr="0010326B">
              <w:rPr>
                <w:rFonts w:ascii="RijksoverheidSansHeading" w:hAnsi="RijksoverheidSansHeading" w:cs="Arial"/>
                <w:sz w:val="18"/>
                <w:szCs w:val="18"/>
              </w:rPr>
              <w:t xml:space="preserve">De Oplossing heeft de mogelijkheid om een instelbaar deel (bijvoorbeeld in percentages) van de meeste voorkomens van de activiteiten in vergelijking tot alle voorkomens weer te geven.  </w:t>
            </w:r>
          </w:p>
        </w:tc>
        <w:tc>
          <w:tcPr>
            <w:tcW w:w="3704" w:type="dxa"/>
          </w:tcPr>
          <w:p w14:paraId="3FD508CC" w14:textId="4988A3F0" w:rsidR="001D3C4D" w:rsidRPr="001937E7" w:rsidRDefault="00AC40E1" w:rsidP="00AC40E1">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We testen of we kunnen instellen dat ongeveer 80% van de activiteiten zichtbaar zijn in de dfd.</w:t>
            </w:r>
          </w:p>
        </w:tc>
        <w:tc>
          <w:tcPr>
            <w:tcW w:w="1845" w:type="dxa"/>
          </w:tcPr>
          <w:p w14:paraId="6ABF5C0A" w14:textId="77777777" w:rsidR="0095236B" w:rsidRPr="00BB142C" w:rsidRDefault="0095236B" w:rsidP="0095236B">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892" w:type="dxa"/>
          </w:tcPr>
          <w:p w14:paraId="4A3AD4FB" w14:textId="77777777" w:rsidR="0095236B" w:rsidRPr="00BB142C" w:rsidRDefault="0095236B" w:rsidP="0095236B">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761" w:type="dxa"/>
          </w:tcPr>
          <w:p w14:paraId="4E0989DC" w14:textId="77777777" w:rsidR="0095236B" w:rsidRPr="00BB142C" w:rsidRDefault="0095236B" w:rsidP="0095236B">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r>
      <w:tr w:rsidR="00C8124B" w:rsidRPr="00BB142C" w14:paraId="3AAC2835" w14:textId="77777777" w:rsidTr="0010326B">
        <w:trPr>
          <w:trHeight w:val="841"/>
        </w:trPr>
        <w:tc>
          <w:tcPr>
            <w:cnfStyle w:val="001000000000" w:firstRow="0" w:lastRow="0" w:firstColumn="1" w:lastColumn="0" w:oddVBand="0" w:evenVBand="0" w:oddHBand="0" w:evenHBand="0" w:firstRowFirstColumn="0" w:firstRowLastColumn="0" w:lastRowFirstColumn="0" w:lastRowLastColumn="0"/>
            <w:tcW w:w="2725" w:type="dxa"/>
          </w:tcPr>
          <w:p w14:paraId="2DC839EA" w14:textId="0EC5310C" w:rsidR="0095236B" w:rsidRPr="00AC72E3" w:rsidRDefault="00584CFF" w:rsidP="0095236B">
            <w:pPr>
              <w:widowControl/>
              <w:spacing w:line="240" w:lineRule="auto"/>
              <w:rPr>
                <w:rFonts w:ascii="RijksoverheidSansText" w:hAnsi="RijksoverheidSansText"/>
                <w:sz w:val="20"/>
                <w:highlight w:val="red"/>
              </w:rPr>
            </w:pPr>
            <w:r w:rsidRPr="0005756A">
              <w:rPr>
                <w:rFonts w:ascii="RijksoverheidSansText" w:hAnsi="RijksoverheidSansText"/>
                <w:sz w:val="20"/>
              </w:rPr>
              <w:t>GUE 18</w:t>
            </w:r>
          </w:p>
        </w:tc>
        <w:tc>
          <w:tcPr>
            <w:tcW w:w="4296" w:type="dxa"/>
            <w:shd w:val="clear" w:color="auto" w:fill="C2D69B" w:themeFill="accent3" w:themeFillTint="99"/>
          </w:tcPr>
          <w:p w14:paraId="75628D90" w14:textId="4F549EDF" w:rsidR="0095236B" w:rsidRPr="001937E7" w:rsidRDefault="0095236B" w:rsidP="0095236B">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cs="Arial"/>
                <w:bCs/>
                <w:color w:val="000000"/>
                <w:szCs w:val="19"/>
              </w:rPr>
            </w:pPr>
            <w:r w:rsidRPr="004A29A3">
              <w:rPr>
                <w:rFonts w:ascii="RijksoverheidSansHeading" w:hAnsi="RijksoverheidSansHeading" w:cs="Arial"/>
                <w:color w:val="000000"/>
                <w:sz w:val="18"/>
                <w:szCs w:val="18"/>
              </w:rPr>
              <w:t xml:space="preserve">De Oplossing heeft de mogelijkheid een </w:t>
            </w:r>
            <w:r>
              <w:rPr>
                <w:rFonts w:ascii="RijksoverheidSansHeading" w:hAnsi="RijksoverheidSansHeading" w:cs="Arial"/>
                <w:color w:val="000000"/>
                <w:sz w:val="18"/>
                <w:szCs w:val="18"/>
              </w:rPr>
              <w:t>D</w:t>
            </w:r>
            <w:r w:rsidRPr="004A29A3">
              <w:rPr>
                <w:rFonts w:ascii="RijksoverheidSansHeading" w:hAnsi="RijksoverheidSansHeading" w:cs="Arial"/>
                <w:color w:val="000000"/>
                <w:sz w:val="18"/>
                <w:szCs w:val="18"/>
              </w:rPr>
              <w:t xml:space="preserve">irectly follow graph </w:t>
            </w:r>
            <w:r>
              <w:rPr>
                <w:rFonts w:ascii="RijksoverheidSansHeading" w:hAnsi="RijksoverheidSansHeading" w:cs="Arial"/>
                <w:color w:val="000000"/>
                <w:sz w:val="18"/>
                <w:szCs w:val="18"/>
              </w:rPr>
              <w:t xml:space="preserve">te tonen van </w:t>
            </w:r>
            <w:r w:rsidRPr="004A29A3">
              <w:rPr>
                <w:rFonts w:ascii="RijksoverheidSansHeading" w:hAnsi="RijksoverheidSansHeading" w:cs="Arial"/>
                <w:color w:val="000000"/>
                <w:sz w:val="18"/>
                <w:szCs w:val="18"/>
              </w:rPr>
              <w:t xml:space="preserve"> activiteiten, waarbij is weergegeven welk percentage van de activiteiten en cases zichtbaar zijn in de </w:t>
            </w:r>
            <w:r>
              <w:rPr>
                <w:rFonts w:ascii="RijksoverheidSansHeading" w:hAnsi="RijksoverheidSansHeading" w:cs="Arial"/>
                <w:color w:val="000000"/>
                <w:sz w:val="18"/>
                <w:szCs w:val="18"/>
              </w:rPr>
              <w:t>D</w:t>
            </w:r>
            <w:r w:rsidRPr="004A29A3">
              <w:rPr>
                <w:rFonts w:ascii="RijksoverheidSansHeading" w:hAnsi="RijksoverheidSansHeading" w:cs="Arial"/>
                <w:color w:val="000000"/>
                <w:sz w:val="18"/>
                <w:szCs w:val="18"/>
              </w:rPr>
              <w:t>irectly follow graph .</w:t>
            </w:r>
          </w:p>
        </w:tc>
        <w:tc>
          <w:tcPr>
            <w:tcW w:w="3704" w:type="dxa"/>
          </w:tcPr>
          <w:p w14:paraId="0A34A97A" w14:textId="34FAE9EE" w:rsidR="001D3C4D" w:rsidRDefault="001D3C4D" w:rsidP="001D3C4D">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We willen bij het “</w:t>
            </w:r>
            <w:r w:rsidR="00C8124B">
              <w:rPr>
                <w:rFonts w:ascii="RijksoverheidSansText" w:hAnsi="RijksoverheidSansText"/>
                <w:sz w:val="18"/>
                <w:szCs w:val="18"/>
              </w:rPr>
              <w:t>instellen van welk deel van de activiteiten we zien</w:t>
            </w:r>
            <w:r>
              <w:rPr>
                <w:rFonts w:ascii="RijksoverheidSansText" w:hAnsi="RijksoverheidSansText"/>
                <w:sz w:val="18"/>
                <w:szCs w:val="18"/>
              </w:rPr>
              <w:t>”</w:t>
            </w:r>
            <w:r w:rsidR="00C8124B">
              <w:rPr>
                <w:rFonts w:ascii="RijksoverheidSansText" w:hAnsi="RijksoverheidSansText"/>
                <w:sz w:val="18"/>
                <w:szCs w:val="18"/>
              </w:rPr>
              <w:t xml:space="preserve">, </w:t>
            </w:r>
            <w:r>
              <w:rPr>
                <w:rFonts w:ascii="RijksoverheidSansText" w:hAnsi="RijksoverheidSansText"/>
                <w:sz w:val="18"/>
                <w:szCs w:val="18"/>
              </w:rPr>
              <w:t>zien hoeveel procent van de totale populatie aan cases en activiteiten worden weergegeven in het dfd.</w:t>
            </w:r>
          </w:p>
          <w:p w14:paraId="60DDB90F" w14:textId="77777777" w:rsidR="0095236B" w:rsidRPr="001937E7" w:rsidRDefault="0095236B" w:rsidP="0095236B">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845" w:type="dxa"/>
          </w:tcPr>
          <w:p w14:paraId="35115615" w14:textId="77777777" w:rsidR="0095236B" w:rsidRPr="00BB142C" w:rsidRDefault="0095236B" w:rsidP="0095236B">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892" w:type="dxa"/>
          </w:tcPr>
          <w:p w14:paraId="7520311A" w14:textId="77777777" w:rsidR="0095236B" w:rsidRPr="00BB142C" w:rsidRDefault="0095236B" w:rsidP="0095236B">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761" w:type="dxa"/>
          </w:tcPr>
          <w:p w14:paraId="6F08AB9A" w14:textId="77777777" w:rsidR="0095236B" w:rsidRPr="00BB142C" w:rsidRDefault="0095236B" w:rsidP="0095236B">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r>
      <w:tr w:rsidR="00C8124B" w:rsidRPr="00BB142C" w14:paraId="648F9F23" w14:textId="77777777" w:rsidTr="0010326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725" w:type="dxa"/>
          </w:tcPr>
          <w:p w14:paraId="07BE520D" w14:textId="5B68A19E" w:rsidR="0095236B" w:rsidRPr="00AC72E3" w:rsidRDefault="00584CFF" w:rsidP="0095236B">
            <w:pPr>
              <w:widowControl/>
              <w:spacing w:line="240" w:lineRule="auto"/>
              <w:rPr>
                <w:rFonts w:ascii="RijksoverheidSansText" w:hAnsi="RijksoverheidSansText"/>
                <w:sz w:val="20"/>
                <w:highlight w:val="red"/>
              </w:rPr>
            </w:pPr>
            <w:r w:rsidRPr="0005756A">
              <w:rPr>
                <w:rFonts w:ascii="RijksoverheidSansText" w:hAnsi="RijksoverheidSansText"/>
                <w:sz w:val="20"/>
              </w:rPr>
              <w:t>GUE 19</w:t>
            </w:r>
          </w:p>
        </w:tc>
        <w:tc>
          <w:tcPr>
            <w:tcW w:w="4296" w:type="dxa"/>
            <w:shd w:val="clear" w:color="auto" w:fill="C2D69B" w:themeFill="accent3" w:themeFillTint="99"/>
          </w:tcPr>
          <w:p w14:paraId="2B5E7C57" w14:textId="3D3F07E3" w:rsidR="0095236B" w:rsidRPr="001937E7" w:rsidRDefault="0095236B" w:rsidP="0095236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cs="Arial"/>
                <w:bCs/>
                <w:color w:val="000000"/>
                <w:szCs w:val="19"/>
              </w:rPr>
            </w:pPr>
            <w:r w:rsidRPr="004A29A3">
              <w:rPr>
                <w:rFonts w:ascii="RijksoverheidSansHeading" w:hAnsi="RijksoverheidSansHeading" w:cs="Arial"/>
                <w:color w:val="000000"/>
                <w:sz w:val="18"/>
                <w:szCs w:val="18"/>
              </w:rPr>
              <w:t xml:space="preserve">De Oplossing heeft de mogelijkheid een </w:t>
            </w:r>
            <w:r>
              <w:rPr>
                <w:rFonts w:ascii="RijksoverheidSansHeading" w:hAnsi="RijksoverheidSansHeading" w:cs="Arial"/>
                <w:color w:val="000000"/>
                <w:sz w:val="18"/>
                <w:szCs w:val="18"/>
              </w:rPr>
              <w:t>D</w:t>
            </w:r>
            <w:r w:rsidRPr="004A29A3">
              <w:rPr>
                <w:rFonts w:ascii="RijksoverheidSansHeading" w:hAnsi="RijksoverheidSansHeading" w:cs="Arial"/>
                <w:color w:val="000000"/>
                <w:sz w:val="18"/>
                <w:szCs w:val="18"/>
              </w:rPr>
              <w:t xml:space="preserve">irectly follow graph </w:t>
            </w:r>
            <w:r>
              <w:rPr>
                <w:rFonts w:ascii="RijksoverheidSansHeading" w:hAnsi="RijksoverheidSansHeading" w:cs="Arial"/>
                <w:color w:val="000000"/>
                <w:sz w:val="18"/>
                <w:szCs w:val="18"/>
              </w:rPr>
              <w:t>te tonen van procespaden</w:t>
            </w:r>
            <w:r w:rsidRPr="004A29A3">
              <w:rPr>
                <w:rFonts w:ascii="RijksoverheidSansHeading" w:hAnsi="RijksoverheidSansHeading" w:cs="Arial"/>
                <w:color w:val="000000"/>
                <w:sz w:val="18"/>
                <w:szCs w:val="18"/>
              </w:rPr>
              <w:t xml:space="preserve">, waarbij is weergegeven welk percentage van de </w:t>
            </w:r>
            <w:r>
              <w:rPr>
                <w:rFonts w:ascii="RijksoverheidSansHeading" w:hAnsi="RijksoverheidSansHeading" w:cs="Arial"/>
                <w:color w:val="000000"/>
                <w:sz w:val="18"/>
                <w:szCs w:val="18"/>
              </w:rPr>
              <w:t>procespaden</w:t>
            </w:r>
            <w:r w:rsidRPr="004A29A3">
              <w:rPr>
                <w:rFonts w:ascii="RijksoverheidSansHeading" w:hAnsi="RijksoverheidSansHeading" w:cs="Arial"/>
                <w:color w:val="000000"/>
                <w:sz w:val="18"/>
                <w:szCs w:val="18"/>
              </w:rPr>
              <w:t xml:space="preserve"> en cases zichtbaar zijn in de </w:t>
            </w:r>
            <w:r>
              <w:rPr>
                <w:rFonts w:ascii="RijksoverheidSansHeading" w:hAnsi="RijksoverheidSansHeading" w:cs="Arial"/>
                <w:color w:val="000000"/>
                <w:sz w:val="18"/>
                <w:szCs w:val="18"/>
              </w:rPr>
              <w:t>D</w:t>
            </w:r>
            <w:r w:rsidRPr="004A29A3">
              <w:rPr>
                <w:rFonts w:ascii="RijksoverheidSansHeading" w:hAnsi="RijksoverheidSansHeading" w:cs="Arial"/>
                <w:color w:val="000000"/>
                <w:sz w:val="18"/>
                <w:szCs w:val="18"/>
              </w:rPr>
              <w:t>irectly follow graph</w:t>
            </w:r>
            <w:r>
              <w:rPr>
                <w:rFonts w:ascii="RijksoverheidSansHeading" w:hAnsi="RijksoverheidSansHeading" w:cs="Arial"/>
                <w:color w:val="000000"/>
                <w:sz w:val="18"/>
                <w:szCs w:val="18"/>
              </w:rPr>
              <w:t>.</w:t>
            </w:r>
          </w:p>
        </w:tc>
        <w:tc>
          <w:tcPr>
            <w:tcW w:w="3704" w:type="dxa"/>
          </w:tcPr>
          <w:p w14:paraId="62D4D13F" w14:textId="7DE0EDCE" w:rsidR="0095236B" w:rsidRPr="001937E7" w:rsidRDefault="00AC40E1" w:rsidP="0095236B">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We testen of we kunnen instellen dat ongeveer 80% van de procespaden zichtbaar zijn in de dfd.</w:t>
            </w:r>
          </w:p>
        </w:tc>
        <w:tc>
          <w:tcPr>
            <w:tcW w:w="1845" w:type="dxa"/>
          </w:tcPr>
          <w:p w14:paraId="196C4E35" w14:textId="77777777" w:rsidR="0095236B" w:rsidRPr="00BB142C" w:rsidRDefault="0095236B" w:rsidP="0095236B">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892" w:type="dxa"/>
          </w:tcPr>
          <w:p w14:paraId="6B010571" w14:textId="77777777" w:rsidR="0095236B" w:rsidRPr="00BB142C" w:rsidRDefault="0095236B" w:rsidP="0095236B">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761" w:type="dxa"/>
          </w:tcPr>
          <w:p w14:paraId="213AB71D" w14:textId="77777777" w:rsidR="0095236B" w:rsidRPr="00BB142C" w:rsidRDefault="0095236B" w:rsidP="0095236B">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r>
      <w:tr w:rsidR="00C8124B" w:rsidRPr="00BB142C" w14:paraId="0C870496" w14:textId="77777777" w:rsidTr="0010326B">
        <w:trPr>
          <w:trHeight w:val="841"/>
        </w:trPr>
        <w:tc>
          <w:tcPr>
            <w:cnfStyle w:val="001000000000" w:firstRow="0" w:lastRow="0" w:firstColumn="1" w:lastColumn="0" w:oddVBand="0" w:evenVBand="0" w:oddHBand="0" w:evenHBand="0" w:firstRowFirstColumn="0" w:firstRowLastColumn="0" w:lastRowFirstColumn="0" w:lastRowLastColumn="0"/>
            <w:tcW w:w="2725" w:type="dxa"/>
          </w:tcPr>
          <w:p w14:paraId="1122DF82" w14:textId="486E6733" w:rsidR="0095236B" w:rsidRPr="00AC72E3" w:rsidRDefault="00584CFF" w:rsidP="0095236B">
            <w:pPr>
              <w:widowControl/>
              <w:spacing w:line="240" w:lineRule="auto"/>
              <w:rPr>
                <w:rFonts w:ascii="RijksoverheidSansText" w:hAnsi="RijksoverheidSansText"/>
                <w:sz w:val="20"/>
                <w:highlight w:val="red"/>
              </w:rPr>
            </w:pPr>
            <w:r w:rsidRPr="0005756A">
              <w:rPr>
                <w:rFonts w:ascii="RijksoverheidSansText" w:hAnsi="RijksoverheidSansText"/>
                <w:sz w:val="20"/>
              </w:rPr>
              <w:t>GUE 20</w:t>
            </w:r>
          </w:p>
        </w:tc>
        <w:tc>
          <w:tcPr>
            <w:tcW w:w="4296" w:type="dxa"/>
            <w:shd w:val="clear" w:color="auto" w:fill="C2D69B" w:themeFill="accent3" w:themeFillTint="99"/>
          </w:tcPr>
          <w:p w14:paraId="01E53FB8" w14:textId="7351468E" w:rsidR="0095236B" w:rsidRPr="001937E7" w:rsidRDefault="0095236B" w:rsidP="0095236B">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cs="Arial"/>
                <w:bCs/>
                <w:color w:val="000000"/>
                <w:szCs w:val="19"/>
              </w:rPr>
            </w:pPr>
            <w:r w:rsidRPr="00961B36">
              <w:rPr>
                <w:rFonts w:ascii="RijksoverheidSansHeading" w:hAnsi="RijksoverheidSansHeading" w:cs="Arial"/>
                <w:color w:val="000000"/>
                <w:sz w:val="18"/>
                <w:szCs w:val="18"/>
              </w:rPr>
              <w:t xml:space="preserve">De Oplossing heeft de mogelijkheid </w:t>
            </w:r>
            <w:r w:rsidRPr="00961B36">
              <w:rPr>
                <w:rFonts w:ascii="RijksoverheidSansHeading" w:hAnsi="RijksoverheidSansHeading" w:cs="Arial"/>
                <w:bCs/>
                <w:color w:val="000000"/>
                <w:sz w:val="18"/>
                <w:szCs w:val="18"/>
              </w:rPr>
              <w:t>om tijdens het visualiseren van een Proces te kunnen Tijdreizen om zo de chronologische ontwikkeling van het Proces te kunnen inzien.</w:t>
            </w:r>
          </w:p>
        </w:tc>
        <w:tc>
          <w:tcPr>
            <w:tcW w:w="3704" w:type="dxa"/>
          </w:tcPr>
          <w:p w14:paraId="52CA1FE1" w14:textId="70279EB5" w:rsidR="0095236B" w:rsidRPr="001937E7" w:rsidRDefault="007D7EEB" w:rsidP="0095236B">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We testen of het mogelijk is om het tijdstip van visualisatie een dag verder te zetten en wat dan het effect is op de visualisatie.</w:t>
            </w:r>
          </w:p>
        </w:tc>
        <w:tc>
          <w:tcPr>
            <w:tcW w:w="1845" w:type="dxa"/>
          </w:tcPr>
          <w:p w14:paraId="2F35D0C2" w14:textId="77777777" w:rsidR="0095236B" w:rsidRPr="00BB142C" w:rsidRDefault="0095236B" w:rsidP="0095236B">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892" w:type="dxa"/>
          </w:tcPr>
          <w:p w14:paraId="3E968109" w14:textId="77777777" w:rsidR="0095236B" w:rsidRPr="00BB142C" w:rsidRDefault="0095236B" w:rsidP="0095236B">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761" w:type="dxa"/>
          </w:tcPr>
          <w:p w14:paraId="2EE118F4" w14:textId="77777777" w:rsidR="0095236B" w:rsidRPr="00BB142C" w:rsidRDefault="0095236B" w:rsidP="0095236B">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r>
      <w:tr w:rsidR="00C8124B" w:rsidRPr="00BB142C" w14:paraId="291DFB6C" w14:textId="77777777" w:rsidTr="0010326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725" w:type="dxa"/>
          </w:tcPr>
          <w:p w14:paraId="6825AFA1" w14:textId="7FF8A4B7" w:rsidR="0095236B" w:rsidRPr="00AC72E3" w:rsidRDefault="00584CFF" w:rsidP="0095236B">
            <w:pPr>
              <w:widowControl/>
              <w:spacing w:line="240" w:lineRule="auto"/>
              <w:rPr>
                <w:rFonts w:ascii="RijksoverheidSansText" w:hAnsi="RijksoverheidSansText"/>
                <w:sz w:val="20"/>
                <w:highlight w:val="red"/>
              </w:rPr>
            </w:pPr>
            <w:r w:rsidRPr="00810E98">
              <w:rPr>
                <w:rFonts w:ascii="RijksoverheidSansText" w:hAnsi="RijksoverheidSansText"/>
                <w:sz w:val="20"/>
              </w:rPr>
              <w:lastRenderedPageBreak/>
              <w:t>GUE 21</w:t>
            </w:r>
          </w:p>
        </w:tc>
        <w:tc>
          <w:tcPr>
            <w:tcW w:w="4296" w:type="dxa"/>
            <w:shd w:val="clear" w:color="auto" w:fill="C2D69B" w:themeFill="accent3" w:themeFillTint="99"/>
          </w:tcPr>
          <w:p w14:paraId="08CF9739" w14:textId="24263B48" w:rsidR="0095236B" w:rsidRPr="001937E7" w:rsidRDefault="005B0060" w:rsidP="0095236B">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cs="Arial"/>
                <w:bCs/>
                <w:color w:val="000000"/>
                <w:szCs w:val="19"/>
              </w:rPr>
            </w:pPr>
            <w:r w:rsidRPr="00961B36">
              <w:rPr>
                <w:rFonts w:ascii="RijksoverheidSansHeading" w:hAnsi="RijksoverheidSansHeading" w:cs="Arial"/>
                <w:color w:val="000000"/>
                <w:sz w:val="18"/>
                <w:szCs w:val="18"/>
                <w:lang w:eastAsia="en-GB"/>
              </w:rPr>
              <w:t xml:space="preserve">De Oplossing biedt een </w:t>
            </w:r>
            <w:r>
              <w:rPr>
                <w:rFonts w:ascii="RijksoverheidSansHeading" w:hAnsi="RijksoverheidSansHeading" w:cs="Arial"/>
                <w:color w:val="000000"/>
                <w:sz w:val="18"/>
                <w:szCs w:val="18"/>
                <w:lang w:eastAsia="en-GB"/>
              </w:rPr>
              <w:t>a</w:t>
            </w:r>
            <w:r w:rsidRPr="00961B36">
              <w:rPr>
                <w:rFonts w:ascii="RijksoverheidSansHeading" w:hAnsi="RijksoverheidSansHeading" w:cs="Arial"/>
                <w:color w:val="000000"/>
                <w:sz w:val="18"/>
                <w:szCs w:val="18"/>
                <w:lang w:eastAsia="en-GB"/>
              </w:rPr>
              <w:t xml:space="preserve">udit trail van </w:t>
            </w:r>
            <w:r>
              <w:rPr>
                <w:rFonts w:ascii="RijksoverheidSansHeading" w:hAnsi="RijksoverheidSansHeading" w:cs="Arial"/>
                <w:color w:val="000000"/>
                <w:sz w:val="18"/>
                <w:szCs w:val="18"/>
                <w:lang w:eastAsia="en-GB"/>
              </w:rPr>
              <w:t xml:space="preserve">alle </w:t>
            </w:r>
            <w:r w:rsidRPr="00961B36">
              <w:rPr>
                <w:rFonts w:ascii="RijksoverheidSansHeading" w:hAnsi="RijksoverheidSansHeading" w:cs="Arial"/>
                <w:color w:val="000000"/>
                <w:sz w:val="18"/>
                <w:szCs w:val="18"/>
                <w:lang w:eastAsia="en-GB"/>
              </w:rPr>
              <w:t>verrichte handelingen met betrekking tot de Data</w:t>
            </w:r>
            <w:r>
              <w:rPr>
                <w:rFonts w:ascii="RijksoverheidSansHeading" w:hAnsi="RijksoverheidSansHeading" w:cs="Arial"/>
                <w:color w:val="000000"/>
                <w:sz w:val="18"/>
                <w:szCs w:val="18"/>
                <w:lang w:eastAsia="en-GB"/>
              </w:rPr>
              <w:t>.</w:t>
            </w:r>
          </w:p>
        </w:tc>
        <w:tc>
          <w:tcPr>
            <w:tcW w:w="3704" w:type="dxa"/>
          </w:tcPr>
          <w:p w14:paraId="1EE9101E" w14:textId="5A335969" w:rsidR="0095236B" w:rsidRPr="001937E7" w:rsidRDefault="00AC40E1" w:rsidP="0095236B">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We zetten een filter op facturen groter dan 1000 euro in de meest voorkomende variant. Het resultaat is een x-aantal facturen die hieraan voldoen. In de audit trail verwachten we een logging van de verrichte handelingen. Met die logging kan een tweede tester komen tot het zelfde resultaat.</w:t>
            </w:r>
          </w:p>
        </w:tc>
        <w:tc>
          <w:tcPr>
            <w:tcW w:w="1845" w:type="dxa"/>
          </w:tcPr>
          <w:p w14:paraId="6E1C2164" w14:textId="77777777" w:rsidR="0095236B" w:rsidRPr="00BB142C" w:rsidRDefault="0095236B" w:rsidP="0095236B">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892" w:type="dxa"/>
          </w:tcPr>
          <w:p w14:paraId="4839F901" w14:textId="77777777" w:rsidR="0095236B" w:rsidRPr="00BB142C" w:rsidRDefault="0095236B" w:rsidP="0095236B">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c>
          <w:tcPr>
            <w:tcW w:w="1761" w:type="dxa"/>
          </w:tcPr>
          <w:p w14:paraId="731288FB" w14:textId="77777777" w:rsidR="0095236B" w:rsidRPr="00BB142C" w:rsidRDefault="0095236B" w:rsidP="0095236B">
            <w:pPr>
              <w:widowControl/>
              <w:spacing w:line="240" w:lineRule="auto"/>
              <w:cnfStyle w:val="000000100000" w:firstRow="0" w:lastRow="0" w:firstColumn="0" w:lastColumn="0" w:oddVBand="0" w:evenVBand="0" w:oddHBand="1" w:evenHBand="0" w:firstRowFirstColumn="0" w:firstRowLastColumn="0" w:lastRowFirstColumn="0" w:lastRowLastColumn="0"/>
              <w:rPr>
                <w:rFonts w:ascii="RijksoverheidSansText" w:hAnsi="RijksoverheidSansText"/>
                <w:sz w:val="18"/>
                <w:szCs w:val="18"/>
              </w:rPr>
            </w:pPr>
          </w:p>
        </w:tc>
      </w:tr>
      <w:tr w:rsidR="00C8124B" w:rsidRPr="00BB142C" w14:paraId="2BA78A49" w14:textId="77777777" w:rsidTr="0010326B">
        <w:trPr>
          <w:trHeight w:val="841"/>
        </w:trPr>
        <w:tc>
          <w:tcPr>
            <w:cnfStyle w:val="001000000000" w:firstRow="0" w:lastRow="0" w:firstColumn="1" w:lastColumn="0" w:oddVBand="0" w:evenVBand="0" w:oddHBand="0" w:evenHBand="0" w:firstRowFirstColumn="0" w:firstRowLastColumn="0" w:lastRowFirstColumn="0" w:lastRowLastColumn="0"/>
            <w:tcW w:w="2725" w:type="dxa"/>
          </w:tcPr>
          <w:p w14:paraId="10A10724" w14:textId="32D9F3D9" w:rsidR="005B0060" w:rsidRPr="005005D9" w:rsidRDefault="005B0060" w:rsidP="005B0060">
            <w:pPr>
              <w:widowControl/>
              <w:spacing w:line="240" w:lineRule="auto"/>
              <w:rPr>
                <w:rFonts w:ascii="RijksoverheidSansText" w:hAnsi="RijksoverheidSansText"/>
                <w:sz w:val="18"/>
                <w:szCs w:val="18"/>
                <w:highlight w:val="red"/>
              </w:rPr>
            </w:pPr>
            <w:r w:rsidRPr="00810E98">
              <w:rPr>
                <w:rFonts w:ascii="RijksoverheidSansText" w:hAnsi="RijksoverheidSansText"/>
                <w:sz w:val="18"/>
                <w:szCs w:val="18"/>
              </w:rPr>
              <w:t>W1</w:t>
            </w:r>
          </w:p>
        </w:tc>
        <w:tc>
          <w:tcPr>
            <w:tcW w:w="4296" w:type="dxa"/>
            <w:shd w:val="clear" w:color="auto" w:fill="C2D69B" w:themeFill="accent3" w:themeFillTint="99"/>
          </w:tcPr>
          <w:p w14:paraId="6097DB48" w14:textId="1E5A6000" w:rsidR="005B0060" w:rsidRDefault="005B0060" w:rsidP="005B006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b/>
                <w:color w:val="000000"/>
                <w:sz w:val="18"/>
                <w:szCs w:val="18"/>
              </w:rPr>
            </w:pPr>
            <w:r w:rsidRPr="00961B36">
              <w:rPr>
                <w:rFonts w:ascii="RijksoverheidSansHeading" w:hAnsi="RijksoverheidSansHeading" w:cs="Arial"/>
                <w:b/>
                <w:color w:val="000000"/>
                <w:sz w:val="18"/>
                <w:szCs w:val="18"/>
              </w:rPr>
              <w:t>Detail</w:t>
            </w:r>
            <w:r>
              <w:rPr>
                <w:rFonts w:ascii="RijksoverheidSansHeading" w:hAnsi="RijksoverheidSansHeading" w:cs="Arial"/>
                <w:b/>
                <w:color w:val="000000"/>
                <w:sz w:val="18"/>
                <w:szCs w:val="18"/>
              </w:rPr>
              <w:t>d</w:t>
            </w:r>
            <w:r w:rsidRPr="00961B36">
              <w:rPr>
                <w:rFonts w:ascii="RijksoverheidSansHeading" w:hAnsi="RijksoverheidSansHeading" w:cs="Arial"/>
                <w:b/>
                <w:color w:val="000000"/>
                <w:sz w:val="18"/>
                <w:szCs w:val="18"/>
              </w:rPr>
              <w:t>ata, Doorklik mogelijkheden, Filters en afbreken lopend Proces</w:t>
            </w:r>
          </w:p>
          <w:p w14:paraId="3CC44248" w14:textId="77777777" w:rsidR="005B0060" w:rsidRDefault="005B0060" w:rsidP="005B006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b/>
                <w:color w:val="000000"/>
                <w:sz w:val="18"/>
                <w:szCs w:val="18"/>
              </w:rPr>
            </w:pPr>
          </w:p>
          <w:p w14:paraId="502F97ED" w14:textId="77777777" w:rsidR="005B0060" w:rsidRPr="00E01549" w:rsidRDefault="005B0060" w:rsidP="005B006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b/>
                <w:color w:val="000000"/>
                <w:sz w:val="18"/>
                <w:szCs w:val="18"/>
              </w:rPr>
            </w:pPr>
            <w:r w:rsidRPr="00E01549">
              <w:rPr>
                <w:rFonts w:ascii="RijksoverheidSansHeading" w:hAnsi="RijksoverheidSansHeading" w:cs="Arial"/>
                <w:b/>
                <w:color w:val="000000"/>
                <w:sz w:val="18"/>
                <w:szCs w:val="18"/>
              </w:rPr>
              <w:t>1: Doorklikmogelijkheden naar detaildata</w:t>
            </w:r>
          </w:p>
          <w:p w14:paraId="4CE43BC9" w14:textId="77777777" w:rsidR="005B0060" w:rsidRDefault="005B0060" w:rsidP="005B006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color w:val="000000"/>
                <w:sz w:val="18"/>
                <w:szCs w:val="18"/>
              </w:rPr>
            </w:pPr>
            <w:r w:rsidRPr="00961B36">
              <w:rPr>
                <w:rFonts w:ascii="RijksoverheidSansHeading" w:hAnsi="RijksoverheidSansHeading" w:cs="Arial"/>
                <w:color w:val="000000"/>
                <w:sz w:val="18"/>
                <w:szCs w:val="18"/>
              </w:rPr>
              <w:t xml:space="preserve">De Oplossing biedt doorklik mogelijkheden </w:t>
            </w:r>
            <w:r>
              <w:rPr>
                <w:rFonts w:ascii="RijksoverheidSansHeading" w:hAnsi="RijksoverheidSansHeading" w:cs="Arial"/>
                <w:color w:val="000000"/>
                <w:sz w:val="18"/>
                <w:szCs w:val="18"/>
              </w:rPr>
              <w:t>binnen</w:t>
            </w:r>
            <w:r w:rsidRPr="00961B36">
              <w:rPr>
                <w:rFonts w:ascii="RijksoverheidSansHeading" w:hAnsi="RijksoverheidSansHeading" w:cs="Arial"/>
                <w:color w:val="000000"/>
                <w:sz w:val="18"/>
                <w:szCs w:val="18"/>
              </w:rPr>
              <w:t xml:space="preserve"> een Proces naar detail</w:t>
            </w:r>
            <w:r>
              <w:rPr>
                <w:rFonts w:ascii="RijksoverheidSansHeading" w:hAnsi="RijksoverheidSansHeading" w:cs="Arial"/>
                <w:color w:val="000000"/>
                <w:sz w:val="18"/>
                <w:szCs w:val="18"/>
              </w:rPr>
              <w:t>d</w:t>
            </w:r>
            <w:r w:rsidRPr="00961B36">
              <w:rPr>
                <w:rFonts w:ascii="RijksoverheidSansHeading" w:hAnsi="RijksoverheidSansHeading" w:cs="Arial"/>
                <w:color w:val="000000"/>
                <w:sz w:val="18"/>
                <w:szCs w:val="18"/>
              </w:rPr>
              <w:t>ata</w:t>
            </w:r>
            <w:r>
              <w:rPr>
                <w:rFonts w:ascii="RijksoverheidSansHeading" w:hAnsi="RijksoverheidSansHeading" w:cs="Arial"/>
                <w:color w:val="000000"/>
                <w:sz w:val="18"/>
                <w:szCs w:val="18"/>
              </w:rPr>
              <w:t xml:space="preserve">. </w:t>
            </w:r>
            <w:r w:rsidRPr="00EB02E0">
              <w:rPr>
                <w:rFonts w:ascii="RijksoverheidSansHeading" w:hAnsi="RijksoverheidSansHeading" w:cs="Arial"/>
                <w:color w:val="000000"/>
                <w:sz w:val="18"/>
                <w:szCs w:val="18"/>
              </w:rPr>
              <w:t>Deze detaildata omvat de gegevens waarop het Procesmodel is gebaseerd.</w:t>
            </w:r>
          </w:p>
          <w:p w14:paraId="6AD65BF1" w14:textId="77777777" w:rsidR="005B0060" w:rsidRPr="00961B36" w:rsidRDefault="005B0060" w:rsidP="005B006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color w:val="000000"/>
                <w:sz w:val="18"/>
                <w:szCs w:val="18"/>
              </w:rPr>
            </w:pPr>
          </w:p>
          <w:p w14:paraId="3C922928" w14:textId="77777777" w:rsidR="005B0060" w:rsidRPr="00E325B7" w:rsidRDefault="005B0060" w:rsidP="005B006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b/>
                <w:color w:val="000000"/>
                <w:sz w:val="18"/>
                <w:szCs w:val="18"/>
              </w:rPr>
            </w:pPr>
            <w:r>
              <w:rPr>
                <w:rFonts w:ascii="RijksoverheidSansHeading" w:hAnsi="RijksoverheidSansHeading" w:cs="Arial"/>
                <w:b/>
                <w:color w:val="000000"/>
                <w:sz w:val="18"/>
                <w:szCs w:val="18"/>
              </w:rPr>
              <w:t>2</w:t>
            </w:r>
            <w:r w:rsidRPr="00E325B7">
              <w:rPr>
                <w:rFonts w:ascii="RijksoverheidSansHeading" w:hAnsi="RijksoverheidSansHeading" w:cs="Arial"/>
                <w:b/>
                <w:color w:val="000000"/>
                <w:sz w:val="18"/>
                <w:szCs w:val="18"/>
              </w:rPr>
              <w:t xml:space="preserve">: </w:t>
            </w:r>
            <w:r w:rsidRPr="00EB02E0">
              <w:rPr>
                <w:rFonts w:ascii="RijksoverheidSansHeading" w:hAnsi="RijksoverheidSansHeading" w:cs="Arial"/>
                <w:b/>
                <w:color w:val="000000"/>
                <w:sz w:val="18"/>
                <w:szCs w:val="18"/>
              </w:rPr>
              <w:t>Aanpassen van het Procesmodel</w:t>
            </w:r>
          </w:p>
          <w:p w14:paraId="4E41C011" w14:textId="77777777" w:rsidR="005B0060" w:rsidRDefault="005B0060" w:rsidP="005B006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color w:val="000000"/>
                <w:sz w:val="18"/>
                <w:szCs w:val="18"/>
              </w:rPr>
            </w:pPr>
            <w:r w:rsidRPr="00961B36">
              <w:rPr>
                <w:rFonts w:ascii="RijksoverheidSansHeading" w:hAnsi="RijksoverheidSansHeading" w:cs="Arial"/>
                <w:color w:val="000000"/>
                <w:sz w:val="18"/>
                <w:szCs w:val="18"/>
              </w:rPr>
              <w:t xml:space="preserve">Het Procesmodel kan </w:t>
            </w:r>
            <w:r w:rsidRPr="00EB02E0">
              <w:rPr>
                <w:rFonts w:ascii="RijksoverheidSansHeading" w:hAnsi="RijksoverheidSansHeading" w:cs="Arial"/>
                <w:color w:val="000000"/>
                <w:sz w:val="18"/>
                <w:szCs w:val="18"/>
              </w:rPr>
              <w:t>door de gebruiker</w:t>
            </w:r>
            <w:r>
              <w:rPr>
                <w:rFonts w:ascii="RijksoverheidSansHeading" w:hAnsi="RijksoverheidSansHeading" w:cs="Arial"/>
                <w:color w:val="000000"/>
                <w:sz w:val="18"/>
                <w:szCs w:val="18"/>
              </w:rPr>
              <w:t xml:space="preserve"> </w:t>
            </w:r>
            <w:r w:rsidRPr="00961B36">
              <w:rPr>
                <w:rFonts w:ascii="RijksoverheidSansHeading" w:hAnsi="RijksoverheidSansHeading" w:cs="Arial"/>
                <w:color w:val="000000"/>
                <w:sz w:val="18"/>
                <w:szCs w:val="18"/>
              </w:rPr>
              <w:t>aangepast worden middels ‘drag and drop’</w:t>
            </w:r>
          </w:p>
          <w:p w14:paraId="4B723287" w14:textId="77777777" w:rsidR="005B0060" w:rsidRPr="00961B36" w:rsidRDefault="005B0060" w:rsidP="005B006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color w:val="000000"/>
                <w:sz w:val="18"/>
                <w:szCs w:val="18"/>
              </w:rPr>
            </w:pPr>
          </w:p>
          <w:p w14:paraId="77094386" w14:textId="77777777" w:rsidR="005B0060" w:rsidRPr="00E325B7" w:rsidRDefault="005B0060" w:rsidP="005B006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b/>
                <w:color w:val="000000"/>
                <w:sz w:val="18"/>
                <w:szCs w:val="18"/>
              </w:rPr>
            </w:pPr>
            <w:r>
              <w:rPr>
                <w:rFonts w:ascii="RijksoverheidSansHeading" w:hAnsi="RijksoverheidSansHeading" w:cs="Arial"/>
                <w:b/>
                <w:color w:val="000000"/>
                <w:sz w:val="18"/>
                <w:szCs w:val="18"/>
              </w:rPr>
              <w:t>3</w:t>
            </w:r>
            <w:r w:rsidRPr="00E325B7">
              <w:rPr>
                <w:rFonts w:ascii="RijksoverheidSansHeading" w:hAnsi="RijksoverheidSansHeading" w:cs="Arial"/>
                <w:b/>
                <w:color w:val="000000"/>
                <w:sz w:val="18"/>
                <w:szCs w:val="18"/>
              </w:rPr>
              <w:t xml:space="preserve">: </w:t>
            </w:r>
            <w:r w:rsidRPr="00EB02E0">
              <w:rPr>
                <w:rFonts w:ascii="RijksoverheidSansHeading" w:hAnsi="RijksoverheidSansHeading" w:cs="Arial"/>
                <w:b/>
                <w:color w:val="000000"/>
                <w:sz w:val="18"/>
                <w:szCs w:val="18"/>
              </w:rPr>
              <w:t>Filters beheren</w:t>
            </w:r>
          </w:p>
          <w:p w14:paraId="39706DC2" w14:textId="77777777" w:rsidR="005B0060" w:rsidRDefault="005B0060" w:rsidP="005B006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color w:val="000000"/>
                <w:sz w:val="18"/>
                <w:szCs w:val="18"/>
              </w:rPr>
            </w:pPr>
            <w:r w:rsidRPr="00EB02E0">
              <w:rPr>
                <w:rFonts w:ascii="RijksoverheidSansHeading" w:hAnsi="RijksoverheidSansHeading" w:cs="Arial"/>
                <w:color w:val="000000"/>
                <w:sz w:val="18"/>
                <w:szCs w:val="18"/>
              </w:rPr>
              <w:t xml:space="preserve">De Oplossing maakt het mogelijk om standaardfilters en </w:t>
            </w:r>
            <w:proofErr w:type="spellStart"/>
            <w:r w:rsidRPr="00EB02E0">
              <w:rPr>
                <w:rFonts w:ascii="RijksoverheidSansHeading" w:hAnsi="RijksoverheidSansHeading" w:cs="Arial"/>
                <w:color w:val="000000"/>
                <w:sz w:val="18"/>
                <w:szCs w:val="18"/>
              </w:rPr>
              <w:t>gebruikersspecifieke</w:t>
            </w:r>
            <w:proofErr w:type="spellEnd"/>
            <w:r w:rsidRPr="00EB02E0">
              <w:rPr>
                <w:rFonts w:ascii="RijksoverheidSansHeading" w:hAnsi="RijksoverheidSansHeading" w:cs="Arial"/>
                <w:color w:val="000000"/>
                <w:sz w:val="18"/>
                <w:szCs w:val="18"/>
              </w:rPr>
              <w:t xml:space="preserve"> filters op te slaan, te herkennen en te bewerken.</w:t>
            </w:r>
          </w:p>
          <w:p w14:paraId="292F6B8B" w14:textId="77777777" w:rsidR="005B0060" w:rsidRDefault="005B0060" w:rsidP="005B006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color w:val="000000"/>
                <w:sz w:val="18"/>
                <w:szCs w:val="18"/>
              </w:rPr>
            </w:pPr>
          </w:p>
          <w:p w14:paraId="1B3D7297" w14:textId="77777777" w:rsidR="005B0060" w:rsidRPr="00EB02E0" w:rsidRDefault="005B0060" w:rsidP="005B006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b/>
                <w:color w:val="000000"/>
                <w:sz w:val="18"/>
                <w:szCs w:val="18"/>
              </w:rPr>
            </w:pPr>
            <w:r>
              <w:rPr>
                <w:rFonts w:ascii="RijksoverheidSansHeading" w:hAnsi="RijksoverheidSansHeading" w:cs="Arial"/>
                <w:b/>
                <w:color w:val="000000"/>
                <w:sz w:val="18"/>
                <w:szCs w:val="18"/>
              </w:rPr>
              <w:t>4</w:t>
            </w:r>
            <w:r w:rsidRPr="00E325B7">
              <w:rPr>
                <w:rFonts w:ascii="RijksoverheidSansHeading" w:hAnsi="RijksoverheidSansHeading" w:cs="Arial"/>
                <w:b/>
                <w:color w:val="000000"/>
                <w:sz w:val="18"/>
                <w:szCs w:val="18"/>
              </w:rPr>
              <w:t xml:space="preserve">: </w:t>
            </w:r>
            <w:r w:rsidRPr="00EB02E0">
              <w:rPr>
                <w:rFonts w:ascii="RijksoverheidSansHeading" w:hAnsi="RijksoverheidSansHeading" w:cs="Arial"/>
                <w:b/>
                <w:color w:val="000000"/>
                <w:sz w:val="18"/>
                <w:szCs w:val="18"/>
              </w:rPr>
              <w:t>Afbreken en herstarten van processen</w:t>
            </w:r>
          </w:p>
          <w:p w14:paraId="1F61BC16" w14:textId="77777777" w:rsidR="005B0060" w:rsidRPr="00961B36" w:rsidRDefault="005B0060" w:rsidP="005B006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color w:val="000000"/>
                <w:sz w:val="18"/>
                <w:szCs w:val="18"/>
              </w:rPr>
            </w:pPr>
            <w:r w:rsidRPr="00961B36">
              <w:rPr>
                <w:rFonts w:ascii="RijksoverheidSansHeading" w:hAnsi="RijksoverheidSansHeading" w:cs="Arial"/>
                <w:color w:val="000000"/>
                <w:sz w:val="18"/>
                <w:szCs w:val="18"/>
              </w:rPr>
              <w:t>Binnen de Oplossing is het mogelijk een lopend proces (</w:t>
            </w:r>
            <w:r>
              <w:rPr>
                <w:rFonts w:ascii="RijksoverheidSansHeading" w:hAnsi="RijksoverheidSansHeading" w:cs="Arial"/>
                <w:color w:val="000000"/>
                <w:sz w:val="18"/>
                <w:szCs w:val="18"/>
              </w:rPr>
              <w:t>bijvoorbeeld</w:t>
            </w:r>
            <w:r w:rsidRPr="00961B36">
              <w:rPr>
                <w:rFonts w:ascii="RijksoverheidSansHeading" w:hAnsi="RijksoverheidSansHeading" w:cs="Arial"/>
                <w:color w:val="000000"/>
                <w:sz w:val="18"/>
                <w:szCs w:val="18"/>
              </w:rPr>
              <w:t xml:space="preserve"> het genereren van een Procesmodel) af te breken en te herstarten.</w:t>
            </w:r>
          </w:p>
          <w:p w14:paraId="0379586F" w14:textId="77777777" w:rsidR="005B0060" w:rsidRPr="00961B36" w:rsidRDefault="005B0060" w:rsidP="005B006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color w:val="000000"/>
                <w:sz w:val="18"/>
                <w:szCs w:val="18"/>
              </w:rPr>
            </w:pPr>
          </w:p>
          <w:p w14:paraId="614255E4" w14:textId="77777777" w:rsidR="005B0060" w:rsidRPr="00810E98" w:rsidRDefault="005B0060" w:rsidP="005B006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b/>
                <w:color w:val="000000"/>
                <w:sz w:val="18"/>
                <w:szCs w:val="18"/>
              </w:rPr>
            </w:pPr>
            <w:r w:rsidRPr="00810E98">
              <w:rPr>
                <w:rFonts w:ascii="RijksoverheidSansHeading" w:hAnsi="RijksoverheidSansHeading" w:cs="Arial"/>
                <w:b/>
                <w:color w:val="000000"/>
                <w:sz w:val="18"/>
                <w:szCs w:val="18"/>
              </w:rPr>
              <w:t>Beoordeling</w:t>
            </w:r>
          </w:p>
          <w:p w14:paraId="654A9E22" w14:textId="77777777" w:rsidR="00810E98" w:rsidRPr="00810E98" w:rsidRDefault="00810E98" w:rsidP="00810E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color w:val="000000"/>
                <w:sz w:val="18"/>
                <w:szCs w:val="18"/>
              </w:rPr>
            </w:pPr>
            <w:r w:rsidRPr="00810E98">
              <w:rPr>
                <w:rFonts w:ascii="RijksoverheidSansHeading" w:hAnsi="RijksoverheidSansHeading" w:cs="Arial"/>
                <w:bCs/>
                <w:color w:val="000000"/>
                <w:sz w:val="18"/>
                <w:szCs w:val="18"/>
              </w:rPr>
              <w:t xml:space="preserve">Per onderdeel is een toelichting gegeven op welke wijze de Oplossing daar invulling aan geeft. </w:t>
            </w:r>
            <w:r w:rsidRPr="00810E98">
              <w:rPr>
                <w:rFonts w:ascii="RijksoverheidSansHeading" w:hAnsi="RijksoverheidSansHeading" w:cs="Arial"/>
                <w:color w:val="000000"/>
                <w:sz w:val="18"/>
                <w:szCs w:val="18"/>
              </w:rPr>
              <w:t xml:space="preserve">Maximaal een halve A4 pagina per functionaliteit op lettergrootte van 9pt </w:t>
            </w:r>
            <w:proofErr w:type="spellStart"/>
            <w:r w:rsidRPr="00810E98">
              <w:rPr>
                <w:rFonts w:ascii="RijksoverheidSansHeading" w:hAnsi="RijksoverheidSansHeading" w:cs="Arial"/>
                <w:color w:val="000000"/>
                <w:sz w:val="18"/>
                <w:szCs w:val="18"/>
              </w:rPr>
              <w:t>Arial</w:t>
            </w:r>
            <w:proofErr w:type="spellEnd"/>
            <w:r w:rsidRPr="00810E98">
              <w:rPr>
                <w:rFonts w:ascii="RijksoverheidSansHeading" w:hAnsi="RijksoverheidSansHeading" w:cs="Arial"/>
                <w:color w:val="000000"/>
                <w:sz w:val="18"/>
                <w:szCs w:val="18"/>
              </w:rPr>
              <w:t xml:space="preserve"> met regelafstand minimaal één (1).</w:t>
            </w:r>
          </w:p>
          <w:p w14:paraId="7AA16394" w14:textId="77777777" w:rsidR="00810E98" w:rsidRPr="00810E98" w:rsidRDefault="00810E98" w:rsidP="00810E9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bCs/>
                <w:color w:val="000000"/>
                <w:sz w:val="18"/>
                <w:szCs w:val="18"/>
              </w:rPr>
            </w:pPr>
          </w:p>
          <w:p w14:paraId="1C760DD1" w14:textId="77777777" w:rsidR="00810E98" w:rsidRPr="00810E98" w:rsidRDefault="00810E98" w:rsidP="00810E98">
            <w:pPr>
              <w:pStyle w:val="Lijstalinea"/>
              <w:widowControl/>
              <w:numPr>
                <w:ilvl w:val="0"/>
                <w:numId w:val="13"/>
              </w:num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color w:val="000000"/>
                <w:sz w:val="18"/>
                <w:szCs w:val="18"/>
              </w:rPr>
            </w:pPr>
            <w:r w:rsidRPr="00810E98">
              <w:rPr>
                <w:rFonts w:ascii="RijksoverheidSansHeading" w:hAnsi="RijksoverheidSansHeading" w:cs="Arial"/>
                <w:color w:val="000000"/>
                <w:sz w:val="18"/>
                <w:szCs w:val="18"/>
              </w:rPr>
              <w:t>Ja, alle vier functionaliteiten zijn beschikbaar, incl. toegelicht  = 53 punten</w:t>
            </w:r>
          </w:p>
          <w:p w14:paraId="77FCD7E0" w14:textId="77777777" w:rsidR="00810E98" w:rsidRPr="00810E98" w:rsidRDefault="00810E98" w:rsidP="00810E98">
            <w:pPr>
              <w:pStyle w:val="Lijstalinea"/>
              <w:widowControl/>
              <w:numPr>
                <w:ilvl w:val="0"/>
                <w:numId w:val="13"/>
              </w:num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color w:val="000000"/>
                <w:sz w:val="18"/>
                <w:szCs w:val="18"/>
              </w:rPr>
            </w:pPr>
            <w:r w:rsidRPr="00810E98">
              <w:rPr>
                <w:rFonts w:ascii="RijksoverheidSansHeading" w:hAnsi="RijksoverheidSansHeading" w:cs="Arial"/>
                <w:color w:val="000000"/>
                <w:sz w:val="18"/>
                <w:szCs w:val="18"/>
              </w:rPr>
              <w:t>Ja, drie van de vier functionaliteiten zijn beschikbaar, incl. toegelicht = 40 punten</w:t>
            </w:r>
          </w:p>
          <w:p w14:paraId="39F29B1F" w14:textId="77777777" w:rsidR="00810E98" w:rsidRPr="00810E98" w:rsidRDefault="00810E98" w:rsidP="00810E98">
            <w:pPr>
              <w:pStyle w:val="Lijstalinea"/>
              <w:widowControl/>
              <w:numPr>
                <w:ilvl w:val="0"/>
                <w:numId w:val="13"/>
              </w:num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color w:val="000000"/>
                <w:sz w:val="18"/>
                <w:szCs w:val="18"/>
              </w:rPr>
            </w:pPr>
            <w:r w:rsidRPr="00810E98">
              <w:rPr>
                <w:rFonts w:ascii="RijksoverheidSansHeading" w:hAnsi="RijksoverheidSansHeading" w:cs="Arial"/>
                <w:color w:val="000000"/>
                <w:sz w:val="18"/>
                <w:szCs w:val="18"/>
              </w:rPr>
              <w:lastRenderedPageBreak/>
              <w:t>Ja, twee van de vier functionaliteiten zijn beschikbaar, incl. toegelicht= 27 punten</w:t>
            </w:r>
          </w:p>
          <w:p w14:paraId="2B35B9B9" w14:textId="77777777" w:rsidR="00810E98" w:rsidRPr="00810E98" w:rsidRDefault="00810E98" w:rsidP="00810E98">
            <w:pPr>
              <w:pStyle w:val="Lijstalinea"/>
              <w:widowControl/>
              <w:numPr>
                <w:ilvl w:val="0"/>
                <w:numId w:val="13"/>
              </w:numPr>
              <w:spacing w:line="276" w:lineRule="auto"/>
              <w:contextualSpacing w:val="0"/>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s="Arial"/>
                <w:color w:val="000000"/>
                <w:sz w:val="18"/>
                <w:szCs w:val="18"/>
              </w:rPr>
            </w:pPr>
            <w:r w:rsidRPr="00810E98">
              <w:rPr>
                <w:rFonts w:ascii="RijksoverheidSansHeading" w:hAnsi="RijksoverheidSansHeading" w:cs="Arial"/>
                <w:color w:val="000000"/>
                <w:sz w:val="18"/>
                <w:szCs w:val="18"/>
              </w:rPr>
              <w:t>Ja, slechts één van de vier functionaliteiten is beschikbaar, incl. toegelicht = 13 punten</w:t>
            </w:r>
          </w:p>
          <w:p w14:paraId="0C9BA61B" w14:textId="4722B04B" w:rsidR="005B0060" w:rsidRPr="007D7EC6" w:rsidRDefault="00810E98" w:rsidP="00810E98">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cs="Arial"/>
                <w:color w:val="000000"/>
                <w:szCs w:val="19"/>
              </w:rPr>
            </w:pPr>
            <w:r w:rsidRPr="00810E98">
              <w:rPr>
                <w:rFonts w:ascii="RijksoverheidSansHeading" w:hAnsi="RijksoverheidSansHeading" w:cs="Arial"/>
                <w:color w:val="000000"/>
                <w:sz w:val="18"/>
                <w:szCs w:val="18"/>
              </w:rPr>
              <w:t>Geen van de functionaliteiten is beschikbaar = 0 punten</w:t>
            </w:r>
          </w:p>
        </w:tc>
        <w:tc>
          <w:tcPr>
            <w:tcW w:w="3704" w:type="dxa"/>
          </w:tcPr>
          <w:p w14:paraId="66B25709" w14:textId="77777777" w:rsidR="005B0060" w:rsidRDefault="005B0060" w:rsidP="005B0060">
            <w:pPr>
              <w:pStyle w:val="Lijstalinea"/>
              <w:widowControl/>
              <w:numPr>
                <w:ilvl w:val="0"/>
                <w:numId w:val="15"/>
              </w:numPr>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lastRenderedPageBreak/>
              <w:t xml:space="preserve">Inladen data </w:t>
            </w:r>
          </w:p>
          <w:p w14:paraId="5634475A" w14:textId="77777777" w:rsidR="005B0060" w:rsidRDefault="005B0060" w:rsidP="005B0060">
            <w:pPr>
              <w:pStyle w:val="Lijstalinea"/>
              <w:widowControl/>
              <w:numPr>
                <w:ilvl w:val="6"/>
                <w:numId w:val="12"/>
              </w:numPr>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Kan door klikken op een verbindingslijn een filter op de data gezet worden en die data zichtbaar worden gemaakt Ja/Nee</w:t>
            </w:r>
          </w:p>
          <w:p w14:paraId="07AD6328" w14:textId="77777777" w:rsidR="005B0060" w:rsidRDefault="005B0060" w:rsidP="005B0060">
            <w:pPr>
              <w:pStyle w:val="Lijstalinea"/>
              <w:widowControl/>
              <w:numPr>
                <w:ilvl w:val="6"/>
                <w:numId w:val="12"/>
              </w:numPr>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Kan het model door drag and drop worden aangepast Ja/Nee</w:t>
            </w:r>
          </w:p>
          <w:p w14:paraId="5E4E48F7" w14:textId="77777777" w:rsidR="005B0060" w:rsidRDefault="00E76EFF" w:rsidP="005B0060">
            <w:pPr>
              <w:pStyle w:val="Lijstalinea"/>
              <w:widowControl/>
              <w:numPr>
                <w:ilvl w:val="6"/>
                <w:numId w:val="12"/>
              </w:numPr>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Kan een filter gezet worden op bedragen boven de 1000 en is filter herkenbaar Ja/Nee</w:t>
            </w:r>
          </w:p>
          <w:p w14:paraId="2C5A4E5E" w14:textId="77777777" w:rsidR="00E76EFF" w:rsidRDefault="00E76EFF" w:rsidP="005B0060">
            <w:pPr>
              <w:pStyle w:val="Lijstalinea"/>
              <w:widowControl/>
              <w:numPr>
                <w:ilvl w:val="6"/>
                <w:numId w:val="12"/>
              </w:numPr>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r>
              <w:rPr>
                <w:rFonts w:ascii="RijksoverheidSansText" w:hAnsi="RijksoverheidSansText"/>
                <w:sz w:val="18"/>
                <w:szCs w:val="18"/>
              </w:rPr>
              <w:t>Kan bij het inlezen van het model de toepassing worden afgebroken en herstart Ja/Nee</w:t>
            </w:r>
          </w:p>
          <w:p w14:paraId="4A400BDC" w14:textId="580145D6" w:rsidR="00E76EFF" w:rsidRPr="00E76EFF" w:rsidRDefault="00E76EFF" w:rsidP="00E76EFF">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845" w:type="dxa"/>
          </w:tcPr>
          <w:p w14:paraId="1613DDA7" w14:textId="77777777" w:rsidR="005B0060" w:rsidRPr="00BB142C" w:rsidRDefault="005B0060" w:rsidP="005B0060">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892" w:type="dxa"/>
          </w:tcPr>
          <w:p w14:paraId="132B0445" w14:textId="77777777" w:rsidR="005B0060" w:rsidRPr="00BB142C" w:rsidRDefault="005B0060" w:rsidP="005B0060">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c>
          <w:tcPr>
            <w:tcW w:w="1761" w:type="dxa"/>
          </w:tcPr>
          <w:p w14:paraId="744F922C" w14:textId="77777777" w:rsidR="005B0060" w:rsidRPr="00BB142C" w:rsidRDefault="005B0060" w:rsidP="005B0060">
            <w:pPr>
              <w:widowControl/>
              <w:spacing w:line="240" w:lineRule="auto"/>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18"/>
                <w:szCs w:val="18"/>
              </w:rPr>
            </w:pPr>
          </w:p>
        </w:tc>
      </w:tr>
      <w:bookmarkEnd w:id="5"/>
      <w:bookmarkEnd w:id="6"/>
    </w:tbl>
    <w:p w14:paraId="39EE0613" w14:textId="77777777" w:rsidR="00340765" w:rsidRPr="00BB142C" w:rsidRDefault="00340765">
      <w:pPr>
        <w:widowControl/>
        <w:spacing w:line="240" w:lineRule="auto"/>
        <w:rPr>
          <w:rFonts w:ascii="RijksoverheidSansText" w:hAnsi="RijksoverheidSansText"/>
          <w:sz w:val="20"/>
        </w:rPr>
      </w:pPr>
    </w:p>
    <w:sectPr w:rsidR="00340765" w:rsidRPr="00BB142C" w:rsidSect="00CA2303">
      <w:pgSz w:w="16840" w:h="11907" w:orient="landscape" w:code="9"/>
      <w:pgMar w:top="1134" w:right="380" w:bottom="1134" w:left="340" w:header="425" w:footer="284" w:gutter="0"/>
      <w:cols w:space="708"/>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E87ED" w14:textId="77777777" w:rsidR="00167FBB" w:rsidRDefault="00167FBB">
      <w:r>
        <w:separator/>
      </w:r>
    </w:p>
  </w:endnote>
  <w:endnote w:type="continuationSeparator" w:id="0">
    <w:p w14:paraId="7E775AD5" w14:textId="77777777" w:rsidR="00167FBB" w:rsidRDefault="0016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overheidSansText">
    <w:panose1 w:val="020B0503040202060203"/>
    <w:charset w:val="00"/>
    <w:family w:val="swiss"/>
    <w:pitch w:val="variable"/>
    <w:sig w:usb0="00000087" w:usb1="00000001" w:usb2="00000000" w:usb3="00000000" w:csb0="0000009B"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jksoverheidSansHeading">
    <w:panose1 w:val="020B0503040202060203"/>
    <w:charset w:val="00"/>
    <w:family w:val="swiss"/>
    <w:notTrueType/>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96CBB" w14:textId="7AF48B86" w:rsidR="0068621D" w:rsidRDefault="0068621D" w:rsidP="00CA2303">
    <w:pPr>
      <w:pStyle w:val="Voettekst"/>
      <w:tabs>
        <w:tab w:val="left" w:pos="2595"/>
        <w:tab w:val="right" w:pos="14601"/>
      </w:tabs>
      <w:ind w:right="1519"/>
    </w:pPr>
    <w:r>
      <w:tab/>
    </w:r>
    <w:r>
      <w:tab/>
      <w:t xml:space="preserve"> Pagina </w:t>
    </w:r>
    <w:sdt>
      <w:sdtPr>
        <w:id w:val="100073306"/>
        <w:docPartObj>
          <w:docPartGallery w:val="Page Numbers (Bottom of Page)"/>
          <w:docPartUnique/>
        </w:docPartObj>
      </w:sdtPr>
      <w:sdtEndPr/>
      <w:sdtContent>
        <w:r>
          <w:fldChar w:fldCharType="begin"/>
        </w:r>
        <w:r>
          <w:instrText>PAGE   \* MERGEFORMAT</w:instrText>
        </w:r>
        <w:r>
          <w:fldChar w:fldCharType="separate"/>
        </w:r>
        <w:r w:rsidR="008D62DB">
          <w:rPr>
            <w:noProof/>
          </w:rPr>
          <w:t>9</w:t>
        </w:r>
        <w:r>
          <w:fldChar w:fldCharType="end"/>
        </w:r>
        <w:r>
          <w:t xml:space="preserve"> van </w:t>
        </w:r>
        <w:r w:rsidR="005601D1">
          <w:t>9</w:t>
        </w:r>
      </w:sdtContent>
    </w:sdt>
  </w:p>
  <w:p w14:paraId="7EAD05F7" w14:textId="77777777" w:rsidR="0068621D" w:rsidRDefault="0068621D" w:rsidP="00DA60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A4C3C" w14:textId="77777777" w:rsidR="00167FBB" w:rsidRDefault="00167FBB">
      <w:r>
        <w:separator/>
      </w:r>
    </w:p>
  </w:footnote>
  <w:footnote w:type="continuationSeparator" w:id="0">
    <w:p w14:paraId="6240378C" w14:textId="77777777" w:rsidR="00167FBB" w:rsidRDefault="00167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2BA9" w14:textId="77777777" w:rsidR="00F36D30" w:rsidRDefault="00F36D30" w:rsidP="00F36D30">
    <w:pPr>
      <w:pStyle w:val="Koptekst"/>
      <w:pBdr>
        <w:bottom w:val="single" w:sz="4" w:space="1" w:color="auto"/>
      </w:pBdr>
      <w:jc w:val="center"/>
      <w:rPr>
        <w:rFonts w:ascii="RijksoverheidSansText" w:hAnsi="RijksoverheidSansText" w:cs="Arial"/>
        <w:sz w:val="16"/>
        <w:szCs w:val="16"/>
      </w:rPr>
    </w:pPr>
    <w:bookmarkStart w:id="8" w:name="bmLintregel1" w:colFirst="0" w:colLast="1"/>
  </w:p>
  <w:p w14:paraId="07BDEC24" w14:textId="33A34045" w:rsidR="00F36D30" w:rsidRDefault="00534989" w:rsidP="00AE63BB">
    <w:pPr>
      <w:pStyle w:val="Koptekst"/>
      <w:pBdr>
        <w:bottom w:val="single" w:sz="4" w:space="1" w:color="auto"/>
      </w:pBdr>
      <w:jc w:val="center"/>
    </w:pPr>
    <w:r>
      <w:rPr>
        <w:rFonts w:ascii="RijksoverheidSansText" w:hAnsi="RijksoverheidSansText" w:cs="Arial"/>
        <w:sz w:val="16"/>
        <w:szCs w:val="16"/>
      </w:rPr>
      <w:t xml:space="preserve">Bijlage </w:t>
    </w:r>
    <w:r w:rsidR="007D45DD">
      <w:rPr>
        <w:rFonts w:ascii="RijksoverheidSansText" w:hAnsi="RijksoverheidSansText" w:cs="Arial"/>
        <w:sz w:val="16"/>
        <w:szCs w:val="16"/>
      </w:rPr>
      <w:t>8</w:t>
    </w:r>
    <w:r>
      <w:rPr>
        <w:rFonts w:ascii="RijksoverheidSansText" w:hAnsi="RijksoverheidSansText" w:cs="Arial"/>
        <w:sz w:val="16"/>
        <w:szCs w:val="16"/>
      </w:rPr>
      <w:t xml:space="preserve"> Gunningstest</w:t>
    </w:r>
    <w:r w:rsidR="00F36D30">
      <w:rPr>
        <w:rFonts w:ascii="RijksoverheidSansText" w:hAnsi="RijksoverheidSansText" w:cs="Arial"/>
        <w:sz w:val="16"/>
        <w:szCs w:val="16"/>
      </w:rPr>
      <w:t xml:space="preserve"> </w:t>
    </w:r>
    <w:r w:rsidR="00F36D30" w:rsidRPr="00EE08E6">
      <w:rPr>
        <w:rFonts w:ascii="RijksoverheidSansText" w:hAnsi="RijksoverheidSansText" w:cs="Arial"/>
        <w:sz w:val="16"/>
        <w:szCs w:val="16"/>
      </w:rPr>
      <w:t xml:space="preserve">– </w:t>
    </w:r>
    <w:proofErr w:type="spellStart"/>
    <w:r w:rsidR="00AE63BB">
      <w:rPr>
        <w:rFonts w:ascii="RijksoverheidSansText" w:hAnsi="RijksoverheidSansText" w:cs="Arial"/>
        <w:sz w:val="16"/>
        <w:szCs w:val="16"/>
      </w:rPr>
      <w:t>Process</w:t>
    </w:r>
    <w:proofErr w:type="spellEnd"/>
    <w:r w:rsidR="00AE63BB">
      <w:rPr>
        <w:rFonts w:ascii="RijksoverheidSansText" w:hAnsi="RijksoverheidSansText" w:cs="Arial"/>
        <w:sz w:val="16"/>
        <w:szCs w:val="16"/>
      </w:rPr>
      <w:t xml:space="preserve"> Mining</w:t>
    </w:r>
    <w:r w:rsidR="00F36D30" w:rsidRPr="00EE08E6">
      <w:rPr>
        <w:rFonts w:ascii="RijksoverheidSansText" w:hAnsi="RijksoverheidSansText" w:cs="Arial"/>
        <w:sz w:val="16"/>
        <w:szCs w:val="16"/>
      </w:rPr>
      <w:t xml:space="preserve"> – </w:t>
    </w:r>
    <w:r w:rsidR="00712AF8" w:rsidRPr="00601C2F">
      <w:rPr>
        <w:rFonts w:ascii="RijksoverheidSansText" w:hAnsi="RijksoverheidSansText"/>
        <w:szCs w:val="19"/>
      </w:rPr>
      <w:t>IUC</w:t>
    </w:r>
    <w:r w:rsidR="00712AF8">
      <w:rPr>
        <w:rFonts w:ascii="RijksoverheidSansText" w:hAnsi="RijksoverheidSansText"/>
        <w:szCs w:val="19"/>
      </w:rPr>
      <w:t>24</w:t>
    </w:r>
    <w:r w:rsidR="00AE63BB" w:rsidRPr="00601C2F">
      <w:rPr>
        <w:rFonts w:ascii="RijksoverheidSansText" w:hAnsi="RijksoverheidSansText"/>
        <w:szCs w:val="19"/>
      </w:rPr>
      <w:t>-</w:t>
    </w:r>
    <w:bookmarkEnd w:id="8"/>
    <w:r w:rsidR="00712AF8" w:rsidRPr="00601C2F">
      <w:rPr>
        <w:rFonts w:ascii="RijksoverheidSansText" w:hAnsi="RijksoverheidSansText"/>
        <w:szCs w:val="19"/>
      </w:rPr>
      <w:t>0</w:t>
    </w:r>
    <w:r w:rsidR="00712AF8">
      <w:rPr>
        <w:rFonts w:ascii="RijksoverheidSansText" w:hAnsi="RijksoverheidSansText"/>
        <w:szCs w:val="19"/>
      </w:rPr>
      <w:t>26</w:t>
    </w:r>
  </w:p>
  <w:p w14:paraId="4AACA6BC" w14:textId="77777777" w:rsidR="00F36D30" w:rsidRPr="00F36D30" w:rsidRDefault="00F36D30" w:rsidP="00F36D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2B8248C"/>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25A9C16"/>
    <w:lvl w:ilvl="0">
      <w:start w:val="1"/>
      <w:numFmt w:val="bullet"/>
      <w:pStyle w:val="Lijstopsomteken"/>
      <w:lvlText w:val=""/>
      <w:lvlJc w:val="left"/>
      <w:pPr>
        <w:tabs>
          <w:tab w:val="num" w:pos="0"/>
        </w:tabs>
        <w:ind w:left="0" w:hanging="360"/>
      </w:pPr>
      <w:rPr>
        <w:rFonts w:ascii="Symbol" w:hAnsi="Symbol" w:hint="default"/>
      </w:rPr>
    </w:lvl>
  </w:abstractNum>
  <w:abstractNum w:abstractNumId="2" w15:restartNumberingAfterBreak="0">
    <w:nsid w:val="04E86DFD"/>
    <w:multiLevelType w:val="multilevel"/>
    <w:tmpl w:val="23B2EDC6"/>
    <w:styleLink w:val="Hoofdstuknummeringstijl"/>
    <w:lvl w:ilvl="0">
      <w:start w:val="1"/>
      <w:numFmt w:val="decimal"/>
      <w:lvlText w:val="Hoofdstuk %1."/>
      <w:lvlJc w:val="left"/>
      <w:pPr>
        <w:ind w:left="851" w:hanging="851"/>
      </w:pPr>
      <w:rPr>
        <w:rFonts w:ascii="Arial" w:hAnsi="Arial" w:hint="default"/>
        <w:b/>
        <w:i w:val="0"/>
        <w:spacing w:val="5"/>
        <w:w w:val="100"/>
        <w:position w:val="0"/>
        <w:sz w:val="24"/>
      </w:rPr>
    </w:lvl>
    <w:lvl w:ilvl="1">
      <w:start w:val="1"/>
      <w:numFmt w:val="decimal"/>
      <w:lvlText w:val="%1.%2."/>
      <w:lvlJc w:val="left"/>
      <w:pPr>
        <w:ind w:left="851" w:hanging="851"/>
      </w:pPr>
      <w:rPr>
        <w:rFonts w:ascii="Arial" w:hAnsi="Arial" w:hint="default"/>
        <w:b/>
        <w:i w:val="0"/>
        <w:spacing w:val="5"/>
        <w:w w:val="100"/>
        <w:position w:val="0"/>
        <w:sz w:val="20"/>
      </w:rPr>
    </w:lvl>
    <w:lvl w:ilvl="2">
      <w:start w:val="1"/>
      <w:numFmt w:val="decimal"/>
      <w:lvlText w:val="%1.%2.%3."/>
      <w:lvlJc w:val="left"/>
      <w:pPr>
        <w:ind w:left="851" w:hanging="851"/>
      </w:pPr>
      <w:rPr>
        <w:rFonts w:ascii="Arial" w:hAnsi="Arial" w:hint="default"/>
        <w:b/>
        <w:i w:val="0"/>
        <w:spacing w:val="5"/>
        <w:w w:val="100"/>
        <w:position w:val="0"/>
        <w:sz w:val="20"/>
      </w:rPr>
    </w:lvl>
    <w:lvl w:ilvl="3">
      <w:start w:val="1"/>
      <w:numFmt w:val="decimal"/>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 w15:restartNumberingAfterBreak="0">
    <w:nsid w:val="0AA04705"/>
    <w:multiLevelType w:val="hybridMultilevel"/>
    <w:tmpl w:val="828A4DA4"/>
    <w:lvl w:ilvl="0" w:tplc="DDAC8A9E">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31552D"/>
    <w:multiLevelType w:val="hybridMultilevel"/>
    <w:tmpl w:val="C63EEC44"/>
    <w:lvl w:ilvl="0" w:tplc="61767C66">
      <w:start w:val="3845"/>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533872"/>
    <w:multiLevelType w:val="multilevel"/>
    <w:tmpl w:val="11B6EC0E"/>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15:restartNumberingAfterBreak="0">
    <w:nsid w:val="1F3152D1"/>
    <w:multiLevelType w:val="hybridMultilevel"/>
    <w:tmpl w:val="6AC228DA"/>
    <w:lvl w:ilvl="0" w:tplc="9034876A">
      <w:numFmt w:val="bullet"/>
      <w:lvlText w:val="-"/>
      <w:lvlJc w:val="left"/>
      <w:pPr>
        <w:ind w:left="720" w:hanging="360"/>
      </w:pPr>
      <w:rPr>
        <w:rFonts w:ascii="RijksoverheidSansText" w:eastAsia="Times New Roman" w:hAnsi="RijksoverheidSansText"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1E57D8"/>
    <w:multiLevelType w:val="hybridMultilevel"/>
    <w:tmpl w:val="AA46D85E"/>
    <w:lvl w:ilvl="0" w:tplc="DDAC8A9E">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845422"/>
    <w:multiLevelType w:val="hybridMultilevel"/>
    <w:tmpl w:val="860884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9F1CB7"/>
    <w:multiLevelType w:val="hybridMultilevel"/>
    <w:tmpl w:val="AB580464"/>
    <w:lvl w:ilvl="0" w:tplc="E194A3D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4AD5FFD"/>
    <w:multiLevelType w:val="hybridMultilevel"/>
    <w:tmpl w:val="7DC43CC2"/>
    <w:lvl w:ilvl="0" w:tplc="70E218DE">
      <w:numFmt w:val="bullet"/>
      <w:lvlText w:val="-"/>
      <w:lvlJc w:val="left"/>
      <w:pPr>
        <w:ind w:left="720" w:hanging="360"/>
      </w:pPr>
      <w:rPr>
        <w:rFonts w:ascii="RijksoverheidSansText" w:eastAsia="Times New Roman" w:hAnsi="RijksoverheidSansTex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B993EA3"/>
    <w:multiLevelType w:val="hybridMultilevel"/>
    <w:tmpl w:val="54220FBC"/>
    <w:lvl w:ilvl="0" w:tplc="DDAC8A9E">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DBC407F"/>
    <w:multiLevelType w:val="singleLevel"/>
    <w:tmpl w:val="279AAC34"/>
    <w:lvl w:ilvl="0">
      <w:start w:val="1"/>
      <w:numFmt w:val="bullet"/>
      <w:pStyle w:val="OngeordOpsNiveau1"/>
      <w:lvlText w:val=""/>
      <w:lvlJc w:val="left"/>
      <w:pPr>
        <w:tabs>
          <w:tab w:val="num" w:pos="360"/>
        </w:tabs>
        <w:ind w:left="360" w:hanging="360"/>
      </w:pPr>
      <w:rPr>
        <w:rFonts w:ascii="Symbol" w:hAnsi="Symbol" w:hint="default"/>
      </w:rPr>
    </w:lvl>
  </w:abstractNum>
  <w:abstractNum w:abstractNumId="13" w15:restartNumberingAfterBreak="0">
    <w:nsid w:val="641676D1"/>
    <w:multiLevelType w:val="hybridMultilevel"/>
    <w:tmpl w:val="EA22E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4C05B65"/>
    <w:multiLevelType w:val="multilevel"/>
    <w:tmpl w:val="23B2EDC6"/>
    <w:numStyleLink w:val="Hoofdstuknummeringstijl"/>
  </w:abstractNum>
  <w:abstractNum w:abstractNumId="15" w15:restartNumberingAfterBreak="0">
    <w:nsid w:val="68652FF8"/>
    <w:multiLevelType w:val="hybridMultilevel"/>
    <w:tmpl w:val="E67603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8C75E9"/>
    <w:multiLevelType w:val="hybridMultilevel"/>
    <w:tmpl w:val="55F28502"/>
    <w:lvl w:ilvl="0" w:tplc="E194A3D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BD521C5"/>
    <w:multiLevelType w:val="hybridMultilevel"/>
    <w:tmpl w:val="8DE4F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ED6EBB"/>
    <w:multiLevelType w:val="multilevel"/>
    <w:tmpl w:val="5EA8CC52"/>
    <w:name w:val="inhoud"/>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16cid:durableId="832139106">
    <w:abstractNumId w:val="5"/>
  </w:num>
  <w:num w:numId="2" w16cid:durableId="1880123139">
    <w:abstractNumId w:val="12"/>
  </w:num>
  <w:num w:numId="3" w16cid:durableId="1281912774">
    <w:abstractNumId w:val="1"/>
  </w:num>
  <w:num w:numId="4" w16cid:durableId="1648389436">
    <w:abstractNumId w:val="9"/>
  </w:num>
  <w:num w:numId="5" w16cid:durableId="1596590398">
    <w:abstractNumId w:val="16"/>
  </w:num>
  <w:num w:numId="6" w16cid:durableId="1083910756">
    <w:abstractNumId w:val="4"/>
  </w:num>
  <w:num w:numId="7" w16cid:durableId="1867058756">
    <w:abstractNumId w:val="3"/>
  </w:num>
  <w:num w:numId="8" w16cid:durableId="646515963">
    <w:abstractNumId w:val="7"/>
  </w:num>
  <w:num w:numId="9" w16cid:durableId="74711582">
    <w:abstractNumId w:val="11"/>
  </w:num>
  <w:num w:numId="10" w16cid:durableId="1761179804">
    <w:abstractNumId w:val="10"/>
  </w:num>
  <w:num w:numId="11" w16cid:durableId="1112867398">
    <w:abstractNumId w:val="2"/>
  </w:num>
  <w:num w:numId="12" w16cid:durableId="1248464932">
    <w:abstractNumId w:val="14"/>
    <w:lvlOverride w:ilvl="0">
      <w:lvl w:ilvl="0">
        <w:start w:val="1"/>
        <w:numFmt w:val="decimal"/>
        <w:lvlText w:val="Hoofdstuk %1."/>
        <w:lvlJc w:val="left"/>
        <w:pPr>
          <w:ind w:left="851" w:hanging="851"/>
        </w:pPr>
        <w:rPr>
          <w:rFonts w:ascii="Arial" w:hAnsi="Arial" w:hint="default"/>
          <w:b/>
          <w:i w:val="0"/>
          <w:spacing w:val="5"/>
          <w:w w:val="100"/>
          <w:position w:val="0"/>
          <w:sz w:val="24"/>
        </w:rPr>
      </w:lvl>
    </w:lvlOverride>
    <w:lvlOverride w:ilvl="1">
      <w:lvl w:ilvl="1">
        <w:start w:val="1"/>
        <w:numFmt w:val="decimal"/>
        <w:lvlText w:val="%1.%2."/>
        <w:lvlJc w:val="left"/>
        <w:pPr>
          <w:ind w:left="851" w:hanging="851"/>
        </w:pPr>
        <w:rPr>
          <w:rFonts w:ascii="Arial" w:hAnsi="Arial" w:hint="default"/>
          <w:b/>
          <w:i w:val="0"/>
          <w:spacing w:val="5"/>
          <w:w w:val="100"/>
          <w:position w:val="0"/>
          <w:sz w:val="20"/>
        </w:rPr>
      </w:lvl>
    </w:lvlOverride>
    <w:lvlOverride w:ilvl="2">
      <w:lvl w:ilvl="2">
        <w:start w:val="1"/>
        <w:numFmt w:val="decimal"/>
        <w:lvlText w:val="%1.%2.%3."/>
        <w:lvlJc w:val="left"/>
        <w:pPr>
          <w:ind w:left="851" w:hanging="851"/>
        </w:pPr>
        <w:rPr>
          <w:rFonts w:ascii="Arial" w:hAnsi="Arial" w:hint="default"/>
          <w:b/>
          <w:i w:val="0"/>
          <w:spacing w:val="5"/>
          <w:w w:val="100"/>
          <w:position w:val="0"/>
          <w:sz w:val="20"/>
        </w:rPr>
      </w:lvl>
    </w:lvlOverride>
    <w:lvlOverride w:ilvl="3">
      <w:lvl w:ilvl="3">
        <w:start w:val="1"/>
        <w:numFmt w:val="decimal"/>
        <w:lvlText w:val="%1.%2.%3.%4."/>
        <w:lvlJc w:val="left"/>
        <w:pPr>
          <w:ind w:left="851" w:hanging="851"/>
        </w:pPr>
        <w:rPr>
          <w:rFonts w:ascii="Arial" w:hAnsi="Arial" w:hint="default"/>
          <w:b/>
          <w:i w:val="0"/>
          <w:spacing w:val="5"/>
          <w:w w:val="100"/>
          <w:position w:val="0"/>
          <w:sz w:val="20"/>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13" w16cid:durableId="1263762001">
    <w:abstractNumId w:val="8"/>
  </w:num>
  <w:num w:numId="14" w16cid:durableId="591476294">
    <w:abstractNumId w:val="0"/>
  </w:num>
  <w:num w:numId="15" w16cid:durableId="573668315">
    <w:abstractNumId w:val="6"/>
  </w:num>
  <w:num w:numId="16" w16cid:durableId="494220937">
    <w:abstractNumId w:val="15"/>
  </w:num>
  <w:num w:numId="17" w16cid:durableId="1032998664">
    <w:abstractNumId w:val="13"/>
  </w:num>
  <w:num w:numId="18" w16cid:durableId="145675657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nl-NL" w:vendorID="9" w:dllVersion="512" w:checkStyle="1"/>
  <w:activeWritingStyle w:appName="MSWord" w:lang="nl-NL" w:vendorID="1" w:dllVersion="512" w:checkStyle="1"/>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C11"/>
    <w:rsid w:val="00000196"/>
    <w:rsid w:val="00014C0E"/>
    <w:rsid w:val="000172E6"/>
    <w:rsid w:val="00020AA9"/>
    <w:rsid w:val="00024A4A"/>
    <w:rsid w:val="00026002"/>
    <w:rsid w:val="000408AC"/>
    <w:rsid w:val="00044AB2"/>
    <w:rsid w:val="000470FE"/>
    <w:rsid w:val="00052342"/>
    <w:rsid w:val="00054F02"/>
    <w:rsid w:val="00056AB8"/>
    <w:rsid w:val="0005756A"/>
    <w:rsid w:val="00064479"/>
    <w:rsid w:val="00065424"/>
    <w:rsid w:val="0006661A"/>
    <w:rsid w:val="00080B4D"/>
    <w:rsid w:val="00081990"/>
    <w:rsid w:val="00096239"/>
    <w:rsid w:val="000971D9"/>
    <w:rsid w:val="000A1009"/>
    <w:rsid w:val="000A206B"/>
    <w:rsid w:val="000A7143"/>
    <w:rsid w:val="000B1413"/>
    <w:rsid w:val="000B2401"/>
    <w:rsid w:val="000B2A59"/>
    <w:rsid w:val="000B2F72"/>
    <w:rsid w:val="000B3355"/>
    <w:rsid w:val="000B5B8E"/>
    <w:rsid w:val="000B6D19"/>
    <w:rsid w:val="000C0A09"/>
    <w:rsid w:val="000C14C9"/>
    <w:rsid w:val="000C2841"/>
    <w:rsid w:val="000C413B"/>
    <w:rsid w:val="000C62BD"/>
    <w:rsid w:val="000D20B4"/>
    <w:rsid w:val="000E29B7"/>
    <w:rsid w:val="000E5329"/>
    <w:rsid w:val="000E5F75"/>
    <w:rsid w:val="000E650F"/>
    <w:rsid w:val="000E66D9"/>
    <w:rsid w:val="000F1FE9"/>
    <w:rsid w:val="000F2460"/>
    <w:rsid w:val="000F3842"/>
    <w:rsid w:val="000F46E9"/>
    <w:rsid w:val="00102FF2"/>
    <w:rsid w:val="0010326B"/>
    <w:rsid w:val="00103C06"/>
    <w:rsid w:val="001132B4"/>
    <w:rsid w:val="001147C0"/>
    <w:rsid w:val="00116182"/>
    <w:rsid w:val="001166D5"/>
    <w:rsid w:val="001262E0"/>
    <w:rsid w:val="00126D1C"/>
    <w:rsid w:val="0013239C"/>
    <w:rsid w:val="00136A08"/>
    <w:rsid w:val="0014274F"/>
    <w:rsid w:val="0014458B"/>
    <w:rsid w:val="00144807"/>
    <w:rsid w:val="00157D89"/>
    <w:rsid w:val="00164966"/>
    <w:rsid w:val="00165FBB"/>
    <w:rsid w:val="00166C91"/>
    <w:rsid w:val="001675B4"/>
    <w:rsid w:val="00167FBB"/>
    <w:rsid w:val="001727FE"/>
    <w:rsid w:val="00172D49"/>
    <w:rsid w:val="00173FDB"/>
    <w:rsid w:val="0017544B"/>
    <w:rsid w:val="00177FAD"/>
    <w:rsid w:val="0018099A"/>
    <w:rsid w:val="00181A01"/>
    <w:rsid w:val="00183A25"/>
    <w:rsid w:val="0018501C"/>
    <w:rsid w:val="00186415"/>
    <w:rsid w:val="00186F6E"/>
    <w:rsid w:val="0019288F"/>
    <w:rsid w:val="00192C5B"/>
    <w:rsid w:val="001937E7"/>
    <w:rsid w:val="00196957"/>
    <w:rsid w:val="001975D2"/>
    <w:rsid w:val="001A4E1B"/>
    <w:rsid w:val="001B22AF"/>
    <w:rsid w:val="001B762C"/>
    <w:rsid w:val="001C248F"/>
    <w:rsid w:val="001C7688"/>
    <w:rsid w:val="001D1A16"/>
    <w:rsid w:val="001D1D64"/>
    <w:rsid w:val="001D3C4D"/>
    <w:rsid w:val="001D3E45"/>
    <w:rsid w:val="001D5425"/>
    <w:rsid w:val="001D7FC0"/>
    <w:rsid w:val="001E0D77"/>
    <w:rsid w:val="001E3C12"/>
    <w:rsid w:val="001E5530"/>
    <w:rsid w:val="001E5630"/>
    <w:rsid w:val="001F26AF"/>
    <w:rsid w:val="002005BB"/>
    <w:rsid w:val="002020A5"/>
    <w:rsid w:val="002024E1"/>
    <w:rsid w:val="00204432"/>
    <w:rsid w:val="0020732C"/>
    <w:rsid w:val="00211900"/>
    <w:rsid w:val="002144DF"/>
    <w:rsid w:val="00220B63"/>
    <w:rsid w:val="00223025"/>
    <w:rsid w:val="002309C5"/>
    <w:rsid w:val="0023384C"/>
    <w:rsid w:val="00250345"/>
    <w:rsid w:val="00251900"/>
    <w:rsid w:val="00260097"/>
    <w:rsid w:val="00260F07"/>
    <w:rsid w:val="00265F5E"/>
    <w:rsid w:val="00265F7A"/>
    <w:rsid w:val="00273AB2"/>
    <w:rsid w:val="00276CF3"/>
    <w:rsid w:val="002816CC"/>
    <w:rsid w:val="00285720"/>
    <w:rsid w:val="00286728"/>
    <w:rsid w:val="00290A5F"/>
    <w:rsid w:val="00293DD8"/>
    <w:rsid w:val="002B32B4"/>
    <w:rsid w:val="002B33E9"/>
    <w:rsid w:val="002C16F8"/>
    <w:rsid w:val="002C30A4"/>
    <w:rsid w:val="002D0427"/>
    <w:rsid w:val="002D3F8E"/>
    <w:rsid w:val="002D4568"/>
    <w:rsid w:val="002E140A"/>
    <w:rsid w:val="002E1B3F"/>
    <w:rsid w:val="002F0A78"/>
    <w:rsid w:val="002F2D30"/>
    <w:rsid w:val="002F5274"/>
    <w:rsid w:val="0030060D"/>
    <w:rsid w:val="00301343"/>
    <w:rsid w:val="003022DD"/>
    <w:rsid w:val="003112F0"/>
    <w:rsid w:val="0031246A"/>
    <w:rsid w:val="00313335"/>
    <w:rsid w:val="00314EDB"/>
    <w:rsid w:val="00316DE6"/>
    <w:rsid w:val="00331C56"/>
    <w:rsid w:val="00336171"/>
    <w:rsid w:val="00336A2B"/>
    <w:rsid w:val="00340719"/>
    <w:rsid w:val="00340765"/>
    <w:rsid w:val="00342D45"/>
    <w:rsid w:val="00350BC1"/>
    <w:rsid w:val="00351E46"/>
    <w:rsid w:val="003535FE"/>
    <w:rsid w:val="003573A0"/>
    <w:rsid w:val="003642C1"/>
    <w:rsid w:val="003647F7"/>
    <w:rsid w:val="00366C16"/>
    <w:rsid w:val="0037146D"/>
    <w:rsid w:val="00372D84"/>
    <w:rsid w:val="00381DFA"/>
    <w:rsid w:val="00382FC8"/>
    <w:rsid w:val="003839EB"/>
    <w:rsid w:val="0038644B"/>
    <w:rsid w:val="00390455"/>
    <w:rsid w:val="00390F69"/>
    <w:rsid w:val="00392651"/>
    <w:rsid w:val="00397284"/>
    <w:rsid w:val="0039773C"/>
    <w:rsid w:val="003A6CB4"/>
    <w:rsid w:val="003B3A98"/>
    <w:rsid w:val="003B4C92"/>
    <w:rsid w:val="003C037A"/>
    <w:rsid w:val="003D190D"/>
    <w:rsid w:val="003D5F89"/>
    <w:rsid w:val="003E1CC2"/>
    <w:rsid w:val="003E213A"/>
    <w:rsid w:val="003E5227"/>
    <w:rsid w:val="003E7431"/>
    <w:rsid w:val="003F0D50"/>
    <w:rsid w:val="003F2479"/>
    <w:rsid w:val="003F4814"/>
    <w:rsid w:val="003F6B03"/>
    <w:rsid w:val="00401BDD"/>
    <w:rsid w:val="004020D4"/>
    <w:rsid w:val="00406CDC"/>
    <w:rsid w:val="004072C8"/>
    <w:rsid w:val="00407A8D"/>
    <w:rsid w:val="00411D2B"/>
    <w:rsid w:val="00416D22"/>
    <w:rsid w:val="0042262F"/>
    <w:rsid w:val="00423ABC"/>
    <w:rsid w:val="0042588C"/>
    <w:rsid w:val="00426137"/>
    <w:rsid w:val="00430062"/>
    <w:rsid w:val="0043301B"/>
    <w:rsid w:val="0043459A"/>
    <w:rsid w:val="0043519E"/>
    <w:rsid w:val="0045104E"/>
    <w:rsid w:val="004516E9"/>
    <w:rsid w:val="00452C78"/>
    <w:rsid w:val="00460B60"/>
    <w:rsid w:val="00462997"/>
    <w:rsid w:val="00466B97"/>
    <w:rsid w:val="004704D7"/>
    <w:rsid w:val="00472D99"/>
    <w:rsid w:val="00473082"/>
    <w:rsid w:val="004741DA"/>
    <w:rsid w:val="0047475D"/>
    <w:rsid w:val="00482ADB"/>
    <w:rsid w:val="00485DA9"/>
    <w:rsid w:val="00496C73"/>
    <w:rsid w:val="0049774C"/>
    <w:rsid w:val="004A338C"/>
    <w:rsid w:val="004A3922"/>
    <w:rsid w:val="004A4692"/>
    <w:rsid w:val="004A7FAB"/>
    <w:rsid w:val="004B48D2"/>
    <w:rsid w:val="004B5F5D"/>
    <w:rsid w:val="004B60E7"/>
    <w:rsid w:val="004B6FB3"/>
    <w:rsid w:val="004C6E8D"/>
    <w:rsid w:val="004D38AF"/>
    <w:rsid w:val="004D43D7"/>
    <w:rsid w:val="004E1A28"/>
    <w:rsid w:val="004E1C5A"/>
    <w:rsid w:val="004E7B62"/>
    <w:rsid w:val="004F349F"/>
    <w:rsid w:val="005005D9"/>
    <w:rsid w:val="00503230"/>
    <w:rsid w:val="00504D8F"/>
    <w:rsid w:val="00505405"/>
    <w:rsid w:val="005076E7"/>
    <w:rsid w:val="005169A1"/>
    <w:rsid w:val="00524F73"/>
    <w:rsid w:val="0052741A"/>
    <w:rsid w:val="00534989"/>
    <w:rsid w:val="00535D33"/>
    <w:rsid w:val="00535EE2"/>
    <w:rsid w:val="00537C1A"/>
    <w:rsid w:val="00542C47"/>
    <w:rsid w:val="00543A5B"/>
    <w:rsid w:val="00547CEA"/>
    <w:rsid w:val="00555F4E"/>
    <w:rsid w:val="00556FB7"/>
    <w:rsid w:val="00557802"/>
    <w:rsid w:val="005601D1"/>
    <w:rsid w:val="00563916"/>
    <w:rsid w:val="00565880"/>
    <w:rsid w:val="00567A6F"/>
    <w:rsid w:val="00567D76"/>
    <w:rsid w:val="0057420F"/>
    <w:rsid w:val="005747BC"/>
    <w:rsid w:val="005776FD"/>
    <w:rsid w:val="005812CF"/>
    <w:rsid w:val="00581E03"/>
    <w:rsid w:val="005822B9"/>
    <w:rsid w:val="00584CEF"/>
    <w:rsid w:val="00584CFF"/>
    <w:rsid w:val="00591F3D"/>
    <w:rsid w:val="00593BAC"/>
    <w:rsid w:val="00594EA2"/>
    <w:rsid w:val="005A1D47"/>
    <w:rsid w:val="005A22E6"/>
    <w:rsid w:val="005B0060"/>
    <w:rsid w:val="005B12CF"/>
    <w:rsid w:val="005B64F0"/>
    <w:rsid w:val="005C48F6"/>
    <w:rsid w:val="005C525C"/>
    <w:rsid w:val="005C5B16"/>
    <w:rsid w:val="005D016F"/>
    <w:rsid w:val="005D4A60"/>
    <w:rsid w:val="005E5ADE"/>
    <w:rsid w:val="005F1091"/>
    <w:rsid w:val="00603D5B"/>
    <w:rsid w:val="00606ED9"/>
    <w:rsid w:val="0061025D"/>
    <w:rsid w:val="00611434"/>
    <w:rsid w:val="00615DC1"/>
    <w:rsid w:val="00620572"/>
    <w:rsid w:val="00621AD9"/>
    <w:rsid w:val="00623A8A"/>
    <w:rsid w:val="006263F8"/>
    <w:rsid w:val="0063027A"/>
    <w:rsid w:val="00630977"/>
    <w:rsid w:val="00635842"/>
    <w:rsid w:val="00640DFD"/>
    <w:rsid w:val="0064138F"/>
    <w:rsid w:val="00642322"/>
    <w:rsid w:val="00642B18"/>
    <w:rsid w:val="00642B97"/>
    <w:rsid w:val="006433A1"/>
    <w:rsid w:val="00644AF1"/>
    <w:rsid w:val="00646BED"/>
    <w:rsid w:val="006478E9"/>
    <w:rsid w:val="00647D24"/>
    <w:rsid w:val="006506AD"/>
    <w:rsid w:val="0065338B"/>
    <w:rsid w:val="00653F31"/>
    <w:rsid w:val="00654332"/>
    <w:rsid w:val="006551A2"/>
    <w:rsid w:val="00656B82"/>
    <w:rsid w:val="00664681"/>
    <w:rsid w:val="00664FD4"/>
    <w:rsid w:val="00665ECC"/>
    <w:rsid w:val="00671690"/>
    <w:rsid w:val="0067185A"/>
    <w:rsid w:val="00672361"/>
    <w:rsid w:val="0067467E"/>
    <w:rsid w:val="0067552F"/>
    <w:rsid w:val="0067559E"/>
    <w:rsid w:val="00676038"/>
    <w:rsid w:val="006804CC"/>
    <w:rsid w:val="0068621D"/>
    <w:rsid w:val="0068621E"/>
    <w:rsid w:val="00694295"/>
    <w:rsid w:val="0069771B"/>
    <w:rsid w:val="006A041E"/>
    <w:rsid w:val="006A40DF"/>
    <w:rsid w:val="006A42A0"/>
    <w:rsid w:val="006A4D21"/>
    <w:rsid w:val="006B0BBC"/>
    <w:rsid w:val="006C1760"/>
    <w:rsid w:val="006C39E8"/>
    <w:rsid w:val="006D0896"/>
    <w:rsid w:val="006E0685"/>
    <w:rsid w:val="006E0F70"/>
    <w:rsid w:val="006E302C"/>
    <w:rsid w:val="006E67E7"/>
    <w:rsid w:val="006E68B1"/>
    <w:rsid w:val="006F72B3"/>
    <w:rsid w:val="00701D09"/>
    <w:rsid w:val="007037CF"/>
    <w:rsid w:val="00703BB8"/>
    <w:rsid w:val="007053EA"/>
    <w:rsid w:val="007108C1"/>
    <w:rsid w:val="0071132D"/>
    <w:rsid w:val="00711EBC"/>
    <w:rsid w:val="00712AF8"/>
    <w:rsid w:val="00712E0A"/>
    <w:rsid w:val="00713E6F"/>
    <w:rsid w:val="0072452A"/>
    <w:rsid w:val="0072501D"/>
    <w:rsid w:val="007257D4"/>
    <w:rsid w:val="007260DD"/>
    <w:rsid w:val="00726DDE"/>
    <w:rsid w:val="007270AE"/>
    <w:rsid w:val="00731543"/>
    <w:rsid w:val="0073354A"/>
    <w:rsid w:val="00734EDC"/>
    <w:rsid w:val="007375F7"/>
    <w:rsid w:val="00745020"/>
    <w:rsid w:val="007548F4"/>
    <w:rsid w:val="00754DA9"/>
    <w:rsid w:val="00756CEC"/>
    <w:rsid w:val="00760C40"/>
    <w:rsid w:val="0076254C"/>
    <w:rsid w:val="0076783E"/>
    <w:rsid w:val="0077346F"/>
    <w:rsid w:val="00774E3B"/>
    <w:rsid w:val="00784326"/>
    <w:rsid w:val="00792579"/>
    <w:rsid w:val="00793F6F"/>
    <w:rsid w:val="0079797B"/>
    <w:rsid w:val="007A0B73"/>
    <w:rsid w:val="007A2BF4"/>
    <w:rsid w:val="007A2D6D"/>
    <w:rsid w:val="007A35C2"/>
    <w:rsid w:val="007A47E9"/>
    <w:rsid w:val="007A48EC"/>
    <w:rsid w:val="007A50F6"/>
    <w:rsid w:val="007A5D71"/>
    <w:rsid w:val="007A6B57"/>
    <w:rsid w:val="007B3F81"/>
    <w:rsid w:val="007B4BC2"/>
    <w:rsid w:val="007B68A3"/>
    <w:rsid w:val="007C2B09"/>
    <w:rsid w:val="007C641D"/>
    <w:rsid w:val="007C6B31"/>
    <w:rsid w:val="007D1124"/>
    <w:rsid w:val="007D2513"/>
    <w:rsid w:val="007D350C"/>
    <w:rsid w:val="007D374D"/>
    <w:rsid w:val="007D45DD"/>
    <w:rsid w:val="007D5BC0"/>
    <w:rsid w:val="007D6DCA"/>
    <w:rsid w:val="007D7EEB"/>
    <w:rsid w:val="007E010F"/>
    <w:rsid w:val="007E0BB5"/>
    <w:rsid w:val="007E40EA"/>
    <w:rsid w:val="007E6054"/>
    <w:rsid w:val="007F275B"/>
    <w:rsid w:val="007F42AA"/>
    <w:rsid w:val="007F4471"/>
    <w:rsid w:val="007F55BA"/>
    <w:rsid w:val="008017C9"/>
    <w:rsid w:val="008046DD"/>
    <w:rsid w:val="0080477C"/>
    <w:rsid w:val="00805FA8"/>
    <w:rsid w:val="00806A6A"/>
    <w:rsid w:val="00810E98"/>
    <w:rsid w:val="00816EEF"/>
    <w:rsid w:val="0082259B"/>
    <w:rsid w:val="00822A72"/>
    <w:rsid w:val="00822BF7"/>
    <w:rsid w:val="00823FE7"/>
    <w:rsid w:val="00831335"/>
    <w:rsid w:val="00831DE4"/>
    <w:rsid w:val="00832BB9"/>
    <w:rsid w:val="00833189"/>
    <w:rsid w:val="0083402A"/>
    <w:rsid w:val="00834DD9"/>
    <w:rsid w:val="00836374"/>
    <w:rsid w:val="00850178"/>
    <w:rsid w:val="00862A55"/>
    <w:rsid w:val="00863D7C"/>
    <w:rsid w:val="008671DD"/>
    <w:rsid w:val="00871FFC"/>
    <w:rsid w:val="008725B5"/>
    <w:rsid w:val="00876A42"/>
    <w:rsid w:val="00881D83"/>
    <w:rsid w:val="00883890"/>
    <w:rsid w:val="0088508D"/>
    <w:rsid w:val="00886335"/>
    <w:rsid w:val="00886420"/>
    <w:rsid w:val="00893178"/>
    <w:rsid w:val="008A127E"/>
    <w:rsid w:val="008A29A0"/>
    <w:rsid w:val="008A4B8A"/>
    <w:rsid w:val="008B02E5"/>
    <w:rsid w:val="008B0558"/>
    <w:rsid w:val="008B173A"/>
    <w:rsid w:val="008C75EA"/>
    <w:rsid w:val="008D1F2E"/>
    <w:rsid w:val="008D2CD3"/>
    <w:rsid w:val="008D4DDC"/>
    <w:rsid w:val="008D50F4"/>
    <w:rsid w:val="008D62DB"/>
    <w:rsid w:val="008E0E2F"/>
    <w:rsid w:val="008E1492"/>
    <w:rsid w:val="008E6D0A"/>
    <w:rsid w:val="008F07D9"/>
    <w:rsid w:val="008F7260"/>
    <w:rsid w:val="00900875"/>
    <w:rsid w:val="00903491"/>
    <w:rsid w:val="00906B9E"/>
    <w:rsid w:val="009077E0"/>
    <w:rsid w:val="009112D9"/>
    <w:rsid w:val="00915D73"/>
    <w:rsid w:val="00916461"/>
    <w:rsid w:val="00916A73"/>
    <w:rsid w:val="009210A4"/>
    <w:rsid w:val="009224A8"/>
    <w:rsid w:val="0092310A"/>
    <w:rsid w:val="009256EB"/>
    <w:rsid w:val="00927FD9"/>
    <w:rsid w:val="00932F6D"/>
    <w:rsid w:val="00934012"/>
    <w:rsid w:val="00942A00"/>
    <w:rsid w:val="00943D40"/>
    <w:rsid w:val="00945584"/>
    <w:rsid w:val="009467E8"/>
    <w:rsid w:val="0095203A"/>
    <w:rsid w:val="0095236B"/>
    <w:rsid w:val="009541DC"/>
    <w:rsid w:val="009570DA"/>
    <w:rsid w:val="009573BF"/>
    <w:rsid w:val="0096075A"/>
    <w:rsid w:val="00961B90"/>
    <w:rsid w:val="00964107"/>
    <w:rsid w:val="00966CD0"/>
    <w:rsid w:val="00966F1C"/>
    <w:rsid w:val="00972EA3"/>
    <w:rsid w:val="00977B3E"/>
    <w:rsid w:val="0098348A"/>
    <w:rsid w:val="00983B16"/>
    <w:rsid w:val="00984162"/>
    <w:rsid w:val="00986055"/>
    <w:rsid w:val="00991B32"/>
    <w:rsid w:val="00991CEC"/>
    <w:rsid w:val="009A202E"/>
    <w:rsid w:val="009A3413"/>
    <w:rsid w:val="009A562E"/>
    <w:rsid w:val="009A5E82"/>
    <w:rsid w:val="009B689B"/>
    <w:rsid w:val="009C0AEA"/>
    <w:rsid w:val="009D01CC"/>
    <w:rsid w:val="009E06B4"/>
    <w:rsid w:val="009E3815"/>
    <w:rsid w:val="009E758D"/>
    <w:rsid w:val="009F0084"/>
    <w:rsid w:val="009F13F9"/>
    <w:rsid w:val="009F4552"/>
    <w:rsid w:val="00A02B23"/>
    <w:rsid w:val="00A060ED"/>
    <w:rsid w:val="00A1526D"/>
    <w:rsid w:val="00A15344"/>
    <w:rsid w:val="00A204AE"/>
    <w:rsid w:val="00A2070F"/>
    <w:rsid w:val="00A21A52"/>
    <w:rsid w:val="00A23E49"/>
    <w:rsid w:val="00A2571D"/>
    <w:rsid w:val="00A273AC"/>
    <w:rsid w:val="00A27BD7"/>
    <w:rsid w:val="00A30CC0"/>
    <w:rsid w:val="00A34BA3"/>
    <w:rsid w:val="00A35613"/>
    <w:rsid w:val="00A35D86"/>
    <w:rsid w:val="00A41CD7"/>
    <w:rsid w:val="00A43C07"/>
    <w:rsid w:val="00A46052"/>
    <w:rsid w:val="00A510E2"/>
    <w:rsid w:val="00A55B5B"/>
    <w:rsid w:val="00A572EE"/>
    <w:rsid w:val="00A63915"/>
    <w:rsid w:val="00A64040"/>
    <w:rsid w:val="00A6476C"/>
    <w:rsid w:val="00A6476F"/>
    <w:rsid w:val="00A651B9"/>
    <w:rsid w:val="00A6543B"/>
    <w:rsid w:val="00A66B2E"/>
    <w:rsid w:val="00A67EBF"/>
    <w:rsid w:val="00A71D88"/>
    <w:rsid w:val="00A75F64"/>
    <w:rsid w:val="00A768C6"/>
    <w:rsid w:val="00A82651"/>
    <w:rsid w:val="00AA2807"/>
    <w:rsid w:val="00AA4FEF"/>
    <w:rsid w:val="00AA6807"/>
    <w:rsid w:val="00AA7C48"/>
    <w:rsid w:val="00AB3031"/>
    <w:rsid w:val="00AC076D"/>
    <w:rsid w:val="00AC40E1"/>
    <w:rsid w:val="00AC4B26"/>
    <w:rsid w:val="00AC72E3"/>
    <w:rsid w:val="00AC72E8"/>
    <w:rsid w:val="00AD2943"/>
    <w:rsid w:val="00AD3811"/>
    <w:rsid w:val="00AE2933"/>
    <w:rsid w:val="00AE3D5B"/>
    <w:rsid w:val="00AE63BB"/>
    <w:rsid w:val="00AF521F"/>
    <w:rsid w:val="00AF5A09"/>
    <w:rsid w:val="00B00D2F"/>
    <w:rsid w:val="00B00E50"/>
    <w:rsid w:val="00B0105A"/>
    <w:rsid w:val="00B041AD"/>
    <w:rsid w:val="00B05591"/>
    <w:rsid w:val="00B06305"/>
    <w:rsid w:val="00B07ADA"/>
    <w:rsid w:val="00B07FCD"/>
    <w:rsid w:val="00B10F59"/>
    <w:rsid w:val="00B14187"/>
    <w:rsid w:val="00B14CC7"/>
    <w:rsid w:val="00B2117E"/>
    <w:rsid w:val="00B24761"/>
    <w:rsid w:val="00B32110"/>
    <w:rsid w:val="00B32303"/>
    <w:rsid w:val="00B44B60"/>
    <w:rsid w:val="00B5110B"/>
    <w:rsid w:val="00B52CB6"/>
    <w:rsid w:val="00B54DDF"/>
    <w:rsid w:val="00B62420"/>
    <w:rsid w:val="00B6247F"/>
    <w:rsid w:val="00B717A1"/>
    <w:rsid w:val="00B76223"/>
    <w:rsid w:val="00B77CC4"/>
    <w:rsid w:val="00B81630"/>
    <w:rsid w:val="00B819FA"/>
    <w:rsid w:val="00B821D6"/>
    <w:rsid w:val="00B87EEF"/>
    <w:rsid w:val="00B94150"/>
    <w:rsid w:val="00B943E3"/>
    <w:rsid w:val="00B97E41"/>
    <w:rsid w:val="00B97FEC"/>
    <w:rsid w:val="00BA22D7"/>
    <w:rsid w:val="00BA3C9C"/>
    <w:rsid w:val="00BA48EC"/>
    <w:rsid w:val="00BA7D86"/>
    <w:rsid w:val="00BB0E8D"/>
    <w:rsid w:val="00BB142C"/>
    <w:rsid w:val="00BB68D0"/>
    <w:rsid w:val="00BB704D"/>
    <w:rsid w:val="00BC12AC"/>
    <w:rsid w:val="00BC3EFE"/>
    <w:rsid w:val="00BD05D3"/>
    <w:rsid w:val="00BD1590"/>
    <w:rsid w:val="00BD245C"/>
    <w:rsid w:val="00BD5507"/>
    <w:rsid w:val="00BD6210"/>
    <w:rsid w:val="00BE0AE6"/>
    <w:rsid w:val="00BE3D8B"/>
    <w:rsid w:val="00BE5486"/>
    <w:rsid w:val="00BE6C49"/>
    <w:rsid w:val="00BE7BDF"/>
    <w:rsid w:val="00BF000F"/>
    <w:rsid w:val="00BF578B"/>
    <w:rsid w:val="00BF5EC9"/>
    <w:rsid w:val="00C015EF"/>
    <w:rsid w:val="00C01C06"/>
    <w:rsid w:val="00C0345A"/>
    <w:rsid w:val="00C0398F"/>
    <w:rsid w:val="00C04704"/>
    <w:rsid w:val="00C106D6"/>
    <w:rsid w:val="00C12E14"/>
    <w:rsid w:val="00C16721"/>
    <w:rsid w:val="00C17665"/>
    <w:rsid w:val="00C2106D"/>
    <w:rsid w:val="00C226EC"/>
    <w:rsid w:val="00C25A02"/>
    <w:rsid w:val="00C31AE1"/>
    <w:rsid w:val="00C32DBB"/>
    <w:rsid w:val="00C33C30"/>
    <w:rsid w:val="00C36E52"/>
    <w:rsid w:val="00C4055C"/>
    <w:rsid w:val="00C40BB5"/>
    <w:rsid w:val="00C421FC"/>
    <w:rsid w:val="00C43A40"/>
    <w:rsid w:val="00C52EC3"/>
    <w:rsid w:val="00C5468A"/>
    <w:rsid w:val="00C56859"/>
    <w:rsid w:val="00C61F3E"/>
    <w:rsid w:val="00C6226A"/>
    <w:rsid w:val="00C6339E"/>
    <w:rsid w:val="00C63C9E"/>
    <w:rsid w:val="00C67136"/>
    <w:rsid w:val="00C72005"/>
    <w:rsid w:val="00C72932"/>
    <w:rsid w:val="00C7447B"/>
    <w:rsid w:val="00C747E9"/>
    <w:rsid w:val="00C76814"/>
    <w:rsid w:val="00C76EB6"/>
    <w:rsid w:val="00C77566"/>
    <w:rsid w:val="00C779A2"/>
    <w:rsid w:val="00C8124B"/>
    <w:rsid w:val="00C81878"/>
    <w:rsid w:val="00C82002"/>
    <w:rsid w:val="00C86512"/>
    <w:rsid w:val="00C90DA3"/>
    <w:rsid w:val="00CA068D"/>
    <w:rsid w:val="00CA2303"/>
    <w:rsid w:val="00CA61DE"/>
    <w:rsid w:val="00CB0B2F"/>
    <w:rsid w:val="00CB0FDF"/>
    <w:rsid w:val="00CB5110"/>
    <w:rsid w:val="00CB6A69"/>
    <w:rsid w:val="00CC357B"/>
    <w:rsid w:val="00CC3812"/>
    <w:rsid w:val="00CD2056"/>
    <w:rsid w:val="00CD4B7E"/>
    <w:rsid w:val="00CD5444"/>
    <w:rsid w:val="00CD615B"/>
    <w:rsid w:val="00CD64E2"/>
    <w:rsid w:val="00CE0B82"/>
    <w:rsid w:val="00CE1668"/>
    <w:rsid w:val="00CE2C11"/>
    <w:rsid w:val="00CE6D9C"/>
    <w:rsid w:val="00CF180A"/>
    <w:rsid w:val="00CF3F18"/>
    <w:rsid w:val="00CF4784"/>
    <w:rsid w:val="00D03309"/>
    <w:rsid w:val="00D05BF0"/>
    <w:rsid w:val="00D07380"/>
    <w:rsid w:val="00D11C01"/>
    <w:rsid w:val="00D15F18"/>
    <w:rsid w:val="00D16722"/>
    <w:rsid w:val="00D1734F"/>
    <w:rsid w:val="00D25EFA"/>
    <w:rsid w:val="00D31710"/>
    <w:rsid w:val="00D31EAE"/>
    <w:rsid w:val="00D333C1"/>
    <w:rsid w:val="00D377DC"/>
    <w:rsid w:val="00D4399C"/>
    <w:rsid w:val="00D4660A"/>
    <w:rsid w:val="00D54B5D"/>
    <w:rsid w:val="00D56237"/>
    <w:rsid w:val="00D571A6"/>
    <w:rsid w:val="00D615B4"/>
    <w:rsid w:val="00D635BF"/>
    <w:rsid w:val="00D729D3"/>
    <w:rsid w:val="00D734A0"/>
    <w:rsid w:val="00D73B6C"/>
    <w:rsid w:val="00D76450"/>
    <w:rsid w:val="00D77496"/>
    <w:rsid w:val="00D806B5"/>
    <w:rsid w:val="00D81451"/>
    <w:rsid w:val="00D83AB4"/>
    <w:rsid w:val="00D87672"/>
    <w:rsid w:val="00D90974"/>
    <w:rsid w:val="00D92914"/>
    <w:rsid w:val="00D93492"/>
    <w:rsid w:val="00D96079"/>
    <w:rsid w:val="00DA1CAF"/>
    <w:rsid w:val="00DA600B"/>
    <w:rsid w:val="00DB6834"/>
    <w:rsid w:val="00DB709F"/>
    <w:rsid w:val="00DC102D"/>
    <w:rsid w:val="00DC407A"/>
    <w:rsid w:val="00DD0B20"/>
    <w:rsid w:val="00DD24DF"/>
    <w:rsid w:val="00DD3630"/>
    <w:rsid w:val="00DD42F0"/>
    <w:rsid w:val="00DD6CBB"/>
    <w:rsid w:val="00DD6E8A"/>
    <w:rsid w:val="00DD70BD"/>
    <w:rsid w:val="00DE2B20"/>
    <w:rsid w:val="00DE5230"/>
    <w:rsid w:val="00DF0422"/>
    <w:rsid w:val="00DF2315"/>
    <w:rsid w:val="00DF2D9C"/>
    <w:rsid w:val="00DF32CB"/>
    <w:rsid w:val="00E018E0"/>
    <w:rsid w:val="00E034E4"/>
    <w:rsid w:val="00E03EC0"/>
    <w:rsid w:val="00E0683D"/>
    <w:rsid w:val="00E15CFC"/>
    <w:rsid w:val="00E21F0B"/>
    <w:rsid w:val="00E25251"/>
    <w:rsid w:val="00E32E49"/>
    <w:rsid w:val="00E33774"/>
    <w:rsid w:val="00E36638"/>
    <w:rsid w:val="00E368E9"/>
    <w:rsid w:val="00E41F5E"/>
    <w:rsid w:val="00E46476"/>
    <w:rsid w:val="00E464E9"/>
    <w:rsid w:val="00E51727"/>
    <w:rsid w:val="00E5289A"/>
    <w:rsid w:val="00E53B38"/>
    <w:rsid w:val="00E64803"/>
    <w:rsid w:val="00E70404"/>
    <w:rsid w:val="00E70F53"/>
    <w:rsid w:val="00E76EFF"/>
    <w:rsid w:val="00E772D2"/>
    <w:rsid w:val="00E82331"/>
    <w:rsid w:val="00E850A3"/>
    <w:rsid w:val="00E93954"/>
    <w:rsid w:val="00E959FE"/>
    <w:rsid w:val="00EA2804"/>
    <w:rsid w:val="00EA39A5"/>
    <w:rsid w:val="00EB050D"/>
    <w:rsid w:val="00EB0C71"/>
    <w:rsid w:val="00EB56FB"/>
    <w:rsid w:val="00EB770E"/>
    <w:rsid w:val="00ED2752"/>
    <w:rsid w:val="00ED41F2"/>
    <w:rsid w:val="00ED5D65"/>
    <w:rsid w:val="00ED6540"/>
    <w:rsid w:val="00EE094E"/>
    <w:rsid w:val="00EE0E9C"/>
    <w:rsid w:val="00EE34F6"/>
    <w:rsid w:val="00EE7329"/>
    <w:rsid w:val="00EE7BC1"/>
    <w:rsid w:val="00F00152"/>
    <w:rsid w:val="00F04F99"/>
    <w:rsid w:val="00F07B5F"/>
    <w:rsid w:val="00F118D7"/>
    <w:rsid w:val="00F17B4F"/>
    <w:rsid w:val="00F20044"/>
    <w:rsid w:val="00F21717"/>
    <w:rsid w:val="00F36BFC"/>
    <w:rsid w:val="00F36D30"/>
    <w:rsid w:val="00F3794E"/>
    <w:rsid w:val="00F40895"/>
    <w:rsid w:val="00F41E13"/>
    <w:rsid w:val="00F50756"/>
    <w:rsid w:val="00F51CA8"/>
    <w:rsid w:val="00F53DB9"/>
    <w:rsid w:val="00F555BA"/>
    <w:rsid w:val="00F56B9C"/>
    <w:rsid w:val="00F61147"/>
    <w:rsid w:val="00F74917"/>
    <w:rsid w:val="00F74A14"/>
    <w:rsid w:val="00F80FA9"/>
    <w:rsid w:val="00F817CC"/>
    <w:rsid w:val="00F81FC4"/>
    <w:rsid w:val="00F86E30"/>
    <w:rsid w:val="00F90966"/>
    <w:rsid w:val="00F96E09"/>
    <w:rsid w:val="00FA1E31"/>
    <w:rsid w:val="00FA43E9"/>
    <w:rsid w:val="00FA5175"/>
    <w:rsid w:val="00FA638E"/>
    <w:rsid w:val="00FB00FD"/>
    <w:rsid w:val="00FB182E"/>
    <w:rsid w:val="00FB3CCF"/>
    <w:rsid w:val="00FB7DBD"/>
    <w:rsid w:val="00FC3457"/>
    <w:rsid w:val="00FD30D5"/>
    <w:rsid w:val="00FD6B04"/>
    <w:rsid w:val="00FE0ED8"/>
    <w:rsid w:val="00FE48A0"/>
    <w:rsid w:val="00FE70C8"/>
    <w:rsid w:val="00FE7994"/>
    <w:rsid w:val="00FF3D9B"/>
    <w:rsid w:val="00FF5332"/>
    <w:rsid w:val="00FF5A87"/>
    <w:rsid w:val="00FF5C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9CB36"/>
  <w15:docId w15:val="{C438958A-67D7-41F4-9DB6-436393CA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pacing w:line="240" w:lineRule="atLeast"/>
    </w:pPr>
    <w:rPr>
      <w:rFonts w:ascii="Arial" w:hAnsi="Arial"/>
      <w:spacing w:val="5"/>
      <w:sz w:val="19"/>
    </w:rPr>
  </w:style>
  <w:style w:type="paragraph" w:styleId="Kop1">
    <w:name w:val="heading 1"/>
    <w:basedOn w:val="Standaard"/>
    <w:next w:val="Standaard"/>
    <w:qFormat/>
    <w:pPr>
      <w:keepNext/>
      <w:numPr>
        <w:numId w:val="1"/>
      </w:numPr>
      <w:spacing w:before="480" w:after="120"/>
      <w:outlineLvl w:val="0"/>
    </w:pPr>
    <w:rPr>
      <w:b/>
      <w:sz w:val="28"/>
    </w:rPr>
  </w:style>
  <w:style w:type="paragraph" w:styleId="Kop2">
    <w:name w:val="heading 2"/>
    <w:basedOn w:val="Kop1"/>
    <w:next w:val="Standaard"/>
    <w:qFormat/>
    <w:pPr>
      <w:numPr>
        <w:ilvl w:val="1"/>
      </w:numPr>
      <w:spacing w:before="360"/>
      <w:outlineLvl w:val="1"/>
    </w:pPr>
    <w:rPr>
      <w:sz w:val="24"/>
    </w:rPr>
  </w:style>
  <w:style w:type="paragraph" w:styleId="Kop3">
    <w:name w:val="heading 3"/>
    <w:basedOn w:val="Kop2"/>
    <w:next w:val="Standaard"/>
    <w:link w:val="Kop3Char"/>
    <w:qFormat/>
    <w:pPr>
      <w:numPr>
        <w:ilvl w:val="2"/>
      </w:numPr>
      <w:spacing w:before="240"/>
      <w:outlineLvl w:val="2"/>
    </w:pPr>
    <w:rPr>
      <w:sz w:val="22"/>
    </w:rPr>
  </w:style>
  <w:style w:type="paragraph" w:styleId="Kop4">
    <w:name w:val="heading 4"/>
    <w:basedOn w:val="Kop3"/>
    <w:next w:val="Standaard"/>
    <w:qFormat/>
    <w:pPr>
      <w:numPr>
        <w:ilvl w:val="3"/>
      </w:numPr>
      <w:outlineLvl w:val="3"/>
    </w:pPr>
    <w:rPr>
      <w:sz w:val="20"/>
    </w:rPr>
  </w:style>
  <w:style w:type="paragraph" w:styleId="Kop5">
    <w:name w:val="heading 5"/>
    <w:basedOn w:val="Standaard"/>
    <w:next w:val="Standaardinspringing"/>
    <w:qFormat/>
    <w:pPr>
      <w:numPr>
        <w:ilvl w:val="4"/>
        <w:numId w:val="1"/>
      </w:numPr>
      <w:outlineLvl w:val="4"/>
    </w:pPr>
    <w:rPr>
      <w:rFonts w:ascii="CG Times" w:hAnsi="CG Times"/>
      <w:b/>
      <w:sz w:val="20"/>
    </w:rPr>
  </w:style>
  <w:style w:type="paragraph" w:styleId="Kop6">
    <w:name w:val="heading 6"/>
    <w:basedOn w:val="Standaard"/>
    <w:next w:val="Standaardinspringing"/>
    <w:qFormat/>
    <w:pPr>
      <w:numPr>
        <w:ilvl w:val="5"/>
        <w:numId w:val="1"/>
      </w:numPr>
      <w:outlineLvl w:val="5"/>
    </w:pPr>
  </w:style>
  <w:style w:type="paragraph" w:styleId="Kop7">
    <w:name w:val="heading 7"/>
    <w:basedOn w:val="Standaard"/>
    <w:next w:val="Standaardinspringing"/>
    <w:qFormat/>
    <w:pPr>
      <w:numPr>
        <w:ilvl w:val="6"/>
        <w:numId w:val="1"/>
      </w:numPr>
      <w:outlineLvl w:val="6"/>
    </w:pPr>
    <w:rPr>
      <w:rFonts w:ascii="CG Times" w:hAnsi="CG Times"/>
      <w:i/>
      <w:sz w:val="20"/>
    </w:rPr>
  </w:style>
  <w:style w:type="paragraph" w:styleId="Kop8">
    <w:name w:val="heading 8"/>
    <w:basedOn w:val="Standaard"/>
    <w:next w:val="Standaardinspringing"/>
    <w:qFormat/>
    <w:pPr>
      <w:numPr>
        <w:ilvl w:val="7"/>
        <w:numId w:val="1"/>
      </w:numPr>
      <w:outlineLvl w:val="7"/>
    </w:pPr>
    <w:rPr>
      <w:rFonts w:ascii="CG Times" w:hAnsi="CG Times"/>
      <w:i/>
      <w:sz w:val="20"/>
    </w:rPr>
  </w:style>
  <w:style w:type="paragraph" w:styleId="Kop9">
    <w:name w:val="heading 9"/>
    <w:basedOn w:val="Standaard"/>
    <w:next w:val="Standaardinspringing"/>
    <w:qFormat/>
    <w:pPr>
      <w:numPr>
        <w:ilvl w:val="8"/>
        <w:numId w:val="1"/>
      </w:numPr>
      <w:outlineLvl w:val="8"/>
    </w:pPr>
    <w:rPr>
      <w:rFonts w:ascii="CG Times" w:hAnsi="CG Times"/>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basedOn w:val="Standaard"/>
    <w:semiHidden/>
    <w:pPr>
      <w:ind w:left="426" w:hanging="426"/>
    </w:pPr>
  </w:style>
  <w:style w:type="paragraph" w:styleId="Inhopg1">
    <w:name w:val="toc 1"/>
    <w:basedOn w:val="Standaard"/>
    <w:next w:val="Standaard"/>
    <w:autoRedefine/>
    <w:uiPriority w:val="39"/>
    <w:rsid w:val="002D0427"/>
    <w:pPr>
      <w:tabs>
        <w:tab w:val="left" w:pos="380"/>
        <w:tab w:val="right" w:leader="dot" w:pos="9781"/>
      </w:tabs>
      <w:spacing w:before="120" w:after="120"/>
      <w:ind w:right="-142"/>
    </w:pPr>
    <w:rPr>
      <w:b/>
      <w:caps/>
      <w:noProof/>
      <w:sz w:val="20"/>
    </w:rPr>
  </w:style>
  <w:style w:type="paragraph" w:styleId="Inhopg2">
    <w:name w:val="toc 2"/>
    <w:basedOn w:val="Inhopg1"/>
    <w:next w:val="Standaard"/>
    <w:autoRedefine/>
    <w:uiPriority w:val="39"/>
    <w:pPr>
      <w:spacing w:before="0" w:after="0"/>
      <w:ind w:left="190"/>
    </w:pPr>
    <w:rPr>
      <w:b w:val="0"/>
      <w:caps w:val="0"/>
      <w:smallCaps/>
    </w:rPr>
  </w:style>
  <w:style w:type="paragraph" w:styleId="Inhopg3">
    <w:name w:val="toc 3"/>
    <w:basedOn w:val="Inhopg2"/>
    <w:next w:val="Standaard"/>
    <w:autoRedefine/>
    <w:uiPriority w:val="39"/>
    <w:pPr>
      <w:ind w:left="380"/>
    </w:pPr>
    <w:rPr>
      <w:i/>
      <w:smallCaps w:val="0"/>
    </w:rPr>
  </w:style>
  <w:style w:type="paragraph" w:styleId="Koptekst">
    <w:name w:val="header"/>
    <w:basedOn w:val="Standaard"/>
    <w:next w:val="Standaard"/>
    <w:link w:val="KoptekstChar"/>
    <w:pPr>
      <w:keepLines/>
      <w:widowControl/>
      <w:suppressLineNumbers/>
    </w:pPr>
  </w:style>
  <w:style w:type="character" w:styleId="Paginanummer">
    <w:name w:val="page number"/>
    <w:basedOn w:val="Standaardalinea-lettertype"/>
    <w:semiHidden/>
  </w:style>
  <w:style w:type="paragraph" w:customStyle="1" w:styleId="Standaard2xinspringen">
    <w:name w:val="Standaard 2x inspringen"/>
    <w:basedOn w:val="Standaardinspringing"/>
    <w:pPr>
      <w:ind w:left="851"/>
    </w:pPr>
  </w:style>
  <w:style w:type="paragraph" w:customStyle="1" w:styleId="Standaard3xinspringen">
    <w:name w:val="Standaard 3x inspringen"/>
    <w:basedOn w:val="Standaardinspringing"/>
    <w:pPr>
      <w:ind w:left="1276"/>
    </w:pPr>
  </w:style>
  <w:style w:type="character" w:styleId="Voetnootmarkering">
    <w:name w:val="footnote reference"/>
    <w:basedOn w:val="Standaardalinea-lettertype"/>
    <w:semiHidden/>
    <w:rPr>
      <w:spacing w:val="0"/>
      <w:position w:val="6"/>
      <w:sz w:val="16"/>
    </w:rPr>
  </w:style>
  <w:style w:type="paragraph" w:styleId="Voetnoottekst">
    <w:name w:val="footnote text"/>
    <w:basedOn w:val="Standaard"/>
    <w:semiHidden/>
    <w:pPr>
      <w:ind w:left="426" w:hanging="426"/>
    </w:pPr>
    <w:rPr>
      <w:spacing w:val="0"/>
      <w:sz w:val="16"/>
    </w:rPr>
  </w:style>
  <w:style w:type="paragraph" w:styleId="Voettekst">
    <w:name w:val="footer"/>
    <w:basedOn w:val="Standaard"/>
    <w:link w:val="VoettekstChar"/>
    <w:uiPriority w:val="99"/>
    <w:rPr>
      <w:spacing w:val="0"/>
      <w:sz w:val="16"/>
    </w:rPr>
  </w:style>
  <w:style w:type="paragraph" w:styleId="Inhopg4">
    <w:name w:val="toc 4"/>
    <w:basedOn w:val="Standaard"/>
    <w:next w:val="Standaard"/>
    <w:autoRedefine/>
    <w:semiHidden/>
    <w:pPr>
      <w:ind w:left="570"/>
    </w:pPr>
    <w:rPr>
      <w:rFonts w:ascii="Times New Roman" w:hAnsi="Times New Roman"/>
      <w:sz w:val="18"/>
    </w:rPr>
  </w:style>
  <w:style w:type="paragraph" w:styleId="Inhopg5">
    <w:name w:val="toc 5"/>
    <w:basedOn w:val="Standaard"/>
    <w:next w:val="Standaard"/>
    <w:autoRedefine/>
    <w:semiHidden/>
    <w:pPr>
      <w:ind w:left="760"/>
    </w:pPr>
    <w:rPr>
      <w:rFonts w:ascii="Times New Roman" w:hAnsi="Times New Roman"/>
      <w:sz w:val="18"/>
    </w:rPr>
  </w:style>
  <w:style w:type="paragraph" w:styleId="Inhopg6">
    <w:name w:val="toc 6"/>
    <w:basedOn w:val="Standaard"/>
    <w:next w:val="Standaard"/>
    <w:autoRedefine/>
    <w:semiHidden/>
    <w:pPr>
      <w:ind w:left="950"/>
    </w:pPr>
    <w:rPr>
      <w:rFonts w:ascii="Times New Roman" w:hAnsi="Times New Roman"/>
      <w:sz w:val="18"/>
    </w:rPr>
  </w:style>
  <w:style w:type="paragraph" w:styleId="Inhopg7">
    <w:name w:val="toc 7"/>
    <w:basedOn w:val="Standaard"/>
    <w:next w:val="Standaard"/>
    <w:autoRedefine/>
    <w:semiHidden/>
    <w:pPr>
      <w:ind w:left="1140"/>
    </w:pPr>
    <w:rPr>
      <w:rFonts w:ascii="Times New Roman" w:hAnsi="Times New Roman"/>
      <w:sz w:val="18"/>
    </w:rPr>
  </w:style>
  <w:style w:type="paragraph" w:styleId="Inhopg8">
    <w:name w:val="toc 8"/>
    <w:basedOn w:val="Standaard"/>
    <w:next w:val="Standaard"/>
    <w:autoRedefine/>
    <w:semiHidden/>
    <w:pPr>
      <w:ind w:left="1330"/>
    </w:pPr>
    <w:rPr>
      <w:rFonts w:ascii="Times New Roman" w:hAnsi="Times New Roman"/>
      <w:sz w:val="18"/>
    </w:rPr>
  </w:style>
  <w:style w:type="paragraph" w:styleId="Inhopg9">
    <w:name w:val="toc 9"/>
    <w:basedOn w:val="Standaard"/>
    <w:next w:val="Standaard"/>
    <w:autoRedefine/>
    <w:semiHidden/>
    <w:pPr>
      <w:ind w:left="1520"/>
    </w:pPr>
    <w:rPr>
      <w:rFonts w:ascii="Times New Roman" w:hAnsi="Times New Roman"/>
      <w:sz w:val="18"/>
    </w:rPr>
  </w:style>
  <w:style w:type="paragraph" w:styleId="Plattetekst">
    <w:name w:val="Body Text"/>
    <w:basedOn w:val="Standaard"/>
    <w:semiHidden/>
    <w:rPr>
      <w:b/>
    </w:rPr>
  </w:style>
  <w:style w:type="paragraph" w:styleId="Plattetekst2">
    <w:name w:val="Body Text 2"/>
    <w:basedOn w:val="Standaard"/>
    <w:semiHidden/>
    <w:rPr>
      <w:sz w:val="16"/>
    </w:rPr>
  </w:style>
  <w:style w:type="paragraph" w:styleId="Plattetekstinspringen">
    <w:name w:val="Body Text Indent"/>
    <w:basedOn w:val="Standaard"/>
    <w:semiHidden/>
    <w:pPr>
      <w:ind w:left="708"/>
    </w:pPr>
  </w:style>
  <w:style w:type="paragraph" w:styleId="Plattetekstinspringen3">
    <w:name w:val="Body Text Indent 3"/>
    <w:basedOn w:val="Standaard"/>
    <w:semiHidden/>
    <w:pPr>
      <w:ind w:left="792"/>
    </w:pPr>
  </w:style>
  <w:style w:type="paragraph" w:customStyle="1" w:styleId="Niveau1">
    <w:name w:val="Niveau 1"/>
    <w:basedOn w:val="Standaard"/>
    <w:pPr>
      <w:ind w:left="357" w:hanging="357"/>
    </w:pPr>
  </w:style>
  <w:style w:type="paragraph" w:styleId="Plattetekstinspringen2">
    <w:name w:val="Body Text Indent 2"/>
    <w:basedOn w:val="Standaard"/>
    <w:semiHidden/>
    <w:pPr>
      <w:ind w:left="1416"/>
    </w:pPr>
  </w:style>
  <w:style w:type="paragraph" w:customStyle="1" w:styleId="Modulekop">
    <w:name w:val="Modulekop"/>
    <w:basedOn w:val="Standaard"/>
    <w:pPr>
      <w:pageBreakBefore/>
      <w:tabs>
        <w:tab w:val="left" w:pos="142"/>
      </w:tabs>
    </w:pPr>
    <w:rPr>
      <w:b/>
      <w:sz w:val="52"/>
    </w:rPr>
  </w:style>
  <w:style w:type="paragraph" w:customStyle="1" w:styleId="TekstInTabel">
    <w:name w:val="TekstInTabel"/>
    <w:basedOn w:val="Standaard"/>
  </w:style>
  <w:style w:type="paragraph" w:customStyle="1" w:styleId="OngeordOpsNiveau1">
    <w:name w:val="OngeordOpsNiveau1"/>
    <w:basedOn w:val="Standaard"/>
    <w:pPr>
      <w:numPr>
        <w:numId w:val="2"/>
      </w:numPr>
    </w:pPr>
  </w:style>
  <w:style w:type="paragraph" w:customStyle="1" w:styleId="TabelOverig">
    <w:name w:val="TabelOverig"/>
    <w:basedOn w:val="Standaard"/>
    <w:rPr>
      <w:sz w:val="10"/>
    </w:rPr>
  </w:style>
  <w:style w:type="paragraph" w:styleId="Plattetekst3">
    <w:name w:val="Body Text 3"/>
    <w:basedOn w:val="Standaard"/>
    <w:semiHidden/>
    <w:pPr>
      <w:widowControl/>
      <w:spacing w:line="240" w:lineRule="auto"/>
    </w:pPr>
    <w:rPr>
      <w:spacing w:val="0"/>
      <w:sz w:val="16"/>
    </w:rPr>
  </w:style>
  <w:style w:type="character" w:styleId="Hyperlink">
    <w:name w:val="Hyperlink"/>
    <w:basedOn w:val="Standaardalinea-lettertype"/>
    <w:uiPriority w:val="99"/>
    <w:rPr>
      <w:color w:val="0000FF"/>
      <w:u w:val="single"/>
    </w:rPr>
  </w:style>
  <w:style w:type="paragraph" w:customStyle="1" w:styleId="Plattetekstinspringen21">
    <w:name w:val="Platte tekst inspringen 21"/>
    <w:basedOn w:val="Standaard"/>
    <w:pPr>
      <w:widowControl/>
      <w:spacing w:line="240" w:lineRule="auto"/>
      <w:ind w:left="360" w:hanging="360"/>
    </w:pPr>
    <w:rPr>
      <w:spacing w:val="0"/>
    </w:rPr>
  </w:style>
  <w:style w:type="paragraph" w:customStyle="1" w:styleId="Voorwaarde">
    <w:name w:val="Voorwaarde"/>
    <w:basedOn w:val="Standaard"/>
    <w:pPr>
      <w:widowControl/>
      <w:ind w:left="703" w:hanging="703"/>
    </w:pPr>
  </w:style>
  <w:style w:type="character" w:styleId="GevolgdeHyperlink">
    <w:name w:val="FollowedHyperlink"/>
    <w:basedOn w:val="Standaardalinea-lettertype"/>
    <w:semiHidden/>
    <w:rPr>
      <w:color w:val="800080"/>
      <w:u w:val="single"/>
    </w:rPr>
  </w:style>
  <w:style w:type="paragraph" w:customStyle="1" w:styleId="Niveau3">
    <w:name w:val="Niveau 3"/>
    <w:basedOn w:val="Standaard"/>
    <w:pPr>
      <w:ind w:left="1071" w:hanging="357"/>
    </w:pPr>
  </w:style>
  <w:style w:type="paragraph" w:customStyle="1" w:styleId="Niveau2">
    <w:name w:val="Niveau 2"/>
    <w:basedOn w:val="Standaard"/>
    <w:pPr>
      <w:ind w:left="714" w:hanging="357"/>
    </w:pPr>
  </w:style>
  <w:style w:type="paragraph" w:customStyle="1" w:styleId="Bijlage1">
    <w:name w:val="Bijlage 1"/>
    <w:basedOn w:val="Standaard"/>
    <w:next w:val="Standaard"/>
    <w:pPr>
      <w:pageBreakBefore/>
      <w:tabs>
        <w:tab w:val="num" w:pos="360"/>
      </w:tabs>
      <w:spacing w:before="240" w:after="240"/>
      <w:ind w:left="360" w:hanging="360"/>
      <w:outlineLvl w:val="0"/>
    </w:pPr>
    <w:rPr>
      <w:b/>
      <w:spacing w:val="0"/>
      <w:sz w:val="24"/>
    </w:rPr>
  </w:style>
  <w:style w:type="paragraph" w:customStyle="1" w:styleId="Bijlage2">
    <w:name w:val="Bijlage 2"/>
    <w:basedOn w:val="Bijlage1"/>
    <w:next w:val="Standaard"/>
    <w:pPr>
      <w:numPr>
        <w:ilvl w:val="1"/>
      </w:numPr>
      <w:tabs>
        <w:tab w:val="num" w:pos="360"/>
      </w:tabs>
      <w:ind w:left="360" w:hanging="360"/>
      <w:outlineLvl w:val="1"/>
    </w:pPr>
  </w:style>
  <w:style w:type="paragraph" w:styleId="Bijschrift">
    <w:name w:val="caption"/>
    <w:aliases w:val="Tabelbijschrift,BRCD Caption"/>
    <w:basedOn w:val="Standaard"/>
    <w:next w:val="Standaard"/>
    <w:qFormat/>
    <w:pPr>
      <w:keepLines/>
      <w:widowControl/>
      <w:suppressLineNumbers/>
      <w:spacing w:before="120" w:after="120"/>
    </w:pPr>
    <w:rPr>
      <w:b/>
    </w:rPr>
  </w:style>
  <w:style w:type="character" w:styleId="Verwijzingopmerking">
    <w:name w:val="annotation reference"/>
    <w:basedOn w:val="Standaardalinea-lettertype"/>
    <w:uiPriority w:val="99"/>
    <w:rPr>
      <w:sz w:val="16"/>
    </w:rPr>
  </w:style>
  <w:style w:type="paragraph" w:styleId="Tekstopmerking">
    <w:name w:val="annotation text"/>
    <w:basedOn w:val="Standaard"/>
    <w:link w:val="TekstopmerkingChar"/>
    <w:uiPriority w:val="99"/>
    <w:rPr>
      <w:sz w:val="20"/>
    </w:rPr>
  </w:style>
  <w:style w:type="paragraph" w:customStyle="1" w:styleId="Inhoud">
    <w:name w:val="Inhoud"/>
    <w:basedOn w:val="Standaard"/>
    <w:pPr>
      <w:tabs>
        <w:tab w:val="right" w:pos="5103"/>
      </w:tabs>
    </w:pPr>
    <w:rPr>
      <w:i/>
    </w:rPr>
  </w:style>
  <w:style w:type="paragraph" w:customStyle="1" w:styleId="Tussenkop">
    <w:name w:val="Tussenkop"/>
    <w:basedOn w:val="Standaard"/>
    <w:pPr>
      <w:widowControl/>
    </w:pPr>
    <w:rPr>
      <w:b/>
    </w:rPr>
  </w:style>
  <w:style w:type="paragraph" w:customStyle="1" w:styleId="Preformatted">
    <w:name w:val="Preformatted"/>
    <w:basedOn w:val="Standaard"/>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napToGrid w:val="0"/>
      <w:spacing w:val="0"/>
      <w:sz w:val="20"/>
    </w:rPr>
  </w:style>
  <w:style w:type="paragraph" w:styleId="Ballontekst">
    <w:name w:val="Balloon Text"/>
    <w:basedOn w:val="Standaard"/>
    <w:semiHidden/>
    <w:rPr>
      <w:rFonts w:ascii="Tahoma" w:hAnsi="Tahoma" w:cs="Tahoma"/>
      <w:sz w:val="16"/>
      <w:szCs w:val="16"/>
    </w:rPr>
  </w:style>
  <w:style w:type="paragraph" w:styleId="Onderwerpvanopmerking">
    <w:name w:val="annotation subject"/>
    <w:basedOn w:val="Tekstopmerking"/>
    <w:next w:val="Tekstopmerking"/>
    <w:semiHidden/>
    <w:rPr>
      <w:b/>
      <w:bCs/>
    </w:rPr>
  </w:style>
  <w:style w:type="paragraph" w:styleId="Lijstalinea">
    <w:name w:val="List Paragraph"/>
    <w:aliases w:val="lp1,Use Case List Paragraph,Bullet List,FooterText,Num List Paragraph,Lista viñetas,Lijstalinea niv 1"/>
    <w:basedOn w:val="Standaard"/>
    <w:link w:val="LijstalineaChar"/>
    <w:uiPriority w:val="34"/>
    <w:qFormat/>
    <w:rsid w:val="00BC12AC"/>
    <w:pPr>
      <w:ind w:left="720"/>
      <w:contextualSpacing/>
    </w:pPr>
  </w:style>
  <w:style w:type="character" w:customStyle="1" w:styleId="schluterit-vraag">
    <w:name w:val="schluterit-vraag"/>
    <w:basedOn w:val="Standaardalinea-lettertype"/>
    <w:rsid w:val="009F4552"/>
  </w:style>
  <w:style w:type="paragraph" w:styleId="Lijstopsomteken">
    <w:name w:val="List Bullet"/>
    <w:basedOn w:val="Standaard"/>
    <w:uiPriority w:val="99"/>
    <w:unhideWhenUsed/>
    <w:rsid w:val="008D1F2E"/>
    <w:pPr>
      <w:numPr>
        <w:numId w:val="3"/>
      </w:numPr>
      <w:contextualSpacing/>
    </w:pPr>
  </w:style>
  <w:style w:type="paragraph" w:styleId="Lijstmetafbeeldingen">
    <w:name w:val="table of figures"/>
    <w:basedOn w:val="Inhopg2"/>
    <w:next w:val="Standaard"/>
    <w:uiPriority w:val="99"/>
    <w:rsid w:val="00DF0422"/>
    <w:pPr>
      <w:keepLines/>
      <w:tabs>
        <w:tab w:val="clear" w:pos="380"/>
        <w:tab w:val="clear" w:pos="9781"/>
        <w:tab w:val="left" w:pos="851"/>
        <w:tab w:val="right" w:pos="7088"/>
      </w:tabs>
      <w:suppressAutoHyphens/>
      <w:spacing w:line="230" w:lineRule="atLeast"/>
      <w:ind w:left="0" w:right="567"/>
      <w:jc w:val="both"/>
    </w:pPr>
    <w:rPr>
      <w:smallCaps w:val="0"/>
      <w:sz w:val="19"/>
    </w:rPr>
  </w:style>
  <w:style w:type="paragraph" w:customStyle="1" w:styleId="Opsomming1">
    <w:name w:val="Opsomming1"/>
    <w:basedOn w:val="Standaard"/>
    <w:rsid w:val="00DF0422"/>
    <w:pPr>
      <w:spacing w:line="230" w:lineRule="atLeast"/>
    </w:pPr>
  </w:style>
  <w:style w:type="paragraph" w:styleId="Geenafstand">
    <w:name w:val="No Spacing"/>
    <w:uiPriority w:val="1"/>
    <w:qFormat/>
    <w:rsid w:val="007D2513"/>
    <w:rPr>
      <w:rFonts w:ascii="Calibri" w:eastAsia="Calibri" w:hAnsi="Calibri"/>
      <w:sz w:val="22"/>
      <w:szCs w:val="22"/>
      <w:lang w:eastAsia="en-US"/>
    </w:rPr>
  </w:style>
  <w:style w:type="character" w:customStyle="1" w:styleId="Kop3Char">
    <w:name w:val="Kop 3 Char"/>
    <w:basedOn w:val="Standaardalinea-lettertype"/>
    <w:link w:val="Kop3"/>
    <w:rsid w:val="00AA4FEF"/>
    <w:rPr>
      <w:rFonts w:ascii="Arial" w:hAnsi="Arial"/>
      <w:b/>
      <w:spacing w:val="5"/>
      <w:sz w:val="22"/>
    </w:rPr>
  </w:style>
  <w:style w:type="character" w:customStyle="1" w:styleId="LijstalineaChar">
    <w:name w:val="Lijstalinea Char"/>
    <w:aliases w:val="lp1 Char,Use Case List Paragraph Char,Bullet List Char,FooterText Char,Num List Paragraph Char,Lista viñetas Char,Lijstalinea niv 1 Char"/>
    <w:link w:val="Lijstalinea"/>
    <w:uiPriority w:val="34"/>
    <w:rsid w:val="001F26AF"/>
    <w:rPr>
      <w:rFonts w:ascii="Arial" w:hAnsi="Arial"/>
      <w:spacing w:val="5"/>
      <w:sz w:val="19"/>
    </w:rPr>
  </w:style>
  <w:style w:type="table" w:styleId="Tabelraster">
    <w:name w:val="Table Grid"/>
    <w:basedOn w:val="Standaardtabel"/>
    <w:uiPriority w:val="59"/>
    <w:rsid w:val="00DA6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Accent1">
    <w:name w:val="List Table 3 Accent 1"/>
    <w:basedOn w:val="Standaardtabel"/>
    <w:uiPriority w:val="48"/>
    <w:rsid w:val="00DA600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VoettekstChar">
    <w:name w:val="Voettekst Char"/>
    <w:basedOn w:val="Standaardalinea-lettertype"/>
    <w:link w:val="Voettekst"/>
    <w:uiPriority w:val="99"/>
    <w:rsid w:val="00CA2303"/>
    <w:rPr>
      <w:rFonts w:ascii="Arial" w:hAnsi="Arial"/>
      <w:sz w:val="16"/>
    </w:rPr>
  </w:style>
  <w:style w:type="paragraph" w:customStyle="1" w:styleId="Eisen">
    <w:name w:val="Eisen"/>
    <w:basedOn w:val="Lijstalinea"/>
    <w:autoRedefine/>
    <w:qFormat/>
    <w:rsid w:val="00F61147"/>
    <w:pPr>
      <w:widowControl/>
      <w:spacing w:line="240" w:lineRule="auto"/>
      <w:ind w:left="0" w:right="131"/>
    </w:pPr>
    <w:rPr>
      <w:rFonts w:eastAsiaTheme="minorHAnsi" w:cs="Arial"/>
      <w:spacing w:val="0"/>
      <w:szCs w:val="19"/>
      <w:lang w:eastAsia="en-US"/>
    </w:rPr>
  </w:style>
  <w:style w:type="character" w:customStyle="1" w:styleId="KoptekstChar">
    <w:name w:val="Koptekst Char"/>
    <w:basedOn w:val="Standaardalinea-lettertype"/>
    <w:link w:val="Koptekst"/>
    <w:rsid w:val="00F36D30"/>
    <w:rPr>
      <w:rFonts w:ascii="Arial" w:hAnsi="Arial"/>
      <w:spacing w:val="5"/>
      <w:sz w:val="19"/>
    </w:rPr>
  </w:style>
  <w:style w:type="character" w:customStyle="1" w:styleId="TekstopmerkingChar">
    <w:name w:val="Tekst opmerking Char"/>
    <w:basedOn w:val="Standaardalinea-lettertype"/>
    <w:link w:val="Tekstopmerking"/>
    <w:uiPriority w:val="99"/>
    <w:rsid w:val="00B14187"/>
    <w:rPr>
      <w:rFonts w:ascii="Arial" w:hAnsi="Arial"/>
      <w:spacing w:val="5"/>
    </w:rPr>
  </w:style>
  <w:style w:type="numbering" w:customStyle="1" w:styleId="Hoofdstuknummeringstijl">
    <w:name w:val="Hoofdstuknummering stijl"/>
    <w:uiPriority w:val="99"/>
    <w:rsid w:val="00D56237"/>
    <w:pPr>
      <w:numPr>
        <w:numId w:val="11"/>
      </w:numPr>
    </w:pPr>
  </w:style>
  <w:style w:type="paragraph" w:styleId="Lijstopsomteken3">
    <w:name w:val="List Bullet 3"/>
    <w:basedOn w:val="Standaard"/>
    <w:hidden/>
    <w:uiPriority w:val="99"/>
    <w:unhideWhenUsed/>
    <w:rsid w:val="00983B16"/>
    <w:pPr>
      <w:widowControl/>
      <w:numPr>
        <w:numId w:val="14"/>
      </w:numPr>
      <w:spacing w:line="276" w:lineRule="auto"/>
      <w:contextualSpacing/>
    </w:pPr>
    <w:rPr>
      <w:rFonts w:eastAsia="Calibri"/>
      <w:spacing w:val="0"/>
      <w:szCs w:val="22"/>
      <w:lang w:eastAsia="en-US"/>
    </w:rPr>
  </w:style>
  <w:style w:type="paragraph" w:styleId="Revisie">
    <w:name w:val="Revision"/>
    <w:hidden/>
    <w:uiPriority w:val="99"/>
    <w:semiHidden/>
    <w:rsid w:val="00AE63BB"/>
    <w:rPr>
      <w:rFonts w:ascii="Arial" w:hAnsi="Arial"/>
      <w:spacing w:val="5"/>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7366">
      <w:bodyDiv w:val="1"/>
      <w:marLeft w:val="0"/>
      <w:marRight w:val="0"/>
      <w:marTop w:val="0"/>
      <w:marBottom w:val="0"/>
      <w:divBdr>
        <w:top w:val="none" w:sz="0" w:space="0" w:color="auto"/>
        <w:left w:val="none" w:sz="0" w:space="0" w:color="auto"/>
        <w:bottom w:val="none" w:sz="0" w:space="0" w:color="auto"/>
        <w:right w:val="none" w:sz="0" w:space="0" w:color="auto"/>
      </w:divBdr>
    </w:div>
    <w:div w:id="614366597">
      <w:bodyDiv w:val="1"/>
      <w:marLeft w:val="0"/>
      <w:marRight w:val="0"/>
      <w:marTop w:val="0"/>
      <w:marBottom w:val="0"/>
      <w:divBdr>
        <w:top w:val="none" w:sz="0" w:space="0" w:color="auto"/>
        <w:left w:val="none" w:sz="0" w:space="0" w:color="auto"/>
        <w:bottom w:val="none" w:sz="0" w:space="0" w:color="auto"/>
        <w:right w:val="none" w:sz="0" w:space="0" w:color="auto"/>
      </w:divBdr>
    </w:div>
    <w:div w:id="1714843927">
      <w:bodyDiv w:val="1"/>
      <w:marLeft w:val="0"/>
      <w:marRight w:val="0"/>
      <w:marTop w:val="0"/>
      <w:marBottom w:val="0"/>
      <w:divBdr>
        <w:top w:val="none" w:sz="0" w:space="0" w:color="auto"/>
        <w:left w:val="none" w:sz="0" w:space="0" w:color="auto"/>
        <w:bottom w:val="none" w:sz="0" w:space="0" w:color="auto"/>
        <w:right w:val="none" w:sz="0" w:space="0" w:color="auto"/>
      </w:divBdr>
    </w:div>
    <w:div w:id="195895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213DB-4BEF-42DD-9BDA-4AB15F9AB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10</Pages>
  <Words>1679</Words>
  <Characters>9544</Characters>
  <Application>Microsoft Office Word</Application>
  <DocSecurity>0</DocSecurity>
  <Lines>79</Lines>
  <Paragraphs>22</Paragraphs>
  <ScaleCrop>false</ScaleCrop>
  <HeadingPairs>
    <vt:vector size="6" baseType="variant">
      <vt:variant>
        <vt:lpstr>Titel</vt:lpstr>
      </vt:variant>
      <vt:variant>
        <vt:i4>1</vt:i4>
      </vt:variant>
      <vt:variant>
        <vt:lpstr>Title</vt:lpstr>
      </vt:variant>
      <vt:variant>
        <vt:i4>1</vt:i4>
      </vt:variant>
      <vt:variant>
        <vt:lpstr>Headings</vt:lpstr>
      </vt:variant>
      <vt:variant>
        <vt:i4>47</vt:i4>
      </vt:variant>
    </vt:vector>
  </HeadingPairs>
  <TitlesOfParts>
    <vt:vector size="49" baseType="lpstr">
      <vt:lpstr>Testplan HP 3PAR 20450</vt:lpstr>
      <vt:lpstr>Functionele en acceptatie testen Datadomain VTL met TSM</vt:lpstr>
      <vt:lpstr/>
      <vt:lpstr/>
      <vt:lpstr>Inhoudsopgave</vt:lpstr>
      <vt:lpstr>Inleiding</vt:lpstr>
      <vt:lpstr>    Wat is het doel van het onderzoeksrapport</vt:lpstr>
      <vt:lpstr>    Historie</vt:lpstr>
      <vt:lpstr>        Historie onderzoeksrapport</vt:lpstr>
      <vt:lpstr>        Historie ICT-Service/-Component</vt:lpstr>
      <vt:lpstr>        Gebruikte afkortingen</vt:lpstr>
      <vt:lpstr>    Beschrijving ICT-Service/-Component</vt:lpstr>
      <vt:lpstr>        Positie/doel </vt:lpstr>
      <vt:lpstr>        Eindgebruikers </vt:lpstr>
      <vt:lpstr>        Functionaliteit ICT-Service/-Component</vt:lpstr>
      <vt:lpstr>        Verwijzingen</vt:lpstr>
      <vt:lpstr>Doorlooptijd migratie Open Systemen naar VTL</vt:lpstr>
      <vt:lpstr>Capaciteits-test VTL</vt:lpstr>
      <vt:lpstr>    Testen reguliere backup/restore</vt:lpstr>
      <vt:lpstr>    Testen database backups/restore</vt:lpstr>
      <vt:lpstr>Fysieke/software setup Datadomain oplossing</vt:lpstr>
      <vt:lpstr>Capaciteit tapesloten L180</vt:lpstr>
      <vt:lpstr>VTL vs FILE TYPE</vt:lpstr>
      <vt:lpstr>Replicatie van data</vt:lpstr>
      <vt:lpstr>Afhandeling van een volle Datadomain omgeving</vt:lpstr>
      <vt:lpstr>Failover VTL</vt:lpstr>
      <vt:lpstr>Gebruik van data deduplicatie op de VTL</vt:lpstr>
      <vt:lpstr>Testen max aantal concurrent datastromen naar VTL</vt:lpstr>
      <vt:lpstr>Gebruik van data compressie op de TSM CLient</vt:lpstr>
      <vt:lpstr>    Testen reguliere backup/restore</vt:lpstr>
      <vt:lpstr>    Testen database backups/restore</vt:lpstr>
      <vt:lpstr>Onderzoek backup databases</vt:lpstr>
      <vt:lpstr>Onderzoek synchronous copies in TSM</vt:lpstr>
      <vt:lpstr>Instellen van de VTL rules &amp; settings</vt:lpstr>
      <vt:lpstr>Gebruik van Library Station</vt:lpstr>
      <vt:lpstr>Instellen van de TSM server</vt:lpstr>
      <vt:lpstr>Gebruik van de STK L180 als VTL</vt:lpstr>
      <vt:lpstr>Gebruik van de NFS voor de Datadomain oplossing</vt:lpstr>
      <vt:lpstr>In kaart brengen disaster situaties</vt:lpstr>
      <vt:lpstr>Export node naar fysieke tape</vt:lpstr>
      <vt:lpstr>Rapportage</vt:lpstr>
      <vt:lpstr>Gebruik Gresham EDT</vt:lpstr>
      <vt:lpstr>Gebruik compressie op de VTL</vt:lpstr>
      <vt:lpstr>Gebruik TSM LAN-free back-up</vt:lpstr>
      <vt:lpstr>Gebruik TSM archiving</vt:lpstr>
      <vt:lpstr>Back-up TSM database</vt:lpstr>
      <vt:lpstr>Inrichting organisatie.</vt:lpstr>
      <vt:lpstr>Inrichting VTL.</vt:lpstr>
      <vt:lpstr>Inrichting connectiviteit</vt:lpstr>
    </vt:vector>
  </TitlesOfParts>
  <Manager>Wouter Kranendonk</Manager>
  <Company>Belstingdienst Centrum voor Infrastructuur en Exploitatie</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Testplan HP 3PAR 20450</dc:title>
  <dc:subject>Testplan HP 3PAR 20450</dc:subject>
  <dc:creator>Freddy F.H. Mulder</dc:creator>
  <cp:lastModifiedBy>Maurice M.R. Duijm</cp:lastModifiedBy>
  <cp:revision>4</cp:revision>
  <cp:lastPrinted>2025-01-13T08:38:00Z</cp:lastPrinted>
  <dcterms:created xsi:type="dcterms:W3CDTF">2025-06-02T10:05:00Z</dcterms:created>
  <dcterms:modified xsi:type="dcterms:W3CDTF">2025-06-06T10:52:00Z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Versie">
    <vt:lpwstr>0.2</vt:lpwstr>
  </property>
  <property fmtid="{D5CDD505-2E9C-101B-9397-08002B2CF9AE}" pid="3" name="docStatus">
    <vt:lpwstr>Definitief</vt:lpwstr>
  </property>
  <property fmtid="{D5CDD505-2E9C-101B-9397-08002B2CF9AE}" pid="4" name="docBoekNr">
    <vt:lpwstr>000</vt:lpwstr>
  </property>
  <property fmtid="{D5CDD505-2E9C-101B-9397-08002B2CF9AE}" pid="5" name="docBoekOms">
    <vt:lpwstr>Infra\Storage</vt:lpwstr>
  </property>
  <property fmtid="{D5CDD505-2E9C-101B-9397-08002B2CF9AE}" pid="6" name="docSectieNr">
    <vt:lpwstr>000</vt:lpwstr>
  </property>
  <property fmtid="{D5CDD505-2E9C-101B-9397-08002B2CF9AE}" pid="7" name="docSectieOms">
    <vt:lpwstr>Productgroep Storage</vt:lpwstr>
  </property>
  <property fmtid="{D5CDD505-2E9C-101B-9397-08002B2CF9AE}" pid="8" name="docHoofdstukNr">
    <vt:lpwstr>000</vt:lpwstr>
  </property>
  <property fmtid="{D5CDD505-2E9C-101B-9397-08002B2CF9AE}" pid="9" name="docHoofdstukOms">
    <vt:lpwstr>Functionele en acceptatie HP 3PAR 20450</vt:lpwstr>
  </property>
  <property fmtid="{D5CDD505-2E9C-101B-9397-08002B2CF9AE}" pid="10" name="docDistributie">
    <vt:lpwstr>Vrij</vt:lpwstr>
  </property>
  <property fmtid="{D5CDD505-2E9C-101B-9397-08002B2CF9AE}" pid="11" name="docNaam">
    <vt:lpwstr> </vt:lpwstr>
  </property>
  <property fmtid="{D5CDD505-2E9C-101B-9397-08002B2CF9AE}" pid="12" name="docSupplement">
    <vt:lpwstr> </vt:lpwstr>
  </property>
  <property fmtid="{D5CDD505-2E9C-101B-9397-08002B2CF9AE}" pid="13" name="docSchrijver">
    <vt:lpwstr>Roel Wever</vt:lpwstr>
  </property>
  <property fmtid="{D5CDD505-2E9C-101B-9397-08002B2CF9AE}" pid="14" name="docAkkoord">
    <vt:lpwstr>Wouter Kranendonk</vt:lpwstr>
  </property>
  <property fmtid="{D5CDD505-2E9C-101B-9397-08002B2CF9AE}" pid="15" name="docRelease">
    <vt:lpwstr>2017Q1</vt:lpwstr>
  </property>
  <property fmtid="{D5CDD505-2E9C-101B-9397-08002B2CF9AE}" pid="16" name="docSector">
    <vt:lpwstr>Infra</vt:lpwstr>
  </property>
  <property fmtid="{D5CDD505-2E9C-101B-9397-08002B2CF9AE}" pid="17" name="docAfdeling">
    <vt:lpwstr>Storage</vt:lpwstr>
  </property>
  <property fmtid="{D5CDD505-2E9C-101B-9397-08002B2CF9AE}" pid="18" name="docDocumentversie">
    <vt:lpwstr>0.2</vt:lpwstr>
  </property>
  <property fmtid="{D5CDD505-2E9C-101B-9397-08002B2CF9AE}" pid="19" name="docDatum">
    <vt:lpwstr>25-01-2017</vt:lpwstr>
  </property>
  <property fmtid="{D5CDD505-2E9C-101B-9397-08002B2CF9AE}" pid="20" name="docPag1">
    <vt:lpwstr>1</vt:lpwstr>
  </property>
  <property fmtid="{D5CDD505-2E9C-101B-9397-08002B2CF9AE}" pid="21" name="docDrukWerk">
    <vt:bool>false</vt:bool>
  </property>
  <property fmtid="{D5CDD505-2E9C-101B-9397-08002B2CF9AE}" pid="22" name="docSjabloonAuteur">
    <vt:lpwstr>Ontwikkelaar OGF</vt:lpwstr>
  </property>
  <property fmtid="{D5CDD505-2E9C-101B-9397-08002B2CF9AE}" pid="23" name="docSjabloonTitel">
    <vt:lpwstr>BDS.dot</vt:lpwstr>
  </property>
  <property fmtid="{D5CDD505-2E9C-101B-9397-08002B2CF9AE}" pid="24" name="docSjabloonSubtitel">
    <vt:lpwstr>Belastingdienst Documentatie Systeem</vt:lpwstr>
  </property>
  <property fmtid="{D5CDD505-2E9C-101B-9397-08002B2CF9AE}" pid="25" name="docSjabloondatum">
    <vt:lpwstr>maart 1998</vt:lpwstr>
  </property>
</Properties>
</file>