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F6AF" w14:textId="77777777" w:rsidR="000F72A1" w:rsidRPr="000F72A1" w:rsidRDefault="000F72A1">
      <w:p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Opmerkingen/adviezen uit Inspectierapporten 2022</w:t>
      </w:r>
    </w:p>
    <w:p w14:paraId="6D5F01C9" w14:textId="47893C63" w:rsidR="006D4890" w:rsidRPr="002417FC" w:rsidRDefault="000F72A1">
      <w:pPr>
        <w:rPr>
          <w:rFonts w:ascii="Arial" w:hAnsi="Arial" w:cs="Arial"/>
          <w:color w:val="FF0000"/>
          <w:sz w:val="20"/>
          <w:szCs w:val="20"/>
          <w:lang w:val="nl-NL"/>
        </w:rPr>
      </w:pPr>
      <w:r w:rsidRPr="002417FC">
        <w:rPr>
          <w:rFonts w:ascii="Arial" w:hAnsi="Arial" w:cs="Arial"/>
          <w:color w:val="FF0000"/>
          <w:sz w:val="20"/>
          <w:szCs w:val="20"/>
          <w:lang w:val="nl-NL"/>
        </w:rPr>
        <w:t>Stand van zaken april 2025</w:t>
      </w:r>
    </w:p>
    <w:p w14:paraId="08472A77" w14:textId="77777777" w:rsidR="000F72A1" w:rsidRDefault="000F72A1" w:rsidP="000F72A1">
      <w:pPr>
        <w:rPr>
          <w:rFonts w:ascii="Arial" w:hAnsi="Arial" w:cs="Arial"/>
          <w:b/>
          <w:bCs/>
          <w:sz w:val="20"/>
          <w:szCs w:val="20"/>
          <w:lang w:val="nl-NL"/>
        </w:rPr>
      </w:pPr>
    </w:p>
    <w:p w14:paraId="714FFBAC" w14:textId="0F92A817" w:rsidR="000F72A1" w:rsidRPr="000F72A1" w:rsidRDefault="000F72A1" w:rsidP="000F72A1">
      <w:pPr>
        <w:rPr>
          <w:rFonts w:ascii="Arial" w:hAnsi="Arial" w:cs="Arial"/>
          <w:b/>
          <w:bCs/>
          <w:sz w:val="20"/>
          <w:szCs w:val="20"/>
          <w:u w:val="single"/>
          <w:lang w:val="nl-NL"/>
        </w:rPr>
      </w:pPr>
      <w:r w:rsidRPr="000F72A1">
        <w:rPr>
          <w:rFonts w:ascii="Arial" w:hAnsi="Arial" w:cs="Arial"/>
          <w:b/>
          <w:bCs/>
          <w:sz w:val="20"/>
          <w:szCs w:val="20"/>
          <w:u w:val="single"/>
          <w:lang w:val="nl-NL"/>
        </w:rPr>
        <w:t>Stede Broec</w:t>
      </w:r>
    </w:p>
    <w:p w14:paraId="7CB50A19" w14:textId="77777777" w:rsidR="000F72A1" w:rsidRP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Praktijkschool West-Friesland</w:t>
      </w:r>
      <w:r>
        <w:rPr>
          <w:rFonts w:ascii="Arial" w:hAnsi="Arial" w:cs="Arial"/>
          <w:sz w:val="20"/>
          <w:szCs w:val="20"/>
          <w:lang w:val="nl-NL"/>
        </w:rPr>
        <w:t>: (nog) niet bekend</w:t>
      </w:r>
    </w:p>
    <w:p w14:paraId="48514F74" w14:textId="77777777" w:rsidR="000F72A1" w:rsidRP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Martinus College</w:t>
      </w:r>
      <w:r>
        <w:rPr>
          <w:rFonts w:ascii="Arial" w:hAnsi="Arial" w:cs="Arial"/>
          <w:sz w:val="20"/>
          <w:szCs w:val="20"/>
          <w:lang w:val="nl-NL"/>
        </w:rPr>
        <w:t>: (nog) niet bekend</w:t>
      </w:r>
    </w:p>
    <w:p w14:paraId="2F904216" w14:textId="77777777" w:rsid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</w:p>
    <w:p w14:paraId="2476DFBC" w14:textId="7261DE0B" w:rsidR="000F72A1" w:rsidRDefault="000F72A1" w:rsidP="000F72A1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0F72A1">
        <w:rPr>
          <w:rFonts w:ascii="Arial" w:hAnsi="Arial" w:cs="Arial"/>
          <w:sz w:val="20"/>
          <w:szCs w:val="20"/>
          <w:u w:val="single"/>
          <w:lang w:val="nl-NL"/>
        </w:rPr>
        <w:t>Zwembad en sporthal De Kloet</w:t>
      </w:r>
    </w:p>
    <w:p w14:paraId="4C2D6DA8" w14:textId="7649558E" w:rsidR="002417FC" w:rsidRPr="002417FC" w:rsidRDefault="002417FC" w:rsidP="002417FC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2417FC">
        <w:rPr>
          <w:rFonts w:ascii="Arial" w:hAnsi="Arial" w:cs="Arial"/>
          <w:sz w:val="20"/>
          <w:szCs w:val="20"/>
          <w:u w:val="single"/>
          <w:lang w:val="nl-NL"/>
        </w:rPr>
        <w:drawing>
          <wp:inline distT="0" distB="0" distL="0" distR="0" wp14:anchorId="10920097" wp14:editId="7827855C">
            <wp:extent cx="3854615" cy="3197487"/>
            <wp:effectExtent l="0" t="0" r="0" b="3175"/>
            <wp:docPr id="200915224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955" cy="320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4A6D8" w14:textId="77777777" w:rsidR="002417FC" w:rsidRPr="002417FC" w:rsidRDefault="002417FC" w:rsidP="002417FC">
      <w:pPr>
        <w:rPr>
          <w:rFonts w:ascii="Arial" w:hAnsi="Arial" w:cs="Arial"/>
          <w:sz w:val="20"/>
          <w:szCs w:val="20"/>
          <w:lang w:val="nl-NL"/>
        </w:rPr>
      </w:pPr>
    </w:p>
    <w:p w14:paraId="6305754A" w14:textId="77777777" w:rsidR="002417FC" w:rsidRDefault="002417FC" w:rsidP="003B4DF2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nl-NL"/>
        </w:rPr>
      </w:pPr>
      <w:r w:rsidRPr="002417FC">
        <w:rPr>
          <w:rFonts w:ascii="Arial" w:hAnsi="Arial" w:cs="Arial"/>
          <w:sz w:val="20"/>
          <w:szCs w:val="20"/>
          <w:lang w:val="nl-NL"/>
        </w:rPr>
        <w:t xml:space="preserve">De scope 12 voor de zonnepanelen is inmiddels bijgevoegd in het onderhoudscontract met </w:t>
      </w:r>
      <w:proofErr w:type="spellStart"/>
      <w:r w:rsidRPr="002417FC">
        <w:rPr>
          <w:rFonts w:ascii="Arial" w:hAnsi="Arial" w:cs="Arial"/>
          <w:sz w:val="20"/>
          <w:szCs w:val="20"/>
          <w:lang w:val="nl-NL"/>
        </w:rPr>
        <w:t>Hanab</w:t>
      </w:r>
      <w:proofErr w:type="spellEnd"/>
    </w:p>
    <w:p w14:paraId="7BC0B5CF" w14:textId="17EC65AE" w:rsidR="002417FC" w:rsidRPr="002417FC" w:rsidRDefault="002417FC" w:rsidP="003B4DF2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nl-NL"/>
        </w:rPr>
      </w:pPr>
      <w:r w:rsidRPr="002417FC">
        <w:rPr>
          <w:rFonts w:ascii="Arial" w:hAnsi="Arial" w:cs="Arial"/>
          <w:sz w:val="20"/>
          <w:szCs w:val="20"/>
          <w:lang w:val="nl-NL"/>
        </w:rPr>
        <w:t>Het verlopen van de keuring van de technische installaties is ook geborgd in de nieuwe aanbesteding van installatieonderhoud.</w:t>
      </w:r>
    </w:p>
    <w:p w14:paraId="2B0BCA13" w14:textId="77777777" w:rsidR="002417FC" w:rsidRPr="002417FC" w:rsidRDefault="002417FC" w:rsidP="002417FC">
      <w:pPr>
        <w:rPr>
          <w:rFonts w:ascii="Arial" w:hAnsi="Arial" w:cs="Arial"/>
          <w:sz w:val="20"/>
          <w:szCs w:val="20"/>
          <w:u w:val="single"/>
          <w:lang w:val="nl-NL"/>
        </w:rPr>
      </w:pPr>
    </w:p>
    <w:p w14:paraId="6EF3B2AF" w14:textId="11FF3990" w:rsidR="002417FC" w:rsidRPr="002417FC" w:rsidRDefault="002417FC" w:rsidP="002417FC">
      <w:pPr>
        <w:rPr>
          <w:rFonts w:ascii="Arial" w:hAnsi="Arial" w:cs="Arial"/>
          <w:sz w:val="20"/>
          <w:szCs w:val="20"/>
          <w:lang w:val="nl-NL"/>
        </w:rPr>
      </w:pPr>
      <w:r w:rsidRPr="002417FC">
        <w:rPr>
          <w:rFonts w:ascii="Arial" w:hAnsi="Arial" w:cs="Arial"/>
          <w:sz w:val="20"/>
          <w:szCs w:val="20"/>
          <w:lang w:val="nl-NL"/>
        </w:rPr>
        <w:t>Voor een uitbreiding van de BMI naar de technische ruimte moet een nieuw PVE, nieuwe tekeningen en uitbreiding op de installatie gemaakt worden.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2417FC">
        <w:rPr>
          <w:rFonts w:ascii="Arial" w:hAnsi="Arial" w:cs="Arial"/>
          <w:sz w:val="20"/>
          <w:szCs w:val="20"/>
          <w:lang w:val="nl-NL"/>
        </w:rPr>
        <w:t>Omdat de installatie vergund is moet er ook een nieuwe gebruiksvergunning aangevraagd worden.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2417FC">
        <w:rPr>
          <w:rFonts w:ascii="Arial" w:hAnsi="Arial" w:cs="Arial"/>
          <w:sz w:val="20"/>
          <w:szCs w:val="20"/>
          <w:lang w:val="nl-NL"/>
        </w:rPr>
        <w:t>Grof gerekend vraagt dit minimaal een investering van 10.000,- eenmalig, plus hogere kosten voor de jaarlijkse keuring en onderhoud van deze installatie.</w:t>
      </w:r>
    </w:p>
    <w:p w14:paraId="161AC86E" w14:textId="2EB86956" w:rsidR="002417FC" w:rsidRPr="002417FC" w:rsidRDefault="002417FC" w:rsidP="002417FC">
      <w:pPr>
        <w:rPr>
          <w:rFonts w:ascii="Arial" w:hAnsi="Arial" w:cs="Arial"/>
          <w:sz w:val="20"/>
          <w:szCs w:val="20"/>
          <w:lang w:val="nl-NL"/>
        </w:rPr>
      </w:pPr>
      <w:r w:rsidRPr="002417FC">
        <w:rPr>
          <w:rFonts w:ascii="Arial" w:hAnsi="Arial" w:cs="Arial"/>
          <w:sz w:val="20"/>
          <w:szCs w:val="20"/>
          <w:lang w:val="nl-NL"/>
        </w:rPr>
        <w:t xml:space="preserve">Gezien de waarschijnlijk beperkte resterende exploitatieduur van de locatie </w:t>
      </w:r>
      <w:r>
        <w:rPr>
          <w:rFonts w:ascii="Arial" w:hAnsi="Arial" w:cs="Arial"/>
          <w:sz w:val="20"/>
          <w:szCs w:val="20"/>
          <w:lang w:val="nl-NL"/>
        </w:rPr>
        <w:t>weegt</w:t>
      </w:r>
      <w:r w:rsidRPr="002417FC">
        <w:rPr>
          <w:rFonts w:ascii="Arial" w:hAnsi="Arial" w:cs="Arial"/>
          <w:sz w:val="20"/>
          <w:szCs w:val="20"/>
          <w:lang w:val="nl-NL"/>
        </w:rPr>
        <w:t xml:space="preserve"> dit traject qua tijd en kosten niet op tegen de eventuele korting die op de premie gegeven wordt.</w:t>
      </w:r>
    </w:p>
    <w:p w14:paraId="5758C85C" w14:textId="77777777" w:rsidR="002417FC" w:rsidRPr="000F72A1" w:rsidRDefault="002417FC" w:rsidP="000F72A1">
      <w:pPr>
        <w:rPr>
          <w:rFonts w:ascii="Arial" w:hAnsi="Arial" w:cs="Arial"/>
          <w:sz w:val="20"/>
          <w:szCs w:val="20"/>
          <w:u w:val="single"/>
          <w:lang w:val="nl-NL"/>
        </w:rPr>
      </w:pPr>
    </w:p>
    <w:p w14:paraId="684D30AD" w14:textId="77777777" w:rsid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</w:p>
    <w:p w14:paraId="7F71F8A6" w14:textId="4C4403A8" w:rsidR="000F72A1" w:rsidRPr="002417FC" w:rsidRDefault="000F72A1" w:rsidP="000F72A1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0F72A1">
        <w:rPr>
          <w:rFonts w:ascii="Arial" w:hAnsi="Arial" w:cs="Arial"/>
          <w:sz w:val="20"/>
          <w:szCs w:val="20"/>
          <w:u w:val="single"/>
          <w:lang w:val="nl-NL"/>
        </w:rPr>
        <w:t>Gemeentehuis Stede Broec</w:t>
      </w:r>
    </w:p>
    <w:p w14:paraId="2B95FAE3" w14:textId="75AD3D08" w:rsidR="000F72A1" w:rsidRP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Het</w:t>
      </w:r>
      <w:r w:rsidRPr="000F72A1">
        <w:rPr>
          <w:rFonts w:ascii="Arial" w:hAnsi="Arial" w:cs="Arial"/>
          <w:sz w:val="20"/>
          <w:szCs w:val="20"/>
          <w:lang w:val="nl-NL"/>
        </w:rPr>
        <w:t xml:space="preserve"> gemeentehuis </w:t>
      </w:r>
      <w:r>
        <w:rPr>
          <w:rFonts w:ascii="Arial" w:hAnsi="Arial" w:cs="Arial"/>
          <w:sz w:val="20"/>
          <w:szCs w:val="20"/>
          <w:lang w:val="nl-NL"/>
        </w:rPr>
        <w:t xml:space="preserve">van </w:t>
      </w:r>
      <w:r w:rsidRPr="000F72A1">
        <w:rPr>
          <w:rFonts w:ascii="Arial" w:hAnsi="Arial" w:cs="Arial"/>
          <w:sz w:val="20"/>
          <w:szCs w:val="20"/>
          <w:lang w:val="nl-NL"/>
        </w:rPr>
        <w:t xml:space="preserve">Stede Broec voldoet aan alle relevante wet- en regelgeving. </w:t>
      </w:r>
    </w:p>
    <w:p w14:paraId="33C6AE5B" w14:textId="77777777" w:rsidR="000F72A1" w:rsidRPr="000F72A1" w:rsidRDefault="000F72A1" w:rsidP="000F72A1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Opslag technische ruimte is opgeruimd.</w:t>
      </w:r>
    </w:p>
    <w:p w14:paraId="681BB55E" w14:textId="77777777" w:rsidR="000F72A1" w:rsidRPr="000F72A1" w:rsidRDefault="000F72A1" w:rsidP="000F72A1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Brandmeldinstallatie voldoet aan het bouwbesluit. </w:t>
      </w:r>
    </w:p>
    <w:p w14:paraId="0A09CEF6" w14:textId="77777777" w:rsidR="000F72A1" w:rsidRPr="000F72A1" w:rsidRDefault="000F72A1" w:rsidP="000F72A1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E-installatie wordt periodiek gekeurd.</w:t>
      </w:r>
    </w:p>
    <w:p w14:paraId="581CD38D" w14:textId="1CD38DE8" w:rsidR="000F72A1" w:rsidRPr="000F72A1" w:rsidRDefault="002417FC" w:rsidP="000F72A1">
      <w:pPr>
        <w:rPr>
          <w:rFonts w:ascii="Arial" w:hAnsi="Arial" w:cs="Arial"/>
          <w:sz w:val="20"/>
          <w:szCs w:val="20"/>
          <w:lang w:val="nl-NL"/>
        </w:rPr>
      </w:pPr>
      <w:r>
        <w:rPr>
          <w:noProof/>
        </w:rPr>
        <w:drawing>
          <wp:inline distT="0" distB="0" distL="0" distR="0" wp14:anchorId="7AF7AFDB" wp14:editId="5FFB38C3">
            <wp:extent cx="4513758" cy="2243858"/>
            <wp:effectExtent l="0" t="0" r="1270" b="4445"/>
            <wp:docPr id="10239575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575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0170" cy="225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946B" w14:textId="77777777" w:rsidR="000F72A1" w:rsidRP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</w:p>
    <w:p w14:paraId="364E97E0" w14:textId="77777777" w:rsidR="000F72A1" w:rsidRPr="000F72A1" w:rsidRDefault="000F72A1" w:rsidP="000F72A1">
      <w:pPr>
        <w:rPr>
          <w:rFonts w:ascii="Arial" w:hAnsi="Arial" w:cs="Arial"/>
          <w:b/>
          <w:bCs/>
          <w:sz w:val="20"/>
          <w:szCs w:val="20"/>
          <w:u w:val="single"/>
          <w:lang w:val="nl-NL"/>
        </w:rPr>
      </w:pPr>
      <w:r w:rsidRPr="000F72A1">
        <w:rPr>
          <w:rFonts w:ascii="Arial" w:hAnsi="Arial" w:cs="Arial"/>
          <w:b/>
          <w:bCs/>
          <w:sz w:val="20"/>
          <w:szCs w:val="20"/>
          <w:u w:val="single"/>
          <w:lang w:val="nl-NL"/>
        </w:rPr>
        <w:t>Enkhuizen</w:t>
      </w:r>
    </w:p>
    <w:p w14:paraId="00253F66" w14:textId="5F568D9A" w:rsidR="000F72A1" w:rsidRP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RSG Enkhuizen</w:t>
      </w:r>
      <w:r>
        <w:rPr>
          <w:rFonts w:ascii="Arial" w:hAnsi="Arial" w:cs="Arial"/>
          <w:sz w:val="20"/>
          <w:szCs w:val="20"/>
          <w:lang w:val="nl-NL"/>
        </w:rPr>
        <w:t>: (nog) niet bekend</w:t>
      </w:r>
    </w:p>
    <w:p w14:paraId="4E5CCA1A" w14:textId="77777777" w:rsid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(Stadskantoor</w:t>
      </w:r>
      <w:r>
        <w:rPr>
          <w:rFonts w:ascii="Arial" w:hAnsi="Arial" w:cs="Arial"/>
          <w:sz w:val="20"/>
          <w:szCs w:val="20"/>
          <w:lang w:val="nl-NL"/>
        </w:rPr>
        <w:t xml:space="preserve"> &gt; wordt dit jaar verkocht/gesloopt</w:t>
      </w:r>
      <w:r w:rsidRPr="000F72A1">
        <w:rPr>
          <w:rFonts w:ascii="Arial" w:hAnsi="Arial" w:cs="Arial"/>
          <w:sz w:val="20"/>
          <w:szCs w:val="20"/>
          <w:lang w:val="nl-NL"/>
        </w:rPr>
        <w:t xml:space="preserve"> en Zwembad Enkhuizen</w:t>
      </w:r>
      <w:r>
        <w:rPr>
          <w:rFonts w:ascii="Arial" w:hAnsi="Arial" w:cs="Arial"/>
          <w:sz w:val="20"/>
          <w:szCs w:val="20"/>
          <w:lang w:val="nl-NL"/>
        </w:rPr>
        <w:t xml:space="preserve"> &gt; geen verzekerd object meer)</w:t>
      </w:r>
    </w:p>
    <w:p w14:paraId="3AF0A502" w14:textId="77777777" w:rsidR="000F72A1" w:rsidRP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</w:p>
    <w:p w14:paraId="3CF71E9C" w14:textId="77777777" w:rsidR="000F72A1" w:rsidRPr="000F72A1" w:rsidRDefault="000F72A1" w:rsidP="000F72A1">
      <w:pPr>
        <w:rPr>
          <w:rFonts w:ascii="Arial" w:hAnsi="Arial" w:cs="Arial"/>
          <w:b/>
          <w:bCs/>
          <w:sz w:val="20"/>
          <w:szCs w:val="20"/>
          <w:u w:val="single"/>
          <w:lang w:val="nl-NL"/>
        </w:rPr>
      </w:pPr>
      <w:r w:rsidRPr="000F72A1">
        <w:rPr>
          <w:rFonts w:ascii="Arial" w:hAnsi="Arial" w:cs="Arial"/>
          <w:b/>
          <w:bCs/>
          <w:sz w:val="20"/>
          <w:szCs w:val="20"/>
          <w:u w:val="single"/>
          <w:lang w:val="nl-NL"/>
        </w:rPr>
        <w:t>Drechterland</w:t>
      </w:r>
    </w:p>
    <w:p w14:paraId="3E7BADF1" w14:textId="77777777" w:rsidR="000F72A1" w:rsidRP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Brede School Het Reigersnest</w:t>
      </w:r>
      <w:r>
        <w:rPr>
          <w:rFonts w:ascii="Arial" w:hAnsi="Arial" w:cs="Arial"/>
          <w:sz w:val="20"/>
          <w:szCs w:val="20"/>
          <w:lang w:val="nl-NL"/>
        </w:rPr>
        <w:t>: (nog) niet bekend</w:t>
      </w:r>
    </w:p>
    <w:p w14:paraId="32C7CDF7" w14:textId="77777777" w:rsid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</w:p>
    <w:p w14:paraId="6F5E1B30" w14:textId="29CCD9AF" w:rsidR="000F72A1" w:rsidRPr="002417FC" w:rsidRDefault="000F72A1" w:rsidP="000F72A1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0F72A1">
        <w:rPr>
          <w:rFonts w:ascii="Arial" w:hAnsi="Arial" w:cs="Arial"/>
          <w:sz w:val="20"/>
          <w:szCs w:val="20"/>
          <w:u w:val="single"/>
          <w:lang w:val="nl-NL"/>
        </w:rPr>
        <w:t>Gemeentehuis Drechterland</w:t>
      </w:r>
    </w:p>
    <w:p w14:paraId="288E1BC7" w14:textId="77777777" w:rsidR="000F72A1" w:rsidRPr="000F72A1" w:rsidRDefault="000F72A1" w:rsidP="000F72A1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Opslag technische ruimte is voor elkaar. Helemaal ruim en opgeruimd.</w:t>
      </w:r>
    </w:p>
    <w:p w14:paraId="6ECC59F0" w14:textId="77777777" w:rsidR="000F72A1" w:rsidRPr="000F72A1" w:rsidRDefault="000F72A1" w:rsidP="000F72A1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Brandmeldinstallatie voldoet aan het bouwbesluit. Daar komt geen uitbreiding op tenzij wij een extreme korting krijgen en hier een voordeel uit te halen is.</w:t>
      </w:r>
    </w:p>
    <w:p w14:paraId="30A33251" w14:textId="77777777" w:rsidR="000F72A1" w:rsidRPr="000F72A1" w:rsidRDefault="000F72A1" w:rsidP="000F72A1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E-installatie is wel periodiek gekeurd.</w:t>
      </w:r>
    </w:p>
    <w:p w14:paraId="7FCE1714" w14:textId="77777777" w:rsidR="000F72A1" w:rsidRPr="000F72A1" w:rsidRDefault="000F72A1" w:rsidP="000F72A1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t>Scope 12 is wel uitgevoerd.</w:t>
      </w:r>
    </w:p>
    <w:p w14:paraId="20584950" w14:textId="77777777" w:rsidR="000F72A1" w:rsidRP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</w:p>
    <w:p w14:paraId="76013D07" w14:textId="55394B2D" w:rsidR="000F72A1" w:rsidRP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  <w:r w:rsidRPr="000F72A1">
        <w:rPr>
          <w:rFonts w:ascii="Arial" w:hAnsi="Arial" w:cs="Arial"/>
          <w:sz w:val="20"/>
          <w:szCs w:val="20"/>
          <w:lang w:val="nl-NL"/>
        </w:rPr>
        <w:drawing>
          <wp:inline distT="0" distB="0" distL="0" distR="0" wp14:anchorId="65D7F2E5" wp14:editId="169B0C73">
            <wp:extent cx="4829175" cy="2571750"/>
            <wp:effectExtent l="0" t="0" r="9525" b="0"/>
            <wp:docPr id="84909139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97008" w14:textId="77777777" w:rsidR="000F72A1" w:rsidRPr="000F72A1" w:rsidRDefault="000F72A1" w:rsidP="000F72A1">
      <w:pPr>
        <w:rPr>
          <w:rFonts w:ascii="Arial" w:hAnsi="Arial" w:cs="Arial"/>
          <w:sz w:val="20"/>
          <w:szCs w:val="20"/>
          <w:lang w:val="nl-NL"/>
        </w:rPr>
      </w:pPr>
    </w:p>
    <w:p w14:paraId="526E066B" w14:textId="77777777" w:rsidR="000F72A1" w:rsidRPr="000F72A1" w:rsidRDefault="000F72A1">
      <w:pPr>
        <w:rPr>
          <w:rFonts w:ascii="Arial" w:hAnsi="Arial" w:cs="Arial"/>
          <w:sz w:val="20"/>
          <w:szCs w:val="20"/>
          <w:lang w:val="nl-NL"/>
        </w:rPr>
      </w:pPr>
    </w:p>
    <w:p w14:paraId="2BDD5DF6" w14:textId="77777777" w:rsidR="000F72A1" w:rsidRPr="000F72A1" w:rsidRDefault="000F72A1">
      <w:pPr>
        <w:rPr>
          <w:rFonts w:ascii="Arial" w:hAnsi="Arial" w:cs="Arial"/>
          <w:sz w:val="20"/>
          <w:szCs w:val="20"/>
          <w:lang w:val="nl-NL"/>
        </w:rPr>
      </w:pPr>
    </w:p>
    <w:sectPr w:rsidR="000F72A1" w:rsidRPr="000F72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0E62" w14:textId="77777777" w:rsidR="000F72A1" w:rsidRDefault="000F72A1" w:rsidP="00961960">
      <w:pPr>
        <w:spacing w:after="0" w:line="240" w:lineRule="auto"/>
      </w:pPr>
      <w:r>
        <w:separator/>
      </w:r>
    </w:p>
  </w:endnote>
  <w:endnote w:type="continuationSeparator" w:id="0">
    <w:p w14:paraId="657DC2E3" w14:textId="77777777" w:rsidR="000F72A1" w:rsidRDefault="000F72A1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5635" w14:textId="77777777" w:rsidR="00961960" w:rsidRDefault="009619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C847" w14:textId="77777777" w:rsidR="00961960" w:rsidRDefault="009619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6015" w14:textId="77777777" w:rsidR="00961960" w:rsidRDefault="009619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76CF" w14:textId="77777777" w:rsidR="000F72A1" w:rsidRDefault="000F72A1" w:rsidP="00961960">
      <w:pPr>
        <w:spacing w:after="0" w:line="240" w:lineRule="auto"/>
      </w:pPr>
      <w:r>
        <w:separator/>
      </w:r>
    </w:p>
  </w:footnote>
  <w:footnote w:type="continuationSeparator" w:id="0">
    <w:p w14:paraId="7A5997CA" w14:textId="77777777" w:rsidR="000F72A1" w:rsidRDefault="000F72A1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1FF1" w14:textId="77777777" w:rsidR="00961960" w:rsidRDefault="009619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902A" w14:textId="77777777" w:rsidR="00961960" w:rsidRDefault="009619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643A" w14:textId="77777777" w:rsidR="00961960" w:rsidRDefault="009619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00A3F"/>
    <w:multiLevelType w:val="hybridMultilevel"/>
    <w:tmpl w:val="CB82ECE6"/>
    <w:lvl w:ilvl="0" w:tplc="F092BA3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60AC5"/>
    <w:multiLevelType w:val="hybridMultilevel"/>
    <w:tmpl w:val="D034E57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74816"/>
    <w:multiLevelType w:val="multilevel"/>
    <w:tmpl w:val="78C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2745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7722437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131700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DateAndTime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A1"/>
    <w:rsid w:val="000F72A1"/>
    <w:rsid w:val="00130453"/>
    <w:rsid w:val="002417FC"/>
    <w:rsid w:val="003F16FF"/>
    <w:rsid w:val="00587C56"/>
    <w:rsid w:val="006D4890"/>
    <w:rsid w:val="00761D15"/>
    <w:rsid w:val="007A475C"/>
    <w:rsid w:val="008036EB"/>
    <w:rsid w:val="0086573C"/>
    <w:rsid w:val="0096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D6502"/>
  <w15:chartTrackingRefBased/>
  <w15:docId w15:val="{FCF81FBA-0368-4298-B017-6B677420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png@01DB91BA.995B6590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cid:image002.png@01DBB535.F7E648C0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r209\AppData\Roaming\Temp\Templafy\WordVsto\exlra40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EDA33D30-F793-4914-8D51-9705DE9F90D3}">
  <ds:schemaRefs/>
</ds:datastoreItem>
</file>

<file path=customXml/itemProps2.xml><?xml version="1.0" encoding="utf-8"?>
<ds:datastoreItem xmlns:ds="http://schemas.openxmlformats.org/officeDocument/2006/customXml" ds:itemID="{920C3096-1347-499B-B2D8-09A5E84E2C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exlra40s</Template>
  <TotalTime>18</TotalTime>
  <Pages>3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Breg</dc:creator>
  <cp:keywords/>
  <dc:description/>
  <cp:lastModifiedBy>Marieke Breg</cp:lastModifiedBy>
  <cp:revision>1</cp:revision>
  <dcterms:created xsi:type="dcterms:W3CDTF">2025-04-28T09:01:00Z</dcterms:created>
  <dcterms:modified xsi:type="dcterms:W3CDTF">2025-04-28T09:19:00Z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sed</vt:lpwstr>
  </property>
  <property fmtid="{D5CDD505-2E9C-101B-9397-08002B2CF9AE}" pid="3" name="TemplafyTemplateId">
    <vt:lpwstr>970289282526740485</vt:lpwstr>
  </property>
  <property fmtid="{D5CDD505-2E9C-101B-9397-08002B2CF9AE}" pid="4" name="TemplafyUserProfileId">
    <vt:lpwstr>638181072448042212</vt:lpwstr>
  </property>
  <property fmtid="{D5CDD505-2E9C-101B-9397-08002B2CF9AE}" pid="5" name="TemplafyFromBlank">
    <vt:bool>true</vt:bool>
  </property>
</Properties>
</file>