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E8253" w14:textId="77777777" w:rsidR="005866C0" w:rsidRDefault="005866C0" w:rsidP="0079005B">
      <w:pPr>
        <w:pStyle w:val="CBPalinea"/>
        <w:jc w:val="center"/>
        <w:rPr>
          <w:sz w:val="24"/>
          <w:szCs w:val="24"/>
        </w:rPr>
      </w:pPr>
    </w:p>
    <w:p w14:paraId="728111FB" w14:textId="78C21A79" w:rsidR="0079005B" w:rsidRPr="00FE218B" w:rsidRDefault="005866C0" w:rsidP="0079005B">
      <w:pPr>
        <w:pStyle w:val="CBPalinea"/>
        <w:jc w:val="center"/>
        <w:rPr>
          <w:sz w:val="24"/>
          <w:szCs w:val="24"/>
        </w:rPr>
      </w:pPr>
      <w:r>
        <w:rPr>
          <w:noProof/>
          <w:sz w:val="24"/>
          <w:szCs w:val="24"/>
        </w:rPr>
        <w:drawing>
          <wp:inline distT="0" distB="0" distL="0" distR="0" wp14:anchorId="4E5DDB2F" wp14:editId="2A378D28">
            <wp:extent cx="3017520" cy="822960"/>
            <wp:effectExtent l="0" t="0" r="0" b="0"/>
            <wp:docPr id="1179217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822960"/>
                    </a:xfrm>
                    <a:prstGeom prst="rect">
                      <a:avLst/>
                    </a:prstGeom>
                    <a:noFill/>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61410D48" w:rsidR="009520B4" w:rsidRPr="009520B4" w:rsidRDefault="00D25720" w:rsidP="0079005B">
      <w:pPr>
        <w:pStyle w:val="CBPalinea"/>
        <w:jc w:val="center"/>
        <w:rPr>
          <w:sz w:val="28"/>
          <w:szCs w:val="28"/>
        </w:rPr>
      </w:pPr>
      <w:r>
        <w:rPr>
          <w:sz w:val="28"/>
          <w:szCs w:val="28"/>
        </w:rPr>
        <w:t>2</w:t>
      </w:r>
      <w:r w:rsidRPr="00D25720">
        <w:rPr>
          <w:sz w:val="28"/>
          <w:szCs w:val="28"/>
          <w:vertAlign w:val="superscript"/>
        </w:rPr>
        <w:t>e</w:t>
      </w:r>
      <w:r>
        <w:rPr>
          <w:sz w:val="28"/>
          <w:szCs w:val="28"/>
        </w:rPr>
        <w:t xml:space="preserve"> </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66B9E39E" w14:textId="6C6B05EA" w:rsidR="00870BEB" w:rsidRPr="00870BEB" w:rsidRDefault="002D59B5" w:rsidP="00870BEB">
      <w:pPr>
        <w:pStyle w:val="CBPalinea"/>
        <w:jc w:val="center"/>
        <w:rPr>
          <w:b/>
          <w:sz w:val="28"/>
          <w:szCs w:val="28"/>
        </w:rPr>
      </w:pPr>
      <w:r>
        <w:rPr>
          <w:b/>
          <w:sz w:val="28"/>
          <w:szCs w:val="28"/>
        </w:rPr>
        <w:t>Aanbesteding Leasefietsen TN514652</w:t>
      </w:r>
    </w:p>
    <w:p w14:paraId="289851AC" w14:textId="77777777" w:rsidR="00870BEB" w:rsidRDefault="00870BEB" w:rsidP="00870BEB">
      <w:pPr>
        <w:pStyle w:val="CBPalinea"/>
        <w:jc w:val="center"/>
        <w:rPr>
          <w:b/>
          <w:sz w:val="24"/>
          <w:szCs w:val="24"/>
        </w:rPr>
      </w:pPr>
    </w:p>
    <w:p w14:paraId="4F5A0A29" w14:textId="74352448" w:rsidR="0079005B" w:rsidRPr="009520B4" w:rsidRDefault="0079005B" w:rsidP="00870BEB">
      <w:pPr>
        <w:pStyle w:val="CBPalinea"/>
        <w:jc w:val="center"/>
        <w:rPr>
          <w:b/>
          <w:sz w:val="28"/>
          <w:szCs w:val="28"/>
        </w:rPr>
      </w:pPr>
      <w:r w:rsidRPr="009520B4">
        <w:rPr>
          <w:b/>
          <w:sz w:val="28"/>
          <w:szCs w:val="28"/>
        </w:rPr>
        <w:t xml:space="preserve">Gemeente </w:t>
      </w:r>
      <w:r w:rsidR="00057F00">
        <w:rPr>
          <w:b/>
          <w:sz w:val="28"/>
          <w:szCs w:val="28"/>
        </w:rPr>
        <w:t>Noordenveld</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7C7C60AA"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9C2454">
        <w:rPr>
          <w:sz w:val="24"/>
          <w:szCs w:val="24"/>
        </w:rPr>
        <w:t>zaak 571595</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29A929FE" w:rsidR="0079005B" w:rsidRDefault="0079005B" w:rsidP="0079005B">
      <w:pPr>
        <w:pStyle w:val="CBPalinea"/>
      </w:pPr>
      <w:r>
        <w:t>Definitief,</w:t>
      </w:r>
      <w:r w:rsidR="00760FF7">
        <w:t xml:space="preserve"> </w:t>
      </w:r>
      <w:r w:rsidR="00BE2A25">
        <w:t>0</w:t>
      </w:r>
      <w:r w:rsidR="000058BF">
        <w:t>8</w:t>
      </w:r>
      <w:r w:rsidR="00BE2A25">
        <w:t>-04-2</w:t>
      </w:r>
      <w:r w:rsidR="00147B06">
        <w:t>025</w:t>
      </w:r>
    </w:p>
    <w:p w14:paraId="46F826AB" w14:textId="77777777" w:rsidR="009E4D81" w:rsidRDefault="009E4D81" w:rsidP="0079005B">
      <w:pPr>
        <w:pStyle w:val="CBPalinea"/>
      </w:pPr>
    </w:p>
    <w:p w14:paraId="634FE842" w14:textId="77777777" w:rsidR="00057F00" w:rsidRDefault="00057F00" w:rsidP="0079005B">
      <w:pPr>
        <w:pStyle w:val="CBPalinea"/>
      </w:pPr>
    </w:p>
    <w:p w14:paraId="30CBF1B7" w14:textId="30C5DE99" w:rsidR="00057F00" w:rsidRDefault="00057F00">
      <w:pPr>
        <w:spacing w:after="200" w:line="276" w:lineRule="auto"/>
        <w:rPr>
          <w:rFonts w:asciiTheme="minorHAnsi" w:hAnsiTheme="minorHAnsi" w:cstheme="minorBidi"/>
        </w:rPr>
      </w:pPr>
    </w:p>
    <w:p w14:paraId="00D2C52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F16B6" w:rsidRPr="00370378" w14:paraId="6E5FAE7E" w14:textId="77777777" w:rsidTr="00BB007C">
        <w:trPr>
          <w:trHeight w:val="208"/>
        </w:trPr>
        <w:tc>
          <w:tcPr>
            <w:tcW w:w="925" w:type="dxa"/>
            <w:vMerge w:val="restart"/>
          </w:tcPr>
          <w:p w14:paraId="6C75D1AC" w14:textId="77777777" w:rsidR="00BF16B6" w:rsidRPr="00370378" w:rsidRDefault="00BF16B6" w:rsidP="00BB007C">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EF99CFB" w14:textId="77777777" w:rsidR="00BF16B6" w:rsidRDefault="00BF16B6" w:rsidP="00BB007C">
            <w:pPr>
              <w:autoSpaceDE w:val="0"/>
              <w:autoSpaceDN w:val="0"/>
              <w:adjustRightInd w:val="0"/>
              <w:jc w:val="both"/>
              <w:rPr>
                <w:rFonts w:ascii="Arial" w:hAnsi="Arial" w:cs="Arial"/>
                <w:sz w:val="20"/>
                <w:szCs w:val="20"/>
              </w:rPr>
            </w:pPr>
          </w:p>
          <w:p w14:paraId="49083FCB" w14:textId="6083D0CD" w:rsidR="00BF16B6" w:rsidRPr="00370378" w:rsidRDefault="00F87E69" w:rsidP="00BB007C">
            <w:pPr>
              <w:autoSpaceDE w:val="0"/>
              <w:autoSpaceDN w:val="0"/>
              <w:adjustRightInd w:val="0"/>
              <w:jc w:val="center"/>
              <w:rPr>
                <w:rFonts w:ascii="Arial" w:hAnsi="Arial" w:cs="Arial"/>
                <w:b/>
                <w:sz w:val="20"/>
                <w:szCs w:val="20"/>
              </w:rPr>
            </w:pPr>
            <w:r>
              <w:rPr>
                <w:rFonts w:ascii="Arial" w:hAnsi="Arial" w:cs="Arial"/>
                <w:b/>
                <w:sz w:val="20"/>
                <w:szCs w:val="20"/>
              </w:rPr>
              <w:t>33</w:t>
            </w:r>
          </w:p>
        </w:tc>
        <w:tc>
          <w:tcPr>
            <w:tcW w:w="8789" w:type="dxa"/>
            <w:shd w:val="clear" w:color="auto" w:fill="DBE5F1" w:themeFill="accent1" w:themeFillTint="33"/>
          </w:tcPr>
          <w:p w14:paraId="5C843D44" w14:textId="77777777" w:rsidR="00BF16B6" w:rsidRDefault="00BF16B6" w:rsidP="00BB007C">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82F3078" w14:textId="77777777" w:rsidR="00BF16B6" w:rsidRDefault="00BF16B6" w:rsidP="00BB007C">
            <w:pPr>
              <w:autoSpaceDE w:val="0"/>
              <w:autoSpaceDN w:val="0"/>
              <w:adjustRightInd w:val="0"/>
              <w:rPr>
                <w:rFonts w:ascii="Arial" w:hAnsi="Arial" w:cs="Arial"/>
                <w:b/>
                <w:color w:val="000000"/>
                <w:sz w:val="20"/>
                <w:szCs w:val="20"/>
              </w:rPr>
            </w:pPr>
          </w:p>
          <w:p w14:paraId="25635279" w14:textId="4529C5CE" w:rsidR="00BF16B6" w:rsidRPr="00370378" w:rsidRDefault="00F87E69" w:rsidP="00BB007C">
            <w:pPr>
              <w:autoSpaceDE w:val="0"/>
              <w:autoSpaceDN w:val="0"/>
              <w:adjustRightInd w:val="0"/>
              <w:rPr>
                <w:rFonts w:ascii="Arial" w:hAnsi="Arial" w:cs="Arial"/>
                <w:b/>
                <w:color w:val="000000"/>
                <w:sz w:val="20"/>
                <w:szCs w:val="20"/>
              </w:rPr>
            </w:pPr>
            <w:r>
              <w:rPr>
                <w:rFonts w:ascii="Arial" w:hAnsi="Arial" w:cs="Arial"/>
                <w:i/>
                <w:color w:val="000000"/>
                <w:sz w:val="20"/>
                <w:szCs w:val="20"/>
              </w:rPr>
              <w:t>Verdiepende vraag op antwoord 17</w:t>
            </w:r>
          </w:p>
        </w:tc>
      </w:tr>
      <w:tr w:rsidR="00BF16B6" w:rsidRPr="00A970D4" w14:paraId="657AA460" w14:textId="77777777" w:rsidTr="00BB007C">
        <w:trPr>
          <w:trHeight w:val="208"/>
        </w:trPr>
        <w:tc>
          <w:tcPr>
            <w:tcW w:w="925" w:type="dxa"/>
            <w:vMerge/>
          </w:tcPr>
          <w:p w14:paraId="67B5FD00" w14:textId="77777777" w:rsidR="00BF16B6" w:rsidRPr="00A970D4" w:rsidRDefault="00BF16B6" w:rsidP="00BB007C">
            <w:pPr>
              <w:autoSpaceDE w:val="0"/>
              <w:autoSpaceDN w:val="0"/>
              <w:adjustRightInd w:val="0"/>
              <w:jc w:val="both"/>
              <w:rPr>
                <w:rFonts w:ascii="Arial" w:hAnsi="Arial" w:cs="Arial"/>
                <w:sz w:val="20"/>
                <w:szCs w:val="20"/>
              </w:rPr>
            </w:pPr>
          </w:p>
        </w:tc>
        <w:tc>
          <w:tcPr>
            <w:tcW w:w="8789" w:type="dxa"/>
          </w:tcPr>
          <w:p w14:paraId="4BB7D220" w14:textId="77777777" w:rsidR="00BF16B6" w:rsidRDefault="00BF16B6" w:rsidP="00BB007C">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4CEB45B" w14:textId="2BEF093C" w:rsidR="00AC7F09" w:rsidRDefault="00AC7F09" w:rsidP="00BB007C">
            <w:pPr>
              <w:spacing w:after="160"/>
              <w:jc w:val="both"/>
              <w:rPr>
                <w:rFonts w:ascii="Arial" w:hAnsi="Arial" w:cs="Arial"/>
                <w:i/>
                <w:iCs/>
                <w:color w:val="000000"/>
                <w:sz w:val="20"/>
                <w:szCs w:val="20"/>
              </w:rPr>
            </w:pPr>
            <w:r w:rsidRPr="00AC7F09">
              <w:rPr>
                <w:rFonts w:ascii="Arial" w:hAnsi="Arial" w:cs="Arial"/>
                <w:i/>
                <w:iCs/>
                <w:color w:val="000000"/>
                <w:sz w:val="20"/>
                <w:szCs w:val="20"/>
              </w:rPr>
              <w:t xml:space="preserve">Dank voor uw reactie op onze eerdere vraag. In uw antwoord geeft u aan dat de uiteindelijke overnameprijs zal worden vastgesteld op basis van de geldende waarde in het economisch verkeer aan het einde van de leaseperiode, met als doel om fiscale risico’s te vermijden. Tegelijkertijd blijft het overnamepercentage van de Inschrijver, zoals opgenomen in het prijzenblad, gehandhaafd. Wij willen hierbij graag onder uw aandacht brengen dat deze twee uitgangspunten in de praktijk lastig te combineren zijn. Wanneer het opgegeven overnamepercentage niet overeenkomt met de werkelijke marktwaarde over drie jaar, kunnen alsnog fiscale risico’s ontstaan voor zowel werkgever als werknemer. De VNA (Vereniging van Nederlandse Autoleasemaatschappijen)-brochure Fiets en Fiscus verwijst in dit kader naar de fiscale richtlijn dat bij een overname tegen een te lage prijs het verschil wordt belast als loon. De Staatssecretaris heeft goedgekeurd dat een jaarlijkse waardevermindering van 20% mag worden gehanteerd, en dat een fiets van vijf jaar of ouder op 'nul' mag worden gewaardeerd. Echter, bij leasefietsen met een looptijd van drie jaar is de marktwaarde nog substantieel, en mag niet vooraf worden vastgelegd zonder risico op fiscale </w:t>
            </w:r>
            <w:proofErr w:type="spellStart"/>
            <w:r w:rsidRPr="00AC7F09">
              <w:rPr>
                <w:rFonts w:ascii="Arial" w:hAnsi="Arial" w:cs="Arial"/>
                <w:i/>
                <w:iCs/>
                <w:color w:val="000000"/>
                <w:sz w:val="20"/>
                <w:szCs w:val="20"/>
              </w:rPr>
              <w:t>herkwalificatie</w:t>
            </w:r>
            <w:proofErr w:type="spellEnd"/>
            <w:r w:rsidRPr="00AC7F09">
              <w:rPr>
                <w:rFonts w:ascii="Arial" w:hAnsi="Arial" w:cs="Arial"/>
                <w:i/>
                <w:iCs/>
                <w:color w:val="000000"/>
                <w:sz w:val="20"/>
                <w:szCs w:val="20"/>
              </w:rPr>
              <w:t xml:space="preserve">. Om dit te voorkomen en toch een eerlijke vergelijking tussen inschrijvers mogelijk te maken, stellen wij voor om in het prijzenblad niet langer het overnamepercentage op te nemen, maar in plaats daarvan het restwaardepercentage waarmee de leasemaatschappij rekent. Dit percentage geeft inzicht in de veronderstelde marktwaarde aan het einde van de leaseperiode en biedt daarmee een realistische basis voor beoordeling, zónder dat het wordt gepresenteerd als gegarandeerde overnameprijs. Op die manier sluit de werkwijze beter aan bij fiscale richtlijnen én de marktpraktijk. Wij verzoeken u daarom vriendelijk om dit aspect van de aanbesteding te heroverwegen. Mocht u besluiten het huidige uitgangspunt te handhaven, dan ontvangen wij graag een nadere toelichting op hoe dit in de praktijk – binnen de geldende fiscale kaders – correct en werkbaar kan worden uitgevoerd, zonder risico op naheffingen of fiscale </w:t>
            </w:r>
            <w:proofErr w:type="spellStart"/>
            <w:r w:rsidRPr="00AC7F09">
              <w:rPr>
                <w:rFonts w:ascii="Arial" w:hAnsi="Arial" w:cs="Arial"/>
                <w:i/>
                <w:iCs/>
                <w:color w:val="000000"/>
                <w:sz w:val="20"/>
                <w:szCs w:val="20"/>
              </w:rPr>
              <w:t>herkwalificatie</w:t>
            </w:r>
            <w:proofErr w:type="spellEnd"/>
            <w:r w:rsidRPr="00AC7F09">
              <w:rPr>
                <w:rFonts w:ascii="Arial" w:hAnsi="Arial" w:cs="Arial"/>
                <w:i/>
                <w:iCs/>
                <w:color w:val="000000"/>
                <w:sz w:val="20"/>
                <w:szCs w:val="20"/>
              </w:rPr>
              <w:t xml:space="preserve"> van de leaseconstructie.</w:t>
            </w:r>
          </w:p>
          <w:p w14:paraId="6604E965" w14:textId="04D89941" w:rsidR="00BF16B6" w:rsidRPr="0038111C" w:rsidRDefault="00BF16B6" w:rsidP="00BB007C">
            <w:pPr>
              <w:spacing w:after="160"/>
              <w:jc w:val="both"/>
              <w:rPr>
                <w:rFonts w:ascii="Arial" w:hAnsi="Arial" w:cs="Arial"/>
                <w:color w:val="000000"/>
                <w:sz w:val="20"/>
                <w:szCs w:val="20"/>
              </w:rPr>
            </w:pPr>
          </w:p>
        </w:tc>
      </w:tr>
      <w:tr w:rsidR="00BF16B6" w:rsidRPr="00694513" w14:paraId="70214E5A" w14:textId="77777777" w:rsidTr="00BB007C">
        <w:trPr>
          <w:trHeight w:val="208"/>
        </w:trPr>
        <w:tc>
          <w:tcPr>
            <w:tcW w:w="9714" w:type="dxa"/>
            <w:gridSpan w:val="2"/>
            <w:shd w:val="clear" w:color="auto" w:fill="D9D9D9" w:themeFill="background1" w:themeFillShade="D9"/>
          </w:tcPr>
          <w:p w14:paraId="2D00EB2A" w14:textId="77777777" w:rsidR="00BF16B6" w:rsidRPr="00EB5A22" w:rsidRDefault="00BF16B6" w:rsidP="00BB007C">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040125CE" w14:textId="77777777" w:rsidR="00BF16B6" w:rsidRDefault="00BF16B6" w:rsidP="00AC7F09">
            <w:pPr>
              <w:autoSpaceDE w:val="0"/>
              <w:autoSpaceDN w:val="0"/>
              <w:adjustRightInd w:val="0"/>
              <w:jc w:val="both"/>
              <w:rPr>
                <w:rFonts w:ascii="Arial" w:hAnsi="Arial" w:cs="Arial"/>
                <w:color w:val="000000"/>
                <w:sz w:val="20"/>
                <w:szCs w:val="20"/>
                <w:highlight w:val="lightGray"/>
              </w:rPr>
            </w:pPr>
          </w:p>
          <w:p w14:paraId="09A34821" w14:textId="77777777" w:rsidR="00291019" w:rsidRPr="00291019" w:rsidRDefault="00291019" w:rsidP="00291019">
            <w:pPr>
              <w:autoSpaceDE w:val="0"/>
              <w:autoSpaceDN w:val="0"/>
              <w:adjustRightInd w:val="0"/>
              <w:jc w:val="both"/>
              <w:rPr>
                <w:rFonts w:ascii="Arial" w:hAnsi="Arial" w:cs="Arial"/>
                <w:color w:val="000000"/>
                <w:sz w:val="20"/>
                <w:szCs w:val="20"/>
                <w:highlight w:val="lightGray"/>
              </w:rPr>
            </w:pPr>
            <w:r w:rsidRPr="00291019">
              <w:rPr>
                <w:rFonts w:ascii="Arial" w:hAnsi="Arial" w:cs="Arial"/>
                <w:color w:val="000000"/>
                <w:sz w:val="20"/>
                <w:szCs w:val="20"/>
                <w:highlight w:val="lightGray"/>
              </w:rPr>
              <w:t>Dank voor uw verdiepende vraag. Het vaststellen van een overnamepercentage in het prijzenblad is noodzakelijk voor een eerlijke vergelijking tussen inschrijvers. Dit percentage biedt een transparante basis voor de beoordeling van de aanbiedingen.</w:t>
            </w:r>
          </w:p>
          <w:p w14:paraId="5812CC44" w14:textId="77777777" w:rsidR="00291019" w:rsidRPr="00291019" w:rsidRDefault="00291019" w:rsidP="00291019">
            <w:pPr>
              <w:autoSpaceDE w:val="0"/>
              <w:autoSpaceDN w:val="0"/>
              <w:adjustRightInd w:val="0"/>
              <w:jc w:val="both"/>
              <w:rPr>
                <w:rFonts w:ascii="Arial" w:hAnsi="Arial" w:cs="Arial"/>
                <w:color w:val="000000"/>
                <w:sz w:val="20"/>
                <w:szCs w:val="20"/>
                <w:highlight w:val="lightGray"/>
              </w:rPr>
            </w:pPr>
            <w:r w:rsidRPr="00291019">
              <w:rPr>
                <w:rFonts w:ascii="Arial" w:hAnsi="Arial" w:cs="Arial"/>
                <w:color w:val="000000"/>
                <w:sz w:val="20"/>
                <w:szCs w:val="20"/>
                <w:highlight w:val="lightGray"/>
              </w:rPr>
              <w:t>De uiteindelijke overnameprijs zal worden bepaald op basis van de werkelijke marktwaarde aan het einde van de leaseperiode, om fiscale risico's te vermijden. Dit zorgt ervoor dat de overnameprijs in lijn blijft met de geldende fiscale regelgeving.</w:t>
            </w:r>
          </w:p>
          <w:p w14:paraId="643321F8" w14:textId="77777777" w:rsidR="00291019" w:rsidRPr="00291019" w:rsidRDefault="00291019" w:rsidP="00291019">
            <w:pPr>
              <w:autoSpaceDE w:val="0"/>
              <w:autoSpaceDN w:val="0"/>
              <w:adjustRightInd w:val="0"/>
              <w:jc w:val="both"/>
              <w:rPr>
                <w:rFonts w:ascii="Arial" w:hAnsi="Arial" w:cs="Arial"/>
                <w:color w:val="000000"/>
                <w:sz w:val="20"/>
                <w:szCs w:val="20"/>
                <w:highlight w:val="lightGray"/>
              </w:rPr>
            </w:pPr>
            <w:r w:rsidRPr="00291019">
              <w:rPr>
                <w:rFonts w:ascii="Arial" w:hAnsi="Arial" w:cs="Arial"/>
                <w:color w:val="000000"/>
                <w:sz w:val="20"/>
                <w:szCs w:val="20"/>
                <w:highlight w:val="lightGray"/>
              </w:rPr>
              <w:t>Wij zijn van mening dat deze aanpak zowel transparant als werkbaar is binnen de geldende fiscale kaders.</w:t>
            </w:r>
          </w:p>
          <w:p w14:paraId="34AD47A4" w14:textId="77777777" w:rsidR="00291019" w:rsidRDefault="00291019" w:rsidP="00AC7F09">
            <w:pPr>
              <w:autoSpaceDE w:val="0"/>
              <w:autoSpaceDN w:val="0"/>
              <w:adjustRightInd w:val="0"/>
              <w:jc w:val="both"/>
              <w:rPr>
                <w:rFonts w:ascii="Arial" w:hAnsi="Arial" w:cs="Arial"/>
                <w:color w:val="000000"/>
                <w:sz w:val="20"/>
                <w:szCs w:val="20"/>
                <w:highlight w:val="lightGray"/>
              </w:rPr>
            </w:pPr>
          </w:p>
          <w:p w14:paraId="0A4B802D" w14:textId="77777777" w:rsidR="00AC7F09" w:rsidRDefault="00AC7F09" w:rsidP="00AC7F09">
            <w:pPr>
              <w:autoSpaceDE w:val="0"/>
              <w:autoSpaceDN w:val="0"/>
              <w:adjustRightInd w:val="0"/>
              <w:jc w:val="both"/>
              <w:rPr>
                <w:rFonts w:ascii="Arial" w:hAnsi="Arial" w:cs="Arial"/>
                <w:color w:val="000000"/>
                <w:sz w:val="20"/>
                <w:szCs w:val="20"/>
                <w:highlight w:val="lightGray"/>
              </w:rPr>
            </w:pPr>
          </w:p>
          <w:p w14:paraId="014FDEC1" w14:textId="77777777" w:rsidR="00AC7F09" w:rsidRPr="00694513" w:rsidRDefault="00AC7F09" w:rsidP="00AC7F09">
            <w:pPr>
              <w:autoSpaceDE w:val="0"/>
              <w:autoSpaceDN w:val="0"/>
              <w:adjustRightInd w:val="0"/>
              <w:jc w:val="both"/>
              <w:rPr>
                <w:rFonts w:ascii="Arial" w:hAnsi="Arial" w:cs="Arial"/>
                <w:color w:val="000000"/>
                <w:sz w:val="20"/>
                <w:szCs w:val="20"/>
                <w:highlight w:val="lightGray"/>
              </w:rPr>
            </w:pPr>
          </w:p>
        </w:tc>
      </w:tr>
    </w:tbl>
    <w:p w14:paraId="6EBC5B7A" w14:textId="77777777" w:rsidR="00580815" w:rsidRDefault="00580815" w:rsidP="00057C22">
      <w:pPr>
        <w:suppressAutoHyphens/>
        <w:rPr>
          <w:sz w:val="21"/>
          <w:szCs w:val="21"/>
        </w:rPr>
      </w:pPr>
    </w:p>
    <w:p w14:paraId="5AE24A2C" w14:textId="77777777" w:rsidR="00580815" w:rsidRDefault="00580815" w:rsidP="00057C22">
      <w:pPr>
        <w:suppressAutoHyphens/>
        <w:rPr>
          <w:sz w:val="21"/>
          <w:szCs w:val="21"/>
        </w:rPr>
      </w:pPr>
    </w:p>
    <w:p w14:paraId="0C5D0078" w14:textId="77777777" w:rsidR="00580815" w:rsidRDefault="00580815" w:rsidP="00057C22">
      <w:pPr>
        <w:suppressAutoHyphens/>
        <w:rPr>
          <w:sz w:val="21"/>
          <w:szCs w:val="21"/>
        </w:rPr>
      </w:pPr>
    </w:p>
    <w:p w14:paraId="3A5ABAF6"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C32B36" w:rsidRPr="00370378" w14:paraId="748C1299" w14:textId="77777777" w:rsidTr="00BB007C">
        <w:trPr>
          <w:trHeight w:val="208"/>
        </w:trPr>
        <w:tc>
          <w:tcPr>
            <w:tcW w:w="925" w:type="dxa"/>
            <w:vMerge w:val="restart"/>
          </w:tcPr>
          <w:p w14:paraId="3A83B1E4" w14:textId="77777777" w:rsidR="00C32B36" w:rsidRPr="00370378" w:rsidRDefault="00C32B36" w:rsidP="00BB007C">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94C5B1B" w14:textId="77777777" w:rsidR="00C32B36" w:rsidRDefault="00C32B36" w:rsidP="00BB007C">
            <w:pPr>
              <w:autoSpaceDE w:val="0"/>
              <w:autoSpaceDN w:val="0"/>
              <w:adjustRightInd w:val="0"/>
              <w:jc w:val="both"/>
              <w:rPr>
                <w:rFonts w:ascii="Arial" w:hAnsi="Arial" w:cs="Arial"/>
                <w:sz w:val="20"/>
                <w:szCs w:val="20"/>
              </w:rPr>
            </w:pPr>
          </w:p>
          <w:p w14:paraId="31500E80" w14:textId="48A4A4B0" w:rsidR="00C32B36" w:rsidRPr="00370378" w:rsidRDefault="004C1622" w:rsidP="00BB007C">
            <w:pPr>
              <w:autoSpaceDE w:val="0"/>
              <w:autoSpaceDN w:val="0"/>
              <w:adjustRightInd w:val="0"/>
              <w:jc w:val="center"/>
              <w:rPr>
                <w:rFonts w:ascii="Arial" w:hAnsi="Arial" w:cs="Arial"/>
                <w:b/>
                <w:sz w:val="20"/>
                <w:szCs w:val="20"/>
              </w:rPr>
            </w:pPr>
            <w:r>
              <w:rPr>
                <w:rFonts w:ascii="Arial" w:hAnsi="Arial" w:cs="Arial"/>
                <w:sz w:val="20"/>
                <w:szCs w:val="20"/>
              </w:rPr>
              <w:t>34</w:t>
            </w:r>
          </w:p>
        </w:tc>
        <w:tc>
          <w:tcPr>
            <w:tcW w:w="8789" w:type="dxa"/>
            <w:shd w:val="clear" w:color="auto" w:fill="DBE5F1" w:themeFill="accent1" w:themeFillTint="33"/>
          </w:tcPr>
          <w:p w14:paraId="6749095B" w14:textId="77777777" w:rsidR="00C32B36" w:rsidRDefault="00C32B36" w:rsidP="00BB007C">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7F8E57C" w14:textId="77777777" w:rsidR="00C32B36" w:rsidRDefault="00C32B36" w:rsidP="00BB007C">
            <w:pPr>
              <w:autoSpaceDE w:val="0"/>
              <w:autoSpaceDN w:val="0"/>
              <w:adjustRightInd w:val="0"/>
              <w:rPr>
                <w:rFonts w:ascii="Arial" w:hAnsi="Arial" w:cs="Arial"/>
                <w:b/>
                <w:color w:val="000000"/>
                <w:sz w:val="20"/>
                <w:szCs w:val="20"/>
              </w:rPr>
            </w:pPr>
          </w:p>
          <w:p w14:paraId="2288C8CD" w14:textId="454E5503" w:rsidR="00C32B36" w:rsidRPr="00370378" w:rsidRDefault="004C1622" w:rsidP="00BB007C">
            <w:pPr>
              <w:autoSpaceDE w:val="0"/>
              <w:autoSpaceDN w:val="0"/>
              <w:adjustRightInd w:val="0"/>
              <w:rPr>
                <w:rFonts w:ascii="Arial" w:hAnsi="Arial" w:cs="Arial"/>
                <w:b/>
                <w:color w:val="000000"/>
                <w:sz w:val="20"/>
                <w:szCs w:val="20"/>
              </w:rPr>
            </w:pPr>
            <w:r w:rsidRPr="004C1622">
              <w:rPr>
                <w:rFonts w:ascii="Arial" w:hAnsi="Arial" w:cs="Arial"/>
                <w:i/>
                <w:color w:val="000000"/>
                <w:sz w:val="20"/>
                <w:szCs w:val="20"/>
              </w:rPr>
              <w:t>Verdiepende vraag op antwoord 21</w:t>
            </w:r>
          </w:p>
        </w:tc>
      </w:tr>
      <w:tr w:rsidR="00C32B36" w:rsidRPr="00A970D4" w14:paraId="6B483871" w14:textId="77777777" w:rsidTr="00BB007C">
        <w:trPr>
          <w:trHeight w:val="208"/>
        </w:trPr>
        <w:tc>
          <w:tcPr>
            <w:tcW w:w="925" w:type="dxa"/>
            <w:vMerge/>
          </w:tcPr>
          <w:p w14:paraId="3CB26547" w14:textId="77777777" w:rsidR="00C32B36" w:rsidRPr="00A970D4" w:rsidRDefault="00C32B36" w:rsidP="00BB007C">
            <w:pPr>
              <w:autoSpaceDE w:val="0"/>
              <w:autoSpaceDN w:val="0"/>
              <w:adjustRightInd w:val="0"/>
              <w:jc w:val="both"/>
              <w:rPr>
                <w:rFonts w:ascii="Arial" w:hAnsi="Arial" w:cs="Arial"/>
                <w:sz w:val="20"/>
                <w:szCs w:val="20"/>
              </w:rPr>
            </w:pPr>
          </w:p>
        </w:tc>
        <w:tc>
          <w:tcPr>
            <w:tcW w:w="8789" w:type="dxa"/>
          </w:tcPr>
          <w:p w14:paraId="22E42BA3" w14:textId="77777777" w:rsidR="00C32B36" w:rsidRDefault="00C32B36" w:rsidP="00BB007C">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66AD3B3" w14:textId="450EAB30" w:rsidR="00C32B36" w:rsidRPr="0038111C" w:rsidRDefault="003C7687" w:rsidP="00BB007C">
            <w:pPr>
              <w:spacing w:after="160"/>
              <w:jc w:val="both"/>
              <w:rPr>
                <w:rFonts w:ascii="Arial" w:hAnsi="Arial" w:cs="Arial"/>
                <w:color w:val="000000"/>
                <w:sz w:val="20"/>
                <w:szCs w:val="20"/>
              </w:rPr>
            </w:pPr>
            <w:r w:rsidRPr="003C7687">
              <w:rPr>
                <w:rFonts w:ascii="Arial" w:hAnsi="Arial" w:cs="Arial"/>
                <w:color w:val="000000"/>
                <w:sz w:val="20"/>
                <w:szCs w:val="20"/>
              </w:rPr>
              <w:t xml:space="preserve">Dank voor uw reactie op onze eerdere vraag. Wij begrijpen dat het Prijzenblad gebruikt wordt om inschrijvers objectief met elkaar te vergelijken op basis van fictieve bedragen die zijn afgeleid van de cataloguswaarde. Tegelijkertijd willen wij graag onze zorg uitspreken over de aansluiting van deze benadering op de uitvoering van de raamovereenkomst. De gehanteerde methode, waarbij op basis van een generiek investeringsbedrag een leasetarief wordt berekend, leidt onvermijdelijk tot fictieve tarieven. In de praktijk werkt een leasemaatschappij namelijk op objectniveau: bij het </w:t>
            </w:r>
            <w:r w:rsidRPr="003C7687">
              <w:rPr>
                <w:rFonts w:ascii="Arial" w:hAnsi="Arial" w:cs="Arial"/>
                <w:color w:val="000000"/>
                <w:sz w:val="20"/>
                <w:szCs w:val="20"/>
              </w:rPr>
              <w:lastRenderedPageBreak/>
              <w:t>bepalen van het leasetarief spelen kenmerken van de specifieke fiets (merk, type, afschrijving, restwaarde, servicekosten en risico’s) een cruciale rol. Een leaseprijs kan dus sterk verschillen tussen twee fietsen met dezelfde cataloguswaarde, afhankelijk van technische en economische factoren. Door dit in de beoordeling niet mee te nemen, ontstaat het risico dat inschrijfprijzen geen reëel beeld geven van wat medewerkers uiteindelijk betalen bij de daadwerkelijke keuze van een fiets. Daarnaast bestaat bij deze systematiek het risico van strategische prijsbepaling: bepaalde prijscategorieën kunnen bewust aantrekkelijk worden geprijsd voor de beoordeling, terwijl deze in de praktijk nauwelijks worden afgenomen. Dit kan leiden tot een vertekend beeld en tot onrealistische verwachtingen in de uitvoering. Transparantie en representativiteit kunnen volgens ons beter worden geborgd door in het Prijzenblad te werken met een set van actuele, herkenbare referentiemodellen per categorie (zoals eerder door ons voorgesteld). Dergelijke modellen zijn representatief voor de praktijk, goed vergelijkbaar én voorkomen dat inschrijvers prijzen baseren op abstracte, niet-representatieve scenario’s. Wij verzoeken u daarom vriendelijk om: 1. Te overwegen of, aanvullend op de huidige systematiek, gewerkt kan worden met een beperkt aantal concrete fietsmodellen ter toetsing van de inschrijfprijzen. Dit versterkt de transparantie en maakt manipulatieve rekenmodellen minder aantrekkelijk. 2. Indien u bij de huidige systematiek blijft, te verduidelijken hoe wordt geborgd dat inschrijfprijzen ook representatief zijn voor de daadwerkelijke leaseprijzen per object. Hoe voorkomt u dat de fictieve tarieven uit het prijzenblad sterk afwijken van de werkelijke prijzen in de uitvoering? Wij stellen uw inhoudelijke toelichting en eventuele bereidheid tot heroverweging zeer op prijs.</w:t>
            </w:r>
          </w:p>
        </w:tc>
      </w:tr>
      <w:tr w:rsidR="00C32B36" w:rsidRPr="00694513" w14:paraId="2998F9C6" w14:textId="77777777" w:rsidTr="00BB007C">
        <w:trPr>
          <w:trHeight w:val="208"/>
        </w:trPr>
        <w:tc>
          <w:tcPr>
            <w:tcW w:w="9714" w:type="dxa"/>
            <w:gridSpan w:val="2"/>
            <w:shd w:val="clear" w:color="auto" w:fill="D9D9D9" w:themeFill="background1" w:themeFillShade="D9"/>
          </w:tcPr>
          <w:p w14:paraId="4CAA2CA7" w14:textId="77777777" w:rsidR="00C32B36" w:rsidRDefault="00C32B36" w:rsidP="00BB007C">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2440A7C" w14:textId="77777777" w:rsidR="00271010" w:rsidRDefault="00271010" w:rsidP="00BB007C">
            <w:pPr>
              <w:autoSpaceDE w:val="0"/>
              <w:autoSpaceDN w:val="0"/>
              <w:adjustRightInd w:val="0"/>
              <w:jc w:val="both"/>
              <w:rPr>
                <w:rFonts w:ascii="Arial" w:hAnsi="Arial" w:cs="Arial"/>
                <w:b/>
                <w:color w:val="000000"/>
                <w:sz w:val="20"/>
                <w:szCs w:val="20"/>
                <w:highlight w:val="lightGray"/>
              </w:rPr>
            </w:pPr>
          </w:p>
          <w:p w14:paraId="402DC628" w14:textId="77777777" w:rsidR="00777A54" w:rsidRPr="00777A54" w:rsidRDefault="00777A54" w:rsidP="00777A54">
            <w:pPr>
              <w:autoSpaceDE w:val="0"/>
              <w:autoSpaceDN w:val="0"/>
              <w:adjustRightInd w:val="0"/>
              <w:jc w:val="both"/>
              <w:rPr>
                <w:rFonts w:ascii="Arial" w:hAnsi="Arial" w:cs="Arial"/>
                <w:color w:val="000000"/>
                <w:sz w:val="20"/>
                <w:szCs w:val="20"/>
                <w:highlight w:val="lightGray"/>
              </w:rPr>
            </w:pPr>
            <w:r w:rsidRPr="00777A54">
              <w:rPr>
                <w:rFonts w:ascii="Arial" w:hAnsi="Arial" w:cs="Arial"/>
                <w:color w:val="000000"/>
                <w:sz w:val="20"/>
                <w:szCs w:val="20"/>
                <w:highlight w:val="lightGray"/>
              </w:rPr>
              <w:t>Wij begrijpen het voorstel om concrete referentiemodellen per type fiets in het prijzenblad op te nemen. Echter, wij geloven dat onze huidige methodiek, gebaseerd op catalogusprijzen en specifieke kostencomponenten, een transparantere en uniformere basis biedt voor vergelijking.</w:t>
            </w:r>
          </w:p>
          <w:p w14:paraId="3717D090" w14:textId="77777777" w:rsidR="00777A54" w:rsidRPr="00777A54" w:rsidRDefault="00777A54" w:rsidP="00777A54">
            <w:pPr>
              <w:autoSpaceDE w:val="0"/>
              <w:autoSpaceDN w:val="0"/>
              <w:adjustRightInd w:val="0"/>
              <w:jc w:val="both"/>
              <w:rPr>
                <w:rFonts w:ascii="Arial" w:hAnsi="Arial" w:cs="Arial"/>
                <w:b/>
                <w:bCs/>
                <w:color w:val="000000"/>
                <w:sz w:val="20"/>
                <w:szCs w:val="20"/>
                <w:highlight w:val="lightGray"/>
              </w:rPr>
            </w:pPr>
            <w:r w:rsidRPr="00777A54">
              <w:rPr>
                <w:rFonts w:ascii="Arial" w:hAnsi="Arial" w:cs="Arial"/>
                <w:b/>
                <w:bCs/>
                <w:color w:val="000000"/>
                <w:sz w:val="20"/>
                <w:szCs w:val="20"/>
                <w:highlight w:val="lightGray"/>
              </w:rPr>
              <w:t>Voordelen van Huidige Methodiek</w:t>
            </w:r>
          </w:p>
          <w:p w14:paraId="27A8EA99" w14:textId="77777777" w:rsidR="00777A54" w:rsidRPr="00777A54" w:rsidRDefault="00777A54" w:rsidP="00777A54">
            <w:pPr>
              <w:autoSpaceDE w:val="0"/>
              <w:autoSpaceDN w:val="0"/>
              <w:adjustRightInd w:val="0"/>
              <w:jc w:val="both"/>
              <w:rPr>
                <w:rFonts w:ascii="Arial" w:hAnsi="Arial" w:cs="Arial"/>
                <w:color w:val="000000"/>
                <w:sz w:val="20"/>
                <w:szCs w:val="20"/>
                <w:highlight w:val="lightGray"/>
              </w:rPr>
            </w:pPr>
            <w:r w:rsidRPr="00777A54">
              <w:rPr>
                <w:rFonts w:ascii="Arial" w:hAnsi="Arial" w:cs="Arial"/>
                <w:b/>
                <w:bCs/>
                <w:color w:val="000000"/>
                <w:sz w:val="20"/>
                <w:szCs w:val="20"/>
                <w:highlight w:val="lightGray"/>
              </w:rPr>
              <w:t>1. Transparantie en Uniformiteit</w:t>
            </w:r>
            <w:r w:rsidRPr="00777A54">
              <w:rPr>
                <w:rFonts w:ascii="Arial" w:hAnsi="Arial" w:cs="Arial"/>
                <w:color w:val="000000"/>
                <w:sz w:val="20"/>
                <w:szCs w:val="20"/>
                <w:highlight w:val="lightGray"/>
              </w:rPr>
              <w:t> Catalogusprijzen zijn objectief en algemeen bekend, wat zorgt voor een eerlijke vergelijking zonder merk- of modelvoorkeuren.</w:t>
            </w:r>
          </w:p>
          <w:p w14:paraId="163CB199" w14:textId="77777777" w:rsidR="00777A54" w:rsidRPr="00777A54" w:rsidRDefault="00777A54" w:rsidP="00777A54">
            <w:pPr>
              <w:autoSpaceDE w:val="0"/>
              <w:autoSpaceDN w:val="0"/>
              <w:adjustRightInd w:val="0"/>
              <w:jc w:val="both"/>
              <w:rPr>
                <w:rFonts w:ascii="Arial" w:hAnsi="Arial" w:cs="Arial"/>
                <w:color w:val="000000"/>
                <w:sz w:val="20"/>
                <w:szCs w:val="20"/>
                <w:highlight w:val="lightGray"/>
              </w:rPr>
            </w:pPr>
            <w:r w:rsidRPr="00777A54">
              <w:rPr>
                <w:rFonts w:ascii="Arial" w:hAnsi="Arial" w:cs="Arial"/>
                <w:b/>
                <w:bCs/>
                <w:color w:val="000000"/>
                <w:sz w:val="20"/>
                <w:szCs w:val="20"/>
                <w:highlight w:val="lightGray"/>
              </w:rPr>
              <w:t>2. Flexibiliteit</w:t>
            </w:r>
            <w:r w:rsidRPr="00777A54">
              <w:rPr>
                <w:rFonts w:ascii="Arial" w:hAnsi="Arial" w:cs="Arial"/>
                <w:color w:val="000000"/>
                <w:sz w:val="20"/>
                <w:szCs w:val="20"/>
                <w:highlight w:val="lightGray"/>
              </w:rPr>
              <w:t> Inschrijvers kunnen meerdere servicepakketten aanbieden die inspelen op verschillende behoeften en budgetten, wat zorgt voor representatieve en realistische prijzen.</w:t>
            </w:r>
          </w:p>
          <w:p w14:paraId="3175EF08" w14:textId="77777777" w:rsidR="00777A54" w:rsidRPr="00777A54" w:rsidRDefault="00777A54" w:rsidP="00777A54">
            <w:pPr>
              <w:autoSpaceDE w:val="0"/>
              <w:autoSpaceDN w:val="0"/>
              <w:adjustRightInd w:val="0"/>
              <w:jc w:val="both"/>
              <w:rPr>
                <w:rFonts w:ascii="Arial" w:hAnsi="Arial" w:cs="Arial"/>
                <w:b/>
                <w:bCs/>
                <w:color w:val="000000"/>
                <w:sz w:val="20"/>
                <w:szCs w:val="20"/>
                <w:highlight w:val="lightGray"/>
              </w:rPr>
            </w:pPr>
            <w:r w:rsidRPr="00777A54">
              <w:rPr>
                <w:rFonts w:ascii="Arial" w:hAnsi="Arial" w:cs="Arial"/>
                <w:b/>
                <w:bCs/>
                <w:color w:val="000000"/>
                <w:sz w:val="20"/>
                <w:szCs w:val="20"/>
                <w:highlight w:val="lightGray"/>
              </w:rPr>
              <w:t>Toetsing en Controle</w:t>
            </w:r>
          </w:p>
          <w:p w14:paraId="145FE571" w14:textId="6C22D52E" w:rsidR="00777A54" w:rsidRDefault="00777A54" w:rsidP="00777A54">
            <w:pPr>
              <w:autoSpaceDE w:val="0"/>
              <w:autoSpaceDN w:val="0"/>
              <w:adjustRightInd w:val="0"/>
              <w:jc w:val="both"/>
              <w:rPr>
                <w:rFonts w:ascii="Arial" w:hAnsi="Arial" w:cs="Arial"/>
                <w:color w:val="000000"/>
                <w:sz w:val="20"/>
                <w:szCs w:val="20"/>
                <w:highlight w:val="lightGray"/>
              </w:rPr>
            </w:pPr>
            <w:r w:rsidRPr="00777A54">
              <w:rPr>
                <w:rFonts w:ascii="Arial" w:hAnsi="Arial" w:cs="Arial"/>
                <w:b/>
                <w:bCs/>
                <w:color w:val="000000"/>
                <w:sz w:val="20"/>
                <w:szCs w:val="20"/>
                <w:highlight w:val="lightGray"/>
              </w:rPr>
              <w:t>Steekproefsgewijze Controle</w:t>
            </w:r>
            <w:r w:rsidRPr="00777A54">
              <w:rPr>
                <w:rFonts w:ascii="Arial" w:hAnsi="Arial" w:cs="Arial"/>
                <w:color w:val="000000"/>
                <w:sz w:val="20"/>
                <w:szCs w:val="20"/>
                <w:highlight w:val="lightGray"/>
              </w:rPr>
              <w:t xml:space="preserve"> Wij voeren </w:t>
            </w:r>
            <w:r w:rsidR="00EA5437">
              <w:rPr>
                <w:rFonts w:ascii="Arial" w:hAnsi="Arial" w:cs="Arial"/>
                <w:color w:val="000000"/>
                <w:sz w:val="20"/>
                <w:szCs w:val="20"/>
                <w:highlight w:val="lightGray"/>
              </w:rPr>
              <w:t xml:space="preserve">tijdens de contractuele periode </w:t>
            </w:r>
            <w:r w:rsidRPr="00777A54">
              <w:rPr>
                <w:rFonts w:ascii="Arial" w:hAnsi="Arial" w:cs="Arial"/>
                <w:color w:val="000000"/>
                <w:sz w:val="20"/>
                <w:szCs w:val="20"/>
                <w:highlight w:val="lightGray"/>
              </w:rPr>
              <w:t>steekproefsgewijze controles uit om te verifiëren dat de opgegeven prijzen in lijn zijn met de marktprijzen en richtlijnen, wat helpt om onrealistische prijzen te voorkomen.</w:t>
            </w:r>
          </w:p>
          <w:p w14:paraId="46DDD741" w14:textId="77777777" w:rsidR="00630C5E" w:rsidRDefault="00630C5E" w:rsidP="00777A54">
            <w:pPr>
              <w:autoSpaceDE w:val="0"/>
              <w:autoSpaceDN w:val="0"/>
              <w:adjustRightInd w:val="0"/>
              <w:jc w:val="both"/>
              <w:rPr>
                <w:rFonts w:ascii="Arial" w:hAnsi="Arial" w:cs="Arial"/>
                <w:color w:val="000000"/>
                <w:sz w:val="20"/>
                <w:szCs w:val="20"/>
                <w:highlight w:val="lightGray"/>
              </w:rPr>
            </w:pPr>
          </w:p>
          <w:p w14:paraId="6DC4DBF9" w14:textId="77777777" w:rsidR="00630C5E" w:rsidRPr="00AA6E22" w:rsidRDefault="00630C5E" w:rsidP="00630C5E">
            <w:pPr>
              <w:autoSpaceDE w:val="0"/>
              <w:autoSpaceDN w:val="0"/>
              <w:adjustRightInd w:val="0"/>
              <w:jc w:val="both"/>
              <w:rPr>
                <w:rFonts w:ascii="Arial" w:hAnsi="Arial" w:cs="Arial"/>
                <w:b/>
                <w:bCs/>
                <w:color w:val="000000"/>
                <w:sz w:val="20"/>
                <w:szCs w:val="20"/>
                <w:highlight w:val="lightGray"/>
              </w:rPr>
            </w:pPr>
            <w:r w:rsidRPr="00AA6E22">
              <w:rPr>
                <w:rFonts w:ascii="Arial" w:hAnsi="Arial" w:cs="Arial"/>
                <w:b/>
                <w:bCs/>
                <w:color w:val="000000"/>
                <w:sz w:val="20"/>
                <w:szCs w:val="20"/>
                <w:highlight w:val="lightGray"/>
              </w:rPr>
              <w:t>Conclusie</w:t>
            </w:r>
          </w:p>
          <w:p w14:paraId="3437C79C" w14:textId="77777777" w:rsidR="00630C5E" w:rsidRPr="00AA6E22" w:rsidRDefault="00630C5E" w:rsidP="00630C5E">
            <w:pPr>
              <w:autoSpaceDE w:val="0"/>
              <w:autoSpaceDN w:val="0"/>
              <w:adjustRightInd w:val="0"/>
              <w:jc w:val="both"/>
              <w:rPr>
                <w:rFonts w:ascii="Arial" w:hAnsi="Arial" w:cs="Arial"/>
                <w:bCs/>
                <w:color w:val="000000"/>
                <w:sz w:val="20"/>
                <w:szCs w:val="20"/>
                <w:highlight w:val="lightGray"/>
              </w:rPr>
            </w:pPr>
            <w:r w:rsidRPr="00AA6E22">
              <w:rPr>
                <w:rFonts w:ascii="Arial" w:hAnsi="Arial" w:cs="Arial"/>
                <w:bCs/>
                <w:color w:val="000000"/>
                <w:sz w:val="20"/>
                <w:szCs w:val="20"/>
                <w:highlight w:val="lightGray"/>
              </w:rPr>
              <w:t>Door deze methodiek te volgen en regelmatig te controleren, zorgen wij ervoor dat de inschrijfprijzen representatief zijn voor de werkelijke leaseprijzen en bevorderen wij transparantie en eerlijkheid in het proces. Dit helpt om manipulatieve praktijken te voorkomen en zorgt ervoor dat de prijzen tijdens de contractuele periode consistent blijven.</w:t>
            </w:r>
          </w:p>
          <w:p w14:paraId="10EB2FE4" w14:textId="77777777" w:rsidR="003C7687" w:rsidRPr="00694513" w:rsidRDefault="003C7687" w:rsidP="003C7687">
            <w:pPr>
              <w:autoSpaceDE w:val="0"/>
              <w:autoSpaceDN w:val="0"/>
              <w:adjustRightInd w:val="0"/>
              <w:jc w:val="both"/>
              <w:rPr>
                <w:rFonts w:ascii="Arial" w:hAnsi="Arial" w:cs="Arial"/>
                <w:color w:val="000000"/>
                <w:sz w:val="20"/>
                <w:szCs w:val="20"/>
                <w:highlight w:val="lightGray"/>
              </w:rPr>
            </w:pPr>
          </w:p>
        </w:tc>
      </w:tr>
    </w:tbl>
    <w:p w14:paraId="6BEDABF7" w14:textId="77777777" w:rsidR="00B80EF9" w:rsidRDefault="00B80EF9" w:rsidP="00057C22">
      <w:pPr>
        <w:suppressAutoHyphens/>
        <w:rPr>
          <w:sz w:val="21"/>
          <w:szCs w:val="21"/>
        </w:rPr>
      </w:pPr>
    </w:p>
    <w:p w14:paraId="1361843E" w14:textId="77777777" w:rsidR="00B80EF9" w:rsidRDefault="00B80EF9" w:rsidP="00057C22">
      <w:pPr>
        <w:suppressAutoHyphens/>
        <w:rPr>
          <w:sz w:val="21"/>
          <w:szCs w:val="21"/>
        </w:rPr>
      </w:pPr>
    </w:p>
    <w:p w14:paraId="1EC2986C" w14:textId="77777777" w:rsidR="00B80EF9" w:rsidRDefault="00B80EF9" w:rsidP="00057C22">
      <w:pPr>
        <w:suppressAutoHyphens/>
        <w:rPr>
          <w:sz w:val="21"/>
          <w:szCs w:val="21"/>
        </w:rPr>
      </w:pPr>
    </w:p>
    <w:p w14:paraId="37F1C72D" w14:textId="77777777" w:rsidR="00B80EF9" w:rsidRDefault="00B80EF9" w:rsidP="00057C22">
      <w:pPr>
        <w:suppressAutoHyphens/>
        <w:rPr>
          <w:sz w:val="21"/>
          <w:szCs w:val="21"/>
        </w:rPr>
      </w:pPr>
    </w:p>
    <w:p w14:paraId="3C8D7289" w14:textId="77777777" w:rsidR="00B80EF9" w:rsidRDefault="00B80EF9" w:rsidP="00057C22">
      <w:pPr>
        <w:suppressAutoHyphens/>
        <w:rPr>
          <w:sz w:val="21"/>
          <w:szCs w:val="21"/>
        </w:rPr>
      </w:pPr>
    </w:p>
    <w:p w14:paraId="3B4348A1" w14:textId="77777777" w:rsidR="00B80EF9" w:rsidRDefault="00B80EF9" w:rsidP="00057C22">
      <w:pPr>
        <w:suppressAutoHyphens/>
        <w:rPr>
          <w:sz w:val="21"/>
          <w:szCs w:val="21"/>
        </w:rPr>
      </w:pPr>
    </w:p>
    <w:p w14:paraId="5D5EF517" w14:textId="77777777" w:rsidR="00B80EF9" w:rsidRDefault="00B80EF9" w:rsidP="00057C22">
      <w:pPr>
        <w:suppressAutoHyphens/>
        <w:rPr>
          <w:sz w:val="21"/>
          <w:szCs w:val="21"/>
        </w:rPr>
      </w:pPr>
    </w:p>
    <w:p w14:paraId="71742B64" w14:textId="77777777" w:rsidR="00B80EF9" w:rsidRDefault="00B80EF9" w:rsidP="00057C22">
      <w:pPr>
        <w:suppressAutoHyphens/>
        <w:rPr>
          <w:sz w:val="21"/>
          <w:szCs w:val="21"/>
        </w:rPr>
      </w:pPr>
    </w:p>
    <w:p w14:paraId="6A777C81" w14:textId="77777777" w:rsidR="00B80EF9" w:rsidRDefault="00B80EF9" w:rsidP="00057C22">
      <w:pPr>
        <w:suppressAutoHyphens/>
        <w:rPr>
          <w:sz w:val="21"/>
          <w:szCs w:val="21"/>
        </w:rPr>
      </w:pPr>
    </w:p>
    <w:p w14:paraId="03584004" w14:textId="77777777" w:rsidR="00B80EF9" w:rsidRDefault="00B80EF9" w:rsidP="00057C22">
      <w:pPr>
        <w:suppressAutoHyphens/>
        <w:rPr>
          <w:sz w:val="21"/>
          <w:szCs w:val="21"/>
        </w:rPr>
      </w:pPr>
    </w:p>
    <w:p w14:paraId="79450988" w14:textId="77777777" w:rsidR="00B80EF9" w:rsidRDefault="00B80EF9" w:rsidP="00057C22">
      <w:pPr>
        <w:suppressAutoHyphens/>
        <w:rPr>
          <w:sz w:val="21"/>
          <w:szCs w:val="21"/>
        </w:rPr>
      </w:pPr>
    </w:p>
    <w:p w14:paraId="2CEAD422" w14:textId="77777777" w:rsidR="00B80EF9" w:rsidRDefault="00B80EF9" w:rsidP="00057C22">
      <w:pPr>
        <w:suppressAutoHyphens/>
        <w:rPr>
          <w:sz w:val="21"/>
          <w:szCs w:val="21"/>
        </w:rPr>
      </w:pPr>
    </w:p>
    <w:p w14:paraId="40C42B0C" w14:textId="77777777" w:rsidR="00B80EF9" w:rsidRDefault="00B80EF9" w:rsidP="00057C22">
      <w:pPr>
        <w:suppressAutoHyphens/>
        <w:rPr>
          <w:sz w:val="21"/>
          <w:szCs w:val="21"/>
        </w:rPr>
      </w:pPr>
    </w:p>
    <w:p w14:paraId="5DC4333A" w14:textId="77777777" w:rsidR="00B80EF9" w:rsidRDefault="00B80EF9" w:rsidP="00057C22">
      <w:pPr>
        <w:suppressAutoHyphens/>
        <w:rPr>
          <w:sz w:val="21"/>
          <w:szCs w:val="21"/>
        </w:rPr>
      </w:pPr>
    </w:p>
    <w:p w14:paraId="259E927C" w14:textId="77777777" w:rsidR="005C67FE" w:rsidRPr="00057C22" w:rsidRDefault="005C67FE" w:rsidP="00057C22">
      <w:pPr>
        <w:suppressAutoHyphens/>
        <w:rPr>
          <w:sz w:val="21"/>
          <w:szCs w:val="21"/>
        </w:rPr>
      </w:pPr>
      <w:r>
        <w:rPr>
          <w:sz w:val="21"/>
          <w:szCs w:val="21"/>
        </w:rPr>
        <w:t xml:space="preserve">Einde </w:t>
      </w:r>
      <w:proofErr w:type="spellStart"/>
      <w:r>
        <w:rPr>
          <w:sz w:val="21"/>
          <w:szCs w:val="21"/>
        </w:rPr>
        <w:t>NvI</w:t>
      </w:r>
      <w:proofErr w:type="spellEnd"/>
      <w:r>
        <w:rPr>
          <w:sz w:val="21"/>
          <w:szCs w:val="21"/>
        </w:rPr>
        <w:t>.</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B53F0A"/>
    <w:multiLevelType w:val="multilevel"/>
    <w:tmpl w:val="6704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C2B1CE0"/>
    <w:multiLevelType w:val="multilevel"/>
    <w:tmpl w:val="D296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44FEF"/>
    <w:multiLevelType w:val="multilevel"/>
    <w:tmpl w:val="B126A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2F2720"/>
    <w:multiLevelType w:val="hybridMultilevel"/>
    <w:tmpl w:val="38B84190"/>
    <w:lvl w:ilvl="0" w:tplc="C3505C6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380269"/>
    <w:multiLevelType w:val="multilevel"/>
    <w:tmpl w:val="423E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BC73C5"/>
    <w:multiLevelType w:val="multilevel"/>
    <w:tmpl w:val="5B54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832541">
    <w:abstractNumId w:val="2"/>
  </w:num>
  <w:num w:numId="2" w16cid:durableId="1352222426">
    <w:abstractNumId w:val="6"/>
  </w:num>
  <w:num w:numId="3" w16cid:durableId="262153969">
    <w:abstractNumId w:val="3"/>
  </w:num>
  <w:num w:numId="4" w16cid:durableId="1603106943">
    <w:abstractNumId w:val="0"/>
  </w:num>
  <w:num w:numId="5" w16cid:durableId="1361786191">
    <w:abstractNumId w:val="1"/>
  </w:num>
  <w:num w:numId="6" w16cid:durableId="893658393">
    <w:abstractNumId w:val="7"/>
  </w:num>
  <w:num w:numId="7" w16cid:durableId="501242492">
    <w:abstractNumId w:val="5"/>
  </w:num>
  <w:num w:numId="8" w16cid:durableId="630986028">
    <w:abstractNumId w:val="4"/>
  </w:num>
  <w:num w:numId="9" w16cid:durableId="534080882">
    <w:abstractNumId w:val="9"/>
  </w:num>
  <w:num w:numId="10" w16cid:durableId="12236388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058BF"/>
    <w:rsid w:val="00010B0A"/>
    <w:rsid w:val="00027271"/>
    <w:rsid w:val="00040756"/>
    <w:rsid w:val="00040A55"/>
    <w:rsid w:val="000425F1"/>
    <w:rsid w:val="00042984"/>
    <w:rsid w:val="00047A0C"/>
    <w:rsid w:val="00055B10"/>
    <w:rsid w:val="00057C22"/>
    <w:rsid w:val="00057F00"/>
    <w:rsid w:val="00061600"/>
    <w:rsid w:val="00061E8F"/>
    <w:rsid w:val="00063F0E"/>
    <w:rsid w:val="000650A6"/>
    <w:rsid w:val="0006583D"/>
    <w:rsid w:val="00065E1C"/>
    <w:rsid w:val="0007026E"/>
    <w:rsid w:val="00071600"/>
    <w:rsid w:val="00072B9A"/>
    <w:rsid w:val="00084453"/>
    <w:rsid w:val="0009066B"/>
    <w:rsid w:val="00093843"/>
    <w:rsid w:val="000960D5"/>
    <w:rsid w:val="000A3B52"/>
    <w:rsid w:val="000A532E"/>
    <w:rsid w:val="000B0621"/>
    <w:rsid w:val="000B1535"/>
    <w:rsid w:val="000B40D8"/>
    <w:rsid w:val="000B759A"/>
    <w:rsid w:val="000C03C9"/>
    <w:rsid w:val="000C7A79"/>
    <w:rsid w:val="000D0FD6"/>
    <w:rsid w:val="000D2C8C"/>
    <w:rsid w:val="000E6FD8"/>
    <w:rsid w:val="000F6695"/>
    <w:rsid w:val="00102C35"/>
    <w:rsid w:val="00104C76"/>
    <w:rsid w:val="00105C28"/>
    <w:rsid w:val="0011039C"/>
    <w:rsid w:val="00110624"/>
    <w:rsid w:val="00110625"/>
    <w:rsid w:val="00112380"/>
    <w:rsid w:val="00112611"/>
    <w:rsid w:val="001131DE"/>
    <w:rsid w:val="0011585F"/>
    <w:rsid w:val="001215B9"/>
    <w:rsid w:val="00121728"/>
    <w:rsid w:val="00136240"/>
    <w:rsid w:val="0014265F"/>
    <w:rsid w:val="001454D8"/>
    <w:rsid w:val="00147B06"/>
    <w:rsid w:val="00147C98"/>
    <w:rsid w:val="00157372"/>
    <w:rsid w:val="00160EDC"/>
    <w:rsid w:val="00162F07"/>
    <w:rsid w:val="00173F67"/>
    <w:rsid w:val="001779FE"/>
    <w:rsid w:val="001805DB"/>
    <w:rsid w:val="00182C04"/>
    <w:rsid w:val="001832CF"/>
    <w:rsid w:val="0018632F"/>
    <w:rsid w:val="001967F6"/>
    <w:rsid w:val="001A2EDC"/>
    <w:rsid w:val="001A3F13"/>
    <w:rsid w:val="001A6B8C"/>
    <w:rsid w:val="001B3FD7"/>
    <w:rsid w:val="001B5051"/>
    <w:rsid w:val="001C0494"/>
    <w:rsid w:val="001C0768"/>
    <w:rsid w:val="001C3772"/>
    <w:rsid w:val="001C7610"/>
    <w:rsid w:val="001E03A7"/>
    <w:rsid w:val="001E1EF2"/>
    <w:rsid w:val="001F0C51"/>
    <w:rsid w:val="001F1FD3"/>
    <w:rsid w:val="001F30CA"/>
    <w:rsid w:val="001F3D45"/>
    <w:rsid w:val="001F3F95"/>
    <w:rsid w:val="001F4F63"/>
    <w:rsid w:val="001F6611"/>
    <w:rsid w:val="00201508"/>
    <w:rsid w:val="002037C6"/>
    <w:rsid w:val="00203E36"/>
    <w:rsid w:val="00210F8F"/>
    <w:rsid w:val="00211078"/>
    <w:rsid w:val="00216FE3"/>
    <w:rsid w:val="00222765"/>
    <w:rsid w:val="00223DE9"/>
    <w:rsid w:val="002370C0"/>
    <w:rsid w:val="002451C2"/>
    <w:rsid w:val="00261151"/>
    <w:rsid w:val="002654B8"/>
    <w:rsid w:val="00267A18"/>
    <w:rsid w:val="00270FCB"/>
    <w:rsid w:val="00271010"/>
    <w:rsid w:val="00273C54"/>
    <w:rsid w:val="002743FA"/>
    <w:rsid w:val="00281B24"/>
    <w:rsid w:val="00281D84"/>
    <w:rsid w:val="00282F59"/>
    <w:rsid w:val="00285FDD"/>
    <w:rsid w:val="00287431"/>
    <w:rsid w:val="00291019"/>
    <w:rsid w:val="00292EF0"/>
    <w:rsid w:val="00293E1B"/>
    <w:rsid w:val="002960ED"/>
    <w:rsid w:val="00297AE1"/>
    <w:rsid w:val="002C52CF"/>
    <w:rsid w:val="002D5641"/>
    <w:rsid w:val="002D59B5"/>
    <w:rsid w:val="002E1D66"/>
    <w:rsid w:val="002E74B2"/>
    <w:rsid w:val="002F1DB4"/>
    <w:rsid w:val="00311185"/>
    <w:rsid w:val="00312D67"/>
    <w:rsid w:val="003277B4"/>
    <w:rsid w:val="003318DF"/>
    <w:rsid w:val="00331E72"/>
    <w:rsid w:val="00334B09"/>
    <w:rsid w:val="003428F9"/>
    <w:rsid w:val="00343890"/>
    <w:rsid w:val="00351B0B"/>
    <w:rsid w:val="00361939"/>
    <w:rsid w:val="00370C4B"/>
    <w:rsid w:val="003728C9"/>
    <w:rsid w:val="00372CE8"/>
    <w:rsid w:val="0038111C"/>
    <w:rsid w:val="00384293"/>
    <w:rsid w:val="0038446B"/>
    <w:rsid w:val="00384C98"/>
    <w:rsid w:val="00386C75"/>
    <w:rsid w:val="00387C3A"/>
    <w:rsid w:val="00387CDD"/>
    <w:rsid w:val="0039259B"/>
    <w:rsid w:val="00392616"/>
    <w:rsid w:val="003929D7"/>
    <w:rsid w:val="00394634"/>
    <w:rsid w:val="003A3BF6"/>
    <w:rsid w:val="003B344C"/>
    <w:rsid w:val="003C028B"/>
    <w:rsid w:val="003C69A6"/>
    <w:rsid w:val="003C7687"/>
    <w:rsid w:val="003D1EF6"/>
    <w:rsid w:val="003D2E29"/>
    <w:rsid w:val="003D32D8"/>
    <w:rsid w:val="003D6EAF"/>
    <w:rsid w:val="003E0EBF"/>
    <w:rsid w:val="003E3B87"/>
    <w:rsid w:val="003F2385"/>
    <w:rsid w:val="003F256F"/>
    <w:rsid w:val="003F3279"/>
    <w:rsid w:val="003F74EC"/>
    <w:rsid w:val="004057D5"/>
    <w:rsid w:val="004061CC"/>
    <w:rsid w:val="004073E8"/>
    <w:rsid w:val="00415D0F"/>
    <w:rsid w:val="00423A25"/>
    <w:rsid w:val="00431D48"/>
    <w:rsid w:val="0043707B"/>
    <w:rsid w:val="00440771"/>
    <w:rsid w:val="004442F8"/>
    <w:rsid w:val="004478F0"/>
    <w:rsid w:val="004506F8"/>
    <w:rsid w:val="00454658"/>
    <w:rsid w:val="00454E78"/>
    <w:rsid w:val="00455870"/>
    <w:rsid w:val="004566E4"/>
    <w:rsid w:val="00462A6D"/>
    <w:rsid w:val="004658B1"/>
    <w:rsid w:val="0047197D"/>
    <w:rsid w:val="00474F85"/>
    <w:rsid w:val="004762F8"/>
    <w:rsid w:val="00482D7C"/>
    <w:rsid w:val="00483ACE"/>
    <w:rsid w:val="004840E3"/>
    <w:rsid w:val="00484E4D"/>
    <w:rsid w:val="00485162"/>
    <w:rsid w:val="00495374"/>
    <w:rsid w:val="004968F2"/>
    <w:rsid w:val="00496FCC"/>
    <w:rsid w:val="00497088"/>
    <w:rsid w:val="004972DA"/>
    <w:rsid w:val="0049734F"/>
    <w:rsid w:val="004974D8"/>
    <w:rsid w:val="004A4870"/>
    <w:rsid w:val="004A5D9C"/>
    <w:rsid w:val="004A7ADE"/>
    <w:rsid w:val="004B19ED"/>
    <w:rsid w:val="004C00B3"/>
    <w:rsid w:val="004C0CBA"/>
    <w:rsid w:val="004C1622"/>
    <w:rsid w:val="004C1C36"/>
    <w:rsid w:val="004C2818"/>
    <w:rsid w:val="004C7FEB"/>
    <w:rsid w:val="004E0CAA"/>
    <w:rsid w:val="004E3EA5"/>
    <w:rsid w:val="004E47BC"/>
    <w:rsid w:val="004E4B42"/>
    <w:rsid w:val="004F02D5"/>
    <w:rsid w:val="004F4C1E"/>
    <w:rsid w:val="005017D0"/>
    <w:rsid w:val="00512B1F"/>
    <w:rsid w:val="00513A16"/>
    <w:rsid w:val="00513F24"/>
    <w:rsid w:val="005154AF"/>
    <w:rsid w:val="005171FD"/>
    <w:rsid w:val="00530F91"/>
    <w:rsid w:val="00531C1E"/>
    <w:rsid w:val="00535F42"/>
    <w:rsid w:val="005456F2"/>
    <w:rsid w:val="00546769"/>
    <w:rsid w:val="00551682"/>
    <w:rsid w:val="0055226E"/>
    <w:rsid w:val="0055334A"/>
    <w:rsid w:val="005628F1"/>
    <w:rsid w:val="00562DA4"/>
    <w:rsid w:val="00565CFE"/>
    <w:rsid w:val="005770D2"/>
    <w:rsid w:val="00580815"/>
    <w:rsid w:val="005866C0"/>
    <w:rsid w:val="00586921"/>
    <w:rsid w:val="0059423E"/>
    <w:rsid w:val="00596E5E"/>
    <w:rsid w:val="00597A37"/>
    <w:rsid w:val="005A6085"/>
    <w:rsid w:val="005C1A9E"/>
    <w:rsid w:val="005C67FE"/>
    <w:rsid w:val="005D02BA"/>
    <w:rsid w:val="005E0C02"/>
    <w:rsid w:val="005E4545"/>
    <w:rsid w:val="005E7414"/>
    <w:rsid w:val="005F1796"/>
    <w:rsid w:val="005F2443"/>
    <w:rsid w:val="005F5458"/>
    <w:rsid w:val="006001A3"/>
    <w:rsid w:val="00603493"/>
    <w:rsid w:val="006074B9"/>
    <w:rsid w:val="00607753"/>
    <w:rsid w:val="00611276"/>
    <w:rsid w:val="00615F92"/>
    <w:rsid w:val="00621B21"/>
    <w:rsid w:val="00621E2C"/>
    <w:rsid w:val="00622DF0"/>
    <w:rsid w:val="00625234"/>
    <w:rsid w:val="00625EE4"/>
    <w:rsid w:val="00626E41"/>
    <w:rsid w:val="00630C5E"/>
    <w:rsid w:val="0063239C"/>
    <w:rsid w:val="00641754"/>
    <w:rsid w:val="00641B7D"/>
    <w:rsid w:val="00644314"/>
    <w:rsid w:val="00650EBB"/>
    <w:rsid w:val="00653AB4"/>
    <w:rsid w:val="006571F8"/>
    <w:rsid w:val="006610B1"/>
    <w:rsid w:val="00680AF2"/>
    <w:rsid w:val="00683CBB"/>
    <w:rsid w:val="006919AF"/>
    <w:rsid w:val="00694513"/>
    <w:rsid w:val="00694B5C"/>
    <w:rsid w:val="00697B97"/>
    <w:rsid w:val="006D1B40"/>
    <w:rsid w:val="006D3207"/>
    <w:rsid w:val="006D45D6"/>
    <w:rsid w:val="006D790D"/>
    <w:rsid w:val="006E00C6"/>
    <w:rsid w:val="006E25F6"/>
    <w:rsid w:val="006E33D5"/>
    <w:rsid w:val="006E7C40"/>
    <w:rsid w:val="006F3C9D"/>
    <w:rsid w:val="00701CDE"/>
    <w:rsid w:val="00703DF2"/>
    <w:rsid w:val="007044F2"/>
    <w:rsid w:val="0070480A"/>
    <w:rsid w:val="0071578C"/>
    <w:rsid w:val="00721497"/>
    <w:rsid w:val="0072251F"/>
    <w:rsid w:val="007225AD"/>
    <w:rsid w:val="0072452D"/>
    <w:rsid w:val="00730BE6"/>
    <w:rsid w:val="0073674F"/>
    <w:rsid w:val="00737F00"/>
    <w:rsid w:val="007452CD"/>
    <w:rsid w:val="00745C63"/>
    <w:rsid w:val="007478CC"/>
    <w:rsid w:val="0075416E"/>
    <w:rsid w:val="00760FF7"/>
    <w:rsid w:val="00764564"/>
    <w:rsid w:val="007658E6"/>
    <w:rsid w:val="00772367"/>
    <w:rsid w:val="00774A7F"/>
    <w:rsid w:val="00774E30"/>
    <w:rsid w:val="00777A54"/>
    <w:rsid w:val="0079005B"/>
    <w:rsid w:val="007931EB"/>
    <w:rsid w:val="00796C39"/>
    <w:rsid w:val="00797320"/>
    <w:rsid w:val="007A58F4"/>
    <w:rsid w:val="007B0E04"/>
    <w:rsid w:val="007B100B"/>
    <w:rsid w:val="007D1E60"/>
    <w:rsid w:val="007E49B8"/>
    <w:rsid w:val="007E5FB4"/>
    <w:rsid w:val="007E7A86"/>
    <w:rsid w:val="007F1BD0"/>
    <w:rsid w:val="008145AE"/>
    <w:rsid w:val="0082400A"/>
    <w:rsid w:val="00824526"/>
    <w:rsid w:val="0083287A"/>
    <w:rsid w:val="00846725"/>
    <w:rsid w:val="008505C9"/>
    <w:rsid w:val="00852436"/>
    <w:rsid w:val="00852689"/>
    <w:rsid w:val="00870BEB"/>
    <w:rsid w:val="0087701C"/>
    <w:rsid w:val="00877212"/>
    <w:rsid w:val="00890E81"/>
    <w:rsid w:val="008917B9"/>
    <w:rsid w:val="0089184B"/>
    <w:rsid w:val="00896343"/>
    <w:rsid w:val="008A0CA3"/>
    <w:rsid w:val="008A6366"/>
    <w:rsid w:val="008A7969"/>
    <w:rsid w:val="008B0029"/>
    <w:rsid w:val="008B01FB"/>
    <w:rsid w:val="008B03C4"/>
    <w:rsid w:val="008B1019"/>
    <w:rsid w:val="008B1718"/>
    <w:rsid w:val="008B23D9"/>
    <w:rsid w:val="008B31D0"/>
    <w:rsid w:val="008B6A85"/>
    <w:rsid w:val="008C1B75"/>
    <w:rsid w:val="008C38CF"/>
    <w:rsid w:val="008C42CB"/>
    <w:rsid w:val="008C4732"/>
    <w:rsid w:val="008D0538"/>
    <w:rsid w:val="008D30CB"/>
    <w:rsid w:val="008D6EE7"/>
    <w:rsid w:val="008E7348"/>
    <w:rsid w:val="008F5A0C"/>
    <w:rsid w:val="0090098E"/>
    <w:rsid w:val="0090150A"/>
    <w:rsid w:val="0090241E"/>
    <w:rsid w:val="009038F3"/>
    <w:rsid w:val="00905E0F"/>
    <w:rsid w:val="00921005"/>
    <w:rsid w:val="00922139"/>
    <w:rsid w:val="009237E1"/>
    <w:rsid w:val="009259ED"/>
    <w:rsid w:val="009321D3"/>
    <w:rsid w:val="009332E3"/>
    <w:rsid w:val="00943A1D"/>
    <w:rsid w:val="00943FF9"/>
    <w:rsid w:val="0094545D"/>
    <w:rsid w:val="009512D4"/>
    <w:rsid w:val="009520B4"/>
    <w:rsid w:val="00952AF5"/>
    <w:rsid w:val="00961D4E"/>
    <w:rsid w:val="00965884"/>
    <w:rsid w:val="00971CA3"/>
    <w:rsid w:val="00984EBD"/>
    <w:rsid w:val="0098523B"/>
    <w:rsid w:val="00985D5F"/>
    <w:rsid w:val="00985F50"/>
    <w:rsid w:val="00986148"/>
    <w:rsid w:val="009921BC"/>
    <w:rsid w:val="00997BA6"/>
    <w:rsid w:val="009A1936"/>
    <w:rsid w:val="009A292C"/>
    <w:rsid w:val="009A3A4E"/>
    <w:rsid w:val="009A44E6"/>
    <w:rsid w:val="009A4ABA"/>
    <w:rsid w:val="009B0D69"/>
    <w:rsid w:val="009B657A"/>
    <w:rsid w:val="009C00B0"/>
    <w:rsid w:val="009C2454"/>
    <w:rsid w:val="009C5D62"/>
    <w:rsid w:val="009D4B6A"/>
    <w:rsid w:val="009E369A"/>
    <w:rsid w:val="009E4D81"/>
    <w:rsid w:val="009E7F9C"/>
    <w:rsid w:val="009F1C5C"/>
    <w:rsid w:val="009F2328"/>
    <w:rsid w:val="009F4420"/>
    <w:rsid w:val="009F5C1F"/>
    <w:rsid w:val="00A13009"/>
    <w:rsid w:val="00A13CE3"/>
    <w:rsid w:val="00A21953"/>
    <w:rsid w:val="00A22C0D"/>
    <w:rsid w:val="00A24C0A"/>
    <w:rsid w:val="00A259FF"/>
    <w:rsid w:val="00A35546"/>
    <w:rsid w:val="00A35B48"/>
    <w:rsid w:val="00A45DFA"/>
    <w:rsid w:val="00A55271"/>
    <w:rsid w:val="00A62AF8"/>
    <w:rsid w:val="00A73888"/>
    <w:rsid w:val="00A73978"/>
    <w:rsid w:val="00A74018"/>
    <w:rsid w:val="00A75634"/>
    <w:rsid w:val="00A94366"/>
    <w:rsid w:val="00AA0608"/>
    <w:rsid w:val="00AA47FA"/>
    <w:rsid w:val="00AA6E22"/>
    <w:rsid w:val="00AC1B66"/>
    <w:rsid w:val="00AC3649"/>
    <w:rsid w:val="00AC7F09"/>
    <w:rsid w:val="00AD1DFE"/>
    <w:rsid w:val="00AD2C66"/>
    <w:rsid w:val="00AD476A"/>
    <w:rsid w:val="00AD4F15"/>
    <w:rsid w:val="00AD50D8"/>
    <w:rsid w:val="00AD5ED2"/>
    <w:rsid w:val="00AE47E7"/>
    <w:rsid w:val="00AE4FCC"/>
    <w:rsid w:val="00AE5838"/>
    <w:rsid w:val="00AF1AFD"/>
    <w:rsid w:val="00B002CA"/>
    <w:rsid w:val="00B01778"/>
    <w:rsid w:val="00B04D2C"/>
    <w:rsid w:val="00B06819"/>
    <w:rsid w:val="00B1671C"/>
    <w:rsid w:val="00B16F17"/>
    <w:rsid w:val="00B17E8F"/>
    <w:rsid w:val="00B24D18"/>
    <w:rsid w:val="00B26DF0"/>
    <w:rsid w:val="00B32477"/>
    <w:rsid w:val="00B32BBB"/>
    <w:rsid w:val="00B3602A"/>
    <w:rsid w:val="00B37F06"/>
    <w:rsid w:val="00B55C44"/>
    <w:rsid w:val="00B60D9B"/>
    <w:rsid w:val="00B61D62"/>
    <w:rsid w:val="00B64735"/>
    <w:rsid w:val="00B748E6"/>
    <w:rsid w:val="00B75754"/>
    <w:rsid w:val="00B80A95"/>
    <w:rsid w:val="00B80EF9"/>
    <w:rsid w:val="00B879B3"/>
    <w:rsid w:val="00B919CA"/>
    <w:rsid w:val="00B9450F"/>
    <w:rsid w:val="00B94F49"/>
    <w:rsid w:val="00B951C9"/>
    <w:rsid w:val="00BA1EF8"/>
    <w:rsid w:val="00BA4632"/>
    <w:rsid w:val="00BC1A54"/>
    <w:rsid w:val="00BD4292"/>
    <w:rsid w:val="00BE078C"/>
    <w:rsid w:val="00BE2A25"/>
    <w:rsid w:val="00BE6BF9"/>
    <w:rsid w:val="00BF16B6"/>
    <w:rsid w:val="00BF6FB5"/>
    <w:rsid w:val="00BF7770"/>
    <w:rsid w:val="00C034EE"/>
    <w:rsid w:val="00C11DEF"/>
    <w:rsid w:val="00C16581"/>
    <w:rsid w:val="00C22BB4"/>
    <w:rsid w:val="00C30C53"/>
    <w:rsid w:val="00C32B36"/>
    <w:rsid w:val="00C334E3"/>
    <w:rsid w:val="00C43B16"/>
    <w:rsid w:val="00C43ECD"/>
    <w:rsid w:val="00C454B3"/>
    <w:rsid w:val="00C509F7"/>
    <w:rsid w:val="00C552FB"/>
    <w:rsid w:val="00C7539B"/>
    <w:rsid w:val="00C75BA3"/>
    <w:rsid w:val="00C843F0"/>
    <w:rsid w:val="00C93BDF"/>
    <w:rsid w:val="00C96CEE"/>
    <w:rsid w:val="00CA2DE0"/>
    <w:rsid w:val="00CA6129"/>
    <w:rsid w:val="00CA7C6E"/>
    <w:rsid w:val="00CC34AF"/>
    <w:rsid w:val="00CC5616"/>
    <w:rsid w:val="00CC610A"/>
    <w:rsid w:val="00CD3E2A"/>
    <w:rsid w:val="00CD42D8"/>
    <w:rsid w:val="00CE4111"/>
    <w:rsid w:val="00CE561D"/>
    <w:rsid w:val="00D00E2C"/>
    <w:rsid w:val="00D011EE"/>
    <w:rsid w:val="00D048CD"/>
    <w:rsid w:val="00D05D98"/>
    <w:rsid w:val="00D0777B"/>
    <w:rsid w:val="00D13964"/>
    <w:rsid w:val="00D17A5F"/>
    <w:rsid w:val="00D24110"/>
    <w:rsid w:val="00D25720"/>
    <w:rsid w:val="00D340EB"/>
    <w:rsid w:val="00D641B5"/>
    <w:rsid w:val="00D65084"/>
    <w:rsid w:val="00D65407"/>
    <w:rsid w:val="00D73F5F"/>
    <w:rsid w:val="00D74920"/>
    <w:rsid w:val="00D76CF7"/>
    <w:rsid w:val="00D76D9B"/>
    <w:rsid w:val="00D80A85"/>
    <w:rsid w:val="00D814B6"/>
    <w:rsid w:val="00D84266"/>
    <w:rsid w:val="00D84F1B"/>
    <w:rsid w:val="00D87D63"/>
    <w:rsid w:val="00D9117E"/>
    <w:rsid w:val="00D9228A"/>
    <w:rsid w:val="00D94374"/>
    <w:rsid w:val="00DA4E23"/>
    <w:rsid w:val="00DA68D8"/>
    <w:rsid w:val="00DC2224"/>
    <w:rsid w:val="00DD1A7E"/>
    <w:rsid w:val="00DD2527"/>
    <w:rsid w:val="00DD2806"/>
    <w:rsid w:val="00DE0189"/>
    <w:rsid w:val="00DE3B75"/>
    <w:rsid w:val="00DF5C61"/>
    <w:rsid w:val="00E00F8D"/>
    <w:rsid w:val="00E02E83"/>
    <w:rsid w:val="00E03080"/>
    <w:rsid w:val="00E056F3"/>
    <w:rsid w:val="00E10104"/>
    <w:rsid w:val="00E13AFD"/>
    <w:rsid w:val="00E216D7"/>
    <w:rsid w:val="00E25D23"/>
    <w:rsid w:val="00E31143"/>
    <w:rsid w:val="00E32E30"/>
    <w:rsid w:val="00E335AB"/>
    <w:rsid w:val="00E45DF4"/>
    <w:rsid w:val="00E54ED3"/>
    <w:rsid w:val="00E62A05"/>
    <w:rsid w:val="00E67999"/>
    <w:rsid w:val="00E67B6E"/>
    <w:rsid w:val="00E71F3D"/>
    <w:rsid w:val="00E71FD3"/>
    <w:rsid w:val="00E7358E"/>
    <w:rsid w:val="00E76206"/>
    <w:rsid w:val="00E80F37"/>
    <w:rsid w:val="00E958A1"/>
    <w:rsid w:val="00EA15B0"/>
    <w:rsid w:val="00EA5437"/>
    <w:rsid w:val="00EB03BD"/>
    <w:rsid w:val="00EB1018"/>
    <w:rsid w:val="00EB1B05"/>
    <w:rsid w:val="00EB31AD"/>
    <w:rsid w:val="00EB5A22"/>
    <w:rsid w:val="00EC267C"/>
    <w:rsid w:val="00EC398A"/>
    <w:rsid w:val="00EC3FC0"/>
    <w:rsid w:val="00EC618A"/>
    <w:rsid w:val="00EC7735"/>
    <w:rsid w:val="00EC7D32"/>
    <w:rsid w:val="00ED23A4"/>
    <w:rsid w:val="00ED23E4"/>
    <w:rsid w:val="00ED41DD"/>
    <w:rsid w:val="00EE050C"/>
    <w:rsid w:val="00EE1685"/>
    <w:rsid w:val="00EF1BBC"/>
    <w:rsid w:val="00EF7D20"/>
    <w:rsid w:val="00F028CB"/>
    <w:rsid w:val="00F03783"/>
    <w:rsid w:val="00F03AE9"/>
    <w:rsid w:val="00F15ACC"/>
    <w:rsid w:val="00F20F1F"/>
    <w:rsid w:val="00F31B1D"/>
    <w:rsid w:val="00F31F89"/>
    <w:rsid w:val="00F333C1"/>
    <w:rsid w:val="00F35B50"/>
    <w:rsid w:val="00F510DA"/>
    <w:rsid w:val="00F5584D"/>
    <w:rsid w:val="00F56FF5"/>
    <w:rsid w:val="00F571B6"/>
    <w:rsid w:val="00F73E7B"/>
    <w:rsid w:val="00F75FEB"/>
    <w:rsid w:val="00F76B5D"/>
    <w:rsid w:val="00F800B8"/>
    <w:rsid w:val="00F84E59"/>
    <w:rsid w:val="00F875D1"/>
    <w:rsid w:val="00F87E69"/>
    <w:rsid w:val="00F92B37"/>
    <w:rsid w:val="00F952AF"/>
    <w:rsid w:val="00F97F65"/>
    <w:rsid w:val="00FA3161"/>
    <w:rsid w:val="00FA79CD"/>
    <w:rsid w:val="00FB1CC9"/>
    <w:rsid w:val="00FB3B85"/>
    <w:rsid w:val="00FB6075"/>
    <w:rsid w:val="00FC26A4"/>
    <w:rsid w:val="00FC67FC"/>
    <w:rsid w:val="00FD14D9"/>
    <w:rsid w:val="00FD23D8"/>
    <w:rsid w:val="00FD3043"/>
    <w:rsid w:val="00FD38E7"/>
    <w:rsid w:val="00FE3357"/>
    <w:rsid w:val="00FE3AC5"/>
    <w:rsid w:val="00FF3843"/>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47790652-BC6B-4174-83F4-D7313DC7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0A55"/>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 w:type="paragraph" w:styleId="Normaalweb">
    <w:name w:val="Normal (Web)"/>
    <w:basedOn w:val="Standaard"/>
    <w:uiPriority w:val="99"/>
    <w:semiHidden/>
    <w:unhideWhenUsed/>
    <w:rsid w:val="0028743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48633">
      <w:bodyDiv w:val="1"/>
      <w:marLeft w:val="0"/>
      <w:marRight w:val="0"/>
      <w:marTop w:val="0"/>
      <w:marBottom w:val="0"/>
      <w:divBdr>
        <w:top w:val="none" w:sz="0" w:space="0" w:color="auto"/>
        <w:left w:val="none" w:sz="0" w:space="0" w:color="auto"/>
        <w:bottom w:val="none" w:sz="0" w:space="0" w:color="auto"/>
        <w:right w:val="none" w:sz="0" w:space="0" w:color="auto"/>
      </w:divBdr>
    </w:div>
    <w:div w:id="266161987">
      <w:bodyDiv w:val="1"/>
      <w:marLeft w:val="0"/>
      <w:marRight w:val="0"/>
      <w:marTop w:val="0"/>
      <w:marBottom w:val="0"/>
      <w:divBdr>
        <w:top w:val="none" w:sz="0" w:space="0" w:color="auto"/>
        <w:left w:val="none" w:sz="0" w:space="0" w:color="auto"/>
        <w:bottom w:val="none" w:sz="0" w:space="0" w:color="auto"/>
        <w:right w:val="none" w:sz="0" w:space="0" w:color="auto"/>
      </w:divBdr>
      <w:divsChild>
        <w:div w:id="1466241873">
          <w:marLeft w:val="0"/>
          <w:marRight w:val="0"/>
          <w:marTop w:val="0"/>
          <w:marBottom w:val="0"/>
          <w:divBdr>
            <w:top w:val="none" w:sz="0" w:space="0" w:color="auto"/>
            <w:left w:val="none" w:sz="0" w:space="0" w:color="auto"/>
            <w:bottom w:val="none" w:sz="0" w:space="0" w:color="auto"/>
            <w:right w:val="none" w:sz="0" w:space="0" w:color="auto"/>
          </w:divBdr>
        </w:div>
      </w:divsChild>
    </w:div>
    <w:div w:id="413556042">
      <w:bodyDiv w:val="1"/>
      <w:marLeft w:val="0"/>
      <w:marRight w:val="0"/>
      <w:marTop w:val="0"/>
      <w:marBottom w:val="0"/>
      <w:divBdr>
        <w:top w:val="none" w:sz="0" w:space="0" w:color="auto"/>
        <w:left w:val="none" w:sz="0" w:space="0" w:color="auto"/>
        <w:bottom w:val="none" w:sz="0" w:space="0" w:color="auto"/>
        <w:right w:val="none" w:sz="0" w:space="0" w:color="auto"/>
      </w:divBdr>
      <w:divsChild>
        <w:div w:id="710808434">
          <w:marLeft w:val="0"/>
          <w:marRight w:val="0"/>
          <w:marTop w:val="0"/>
          <w:marBottom w:val="0"/>
          <w:divBdr>
            <w:top w:val="none" w:sz="0" w:space="0" w:color="auto"/>
            <w:left w:val="none" w:sz="0" w:space="0" w:color="auto"/>
            <w:bottom w:val="none" w:sz="0" w:space="0" w:color="auto"/>
            <w:right w:val="none" w:sz="0" w:space="0" w:color="auto"/>
          </w:divBdr>
        </w:div>
      </w:divsChild>
    </w:div>
    <w:div w:id="425855312">
      <w:bodyDiv w:val="1"/>
      <w:marLeft w:val="0"/>
      <w:marRight w:val="0"/>
      <w:marTop w:val="0"/>
      <w:marBottom w:val="0"/>
      <w:divBdr>
        <w:top w:val="none" w:sz="0" w:space="0" w:color="auto"/>
        <w:left w:val="none" w:sz="0" w:space="0" w:color="auto"/>
        <w:bottom w:val="none" w:sz="0" w:space="0" w:color="auto"/>
        <w:right w:val="none" w:sz="0" w:space="0" w:color="auto"/>
      </w:divBdr>
    </w:div>
    <w:div w:id="528839127">
      <w:bodyDiv w:val="1"/>
      <w:marLeft w:val="0"/>
      <w:marRight w:val="0"/>
      <w:marTop w:val="0"/>
      <w:marBottom w:val="0"/>
      <w:divBdr>
        <w:top w:val="none" w:sz="0" w:space="0" w:color="auto"/>
        <w:left w:val="none" w:sz="0" w:space="0" w:color="auto"/>
        <w:bottom w:val="none" w:sz="0" w:space="0" w:color="auto"/>
        <w:right w:val="none" w:sz="0" w:space="0" w:color="auto"/>
      </w:divBdr>
    </w:div>
    <w:div w:id="575868187">
      <w:bodyDiv w:val="1"/>
      <w:marLeft w:val="0"/>
      <w:marRight w:val="0"/>
      <w:marTop w:val="0"/>
      <w:marBottom w:val="0"/>
      <w:divBdr>
        <w:top w:val="none" w:sz="0" w:space="0" w:color="auto"/>
        <w:left w:val="none" w:sz="0" w:space="0" w:color="auto"/>
        <w:bottom w:val="none" w:sz="0" w:space="0" w:color="auto"/>
        <w:right w:val="none" w:sz="0" w:space="0" w:color="auto"/>
      </w:divBdr>
    </w:div>
    <w:div w:id="583806802">
      <w:bodyDiv w:val="1"/>
      <w:marLeft w:val="0"/>
      <w:marRight w:val="0"/>
      <w:marTop w:val="0"/>
      <w:marBottom w:val="0"/>
      <w:divBdr>
        <w:top w:val="none" w:sz="0" w:space="0" w:color="auto"/>
        <w:left w:val="none" w:sz="0" w:space="0" w:color="auto"/>
        <w:bottom w:val="none" w:sz="0" w:space="0" w:color="auto"/>
        <w:right w:val="none" w:sz="0" w:space="0" w:color="auto"/>
      </w:divBdr>
    </w:div>
    <w:div w:id="587347729">
      <w:bodyDiv w:val="1"/>
      <w:marLeft w:val="0"/>
      <w:marRight w:val="0"/>
      <w:marTop w:val="0"/>
      <w:marBottom w:val="0"/>
      <w:divBdr>
        <w:top w:val="none" w:sz="0" w:space="0" w:color="auto"/>
        <w:left w:val="none" w:sz="0" w:space="0" w:color="auto"/>
        <w:bottom w:val="none" w:sz="0" w:space="0" w:color="auto"/>
        <w:right w:val="none" w:sz="0" w:space="0" w:color="auto"/>
      </w:divBdr>
      <w:divsChild>
        <w:div w:id="1024131259">
          <w:marLeft w:val="0"/>
          <w:marRight w:val="0"/>
          <w:marTop w:val="0"/>
          <w:marBottom w:val="0"/>
          <w:divBdr>
            <w:top w:val="none" w:sz="0" w:space="0" w:color="auto"/>
            <w:left w:val="none" w:sz="0" w:space="0" w:color="auto"/>
            <w:bottom w:val="none" w:sz="0" w:space="0" w:color="auto"/>
            <w:right w:val="none" w:sz="0" w:space="0" w:color="auto"/>
          </w:divBdr>
          <w:divsChild>
            <w:div w:id="1871255572">
              <w:marLeft w:val="0"/>
              <w:marRight w:val="0"/>
              <w:marTop w:val="0"/>
              <w:marBottom w:val="0"/>
              <w:divBdr>
                <w:top w:val="none" w:sz="0" w:space="0" w:color="auto"/>
                <w:left w:val="none" w:sz="0" w:space="0" w:color="auto"/>
                <w:bottom w:val="none" w:sz="0" w:space="0" w:color="auto"/>
                <w:right w:val="none" w:sz="0" w:space="0" w:color="auto"/>
              </w:divBdr>
              <w:divsChild>
                <w:div w:id="95605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830242">
      <w:bodyDiv w:val="1"/>
      <w:marLeft w:val="0"/>
      <w:marRight w:val="0"/>
      <w:marTop w:val="0"/>
      <w:marBottom w:val="0"/>
      <w:divBdr>
        <w:top w:val="none" w:sz="0" w:space="0" w:color="auto"/>
        <w:left w:val="none" w:sz="0" w:space="0" w:color="auto"/>
        <w:bottom w:val="none" w:sz="0" w:space="0" w:color="auto"/>
        <w:right w:val="none" w:sz="0" w:space="0" w:color="auto"/>
      </w:divBdr>
    </w:div>
    <w:div w:id="686636745">
      <w:bodyDiv w:val="1"/>
      <w:marLeft w:val="0"/>
      <w:marRight w:val="0"/>
      <w:marTop w:val="0"/>
      <w:marBottom w:val="0"/>
      <w:divBdr>
        <w:top w:val="none" w:sz="0" w:space="0" w:color="auto"/>
        <w:left w:val="none" w:sz="0" w:space="0" w:color="auto"/>
        <w:bottom w:val="none" w:sz="0" w:space="0" w:color="auto"/>
        <w:right w:val="none" w:sz="0" w:space="0" w:color="auto"/>
      </w:divBdr>
    </w:div>
    <w:div w:id="986935208">
      <w:bodyDiv w:val="1"/>
      <w:marLeft w:val="0"/>
      <w:marRight w:val="0"/>
      <w:marTop w:val="0"/>
      <w:marBottom w:val="0"/>
      <w:divBdr>
        <w:top w:val="none" w:sz="0" w:space="0" w:color="auto"/>
        <w:left w:val="none" w:sz="0" w:space="0" w:color="auto"/>
        <w:bottom w:val="none" w:sz="0" w:space="0" w:color="auto"/>
        <w:right w:val="none" w:sz="0" w:space="0" w:color="auto"/>
      </w:divBdr>
    </w:div>
    <w:div w:id="1002781627">
      <w:bodyDiv w:val="1"/>
      <w:marLeft w:val="0"/>
      <w:marRight w:val="0"/>
      <w:marTop w:val="0"/>
      <w:marBottom w:val="0"/>
      <w:divBdr>
        <w:top w:val="none" w:sz="0" w:space="0" w:color="auto"/>
        <w:left w:val="none" w:sz="0" w:space="0" w:color="auto"/>
        <w:bottom w:val="none" w:sz="0" w:space="0" w:color="auto"/>
        <w:right w:val="none" w:sz="0" w:space="0" w:color="auto"/>
      </w:divBdr>
      <w:divsChild>
        <w:div w:id="1487162448">
          <w:marLeft w:val="0"/>
          <w:marRight w:val="0"/>
          <w:marTop w:val="0"/>
          <w:marBottom w:val="0"/>
          <w:divBdr>
            <w:top w:val="none" w:sz="0" w:space="0" w:color="auto"/>
            <w:left w:val="none" w:sz="0" w:space="0" w:color="auto"/>
            <w:bottom w:val="none" w:sz="0" w:space="0" w:color="auto"/>
            <w:right w:val="none" w:sz="0" w:space="0" w:color="auto"/>
          </w:divBdr>
          <w:divsChild>
            <w:div w:id="1231578338">
              <w:marLeft w:val="0"/>
              <w:marRight w:val="0"/>
              <w:marTop w:val="0"/>
              <w:marBottom w:val="0"/>
              <w:divBdr>
                <w:top w:val="none" w:sz="0" w:space="0" w:color="auto"/>
                <w:left w:val="none" w:sz="0" w:space="0" w:color="auto"/>
                <w:bottom w:val="none" w:sz="0" w:space="0" w:color="auto"/>
                <w:right w:val="none" w:sz="0" w:space="0" w:color="auto"/>
              </w:divBdr>
              <w:divsChild>
                <w:div w:id="2755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59369">
      <w:bodyDiv w:val="1"/>
      <w:marLeft w:val="0"/>
      <w:marRight w:val="0"/>
      <w:marTop w:val="0"/>
      <w:marBottom w:val="0"/>
      <w:divBdr>
        <w:top w:val="none" w:sz="0" w:space="0" w:color="auto"/>
        <w:left w:val="none" w:sz="0" w:space="0" w:color="auto"/>
        <w:bottom w:val="none" w:sz="0" w:space="0" w:color="auto"/>
        <w:right w:val="none" w:sz="0" w:space="0" w:color="auto"/>
      </w:divBdr>
    </w:div>
    <w:div w:id="1445032300">
      <w:bodyDiv w:val="1"/>
      <w:marLeft w:val="0"/>
      <w:marRight w:val="0"/>
      <w:marTop w:val="0"/>
      <w:marBottom w:val="0"/>
      <w:divBdr>
        <w:top w:val="none" w:sz="0" w:space="0" w:color="auto"/>
        <w:left w:val="none" w:sz="0" w:space="0" w:color="auto"/>
        <w:bottom w:val="none" w:sz="0" w:space="0" w:color="auto"/>
        <w:right w:val="none" w:sz="0" w:space="0" w:color="auto"/>
      </w:divBdr>
    </w:div>
    <w:div w:id="1568034138">
      <w:bodyDiv w:val="1"/>
      <w:marLeft w:val="0"/>
      <w:marRight w:val="0"/>
      <w:marTop w:val="0"/>
      <w:marBottom w:val="0"/>
      <w:divBdr>
        <w:top w:val="none" w:sz="0" w:space="0" w:color="auto"/>
        <w:left w:val="none" w:sz="0" w:space="0" w:color="auto"/>
        <w:bottom w:val="none" w:sz="0" w:space="0" w:color="auto"/>
        <w:right w:val="none" w:sz="0" w:space="0" w:color="auto"/>
      </w:divBdr>
    </w:div>
    <w:div w:id="1657755873">
      <w:bodyDiv w:val="1"/>
      <w:marLeft w:val="0"/>
      <w:marRight w:val="0"/>
      <w:marTop w:val="0"/>
      <w:marBottom w:val="0"/>
      <w:divBdr>
        <w:top w:val="none" w:sz="0" w:space="0" w:color="auto"/>
        <w:left w:val="none" w:sz="0" w:space="0" w:color="auto"/>
        <w:bottom w:val="none" w:sz="0" w:space="0" w:color="auto"/>
        <w:right w:val="none" w:sz="0" w:space="0" w:color="auto"/>
      </w:divBdr>
    </w:div>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 w:id="1921982246">
      <w:bodyDiv w:val="1"/>
      <w:marLeft w:val="0"/>
      <w:marRight w:val="0"/>
      <w:marTop w:val="0"/>
      <w:marBottom w:val="0"/>
      <w:divBdr>
        <w:top w:val="none" w:sz="0" w:space="0" w:color="auto"/>
        <w:left w:val="none" w:sz="0" w:space="0" w:color="auto"/>
        <w:bottom w:val="none" w:sz="0" w:space="0" w:color="auto"/>
        <w:right w:val="none" w:sz="0" w:space="0" w:color="auto"/>
      </w:divBdr>
    </w:div>
    <w:div w:id="2057467113">
      <w:bodyDiv w:val="1"/>
      <w:marLeft w:val="0"/>
      <w:marRight w:val="0"/>
      <w:marTop w:val="0"/>
      <w:marBottom w:val="0"/>
      <w:divBdr>
        <w:top w:val="none" w:sz="0" w:space="0" w:color="auto"/>
        <w:left w:val="none" w:sz="0" w:space="0" w:color="auto"/>
        <w:bottom w:val="none" w:sz="0" w:space="0" w:color="auto"/>
        <w:right w:val="none" w:sz="0" w:space="0" w:color="auto"/>
      </w:divBdr>
    </w:div>
    <w:div w:id="2070104166">
      <w:bodyDiv w:val="1"/>
      <w:marLeft w:val="0"/>
      <w:marRight w:val="0"/>
      <w:marTop w:val="0"/>
      <w:marBottom w:val="0"/>
      <w:divBdr>
        <w:top w:val="none" w:sz="0" w:space="0" w:color="auto"/>
        <w:left w:val="none" w:sz="0" w:space="0" w:color="auto"/>
        <w:bottom w:val="none" w:sz="0" w:space="0" w:color="auto"/>
        <w:right w:val="none" w:sz="0" w:space="0" w:color="auto"/>
      </w:divBdr>
    </w:div>
    <w:div w:id="2111781544">
      <w:bodyDiv w:val="1"/>
      <w:marLeft w:val="0"/>
      <w:marRight w:val="0"/>
      <w:marTop w:val="0"/>
      <w:marBottom w:val="0"/>
      <w:divBdr>
        <w:top w:val="none" w:sz="0" w:space="0" w:color="auto"/>
        <w:left w:val="none" w:sz="0" w:space="0" w:color="auto"/>
        <w:bottom w:val="none" w:sz="0" w:space="0" w:color="auto"/>
        <w:right w:val="none" w:sz="0" w:space="0" w:color="auto"/>
      </w:divBdr>
    </w:div>
    <w:div w:id="214160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6BD140-7CA5-402F-B395-7DC9FA6FA4A7}">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customXml/itemProps2.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3.xml><?xml version="1.0" encoding="utf-8"?>
<ds:datastoreItem xmlns:ds="http://schemas.openxmlformats.org/officeDocument/2006/customXml" ds:itemID="{BBC5F5FE-43B3-448F-9583-EB52752A2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33BCCE-957A-4089-BB32-DF3AF5B9752B}">
  <ds:schemaRefs>
    <ds:schemaRef ds:uri="http://schemas.microsoft.com/sharepoint/v3/contenttype/forms"/>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228</TotalTime>
  <Pages>3</Pages>
  <Words>1061</Words>
  <Characters>5840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Manon Luursema</cp:lastModifiedBy>
  <cp:revision>24</cp:revision>
  <dcterms:created xsi:type="dcterms:W3CDTF">2025-04-07T09:45:00Z</dcterms:created>
  <dcterms:modified xsi:type="dcterms:W3CDTF">2025-04-08T10:18:00Z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