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7BDB3" w14:textId="77777777" w:rsidR="00D73197" w:rsidRDefault="00D73197">
      <w:pPr>
        <w:spacing w:after="160" w:line="259" w:lineRule="auto"/>
      </w:pPr>
    </w:p>
    <w:p w14:paraId="3CBC9F36" w14:textId="77777777" w:rsidR="00D73197" w:rsidRDefault="00D73197">
      <w:pPr>
        <w:spacing w:after="160" w:line="259" w:lineRule="auto"/>
      </w:pPr>
    </w:p>
    <w:p w14:paraId="1D5B1C71" w14:textId="77777777" w:rsidR="00D73197" w:rsidRDefault="00D73197">
      <w:pPr>
        <w:spacing w:after="160" w:line="259" w:lineRule="auto"/>
      </w:pPr>
    </w:p>
    <w:p w14:paraId="0FDDDA71" w14:textId="77777777" w:rsidR="00D73197" w:rsidRDefault="00D73197">
      <w:pPr>
        <w:spacing w:after="160" w:line="259" w:lineRule="auto"/>
      </w:pPr>
    </w:p>
    <w:p w14:paraId="40B9C937" w14:textId="77777777" w:rsidR="00D73197" w:rsidRDefault="00D73197">
      <w:pPr>
        <w:spacing w:after="160" w:line="259" w:lineRule="auto"/>
      </w:pPr>
    </w:p>
    <w:p w14:paraId="041F0600" w14:textId="77777777" w:rsidR="00D73197" w:rsidRDefault="00D73197">
      <w:pPr>
        <w:spacing w:after="160" w:line="259" w:lineRule="auto"/>
      </w:pPr>
    </w:p>
    <w:p w14:paraId="70DE028E" w14:textId="77777777" w:rsidR="00D73197" w:rsidRDefault="00D73197">
      <w:pPr>
        <w:spacing w:after="160" w:line="259" w:lineRule="auto"/>
      </w:pPr>
    </w:p>
    <w:p w14:paraId="11097319" w14:textId="77777777" w:rsidR="00D73197" w:rsidRDefault="00D73197">
      <w:pPr>
        <w:spacing w:after="160" w:line="259" w:lineRule="auto"/>
      </w:pPr>
    </w:p>
    <w:p w14:paraId="0A230010" w14:textId="77777777" w:rsidR="00D73197" w:rsidRDefault="00D73197">
      <w:pPr>
        <w:spacing w:after="160" w:line="259" w:lineRule="auto"/>
      </w:pPr>
    </w:p>
    <w:p w14:paraId="793DE3A1" w14:textId="77777777" w:rsidR="00D73197" w:rsidRDefault="00D73197">
      <w:pPr>
        <w:spacing w:after="160" w:line="259" w:lineRule="auto"/>
      </w:pPr>
    </w:p>
    <w:p w14:paraId="39CBB076" w14:textId="77777777" w:rsidR="00D73197" w:rsidRDefault="00D73197">
      <w:pPr>
        <w:spacing w:after="160" w:line="259" w:lineRule="auto"/>
      </w:pPr>
    </w:p>
    <w:p w14:paraId="0F6C2802" w14:textId="77777777" w:rsidR="00D73197" w:rsidRDefault="00D73197">
      <w:pPr>
        <w:spacing w:after="160" w:line="259" w:lineRule="auto"/>
      </w:pPr>
    </w:p>
    <w:p w14:paraId="26DAFA1B" w14:textId="563D7988" w:rsidR="002312F1" w:rsidRDefault="00830975">
      <w:pPr>
        <w:spacing w:after="160" w:line="259" w:lineRule="auto"/>
      </w:pPr>
      <w:r>
        <w:rPr>
          <w:noProof/>
        </w:rPr>
        <mc:AlternateContent>
          <mc:Choice Requires="wps">
            <w:drawing>
              <wp:anchor distT="0" distB="0" distL="114300" distR="114300" simplePos="0" relativeHeight="251658241" behindDoc="0" locked="1" layoutInCell="1" allowOverlap="1" wp14:anchorId="058D9F52" wp14:editId="2B9B4091">
                <wp:simplePos x="0" y="0"/>
                <wp:positionH relativeFrom="margin">
                  <wp:align>center</wp:align>
                </wp:positionH>
                <wp:positionV relativeFrom="page">
                  <wp:posOffset>5731510</wp:posOffset>
                </wp:positionV>
                <wp:extent cx="5774055" cy="449580"/>
                <wp:effectExtent l="0" t="0" r="0" b="7620"/>
                <wp:wrapNone/>
                <wp:docPr id="11" name="Tekstvak 11"/>
                <wp:cNvGraphicFramePr/>
                <a:graphic xmlns:a="http://schemas.openxmlformats.org/drawingml/2006/main">
                  <a:graphicData uri="http://schemas.microsoft.com/office/word/2010/wordprocessingShape">
                    <wps:wsp>
                      <wps:cNvSpPr txBox="1"/>
                      <wps:spPr>
                        <a:xfrm>
                          <a:off x="0" y="0"/>
                          <a:ext cx="5774055" cy="449580"/>
                        </a:xfrm>
                        <a:prstGeom prst="rect">
                          <a:avLst/>
                        </a:prstGeom>
                        <a:noFill/>
                        <a:ln w="6350">
                          <a:noFill/>
                        </a:ln>
                      </wps:spPr>
                      <wps:txbx>
                        <w:txbxContent>
                          <w:p w14:paraId="4E48E895" w14:textId="480BD0A9" w:rsidR="00830975" w:rsidRPr="00830975" w:rsidRDefault="00830975" w:rsidP="00830975">
                            <w:pPr>
                              <w:pStyle w:val="Geenafstand"/>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058D9F52" id="_x0000_t202" coordsize="21600,21600" o:spt="202" path="m,l,21600r21600,l21600,xe">
                <v:stroke joinstyle="miter"/>
                <v:path gradientshapeok="t" o:connecttype="rect"/>
              </v:shapetype>
              <v:shape id="Tekstvak 11" o:spid="_x0000_s1026" type="#_x0000_t202" style="position:absolute;margin-left:0;margin-top:451.3pt;width:454.65pt;height:35.4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28EAIAAB4EAAAOAAAAZHJzL2Uyb0RvYy54bWysU11r2zAUfR/sPwi9L3a6pO1MnJK1ZAxC&#10;W0hHnxVZjg2yrnalxM5+/a5kOyndnsZe5Gvd73OOFnddo9lRoavB5Hw6STlTRkJRm33Of7ysP91y&#10;5rwwhdBgVM5PyvG75ccPi9Zm6goq0IVCRkWMy1qb88p7myWJk5VqhJuAVYacJWAjPP3iPilQtFS9&#10;0clVml4nLWBhEaRyjm4feidfxvplqaR/KkunPNM5p9l8PDGeu3Amy4XI9ihsVcthDPEPUzSiNtT0&#10;XOpBeMEOWP9RqqklgoPSTyQ0CZRlLVXcgbaZpu+22VbCqrgLgePsGSb3/8rKx+PWPiPz3VfoiMAA&#10;SGtd5ugy7NOV2IQvTcrITxCezrCpzjNJl/Obm1k6n3MmyTebfZnfRlyTS7ZF578paFgwco5ES0RL&#10;HDfOU0cKHUNCMwPrWutIjTaszfn153kaE84eytCGEi+zBst3u25YYAfFifZC6Cl3Vq5rar4Rzj8L&#10;JI5pFdKtf6Kj1EBNYLA4qwB//e0+xBP05OWsJc3k3P08CFSc6e+GSAkCGw0cjd1omENzDyTDKb0I&#10;K6NJCej1aJYIzSvJeRW6kEsYSb1yLj2OP/e+1y49CKlWqxhGQrLCb8zWylA8ABjAfOleBdoBcU9c&#10;PcKoJ5G9A76P7aFfHTyUdWQlQNrjOCBNIoxkDQ8mqPztf4y6POvlbwAAAP//AwBQSwMEFAAGAAgA&#10;AAAhAPdZRHrgAAAACAEAAA8AAABkcnMvZG93bnJldi54bWxMj8FOwzAQRO9I/IO1SNyo3RYVksap&#10;EBKlIIFE2w9wk22cJl5HsZuGv2c5wW1Ws5p5k61G14oB+1B70jCdKBBIhS9rqjTsdy93jyBCNFSa&#10;1hNq+MYAq/z6KjNp6S/0hcM2VoJDKKRGg42xS6UMhUVnwsR3SOwdfe9M5LOvZNmbC4e7Vs6UWkhn&#10;auIGazp8tlg027PTsK6P093n0FSdbd5e1++bj9PmFLW+vRmfliAijvHvGX7xGR1yZjr4M5VBtBp4&#10;SNSQqNkCBNuJSuYgDiwe5vcg80z+H5D/AAAA//8DAFBLAQItABQABgAIAAAAIQC2gziS/gAAAOEB&#10;AAATAAAAAAAAAAAAAAAAAAAAAABbQ29udGVudF9UeXBlc10ueG1sUEsBAi0AFAAGAAgAAAAhADj9&#10;If/WAAAAlAEAAAsAAAAAAAAAAAAAAAAALwEAAF9yZWxzLy5yZWxzUEsBAi0AFAAGAAgAAAAhAAdy&#10;bbwQAgAAHgQAAA4AAAAAAAAAAAAAAAAALgIAAGRycy9lMm9Eb2MueG1sUEsBAi0AFAAGAAgAAAAh&#10;APdZRHrgAAAACAEAAA8AAAAAAAAAAAAAAAAAagQAAGRycy9kb3ducmV2LnhtbFBLBQYAAAAABAAE&#10;APMAAAB3BQAAAAA=&#10;" filled="f" stroked="f" strokeweight=".5pt">
                <v:textbox inset="0,0,0,0">
                  <w:txbxContent>
                    <w:p w14:paraId="4E48E895" w14:textId="480BD0A9" w:rsidR="00830975" w:rsidRPr="00830975" w:rsidRDefault="00830975" w:rsidP="00830975">
                      <w:pPr>
                        <w:pStyle w:val="NoSpacing"/>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v:textbox>
                <w10:wrap anchorx="margin" anchory="page"/>
                <w10:anchorlock/>
              </v:shape>
            </w:pict>
          </mc:Fallback>
        </mc:AlternateContent>
      </w:r>
      <w:r w:rsidR="00C45376">
        <w:rPr>
          <w:noProof/>
        </w:rPr>
        <mc:AlternateContent>
          <mc:Choice Requires="wps">
            <w:drawing>
              <wp:anchor distT="0" distB="0" distL="114300" distR="114300" simplePos="0" relativeHeight="251658240" behindDoc="0" locked="1" layoutInCell="1" allowOverlap="1" wp14:anchorId="6C4D39A3" wp14:editId="2C1768AD">
                <wp:simplePos x="0" y="0"/>
                <wp:positionH relativeFrom="margin">
                  <wp:align>left</wp:align>
                </wp:positionH>
                <wp:positionV relativeFrom="page">
                  <wp:posOffset>3427730</wp:posOffset>
                </wp:positionV>
                <wp:extent cx="5774400" cy="2750400"/>
                <wp:effectExtent l="0" t="0" r="0" b="12065"/>
                <wp:wrapNone/>
                <wp:docPr id="1" name="Tekstvak 1"/>
                <wp:cNvGraphicFramePr/>
                <a:graphic xmlns:a="http://schemas.openxmlformats.org/drawingml/2006/main">
                  <a:graphicData uri="http://schemas.microsoft.com/office/word/2010/wordprocessingShape">
                    <wps:wsp>
                      <wps:cNvSpPr txBox="1"/>
                      <wps:spPr>
                        <a:xfrm>
                          <a:off x="0" y="0"/>
                          <a:ext cx="5774400" cy="2750400"/>
                        </a:xfrm>
                        <a:prstGeom prst="rect">
                          <a:avLst/>
                        </a:prstGeom>
                        <a:noFill/>
                        <a:ln w="6350">
                          <a:noFill/>
                        </a:ln>
                      </wps:spPr>
                      <wps:txbx>
                        <w:txbxContent>
                          <w:p w14:paraId="6CC70936" w14:textId="77777777" w:rsidR="00D73197" w:rsidRDefault="00D73197"/>
                          <w:p w14:paraId="211159BB" w14:textId="77777777" w:rsidR="00D73197" w:rsidRDefault="00D73197"/>
                          <w:tbl>
                            <w:tblPr>
                              <w:tblStyle w:val="DSTableClear"/>
                              <w:tblW w:w="0" w:type="auto"/>
                              <w:tblInd w:w="-45" w:type="dxa"/>
                              <w:tblBorders>
                                <w:left w:val="single" w:sz="36" w:space="0" w:color="DF6359" w:themeColor="accent1"/>
                              </w:tblBorders>
                              <w:tblCellMar>
                                <w:left w:w="425" w:type="dxa"/>
                                <w:bottom w:w="198" w:type="dxa"/>
                              </w:tblCellMar>
                              <w:tblLook w:val="04A0" w:firstRow="1" w:lastRow="0" w:firstColumn="1" w:lastColumn="0" w:noHBand="0" w:noVBand="1"/>
                            </w:tblPr>
                            <w:tblGrid>
                              <w:gridCol w:w="9038"/>
                            </w:tblGrid>
                            <w:tr w:rsidR="00C45376" w:rsidRPr="00A87EC2" w14:paraId="1CAD91F1" w14:textId="77777777" w:rsidTr="00D73197">
                              <w:tc>
                                <w:tcPr>
                                  <w:tcW w:w="9038" w:type="dxa"/>
                                  <w:vAlign w:val="center"/>
                                </w:tcPr>
                                <w:p w14:paraId="69696486" w14:textId="060F3C69" w:rsidR="00A80716" w:rsidRDefault="009717A6" w:rsidP="00766822">
                                  <w:pPr>
                                    <w:pStyle w:val="Titel"/>
                                    <w:rPr>
                                      <w:szCs w:val="50"/>
                                    </w:rPr>
                                  </w:pPr>
                                  <w:bookmarkStart w:id="0" w:name="bmTitleReportCover" w:colFirst="0" w:colLast="0"/>
                                  <w:r>
                                    <w:rPr>
                                      <w:szCs w:val="50"/>
                                    </w:rPr>
                                    <w:t>Beschrijvend document</w:t>
                                  </w:r>
                                </w:p>
                                <w:p w14:paraId="09888846" w14:textId="77777777" w:rsidR="00766822" w:rsidRDefault="00766822" w:rsidP="00766822">
                                  <w:pPr>
                                    <w:pStyle w:val="Geenafstand"/>
                                  </w:pPr>
                                </w:p>
                                <w:p w14:paraId="04780C74" w14:textId="569AC436" w:rsidR="00766822" w:rsidRPr="00184E24" w:rsidRDefault="009717A6" w:rsidP="00766822">
                                  <w:pPr>
                                    <w:pStyle w:val="Ondertitel"/>
                                    <w:rPr>
                                      <w:b/>
                                      <w:bCs/>
                                      <w:color w:val="383A36" w:themeColor="text1"/>
                                      <w:sz w:val="30"/>
                                      <w:szCs w:val="30"/>
                                    </w:rPr>
                                  </w:pPr>
                                  <w:r w:rsidRPr="00184E24">
                                    <w:rPr>
                                      <w:b/>
                                      <w:bCs/>
                                      <w:color w:val="383A36" w:themeColor="text1"/>
                                      <w:sz w:val="30"/>
                                      <w:szCs w:val="30"/>
                                    </w:rPr>
                                    <w:t>Europese Openbare</w:t>
                                  </w:r>
                                  <w:r w:rsidR="00766822" w:rsidRPr="00184E24">
                                    <w:rPr>
                                      <w:b/>
                                      <w:bCs/>
                                      <w:color w:val="383A36" w:themeColor="text1"/>
                                      <w:sz w:val="30"/>
                                      <w:szCs w:val="30"/>
                                    </w:rPr>
                                    <w:t xml:space="preserve"> aanbesteding</w:t>
                                  </w:r>
                                </w:p>
                                <w:p w14:paraId="007402BD" w14:textId="303D65E4" w:rsidR="00766822" w:rsidRDefault="00AE469A" w:rsidP="00766822">
                                  <w:pPr>
                                    <w:pStyle w:val="Ondertitel"/>
                                  </w:pPr>
                                  <w:sdt>
                                    <w:sdtPr>
                                      <w:rPr>
                                        <w:color w:val="383A36" w:themeColor="text1"/>
                                      </w:rPr>
                                      <w:alias w:val="Titel"/>
                                      <w:tag w:val=""/>
                                      <w:id w:val="1109317391"/>
                                      <w:placeholder>
                                        <w:docPart w:val="F2409A04880B4094AB81C2B20F9AFE8E"/>
                                      </w:placeholder>
                                      <w:dataBinding w:prefixMappings="xmlns:ns0='http://purl.org/dc/elements/1.1/' xmlns:ns1='http://schemas.openxmlformats.org/package/2006/metadata/core-properties' " w:xpath="/ns1:coreProperties[1]/ns0:title[1]" w:storeItemID="{6C3C8BC8-F283-45AE-878A-BAB7291924A1}"/>
                                      <w:text/>
                                    </w:sdtPr>
                                    <w:sdtEndPr/>
                                    <w:sdtContent>
                                      <w:r w:rsidR="00191564">
                                        <w:rPr>
                                          <w:color w:val="383A36" w:themeColor="text1"/>
                                        </w:rPr>
                                        <w:t>Fiscale Dienstverlening</w:t>
                                      </w:r>
                                    </w:sdtContent>
                                  </w:sdt>
                                  <w:r w:rsidR="00857BAE">
                                    <w:fldChar w:fldCharType="begin"/>
                                  </w:r>
                                  <w:r w:rsidR="00857BAE">
                                    <w:instrText xml:space="preserve"> TITLE  \* FirstCap  \* MERGEFORMAT </w:instrText>
                                  </w:r>
                                  <w:r w:rsidR="00857BAE">
                                    <w:fldChar w:fldCharType="end"/>
                                  </w:r>
                                </w:p>
                                <w:p w14:paraId="2445968E" w14:textId="1C04D535" w:rsidR="00766822" w:rsidRPr="00766822" w:rsidRDefault="00766822" w:rsidP="00766822">
                                  <w:pPr>
                                    <w:pStyle w:val="Geenafstand"/>
                                  </w:pPr>
                                </w:p>
                              </w:tc>
                            </w:tr>
                            <w:bookmarkEnd w:id="0"/>
                          </w:tbl>
                          <w:p w14:paraId="49C4818C" w14:textId="77777777" w:rsidR="00C45376" w:rsidRPr="009D7CBB" w:rsidRDefault="00C45376" w:rsidP="00C4537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4D39A3" id="_x0000_t202" coordsize="21600,21600" o:spt="202" path="m,l,21600r21600,l21600,xe">
                <v:stroke joinstyle="miter"/>
                <v:path gradientshapeok="t" o:connecttype="rect"/>
              </v:shapetype>
              <v:shape id="Tekstvak 1" o:spid="_x0000_s1027" type="#_x0000_t202" style="position:absolute;margin-left:0;margin-top:269.9pt;width:454.7pt;height:216.5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a46EQIAACYEAAAOAAAAZHJzL2Uyb0RvYy54bWysU01vGjEQvVfqf7B8L7vQEKoVS0QTUVVC&#10;SSRS5Wy8Nqzk9bhjwy799R17WYjSnqpe7LFnPB/vPc/vusawo0Jfgy35eJRzpqyEqra7kv94WX36&#10;wpkPwlbCgFUlPynP7xYfP8xbV6gJ7MFUChklsb5oXcn3Ibgiy7zcq0b4EThlyakBGxHoiLusQtFS&#10;9sZkkzy/zVrAyiFI5T3dPvROvkj5tVYyPGntVWCm5NRbSCumdRvXbDEXxQ6F29fy3Ib4hy4aUVsq&#10;ekn1IIJgB6z/SNXUEsGDDiMJTQZa11KlGWiacf5ums1eOJVmIXC8u8Dk/19a+XjcuGdkofsKHREY&#10;AWmdLzxdxnk6jU3cqVNGfoLwdIFNdYFJupzOZjc3Obkk+SazaR4PlCe7PnfowzcFDYtGyZF4SXCJ&#10;49qHPnQIidUsrGpjEjfGsrbkt5+neXpw8VByY6nGtdlohW7bsbp6M8gWqhPNh9BT751c1dTDWvjw&#10;LJC4pr5Jv+GJFm2AasHZ4mwP+Otv9zGeKCAvZy1pp+T+50Gg4sx8t0ROFNpg4GBsB8MemnsgOY7p&#10;ZziZTHqAwQymRmheSdbLWIVcwkqqVXIZcDjch17D9DGkWi5TGAnKibC2Gydj8ohjxPSlexXozsAH&#10;4uwRBl2J4h3+fWzPwPIQQNeJnIhsj+MZcBJjovf8caLa355T1PV7L34DAAD//wMAUEsDBBQABgAI&#10;AAAAIQBJ9oXH4AAAAAgBAAAPAAAAZHJzL2Rvd25yZXYueG1sTI/dTsMwDEbvkXiHyEjcsXTjZ7Q0&#10;nRASY0MCaRsPkDVe07VxqibryttjruDO1md9PidfjK4VA/ah9qRgOklAIJXe1FQp+Nq93jyCCFGT&#10;0a0nVPCNARbF5UWuM+PPtMFhGyvBJRQyrcDG2GVShtKi02HiOyTODr53OvLaV9L0+szlrpWzJHmQ&#10;TtfEH6zu8MVi2WxPTsGyPkx3n0NTdbZZvy3fVx/H1TEqdX01Pj+BiDjGv2P4xWd0KJhp709kgmgV&#10;sEhUcH+bsgDHaZLegdjzMJ+lIItc/hcofgAAAP//AwBQSwECLQAUAAYACAAAACEAtoM4kv4AAADh&#10;AQAAEwAAAAAAAAAAAAAAAAAAAAAAW0NvbnRlbnRfVHlwZXNdLnhtbFBLAQItABQABgAIAAAAIQA4&#10;/SH/1gAAAJQBAAALAAAAAAAAAAAAAAAAAC8BAABfcmVscy8ucmVsc1BLAQItABQABgAIAAAAIQB6&#10;0a46EQIAACYEAAAOAAAAAAAAAAAAAAAAAC4CAABkcnMvZTJvRG9jLnhtbFBLAQItABQABgAIAAAA&#10;IQBJ9oXH4AAAAAgBAAAPAAAAAAAAAAAAAAAAAGsEAABkcnMvZG93bnJldi54bWxQSwUGAAAAAAQA&#10;BADzAAAAeAUAAAAA&#10;" filled="f" stroked="f" strokeweight=".5pt">
                <v:textbox inset="0,0,0,0">
                  <w:txbxContent>
                    <w:p w14:paraId="6CC70936" w14:textId="77777777" w:rsidR="00D73197" w:rsidRDefault="00D73197"/>
                    <w:p w14:paraId="211159BB" w14:textId="77777777" w:rsidR="00D73197" w:rsidRDefault="00D73197"/>
                    <w:tbl>
                      <w:tblPr>
                        <w:tblStyle w:val="DSTableClear"/>
                        <w:tblW w:w="0" w:type="auto"/>
                        <w:tblInd w:w="-45" w:type="dxa"/>
                        <w:tblBorders>
                          <w:left w:val="single" w:sz="36" w:space="0" w:color="DF6359" w:themeColor="accent1"/>
                        </w:tblBorders>
                        <w:tblCellMar>
                          <w:left w:w="425" w:type="dxa"/>
                          <w:bottom w:w="198" w:type="dxa"/>
                        </w:tblCellMar>
                        <w:tblLook w:val="04A0" w:firstRow="1" w:lastRow="0" w:firstColumn="1" w:lastColumn="0" w:noHBand="0" w:noVBand="1"/>
                      </w:tblPr>
                      <w:tblGrid>
                        <w:gridCol w:w="9038"/>
                      </w:tblGrid>
                      <w:tr w:rsidR="00C45376" w:rsidRPr="00A87EC2" w14:paraId="1CAD91F1" w14:textId="77777777" w:rsidTr="00D73197">
                        <w:tc>
                          <w:tcPr>
                            <w:tcW w:w="9038" w:type="dxa"/>
                            <w:vAlign w:val="center"/>
                          </w:tcPr>
                          <w:p w14:paraId="69696486" w14:textId="060F3C69" w:rsidR="00A80716" w:rsidRDefault="009717A6" w:rsidP="00766822">
                            <w:pPr>
                              <w:pStyle w:val="Titel"/>
                              <w:rPr>
                                <w:szCs w:val="50"/>
                              </w:rPr>
                            </w:pPr>
                            <w:bookmarkStart w:id="1" w:name="bmTitleReportCover" w:colFirst="0" w:colLast="0"/>
                            <w:r>
                              <w:rPr>
                                <w:szCs w:val="50"/>
                              </w:rPr>
                              <w:t>Beschrijvend document</w:t>
                            </w:r>
                          </w:p>
                          <w:p w14:paraId="09888846" w14:textId="77777777" w:rsidR="00766822" w:rsidRDefault="00766822" w:rsidP="00766822">
                            <w:pPr>
                              <w:pStyle w:val="Geenafstand"/>
                            </w:pPr>
                          </w:p>
                          <w:p w14:paraId="04780C74" w14:textId="569AC436" w:rsidR="00766822" w:rsidRPr="00184E24" w:rsidRDefault="009717A6" w:rsidP="00766822">
                            <w:pPr>
                              <w:pStyle w:val="Ondertitel"/>
                              <w:rPr>
                                <w:b/>
                                <w:bCs/>
                                <w:color w:val="383A36" w:themeColor="text1"/>
                                <w:sz w:val="30"/>
                                <w:szCs w:val="30"/>
                              </w:rPr>
                            </w:pPr>
                            <w:r w:rsidRPr="00184E24">
                              <w:rPr>
                                <w:b/>
                                <w:bCs/>
                                <w:color w:val="383A36" w:themeColor="text1"/>
                                <w:sz w:val="30"/>
                                <w:szCs w:val="30"/>
                              </w:rPr>
                              <w:t>Europese Openbare</w:t>
                            </w:r>
                            <w:r w:rsidR="00766822" w:rsidRPr="00184E24">
                              <w:rPr>
                                <w:b/>
                                <w:bCs/>
                                <w:color w:val="383A36" w:themeColor="text1"/>
                                <w:sz w:val="30"/>
                                <w:szCs w:val="30"/>
                              </w:rPr>
                              <w:t xml:space="preserve"> aanbesteding</w:t>
                            </w:r>
                          </w:p>
                          <w:p w14:paraId="007402BD" w14:textId="303D65E4" w:rsidR="00766822" w:rsidRDefault="00AE469A" w:rsidP="00766822">
                            <w:pPr>
                              <w:pStyle w:val="Ondertitel"/>
                            </w:pPr>
                            <w:sdt>
                              <w:sdtPr>
                                <w:rPr>
                                  <w:color w:val="383A36" w:themeColor="text1"/>
                                </w:rPr>
                                <w:alias w:val="Titel"/>
                                <w:tag w:val=""/>
                                <w:id w:val="1109317391"/>
                                <w:placeholder>
                                  <w:docPart w:val="F2409A04880B4094AB81C2B20F9AFE8E"/>
                                </w:placeholder>
                                <w:dataBinding w:prefixMappings="xmlns:ns0='http://purl.org/dc/elements/1.1/' xmlns:ns1='http://schemas.openxmlformats.org/package/2006/metadata/core-properties' " w:xpath="/ns1:coreProperties[1]/ns0:title[1]" w:storeItemID="{6C3C8BC8-F283-45AE-878A-BAB7291924A1}"/>
                                <w:text/>
                              </w:sdtPr>
                              <w:sdtEndPr/>
                              <w:sdtContent>
                                <w:r w:rsidR="00191564">
                                  <w:rPr>
                                    <w:color w:val="383A36" w:themeColor="text1"/>
                                  </w:rPr>
                                  <w:t>Fiscale Dienstverlening</w:t>
                                </w:r>
                              </w:sdtContent>
                            </w:sdt>
                            <w:r w:rsidR="00857BAE">
                              <w:fldChar w:fldCharType="begin"/>
                            </w:r>
                            <w:r w:rsidR="00857BAE">
                              <w:instrText xml:space="preserve"> TITLE  \* FirstCap  \* MERGEFORMAT </w:instrText>
                            </w:r>
                            <w:r w:rsidR="00857BAE">
                              <w:fldChar w:fldCharType="end"/>
                            </w:r>
                          </w:p>
                          <w:p w14:paraId="2445968E" w14:textId="1C04D535" w:rsidR="00766822" w:rsidRPr="00766822" w:rsidRDefault="00766822" w:rsidP="00766822">
                            <w:pPr>
                              <w:pStyle w:val="Geenafstand"/>
                            </w:pPr>
                          </w:p>
                        </w:tc>
                      </w:tr>
                      <w:bookmarkEnd w:id="1"/>
                    </w:tbl>
                    <w:p w14:paraId="49C4818C" w14:textId="77777777" w:rsidR="00C45376" w:rsidRPr="009D7CBB" w:rsidRDefault="00C45376" w:rsidP="00C45376"/>
                  </w:txbxContent>
                </v:textbox>
                <w10:wrap anchorx="margin" anchory="page"/>
                <w10:anchorlock/>
              </v:shape>
            </w:pict>
          </mc:Fallback>
        </mc:AlternateContent>
      </w:r>
    </w:p>
    <w:p w14:paraId="68879C26" w14:textId="357E5FCE" w:rsidR="006F151A" w:rsidRDefault="006F151A" w:rsidP="006F151A">
      <w:pPr>
        <w:pStyle w:val="Geenafstand"/>
      </w:pPr>
    </w:p>
    <w:p w14:paraId="4C2E414B" w14:textId="258BC3D2" w:rsidR="006F151A" w:rsidRDefault="006F151A" w:rsidP="006F151A">
      <w:pPr>
        <w:pStyle w:val="Geenafstand"/>
      </w:pPr>
    </w:p>
    <w:p w14:paraId="7DE42681" w14:textId="0E0F82C9" w:rsidR="006F151A" w:rsidRDefault="006F151A" w:rsidP="006F151A">
      <w:pPr>
        <w:pStyle w:val="Geenafstand"/>
      </w:pPr>
    </w:p>
    <w:p w14:paraId="3B3A66D3" w14:textId="4DAF7AFA" w:rsidR="46AB34F7" w:rsidRDefault="46AB34F7" w:rsidP="46AB34F7">
      <w:pPr>
        <w:pStyle w:val="Geenafstand"/>
      </w:pPr>
    </w:p>
    <w:p w14:paraId="1BAD4DBD" w14:textId="44F67F61" w:rsidR="46AB34F7" w:rsidRDefault="46AB34F7" w:rsidP="46AB34F7">
      <w:pPr>
        <w:pStyle w:val="Geenafstand"/>
      </w:pPr>
    </w:p>
    <w:p w14:paraId="2ED53415" w14:textId="2B19752F" w:rsidR="46AB34F7" w:rsidRDefault="46AB34F7" w:rsidP="46AB34F7">
      <w:pPr>
        <w:pStyle w:val="Geenafstand"/>
      </w:pPr>
    </w:p>
    <w:p w14:paraId="5582F00C" w14:textId="345AB95A" w:rsidR="46AB34F7" w:rsidRDefault="46AB34F7" w:rsidP="46AB34F7">
      <w:pPr>
        <w:pStyle w:val="Geenafstand"/>
      </w:pPr>
    </w:p>
    <w:p w14:paraId="15482BE4" w14:textId="0F79AA51" w:rsidR="46AB34F7" w:rsidRDefault="46AB34F7" w:rsidP="46AB34F7">
      <w:pPr>
        <w:pStyle w:val="Geenafstand"/>
      </w:pPr>
    </w:p>
    <w:p w14:paraId="75604BAE" w14:textId="419A5980" w:rsidR="46AB34F7" w:rsidRDefault="46AB34F7" w:rsidP="46AB34F7">
      <w:pPr>
        <w:pStyle w:val="Geenafstand"/>
      </w:pPr>
    </w:p>
    <w:p w14:paraId="5463EF81" w14:textId="3CCEAF8C" w:rsidR="46AB34F7" w:rsidRDefault="46AB34F7" w:rsidP="46AB34F7">
      <w:pPr>
        <w:pStyle w:val="Geenafstand"/>
      </w:pPr>
    </w:p>
    <w:p w14:paraId="53AA497C" w14:textId="38E9395E" w:rsidR="46AB34F7" w:rsidRDefault="46AB34F7" w:rsidP="46AB34F7">
      <w:pPr>
        <w:pStyle w:val="Geenafstand"/>
      </w:pPr>
    </w:p>
    <w:p w14:paraId="42547A45" w14:textId="32791611" w:rsidR="46AB34F7" w:rsidRDefault="46AB34F7" w:rsidP="46AB34F7">
      <w:pPr>
        <w:pStyle w:val="Geenafstand"/>
      </w:pPr>
    </w:p>
    <w:p w14:paraId="72401A04" w14:textId="2CC10627" w:rsidR="46AB34F7" w:rsidRDefault="46AB34F7" w:rsidP="46AB34F7">
      <w:pPr>
        <w:pStyle w:val="Geenafstand"/>
      </w:pPr>
    </w:p>
    <w:p w14:paraId="04192141" w14:textId="531D7D7C" w:rsidR="006F151A" w:rsidRDefault="006F151A" w:rsidP="006F151A">
      <w:pPr>
        <w:pStyle w:val="Geenafstand"/>
      </w:pPr>
    </w:p>
    <w:p w14:paraId="2D63EF74" w14:textId="6DE5F86C" w:rsidR="006F151A" w:rsidRDefault="006F151A" w:rsidP="006F151A">
      <w:pPr>
        <w:pStyle w:val="Geenafstand"/>
      </w:pPr>
    </w:p>
    <w:p w14:paraId="2A784BC9" w14:textId="0962A274" w:rsidR="006F151A" w:rsidRDefault="006F151A" w:rsidP="006F151A">
      <w:pPr>
        <w:pStyle w:val="Ondertitel"/>
        <w:ind w:left="1701"/>
      </w:pPr>
      <w:r>
        <w:t>Aanbesteding</w:t>
      </w:r>
    </w:p>
    <w:p w14:paraId="27FEEF18" w14:textId="7ECCE1AA" w:rsidR="00830975" w:rsidRDefault="00AE469A" w:rsidP="00830975">
      <w:pPr>
        <w:pStyle w:val="Geenafstand"/>
        <w:ind w:left="1701" w:right="1700"/>
        <w:rPr>
          <w:sz w:val="24"/>
          <w:szCs w:val="24"/>
        </w:rPr>
      </w:pPr>
      <w:sdt>
        <w:sdtPr>
          <w:rPr>
            <w:sz w:val="24"/>
            <w:szCs w:val="24"/>
          </w:rPr>
          <w:alias w:val="Samenvatting"/>
          <w:tag w:val=""/>
          <w:id w:val="-2145345710"/>
          <w:placeholder>
            <w:docPart w:val="938F4B2ADA9647ABAC5779115651D4EE"/>
          </w:placeholder>
          <w:dataBinding w:prefixMappings="xmlns:ns0='http://schemas.microsoft.com/office/2006/coverPageProps' " w:xpath="/ns0:CoverPageProperties[1]/ns0:Abstract[1]" w:storeItemID="{55AF091B-3C7A-41E3-B477-F2FDAA23CFDA}"/>
          <w:text/>
        </w:sdtPr>
        <w:sdtEndPr/>
        <w:sdtContent>
          <w:r w:rsidR="004A1160">
            <w:rPr>
              <w:sz w:val="24"/>
              <w:szCs w:val="24"/>
            </w:rPr>
            <w:t xml:space="preserve">Deze aanbesteding heeft betrekking op het contracteren van een fiscaal adviseur voor Invest-NL ter ondersteuning bij de VPB aangiftes en advisering bij specifieke fiscale vraagstukken. </w:t>
          </w:r>
        </w:sdtContent>
      </w:sdt>
    </w:p>
    <w:p w14:paraId="4E938DE2" w14:textId="3F210DA1" w:rsidR="00830975" w:rsidRDefault="00830975" w:rsidP="00830975">
      <w:pPr>
        <w:pStyle w:val="Geenafstand"/>
      </w:pPr>
    </w:p>
    <w:p w14:paraId="7214C0A9" w14:textId="2130182B" w:rsidR="00830975" w:rsidRDefault="00830975" w:rsidP="00830975">
      <w:pPr>
        <w:pStyle w:val="Geenafstand"/>
      </w:pPr>
    </w:p>
    <w:p w14:paraId="4A594061" w14:textId="77777777" w:rsidR="00D73197" w:rsidRDefault="00D73197" w:rsidP="00830975">
      <w:pPr>
        <w:pStyle w:val="Geenafstand"/>
      </w:pPr>
    </w:p>
    <w:p w14:paraId="509E66F1" w14:textId="32B50C79" w:rsidR="00830975" w:rsidRDefault="00830975" w:rsidP="00FD28E4">
      <w:pPr>
        <w:pStyle w:val="Geenafstand"/>
      </w:pPr>
    </w:p>
    <w:p w14:paraId="55F0B2C5" w14:textId="2296FA95" w:rsidR="00FD28E4" w:rsidRPr="00FD28E4" w:rsidRDefault="00FD28E4" w:rsidP="00FD28E4">
      <w:pPr>
        <w:pStyle w:val="Geenafstand"/>
        <w:tabs>
          <w:tab w:val="right" w:pos="1985"/>
        </w:tabs>
        <w:ind w:left="2268" w:hanging="2268"/>
      </w:pPr>
      <w:r>
        <w:rPr>
          <w:b/>
          <w:bCs/>
        </w:rPr>
        <w:tab/>
      </w:r>
      <w:r w:rsidRPr="00FD28E4">
        <w:rPr>
          <w:b/>
          <w:bCs/>
        </w:rPr>
        <w:t>Projectnaam:</w:t>
      </w:r>
      <w:r w:rsidRPr="00FD28E4">
        <w:tab/>
      </w:r>
      <w:sdt>
        <w:sdtPr>
          <w:id w:val="2033679250"/>
          <w:placeholder>
            <w:docPart w:val="C9DBD3FBE046450999A27CA208344D66"/>
          </w:placeholder>
          <w:text/>
        </w:sdtPr>
        <w:sdtEndPr/>
        <w:sdtContent>
          <w:r w:rsidR="00140DEB" w:rsidRPr="009064E9">
            <w:t xml:space="preserve">Fiscale </w:t>
          </w:r>
          <w:r w:rsidR="00140DEB">
            <w:t>dienstverlening</w:t>
          </w:r>
        </w:sdtContent>
      </w:sdt>
    </w:p>
    <w:p w14:paraId="0E071A31" w14:textId="2FF3DE61" w:rsidR="00FD28E4" w:rsidRDefault="00FD28E4" w:rsidP="00FD28E4">
      <w:pPr>
        <w:pStyle w:val="Geenafstand"/>
        <w:tabs>
          <w:tab w:val="right" w:pos="1985"/>
        </w:tabs>
        <w:ind w:left="2268" w:hanging="2268"/>
      </w:pPr>
      <w:r w:rsidRPr="00FD28E4">
        <w:rPr>
          <w:b/>
          <w:bCs/>
        </w:rPr>
        <w:tab/>
        <w:t>Referentie:</w:t>
      </w:r>
      <w:r w:rsidRPr="00FD28E4">
        <w:rPr>
          <w:b/>
          <w:bCs/>
        </w:rPr>
        <w:tab/>
      </w:r>
      <w:sdt>
        <w:sdtPr>
          <w:id w:val="-1975666978"/>
          <w:placeholder>
            <w:docPart w:val="C6D6CA87B0D74D3893F97651A24B2592"/>
          </w:placeholder>
          <w:showingPlcHdr/>
          <w:text/>
        </w:sdtPr>
        <w:sdtEndPr/>
        <w:sdtContent>
          <w:r w:rsidRPr="00FD28E4">
            <w:rPr>
              <w:color w:val="5E5E5E" w:themeColor="accent6"/>
            </w:rPr>
            <w:t>[</w:t>
          </w:r>
          <w:r w:rsidRPr="00ED642D">
            <w:rPr>
              <w:color w:val="5E5E5E" w:themeColor="accent6"/>
              <w:shd w:val="clear" w:color="auto" w:fill="F8DFDD" w:themeFill="accent1" w:themeFillTint="33"/>
            </w:rPr>
            <w:t>Projectnummer</w:t>
          </w:r>
          <w:r w:rsidRPr="00FD28E4">
            <w:rPr>
              <w:color w:val="5E5E5E" w:themeColor="accent6"/>
            </w:rPr>
            <w:t>]</w:t>
          </w:r>
        </w:sdtContent>
      </w:sdt>
    </w:p>
    <w:p w14:paraId="10E62AA0" w14:textId="55A09521" w:rsidR="008104A4" w:rsidRPr="00FD28E4" w:rsidRDefault="008104A4" w:rsidP="00FD28E4">
      <w:pPr>
        <w:pStyle w:val="Geenafstand"/>
        <w:tabs>
          <w:tab w:val="right" w:pos="1985"/>
        </w:tabs>
        <w:ind w:left="2268" w:hanging="2268"/>
      </w:pPr>
      <w:r>
        <w:rPr>
          <w:b/>
          <w:bCs/>
        </w:rPr>
        <w:t>CPV code:</w:t>
      </w:r>
      <w:r>
        <w:tab/>
      </w:r>
      <w:r w:rsidR="00974E55" w:rsidRPr="00974E55">
        <w:t>79220000-2 Fiscale dienstverlening</w:t>
      </w:r>
      <w:r w:rsidR="00974E55">
        <w:t xml:space="preserve">/ </w:t>
      </w:r>
      <w:r w:rsidR="00CB75AC" w:rsidRPr="00CB75AC">
        <w:t>79200000-6 Boekhoudkundige, audit- en fiscale diensten</w:t>
      </w:r>
    </w:p>
    <w:p w14:paraId="41848F7C" w14:textId="77777777" w:rsidR="00FD28E4" w:rsidRPr="00FD28E4" w:rsidRDefault="00FD28E4" w:rsidP="00FD28E4">
      <w:pPr>
        <w:pStyle w:val="Geenafstand"/>
        <w:tabs>
          <w:tab w:val="right" w:pos="1985"/>
        </w:tabs>
        <w:ind w:left="2268" w:hanging="2268"/>
      </w:pPr>
    </w:p>
    <w:p w14:paraId="15815F0B" w14:textId="677DA76B" w:rsidR="00FD28E4" w:rsidRPr="00FD28E4" w:rsidRDefault="00FD28E4" w:rsidP="00FD28E4">
      <w:pPr>
        <w:pStyle w:val="Geenafstand"/>
        <w:tabs>
          <w:tab w:val="right" w:pos="1985"/>
        </w:tabs>
        <w:ind w:left="2268" w:hanging="2268"/>
      </w:pPr>
      <w:r w:rsidRPr="00FD28E4">
        <w:tab/>
      </w:r>
      <w:r w:rsidRPr="00FD28E4">
        <w:rPr>
          <w:b/>
          <w:bCs/>
        </w:rPr>
        <w:t>Publicatiedatum:</w:t>
      </w:r>
      <w:r w:rsidRPr="00FD28E4">
        <w:tab/>
      </w:r>
      <w:sdt>
        <w:sdtPr>
          <w:id w:val="-817948286"/>
          <w:placeholder>
            <w:docPart w:val="63FC11EEF4D841B5B5EAF42C90D910EA"/>
          </w:placeholder>
          <w:date w:fullDate="2025-01-30T00:00:00Z">
            <w:dateFormat w:val="d MMMM yyyy"/>
            <w:lid w:val="nl-NL"/>
            <w:storeMappedDataAs w:val="dateTime"/>
            <w:calendar w:val="gregorian"/>
          </w:date>
        </w:sdtPr>
        <w:sdtEndPr/>
        <w:sdtContent>
          <w:r w:rsidR="00CB75AC">
            <w:t>30 januari 2025</w:t>
          </w:r>
        </w:sdtContent>
      </w:sdt>
    </w:p>
    <w:p w14:paraId="1F27D80E" w14:textId="39BC06C0" w:rsidR="00FD28E4" w:rsidRPr="00FD28E4" w:rsidRDefault="00FD28E4" w:rsidP="00FD28E4">
      <w:pPr>
        <w:pStyle w:val="Geenafstand"/>
        <w:tabs>
          <w:tab w:val="right" w:pos="1985"/>
        </w:tabs>
        <w:ind w:left="2268" w:hanging="2268"/>
      </w:pPr>
      <w:r w:rsidRPr="00FD28E4">
        <w:rPr>
          <w:b/>
          <w:bCs/>
        </w:rPr>
        <w:tab/>
        <w:t>Versienummer:</w:t>
      </w:r>
      <w:r w:rsidRPr="00FD28E4">
        <w:tab/>
      </w:r>
      <w:sdt>
        <w:sdtPr>
          <w:id w:val="-751127559"/>
          <w:placeholder>
            <w:docPart w:val="08687641E0C04DDD938E7E0859F052B0"/>
          </w:placeholder>
          <w:dataBinding w:prefixMappings="xmlns:ns0='Extra' " w:xpath="/ns0:Extra[1]/ns0:Version[1]" w:storeItemID="{67098029-520D-4ABB-9036-6883000D0DC7}"/>
          <w:text/>
        </w:sdtPr>
        <w:sdtEndPr/>
        <w:sdtContent>
          <w:r w:rsidR="00184E24">
            <w:t>0.1</w:t>
          </w:r>
        </w:sdtContent>
      </w:sdt>
    </w:p>
    <w:p w14:paraId="56984742" w14:textId="441380BD" w:rsidR="00FD28E4" w:rsidRPr="00FD28E4" w:rsidRDefault="00FD28E4" w:rsidP="00FD28E4">
      <w:pPr>
        <w:pStyle w:val="Geenafstand"/>
        <w:tabs>
          <w:tab w:val="right" w:pos="1985"/>
        </w:tabs>
        <w:ind w:left="2268" w:hanging="2268"/>
      </w:pPr>
      <w:r w:rsidRPr="00FD28E4">
        <w:tab/>
      </w:r>
      <w:r w:rsidRPr="00FD28E4">
        <w:rPr>
          <w:b/>
          <w:bCs/>
        </w:rPr>
        <w:t>Status:</w:t>
      </w:r>
      <w:r w:rsidRPr="00FD28E4">
        <w:tab/>
      </w:r>
      <w:sdt>
        <w:sdtPr>
          <w:id w:val="-1090783284"/>
          <w:placeholder>
            <w:docPart w:val="605B2289D27240E396324F3656A97D34"/>
          </w:placeholder>
          <w:dataBinding w:prefixMappings="xmlns:ns0='Extra' " w:xpath="/ns0:Extra[1]/ns0:Status[1]" w:storeItemID="{67098029-520D-4ABB-9036-6883000D0DC7}"/>
          <w:comboBox>
            <w:listItem w:displayText="Concept" w:value="Concept"/>
            <w:listItem w:displayText="Definitief" w:value="Definitief"/>
          </w:comboBox>
        </w:sdtPr>
        <w:sdtEndPr/>
        <w:sdtContent>
          <w:r w:rsidR="00184E24">
            <w:t>Concept</w:t>
          </w:r>
        </w:sdtContent>
      </w:sdt>
    </w:p>
    <w:p w14:paraId="141E45A9" w14:textId="77777777" w:rsidR="00B0434E" w:rsidRDefault="00B0434E" w:rsidP="00B0434E">
      <w:pPr>
        <w:pStyle w:val="Geenafstand"/>
      </w:pPr>
    </w:p>
    <w:p w14:paraId="3DFEE785" w14:textId="77777777" w:rsidR="00B0434E" w:rsidRDefault="00B0434E" w:rsidP="00B0434E">
      <w:pPr>
        <w:pStyle w:val="Geenafstand"/>
      </w:pPr>
    </w:p>
    <w:p w14:paraId="07D3144E" w14:textId="77777777" w:rsidR="00B0434E" w:rsidRDefault="00B0434E" w:rsidP="00B0434E">
      <w:pPr>
        <w:pStyle w:val="Geenafstand"/>
      </w:pPr>
    </w:p>
    <w:p w14:paraId="79245DA0" w14:textId="77777777" w:rsidR="00B0434E" w:rsidRDefault="00B0434E" w:rsidP="00B0434E">
      <w:pPr>
        <w:pStyle w:val="Geenafstand"/>
      </w:pPr>
    </w:p>
    <w:p w14:paraId="4EE2B35D" w14:textId="77777777" w:rsidR="00B0434E" w:rsidRDefault="00B0434E" w:rsidP="00B0434E">
      <w:pPr>
        <w:pStyle w:val="Geenafstand"/>
      </w:pPr>
    </w:p>
    <w:p w14:paraId="4A81FFCA" w14:textId="77777777" w:rsidR="00B0434E" w:rsidRDefault="00B0434E" w:rsidP="00B0434E">
      <w:pPr>
        <w:pStyle w:val="Geenafstand"/>
      </w:pPr>
    </w:p>
    <w:p w14:paraId="1A7458F8" w14:textId="77777777" w:rsidR="00B0434E" w:rsidRDefault="00B0434E" w:rsidP="00B0434E">
      <w:pPr>
        <w:pStyle w:val="Geenafstand"/>
      </w:pPr>
    </w:p>
    <w:p w14:paraId="362E0A66" w14:textId="77777777" w:rsidR="00B0434E" w:rsidRDefault="00B0434E" w:rsidP="00B0434E">
      <w:pPr>
        <w:pStyle w:val="Geenafstand"/>
      </w:pPr>
    </w:p>
    <w:p w14:paraId="2076C5CB" w14:textId="77777777" w:rsidR="00B0434E" w:rsidRDefault="00B0434E" w:rsidP="00B0434E">
      <w:pPr>
        <w:pStyle w:val="Geenafstand"/>
      </w:pPr>
    </w:p>
    <w:p w14:paraId="0CB156D7" w14:textId="77777777" w:rsidR="00B0434E" w:rsidRDefault="00B0434E" w:rsidP="00B0434E">
      <w:pPr>
        <w:pStyle w:val="Geenafstand"/>
      </w:pPr>
    </w:p>
    <w:p w14:paraId="3607E8A9" w14:textId="54637186" w:rsidR="00B0434E" w:rsidRDefault="00B0434E" w:rsidP="00B0434E">
      <w:pPr>
        <w:pStyle w:val="Ondertitel"/>
      </w:pPr>
      <w:r>
        <w:t>Colofon</w:t>
      </w:r>
    </w:p>
    <w:p w14:paraId="561401AB" w14:textId="77777777" w:rsidR="00B0434E" w:rsidRDefault="00B0434E" w:rsidP="00B0434E">
      <w:pPr>
        <w:pStyle w:val="Geenafstand"/>
      </w:pPr>
    </w:p>
    <w:p w14:paraId="255C377C" w14:textId="1D9AD263" w:rsidR="00FD28E4" w:rsidRDefault="00B0434E" w:rsidP="00B0434E">
      <w:pPr>
        <w:pStyle w:val="Geenafstand"/>
        <w:rPr>
          <w:b/>
          <w:bCs/>
        </w:rPr>
      </w:pPr>
      <w:r w:rsidRPr="00B0434E">
        <w:rPr>
          <w:b/>
          <w:bCs/>
        </w:rPr>
        <w:t>Invest-NL</w:t>
      </w:r>
    </w:p>
    <w:p w14:paraId="5785F3BC" w14:textId="054C6E33" w:rsidR="00B0434E" w:rsidRDefault="00B0434E" w:rsidP="00B0434E">
      <w:pPr>
        <w:pStyle w:val="Geenafstand"/>
      </w:pPr>
    </w:p>
    <w:p w14:paraId="60D75E96" w14:textId="60CEE195" w:rsidR="00933A5E" w:rsidRDefault="00933A5E" w:rsidP="00B0434E">
      <w:pPr>
        <w:pStyle w:val="Geenafstand"/>
      </w:pPr>
      <w:r w:rsidRPr="00933A5E">
        <w:t>Kingsfordweg 43</w:t>
      </w:r>
      <w:r>
        <w:t xml:space="preserve"> </w:t>
      </w:r>
      <w:r w:rsidRPr="00933A5E">
        <w:t>-</w:t>
      </w:r>
      <w:r>
        <w:t xml:space="preserve"> </w:t>
      </w:r>
      <w:r w:rsidRPr="00933A5E">
        <w:t>117</w:t>
      </w:r>
    </w:p>
    <w:p w14:paraId="602C562B" w14:textId="7FF6CF9E" w:rsidR="00933A5E" w:rsidRDefault="00933A5E" w:rsidP="00B0434E">
      <w:pPr>
        <w:pStyle w:val="Geenafstand"/>
      </w:pPr>
      <w:r w:rsidRPr="00933A5E">
        <w:t>1043 GP  AMSTERDAM</w:t>
      </w:r>
    </w:p>
    <w:p w14:paraId="3A87E971" w14:textId="1A46D854" w:rsidR="00933A5E" w:rsidRDefault="00933A5E" w:rsidP="00B0434E">
      <w:pPr>
        <w:pStyle w:val="Geenafstand"/>
      </w:pPr>
      <w:r>
        <w:t>Nederland</w:t>
      </w:r>
    </w:p>
    <w:p w14:paraId="2AE5DA92" w14:textId="2CE58DDE" w:rsidR="00933A5E" w:rsidRPr="00933A5E" w:rsidRDefault="00933A5E" w:rsidP="00B0434E">
      <w:pPr>
        <w:pStyle w:val="Geenafstand"/>
        <w:rPr>
          <w:color w:val="DF6359" w:themeColor="accent1"/>
        </w:rPr>
      </w:pPr>
      <w:hyperlink r:id="rId23" w:history="1">
        <w:r w:rsidRPr="00933A5E">
          <w:rPr>
            <w:rStyle w:val="Hyperlink"/>
            <w:color w:val="DF6359" w:themeColor="accent1"/>
          </w:rPr>
          <w:t>www.invest-nl.nl</w:t>
        </w:r>
      </w:hyperlink>
      <w:r w:rsidRPr="00933A5E">
        <w:rPr>
          <w:color w:val="DF6359" w:themeColor="accent1"/>
        </w:rPr>
        <w:t xml:space="preserve"> </w:t>
      </w:r>
    </w:p>
    <w:p w14:paraId="212C0F71" w14:textId="09B558CF" w:rsidR="00933A5E" w:rsidRDefault="00933A5E" w:rsidP="00933A5E">
      <w:pPr>
        <w:pStyle w:val="Geenafstand"/>
      </w:pPr>
    </w:p>
    <w:p w14:paraId="0D1CA79D" w14:textId="739D500C" w:rsidR="00933A5E" w:rsidRDefault="0034661E" w:rsidP="0034661E">
      <w:pPr>
        <w:pStyle w:val="Geenafstand"/>
        <w:tabs>
          <w:tab w:val="left" w:pos="1985"/>
        </w:tabs>
      </w:pPr>
      <w:r w:rsidRPr="0034661E">
        <w:rPr>
          <w:b/>
          <w:bCs/>
        </w:rPr>
        <w:t>Template</w:t>
      </w:r>
      <w:r>
        <w:t>:</w:t>
      </w:r>
      <w:r>
        <w:tab/>
      </w:r>
      <w:r w:rsidR="009717A6">
        <w:t xml:space="preserve">Europese </w:t>
      </w:r>
      <w:r>
        <w:t>aanbesteding Invest-NL 1.0</w:t>
      </w:r>
    </w:p>
    <w:p w14:paraId="32C790E7" w14:textId="7A62534E" w:rsidR="00D50E4B" w:rsidRDefault="0034661E" w:rsidP="0034661E">
      <w:pPr>
        <w:pStyle w:val="Geenafstand"/>
        <w:tabs>
          <w:tab w:val="left" w:pos="1985"/>
        </w:tabs>
      </w:pPr>
      <w:r w:rsidRPr="0034661E">
        <w:rPr>
          <w:b/>
          <w:bCs/>
        </w:rPr>
        <w:t>Auteurs</w:t>
      </w:r>
      <w:r>
        <w:t>:</w:t>
      </w:r>
      <w:r>
        <w:tab/>
        <w:t>Afdeling Finance &amp; Risk</w:t>
      </w:r>
    </w:p>
    <w:p w14:paraId="3800ECE6" w14:textId="77777777" w:rsidR="00C451DA" w:rsidRDefault="00D50E4B">
      <w:pPr>
        <w:spacing w:after="160" w:line="259" w:lineRule="auto"/>
      </w:pPr>
      <w:r>
        <w:br w:type="page"/>
      </w:r>
    </w:p>
    <w:sdt>
      <w:sdtPr>
        <w:rPr>
          <w:rFonts w:asciiTheme="minorHAnsi" w:eastAsiaTheme="minorEastAsia" w:hAnsiTheme="minorHAnsi" w:cstheme="minorBidi"/>
          <w:b w:val="0"/>
          <w:caps w:val="0"/>
          <w:color w:val="auto"/>
          <w:sz w:val="19"/>
          <w:szCs w:val="19"/>
        </w:rPr>
        <w:id w:val="-1377927854"/>
        <w:docPartObj>
          <w:docPartGallery w:val="Table of Contents"/>
          <w:docPartUnique/>
        </w:docPartObj>
      </w:sdtPr>
      <w:sdtEndPr/>
      <w:sdtContent>
        <w:p w14:paraId="168CFB7D" w14:textId="790BDB78" w:rsidR="00C451DA" w:rsidRDefault="00C451DA">
          <w:pPr>
            <w:pStyle w:val="Kopvaninhoudsopgave"/>
          </w:pPr>
          <w:r>
            <w:t>Inhoud</w:t>
          </w:r>
        </w:p>
        <w:p w14:paraId="2313C751" w14:textId="5ED7BC97" w:rsidR="003335A2" w:rsidRDefault="00C451DA">
          <w:pPr>
            <w:pStyle w:val="Inhopg1"/>
            <w:rPr>
              <w:rFonts w:eastAsiaTheme="minorEastAsia"/>
              <w:b w:val="0"/>
              <w:kern w:val="2"/>
              <w:sz w:val="24"/>
              <w:szCs w:val="24"/>
              <w:lang w:eastAsia="nl-NL"/>
              <w14:ligatures w14:val="standardContextual"/>
            </w:rPr>
          </w:pPr>
          <w:r>
            <w:fldChar w:fldCharType="begin"/>
          </w:r>
          <w:r>
            <w:instrText xml:space="preserve"> TOC \o "1-3" \h \z \u </w:instrText>
          </w:r>
          <w:r>
            <w:fldChar w:fldCharType="separate"/>
          </w:r>
          <w:hyperlink w:anchor="_Toc188960857" w:history="1">
            <w:r w:rsidR="003335A2" w:rsidRPr="00023ACB">
              <w:rPr>
                <w:rStyle w:val="Hyperlink"/>
              </w:rPr>
              <w:t>1.</w:t>
            </w:r>
            <w:r w:rsidR="003335A2">
              <w:rPr>
                <w:rFonts w:eastAsiaTheme="minorEastAsia"/>
                <w:b w:val="0"/>
                <w:kern w:val="2"/>
                <w:sz w:val="24"/>
                <w:szCs w:val="24"/>
                <w:lang w:eastAsia="nl-NL"/>
                <w14:ligatures w14:val="standardContextual"/>
              </w:rPr>
              <w:tab/>
            </w:r>
            <w:r w:rsidR="003335A2" w:rsidRPr="00023ACB">
              <w:rPr>
                <w:rStyle w:val="Hyperlink"/>
              </w:rPr>
              <w:t>Inleiding</w:t>
            </w:r>
            <w:r w:rsidR="003335A2">
              <w:rPr>
                <w:webHidden/>
              </w:rPr>
              <w:tab/>
            </w:r>
            <w:r w:rsidR="003335A2">
              <w:rPr>
                <w:webHidden/>
              </w:rPr>
              <w:fldChar w:fldCharType="begin"/>
            </w:r>
            <w:r w:rsidR="003335A2">
              <w:rPr>
                <w:webHidden/>
              </w:rPr>
              <w:instrText xml:space="preserve"> PAGEREF _Toc188960857 \h </w:instrText>
            </w:r>
            <w:r w:rsidR="003335A2">
              <w:rPr>
                <w:webHidden/>
              </w:rPr>
            </w:r>
            <w:r w:rsidR="003335A2">
              <w:rPr>
                <w:webHidden/>
              </w:rPr>
              <w:fldChar w:fldCharType="separate"/>
            </w:r>
            <w:r w:rsidR="003335A2">
              <w:rPr>
                <w:webHidden/>
              </w:rPr>
              <w:t>7</w:t>
            </w:r>
            <w:r w:rsidR="003335A2">
              <w:rPr>
                <w:webHidden/>
              </w:rPr>
              <w:fldChar w:fldCharType="end"/>
            </w:r>
          </w:hyperlink>
        </w:p>
        <w:p w14:paraId="48D233BC" w14:textId="3DEAA72A" w:rsidR="003335A2" w:rsidRDefault="003335A2">
          <w:pPr>
            <w:pStyle w:val="Inhopg2"/>
            <w:rPr>
              <w:rFonts w:eastAsiaTheme="minorEastAsia"/>
              <w:kern w:val="2"/>
              <w:sz w:val="24"/>
              <w:szCs w:val="24"/>
              <w:lang w:eastAsia="nl-NL"/>
              <w14:ligatures w14:val="standardContextual"/>
            </w:rPr>
          </w:pPr>
          <w:hyperlink w:anchor="_Toc188960858" w:history="1">
            <w:r w:rsidRPr="00023ACB">
              <w:rPr>
                <w:rStyle w:val="Hyperlink"/>
              </w:rPr>
              <w:t>1.1.</w:t>
            </w:r>
            <w:r>
              <w:rPr>
                <w:rFonts w:eastAsiaTheme="minorEastAsia"/>
                <w:kern w:val="2"/>
                <w:sz w:val="24"/>
                <w:szCs w:val="24"/>
                <w:lang w:eastAsia="nl-NL"/>
                <w14:ligatures w14:val="standardContextual"/>
              </w:rPr>
              <w:tab/>
            </w:r>
            <w:r w:rsidRPr="00023ACB">
              <w:rPr>
                <w:rStyle w:val="Hyperlink"/>
              </w:rPr>
              <w:t>Over Invest-NL</w:t>
            </w:r>
            <w:r>
              <w:rPr>
                <w:webHidden/>
              </w:rPr>
              <w:tab/>
            </w:r>
            <w:r>
              <w:rPr>
                <w:webHidden/>
              </w:rPr>
              <w:fldChar w:fldCharType="begin"/>
            </w:r>
            <w:r>
              <w:rPr>
                <w:webHidden/>
              </w:rPr>
              <w:instrText xml:space="preserve"> PAGEREF _Toc188960858 \h </w:instrText>
            </w:r>
            <w:r>
              <w:rPr>
                <w:webHidden/>
              </w:rPr>
            </w:r>
            <w:r>
              <w:rPr>
                <w:webHidden/>
              </w:rPr>
              <w:fldChar w:fldCharType="separate"/>
            </w:r>
            <w:r>
              <w:rPr>
                <w:webHidden/>
              </w:rPr>
              <w:t>7</w:t>
            </w:r>
            <w:r>
              <w:rPr>
                <w:webHidden/>
              </w:rPr>
              <w:fldChar w:fldCharType="end"/>
            </w:r>
          </w:hyperlink>
        </w:p>
        <w:p w14:paraId="43178DCF" w14:textId="7E15B130" w:rsidR="003335A2" w:rsidRDefault="003335A2">
          <w:pPr>
            <w:pStyle w:val="Inhopg2"/>
            <w:rPr>
              <w:rFonts w:eastAsiaTheme="minorEastAsia"/>
              <w:kern w:val="2"/>
              <w:sz w:val="24"/>
              <w:szCs w:val="24"/>
              <w:lang w:eastAsia="nl-NL"/>
              <w14:ligatures w14:val="standardContextual"/>
            </w:rPr>
          </w:pPr>
          <w:hyperlink w:anchor="_Toc188960859" w:history="1">
            <w:r w:rsidRPr="00023ACB">
              <w:rPr>
                <w:rStyle w:val="Hyperlink"/>
              </w:rPr>
              <w:t>1.2.</w:t>
            </w:r>
            <w:r>
              <w:rPr>
                <w:rFonts w:eastAsiaTheme="minorEastAsia"/>
                <w:kern w:val="2"/>
                <w:sz w:val="24"/>
                <w:szCs w:val="24"/>
                <w:lang w:eastAsia="nl-NL"/>
                <w14:ligatures w14:val="standardContextual"/>
              </w:rPr>
              <w:tab/>
            </w:r>
            <w:r w:rsidRPr="00023ACB">
              <w:rPr>
                <w:rStyle w:val="Hyperlink"/>
              </w:rPr>
              <w:t>Aanbestedingsprocedure</w:t>
            </w:r>
            <w:r>
              <w:rPr>
                <w:webHidden/>
              </w:rPr>
              <w:tab/>
            </w:r>
            <w:r>
              <w:rPr>
                <w:webHidden/>
              </w:rPr>
              <w:fldChar w:fldCharType="begin"/>
            </w:r>
            <w:r>
              <w:rPr>
                <w:webHidden/>
              </w:rPr>
              <w:instrText xml:space="preserve"> PAGEREF _Toc188960859 \h </w:instrText>
            </w:r>
            <w:r>
              <w:rPr>
                <w:webHidden/>
              </w:rPr>
            </w:r>
            <w:r>
              <w:rPr>
                <w:webHidden/>
              </w:rPr>
              <w:fldChar w:fldCharType="separate"/>
            </w:r>
            <w:r>
              <w:rPr>
                <w:webHidden/>
              </w:rPr>
              <w:t>7</w:t>
            </w:r>
            <w:r>
              <w:rPr>
                <w:webHidden/>
              </w:rPr>
              <w:fldChar w:fldCharType="end"/>
            </w:r>
          </w:hyperlink>
        </w:p>
        <w:p w14:paraId="79A82838" w14:textId="652B1C76" w:rsidR="003335A2" w:rsidRDefault="003335A2">
          <w:pPr>
            <w:pStyle w:val="Inhopg2"/>
            <w:rPr>
              <w:rFonts w:eastAsiaTheme="minorEastAsia"/>
              <w:kern w:val="2"/>
              <w:sz w:val="24"/>
              <w:szCs w:val="24"/>
              <w:lang w:eastAsia="nl-NL"/>
              <w14:ligatures w14:val="standardContextual"/>
            </w:rPr>
          </w:pPr>
          <w:hyperlink w:anchor="_Toc188960860" w:history="1">
            <w:r w:rsidRPr="00023ACB">
              <w:rPr>
                <w:rStyle w:val="Hyperlink"/>
              </w:rPr>
              <w:t>1.3.</w:t>
            </w:r>
            <w:r>
              <w:rPr>
                <w:rFonts w:eastAsiaTheme="minorEastAsia"/>
                <w:kern w:val="2"/>
                <w:sz w:val="24"/>
                <w:szCs w:val="24"/>
                <w:lang w:eastAsia="nl-NL"/>
                <w14:ligatures w14:val="standardContextual"/>
              </w:rPr>
              <w:tab/>
            </w:r>
            <w:r w:rsidRPr="00023ACB">
              <w:rPr>
                <w:rStyle w:val="Hyperlink"/>
              </w:rPr>
              <w:t>Contactpersoon</w:t>
            </w:r>
            <w:r>
              <w:rPr>
                <w:webHidden/>
              </w:rPr>
              <w:tab/>
            </w:r>
            <w:r>
              <w:rPr>
                <w:webHidden/>
              </w:rPr>
              <w:fldChar w:fldCharType="begin"/>
            </w:r>
            <w:r>
              <w:rPr>
                <w:webHidden/>
              </w:rPr>
              <w:instrText xml:space="preserve"> PAGEREF _Toc188960860 \h </w:instrText>
            </w:r>
            <w:r>
              <w:rPr>
                <w:webHidden/>
              </w:rPr>
            </w:r>
            <w:r>
              <w:rPr>
                <w:webHidden/>
              </w:rPr>
              <w:fldChar w:fldCharType="separate"/>
            </w:r>
            <w:r>
              <w:rPr>
                <w:webHidden/>
              </w:rPr>
              <w:t>7</w:t>
            </w:r>
            <w:r>
              <w:rPr>
                <w:webHidden/>
              </w:rPr>
              <w:fldChar w:fldCharType="end"/>
            </w:r>
          </w:hyperlink>
        </w:p>
        <w:p w14:paraId="431BED5F" w14:textId="0C148F50" w:rsidR="003335A2" w:rsidRDefault="003335A2">
          <w:pPr>
            <w:pStyle w:val="Inhopg2"/>
            <w:rPr>
              <w:rFonts w:eastAsiaTheme="minorEastAsia"/>
              <w:kern w:val="2"/>
              <w:sz w:val="24"/>
              <w:szCs w:val="24"/>
              <w:lang w:eastAsia="nl-NL"/>
              <w14:ligatures w14:val="standardContextual"/>
            </w:rPr>
          </w:pPr>
          <w:hyperlink w:anchor="_Toc188960861" w:history="1">
            <w:r w:rsidRPr="00023ACB">
              <w:rPr>
                <w:rStyle w:val="Hyperlink"/>
              </w:rPr>
              <w:t>1.4.</w:t>
            </w:r>
            <w:r>
              <w:rPr>
                <w:rFonts w:eastAsiaTheme="minorEastAsia"/>
                <w:kern w:val="2"/>
                <w:sz w:val="24"/>
                <w:szCs w:val="24"/>
                <w:lang w:eastAsia="nl-NL"/>
                <w14:ligatures w14:val="standardContextual"/>
              </w:rPr>
              <w:tab/>
            </w:r>
            <w:r w:rsidRPr="00023ACB">
              <w:rPr>
                <w:rStyle w:val="Hyperlink"/>
              </w:rPr>
              <w:t>Bijlagen</w:t>
            </w:r>
            <w:r>
              <w:rPr>
                <w:webHidden/>
              </w:rPr>
              <w:tab/>
            </w:r>
            <w:r>
              <w:rPr>
                <w:webHidden/>
              </w:rPr>
              <w:fldChar w:fldCharType="begin"/>
            </w:r>
            <w:r>
              <w:rPr>
                <w:webHidden/>
              </w:rPr>
              <w:instrText xml:space="preserve"> PAGEREF _Toc188960861 \h </w:instrText>
            </w:r>
            <w:r>
              <w:rPr>
                <w:webHidden/>
              </w:rPr>
            </w:r>
            <w:r>
              <w:rPr>
                <w:webHidden/>
              </w:rPr>
              <w:fldChar w:fldCharType="separate"/>
            </w:r>
            <w:r>
              <w:rPr>
                <w:webHidden/>
              </w:rPr>
              <w:t>7</w:t>
            </w:r>
            <w:r>
              <w:rPr>
                <w:webHidden/>
              </w:rPr>
              <w:fldChar w:fldCharType="end"/>
            </w:r>
          </w:hyperlink>
        </w:p>
        <w:p w14:paraId="216E2743" w14:textId="7487A309" w:rsidR="003335A2" w:rsidRDefault="003335A2">
          <w:pPr>
            <w:pStyle w:val="Inhopg1"/>
            <w:rPr>
              <w:rFonts w:eastAsiaTheme="minorEastAsia"/>
              <w:b w:val="0"/>
              <w:kern w:val="2"/>
              <w:sz w:val="24"/>
              <w:szCs w:val="24"/>
              <w:lang w:eastAsia="nl-NL"/>
              <w14:ligatures w14:val="standardContextual"/>
            </w:rPr>
          </w:pPr>
          <w:hyperlink w:anchor="_Toc188960862" w:history="1">
            <w:r w:rsidRPr="00023ACB">
              <w:rPr>
                <w:rStyle w:val="Hyperlink"/>
              </w:rPr>
              <w:t>2.</w:t>
            </w:r>
            <w:r>
              <w:rPr>
                <w:rFonts w:eastAsiaTheme="minorEastAsia"/>
                <w:b w:val="0"/>
                <w:kern w:val="2"/>
                <w:sz w:val="24"/>
                <w:szCs w:val="24"/>
                <w:lang w:eastAsia="nl-NL"/>
                <w14:ligatures w14:val="standardContextual"/>
              </w:rPr>
              <w:tab/>
            </w:r>
            <w:r w:rsidRPr="00023ACB">
              <w:rPr>
                <w:rStyle w:val="Hyperlink"/>
              </w:rPr>
              <w:t>Wat wordt er aanbesteed?</w:t>
            </w:r>
            <w:r>
              <w:rPr>
                <w:webHidden/>
              </w:rPr>
              <w:tab/>
            </w:r>
            <w:r>
              <w:rPr>
                <w:webHidden/>
              </w:rPr>
              <w:fldChar w:fldCharType="begin"/>
            </w:r>
            <w:r>
              <w:rPr>
                <w:webHidden/>
              </w:rPr>
              <w:instrText xml:space="preserve"> PAGEREF _Toc188960862 \h </w:instrText>
            </w:r>
            <w:r>
              <w:rPr>
                <w:webHidden/>
              </w:rPr>
            </w:r>
            <w:r>
              <w:rPr>
                <w:webHidden/>
              </w:rPr>
              <w:fldChar w:fldCharType="separate"/>
            </w:r>
            <w:r>
              <w:rPr>
                <w:webHidden/>
              </w:rPr>
              <w:t>9</w:t>
            </w:r>
            <w:r>
              <w:rPr>
                <w:webHidden/>
              </w:rPr>
              <w:fldChar w:fldCharType="end"/>
            </w:r>
          </w:hyperlink>
        </w:p>
        <w:p w14:paraId="19E4EF56" w14:textId="46907DA4" w:rsidR="003335A2" w:rsidRDefault="003335A2">
          <w:pPr>
            <w:pStyle w:val="Inhopg2"/>
            <w:rPr>
              <w:rFonts w:eastAsiaTheme="minorEastAsia"/>
              <w:kern w:val="2"/>
              <w:sz w:val="24"/>
              <w:szCs w:val="24"/>
              <w:lang w:eastAsia="nl-NL"/>
              <w14:ligatures w14:val="standardContextual"/>
            </w:rPr>
          </w:pPr>
          <w:hyperlink w:anchor="_Toc188960863" w:history="1">
            <w:r w:rsidRPr="00023ACB">
              <w:rPr>
                <w:rStyle w:val="Hyperlink"/>
              </w:rPr>
              <w:t>2.1.</w:t>
            </w:r>
            <w:r>
              <w:rPr>
                <w:rFonts w:eastAsiaTheme="minorEastAsia"/>
                <w:kern w:val="2"/>
                <w:sz w:val="24"/>
                <w:szCs w:val="24"/>
                <w:lang w:eastAsia="nl-NL"/>
                <w14:ligatures w14:val="standardContextual"/>
              </w:rPr>
              <w:tab/>
            </w:r>
            <w:r w:rsidRPr="00023ACB">
              <w:rPr>
                <w:rStyle w:val="Hyperlink"/>
              </w:rPr>
              <w:t>Vertrekpunt van de opdracht</w:t>
            </w:r>
            <w:r>
              <w:rPr>
                <w:webHidden/>
              </w:rPr>
              <w:tab/>
            </w:r>
            <w:r>
              <w:rPr>
                <w:webHidden/>
              </w:rPr>
              <w:fldChar w:fldCharType="begin"/>
            </w:r>
            <w:r>
              <w:rPr>
                <w:webHidden/>
              </w:rPr>
              <w:instrText xml:space="preserve"> PAGEREF _Toc188960863 \h </w:instrText>
            </w:r>
            <w:r>
              <w:rPr>
                <w:webHidden/>
              </w:rPr>
            </w:r>
            <w:r>
              <w:rPr>
                <w:webHidden/>
              </w:rPr>
              <w:fldChar w:fldCharType="separate"/>
            </w:r>
            <w:r>
              <w:rPr>
                <w:webHidden/>
              </w:rPr>
              <w:t>9</w:t>
            </w:r>
            <w:r>
              <w:rPr>
                <w:webHidden/>
              </w:rPr>
              <w:fldChar w:fldCharType="end"/>
            </w:r>
          </w:hyperlink>
        </w:p>
        <w:p w14:paraId="7EBE8058" w14:textId="0281A963" w:rsidR="003335A2" w:rsidRDefault="003335A2">
          <w:pPr>
            <w:pStyle w:val="Inhopg2"/>
            <w:rPr>
              <w:rFonts w:eastAsiaTheme="minorEastAsia"/>
              <w:kern w:val="2"/>
              <w:sz w:val="24"/>
              <w:szCs w:val="24"/>
              <w:lang w:eastAsia="nl-NL"/>
              <w14:ligatures w14:val="standardContextual"/>
            </w:rPr>
          </w:pPr>
          <w:hyperlink w:anchor="_Toc188960864" w:history="1">
            <w:r w:rsidRPr="00023ACB">
              <w:rPr>
                <w:rStyle w:val="Hyperlink"/>
              </w:rPr>
              <w:t>2.2.</w:t>
            </w:r>
            <w:r>
              <w:rPr>
                <w:rFonts w:eastAsiaTheme="minorEastAsia"/>
                <w:kern w:val="2"/>
                <w:sz w:val="24"/>
                <w:szCs w:val="24"/>
                <w:lang w:eastAsia="nl-NL"/>
                <w14:ligatures w14:val="standardContextual"/>
              </w:rPr>
              <w:tab/>
            </w:r>
            <w:r w:rsidRPr="00023ACB">
              <w:rPr>
                <w:rStyle w:val="Hyperlink"/>
              </w:rPr>
              <w:t>Wat zoeken wij?</w:t>
            </w:r>
            <w:r>
              <w:rPr>
                <w:webHidden/>
              </w:rPr>
              <w:tab/>
            </w:r>
            <w:r>
              <w:rPr>
                <w:webHidden/>
              </w:rPr>
              <w:fldChar w:fldCharType="begin"/>
            </w:r>
            <w:r>
              <w:rPr>
                <w:webHidden/>
              </w:rPr>
              <w:instrText xml:space="preserve"> PAGEREF _Toc188960864 \h </w:instrText>
            </w:r>
            <w:r>
              <w:rPr>
                <w:webHidden/>
              </w:rPr>
            </w:r>
            <w:r>
              <w:rPr>
                <w:webHidden/>
              </w:rPr>
              <w:fldChar w:fldCharType="separate"/>
            </w:r>
            <w:r>
              <w:rPr>
                <w:webHidden/>
              </w:rPr>
              <w:t>9</w:t>
            </w:r>
            <w:r>
              <w:rPr>
                <w:webHidden/>
              </w:rPr>
              <w:fldChar w:fldCharType="end"/>
            </w:r>
          </w:hyperlink>
        </w:p>
        <w:p w14:paraId="6D4EA275" w14:textId="32FAC410" w:rsidR="003335A2" w:rsidRDefault="003335A2">
          <w:pPr>
            <w:pStyle w:val="Inhopg2"/>
            <w:rPr>
              <w:rFonts w:eastAsiaTheme="minorEastAsia"/>
              <w:kern w:val="2"/>
              <w:sz w:val="24"/>
              <w:szCs w:val="24"/>
              <w:lang w:eastAsia="nl-NL"/>
              <w14:ligatures w14:val="standardContextual"/>
            </w:rPr>
          </w:pPr>
          <w:hyperlink w:anchor="_Toc188960865" w:history="1">
            <w:r w:rsidRPr="00023ACB">
              <w:rPr>
                <w:rStyle w:val="Hyperlink"/>
              </w:rPr>
              <w:t>2.3.</w:t>
            </w:r>
            <w:r>
              <w:rPr>
                <w:rFonts w:eastAsiaTheme="minorEastAsia"/>
                <w:kern w:val="2"/>
                <w:sz w:val="24"/>
                <w:szCs w:val="24"/>
                <w:lang w:eastAsia="nl-NL"/>
                <w14:ligatures w14:val="standardContextual"/>
              </w:rPr>
              <w:tab/>
            </w:r>
            <w:r w:rsidRPr="00023ACB">
              <w:rPr>
                <w:rStyle w:val="Hyperlink"/>
              </w:rPr>
              <w:t>Onze doelstellingen bij de opdracht</w:t>
            </w:r>
            <w:r>
              <w:rPr>
                <w:webHidden/>
              </w:rPr>
              <w:tab/>
            </w:r>
            <w:r>
              <w:rPr>
                <w:webHidden/>
              </w:rPr>
              <w:fldChar w:fldCharType="begin"/>
            </w:r>
            <w:r>
              <w:rPr>
                <w:webHidden/>
              </w:rPr>
              <w:instrText xml:space="preserve"> PAGEREF _Toc188960865 \h </w:instrText>
            </w:r>
            <w:r>
              <w:rPr>
                <w:webHidden/>
              </w:rPr>
            </w:r>
            <w:r>
              <w:rPr>
                <w:webHidden/>
              </w:rPr>
              <w:fldChar w:fldCharType="separate"/>
            </w:r>
            <w:r>
              <w:rPr>
                <w:webHidden/>
              </w:rPr>
              <w:t>10</w:t>
            </w:r>
            <w:r>
              <w:rPr>
                <w:webHidden/>
              </w:rPr>
              <w:fldChar w:fldCharType="end"/>
            </w:r>
          </w:hyperlink>
        </w:p>
        <w:p w14:paraId="7CBB5152" w14:textId="5AC65A6F" w:rsidR="003335A2" w:rsidRDefault="003335A2">
          <w:pPr>
            <w:pStyle w:val="Inhopg2"/>
            <w:rPr>
              <w:rFonts w:eastAsiaTheme="minorEastAsia"/>
              <w:kern w:val="2"/>
              <w:sz w:val="24"/>
              <w:szCs w:val="24"/>
              <w:lang w:eastAsia="nl-NL"/>
              <w14:ligatures w14:val="standardContextual"/>
            </w:rPr>
          </w:pPr>
          <w:hyperlink w:anchor="_Toc188960866" w:history="1">
            <w:r w:rsidRPr="00023ACB">
              <w:rPr>
                <w:rStyle w:val="Hyperlink"/>
              </w:rPr>
              <w:t>2.4.</w:t>
            </w:r>
            <w:r>
              <w:rPr>
                <w:rFonts w:eastAsiaTheme="minorEastAsia"/>
                <w:kern w:val="2"/>
                <w:sz w:val="24"/>
                <w:szCs w:val="24"/>
                <w:lang w:eastAsia="nl-NL"/>
                <w14:ligatures w14:val="standardContextual"/>
              </w:rPr>
              <w:tab/>
            </w:r>
            <w:r w:rsidRPr="00023ACB">
              <w:rPr>
                <w:rStyle w:val="Hyperlink"/>
              </w:rPr>
              <w:t>Omvang van de opdracht</w:t>
            </w:r>
            <w:r>
              <w:rPr>
                <w:webHidden/>
              </w:rPr>
              <w:tab/>
            </w:r>
            <w:r>
              <w:rPr>
                <w:webHidden/>
              </w:rPr>
              <w:fldChar w:fldCharType="begin"/>
            </w:r>
            <w:r>
              <w:rPr>
                <w:webHidden/>
              </w:rPr>
              <w:instrText xml:space="preserve"> PAGEREF _Toc188960866 \h </w:instrText>
            </w:r>
            <w:r>
              <w:rPr>
                <w:webHidden/>
              </w:rPr>
            </w:r>
            <w:r>
              <w:rPr>
                <w:webHidden/>
              </w:rPr>
              <w:fldChar w:fldCharType="separate"/>
            </w:r>
            <w:r>
              <w:rPr>
                <w:webHidden/>
              </w:rPr>
              <w:t>10</w:t>
            </w:r>
            <w:r>
              <w:rPr>
                <w:webHidden/>
              </w:rPr>
              <w:fldChar w:fldCharType="end"/>
            </w:r>
          </w:hyperlink>
        </w:p>
        <w:p w14:paraId="392BA981" w14:textId="3FA35715" w:rsidR="003335A2" w:rsidRDefault="003335A2">
          <w:pPr>
            <w:pStyle w:val="Inhopg3"/>
            <w:tabs>
              <w:tab w:val="left" w:pos="1475"/>
            </w:tabs>
            <w:rPr>
              <w:rFonts w:eastAsiaTheme="minorEastAsia"/>
              <w:kern w:val="2"/>
              <w:sz w:val="24"/>
              <w:szCs w:val="24"/>
              <w:lang w:eastAsia="nl-NL"/>
              <w14:ligatures w14:val="standardContextual"/>
            </w:rPr>
          </w:pPr>
          <w:hyperlink w:anchor="_Toc188960867" w:history="1">
            <w:r w:rsidRPr="00023ACB">
              <w:rPr>
                <w:rStyle w:val="Hyperlink"/>
              </w:rPr>
              <w:t>2.4.1.</w:t>
            </w:r>
            <w:r>
              <w:rPr>
                <w:rFonts w:eastAsiaTheme="minorEastAsia"/>
                <w:kern w:val="2"/>
                <w:sz w:val="24"/>
                <w:szCs w:val="24"/>
                <w:lang w:eastAsia="nl-NL"/>
                <w14:ligatures w14:val="standardContextual"/>
              </w:rPr>
              <w:tab/>
            </w:r>
            <w:r w:rsidRPr="00023ACB">
              <w:rPr>
                <w:rStyle w:val="Hyperlink"/>
              </w:rPr>
              <w:t>Toekomstige ontwikkelingen (optioneel)</w:t>
            </w:r>
            <w:r>
              <w:rPr>
                <w:webHidden/>
              </w:rPr>
              <w:tab/>
            </w:r>
            <w:r>
              <w:rPr>
                <w:webHidden/>
              </w:rPr>
              <w:fldChar w:fldCharType="begin"/>
            </w:r>
            <w:r>
              <w:rPr>
                <w:webHidden/>
              </w:rPr>
              <w:instrText xml:space="preserve"> PAGEREF _Toc188960867 \h </w:instrText>
            </w:r>
            <w:r>
              <w:rPr>
                <w:webHidden/>
              </w:rPr>
            </w:r>
            <w:r>
              <w:rPr>
                <w:webHidden/>
              </w:rPr>
              <w:fldChar w:fldCharType="separate"/>
            </w:r>
            <w:r>
              <w:rPr>
                <w:webHidden/>
              </w:rPr>
              <w:t>10</w:t>
            </w:r>
            <w:r>
              <w:rPr>
                <w:webHidden/>
              </w:rPr>
              <w:fldChar w:fldCharType="end"/>
            </w:r>
          </w:hyperlink>
        </w:p>
        <w:p w14:paraId="5B12974C" w14:textId="64E8A635" w:rsidR="003335A2" w:rsidRDefault="003335A2">
          <w:pPr>
            <w:pStyle w:val="Inhopg3"/>
            <w:tabs>
              <w:tab w:val="left" w:pos="1475"/>
            </w:tabs>
            <w:rPr>
              <w:rFonts w:eastAsiaTheme="minorEastAsia"/>
              <w:kern w:val="2"/>
              <w:sz w:val="24"/>
              <w:szCs w:val="24"/>
              <w:lang w:eastAsia="nl-NL"/>
              <w14:ligatures w14:val="standardContextual"/>
            </w:rPr>
          </w:pPr>
          <w:hyperlink w:anchor="_Toc188960868" w:history="1">
            <w:r w:rsidRPr="00023ACB">
              <w:rPr>
                <w:rStyle w:val="Hyperlink"/>
              </w:rPr>
              <w:t>2.4.2.</w:t>
            </w:r>
            <w:r>
              <w:rPr>
                <w:rFonts w:eastAsiaTheme="minorEastAsia"/>
                <w:kern w:val="2"/>
                <w:sz w:val="24"/>
                <w:szCs w:val="24"/>
                <w:lang w:eastAsia="nl-NL"/>
                <w14:ligatures w14:val="standardContextual"/>
              </w:rPr>
              <w:tab/>
            </w:r>
            <w:r w:rsidRPr="00023ACB">
              <w:rPr>
                <w:rStyle w:val="Hyperlink"/>
              </w:rPr>
              <w:t>Percelen</w:t>
            </w:r>
            <w:r>
              <w:rPr>
                <w:webHidden/>
              </w:rPr>
              <w:tab/>
            </w:r>
            <w:r>
              <w:rPr>
                <w:webHidden/>
              </w:rPr>
              <w:fldChar w:fldCharType="begin"/>
            </w:r>
            <w:r>
              <w:rPr>
                <w:webHidden/>
              </w:rPr>
              <w:instrText xml:space="preserve"> PAGEREF _Toc188960868 \h </w:instrText>
            </w:r>
            <w:r>
              <w:rPr>
                <w:webHidden/>
              </w:rPr>
            </w:r>
            <w:r>
              <w:rPr>
                <w:webHidden/>
              </w:rPr>
              <w:fldChar w:fldCharType="separate"/>
            </w:r>
            <w:r>
              <w:rPr>
                <w:webHidden/>
              </w:rPr>
              <w:t>10</w:t>
            </w:r>
            <w:r>
              <w:rPr>
                <w:webHidden/>
              </w:rPr>
              <w:fldChar w:fldCharType="end"/>
            </w:r>
          </w:hyperlink>
        </w:p>
        <w:p w14:paraId="73432BDA" w14:textId="59EF00C0" w:rsidR="003335A2" w:rsidRDefault="003335A2">
          <w:pPr>
            <w:pStyle w:val="Inhopg2"/>
            <w:rPr>
              <w:rFonts w:eastAsiaTheme="minorEastAsia"/>
              <w:kern w:val="2"/>
              <w:sz w:val="24"/>
              <w:szCs w:val="24"/>
              <w:lang w:eastAsia="nl-NL"/>
              <w14:ligatures w14:val="standardContextual"/>
            </w:rPr>
          </w:pPr>
          <w:hyperlink w:anchor="_Toc188960869" w:history="1">
            <w:r w:rsidRPr="00023ACB">
              <w:rPr>
                <w:rStyle w:val="Hyperlink"/>
              </w:rPr>
              <w:t>2.5.</w:t>
            </w:r>
            <w:r>
              <w:rPr>
                <w:rFonts w:eastAsiaTheme="minorEastAsia"/>
                <w:kern w:val="2"/>
                <w:sz w:val="24"/>
                <w:szCs w:val="24"/>
                <w:lang w:eastAsia="nl-NL"/>
                <w14:ligatures w14:val="standardContextual"/>
              </w:rPr>
              <w:tab/>
            </w:r>
            <w:r w:rsidRPr="00023ACB">
              <w:rPr>
                <w:rStyle w:val="Hyperlink"/>
              </w:rPr>
              <w:t>Raamovereenkomst</w:t>
            </w:r>
            <w:r>
              <w:rPr>
                <w:webHidden/>
              </w:rPr>
              <w:tab/>
            </w:r>
            <w:r>
              <w:rPr>
                <w:webHidden/>
              </w:rPr>
              <w:fldChar w:fldCharType="begin"/>
            </w:r>
            <w:r>
              <w:rPr>
                <w:webHidden/>
              </w:rPr>
              <w:instrText xml:space="preserve"> PAGEREF _Toc188960869 \h </w:instrText>
            </w:r>
            <w:r>
              <w:rPr>
                <w:webHidden/>
              </w:rPr>
            </w:r>
            <w:r>
              <w:rPr>
                <w:webHidden/>
              </w:rPr>
              <w:fldChar w:fldCharType="separate"/>
            </w:r>
            <w:r>
              <w:rPr>
                <w:webHidden/>
              </w:rPr>
              <w:t>10</w:t>
            </w:r>
            <w:r>
              <w:rPr>
                <w:webHidden/>
              </w:rPr>
              <w:fldChar w:fldCharType="end"/>
            </w:r>
          </w:hyperlink>
        </w:p>
        <w:p w14:paraId="72F643F3" w14:textId="35374078" w:rsidR="003335A2" w:rsidRDefault="003335A2">
          <w:pPr>
            <w:pStyle w:val="Inhopg2"/>
            <w:rPr>
              <w:rFonts w:eastAsiaTheme="minorEastAsia"/>
              <w:kern w:val="2"/>
              <w:sz w:val="24"/>
              <w:szCs w:val="24"/>
              <w:lang w:eastAsia="nl-NL"/>
              <w14:ligatures w14:val="standardContextual"/>
            </w:rPr>
          </w:pPr>
          <w:hyperlink w:anchor="_Toc188960870" w:history="1">
            <w:r w:rsidRPr="00023ACB">
              <w:rPr>
                <w:rStyle w:val="Hyperlink"/>
              </w:rPr>
              <w:t>2.6.</w:t>
            </w:r>
            <w:r>
              <w:rPr>
                <w:rFonts w:eastAsiaTheme="minorEastAsia"/>
                <w:kern w:val="2"/>
                <w:sz w:val="24"/>
                <w:szCs w:val="24"/>
                <w:lang w:eastAsia="nl-NL"/>
                <w14:ligatures w14:val="standardContextual"/>
              </w:rPr>
              <w:tab/>
            </w:r>
            <w:r w:rsidRPr="00023ACB">
              <w:rPr>
                <w:rStyle w:val="Hyperlink"/>
              </w:rPr>
              <w:t>Wachtkamerovereenkomst</w:t>
            </w:r>
            <w:r>
              <w:rPr>
                <w:webHidden/>
              </w:rPr>
              <w:tab/>
            </w:r>
            <w:r>
              <w:rPr>
                <w:webHidden/>
              </w:rPr>
              <w:fldChar w:fldCharType="begin"/>
            </w:r>
            <w:r>
              <w:rPr>
                <w:webHidden/>
              </w:rPr>
              <w:instrText xml:space="preserve"> PAGEREF _Toc188960870 \h </w:instrText>
            </w:r>
            <w:r>
              <w:rPr>
                <w:webHidden/>
              </w:rPr>
            </w:r>
            <w:r>
              <w:rPr>
                <w:webHidden/>
              </w:rPr>
              <w:fldChar w:fldCharType="separate"/>
            </w:r>
            <w:r>
              <w:rPr>
                <w:webHidden/>
              </w:rPr>
              <w:t>10</w:t>
            </w:r>
            <w:r>
              <w:rPr>
                <w:webHidden/>
              </w:rPr>
              <w:fldChar w:fldCharType="end"/>
            </w:r>
          </w:hyperlink>
        </w:p>
        <w:p w14:paraId="6C99C7EC" w14:textId="0CD20621" w:rsidR="003335A2" w:rsidRDefault="003335A2">
          <w:pPr>
            <w:pStyle w:val="Inhopg2"/>
            <w:rPr>
              <w:rFonts w:eastAsiaTheme="minorEastAsia"/>
              <w:kern w:val="2"/>
              <w:sz w:val="24"/>
              <w:szCs w:val="24"/>
              <w:lang w:eastAsia="nl-NL"/>
              <w14:ligatures w14:val="standardContextual"/>
            </w:rPr>
          </w:pPr>
          <w:hyperlink w:anchor="_Toc188960871" w:history="1">
            <w:r w:rsidRPr="00023ACB">
              <w:rPr>
                <w:rStyle w:val="Hyperlink"/>
              </w:rPr>
              <w:t>2.7.</w:t>
            </w:r>
            <w:r>
              <w:rPr>
                <w:rFonts w:eastAsiaTheme="minorEastAsia"/>
                <w:kern w:val="2"/>
                <w:sz w:val="24"/>
                <w:szCs w:val="24"/>
                <w:lang w:eastAsia="nl-NL"/>
                <w14:ligatures w14:val="standardContextual"/>
              </w:rPr>
              <w:tab/>
            </w:r>
            <w:r w:rsidRPr="00023ACB">
              <w:rPr>
                <w:rStyle w:val="Hyperlink"/>
              </w:rPr>
              <w:t>Algemene voorwaarden</w:t>
            </w:r>
            <w:r>
              <w:rPr>
                <w:webHidden/>
              </w:rPr>
              <w:tab/>
            </w:r>
            <w:r>
              <w:rPr>
                <w:webHidden/>
              </w:rPr>
              <w:fldChar w:fldCharType="begin"/>
            </w:r>
            <w:r>
              <w:rPr>
                <w:webHidden/>
              </w:rPr>
              <w:instrText xml:space="preserve"> PAGEREF _Toc188960871 \h </w:instrText>
            </w:r>
            <w:r>
              <w:rPr>
                <w:webHidden/>
              </w:rPr>
            </w:r>
            <w:r>
              <w:rPr>
                <w:webHidden/>
              </w:rPr>
              <w:fldChar w:fldCharType="separate"/>
            </w:r>
            <w:r>
              <w:rPr>
                <w:webHidden/>
              </w:rPr>
              <w:t>11</w:t>
            </w:r>
            <w:r>
              <w:rPr>
                <w:webHidden/>
              </w:rPr>
              <w:fldChar w:fldCharType="end"/>
            </w:r>
          </w:hyperlink>
        </w:p>
        <w:p w14:paraId="6297924E" w14:textId="05D325F7" w:rsidR="003335A2" w:rsidRDefault="003335A2">
          <w:pPr>
            <w:pStyle w:val="Inhopg2"/>
            <w:rPr>
              <w:rFonts w:eastAsiaTheme="minorEastAsia"/>
              <w:kern w:val="2"/>
              <w:sz w:val="24"/>
              <w:szCs w:val="24"/>
              <w:lang w:eastAsia="nl-NL"/>
              <w14:ligatures w14:val="standardContextual"/>
            </w:rPr>
          </w:pPr>
          <w:hyperlink w:anchor="_Toc188960872" w:history="1">
            <w:r w:rsidRPr="00023ACB">
              <w:rPr>
                <w:rStyle w:val="Hyperlink"/>
                <w:bCs/>
              </w:rPr>
              <w:t>2.8.</w:t>
            </w:r>
            <w:r>
              <w:rPr>
                <w:rFonts w:eastAsiaTheme="minorEastAsia"/>
                <w:kern w:val="2"/>
                <w:sz w:val="24"/>
                <w:szCs w:val="24"/>
                <w:lang w:eastAsia="nl-NL"/>
                <w14:ligatures w14:val="standardContextual"/>
              </w:rPr>
              <w:tab/>
            </w:r>
            <w:r w:rsidRPr="00023ACB">
              <w:rPr>
                <w:rStyle w:val="Hyperlink"/>
                <w:bCs/>
              </w:rPr>
              <w:t>Verwerkersovereenkomst</w:t>
            </w:r>
            <w:r>
              <w:rPr>
                <w:webHidden/>
              </w:rPr>
              <w:tab/>
            </w:r>
            <w:r>
              <w:rPr>
                <w:webHidden/>
              </w:rPr>
              <w:fldChar w:fldCharType="begin"/>
            </w:r>
            <w:r>
              <w:rPr>
                <w:webHidden/>
              </w:rPr>
              <w:instrText xml:space="preserve"> PAGEREF _Toc188960872 \h </w:instrText>
            </w:r>
            <w:r>
              <w:rPr>
                <w:webHidden/>
              </w:rPr>
            </w:r>
            <w:r>
              <w:rPr>
                <w:webHidden/>
              </w:rPr>
              <w:fldChar w:fldCharType="separate"/>
            </w:r>
            <w:r>
              <w:rPr>
                <w:webHidden/>
              </w:rPr>
              <w:t>11</w:t>
            </w:r>
            <w:r>
              <w:rPr>
                <w:webHidden/>
              </w:rPr>
              <w:fldChar w:fldCharType="end"/>
            </w:r>
          </w:hyperlink>
        </w:p>
        <w:p w14:paraId="6BD4B7FD" w14:textId="406BD599" w:rsidR="003335A2" w:rsidRDefault="003335A2">
          <w:pPr>
            <w:pStyle w:val="Inhopg1"/>
            <w:rPr>
              <w:rFonts w:eastAsiaTheme="minorEastAsia"/>
              <w:b w:val="0"/>
              <w:kern w:val="2"/>
              <w:sz w:val="24"/>
              <w:szCs w:val="24"/>
              <w:lang w:eastAsia="nl-NL"/>
              <w14:ligatures w14:val="standardContextual"/>
            </w:rPr>
          </w:pPr>
          <w:hyperlink w:anchor="_Toc188960873" w:history="1">
            <w:r w:rsidRPr="00023ACB">
              <w:rPr>
                <w:rStyle w:val="Hyperlink"/>
              </w:rPr>
              <w:t>3.</w:t>
            </w:r>
            <w:r>
              <w:rPr>
                <w:rFonts w:eastAsiaTheme="minorEastAsia"/>
                <w:b w:val="0"/>
                <w:kern w:val="2"/>
                <w:sz w:val="24"/>
                <w:szCs w:val="24"/>
                <w:lang w:eastAsia="nl-NL"/>
                <w14:ligatures w14:val="standardContextual"/>
              </w:rPr>
              <w:tab/>
            </w:r>
            <w:r w:rsidRPr="00023ACB">
              <w:rPr>
                <w:rStyle w:val="Hyperlink"/>
              </w:rPr>
              <w:t>Hoe verloopt de procedure?</w:t>
            </w:r>
            <w:r>
              <w:rPr>
                <w:webHidden/>
              </w:rPr>
              <w:tab/>
            </w:r>
            <w:r>
              <w:rPr>
                <w:webHidden/>
              </w:rPr>
              <w:fldChar w:fldCharType="begin"/>
            </w:r>
            <w:r>
              <w:rPr>
                <w:webHidden/>
              </w:rPr>
              <w:instrText xml:space="preserve"> PAGEREF _Toc188960873 \h </w:instrText>
            </w:r>
            <w:r>
              <w:rPr>
                <w:webHidden/>
              </w:rPr>
            </w:r>
            <w:r>
              <w:rPr>
                <w:webHidden/>
              </w:rPr>
              <w:fldChar w:fldCharType="separate"/>
            </w:r>
            <w:r>
              <w:rPr>
                <w:webHidden/>
              </w:rPr>
              <w:t>12</w:t>
            </w:r>
            <w:r>
              <w:rPr>
                <w:webHidden/>
              </w:rPr>
              <w:fldChar w:fldCharType="end"/>
            </w:r>
          </w:hyperlink>
        </w:p>
        <w:p w14:paraId="5AA35633" w14:textId="183BD72B" w:rsidR="003335A2" w:rsidRDefault="003335A2">
          <w:pPr>
            <w:pStyle w:val="Inhopg2"/>
            <w:rPr>
              <w:rFonts w:eastAsiaTheme="minorEastAsia"/>
              <w:kern w:val="2"/>
              <w:sz w:val="24"/>
              <w:szCs w:val="24"/>
              <w:lang w:eastAsia="nl-NL"/>
              <w14:ligatures w14:val="standardContextual"/>
            </w:rPr>
          </w:pPr>
          <w:hyperlink w:anchor="_Toc188960874" w:history="1">
            <w:r w:rsidRPr="00023ACB">
              <w:rPr>
                <w:rStyle w:val="Hyperlink"/>
              </w:rPr>
              <w:t>3.1.</w:t>
            </w:r>
            <w:r>
              <w:rPr>
                <w:rFonts w:eastAsiaTheme="minorEastAsia"/>
                <w:kern w:val="2"/>
                <w:sz w:val="24"/>
                <w:szCs w:val="24"/>
                <w:lang w:eastAsia="nl-NL"/>
                <w14:ligatures w14:val="standardContextual"/>
              </w:rPr>
              <w:tab/>
            </w:r>
            <w:r w:rsidRPr="00023ACB">
              <w:rPr>
                <w:rStyle w:val="Hyperlink"/>
              </w:rPr>
              <w:t>Planning van de aanbesteding</w:t>
            </w:r>
            <w:r>
              <w:rPr>
                <w:webHidden/>
              </w:rPr>
              <w:tab/>
            </w:r>
            <w:r>
              <w:rPr>
                <w:webHidden/>
              </w:rPr>
              <w:fldChar w:fldCharType="begin"/>
            </w:r>
            <w:r>
              <w:rPr>
                <w:webHidden/>
              </w:rPr>
              <w:instrText xml:space="preserve"> PAGEREF _Toc188960874 \h </w:instrText>
            </w:r>
            <w:r>
              <w:rPr>
                <w:webHidden/>
              </w:rPr>
            </w:r>
            <w:r>
              <w:rPr>
                <w:webHidden/>
              </w:rPr>
              <w:fldChar w:fldCharType="separate"/>
            </w:r>
            <w:r>
              <w:rPr>
                <w:webHidden/>
              </w:rPr>
              <w:t>12</w:t>
            </w:r>
            <w:r>
              <w:rPr>
                <w:webHidden/>
              </w:rPr>
              <w:fldChar w:fldCharType="end"/>
            </w:r>
          </w:hyperlink>
        </w:p>
        <w:p w14:paraId="472ED4F1" w14:textId="0C04DFF6" w:rsidR="003335A2" w:rsidRDefault="003335A2">
          <w:pPr>
            <w:pStyle w:val="Inhopg2"/>
            <w:rPr>
              <w:rFonts w:eastAsiaTheme="minorEastAsia"/>
              <w:kern w:val="2"/>
              <w:sz w:val="24"/>
              <w:szCs w:val="24"/>
              <w:lang w:eastAsia="nl-NL"/>
              <w14:ligatures w14:val="standardContextual"/>
            </w:rPr>
          </w:pPr>
          <w:hyperlink w:anchor="_Toc188960875" w:history="1">
            <w:r w:rsidRPr="00023ACB">
              <w:rPr>
                <w:rStyle w:val="Hyperlink"/>
              </w:rPr>
              <w:t>3.2.</w:t>
            </w:r>
            <w:r>
              <w:rPr>
                <w:rFonts w:eastAsiaTheme="minorEastAsia"/>
                <w:kern w:val="2"/>
                <w:sz w:val="24"/>
                <w:szCs w:val="24"/>
                <w:lang w:eastAsia="nl-NL"/>
                <w14:ligatures w14:val="standardContextual"/>
              </w:rPr>
              <w:tab/>
            </w:r>
            <w:r w:rsidRPr="00023ACB">
              <w:rPr>
                <w:rStyle w:val="Hyperlink"/>
              </w:rPr>
              <w:t>Vragen en/of opmerkingen</w:t>
            </w:r>
            <w:r>
              <w:rPr>
                <w:webHidden/>
              </w:rPr>
              <w:tab/>
            </w:r>
            <w:r>
              <w:rPr>
                <w:webHidden/>
              </w:rPr>
              <w:fldChar w:fldCharType="begin"/>
            </w:r>
            <w:r>
              <w:rPr>
                <w:webHidden/>
              </w:rPr>
              <w:instrText xml:space="preserve"> PAGEREF _Toc188960875 \h </w:instrText>
            </w:r>
            <w:r>
              <w:rPr>
                <w:webHidden/>
              </w:rPr>
            </w:r>
            <w:r>
              <w:rPr>
                <w:webHidden/>
              </w:rPr>
              <w:fldChar w:fldCharType="separate"/>
            </w:r>
            <w:r>
              <w:rPr>
                <w:webHidden/>
              </w:rPr>
              <w:t>12</w:t>
            </w:r>
            <w:r>
              <w:rPr>
                <w:webHidden/>
              </w:rPr>
              <w:fldChar w:fldCharType="end"/>
            </w:r>
          </w:hyperlink>
        </w:p>
        <w:p w14:paraId="6AAC0966" w14:textId="4069B0B2" w:rsidR="003335A2" w:rsidRDefault="003335A2">
          <w:pPr>
            <w:pStyle w:val="Inhopg2"/>
            <w:rPr>
              <w:rFonts w:eastAsiaTheme="minorEastAsia"/>
              <w:kern w:val="2"/>
              <w:sz w:val="24"/>
              <w:szCs w:val="24"/>
              <w:lang w:eastAsia="nl-NL"/>
              <w14:ligatures w14:val="standardContextual"/>
            </w:rPr>
          </w:pPr>
          <w:hyperlink w:anchor="_Toc188960876" w:history="1">
            <w:r w:rsidRPr="00023ACB">
              <w:rPr>
                <w:rStyle w:val="Hyperlink"/>
              </w:rPr>
              <w:t>3.3.</w:t>
            </w:r>
            <w:r>
              <w:rPr>
                <w:rFonts w:eastAsiaTheme="minorEastAsia"/>
                <w:kern w:val="2"/>
                <w:sz w:val="24"/>
                <w:szCs w:val="24"/>
                <w:lang w:eastAsia="nl-NL"/>
                <w14:ligatures w14:val="standardContextual"/>
              </w:rPr>
              <w:tab/>
            </w:r>
            <w:r w:rsidRPr="00023ACB">
              <w:rPr>
                <w:rStyle w:val="Hyperlink"/>
              </w:rPr>
              <w:t>Manier van indienen vragen en antwoorden</w:t>
            </w:r>
            <w:r>
              <w:rPr>
                <w:webHidden/>
              </w:rPr>
              <w:tab/>
            </w:r>
            <w:r>
              <w:rPr>
                <w:webHidden/>
              </w:rPr>
              <w:fldChar w:fldCharType="begin"/>
            </w:r>
            <w:r>
              <w:rPr>
                <w:webHidden/>
              </w:rPr>
              <w:instrText xml:space="preserve"> PAGEREF _Toc188960876 \h </w:instrText>
            </w:r>
            <w:r>
              <w:rPr>
                <w:webHidden/>
              </w:rPr>
            </w:r>
            <w:r>
              <w:rPr>
                <w:webHidden/>
              </w:rPr>
              <w:fldChar w:fldCharType="separate"/>
            </w:r>
            <w:r>
              <w:rPr>
                <w:webHidden/>
              </w:rPr>
              <w:t>12</w:t>
            </w:r>
            <w:r>
              <w:rPr>
                <w:webHidden/>
              </w:rPr>
              <w:fldChar w:fldCharType="end"/>
            </w:r>
          </w:hyperlink>
        </w:p>
        <w:p w14:paraId="64F184D0" w14:textId="73FD1C32" w:rsidR="003335A2" w:rsidRDefault="003335A2">
          <w:pPr>
            <w:pStyle w:val="Inhopg2"/>
            <w:rPr>
              <w:rFonts w:eastAsiaTheme="minorEastAsia"/>
              <w:kern w:val="2"/>
              <w:sz w:val="24"/>
              <w:szCs w:val="24"/>
              <w:lang w:eastAsia="nl-NL"/>
              <w14:ligatures w14:val="standardContextual"/>
            </w:rPr>
          </w:pPr>
          <w:hyperlink w:anchor="_Toc188960877" w:history="1">
            <w:r w:rsidRPr="00023ACB">
              <w:rPr>
                <w:rStyle w:val="Hyperlink"/>
              </w:rPr>
              <w:t>3.4.</w:t>
            </w:r>
            <w:r>
              <w:rPr>
                <w:rFonts w:eastAsiaTheme="minorEastAsia"/>
                <w:kern w:val="2"/>
                <w:sz w:val="24"/>
                <w:szCs w:val="24"/>
                <w:lang w:eastAsia="nl-NL"/>
                <w14:ligatures w14:val="standardContextual"/>
              </w:rPr>
              <w:tab/>
            </w:r>
            <w:r w:rsidRPr="00023ACB">
              <w:rPr>
                <w:rStyle w:val="Hyperlink"/>
              </w:rPr>
              <w:t>Uiterste datum voor inschrijving</w:t>
            </w:r>
            <w:r>
              <w:rPr>
                <w:webHidden/>
              </w:rPr>
              <w:tab/>
            </w:r>
            <w:r>
              <w:rPr>
                <w:webHidden/>
              </w:rPr>
              <w:fldChar w:fldCharType="begin"/>
            </w:r>
            <w:r>
              <w:rPr>
                <w:webHidden/>
              </w:rPr>
              <w:instrText xml:space="preserve"> PAGEREF _Toc188960877 \h </w:instrText>
            </w:r>
            <w:r>
              <w:rPr>
                <w:webHidden/>
              </w:rPr>
            </w:r>
            <w:r>
              <w:rPr>
                <w:webHidden/>
              </w:rPr>
              <w:fldChar w:fldCharType="separate"/>
            </w:r>
            <w:r>
              <w:rPr>
                <w:webHidden/>
              </w:rPr>
              <w:t>13</w:t>
            </w:r>
            <w:r>
              <w:rPr>
                <w:webHidden/>
              </w:rPr>
              <w:fldChar w:fldCharType="end"/>
            </w:r>
          </w:hyperlink>
        </w:p>
        <w:p w14:paraId="20811BF2" w14:textId="0A436CBB" w:rsidR="003335A2" w:rsidRDefault="003335A2">
          <w:pPr>
            <w:pStyle w:val="Inhopg2"/>
            <w:rPr>
              <w:rFonts w:eastAsiaTheme="minorEastAsia"/>
              <w:kern w:val="2"/>
              <w:sz w:val="24"/>
              <w:szCs w:val="24"/>
              <w:lang w:eastAsia="nl-NL"/>
              <w14:ligatures w14:val="standardContextual"/>
            </w:rPr>
          </w:pPr>
          <w:hyperlink w:anchor="_Toc188960878" w:history="1">
            <w:r w:rsidRPr="00023ACB">
              <w:rPr>
                <w:rStyle w:val="Hyperlink"/>
              </w:rPr>
              <w:t>3.5.</w:t>
            </w:r>
            <w:r>
              <w:rPr>
                <w:rFonts w:eastAsiaTheme="minorEastAsia"/>
                <w:kern w:val="2"/>
                <w:sz w:val="24"/>
                <w:szCs w:val="24"/>
                <w:lang w:eastAsia="nl-NL"/>
                <w14:ligatures w14:val="standardContextual"/>
              </w:rPr>
              <w:tab/>
            </w:r>
            <w:r w:rsidRPr="00023ACB">
              <w:rPr>
                <w:rStyle w:val="Hyperlink"/>
              </w:rPr>
              <w:t>Rechtsbescherming</w:t>
            </w:r>
            <w:r>
              <w:rPr>
                <w:webHidden/>
              </w:rPr>
              <w:tab/>
            </w:r>
            <w:r>
              <w:rPr>
                <w:webHidden/>
              </w:rPr>
              <w:fldChar w:fldCharType="begin"/>
            </w:r>
            <w:r>
              <w:rPr>
                <w:webHidden/>
              </w:rPr>
              <w:instrText xml:space="preserve"> PAGEREF _Toc188960878 \h </w:instrText>
            </w:r>
            <w:r>
              <w:rPr>
                <w:webHidden/>
              </w:rPr>
            </w:r>
            <w:r>
              <w:rPr>
                <w:webHidden/>
              </w:rPr>
              <w:fldChar w:fldCharType="separate"/>
            </w:r>
            <w:r>
              <w:rPr>
                <w:webHidden/>
              </w:rPr>
              <w:t>13</w:t>
            </w:r>
            <w:r>
              <w:rPr>
                <w:webHidden/>
              </w:rPr>
              <w:fldChar w:fldCharType="end"/>
            </w:r>
          </w:hyperlink>
        </w:p>
        <w:p w14:paraId="1419DA79" w14:textId="3CDE6B38" w:rsidR="003335A2" w:rsidRDefault="003335A2">
          <w:pPr>
            <w:pStyle w:val="Inhopg1"/>
            <w:rPr>
              <w:rFonts w:eastAsiaTheme="minorEastAsia"/>
              <w:b w:val="0"/>
              <w:kern w:val="2"/>
              <w:sz w:val="24"/>
              <w:szCs w:val="24"/>
              <w:lang w:eastAsia="nl-NL"/>
              <w14:ligatures w14:val="standardContextual"/>
            </w:rPr>
          </w:pPr>
          <w:hyperlink w:anchor="_Toc188960879" w:history="1">
            <w:r w:rsidRPr="00023ACB">
              <w:rPr>
                <w:rStyle w:val="Hyperlink"/>
              </w:rPr>
              <w:t>4.</w:t>
            </w:r>
            <w:r>
              <w:rPr>
                <w:rFonts w:eastAsiaTheme="minorEastAsia"/>
                <w:b w:val="0"/>
                <w:kern w:val="2"/>
                <w:sz w:val="24"/>
                <w:szCs w:val="24"/>
                <w:lang w:eastAsia="nl-NL"/>
                <w14:ligatures w14:val="standardContextual"/>
              </w:rPr>
              <w:tab/>
            </w:r>
            <w:r w:rsidRPr="00023ACB">
              <w:rPr>
                <w:rStyle w:val="Hyperlink"/>
              </w:rPr>
              <w:t>Waar moet u aan voldoen?</w:t>
            </w:r>
            <w:r>
              <w:rPr>
                <w:webHidden/>
              </w:rPr>
              <w:tab/>
            </w:r>
            <w:r>
              <w:rPr>
                <w:webHidden/>
              </w:rPr>
              <w:fldChar w:fldCharType="begin"/>
            </w:r>
            <w:r>
              <w:rPr>
                <w:webHidden/>
              </w:rPr>
              <w:instrText xml:space="preserve"> PAGEREF _Toc188960879 \h </w:instrText>
            </w:r>
            <w:r>
              <w:rPr>
                <w:webHidden/>
              </w:rPr>
            </w:r>
            <w:r>
              <w:rPr>
                <w:webHidden/>
              </w:rPr>
              <w:fldChar w:fldCharType="separate"/>
            </w:r>
            <w:r>
              <w:rPr>
                <w:webHidden/>
              </w:rPr>
              <w:t>13</w:t>
            </w:r>
            <w:r>
              <w:rPr>
                <w:webHidden/>
              </w:rPr>
              <w:fldChar w:fldCharType="end"/>
            </w:r>
          </w:hyperlink>
        </w:p>
        <w:p w14:paraId="3EDF1957" w14:textId="25A09028" w:rsidR="003335A2" w:rsidRDefault="003335A2">
          <w:pPr>
            <w:pStyle w:val="Inhopg2"/>
            <w:rPr>
              <w:rFonts w:eastAsiaTheme="minorEastAsia"/>
              <w:kern w:val="2"/>
              <w:sz w:val="24"/>
              <w:szCs w:val="24"/>
              <w:lang w:eastAsia="nl-NL"/>
              <w14:ligatures w14:val="standardContextual"/>
            </w:rPr>
          </w:pPr>
          <w:hyperlink w:anchor="_Toc188960880" w:history="1">
            <w:r w:rsidRPr="00023ACB">
              <w:rPr>
                <w:rStyle w:val="Hyperlink"/>
              </w:rPr>
              <w:t>4.1.</w:t>
            </w:r>
            <w:r>
              <w:rPr>
                <w:rFonts w:eastAsiaTheme="minorEastAsia"/>
                <w:kern w:val="2"/>
                <w:sz w:val="24"/>
                <w:szCs w:val="24"/>
                <w:lang w:eastAsia="nl-NL"/>
                <w14:ligatures w14:val="standardContextual"/>
              </w:rPr>
              <w:tab/>
            </w:r>
            <w:r w:rsidRPr="00023ACB">
              <w:rPr>
                <w:rStyle w:val="Hyperlink"/>
              </w:rPr>
              <w:t>Uniform Europees Aanbestedingsdocument</w:t>
            </w:r>
            <w:r>
              <w:rPr>
                <w:webHidden/>
              </w:rPr>
              <w:tab/>
            </w:r>
            <w:r>
              <w:rPr>
                <w:webHidden/>
              </w:rPr>
              <w:fldChar w:fldCharType="begin"/>
            </w:r>
            <w:r>
              <w:rPr>
                <w:webHidden/>
              </w:rPr>
              <w:instrText xml:space="preserve"> PAGEREF _Toc188960880 \h </w:instrText>
            </w:r>
            <w:r>
              <w:rPr>
                <w:webHidden/>
              </w:rPr>
            </w:r>
            <w:r>
              <w:rPr>
                <w:webHidden/>
              </w:rPr>
              <w:fldChar w:fldCharType="separate"/>
            </w:r>
            <w:r>
              <w:rPr>
                <w:webHidden/>
              </w:rPr>
              <w:t>13</w:t>
            </w:r>
            <w:r>
              <w:rPr>
                <w:webHidden/>
              </w:rPr>
              <w:fldChar w:fldCharType="end"/>
            </w:r>
          </w:hyperlink>
        </w:p>
        <w:p w14:paraId="0FDC0017" w14:textId="4DB8E72C" w:rsidR="003335A2" w:rsidRDefault="003335A2">
          <w:pPr>
            <w:pStyle w:val="Inhopg2"/>
            <w:rPr>
              <w:rFonts w:eastAsiaTheme="minorEastAsia"/>
              <w:kern w:val="2"/>
              <w:sz w:val="24"/>
              <w:szCs w:val="24"/>
              <w:lang w:eastAsia="nl-NL"/>
              <w14:ligatures w14:val="standardContextual"/>
            </w:rPr>
          </w:pPr>
          <w:hyperlink w:anchor="_Toc188960881" w:history="1">
            <w:r w:rsidRPr="00023ACB">
              <w:rPr>
                <w:rStyle w:val="Hyperlink"/>
              </w:rPr>
              <w:t>4.2.</w:t>
            </w:r>
            <w:r>
              <w:rPr>
                <w:rFonts w:eastAsiaTheme="minorEastAsia"/>
                <w:kern w:val="2"/>
                <w:sz w:val="24"/>
                <w:szCs w:val="24"/>
                <w:lang w:eastAsia="nl-NL"/>
                <w14:ligatures w14:val="standardContextual"/>
              </w:rPr>
              <w:tab/>
            </w:r>
            <w:r w:rsidRPr="00023ACB">
              <w:rPr>
                <w:rStyle w:val="Hyperlink"/>
              </w:rPr>
              <w:t>Geen Russische betrokkenheid</w:t>
            </w:r>
            <w:r>
              <w:rPr>
                <w:webHidden/>
              </w:rPr>
              <w:tab/>
            </w:r>
            <w:r>
              <w:rPr>
                <w:webHidden/>
              </w:rPr>
              <w:fldChar w:fldCharType="begin"/>
            </w:r>
            <w:r>
              <w:rPr>
                <w:webHidden/>
              </w:rPr>
              <w:instrText xml:space="preserve"> PAGEREF _Toc188960881 \h </w:instrText>
            </w:r>
            <w:r>
              <w:rPr>
                <w:webHidden/>
              </w:rPr>
            </w:r>
            <w:r>
              <w:rPr>
                <w:webHidden/>
              </w:rPr>
              <w:fldChar w:fldCharType="separate"/>
            </w:r>
            <w:r>
              <w:rPr>
                <w:webHidden/>
              </w:rPr>
              <w:t>13</w:t>
            </w:r>
            <w:r>
              <w:rPr>
                <w:webHidden/>
              </w:rPr>
              <w:fldChar w:fldCharType="end"/>
            </w:r>
          </w:hyperlink>
        </w:p>
        <w:p w14:paraId="05FC31E6" w14:textId="7BAD0818" w:rsidR="003335A2" w:rsidRDefault="003335A2">
          <w:pPr>
            <w:pStyle w:val="Inhopg2"/>
            <w:rPr>
              <w:rFonts w:eastAsiaTheme="minorEastAsia"/>
              <w:kern w:val="2"/>
              <w:sz w:val="24"/>
              <w:szCs w:val="24"/>
              <w:lang w:eastAsia="nl-NL"/>
              <w14:ligatures w14:val="standardContextual"/>
            </w:rPr>
          </w:pPr>
          <w:hyperlink w:anchor="_Toc188960882" w:history="1">
            <w:r w:rsidRPr="00023ACB">
              <w:rPr>
                <w:rStyle w:val="Hyperlink"/>
              </w:rPr>
              <w:t>4.3.</w:t>
            </w:r>
            <w:r>
              <w:rPr>
                <w:rFonts w:eastAsiaTheme="minorEastAsia"/>
                <w:kern w:val="2"/>
                <w:sz w:val="24"/>
                <w:szCs w:val="24"/>
                <w:lang w:eastAsia="nl-NL"/>
                <w14:ligatures w14:val="standardContextual"/>
              </w:rPr>
              <w:tab/>
            </w:r>
            <w:r w:rsidRPr="00023ACB">
              <w:rPr>
                <w:rStyle w:val="Hyperlink"/>
              </w:rPr>
              <w:t>Geschiktheidseisen</w:t>
            </w:r>
            <w:r>
              <w:rPr>
                <w:webHidden/>
              </w:rPr>
              <w:tab/>
            </w:r>
            <w:r>
              <w:rPr>
                <w:webHidden/>
              </w:rPr>
              <w:fldChar w:fldCharType="begin"/>
            </w:r>
            <w:r>
              <w:rPr>
                <w:webHidden/>
              </w:rPr>
              <w:instrText xml:space="preserve"> PAGEREF _Toc188960882 \h </w:instrText>
            </w:r>
            <w:r>
              <w:rPr>
                <w:webHidden/>
              </w:rPr>
            </w:r>
            <w:r>
              <w:rPr>
                <w:webHidden/>
              </w:rPr>
              <w:fldChar w:fldCharType="separate"/>
            </w:r>
            <w:r>
              <w:rPr>
                <w:webHidden/>
              </w:rPr>
              <w:t>14</w:t>
            </w:r>
            <w:r>
              <w:rPr>
                <w:webHidden/>
              </w:rPr>
              <w:fldChar w:fldCharType="end"/>
            </w:r>
          </w:hyperlink>
        </w:p>
        <w:p w14:paraId="3712F93B" w14:textId="786251BB" w:rsidR="003335A2" w:rsidRDefault="003335A2">
          <w:pPr>
            <w:pStyle w:val="Inhopg3"/>
            <w:tabs>
              <w:tab w:val="left" w:pos="1475"/>
            </w:tabs>
            <w:rPr>
              <w:rFonts w:eastAsiaTheme="minorEastAsia"/>
              <w:kern w:val="2"/>
              <w:sz w:val="24"/>
              <w:szCs w:val="24"/>
              <w:lang w:eastAsia="nl-NL"/>
              <w14:ligatures w14:val="standardContextual"/>
            </w:rPr>
          </w:pPr>
          <w:hyperlink w:anchor="_Toc188960883" w:history="1">
            <w:r w:rsidRPr="00023ACB">
              <w:rPr>
                <w:rStyle w:val="Hyperlink"/>
              </w:rPr>
              <w:t>4.3.1.</w:t>
            </w:r>
            <w:r>
              <w:rPr>
                <w:rFonts w:eastAsiaTheme="minorEastAsia"/>
                <w:kern w:val="2"/>
                <w:sz w:val="24"/>
                <w:szCs w:val="24"/>
                <w:lang w:eastAsia="nl-NL"/>
                <w14:ligatures w14:val="standardContextual"/>
              </w:rPr>
              <w:tab/>
            </w:r>
            <w:r w:rsidRPr="00023ACB">
              <w:rPr>
                <w:rStyle w:val="Hyperlink"/>
              </w:rPr>
              <w:t>Handelsregister</w:t>
            </w:r>
            <w:r>
              <w:rPr>
                <w:webHidden/>
              </w:rPr>
              <w:tab/>
            </w:r>
            <w:r>
              <w:rPr>
                <w:webHidden/>
              </w:rPr>
              <w:fldChar w:fldCharType="begin"/>
            </w:r>
            <w:r>
              <w:rPr>
                <w:webHidden/>
              </w:rPr>
              <w:instrText xml:space="preserve"> PAGEREF _Toc188960883 \h </w:instrText>
            </w:r>
            <w:r>
              <w:rPr>
                <w:webHidden/>
              </w:rPr>
            </w:r>
            <w:r>
              <w:rPr>
                <w:webHidden/>
              </w:rPr>
              <w:fldChar w:fldCharType="separate"/>
            </w:r>
            <w:r>
              <w:rPr>
                <w:webHidden/>
              </w:rPr>
              <w:t>14</w:t>
            </w:r>
            <w:r>
              <w:rPr>
                <w:webHidden/>
              </w:rPr>
              <w:fldChar w:fldCharType="end"/>
            </w:r>
          </w:hyperlink>
        </w:p>
        <w:p w14:paraId="6DF01A82" w14:textId="4FD433B1" w:rsidR="003335A2" w:rsidRDefault="003335A2">
          <w:pPr>
            <w:pStyle w:val="Inhopg3"/>
            <w:tabs>
              <w:tab w:val="left" w:pos="1475"/>
            </w:tabs>
            <w:rPr>
              <w:rFonts w:eastAsiaTheme="minorEastAsia"/>
              <w:kern w:val="2"/>
              <w:sz w:val="24"/>
              <w:szCs w:val="24"/>
              <w:lang w:eastAsia="nl-NL"/>
              <w14:ligatures w14:val="standardContextual"/>
            </w:rPr>
          </w:pPr>
          <w:hyperlink w:anchor="_Toc188960884" w:history="1">
            <w:r w:rsidRPr="00023ACB">
              <w:rPr>
                <w:rStyle w:val="Hyperlink"/>
              </w:rPr>
              <w:t>4.3.2.</w:t>
            </w:r>
            <w:r>
              <w:rPr>
                <w:rFonts w:eastAsiaTheme="minorEastAsia"/>
                <w:kern w:val="2"/>
                <w:sz w:val="24"/>
                <w:szCs w:val="24"/>
                <w:lang w:eastAsia="nl-NL"/>
                <w14:ligatures w14:val="standardContextual"/>
              </w:rPr>
              <w:tab/>
            </w:r>
            <w:r w:rsidRPr="00023ACB">
              <w:rPr>
                <w:rStyle w:val="Hyperlink"/>
              </w:rPr>
              <w:t>Financiële en economische draagkracht</w:t>
            </w:r>
            <w:r>
              <w:rPr>
                <w:webHidden/>
              </w:rPr>
              <w:tab/>
            </w:r>
            <w:r>
              <w:rPr>
                <w:webHidden/>
              </w:rPr>
              <w:fldChar w:fldCharType="begin"/>
            </w:r>
            <w:r>
              <w:rPr>
                <w:webHidden/>
              </w:rPr>
              <w:instrText xml:space="preserve"> PAGEREF _Toc188960884 \h </w:instrText>
            </w:r>
            <w:r>
              <w:rPr>
                <w:webHidden/>
              </w:rPr>
            </w:r>
            <w:r>
              <w:rPr>
                <w:webHidden/>
              </w:rPr>
              <w:fldChar w:fldCharType="separate"/>
            </w:r>
            <w:r>
              <w:rPr>
                <w:webHidden/>
              </w:rPr>
              <w:t>14</w:t>
            </w:r>
            <w:r>
              <w:rPr>
                <w:webHidden/>
              </w:rPr>
              <w:fldChar w:fldCharType="end"/>
            </w:r>
          </w:hyperlink>
        </w:p>
        <w:p w14:paraId="2F35D168" w14:textId="3B5C05FA" w:rsidR="003335A2" w:rsidRDefault="003335A2">
          <w:pPr>
            <w:pStyle w:val="Inhopg3"/>
            <w:tabs>
              <w:tab w:val="left" w:pos="1475"/>
            </w:tabs>
            <w:rPr>
              <w:rFonts w:eastAsiaTheme="minorEastAsia"/>
              <w:kern w:val="2"/>
              <w:sz w:val="24"/>
              <w:szCs w:val="24"/>
              <w:lang w:eastAsia="nl-NL"/>
              <w14:ligatures w14:val="standardContextual"/>
            </w:rPr>
          </w:pPr>
          <w:hyperlink w:anchor="_Toc188960885" w:history="1">
            <w:r w:rsidRPr="00023ACB">
              <w:rPr>
                <w:rStyle w:val="Hyperlink"/>
              </w:rPr>
              <w:t>4.3.3.</w:t>
            </w:r>
            <w:r>
              <w:rPr>
                <w:rFonts w:eastAsiaTheme="minorEastAsia"/>
                <w:kern w:val="2"/>
                <w:sz w:val="24"/>
                <w:szCs w:val="24"/>
                <w:lang w:eastAsia="nl-NL"/>
                <w14:ligatures w14:val="standardContextual"/>
              </w:rPr>
              <w:tab/>
            </w:r>
            <w:r w:rsidRPr="00023ACB">
              <w:rPr>
                <w:rStyle w:val="Hyperlink"/>
              </w:rPr>
              <w:t>Certificeringen</w:t>
            </w:r>
            <w:r>
              <w:rPr>
                <w:webHidden/>
              </w:rPr>
              <w:tab/>
            </w:r>
            <w:r>
              <w:rPr>
                <w:webHidden/>
              </w:rPr>
              <w:fldChar w:fldCharType="begin"/>
            </w:r>
            <w:r>
              <w:rPr>
                <w:webHidden/>
              </w:rPr>
              <w:instrText xml:space="preserve"> PAGEREF _Toc188960885 \h </w:instrText>
            </w:r>
            <w:r>
              <w:rPr>
                <w:webHidden/>
              </w:rPr>
            </w:r>
            <w:r>
              <w:rPr>
                <w:webHidden/>
              </w:rPr>
              <w:fldChar w:fldCharType="separate"/>
            </w:r>
            <w:r>
              <w:rPr>
                <w:webHidden/>
              </w:rPr>
              <w:t>14</w:t>
            </w:r>
            <w:r>
              <w:rPr>
                <w:webHidden/>
              </w:rPr>
              <w:fldChar w:fldCharType="end"/>
            </w:r>
          </w:hyperlink>
        </w:p>
        <w:p w14:paraId="3EAF5713" w14:textId="1C5323A9" w:rsidR="003335A2" w:rsidRDefault="003335A2">
          <w:pPr>
            <w:pStyle w:val="Inhopg3"/>
            <w:tabs>
              <w:tab w:val="left" w:pos="1475"/>
            </w:tabs>
            <w:rPr>
              <w:rFonts w:eastAsiaTheme="minorEastAsia"/>
              <w:kern w:val="2"/>
              <w:sz w:val="24"/>
              <w:szCs w:val="24"/>
              <w:lang w:eastAsia="nl-NL"/>
              <w14:ligatures w14:val="standardContextual"/>
            </w:rPr>
          </w:pPr>
          <w:hyperlink w:anchor="_Toc188960886" w:history="1">
            <w:r w:rsidRPr="00023ACB">
              <w:rPr>
                <w:rStyle w:val="Hyperlink"/>
              </w:rPr>
              <w:t>4.3.4.</w:t>
            </w:r>
            <w:r>
              <w:rPr>
                <w:rFonts w:eastAsiaTheme="minorEastAsia"/>
                <w:kern w:val="2"/>
                <w:sz w:val="24"/>
                <w:szCs w:val="24"/>
                <w:lang w:eastAsia="nl-NL"/>
                <w14:ligatures w14:val="standardContextual"/>
              </w:rPr>
              <w:tab/>
            </w:r>
            <w:r w:rsidRPr="00023ACB">
              <w:rPr>
                <w:rStyle w:val="Hyperlink"/>
              </w:rPr>
              <w:t>Technische bekwaamheid</w:t>
            </w:r>
            <w:r>
              <w:rPr>
                <w:webHidden/>
              </w:rPr>
              <w:tab/>
            </w:r>
            <w:r>
              <w:rPr>
                <w:webHidden/>
              </w:rPr>
              <w:fldChar w:fldCharType="begin"/>
            </w:r>
            <w:r>
              <w:rPr>
                <w:webHidden/>
              </w:rPr>
              <w:instrText xml:space="preserve"> PAGEREF _Toc188960886 \h </w:instrText>
            </w:r>
            <w:r>
              <w:rPr>
                <w:webHidden/>
              </w:rPr>
            </w:r>
            <w:r>
              <w:rPr>
                <w:webHidden/>
              </w:rPr>
              <w:fldChar w:fldCharType="separate"/>
            </w:r>
            <w:r>
              <w:rPr>
                <w:webHidden/>
              </w:rPr>
              <w:t>14</w:t>
            </w:r>
            <w:r>
              <w:rPr>
                <w:webHidden/>
              </w:rPr>
              <w:fldChar w:fldCharType="end"/>
            </w:r>
          </w:hyperlink>
        </w:p>
        <w:p w14:paraId="67AC5B00" w14:textId="7587E362" w:rsidR="003335A2" w:rsidRDefault="003335A2">
          <w:pPr>
            <w:pStyle w:val="Inhopg2"/>
            <w:rPr>
              <w:rFonts w:eastAsiaTheme="minorEastAsia"/>
              <w:kern w:val="2"/>
              <w:sz w:val="24"/>
              <w:szCs w:val="24"/>
              <w:lang w:eastAsia="nl-NL"/>
              <w14:ligatures w14:val="standardContextual"/>
            </w:rPr>
          </w:pPr>
          <w:hyperlink w:anchor="_Toc188960887" w:history="1">
            <w:r w:rsidRPr="00023ACB">
              <w:rPr>
                <w:rStyle w:val="Hyperlink"/>
              </w:rPr>
              <w:t>4.4.</w:t>
            </w:r>
            <w:r>
              <w:rPr>
                <w:rFonts w:eastAsiaTheme="minorEastAsia"/>
                <w:kern w:val="2"/>
                <w:sz w:val="24"/>
                <w:szCs w:val="24"/>
                <w:lang w:eastAsia="nl-NL"/>
                <w14:ligatures w14:val="standardContextual"/>
              </w:rPr>
              <w:tab/>
            </w:r>
            <w:r w:rsidRPr="00023ACB">
              <w:rPr>
                <w:rStyle w:val="Hyperlink"/>
              </w:rPr>
              <w:t>Minimumeisen</w:t>
            </w:r>
            <w:r>
              <w:rPr>
                <w:webHidden/>
              </w:rPr>
              <w:tab/>
            </w:r>
            <w:r>
              <w:rPr>
                <w:webHidden/>
              </w:rPr>
              <w:fldChar w:fldCharType="begin"/>
            </w:r>
            <w:r>
              <w:rPr>
                <w:webHidden/>
              </w:rPr>
              <w:instrText xml:space="preserve"> PAGEREF _Toc188960887 \h </w:instrText>
            </w:r>
            <w:r>
              <w:rPr>
                <w:webHidden/>
              </w:rPr>
            </w:r>
            <w:r>
              <w:rPr>
                <w:webHidden/>
              </w:rPr>
              <w:fldChar w:fldCharType="separate"/>
            </w:r>
            <w:r>
              <w:rPr>
                <w:webHidden/>
              </w:rPr>
              <w:t>15</w:t>
            </w:r>
            <w:r>
              <w:rPr>
                <w:webHidden/>
              </w:rPr>
              <w:fldChar w:fldCharType="end"/>
            </w:r>
          </w:hyperlink>
        </w:p>
        <w:p w14:paraId="5A2C0CCE" w14:textId="098DFA9F" w:rsidR="003335A2" w:rsidRDefault="003335A2">
          <w:pPr>
            <w:pStyle w:val="Inhopg3"/>
            <w:tabs>
              <w:tab w:val="left" w:pos="1475"/>
            </w:tabs>
            <w:rPr>
              <w:rFonts w:eastAsiaTheme="minorEastAsia"/>
              <w:kern w:val="2"/>
              <w:sz w:val="24"/>
              <w:szCs w:val="24"/>
              <w:lang w:eastAsia="nl-NL"/>
              <w14:ligatures w14:val="standardContextual"/>
            </w:rPr>
          </w:pPr>
          <w:hyperlink w:anchor="_Toc188960888" w:history="1">
            <w:r w:rsidRPr="00023ACB">
              <w:rPr>
                <w:rStyle w:val="Hyperlink"/>
              </w:rPr>
              <w:t>4.4.1.</w:t>
            </w:r>
            <w:r>
              <w:rPr>
                <w:rFonts w:eastAsiaTheme="minorEastAsia"/>
                <w:kern w:val="2"/>
                <w:sz w:val="24"/>
                <w:szCs w:val="24"/>
                <w:lang w:eastAsia="nl-NL"/>
                <w14:ligatures w14:val="standardContextual"/>
              </w:rPr>
              <w:tab/>
            </w:r>
            <w:r w:rsidRPr="00023ACB">
              <w:rPr>
                <w:rStyle w:val="Hyperlink"/>
              </w:rPr>
              <w:t>EcoVadis</w:t>
            </w:r>
            <w:r>
              <w:rPr>
                <w:webHidden/>
              </w:rPr>
              <w:tab/>
            </w:r>
            <w:r>
              <w:rPr>
                <w:webHidden/>
              </w:rPr>
              <w:fldChar w:fldCharType="begin"/>
            </w:r>
            <w:r>
              <w:rPr>
                <w:webHidden/>
              </w:rPr>
              <w:instrText xml:space="preserve"> PAGEREF _Toc188960888 \h </w:instrText>
            </w:r>
            <w:r>
              <w:rPr>
                <w:webHidden/>
              </w:rPr>
            </w:r>
            <w:r>
              <w:rPr>
                <w:webHidden/>
              </w:rPr>
              <w:fldChar w:fldCharType="separate"/>
            </w:r>
            <w:r>
              <w:rPr>
                <w:webHidden/>
              </w:rPr>
              <w:t>15</w:t>
            </w:r>
            <w:r>
              <w:rPr>
                <w:webHidden/>
              </w:rPr>
              <w:fldChar w:fldCharType="end"/>
            </w:r>
          </w:hyperlink>
        </w:p>
        <w:p w14:paraId="66F413B3" w14:textId="3ADDD1DF" w:rsidR="003335A2" w:rsidRDefault="003335A2">
          <w:pPr>
            <w:pStyle w:val="Inhopg3"/>
            <w:tabs>
              <w:tab w:val="left" w:pos="1475"/>
            </w:tabs>
            <w:rPr>
              <w:rFonts w:eastAsiaTheme="minorEastAsia"/>
              <w:kern w:val="2"/>
              <w:sz w:val="24"/>
              <w:szCs w:val="24"/>
              <w:lang w:eastAsia="nl-NL"/>
              <w14:ligatures w14:val="standardContextual"/>
            </w:rPr>
          </w:pPr>
          <w:hyperlink w:anchor="_Toc188960889" w:history="1">
            <w:r w:rsidRPr="00023ACB">
              <w:rPr>
                <w:rStyle w:val="Hyperlink"/>
                <w:lang w:val="en-US"/>
              </w:rPr>
              <w:t>4.4.2.</w:t>
            </w:r>
            <w:r>
              <w:rPr>
                <w:rFonts w:eastAsiaTheme="minorEastAsia"/>
                <w:kern w:val="2"/>
                <w:sz w:val="24"/>
                <w:szCs w:val="24"/>
                <w:lang w:eastAsia="nl-NL"/>
                <w14:ligatures w14:val="standardContextual"/>
              </w:rPr>
              <w:tab/>
            </w:r>
            <w:r w:rsidRPr="00023ACB">
              <w:rPr>
                <w:rStyle w:val="Hyperlink"/>
                <w:lang w:val="en-US"/>
              </w:rPr>
              <w:t>Know your customer (KYC) onderzoek</w:t>
            </w:r>
            <w:r>
              <w:rPr>
                <w:webHidden/>
              </w:rPr>
              <w:tab/>
            </w:r>
            <w:r>
              <w:rPr>
                <w:webHidden/>
              </w:rPr>
              <w:fldChar w:fldCharType="begin"/>
            </w:r>
            <w:r>
              <w:rPr>
                <w:webHidden/>
              </w:rPr>
              <w:instrText xml:space="preserve"> PAGEREF _Toc188960889 \h </w:instrText>
            </w:r>
            <w:r>
              <w:rPr>
                <w:webHidden/>
              </w:rPr>
            </w:r>
            <w:r>
              <w:rPr>
                <w:webHidden/>
              </w:rPr>
              <w:fldChar w:fldCharType="separate"/>
            </w:r>
            <w:r>
              <w:rPr>
                <w:webHidden/>
              </w:rPr>
              <w:t>16</w:t>
            </w:r>
            <w:r>
              <w:rPr>
                <w:webHidden/>
              </w:rPr>
              <w:fldChar w:fldCharType="end"/>
            </w:r>
          </w:hyperlink>
        </w:p>
        <w:p w14:paraId="3CA4A434" w14:textId="50D8EDAF" w:rsidR="003335A2" w:rsidRDefault="003335A2">
          <w:pPr>
            <w:pStyle w:val="Inhopg2"/>
            <w:rPr>
              <w:rFonts w:eastAsiaTheme="minorEastAsia"/>
              <w:kern w:val="2"/>
              <w:sz w:val="24"/>
              <w:szCs w:val="24"/>
              <w:lang w:eastAsia="nl-NL"/>
              <w14:ligatures w14:val="standardContextual"/>
            </w:rPr>
          </w:pPr>
          <w:hyperlink w:anchor="_Toc188960890" w:history="1">
            <w:r w:rsidRPr="00023ACB">
              <w:rPr>
                <w:rStyle w:val="Hyperlink"/>
              </w:rPr>
              <w:t>4.5.</w:t>
            </w:r>
            <w:r>
              <w:rPr>
                <w:rFonts w:eastAsiaTheme="minorEastAsia"/>
                <w:kern w:val="2"/>
                <w:sz w:val="24"/>
                <w:szCs w:val="24"/>
                <w:lang w:eastAsia="nl-NL"/>
                <w14:ligatures w14:val="standardContextual"/>
              </w:rPr>
              <w:tab/>
            </w:r>
            <w:r w:rsidRPr="00023ACB">
              <w:rPr>
                <w:rStyle w:val="Hyperlink"/>
              </w:rPr>
              <w:t>Bewijsdocumenten</w:t>
            </w:r>
            <w:r>
              <w:rPr>
                <w:webHidden/>
              </w:rPr>
              <w:tab/>
            </w:r>
            <w:r>
              <w:rPr>
                <w:webHidden/>
              </w:rPr>
              <w:fldChar w:fldCharType="begin"/>
            </w:r>
            <w:r>
              <w:rPr>
                <w:webHidden/>
              </w:rPr>
              <w:instrText xml:space="preserve"> PAGEREF _Toc188960890 \h </w:instrText>
            </w:r>
            <w:r>
              <w:rPr>
                <w:webHidden/>
              </w:rPr>
            </w:r>
            <w:r>
              <w:rPr>
                <w:webHidden/>
              </w:rPr>
              <w:fldChar w:fldCharType="separate"/>
            </w:r>
            <w:r>
              <w:rPr>
                <w:webHidden/>
              </w:rPr>
              <w:t>16</w:t>
            </w:r>
            <w:r>
              <w:rPr>
                <w:webHidden/>
              </w:rPr>
              <w:fldChar w:fldCharType="end"/>
            </w:r>
          </w:hyperlink>
        </w:p>
        <w:p w14:paraId="133C2121" w14:textId="16A6BD37" w:rsidR="003335A2" w:rsidRDefault="003335A2">
          <w:pPr>
            <w:pStyle w:val="Inhopg1"/>
            <w:rPr>
              <w:rFonts w:eastAsiaTheme="minorEastAsia"/>
              <w:b w:val="0"/>
              <w:kern w:val="2"/>
              <w:sz w:val="24"/>
              <w:szCs w:val="24"/>
              <w:lang w:eastAsia="nl-NL"/>
              <w14:ligatures w14:val="standardContextual"/>
            </w:rPr>
          </w:pPr>
          <w:hyperlink w:anchor="_Toc188960891" w:history="1">
            <w:r w:rsidRPr="00023ACB">
              <w:rPr>
                <w:rStyle w:val="Hyperlink"/>
              </w:rPr>
              <w:t>5.</w:t>
            </w:r>
            <w:r>
              <w:rPr>
                <w:rFonts w:eastAsiaTheme="minorEastAsia"/>
                <w:b w:val="0"/>
                <w:kern w:val="2"/>
                <w:sz w:val="24"/>
                <w:szCs w:val="24"/>
                <w:lang w:eastAsia="nl-NL"/>
                <w14:ligatures w14:val="standardContextual"/>
              </w:rPr>
              <w:tab/>
            </w:r>
            <w:r w:rsidRPr="00023ACB">
              <w:rPr>
                <w:rStyle w:val="Hyperlink"/>
              </w:rPr>
              <w:t>Uw inschrijving en de beoordeling daarvan (Gunningscriteria)</w:t>
            </w:r>
            <w:r>
              <w:rPr>
                <w:webHidden/>
              </w:rPr>
              <w:tab/>
            </w:r>
            <w:r>
              <w:rPr>
                <w:webHidden/>
              </w:rPr>
              <w:fldChar w:fldCharType="begin"/>
            </w:r>
            <w:r>
              <w:rPr>
                <w:webHidden/>
              </w:rPr>
              <w:instrText xml:space="preserve"> PAGEREF _Toc188960891 \h </w:instrText>
            </w:r>
            <w:r>
              <w:rPr>
                <w:webHidden/>
              </w:rPr>
            </w:r>
            <w:r>
              <w:rPr>
                <w:webHidden/>
              </w:rPr>
              <w:fldChar w:fldCharType="separate"/>
            </w:r>
            <w:r>
              <w:rPr>
                <w:webHidden/>
              </w:rPr>
              <w:t>17</w:t>
            </w:r>
            <w:r>
              <w:rPr>
                <w:webHidden/>
              </w:rPr>
              <w:fldChar w:fldCharType="end"/>
            </w:r>
          </w:hyperlink>
        </w:p>
        <w:p w14:paraId="04CFB859" w14:textId="66C0623E" w:rsidR="003335A2" w:rsidRDefault="003335A2">
          <w:pPr>
            <w:pStyle w:val="Inhopg2"/>
            <w:rPr>
              <w:rFonts w:eastAsiaTheme="minorEastAsia"/>
              <w:kern w:val="2"/>
              <w:sz w:val="24"/>
              <w:szCs w:val="24"/>
              <w:lang w:eastAsia="nl-NL"/>
              <w14:ligatures w14:val="standardContextual"/>
            </w:rPr>
          </w:pPr>
          <w:hyperlink w:anchor="_Toc188960892" w:history="1">
            <w:r w:rsidRPr="00023ACB">
              <w:rPr>
                <w:rStyle w:val="Hyperlink"/>
              </w:rPr>
              <w:t>5.1.</w:t>
            </w:r>
            <w:r>
              <w:rPr>
                <w:rFonts w:eastAsiaTheme="minorEastAsia"/>
                <w:kern w:val="2"/>
                <w:sz w:val="24"/>
                <w:szCs w:val="24"/>
                <w:lang w:eastAsia="nl-NL"/>
                <w14:ligatures w14:val="standardContextual"/>
              </w:rPr>
              <w:tab/>
            </w:r>
            <w:r w:rsidRPr="00023ACB">
              <w:rPr>
                <w:rStyle w:val="Hyperlink"/>
              </w:rPr>
              <w:t>Procedure van beoordelen</w:t>
            </w:r>
            <w:r>
              <w:rPr>
                <w:webHidden/>
              </w:rPr>
              <w:tab/>
            </w:r>
            <w:r>
              <w:rPr>
                <w:webHidden/>
              </w:rPr>
              <w:fldChar w:fldCharType="begin"/>
            </w:r>
            <w:r>
              <w:rPr>
                <w:webHidden/>
              </w:rPr>
              <w:instrText xml:space="preserve"> PAGEREF _Toc188960892 \h </w:instrText>
            </w:r>
            <w:r>
              <w:rPr>
                <w:webHidden/>
              </w:rPr>
            </w:r>
            <w:r>
              <w:rPr>
                <w:webHidden/>
              </w:rPr>
              <w:fldChar w:fldCharType="separate"/>
            </w:r>
            <w:r>
              <w:rPr>
                <w:webHidden/>
              </w:rPr>
              <w:t>17</w:t>
            </w:r>
            <w:r>
              <w:rPr>
                <w:webHidden/>
              </w:rPr>
              <w:fldChar w:fldCharType="end"/>
            </w:r>
          </w:hyperlink>
        </w:p>
        <w:p w14:paraId="2FDFDB24" w14:textId="32A01A3E" w:rsidR="003335A2" w:rsidRDefault="003335A2">
          <w:pPr>
            <w:pStyle w:val="Inhopg2"/>
            <w:rPr>
              <w:rFonts w:eastAsiaTheme="minorEastAsia"/>
              <w:kern w:val="2"/>
              <w:sz w:val="24"/>
              <w:szCs w:val="24"/>
              <w:lang w:eastAsia="nl-NL"/>
              <w14:ligatures w14:val="standardContextual"/>
            </w:rPr>
          </w:pPr>
          <w:hyperlink w:anchor="_Toc188960893" w:history="1">
            <w:r w:rsidRPr="00023ACB">
              <w:rPr>
                <w:rStyle w:val="Hyperlink"/>
              </w:rPr>
              <w:t>5.2.</w:t>
            </w:r>
            <w:r>
              <w:rPr>
                <w:rFonts w:eastAsiaTheme="minorEastAsia"/>
                <w:kern w:val="2"/>
                <w:sz w:val="24"/>
                <w:szCs w:val="24"/>
                <w:lang w:eastAsia="nl-NL"/>
                <w14:ligatures w14:val="standardContextual"/>
              </w:rPr>
              <w:tab/>
            </w:r>
            <w:r w:rsidRPr="00023ACB">
              <w:rPr>
                <w:rStyle w:val="Hyperlink"/>
              </w:rPr>
              <w:t>Subgunningscriteria</w:t>
            </w:r>
            <w:r>
              <w:rPr>
                <w:webHidden/>
              </w:rPr>
              <w:tab/>
            </w:r>
            <w:r>
              <w:rPr>
                <w:webHidden/>
              </w:rPr>
              <w:fldChar w:fldCharType="begin"/>
            </w:r>
            <w:r>
              <w:rPr>
                <w:webHidden/>
              </w:rPr>
              <w:instrText xml:space="preserve"> PAGEREF _Toc188960893 \h </w:instrText>
            </w:r>
            <w:r>
              <w:rPr>
                <w:webHidden/>
              </w:rPr>
            </w:r>
            <w:r>
              <w:rPr>
                <w:webHidden/>
              </w:rPr>
              <w:fldChar w:fldCharType="separate"/>
            </w:r>
            <w:r>
              <w:rPr>
                <w:webHidden/>
              </w:rPr>
              <w:t>18</w:t>
            </w:r>
            <w:r>
              <w:rPr>
                <w:webHidden/>
              </w:rPr>
              <w:fldChar w:fldCharType="end"/>
            </w:r>
          </w:hyperlink>
        </w:p>
        <w:p w14:paraId="39E6BF62" w14:textId="2FB68291" w:rsidR="003335A2" w:rsidRDefault="003335A2">
          <w:pPr>
            <w:pStyle w:val="Inhopg2"/>
            <w:rPr>
              <w:rFonts w:eastAsiaTheme="minorEastAsia"/>
              <w:kern w:val="2"/>
              <w:sz w:val="24"/>
              <w:szCs w:val="24"/>
              <w:lang w:eastAsia="nl-NL"/>
              <w14:ligatures w14:val="standardContextual"/>
            </w:rPr>
          </w:pPr>
          <w:hyperlink w:anchor="_Toc188960894" w:history="1">
            <w:r w:rsidRPr="00023ACB">
              <w:rPr>
                <w:rStyle w:val="Hyperlink"/>
              </w:rPr>
              <w:t>5.3.</w:t>
            </w:r>
            <w:r>
              <w:rPr>
                <w:rFonts w:eastAsiaTheme="minorEastAsia"/>
                <w:kern w:val="2"/>
                <w:sz w:val="24"/>
                <w:szCs w:val="24"/>
                <w:lang w:eastAsia="nl-NL"/>
                <w14:ligatures w14:val="standardContextual"/>
              </w:rPr>
              <w:tab/>
            </w:r>
            <w:r w:rsidRPr="00023ACB">
              <w:rPr>
                <w:rStyle w:val="Hyperlink"/>
              </w:rPr>
              <w:t>Beschrijving van de kwalitatieve aspecten</w:t>
            </w:r>
            <w:r>
              <w:rPr>
                <w:webHidden/>
              </w:rPr>
              <w:tab/>
            </w:r>
            <w:r>
              <w:rPr>
                <w:webHidden/>
              </w:rPr>
              <w:fldChar w:fldCharType="begin"/>
            </w:r>
            <w:r>
              <w:rPr>
                <w:webHidden/>
              </w:rPr>
              <w:instrText xml:space="preserve"> PAGEREF _Toc188960894 \h </w:instrText>
            </w:r>
            <w:r>
              <w:rPr>
                <w:webHidden/>
              </w:rPr>
            </w:r>
            <w:r>
              <w:rPr>
                <w:webHidden/>
              </w:rPr>
              <w:fldChar w:fldCharType="separate"/>
            </w:r>
            <w:r>
              <w:rPr>
                <w:webHidden/>
              </w:rPr>
              <w:t>18</w:t>
            </w:r>
            <w:r>
              <w:rPr>
                <w:webHidden/>
              </w:rPr>
              <w:fldChar w:fldCharType="end"/>
            </w:r>
          </w:hyperlink>
        </w:p>
        <w:p w14:paraId="6448DB21" w14:textId="69BB3DD2" w:rsidR="003335A2" w:rsidRDefault="003335A2">
          <w:pPr>
            <w:pStyle w:val="Inhopg3"/>
            <w:tabs>
              <w:tab w:val="left" w:pos="1475"/>
            </w:tabs>
            <w:rPr>
              <w:rFonts w:eastAsiaTheme="minorEastAsia"/>
              <w:kern w:val="2"/>
              <w:sz w:val="24"/>
              <w:szCs w:val="24"/>
              <w:lang w:eastAsia="nl-NL"/>
              <w14:ligatures w14:val="standardContextual"/>
            </w:rPr>
          </w:pPr>
          <w:hyperlink w:anchor="_Toc188960895" w:history="1">
            <w:r w:rsidRPr="00023ACB">
              <w:rPr>
                <w:rStyle w:val="Hyperlink"/>
              </w:rPr>
              <w:t>5.3.1.</w:t>
            </w:r>
            <w:r>
              <w:rPr>
                <w:rFonts w:eastAsiaTheme="minorEastAsia"/>
                <w:kern w:val="2"/>
                <w:sz w:val="24"/>
                <w:szCs w:val="24"/>
                <w:lang w:eastAsia="nl-NL"/>
                <w14:ligatures w14:val="standardContextual"/>
              </w:rPr>
              <w:tab/>
            </w:r>
            <w:r w:rsidRPr="00023ACB">
              <w:rPr>
                <w:rStyle w:val="Hyperlink"/>
              </w:rPr>
              <w:t>Kwalitatief aspect 1: Subgunningscriterium Plan van aanpak</w:t>
            </w:r>
            <w:r>
              <w:rPr>
                <w:webHidden/>
              </w:rPr>
              <w:tab/>
            </w:r>
            <w:r>
              <w:rPr>
                <w:webHidden/>
              </w:rPr>
              <w:fldChar w:fldCharType="begin"/>
            </w:r>
            <w:r>
              <w:rPr>
                <w:webHidden/>
              </w:rPr>
              <w:instrText xml:space="preserve"> PAGEREF _Toc188960895 \h </w:instrText>
            </w:r>
            <w:r>
              <w:rPr>
                <w:webHidden/>
              </w:rPr>
            </w:r>
            <w:r>
              <w:rPr>
                <w:webHidden/>
              </w:rPr>
              <w:fldChar w:fldCharType="separate"/>
            </w:r>
            <w:r>
              <w:rPr>
                <w:webHidden/>
              </w:rPr>
              <w:t>18</w:t>
            </w:r>
            <w:r>
              <w:rPr>
                <w:webHidden/>
              </w:rPr>
              <w:fldChar w:fldCharType="end"/>
            </w:r>
          </w:hyperlink>
        </w:p>
        <w:p w14:paraId="5A0B7A98" w14:textId="3BAE7E4F" w:rsidR="003335A2" w:rsidRDefault="003335A2">
          <w:pPr>
            <w:pStyle w:val="Inhopg2"/>
            <w:rPr>
              <w:rFonts w:eastAsiaTheme="minorEastAsia"/>
              <w:kern w:val="2"/>
              <w:sz w:val="24"/>
              <w:szCs w:val="24"/>
              <w:lang w:eastAsia="nl-NL"/>
              <w14:ligatures w14:val="standardContextual"/>
            </w:rPr>
          </w:pPr>
          <w:hyperlink w:anchor="_Toc188960896" w:history="1">
            <w:r w:rsidRPr="00023ACB">
              <w:rPr>
                <w:rStyle w:val="Hyperlink"/>
              </w:rPr>
              <w:t>5.4.</w:t>
            </w:r>
            <w:r>
              <w:rPr>
                <w:rFonts w:eastAsiaTheme="minorEastAsia"/>
                <w:kern w:val="2"/>
                <w:sz w:val="24"/>
                <w:szCs w:val="24"/>
                <w:lang w:eastAsia="nl-NL"/>
                <w14:ligatures w14:val="standardContextual"/>
              </w:rPr>
              <w:tab/>
            </w:r>
            <w:r w:rsidRPr="00023ACB">
              <w:rPr>
                <w:rStyle w:val="Hyperlink"/>
              </w:rPr>
              <w:t>Beoordeling van kwalitatieve aspecten het plan van aanpak</w:t>
            </w:r>
            <w:r>
              <w:rPr>
                <w:webHidden/>
              </w:rPr>
              <w:tab/>
            </w:r>
            <w:r>
              <w:rPr>
                <w:webHidden/>
              </w:rPr>
              <w:fldChar w:fldCharType="begin"/>
            </w:r>
            <w:r>
              <w:rPr>
                <w:webHidden/>
              </w:rPr>
              <w:instrText xml:space="preserve"> PAGEREF _Toc188960896 \h </w:instrText>
            </w:r>
            <w:r>
              <w:rPr>
                <w:webHidden/>
              </w:rPr>
            </w:r>
            <w:r>
              <w:rPr>
                <w:webHidden/>
              </w:rPr>
              <w:fldChar w:fldCharType="separate"/>
            </w:r>
            <w:r>
              <w:rPr>
                <w:webHidden/>
              </w:rPr>
              <w:t>19</w:t>
            </w:r>
            <w:r>
              <w:rPr>
                <w:webHidden/>
              </w:rPr>
              <w:fldChar w:fldCharType="end"/>
            </w:r>
          </w:hyperlink>
        </w:p>
        <w:p w14:paraId="056B11DB" w14:textId="367D59BF" w:rsidR="003335A2" w:rsidRDefault="003335A2">
          <w:pPr>
            <w:pStyle w:val="Inhopg3"/>
            <w:tabs>
              <w:tab w:val="left" w:pos="1475"/>
            </w:tabs>
            <w:rPr>
              <w:rFonts w:eastAsiaTheme="minorEastAsia"/>
              <w:kern w:val="2"/>
              <w:sz w:val="24"/>
              <w:szCs w:val="24"/>
              <w:lang w:eastAsia="nl-NL"/>
              <w14:ligatures w14:val="standardContextual"/>
            </w:rPr>
          </w:pPr>
          <w:hyperlink w:anchor="_Toc188960897" w:history="1">
            <w:r w:rsidRPr="00023ACB">
              <w:rPr>
                <w:rStyle w:val="Hyperlink"/>
              </w:rPr>
              <w:t>5.4.1.</w:t>
            </w:r>
            <w:r>
              <w:rPr>
                <w:rFonts w:eastAsiaTheme="minorEastAsia"/>
                <w:kern w:val="2"/>
                <w:sz w:val="24"/>
                <w:szCs w:val="24"/>
                <w:lang w:eastAsia="nl-NL"/>
                <w14:ligatures w14:val="standardContextual"/>
              </w:rPr>
              <w:tab/>
            </w:r>
            <w:r w:rsidRPr="00023ACB">
              <w:rPr>
                <w:rStyle w:val="Hyperlink"/>
              </w:rPr>
              <w:t>Kwalitatief aspect 2: Subgunningscriterium Presentatie en Interviews</w:t>
            </w:r>
            <w:r>
              <w:rPr>
                <w:webHidden/>
              </w:rPr>
              <w:tab/>
            </w:r>
            <w:r>
              <w:rPr>
                <w:webHidden/>
              </w:rPr>
              <w:fldChar w:fldCharType="begin"/>
            </w:r>
            <w:r>
              <w:rPr>
                <w:webHidden/>
              </w:rPr>
              <w:instrText xml:space="preserve"> PAGEREF _Toc188960897 \h </w:instrText>
            </w:r>
            <w:r>
              <w:rPr>
                <w:webHidden/>
              </w:rPr>
            </w:r>
            <w:r>
              <w:rPr>
                <w:webHidden/>
              </w:rPr>
              <w:fldChar w:fldCharType="separate"/>
            </w:r>
            <w:r>
              <w:rPr>
                <w:webHidden/>
              </w:rPr>
              <w:t>20</w:t>
            </w:r>
            <w:r>
              <w:rPr>
                <w:webHidden/>
              </w:rPr>
              <w:fldChar w:fldCharType="end"/>
            </w:r>
          </w:hyperlink>
        </w:p>
        <w:p w14:paraId="7798C2F7" w14:textId="37A7C004" w:rsidR="003335A2" w:rsidRDefault="003335A2">
          <w:pPr>
            <w:pStyle w:val="Inhopg3"/>
            <w:tabs>
              <w:tab w:val="left" w:pos="1475"/>
            </w:tabs>
            <w:rPr>
              <w:rFonts w:eastAsiaTheme="minorEastAsia"/>
              <w:kern w:val="2"/>
              <w:sz w:val="24"/>
              <w:szCs w:val="24"/>
              <w:lang w:eastAsia="nl-NL"/>
              <w14:ligatures w14:val="standardContextual"/>
            </w:rPr>
          </w:pPr>
          <w:hyperlink w:anchor="_Toc188960898" w:history="1">
            <w:r w:rsidRPr="00023ACB">
              <w:rPr>
                <w:rStyle w:val="Hyperlink"/>
              </w:rPr>
              <w:t>5.4.2.</w:t>
            </w:r>
            <w:r>
              <w:rPr>
                <w:rFonts w:eastAsiaTheme="minorEastAsia"/>
                <w:kern w:val="2"/>
                <w:sz w:val="24"/>
                <w:szCs w:val="24"/>
                <w:lang w:eastAsia="nl-NL"/>
                <w14:ligatures w14:val="standardContextual"/>
              </w:rPr>
              <w:tab/>
            </w:r>
            <w:r w:rsidRPr="00023ACB">
              <w:rPr>
                <w:rStyle w:val="Hyperlink"/>
              </w:rPr>
              <w:t>Beoordeling van kwalitatieve aspecten Presentatie en Interviews</w:t>
            </w:r>
            <w:r>
              <w:rPr>
                <w:webHidden/>
              </w:rPr>
              <w:tab/>
            </w:r>
            <w:r>
              <w:rPr>
                <w:webHidden/>
              </w:rPr>
              <w:fldChar w:fldCharType="begin"/>
            </w:r>
            <w:r>
              <w:rPr>
                <w:webHidden/>
              </w:rPr>
              <w:instrText xml:space="preserve"> PAGEREF _Toc188960898 \h </w:instrText>
            </w:r>
            <w:r>
              <w:rPr>
                <w:webHidden/>
              </w:rPr>
            </w:r>
            <w:r>
              <w:rPr>
                <w:webHidden/>
              </w:rPr>
              <w:fldChar w:fldCharType="separate"/>
            </w:r>
            <w:r>
              <w:rPr>
                <w:webHidden/>
              </w:rPr>
              <w:t>20</w:t>
            </w:r>
            <w:r>
              <w:rPr>
                <w:webHidden/>
              </w:rPr>
              <w:fldChar w:fldCharType="end"/>
            </w:r>
          </w:hyperlink>
        </w:p>
        <w:p w14:paraId="3A7C77B7" w14:textId="01C0ED2D" w:rsidR="003335A2" w:rsidRDefault="003335A2">
          <w:pPr>
            <w:pStyle w:val="Inhopg2"/>
            <w:rPr>
              <w:rFonts w:eastAsiaTheme="minorEastAsia"/>
              <w:kern w:val="2"/>
              <w:sz w:val="24"/>
              <w:szCs w:val="24"/>
              <w:lang w:eastAsia="nl-NL"/>
              <w14:ligatures w14:val="standardContextual"/>
            </w:rPr>
          </w:pPr>
          <w:hyperlink w:anchor="_Toc188960899" w:history="1">
            <w:r w:rsidRPr="00023ACB">
              <w:rPr>
                <w:rStyle w:val="Hyperlink"/>
              </w:rPr>
              <w:t>5.5.</w:t>
            </w:r>
            <w:r>
              <w:rPr>
                <w:rFonts w:eastAsiaTheme="minorEastAsia"/>
                <w:kern w:val="2"/>
                <w:sz w:val="24"/>
                <w:szCs w:val="24"/>
                <w:lang w:eastAsia="nl-NL"/>
                <w14:ligatures w14:val="standardContextual"/>
              </w:rPr>
              <w:tab/>
            </w:r>
            <w:r w:rsidRPr="00023ACB">
              <w:rPr>
                <w:rStyle w:val="Hyperlink"/>
              </w:rPr>
              <w:t>Beschrijving van de financiële aspecten</w:t>
            </w:r>
            <w:r>
              <w:rPr>
                <w:webHidden/>
              </w:rPr>
              <w:tab/>
            </w:r>
            <w:r>
              <w:rPr>
                <w:webHidden/>
              </w:rPr>
              <w:fldChar w:fldCharType="begin"/>
            </w:r>
            <w:r>
              <w:rPr>
                <w:webHidden/>
              </w:rPr>
              <w:instrText xml:space="preserve"> PAGEREF _Toc188960899 \h </w:instrText>
            </w:r>
            <w:r>
              <w:rPr>
                <w:webHidden/>
              </w:rPr>
            </w:r>
            <w:r>
              <w:rPr>
                <w:webHidden/>
              </w:rPr>
              <w:fldChar w:fldCharType="separate"/>
            </w:r>
            <w:r>
              <w:rPr>
                <w:webHidden/>
              </w:rPr>
              <w:t>22</w:t>
            </w:r>
            <w:r>
              <w:rPr>
                <w:webHidden/>
              </w:rPr>
              <w:fldChar w:fldCharType="end"/>
            </w:r>
          </w:hyperlink>
        </w:p>
        <w:p w14:paraId="5409763B" w14:textId="19624E9D" w:rsidR="003335A2" w:rsidRDefault="003335A2">
          <w:pPr>
            <w:pStyle w:val="Inhopg3"/>
            <w:tabs>
              <w:tab w:val="left" w:pos="1475"/>
            </w:tabs>
            <w:rPr>
              <w:rFonts w:eastAsiaTheme="minorEastAsia"/>
              <w:kern w:val="2"/>
              <w:sz w:val="24"/>
              <w:szCs w:val="24"/>
              <w:lang w:eastAsia="nl-NL"/>
              <w14:ligatures w14:val="standardContextual"/>
            </w:rPr>
          </w:pPr>
          <w:hyperlink w:anchor="_Toc188960900" w:history="1">
            <w:r w:rsidRPr="00023ACB">
              <w:rPr>
                <w:rStyle w:val="Hyperlink"/>
              </w:rPr>
              <w:t>5.5.1.</w:t>
            </w:r>
            <w:r>
              <w:rPr>
                <w:rFonts w:eastAsiaTheme="minorEastAsia"/>
                <w:kern w:val="2"/>
                <w:sz w:val="24"/>
                <w:szCs w:val="24"/>
                <w:lang w:eastAsia="nl-NL"/>
                <w14:ligatures w14:val="standardContextual"/>
              </w:rPr>
              <w:tab/>
            </w:r>
            <w:r w:rsidRPr="00023ACB">
              <w:rPr>
                <w:rStyle w:val="Hyperlink"/>
              </w:rPr>
              <w:t>Beoordeling financiële aspecten</w:t>
            </w:r>
            <w:r>
              <w:rPr>
                <w:webHidden/>
              </w:rPr>
              <w:tab/>
            </w:r>
            <w:r>
              <w:rPr>
                <w:webHidden/>
              </w:rPr>
              <w:fldChar w:fldCharType="begin"/>
            </w:r>
            <w:r>
              <w:rPr>
                <w:webHidden/>
              </w:rPr>
              <w:instrText xml:space="preserve"> PAGEREF _Toc188960900 \h </w:instrText>
            </w:r>
            <w:r>
              <w:rPr>
                <w:webHidden/>
              </w:rPr>
            </w:r>
            <w:r>
              <w:rPr>
                <w:webHidden/>
              </w:rPr>
              <w:fldChar w:fldCharType="separate"/>
            </w:r>
            <w:r>
              <w:rPr>
                <w:webHidden/>
              </w:rPr>
              <w:t>22</w:t>
            </w:r>
            <w:r>
              <w:rPr>
                <w:webHidden/>
              </w:rPr>
              <w:fldChar w:fldCharType="end"/>
            </w:r>
          </w:hyperlink>
        </w:p>
        <w:p w14:paraId="0A098B9B" w14:textId="56AA0560" w:rsidR="003335A2" w:rsidRDefault="003335A2">
          <w:pPr>
            <w:pStyle w:val="Inhopg3"/>
            <w:tabs>
              <w:tab w:val="left" w:pos="1475"/>
            </w:tabs>
            <w:rPr>
              <w:rFonts w:eastAsiaTheme="minorEastAsia"/>
              <w:kern w:val="2"/>
              <w:sz w:val="24"/>
              <w:szCs w:val="24"/>
              <w:lang w:eastAsia="nl-NL"/>
              <w14:ligatures w14:val="standardContextual"/>
            </w:rPr>
          </w:pPr>
          <w:hyperlink w:anchor="_Toc188960901" w:history="1">
            <w:r w:rsidRPr="00023ACB">
              <w:rPr>
                <w:rStyle w:val="Hyperlink"/>
              </w:rPr>
              <w:t>5.5.2.</w:t>
            </w:r>
            <w:r>
              <w:rPr>
                <w:rFonts w:eastAsiaTheme="minorEastAsia"/>
                <w:kern w:val="2"/>
                <w:sz w:val="24"/>
                <w:szCs w:val="24"/>
                <w:lang w:eastAsia="nl-NL"/>
                <w14:ligatures w14:val="standardContextual"/>
              </w:rPr>
              <w:tab/>
            </w:r>
            <w:r w:rsidRPr="00023ACB">
              <w:rPr>
                <w:rStyle w:val="Hyperlink"/>
              </w:rPr>
              <w:t>Indexering</w:t>
            </w:r>
            <w:r>
              <w:rPr>
                <w:webHidden/>
              </w:rPr>
              <w:tab/>
            </w:r>
            <w:r>
              <w:rPr>
                <w:webHidden/>
              </w:rPr>
              <w:fldChar w:fldCharType="begin"/>
            </w:r>
            <w:r>
              <w:rPr>
                <w:webHidden/>
              </w:rPr>
              <w:instrText xml:space="preserve"> PAGEREF _Toc188960901 \h </w:instrText>
            </w:r>
            <w:r>
              <w:rPr>
                <w:webHidden/>
              </w:rPr>
            </w:r>
            <w:r>
              <w:rPr>
                <w:webHidden/>
              </w:rPr>
              <w:fldChar w:fldCharType="separate"/>
            </w:r>
            <w:r>
              <w:rPr>
                <w:webHidden/>
              </w:rPr>
              <w:t>23</w:t>
            </w:r>
            <w:r>
              <w:rPr>
                <w:webHidden/>
              </w:rPr>
              <w:fldChar w:fldCharType="end"/>
            </w:r>
          </w:hyperlink>
        </w:p>
        <w:p w14:paraId="2B3D6871" w14:textId="61217BAB" w:rsidR="003335A2" w:rsidRDefault="003335A2">
          <w:pPr>
            <w:pStyle w:val="Inhopg2"/>
            <w:rPr>
              <w:rFonts w:eastAsiaTheme="minorEastAsia"/>
              <w:kern w:val="2"/>
              <w:sz w:val="24"/>
              <w:szCs w:val="24"/>
              <w:lang w:eastAsia="nl-NL"/>
              <w14:ligatures w14:val="standardContextual"/>
            </w:rPr>
          </w:pPr>
          <w:hyperlink w:anchor="_Toc188960902" w:history="1">
            <w:r w:rsidRPr="00023ACB">
              <w:rPr>
                <w:rStyle w:val="Hyperlink"/>
              </w:rPr>
              <w:t>5.6.</w:t>
            </w:r>
            <w:r>
              <w:rPr>
                <w:rFonts w:eastAsiaTheme="minorEastAsia"/>
                <w:kern w:val="2"/>
                <w:sz w:val="24"/>
                <w:szCs w:val="24"/>
                <w:lang w:eastAsia="nl-NL"/>
                <w14:ligatures w14:val="standardContextual"/>
              </w:rPr>
              <w:tab/>
            </w:r>
            <w:r w:rsidRPr="00023ACB">
              <w:rPr>
                <w:rStyle w:val="Hyperlink"/>
              </w:rPr>
              <w:t>Rangschikking bij gelijke beoordeling</w:t>
            </w:r>
            <w:r>
              <w:rPr>
                <w:webHidden/>
              </w:rPr>
              <w:tab/>
            </w:r>
            <w:r>
              <w:rPr>
                <w:webHidden/>
              </w:rPr>
              <w:fldChar w:fldCharType="begin"/>
            </w:r>
            <w:r>
              <w:rPr>
                <w:webHidden/>
              </w:rPr>
              <w:instrText xml:space="preserve"> PAGEREF _Toc188960902 \h </w:instrText>
            </w:r>
            <w:r>
              <w:rPr>
                <w:webHidden/>
              </w:rPr>
            </w:r>
            <w:r>
              <w:rPr>
                <w:webHidden/>
              </w:rPr>
              <w:fldChar w:fldCharType="separate"/>
            </w:r>
            <w:r>
              <w:rPr>
                <w:webHidden/>
              </w:rPr>
              <w:t>23</w:t>
            </w:r>
            <w:r>
              <w:rPr>
                <w:webHidden/>
              </w:rPr>
              <w:fldChar w:fldCharType="end"/>
            </w:r>
          </w:hyperlink>
        </w:p>
        <w:p w14:paraId="6DDC7431" w14:textId="36608287" w:rsidR="003335A2" w:rsidRDefault="003335A2">
          <w:pPr>
            <w:pStyle w:val="Inhopg2"/>
            <w:rPr>
              <w:rFonts w:eastAsiaTheme="minorEastAsia"/>
              <w:kern w:val="2"/>
              <w:sz w:val="24"/>
              <w:szCs w:val="24"/>
              <w:lang w:eastAsia="nl-NL"/>
              <w14:ligatures w14:val="standardContextual"/>
            </w:rPr>
          </w:pPr>
          <w:hyperlink w:anchor="_Toc188960903" w:history="1">
            <w:r w:rsidRPr="00023ACB">
              <w:rPr>
                <w:rStyle w:val="Hyperlink"/>
              </w:rPr>
              <w:t>5.7.</w:t>
            </w:r>
            <w:r>
              <w:rPr>
                <w:rFonts w:eastAsiaTheme="minorEastAsia"/>
                <w:kern w:val="2"/>
                <w:sz w:val="24"/>
                <w:szCs w:val="24"/>
                <w:lang w:eastAsia="nl-NL"/>
                <w14:ligatures w14:val="standardContextual"/>
              </w:rPr>
              <w:tab/>
            </w:r>
            <w:r w:rsidRPr="00023ACB">
              <w:rPr>
                <w:rStyle w:val="Hyperlink"/>
              </w:rPr>
              <w:t>Beoordelingscommissie</w:t>
            </w:r>
            <w:r>
              <w:rPr>
                <w:webHidden/>
              </w:rPr>
              <w:tab/>
            </w:r>
            <w:r>
              <w:rPr>
                <w:webHidden/>
              </w:rPr>
              <w:fldChar w:fldCharType="begin"/>
            </w:r>
            <w:r>
              <w:rPr>
                <w:webHidden/>
              </w:rPr>
              <w:instrText xml:space="preserve"> PAGEREF _Toc188960903 \h </w:instrText>
            </w:r>
            <w:r>
              <w:rPr>
                <w:webHidden/>
              </w:rPr>
            </w:r>
            <w:r>
              <w:rPr>
                <w:webHidden/>
              </w:rPr>
              <w:fldChar w:fldCharType="separate"/>
            </w:r>
            <w:r>
              <w:rPr>
                <w:webHidden/>
              </w:rPr>
              <w:t>23</w:t>
            </w:r>
            <w:r>
              <w:rPr>
                <w:webHidden/>
              </w:rPr>
              <w:fldChar w:fldCharType="end"/>
            </w:r>
          </w:hyperlink>
        </w:p>
        <w:p w14:paraId="3D625E08" w14:textId="6224C3AB" w:rsidR="003335A2" w:rsidRDefault="003335A2">
          <w:pPr>
            <w:pStyle w:val="Inhopg1"/>
            <w:rPr>
              <w:rFonts w:eastAsiaTheme="minorEastAsia"/>
              <w:b w:val="0"/>
              <w:kern w:val="2"/>
              <w:sz w:val="24"/>
              <w:szCs w:val="24"/>
              <w:lang w:eastAsia="nl-NL"/>
              <w14:ligatures w14:val="standardContextual"/>
            </w:rPr>
          </w:pPr>
          <w:hyperlink w:anchor="_Toc188960904" w:history="1">
            <w:r w:rsidRPr="00023ACB">
              <w:rPr>
                <w:rStyle w:val="Hyperlink"/>
              </w:rPr>
              <w:t>6.</w:t>
            </w:r>
            <w:r>
              <w:rPr>
                <w:rFonts w:eastAsiaTheme="minorEastAsia"/>
                <w:b w:val="0"/>
                <w:kern w:val="2"/>
                <w:sz w:val="24"/>
                <w:szCs w:val="24"/>
                <w:lang w:eastAsia="nl-NL"/>
                <w14:ligatures w14:val="standardContextual"/>
              </w:rPr>
              <w:tab/>
            </w:r>
            <w:r w:rsidRPr="00023ACB">
              <w:rPr>
                <w:rStyle w:val="Hyperlink"/>
              </w:rPr>
              <w:t>Welke algemene spelregels gelden er?</w:t>
            </w:r>
            <w:r>
              <w:rPr>
                <w:webHidden/>
              </w:rPr>
              <w:tab/>
            </w:r>
            <w:r>
              <w:rPr>
                <w:webHidden/>
              </w:rPr>
              <w:fldChar w:fldCharType="begin"/>
            </w:r>
            <w:r>
              <w:rPr>
                <w:webHidden/>
              </w:rPr>
              <w:instrText xml:space="preserve"> PAGEREF _Toc188960904 \h </w:instrText>
            </w:r>
            <w:r>
              <w:rPr>
                <w:webHidden/>
              </w:rPr>
            </w:r>
            <w:r>
              <w:rPr>
                <w:webHidden/>
              </w:rPr>
              <w:fldChar w:fldCharType="separate"/>
            </w:r>
            <w:r>
              <w:rPr>
                <w:webHidden/>
              </w:rPr>
              <w:t>24</w:t>
            </w:r>
            <w:r>
              <w:rPr>
                <w:webHidden/>
              </w:rPr>
              <w:fldChar w:fldCharType="end"/>
            </w:r>
          </w:hyperlink>
        </w:p>
        <w:p w14:paraId="01BE37D8" w14:textId="0281F9B3" w:rsidR="003335A2" w:rsidRDefault="003335A2">
          <w:pPr>
            <w:pStyle w:val="Inhopg2"/>
            <w:rPr>
              <w:rFonts w:eastAsiaTheme="minorEastAsia"/>
              <w:kern w:val="2"/>
              <w:sz w:val="24"/>
              <w:szCs w:val="24"/>
              <w:lang w:eastAsia="nl-NL"/>
              <w14:ligatures w14:val="standardContextual"/>
            </w:rPr>
          </w:pPr>
          <w:hyperlink w:anchor="_Toc188960905" w:history="1">
            <w:r w:rsidRPr="00023ACB">
              <w:rPr>
                <w:rStyle w:val="Hyperlink"/>
              </w:rPr>
              <w:t>6.1.</w:t>
            </w:r>
            <w:r>
              <w:rPr>
                <w:rFonts w:eastAsiaTheme="minorEastAsia"/>
                <w:kern w:val="2"/>
                <w:sz w:val="24"/>
                <w:szCs w:val="24"/>
                <w:lang w:eastAsia="nl-NL"/>
                <w14:ligatures w14:val="standardContextual"/>
              </w:rPr>
              <w:tab/>
            </w:r>
            <w:r w:rsidRPr="00023ACB">
              <w:rPr>
                <w:rStyle w:val="Hyperlink"/>
              </w:rPr>
              <w:t>Tegenstijdigheden</w:t>
            </w:r>
            <w:r>
              <w:rPr>
                <w:webHidden/>
              </w:rPr>
              <w:tab/>
            </w:r>
            <w:r>
              <w:rPr>
                <w:webHidden/>
              </w:rPr>
              <w:fldChar w:fldCharType="begin"/>
            </w:r>
            <w:r>
              <w:rPr>
                <w:webHidden/>
              </w:rPr>
              <w:instrText xml:space="preserve"> PAGEREF _Toc188960905 \h </w:instrText>
            </w:r>
            <w:r>
              <w:rPr>
                <w:webHidden/>
              </w:rPr>
            </w:r>
            <w:r>
              <w:rPr>
                <w:webHidden/>
              </w:rPr>
              <w:fldChar w:fldCharType="separate"/>
            </w:r>
            <w:r>
              <w:rPr>
                <w:webHidden/>
              </w:rPr>
              <w:t>24</w:t>
            </w:r>
            <w:r>
              <w:rPr>
                <w:webHidden/>
              </w:rPr>
              <w:fldChar w:fldCharType="end"/>
            </w:r>
          </w:hyperlink>
        </w:p>
        <w:p w14:paraId="79711243" w14:textId="38F97078" w:rsidR="003335A2" w:rsidRDefault="003335A2">
          <w:pPr>
            <w:pStyle w:val="Inhopg2"/>
            <w:rPr>
              <w:rFonts w:eastAsiaTheme="minorEastAsia"/>
              <w:kern w:val="2"/>
              <w:sz w:val="24"/>
              <w:szCs w:val="24"/>
              <w:lang w:eastAsia="nl-NL"/>
              <w14:ligatures w14:val="standardContextual"/>
            </w:rPr>
          </w:pPr>
          <w:hyperlink w:anchor="_Toc188960906" w:history="1">
            <w:r w:rsidRPr="00023ACB">
              <w:rPr>
                <w:rStyle w:val="Hyperlink"/>
              </w:rPr>
              <w:t>6.2.</w:t>
            </w:r>
            <w:r>
              <w:rPr>
                <w:rFonts w:eastAsiaTheme="minorEastAsia"/>
                <w:kern w:val="2"/>
                <w:sz w:val="24"/>
                <w:szCs w:val="24"/>
                <w:lang w:eastAsia="nl-NL"/>
                <w14:ligatures w14:val="standardContextual"/>
              </w:rPr>
              <w:tab/>
            </w:r>
            <w:r w:rsidRPr="00023ACB">
              <w:rPr>
                <w:rStyle w:val="Hyperlink"/>
              </w:rPr>
              <w:t>Kostenvergoeding</w:t>
            </w:r>
            <w:r>
              <w:rPr>
                <w:webHidden/>
              </w:rPr>
              <w:tab/>
            </w:r>
            <w:r>
              <w:rPr>
                <w:webHidden/>
              </w:rPr>
              <w:fldChar w:fldCharType="begin"/>
            </w:r>
            <w:r>
              <w:rPr>
                <w:webHidden/>
              </w:rPr>
              <w:instrText xml:space="preserve"> PAGEREF _Toc188960906 \h </w:instrText>
            </w:r>
            <w:r>
              <w:rPr>
                <w:webHidden/>
              </w:rPr>
            </w:r>
            <w:r>
              <w:rPr>
                <w:webHidden/>
              </w:rPr>
              <w:fldChar w:fldCharType="separate"/>
            </w:r>
            <w:r>
              <w:rPr>
                <w:webHidden/>
              </w:rPr>
              <w:t>24</w:t>
            </w:r>
            <w:r>
              <w:rPr>
                <w:webHidden/>
              </w:rPr>
              <w:fldChar w:fldCharType="end"/>
            </w:r>
          </w:hyperlink>
        </w:p>
        <w:p w14:paraId="01D68869" w14:textId="47011EC7" w:rsidR="003335A2" w:rsidRDefault="003335A2">
          <w:pPr>
            <w:pStyle w:val="Inhopg2"/>
            <w:rPr>
              <w:rFonts w:eastAsiaTheme="minorEastAsia"/>
              <w:kern w:val="2"/>
              <w:sz w:val="24"/>
              <w:szCs w:val="24"/>
              <w:lang w:eastAsia="nl-NL"/>
              <w14:ligatures w14:val="standardContextual"/>
            </w:rPr>
          </w:pPr>
          <w:hyperlink w:anchor="_Toc188960907" w:history="1">
            <w:r w:rsidRPr="00023ACB">
              <w:rPr>
                <w:rStyle w:val="Hyperlink"/>
              </w:rPr>
              <w:t>6.3.</w:t>
            </w:r>
            <w:r>
              <w:rPr>
                <w:rFonts w:eastAsiaTheme="minorEastAsia"/>
                <w:kern w:val="2"/>
                <w:sz w:val="24"/>
                <w:szCs w:val="24"/>
                <w:lang w:eastAsia="nl-NL"/>
                <w14:ligatures w14:val="standardContextual"/>
              </w:rPr>
              <w:tab/>
            </w:r>
            <w:r w:rsidRPr="00023ACB">
              <w:rPr>
                <w:rStyle w:val="Hyperlink"/>
              </w:rPr>
              <w:t>Voorbehoud</w:t>
            </w:r>
            <w:r>
              <w:rPr>
                <w:webHidden/>
              </w:rPr>
              <w:tab/>
            </w:r>
            <w:r>
              <w:rPr>
                <w:webHidden/>
              </w:rPr>
              <w:fldChar w:fldCharType="begin"/>
            </w:r>
            <w:r>
              <w:rPr>
                <w:webHidden/>
              </w:rPr>
              <w:instrText xml:space="preserve"> PAGEREF _Toc188960907 \h </w:instrText>
            </w:r>
            <w:r>
              <w:rPr>
                <w:webHidden/>
              </w:rPr>
            </w:r>
            <w:r>
              <w:rPr>
                <w:webHidden/>
              </w:rPr>
              <w:fldChar w:fldCharType="separate"/>
            </w:r>
            <w:r>
              <w:rPr>
                <w:webHidden/>
              </w:rPr>
              <w:t>24</w:t>
            </w:r>
            <w:r>
              <w:rPr>
                <w:webHidden/>
              </w:rPr>
              <w:fldChar w:fldCharType="end"/>
            </w:r>
          </w:hyperlink>
        </w:p>
        <w:p w14:paraId="1E3BD620" w14:textId="4AE5F62A" w:rsidR="003335A2" w:rsidRDefault="003335A2">
          <w:pPr>
            <w:pStyle w:val="Inhopg2"/>
            <w:rPr>
              <w:rFonts w:eastAsiaTheme="minorEastAsia"/>
              <w:kern w:val="2"/>
              <w:sz w:val="24"/>
              <w:szCs w:val="24"/>
              <w:lang w:eastAsia="nl-NL"/>
              <w14:ligatures w14:val="standardContextual"/>
            </w:rPr>
          </w:pPr>
          <w:hyperlink w:anchor="_Toc188960908" w:history="1">
            <w:r w:rsidRPr="00023ACB">
              <w:rPr>
                <w:rStyle w:val="Hyperlink"/>
              </w:rPr>
              <w:t>6.4.</w:t>
            </w:r>
            <w:r>
              <w:rPr>
                <w:rFonts w:eastAsiaTheme="minorEastAsia"/>
                <w:kern w:val="2"/>
                <w:sz w:val="24"/>
                <w:szCs w:val="24"/>
                <w:lang w:eastAsia="nl-NL"/>
                <w14:ligatures w14:val="standardContextual"/>
              </w:rPr>
              <w:tab/>
            </w:r>
            <w:r w:rsidRPr="00023ACB">
              <w:rPr>
                <w:rStyle w:val="Hyperlink"/>
              </w:rPr>
              <w:t>Vertrouwelijkheid</w:t>
            </w:r>
            <w:r>
              <w:rPr>
                <w:webHidden/>
              </w:rPr>
              <w:tab/>
            </w:r>
            <w:r>
              <w:rPr>
                <w:webHidden/>
              </w:rPr>
              <w:fldChar w:fldCharType="begin"/>
            </w:r>
            <w:r>
              <w:rPr>
                <w:webHidden/>
              </w:rPr>
              <w:instrText xml:space="preserve"> PAGEREF _Toc188960908 \h </w:instrText>
            </w:r>
            <w:r>
              <w:rPr>
                <w:webHidden/>
              </w:rPr>
            </w:r>
            <w:r>
              <w:rPr>
                <w:webHidden/>
              </w:rPr>
              <w:fldChar w:fldCharType="separate"/>
            </w:r>
            <w:r>
              <w:rPr>
                <w:webHidden/>
              </w:rPr>
              <w:t>24</w:t>
            </w:r>
            <w:r>
              <w:rPr>
                <w:webHidden/>
              </w:rPr>
              <w:fldChar w:fldCharType="end"/>
            </w:r>
          </w:hyperlink>
        </w:p>
        <w:p w14:paraId="78924305" w14:textId="3B38B083" w:rsidR="003335A2" w:rsidRDefault="003335A2">
          <w:pPr>
            <w:pStyle w:val="Inhopg2"/>
            <w:rPr>
              <w:rFonts w:eastAsiaTheme="minorEastAsia"/>
              <w:kern w:val="2"/>
              <w:sz w:val="24"/>
              <w:szCs w:val="24"/>
              <w:lang w:eastAsia="nl-NL"/>
              <w14:ligatures w14:val="standardContextual"/>
            </w:rPr>
          </w:pPr>
          <w:hyperlink w:anchor="_Toc188960909" w:history="1">
            <w:r w:rsidRPr="00023ACB">
              <w:rPr>
                <w:rStyle w:val="Hyperlink"/>
              </w:rPr>
              <w:t>6.5.</w:t>
            </w:r>
            <w:r>
              <w:rPr>
                <w:rFonts w:eastAsiaTheme="minorEastAsia"/>
                <w:kern w:val="2"/>
                <w:sz w:val="24"/>
                <w:szCs w:val="24"/>
                <w:lang w:eastAsia="nl-NL"/>
                <w14:ligatures w14:val="standardContextual"/>
              </w:rPr>
              <w:tab/>
            </w:r>
            <w:r w:rsidRPr="00023ACB">
              <w:rPr>
                <w:rStyle w:val="Hyperlink"/>
              </w:rPr>
              <w:t>Instemming eisen en voorwaarden</w:t>
            </w:r>
            <w:r>
              <w:rPr>
                <w:webHidden/>
              </w:rPr>
              <w:tab/>
            </w:r>
            <w:r>
              <w:rPr>
                <w:webHidden/>
              </w:rPr>
              <w:fldChar w:fldCharType="begin"/>
            </w:r>
            <w:r>
              <w:rPr>
                <w:webHidden/>
              </w:rPr>
              <w:instrText xml:space="preserve"> PAGEREF _Toc188960909 \h </w:instrText>
            </w:r>
            <w:r>
              <w:rPr>
                <w:webHidden/>
              </w:rPr>
            </w:r>
            <w:r>
              <w:rPr>
                <w:webHidden/>
              </w:rPr>
              <w:fldChar w:fldCharType="separate"/>
            </w:r>
            <w:r>
              <w:rPr>
                <w:webHidden/>
              </w:rPr>
              <w:t>24</w:t>
            </w:r>
            <w:r>
              <w:rPr>
                <w:webHidden/>
              </w:rPr>
              <w:fldChar w:fldCharType="end"/>
            </w:r>
          </w:hyperlink>
        </w:p>
        <w:p w14:paraId="1E220CE8" w14:textId="3B134884" w:rsidR="003335A2" w:rsidRDefault="003335A2">
          <w:pPr>
            <w:pStyle w:val="Inhopg2"/>
            <w:rPr>
              <w:rFonts w:eastAsiaTheme="minorEastAsia"/>
              <w:kern w:val="2"/>
              <w:sz w:val="24"/>
              <w:szCs w:val="24"/>
              <w:lang w:eastAsia="nl-NL"/>
              <w14:ligatures w14:val="standardContextual"/>
            </w:rPr>
          </w:pPr>
          <w:hyperlink w:anchor="_Toc188960910" w:history="1">
            <w:r w:rsidRPr="00023ACB">
              <w:rPr>
                <w:rStyle w:val="Hyperlink"/>
              </w:rPr>
              <w:t>6.6.</w:t>
            </w:r>
            <w:r>
              <w:rPr>
                <w:rFonts w:eastAsiaTheme="minorEastAsia"/>
                <w:kern w:val="2"/>
                <w:sz w:val="24"/>
                <w:szCs w:val="24"/>
                <w:lang w:eastAsia="nl-NL"/>
                <w14:ligatures w14:val="standardContextual"/>
              </w:rPr>
              <w:tab/>
            </w:r>
            <w:r w:rsidRPr="00023ACB">
              <w:rPr>
                <w:rStyle w:val="Hyperlink"/>
              </w:rPr>
              <w:t>Geldigheid van uw offerte</w:t>
            </w:r>
            <w:r>
              <w:rPr>
                <w:webHidden/>
              </w:rPr>
              <w:tab/>
            </w:r>
            <w:r>
              <w:rPr>
                <w:webHidden/>
              </w:rPr>
              <w:fldChar w:fldCharType="begin"/>
            </w:r>
            <w:r>
              <w:rPr>
                <w:webHidden/>
              </w:rPr>
              <w:instrText xml:space="preserve"> PAGEREF _Toc188960910 \h </w:instrText>
            </w:r>
            <w:r>
              <w:rPr>
                <w:webHidden/>
              </w:rPr>
            </w:r>
            <w:r>
              <w:rPr>
                <w:webHidden/>
              </w:rPr>
              <w:fldChar w:fldCharType="separate"/>
            </w:r>
            <w:r>
              <w:rPr>
                <w:webHidden/>
              </w:rPr>
              <w:t>24</w:t>
            </w:r>
            <w:r>
              <w:rPr>
                <w:webHidden/>
              </w:rPr>
              <w:fldChar w:fldCharType="end"/>
            </w:r>
          </w:hyperlink>
        </w:p>
        <w:p w14:paraId="1B55DDF3" w14:textId="14F896A7" w:rsidR="003335A2" w:rsidRDefault="003335A2">
          <w:pPr>
            <w:pStyle w:val="Inhopg1"/>
            <w:rPr>
              <w:rFonts w:eastAsiaTheme="minorEastAsia"/>
              <w:b w:val="0"/>
              <w:kern w:val="2"/>
              <w:sz w:val="24"/>
              <w:szCs w:val="24"/>
              <w:lang w:eastAsia="nl-NL"/>
              <w14:ligatures w14:val="standardContextual"/>
            </w:rPr>
          </w:pPr>
          <w:hyperlink w:anchor="_Toc188960911" w:history="1">
            <w:r w:rsidRPr="00023ACB">
              <w:rPr>
                <w:rStyle w:val="Hyperlink"/>
              </w:rPr>
              <w:t>7.</w:t>
            </w:r>
            <w:r>
              <w:rPr>
                <w:rFonts w:eastAsiaTheme="minorEastAsia"/>
                <w:b w:val="0"/>
                <w:kern w:val="2"/>
                <w:sz w:val="24"/>
                <w:szCs w:val="24"/>
                <w:lang w:eastAsia="nl-NL"/>
                <w14:ligatures w14:val="standardContextual"/>
              </w:rPr>
              <w:tab/>
            </w:r>
            <w:r w:rsidRPr="00023ACB">
              <w:rPr>
                <w:rStyle w:val="Hyperlink"/>
              </w:rPr>
              <w:t>Wat moet u op letten bij het doen van een inschrijving?</w:t>
            </w:r>
            <w:r>
              <w:rPr>
                <w:webHidden/>
              </w:rPr>
              <w:tab/>
            </w:r>
            <w:r>
              <w:rPr>
                <w:webHidden/>
              </w:rPr>
              <w:fldChar w:fldCharType="begin"/>
            </w:r>
            <w:r>
              <w:rPr>
                <w:webHidden/>
              </w:rPr>
              <w:instrText xml:space="preserve"> PAGEREF _Toc188960911 \h </w:instrText>
            </w:r>
            <w:r>
              <w:rPr>
                <w:webHidden/>
              </w:rPr>
            </w:r>
            <w:r>
              <w:rPr>
                <w:webHidden/>
              </w:rPr>
              <w:fldChar w:fldCharType="separate"/>
            </w:r>
            <w:r>
              <w:rPr>
                <w:webHidden/>
              </w:rPr>
              <w:t>24</w:t>
            </w:r>
            <w:r>
              <w:rPr>
                <w:webHidden/>
              </w:rPr>
              <w:fldChar w:fldCharType="end"/>
            </w:r>
          </w:hyperlink>
        </w:p>
        <w:p w14:paraId="4830798F" w14:textId="7278C0CC" w:rsidR="003335A2" w:rsidRDefault="003335A2">
          <w:pPr>
            <w:pStyle w:val="Inhopg2"/>
            <w:rPr>
              <w:rFonts w:eastAsiaTheme="minorEastAsia"/>
              <w:kern w:val="2"/>
              <w:sz w:val="24"/>
              <w:szCs w:val="24"/>
              <w:lang w:eastAsia="nl-NL"/>
              <w14:ligatures w14:val="standardContextual"/>
            </w:rPr>
          </w:pPr>
          <w:hyperlink w:anchor="_Toc188960912" w:history="1">
            <w:r w:rsidRPr="00023ACB">
              <w:rPr>
                <w:rStyle w:val="Hyperlink"/>
              </w:rPr>
              <w:t>7.1.</w:t>
            </w:r>
            <w:r>
              <w:rPr>
                <w:rFonts w:eastAsiaTheme="minorEastAsia"/>
                <w:kern w:val="2"/>
                <w:sz w:val="24"/>
                <w:szCs w:val="24"/>
                <w:lang w:eastAsia="nl-NL"/>
                <w14:ligatures w14:val="standardContextual"/>
              </w:rPr>
              <w:tab/>
            </w:r>
            <w:r w:rsidRPr="00023ACB">
              <w:rPr>
                <w:rStyle w:val="Hyperlink"/>
              </w:rPr>
              <w:t>Administratie lasten</w:t>
            </w:r>
            <w:r>
              <w:rPr>
                <w:webHidden/>
              </w:rPr>
              <w:tab/>
            </w:r>
            <w:r>
              <w:rPr>
                <w:webHidden/>
              </w:rPr>
              <w:fldChar w:fldCharType="begin"/>
            </w:r>
            <w:r>
              <w:rPr>
                <w:webHidden/>
              </w:rPr>
              <w:instrText xml:space="preserve"> PAGEREF _Toc188960912 \h </w:instrText>
            </w:r>
            <w:r>
              <w:rPr>
                <w:webHidden/>
              </w:rPr>
            </w:r>
            <w:r>
              <w:rPr>
                <w:webHidden/>
              </w:rPr>
              <w:fldChar w:fldCharType="separate"/>
            </w:r>
            <w:r>
              <w:rPr>
                <w:webHidden/>
              </w:rPr>
              <w:t>24</w:t>
            </w:r>
            <w:r>
              <w:rPr>
                <w:webHidden/>
              </w:rPr>
              <w:fldChar w:fldCharType="end"/>
            </w:r>
          </w:hyperlink>
        </w:p>
        <w:p w14:paraId="06B44B54" w14:textId="5CE5E5CB" w:rsidR="003335A2" w:rsidRDefault="003335A2">
          <w:pPr>
            <w:pStyle w:val="Inhopg2"/>
            <w:rPr>
              <w:rFonts w:eastAsiaTheme="minorEastAsia"/>
              <w:kern w:val="2"/>
              <w:sz w:val="24"/>
              <w:szCs w:val="24"/>
              <w:lang w:eastAsia="nl-NL"/>
              <w14:ligatures w14:val="standardContextual"/>
            </w:rPr>
          </w:pPr>
          <w:hyperlink w:anchor="_Toc188960913" w:history="1">
            <w:r w:rsidRPr="00023ACB">
              <w:rPr>
                <w:rStyle w:val="Hyperlink"/>
              </w:rPr>
              <w:t>7.2.</w:t>
            </w:r>
            <w:r>
              <w:rPr>
                <w:rFonts w:eastAsiaTheme="minorEastAsia"/>
                <w:kern w:val="2"/>
                <w:sz w:val="24"/>
                <w:szCs w:val="24"/>
                <w:lang w:eastAsia="nl-NL"/>
                <w14:ligatures w14:val="standardContextual"/>
              </w:rPr>
              <w:tab/>
            </w:r>
            <w:r w:rsidRPr="00023ACB">
              <w:rPr>
                <w:rStyle w:val="Hyperlink"/>
              </w:rPr>
              <w:t>Taal</w:t>
            </w:r>
            <w:r>
              <w:rPr>
                <w:webHidden/>
              </w:rPr>
              <w:tab/>
            </w:r>
            <w:r>
              <w:rPr>
                <w:webHidden/>
              </w:rPr>
              <w:fldChar w:fldCharType="begin"/>
            </w:r>
            <w:r>
              <w:rPr>
                <w:webHidden/>
              </w:rPr>
              <w:instrText xml:space="preserve"> PAGEREF _Toc188960913 \h </w:instrText>
            </w:r>
            <w:r>
              <w:rPr>
                <w:webHidden/>
              </w:rPr>
            </w:r>
            <w:r>
              <w:rPr>
                <w:webHidden/>
              </w:rPr>
              <w:fldChar w:fldCharType="separate"/>
            </w:r>
            <w:r>
              <w:rPr>
                <w:webHidden/>
              </w:rPr>
              <w:t>25</w:t>
            </w:r>
            <w:r>
              <w:rPr>
                <w:webHidden/>
              </w:rPr>
              <w:fldChar w:fldCharType="end"/>
            </w:r>
          </w:hyperlink>
        </w:p>
        <w:p w14:paraId="4DBA89F7" w14:textId="43F092DE" w:rsidR="003335A2" w:rsidRDefault="003335A2">
          <w:pPr>
            <w:pStyle w:val="Inhopg2"/>
            <w:rPr>
              <w:rFonts w:eastAsiaTheme="minorEastAsia"/>
              <w:kern w:val="2"/>
              <w:sz w:val="24"/>
              <w:szCs w:val="24"/>
              <w:lang w:eastAsia="nl-NL"/>
              <w14:ligatures w14:val="standardContextual"/>
            </w:rPr>
          </w:pPr>
          <w:hyperlink w:anchor="_Toc188960914" w:history="1">
            <w:r w:rsidRPr="00023ACB">
              <w:rPr>
                <w:rStyle w:val="Hyperlink"/>
              </w:rPr>
              <w:t>7.3.</w:t>
            </w:r>
            <w:r>
              <w:rPr>
                <w:rFonts w:eastAsiaTheme="minorEastAsia"/>
                <w:kern w:val="2"/>
                <w:sz w:val="24"/>
                <w:szCs w:val="24"/>
                <w:lang w:eastAsia="nl-NL"/>
                <w14:ligatures w14:val="standardContextual"/>
              </w:rPr>
              <w:tab/>
            </w:r>
            <w:r w:rsidRPr="00023ACB">
              <w:rPr>
                <w:rStyle w:val="Hyperlink"/>
              </w:rPr>
              <w:t>Ondertekening</w:t>
            </w:r>
            <w:r>
              <w:rPr>
                <w:webHidden/>
              </w:rPr>
              <w:tab/>
            </w:r>
            <w:r>
              <w:rPr>
                <w:webHidden/>
              </w:rPr>
              <w:fldChar w:fldCharType="begin"/>
            </w:r>
            <w:r>
              <w:rPr>
                <w:webHidden/>
              </w:rPr>
              <w:instrText xml:space="preserve"> PAGEREF _Toc188960914 \h </w:instrText>
            </w:r>
            <w:r>
              <w:rPr>
                <w:webHidden/>
              </w:rPr>
            </w:r>
            <w:r>
              <w:rPr>
                <w:webHidden/>
              </w:rPr>
              <w:fldChar w:fldCharType="separate"/>
            </w:r>
            <w:r>
              <w:rPr>
                <w:webHidden/>
              </w:rPr>
              <w:t>25</w:t>
            </w:r>
            <w:r>
              <w:rPr>
                <w:webHidden/>
              </w:rPr>
              <w:fldChar w:fldCharType="end"/>
            </w:r>
          </w:hyperlink>
        </w:p>
        <w:p w14:paraId="084BA845" w14:textId="6076CA19" w:rsidR="003335A2" w:rsidRDefault="003335A2">
          <w:pPr>
            <w:pStyle w:val="Inhopg2"/>
            <w:rPr>
              <w:rFonts w:eastAsiaTheme="minorEastAsia"/>
              <w:kern w:val="2"/>
              <w:sz w:val="24"/>
              <w:szCs w:val="24"/>
              <w:lang w:eastAsia="nl-NL"/>
              <w14:ligatures w14:val="standardContextual"/>
            </w:rPr>
          </w:pPr>
          <w:hyperlink w:anchor="_Toc188960915" w:history="1">
            <w:r w:rsidRPr="00023ACB">
              <w:rPr>
                <w:rStyle w:val="Hyperlink"/>
              </w:rPr>
              <w:t>7.4.</w:t>
            </w:r>
            <w:r>
              <w:rPr>
                <w:rFonts w:eastAsiaTheme="minorEastAsia"/>
                <w:kern w:val="2"/>
                <w:sz w:val="24"/>
                <w:szCs w:val="24"/>
                <w:lang w:eastAsia="nl-NL"/>
                <w14:ligatures w14:val="standardContextual"/>
              </w:rPr>
              <w:tab/>
            </w:r>
            <w:r w:rsidRPr="00023ACB">
              <w:rPr>
                <w:rStyle w:val="Hyperlink"/>
              </w:rPr>
              <w:t>Gebreken en verduidelijking</w:t>
            </w:r>
            <w:r>
              <w:rPr>
                <w:webHidden/>
              </w:rPr>
              <w:tab/>
            </w:r>
            <w:r>
              <w:rPr>
                <w:webHidden/>
              </w:rPr>
              <w:fldChar w:fldCharType="begin"/>
            </w:r>
            <w:r>
              <w:rPr>
                <w:webHidden/>
              </w:rPr>
              <w:instrText xml:space="preserve"> PAGEREF _Toc188960915 \h </w:instrText>
            </w:r>
            <w:r>
              <w:rPr>
                <w:webHidden/>
              </w:rPr>
            </w:r>
            <w:r>
              <w:rPr>
                <w:webHidden/>
              </w:rPr>
              <w:fldChar w:fldCharType="separate"/>
            </w:r>
            <w:r>
              <w:rPr>
                <w:webHidden/>
              </w:rPr>
              <w:t>25</w:t>
            </w:r>
            <w:r>
              <w:rPr>
                <w:webHidden/>
              </w:rPr>
              <w:fldChar w:fldCharType="end"/>
            </w:r>
          </w:hyperlink>
        </w:p>
        <w:p w14:paraId="598302E2" w14:textId="739C0079" w:rsidR="003335A2" w:rsidRDefault="003335A2">
          <w:pPr>
            <w:pStyle w:val="Inhopg2"/>
            <w:rPr>
              <w:rFonts w:eastAsiaTheme="minorEastAsia"/>
              <w:kern w:val="2"/>
              <w:sz w:val="24"/>
              <w:szCs w:val="24"/>
              <w:lang w:eastAsia="nl-NL"/>
              <w14:ligatures w14:val="standardContextual"/>
            </w:rPr>
          </w:pPr>
          <w:hyperlink w:anchor="_Toc188960916" w:history="1">
            <w:r w:rsidRPr="00023ACB">
              <w:rPr>
                <w:rStyle w:val="Hyperlink"/>
              </w:rPr>
              <w:t>7.5.</w:t>
            </w:r>
            <w:r>
              <w:rPr>
                <w:rFonts w:eastAsiaTheme="minorEastAsia"/>
                <w:kern w:val="2"/>
                <w:sz w:val="24"/>
                <w:szCs w:val="24"/>
                <w:lang w:eastAsia="nl-NL"/>
                <w14:ligatures w14:val="standardContextual"/>
              </w:rPr>
              <w:tab/>
            </w:r>
            <w:r w:rsidRPr="00023ACB">
              <w:rPr>
                <w:rStyle w:val="Hyperlink"/>
              </w:rPr>
              <w:t>Digitaal inschrijven</w:t>
            </w:r>
            <w:r>
              <w:rPr>
                <w:webHidden/>
              </w:rPr>
              <w:tab/>
            </w:r>
            <w:r>
              <w:rPr>
                <w:webHidden/>
              </w:rPr>
              <w:fldChar w:fldCharType="begin"/>
            </w:r>
            <w:r>
              <w:rPr>
                <w:webHidden/>
              </w:rPr>
              <w:instrText xml:space="preserve"> PAGEREF _Toc188960916 \h </w:instrText>
            </w:r>
            <w:r>
              <w:rPr>
                <w:webHidden/>
              </w:rPr>
            </w:r>
            <w:r>
              <w:rPr>
                <w:webHidden/>
              </w:rPr>
              <w:fldChar w:fldCharType="separate"/>
            </w:r>
            <w:r>
              <w:rPr>
                <w:webHidden/>
              </w:rPr>
              <w:t>25</w:t>
            </w:r>
            <w:r>
              <w:rPr>
                <w:webHidden/>
              </w:rPr>
              <w:fldChar w:fldCharType="end"/>
            </w:r>
          </w:hyperlink>
        </w:p>
        <w:p w14:paraId="12126B33" w14:textId="500ADC5F" w:rsidR="003335A2" w:rsidRDefault="003335A2">
          <w:pPr>
            <w:pStyle w:val="Inhopg2"/>
            <w:rPr>
              <w:rFonts w:eastAsiaTheme="minorEastAsia"/>
              <w:kern w:val="2"/>
              <w:sz w:val="24"/>
              <w:szCs w:val="24"/>
              <w:lang w:eastAsia="nl-NL"/>
              <w14:ligatures w14:val="standardContextual"/>
            </w:rPr>
          </w:pPr>
          <w:hyperlink w:anchor="_Toc188960917" w:history="1">
            <w:r w:rsidRPr="00023ACB">
              <w:rPr>
                <w:rStyle w:val="Hyperlink"/>
              </w:rPr>
              <w:t>7.6.</w:t>
            </w:r>
            <w:r>
              <w:rPr>
                <w:rFonts w:eastAsiaTheme="minorEastAsia"/>
                <w:kern w:val="2"/>
                <w:sz w:val="24"/>
                <w:szCs w:val="24"/>
                <w:lang w:eastAsia="nl-NL"/>
                <w14:ligatures w14:val="standardContextual"/>
              </w:rPr>
              <w:tab/>
            </w:r>
            <w:r w:rsidRPr="00023ACB">
              <w:rPr>
                <w:rStyle w:val="Hyperlink"/>
              </w:rPr>
              <w:t>Ongeldige inschrijvingen</w:t>
            </w:r>
            <w:r>
              <w:rPr>
                <w:webHidden/>
              </w:rPr>
              <w:tab/>
            </w:r>
            <w:r>
              <w:rPr>
                <w:webHidden/>
              </w:rPr>
              <w:fldChar w:fldCharType="begin"/>
            </w:r>
            <w:r>
              <w:rPr>
                <w:webHidden/>
              </w:rPr>
              <w:instrText xml:space="preserve"> PAGEREF _Toc188960917 \h </w:instrText>
            </w:r>
            <w:r>
              <w:rPr>
                <w:webHidden/>
              </w:rPr>
            </w:r>
            <w:r>
              <w:rPr>
                <w:webHidden/>
              </w:rPr>
              <w:fldChar w:fldCharType="separate"/>
            </w:r>
            <w:r>
              <w:rPr>
                <w:webHidden/>
              </w:rPr>
              <w:t>26</w:t>
            </w:r>
            <w:r>
              <w:rPr>
                <w:webHidden/>
              </w:rPr>
              <w:fldChar w:fldCharType="end"/>
            </w:r>
          </w:hyperlink>
        </w:p>
        <w:p w14:paraId="67A747DC" w14:textId="66667CB4" w:rsidR="003335A2" w:rsidRDefault="003335A2">
          <w:pPr>
            <w:pStyle w:val="Inhopg2"/>
            <w:rPr>
              <w:rFonts w:eastAsiaTheme="minorEastAsia"/>
              <w:kern w:val="2"/>
              <w:sz w:val="24"/>
              <w:szCs w:val="24"/>
              <w:lang w:eastAsia="nl-NL"/>
              <w14:ligatures w14:val="standardContextual"/>
            </w:rPr>
          </w:pPr>
          <w:hyperlink w:anchor="_Toc188960918" w:history="1">
            <w:r w:rsidRPr="00023ACB">
              <w:rPr>
                <w:rStyle w:val="Hyperlink"/>
              </w:rPr>
              <w:t>7.7.</w:t>
            </w:r>
            <w:r>
              <w:rPr>
                <w:rFonts w:eastAsiaTheme="minorEastAsia"/>
                <w:kern w:val="2"/>
                <w:sz w:val="24"/>
                <w:szCs w:val="24"/>
                <w:lang w:eastAsia="nl-NL"/>
                <w14:ligatures w14:val="standardContextual"/>
              </w:rPr>
              <w:tab/>
            </w:r>
            <w:r w:rsidRPr="00023ACB">
              <w:rPr>
                <w:rStyle w:val="Hyperlink"/>
              </w:rPr>
              <w:t>Besluitvorming omtrent de gunningsbeslissing</w:t>
            </w:r>
            <w:r>
              <w:rPr>
                <w:webHidden/>
              </w:rPr>
              <w:tab/>
            </w:r>
            <w:r>
              <w:rPr>
                <w:webHidden/>
              </w:rPr>
              <w:fldChar w:fldCharType="begin"/>
            </w:r>
            <w:r>
              <w:rPr>
                <w:webHidden/>
              </w:rPr>
              <w:instrText xml:space="preserve"> PAGEREF _Toc188960918 \h </w:instrText>
            </w:r>
            <w:r>
              <w:rPr>
                <w:webHidden/>
              </w:rPr>
            </w:r>
            <w:r>
              <w:rPr>
                <w:webHidden/>
              </w:rPr>
              <w:fldChar w:fldCharType="separate"/>
            </w:r>
            <w:r>
              <w:rPr>
                <w:webHidden/>
              </w:rPr>
              <w:t>26</w:t>
            </w:r>
            <w:r>
              <w:rPr>
                <w:webHidden/>
              </w:rPr>
              <w:fldChar w:fldCharType="end"/>
            </w:r>
          </w:hyperlink>
        </w:p>
        <w:p w14:paraId="177CB5F1" w14:textId="03C157D6" w:rsidR="003335A2" w:rsidRDefault="003335A2">
          <w:pPr>
            <w:pStyle w:val="Inhopg1"/>
            <w:rPr>
              <w:rFonts w:eastAsiaTheme="minorEastAsia"/>
              <w:b w:val="0"/>
              <w:kern w:val="2"/>
              <w:sz w:val="24"/>
              <w:szCs w:val="24"/>
              <w:lang w:eastAsia="nl-NL"/>
              <w14:ligatures w14:val="standardContextual"/>
            </w:rPr>
          </w:pPr>
          <w:hyperlink w:anchor="_Toc188960919" w:history="1">
            <w:r w:rsidRPr="00023ACB">
              <w:rPr>
                <w:rStyle w:val="Hyperlink"/>
              </w:rPr>
              <w:t>8.</w:t>
            </w:r>
            <w:r>
              <w:rPr>
                <w:rFonts w:eastAsiaTheme="minorEastAsia"/>
                <w:b w:val="0"/>
                <w:kern w:val="2"/>
                <w:sz w:val="24"/>
                <w:szCs w:val="24"/>
                <w:lang w:eastAsia="nl-NL"/>
                <w14:ligatures w14:val="standardContextual"/>
              </w:rPr>
              <w:tab/>
            </w:r>
            <w:r w:rsidRPr="00023ACB">
              <w:rPr>
                <w:rStyle w:val="Hyperlink"/>
              </w:rPr>
              <w:t>Hoe kunt u deelnemen?</w:t>
            </w:r>
            <w:r>
              <w:rPr>
                <w:webHidden/>
              </w:rPr>
              <w:tab/>
            </w:r>
            <w:r>
              <w:rPr>
                <w:webHidden/>
              </w:rPr>
              <w:fldChar w:fldCharType="begin"/>
            </w:r>
            <w:r>
              <w:rPr>
                <w:webHidden/>
              </w:rPr>
              <w:instrText xml:space="preserve"> PAGEREF _Toc188960919 \h </w:instrText>
            </w:r>
            <w:r>
              <w:rPr>
                <w:webHidden/>
              </w:rPr>
            </w:r>
            <w:r>
              <w:rPr>
                <w:webHidden/>
              </w:rPr>
              <w:fldChar w:fldCharType="separate"/>
            </w:r>
            <w:r>
              <w:rPr>
                <w:webHidden/>
              </w:rPr>
              <w:t>26</w:t>
            </w:r>
            <w:r>
              <w:rPr>
                <w:webHidden/>
              </w:rPr>
              <w:fldChar w:fldCharType="end"/>
            </w:r>
          </w:hyperlink>
        </w:p>
        <w:p w14:paraId="265C8B0F" w14:textId="0928FED0" w:rsidR="003335A2" w:rsidRDefault="003335A2">
          <w:pPr>
            <w:pStyle w:val="Inhopg2"/>
            <w:rPr>
              <w:rFonts w:eastAsiaTheme="minorEastAsia"/>
              <w:kern w:val="2"/>
              <w:sz w:val="24"/>
              <w:szCs w:val="24"/>
              <w:lang w:eastAsia="nl-NL"/>
              <w14:ligatures w14:val="standardContextual"/>
            </w:rPr>
          </w:pPr>
          <w:hyperlink w:anchor="_Toc188960920" w:history="1">
            <w:r w:rsidRPr="00023ACB">
              <w:rPr>
                <w:rStyle w:val="Hyperlink"/>
              </w:rPr>
              <w:t>8.1.</w:t>
            </w:r>
            <w:r>
              <w:rPr>
                <w:rFonts w:eastAsiaTheme="minorEastAsia"/>
                <w:kern w:val="2"/>
                <w:sz w:val="24"/>
                <w:szCs w:val="24"/>
                <w:lang w:eastAsia="nl-NL"/>
                <w14:ligatures w14:val="standardContextual"/>
              </w:rPr>
              <w:tab/>
            </w:r>
            <w:r w:rsidRPr="00023ACB">
              <w:rPr>
                <w:rStyle w:val="Hyperlink"/>
              </w:rPr>
              <w:t>Zelfstandig deelnemen</w:t>
            </w:r>
            <w:r>
              <w:rPr>
                <w:webHidden/>
              </w:rPr>
              <w:tab/>
            </w:r>
            <w:r>
              <w:rPr>
                <w:webHidden/>
              </w:rPr>
              <w:fldChar w:fldCharType="begin"/>
            </w:r>
            <w:r>
              <w:rPr>
                <w:webHidden/>
              </w:rPr>
              <w:instrText xml:space="preserve"> PAGEREF _Toc188960920 \h </w:instrText>
            </w:r>
            <w:r>
              <w:rPr>
                <w:webHidden/>
              </w:rPr>
            </w:r>
            <w:r>
              <w:rPr>
                <w:webHidden/>
              </w:rPr>
              <w:fldChar w:fldCharType="separate"/>
            </w:r>
            <w:r>
              <w:rPr>
                <w:webHidden/>
              </w:rPr>
              <w:t>26</w:t>
            </w:r>
            <w:r>
              <w:rPr>
                <w:webHidden/>
              </w:rPr>
              <w:fldChar w:fldCharType="end"/>
            </w:r>
          </w:hyperlink>
        </w:p>
        <w:p w14:paraId="474F943E" w14:textId="3B147488" w:rsidR="003335A2" w:rsidRDefault="003335A2">
          <w:pPr>
            <w:pStyle w:val="Inhopg2"/>
            <w:rPr>
              <w:rFonts w:eastAsiaTheme="minorEastAsia"/>
              <w:kern w:val="2"/>
              <w:sz w:val="24"/>
              <w:szCs w:val="24"/>
              <w:lang w:eastAsia="nl-NL"/>
              <w14:ligatures w14:val="standardContextual"/>
            </w:rPr>
          </w:pPr>
          <w:hyperlink w:anchor="_Toc188960921" w:history="1">
            <w:r w:rsidRPr="00023ACB">
              <w:rPr>
                <w:rStyle w:val="Hyperlink"/>
              </w:rPr>
              <w:t>8.2.</w:t>
            </w:r>
            <w:r>
              <w:rPr>
                <w:rFonts w:eastAsiaTheme="minorEastAsia"/>
                <w:kern w:val="2"/>
                <w:sz w:val="24"/>
                <w:szCs w:val="24"/>
                <w:lang w:eastAsia="nl-NL"/>
                <w14:ligatures w14:val="standardContextual"/>
              </w:rPr>
              <w:tab/>
            </w:r>
            <w:r w:rsidRPr="00023ACB">
              <w:rPr>
                <w:rStyle w:val="Hyperlink"/>
              </w:rPr>
              <w:t>Deelname door een combinatie</w:t>
            </w:r>
            <w:r>
              <w:rPr>
                <w:webHidden/>
              </w:rPr>
              <w:tab/>
            </w:r>
            <w:r>
              <w:rPr>
                <w:webHidden/>
              </w:rPr>
              <w:fldChar w:fldCharType="begin"/>
            </w:r>
            <w:r>
              <w:rPr>
                <w:webHidden/>
              </w:rPr>
              <w:instrText xml:space="preserve"> PAGEREF _Toc188960921 \h </w:instrText>
            </w:r>
            <w:r>
              <w:rPr>
                <w:webHidden/>
              </w:rPr>
            </w:r>
            <w:r>
              <w:rPr>
                <w:webHidden/>
              </w:rPr>
              <w:fldChar w:fldCharType="separate"/>
            </w:r>
            <w:r>
              <w:rPr>
                <w:webHidden/>
              </w:rPr>
              <w:t>26</w:t>
            </w:r>
            <w:r>
              <w:rPr>
                <w:webHidden/>
              </w:rPr>
              <w:fldChar w:fldCharType="end"/>
            </w:r>
          </w:hyperlink>
        </w:p>
        <w:p w14:paraId="52F6E78A" w14:textId="0B995F49" w:rsidR="003335A2" w:rsidRDefault="003335A2">
          <w:pPr>
            <w:pStyle w:val="Inhopg2"/>
            <w:rPr>
              <w:rFonts w:eastAsiaTheme="minorEastAsia"/>
              <w:kern w:val="2"/>
              <w:sz w:val="24"/>
              <w:szCs w:val="24"/>
              <w:lang w:eastAsia="nl-NL"/>
              <w14:ligatures w14:val="standardContextual"/>
            </w:rPr>
          </w:pPr>
          <w:hyperlink w:anchor="_Toc188960922" w:history="1">
            <w:r w:rsidRPr="00023ACB">
              <w:rPr>
                <w:rStyle w:val="Hyperlink"/>
              </w:rPr>
              <w:t>8.3.</w:t>
            </w:r>
            <w:r>
              <w:rPr>
                <w:rFonts w:eastAsiaTheme="minorEastAsia"/>
                <w:kern w:val="2"/>
                <w:sz w:val="24"/>
                <w:szCs w:val="24"/>
                <w:lang w:eastAsia="nl-NL"/>
                <w14:ligatures w14:val="standardContextual"/>
              </w:rPr>
              <w:tab/>
            </w:r>
            <w:r w:rsidRPr="00023ACB">
              <w:rPr>
                <w:rStyle w:val="Hyperlink"/>
              </w:rPr>
              <w:t>Beroep op derde</w:t>
            </w:r>
            <w:r>
              <w:rPr>
                <w:webHidden/>
              </w:rPr>
              <w:tab/>
            </w:r>
            <w:r>
              <w:rPr>
                <w:webHidden/>
              </w:rPr>
              <w:fldChar w:fldCharType="begin"/>
            </w:r>
            <w:r>
              <w:rPr>
                <w:webHidden/>
              </w:rPr>
              <w:instrText xml:space="preserve"> PAGEREF _Toc188960922 \h </w:instrText>
            </w:r>
            <w:r>
              <w:rPr>
                <w:webHidden/>
              </w:rPr>
            </w:r>
            <w:r>
              <w:rPr>
                <w:webHidden/>
              </w:rPr>
              <w:fldChar w:fldCharType="separate"/>
            </w:r>
            <w:r>
              <w:rPr>
                <w:webHidden/>
              </w:rPr>
              <w:t>27</w:t>
            </w:r>
            <w:r>
              <w:rPr>
                <w:webHidden/>
              </w:rPr>
              <w:fldChar w:fldCharType="end"/>
            </w:r>
          </w:hyperlink>
        </w:p>
        <w:p w14:paraId="651D6AE1" w14:textId="5A4A959F" w:rsidR="003335A2" w:rsidRDefault="003335A2">
          <w:pPr>
            <w:pStyle w:val="Inhopg2"/>
            <w:rPr>
              <w:rFonts w:eastAsiaTheme="minorEastAsia"/>
              <w:kern w:val="2"/>
              <w:sz w:val="24"/>
              <w:szCs w:val="24"/>
              <w:lang w:eastAsia="nl-NL"/>
              <w14:ligatures w14:val="standardContextual"/>
            </w:rPr>
          </w:pPr>
          <w:hyperlink w:anchor="_Toc188960923" w:history="1">
            <w:r w:rsidRPr="00023ACB">
              <w:rPr>
                <w:rStyle w:val="Hyperlink"/>
              </w:rPr>
              <w:t>8.4.</w:t>
            </w:r>
            <w:r>
              <w:rPr>
                <w:rFonts w:eastAsiaTheme="minorEastAsia"/>
                <w:kern w:val="2"/>
                <w:sz w:val="24"/>
                <w:szCs w:val="24"/>
                <w:lang w:eastAsia="nl-NL"/>
                <w14:ligatures w14:val="standardContextual"/>
              </w:rPr>
              <w:tab/>
            </w:r>
            <w:r w:rsidRPr="00023ACB">
              <w:rPr>
                <w:rStyle w:val="Hyperlink"/>
              </w:rPr>
              <w:t>Verbonden partijen</w:t>
            </w:r>
            <w:r>
              <w:rPr>
                <w:webHidden/>
              </w:rPr>
              <w:tab/>
            </w:r>
            <w:r>
              <w:rPr>
                <w:webHidden/>
              </w:rPr>
              <w:fldChar w:fldCharType="begin"/>
            </w:r>
            <w:r>
              <w:rPr>
                <w:webHidden/>
              </w:rPr>
              <w:instrText xml:space="preserve"> PAGEREF _Toc188960923 \h </w:instrText>
            </w:r>
            <w:r>
              <w:rPr>
                <w:webHidden/>
              </w:rPr>
            </w:r>
            <w:r>
              <w:rPr>
                <w:webHidden/>
              </w:rPr>
              <w:fldChar w:fldCharType="separate"/>
            </w:r>
            <w:r>
              <w:rPr>
                <w:webHidden/>
              </w:rPr>
              <w:t>27</w:t>
            </w:r>
            <w:r>
              <w:rPr>
                <w:webHidden/>
              </w:rPr>
              <w:fldChar w:fldCharType="end"/>
            </w:r>
          </w:hyperlink>
        </w:p>
        <w:p w14:paraId="349A1A19" w14:textId="5CB41E7D" w:rsidR="003335A2" w:rsidRDefault="003335A2">
          <w:pPr>
            <w:pStyle w:val="Inhopg2"/>
            <w:rPr>
              <w:rFonts w:eastAsiaTheme="minorEastAsia"/>
              <w:kern w:val="2"/>
              <w:sz w:val="24"/>
              <w:szCs w:val="24"/>
              <w:lang w:eastAsia="nl-NL"/>
              <w14:ligatures w14:val="standardContextual"/>
            </w:rPr>
          </w:pPr>
          <w:hyperlink w:anchor="_Toc188960924" w:history="1">
            <w:r w:rsidRPr="00023ACB">
              <w:rPr>
                <w:rStyle w:val="Hyperlink"/>
              </w:rPr>
              <w:t>8.5.</w:t>
            </w:r>
            <w:r>
              <w:rPr>
                <w:rFonts w:eastAsiaTheme="minorEastAsia"/>
                <w:kern w:val="2"/>
                <w:sz w:val="24"/>
                <w:szCs w:val="24"/>
                <w:lang w:eastAsia="nl-NL"/>
                <w14:ligatures w14:val="standardContextual"/>
              </w:rPr>
              <w:tab/>
            </w:r>
            <w:r w:rsidRPr="00023ACB">
              <w:rPr>
                <w:rStyle w:val="Hyperlink"/>
              </w:rPr>
              <w:t>Openen kluis</w:t>
            </w:r>
            <w:r>
              <w:rPr>
                <w:webHidden/>
              </w:rPr>
              <w:tab/>
            </w:r>
            <w:r>
              <w:rPr>
                <w:webHidden/>
              </w:rPr>
              <w:fldChar w:fldCharType="begin"/>
            </w:r>
            <w:r>
              <w:rPr>
                <w:webHidden/>
              </w:rPr>
              <w:instrText xml:space="preserve"> PAGEREF _Toc188960924 \h </w:instrText>
            </w:r>
            <w:r>
              <w:rPr>
                <w:webHidden/>
              </w:rPr>
            </w:r>
            <w:r>
              <w:rPr>
                <w:webHidden/>
              </w:rPr>
              <w:fldChar w:fldCharType="separate"/>
            </w:r>
            <w:r>
              <w:rPr>
                <w:webHidden/>
              </w:rPr>
              <w:t>27</w:t>
            </w:r>
            <w:r>
              <w:rPr>
                <w:webHidden/>
              </w:rPr>
              <w:fldChar w:fldCharType="end"/>
            </w:r>
          </w:hyperlink>
        </w:p>
        <w:p w14:paraId="16E7FB30" w14:textId="3AE517F4" w:rsidR="003335A2" w:rsidRDefault="003335A2">
          <w:pPr>
            <w:pStyle w:val="Inhopg1"/>
            <w:rPr>
              <w:rFonts w:eastAsiaTheme="minorEastAsia"/>
              <w:b w:val="0"/>
              <w:kern w:val="2"/>
              <w:sz w:val="24"/>
              <w:szCs w:val="24"/>
              <w:lang w:eastAsia="nl-NL"/>
              <w14:ligatures w14:val="standardContextual"/>
            </w:rPr>
          </w:pPr>
          <w:hyperlink w:anchor="_Toc188960925" w:history="1">
            <w:r w:rsidRPr="00023ACB">
              <w:rPr>
                <w:rStyle w:val="Hyperlink"/>
              </w:rPr>
              <w:t>9.</w:t>
            </w:r>
            <w:r>
              <w:rPr>
                <w:rFonts w:eastAsiaTheme="minorEastAsia"/>
                <w:b w:val="0"/>
                <w:kern w:val="2"/>
                <w:sz w:val="24"/>
                <w:szCs w:val="24"/>
                <w:lang w:eastAsia="nl-NL"/>
                <w14:ligatures w14:val="standardContextual"/>
              </w:rPr>
              <w:tab/>
            </w:r>
            <w:r w:rsidRPr="00023ACB">
              <w:rPr>
                <w:rStyle w:val="Hyperlink"/>
              </w:rPr>
              <w:t>Waar moet u aan voldoen bij de opdracht?</w:t>
            </w:r>
            <w:r>
              <w:rPr>
                <w:webHidden/>
              </w:rPr>
              <w:tab/>
            </w:r>
            <w:r>
              <w:rPr>
                <w:webHidden/>
              </w:rPr>
              <w:fldChar w:fldCharType="begin"/>
            </w:r>
            <w:r>
              <w:rPr>
                <w:webHidden/>
              </w:rPr>
              <w:instrText xml:space="preserve"> PAGEREF _Toc188960925 \h </w:instrText>
            </w:r>
            <w:r>
              <w:rPr>
                <w:webHidden/>
              </w:rPr>
            </w:r>
            <w:r>
              <w:rPr>
                <w:webHidden/>
              </w:rPr>
              <w:fldChar w:fldCharType="separate"/>
            </w:r>
            <w:r>
              <w:rPr>
                <w:webHidden/>
              </w:rPr>
              <w:t>27</w:t>
            </w:r>
            <w:r>
              <w:rPr>
                <w:webHidden/>
              </w:rPr>
              <w:fldChar w:fldCharType="end"/>
            </w:r>
          </w:hyperlink>
        </w:p>
        <w:p w14:paraId="5C9C2C90" w14:textId="72AFE987" w:rsidR="003335A2" w:rsidRDefault="003335A2">
          <w:pPr>
            <w:pStyle w:val="Inhopg2"/>
            <w:rPr>
              <w:rFonts w:eastAsiaTheme="minorEastAsia"/>
              <w:kern w:val="2"/>
              <w:sz w:val="24"/>
              <w:szCs w:val="24"/>
              <w:lang w:eastAsia="nl-NL"/>
              <w14:ligatures w14:val="standardContextual"/>
            </w:rPr>
          </w:pPr>
          <w:hyperlink w:anchor="_Toc188960926" w:history="1">
            <w:r w:rsidRPr="00023ACB">
              <w:rPr>
                <w:rStyle w:val="Hyperlink"/>
              </w:rPr>
              <w:t>9.1.</w:t>
            </w:r>
            <w:r>
              <w:rPr>
                <w:rFonts w:eastAsiaTheme="minorEastAsia"/>
                <w:kern w:val="2"/>
                <w:sz w:val="24"/>
                <w:szCs w:val="24"/>
                <w:lang w:eastAsia="nl-NL"/>
                <w14:ligatures w14:val="standardContextual"/>
              </w:rPr>
              <w:tab/>
            </w:r>
            <w:r w:rsidRPr="00023ACB">
              <w:rPr>
                <w:rStyle w:val="Hyperlink"/>
              </w:rPr>
              <w:t>Wijzigingen geschiktheidseisen en/of uitsluitingsgronden</w:t>
            </w:r>
            <w:r>
              <w:rPr>
                <w:webHidden/>
              </w:rPr>
              <w:tab/>
            </w:r>
            <w:r>
              <w:rPr>
                <w:webHidden/>
              </w:rPr>
              <w:fldChar w:fldCharType="begin"/>
            </w:r>
            <w:r>
              <w:rPr>
                <w:webHidden/>
              </w:rPr>
              <w:instrText xml:space="preserve"> PAGEREF _Toc188960926 \h </w:instrText>
            </w:r>
            <w:r>
              <w:rPr>
                <w:webHidden/>
              </w:rPr>
            </w:r>
            <w:r>
              <w:rPr>
                <w:webHidden/>
              </w:rPr>
              <w:fldChar w:fldCharType="separate"/>
            </w:r>
            <w:r>
              <w:rPr>
                <w:webHidden/>
              </w:rPr>
              <w:t>27</w:t>
            </w:r>
            <w:r>
              <w:rPr>
                <w:webHidden/>
              </w:rPr>
              <w:fldChar w:fldCharType="end"/>
            </w:r>
          </w:hyperlink>
        </w:p>
        <w:p w14:paraId="6E667F21" w14:textId="2F98B90E" w:rsidR="003335A2" w:rsidRDefault="003335A2">
          <w:pPr>
            <w:pStyle w:val="Inhopg2"/>
            <w:rPr>
              <w:rFonts w:eastAsiaTheme="minorEastAsia"/>
              <w:kern w:val="2"/>
              <w:sz w:val="24"/>
              <w:szCs w:val="24"/>
              <w:lang w:eastAsia="nl-NL"/>
              <w14:ligatures w14:val="standardContextual"/>
            </w:rPr>
          </w:pPr>
          <w:hyperlink w:anchor="_Toc188960927" w:history="1">
            <w:r w:rsidRPr="00023ACB">
              <w:rPr>
                <w:rStyle w:val="Hyperlink"/>
              </w:rPr>
              <w:t>9.2.</w:t>
            </w:r>
            <w:r>
              <w:rPr>
                <w:rFonts w:eastAsiaTheme="minorEastAsia"/>
                <w:kern w:val="2"/>
                <w:sz w:val="24"/>
                <w:szCs w:val="24"/>
                <w:lang w:eastAsia="nl-NL"/>
                <w14:ligatures w14:val="standardContextual"/>
              </w:rPr>
              <w:tab/>
            </w:r>
            <w:r w:rsidRPr="00023ACB">
              <w:rPr>
                <w:rStyle w:val="Hyperlink"/>
              </w:rPr>
              <w:t>Wijzigingen tijdens de looptijd van de opdracht</w:t>
            </w:r>
            <w:r>
              <w:rPr>
                <w:webHidden/>
              </w:rPr>
              <w:tab/>
            </w:r>
            <w:r>
              <w:rPr>
                <w:webHidden/>
              </w:rPr>
              <w:fldChar w:fldCharType="begin"/>
            </w:r>
            <w:r>
              <w:rPr>
                <w:webHidden/>
              </w:rPr>
              <w:instrText xml:space="preserve"> PAGEREF _Toc188960927 \h </w:instrText>
            </w:r>
            <w:r>
              <w:rPr>
                <w:webHidden/>
              </w:rPr>
            </w:r>
            <w:r>
              <w:rPr>
                <w:webHidden/>
              </w:rPr>
              <w:fldChar w:fldCharType="separate"/>
            </w:r>
            <w:r>
              <w:rPr>
                <w:webHidden/>
              </w:rPr>
              <w:t>27</w:t>
            </w:r>
            <w:r>
              <w:rPr>
                <w:webHidden/>
              </w:rPr>
              <w:fldChar w:fldCharType="end"/>
            </w:r>
          </w:hyperlink>
        </w:p>
        <w:p w14:paraId="3998AC46" w14:textId="6D2807A0" w:rsidR="00C451DA" w:rsidRDefault="00C451DA">
          <w:r>
            <w:rPr>
              <w:b/>
              <w:bCs/>
            </w:rPr>
            <w:fldChar w:fldCharType="end"/>
          </w:r>
        </w:p>
      </w:sdtContent>
    </w:sdt>
    <w:p w14:paraId="734D5FD5" w14:textId="2BECD700" w:rsidR="00C451DA" w:rsidRDefault="00C451DA">
      <w:pPr>
        <w:spacing w:after="160" w:line="259" w:lineRule="auto"/>
      </w:pPr>
      <w:r>
        <w:br w:type="page"/>
      </w:r>
    </w:p>
    <w:p w14:paraId="4E367A1C" w14:textId="77777777" w:rsidR="0034661E" w:rsidRPr="00933A5E" w:rsidRDefault="0034661E" w:rsidP="004558BD">
      <w:pPr>
        <w:spacing w:after="160" w:line="259" w:lineRule="auto"/>
      </w:pPr>
    </w:p>
    <w:p w14:paraId="73893156" w14:textId="77777777" w:rsidR="006F151A" w:rsidRDefault="006F151A" w:rsidP="006F151A">
      <w:pPr>
        <w:pStyle w:val="Geenafstand"/>
      </w:pPr>
    </w:p>
    <w:p w14:paraId="6533F8D4" w14:textId="77777777" w:rsidR="009E0B6D" w:rsidRDefault="009E0B6D">
      <w:pPr>
        <w:spacing w:after="160" w:line="259" w:lineRule="auto"/>
      </w:pPr>
    </w:p>
    <w:p w14:paraId="1704967F" w14:textId="132B4DCC" w:rsidR="002A122C" w:rsidRPr="00464233" w:rsidRDefault="009F2EC3" w:rsidP="00464233">
      <w:pPr>
        <w:pStyle w:val="Kopvaninhoudsopgave"/>
      </w:pPr>
      <w:r>
        <w:t>Be</w:t>
      </w:r>
      <w:r w:rsidR="00464233">
        <w:t>gripsbepalingeb</w:t>
      </w:r>
    </w:p>
    <w:p w14:paraId="1DA7E4E3" w14:textId="77777777" w:rsidR="002A122C" w:rsidRPr="002A122C" w:rsidRDefault="002A122C" w:rsidP="004558BD">
      <w:pPr>
        <w:spacing w:after="0" w:line="259" w:lineRule="auto"/>
        <w:rPr>
          <w:b/>
          <w:bCs/>
        </w:rPr>
      </w:pPr>
      <w:r w:rsidRPr="002A122C">
        <w:rPr>
          <w:b/>
          <w:bCs/>
        </w:rPr>
        <w:t>Aanbestedingsstukken</w:t>
      </w:r>
    </w:p>
    <w:p w14:paraId="42F228CB" w14:textId="5E0577A9" w:rsidR="002A122C" w:rsidRPr="002A122C" w:rsidRDefault="002A122C" w:rsidP="004558BD">
      <w:pPr>
        <w:spacing w:after="120" w:line="259" w:lineRule="auto"/>
      </w:pPr>
      <w:r>
        <w:t>D</w:t>
      </w:r>
      <w:r w:rsidR="376EE4B3">
        <w:t xml:space="preserve">it </w:t>
      </w:r>
      <w:r w:rsidR="00802781">
        <w:t>document</w:t>
      </w:r>
      <w:r>
        <w:t xml:space="preserve"> en alle overige bij deze aanbestedingsprocedure behorende documenten en bijlagen.</w:t>
      </w:r>
    </w:p>
    <w:p w14:paraId="5F13B981" w14:textId="77777777" w:rsidR="002A122C" w:rsidRPr="002A122C" w:rsidRDefault="002A122C" w:rsidP="004558BD">
      <w:pPr>
        <w:spacing w:after="0" w:line="259" w:lineRule="auto"/>
      </w:pPr>
      <w:r w:rsidRPr="002A122C">
        <w:rPr>
          <w:b/>
          <w:bCs/>
        </w:rPr>
        <w:t xml:space="preserve">Aanbestedingsplatform </w:t>
      </w:r>
      <w:proofErr w:type="spellStart"/>
      <w:r w:rsidRPr="002A122C">
        <w:rPr>
          <w:b/>
          <w:bCs/>
        </w:rPr>
        <w:t>TenderNed</w:t>
      </w:r>
      <w:proofErr w:type="spellEnd"/>
      <w:r w:rsidRPr="002A122C">
        <w:t xml:space="preserve"> </w:t>
      </w:r>
    </w:p>
    <w:p w14:paraId="7A5BDAF2" w14:textId="68A0C179" w:rsidR="002A122C" w:rsidRPr="002A122C" w:rsidRDefault="002A122C" w:rsidP="002A122C">
      <w:pPr>
        <w:spacing w:after="160" w:line="259" w:lineRule="auto"/>
      </w:pPr>
      <w:r w:rsidRPr="002A122C">
        <w:t xml:space="preserve">Het afgeschermde, elektronische instrument met behulp waarvan deze aanbestedingsprocedure door de Aanbestedende dienst wordt uitgevoerd. </w:t>
      </w:r>
    </w:p>
    <w:p w14:paraId="30EB7931" w14:textId="77777777" w:rsidR="002A122C" w:rsidRPr="002A122C" w:rsidRDefault="002A122C" w:rsidP="004558BD">
      <w:pPr>
        <w:spacing w:after="0" w:line="259" w:lineRule="auto"/>
        <w:rPr>
          <w:b/>
          <w:bCs/>
        </w:rPr>
      </w:pPr>
      <w:r w:rsidRPr="002A122C">
        <w:rPr>
          <w:b/>
          <w:bCs/>
        </w:rPr>
        <w:t>Combinatie</w:t>
      </w:r>
    </w:p>
    <w:p w14:paraId="749165F1" w14:textId="5D03FD89" w:rsidR="002A122C" w:rsidRPr="002A122C" w:rsidRDefault="002A122C" w:rsidP="004558BD">
      <w:pPr>
        <w:spacing w:after="120" w:line="259" w:lineRule="auto"/>
      </w:pPr>
      <w:r w:rsidRPr="002A122C">
        <w:t>Een samenwerkingsverband van ondernemingen als bedoeld in artikel 2.52 lid 3 Aw2012 dat inschrijft op de onderhavige aanbesteding.</w:t>
      </w:r>
    </w:p>
    <w:p w14:paraId="0900D281" w14:textId="77777777" w:rsidR="002A122C" w:rsidRPr="002A122C" w:rsidRDefault="002A122C" w:rsidP="004558BD">
      <w:pPr>
        <w:spacing w:after="0" w:line="259" w:lineRule="auto"/>
        <w:rPr>
          <w:b/>
          <w:bCs/>
        </w:rPr>
      </w:pPr>
      <w:r w:rsidRPr="002A122C">
        <w:rPr>
          <w:b/>
          <w:bCs/>
        </w:rPr>
        <w:t>Deelopdracht</w:t>
      </w:r>
    </w:p>
    <w:p w14:paraId="10DDEDD1" w14:textId="2EF3E38B" w:rsidR="002A122C" w:rsidRPr="002A122C" w:rsidRDefault="002A122C" w:rsidP="002A122C">
      <w:pPr>
        <w:spacing w:after="160" w:line="259" w:lineRule="auto"/>
      </w:pPr>
      <w:r w:rsidRPr="002A122C">
        <w:t>Een afzonderlijk identificeerbaar onderdeel van de totale opdracht dat zelfstandig kan worden uitgevoerd op basis van voorwaarden uit de Raamovereenkomst.</w:t>
      </w:r>
    </w:p>
    <w:p w14:paraId="2CF92166" w14:textId="77777777" w:rsidR="002A122C" w:rsidRPr="002A122C" w:rsidRDefault="002A122C" w:rsidP="004558BD">
      <w:pPr>
        <w:spacing w:after="0" w:line="259" w:lineRule="auto"/>
      </w:pPr>
      <w:r w:rsidRPr="002A122C">
        <w:rPr>
          <w:b/>
          <w:bCs/>
        </w:rPr>
        <w:t>Gegadigde(n)</w:t>
      </w:r>
    </w:p>
    <w:p w14:paraId="7DB9025E" w14:textId="71D3A4B8" w:rsidR="002A122C" w:rsidRPr="002A122C" w:rsidRDefault="002A122C" w:rsidP="002A122C">
      <w:pPr>
        <w:spacing w:after="160" w:line="259" w:lineRule="auto"/>
      </w:pPr>
      <w:r w:rsidRPr="002A122C">
        <w:t xml:space="preserve">Degene(n) die deze Offerteaanvraag heeft/hebben gedownload van </w:t>
      </w:r>
      <w:hyperlink r:id="rId24" w:history="1">
        <w:r w:rsidRPr="002A122C">
          <w:rPr>
            <w:rStyle w:val="Hyperlink"/>
          </w:rPr>
          <w:t>www.tenderned.nl</w:t>
        </w:r>
      </w:hyperlink>
      <w:r w:rsidRPr="002A122C">
        <w:rPr>
          <w:u w:val="single"/>
        </w:rPr>
        <w:t>.</w:t>
      </w:r>
    </w:p>
    <w:p w14:paraId="3D9CD3CC" w14:textId="77777777" w:rsidR="002A122C" w:rsidRPr="002A122C" w:rsidRDefault="002A122C" w:rsidP="004558BD">
      <w:pPr>
        <w:spacing w:after="0" w:line="259" w:lineRule="auto"/>
        <w:rPr>
          <w:b/>
        </w:rPr>
      </w:pPr>
      <w:r w:rsidRPr="002A122C">
        <w:rPr>
          <w:b/>
        </w:rPr>
        <w:t>Geschiktheidseisen</w:t>
      </w:r>
      <w:r w:rsidRPr="002A122C">
        <w:rPr>
          <w:b/>
        </w:rPr>
        <w:tab/>
      </w:r>
    </w:p>
    <w:p w14:paraId="01967C62" w14:textId="449B922C" w:rsidR="002A122C" w:rsidRPr="002A122C" w:rsidRDefault="232F4E38" w:rsidP="002A122C">
      <w:pPr>
        <w:spacing w:after="160" w:line="259" w:lineRule="auto"/>
      </w:pPr>
      <w:bookmarkStart w:id="2" w:name="_Hlk152147043"/>
      <w:r>
        <w:t>E</w:t>
      </w:r>
      <w:r w:rsidR="002A122C">
        <w:t>isen waaraan Inschrijver op het moment van inschrijven en gedurende de looptijd van de Raamovereenkomst moet voldoen om de geschiktheid van de Inschrijver ten aanzien van deze Opdracht te kunnen bepalen.</w:t>
      </w:r>
      <w:bookmarkEnd w:id="2"/>
    </w:p>
    <w:p w14:paraId="052E7094" w14:textId="3A485B16" w:rsidR="002A122C" w:rsidRPr="002A122C" w:rsidRDefault="002A122C" w:rsidP="004558BD">
      <w:pPr>
        <w:spacing w:after="0" w:line="259" w:lineRule="auto"/>
        <w:rPr>
          <w:b/>
          <w:bCs/>
        </w:rPr>
      </w:pPr>
      <w:r w:rsidRPr="52C30657">
        <w:rPr>
          <w:b/>
          <w:bCs/>
        </w:rPr>
        <w:t>Gunningscriteri</w:t>
      </w:r>
      <w:r w:rsidR="4C81FB0A" w:rsidRPr="52C30657">
        <w:rPr>
          <w:b/>
          <w:bCs/>
        </w:rPr>
        <w:t>a</w:t>
      </w:r>
    </w:p>
    <w:p w14:paraId="61A1A15A" w14:textId="7E62F6F7" w:rsidR="002A122C" w:rsidRPr="002A122C" w:rsidRDefault="002A122C" w:rsidP="002A122C">
      <w:pPr>
        <w:spacing w:after="160" w:line="259" w:lineRule="auto"/>
      </w:pPr>
      <w:r>
        <w:t xml:space="preserve">De criteria als bedoeld in artikel 2.115 lid 2 Aw2012 die van toepassing zijn bij het vaststellen van de Economisch Meest Voordelige Inschrijving. </w:t>
      </w:r>
      <w:r w:rsidR="00D50E4B">
        <w:t xml:space="preserve"> </w:t>
      </w:r>
    </w:p>
    <w:p w14:paraId="7353DAF6" w14:textId="77777777" w:rsidR="002A122C" w:rsidRPr="002A122C" w:rsidRDefault="002A122C" w:rsidP="004558BD">
      <w:pPr>
        <w:spacing w:after="0" w:line="259" w:lineRule="auto"/>
        <w:rPr>
          <w:b/>
        </w:rPr>
      </w:pPr>
      <w:r w:rsidRPr="002A122C">
        <w:rPr>
          <w:b/>
        </w:rPr>
        <w:t>Hoofdaannemer</w:t>
      </w:r>
    </w:p>
    <w:p w14:paraId="7CB0F2F9" w14:textId="1426CCFC" w:rsidR="002A122C" w:rsidRPr="002A122C" w:rsidRDefault="002A122C" w:rsidP="002A122C">
      <w:pPr>
        <w:spacing w:after="160" w:line="259" w:lineRule="auto"/>
      </w:pPr>
      <w:r w:rsidRPr="002A122C">
        <w:t>De onderneming die in een constructie van Hoofd-/</w:t>
      </w:r>
      <w:proofErr w:type="spellStart"/>
      <w:r w:rsidRPr="002A122C">
        <w:t>Onderaannemerschap</w:t>
      </w:r>
      <w:proofErr w:type="spellEnd"/>
      <w:r w:rsidRPr="002A122C">
        <w:t xml:space="preserve"> als Inschrijver fungeert.</w:t>
      </w:r>
    </w:p>
    <w:p w14:paraId="61A88D38" w14:textId="2CC5D157" w:rsidR="002A122C" w:rsidRPr="002A122C" w:rsidRDefault="002A122C" w:rsidP="002A122C">
      <w:pPr>
        <w:spacing w:after="160" w:line="259" w:lineRule="auto"/>
        <w:rPr>
          <w:b/>
        </w:rPr>
      </w:pPr>
      <w:bookmarkStart w:id="3" w:name="_Hlk188364238"/>
      <w:r w:rsidRPr="002A122C">
        <w:rPr>
          <w:b/>
        </w:rPr>
        <w:t>Inkoopvoorwaarden</w:t>
      </w:r>
      <w:bookmarkEnd w:id="3"/>
      <w:r w:rsidR="00100213">
        <w:rPr>
          <w:b/>
        </w:rPr>
        <w:br/>
      </w:r>
      <w:r w:rsidR="003D790D">
        <w:t xml:space="preserve">Het </w:t>
      </w:r>
      <w:r w:rsidR="004558BD">
        <w:t>algemene</w:t>
      </w:r>
      <w:r w:rsidR="003D790D">
        <w:t xml:space="preserve"> Rijksvoorwaarde</w:t>
      </w:r>
      <w:r w:rsidR="0084644D">
        <w:t xml:space="preserve">n voor het verstrekken van opdrachten tot het </w:t>
      </w:r>
      <w:r w:rsidR="004558BD">
        <w:t>verrichten</w:t>
      </w:r>
      <w:r w:rsidR="0084644D">
        <w:t xml:space="preserve"> van diensten </w:t>
      </w:r>
      <w:r w:rsidR="00E3071F">
        <w:t>2018 (ARVODI-</w:t>
      </w:r>
      <w:r w:rsidR="004558BD">
        <w:t>2018</w:t>
      </w:r>
      <w:r w:rsidRPr="002A122C">
        <w:t>) van Aanbestedende dienst die van toepassing zijn op de te sluiten Raamovereenkomst.</w:t>
      </w:r>
    </w:p>
    <w:p w14:paraId="1A3E802D" w14:textId="77777777" w:rsidR="002A122C" w:rsidRPr="002A122C" w:rsidRDefault="002A122C" w:rsidP="004558BD">
      <w:pPr>
        <w:spacing w:after="0" w:line="259" w:lineRule="auto"/>
        <w:rPr>
          <w:b/>
          <w:bCs/>
        </w:rPr>
      </w:pPr>
      <w:r w:rsidRPr="002A122C">
        <w:rPr>
          <w:b/>
          <w:bCs/>
        </w:rPr>
        <w:t>Inschrijver</w:t>
      </w:r>
    </w:p>
    <w:p w14:paraId="16F076A9" w14:textId="4E7CD973" w:rsidR="002A122C" w:rsidRPr="002A122C" w:rsidRDefault="002A122C" w:rsidP="002A122C">
      <w:pPr>
        <w:spacing w:after="160" w:line="259" w:lineRule="auto"/>
      </w:pPr>
      <w:r w:rsidRPr="002A122C">
        <w:t>De onderneming die naar aanleiding van de Offerteaanvraag een Inschrijving heeft ingediend.</w:t>
      </w:r>
    </w:p>
    <w:p w14:paraId="2204DFED" w14:textId="77777777" w:rsidR="002A122C" w:rsidRPr="002A122C" w:rsidRDefault="002A122C" w:rsidP="004558BD">
      <w:pPr>
        <w:spacing w:after="0" w:line="259" w:lineRule="auto"/>
        <w:rPr>
          <w:b/>
          <w:bCs/>
        </w:rPr>
      </w:pPr>
      <w:r w:rsidRPr="002A122C">
        <w:rPr>
          <w:b/>
          <w:bCs/>
        </w:rPr>
        <w:t>Inschrijving</w:t>
      </w:r>
    </w:p>
    <w:p w14:paraId="1C9B9ED5" w14:textId="652BB1D0" w:rsidR="004558BD" w:rsidRPr="004558BD" w:rsidRDefault="002A122C" w:rsidP="002A122C">
      <w:pPr>
        <w:spacing w:after="160" w:line="259" w:lineRule="auto"/>
      </w:pPr>
      <w:r w:rsidRPr="002A122C">
        <w:t xml:space="preserve">Een door de Inschrijver naar aanleiding van deze Offerteaanvraag ingediende Inschrijving. </w:t>
      </w:r>
    </w:p>
    <w:p w14:paraId="11343E94" w14:textId="55B1AF36" w:rsidR="002A122C" w:rsidRPr="002A122C" w:rsidRDefault="002A122C" w:rsidP="004558BD">
      <w:pPr>
        <w:spacing w:after="0" w:line="259" w:lineRule="auto"/>
        <w:rPr>
          <w:b/>
          <w:bCs/>
        </w:rPr>
      </w:pPr>
      <w:r w:rsidRPr="002A122C">
        <w:rPr>
          <w:b/>
          <w:bCs/>
        </w:rPr>
        <w:t xml:space="preserve">Klacht </w:t>
      </w:r>
    </w:p>
    <w:p w14:paraId="782C5BA0" w14:textId="3E2B092C" w:rsidR="002A122C" w:rsidRPr="002A122C" w:rsidRDefault="002A122C" w:rsidP="002A122C">
      <w:pPr>
        <w:spacing w:after="160" w:line="259" w:lineRule="auto"/>
      </w:pPr>
      <w:r w:rsidRPr="002A122C">
        <w:t xml:space="preserve">Een schriftelijke melding van een Ondernemer, die belang heeft bij de aanbesteding, aan Opdrachtgever, waarin Ondernemer gemotiveerd aangeeft op welke punten hij het niet eens is met de aanbesteding of onderdelen daarvan. </w:t>
      </w:r>
    </w:p>
    <w:p w14:paraId="736D2FD9" w14:textId="7E4D873A" w:rsidR="002A122C" w:rsidRPr="002A122C" w:rsidRDefault="002A122C" w:rsidP="004558BD">
      <w:pPr>
        <w:spacing w:after="0" w:line="259" w:lineRule="auto"/>
        <w:rPr>
          <w:b/>
          <w:bCs/>
        </w:rPr>
      </w:pPr>
      <w:r w:rsidRPr="002A122C">
        <w:rPr>
          <w:b/>
          <w:bCs/>
        </w:rPr>
        <w:t>Nota van Inlichtingen</w:t>
      </w:r>
    </w:p>
    <w:p w14:paraId="05D7303B" w14:textId="326C3B4D" w:rsidR="002A122C" w:rsidRPr="002A122C" w:rsidRDefault="002A122C" w:rsidP="002A122C">
      <w:pPr>
        <w:spacing w:after="160" w:line="259" w:lineRule="auto"/>
      </w:pPr>
      <w:r w:rsidRPr="002A122C">
        <w:t xml:space="preserve">Document waarin de geanonimiseerde vragen en antwoorden van Gegadigde(n)/ Inschrijver(s) zijn opgenomen, evenals eventuele aanvullingen dan wel wijzigingen in de Offerteaanvraag en bijbehorende bijlagen. </w:t>
      </w:r>
    </w:p>
    <w:p w14:paraId="2B61F4D7" w14:textId="77777777" w:rsidR="002A122C" w:rsidRPr="002A122C" w:rsidRDefault="002A122C" w:rsidP="004558BD">
      <w:pPr>
        <w:spacing w:after="0" w:line="259" w:lineRule="auto"/>
        <w:rPr>
          <w:b/>
          <w:bCs/>
        </w:rPr>
      </w:pPr>
      <w:r w:rsidRPr="002A122C">
        <w:rPr>
          <w:b/>
          <w:bCs/>
        </w:rPr>
        <w:t xml:space="preserve">Offerte </w:t>
      </w:r>
    </w:p>
    <w:p w14:paraId="189011AD" w14:textId="33C1717E" w:rsidR="002A122C" w:rsidRPr="002A122C" w:rsidRDefault="5EEA2AA2" w:rsidP="002A122C">
      <w:pPr>
        <w:spacing w:after="160" w:line="259" w:lineRule="auto"/>
      </w:pPr>
      <w:r>
        <w:t>E</w:t>
      </w:r>
      <w:r w:rsidR="002A122C">
        <w:t xml:space="preserve">en door Opdrachtnemer ingediende aanbieding op de door Opdrachtgever verzonden offerteaanvraag. </w:t>
      </w:r>
    </w:p>
    <w:p w14:paraId="46572F4A" w14:textId="3359E0D7" w:rsidR="002A122C" w:rsidRPr="002A122C" w:rsidRDefault="006854FD" w:rsidP="002A122C">
      <w:pPr>
        <w:spacing w:after="160" w:line="259" w:lineRule="auto"/>
        <w:rPr>
          <w:b/>
          <w:bCs/>
        </w:rPr>
      </w:pPr>
      <w:r>
        <w:rPr>
          <w:b/>
          <w:bCs/>
        </w:rPr>
        <w:t>B</w:t>
      </w:r>
      <w:r w:rsidR="00862D8B" w:rsidRPr="00862D8B">
        <w:rPr>
          <w:b/>
          <w:bCs/>
        </w:rPr>
        <w:t xml:space="preserve">eschrijvend document </w:t>
      </w:r>
      <w:r>
        <w:rPr>
          <w:b/>
          <w:bCs/>
        </w:rPr>
        <w:br/>
      </w:r>
      <w:r w:rsidR="002A122C" w:rsidRPr="002A122C">
        <w:t xml:space="preserve">Dit document met de beschrijving van de op te dragen werkzaamheden, de daarbij behorende gegevens, technische specificaties en de door de Aanbestedende dienst te hanteren voorwaarden waaraan de Inschrijver gedurende de uitvoering van de Opdracht moet voldoen.  </w:t>
      </w:r>
    </w:p>
    <w:p w14:paraId="19BE0C7E" w14:textId="77777777" w:rsidR="002A122C" w:rsidRPr="002A122C" w:rsidRDefault="002A122C" w:rsidP="004558BD">
      <w:pPr>
        <w:spacing w:after="0" w:line="259" w:lineRule="auto"/>
        <w:rPr>
          <w:b/>
        </w:rPr>
      </w:pPr>
      <w:r w:rsidRPr="002A122C">
        <w:rPr>
          <w:b/>
        </w:rPr>
        <w:t>Onderaannemer</w:t>
      </w:r>
    </w:p>
    <w:p w14:paraId="1EFA7356" w14:textId="6F1FCF43" w:rsidR="002A122C" w:rsidRPr="002A122C" w:rsidRDefault="002A122C" w:rsidP="002A122C">
      <w:pPr>
        <w:spacing w:after="160" w:line="259" w:lineRule="auto"/>
      </w:pPr>
      <w:r w:rsidRPr="002A122C">
        <w:t>De onderneming die door de Hoofdaannemer wordt ingeschakeld om een deel of delen van de Opdracht uit te voeren.</w:t>
      </w:r>
    </w:p>
    <w:p w14:paraId="09277DF1" w14:textId="77777777" w:rsidR="002A122C" w:rsidRPr="002A122C" w:rsidRDefault="002A122C" w:rsidP="004558BD">
      <w:pPr>
        <w:spacing w:after="0" w:line="259" w:lineRule="auto"/>
        <w:rPr>
          <w:b/>
          <w:bCs/>
        </w:rPr>
      </w:pPr>
      <w:r w:rsidRPr="002A122C">
        <w:rPr>
          <w:b/>
          <w:bCs/>
        </w:rPr>
        <w:t xml:space="preserve">Opdracht </w:t>
      </w:r>
    </w:p>
    <w:p w14:paraId="547BD754" w14:textId="7AFA19C8" w:rsidR="002A122C" w:rsidRPr="002A122C" w:rsidRDefault="002A122C" w:rsidP="002A122C">
      <w:pPr>
        <w:spacing w:after="160" w:line="259" w:lineRule="auto"/>
      </w:pPr>
      <w:r w:rsidRPr="002A122C">
        <w:t xml:space="preserve">Verlenen van Fiscale dienstverlening  zoals beschreven in deze offerteaanvraag en de overige Aanbestedingsstukken. </w:t>
      </w:r>
    </w:p>
    <w:p w14:paraId="2E008763" w14:textId="77777777" w:rsidR="002A122C" w:rsidRPr="002A122C" w:rsidRDefault="002A122C" w:rsidP="004558BD">
      <w:pPr>
        <w:spacing w:after="0" w:line="259" w:lineRule="auto"/>
        <w:rPr>
          <w:b/>
          <w:bCs/>
        </w:rPr>
      </w:pPr>
      <w:r w:rsidRPr="002A122C">
        <w:rPr>
          <w:b/>
          <w:bCs/>
        </w:rPr>
        <w:t>Opdrachtgever</w:t>
      </w:r>
    </w:p>
    <w:p w14:paraId="46753A1E" w14:textId="0D4C89B0" w:rsidR="002A122C" w:rsidRPr="002A122C" w:rsidRDefault="002A122C" w:rsidP="002A122C">
      <w:pPr>
        <w:spacing w:after="160" w:line="259" w:lineRule="auto"/>
      </w:pPr>
      <w:r w:rsidRPr="002A122C">
        <w:t>De Aanbestedende dienst Invest-NL.</w:t>
      </w:r>
    </w:p>
    <w:p w14:paraId="1A4371A2" w14:textId="77777777" w:rsidR="002A122C" w:rsidRPr="002A122C" w:rsidRDefault="002A122C" w:rsidP="004558BD">
      <w:pPr>
        <w:spacing w:after="0" w:line="259" w:lineRule="auto"/>
        <w:rPr>
          <w:b/>
          <w:bCs/>
        </w:rPr>
      </w:pPr>
      <w:r w:rsidRPr="002A122C">
        <w:rPr>
          <w:b/>
          <w:bCs/>
        </w:rPr>
        <w:t>Opdrachtnemer</w:t>
      </w:r>
    </w:p>
    <w:p w14:paraId="2FE1F236" w14:textId="60FA27B2" w:rsidR="002A122C" w:rsidRPr="002A122C" w:rsidRDefault="002A122C" w:rsidP="002A122C">
      <w:pPr>
        <w:spacing w:after="160" w:line="259" w:lineRule="auto"/>
      </w:pPr>
      <w:r w:rsidRPr="002A122C">
        <w:t>Inschrijver die voldoet aan alle in de Offerteaanvraag en bijlage(n) gestelde eisen en voorwaarden en op basis van de Gunningscriteria de Economische Meest Voordelige Inschrijving heeft ingediend en met wie de Raamovereenkomst is gesloten.</w:t>
      </w:r>
    </w:p>
    <w:p w14:paraId="0A15CBF3" w14:textId="77777777" w:rsidR="002A122C" w:rsidRPr="002A122C" w:rsidRDefault="00AE469A" w:rsidP="004558BD">
      <w:pPr>
        <w:spacing w:after="0" w:line="259" w:lineRule="auto"/>
        <w:rPr>
          <w:b/>
          <w:bCs/>
        </w:rPr>
      </w:pPr>
      <w:sdt>
        <w:sdtPr>
          <w:rPr>
            <w:b/>
            <w:bCs/>
          </w:rPr>
          <w:alias w:val="Geef aan of een Overeenkomst of Raamovereenkomst wordt gesloten"/>
          <w:tag w:val="Geef aan of een Overeenkomst of Raamovereenkomst wordt gesloten"/>
          <w:id w:val="-1585986251"/>
          <w:placeholder>
            <w:docPart w:val="A12FE929761A4C19A10F5A977C2F0E4A"/>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2A122C" w:rsidRPr="002A122C">
            <w:rPr>
              <w:b/>
              <w:bCs/>
            </w:rPr>
            <w:t>Raamovereenkomst</w:t>
          </w:r>
        </w:sdtContent>
      </w:sdt>
    </w:p>
    <w:p w14:paraId="3E5E9D5F" w14:textId="1DB33BFA" w:rsidR="002A122C" w:rsidRPr="002A122C" w:rsidRDefault="002A122C" w:rsidP="002A122C">
      <w:pPr>
        <w:spacing w:after="160" w:line="259" w:lineRule="auto"/>
      </w:pPr>
      <w:r w:rsidRPr="002A122C">
        <w:t xml:space="preserve">De Overeenkomst gesloten tussen Opdrachtgever en Opdrachtnemer betreffende het onderwerp van deze aanbestedingsprocedure. Ook wel genoemd de Opdracht. </w:t>
      </w:r>
    </w:p>
    <w:p w14:paraId="4EC812EA" w14:textId="77777777" w:rsidR="002A122C" w:rsidRPr="002A122C" w:rsidRDefault="002A122C" w:rsidP="004558BD">
      <w:pPr>
        <w:spacing w:after="0" w:line="259" w:lineRule="auto"/>
        <w:rPr>
          <w:b/>
        </w:rPr>
      </w:pPr>
      <w:r w:rsidRPr="002A122C">
        <w:rPr>
          <w:b/>
        </w:rPr>
        <w:t>Programma van Eisen</w:t>
      </w:r>
    </w:p>
    <w:p w14:paraId="164FBEE7" w14:textId="3E933C6D" w:rsidR="002A122C" w:rsidRPr="002A122C" w:rsidRDefault="002A122C" w:rsidP="002A122C">
      <w:pPr>
        <w:spacing w:after="160" w:line="259" w:lineRule="auto"/>
      </w:pPr>
      <w:r w:rsidRPr="002A122C">
        <w:t>Bijlage A bij deze Offerteaanvraag waarin de eisen en randvoorwaarden staan omschreven waaraan Opdrachtnemer tijdens en na de einddatum van de Raamovereenkomst moet voldoen.</w:t>
      </w:r>
    </w:p>
    <w:p w14:paraId="0C5B6FF9" w14:textId="77777777" w:rsidR="002A122C" w:rsidRPr="002A122C" w:rsidRDefault="002A122C" w:rsidP="004558BD">
      <w:pPr>
        <w:spacing w:after="0" w:line="259" w:lineRule="auto"/>
        <w:rPr>
          <w:b/>
        </w:rPr>
      </w:pPr>
      <w:r w:rsidRPr="002A122C">
        <w:rPr>
          <w:b/>
        </w:rPr>
        <w:t>Uitsluitingsgronden</w:t>
      </w:r>
    </w:p>
    <w:p w14:paraId="70A4684F" w14:textId="5CC5829E" w:rsidR="002A122C" w:rsidRPr="002A122C" w:rsidRDefault="002A122C" w:rsidP="002A122C">
      <w:pPr>
        <w:spacing w:after="160" w:line="259" w:lineRule="auto"/>
      </w:pPr>
      <w:r w:rsidRPr="002A122C">
        <w:t xml:space="preserve">Gronden die zien op juridische omstandigheden waarin de Gegadigde of Inschrijver kan verkeren en op grond waarvan Gegadigde of Inschrijver bij de toepassing ervan wordt uitgesloten van deelname aan de aanbesteding. </w:t>
      </w:r>
    </w:p>
    <w:p w14:paraId="6E429B14" w14:textId="77777777" w:rsidR="002A122C" w:rsidRPr="002A122C" w:rsidRDefault="002A122C" w:rsidP="004558BD">
      <w:pPr>
        <w:spacing w:after="0" w:line="259" w:lineRule="auto"/>
        <w:rPr>
          <w:b/>
          <w:bCs/>
        </w:rPr>
      </w:pPr>
      <w:r w:rsidRPr="002A122C">
        <w:rPr>
          <w:b/>
          <w:bCs/>
        </w:rPr>
        <w:t>Wachtkamerovereenkomst</w:t>
      </w:r>
    </w:p>
    <w:p w14:paraId="30C5C2E6" w14:textId="70AD53F3" w:rsidR="002A122C" w:rsidRPr="002A122C" w:rsidRDefault="002A122C" w:rsidP="002A122C">
      <w:pPr>
        <w:spacing w:after="160" w:line="259" w:lineRule="auto"/>
      </w:pPr>
      <w:r w:rsidRPr="002A122C">
        <w:t>De Overeenkomst met de nummer twee (of volgende) Inschrijver in de rangorde van de uitkomst van deze aanbestedingsprocedure betreffende de op deze aanbesteding van toepassing zijnde wachtkamerconstructie, die inhoudt dat indien de Raamovereenkomst met de Opdrachtnemer, om wat voor reden dan ook, voortijdig eindigt, de Aanbestedende dienst de Raamovereenkomst met deze nummer 2 Inschrijver sluit.</w:t>
      </w:r>
    </w:p>
    <w:p w14:paraId="2DD2B3A5" w14:textId="77777777" w:rsidR="002A122C" w:rsidRPr="002A122C" w:rsidRDefault="002A122C" w:rsidP="004558BD">
      <w:pPr>
        <w:spacing w:after="0" w:line="259" w:lineRule="auto"/>
        <w:rPr>
          <w:b/>
          <w:bCs/>
        </w:rPr>
      </w:pPr>
      <w:r w:rsidRPr="002A122C">
        <w:rPr>
          <w:b/>
          <w:bCs/>
        </w:rPr>
        <w:t xml:space="preserve">Werkdagen </w:t>
      </w:r>
    </w:p>
    <w:p w14:paraId="0A665629" w14:textId="07427C5D" w:rsidR="006F151A" w:rsidRDefault="002A122C" w:rsidP="002A122C">
      <w:pPr>
        <w:spacing w:after="160" w:line="259" w:lineRule="auto"/>
        <w:sectPr w:rsidR="006F151A" w:rsidSect="005C0E1B">
          <w:headerReference w:type="default" r:id="rId25"/>
          <w:footerReference w:type="default" r:id="rId26"/>
          <w:headerReference w:type="first" r:id="rId27"/>
          <w:pgSz w:w="11906" w:h="16838" w:code="9"/>
          <w:pgMar w:top="1134" w:right="1134" w:bottom="1134" w:left="1134" w:header="709" w:footer="709" w:gutter="0"/>
          <w:paperSrc w:first="15" w:other="15"/>
          <w:cols w:space="708"/>
          <w:titlePg/>
          <w:docGrid w:linePitch="360"/>
        </w:sectPr>
      </w:pPr>
      <w:r w:rsidRPr="002A122C">
        <w:t>Kalenderdagen, behoudens zaterdag, zondag en algemeen erkende feestdagen</w:t>
      </w:r>
    </w:p>
    <w:p w14:paraId="4F957C55" w14:textId="49D76F3A" w:rsidR="004B5F29" w:rsidRDefault="00D0307A" w:rsidP="004B5F29">
      <w:pPr>
        <w:pStyle w:val="Kop1"/>
      </w:pPr>
      <w:bookmarkStart w:id="12" w:name="_Toc188960857"/>
      <w:r>
        <w:t>Inleiding</w:t>
      </w:r>
      <w:bookmarkEnd w:id="12"/>
    </w:p>
    <w:p w14:paraId="68D2D6F0" w14:textId="64A000ED" w:rsidR="00D0307A" w:rsidRPr="00D0307A" w:rsidRDefault="00D0307A" w:rsidP="00D0307A">
      <w:r>
        <w:t xml:space="preserve">Invest-NL contracteert regelmatig ondernemers om opdrachten uit te voeren. Vanwege de geraamde kosten voor het uitvoeren van deze opdracht moeten wij deze </w:t>
      </w:r>
      <w:r w:rsidR="0061367E">
        <w:t>Europees</w:t>
      </w:r>
      <w:r>
        <w:t xml:space="preserve"> aanbesteden. Als u overweegt om in te schrijven</w:t>
      </w:r>
      <w:r w:rsidR="00B97690">
        <w:t xml:space="preserve"> en een </w:t>
      </w:r>
      <w:r w:rsidR="0061367E">
        <w:t>inschrijving</w:t>
      </w:r>
      <w:r w:rsidR="00B97690">
        <w:t xml:space="preserve"> in te dienen</w:t>
      </w:r>
      <w:r>
        <w:t xml:space="preserve">, </w:t>
      </w:r>
      <w:r w:rsidR="00B97690">
        <w:t xml:space="preserve">dan </w:t>
      </w:r>
      <w:r>
        <w:t>krijgt u te maken met verschillende regels, eisen en wensen. Deze staan besch</w:t>
      </w:r>
      <w:r w:rsidR="00C64204">
        <w:t>reven in dit</w:t>
      </w:r>
      <w:r w:rsidR="0061367E">
        <w:t xml:space="preserve"> </w:t>
      </w:r>
      <w:bookmarkStart w:id="13" w:name="_Hlk188367214"/>
      <w:r w:rsidR="0061367E">
        <w:t>beschrijvend</w:t>
      </w:r>
      <w:r w:rsidR="00C64204">
        <w:t xml:space="preserve"> document </w:t>
      </w:r>
      <w:bookmarkEnd w:id="13"/>
      <w:r w:rsidR="00B97690">
        <w:t xml:space="preserve">en in </w:t>
      </w:r>
      <w:r w:rsidR="00DE2051">
        <w:t>alle</w:t>
      </w:r>
      <w:r w:rsidR="00C64204">
        <w:t xml:space="preserve"> bijbehorende bijlagen.</w:t>
      </w:r>
    </w:p>
    <w:p w14:paraId="3E9FA5FE" w14:textId="346B9654" w:rsidR="004B5F29" w:rsidRDefault="00C64204" w:rsidP="004B5F29">
      <w:pPr>
        <w:pStyle w:val="Kop2"/>
      </w:pPr>
      <w:bookmarkStart w:id="14" w:name="_Toc188960858"/>
      <w:r>
        <w:t>Over Invest-NL</w:t>
      </w:r>
      <w:bookmarkEnd w:id="14"/>
    </w:p>
    <w:p w14:paraId="2B6D4ED9" w14:textId="57E4B537" w:rsidR="00C64204" w:rsidRDefault="00C64204" w:rsidP="00C64204">
      <w:r>
        <w:t>Wij zijn Invest-NL</w:t>
      </w:r>
      <w:r w:rsidR="006621B5">
        <w:t xml:space="preserve"> en </w:t>
      </w:r>
      <w:r>
        <w:t>dragen bij aan een duurzamer en innovatiever Nederland. Dat doen we door kapitaal te mobiliseren: van onszelf, van overheden, van marktpartijen en van Europese instellingen. Risicokapitaal en geduldig kapitaal; zodat financierbaar wordt wat nu niet financierbaar lijkt.</w:t>
      </w:r>
    </w:p>
    <w:p w14:paraId="30A282D3" w14:textId="125F0053" w:rsidR="00C64204" w:rsidRDefault="00C64204" w:rsidP="00C64204">
      <w:r>
        <w:t xml:space="preserve">Dat doen </w:t>
      </w:r>
      <w:r w:rsidR="00BA5CD0">
        <w:t>wij</w:t>
      </w:r>
      <w:r>
        <w:t xml:space="preserve"> niet alleen: we werken hierbij nauw samen met innovatieve ondernemers, overheden en financiële partijen</w:t>
      </w:r>
      <w:r w:rsidR="006621B5">
        <w:t>. I</w:t>
      </w:r>
      <w:r>
        <w:t xml:space="preserve">n Nederland en daarbuiten. Onze prioriteit ligt waar onze toegevoegde waarde het grootst is: het mobiliseren van kapitaal voor jonge, snelgroeiende en innovatieve bedrijven die een cruciale rol spelen in de overgang naar een </w:t>
      </w:r>
      <w:proofErr w:type="spellStart"/>
      <w:r>
        <w:t>carbonneutrale</w:t>
      </w:r>
      <w:proofErr w:type="spellEnd"/>
      <w:r>
        <w:t xml:space="preserve"> en circulaire economie.</w:t>
      </w:r>
    </w:p>
    <w:p w14:paraId="3C477655" w14:textId="3D8EE195" w:rsidR="00C64204" w:rsidRDefault="00C64204" w:rsidP="00C64204">
      <w:r>
        <w:t xml:space="preserve">Wij zijn een private impact </w:t>
      </w:r>
      <w:r w:rsidR="00B43370">
        <w:t>investeerder</w:t>
      </w:r>
      <w:r>
        <w:t>, gefinancierd met publieke middelen. Met het ministerie van Financiën als onze aandeelhouder en onze directe relaties met overheden zijn wij bij uitstek in staat om complexe maatschappelijke transities en risicovolle innovaties te financieren</w:t>
      </w:r>
      <w:r w:rsidR="006621B5">
        <w:t>.</w:t>
      </w:r>
    </w:p>
    <w:p w14:paraId="20265C16" w14:textId="15F12611" w:rsidR="00C70E85" w:rsidRDefault="00B97690" w:rsidP="00C70E85">
      <w:pPr>
        <w:pStyle w:val="Kop2"/>
      </w:pPr>
      <w:bookmarkStart w:id="15" w:name="_Toc188960859"/>
      <w:r>
        <w:t>Aanbestedingsprocedure</w:t>
      </w:r>
      <w:bookmarkEnd w:id="15"/>
    </w:p>
    <w:p w14:paraId="228F1584" w14:textId="77777777" w:rsidR="007A47D5" w:rsidRDefault="00B97690" w:rsidP="00C64204">
      <w:r w:rsidRPr="00B97690">
        <w:t xml:space="preserve">Deze </w:t>
      </w:r>
      <w:r w:rsidR="0061367E">
        <w:t xml:space="preserve">Europese </w:t>
      </w:r>
      <w:r w:rsidR="009948A1" w:rsidRPr="009948A1">
        <w:t>procedure</w:t>
      </w:r>
      <w:r w:rsidR="009948A1">
        <w:t xml:space="preserve"> </w:t>
      </w:r>
      <w:r w:rsidRPr="00B97690">
        <w:t xml:space="preserve">is gebaseerd op de Aanbestedingswet 2012. </w:t>
      </w:r>
      <w:r w:rsidR="00B41A35">
        <w:t>Daarbij volgen</w:t>
      </w:r>
      <w:r w:rsidR="008214CF">
        <w:t xml:space="preserve"> we de openbare procedure</w:t>
      </w:r>
      <w:r w:rsidR="00210D80">
        <w:t xml:space="preserve"> op grond van artikel 2.26 </w:t>
      </w:r>
      <w:r w:rsidR="00210D80" w:rsidRPr="00210D80">
        <w:t>Aanbestedingswet 2012</w:t>
      </w:r>
      <w:r w:rsidR="00210D80">
        <w:t xml:space="preserve">. Verder sluiten wij grotendeels aan </w:t>
      </w:r>
      <w:r w:rsidR="009948A1">
        <w:t xml:space="preserve">bij het initiatief ‘Aanbesteden op 3 A4’. Dit houdt in: beknopt, </w:t>
      </w:r>
      <w:proofErr w:type="spellStart"/>
      <w:r w:rsidR="009948A1">
        <w:t>to</w:t>
      </w:r>
      <w:proofErr w:type="spellEnd"/>
      <w:r w:rsidR="009948A1">
        <w:t xml:space="preserve"> </w:t>
      </w:r>
      <w:proofErr w:type="spellStart"/>
      <w:r w:rsidR="009948A1">
        <w:t>the</w:t>
      </w:r>
      <w:proofErr w:type="spellEnd"/>
      <w:r w:rsidR="009948A1">
        <w:t xml:space="preserve"> point en in begrijpelijke taal aanbesteden. </w:t>
      </w:r>
    </w:p>
    <w:p w14:paraId="454AF5A2" w14:textId="1C451DA5" w:rsidR="00C63FFC" w:rsidRDefault="009948A1" w:rsidP="00C64204">
      <w:r>
        <w:t>Zo verminderen we de administratieve laste</w:t>
      </w:r>
      <w:r w:rsidR="00B43370">
        <w:t>n</w:t>
      </w:r>
      <w:r>
        <w:t xml:space="preserve"> bij aanbestedingen, </w:t>
      </w:r>
      <w:r w:rsidR="00B43370">
        <w:t>willen we</w:t>
      </w:r>
      <w:r>
        <w:t xml:space="preserve"> de drempel </w:t>
      </w:r>
      <w:r w:rsidR="00B43370">
        <w:t xml:space="preserve">verlagen </w:t>
      </w:r>
      <w:r>
        <w:t>voor kleinere (regionale) ondernemingen om deel te nemen en verleggen we de focus van procesbeschrijving naar het doel van de aanbesteding.</w:t>
      </w:r>
    </w:p>
    <w:p w14:paraId="6CD16C69" w14:textId="5E3D57A6" w:rsidR="00C70E85" w:rsidRDefault="00C63FFC" w:rsidP="00C70E85">
      <w:pPr>
        <w:pStyle w:val="Kop2"/>
      </w:pPr>
      <w:bookmarkStart w:id="16" w:name="_Toc188960860"/>
      <w:r>
        <w:t>Contactpersoon</w:t>
      </w:r>
      <w:bookmarkEnd w:id="16"/>
    </w:p>
    <w:p w14:paraId="2DF6B6D9" w14:textId="3B38E31C" w:rsidR="00C70E85" w:rsidRDefault="00191564" w:rsidP="00C64204">
      <w:r w:rsidRPr="00191564">
        <w:t>Aysha Adlie</w:t>
      </w:r>
      <w:r w:rsidRPr="00191564">
        <w:rPr>
          <w:rFonts w:ascii="Arial" w:hAnsi="Arial" w:cs="Arial"/>
        </w:rPr>
        <w:t>​</w:t>
      </w:r>
      <w:r w:rsidRPr="00191564">
        <w:t xml:space="preserve">, </w:t>
      </w:r>
      <w:r w:rsidRPr="00191564">
        <w:rPr>
          <w:rFonts w:ascii="Arial" w:hAnsi="Arial" w:cs="Arial"/>
        </w:rPr>
        <w:t>​</w:t>
      </w:r>
      <w:r w:rsidRPr="00191564">
        <w:t>Inkoopadviseur</w:t>
      </w:r>
      <w:r w:rsidRPr="00191564">
        <w:rPr>
          <w:rFonts w:ascii="Arial" w:hAnsi="Arial" w:cs="Arial"/>
        </w:rPr>
        <w:t>​</w:t>
      </w:r>
      <w:r w:rsidRPr="00191564">
        <w:t xml:space="preserve"> bij Invest-NL begeleidt deze aanbestedingsprocedure. </w:t>
      </w:r>
      <w:r w:rsidRPr="00191564">
        <w:rPr>
          <w:rFonts w:ascii="Arial" w:hAnsi="Arial" w:cs="Arial"/>
        </w:rPr>
        <w:t>​</w:t>
      </w:r>
      <w:r w:rsidRPr="00191564">
        <w:t>Zij</w:t>
      </w:r>
      <w:r w:rsidRPr="00191564">
        <w:rPr>
          <w:rFonts w:ascii="Arial" w:hAnsi="Arial" w:cs="Arial"/>
        </w:rPr>
        <w:t>​</w:t>
      </w:r>
      <w:r w:rsidRPr="00191564">
        <w:t xml:space="preserve"> is bereikbaar via het aanbestedingsplatform of per e-mail: </w:t>
      </w:r>
      <w:r w:rsidRPr="00191564">
        <w:rPr>
          <w:rFonts w:ascii="Arial" w:hAnsi="Arial" w:cs="Arial"/>
        </w:rPr>
        <w:t>​</w:t>
      </w:r>
      <w:r w:rsidRPr="00191564">
        <w:t>aysha.adlie@invest-nl.nl</w:t>
      </w:r>
      <w:r w:rsidR="0014761C">
        <w:t>.</w:t>
      </w:r>
    </w:p>
    <w:p w14:paraId="212B32AA" w14:textId="67DF57FE" w:rsidR="004F54D2" w:rsidRDefault="0014761C" w:rsidP="00C64204">
      <w:r>
        <w:t xml:space="preserve">U kunt tijdens de procedure met ons </w:t>
      </w:r>
      <w:r w:rsidR="00B43370">
        <w:t>contact opnemen</w:t>
      </w:r>
      <w:r>
        <w:t xml:space="preserve"> over vragen </w:t>
      </w:r>
      <w:r w:rsidR="00B43370">
        <w:t xml:space="preserve">of onduidelijkheden </w:t>
      </w:r>
      <w:r>
        <w:t>die u tegenkomt</w:t>
      </w:r>
      <w:r w:rsidR="00B43370">
        <w:t xml:space="preserve"> in deze </w:t>
      </w:r>
      <w:r w:rsidR="00815FFC">
        <w:t>aanbesteding</w:t>
      </w:r>
      <w:r>
        <w:t>.</w:t>
      </w:r>
      <w:r w:rsidR="004F54D2">
        <w:t xml:space="preserve"> U kunt deze vragen en/of opmerkingen in eerste instantie </w:t>
      </w:r>
      <w:r w:rsidR="00B43370">
        <w:t xml:space="preserve">alleen </w:t>
      </w:r>
      <w:r w:rsidR="004F54D2">
        <w:t xml:space="preserve">stellen via de vragenronde, die vervolgens in de nota van inlichtingen door ons worden beantwoord. </w:t>
      </w:r>
      <w:r w:rsidR="00B43370">
        <w:t xml:space="preserve">Wanneer </w:t>
      </w:r>
      <w:r w:rsidR="004F54D2">
        <w:t xml:space="preserve">de beantwoording van uw vragen en/of opmerkingen niet naar tevredenheid is of als deze uitblijft, dan kunt u gebruik maken van de klachtenregeling. U dient de klacht in bij het klachtenloket van Invest-NL via het e-mailadres: </w:t>
      </w:r>
      <w:r w:rsidR="009A62D9">
        <w:br/>
      </w:r>
      <w:hyperlink r:id="rId28" w:history="1">
        <w:r w:rsidR="009A62D9" w:rsidRPr="00BF78B7">
          <w:rPr>
            <w:rStyle w:val="Hyperlink"/>
            <w:color w:val="DF6359" w:themeColor="accent1"/>
          </w:rPr>
          <w:t>klachten@invest-nl.nl</w:t>
        </w:r>
      </w:hyperlink>
      <w:r w:rsidR="004F54D2">
        <w:t>.</w:t>
      </w:r>
    </w:p>
    <w:p w14:paraId="25B72E53" w14:textId="1D77DF58" w:rsidR="00871589" w:rsidRDefault="00871589" w:rsidP="00871589">
      <w:pPr>
        <w:pStyle w:val="Kop2"/>
      </w:pPr>
      <w:bookmarkStart w:id="17" w:name="_Toc188960861"/>
      <w:r>
        <w:t>Bijlagen</w:t>
      </w:r>
      <w:bookmarkEnd w:id="17"/>
    </w:p>
    <w:p w14:paraId="6EC8BAE7" w14:textId="003607C7" w:rsidR="00871589" w:rsidRDefault="00CB524F" w:rsidP="00C64204">
      <w:r>
        <w:t xml:space="preserve">Naast dit document worden de volgende bijlagen </w:t>
      </w:r>
      <w:r w:rsidR="00576FAA" w:rsidRPr="00576FAA">
        <w:t xml:space="preserve">als losse bestanden </w:t>
      </w:r>
      <w:r>
        <w:t>ter beschikking gesteld:</w:t>
      </w:r>
    </w:p>
    <w:p w14:paraId="32654AE5" w14:textId="57FBE0A1" w:rsidR="00CB524F" w:rsidRDefault="00CB524F" w:rsidP="00FF18D1">
      <w:pPr>
        <w:tabs>
          <w:tab w:val="left" w:pos="1418"/>
        </w:tabs>
        <w:spacing w:after="100"/>
      </w:pPr>
      <w:r>
        <w:t xml:space="preserve">Bijlage </w:t>
      </w:r>
      <w:r w:rsidR="00E1730C">
        <w:t>A</w:t>
      </w:r>
      <w:r>
        <w:tab/>
        <w:t>Programma van eisen</w:t>
      </w:r>
    </w:p>
    <w:p w14:paraId="3F9D87EC" w14:textId="77777777" w:rsidR="0020639F" w:rsidRDefault="00CB524F" w:rsidP="0020639F">
      <w:pPr>
        <w:tabs>
          <w:tab w:val="left" w:pos="1418"/>
        </w:tabs>
        <w:spacing w:after="100"/>
      </w:pPr>
      <w:r>
        <w:t xml:space="preserve">Bijlage </w:t>
      </w:r>
      <w:r w:rsidR="00E1730C">
        <w:t>B</w:t>
      </w:r>
      <w:r>
        <w:tab/>
      </w:r>
      <w:r w:rsidR="0020639F">
        <w:t xml:space="preserve">Verklaring geen Russische betrokkenheid </w:t>
      </w:r>
    </w:p>
    <w:p w14:paraId="6847D59F" w14:textId="69C3C0EB" w:rsidR="00FF18D1" w:rsidRDefault="00FF18D1" w:rsidP="00FF18D1">
      <w:pPr>
        <w:tabs>
          <w:tab w:val="left" w:pos="1418"/>
        </w:tabs>
        <w:spacing w:after="100"/>
      </w:pPr>
      <w:r>
        <w:t xml:space="preserve">Bijlage </w:t>
      </w:r>
      <w:r w:rsidR="006A586E">
        <w:t>C</w:t>
      </w:r>
      <w:r>
        <w:tab/>
        <w:t>Referentieformulier</w:t>
      </w:r>
    </w:p>
    <w:p w14:paraId="4CF1C407" w14:textId="729BDB93" w:rsidR="00CB524F" w:rsidRDefault="00CB524F" w:rsidP="00FF18D1">
      <w:pPr>
        <w:tabs>
          <w:tab w:val="left" w:pos="1418"/>
        </w:tabs>
        <w:spacing w:after="100"/>
      </w:pPr>
      <w:r>
        <w:t xml:space="preserve">Bijlage </w:t>
      </w:r>
      <w:r w:rsidR="006A586E">
        <w:t>D</w:t>
      </w:r>
      <w:r>
        <w:tab/>
      </w:r>
      <w:r w:rsidR="008F60FB">
        <w:t>Prijzenblad</w:t>
      </w:r>
      <w:bookmarkStart w:id="18" w:name="OpenAt"/>
      <w:bookmarkEnd w:id="18"/>
    </w:p>
    <w:p w14:paraId="473D35FD" w14:textId="1607125B" w:rsidR="008F60FB" w:rsidRDefault="00920034" w:rsidP="00FF18D1">
      <w:pPr>
        <w:tabs>
          <w:tab w:val="left" w:pos="1418"/>
        </w:tabs>
        <w:spacing w:after="100"/>
      </w:pPr>
      <w:r>
        <w:t>Bijlage E</w:t>
      </w:r>
      <w:r w:rsidR="008F60FB">
        <w:tab/>
        <w:t>(Concept) Overeenkomst</w:t>
      </w:r>
    </w:p>
    <w:p w14:paraId="33EA7B46" w14:textId="4D6D8387" w:rsidR="00E1730C" w:rsidRDefault="00E1730C" w:rsidP="00E1730C">
      <w:pPr>
        <w:tabs>
          <w:tab w:val="left" w:pos="1418"/>
        </w:tabs>
        <w:spacing w:after="100"/>
      </w:pPr>
      <w:r>
        <w:t xml:space="preserve">Bijlage </w:t>
      </w:r>
      <w:r w:rsidR="00920034">
        <w:t>F</w:t>
      </w:r>
      <w:r>
        <w:tab/>
        <w:t>(</w:t>
      </w:r>
      <w:r w:rsidR="00B70757">
        <w:t>C</w:t>
      </w:r>
      <w:r>
        <w:t xml:space="preserve">oncept) </w:t>
      </w:r>
      <w:r w:rsidR="00B70757">
        <w:t>W</w:t>
      </w:r>
      <w:r>
        <w:t>achtkamer overeenkomst</w:t>
      </w:r>
      <w:r>
        <w:br w:type="page"/>
      </w:r>
    </w:p>
    <w:p w14:paraId="47412562" w14:textId="77777777" w:rsidR="00E1730C" w:rsidRDefault="00E1730C" w:rsidP="00FF18D1">
      <w:pPr>
        <w:tabs>
          <w:tab w:val="left" w:pos="1418"/>
        </w:tabs>
        <w:spacing w:after="100"/>
      </w:pPr>
    </w:p>
    <w:p w14:paraId="6CC149B2" w14:textId="42FA3676" w:rsidR="00D50022" w:rsidRDefault="007A47D5" w:rsidP="00FF18D1">
      <w:pPr>
        <w:tabs>
          <w:tab w:val="left" w:pos="1418"/>
        </w:tabs>
        <w:spacing w:after="100"/>
      </w:pPr>
      <w:r>
        <w:t xml:space="preserve">Bijlage </w:t>
      </w:r>
      <w:r w:rsidR="00920034">
        <w:t>G</w:t>
      </w:r>
      <w:r>
        <w:tab/>
        <w:t xml:space="preserve">ARVODI </w:t>
      </w:r>
      <w:r w:rsidR="00E52DC2" w:rsidRPr="0038129A">
        <w:rPr>
          <w:rFonts w:cs="Arial"/>
          <w:bCs/>
        </w:rPr>
        <w:t>Inkoopvoorwaarden</w:t>
      </w:r>
    </w:p>
    <w:p w14:paraId="278A060F" w14:textId="7AFDBFC1" w:rsidR="0020639F" w:rsidRDefault="00D50022" w:rsidP="0020639F">
      <w:pPr>
        <w:tabs>
          <w:tab w:val="left" w:pos="1418"/>
        </w:tabs>
        <w:spacing w:after="100"/>
      </w:pPr>
      <w:r>
        <w:t xml:space="preserve">Bijlage </w:t>
      </w:r>
      <w:r w:rsidR="00920034">
        <w:t>H</w:t>
      </w:r>
      <w:r>
        <w:tab/>
      </w:r>
      <w:r w:rsidR="0020639F">
        <w:t>Uniform Europees Aanbestedingsdocument</w:t>
      </w:r>
      <w:r w:rsidR="14C65B8C">
        <w:t xml:space="preserve"> (zie </w:t>
      </w:r>
      <w:proofErr w:type="spellStart"/>
      <w:r w:rsidR="14C65B8C">
        <w:t>TenderNed</w:t>
      </w:r>
      <w:proofErr w:type="spellEnd"/>
      <w:r w:rsidR="14C65B8C">
        <w:t>)</w:t>
      </w:r>
    </w:p>
    <w:p w14:paraId="20A83A1C" w14:textId="24C1D00D" w:rsidR="00317FC8" w:rsidRDefault="00CC180A" w:rsidP="00FF18D1">
      <w:pPr>
        <w:tabs>
          <w:tab w:val="left" w:pos="1418"/>
        </w:tabs>
        <w:spacing w:after="100"/>
      </w:pPr>
      <w:r>
        <w:t xml:space="preserve">Bijlage </w:t>
      </w:r>
      <w:r w:rsidR="00920034">
        <w:t>I</w:t>
      </w:r>
      <w:r>
        <w:tab/>
        <w:t xml:space="preserve">Casus voor </w:t>
      </w:r>
      <w:r w:rsidR="00F7765B">
        <w:t xml:space="preserve">uitrekening tijdens de presentatie </w:t>
      </w:r>
    </w:p>
    <w:p w14:paraId="73AAD265" w14:textId="413A9FA6" w:rsidR="001777B2" w:rsidRDefault="001777B2" w:rsidP="00FF18D1">
      <w:pPr>
        <w:tabs>
          <w:tab w:val="left" w:pos="1418"/>
        </w:tabs>
        <w:spacing w:after="100"/>
      </w:pPr>
      <w:r w:rsidRPr="00F6267B">
        <w:t xml:space="preserve">Bijlage J </w:t>
      </w:r>
      <w:r w:rsidR="00F6267B">
        <w:tab/>
      </w:r>
      <w:r w:rsidRPr="00F6267B">
        <w:t>Algemene verklaring </w:t>
      </w:r>
    </w:p>
    <w:p w14:paraId="428AE38C" w14:textId="2F0E1EF0" w:rsidR="00273A45" w:rsidRDefault="004A7BE7" w:rsidP="00FF18D1">
      <w:pPr>
        <w:tabs>
          <w:tab w:val="left" w:pos="1418"/>
        </w:tabs>
        <w:spacing w:after="100"/>
      </w:pPr>
      <w:r>
        <w:t>Bijlage K</w:t>
      </w:r>
      <w:r>
        <w:tab/>
      </w:r>
      <w:r w:rsidR="00C31ACC">
        <w:t>C</w:t>
      </w:r>
      <w:r>
        <w:t xml:space="preserve">oncept </w:t>
      </w:r>
      <w:r w:rsidRPr="004A7BE7">
        <w:t xml:space="preserve">Verwerkersovereenkomst </w:t>
      </w:r>
      <w:proofErr w:type="spellStart"/>
      <w:r w:rsidRPr="004A7BE7">
        <w:t>Invest-Nl</w:t>
      </w:r>
      <w:proofErr w:type="spellEnd"/>
    </w:p>
    <w:p w14:paraId="30B2E747" w14:textId="09410A5D" w:rsidR="00093E3E" w:rsidRDefault="00093E3E">
      <w:pPr>
        <w:spacing w:after="160" w:line="259" w:lineRule="auto"/>
      </w:pPr>
      <w:r>
        <w:br w:type="page"/>
      </w:r>
    </w:p>
    <w:p w14:paraId="1F374E41" w14:textId="77777777" w:rsidR="00F6267B" w:rsidRPr="00F6267B" w:rsidRDefault="00F6267B" w:rsidP="00FF18D1">
      <w:pPr>
        <w:tabs>
          <w:tab w:val="left" w:pos="1418"/>
        </w:tabs>
        <w:spacing w:after="100"/>
      </w:pPr>
    </w:p>
    <w:p w14:paraId="41E31F75" w14:textId="77777777" w:rsidR="00F6267B" w:rsidRDefault="00F6267B" w:rsidP="00FF18D1">
      <w:pPr>
        <w:tabs>
          <w:tab w:val="left" w:pos="1418"/>
        </w:tabs>
        <w:spacing w:after="100"/>
      </w:pPr>
    </w:p>
    <w:p w14:paraId="5B8A7085" w14:textId="7917A422" w:rsidR="00D0307A" w:rsidRDefault="003D4D3F" w:rsidP="00D0307A">
      <w:pPr>
        <w:pStyle w:val="Kop1"/>
      </w:pPr>
      <w:bookmarkStart w:id="19" w:name="_Toc188960862"/>
      <w:r>
        <w:t>Wat wordt er aanbesteed?</w:t>
      </w:r>
      <w:bookmarkEnd w:id="19"/>
    </w:p>
    <w:p w14:paraId="1CE4106B" w14:textId="2FDA7A09" w:rsidR="003D4D3F" w:rsidRDefault="003D4D3F" w:rsidP="003D4D3F">
      <w:r>
        <w:t xml:space="preserve">Dit hoofdstuk geeft in het kort een overzicht van de opdracht en hoe deze </w:t>
      </w:r>
      <w:r w:rsidR="00B43370">
        <w:t xml:space="preserve">in </w:t>
      </w:r>
      <w:r>
        <w:t>de markt wordt gezet. In onderstaande sub paragrafen wordt hier dieper op ingegaan. De eisen die op deze opdracht van toepassing zijn, staan omschreven in bijlage</w:t>
      </w:r>
      <w:r w:rsidR="00D17756">
        <w:t xml:space="preserve"> </w:t>
      </w:r>
      <w:r w:rsidR="00D17756" w:rsidRPr="002F2F87">
        <w:t>A</w:t>
      </w:r>
      <w:r w:rsidR="00201FE0">
        <w:t>.</w:t>
      </w:r>
    </w:p>
    <w:p w14:paraId="7D1FAEA9" w14:textId="2CA9E1C2" w:rsidR="00C933EE" w:rsidRDefault="00FC302C" w:rsidP="00D0307A">
      <w:pPr>
        <w:pStyle w:val="Kop2"/>
      </w:pPr>
      <w:bookmarkStart w:id="20" w:name="_Toc188960863"/>
      <w:r>
        <w:t>Vertrekpunt van de opdracht</w:t>
      </w:r>
      <w:bookmarkEnd w:id="20"/>
    </w:p>
    <w:p w14:paraId="44112EC9" w14:textId="1F79CCD2" w:rsidR="004C2C29" w:rsidRDefault="008D3E81" w:rsidP="004C2C29">
      <w:r>
        <w:t>Met deze aanbesteding wensen wij de uniforme fiscale dienstverlening en advisering te continueren en één (1) opdrachtnemer te contracteren die in staat is de dienstverlening te leveren, conform de eisen en wensen zoals beschreven in de aanbestedingsdocumenten.</w:t>
      </w:r>
    </w:p>
    <w:p w14:paraId="12ED02BF" w14:textId="1B27BEAE" w:rsidR="55CD34D9" w:rsidRDefault="55CD34D9">
      <w:r>
        <w:t>Gezien de geraamde omvang van de opdracht en de drempelwaarde voor Europees aanbesteden, zijn wij verplicht de opdracht via een Europese aanbesteding in de markt te zetten.</w:t>
      </w:r>
    </w:p>
    <w:p w14:paraId="41647558" w14:textId="2BBBCD53" w:rsidR="00AD4E99" w:rsidRDefault="004C2C29" w:rsidP="004C2C29">
      <w:r>
        <w:t xml:space="preserve">Invest-NL is een dynamische organisatie. Als gevolg hiervan doen zich, naast de gebruikelijke fiscale vraagstukken, ook veelvuldig complexere fiscale zaken voor. Wij hebben behoefte aan ondersteuning bij het opstellen van de aangifte vennootschapsbelasting (vanaf aangiftejaar 2025) en specialistische advisering op het gebied van fiscale vraagstukken, zodat wordt voldaan aan wet- en regelgeving.  De opdracht omvat de volgende vennootschappen: </w:t>
      </w:r>
    </w:p>
    <w:p w14:paraId="418E4380" w14:textId="2D42F0B9" w:rsidR="00AD4E99" w:rsidRDefault="004C2C29" w:rsidP="4550C2A7">
      <w:pPr>
        <w:pStyle w:val="Lijstalinea"/>
        <w:numPr>
          <w:ilvl w:val="0"/>
          <w:numId w:val="1"/>
        </w:numPr>
      </w:pPr>
      <w:r>
        <w:t xml:space="preserve">Invest-NL N.V. </w:t>
      </w:r>
    </w:p>
    <w:p w14:paraId="57F0C8FF" w14:textId="6583FCA9" w:rsidR="00AD4E99" w:rsidRPr="00C169E0" w:rsidRDefault="004C2C29" w:rsidP="4550C2A7">
      <w:pPr>
        <w:pStyle w:val="Lijstalinea"/>
        <w:numPr>
          <w:ilvl w:val="0"/>
          <w:numId w:val="1"/>
        </w:numPr>
        <w:rPr>
          <w:lang w:val="en-GB"/>
        </w:rPr>
      </w:pPr>
      <w:r w:rsidRPr="00C169E0">
        <w:rPr>
          <w:lang w:val="en-GB"/>
        </w:rPr>
        <w:t xml:space="preserve">Invest-NL Capital N.V. </w:t>
      </w:r>
    </w:p>
    <w:p w14:paraId="62169593" w14:textId="379F6164" w:rsidR="00AD4E99" w:rsidRPr="00C169E0" w:rsidRDefault="004C2C29" w:rsidP="4550C2A7">
      <w:pPr>
        <w:pStyle w:val="Lijstalinea"/>
        <w:numPr>
          <w:ilvl w:val="0"/>
          <w:numId w:val="1"/>
        </w:numPr>
        <w:rPr>
          <w:lang w:val="en-GB"/>
        </w:rPr>
      </w:pPr>
      <w:r w:rsidRPr="00C169E0">
        <w:rPr>
          <w:lang w:val="en-GB"/>
        </w:rPr>
        <w:t xml:space="preserve">Invest-NL Business Development B.V. </w:t>
      </w:r>
    </w:p>
    <w:p w14:paraId="15EB4802" w14:textId="3E4C2234" w:rsidR="00AD4E99" w:rsidRDefault="004C2C29" w:rsidP="4550C2A7">
      <w:pPr>
        <w:pStyle w:val="Lijstalinea"/>
        <w:numPr>
          <w:ilvl w:val="0"/>
          <w:numId w:val="1"/>
        </w:numPr>
      </w:pPr>
      <w:proofErr w:type="spellStart"/>
      <w:r>
        <w:t>Bescherming</w:t>
      </w:r>
      <w:r w:rsidR="1654E815">
        <w:t>voorziening</w:t>
      </w:r>
      <w:proofErr w:type="spellEnd"/>
      <w:r>
        <w:t xml:space="preserve"> Economische Veiligheid B.V. </w:t>
      </w:r>
      <w:r w:rsidR="7A0E47BD">
        <w:t>("BEV")</w:t>
      </w:r>
    </w:p>
    <w:p w14:paraId="5818CD99" w14:textId="261E2B52" w:rsidR="00AD4E99" w:rsidRPr="00C169E0" w:rsidRDefault="004C2C29" w:rsidP="3C9D28DA">
      <w:pPr>
        <w:pStyle w:val="Lijstalinea"/>
        <w:numPr>
          <w:ilvl w:val="0"/>
          <w:numId w:val="71"/>
        </w:numPr>
        <w:rPr>
          <w:lang w:val="en-GB"/>
        </w:rPr>
      </w:pPr>
      <w:r w:rsidRPr="00C169E0">
        <w:rPr>
          <w:lang w:val="en-GB"/>
        </w:rPr>
        <w:t xml:space="preserve">INNL </w:t>
      </w:r>
      <w:proofErr w:type="spellStart"/>
      <w:r w:rsidRPr="00C169E0">
        <w:rPr>
          <w:lang w:val="en-GB"/>
        </w:rPr>
        <w:t>Publiek</w:t>
      </w:r>
      <w:proofErr w:type="spellEnd"/>
      <w:r w:rsidRPr="00C169E0">
        <w:rPr>
          <w:lang w:val="en-GB"/>
        </w:rPr>
        <w:t xml:space="preserve">-Private Product </w:t>
      </w:r>
      <w:proofErr w:type="spellStart"/>
      <w:r w:rsidRPr="00C169E0">
        <w:rPr>
          <w:lang w:val="en-GB"/>
        </w:rPr>
        <w:t>Structurering</w:t>
      </w:r>
      <w:proofErr w:type="spellEnd"/>
      <w:r w:rsidRPr="00C169E0">
        <w:rPr>
          <w:lang w:val="en-GB"/>
        </w:rPr>
        <w:t xml:space="preserve"> B.V. </w:t>
      </w:r>
    </w:p>
    <w:p w14:paraId="3ED208D4" w14:textId="742A1479" w:rsidR="00AD4E99" w:rsidRDefault="39E5D133" w:rsidP="3C9D28DA">
      <w:r>
        <w:t>Met uitzondering</w:t>
      </w:r>
      <w:r w:rsidR="1C8A7F8C">
        <w:t xml:space="preserve"> van</w:t>
      </w:r>
      <w:r>
        <w:t xml:space="preserve"> </w:t>
      </w:r>
      <w:r w:rsidR="707A955F">
        <w:t>BEV</w:t>
      </w:r>
      <w:r>
        <w:t xml:space="preserve"> </w:t>
      </w:r>
      <w:r w:rsidR="00E65E19">
        <w:t>maken dez</w:t>
      </w:r>
      <w:r w:rsidR="004C2C29">
        <w:t>e</w:t>
      </w:r>
      <w:r w:rsidR="004C2C29" w:rsidRPr="003335A2">
        <w:t xml:space="preserve"> vennootschappen onderdeel uit van een fiscale eenheid voor de </w:t>
      </w:r>
      <w:r w:rsidR="7F6289B0">
        <w:t>vennootschapsbelasting</w:t>
      </w:r>
      <w:r w:rsidR="004C2C29" w:rsidRPr="003335A2">
        <w:t xml:space="preserve"> en de </w:t>
      </w:r>
      <w:r w:rsidR="7F6289B0">
        <w:t>omzetbelasting</w:t>
      </w:r>
      <w:r w:rsidR="004C2C29">
        <w:t>.</w:t>
      </w:r>
      <w:r w:rsidR="004C2C29" w:rsidRPr="003335A2">
        <w:t xml:space="preserve">  Om de onafhankelijkheid van de accountant te onderstrepen die de jaarlijkse controle op de jaarrekening uitvoert, worden onze fiscale adviesvragen niet bij hen uitgezet.</w:t>
      </w:r>
      <w:r w:rsidR="004C2C29">
        <w:t xml:space="preserve">  </w:t>
      </w:r>
    </w:p>
    <w:p w14:paraId="5CB6191C" w14:textId="5B2E7E76" w:rsidR="00323B69" w:rsidRDefault="004C2C29" w:rsidP="00FC302C">
      <w:r>
        <w:t>De opdracht krijgt de vorm van een raamovereenkomst voor de uitvoering van de diensten. Wij willen met maximaal één (1) dienstverlener een raamovereenkomst afsluiten.</w:t>
      </w:r>
    </w:p>
    <w:p w14:paraId="3F2C033D" w14:textId="1E98CE16" w:rsidR="00B14AFE" w:rsidRDefault="006428B8" w:rsidP="00FC302C">
      <w:r w:rsidRPr="006428B8">
        <w:t>Ter realisatie van een fiscale ondersteuning en advisering voor Invest-NL zoeken wij een ondernemer die op basis van professionaliteit een passend en duurzaam kwaliteitsniveau kan leveren. Hierbij staan het ontzorgen van Invest-NL, het proactief adviseren over complexe fiscale vraagstukken en een klantgerichte samenwerking centraal. De dienstverlening omvat het opstellen en begeleiden van aangiften vennootschapsbelasting, advisering over fiscale vraagstukken en de overdracht van kennis en vaardigheden, zodat Invest-NL vanaf 202</w:t>
      </w:r>
      <w:r w:rsidR="00FA07EE">
        <w:t>6</w:t>
      </w:r>
      <w:r w:rsidRPr="006428B8">
        <w:t xml:space="preserve"> zelfstandig aangiften </w:t>
      </w:r>
      <w:r w:rsidR="4017322D">
        <w:t xml:space="preserve">vennootschapsbelasting </w:t>
      </w:r>
      <w:r w:rsidRPr="006428B8">
        <w:t>kan opstellen</w:t>
      </w:r>
      <w:r w:rsidR="00B654BC">
        <w:t>.</w:t>
      </w:r>
    </w:p>
    <w:p w14:paraId="690B9886" w14:textId="72A941ED" w:rsidR="00D0307A" w:rsidRDefault="00C933EE" w:rsidP="00D0307A">
      <w:pPr>
        <w:pStyle w:val="Kop2"/>
      </w:pPr>
      <w:bookmarkStart w:id="21" w:name="_Toc188960864"/>
      <w:r>
        <w:t xml:space="preserve">Wat </w:t>
      </w:r>
      <w:r w:rsidR="00FC302C">
        <w:t>zoeken</w:t>
      </w:r>
      <w:r>
        <w:t xml:space="preserve"> w</w:t>
      </w:r>
      <w:r w:rsidR="00A84DBC">
        <w:t>ij</w:t>
      </w:r>
      <w:r>
        <w:t>?</w:t>
      </w:r>
      <w:bookmarkEnd w:id="21"/>
    </w:p>
    <w:p w14:paraId="5704ECF4" w14:textId="77777777" w:rsidR="00366701" w:rsidRPr="00366701" w:rsidRDefault="00366701" w:rsidP="00366701">
      <w:pPr>
        <w:spacing w:after="0"/>
      </w:pPr>
      <w:r w:rsidRPr="00366701">
        <w:t>Binnen het bereik van de opdracht vallen de volgende werkzaamheden en factoren: </w:t>
      </w:r>
    </w:p>
    <w:p w14:paraId="73033743" w14:textId="77777777" w:rsidR="00366701" w:rsidRPr="00366701" w:rsidRDefault="00366701" w:rsidP="00652EFF">
      <w:pPr>
        <w:numPr>
          <w:ilvl w:val="0"/>
          <w:numId w:val="44"/>
        </w:numPr>
        <w:spacing w:after="0"/>
      </w:pPr>
      <w:r w:rsidRPr="00366701">
        <w:t>Opstellen en begeleiden aangifte vennootschapsbelasting vanaf het boekjaar 2025 (de huidige leverancier zal de aangifte vennootschapsbelasting 2024 nog verzorgen);  </w:t>
      </w:r>
    </w:p>
    <w:p w14:paraId="5D6BF163" w14:textId="16C72129" w:rsidR="00366701" w:rsidRPr="00366701" w:rsidRDefault="00366701" w:rsidP="00652EFF">
      <w:pPr>
        <w:numPr>
          <w:ilvl w:val="0"/>
          <w:numId w:val="45"/>
        </w:numPr>
        <w:spacing w:after="0"/>
      </w:pPr>
      <w:r w:rsidRPr="00366701">
        <w:t>Advisering op verschillende fiscale vraagstukken</w:t>
      </w:r>
      <w:r w:rsidR="00186FBD">
        <w:t>.</w:t>
      </w:r>
    </w:p>
    <w:p w14:paraId="1C60EB68" w14:textId="77777777" w:rsidR="00366701" w:rsidRDefault="00366701" w:rsidP="00366701">
      <w:pPr>
        <w:spacing w:after="0"/>
      </w:pPr>
    </w:p>
    <w:p w14:paraId="11183A1C" w14:textId="1C493D93" w:rsidR="00366701" w:rsidRPr="00366701" w:rsidRDefault="00366701" w:rsidP="00366701">
      <w:pPr>
        <w:spacing w:after="0"/>
      </w:pPr>
      <w:r w:rsidRPr="00366701">
        <w:t>De aard en omvang van deze dienstverlenging is niet altijd aan de voorkant in te schatten. In de afgelopen jaren zijn onder andere de volgende adviesdiensten uitgevraagd die ook onder deze toekomstige raamovereenkomst zouden kunnen worden weggezet</w:t>
      </w:r>
      <w:r w:rsidR="00B85439">
        <w:t>:</w:t>
      </w:r>
      <w:r w:rsidRPr="00366701">
        <w:t> </w:t>
      </w:r>
    </w:p>
    <w:p w14:paraId="697A0129" w14:textId="549264FA" w:rsidR="00366701" w:rsidRPr="00366701" w:rsidRDefault="00366701" w:rsidP="00652EFF">
      <w:pPr>
        <w:numPr>
          <w:ilvl w:val="0"/>
          <w:numId w:val="46"/>
        </w:numPr>
        <w:spacing w:after="0"/>
      </w:pPr>
      <w:r>
        <w:t>Advisering over het voegen van nieuwe entiteiten in bestaande fiscale eenheden voor de vennootschapsbelasting en de omzetbelasting; </w:t>
      </w:r>
    </w:p>
    <w:p w14:paraId="088B7C8E" w14:textId="77777777" w:rsidR="00366701" w:rsidRPr="00366701" w:rsidRDefault="00366701" w:rsidP="00652EFF">
      <w:pPr>
        <w:numPr>
          <w:ilvl w:val="0"/>
          <w:numId w:val="47"/>
        </w:numPr>
        <w:spacing w:after="0"/>
      </w:pPr>
      <w:r w:rsidRPr="00366701">
        <w:t>Advisering over de toepassing van de deelnemingsvrijstelling voor nieuwe investeringen, bijvoorbeeld in geval van transparante en niet-transparante fondsen; </w:t>
      </w:r>
    </w:p>
    <w:p w14:paraId="6A361452" w14:textId="77777777" w:rsidR="00366701" w:rsidRPr="00366701" w:rsidRDefault="00366701" w:rsidP="00652EFF">
      <w:pPr>
        <w:numPr>
          <w:ilvl w:val="0"/>
          <w:numId w:val="48"/>
        </w:numPr>
        <w:spacing w:after="0"/>
      </w:pPr>
      <w:r w:rsidRPr="00366701">
        <w:t>Advisering over invoeren van pro-rata belastingaftrek voor de omzetbelasting; </w:t>
      </w:r>
    </w:p>
    <w:p w14:paraId="1E1BCCEB" w14:textId="77777777" w:rsidR="00B0338E" w:rsidRDefault="00366701" w:rsidP="00652EFF">
      <w:pPr>
        <w:numPr>
          <w:ilvl w:val="0"/>
          <w:numId w:val="49"/>
        </w:numPr>
        <w:spacing w:after="0"/>
      </w:pPr>
      <w:r w:rsidRPr="00366701">
        <w:t>Advisering over specifieke loonbelastingvraagstukken, zoals WKR en reis- en verblijfkosten. </w:t>
      </w:r>
    </w:p>
    <w:p w14:paraId="031A2AFD" w14:textId="48870114" w:rsidR="00516346" w:rsidRDefault="00516346" w:rsidP="00B0338E">
      <w:pPr>
        <w:spacing w:after="0"/>
      </w:pPr>
    </w:p>
    <w:p w14:paraId="25B9A3B5" w14:textId="77777777" w:rsidR="00391EE1" w:rsidRPr="000E1F38" w:rsidRDefault="00391EE1" w:rsidP="00391EE1">
      <w:pPr>
        <w:spacing w:after="0"/>
        <w:ind w:left="720"/>
      </w:pPr>
    </w:p>
    <w:p w14:paraId="76AD67E5" w14:textId="103F1BB6" w:rsidR="00011DD2" w:rsidRDefault="00A84DBC" w:rsidP="00011DD2">
      <w:pPr>
        <w:pStyle w:val="Kop2"/>
      </w:pPr>
      <w:bookmarkStart w:id="22" w:name="_Toc188960865"/>
      <w:r>
        <w:t>Onze doelstellingen bij de opdracht</w:t>
      </w:r>
      <w:bookmarkEnd w:id="22"/>
    </w:p>
    <w:p w14:paraId="57B9FC54" w14:textId="77777777" w:rsidR="00364D92" w:rsidRPr="00364D92" w:rsidRDefault="00364D92" w:rsidP="00364D92">
      <w:pPr>
        <w:spacing w:after="0"/>
      </w:pPr>
      <w:r w:rsidRPr="00364D92">
        <w:t>Naast hetgeen wij zoeken, streven we met deze opdracht ernaar om de volgende doelstellingen te bereiken: </w:t>
      </w:r>
    </w:p>
    <w:p w14:paraId="15120294" w14:textId="77777777" w:rsidR="00364D92" w:rsidRPr="00364D92" w:rsidRDefault="00364D92" w:rsidP="00652EFF">
      <w:pPr>
        <w:numPr>
          <w:ilvl w:val="0"/>
          <w:numId w:val="50"/>
        </w:numPr>
        <w:spacing w:after="0"/>
      </w:pPr>
      <w:r w:rsidRPr="00364D92">
        <w:t>Voldoen aan wet- en regelgeving;  </w:t>
      </w:r>
    </w:p>
    <w:p w14:paraId="6EF995FE" w14:textId="77777777" w:rsidR="00364D92" w:rsidRPr="00364D92" w:rsidRDefault="00364D92" w:rsidP="00652EFF">
      <w:pPr>
        <w:numPr>
          <w:ilvl w:val="0"/>
          <w:numId w:val="51"/>
        </w:numPr>
        <w:spacing w:after="0"/>
      </w:pPr>
      <w:r w:rsidRPr="00364D92">
        <w:t>Tijdig indienen van de aangifte vennootschapsbelasting; en </w:t>
      </w:r>
    </w:p>
    <w:p w14:paraId="77FC343F" w14:textId="77777777" w:rsidR="00364D92" w:rsidRDefault="00364D92" w:rsidP="00652EFF">
      <w:pPr>
        <w:numPr>
          <w:ilvl w:val="0"/>
          <w:numId w:val="52"/>
        </w:numPr>
        <w:spacing w:after="0"/>
      </w:pPr>
      <w:r w:rsidRPr="00364D92">
        <w:t>Ons in staat stellen om voor het jaar 2026 de aangifte vennootschapsbelasting zelf op te stellen. De opdrachtnemer hoeft in dat geval de aangifte en onderliggende documentatie enkel nog te controleren. </w:t>
      </w:r>
    </w:p>
    <w:p w14:paraId="13BB75FE" w14:textId="25BE5DED" w:rsidR="00CF622E" w:rsidRDefault="00CF622E" w:rsidP="00652EFF">
      <w:pPr>
        <w:numPr>
          <w:ilvl w:val="0"/>
          <w:numId w:val="52"/>
        </w:numPr>
        <w:spacing w:after="0"/>
      </w:pPr>
      <w:r w:rsidRPr="00CF622E">
        <w:t>Een zo voordelig mogelijke belastingpositie realiseren. Dit betekent dat de adviseur proactief meedenkt om onze belastinglasten zo laag mogelijk te houden en eventuele teruggaven te optimaliseren.</w:t>
      </w:r>
    </w:p>
    <w:p w14:paraId="643DD5D9" w14:textId="77777777" w:rsidR="00364D92" w:rsidRDefault="00364D92" w:rsidP="00CB39B3">
      <w:pPr>
        <w:spacing w:after="0"/>
      </w:pPr>
    </w:p>
    <w:p w14:paraId="616B59D9" w14:textId="0DA6E429" w:rsidR="00A84DBC" w:rsidRDefault="00A84DBC" w:rsidP="00A84DBC">
      <w:pPr>
        <w:pStyle w:val="Kop2"/>
      </w:pPr>
      <w:bookmarkStart w:id="23" w:name="_Toc188960866"/>
      <w:r>
        <w:t>Omvang van de opdracht</w:t>
      </w:r>
      <w:bookmarkEnd w:id="23"/>
    </w:p>
    <w:p w14:paraId="55042B62" w14:textId="5479CAF6" w:rsidR="00F82564" w:rsidRDefault="00F82564" w:rsidP="00F82564">
      <w:r>
        <w:t>De totale omvang van de opdracht wordt ingeschat op ca. €</w:t>
      </w:r>
      <w:r w:rsidR="14D29D9D">
        <w:t xml:space="preserve"> </w:t>
      </w:r>
      <w:r>
        <w:t xml:space="preserve">60.000,- per jaar. De raming van de opdrachtwaarde is exclusief btw en is gebaseerd op </w:t>
      </w:r>
      <w:r w:rsidRPr="3C9D28DA">
        <w:rPr>
          <w:rFonts w:ascii="Arial" w:hAnsi="Arial" w:cs="Arial"/>
        </w:rPr>
        <w:t>​</w:t>
      </w:r>
      <w:r>
        <w:t>voorgaande jaren</w:t>
      </w:r>
      <w:r w:rsidRPr="3C9D28DA">
        <w:rPr>
          <w:rFonts w:ascii="Arial" w:hAnsi="Arial" w:cs="Arial"/>
        </w:rPr>
        <w:t>​</w:t>
      </w:r>
      <w:r>
        <w:t xml:space="preserve">.  </w:t>
      </w:r>
    </w:p>
    <w:p w14:paraId="7345C011" w14:textId="749B9BA8" w:rsidR="00575468" w:rsidRDefault="00F82564" w:rsidP="00F82564">
      <w:r>
        <w:t>Aan deze raming kunt u geen rechten ontlenen. Ze is slechts bedoeld om u een beeld te geven van de omvang. Wij hebben dan ook geen afnameverplichting en/of geven geen omzetgarantie. Tijdens de loop van de raamovereenkomst kunnen veranderingen plaatsvinden die de omvang van de opdracht kunnen vergroten of verkleinen.</w:t>
      </w:r>
    </w:p>
    <w:p w14:paraId="34CB6F0E" w14:textId="1C30AA0F" w:rsidR="00947476" w:rsidRPr="00032ABA" w:rsidRDefault="00947476" w:rsidP="00947476">
      <w:pPr>
        <w:pStyle w:val="Kop3"/>
      </w:pPr>
      <w:bookmarkStart w:id="24" w:name="_Toc188960867"/>
      <w:r>
        <w:t xml:space="preserve">Toekomstige ontwikkelingen </w:t>
      </w:r>
      <w:r w:rsidR="00032ABA">
        <w:t>(optioneel)</w:t>
      </w:r>
      <w:bookmarkEnd w:id="24"/>
    </w:p>
    <w:p w14:paraId="09BB7D40" w14:textId="28EE4CE4" w:rsidR="00534C2A" w:rsidRDefault="00534C2A" w:rsidP="00534C2A">
      <w:r>
        <w:t>De Aanbestedende dienst behoudt zich het recht voor de Opdracht te wijzigen, ongeacht de geldelijke waarde ervan, zonder een nieuwe aanbestedingsprocedure in de gevallen zoals:</w:t>
      </w:r>
    </w:p>
    <w:p w14:paraId="55994192" w14:textId="2451E2BF" w:rsidR="00947476" w:rsidRDefault="0D00D8A2" w:rsidP="00534C2A">
      <w:r>
        <w:t>a</w:t>
      </w:r>
      <w:r w:rsidR="00534C2A">
        <w:t>. Volume: Aanbestedende dienst behoudt zich het recht voor te fluctueren in volume bij deze Opdracht. De Aanbestedende dienst kan tot maximaal 50% boven de oorspronkelijk geraamde waarde Opdrachten uitzetten onder de Raamovereenkomst.</w:t>
      </w:r>
    </w:p>
    <w:p w14:paraId="1F830236" w14:textId="00B4C461" w:rsidR="001F602E" w:rsidRDefault="001F602E" w:rsidP="001F602E">
      <w:pPr>
        <w:pStyle w:val="Kop3"/>
      </w:pPr>
      <w:bookmarkStart w:id="25" w:name="_Toc188960868"/>
      <w:r w:rsidRPr="001F602E">
        <w:t>Percelen</w:t>
      </w:r>
      <w:bookmarkEnd w:id="25"/>
    </w:p>
    <w:p w14:paraId="5E57CEE3" w14:textId="5D48816D" w:rsidR="006C1C2E" w:rsidRDefault="00743252" w:rsidP="001F602E">
      <w:r>
        <w:t>De gevraagde</w:t>
      </w:r>
      <w:r w:rsidR="00AD4E99">
        <w:t xml:space="preserve"> </w:t>
      </w:r>
      <w:r w:rsidR="005337B4">
        <w:t>dienstverlening</w:t>
      </w:r>
      <w:r w:rsidR="00AD4E99">
        <w:t xml:space="preserve"> </w:t>
      </w:r>
      <w:r w:rsidR="006D1FEB">
        <w:t>betreft</w:t>
      </w:r>
      <w:r w:rsidR="00943215">
        <w:t xml:space="preserve"> enkel en alleen de werkzaamheden en factoren, zoals beschreven in paragraaf 2.2. van dit beschrijvend document. </w:t>
      </w:r>
      <w:r w:rsidR="00677F7A">
        <w:t>Het is dus geen samengevoegde opdracht.</w:t>
      </w:r>
      <w:r w:rsidR="006C1C2E">
        <w:t xml:space="preserve"> Het </w:t>
      </w:r>
      <w:r w:rsidR="00C33144">
        <w:t xml:space="preserve">opdelen van de opdracht zou </w:t>
      </w:r>
      <w:r w:rsidR="0091413D">
        <w:t>onbedoeld</w:t>
      </w:r>
      <w:r w:rsidR="00362837">
        <w:t xml:space="preserve"> </w:t>
      </w:r>
      <w:r w:rsidR="00C33144">
        <w:t xml:space="preserve">leiden tot versplintering </w:t>
      </w:r>
      <w:r w:rsidR="0091413D">
        <w:t xml:space="preserve">van de opdracht </w:t>
      </w:r>
      <w:r w:rsidR="00C33144">
        <w:t xml:space="preserve">en toename van de </w:t>
      </w:r>
      <w:r w:rsidR="00A60890" w:rsidRPr="00A60890">
        <w:t>administratieve lasten</w:t>
      </w:r>
      <w:r w:rsidR="00A60890">
        <w:t>.</w:t>
      </w:r>
    </w:p>
    <w:p w14:paraId="44D76494" w14:textId="7B815680" w:rsidR="00BB354E" w:rsidRDefault="0091413D" w:rsidP="001F602E">
      <w:r>
        <w:t xml:space="preserve">Dit is niet wenselijk. </w:t>
      </w:r>
      <w:r w:rsidR="00B06A99">
        <w:t xml:space="preserve">Daarom is gekozen om de opdracht in één (1) geheel aan te besteden, waarbij </w:t>
      </w:r>
      <w:r w:rsidR="00AF4430">
        <w:t>we</w:t>
      </w:r>
      <w:r w:rsidR="00872ABD">
        <w:t xml:space="preserve"> een partnerschap aan </w:t>
      </w:r>
      <w:r w:rsidR="00AF4430">
        <w:t xml:space="preserve">willen </w:t>
      </w:r>
      <w:r w:rsidR="00872ABD">
        <w:t xml:space="preserve">gaan met een dienstverlener </w:t>
      </w:r>
      <w:r w:rsidR="00AF4430">
        <w:t>die in staat is alle gevraagde diensten te leveren</w:t>
      </w:r>
      <w:r>
        <w:t xml:space="preserve">. </w:t>
      </w:r>
      <w:r w:rsidR="00CC1F2A">
        <w:t xml:space="preserve">Met het oog op de omvang </w:t>
      </w:r>
      <w:r w:rsidR="005F3F9B">
        <w:t>zijn</w:t>
      </w:r>
      <w:r w:rsidR="00CC1F2A">
        <w:t xml:space="preserve"> er naar onze mening ook voldoende mogelijkh</w:t>
      </w:r>
      <w:r w:rsidR="005F3F9B">
        <w:t xml:space="preserve">eden en ruimte voor </w:t>
      </w:r>
      <w:r w:rsidR="00E07D39" w:rsidRPr="00E07D39">
        <w:t>deelname van het midden- en kleinbedrijf (mkb)</w:t>
      </w:r>
      <w:r w:rsidR="00E07D39">
        <w:t>.</w:t>
      </w:r>
    </w:p>
    <w:p w14:paraId="58E658B4" w14:textId="2838F7F8" w:rsidR="00A84DBC" w:rsidRPr="00A84DBC" w:rsidRDefault="74D83E32" w:rsidP="00A84DBC">
      <w:pPr>
        <w:pStyle w:val="Kop2"/>
      </w:pPr>
      <w:bookmarkStart w:id="26" w:name="_Toc188960869"/>
      <w:r>
        <w:t>Raamo</w:t>
      </w:r>
      <w:r w:rsidR="00A84DBC">
        <w:t>vereenkomst</w:t>
      </w:r>
      <w:bookmarkEnd w:id="26"/>
    </w:p>
    <w:p w14:paraId="0053E5EC" w14:textId="77FB77A9" w:rsidR="00680070" w:rsidRPr="00862D8B" w:rsidRDefault="00680070" w:rsidP="00862D8B">
      <w:r w:rsidRPr="00862D8B">
        <w:t>Wij sluiten via deze aanbesteding een Raamovereenkomst af voor maximaal vier jaar. Daarbij staan de eerste twee jaar van de raamovereenkomst vast. Na deze periode kunnen wij de raamovereenkomst twee keer voor maximaal 12 maanden verlengen. Op eventuele verlengingen zijn alle bepalingen en voorwaarden zonder enige beperking van toepassing. De ingangsdatum van de Raamovereenkomst is 01</w:t>
      </w:r>
      <w:r w:rsidR="429E8536">
        <w:t>-</w:t>
      </w:r>
      <w:r w:rsidRPr="00862D8B">
        <w:t>0</w:t>
      </w:r>
      <w:r w:rsidR="008840C8" w:rsidRPr="00862D8B">
        <w:t>5</w:t>
      </w:r>
      <w:r w:rsidR="526F816B">
        <w:t>-</w:t>
      </w:r>
      <w:r w:rsidRPr="00862D8B">
        <w:t xml:space="preserve">2025, dit is tevens de beoogde startdatum van de dienstverlening.  </w:t>
      </w:r>
    </w:p>
    <w:p w14:paraId="5DD094B6" w14:textId="3577B26E" w:rsidR="00AD4E99" w:rsidRPr="00862D8B" w:rsidRDefault="00680070" w:rsidP="00862D8B">
      <w:r>
        <w:t xml:space="preserve">Ingevolge een uitspraak van het Europese Hof van Justitie dient bij raamovereenkomsten altijd vooraf de maximale omvang te worden bekendgemaakt. Het maximale bedrag waarop de overeenkomst expireert wordt vastgesteld op een totaal van </w:t>
      </w:r>
      <w:r w:rsidR="00903A3C">
        <w:t>€</w:t>
      </w:r>
      <w:r w:rsidR="520132E8">
        <w:t xml:space="preserve"> </w:t>
      </w:r>
      <w:r w:rsidR="00903A3C">
        <w:t>240</w:t>
      </w:r>
      <w:r w:rsidR="37D9E3BB">
        <w:t>.</w:t>
      </w:r>
      <w:r w:rsidR="00903A3C">
        <w:t>00</w:t>
      </w:r>
      <w:r w:rsidR="00004CED">
        <w:t>0</w:t>
      </w:r>
      <w:r>
        <w:t>,- excl. BTW. Wanneer het maximum bedrag bereikt dreigt te worden binnen de vastgestelde maximale looptijd van de raamovereenkomst van vier (4) jaar, zal er een nieuwe aanbesteding worden georganiseerd.</w:t>
      </w:r>
    </w:p>
    <w:p w14:paraId="4EFDE216" w14:textId="08356F9A" w:rsidR="005F5257" w:rsidRDefault="005F5257" w:rsidP="005F5257">
      <w:pPr>
        <w:pStyle w:val="Kop2"/>
      </w:pPr>
      <w:bookmarkStart w:id="27" w:name="_Toc188960870"/>
      <w:r>
        <w:t>Wachtkamerovereenkomst</w:t>
      </w:r>
      <w:bookmarkEnd w:id="27"/>
      <w:r>
        <w:t xml:space="preserve"> </w:t>
      </w:r>
    </w:p>
    <w:p w14:paraId="089BCB19" w14:textId="5879C8FF" w:rsidR="0010401D" w:rsidRDefault="00AD278B" w:rsidP="00AD4E99">
      <w:r w:rsidRPr="00AD278B">
        <w:t>Met de inschrijver die de op één na beste prijs-kwaliteitverhouding (BPKV) heeft ingediend, wordt een wachtkamerovereenkomst (bijlage H) afgesloten. De inschrijver dient er rekening mee te houden dat, indien zij als tweede geplaatste inschrijver eindigt, zij verplicht is de wachtkamerovereenkomst te accepteren.</w:t>
      </w:r>
      <w:r>
        <w:t xml:space="preserve"> </w:t>
      </w:r>
      <w:r w:rsidR="0010401D" w:rsidRPr="0010401D">
        <w:t>Hierin is onder meer opgenomen dat deze partij de gestanddoeningstermijn van haar inschrijving verlengt met de duur van de wachtkamer-overeenkomst. Het accepteren van de wachtkamerovereenkomst houdt in dat inschrijver voor een periode van 12 maanden na ingangsdatum van de overeenkomst gehouden is een overeenkomst te accepteren in het geval deze door de aanbestedende dienst, bij het wegvallen van de gegunde inschrijver, aan haar zal worden aangeboden.</w:t>
      </w:r>
    </w:p>
    <w:p w14:paraId="42B97E35" w14:textId="3785A361" w:rsidR="00506719" w:rsidRDefault="00506719" w:rsidP="00522935">
      <w:pPr>
        <w:pStyle w:val="Kop2"/>
      </w:pPr>
      <w:bookmarkStart w:id="28" w:name="_Toc188960871"/>
      <w:r>
        <w:t>Algemene voorwaarden</w:t>
      </w:r>
      <w:bookmarkEnd w:id="28"/>
    </w:p>
    <w:p w14:paraId="76D45C95" w14:textId="3CD5DDB7" w:rsidR="009E11B5" w:rsidRDefault="00522935" w:rsidP="00AD4E99">
      <w:r>
        <w:t>De ARVODI-2018 zijn van toepassing op de opdracht. De (algemene) voorwaarden van opdrachtnemer of enige andere algemene voorwaarden zijn niet van toepassing en worden nadrukkelijk van de hand gewezen</w:t>
      </w:r>
      <w:r w:rsidR="009E11B5">
        <w:t>.</w:t>
      </w:r>
    </w:p>
    <w:p w14:paraId="7B88CD1C" w14:textId="6F693BFE" w:rsidR="009E11B5" w:rsidRDefault="00027396" w:rsidP="009E11B5">
      <w:pPr>
        <w:pStyle w:val="Kop2"/>
        <w:rPr>
          <w:bCs/>
        </w:rPr>
      </w:pPr>
      <w:bookmarkStart w:id="29" w:name="_Toc188960872"/>
      <w:r w:rsidRPr="00027396">
        <w:rPr>
          <w:bCs/>
        </w:rPr>
        <w:t>Verwerkersovereenkomst</w:t>
      </w:r>
      <w:bookmarkEnd w:id="29"/>
      <w:r w:rsidRPr="00027396">
        <w:rPr>
          <w:bCs/>
        </w:rPr>
        <w:t> </w:t>
      </w:r>
    </w:p>
    <w:p w14:paraId="7EE2B759" w14:textId="0D180254" w:rsidR="00027396" w:rsidRPr="00027396" w:rsidRDefault="00027396" w:rsidP="00027396">
      <w:r w:rsidRPr="00027396">
        <w:t>Op basis van de aard van de opdracht kunt u in de zin van de Algemene verordening gegevensbescherming (AVG) bij uitoefening van de opdracht worden gezien als verwerker. Daarom zal er als onderdeel van de opdracht met u een verwerkersovereenkomst worden gesloten. </w:t>
      </w:r>
    </w:p>
    <w:p w14:paraId="4C31F7CC" w14:textId="12ED913C" w:rsidR="00EB672E" w:rsidRDefault="00EB672E" w:rsidP="00D151D4">
      <w:r>
        <w:br w:type="page"/>
      </w:r>
    </w:p>
    <w:p w14:paraId="24D3913A" w14:textId="221085F9" w:rsidR="00EB672E" w:rsidRDefault="00EB672E" w:rsidP="00EB672E">
      <w:pPr>
        <w:pStyle w:val="Kop1"/>
      </w:pPr>
      <w:bookmarkStart w:id="30" w:name="_Toc188960873"/>
      <w:r>
        <w:t>Hoe verloopt de procedure?</w:t>
      </w:r>
      <w:bookmarkEnd w:id="30"/>
    </w:p>
    <w:p w14:paraId="63771178" w14:textId="45A5873B" w:rsidR="00EB672E" w:rsidRDefault="00AC04F7" w:rsidP="00EB672E">
      <w:r w:rsidRPr="00AC04F7">
        <w:t xml:space="preserve">De spelregels die van toepassing zijn op </w:t>
      </w:r>
      <w:r>
        <w:t xml:space="preserve">deze procedure </w:t>
      </w:r>
      <w:r w:rsidRPr="00AC04F7">
        <w:t xml:space="preserve">zijn opgenomen </w:t>
      </w:r>
      <w:r>
        <w:t xml:space="preserve">in </w:t>
      </w:r>
      <w:r w:rsidRPr="00AC04F7">
        <w:t>bijlage</w:t>
      </w:r>
      <w:r>
        <w:t xml:space="preserve"> </w:t>
      </w:r>
      <w:r w:rsidR="00522935">
        <w:t>F</w:t>
      </w:r>
      <w:r w:rsidRPr="00AC04F7">
        <w:t xml:space="preserve">. </w:t>
      </w:r>
      <w:r w:rsidR="00BA5CD0">
        <w:t>In dit hoofdstuk</w:t>
      </w:r>
      <w:r w:rsidRPr="00AC04F7">
        <w:t xml:space="preserve"> wordt het procedureverloop </w:t>
      </w:r>
      <w:r>
        <w:t>verder omschreven.</w:t>
      </w:r>
    </w:p>
    <w:p w14:paraId="69E619A9" w14:textId="6BBAAE5A" w:rsidR="00EB672E" w:rsidRDefault="00AC04F7" w:rsidP="00EB672E">
      <w:pPr>
        <w:pStyle w:val="Kop2"/>
      </w:pPr>
      <w:bookmarkStart w:id="31" w:name="_Toc188960874"/>
      <w:r>
        <w:t>Planning van de aanbesteding</w:t>
      </w:r>
      <w:bookmarkEnd w:id="31"/>
    </w:p>
    <w:p w14:paraId="2A2E0CD6" w14:textId="2A4BF119" w:rsidR="00AC04F7" w:rsidRDefault="00AC04F7" w:rsidP="00AC04F7">
      <w:r>
        <w:t xml:space="preserve">Binnen deze aanbesteding dient u op verschillende momenten tijdig actie te </w:t>
      </w:r>
      <w:r w:rsidR="0072235C">
        <w:t>onder</w:t>
      </w:r>
      <w:r>
        <w:t>nemen. Hieronder is de globale planning voor deze aanbesteding weergegeven:</w:t>
      </w:r>
    </w:p>
    <w:tbl>
      <w:tblPr>
        <w:tblStyle w:val="Tabelraster"/>
        <w:tblW w:w="0" w:type="auto"/>
        <w:tblLook w:val="04A0" w:firstRow="1" w:lastRow="0" w:firstColumn="1" w:lastColumn="0" w:noHBand="0" w:noVBand="1"/>
      </w:tblPr>
      <w:tblGrid>
        <w:gridCol w:w="5669"/>
        <w:gridCol w:w="2268"/>
        <w:gridCol w:w="1689"/>
      </w:tblGrid>
      <w:tr w:rsidR="009F4078" w14:paraId="55F17D13" w14:textId="77777777" w:rsidTr="44FA257B">
        <w:trPr>
          <w:trHeight w:val="340"/>
        </w:trPr>
        <w:tc>
          <w:tcPr>
            <w:tcW w:w="5669" w:type="dxa"/>
            <w:vAlign w:val="center"/>
          </w:tcPr>
          <w:p w14:paraId="1B0D30B0" w14:textId="2905C206" w:rsidR="009F4078" w:rsidRPr="00F75A8C" w:rsidRDefault="00F75A8C" w:rsidP="00F75A8C">
            <w:pPr>
              <w:spacing w:after="0"/>
              <w:rPr>
                <w:b/>
                <w:bCs/>
              </w:rPr>
            </w:pPr>
            <w:r w:rsidRPr="00F75A8C">
              <w:rPr>
                <w:b/>
                <w:bCs/>
              </w:rPr>
              <w:t>Activiteit</w:t>
            </w:r>
          </w:p>
        </w:tc>
        <w:tc>
          <w:tcPr>
            <w:tcW w:w="2268" w:type="dxa"/>
            <w:vAlign w:val="center"/>
          </w:tcPr>
          <w:p w14:paraId="64118BA7" w14:textId="4DADAFBF" w:rsidR="009F4078" w:rsidRPr="00F75A8C" w:rsidRDefault="00F75A8C" w:rsidP="00F75A8C">
            <w:pPr>
              <w:spacing w:after="0"/>
              <w:rPr>
                <w:b/>
                <w:bCs/>
              </w:rPr>
            </w:pPr>
            <w:r w:rsidRPr="00F75A8C">
              <w:rPr>
                <w:b/>
                <w:bCs/>
              </w:rPr>
              <w:t>Datum</w:t>
            </w:r>
          </w:p>
        </w:tc>
        <w:tc>
          <w:tcPr>
            <w:tcW w:w="1689" w:type="dxa"/>
            <w:vAlign w:val="center"/>
          </w:tcPr>
          <w:p w14:paraId="10277CF5" w14:textId="6BAF138B" w:rsidR="009F4078" w:rsidRPr="00F75A8C" w:rsidRDefault="00F75A8C" w:rsidP="00F75A8C">
            <w:pPr>
              <w:spacing w:after="0"/>
              <w:rPr>
                <w:b/>
                <w:bCs/>
              </w:rPr>
            </w:pPr>
            <w:r w:rsidRPr="00F75A8C">
              <w:rPr>
                <w:b/>
                <w:bCs/>
              </w:rPr>
              <w:t>Tijd (C.E.T.)</w:t>
            </w:r>
          </w:p>
        </w:tc>
      </w:tr>
      <w:tr w:rsidR="00F75A8C" w14:paraId="4D4B8E96" w14:textId="77777777" w:rsidTr="44FA257B">
        <w:trPr>
          <w:trHeight w:val="340"/>
        </w:trPr>
        <w:tc>
          <w:tcPr>
            <w:tcW w:w="5669" w:type="dxa"/>
            <w:vAlign w:val="center"/>
          </w:tcPr>
          <w:p w14:paraId="2C5812FA" w14:textId="36D1945A" w:rsidR="00F75A8C" w:rsidRDefault="001A383A" w:rsidP="00F75A8C">
            <w:pPr>
              <w:spacing w:after="0"/>
            </w:pPr>
            <w:r>
              <w:t>Publicatie van de opdracht</w:t>
            </w:r>
          </w:p>
        </w:tc>
        <w:tc>
          <w:tcPr>
            <w:tcW w:w="3957" w:type="dxa"/>
            <w:gridSpan w:val="2"/>
            <w:vAlign w:val="center"/>
          </w:tcPr>
          <w:p w14:paraId="361135D9" w14:textId="2F43258B" w:rsidR="00F75A8C" w:rsidRDefault="61A8DB0F" w:rsidP="00F75A8C">
            <w:pPr>
              <w:spacing w:after="0"/>
            </w:pPr>
            <w:r>
              <w:t>30-01-2025</w:t>
            </w:r>
          </w:p>
        </w:tc>
      </w:tr>
      <w:tr w:rsidR="009F4078" w14:paraId="2C900DFD" w14:textId="77777777" w:rsidTr="44FA257B">
        <w:trPr>
          <w:trHeight w:val="340"/>
        </w:trPr>
        <w:tc>
          <w:tcPr>
            <w:tcW w:w="5669" w:type="dxa"/>
            <w:vAlign w:val="center"/>
          </w:tcPr>
          <w:p w14:paraId="66A9F8A4" w14:textId="5329061C" w:rsidR="009F4078" w:rsidRDefault="00F75A8C" w:rsidP="00F75A8C">
            <w:pPr>
              <w:spacing w:after="0"/>
            </w:pPr>
            <w:r>
              <w:t>Eerste gelegenheid voor het stellen van vragen</w:t>
            </w:r>
          </w:p>
        </w:tc>
        <w:tc>
          <w:tcPr>
            <w:tcW w:w="2268" w:type="dxa"/>
            <w:vAlign w:val="center"/>
          </w:tcPr>
          <w:p w14:paraId="21B497DA" w14:textId="624F22C1" w:rsidR="009F4078" w:rsidRDefault="32A8951A" w:rsidP="00F75A8C">
            <w:pPr>
              <w:spacing w:after="0"/>
            </w:pPr>
            <w:r>
              <w:t>13-02-2025</w:t>
            </w:r>
          </w:p>
        </w:tc>
        <w:tc>
          <w:tcPr>
            <w:tcW w:w="1689" w:type="dxa"/>
            <w:vAlign w:val="center"/>
          </w:tcPr>
          <w:p w14:paraId="28324BBB" w14:textId="3C0C53D6" w:rsidR="009F4078" w:rsidRDefault="32A8951A" w:rsidP="00F75A8C">
            <w:pPr>
              <w:spacing w:after="0"/>
            </w:pPr>
            <w:r>
              <w:t>10:00 uur</w:t>
            </w:r>
          </w:p>
        </w:tc>
      </w:tr>
      <w:tr w:rsidR="00F75A8C" w14:paraId="7D62A5B0" w14:textId="77777777" w:rsidTr="44FA257B">
        <w:trPr>
          <w:trHeight w:val="340"/>
        </w:trPr>
        <w:tc>
          <w:tcPr>
            <w:tcW w:w="5669" w:type="dxa"/>
            <w:vAlign w:val="center"/>
          </w:tcPr>
          <w:p w14:paraId="2D758092" w14:textId="72AAC5FF" w:rsidR="00F75A8C" w:rsidRDefault="00F75A8C" w:rsidP="00F75A8C">
            <w:pPr>
              <w:spacing w:after="0"/>
            </w:pPr>
            <w:r>
              <w:t>Publicatie 1e nota van inlichtingen</w:t>
            </w:r>
          </w:p>
        </w:tc>
        <w:tc>
          <w:tcPr>
            <w:tcW w:w="3957" w:type="dxa"/>
            <w:gridSpan w:val="2"/>
            <w:vAlign w:val="center"/>
          </w:tcPr>
          <w:p w14:paraId="0F74580D" w14:textId="7AA3A91B" w:rsidR="00F75A8C" w:rsidRDefault="1AAAAB96" w:rsidP="00F75A8C">
            <w:pPr>
              <w:spacing w:after="0"/>
            </w:pPr>
            <w:r>
              <w:t>20</w:t>
            </w:r>
            <w:r w:rsidR="176407E1">
              <w:t>-02-2025</w:t>
            </w:r>
          </w:p>
        </w:tc>
      </w:tr>
      <w:tr w:rsidR="009F4078" w14:paraId="46BEF004" w14:textId="77777777" w:rsidTr="44FA257B">
        <w:trPr>
          <w:trHeight w:val="340"/>
        </w:trPr>
        <w:tc>
          <w:tcPr>
            <w:tcW w:w="5669" w:type="dxa"/>
            <w:vAlign w:val="center"/>
          </w:tcPr>
          <w:p w14:paraId="4C7B4F44" w14:textId="47C84BF7" w:rsidR="009F4078" w:rsidRDefault="00F75A8C" w:rsidP="00F75A8C">
            <w:pPr>
              <w:spacing w:after="0"/>
            </w:pPr>
            <w:r>
              <w:t>Tweede gelegenheid voor het stellen van vragen</w:t>
            </w:r>
          </w:p>
        </w:tc>
        <w:tc>
          <w:tcPr>
            <w:tcW w:w="2268" w:type="dxa"/>
            <w:vAlign w:val="center"/>
          </w:tcPr>
          <w:p w14:paraId="319CC722" w14:textId="20638831" w:rsidR="009F4078" w:rsidRDefault="10B5AE2D" w:rsidP="00F75A8C">
            <w:pPr>
              <w:spacing w:after="0"/>
            </w:pPr>
            <w:r>
              <w:t>2</w:t>
            </w:r>
            <w:r w:rsidR="0CDE6119">
              <w:t>7</w:t>
            </w:r>
            <w:r>
              <w:t>-02-2025</w:t>
            </w:r>
          </w:p>
        </w:tc>
        <w:tc>
          <w:tcPr>
            <w:tcW w:w="1689" w:type="dxa"/>
            <w:vAlign w:val="center"/>
          </w:tcPr>
          <w:p w14:paraId="66903E9D" w14:textId="251B749B" w:rsidR="009F4078" w:rsidRDefault="083D9E6A" w:rsidP="00F75A8C">
            <w:pPr>
              <w:spacing w:after="0"/>
            </w:pPr>
            <w:r>
              <w:t>10:00 uur</w:t>
            </w:r>
          </w:p>
        </w:tc>
      </w:tr>
      <w:tr w:rsidR="00F75A8C" w14:paraId="25B98E98" w14:textId="77777777" w:rsidTr="44FA257B">
        <w:trPr>
          <w:trHeight w:val="340"/>
        </w:trPr>
        <w:tc>
          <w:tcPr>
            <w:tcW w:w="5669" w:type="dxa"/>
            <w:vAlign w:val="center"/>
          </w:tcPr>
          <w:p w14:paraId="260AA145" w14:textId="06766998" w:rsidR="00F75A8C" w:rsidRDefault="00F75A8C" w:rsidP="00F75A8C">
            <w:pPr>
              <w:spacing w:after="0"/>
            </w:pPr>
            <w:r>
              <w:t>Publicatie 2e nota van inlichtingen</w:t>
            </w:r>
          </w:p>
        </w:tc>
        <w:tc>
          <w:tcPr>
            <w:tcW w:w="3957" w:type="dxa"/>
            <w:gridSpan w:val="2"/>
            <w:vAlign w:val="center"/>
          </w:tcPr>
          <w:p w14:paraId="3944F6B7" w14:textId="488F79A0" w:rsidR="00F75A8C" w:rsidRDefault="487FC42E" w:rsidP="00F75A8C">
            <w:pPr>
              <w:spacing w:after="0"/>
            </w:pPr>
            <w:r>
              <w:t>0</w:t>
            </w:r>
            <w:r w:rsidR="71F58956">
              <w:t>3</w:t>
            </w:r>
            <w:r>
              <w:t>-03-2025</w:t>
            </w:r>
          </w:p>
        </w:tc>
      </w:tr>
      <w:tr w:rsidR="00F75A8C" w14:paraId="77A869A8" w14:textId="77777777" w:rsidTr="44FA257B">
        <w:trPr>
          <w:trHeight w:val="340"/>
        </w:trPr>
        <w:tc>
          <w:tcPr>
            <w:tcW w:w="5669" w:type="dxa"/>
            <w:vAlign w:val="center"/>
          </w:tcPr>
          <w:p w14:paraId="5AA0206E" w14:textId="50FB2E27" w:rsidR="00F75A8C" w:rsidRDefault="00F75A8C" w:rsidP="00F75A8C">
            <w:pPr>
              <w:spacing w:after="0"/>
            </w:pPr>
            <w:r>
              <w:t>Uiterste datum voor inschrijving</w:t>
            </w:r>
          </w:p>
        </w:tc>
        <w:tc>
          <w:tcPr>
            <w:tcW w:w="3957" w:type="dxa"/>
            <w:gridSpan w:val="2"/>
            <w:vAlign w:val="center"/>
          </w:tcPr>
          <w:p w14:paraId="0E65EFAD" w14:textId="53585FAB" w:rsidR="00F75A8C" w:rsidRDefault="3C1A8B72" w:rsidP="00F75A8C">
            <w:pPr>
              <w:spacing w:after="0"/>
            </w:pPr>
            <w:r>
              <w:t>1</w:t>
            </w:r>
            <w:r w:rsidR="5DA0347B">
              <w:t>4</w:t>
            </w:r>
            <w:r>
              <w:t>-03-2025</w:t>
            </w:r>
          </w:p>
        </w:tc>
      </w:tr>
      <w:tr w:rsidR="44FA257B" w14:paraId="536ECD3B" w14:textId="77777777" w:rsidTr="44FA257B">
        <w:trPr>
          <w:trHeight w:val="300"/>
        </w:trPr>
        <w:tc>
          <w:tcPr>
            <w:tcW w:w="5669" w:type="dxa"/>
            <w:vAlign w:val="center"/>
          </w:tcPr>
          <w:p w14:paraId="2EF87B4C" w14:textId="7B864823" w:rsidR="7FBA6B18" w:rsidRDefault="7FBA6B18" w:rsidP="44FA257B">
            <w:r>
              <w:t>Openen kluis</w:t>
            </w:r>
          </w:p>
        </w:tc>
        <w:tc>
          <w:tcPr>
            <w:tcW w:w="3957" w:type="dxa"/>
            <w:gridSpan w:val="2"/>
            <w:vAlign w:val="center"/>
          </w:tcPr>
          <w:p w14:paraId="109AD9EE" w14:textId="7A3DD0FD" w:rsidR="7FBA6B18" w:rsidRDefault="7FBA6B18" w:rsidP="44FA257B">
            <w:r>
              <w:t>14-03-2025                         10:00 uur</w:t>
            </w:r>
          </w:p>
        </w:tc>
      </w:tr>
      <w:tr w:rsidR="004C5565" w14:paraId="59AAE697" w14:textId="77777777" w:rsidTr="44FA257B">
        <w:trPr>
          <w:trHeight w:val="340"/>
        </w:trPr>
        <w:tc>
          <w:tcPr>
            <w:tcW w:w="5669" w:type="dxa"/>
            <w:vAlign w:val="center"/>
          </w:tcPr>
          <w:p w14:paraId="09D265FB" w14:textId="27AADE19" w:rsidR="004C5565" w:rsidRPr="00FA761D" w:rsidRDefault="004C5565" w:rsidP="00F75A8C">
            <w:pPr>
              <w:spacing w:after="0"/>
            </w:pPr>
            <w:r w:rsidRPr="00FA761D">
              <w:t>Presentatie en interview</w:t>
            </w:r>
          </w:p>
        </w:tc>
        <w:tc>
          <w:tcPr>
            <w:tcW w:w="3957" w:type="dxa"/>
            <w:gridSpan w:val="2"/>
            <w:vAlign w:val="center"/>
          </w:tcPr>
          <w:p w14:paraId="679EFF09" w14:textId="4F54786E" w:rsidR="004C5565" w:rsidRDefault="00171375" w:rsidP="00F75A8C">
            <w:pPr>
              <w:spacing w:after="0"/>
            </w:pPr>
            <w:r>
              <w:t>27-03-202</w:t>
            </w:r>
            <w:r w:rsidR="00F01F7E">
              <w:t>5</w:t>
            </w:r>
            <w:r w:rsidR="00FA761D">
              <w:t xml:space="preserve"> en 28-03-2025</w:t>
            </w:r>
          </w:p>
        </w:tc>
      </w:tr>
      <w:tr w:rsidR="00F75A8C" w14:paraId="0A5ABDC1" w14:textId="77777777" w:rsidTr="44FA257B">
        <w:trPr>
          <w:trHeight w:val="340"/>
        </w:trPr>
        <w:tc>
          <w:tcPr>
            <w:tcW w:w="5669" w:type="dxa"/>
            <w:vAlign w:val="center"/>
          </w:tcPr>
          <w:p w14:paraId="12EA3983" w14:textId="2EBAAA0E" w:rsidR="00F75A8C" w:rsidRDefault="00F75A8C" w:rsidP="00F75A8C">
            <w:pPr>
              <w:spacing w:after="0"/>
            </w:pPr>
            <w:r>
              <w:t>Versturen voorgenomen gunningsbesluit</w:t>
            </w:r>
          </w:p>
        </w:tc>
        <w:tc>
          <w:tcPr>
            <w:tcW w:w="3957" w:type="dxa"/>
            <w:gridSpan w:val="2"/>
            <w:vAlign w:val="center"/>
          </w:tcPr>
          <w:p w14:paraId="0E87C9F0" w14:textId="14C8D69F" w:rsidR="00F75A8C" w:rsidRDefault="450FD470" w:rsidP="00F75A8C">
            <w:pPr>
              <w:spacing w:after="0"/>
            </w:pPr>
            <w:r>
              <w:t>0</w:t>
            </w:r>
            <w:r w:rsidR="0F805F39">
              <w:t>4</w:t>
            </w:r>
            <w:r w:rsidR="196BB3EB">
              <w:t>-04-</w:t>
            </w:r>
            <w:r w:rsidR="347CF1A6">
              <w:t>2025</w:t>
            </w:r>
          </w:p>
        </w:tc>
      </w:tr>
      <w:tr w:rsidR="00D537D8" w14:paraId="1E985DE0" w14:textId="77777777" w:rsidTr="44FA257B">
        <w:trPr>
          <w:trHeight w:val="340"/>
        </w:trPr>
        <w:tc>
          <w:tcPr>
            <w:tcW w:w="5669" w:type="dxa"/>
            <w:vAlign w:val="center"/>
          </w:tcPr>
          <w:p w14:paraId="32659E7D" w14:textId="587E7A2B" w:rsidR="00D537D8" w:rsidRDefault="00D537D8" w:rsidP="00F75A8C">
            <w:pPr>
              <w:spacing w:after="0"/>
            </w:pPr>
            <w:r>
              <w:t>Ingangsdatum overeenkomst</w:t>
            </w:r>
          </w:p>
        </w:tc>
        <w:tc>
          <w:tcPr>
            <w:tcW w:w="3957" w:type="dxa"/>
            <w:gridSpan w:val="2"/>
            <w:vAlign w:val="center"/>
          </w:tcPr>
          <w:p w14:paraId="7F7DF7CD" w14:textId="26E42555" w:rsidR="00D537D8" w:rsidRDefault="4D105394" w:rsidP="00F75A8C">
            <w:pPr>
              <w:spacing w:after="0"/>
            </w:pPr>
            <w:r>
              <w:t>0</w:t>
            </w:r>
            <w:r w:rsidR="2DBEA91A">
              <w:t>1</w:t>
            </w:r>
            <w:r w:rsidR="738400DD">
              <w:t>-05-</w:t>
            </w:r>
            <w:r w:rsidR="2DBEA91A">
              <w:t>2025</w:t>
            </w:r>
          </w:p>
        </w:tc>
      </w:tr>
    </w:tbl>
    <w:p w14:paraId="0E96395D" w14:textId="77777777" w:rsidR="00D537D8" w:rsidRDefault="00D537D8" w:rsidP="00845290"/>
    <w:p w14:paraId="5C55E19C" w14:textId="5E873F1E" w:rsidR="00AC04F7" w:rsidRDefault="00845290" w:rsidP="00845290">
      <w:r>
        <w:t xml:space="preserve">In bovenstaande tabel is de planning van de aanbestedingsprocedure weergegeven. In </w:t>
      </w:r>
      <w:proofErr w:type="spellStart"/>
      <w:r>
        <w:t>TenderNed</w:t>
      </w:r>
      <w:proofErr w:type="spellEnd"/>
      <w:r>
        <w:t xml:space="preserve"> staat de actuele planning van de aanbestedingsprocedure vermeld. Deze planning is leidend. Wij behouden ons het recht voor om de tijdsplanning tussentijds aan te passen. Indien een wijziging in de tijdsplanning daartoe aanleiding geeft, kan de ingangsdatum van de overeenkomst mogelijk worden aangepast. Invest-NL behoudt zich het recht voor om de geplande tijdsplanning te wijzigen. Indien Invest-NL overgaat tot een wijziging in de geplande tijdsplanning, wordt dit aan alle betrokkenen gecommuniceerd. Inschrijvers kunnen geen rechten ontlenen aan deze geplande tijdsplanning. De in dit (of het aangepaste) tijdschema genoemde data met betrekking tot het indienen van vragen en inschrijvingen gelden als fatale termijnen</w:t>
      </w:r>
      <w:r w:rsidR="00642712">
        <w:t xml:space="preserve">. </w:t>
      </w:r>
      <w:r w:rsidR="008C6CC4">
        <w:t xml:space="preserve">Dit kan eventueel vertragen i.v.m. de duur van het </w:t>
      </w:r>
      <w:proofErr w:type="spellStart"/>
      <w:r w:rsidR="008C6CC4">
        <w:t>Know</w:t>
      </w:r>
      <w:proofErr w:type="spellEnd"/>
      <w:r w:rsidR="008C6CC4">
        <w:t xml:space="preserve"> </w:t>
      </w:r>
      <w:proofErr w:type="spellStart"/>
      <w:r w:rsidR="008C6CC4">
        <w:t>Your</w:t>
      </w:r>
      <w:proofErr w:type="spellEnd"/>
      <w:r w:rsidR="008C6CC4">
        <w:t xml:space="preserve"> Customer (KYC) onderzoek.</w:t>
      </w:r>
    </w:p>
    <w:p w14:paraId="2732FFE1" w14:textId="34D2AB3C" w:rsidR="00CB5F5C" w:rsidRDefault="0072235C" w:rsidP="00CB5F5C">
      <w:pPr>
        <w:pStyle w:val="Kop2"/>
      </w:pPr>
      <w:bookmarkStart w:id="32" w:name="_Toc188960875"/>
      <w:r>
        <w:t>Vragen en/of opmerkingen</w:t>
      </w:r>
      <w:bookmarkEnd w:id="32"/>
    </w:p>
    <w:p w14:paraId="3BFEFD78" w14:textId="0A9370A7" w:rsidR="00306127" w:rsidRDefault="006805F9" w:rsidP="00306127">
      <w:r>
        <w:t>Vragen</w:t>
      </w:r>
      <w:r w:rsidR="00F41407">
        <w:t xml:space="preserve"> </w:t>
      </w:r>
      <w:r>
        <w:t xml:space="preserve">en/of aanmerkingen over bijvoorbeeld </w:t>
      </w:r>
      <w:r w:rsidRPr="0072235C">
        <w:t xml:space="preserve">onjuistheden, tegenstrijdigheden of </w:t>
      </w:r>
      <w:r>
        <w:t xml:space="preserve">een </w:t>
      </w:r>
      <w:r w:rsidRPr="0072235C">
        <w:t>onvolledigheid binnen de aanbestedingsdocumenten</w:t>
      </w:r>
      <w:r>
        <w:t xml:space="preserve"> kunt u stellen via het aanbestedingsplatform. Dit kan tot de uiterste data en het tijdstip zoals vermeld in de planning van de aanbesteding</w:t>
      </w:r>
      <w:r w:rsidR="00326391">
        <w:t>.</w:t>
      </w:r>
    </w:p>
    <w:p w14:paraId="736A1521" w14:textId="77777777" w:rsidR="00326391" w:rsidRDefault="00326391" w:rsidP="00306127">
      <w:r>
        <w:t xml:space="preserve">Iedere vraag dient apart gesteld te worden en bij iedere vraag dient nadrukkelijk te worden aangegeven welke paragraaf van welk document of bijlage het betreft. Inlichtingen zijn alleen bindend voor zover deze in een Nota van Inlichtingen zijn vastgelegd. </w:t>
      </w:r>
    </w:p>
    <w:p w14:paraId="2C5589C5" w14:textId="7835E766" w:rsidR="00326391" w:rsidRDefault="00326391" w:rsidP="00306127">
      <w:r>
        <w:t>De Nota (’s) van Inlichtingen maken integraal deel uit van dit beschrijvend document en prevaleren boven de eerder gepubliceerde beschrijvend documenten met bijlagen. Indien Nota's van Inlichtingen onderlinge tegenstrijdigheden bevatten, prevaleert een later opgestelde Nota van Inlichtingen boven de eerder opgestelde Nota van Inlichtingen.</w:t>
      </w:r>
    </w:p>
    <w:p w14:paraId="379D6BAF" w14:textId="422FB9FD" w:rsidR="00A72332" w:rsidRDefault="00A72332" w:rsidP="00306127">
      <w:pPr>
        <w:pStyle w:val="Kop2"/>
      </w:pPr>
      <w:bookmarkStart w:id="33" w:name="_Toc188960876"/>
      <w:r>
        <w:t>Manier van indienen vragen en antwoorden</w:t>
      </w:r>
      <w:bookmarkEnd w:id="33"/>
      <w:r>
        <w:t xml:space="preserve"> </w:t>
      </w:r>
    </w:p>
    <w:p w14:paraId="61D4FD35" w14:textId="25CBA306" w:rsidR="009644BA" w:rsidRDefault="009644BA" w:rsidP="009644BA">
      <w:r>
        <w:t xml:space="preserve">Vragen en/of opmerkingen naar aanleiding van deze </w:t>
      </w:r>
      <w:r w:rsidR="00297070" w:rsidRPr="00297070">
        <w:t>Beschrijvend document</w:t>
      </w:r>
      <w:r w:rsidR="00297070">
        <w:t xml:space="preserve"> </w:t>
      </w:r>
      <w:r>
        <w:t xml:space="preserve">dienen gesteld te worden via de vragenmodule in </w:t>
      </w:r>
      <w:proofErr w:type="spellStart"/>
      <w:r>
        <w:t>TenderNed</w:t>
      </w:r>
      <w:proofErr w:type="spellEnd"/>
      <w:r>
        <w:t>. Het is nadrukkelijk niet de bedoeling om vragen te clusteren en in een Excel-bestand te uploaden.</w:t>
      </w:r>
    </w:p>
    <w:p w14:paraId="4302CE51" w14:textId="186DE56E" w:rsidR="009644BA" w:rsidRDefault="009644BA" w:rsidP="00E23F38">
      <w:pPr>
        <w:pStyle w:val="Lijstalinea"/>
        <w:numPr>
          <w:ilvl w:val="0"/>
          <w:numId w:val="66"/>
        </w:numPr>
      </w:pPr>
      <w:r>
        <w:t>De vragen dienen uiterlijk te worden gesteld op de datum zoals vermeld in de planning</w:t>
      </w:r>
      <w:r w:rsidR="00885426">
        <w:t>.</w:t>
      </w:r>
    </w:p>
    <w:p w14:paraId="5DB1E120" w14:textId="77777777" w:rsidR="009644BA" w:rsidRDefault="009644BA" w:rsidP="00E23F38">
      <w:pPr>
        <w:pStyle w:val="Lijstalinea"/>
        <w:numPr>
          <w:ilvl w:val="0"/>
          <w:numId w:val="66"/>
        </w:numPr>
      </w:pPr>
      <w:r>
        <w:t>Na publicatie van de eerste Nota van Inlichtingen kunnen inschrijvers uitsluitend vragen stellen over de informatie uit deze nota.</w:t>
      </w:r>
    </w:p>
    <w:p w14:paraId="540B2709" w14:textId="7E3ED155" w:rsidR="009644BA" w:rsidRDefault="009644BA" w:rsidP="009644BA">
      <w:r>
        <w:t xml:space="preserve">Eventuele vragen of onduidelijkheden worden beantwoord in een tweede Nota van Inlichtingen, die eveneens via </w:t>
      </w:r>
      <w:proofErr w:type="spellStart"/>
      <w:r>
        <w:t>TenderNed</w:t>
      </w:r>
      <w:proofErr w:type="spellEnd"/>
      <w:r>
        <w:t xml:space="preserve"> wordt gepubliceerd. Voor zowel de eerste als de tweede gelegenheid om vragen te stellen, dienen de vragen via de vragenmodule in </w:t>
      </w:r>
      <w:proofErr w:type="spellStart"/>
      <w:r>
        <w:t>TenderNed</w:t>
      </w:r>
      <w:proofErr w:type="spellEnd"/>
      <w:r>
        <w:t xml:space="preserve"> te worden ingediend.</w:t>
      </w:r>
    </w:p>
    <w:p w14:paraId="2A0A6C9B" w14:textId="4AE57171" w:rsidR="00F75C6D" w:rsidRDefault="009644BA" w:rsidP="009644BA">
      <w:r>
        <w:t xml:space="preserve">Wij zullen via </w:t>
      </w:r>
      <w:proofErr w:type="spellStart"/>
      <w:r>
        <w:t>TenderNed</w:t>
      </w:r>
      <w:proofErr w:type="spellEnd"/>
      <w:r>
        <w:t xml:space="preserve"> tijdig een Nota van Inlichtingen verstrekken, waarin de geanonimiseerde vragen en antwoorden zijn opgenomen. Indien er na deze termijn nog relevante vragen worden gesteld, behouden wij ons het recht voor een extra Nota van Inlichtingen te publiceren. In dat geval zullen wij uiterlijk 10 dagen voor de sluitingstermijn van de inschrijvingen zorg dragen voor één of meerdere additionele Nota’s van Inlichtingen.</w:t>
      </w:r>
    </w:p>
    <w:p w14:paraId="23AAB45A" w14:textId="0276030E" w:rsidR="0072235C" w:rsidRDefault="0072235C" w:rsidP="0072235C">
      <w:pPr>
        <w:pStyle w:val="Kop2"/>
      </w:pPr>
      <w:bookmarkStart w:id="34" w:name="_Toc188960877"/>
      <w:r>
        <w:t>Uiterste datum voor inschrijving</w:t>
      </w:r>
      <w:bookmarkEnd w:id="34"/>
    </w:p>
    <w:p w14:paraId="558180BF" w14:textId="2D4722A6" w:rsidR="0072235C" w:rsidRDefault="00C666E3" w:rsidP="0072235C">
      <w:r w:rsidRPr="00C666E3">
        <w:t xml:space="preserve">Wilt u </w:t>
      </w:r>
      <w:r>
        <w:t xml:space="preserve">meedoen en een </w:t>
      </w:r>
      <w:r w:rsidR="00D93D1C">
        <w:t>inschrijving</w:t>
      </w:r>
      <w:r>
        <w:t xml:space="preserve"> indienen? U kunt tot uiterlijk de uiterste datum en het tijdstip zoals vermeld in de planning van de aanbesteding een </w:t>
      </w:r>
      <w:r w:rsidR="00D93D1C">
        <w:t>inschrijving</w:t>
      </w:r>
      <w:r>
        <w:t xml:space="preserve"> indienen. Let op, u draagt zelf het risico voor een tijdige aanlevering van uw volledige </w:t>
      </w:r>
      <w:r w:rsidR="00D93D1C">
        <w:t>inschrijving</w:t>
      </w:r>
      <w:r>
        <w:t xml:space="preserve">. </w:t>
      </w:r>
      <w:r w:rsidRPr="00C666E3">
        <w:t xml:space="preserve">Na de uiterste datum en het tijdstip kunt u </w:t>
      </w:r>
      <w:r>
        <w:t xml:space="preserve">helaas geen </w:t>
      </w:r>
      <w:r w:rsidR="00D93D1C">
        <w:t>inschrijving</w:t>
      </w:r>
      <w:r>
        <w:t xml:space="preserve"> </w:t>
      </w:r>
      <w:r w:rsidR="00B43370">
        <w:t xml:space="preserve">meer </w:t>
      </w:r>
      <w:r w:rsidRPr="00C666E3">
        <w:t xml:space="preserve">indienen. </w:t>
      </w:r>
      <w:r w:rsidR="00D93D1C">
        <w:t>Inschrijvingen</w:t>
      </w:r>
      <w:r>
        <w:t xml:space="preserve"> die wij </w:t>
      </w:r>
      <w:r w:rsidRPr="00C666E3">
        <w:t>na de uiterste datum en het tijdstip ontvang</w:t>
      </w:r>
      <w:r>
        <w:t xml:space="preserve">en </w:t>
      </w:r>
      <w:r w:rsidRPr="00C666E3">
        <w:t xml:space="preserve">worden </w:t>
      </w:r>
      <w:r>
        <w:t xml:space="preserve">dan ook </w:t>
      </w:r>
      <w:r w:rsidRPr="00C666E3">
        <w:t>niet in behandeling genomen.</w:t>
      </w:r>
    </w:p>
    <w:p w14:paraId="56B5F199" w14:textId="3AA289BA" w:rsidR="0072235C" w:rsidRDefault="0072235C" w:rsidP="0072235C">
      <w:pPr>
        <w:pStyle w:val="Kop2"/>
      </w:pPr>
      <w:bookmarkStart w:id="35" w:name="_Toc188960878"/>
      <w:r>
        <w:t>Rechtsbescherming</w:t>
      </w:r>
      <w:bookmarkEnd w:id="35"/>
    </w:p>
    <w:p w14:paraId="5CE2F678" w14:textId="4AEE95C5" w:rsidR="0072235C" w:rsidRDefault="00825E34" w:rsidP="00D9066A">
      <w:pPr>
        <w:rPr>
          <w:szCs w:val="19"/>
        </w:rPr>
      </w:pPr>
      <w:r w:rsidRPr="00D9066A">
        <w:rPr>
          <w:szCs w:val="19"/>
        </w:rPr>
        <w:t xml:space="preserve">Wij maken </w:t>
      </w:r>
      <w:r w:rsidR="00D9066A" w:rsidRPr="00D9066A">
        <w:rPr>
          <w:szCs w:val="19"/>
        </w:rPr>
        <w:t xml:space="preserve">aan alle inschrijvers schriftelijk en gelijktijdig bekend aan wie wij de opdracht willen gunnen. </w:t>
      </w:r>
      <w:r w:rsidR="00D9066A">
        <w:rPr>
          <w:szCs w:val="19"/>
        </w:rPr>
        <w:t>Dit doen wij nadat alle inschrijvingen zijn gecontroleerd en beoordeeld. Wij zijn daarbij niet verplicht om te gunnen.</w:t>
      </w:r>
    </w:p>
    <w:p w14:paraId="10F6D80A" w14:textId="34E3FD88" w:rsidR="00C32EAF" w:rsidRDefault="00D9066A" w:rsidP="00D9066A">
      <w:r w:rsidRPr="00D9066A">
        <w:rPr>
          <w:szCs w:val="19"/>
        </w:rPr>
        <w:t xml:space="preserve">Indien uw </w:t>
      </w:r>
      <w:r w:rsidR="00D93D1C">
        <w:rPr>
          <w:szCs w:val="19"/>
        </w:rPr>
        <w:t>inschrijving</w:t>
      </w:r>
      <w:r w:rsidRPr="00D9066A">
        <w:rPr>
          <w:szCs w:val="19"/>
        </w:rPr>
        <w:t xml:space="preserve"> wordt afgewezen zal beknopt worden gemotiveerd, zonder daarbij commercieel vertrouwelijke informatie van de andere </w:t>
      </w:r>
      <w:r>
        <w:rPr>
          <w:szCs w:val="19"/>
        </w:rPr>
        <w:t xml:space="preserve">inschrijvers </w:t>
      </w:r>
      <w:r w:rsidRPr="00D9066A">
        <w:rPr>
          <w:szCs w:val="19"/>
        </w:rPr>
        <w:t>prijs te geven</w:t>
      </w:r>
      <w:r>
        <w:rPr>
          <w:szCs w:val="19"/>
        </w:rPr>
        <w:t xml:space="preserve">, </w:t>
      </w:r>
      <w:r w:rsidRPr="00D9066A">
        <w:rPr>
          <w:szCs w:val="19"/>
        </w:rPr>
        <w:t>waarom</w:t>
      </w:r>
      <w:r>
        <w:rPr>
          <w:szCs w:val="19"/>
        </w:rPr>
        <w:t xml:space="preserve"> u het helaas niet bent geworden. Bent u het niet eens met de voorgenomen gunningsbeslissing?</w:t>
      </w:r>
      <w:r>
        <w:t xml:space="preserve"> </w:t>
      </w:r>
      <w:r w:rsidR="00F5312B">
        <w:t xml:space="preserve">Dan moet u in de wettelijke termijn voor rechtsbescherming een civielrechtelijk kort geding aanhangig maken bij de rechtbank. </w:t>
      </w:r>
    </w:p>
    <w:p w14:paraId="43F04D60" w14:textId="629B5CD5" w:rsidR="00C32EAF" w:rsidRDefault="00F5312B" w:rsidP="00D9066A">
      <w:r>
        <w:t>Deze termijn begint de dag na de datum waarop de voorgenomen gunningsbeslissing is verstuurd en bedraagt 20 kalenderdagen</w:t>
      </w:r>
      <w:r w:rsidR="31B7612A">
        <w:t xml:space="preserve"> en dit is</w:t>
      </w:r>
      <w:r w:rsidR="31B7612A" w:rsidRPr="2D730415">
        <w:rPr>
          <w:b/>
          <w:bCs/>
        </w:rPr>
        <w:t xml:space="preserve"> een fatale termijn</w:t>
      </w:r>
      <w:r>
        <w:t xml:space="preserve">. Na het verstrijken van deze termijn vervalt dit recht en kunt u niet meer opkomen tegen de voorgenomen gunningsbeslissing. </w:t>
      </w:r>
    </w:p>
    <w:p w14:paraId="78A557CD" w14:textId="77777777" w:rsidR="006A5DA7" w:rsidRDefault="00F5312B" w:rsidP="00D9066A">
      <w:r>
        <w:t xml:space="preserve">Het aanhangig maken gebeurt door het laten betekenen van de dagvaarding op het adres en ter attentie van de directie van Invest-NL. Ingeval een kort geding aanhangig wordt gemaakt, verzoeken wij u via </w:t>
      </w:r>
      <w:proofErr w:type="spellStart"/>
      <w:r>
        <w:t>TenderNed</w:t>
      </w:r>
      <w:proofErr w:type="spellEnd"/>
      <w:r>
        <w:t xml:space="preserve"> hiervan mededeling te doen aan de hierboven genoemde contactpersoon. </w:t>
      </w:r>
    </w:p>
    <w:p w14:paraId="1991718F" w14:textId="123AE664" w:rsidR="00F5312B" w:rsidRDefault="00F5312B" w:rsidP="00D9066A">
      <w:pPr>
        <w:rPr>
          <w:szCs w:val="19"/>
        </w:rPr>
      </w:pPr>
      <w:r>
        <w:t>Op de aanbestedingsprocedure is Nederlands recht van toepassing. Geschillen die ontstaan naar aanleiding van onderhavige aanbesteding dienen te worden voorgelegd aan de (voorzieningen-)rechter van de rechtbank van Amsterdam, e.e.a. op straffe van niet-ontvankelijkheid</w:t>
      </w:r>
    </w:p>
    <w:p w14:paraId="1036F23C" w14:textId="08A66A45" w:rsidR="00EB672E" w:rsidRDefault="00BA5CD0" w:rsidP="00B43370">
      <w:pPr>
        <w:pStyle w:val="Kop1"/>
      </w:pPr>
      <w:bookmarkStart w:id="36" w:name="_Toc188960879"/>
      <w:r>
        <w:t>Waar moet u aan voldoen?</w:t>
      </w:r>
      <w:bookmarkEnd w:id="36"/>
    </w:p>
    <w:p w14:paraId="5D265C5B" w14:textId="03ACBFE4" w:rsidR="00BA5CD0" w:rsidRDefault="00BA5CD0" w:rsidP="00BA5CD0">
      <w:r>
        <w:t xml:space="preserve">Wij kunnen niet zomaar met iedereen in zee gaan. Daarom stellen we een aantal eisen, waaraan u als inschrijver moet voldoen. </w:t>
      </w:r>
      <w:r w:rsidR="007F5397">
        <w:t xml:space="preserve">Zo mag u bijvoorbeeld niet strafrechtelijk veroordeeld </w:t>
      </w:r>
      <w:r w:rsidR="00CA5E63">
        <w:t xml:space="preserve">zijn en moet u ingeschreven staan in het handelsregister van de </w:t>
      </w:r>
      <w:r w:rsidR="00CA5E63" w:rsidRPr="00CA5E63">
        <w:t>Kamer van Koophandel</w:t>
      </w:r>
      <w:r w:rsidR="00CA5E63">
        <w:t xml:space="preserve">. </w:t>
      </w:r>
      <w:r w:rsidR="00BF1969">
        <w:t xml:space="preserve">In dit hoofdstuk staan de verschillende eisen waar u aan moet voldoen </w:t>
      </w:r>
      <w:r w:rsidR="00B43370">
        <w:t xml:space="preserve">verder </w:t>
      </w:r>
      <w:r w:rsidR="00BF1969">
        <w:t>omschreven.</w:t>
      </w:r>
    </w:p>
    <w:p w14:paraId="29522329" w14:textId="0E98E488" w:rsidR="00BA5CD0" w:rsidRDefault="00CA5E63" w:rsidP="00BA5CD0">
      <w:pPr>
        <w:pStyle w:val="Kop2"/>
      </w:pPr>
      <w:bookmarkStart w:id="37" w:name="_Toc188960880"/>
      <w:r>
        <w:t>Uniform Europees Aanbestedingsdocument</w:t>
      </w:r>
      <w:bookmarkEnd w:id="37"/>
    </w:p>
    <w:p w14:paraId="6060EA8F" w14:textId="75D47385" w:rsidR="00BF1969" w:rsidRDefault="00BF1969" w:rsidP="00BA5CD0">
      <w:r>
        <w:t xml:space="preserve">Wij willen en mogen alleen </w:t>
      </w:r>
      <w:r w:rsidR="2AC62A68">
        <w:t>zakendoen</w:t>
      </w:r>
      <w:r>
        <w:t xml:space="preserve"> met ondernemingen die integer en betrouwbaar zijn. Daarom toetsen we of </w:t>
      </w:r>
      <w:r w:rsidR="00E23D73">
        <w:t xml:space="preserve">er, </w:t>
      </w:r>
      <w:r>
        <w:t>op u als ondernemer</w:t>
      </w:r>
      <w:r w:rsidR="00E23D73">
        <w:t>,</w:t>
      </w:r>
      <w:r>
        <w:t xml:space="preserve"> geen uitsluitingsgronden van toepassing zijn. U geeft dit aan in het </w:t>
      </w:r>
      <w:bookmarkStart w:id="38" w:name="_Hlk131415638"/>
      <w:r>
        <w:t xml:space="preserve">Uniform Europees Aanbestedingsdocument </w:t>
      </w:r>
      <w:bookmarkEnd w:id="38"/>
      <w:r>
        <w:t xml:space="preserve">(UEA), waarin de van toepassing zijnde uitsluitingsgronden staan vermeld. Door het document in te vullen en te ondertekenen </w:t>
      </w:r>
      <w:r w:rsidR="6A94FB6E">
        <w:t>verklaart</w:t>
      </w:r>
      <w:r>
        <w:t xml:space="preserve"> u dat deze uitsluitingsgronden niet op uw onderneming van toepassing zijn.</w:t>
      </w:r>
    </w:p>
    <w:p w14:paraId="206654C4" w14:textId="05C94BD0" w:rsidR="00912F41" w:rsidRDefault="00BF1969" w:rsidP="00BA5CD0">
      <w:r>
        <w:t xml:space="preserve">Als blijkt dat </w:t>
      </w:r>
      <w:r w:rsidR="00E23D73">
        <w:t>ee</w:t>
      </w:r>
      <w:r>
        <w:t xml:space="preserve">n uitsluitingsgrond op u van toepassing is, dan </w:t>
      </w:r>
      <w:r w:rsidR="009E60C8">
        <w:t>leggen</w:t>
      </w:r>
      <w:r>
        <w:t xml:space="preserve"> wij uw inschrijving terzijde.</w:t>
      </w:r>
    </w:p>
    <w:p w14:paraId="79ABDAD4" w14:textId="50F6EFE0" w:rsidR="003403E8" w:rsidRDefault="003403E8" w:rsidP="003403E8">
      <w:pPr>
        <w:pStyle w:val="Kop2"/>
      </w:pPr>
      <w:bookmarkStart w:id="39" w:name="_Toc188960881"/>
      <w:r>
        <w:t>Geen Russische betrokkenheid</w:t>
      </w:r>
      <w:bookmarkEnd w:id="39"/>
      <w:r>
        <w:t xml:space="preserve"> </w:t>
      </w:r>
    </w:p>
    <w:p w14:paraId="4311F626" w14:textId="710801EB" w:rsidR="003403E8" w:rsidRDefault="003403E8" w:rsidP="00BA5CD0">
      <w:r>
        <w:t xml:space="preserve">Als u inschrijft op deze opdracht, dan verklaart u dat er geen sprake is van Russische betrokkenheid bij de uitvoering van de opdracht. Bij uw inschrijving levert u een door u ingevuld en rechtsgeldig ondertekend formulier ‘Verklaring geen Russische betrokkenheid’ in, </w:t>
      </w:r>
      <w:r w:rsidRPr="00A108D4">
        <w:t xml:space="preserve">Bijlage </w:t>
      </w:r>
      <w:r w:rsidR="00A108D4" w:rsidRPr="00A108D4">
        <w:t>B</w:t>
      </w:r>
      <w:r w:rsidRPr="00A108D4">
        <w:t>.</w:t>
      </w:r>
    </w:p>
    <w:p w14:paraId="78ECC3E7" w14:textId="0C8428B9" w:rsidR="00BA5CD0" w:rsidRDefault="00CA5E63" w:rsidP="00BA5CD0">
      <w:pPr>
        <w:pStyle w:val="Kop2"/>
      </w:pPr>
      <w:bookmarkStart w:id="40" w:name="_Toc188960882"/>
      <w:r>
        <w:t>Geschiktheidseisen</w:t>
      </w:r>
      <w:bookmarkEnd w:id="40"/>
    </w:p>
    <w:p w14:paraId="10B80C14" w14:textId="77777777" w:rsidR="007E679A" w:rsidRDefault="007E679A" w:rsidP="007E679A">
      <w:r>
        <w:t xml:space="preserve">Naast de uitsluitingsgronden stellen wij ook eisen om vast te stellen of uw onderneming geschikt is voor het uitvoeren van de opdracht. Als blijkt dat u als ondernemer niet aan deze geschiktheidseisen voldoet, dan leggen wij uw inschrijving terzijde. </w:t>
      </w:r>
    </w:p>
    <w:p w14:paraId="145C9FBA" w14:textId="199F5622" w:rsidR="007E679A" w:rsidRDefault="007E679A" w:rsidP="007E679A">
      <w:r>
        <w:t>Een combinatie mag gezamenlijk aan een geschiktheidseis voldoen, tenzij anders vermeld in de betreffende paragraaf. Een inschrijver (of een combinatie) die een beroep doet op de draagkracht van een derde om aan een geschiktheidseis te voldoen en verklaart dat deze derde bij de uitvoering van de opdracht zal worden ingezet, beschikbaar is en deze uitvoering ook daadwerkelijk zelf zonder inschakeling van onderaannemers zal uitvoeren, moet dit in Deel II C (niet D) van het Uniform Europees Aanbestedingsdocument aangeven. Daarnaast moet de inschrijver ervoor zorgen dat de betreffende derde het Uniform Europees Aanbestedingsdocument invult. De inschrijver moet het Uniform Europees Aanbestedingsdocument van de betreffende derde naast het door inschrijver zelf ingevuld Uniform Europees Aanbestedingsdocument indienen. U toont uw geschiktheid aan door te voldoen aan de volgende geschiktheidseisen</w:t>
      </w:r>
    </w:p>
    <w:p w14:paraId="7BB7D83D" w14:textId="3DB958B9" w:rsidR="00E23D73" w:rsidRPr="00925A53" w:rsidRDefault="00F04C44" w:rsidP="00F04C44">
      <w:pPr>
        <w:pStyle w:val="Kop3"/>
      </w:pPr>
      <w:bookmarkStart w:id="41" w:name="_Toc188960883"/>
      <w:r>
        <w:t>Handelsregister</w:t>
      </w:r>
      <w:bookmarkEnd w:id="41"/>
    </w:p>
    <w:p w14:paraId="25332B9A" w14:textId="5DB03BE5" w:rsidR="009E60C8" w:rsidRDefault="009E60C8" w:rsidP="00BA5CD0">
      <w:r>
        <w:t>U staat ingeschreven in het handelsregister van de Kamer van Koophandel en mag in Nederland de voor de opdracht benodigde werkzaamheden</w:t>
      </w:r>
      <w:r w:rsidR="00D33DC0">
        <w:t xml:space="preserve"> uitvoeren. Om dit aan te tonen voegt u een (kopie) </w:t>
      </w:r>
      <w:r w:rsidR="00D33DC0" w:rsidRPr="00D33DC0">
        <w:t>uittreksel uit het handelsregister</w:t>
      </w:r>
      <w:r w:rsidR="00D33DC0">
        <w:t xml:space="preserve"> toe aan uw inschrijving. </w:t>
      </w:r>
      <w:bookmarkStart w:id="42" w:name="_Hlk131415898"/>
      <w:r w:rsidR="00D33DC0">
        <w:t xml:space="preserve">Let op, het uittreksel mag bij inschrijving niet ouder zijn dan </w:t>
      </w:r>
      <w:r w:rsidR="00D33DC0">
        <w:br/>
        <w:t>zes (6) maanden</w:t>
      </w:r>
      <w:bookmarkEnd w:id="42"/>
      <w:r w:rsidR="00D33DC0">
        <w:t>.</w:t>
      </w:r>
    </w:p>
    <w:p w14:paraId="2D411677" w14:textId="1D4A8513" w:rsidR="009E60C8" w:rsidRDefault="009E60C8" w:rsidP="009E60C8">
      <w:pPr>
        <w:pStyle w:val="Kop3"/>
      </w:pPr>
      <w:bookmarkStart w:id="43" w:name="_Toc188960884"/>
      <w:r>
        <w:t xml:space="preserve">Financiële </w:t>
      </w:r>
      <w:r w:rsidR="00925A53">
        <w:t xml:space="preserve">en economische </w:t>
      </w:r>
      <w:r>
        <w:t>draagkracht</w:t>
      </w:r>
      <w:bookmarkEnd w:id="43"/>
    </w:p>
    <w:p w14:paraId="08FF4C11" w14:textId="75483263" w:rsidR="00925A53" w:rsidRDefault="00925A53" w:rsidP="00D33DC0">
      <w:r>
        <w:t xml:space="preserve">Voor de uitvoering van de opdracht moet u voldoende verzekerd zijn tegen </w:t>
      </w:r>
      <w:r w:rsidRPr="00925A53">
        <w:t>beroeps- en bedrijfsaansprakelijkheidsrisico’s</w:t>
      </w:r>
      <w:r>
        <w:t xml:space="preserve">. Daarvoor heeft u een adequate verzekering die dekking biedt voor ten minste </w:t>
      </w:r>
      <w:r w:rsidRPr="00A108D4">
        <w:t xml:space="preserve">€ </w:t>
      </w:r>
      <w:r w:rsidR="00322E6D" w:rsidRPr="00A108D4">
        <w:t>500.000,00</w:t>
      </w:r>
      <w:r w:rsidR="00347781">
        <w:t xml:space="preserve"> per aanspraak en waarbij het maximaal uit te keren bedrag op jaarbasis of per verzekeringsjaar is vastgesteld op ten minste </w:t>
      </w:r>
      <w:r w:rsidR="00347781" w:rsidRPr="00A108D4">
        <w:t xml:space="preserve">€ </w:t>
      </w:r>
      <w:r w:rsidR="00322E6D" w:rsidRPr="00A108D4">
        <w:t>1.000.000,00</w:t>
      </w:r>
      <w:r w:rsidR="00347781" w:rsidRPr="00A108D4">
        <w:t>.</w:t>
      </w:r>
    </w:p>
    <w:p w14:paraId="0E21442C" w14:textId="7A13492C" w:rsidR="009E60C8" w:rsidRDefault="00347781" w:rsidP="00BA5CD0">
      <w:r>
        <w:t>Om dit aan te tonen voegt u een (kopie) polis of certificaat toe aan uw inschrijving. Let op, beschikt u op het moment waarop u uw inschrijving indient nog niet over een adequate verzekering, dan mag u ook een door uw verzekeringsmaatschappij</w:t>
      </w:r>
      <w:r w:rsidRPr="00925A53">
        <w:t xml:space="preserve"> afgelegde verklaring aanleveren</w:t>
      </w:r>
      <w:r>
        <w:t xml:space="preserve">. In deze verklaring verklaren zij dat als de opdracht aan u wordt gegund, zij met u een verzekering afsluiten tegen de </w:t>
      </w:r>
      <w:r w:rsidRPr="00925A53">
        <w:t>bedrijfsaansprakelijkheid</w:t>
      </w:r>
      <w:r>
        <w:t xml:space="preserve"> conform de eerder genoemde bedragen.</w:t>
      </w:r>
    </w:p>
    <w:p w14:paraId="3F8C0EB2" w14:textId="2E0E66E4" w:rsidR="00555E09" w:rsidRPr="00A108D4" w:rsidRDefault="00555E09" w:rsidP="2D730415">
      <w:pPr>
        <w:pStyle w:val="Kop3"/>
      </w:pPr>
      <w:bookmarkStart w:id="44" w:name="_Toc188960885"/>
      <w:r w:rsidRPr="00A108D4">
        <w:t>Certificeringen</w:t>
      </w:r>
      <w:bookmarkEnd w:id="44"/>
    </w:p>
    <w:p w14:paraId="03FCC55E" w14:textId="3CC70E8E" w:rsidR="764E5B4F" w:rsidRDefault="764E5B4F" w:rsidP="2D730415">
      <w:pPr>
        <w:rPr>
          <w:rFonts w:ascii="IBM Plex Sans" w:eastAsia="IBM Plex Sans" w:hAnsi="IBM Plex Sans" w:cs="IBM Plex Sans"/>
          <w:szCs w:val="19"/>
        </w:rPr>
      </w:pPr>
      <w:r w:rsidRPr="00A40590">
        <w:rPr>
          <w:rFonts w:eastAsia="IBM Plex Sans" w:cs="IBM Plex Sans"/>
          <w:szCs w:val="19"/>
        </w:rPr>
        <w:t xml:space="preserve">Inschrijver dient in het bezit te zijn van een geldig kwaliteitsmanagementcertificaat op basis van de norm </w:t>
      </w:r>
      <w:r w:rsidRPr="00A40590">
        <w:rPr>
          <w:rFonts w:eastAsia="IBM Plex Sans" w:cs="IBM Plex Sans"/>
          <w:b/>
          <w:bCs/>
          <w:szCs w:val="19"/>
        </w:rPr>
        <w:t>ISO 9001:2008/15</w:t>
      </w:r>
      <w:r w:rsidRPr="00A40590">
        <w:rPr>
          <w:rFonts w:eastAsia="IBM Plex Sans" w:cs="IBM Plex Sans"/>
          <w:szCs w:val="19"/>
        </w:rPr>
        <w:t xml:space="preserve"> of gelijkwaardig en een informatieveiligheidscertificaat op basis van de norm</w:t>
      </w:r>
      <w:r w:rsidRPr="00A40590">
        <w:rPr>
          <w:rFonts w:eastAsia="IBM Plex Sans" w:cs="IBM Plex Sans"/>
          <w:b/>
          <w:bCs/>
          <w:szCs w:val="19"/>
        </w:rPr>
        <w:t xml:space="preserve"> ISO 27001:2022</w:t>
      </w:r>
      <w:r w:rsidRPr="00A40590">
        <w:rPr>
          <w:rFonts w:eastAsia="IBM Plex Sans" w:cs="IBM Plex Sans"/>
          <w:szCs w:val="19"/>
        </w:rPr>
        <w:t xml:space="preserve"> of gelijkwaardig. Als gelijkwaardig wordt erkend een geldig ander keurmerk en/of een verklaring, uitgebracht door een onafhankelijke instantie die voldoet aan de Europese normenreeks voor certificering, waarmee de inschrijver aantoont volledig te voldoen aan de gestelde eisen (uit bovenstaande ISO-regelingen) die ten grondslag ligt aan het gevraagde certificaat</w:t>
      </w:r>
      <w:r w:rsidRPr="2D730415">
        <w:rPr>
          <w:rFonts w:ascii="IBM Plex Sans" w:eastAsia="IBM Plex Sans" w:hAnsi="IBM Plex Sans" w:cs="IBM Plex Sans"/>
          <w:szCs w:val="19"/>
        </w:rPr>
        <w:t>.</w:t>
      </w:r>
    </w:p>
    <w:p w14:paraId="6A70F1C7" w14:textId="49426D21" w:rsidR="009E786A" w:rsidRPr="00CC1867" w:rsidRDefault="00D37861" w:rsidP="009E786A">
      <w:pPr>
        <w:pStyle w:val="Kop3"/>
      </w:pPr>
      <w:bookmarkStart w:id="45" w:name="_Toc188960886"/>
      <w:r>
        <w:t>Technische bekwaamheid</w:t>
      </w:r>
      <w:bookmarkStart w:id="46" w:name="_Hlk131415753"/>
      <w:bookmarkEnd w:id="45"/>
    </w:p>
    <w:p w14:paraId="18B679D6" w14:textId="41A0A2EE" w:rsidR="009E786A" w:rsidRDefault="009E786A" w:rsidP="009E786A">
      <w:r>
        <w:t>Voor het toetsen van de technische en beroepsbekwaamheid van inschrijvers stelt Invest-NL kerncompetenties vast die essentieel zijn voor het uitvoeren van de werkzaamheden binnen deze opdracht. De kerncompetenties tonen aan dat de inschrijver beschikt over de benodigde expertise en ervaring, zoals vereist voor het opstellen en begeleiden van de aangifte vennootschapsbelasting en het adviseren op diverse complexe fiscale vraagstukken. Deze vraagstukken omvatten onder andere het voegen van nieuwe entiteiten in bestaande fiscale eenheden voor vennootschapsbelasting en omzetbelasting, de toepassing van de deelnemingsvrijstelling bij nieuwe investeringen en het invoeren van pro-rata belastingaftrek.</w:t>
      </w:r>
    </w:p>
    <w:p w14:paraId="082A85BF" w14:textId="56EAA042" w:rsidR="009E786A" w:rsidRDefault="009E786A" w:rsidP="009E786A">
      <w:r>
        <w:t>Inschrijvers dienen per kerncompetentie minimaal één referentie in te dienen die aantoont dat de benodigde ervaring en bekwaamheid aanwezig zijn. Deze referentie moet betrekking hebben op een opdracht die is uitgevoerd op contractbasis bij een soortgelijke omvang</w:t>
      </w:r>
      <w:r>
        <w:rPr>
          <w:rStyle w:val="Voetnootmarkering"/>
        </w:rPr>
        <w:footnoteReference w:id="2"/>
      </w:r>
      <w:r>
        <w:t xml:space="preserve"> als Invest-NL. Het is toegestaan om dezelfde referentie voor meerdere kerncompetenties te gebruiken, waarbij dezelfde gegevens telkens opnieuw moeten worden vermeld. Indien nodig kunnen referenties van deelnemers aan een samenwerkingsverband of onderaannemers worden ingediend, mits deze expliciet zijn opgenomen in Deel II van het Uniform Europees Aanbestedingsdocument (UEA) en exact worden vermeld in Deel C van Deel II.</w:t>
      </w:r>
    </w:p>
    <w:p w14:paraId="77E65B58" w14:textId="5CCFACA1" w:rsidR="009E786A" w:rsidRDefault="009E786A" w:rsidP="003F0F09">
      <w:r>
        <w:t>Het gebruik van het voorgeschreven ‘Referentieformulier’, zoals opgenomen bij de aanbestedingsdocumenten, is verplicht. Het niet correct of volledig gebruikmaken van dit formulier kan leiden tot uitsluiting van verdere beoordeling van de inschrijving. Deze toetsing waarborgt dat inschrijvers beschikken over de juiste kennis, ervaring en bekwaamheid om de gewenste kwaliteit van dienstverlening te leveren.</w:t>
      </w:r>
    </w:p>
    <w:p w14:paraId="64B627D8" w14:textId="7546A548" w:rsidR="0056317F" w:rsidRPr="009E786A" w:rsidRDefault="0056317F" w:rsidP="0056317F">
      <w:r w:rsidRPr="009E786A">
        <w:rPr>
          <w:b/>
          <w:bCs/>
        </w:rPr>
        <w:t xml:space="preserve">Kerncompetentie 1: Ervaring met fiscale werkzaamheden en advies bij </w:t>
      </w:r>
      <w:r w:rsidR="4B8D29A7" w:rsidRPr="7F522F22">
        <w:rPr>
          <w:b/>
          <w:bCs/>
        </w:rPr>
        <w:t>(</w:t>
      </w:r>
      <w:proofErr w:type="spellStart"/>
      <w:r w:rsidR="4B8D29A7" w:rsidRPr="7F522F22">
        <w:rPr>
          <w:b/>
          <w:bCs/>
        </w:rPr>
        <w:t>overheids</w:t>
      </w:r>
      <w:proofErr w:type="spellEnd"/>
      <w:r w:rsidR="4B8D29A7" w:rsidRPr="7F522F22">
        <w:rPr>
          <w:b/>
          <w:bCs/>
        </w:rPr>
        <w:t>)organisatie</w:t>
      </w:r>
      <w:r w:rsidR="0056731B">
        <w:rPr>
          <w:b/>
          <w:bCs/>
        </w:rPr>
        <w:t>s</w:t>
      </w:r>
    </w:p>
    <w:p w14:paraId="4C30AA81" w14:textId="7EA6C81E" w:rsidR="00E92239" w:rsidRDefault="00E92239" w:rsidP="007E3DCB">
      <w:r>
        <w:t xml:space="preserve">Deze kerncompetentie ziet toe op het beschikken over voldoende aantoonbare ervaring met het uitvoeren van fiscale (advies) werkzaamheden bij minimaal één </w:t>
      </w:r>
      <w:r w:rsidR="00A62BA3">
        <w:t>(</w:t>
      </w:r>
      <w:proofErr w:type="spellStart"/>
      <w:r w:rsidR="00A62BA3">
        <w:t>overheids</w:t>
      </w:r>
      <w:proofErr w:type="spellEnd"/>
      <w:r w:rsidR="00A62BA3">
        <w:t>)</w:t>
      </w:r>
      <w:r>
        <w:t xml:space="preserve">organisatie met een soortgelijke omvang als Invest-NL. Deze werkzaamheden omvatten tenminste het opstellen en begeleiden van aangiften vennootschapsbelasting en het adviseren over complexe fiscale vraagstukken. De ervaring dient ook betrekking te hebben op het vervullen van een signaal- en adviesfunctie met betrekking tot fiscale risico’s en kansen en actuele fiscale ontwikkelingen. Deze werkzaamheden gaan verder dan uitsluitend uitvoerende taken en richten zich op strategisch en oplossingsgericht advies. Met voorbeelden van specifieke fiscale adviezen, zoals advisering over het voegen van nieuwe entiteiten in bestaande fiscale eenheden, het toepassen van de deelnemingsvrijstelling of het invoeren van pro-rata belastingaftrek, kan dit worden aangetoond. Hiermee toont inschrijver aan over de juiste kennis, ervaring en kwaliteiten te beschikken om de gewenste kwaliteit van dienstverlening te leveren. </w:t>
      </w:r>
    </w:p>
    <w:p w14:paraId="6A3032E5" w14:textId="37A1907C" w:rsidR="007E3DCB" w:rsidRPr="009E786A" w:rsidRDefault="007E3DCB" w:rsidP="007E3DCB">
      <w:pPr>
        <w:rPr>
          <w:b/>
          <w:bCs/>
        </w:rPr>
      </w:pPr>
      <w:r w:rsidRPr="009E786A">
        <w:rPr>
          <w:b/>
          <w:bCs/>
        </w:rPr>
        <w:t>Kerncompetentie 2: Strategische en analytische fiscale expertise</w:t>
      </w:r>
    </w:p>
    <w:p w14:paraId="60706EEE" w14:textId="39BD3B81" w:rsidR="0056317F" w:rsidRDefault="00DF1139" w:rsidP="0056317F">
      <w:r w:rsidRPr="00DF1139">
        <w:t xml:space="preserve">Deze kerncompetentie richt zich op het beschikken over voldoende aantoonbare ervaring met het analyseren en oplossen van strategische fiscale vraagstukken bij minimaal één </w:t>
      </w:r>
      <w:r w:rsidR="00A62BA3">
        <w:t>(</w:t>
      </w:r>
      <w:proofErr w:type="spellStart"/>
      <w:r w:rsidRPr="00DF1139">
        <w:t>overheids</w:t>
      </w:r>
      <w:proofErr w:type="spellEnd"/>
      <w:r w:rsidR="00A62BA3">
        <w:t>)</w:t>
      </w:r>
      <w:r w:rsidRPr="00DF1139">
        <w:t>organisatie met een soortgelijke omvang als Invest-NL. De werkzaamheden bestaan uit het adviseren over de implementatie en naleving van fiscale structuren, zoals het toevoegen van entiteiten aan fiscale eenheden voor vennootschaps- en omzetbelasting, en het toepassen van belastingvoordelen zoals de deelnemingsvrijstelling. Daarnaast omvat het ontwikkelen van strategieën voor fiscale optimalisatie, waaronder het opzetten van pro-rata belastingaftrek. Deze ervaring dient ook betrekking te hebben op het proactief signaleren van fiscale risico’s en kansen en het adviseren over de implementatie van actuele fiscale ontwikkelingen. Met voorbeelden van strategische adviezen in een vergelijkbare context kan worden aangetoond dat de inschrijver in staat is hoogwaardige en toekomstbestendige fiscale dienstverlening te leveren.</w:t>
      </w:r>
    </w:p>
    <w:p w14:paraId="7337B16F" w14:textId="389D26B8" w:rsidR="00CA5E63" w:rsidRDefault="00CA5E63" w:rsidP="00CA5E63">
      <w:pPr>
        <w:pStyle w:val="Kop2"/>
      </w:pPr>
      <w:bookmarkStart w:id="47" w:name="_Toc188960887"/>
      <w:bookmarkEnd w:id="46"/>
      <w:r>
        <w:t>Minimumeisen</w:t>
      </w:r>
      <w:bookmarkEnd w:id="47"/>
    </w:p>
    <w:p w14:paraId="0BB52DFA" w14:textId="62ACDDDD" w:rsidR="001720DC" w:rsidRDefault="001720DC" w:rsidP="00CA5E63">
      <w:r>
        <w:t xml:space="preserve">Naast de hierboven beschreven eisen aan u als onderneming, stellen wij ook een aantal eisen waar u aan moet voldoen om de opdracht goed uit te voeren. In bijlage </w:t>
      </w:r>
      <w:r w:rsidR="00B56696">
        <w:t>A</w:t>
      </w:r>
      <w:r>
        <w:t xml:space="preserve"> Programma van eisen staan de eisen die wij stellen aan de uitvoering van de opdracht omschreven.</w:t>
      </w:r>
    </w:p>
    <w:p w14:paraId="55F27892" w14:textId="1E94FC56" w:rsidR="00D33DC0" w:rsidRDefault="00C325FB" w:rsidP="00CA5E63">
      <w:r>
        <w:t>Uw inschrijving dient in overeenstemming te zijn met alle vermelde eisen die zijn opgenomen in het programma van eisen. Door in te schrijven gaat u onvoorwaardelijk akkoord met de gestelde eisen en verklaart u aan deze eisen te voldoen. Als u niet akkoord gaat, dan leggen wij uw inschrijving terzijde.</w:t>
      </w:r>
    </w:p>
    <w:p w14:paraId="7594F336" w14:textId="6E434C29" w:rsidR="00093862" w:rsidRDefault="00093862" w:rsidP="00093862">
      <w:pPr>
        <w:pStyle w:val="Kop3"/>
      </w:pPr>
      <w:bookmarkStart w:id="48" w:name="_Toc188960888"/>
      <w:proofErr w:type="spellStart"/>
      <w:r>
        <w:t>EcoVadis</w:t>
      </w:r>
      <w:bookmarkEnd w:id="48"/>
      <w:proofErr w:type="spellEnd"/>
      <w:r>
        <w:t xml:space="preserve"> </w:t>
      </w:r>
    </w:p>
    <w:p w14:paraId="541148B7" w14:textId="0D7A76DE" w:rsidR="00F75C6D" w:rsidRDefault="00093862" w:rsidP="00CA5E63">
      <w:r>
        <w:t xml:space="preserve">We willen graag met de opdrachtnemer samenwerken om manieren te vinden om nog meer te kunnen verduurzamen. Voor het afsluiten van nieuwe Europese aanbestede overeenkomsten vragen we onze leveranciers daarom om binnen één jaar na aanvang van de overeenkomst deel te nemen aan het </w:t>
      </w:r>
      <w:proofErr w:type="spellStart"/>
      <w:r>
        <w:t>EcoVadis</w:t>
      </w:r>
      <w:proofErr w:type="spellEnd"/>
      <w:r>
        <w:t xml:space="preserve"> Premium Assessment. </w:t>
      </w:r>
      <w:proofErr w:type="spellStart"/>
      <w:r>
        <w:t>EcoVadis</w:t>
      </w:r>
      <w:proofErr w:type="spellEnd"/>
      <w:r>
        <w:t xml:space="preserve"> is een partij die bedrijven helpt om verbeterslagen te maken ten aan zien van hun duurzaamheidsbeleid en hierbij praktische, uitvoerbare en passende tips geeft om dit te realiseren. Aan de hand van de resultaten gaan we met elkaar in gesprek over de resultaten en stellen een verbeterplan met elkaar op. Minimaal 1x per jaar wordt hier een gesprek met de betreffende opdrachtnemer voor ingepland om de voortgang te bespreken. De kosten voor de assessment komen ten laste van de opdrachtnemer. Een indicatie van de kosten kunt u hier terugvinden: Abonnementen en prijzen voor duurzaamheidsbeoordelingen voor </w:t>
      </w:r>
      <w:hyperlink r:id="rId29">
        <w:r w:rsidRPr="3C9D28DA">
          <w:rPr>
            <w:rStyle w:val="Hyperlink"/>
          </w:rPr>
          <w:t>bedrijven</w:t>
        </w:r>
      </w:hyperlink>
      <w:r>
        <w:t xml:space="preserve"> | </w:t>
      </w:r>
      <w:proofErr w:type="spellStart"/>
      <w:r>
        <w:t>EcoVadi</w:t>
      </w:r>
      <w:r w:rsidR="00626A8A">
        <w:t>s</w:t>
      </w:r>
      <w:proofErr w:type="spellEnd"/>
      <w:r w:rsidR="7D8F89A8">
        <w:t>.</w:t>
      </w:r>
    </w:p>
    <w:p w14:paraId="1B603B44" w14:textId="4D88DBA6" w:rsidR="00FD5567" w:rsidRPr="00FD5567" w:rsidRDefault="00FD5567" w:rsidP="00FD5567">
      <w:pPr>
        <w:pStyle w:val="Kop3"/>
        <w:rPr>
          <w:lang w:val="en-US"/>
        </w:rPr>
      </w:pPr>
      <w:r w:rsidRPr="00317FC8">
        <w:t xml:space="preserve"> </w:t>
      </w:r>
      <w:bookmarkStart w:id="49" w:name="_Toc188960889"/>
      <w:r w:rsidRPr="00FD5567">
        <w:rPr>
          <w:lang w:val="en-US"/>
        </w:rPr>
        <w:t xml:space="preserve">Know your customer (KYC) </w:t>
      </w:r>
      <w:proofErr w:type="spellStart"/>
      <w:r w:rsidRPr="00FD5567">
        <w:rPr>
          <w:lang w:val="en-US"/>
        </w:rPr>
        <w:t>onderzoek</w:t>
      </w:r>
      <w:bookmarkEnd w:id="49"/>
      <w:proofErr w:type="spellEnd"/>
      <w:r w:rsidRPr="00FD5567">
        <w:rPr>
          <w:lang w:val="en-US"/>
        </w:rPr>
        <w:t xml:space="preserve"> </w:t>
      </w:r>
    </w:p>
    <w:p w14:paraId="6E4A38E8" w14:textId="27269DE2" w:rsidR="00FD5567" w:rsidRDefault="00FD5567" w:rsidP="00CA5E63">
      <w:r>
        <w:t>Ook laten wij bij de voorlopige gunning een KYC check uitvoeren door een derde partij. Mochten hier onverhoopt onaanvaardbare integriteitsrisico’s uit naar voren komen voor ons, dan zullen we u hierover informeren en kunt u hierop reageren. Indien wij van mening zijn dat de risico</w:t>
      </w:r>
      <w:r w:rsidR="00DD544C">
        <w:t>’</w:t>
      </w:r>
      <w:r>
        <w:t>s niet</w:t>
      </w:r>
      <w:r w:rsidR="00DD544C">
        <w:t xml:space="preserve"> (voldoende)</w:t>
      </w:r>
      <w:r>
        <w:t xml:space="preserve"> gemitigeerd kunnen worden, zullen we dit gemotiveerd aan u onderbouwen en wordt er niet gegund. Wij kunnen dan overgaan tot het voorlopig gunnen aan de nummer 2 die dan de ook een KYC check zal ondergaan enz. Eventuele kosten om documenten e.d. aan te leveren om de screening te voltooien, komen volledig ten laste van de inschrijver</w:t>
      </w:r>
      <w:r w:rsidR="005F2CCE">
        <w:t xml:space="preserve">. (NB: </w:t>
      </w:r>
      <w:r w:rsidR="00FA08DB">
        <w:t xml:space="preserve">De kosten voor </w:t>
      </w:r>
      <w:r w:rsidR="00F12FAD">
        <w:t>de derde partij die het KYC onderzoek uitvoert</w:t>
      </w:r>
      <w:r w:rsidR="00EE273B">
        <w:t>,</w:t>
      </w:r>
      <w:r w:rsidR="00B82D0F">
        <w:t xml:space="preserve"> worden </w:t>
      </w:r>
      <w:r w:rsidR="005F2CCE">
        <w:t xml:space="preserve">uiteraard </w:t>
      </w:r>
      <w:r w:rsidR="00B82D0F">
        <w:t>door Invest-NL voor haar rekening genomen.)</w:t>
      </w:r>
    </w:p>
    <w:p w14:paraId="01DA814E" w14:textId="1D2D3A1F" w:rsidR="001720DC" w:rsidRDefault="001720DC" w:rsidP="001720DC">
      <w:pPr>
        <w:pStyle w:val="Kop2"/>
      </w:pPr>
      <w:bookmarkStart w:id="50" w:name="_Toc188960890"/>
      <w:r>
        <w:t>Bewijsdocumenten</w:t>
      </w:r>
      <w:bookmarkEnd w:id="50"/>
    </w:p>
    <w:p w14:paraId="48DA212E" w14:textId="137AAC74" w:rsidR="00CA5E63" w:rsidRDefault="00F46B3B" w:rsidP="00C7388E">
      <w:pPr>
        <w:spacing w:after="0"/>
      </w:pPr>
      <w:r>
        <w:t xml:space="preserve">Als wij de opdracht aan uw organisatie gunnen, controleren wij achteraf uw verklaring uit het </w:t>
      </w:r>
      <w:r w:rsidRPr="00F46B3B">
        <w:t>Uniform Europees Aanbestedingsdocument</w:t>
      </w:r>
      <w:r w:rsidR="00C7388E">
        <w:t xml:space="preserve"> en of u voldoet aan de gestelde eisen. U moet daarvoor </w:t>
      </w:r>
      <w:r w:rsidR="00C7388E" w:rsidRPr="00C7388E">
        <w:t xml:space="preserve">na het daartoe ontvangen verzoek binnen zeven (7) kalenderdagen, de volgende bewijsstukken </w:t>
      </w:r>
      <w:r w:rsidR="00C7388E">
        <w:t>aanleveren:</w:t>
      </w:r>
    </w:p>
    <w:p w14:paraId="3DB18571" w14:textId="16DB5469" w:rsidR="009C0BD0" w:rsidRDefault="009C0BD0" w:rsidP="00652EFF">
      <w:pPr>
        <w:pStyle w:val="Lijstalinea"/>
        <w:numPr>
          <w:ilvl w:val="0"/>
          <w:numId w:val="42"/>
        </w:numPr>
        <w:ind w:left="284" w:hanging="284"/>
      </w:pPr>
      <w:r>
        <w:t>Een uittreksel uit het handelsregister, dat op het tijdstip van het indienen van de inschrijv</w:t>
      </w:r>
      <w:r w:rsidR="00BA644D">
        <w:t>en niet ouder is dan zes (6) maanden;</w:t>
      </w:r>
    </w:p>
    <w:p w14:paraId="492DD024" w14:textId="6CEC3B72" w:rsidR="00C7388E" w:rsidRDefault="00C7388E" w:rsidP="00652EFF">
      <w:pPr>
        <w:pStyle w:val="Lijstalinea"/>
        <w:numPr>
          <w:ilvl w:val="0"/>
          <w:numId w:val="42"/>
        </w:numPr>
        <w:ind w:left="284" w:hanging="284"/>
      </w:pPr>
      <w:r>
        <w:t>Een Gedragsverklaring aanbesteden van het Ministerie van Justitie en Veiligheid. Let op, de verklaring mag niet ouder zijn dan twee (2) jaar; en</w:t>
      </w:r>
    </w:p>
    <w:p w14:paraId="1BDD66AF" w14:textId="46883252" w:rsidR="00C7388E" w:rsidRDefault="00C7388E" w:rsidP="00652EFF">
      <w:pPr>
        <w:pStyle w:val="Lijstalinea"/>
        <w:numPr>
          <w:ilvl w:val="0"/>
          <w:numId w:val="42"/>
        </w:numPr>
        <w:ind w:left="284" w:hanging="284"/>
      </w:pPr>
      <w:r>
        <w:t>Een verklaring van de Belastingdienst dat u de verplichte belastingen en sociale zekerheidspremies heeft betaald. Let op: de verklaring mag niet ouder zijn dan zes (6) maanden.</w:t>
      </w:r>
    </w:p>
    <w:p w14:paraId="0059F356" w14:textId="30ECA21B" w:rsidR="00FF25E2" w:rsidRDefault="00FF25E2" w:rsidP="00652EFF">
      <w:pPr>
        <w:pStyle w:val="Lijstalinea"/>
        <w:numPr>
          <w:ilvl w:val="0"/>
          <w:numId w:val="42"/>
        </w:numPr>
        <w:ind w:left="284" w:hanging="284"/>
      </w:pPr>
      <w:r>
        <w:t>Een bewijs van verzekering (polis of certificaat), conform paragraaf 4.2.2. ‘</w:t>
      </w:r>
      <w:r w:rsidRPr="00FF25E2">
        <w:t>Financiële en economische draagkracht</w:t>
      </w:r>
      <w:r>
        <w:t>’</w:t>
      </w:r>
    </w:p>
    <w:p w14:paraId="1CEB0CFA" w14:textId="266B1992" w:rsidR="00BA5CD0" w:rsidRDefault="00C7388E" w:rsidP="00BA5CD0">
      <w:r>
        <w:t>Tip: Beschikt u op het moment van inschrijven nog niet over een (recente) Gedragsverklaring aanbesteden? Vraag deze dan alvast aan. In uitzonderlijke gevallen kan het afgeven van een Gedragsverklaring aanbesteden</w:t>
      </w:r>
      <w:r w:rsidR="00E41D86">
        <w:t xml:space="preserve"> langer dan </w:t>
      </w:r>
      <w:r w:rsidR="00A83C25">
        <w:t>acht (8) weken duren.</w:t>
      </w:r>
    </w:p>
    <w:p w14:paraId="4AFE674F" w14:textId="51D42FA5" w:rsidR="00BA5CD0" w:rsidRDefault="00BA5CD0">
      <w:pPr>
        <w:spacing w:after="160" w:line="259" w:lineRule="auto"/>
      </w:pPr>
      <w:r>
        <w:br w:type="page"/>
      </w:r>
    </w:p>
    <w:p w14:paraId="05AF58A6" w14:textId="081B861F" w:rsidR="00BA5CD0" w:rsidRPr="00D839F3" w:rsidRDefault="00BA5CD0" w:rsidP="00BA5CD0">
      <w:pPr>
        <w:pStyle w:val="Kop1"/>
      </w:pPr>
      <w:bookmarkStart w:id="51" w:name="_Toc188960891"/>
      <w:r w:rsidRPr="00D839F3">
        <w:t xml:space="preserve">Uw </w:t>
      </w:r>
      <w:r w:rsidR="00D93D1C" w:rsidRPr="00D839F3">
        <w:t>inschrijving</w:t>
      </w:r>
      <w:r w:rsidRPr="00D839F3">
        <w:t xml:space="preserve"> en de beoordeling daarvan</w:t>
      </w:r>
      <w:r w:rsidR="00A36296" w:rsidRPr="00D839F3">
        <w:t xml:space="preserve"> (Gunningscriteria)</w:t>
      </w:r>
      <w:bookmarkEnd w:id="51"/>
      <w:r w:rsidR="00A36296" w:rsidRPr="00D839F3">
        <w:t xml:space="preserve"> </w:t>
      </w:r>
    </w:p>
    <w:p w14:paraId="53264B4B" w14:textId="7D96B22A" w:rsidR="00DF54BC" w:rsidRDefault="00B137A9" w:rsidP="00BA5CD0">
      <w:r w:rsidRPr="00B137A9">
        <w:t>Na de beoordeling van de verschillende eisen wordt de opdracht gegund aan de inschrijver die de beste prijs-kwaliteitverhouding (BPKV) heeft ingediend. Dit gebeurt op basis van het criterium van de beste prijs-kwaliteitverhouding, waarbij onderscheid wordt gemaakt tussen kwalitatieve en financiële aspecten. Zowel het gewicht als de uitwerking van deze aspecten wordt in de volgende paragrafen beschreven.</w:t>
      </w:r>
    </w:p>
    <w:p w14:paraId="0AF6173C" w14:textId="0762523C" w:rsidR="001E735B" w:rsidRPr="001E735B" w:rsidRDefault="001E735B" w:rsidP="00FE1589">
      <w:pPr>
        <w:pStyle w:val="Kop2"/>
      </w:pPr>
      <w:bookmarkStart w:id="52" w:name="_Toc188960892"/>
      <w:r w:rsidRPr="001E735B">
        <w:t>Procedure van beoordelen</w:t>
      </w:r>
      <w:bookmarkEnd w:id="52"/>
      <w:r w:rsidRPr="001E735B">
        <w:t> </w:t>
      </w:r>
    </w:p>
    <w:p w14:paraId="220E9361" w14:textId="77777777" w:rsidR="00D43CC0" w:rsidRDefault="00D43CC0" w:rsidP="00F74A8C">
      <w:pPr>
        <w:spacing w:after="0"/>
      </w:pPr>
      <w:r w:rsidRPr="00AA376B">
        <w:rPr>
          <w:b/>
          <w:bCs/>
        </w:rPr>
        <w:t>Stap 1</w:t>
      </w:r>
      <w:r>
        <w:t xml:space="preserve">: </w:t>
      </w:r>
      <w:r w:rsidRPr="00AA376B">
        <w:rPr>
          <w:b/>
          <w:bCs/>
        </w:rPr>
        <w:t>Controle volledigheid en conformiteit</w:t>
      </w:r>
      <w:r>
        <w:t xml:space="preserve"> </w:t>
      </w:r>
    </w:p>
    <w:p w14:paraId="2438B087" w14:textId="77777777" w:rsidR="00D43CC0" w:rsidRDefault="00D43CC0" w:rsidP="00D43CC0">
      <w:r>
        <w:t>Na het openen van de Inschrijvingen en vóór de inhoudelijke beoordeling, vindt eerst controle plaats of de Inschrijving volledig is en of deze is ingediend conform de voorgeschreven wijze en proces- en procedurevoorschriften. Indien de Inschrijving onvolledig is of afwijkt van de voorschriften, beoordeelt de Aanbestedende dienst of de Inschrijving mag worden aangevuld. Indien dit niet mogelijk is, wordt de Inschrijving terzijde gelegd en uitgesloten van verdere deelname.</w:t>
      </w:r>
    </w:p>
    <w:p w14:paraId="2DD8FF0A" w14:textId="77777777" w:rsidR="00D43CC0" w:rsidRDefault="00D43CC0" w:rsidP="00F74A8C">
      <w:pPr>
        <w:spacing w:after="0"/>
      </w:pPr>
      <w:r w:rsidRPr="00AA376B">
        <w:rPr>
          <w:b/>
          <w:bCs/>
        </w:rPr>
        <w:t>Stap 2:</w:t>
      </w:r>
      <w:r>
        <w:t xml:space="preserve"> </w:t>
      </w:r>
      <w:r w:rsidRPr="00AA376B">
        <w:rPr>
          <w:b/>
          <w:bCs/>
        </w:rPr>
        <w:t>Uitsluitingsgronden en Geschiktheidseisen</w:t>
      </w:r>
      <w:r>
        <w:t xml:space="preserve"> </w:t>
      </w:r>
    </w:p>
    <w:p w14:paraId="02FDF8DA" w14:textId="0A825163" w:rsidR="00D43CC0" w:rsidRDefault="00D43CC0" w:rsidP="00D43CC0">
      <w:r>
        <w:t>Aan de hand van de door de Inschrijver ingediende informatie en ondertekend UEA wordt getoetst of op de Inschrijver geen uitsluitingsgronden van toepassing zijn en/of de Inschrijver onvoorwaardelijk aan alle Geschiktheidseisen voldoet. Indien een Inschrijver niet voldoet aan één of meer Geschiktheidseisen, wordt zijn Inschrijving ongeldig verklaard en terzijde gelegd en uitgesloten van verdere deelname.</w:t>
      </w:r>
    </w:p>
    <w:p w14:paraId="64407445" w14:textId="77777777" w:rsidR="00D43CC0" w:rsidRPr="00AA376B" w:rsidRDefault="00D43CC0" w:rsidP="00F74A8C">
      <w:pPr>
        <w:spacing w:after="0"/>
        <w:rPr>
          <w:b/>
          <w:bCs/>
        </w:rPr>
      </w:pPr>
      <w:r w:rsidRPr="00AA376B">
        <w:rPr>
          <w:b/>
          <w:bCs/>
        </w:rPr>
        <w:t>Stap 3: Beoordeling van het gunningscriterium</w:t>
      </w:r>
    </w:p>
    <w:p w14:paraId="4195906C" w14:textId="5B74D1F4" w:rsidR="00D43CC0" w:rsidRDefault="294B7391" w:rsidP="00D43CC0">
      <w:r>
        <w:t xml:space="preserve">Om tot een onafhankelijk oordeel te komen van prijs en kwaliteit, zal de kwaliteitsbeoordeling plaatsvinden geheel los van de prijs. De beoordeling op prijs (Inschrijvingssom) zal pas na de kwaliteitsbeoordeling worden gedaan. Door de Aanbestedende dienst wordt een beoordelingscommissie aangesteld. De beoordelingscommissie bestaat uit een ter zake kundig team van minimaal 3 personen van of namens de Aanbestedende dienst. </w:t>
      </w:r>
    </w:p>
    <w:p w14:paraId="26FFC32C" w14:textId="5537DCDD" w:rsidR="00A8343F" w:rsidRPr="00173EE4" w:rsidRDefault="76BDBDA7" w:rsidP="00173EE4">
      <w:pPr>
        <w:spacing w:after="0"/>
        <w:rPr>
          <w:b/>
          <w:bCs/>
        </w:rPr>
      </w:pPr>
      <w:r w:rsidRPr="4E0059FC">
        <w:rPr>
          <w:b/>
          <w:bCs/>
        </w:rPr>
        <w:t xml:space="preserve">Stap 4: </w:t>
      </w:r>
      <w:r w:rsidR="0B91E4EC" w:rsidRPr="4E0059FC">
        <w:rPr>
          <w:b/>
          <w:bCs/>
        </w:rPr>
        <w:t>W</w:t>
      </w:r>
      <w:r w:rsidR="3ADF3866" w:rsidRPr="4E0059FC">
        <w:rPr>
          <w:b/>
          <w:bCs/>
        </w:rPr>
        <w:t>aarder</w:t>
      </w:r>
      <w:r w:rsidR="3C45C599" w:rsidRPr="4E0059FC">
        <w:rPr>
          <w:b/>
          <w:bCs/>
        </w:rPr>
        <w:t>i</w:t>
      </w:r>
      <w:r w:rsidR="3ADF3866" w:rsidRPr="4E0059FC">
        <w:rPr>
          <w:b/>
          <w:bCs/>
        </w:rPr>
        <w:t>n</w:t>
      </w:r>
      <w:r w:rsidR="3C45C599" w:rsidRPr="4E0059FC">
        <w:rPr>
          <w:b/>
          <w:bCs/>
        </w:rPr>
        <w:t>g van</w:t>
      </w:r>
      <w:r w:rsidR="3ADF3866" w:rsidRPr="4E0059FC">
        <w:rPr>
          <w:b/>
          <w:bCs/>
        </w:rPr>
        <w:t xml:space="preserve"> de Inschrijving op het Gunningscriterium Kwaliteit</w:t>
      </w:r>
    </w:p>
    <w:p w14:paraId="3F48C0AD" w14:textId="169CC732" w:rsidR="00A8343F" w:rsidRPr="009C07E9" w:rsidRDefault="7BE0935A" w:rsidP="00D43CC0">
      <w:r>
        <w:t xml:space="preserve">De leden van de beoordelingscommissie waarderen ieder individueel de Inschrijving op het Gunningscriterium Kwaliteit. Het beoordelingskader is opgenomen in </w:t>
      </w:r>
      <w:r w:rsidR="00E5355E">
        <w:t>5.</w:t>
      </w:r>
      <w:r w:rsidR="0E49E262">
        <w:t>3.2</w:t>
      </w:r>
      <w:r>
        <w:t xml:space="preserve">, </w:t>
      </w:r>
      <w:r w:rsidR="00E91D3D" w:rsidRPr="00E91D3D">
        <w:t>Beoordeling van kwalitatieve aspecten</w:t>
      </w:r>
      <w:r>
        <w:t xml:space="preserve">. </w:t>
      </w:r>
    </w:p>
    <w:p w14:paraId="50EE884E" w14:textId="624B6918" w:rsidR="00CA443D" w:rsidRPr="00462728" w:rsidRDefault="00CA443D" w:rsidP="00173EE4">
      <w:pPr>
        <w:spacing w:after="0"/>
      </w:pPr>
      <w:r w:rsidRPr="00173EE4">
        <w:rPr>
          <w:b/>
          <w:bCs/>
        </w:rPr>
        <w:t xml:space="preserve">Stap </w:t>
      </w:r>
      <w:r w:rsidR="00C30E7F" w:rsidRPr="00173EE4">
        <w:rPr>
          <w:b/>
          <w:bCs/>
        </w:rPr>
        <w:t>5</w:t>
      </w:r>
      <w:r w:rsidR="00D14485">
        <w:rPr>
          <w:b/>
          <w:bCs/>
        </w:rPr>
        <w:t>:</w:t>
      </w:r>
      <w:r w:rsidR="00462728" w:rsidRPr="00462728">
        <w:t xml:space="preserve"> </w:t>
      </w:r>
      <w:r w:rsidR="009A7A9D" w:rsidRPr="009A7A9D">
        <w:rPr>
          <w:b/>
          <w:bCs/>
        </w:rPr>
        <w:t xml:space="preserve">Bereiken </w:t>
      </w:r>
      <w:r w:rsidR="00462728" w:rsidRPr="009A7A9D">
        <w:rPr>
          <w:b/>
          <w:bCs/>
        </w:rPr>
        <w:t>consensus</w:t>
      </w:r>
      <w:r w:rsidR="00462728">
        <w:t xml:space="preserve"> </w:t>
      </w:r>
    </w:p>
    <w:p w14:paraId="4292CE46" w14:textId="14B3CDE5" w:rsidR="00A8343F" w:rsidRPr="009C07E9" w:rsidRDefault="00FA039C" w:rsidP="00D43CC0">
      <w:r w:rsidRPr="009C07E9">
        <w:t xml:space="preserve">Het aantal punten van alle beoordelaars worden gezamenlijk besproken in een gemeenschappelijk overleg, waarna de beoordelaars consensus bereiken over het aantal punten per </w:t>
      </w:r>
      <w:proofErr w:type="spellStart"/>
      <w:r w:rsidRPr="009C07E9">
        <w:t>subgunningscriterium</w:t>
      </w:r>
      <w:proofErr w:type="spellEnd"/>
      <w:r w:rsidRPr="009C07E9">
        <w:t xml:space="preserve"> per inschrijver. Het aantal punten per inschrijver per </w:t>
      </w:r>
      <w:proofErr w:type="spellStart"/>
      <w:r w:rsidRPr="009C07E9">
        <w:t>subgunningscriterium</w:t>
      </w:r>
      <w:proofErr w:type="spellEnd"/>
      <w:r w:rsidRPr="009C07E9">
        <w:t xml:space="preserve"> wordt vervolgens opgeteld wat resulteert in een totaal aantal punten per inschrijver.</w:t>
      </w:r>
    </w:p>
    <w:p w14:paraId="5D9E5362" w14:textId="020BB216" w:rsidR="00C30E7F" w:rsidRPr="009C07E9" w:rsidRDefault="00CA443D" w:rsidP="009C07E9">
      <w:pPr>
        <w:spacing w:after="0"/>
        <w:rPr>
          <w:b/>
          <w:bCs/>
        </w:rPr>
      </w:pPr>
      <w:r w:rsidRPr="009C07E9">
        <w:rPr>
          <w:b/>
          <w:bCs/>
        </w:rPr>
        <w:t xml:space="preserve">Stap </w:t>
      </w:r>
      <w:r w:rsidR="00C30E7F" w:rsidRPr="009C07E9">
        <w:rPr>
          <w:b/>
          <w:bCs/>
        </w:rPr>
        <w:t>6</w:t>
      </w:r>
      <w:r w:rsidR="00D14485">
        <w:rPr>
          <w:b/>
          <w:bCs/>
        </w:rPr>
        <w:t>:</w:t>
      </w:r>
      <w:r w:rsidR="00C30E7F" w:rsidRPr="009C07E9">
        <w:rPr>
          <w:b/>
          <w:bCs/>
        </w:rPr>
        <w:t xml:space="preserve"> </w:t>
      </w:r>
      <w:r w:rsidR="00032D66">
        <w:rPr>
          <w:b/>
          <w:bCs/>
        </w:rPr>
        <w:t>B</w:t>
      </w:r>
      <w:r w:rsidR="009A7A9D">
        <w:rPr>
          <w:b/>
          <w:bCs/>
        </w:rPr>
        <w:t xml:space="preserve">eoordeling </w:t>
      </w:r>
      <w:r w:rsidR="00032D66">
        <w:rPr>
          <w:b/>
          <w:bCs/>
        </w:rPr>
        <w:t>prijs</w:t>
      </w:r>
    </w:p>
    <w:p w14:paraId="35109185" w14:textId="4B539BFF" w:rsidR="00CA13E7" w:rsidRPr="009C07E9" w:rsidRDefault="00CA13E7" w:rsidP="00D43CC0">
      <w:r w:rsidRPr="009C07E9">
        <w:t xml:space="preserve">Na de beoordeling op kwaliteit en het vaststellen van de punten wordt de prijzenbijlage beoordeeld. De Inschrijvers kunnen hierbij niet aanwezig zijn. De totaalprijs wordt omgerekend naar een puntenaantal conform berekeningswijze zoals toegelicht in paragraaf </w:t>
      </w:r>
      <w:r w:rsidR="00C64F98">
        <w:t>5</w:t>
      </w:r>
      <w:r w:rsidRPr="00C64F98">
        <w:t>.</w:t>
      </w:r>
      <w:r w:rsidR="000A36C4">
        <w:t>5</w:t>
      </w:r>
      <w:r w:rsidRPr="009C07E9">
        <w:t xml:space="preserve"> van deze offerteaanvraag.</w:t>
      </w:r>
    </w:p>
    <w:p w14:paraId="610F96EA" w14:textId="5EFCB462" w:rsidR="00C30E7F" w:rsidRPr="009C07E9" w:rsidRDefault="00CA443D" w:rsidP="009C07E9">
      <w:pPr>
        <w:spacing w:after="0"/>
        <w:rPr>
          <w:b/>
          <w:bCs/>
        </w:rPr>
      </w:pPr>
      <w:r w:rsidRPr="009C07E9">
        <w:rPr>
          <w:b/>
          <w:bCs/>
        </w:rPr>
        <w:t xml:space="preserve">Stap </w:t>
      </w:r>
      <w:r w:rsidR="00C30E7F" w:rsidRPr="009C07E9">
        <w:rPr>
          <w:b/>
          <w:bCs/>
        </w:rPr>
        <w:t>7</w:t>
      </w:r>
      <w:r w:rsidR="00032D66">
        <w:rPr>
          <w:b/>
          <w:bCs/>
        </w:rPr>
        <w:t>: Totale beoordeling</w:t>
      </w:r>
    </w:p>
    <w:p w14:paraId="4615764D" w14:textId="25718F5A" w:rsidR="00C30E7F" w:rsidRPr="009C07E9" w:rsidRDefault="00601969" w:rsidP="00D43CC0">
      <w:r w:rsidRPr="009C07E9">
        <w:t>De EMVI wordt bepaald door het optellen van het aantal punten voor de Prijs en voor Kwaliteit voor elke inschrijver. De Inschrijver met het hoogste aantal punten, is de Economisch Meest Voordelige Inschrijving en komt voor de gunning van de opdracht in aanmerking.</w:t>
      </w:r>
    </w:p>
    <w:p w14:paraId="0B4916A3" w14:textId="77777777" w:rsidR="00B60015" w:rsidRDefault="00B60015">
      <w:pPr>
        <w:spacing w:after="160" w:line="259" w:lineRule="auto"/>
        <w:rPr>
          <w:highlight w:val="yellow"/>
        </w:rPr>
      </w:pPr>
      <w:r>
        <w:rPr>
          <w:highlight w:val="yellow"/>
        </w:rPr>
        <w:br w:type="page"/>
      </w:r>
    </w:p>
    <w:p w14:paraId="072AA72D" w14:textId="77777777" w:rsidR="0051342D" w:rsidRDefault="0051342D" w:rsidP="00D43CC0"/>
    <w:p w14:paraId="1C617F30" w14:textId="15EFC035" w:rsidR="00BA5CD0" w:rsidRDefault="00DF54BC" w:rsidP="00BA5CD0">
      <w:pPr>
        <w:pStyle w:val="Kop2"/>
      </w:pPr>
      <w:bookmarkStart w:id="53" w:name="_Toc188960893"/>
      <w:proofErr w:type="spellStart"/>
      <w:r>
        <w:t>S</w:t>
      </w:r>
      <w:r w:rsidR="005525B9">
        <w:t>u</w:t>
      </w:r>
      <w:r w:rsidR="005525B9" w:rsidRPr="005525B9">
        <w:t>bgunningscriteria</w:t>
      </w:r>
      <w:bookmarkEnd w:id="53"/>
      <w:proofErr w:type="spellEnd"/>
    </w:p>
    <w:p w14:paraId="63590D62" w14:textId="26EECCB0" w:rsidR="00BA5CD0" w:rsidRDefault="00DF54BC" w:rsidP="0039590B">
      <w:r>
        <w:t xml:space="preserve">Wij beoordelen uw inschrijving zowel </w:t>
      </w:r>
      <w:r w:rsidR="00C961B8">
        <w:t xml:space="preserve">op </w:t>
      </w:r>
      <w:r>
        <w:t>kwaliteit</w:t>
      </w:r>
      <w:r w:rsidR="1E218E1A">
        <w:t xml:space="preserve"> </w:t>
      </w:r>
      <w:r>
        <w:t xml:space="preserve">als </w:t>
      </w:r>
      <w:r w:rsidR="79790781">
        <w:t>prijs</w:t>
      </w:r>
      <w:r w:rsidR="00BA5CD0">
        <w:t>.</w:t>
      </w:r>
      <w:r>
        <w:t xml:space="preserve"> </w:t>
      </w:r>
      <w:r w:rsidR="00546966">
        <w:t xml:space="preserve">Dit doen </w:t>
      </w:r>
      <w:r w:rsidR="00462313">
        <w:t>we</w:t>
      </w:r>
      <w:r w:rsidR="00546966">
        <w:t xml:space="preserve"> aan de hand van de beoordelingsmethode </w:t>
      </w:r>
      <w:sdt>
        <w:sdtPr>
          <w:id w:val="259272694"/>
          <w:placeholder>
            <w:docPart w:val="88D23580296047298715CE452D9E0BA2"/>
          </w:placeholder>
          <w:dropDownList>
            <w:listItem w:displayText="'Gewogen factor methode'" w:value="'Gewogen factor methode'"/>
            <w:listItem w:displayText="'Gunnen op waarde'" w:value="'Gunnen op waarde'"/>
            <w:listItem w:displayText="'Value for money'" w:value="'Value for money'"/>
            <w:listItem w:displayText="'Budget methode'" w:value="'Budget methode'"/>
            <w:listItem w:displayText="'Laagst acceptabel bod'" w:value="'Laagst acceptabel bod'"/>
          </w:dropDownList>
        </w:sdtPr>
        <w:sdtEndPr/>
        <w:sdtContent>
          <w:r w:rsidR="0006212A">
            <w:t>'Gewogen factor methode'</w:t>
          </w:r>
        </w:sdtContent>
      </w:sdt>
      <w:r w:rsidR="005F386C">
        <w:t>.</w:t>
      </w:r>
      <w:r w:rsidR="007C7750">
        <w:t xml:space="preserve"> Bij deze methode </w:t>
      </w:r>
      <w:r w:rsidR="0039590B">
        <w:t xml:space="preserve">wordt de BPKV bepaald op basis van het totaal aantal behaalde punten op het gunningscriterium </w:t>
      </w:r>
      <w:r w:rsidR="1F70B529">
        <w:t>Kwaliteit</w:t>
      </w:r>
      <w:r w:rsidR="0039590B">
        <w:t xml:space="preserve"> en het gunningscriterium </w:t>
      </w:r>
      <w:r w:rsidR="647D5151">
        <w:t>Prijs</w:t>
      </w:r>
      <w:r w:rsidR="0039590B">
        <w:t>. De inschrijver met het hoogste aantal punten als deze bij elkaar worden opgeteld, komt voor gunning van de opdracht in aanmerking</w:t>
      </w:r>
    </w:p>
    <w:p w14:paraId="3B8B2810" w14:textId="08036783" w:rsidR="00546966" w:rsidRDefault="007C7750" w:rsidP="00BA5CD0">
      <w:r>
        <w:t xml:space="preserve">In onderstaande tabel zijn de verschillende nadere criteria weergegeven, met daarin ook de bijbehorende maximaal te behalen </w:t>
      </w:r>
      <w:r w:rsidR="003B0147">
        <w:t>aantal punten</w:t>
      </w:r>
      <w:r>
        <w:t>.</w:t>
      </w:r>
    </w:p>
    <w:tbl>
      <w:tblPr>
        <w:tblStyle w:val="Tabelraster"/>
        <w:tblW w:w="9639" w:type="dxa"/>
        <w:tblLook w:val="04A0" w:firstRow="1" w:lastRow="0" w:firstColumn="1" w:lastColumn="0" w:noHBand="0" w:noVBand="1"/>
      </w:tblPr>
      <w:tblGrid>
        <w:gridCol w:w="1980"/>
        <w:gridCol w:w="4966"/>
        <w:gridCol w:w="2693"/>
      </w:tblGrid>
      <w:tr w:rsidR="007C7750" w:rsidRPr="007C7750" w14:paraId="07837008" w14:textId="77777777" w:rsidTr="007C7750">
        <w:trPr>
          <w:trHeight w:val="312"/>
        </w:trPr>
        <w:tc>
          <w:tcPr>
            <w:tcW w:w="1980" w:type="dxa"/>
            <w:tcBorders>
              <w:top w:val="nil"/>
              <w:left w:val="nil"/>
              <w:bottom w:val="single" w:sz="8" w:space="0" w:color="auto"/>
              <w:right w:val="nil"/>
            </w:tcBorders>
            <w:vAlign w:val="bottom"/>
            <w:hideMark/>
          </w:tcPr>
          <w:p w14:paraId="1818B174" w14:textId="77777777" w:rsidR="007C7750" w:rsidRPr="007C7750" w:rsidRDefault="007C7750" w:rsidP="00CF0AE6">
            <w:pPr>
              <w:pStyle w:val="Geenafstand"/>
              <w:spacing w:line="200" w:lineRule="atLeast"/>
              <w:rPr>
                <w:b/>
                <w:bCs/>
                <w:szCs w:val="19"/>
              </w:rPr>
            </w:pPr>
            <w:r w:rsidRPr="007C7750">
              <w:rPr>
                <w:b/>
                <w:bCs/>
                <w:szCs w:val="19"/>
              </w:rPr>
              <w:t>Criterium</w:t>
            </w:r>
          </w:p>
        </w:tc>
        <w:tc>
          <w:tcPr>
            <w:tcW w:w="4966" w:type="dxa"/>
            <w:tcBorders>
              <w:top w:val="nil"/>
              <w:left w:val="nil"/>
              <w:bottom w:val="single" w:sz="8" w:space="0" w:color="auto"/>
              <w:right w:val="nil"/>
            </w:tcBorders>
            <w:vAlign w:val="bottom"/>
            <w:hideMark/>
          </w:tcPr>
          <w:p w14:paraId="065C6B76" w14:textId="77777777" w:rsidR="007C7750" w:rsidRPr="007C7750" w:rsidRDefault="007C7750" w:rsidP="00CF0AE6">
            <w:pPr>
              <w:pStyle w:val="Geenafstand"/>
              <w:spacing w:line="200" w:lineRule="atLeast"/>
              <w:rPr>
                <w:b/>
                <w:bCs/>
                <w:szCs w:val="19"/>
              </w:rPr>
            </w:pPr>
            <w:r w:rsidRPr="007C7750">
              <w:rPr>
                <w:b/>
                <w:bCs/>
                <w:szCs w:val="19"/>
              </w:rPr>
              <w:t>Subgunningscriterium</w:t>
            </w:r>
          </w:p>
        </w:tc>
        <w:tc>
          <w:tcPr>
            <w:tcW w:w="2693" w:type="dxa"/>
            <w:tcBorders>
              <w:top w:val="nil"/>
              <w:left w:val="nil"/>
              <w:bottom w:val="single" w:sz="8" w:space="0" w:color="auto"/>
              <w:right w:val="nil"/>
            </w:tcBorders>
            <w:vAlign w:val="bottom"/>
            <w:hideMark/>
          </w:tcPr>
          <w:p w14:paraId="229349D0" w14:textId="2EC6BD41" w:rsidR="007C7750" w:rsidRPr="007C7750" w:rsidRDefault="007C7750" w:rsidP="00CF0AE6">
            <w:pPr>
              <w:pStyle w:val="Geenafstand"/>
              <w:spacing w:line="200" w:lineRule="atLeast"/>
              <w:jc w:val="right"/>
              <w:rPr>
                <w:b/>
                <w:bCs/>
                <w:szCs w:val="19"/>
              </w:rPr>
            </w:pPr>
            <w:r w:rsidRPr="007C7750">
              <w:rPr>
                <w:b/>
                <w:bCs/>
                <w:szCs w:val="19"/>
              </w:rPr>
              <w:t xml:space="preserve">Te behalen </w:t>
            </w:r>
            <w:r w:rsidR="008A6812">
              <w:rPr>
                <w:b/>
                <w:bCs/>
                <w:szCs w:val="19"/>
              </w:rPr>
              <w:t>aantal punten</w:t>
            </w:r>
          </w:p>
        </w:tc>
      </w:tr>
      <w:tr w:rsidR="007C7750" w:rsidRPr="007C7750" w14:paraId="3A9F9BE7" w14:textId="77777777" w:rsidTr="7F522F22">
        <w:trPr>
          <w:trHeight w:val="312"/>
        </w:trPr>
        <w:tc>
          <w:tcPr>
            <w:tcW w:w="1980" w:type="dxa"/>
            <w:vMerge w:val="restart"/>
            <w:tcBorders>
              <w:top w:val="single" w:sz="8" w:space="0" w:color="auto"/>
              <w:left w:val="nil"/>
              <w:bottom w:val="single" w:sz="4" w:space="0" w:color="383A36" w:themeColor="text2"/>
              <w:right w:val="single" w:sz="4" w:space="0" w:color="auto"/>
            </w:tcBorders>
            <w:vAlign w:val="center"/>
            <w:hideMark/>
          </w:tcPr>
          <w:p w14:paraId="586D909D" w14:textId="77777777" w:rsidR="007C7750" w:rsidRPr="007C7750" w:rsidRDefault="007C7750" w:rsidP="00CF0AE6">
            <w:pPr>
              <w:pStyle w:val="Geenafstand"/>
              <w:spacing w:line="200" w:lineRule="atLeast"/>
              <w:rPr>
                <w:b/>
              </w:rPr>
            </w:pPr>
            <w:r w:rsidRPr="7F522F22">
              <w:rPr>
                <w:b/>
              </w:rPr>
              <w:t>Kwaliteit</w:t>
            </w:r>
          </w:p>
        </w:tc>
        <w:tc>
          <w:tcPr>
            <w:tcW w:w="4966" w:type="dxa"/>
            <w:tcBorders>
              <w:top w:val="single" w:sz="8" w:space="0" w:color="auto"/>
              <w:left w:val="single" w:sz="4" w:space="0" w:color="auto"/>
              <w:bottom w:val="single" w:sz="4" w:space="0" w:color="383A36" w:themeColor="text2"/>
              <w:right w:val="single" w:sz="4" w:space="0" w:color="auto"/>
            </w:tcBorders>
            <w:vAlign w:val="center"/>
            <w:hideMark/>
          </w:tcPr>
          <w:p w14:paraId="7E51A93A" w14:textId="7093288C" w:rsidR="007C7750" w:rsidRPr="008B4A44" w:rsidRDefault="00935C2C" w:rsidP="00CF0AE6">
            <w:pPr>
              <w:pStyle w:val="Geenafstand"/>
              <w:spacing w:line="200" w:lineRule="atLeast"/>
              <w:rPr>
                <w:szCs w:val="19"/>
              </w:rPr>
            </w:pPr>
            <w:r>
              <w:rPr>
                <w:szCs w:val="19"/>
              </w:rPr>
              <w:t>Plan van aanpak</w:t>
            </w:r>
          </w:p>
        </w:tc>
        <w:tc>
          <w:tcPr>
            <w:tcW w:w="2693" w:type="dxa"/>
            <w:tcBorders>
              <w:top w:val="single" w:sz="8" w:space="0" w:color="auto"/>
              <w:left w:val="single" w:sz="4" w:space="0" w:color="auto"/>
              <w:bottom w:val="single" w:sz="4" w:space="0" w:color="383A36" w:themeColor="text2"/>
              <w:right w:val="nil"/>
            </w:tcBorders>
            <w:vAlign w:val="center"/>
          </w:tcPr>
          <w:p w14:paraId="1DD6203E" w14:textId="427FAB96" w:rsidR="007C7750" w:rsidRPr="007C7750" w:rsidRDefault="009B73F2" w:rsidP="009B2CAF">
            <w:pPr>
              <w:pStyle w:val="Geenafstand"/>
              <w:spacing w:line="200" w:lineRule="atLeast"/>
              <w:jc w:val="right"/>
              <w:rPr>
                <w:szCs w:val="19"/>
              </w:rPr>
            </w:pPr>
            <w:r>
              <w:rPr>
                <w:szCs w:val="19"/>
              </w:rPr>
              <w:t>40</w:t>
            </w:r>
          </w:p>
        </w:tc>
      </w:tr>
      <w:tr w:rsidR="007C7750" w:rsidRPr="007C7750" w14:paraId="3B9EBE5E" w14:textId="77777777" w:rsidTr="7F522F22">
        <w:trPr>
          <w:trHeight w:val="312"/>
        </w:trPr>
        <w:tc>
          <w:tcPr>
            <w:tcW w:w="0" w:type="auto"/>
            <w:vMerge/>
            <w:vAlign w:val="center"/>
            <w:hideMark/>
          </w:tcPr>
          <w:p w14:paraId="182CBB4C" w14:textId="77777777" w:rsidR="007C7750" w:rsidRPr="007C7750" w:rsidRDefault="007C7750" w:rsidP="00CF0AE6">
            <w:pPr>
              <w:spacing w:after="0"/>
              <w:rPr>
                <w:b/>
                <w:bCs/>
                <w:color w:val="383A36" w:themeColor="text1"/>
                <w:szCs w:val="19"/>
              </w:rPr>
            </w:pPr>
          </w:p>
        </w:tc>
        <w:tc>
          <w:tcPr>
            <w:tcW w:w="4966" w:type="dxa"/>
            <w:tcBorders>
              <w:top w:val="single" w:sz="4" w:space="0" w:color="383A36" w:themeColor="text2"/>
              <w:left w:val="single" w:sz="4" w:space="0" w:color="auto"/>
              <w:bottom w:val="single" w:sz="4" w:space="0" w:color="383A36" w:themeColor="text2"/>
              <w:right w:val="single" w:sz="4" w:space="0" w:color="auto"/>
            </w:tcBorders>
            <w:vAlign w:val="center"/>
            <w:hideMark/>
          </w:tcPr>
          <w:p w14:paraId="071A05F0" w14:textId="64BF3582" w:rsidR="00CA6374" w:rsidRPr="00CA6374" w:rsidRDefault="009B73F2" w:rsidP="00CF0AE6">
            <w:pPr>
              <w:pStyle w:val="Geenafstand"/>
              <w:spacing w:line="200" w:lineRule="atLeast"/>
              <w:rPr>
                <w:szCs w:val="19"/>
              </w:rPr>
            </w:pPr>
            <w:r>
              <w:rPr>
                <w:szCs w:val="19"/>
              </w:rPr>
              <w:t>Presentatie en interview</w:t>
            </w:r>
          </w:p>
        </w:tc>
        <w:tc>
          <w:tcPr>
            <w:tcW w:w="2693" w:type="dxa"/>
            <w:tcBorders>
              <w:top w:val="single" w:sz="4" w:space="0" w:color="383A36" w:themeColor="text2"/>
              <w:left w:val="single" w:sz="4" w:space="0" w:color="auto"/>
              <w:bottom w:val="single" w:sz="4" w:space="0" w:color="383A36" w:themeColor="text2"/>
              <w:right w:val="nil"/>
            </w:tcBorders>
            <w:vAlign w:val="center"/>
          </w:tcPr>
          <w:p w14:paraId="0C628BED" w14:textId="40CF61F7" w:rsidR="007C7750" w:rsidRPr="007C7750" w:rsidRDefault="009B73F2" w:rsidP="009B2CAF">
            <w:pPr>
              <w:pStyle w:val="Geenafstand"/>
              <w:spacing w:line="200" w:lineRule="atLeast"/>
              <w:jc w:val="right"/>
              <w:rPr>
                <w:color w:val="383A36" w:themeColor="text1"/>
                <w:szCs w:val="19"/>
              </w:rPr>
            </w:pPr>
            <w:r>
              <w:rPr>
                <w:color w:val="383A36" w:themeColor="text1"/>
                <w:szCs w:val="19"/>
              </w:rPr>
              <w:t>20</w:t>
            </w:r>
          </w:p>
        </w:tc>
      </w:tr>
      <w:tr w:rsidR="00CA6374" w:rsidRPr="007C7750" w14:paraId="3B2ECD2E" w14:textId="77777777" w:rsidTr="7F522F22">
        <w:trPr>
          <w:trHeight w:val="312"/>
        </w:trPr>
        <w:tc>
          <w:tcPr>
            <w:tcW w:w="1980" w:type="dxa"/>
            <w:tcBorders>
              <w:top w:val="single" w:sz="4" w:space="0" w:color="383A36" w:themeColor="text2"/>
              <w:left w:val="nil"/>
              <w:bottom w:val="single" w:sz="4" w:space="0" w:color="383A36" w:themeColor="text2"/>
              <w:right w:val="single" w:sz="4" w:space="0" w:color="auto"/>
            </w:tcBorders>
          </w:tcPr>
          <w:p w14:paraId="3245911B" w14:textId="6FF58503" w:rsidR="00CA6374" w:rsidRPr="007C7750" w:rsidRDefault="00040E24" w:rsidP="00CF0AE6">
            <w:pPr>
              <w:pStyle w:val="Geenafstand"/>
              <w:spacing w:line="200" w:lineRule="atLeast"/>
              <w:rPr>
                <w:b/>
                <w:bCs/>
                <w:szCs w:val="19"/>
              </w:rPr>
            </w:pPr>
            <w:r w:rsidRPr="007C7750">
              <w:rPr>
                <w:b/>
                <w:bCs/>
                <w:szCs w:val="19"/>
              </w:rPr>
              <w:t>Prijs</w:t>
            </w:r>
          </w:p>
        </w:tc>
        <w:tc>
          <w:tcPr>
            <w:tcW w:w="4966" w:type="dxa"/>
            <w:tcBorders>
              <w:top w:val="single" w:sz="4" w:space="0" w:color="383A36" w:themeColor="text2"/>
              <w:left w:val="single" w:sz="4" w:space="0" w:color="auto"/>
              <w:bottom w:val="single" w:sz="4" w:space="0" w:color="383A36" w:themeColor="text2"/>
              <w:right w:val="single" w:sz="4" w:space="0" w:color="auto"/>
            </w:tcBorders>
            <w:vAlign w:val="center"/>
          </w:tcPr>
          <w:p w14:paraId="31DC914D" w14:textId="0D8B0CD0" w:rsidR="00CA6374" w:rsidRPr="00BC0352" w:rsidRDefault="00040E24" w:rsidP="00CF0AE6">
            <w:pPr>
              <w:pStyle w:val="Geenafstand"/>
              <w:spacing w:line="200" w:lineRule="atLeast"/>
              <w:rPr>
                <w:szCs w:val="19"/>
              </w:rPr>
            </w:pPr>
            <w:r w:rsidRPr="00BC0352">
              <w:rPr>
                <w:szCs w:val="19"/>
              </w:rPr>
              <w:t>Totaalprijs</w:t>
            </w:r>
          </w:p>
        </w:tc>
        <w:tc>
          <w:tcPr>
            <w:tcW w:w="2693" w:type="dxa"/>
            <w:tcBorders>
              <w:top w:val="single" w:sz="4" w:space="0" w:color="383A36" w:themeColor="text2"/>
              <w:left w:val="single" w:sz="4" w:space="0" w:color="auto"/>
              <w:bottom w:val="single" w:sz="4" w:space="0" w:color="383A36" w:themeColor="text2"/>
              <w:right w:val="nil"/>
            </w:tcBorders>
            <w:vAlign w:val="center"/>
          </w:tcPr>
          <w:p w14:paraId="75BEFE4D" w14:textId="0D26313A" w:rsidR="00CA6374" w:rsidRDefault="009B2CAF" w:rsidP="00BC0352">
            <w:pPr>
              <w:pStyle w:val="Geenafstand"/>
              <w:spacing w:line="200" w:lineRule="atLeast"/>
              <w:jc w:val="right"/>
              <w:rPr>
                <w:szCs w:val="19"/>
              </w:rPr>
            </w:pPr>
            <w:r>
              <w:rPr>
                <w:szCs w:val="19"/>
              </w:rPr>
              <w:t>40</w:t>
            </w:r>
          </w:p>
        </w:tc>
      </w:tr>
      <w:tr w:rsidR="007C7750" w:rsidRPr="007C7750" w14:paraId="41B53729" w14:textId="77777777" w:rsidTr="7F522F22">
        <w:trPr>
          <w:trHeight w:val="312"/>
        </w:trPr>
        <w:tc>
          <w:tcPr>
            <w:tcW w:w="6946" w:type="dxa"/>
            <w:gridSpan w:val="2"/>
            <w:tcBorders>
              <w:top w:val="single" w:sz="4" w:space="0" w:color="383A36" w:themeColor="text2"/>
              <w:left w:val="nil"/>
              <w:bottom w:val="single" w:sz="4" w:space="0" w:color="383A36" w:themeColor="text2"/>
              <w:right w:val="single" w:sz="4" w:space="0" w:color="auto"/>
            </w:tcBorders>
            <w:vAlign w:val="center"/>
            <w:hideMark/>
          </w:tcPr>
          <w:p w14:paraId="082A1DA9" w14:textId="77777777" w:rsidR="007C7750" w:rsidRPr="007C7750" w:rsidRDefault="007C7750" w:rsidP="00BC0352">
            <w:pPr>
              <w:pStyle w:val="Geenafstand"/>
              <w:spacing w:line="200" w:lineRule="atLeast"/>
              <w:rPr>
                <w:b/>
                <w:bCs/>
                <w:szCs w:val="19"/>
              </w:rPr>
            </w:pPr>
            <w:r w:rsidRPr="007C7750">
              <w:rPr>
                <w:b/>
                <w:bCs/>
                <w:szCs w:val="19"/>
              </w:rPr>
              <w:t>Totaal</w:t>
            </w:r>
          </w:p>
        </w:tc>
        <w:tc>
          <w:tcPr>
            <w:tcW w:w="2693" w:type="dxa"/>
            <w:tcBorders>
              <w:top w:val="single" w:sz="4" w:space="0" w:color="383A36" w:themeColor="text2"/>
              <w:left w:val="single" w:sz="4" w:space="0" w:color="auto"/>
              <w:bottom w:val="single" w:sz="4" w:space="0" w:color="383A36" w:themeColor="text2"/>
              <w:right w:val="nil"/>
            </w:tcBorders>
            <w:vAlign w:val="center"/>
          </w:tcPr>
          <w:p w14:paraId="52C098DD" w14:textId="7E71EF51" w:rsidR="007C7750" w:rsidRPr="007C7750" w:rsidRDefault="008A6812" w:rsidP="00BC0352">
            <w:pPr>
              <w:pStyle w:val="Geenafstand"/>
              <w:spacing w:line="200" w:lineRule="atLeast"/>
              <w:jc w:val="right"/>
              <w:rPr>
                <w:szCs w:val="19"/>
              </w:rPr>
            </w:pPr>
            <w:r>
              <w:rPr>
                <w:szCs w:val="19"/>
              </w:rPr>
              <w:t>100</w:t>
            </w:r>
          </w:p>
        </w:tc>
      </w:tr>
    </w:tbl>
    <w:p w14:paraId="05953D35" w14:textId="4959DFDD" w:rsidR="00546966" w:rsidRDefault="00546966" w:rsidP="00D23AB2"/>
    <w:p w14:paraId="6A63443D" w14:textId="23999DEC" w:rsidR="00BA5CD0" w:rsidRDefault="00562862" w:rsidP="00BA5CD0">
      <w:pPr>
        <w:pStyle w:val="Kop2"/>
      </w:pPr>
      <w:bookmarkStart w:id="54" w:name="_Toc188960894"/>
      <w:r>
        <w:t>Beschrijving van de kwalitatieve aspecten</w:t>
      </w:r>
      <w:bookmarkEnd w:id="54"/>
    </w:p>
    <w:p w14:paraId="024C2D9E" w14:textId="7B1E1AA6" w:rsidR="006F5859" w:rsidRDefault="006F5859" w:rsidP="006F5859">
      <w:r w:rsidRPr="006F5859">
        <w:t xml:space="preserve">In de volgende paragrafen worden de kwalitatieve </w:t>
      </w:r>
      <w:proofErr w:type="spellStart"/>
      <w:r w:rsidRPr="006F5859">
        <w:t>subgunningscriteria</w:t>
      </w:r>
      <w:proofErr w:type="spellEnd"/>
      <w:r w:rsidRPr="006F5859">
        <w:t xml:space="preserve"> nader toegelicht. Voor de </w:t>
      </w:r>
      <w:r w:rsidR="3F0DCE18">
        <w:t>kwalitatieve</w:t>
      </w:r>
      <w:r>
        <w:t xml:space="preserve"> </w:t>
      </w:r>
      <w:proofErr w:type="spellStart"/>
      <w:r w:rsidRPr="006F5859">
        <w:t>subgunningscriteria</w:t>
      </w:r>
      <w:proofErr w:type="spellEnd"/>
      <w:r w:rsidRPr="006F5859">
        <w:t xml:space="preserve"> gelden de volgende randvoorwaarden:</w:t>
      </w:r>
    </w:p>
    <w:p w14:paraId="1496D57F" w14:textId="60432202" w:rsidR="00166F7F" w:rsidRDefault="007B4FC4" w:rsidP="00652EFF">
      <w:pPr>
        <w:pStyle w:val="Lijstalinea"/>
        <w:numPr>
          <w:ilvl w:val="0"/>
          <w:numId w:val="65"/>
        </w:numPr>
      </w:pPr>
      <w:r w:rsidRPr="007B4FC4">
        <w:t xml:space="preserve">De punten voor ieder </w:t>
      </w:r>
      <w:proofErr w:type="spellStart"/>
      <w:r w:rsidRPr="007B4FC4">
        <w:t>subgunningscriterium</w:t>
      </w:r>
      <w:proofErr w:type="spellEnd"/>
      <w:r w:rsidRPr="007B4FC4">
        <w:t xml:space="preserve"> worden toegekend op basis van het antwoord op dat criterium. Alle onderdelen van het </w:t>
      </w:r>
      <w:proofErr w:type="spellStart"/>
      <w:r w:rsidRPr="007B4FC4">
        <w:t>subgunningscriterium</w:t>
      </w:r>
      <w:proofErr w:type="spellEnd"/>
      <w:r w:rsidRPr="007B4FC4">
        <w:t xml:space="preserve"> moeten volledig beantwoord worden. Er worden geen punten toegekend op basis van teksten buiten het betreffende </w:t>
      </w:r>
      <w:proofErr w:type="spellStart"/>
      <w:r w:rsidRPr="007B4FC4">
        <w:t>subgunningscriterium</w:t>
      </w:r>
      <w:proofErr w:type="spellEnd"/>
      <w:r w:rsidRPr="007B4FC4">
        <w:t>.</w:t>
      </w:r>
    </w:p>
    <w:p w14:paraId="1D775510" w14:textId="5C830904" w:rsidR="00166F7F" w:rsidRDefault="009A31FD" w:rsidP="00652EFF">
      <w:pPr>
        <w:pStyle w:val="Lijstalinea"/>
        <w:numPr>
          <w:ilvl w:val="0"/>
          <w:numId w:val="65"/>
        </w:numPr>
      </w:pPr>
      <w:r>
        <w:t xml:space="preserve">Per </w:t>
      </w:r>
      <w:proofErr w:type="spellStart"/>
      <w:r>
        <w:t>subgunningscriterium</w:t>
      </w:r>
      <w:proofErr w:type="spellEnd"/>
      <w:r>
        <w:t xml:space="preserve"> is een maximaal aantal op te leveren pagina’s (A4) vermeld. Het voorblad en de inhoudsopgave worden niet meegerekend. Indien de inschrijving het maximale aantal pagina’s overschrijdt, beoordelen wij alleen de informatie op het aantal toegestane bladzijden. Ook links/verwijzingen in uw inschrijving die naar extra informatie verwijzen en die buiten de bepaalde toegestane pagina’s vallen, worden niet meegenomen in de beoordeling</w:t>
      </w:r>
      <w:r w:rsidR="000C632C">
        <w:t>;</w:t>
      </w:r>
      <w:r>
        <w:t xml:space="preserve"> </w:t>
      </w:r>
    </w:p>
    <w:p w14:paraId="54B13B12" w14:textId="29FDC987" w:rsidR="00166F7F" w:rsidRDefault="009A31FD" w:rsidP="00652EFF">
      <w:pPr>
        <w:pStyle w:val="Lijstalinea"/>
        <w:numPr>
          <w:ilvl w:val="0"/>
          <w:numId w:val="65"/>
        </w:numPr>
      </w:pPr>
      <w:r>
        <w:t xml:space="preserve">De vindbaarheid en leesbaarheid van de uitwerking van het </w:t>
      </w:r>
      <w:proofErr w:type="spellStart"/>
      <w:r>
        <w:t>subgunningscriterium</w:t>
      </w:r>
      <w:proofErr w:type="spellEnd"/>
      <w:r>
        <w:t xml:space="preserve">. Indien de beantwoording niet of lastig vindbaar is, dan wel slecht leesbaar, dan nemen wij dit mee in </w:t>
      </w:r>
      <w:r w:rsidR="002815EC">
        <w:t>de</w:t>
      </w:r>
      <w:r>
        <w:t xml:space="preserve"> beoordeling van het </w:t>
      </w:r>
      <w:proofErr w:type="spellStart"/>
      <w:r>
        <w:t>subgunningscriterium</w:t>
      </w:r>
      <w:proofErr w:type="spellEnd"/>
      <w:r>
        <w:t xml:space="preserve"> en daarmee de score; </w:t>
      </w:r>
    </w:p>
    <w:p w14:paraId="611FCC8A" w14:textId="537F1BAC" w:rsidR="007A769A" w:rsidRDefault="009A31FD" w:rsidP="00652EFF">
      <w:pPr>
        <w:pStyle w:val="Lijstalinea"/>
        <w:numPr>
          <w:ilvl w:val="0"/>
          <w:numId w:val="65"/>
        </w:numPr>
      </w:pPr>
      <w:r>
        <w:t>Voor ieder afzonderlijk sub-(sub)gunningscriterium geldt dat hetgeen u voorstelt en omschrijft passend en haalbaar moet zijn binnen de kaders van de opdracht, de voorwaarden van de opdracht, de eisen zoals gesteld in het Programma van Eisen en de inschrijvingssom. Indien hieraan niet wordt voldaan</w:t>
      </w:r>
      <w:r w:rsidR="00BF56D1">
        <w:t>,</w:t>
      </w:r>
      <w:r>
        <w:t xml:space="preserve"> wordt dit meegenomen in de beoordeling van het sub-gunningscriterium en daarmee de score. </w:t>
      </w:r>
    </w:p>
    <w:p w14:paraId="5D1AB6C9" w14:textId="3A4F614D" w:rsidR="00AE289A" w:rsidRDefault="00AE289A" w:rsidP="00AE289A">
      <w:pPr>
        <w:pStyle w:val="Kop3"/>
      </w:pPr>
      <w:bookmarkStart w:id="55" w:name="_Toc188960895"/>
      <w:r>
        <w:t xml:space="preserve">Kwalitatief aspect </w:t>
      </w:r>
      <w:r w:rsidR="006D61BC">
        <w:t>1</w:t>
      </w:r>
      <w:r>
        <w:t xml:space="preserve">: </w:t>
      </w:r>
      <w:r w:rsidR="00B532B8">
        <w:t xml:space="preserve">Subgunningscriterium </w:t>
      </w:r>
      <w:r w:rsidR="00547EF9">
        <w:t>Plan van aanpak</w:t>
      </w:r>
      <w:bookmarkEnd w:id="55"/>
    </w:p>
    <w:p w14:paraId="57AC11CE" w14:textId="407D7BB4" w:rsidR="00EF1442" w:rsidRDefault="00547EF9" w:rsidP="00547EF9">
      <w:r>
        <w:t>De inschrijver dient een gedetailleerd plan van aanpak in te dienen waarin wordt beschreven hoe zij de uitvoering van de opdracht zal realiseren. Dit plan van aanpak vormt een belangrijk beoordelingscriterium en moet specifiek ingaan op de volgende aspecten:</w:t>
      </w:r>
    </w:p>
    <w:p w14:paraId="3C56D7A8" w14:textId="77777777" w:rsidR="006D0729" w:rsidRDefault="00547EF9" w:rsidP="006D0729">
      <w:pPr>
        <w:pStyle w:val="Lijstalinea"/>
        <w:numPr>
          <w:ilvl w:val="0"/>
          <w:numId w:val="56"/>
        </w:numPr>
      </w:pPr>
      <w:r>
        <w:t>Beschrijving van de wijze waarop de inschrijver de gestelde werkzaamheden zal uitvoeren, inclusief het opstellen en begeleiden van aangiften vennootschapsbelasting vanaf het boekjaar 2025.</w:t>
      </w:r>
    </w:p>
    <w:p w14:paraId="4EADC0CB" w14:textId="28FF6FCD" w:rsidR="009803E6" w:rsidRPr="00C40873" w:rsidRDefault="00547EF9" w:rsidP="002108E2">
      <w:pPr>
        <w:pStyle w:val="Lijstalinea"/>
        <w:numPr>
          <w:ilvl w:val="0"/>
          <w:numId w:val="56"/>
        </w:numPr>
      </w:pPr>
      <w:r>
        <w:t>Uitleg over de aanpak voor het proactief adviseren van Invest-NL over relevante fiscale vraagstukken en toekomstige ontwikkelingen in de branche.</w:t>
      </w:r>
      <w:r w:rsidR="009803E6">
        <w:t xml:space="preserve"> </w:t>
      </w:r>
    </w:p>
    <w:p w14:paraId="043932BE" w14:textId="77777777" w:rsidR="005930FC" w:rsidRDefault="00547EF9" w:rsidP="00652EFF">
      <w:pPr>
        <w:pStyle w:val="Lijstalinea"/>
        <w:numPr>
          <w:ilvl w:val="0"/>
          <w:numId w:val="56"/>
        </w:numPr>
      </w:pPr>
      <w:r>
        <w:t>Toelichting op hoe de inschrijver ervoor zorgt dat alle werkzaamheden voldoen aan de relevante wet- en regelgeving.</w:t>
      </w:r>
    </w:p>
    <w:p w14:paraId="251D8BA6" w14:textId="6D3F697D" w:rsidR="00DF7C20" w:rsidRPr="00C40873" w:rsidRDefault="00547EF9" w:rsidP="00652EFF">
      <w:pPr>
        <w:pStyle w:val="Lijstalinea"/>
        <w:numPr>
          <w:ilvl w:val="0"/>
          <w:numId w:val="56"/>
        </w:numPr>
      </w:pPr>
      <w:r>
        <w:t>Uitleg van de methoden om tijdige en volledige indiening van fiscale aangiften te waarborgen.</w:t>
      </w:r>
    </w:p>
    <w:p w14:paraId="2C7BD271" w14:textId="4EE8EF06" w:rsidR="002F009A" w:rsidRDefault="00547EF9" w:rsidP="00652EFF">
      <w:pPr>
        <w:pStyle w:val="Lijstalinea"/>
        <w:numPr>
          <w:ilvl w:val="0"/>
          <w:numId w:val="55"/>
        </w:numPr>
      </w:pPr>
      <w:r>
        <w:t xml:space="preserve">Uitleg van de wijze waarop kennis en vaardigheden aan Invest-NL worden overgedragen, zodat </w:t>
      </w:r>
      <w:proofErr w:type="spellStart"/>
      <w:r>
        <w:t>Invest</w:t>
      </w:r>
      <w:proofErr w:type="spellEnd"/>
      <w:r w:rsidR="005930FC">
        <w:t xml:space="preserve"> </w:t>
      </w:r>
      <w:r>
        <w:t>NL vanaf 2026 zelfstandig de aangifte vennootschapsbelasting kan opstellen.</w:t>
      </w:r>
    </w:p>
    <w:p w14:paraId="31F880B5" w14:textId="470198ED" w:rsidR="000E3D4E" w:rsidRPr="00C40873" w:rsidRDefault="00547EF9" w:rsidP="00652EFF">
      <w:pPr>
        <w:pStyle w:val="Lijstalinea"/>
        <w:numPr>
          <w:ilvl w:val="0"/>
          <w:numId w:val="55"/>
        </w:numPr>
      </w:pPr>
      <w:r>
        <w:t>Plannen voor controle en ondersteuning van de aangifte vanaf 2026.</w:t>
      </w:r>
    </w:p>
    <w:p w14:paraId="7FFC59D6" w14:textId="77777777" w:rsidR="002F009A" w:rsidRDefault="00547EF9" w:rsidP="00652EFF">
      <w:pPr>
        <w:pStyle w:val="Lijstalinea"/>
        <w:numPr>
          <w:ilvl w:val="0"/>
          <w:numId w:val="54"/>
        </w:numPr>
      </w:pPr>
      <w:r>
        <w:t>Beschrijving van hoe de inschrijver kan inspelen op nieuwe of onverwachte fiscale vraagstukken tijdens de looptijd van de overeenkomst.</w:t>
      </w:r>
    </w:p>
    <w:p w14:paraId="316C9F9F" w14:textId="2EEC78B4" w:rsidR="000E3D4E" w:rsidRPr="00C40873" w:rsidRDefault="00547EF9" w:rsidP="00652EFF">
      <w:pPr>
        <w:pStyle w:val="Lijstalinea"/>
        <w:numPr>
          <w:ilvl w:val="0"/>
          <w:numId w:val="54"/>
        </w:numPr>
      </w:pPr>
      <w:r>
        <w:t>Uitleg over de inzet van aanvullende expertise of capaciteit indien nodig.</w:t>
      </w:r>
    </w:p>
    <w:p w14:paraId="44F73949" w14:textId="77777777" w:rsidR="002F009A" w:rsidRDefault="00547EF9" w:rsidP="00652EFF">
      <w:pPr>
        <w:pStyle w:val="Lijstalinea"/>
        <w:numPr>
          <w:ilvl w:val="0"/>
          <w:numId w:val="53"/>
        </w:numPr>
      </w:pPr>
      <w:r>
        <w:t>Benoemen van een vast contactpersoon en hoe de communicatie met Invest-NL wordt georganiseerd.</w:t>
      </w:r>
    </w:p>
    <w:p w14:paraId="16C2FAC0" w14:textId="57752AC9" w:rsidR="009C63D8" w:rsidRDefault="00547EF9" w:rsidP="00652EFF">
      <w:pPr>
        <w:pStyle w:val="Lijstalinea"/>
        <w:numPr>
          <w:ilvl w:val="0"/>
          <w:numId w:val="53"/>
        </w:numPr>
      </w:pPr>
      <w:r>
        <w:t xml:space="preserve">Toelichting op de proactieve houding in </w:t>
      </w:r>
      <w:proofErr w:type="spellStart"/>
      <w:r>
        <w:t>voortgangsoverleggen</w:t>
      </w:r>
      <w:proofErr w:type="spellEnd"/>
      <w:r>
        <w:t xml:space="preserve"> en samenwerking aan kostenbesparende of verduurzamende maatregelen.</w:t>
      </w:r>
    </w:p>
    <w:p w14:paraId="79E6BE8A" w14:textId="3D7729E2" w:rsidR="00690164" w:rsidRPr="00690164" w:rsidRDefault="00690164" w:rsidP="00690164">
      <w:pPr>
        <w:rPr>
          <w:b/>
          <w:sz w:val="20"/>
        </w:rPr>
      </w:pPr>
      <w:r>
        <w:t xml:space="preserve">Geef uw antwoord weer in </w:t>
      </w:r>
      <w:r w:rsidRPr="00690164">
        <w:rPr>
          <w:b/>
        </w:rPr>
        <w:t xml:space="preserve">maximaal 4 A4, lettergrootte 10. </w:t>
      </w:r>
      <w:r>
        <w:br/>
      </w:r>
    </w:p>
    <w:p w14:paraId="3E80CB5B" w14:textId="2E533474" w:rsidR="00B971E9" w:rsidRDefault="00F00455" w:rsidP="32A93C14">
      <w:pPr>
        <w:pStyle w:val="Kop3"/>
      </w:pPr>
      <w:bookmarkStart w:id="56" w:name="_Toc188960896"/>
      <w:bookmarkStart w:id="57" w:name="_Hlk188951460"/>
      <w:r>
        <w:t>Beoordeling</w:t>
      </w:r>
      <w:r w:rsidR="00B971E9">
        <w:t xml:space="preserve"> van </w:t>
      </w:r>
      <w:r w:rsidR="00716313">
        <w:t>kwalitatie</w:t>
      </w:r>
      <w:r w:rsidR="4337FC0E">
        <w:t>f</w:t>
      </w:r>
      <w:r w:rsidR="00716313">
        <w:t xml:space="preserve"> aspect</w:t>
      </w:r>
      <w:r w:rsidR="66EB7009">
        <w:t xml:space="preserve"> 1: Pl</w:t>
      </w:r>
      <w:r w:rsidR="00F47C4F">
        <w:t>an van aanpak</w:t>
      </w:r>
      <w:bookmarkEnd w:id="56"/>
    </w:p>
    <w:bookmarkEnd w:id="57"/>
    <w:p w14:paraId="613A21C7" w14:textId="044F4A04" w:rsidR="003033DE" w:rsidRPr="003033DE" w:rsidRDefault="003033DE" w:rsidP="003033DE">
      <w:pPr>
        <w:spacing w:after="0" w:line="240" w:lineRule="auto"/>
        <w:textAlignment w:val="baseline"/>
        <w:rPr>
          <w:rFonts w:ascii="Segoe UI" w:eastAsia="Times New Roman" w:hAnsi="Segoe UI" w:cs="Segoe UI"/>
          <w:sz w:val="18"/>
          <w:szCs w:val="18"/>
          <w:lang w:eastAsia="nl-NL"/>
        </w:rPr>
      </w:pPr>
      <w:r w:rsidRPr="67908243">
        <w:rPr>
          <w:rFonts w:ascii="IBM Plex Sans" w:eastAsia="Times New Roman" w:hAnsi="IBM Plex Sans" w:cs="Segoe UI"/>
          <w:lang w:eastAsia="nl-NL"/>
        </w:rPr>
        <w:t xml:space="preserve">De scores voor de kwalitatieve </w:t>
      </w:r>
      <w:proofErr w:type="spellStart"/>
      <w:r w:rsidRPr="67908243">
        <w:rPr>
          <w:rFonts w:ascii="IBM Plex Sans" w:eastAsia="Times New Roman" w:hAnsi="IBM Plex Sans" w:cs="Segoe UI"/>
          <w:lang w:eastAsia="nl-NL"/>
        </w:rPr>
        <w:t>subgunningscriteri</w:t>
      </w:r>
      <w:r w:rsidR="54A552B0" w:rsidRPr="67908243">
        <w:rPr>
          <w:rFonts w:ascii="IBM Plex Sans" w:eastAsia="Times New Roman" w:hAnsi="IBM Plex Sans" w:cs="Segoe UI"/>
          <w:lang w:eastAsia="nl-NL"/>
        </w:rPr>
        <w:t>a</w:t>
      </w:r>
      <w:proofErr w:type="spellEnd"/>
      <w:r w:rsidR="14CF6BBD" w:rsidRPr="27CCC2F7">
        <w:rPr>
          <w:rFonts w:ascii="IBM Plex Sans" w:eastAsia="Times New Roman" w:hAnsi="IBM Plex Sans" w:cs="Segoe UI"/>
          <w:lang w:eastAsia="nl-NL"/>
        </w:rPr>
        <w:t xml:space="preserve"> </w:t>
      </w:r>
      <w:r w:rsidR="1EBFE1A9" w:rsidRPr="27CCC2F7">
        <w:rPr>
          <w:rFonts w:ascii="IBM Plex Sans" w:eastAsia="Times New Roman" w:hAnsi="IBM Plex Sans" w:cs="Segoe UI"/>
          <w:lang w:eastAsia="nl-NL"/>
        </w:rPr>
        <w:t>het plan</w:t>
      </w:r>
      <w:r w:rsidRPr="67908243">
        <w:rPr>
          <w:rFonts w:ascii="IBM Plex Sans" w:eastAsia="Times New Roman" w:hAnsi="IBM Plex Sans" w:cs="Segoe UI"/>
          <w:lang w:eastAsia="nl-NL"/>
        </w:rPr>
        <w:t xml:space="preserve"> </w:t>
      </w:r>
      <w:r w:rsidR="1EBFE1A9" w:rsidRPr="56110E3C">
        <w:rPr>
          <w:rFonts w:ascii="IBM Plex Sans" w:eastAsia="Times New Roman" w:hAnsi="IBM Plex Sans" w:cs="Segoe UI"/>
          <w:lang w:eastAsia="nl-NL"/>
        </w:rPr>
        <w:t xml:space="preserve">van aanpak en </w:t>
      </w:r>
      <w:r w:rsidR="007C2BB8" w:rsidRPr="007C2BB8">
        <w:rPr>
          <w:rFonts w:ascii="IBM Plex Sans" w:eastAsia="Times New Roman" w:hAnsi="IBM Plex Sans" w:cs="Segoe UI"/>
          <w:lang w:eastAsia="nl-NL"/>
        </w:rPr>
        <w:t xml:space="preserve">Presentatie en Interviews  </w:t>
      </w:r>
      <w:r w:rsidRPr="67908243">
        <w:rPr>
          <w:rFonts w:ascii="IBM Plex Sans" w:eastAsia="Times New Roman" w:hAnsi="IBM Plex Sans" w:cs="Segoe UI"/>
          <w:lang w:eastAsia="nl-NL"/>
        </w:rPr>
        <w:t>worden beoordeeld aan de hand van een kwalitatieve scoretabel.  Bij de beoordeling wordt gelet op:  </w:t>
      </w:r>
      <w:r>
        <w:br/>
      </w:r>
      <w:r w:rsidRPr="67908243">
        <w:rPr>
          <w:rFonts w:ascii="IBM Plex Sans" w:eastAsia="Times New Roman" w:hAnsi="IBM Plex Sans" w:cs="Segoe UI"/>
          <w:lang w:eastAsia="nl-NL"/>
        </w:rPr>
        <w:t>• het duidelijk antwoord geven op de 5 W-vragen (wie, wat, waar, wanneer en waarom);  </w:t>
      </w:r>
      <w:r>
        <w:br/>
      </w:r>
      <w:r w:rsidRPr="67908243">
        <w:rPr>
          <w:rFonts w:ascii="IBM Plex Sans" w:eastAsia="Times New Roman" w:hAnsi="IBM Plex Sans" w:cs="Segoe UI"/>
          <w:lang w:eastAsia="nl-NL"/>
        </w:rPr>
        <w:t>• de mate waarin de borging aansluit op de opdrachtomschrijving.  </w:t>
      </w:r>
      <w:r>
        <w:br/>
      </w:r>
      <w:r w:rsidRPr="67908243">
        <w:rPr>
          <w:rFonts w:ascii="IBM Plex Sans" w:eastAsia="Times New Roman" w:hAnsi="IBM Plex Sans" w:cs="Segoe UI"/>
          <w:lang w:eastAsia="nl-NL"/>
        </w:rPr>
        <w:t> </w:t>
      </w:r>
      <w:r>
        <w:br/>
      </w:r>
      <w:r w:rsidRPr="67908243">
        <w:rPr>
          <w:rFonts w:ascii="IBM Plex Sans" w:eastAsia="Times New Roman" w:hAnsi="IBM Plex Sans" w:cs="Segoe UI"/>
          <w:lang w:eastAsia="nl-NL"/>
        </w:rPr>
        <w:t xml:space="preserve">Naast de bovengenoemde aspecten wordt de uitwerking van </w:t>
      </w:r>
      <w:proofErr w:type="spellStart"/>
      <w:r w:rsidR="5EFA42C7" w:rsidRPr="67908243">
        <w:rPr>
          <w:rFonts w:ascii="IBM Plex Sans" w:eastAsia="Times New Roman" w:hAnsi="IBM Plex Sans" w:cs="Segoe UI"/>
          <w:lang w:eastAsia="nl-NL"/>
        </w:rPr>
        <w:t>de</w:t>
      </w:r>
      <w:r w:rsidRPr="67908243">
        <w:rPr>
          <w:rFonts w:ascii="IBM Plex Sans" w:eastAsia="Times New Roman" w:hAnsi="IBM Plex Sans" w:cs="Segoe UI"/>
          <w:lang w:eastAsia="nl-NL"/>
        </w:rPr>
        <w:t>kwalitatieve</w:t>
      </w:r>
      <w:proofErr w:type="spellEnd"/>
      <w:r w:rsidRPr="67908243">
        <w:rPr>
          <w:rFonts w:ascii="IBM Plex Sans" w:eastAsia="Times New Roman" w:hAnsi="IBM Plex Sans" w:cs="Segoe UI"/>
          <w:lang w:eastAsia="nl-NL"/>
        </w:rPr>
        <w:t xml:space="preserve"> </w:t>
      </w:r>
      <w:proofErr w:type="spellStart"/>
      <w:r w:rsidRPr="67908243">
        <w:rPr>
          <w:rFonts w:ascii="IBM Plex Sans" w:eastAsia="Times New Roman" w:hAnsi="IBM Plex Sans" w:cs="Segoe UI"/>
          <w:lang w:eastAsia="nl-NL"/>
        </w:rPr>
        <w:t>gunningscriteri</w:t>
      </w:r>
      <w:proofErr w:type="spellEnd"/>
      <w:r w:rsidRPr="67908243">
        <w:rPr>
          <w:rFonts w:ascii="IBM Plex Sans" w:eastAsia="Times New Roman" w:hAnsi="IBM Plex Sans" w:cs="Segoe UI"/>
          <w:lang w:eastAsia="nl-NL"/>
        </w:rPr>
        <w:t xml:space="preserve"> beoordeeld op basis van de volgende parameters:  </w:t>
      </w:r>
      <w:r>
        <w:br/>
      </w:r>
      <w:r w:rsidRPr="67908243">
        <w:rPr>
          <w:rFonts w:ascii="IBM Plex Sans" w:eastAsia="Times New Roman" w:hAnsi="IBM Plex Sans" w:cs="Segoe UI"/>
          <w:lang w:eastAsia="nl-NL"/>
        </w:rPr>
        <w:t>• Volledigheid: alle aspecten van de kwalitatieve gunningscriteria zijn uitgewerkt.  </w:t>
      </w:r>
      <w:r>
        <w:br/>
      </w:r>
      <w:r w:rsidRPr="67908243">
        <w:rPr>
          <w:rFonts w:ascii="IBM Plex Sans" w:eastAsia="Times New Roman" w:hAnsi="IBM Plex Sans" w:cs="Segoe UI"/>
          <w:lang w:eastAsia="nl-NL"/>
        </w:rPr>
        <w:t>• Specifiek: de invulling heeft betrekking op de specifieke situatie.  </w:t>
      </w:r>
      <w:r>
        <w:br/>
      </w:r>
      <w:r w:rsidRPr="67908243">
        <w:rPr>
          <w:rFonts w:ascii="IBM Plex Sans" w:eastAsia="Times New Roman" w:hAnsi="IBM Plex Sans" w:cs="Segoe UI"/>
          <w:lang w:eastAsia="nl-NL"/>
        </w:rPr>
        <w:t>• Meetbaar: concreet beschrijven welke acties worden ondernomen.  </w:t>
      </w:r>
      <w:r>
        <w:br/>
      </w:r>
      <w:r w:rsidRPr="67908243">
        <w:rPr>
          <w:rFonts w:ascii="IBM Plex Sans" w:eastAsia="Times New Roman" w:hAnsi="IBM Plex Sans" w:cs="Segoe UI"/>
          <w:lang w:eastAsia="nl-NL"/>
        </w:rPr>
        <w:t>• Acceptabel: de invulling is efficiënt, doelgericht, niet in strijd met de gestelde eisen.  </w:t>
      </w:r>
      <w:r>
        <w:br/>
      </w:r>
      <w:r w:rsidRPr="67908243">
        <w:rPr>
          <w:rFonts w:ascii="IBM Plex Sans" w:eastAsia="Times New Roman" w:hAnsi="IBM Plex Sans" w:cs="Segoe UI"/>
          <w:lang w:eastAsia="nl-NL"/>
        </w:rPr>
        <w:t>• Realistisch: de invulling is haalbaar.  </w:t>
      </w:r>
      <w:r>
        <w:br/>
      </w:r>
      <w:r w:rsidRPr="67908243">
        <w:rPr>
          <w:rFonts w:ascii="IBM Plex Sans" w:eastAsia="Times New Roman" w:hAnsi="IBM Plex Sans" w:cs="Segoe UI"/>
          <w:lang w:eastAsia="nl-NL"/>
        </w:rPr>
        <w:t>• Tijdsgebonden: de invulling is binnen een bepaalde tijd gerealiseerd.  </w:t>
      </w:r>
      <w:r>
        <w:br/>
      </w:r>
      <w:r w:rsidRPr="67908243">
        <w:rPr>
          <w:rFonts w:ascii="IBM Plex Sans" w:eastAsia="Times New Roman" w:hAnsi="IBM Plex Sans" w:cs="Segoe UI"/>
          <w:lang w:eastAsia="nl-NL"/>
        </w:rPr>
        <w:t>• Meerwaarde: de invulling moet duidelijk kwaliteit/meerwaarde bieden.  </w:t>
      </w:r>
      <w:r>
        <w:br/>
      </w:r>
      <w:r w:rsidRPr="67908243">
        <w:rPr>
          <w:rFonts w:ascii="IBM Plex Sans" w:eastAsia="Times New Roman" w:hAnsi="IBM Plex Sans" w:cs="Segoe UI"/>
          <w:lang w:eastAsia="nl-NL"/>
        </w:rPr>
        <w:t>• Onderbouwing: onderbouwen waarom voor deze aanpak wordt gekozen, wat zijn de voordelen, kan inschrijver aantonen dat de aanpak werkt.  </w:t>
      </w:r>
    </w:p>
    <w:p w14:paraId="07F14827" w14:textId="77777777" w:rsidR="00D41307" w:rsidRDefault="00D41307" w:rsidP="003033DE">
      <w:pPr>
        <w:spacing w:after="0" w:line="240" w:lineRule="auto"/>
        <w:textAlignment w:val="baseline"/>
        <w:rPr>
          <w:rFonts w:ascii="IBM Plex Sans" w:eastAsia="Times New Roman" w:hAnsi="IBM Plex Sans" w:cs="Segoe UI"/>
          <w:szCs w:val="19"/>
          <w:lang w:eastAsia="nl-NL"/>
        </w:rPr>
      </w:pPr>
    </w:p>
    <w:p w14:paraId="6E3F8DF8" w14:textId="3034CCE0" w:rsidR="003033DE" w:rsidRDefault="003033DE" w:rsidP="003033DE">
      <w:pPr>
        <w:spacing w:after="0" w:line="240" w:lineRule="auto"/>
        <w:textAlignment w:val="baseline"/>
        <w:rPr>
          <w:rFonts w:ascii="IBM Plex Sans" w:eastAsia="Times New Roman" w:hAnsi="IBM Plex Sans" w:cs="Segoe UI"/>
          <w:szCs w:val="19"/>
          <w:lang w:eastAsia="nl-NL"/>
        </w:rPr>
      </w:pPr>
      <w:r w:rsidRPr="003033DE">
        <w:rPr>
          <w:rFonts w:ascii="IBM Plex Sans" w:eastAsia="Times New Roman" w:hAnsi="IBM Plex Sans" w:cs="Segoe UI"/>
          <w:szCs w:val="19"/>
          <w:lang w:eastAsia="nl-NL"/>
        </w:rPr>
        <w:t xml:space="preserve">De leden van de beoordelingscommissie beoordelen eerst individueel en komen vervolgens in consensus tot een eindoordeel. Ieder sub-gunningscriteria wordt apart beoordeeld, waarna een score van </w:t>
      </w:r>
      <w:r w:rsidR="0064528E">
        <w:rPr>
          <w:rFonts w:ascii="IBM Plex Sans" w:eastAsia="Times New Roman" w:hAnsi="IBM Plex Sans" w:cs="Segoe UI"/>
          <w:szCs w:val="19"/>
          <w:lang w:eastAsia="nl-NL"/>
        </w:rPr>
        <w:t>u</w:t>
      </w:r>
      <w:r w:rsidR="000B2650">
        <w:rPr>
          <w:rFonts w:ascii="IBM Plex Sans" w:eastAsia="Times New Roman" w:hAnsi="IBM Plex Sans" w:cs="Segoe UI"/>
          <w:szCs w:val="19"/>
          <w:lang w:eastAsia="nl-NL"/>
        </w:rPr>
        <w:t>itstekend, goed, voldoende, mati</w:t>
      </w:r>
      <w:r w:rsidR="00330A6D">
        <w:rPr>
          <w:rFonts w:ascii="IBM Plex Sans" w:eastAsia="Times New Roman" w:hAnsi="IBM Plex Sans" w:cs="Segoe UI"/>
          <w:szCs w:val="19"/>
          <w:lang w:eastAsia="nl-NL"/>
        </w:rPr>
        <w:t>g on onvoldoende</w:t>
      </w:r>
      <w:r w:rsidRPr="003033DE">
        <w:rPr>
          <w:rFonts w:ascii="IBM Plex Sans" w:eastAsia="Times New Roman" w:hAnsi="IBM Plex Sans" w:cs="Segoe UI"/>
          <w:szCs w:val="19"/>
          <w:lang w:eastAsia="nl-NL"/>
        </w:rPr>
        <w:t xml:space="preserve"> wordt toegekend. </w:t>
      </w:r>
    </w:p>
    <w:p w14:paraId="1B24DC99" w14:textId="77777777" w:rsidR="003033DE" w:rsidRDefault="003033DE" w:rsidP="003033DE">
      <w:pPr>
        <w:spacing w:after="0" w:line="240" w:lineRule="auto"/>
        <w:textAlignment w:val="baseline"/>
        <w:rPr>
          <w:rFonts w:ascii="IBM Plex Sans" w:eastAsia="Times New Roman" w:hAnsi="IBM Plex Sans" w:cs="Segoe UI"/>
          <w:szCs w:val="19"/>
          <w:lang w:eastAsia="nl-NL"/>
        </w:rPr>
      </w:pPr>
    </w:p>
    <w:p w14:paraId="0E2EBB1E" w14:textId="173659EF" w:rsidR="003033DE" w:rsidRDefault="003033DE" w:rsidP="003033DE">
      <w:pPr>
        <w:spacing w:after="0" w:line="240" w:lineRule="auto"/>
        <w:textAlignment w:val="baseline"/>
        <w:rPr>
          <w:rFonts w:ascii="IBM Plex Sans" w:eastAsia="Times New Roman" w:hAnsi="IBM Plex Sans" w:cs="Segoe UI"/>
          <w:szCs w:val="19"/>
          <w:lang w:eastAsia="nl-NL"/>
        </w:rPr>
      </w:pPr>
      <w:r w:rsidRPr="003033DE">
        <w:rPr>
          <w:rFonts w:ascii="IBM Plex Sans" w:eastAsia="Times New Roman" w:hAnsi="IBM Plex Sans" w:cs="Segoe UI"/>
          <w:szCs w:val="19"/>
          <w:lang w:eastAsia="nl-NL"/>
        </w:rPr>
        <w:t>Er worden alleen scores toegekend, volgens het onderstaande beoordelingskader: </w:t>
      </w:r>
    </w:p>
    <w:p w14:paraId="73A133BC" w14:textId="77777777" w:rsidR="003033DE" w:rsidRPr="003033DE" w:rsidRDefault="003033DE" w:rsidP="003033DE">
      <w:pPr>
        <w:spacing w:after="0" w:line="240" w:lineRule="auto"/>
        <w:textAlignment w:val="baseline"/>
        <w:rPr>
          <w:rFonts w:ascii="Segoe UI" w:eastAsia="Times New Roman" w:hAnsi="Segoe UI" w:cs="Segoe UI"/>
          <w:sz w:val="18"/>
          <w:szCs w:val="18"/>
          <w:lang w:eastAsia="nl-N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5"/>
        <w:gridCol w:w="2265"/>
        <w:gridCol w:w="5100"/>
      </w:tblGrid>
      <w:tr w:rsidR="003033DE" w:rsidRPr="003033DE" w14:paraId="1682FA04" w14:textId="77777777" w:rsidTr="4F6C964F">
        <w:trPr>
          <w:trHeight w:val="300"/>
        </w:trPr>
        <w:tc>
          <w:tcPr>
            <w:tcW w:w="2265" w:type="dxa"/>
            <w:tcBorders>
              <w:top w:val="nil"/>
              <w:left w:val="nil"/>
              <w:bottom w:val="single" w:sz="6" w:space="0" w:color="auto"/>
              <w:right w:val="single" w:sz="6" w:space="0" w:color="auto"/>
            </w:tcBorders>
            <w:shd w:val="clear" w:color="auto" w:fill="auto"/>
            <w:vAlign w:val="center"/>
            <w:hideMark/>
          </w:tcPr>
          <w:p w14:paraId="31CD2FFD" w14:textId="494F2418" w:rsidR="003033DE" w:rsidRPr="003033DE" w:rsidRDefault="003033DE" w:rsidP="003033DE">
            <w:pPr>
              <w:spacing w:after="0" w:line="240" w:lineRule="auto"/>
              <w:jc w:val="center"/>
              <w:textAlignment w:val="baseline"/>
              <w:rPr>
                <w:rFonts w:ascii="Times New Roman" w:eastAsia="Times New Roman" w:hAnsi="Times New Roman" w:cs="Times New Roman"/>
                <w:sz w:val="24"/>
                <w:szCs w:val="24"/>
                <w:lang w:eastAsia="nl-NL"/>
              </w:rPr>
            </w:pPr>
            <w:r w:rsidRPr="4F6C964F">
              <w:rPr>
                <w:rFonts w:ascii="IBM Plex Sans" w:eastAsia="Times New Roman" w:hAnsi="IBM Plex Sans" w:cs="Times New Roman"/>
                <w:b/>
                <w:bCs/>
                <w:lang w:eastAsia="nl-NL"/>
              </w:rPr>
              <w:t>Score</w:t>
            </w:r>
            <w:r w:rsidRPr="4F6C964F">
              <w:rPr>
                <w:rFonts w:ascii="IBM Plex Sans" w:eastAsia="Times New Roman" w:hAnsi="IBM Plex Sans" w:cs="Times New Roman"/>
                <w:lang w:eastAsia="nl-NL"/>
              </w:rPr>
              <w:t> </w:t>
            </w:r>
          </w:p>
        </w:tc>
        <w:tc>
          <w:tcPr>
            <w:tcW w:w="2265" w:type="dxa"/>
            <w:tcBorders>
              <w:top w:val="nil"/>
              <w:left w:val="single" w:sz="6" w:space="0" w:color="auto"/>
              <w:bottom w:val="single" w:sz="6" w:space="0" w:color="auto"/>
              <w:right w:val="single" w:sz="6" w:space="0" w:color="auto"/>
            </w:tcBorders>
            <w:shd w:val="clear" w:color="auto" w:fill="auto"/>
            <w:vAlign w:val="center"/>
            <w:hideMark/>
          </w:tcPr>
          <w:p w14:paraId="27B6B855" w14:textId="77777777" w:rsidR="003033DE" w:rsidRPr="003033DE" w:rsidRDefault="003033DE" w:rsidP="003033DE">
            <w:pPr>
              <w:spacing w:after="0" w:line="240" w:lineRule="auto"/>
              <w:jc w:val="center"/>
              <w:textAlignment w:val="baseline"/>
              <w:rPr>
                <w:rFonts w:ascii="Times New Roman" w:eastAsia="Times New Roman" w:hAnsi="Times New Roman" w:cs="Times New Roman"/>
                <w:sz w:val="24"/>
                <w:szCs w:val="24"/>
                <w:lang w:eastAsia="nl-NL"/>
              </w:rPr>
            </w:pPr>
            <w:r w:rsidRPr="003033DE">
              <w:rPr>
                <w:rFonts w:ascii="IBM Plex Sans" w:eastAsia="Times New Roman" w:hAnsi="IBM Plex Sans" w:cs="Times New Roman"/>
                <w:b/>
                <w:bCs/>
                <w:szCs w:val="19"/>
                <w:lang w:eastAsia="nl-NL"/>
              </w:rPr>
              <w:t>% van het maximum te behalen aantal punten</w:t>
            </w:r>
            <w:r w:rsidRPr="003033DE">
              <w:rPr>
                <w:rFonts w:ascii="IBM Plex Sans" w:eastAsia="Times New Roman" w:hAnsi="IBM Plex Sans" w:cs="Times New Roman"/>
                <w:szCs w:val="19"/>
                <w:lang w:eastAsia="nl-NL"/>
              </w:rPr>
              <w:t> </w:t>
            </w:r>
          </w:p>
        </w:tc>
        <w:tc>
          <w:tcPr>
            <w:tcW w:w="5100" w:type="dxa"/>
            <w:tcBorders>
              <w:top w:val="nil"/>
              <w:left w:val="single" w:sz="6" w:space="0" w:color="auto"/>
              <w:bottom w:val="single" w:sz="6" w:space="0" w:color="auto"/>
              <w:right w:val="nil"/>
            </w:tcBorders>
            <w:shd w:val="clear" w:color="auto" w:fill="auto"/>
            <w:vAlign w:val="center"/>
            <w:hideMark/>
          </w:tcPr>
          <w:p w14:paraId="27CA49EE" w14:textId="77777777" w:rsidR="003033DE" w:rsidRPr="003033DE" w:rsidRDefault="003033DE" w:rsidP="003033DE">
            <w:pPr>
              <w:spacing w:after="0" w:line="240" w:lineRule="auto"/>
              <w:textAlignment w:val="baseline"/>
              <w:rPr>
                <w:rFonts w:ascii="Times New Roman" w:eastAsia="Times New Roman" w:hAnsi="Times New Roman" w:cs="Times New Roman"/>
                <w:sz w:val="24"/>
                <w:szCs w:val="24"/>
                <w:lang w:eastAsia="nl-NL"/>
              </w:rPr>
            </w:pPr>
            <w:r w:rsidRPr="003033DE">
              <w:rPr>
                <w:rFonts w:ascii="IBM Plex Sans" w:eastAsia="Times New Roman" w:hAnsi="IBM Plex Sans" w:cs="Times New Roman"/>
                <w:b/>
                <w:bCs/>
                <w:szCs w:val="19"/>
                <w:lang w:eastAsia="nl-NL"/>
              </w:rPr>
              <w:t>Toelichting</w:t>
            </w:r>
            <w:r w:rsidRPr="003033DE">
              <w:rPr>
                <w:rFonts w:ascii="IBM Plex Sans" w:eastAsia="Times New Roman" w:hAnsi="IBM Plex Sans" w:cs="Times New Roman"/>
                <w:szCs w:val="19"/>
                <w:lang w:eastAsia="nl-NL"/>
              </w:rPr>
              <w:t> </w:t>
            </w:r>
          </w:p>
        </w:tc>
      </w:tr>
      <w:tr w:rsidR="003033DE" w:rsidRPr="003033DE" w14:paraId="7A014248" w14:textId="77777777" w:rsidTr="4F6C964F">
        <w:trPr>
          <w:trHeight w:val="735"/>
        </w:trPr>
        <w:tc>
          <w:tcPr>
            <w:tcW w:w="2265" w:type="dxa"/>
            <w:tcBorders>
              <w:top w:val="single" w:sz="6" w:space="0" w:color="auto"/>
              <w:left w:val="nil"/>
              <w:bottom w:val="single" w:sz="6" w:space="0" w:color="383A36" w:themeColor="text2"/>
              <w:right w:val="single" w:sz="6" w:space="0" w:color="auto"/>
            </w:tcBorders>
            <w:shd w:val="clear" w:color="auto" w:fill="auto"/>
            <w:vAlign w:val="center"/>
            <w:hideMark/>
          </w:tcPr>
          <w:p w14:paraId="39BE3B07" w14:textId="0FBCBE6A" w:rsidR="003033DE" w:rsidRPr="003033DE" w:rsidRDefault="00E17AE9" w:rsidP="003033DE">
            <w:pPr>
              <w:spacing w:after="0" w:line="240" w:lineRule="auto"/>
              <w:jc w:val="center"/>
              <w:textAlignment w:val="baseline"/>
              <w:rPr>
                <w:rFonts w:ascii="Times New Roman" w:eastAsia="Times New Roman" w:hAnsi="Times New Roman" w:cs="Times New Roman"/>
                <w:sz w:val="24"/>
                <w:szCs w:val="24"/>
                <w:lang w:eastAsia="nl-NL"/>
              </w:rPr>
            </w:pPr>
            <w:r w:rsidRPr="00F277AF">
              <w:rPr>
                <w:rFonts w:eastAsia="Times New Roman" w:cs="Times New Roman"/>
                <w:szCs w:val="24"/>
                <w:lang w:eastAsia="nl-NL"/>
              </w:rPr>
              <w:t>Uitstekend</w:t>
            </w:r>
            <w:r>
              <w:rPr>
                <w:rFonts w:ascii="Times New Roman" w:eastAsia="Times New Roman" w:hAnsi="Times New Roman" w:cs="Times New Roman"/>
                <w:szCs w:val="24"/>
                <w:lang w:eastAsia="nl-NL"/>
              </w:rPr>
              <w:t xml:space="preserve"> </w:t>
            </w:r>
          </w:p>
        </w:tc>
        <w:tc>
          <w:tcPr>
            <w:tcW w:w="2265" w:type="dxa"/>
            <w:tcBorders>
              <w:top w:val="single" w:sz="6" w:space="0" w:color="auto"/>
              <w:left w:val="single" w:sz="6" w:space="0" w:color="auto"/>
              <w:bottom w:val="single" w:sz="6" w:space="0" w:color="383A36" w:themeColor="text2"/>
              <w:right w:val="single" w:sz="6" w:space="0" w:color="auto"/>
            </w:tcBorders>
            <w:shd w:val="clear" w:color="auto" w:fill="auto"/>
            <w:vAlign w:val="center"/>
            <w:hideMark/>
          </w:tcPr>
          <w:p w14:paraId="51EB51A3" w14:textId="77777777" w:rsidR="003033DE" w:rsidRPr="003033DE" w:rsidRDefault="003033DE" w:rsidP="003033DE">
            <w:pPr>
              <w:spacing w:after="0" w:line="240" w:lineRule="auto"/>
              <w:jc w:val="center"/>
              <w:textAlignment w:val="baseline"/>
              <w:rPr>
                <w:rFonts w:ascii="Times New Roman" w:eastAsia="Times New Roman" w:hAnsi="Times New Roman" w:cs="Times New Roman"/>
                <w:sz w:val="24"/>
                <w:szCs w:val="24"/>
                <w:lang w:eastAsia="nl-NL"/>
              </w:rPr>
            </w:pPr>
            <w:r w:rsidRPr="003033DE">
              <w:rPr>
                <w:rFonts w:ascii="IBM Plex Sans" w:eastAsia="Times New Roman" w:hAnsi="IBM Plex Sans" w:cs="Times New Roman"/>
                <w:szCs w:val="19"/>
                <w:lang w:eastAsia="nl-NL"/>
              </w:rPr>
              <w:t>100% </w:t>
            </w:r>
          </w:p>
        </w:tc>
        <w:tc>
          <w:tcPr>
            <w:tcW w:w="5100" w:type="dxa"/>
            <w:tcBorders>
              <w:top w:val="single" w:sz="6" w:space="0" w:color="auto"/>
              <w:left w:val="single" w:sz="6" w:space="0" w:color="auto"/>
              <w:bottom w:val="single" w:sz="6" w:space="0" w:color="383A36" w:themeColor="text2"/>
              <w:right w:val="nil"/>
            </w:tcBorders>
            <w:shd w:val="clear" w:color="auto" w:fill="auto"/>
            <w:vAlign w:val="center"/>
            <w:hideMark/>
          </w:tcPr>
          <w:p w14:paraId="4BA7A8BD" w14:textId="77777777" w:rsidR="003033DE" w:rsidRPr="003033DE" w:rsidRDefault="003033DE" w:rsidP="003033DE">
            <w:pPr>
              <w:spacing w:after="0" w:line="240" w:lineRule="auto"/>
              <w:textAlignment w:val="baseline"/>
              <w:rPr>
                <w:rFonts w:ascii="Times New Roman" w:eastAsia="Times New Roman" w:hAnsi="Times New Roman" w:cs="Times New Roman"/>
                <w:sz w:val="24"/>
                <w:szCs w:val="24"/>
                <w:lang w:eastAsia="nl-NL"/>
              </w:rPr>
            </w:pPr>
            <w:r w:rsidRPr="003033DE">
              <w:rPr>
                <w:rFonts w:ascii="IBM Plex Sans" w:eastAsia="Times New Roman" w:hAnsi="IBM Plex Sans" w:cs="Times New Roman"/>
                <w:szCs w:val="19"/>
                <w:lang w:eastAsia="nl-NL"/>
              </w:rPr>
              <w:t>Naar het oordeel van de beoordelaar heeft de inschrijver een uitstekend antwoord gegeven, met concrete en realistische beschrijving. Alle of de meeste van de elementen en aspecten van de kwaliteitsvraag zijn inhoudelijk uitstekend beantwoord. De wijze van invulling bevat creatieve en/of innovatieve elementen. De onderbouwing is uitermate degelijk en zeer overtuigend.  </w:t>
            </w:r>
          </w:p>
        </w:tc>
      </w:tr>
      <w:tr w:rsidR="003033DE" w:rsidRPr="003033DE" w14:paraId="27974B07" w14:textId="77777777" w:rsidTr="4F6C964F">
        <w:trPr>
          <w:trHeight w:val="735"/>
        </w:trPr>
        <w:tc>
          <w:tcPr>
            <w:tcW w:w="2265" w:type="dxa"/>
            <w:tcBorders>
              <w:top w:val="single" w:sz="6" w:space="0" w:color="383A36" w:themeColor="text2"/>
              <w:left w:val="nil"/>
              <w:bottom w:val="single" w:sz="6" w:space="0" w:color="383A36" w:themeColor="text2"/>
              <w:right w:val="single" w:sz="6" w:space="0" w:color="auto"/>
            </w:tcBorders>
            <w:shd w:val="clear" w:color="auto" w:fill="auto"/>
            <w:vAlign w:val="center"/>
            <w:hideMark/>
          </w:tcPr>
          <w:p w14:paraId="1D58CC61" w14:textId="164A22A9" w:rsidR="003033DE" w:rsidRPr="003033DE" w:rsidRDefault="10FEAA67" w:rsidP="003033DE">
            <w:pPr>
              <w:spacing w:after="0" w:line="240" w:lineRule="auto"/>
              <w:jc w:val="center"/>
              <w:textAlignment w:val="baseline"/>
              <w:rPr>
                <w:rFonts w:ascii="Times New Roman" w:eastAsia="Times New Roman" w:hAnsi="Times New Roman" w:cs="Times New Roman"/>
                <w:sz w:val="24"/>
                <w:szCs w:val="24"/>
                <w:lang w:eastAsia="nl-NL"/>
              </w:rPr>
            </w:pPr>
            <w:r w:rsidRPr="3C9D28DA">
              <w:rPr>
                <w:rFonts w:eastAsia="Times New Roman" w:cs="Times New Roman"/>
                <w:lang w:eastAsia="nl-NL"/>
              </w:rPr>
              <w:t>G</w:t>
            </w:r>
            <w:r w:rsidR="75E72166" w:rsidRPr="3C9D28DA">
              <w:rPr>
                <w:rFonts w:eastAsia="Times New Roman" w:cs="Times New Roman"/>
                <w:lang w:eastAsia="nl-NL"/>
              </w:rPr>
              <w:t>oed</w:t>
            </w:r>
          </w:p>
        </w:tc>
        <w:tc>
          <w:tcPr>
            <w:tcW w:w="2265" w:type="dxa"/>
            <w:tcBorders>
              <w:top w:val="single" w:sz="6" w:space="0" w:color="383A36" w:themeColor="text2"/>
              <w:left w:val="single" w:sz="6" w:space="0" w:color="auto"/>
              <w:bottom w:val="single" w:sz="6" w:space="0" w:color="383A36" w:themeColor="text2"/>
              <w:right w:val="single" w:sz="6" w:space="0" w:color="auto"/>
            </w:tcBorders>
            <w:shd w:val="clear" w:color="auto" w:fill="auto"/>
            <w:vAlign w:val="center"/>
            <w:hideMark/>
          </w:tcPr>
          <w:p w14:paraId="72A56167" w14:textId="72D11920" w:rsidR="003033DE" w:rsidRPr="003033DE" w:rsidRDefault="00920C8B" w:rsidP="003033DE">
            <w:pPr>
              <w:spacing w:after="0" w:line="240" w:lineRule="auto"/>
              <w:jc w:val="center"/>
              <w:textAlignment w:val="baseline"/>
              <w:rPr>
                <w:rFonts w:ascii="Times New Roman" w:eastAsia="Times New Roman" w:hAnsi="Times New Roman" w:cs="Times New Roman"/>
                <w:sz w:val="24"/>
                <w:szCs w:val="24"/>
                <w:lang w:eastAsia="nl-NL"/>
              </w:rPr>
            </w:pPr>
            <w:r>
              <w:rPr>
                <w:rFonts w:ascii="IBM Plex Sans" w:eastAsia="Times New Roman" w:hAnsi="IBM Plex Sans" w:cs="Times New Roman"/>
                <w:szCs w:val="19"/>
                <w:lang w:eastAsia="nl-NL"/>
              </w:rPr>
              <w:t>8</w:t>
            </w:r>
            <w:r w:rsidR="003033DE" w:rsidRPr="003033DE">
              <w:rPr>
                <w:rFonts w:ascii="IBM Plex Sans" w:eastAsia="Times New Roman" w:hAnsi="IBM Plex Sans" w:cs="Times New Roman"/>
                <w:szCs w:val="19"/>
                <w:lang w:eastAsia="nl-NL"/>
              </w:rPr>
              <w:t>0% </w:t>
            </w:r>
          </w:p>
        </w:tc>
        <w:tc>
          <w:tcPr>
            <w:tcW w:w="5100" w:type="dxa"/>
            <w:tcBorders>
              <w:top w:val="single" w:sz="6" w:space="0" w:color="383A36" w:themeColor="text2"/>
              <w:left w:val="single" w:sz="6" w:space="0" w:color="auto"/>
              <w:bottom w:val="single" w:sz="6" w:space="0" w:color="383A36" w:themeColor="text2"/>
              <w:right w:val="nil"/>
            </w:tcBorders>
            <w:shd w:val="clear" w:color="auto" w:fill="auto"/>
            <w:vAlign w:val="center"/>
            <w:hideMark/>
          </w:tcPr>
          <w:p w14:paraId="4D96A726" w14:textId="77777777" w:rsidR="003033DE" w:rsidRPr="003033DE" w:rsidRDefault="003033DE" w:rsidP="003033DE">
            <w:pPr>
              <w:spacing w:after="0" w:line="240" w:lineRule="auto"/>
              <w:textAlignment w:val="baseline"/>
              <w:rPr>
                <w:rFonts w:ascii="Times New Roman" w:eastAsia="Times New Roman" w:hAnsi="Times New Roman" w:cs="Times New Roman"/>
                <w:sz w:val="24"/>
                <w:szCs w:val="24"/>
                <w:lang w:eastAsia="nl-NL"/>
              </w:rPr>
            </w:pPr>
            <w:r w:rsidRPr="003033DE">
              <w:rPr>
                <w:rFonts w:ascii="IBM Plex Sans" w:eastAsia="Times New Roman" w:hAnsi="IBM Plex Sans" w:cs="Times New Roman"/>
                <w:szCs w:val="19"/>
                <w:lang w:eastAsia="nl-NL"/>
              </w:rPr>
              <w:t>Naar het oordeel van de beoordelaar heeft de inschrijver een goed antwoord gegeven die in grote mate concreet en realistisch is beschreven. Alle of de meeste van de elementen en aspecten van de kwaliteitsvraag zijn inhoudelijk goed beantwoord. Het antwoord past goed bij de vraag. Onderbouwing is degelijk en overtuigend. </w:t>
            </w:r>
          </w:p>
        </w:tc>
      </w:tr>
      <w:tr w:rsidR="003033DE" w:rsidRPr="003033DE" w14:paraId="73CC02A4" w14:textId="77777777" w:rsidTr="4F6C964F">
        <w:trPr>
          <w:trHeight w:val="735"/>
        </w:trPr>
        <w:tc>
          <w:tcPr>
            <w:tcW w:w="2265" w:type="dxa"/>
            <w:tcBorders>
              <w:top w:val="single" w:sz="6" w:space="0" w:color="383A36" w:themeColor="text2"/>
              <w:left w:val="nil"/>
              <w:bottom w:val="single" w:sz="6" w:space="0" w:color="383A36" w:themeColor="text2"/>
              <w:right w:val="single" w:sz="6" w:space="0" w:color="auto"/>
            </w:tcBorders>
            <w:shd w:val="clear" w:color="auto" w:fill="auto"/>
            <w:vAlign w:val="center"/>
            <w:hideMark/>
          </w:tcPr>
          <w:p w14:paraId="7226066F" w14:textId="221D23FF" w:rsidR="003033DE" w:rsidRPr="003033DE" w:rsidRDefault="7C51748D" w:rsidP="003033DE">
            <w:pPr>
              <w:spacing w:after="0" w:line="240" w:lineRule="auto"/>
              <w:jc w:val="center"/>
              <w:textAlignment w:val="baseline"/>
              <w:rPr>
                <w:rFonts w:ascii="Times New Roman" w:eastAsia="Times New Roman" w:hAnsi="Times New Roman" w:cs="Times New Roman"/>
                <w:sz w:val="24"/>
                <w:szCs w:val="24"/>
                <w:lang w:eastAsia="nl-NL"/>
              </w:rPr>
            </w:pPr>
            <w:r w:rsidRPr="3C9D28DA">
              <w:rPr>
                <w:rFonts w:eastAsia="Times New Roman" w:cs="Times New Roman"/>
                <w:lang w:eastAsia="nl-NL"/>
              </w:rPr>
              <w:t>V</w:t>
            </w:r>
            <w:r w:rsidR="75E72166" w:rsidRPr="3C9D28DA">
              <w:rPr>
                <w:rFonts w:eastAsia="Times New Roman" w:cs="Times New Roman"/>
                <w:lang w:eastAsia="nl-NL"/>
              </w:rPr>
              <w:t>oldoende</w:t>
            </w:r>
          </w:p>
        </w:tc>
        <w:tc>
          <w:tcPr>
            <w:tcW w:w="2265" w:type="dxa"/>
            <w:tcBorders>
              <w:top w:val="single" w:sz="6" w:space="0" w:color="383A36" w:themeColor="text2"/>
              <w:left w:val="single" w:sz="6" w:space="0" w:color="auto"/>
              <w:bottom w:val="single" w:sz="6" w:space="0" w:color="383A36" w:themeColor="text2"/>
              <w:right w:val="single" w:sz="6" w:space="0" w:color="auto"/>
            </w:tcBorders>
            <w:shd w:val="clear" w:color="auto" w:fill="auto"/>
            <w:vAlign w:val="center"/>
            <w:hideMark/>
          </w:tcPr>
          <w:p w14:paraId="37D1C7B0" w14:textId="0FEDA946" w:rsidR="003033DE" w:rsidRPr="003033DE" w:rsidRDefault="00FA515A" w:rsidP="003033DE">
            <w:pPr>
              <w:spacing w:after="0" w:line="240" w:lineRule="auto"/>
              <w:jc w:val="center"/>
              <w:textAlignment w:val="baseline"/>
              <w:rPr>
                <w:rFonts w:ascii="Times New Roman" w:eastAsia="Times New Roman" w:hAnsi="Times New Roman" w:cs="Times New Roman"/>
                <w:sz w:val="24"/>
                <w:szCs w:val="24"/>
                <w:lang w:eastAsia="nl-NL"/>
              </w:rPr>
            </w:pPr>
            <w:r>
              <w:rPr>
                <w:rFonts w:ascii="IBM Plex Sans" w:eastAsia="Times New Roman" w:hAnsi="IBM Plex Sans" w:cs="Times New Roman"/>
                <w:szCs w:val="19"/>
                <w:lang w:eastAsia="nl-NL"/>
              </w:rPr>
              <w:t>6</w:t>
            </w:r>
            <w:r w:rsidR="003033DE" w:rsidRPr="003033DE">
              <w:rPr>
                <w:rFonts w:ascii="IBM Plex Sans" w:eastAsia="Times New Roman" w:hAnsi="IBM Plex Sans" w:cs="Times New Roman"/>
                <w:szCs w:val="19"/>
                <w:lang w:eastAsia="nl-NL"/>
              </w:rPr>
              <w:t>0% </w:t>
            </w:r>
          </w:p>
        </w:tc>
        <w:tc>
          <w:tcPr>
            <w:tcW w:w="5100" w:type="dxa"/>
            <w:tcBorders>
              <w:top w:val="single" w:sz="6" w:space="0" w:color="383A36" w:themeColor="text2"/>
              <w:left w:val="single" w:sz="6" w:space="0" w:color="auto"/>
              <w:bottom w:val="single" w:sz="6" w:space="0" w:color="383A36" w:themeColor="text2"/>
              <w:right w:val="nil"/>
            </w:tcBorders>
            <w:shd w:val="clear" w:color="auto" w:fill="auto"/>
            <w:vAlign w:val="center"/>
            <w:hideMark/>
          </w:tcPr>
          <w:p w14:paraId="05E66C0E" w14:textId="77777777" w:rsidR="003033DE" w:rsidRPr="003033DE" w:rsidRDefault="003033DE" w:rsidP="003033DE">
            <w:pPr>
              <w:spacing w:after="0" w:line="240" w:lineRule="auto"/>
              <w:textAlignment w:val="baseline"/>
              <w:rPr>
                <w:rFonts w:ascii="Times New Roman" w:eastAsia="Times New Roman" w:hAnsi="Times New Roman" w:cs="Times New Roman"/>
                <w:sz w:val="24"/>
                <w:szCs w:val="24"/>
                <w:lang w:eastAsia="nl-NL"/>
              </w:rPr>
            </w:pPr>
            <w:r w:rsidRPr="003033DE">
              <w:rPr>
                <w:rFonts w:ascii="IBM Plex Sans" w:eastAsia="Times New Roman" w:hAnsi="IBM Plex Sans" w:cs="Times New Roman"/>
                <w:szCs w:val="19"/>
                <w:lang w:eastAsia="nl-NL"/>
              </w:rPr>
              <w:t>Naar het oordeel van de beoordelaar heeft de inschrijver voldoende antwoord gegeven. Alle of de meeste van de elementen en aspecten van de kwaliteitsvraag zijn inhoudelijk voldoende beantwoord, in enige mate concreet en in enige mate realistisch. Het antwoord past voldoende bij de vraag. De onderbouwing is voldoende. </w:t>
            </w:r>
          </w:p>
        </w:tc>
      </w:tr>
      <w:tr w:rsidR="003033DE" w:rsidRPr="003033DE" w14:paraId="7E000FDE" w14:textId="77777777" w:rsidTr="4F6C964F">
        <w:trPr>
          <w:trHeight w:val="735"/>
        </w:trPr>
        <w:tc>
          <w:tcPr>
            <w:tcW w:w="2265" w:type="dxa"/>
            <w:tcBorders>
              <w:top w:val="single" w:sz="6" w:space="0" w:color="383A36" w:themeColor="text2"/>
              <w:left w:val="nil"/>
              <w:bottom w:val="single" w:sz="6" w:space="0" w:color="383A36" w:themeColor="text2"/>
              <w:right w:val="single" w:sz="6" w:space="0" w:color="auto"/>
            </w:tcBorders>
            <w:shd w:val="clear" w:color="auto" w:fill="auto"/>
            <w:vAlign w:val="center"/>
            <w:hideMark/>
          </w:tcPr>
          <w:p w14:paraId="748E3833" w14:textId="6CC3E494" w:rsidR="003033DE" w:rsidRPr="003033DE" w:rsidRDefault="00E17AE9" w:rsidP="003033DE">
            <w:pPr>
              <w:spacing w:after="0" w:line="240" w:lineRule="auto"/>
              <w:jc w:val="center"/>
              <w:textAlignment w:val="baseline"/>
              <w:rPr>
                <w:rFonts w:ascii="Times New Roman" w:eastAsia="Times New Roman" w:hAnsi="Times New Roman" w:cs="Times New Roman"/>
                <w:sz w:val="24"/>
                <w:szCs w:val="24"/>
                <w:lang w:eastAsia="nl-NL"/>
              </w:rPr>
            </w:pPr>
            <w:r w:rsidRPr="00F277AF">
              <w:rPr>
                <w:rFonts w:eastAsia="Times New Roman" w:cs="Times New Roman"/>
                <w:szCs w:val="24"/>
                <w:lang w:eastAsia="nl-NL"/>
              </w:rPr>
              <w:t>Matig</w:t>
            </w:r>
          </w:p>
        </w:tc>
        <w:tc>
          <w:tcPr>
            <w:tcW w:w="2265" w:type="dxa"/>
            <w:tcBorders>
              <w:top w:val="single" w:sz="6" w:space="0" w:color="383A36" w:themeColor="text2"/>
              <w:left w:val="single" w:sz="6" w:space="0" w:color="auto"/>
              <w:bottom w:val="single" w:sz="6" w:space="0" w:color="383A36" w:themeColor="text2"/>
              <w:right w:val="single" w:sz="6" w:space="0" w:color="auto"/>
            </w:tcBorders>
            <w:shd w:val="clear" w:color="auto" w:fill="auto"/>
            <w:vAlign w:val="center"/>
            <w:hideMark/>
          </w:tcPr>
          <w:p w14:paraId="0F0EE8A7" w14:textId="76C9EB8B" w:rsidR="003033DE" w:rsidRPr="003033DE" w:rsidRDefault="00FA515A" w:rsidP="003033DE">
            <w:pPr>
              <w:spacing w:after="0" w:line="240" w:lineRule="auto"/>
              <w:jc w:val="center"/>
              <w:textAlignment w:val="baseline"/>
              <w:rPr>
                <w:rFonts w:ascii="Times New Roman" w:eastAsia="Times New Roman" w:hAnsi="Times New Roman" w:cs="Times New Roman"/>
                <w:sz w:val="24"/>
                <w:szCs w:val="24"/>
                <w:lang w:eastAsia="nl-NL"/>
              </w:rPr>
            </w:pPr>
            <w:r>
              <w:rPr>
                <w:rFonts w:ascii="IBM Plex Sans" w:eastAsia="Times New Roman" w:hAnsi="IBM Plex Sans" w:cs="Times New Roman"/>
                <w:szCs w:val="19"/>
                <w:lang w:eastAsia="nl-NL"/>
              </w:rPr>
              <w:t>4</w:t>
            </w:r>
            <w:r w:rsidR="00022070">
              <w:rPr>
                <w:rFonts w:ascii="IBM Plex Sans" w:eastAsia="Times New Roman" w:hAnsi="IBM Plex Sans" w:cs="Times New Roman"/>
                <w:szCs w:val="19"/>
                <w:lang w:eastAsia="nl-NL"/>
              </w:rPr>
              <w:t>0</w:t>
            </w:r>
            <w:r w:rsidR="003033DE" w:rsidRPr="003033DE">
              <w:rPr>
                <w:rFonts w:ascii="IBM Plex Sans" w:eastAsia="Times New Roman" w:hAnsi="IBM Plex Sans" w:cs="Times New Roman"/>
                <w:szCs w:val="19"/>
                <w:lang w:eastAsia="nl-NL"/>
              </w:rPr>
              <w:t>% </w:t>
            </w:r>
          </w:p>
        </w:tc>
        <w:tc>
          <w:tcPr>
            <w:tcW w:w="5100" w:type="dxa"/>
            <w:tcBorders>
              <w:top w:val="single" w:sz="6" w:space="0" w:color="383A36" w:themeColor="text2"/>
              <w:left w:val="single" w:sz="6" w:space="0" w:color="auto"/>
              <w:bottom w:val="single" w:sz="6" w:space="0" w:color="383A36" w:themeColor="text2"/>
              <w:right w:val="nil"/>
            </w:tcBorders>
            <w:shd w:val="clear" w:color="auto" w:fill="auto"/>
            <w:vAlign w:val="center"/>
            <w:hideMark/>
          </w:tcPr>
          <w:p w14:paraId="4A000657" w14:textId="77777777" w:rsidR="003033DE" w:rsidRPr="003033DE" w:rsidRDefault="003033DE" w:rsidP="003033DE">
            <w:pPr>
              <w:spacing w:after="0" w:line="240" w:lineRule="auto"/>
              <w:textAlignment w:val="baseline"/>
              <w:rPr>
                <w:rFonts w:ascii="Times New Roman" w:eastAsia="Times New Roman" w:hAnsi="Times New Roman" w:cs="Times New Roman"/>
                <w:sz w:val="24"/>
                <w:szCs w:val="24"/>
                <w:lang w:eastAsia="nl-NL"/>
              </w:rPr>
            </w:pPr>
            <w:r w:rsidRPr="003033DE">
              <w:rPr>
                <w:rFonts w:ascii="IBM Plex Sans" w:eastAsia="Times New Roman" w:hAnsi="IBM Plex Sans" w:cs="Times New Roman"/>
                <w:szCs w:val="19"/>
                <w:lang w:eastAsia="nl-NL"/>
              </w:rPr>
              <w:t>Naar het oordeel van de beoordelingscommissie heeft de inschrijver matig antwoord gegeven. De beschreven werkwijze is enigszins realistisch echter niet voldoende concreet en/of er ontbreekt tenminste één belangrijk onderdeel in het antwoord. De onderbouwing is matig. </w:t>
            </w:r>
          </w:p>
        </w:tc>
      </w:tr>
      <w:tr w:rsidR="003033DE" w:rsidRPr="003033DE" w14:paraId="7FBC29E9" w14:textId="77777777" w:rsidTr="4F6C964F">
        <w:trPr>
          <w:trHeight w:val="735"/>
        </w:trPr>
        <w:tc>
          <w:tcPr>
            <w:tcW w:w="2265" w:type="dxa"/>
            <w:tcBorders>
              <w:top w:val="single" w:sz="6" w:space="0" w:color="383A36" w:themeColor="text2"/>
              <w:left w:val="nil"/>
              <w:bottom w:val="single" w:sz="6" w:space="0" w:color="383A36" w:themeColor="text2"/>
              <w:right w:val="single" w:sz="6" w:space="0" w:color="auto"/>
            </w:tcBorders>
            <w:shd w:val="clear" w:color="auto" w:fill="auto"/>
            <w:vAlign w:val="center"/>
            <w:hideMark/>
          </w:tcPr>
          <w:p w14:paraId="636DB6CD" w14:textId="3F23EE9D" w:rsidR="003033DE" w:rsidRPr="003033DE" w:rsidRDefault="52026D8B" w:rsidP="003033DE">
            <w:pPr>
              <w:spacing w:after="0" w:line="240" w:lineRule="auto"/>
              <w:jc w:val="center"/>
              <w:textAlignment w:val="baseline"/>
              <w:rPr>
                <w:rFonts w:ascii="Times New Roman" w:eastAsia="Times New Roman" w:hAnsi="Times New Roman" w:cs="Times New Roman"/>
                <w:sz w:val="24"/>
                <w:szCs w:val="24"/>
                <w:lang w:eastAsia="nl-NL"/>
              </w:rPr>
            </w:pPr>
            <w:r w:rsidRPr="3C9D28DA">
              <w:rPr>
                <w:rFonts w:eastAsia="Times New Roman" w:cs="Times New Roman"/>
                <w:lang w:eastAsia="nl-NL"/>
              </w:rPr>
              <w:t>O</w:t>
            </w:r>
            <w:r w:rsidR="75E72166" w:rsidRPr="3C9D28DA">
              <w:rPr>
                <w:rFonts w:eastAsia="Times New Roman" w:cs="Times New Roman"/>
                <w:lang w:eastAsia="nl-NL"/>
              </w:rPr>
              <w:t>nvoldoende</w:t>
            </w:r>
            <w:r w:rsidR="75E72166" w:rsidRPr="3C9D28DA">
              <w:rPr>
                <w:rFonts w:ascii="Times New Roman" w:eastAsia="Times New Roman" w:hAnsi="Times New Roman" w:cs="Times New Roman"/>
                <w:lang w:eastAsia="nl-NL"/>
              </w:rPr>
              <w:t xml:space="preserve"> </w:t>
            </w:r>
          </w:p>
        </w:tc>
        <w:tc>
          <w:tcPr>
            <w:tcW w:w="2265" w:type="dxa"/>
            <w:tcBorders>
              <w:top w:val="single" w:sz="6" w:space="0" w:color="383A36" w:themeColor="text2"/>
              <w:left w:val="single" w:sz="6" w:space="0" w:color="auto"/>
              <w:bottom w:val="single" w:sz="6" w:space="0" w:color="383A36" w:themeColor="text2"/>
              <w:right w:val="single" w:sz="6" w:space="0" w:color="auto"/>
            </w:tcBorders>
            <w:shd w:val="clear" w:color="auto" w:fill="auto"/>
            <w:vAlign w:val="center"/>
            <w:hideMark/>
          </w:tcPr>
          <w:p w14:paraId="030AB9C2" w14:textId="677E4E61" w:rsidR="003033DE" w:rsidRPr="003033DE" w:rsidRDefault="003033DE" w:rsidP="003033DE">
            <w:pPr>
              <w:spacing w:after="0" w:line="240" w:lineRule="auto"/>
              <w:jc w:val="center"/>
              <w:textAlignment w:val="baseline"/>
              <w:rPr>
                <w:rFonts w:ascii="Times New Roman" w:eastAsia="Times New Roman" w:hAnsi="Times New Roman" w:cs="Times New Roman"/>
                <w:sz w:val="24"/>
                <w:szCs w:val="24"/>
                <w:lang w:eastAsia="nl-NL"/>
              </w:rPr>
            </w:pPr>
            <w:r w:rsidRPr="210800F3">
              <w:rPr>
                <w:rFonts w:ascii="IBM Plex Sans" w:eastAsia="Times New Roman" w:hAnsi="IBM Plex Sans" w:cs="Times New Roman"/>
                <w:lang w:eastAsia="nl-NL"/>
              </w:rPr>
              <w:t>0% </w:t>
            </w:r>
          </w:p>
        </w:tc>
        <w:tc>
          <w:tcPr>
            <w:tcW w:w="5100" w:type="dxa"/>
            <w:tcBorders>
              <w:top w:val="single" w:sz="6" w:space="0" w:color="383A36" w:themeColor="text2"/>
              <w:left w:val="single" w:sz="6" w:space="0" w:color="auto"/>
              <w:bottom w:val="single" w:sz="6" w:space="0" w:color="383A36" w:themeColor="text2"/>
              <w:right w:val="nil"/>
            </w:tcBorders>
            <w:shd w:val="clear" w:color="auto" w:fill="auto"/>
            <w:hideMark/>
          </w:tcPr>
          <w:p w14:paraId="4D84EE70" w14:textId="358D00A2" w:rsidR="003033DE" w:rsidRPr="003033DE" w:rsidRDefault="003033DE" w:rsidP="003033DE">
            <w:pPr>
              <w:spacing w:after="0" w:line="240" w:lineRule="auto"/>
              <w:textAlignment w:val="baseline"/>
              <w:rPr>
                <w:rFonts w:ascii="Times New Roman" w:eastAsia="Times New Roman" w:hAnsi="Times New Roman" w:cs="Times New Roman"/>
                <w:sz w:val="24"/>
                <w:szCs w:val="24"/>
                <w:lang w:eastAsia="nl-NL"/>
              </w:rPr>
            </w:pPr>
            <w:r w:rsidRPr="4F6C964F">
              <w:rPr>
                <w:rFonts w:ascii="IBM Plex Sans" w:eastAsia="Times New Roman" w:hAnsi="IBM Plex Sans" w:cs="Times New Roman"/>
                <w:lang w:eastAsia="nl-NL"/>
              </w:rPr>
              <w:t>Naar het oordeel van de beoordelingscommissie geeft inschrijver geen antwoord. De beschreven werkwijze is niet realistisch en/of niet concreet en/of realistisch. De beantwoording geeft geen/nauwelijks/gebrekkig inzicht in de wijze van invulling. De onderbouwing is te summier. </w:t>
            </w:r>
          </w:p>
        </w:tc>
      </w:tr>
    </w:tbl>
    <w:p w14:paraId="7F1CC43A" w14:textId="1715591A" w:rsidR="00B971E9" w:rsidRDefault="00B971E9" w:rsidP="00AC5DD8">
      <w:pPr>
        <w:pStyle w:val="Geenafstand"/>
      </w:pPr>
    </w:p>
    <w:p w14:paraId="44DBE549" w14:textId="0A399F5C" w:rsidR="00361A1D" w:rsidRPr="003C7CEB" w:rsidRDefault="002E24F8" w:rsidP="00F47C4F">
      <w:r w:rsidRPr="00D02EA3">
        <w:t xml:space="preserve">Let op: U moet per kwalitatief criterium minimaal een </w:t>
      </w:r>
      <w:r w:rsidR="00F6194D" w:rsidRPr="00D02EA3">
        <w:t>voldoende</w:t>
      </w:r>
      <w:r w:rsidR="003033DE" w:rsidRPr="00D02EA3">
        <w:t xml:space="preserve"> </w:t>
      </w:r>
      <w:r w:rsidRPr="00D02EA3">
        <w:t>beoordeling behalen. Scoort u minder? Dan is uw inschrijving ongeldig en leggen wij uw inschrijving terzijde.</w:t>
      </w:r>
    </w:p>
    <w:p w14:paraId="61BB1C36" w14:textId="3949E182" w:rsidR="420BF063" w:rsidRDefault="420BF063"/>
    <w:p w14:paraId="7AB23A91" w14:textId="77777777" w:rsidR="00F47C4F" w:rsidRPr="00D6553B" w:rsidRDefault="00F47C4F" w:rsidP="00F47C4F">
      <w:pPr>
        <w:pStyle w:val="Kop3"/>
      </w:pPr>
      <w:bookmarkStart w:id="58" w:name="_Toc188960897"/>
      <w:r>
        <w:t>Kwalitatief aspect 2: Subgunningscriterium Presentatie en Interviews</w:t>
      </w:r>
      <w:bookmarkEnd w:id="58"/>
      <w:r>
        <w:t xml:space="preserve"> </w:t>
      </w:r>
    </w:p>
    <w:p w14:paraId="227DCDDB" w14:textId="77777777" w:rsidR="00F47C4F" w:rsidRDefault="00F47C4F" w:rsidP="00F47C4F">
      <w:pPr>
        <w:spacing w:after="0" w:line="240" w:lineRule="auto"/>
        <w:ind w:left="360"/>
        <w:textAlignment w:val="baseline"/>
      </w:pPr>
      <w:r>
        <w:t>Naast het indienen van een schriftelijk plan van aanpak wordt inschrijvers gevraagd een presentatie te geven over de aanpak van de opdracht. Deze presentatie biedt Invest-NL de mogelijkheid om de voorgestelde werkwijze, samenwerking en kwaliteit van de opdrachtnemer te toetsen. Daarnaast dient de bijgevoegde casus (zie bijlage I) te worden uitgewerkt in de presentatie. De presentatie wordt verzorgd door het basisteam dat Invest-NL daadwerkelijk zal ondersteunen. Hiermee krijgt Invest-NL inzicht in de professionaliteit, kennis en communicatieve vaardigheden van de betrokken adviseurs en in de mate waarin zij aan de gestelde eisen voldoen.</w:t>
      </w:r>
    </w:p>
    <w:p w14:paraId="4F4F03BA" w14:textId="77777777" w:rsidR="00F47C4F" w:rsidRPr="005A436F" w:rsidRDefault="00F47C4F" w:rsidP="00F47C4F">
      <w:pPr>
        <w:spacing w:after="0" w:line="240" w:lineRule="auto"/>
        <w:textAlignment w:val="baseline"/>
        <w:rPr>
          <w:u w:val="single"/>
        </w:rPr>
      </w:pPr>
    </w:p>
    <w:p w14:paraId="254EE71D" w14:textId="77777777" w:rsidR="00F47C4F" w:rsidRPr="005926B6" w:rsidRDefault="00F47C4F" w:rsidP="00F47C4F">
      <w:pPr>
        <w:spacing w:after="0" w:line="240" w:lineRule="auto"/>
        <w:ind w:left="360"/>
        <w:textAlignment w:val="baseline"/>
      </w:pPr>
      <w:r w:rsidRPr="005926B6">
        <w:t>Tijdens de presentatie dienen de volgende punten te worden toegelicht:</w:t>
      </w:r>
    </w:p>
    <w:p w14:paraId="5F0516A1" w14:textId="77777777" w:rsidR="00F47C4F" w:rsidRDefault="00F47C4F" w:rsidP="00F47C4F">
      <w:pPr>
        <w:numPr>
          <w:ilvl w:val="0"/>
          <w:numId w:val="57"/>
        </w:numPr>
        <w:spacing w:after="0" w:line="240" w:lineRule="auto"/>
        <w:textAlignment w:val="baseline"/>
      </w:pPr>
      <w:r w:rsidRPr="005926B6">
        <w:t xml:space="preserve">De aanpak van de opdracht zoals beschreven in het ingediende plan van aanpak, </w:t>
      </w:r>
    </w:p>
    <w:p w14:paraId="6142092F" w14:textId="77777777" w:rsidR="00F47C4F" w:rsidRPr="005926B6" w:rsidRDefault="00F47C4F" w:rsidP="00F47C4F">
      <w:pPr>
        <w:numPr>
          <w:ilvl w:val="0"/>
          <w:numId w:val="57"/>
        </w:numPr>
        <w:spacing w:after="0" w:line="240" w:lineRule="auto"/>
        <w:textAlignment w:val="baseline"/>
      </w:pPr>
      <w:r>
        <w:t>Uitwerking casus bijlage I</w:t>
      </w:r>
    </w:p>
    <w:p w14:paraId="1B2F33A8" w14:textId="51EB0121" w:rsidR="00F47C4F" w:rsidRDefault="00F47C4F" w:rsidP="00F57BC6">
      <w:pPr>
        <w:numPr>
          <w:ilvl w:val="0"/>
          <w:numId w:val="57"/>
        </w:numPr>
        <w:spacing w:after="0" w:line="240" w:lineRule="auto"/>
        <w:textAlignment w:val="baseline"/>
      </w:pPr>
      <w:r w:rsidRPr="005926B6">
        <w:t>Introductie van het basisteam (minimaal drie adviseurs), inclusief hun relevante expertise en ervaring.</w:t>
      </w:r>
    </w:p>
    <w:p w14:paraId="7CDD7CDC" w14:textId="77777777" w:rsidR="00F47C4F" w:rsidRPr="000923EA" w:rsidRDefault="00F47C4F" w:rsidP="00F47C4F">
      <w:pPr>
        <w:spacing w:after="0" w:line="240" w:lineRule="auto"/>
        <w:ind w:left="720"/>
        <w:textAlignment w:val="baseline"/>
      </w:pPr>
    </w:p>
    <w:p w14:paraId="580BF30A" w14:textId="77777777" w:rsidR="00F47C4F" w:rsidRPr="00EC2B61" w:rsidRDefault="00F47C4F" w:rsidP="00F47C4F">
      <w:pPr>
        <w:spacing w:after="0" w:line="240" w:lineRule="auto"/>
        <w:textAlignment w:val="baseline"/>
        <w:rPr>
          <w:u w:val="single"/>
        </w:rPr>
      </w:pPr>
      <w:r w:rsidRPr="00EC2B61">
        <w:rPr>
          <w:u w:val="single"/>
        </w:rPr>
        <w:t>Praktische zaken:</w:t>
      </w:r>
    </w:p>
    <w:p w14:paraId="5D77AEDB" w14:textId="77777777" w:rsidR="00F47C4F" w:rsidRPr="000923EA" w:rsidRDefault="00F47C4F" w:rsidP="00F47C4F">
      <w:pPr>
        <w:numPr>
          <w:ilvl w:val="0"/>
          <w:numId w:val="59"/>
        </w:numPr>
        <w:spacing w:after="0" w:line="240" w:lineRule="auto"/>
        <w:textAlignment w:val="baseline"/>
      </w:pPr>
      <w:r w:rsidRPr="000923EA">
        <w:t>De presentatie vindt plaats op locatie bij Invest-N</w:t>
      </w:r>
      <w:r>
        <w:t>L</w:t>
      </w:r>
      <w:r w:rsidRPr="000923EA">
        <w:t>.</w:t>
      </w:r>
    </w:p>
    <w:p w14:paraId="537BFACC" w14:textId="77777777" w:rsidR="00F47C4F" w:rsidRPr="000923EA" w:rsidRDefault="00F47C4F" w:rsidP="00F47C4F">
      <w:pPr>
        <w:numPr>
          <w:ilvl w:val="0"/>
          <w:numId w:val="59"/>
        </w:numPr>
        <w:spacing w:after="0" w:line="240" w:lineRule="auto"/>
        <w:textAlignment w:val="baseline"/>
      </w:pPr>
      <w:r w:rsidRPr="000923EA">
        <w:t>De presentatie wordt gegeven door teamleden die direct betrokken zijn bij de uitvoering van de opdracht.</w:t>
      </w:r>
    </w:p>
    <w:p w14:paraId="56514BE2" w14:textId="77777777" w:rsidR="00F47C4F" w:rsidRPr="000923EA" w:rsidRDefault="00F47C4F" w:rsidP="00F47C4F">
      <w:pPr>
        <w:numPr>
          <w:ilvl w:val="0"/>
          <w:numId w:val="59"/>
        </w:numPr>
        <w:spacing w:after="0" w:line="240" w:lineRule="auto"/>
        <w:textAlignment w:val="baseline"/>
      </w:pPr>
      <w:r w:rsidRPr="000923EA">
        <w:t>De sessie duurt maximaal 45 minuten en bestaat uit twee delen:</w:t>
      </w:r>
    </w:p>
    <w:p w14:paraId="07D90CE6" w14:textId="77777777" w:rsidR="00F47C4F" w:rsidRPr="000923EA" w:rsidRDefault="00F47C4F" w:rsidP="00F47C4F">
      <w:pPr>
        <w:numPr>
          <w:ilvl w:val="1"/>
          <w:numId w:val="59"/>
        </w:numPr>
        <w:spacing w:after="0" w:line="240" w:lineRule="auto"/>
        <w:textAlignment w:val="baseline"/>
      </w:pPr>
      <w:r w:rsidRPr="000923EA">
        <w:rPr>
          <w:b/>
          <w:bCs/>
        </w:rPr>
        <w:t>Presentatie (30 minuten):</w:t>
      </w:r>
      <w:r w:rsidRPr="000923EA">
        <w:t xml:space="preserve"> Toelichting op het plan van aanpak en een korte presentatie van een casus (bijlage).</w:t>
      </w:r>
    </w:p>
    <w:p w14:paraId="2CD08755" w14:textId="77777777" w:rsidR="00F47C4F" w:rsidRPr="000923EA" w:rsidRDefault="00F47C4F" w:rsidP="00F47C4F">
      <w:pPr>
        <w:numPr>
          <w:ilvl w:val="1"/>
          <w:numId w:val="59"/>
        </w:numPr>
        <w:spacing w:after="0" w:line="240" w:lineRule="auto"/>
        <w:textAlignment w:val="baseline"/>
      </w:pPr>
      <w:r w:rsidRPr="000923EA">
        <w:rPr>
          <w:b/>
          <w:bCs/>
        </w:rPr>
        <w:t>Vragen en interactie (15 minuten):</w:t>
      </w:r>
      <w:r w:rsidRPr="000923EA">
        <w:t xml:space="preserve"> Mogelijkheid voor de beoordelingscommissie om vragen te stellen over de inschrijving.</w:t>
      </w:r>
    </w:p>
    <w:p w14:paraId="56E48F0F" w14:textId="77777777" w:rsidR="00F47C4F" w:rsidRPr="000923EA" w:rsidRDefault="00F47C4F" w:rsidP="00F47C4F">
      <w:pPr>
        <w:numPr>
          <w:ilvl w:val="0"/>
          <w:numId w:val="59"/>
        </w:numPr>
        <w:spacing w:after="0" w:line="240" w:lineRule="auto"/>
        <w:textAlignment w:val="baseline"/>
      </w:pPr>
      <w:r w:rsidRPr="000923EA">
        <w:t>Alle inschrijvers ontvangen dezelfde casus en vragen, en de beoordelingscommissie kan aanvullende vragen stellen ter verduidelijking.</w:t>
      </w:r>
    </w:p>
    <w:p w14:paraId="5820C336" w14:textId="77777777" w:rsidR="007E63F3" w:rsidRDefault="007E63F3" w:rsidP="00F47C4F">
      <w:pPr>
        <w:spacing w:after="0" w:line="240" w:lineRule="auto"/>
        <w:textAlignment w:val="baseline"/>
      </w:pPr>
    </w:p>
    <w:p w14:paraId="7BEDCAED" w14:textId="62FE2285" w:rsidR="007E63F3" w:rsidRDefault="007E63F3" w:rsidP="006F64A8">
      <w:pPr>
        <w:pStyle w:val="Kop3"/>
      </w:pPr>
      <w:bookmarkStart w:id="59" w:name="_Toc188960898"/>
      <w:r>
        <w:t>Beoordeling van kwalitatieve aspecten</w:t>
      </w:r>
      <w:r w:rsidR="00A25156">
        <w:t xml:space="preserve"> Presentatie en Interviews</w:t>
      </w:r>
      <w:bookmarkEnd w:id="59"/>
    </w:p>
    <w:p w14:paraId="3A091868" w14:textId="77777777" w:rsidR="00F57BC6" w:rsidRDefault="00F47C4F" w:rsidP="00F57BC6">
      <w:pPr>
        <w:spacing w:after="0" w:line="240" w:lineRule="auto"/>
        <w:textAlignment w:val="baseline"/>
      </w:pPr>
      <w:r w:rsidRPr="000923EA">
        <w:br/>
      </w:r>
      <w:r w:rsidR="00F57BC6" w:rsidRPr="000923EA">
        <w:t xml:space="preserve">De presentatie wordt beoordeeld op de volgende </w:t>
      </w:r>
      <w:proofErr w:type="spellStart"/>
      <w:r w:rsidR="00F57BC6" w:rsidRPr="000923EA">
        <w:t>subcriteria</w:t>
      </w:r>
      <w:proofErr w:type="spellEnd"/>
      <w:r w:rsidR="00F57BC6" w:rsidRPr="000923EA">
        <w:t>:</w:t>
      </w:r>
    </w:p>
    <w:p w14:paraId="09FA2E5E" w14:textId="77777777" w:rsidR="00F57BC6" w:rsidRPr="000923EA" w:rsidRDefault="00F57BC6" w:rsidP="00F57BC6">
      <w:pPr>
        <w:spacing w:after="0" w:line="240" w:lineRule="auto"/>
        <w:ind w:left="360"/>
        <w:textAlignment w:val="baseline"/>
      </w:pPr>
    </w:p>
    <w:p w14:paraId="5DD184CB" w14:textId="77777777" w:rsidR="00F57BC6" w:rsidRPr="000923EA" w:rsidRDefault="00F57BC6" w:rsidP="00F57BC6">
      <w:pPr>
        <w:numPr>
          <w:ilvl w:val="0"/>
          <w:numId w:val="58"/>
        </w:numPr>
        <w:spacing w:after="0" w:line="240" w:lineRule="auto"/>
        <w:textAlignment w:val="baseline"/>
      </w:pPr>
      <w:r w:rsidRPr="000923EA">
        <w:t>Hoe duidelijk en overtuigend wordt de aanpak gepresenteerd?</w:t>
      </w:r>
    </w:p>
    <w:p w14:paraId="49E045E0" w14:textId="77777777" w:rsidR="00F57BC6" w:rsidRPr="000923EA" w:rsidRDefault="00F57BC6" w:rsidP="00F57BC6">
      <w:pPr>
        <w:numPr>
          <w:ilvl w:val="0"/>
          <w:numId w:val="58"/>
        </w:numPr>
        <w:spacing w:after="0" w:line="240" w:lineRule="auto"/>
        <w:textAlignment w:val="baseline"/>
      </w:pPr>
      <w:r w:rsidRPr="000923EA">
        <w:t>Hoe deskundig, professioneel en klantgericht komen de teamleden over?</w:t>
      </w:r>
    </w:p>
    <w:p w14:paraId="3BE56BF5" w14:textId="77777777" w:rsidR="00F57BC6" w:rsidRPr="000923EA" w:rsidRDefault="00F57BC6" w:rsidP="00F57BC6">
      <w:pPr>
        <w:numPr>
          <w:ilvl w:val="0"/>
          <w:numId w:val="58"/>
        </w:numPr>
        <w:spacing w:after="0" w:line="240" w:lineRule="auto"/>
        <w:textAlignment w:val="baseline"/>
      </w:pPr>
      <w:r w:rsidRPr="000923EA">
        <w:t>Hoe goed sluit de presentatie aan op de eisen en wensen in het Programma van Eisen?</w:t>
      </w:r>
    </w:p>
    <w:p w14:paraId="6B6B57B7" w14:textId="77777777" w:rsidR="00F57BC6" w:rsidRDefault="00F57BC6" w:rsidP="00F57BC6">
      <w:pPr>
        <w:numPr>
          <w:ilvl w:val="0"/>
          <w:numId w:val="58"/>
        </w:numPr>
        <w:spacing w:after="0" w:line="240" w:lineRule="auto"/>
        <w:textAlignment w:val="baseline"/>
      </w:pPr>
      <w:r w:rsidRPr="000923EA">
        <w:t>Hoe wordt de samenwerking met Invest-NL gepresenteerd en gedemonstreerd?</w:t>
      </w:r>
    </w:p>
    <w:p w14:paraId="1010ECC9" w14:textId="77777777" w:rsidR="00F57BC6" w:rsidRDefault="00F57BC6" w:rsidP="00F57BC6">
      <w:pPr>
        <w:numPr>
          <w:ilvl w:val="0"/>
          <w:numId w:val="58"/>
        </w:numPr>
        <w:spacing w:after="0" w:line="240" w:lineRule="auto"/>
        <w:textAlignment w:val="baseline"/>
      </w:pPr>
      <w:r>
        <w:t xml:space="preserve">Hoe wordt de uitgewerkte casus gepresenteerd? </w:t>
      </w:r>
    </w:p>
    <w:p w14:paraId="25033ED2" w14:textId="01389B26" w:rsidR="00F57BC6" w:rsidRDefault="00A25156" w:rsidP="00F47C4F">
      <w:pPr>
        <w:numPr>
          <w:ilvl w:val="0"/>
          <w:numId w:val="58"/>
        </w:numPr>
        <w:spacing w:after="0" w:line="240" w:lineRule="auto"/>
        <w:textAlignment w:val="baseline"/>
      </w:pPr>
      <w:r>
        <w:t xml:space="preserve">Hoe wordt </w:t>
      </w:r>
      <w:r w:rsidR="00655040">
        <w:t xml:space="preserve">de opgestelde </w:t>
      </w:r>
      <w:r>
        <w:t xml:space="preserve">plan van aanpak </w:t>
      </w:r>
      <w:r w:rsidR="00655040">
        <w:t xml:space="preserve">gepresenteerd? </w:t>
      </w:r>
    </w:p>
    <w:p w14:paraId="3F76578A" w14:textId="77777777" w:rsidR="00F57BC6" w:rsidRDefault="00F57BC6" w:rsidP="00F47C4F">
      <w:pPr>
        <w:spacing w:after="0" w:line="240" w:lineRule="auto"/>
        <w:textAlignment w:val="baseline"/>
      </w:pPr>
    </w:p>
    <w:p w14:paraId="195121B8" w14:textId="17076814" w:rsidR="00F47C4F" w:rsidRPr="000923EA" w:rsidRDefault="00F47C4F" w:rsidP="00F47C4F">
      <w:pPr>
        <w:spacing w:after="0" w:line="240" w:lineRule="auto"/>
        <w:textAlignment w:val="baseline"/>
      </w:pPr>
      <w:r w:rsidRPr="000923EA">
        <w:t xml:space="preserve">Omdat de kwaliteit van de in te zetten </w:t>
      </w:r>
      <w:r w:rsidR="00D7414B">
        <w:t>team</w:t>
      </w:r>
      <w:r w:rsidRPr="000923EA">
        <w:t xml:space="preserve"> essentieel is voor het succes van de opdracht, worden alleen inschrijvers die na de schriftelijke beoordeling nog kans maken op gunning uitgenodigd voor een presentatie en interview. Dit gebeurt wanneer het verschil in punten tussen hun inschrijving en de best scorende inschrijving kleiner is dan het maximaal te behalen aantal punten voor de presentatie.</w:t>
      </w:r>
    </w:p>
    <w:p w14:paraId="58875F91" w14:textId="77777777" w:rsidR="00F47C4F" w:rsidRDefault="00F47C4F" w:rsidP="00F47C4F">
      <w:pPr>
        <w:spacing w:after="0" w:line="240" w:lineRule="auto"/>
        <w:textAlignment w:val="baseline"/>
      </w:pPr>
    </w:p>
    <w:p w14:paraId="5C6A21B4" w14:textId="135578A4" w:rsidR="00F47C4F" w:rsidRDefault="00F47C4F" w:rsidP="00F47C4F">
      <w:pPr>
        <w:spacing w:after="0" w:line="240" w:lineRule="auto"/>
        <w:textAlignment w:val="baseline"/>
      </w:pPr>
      <w:r w:rsidRPr="000923EA">
        <w:t xml:space="preserve">Bij de inschrijving dienen </w:t>
      </w:r>
      <w:proofErr w:type="spellStart"/>
      <w:r w:rsidRPr="000923EA">
        <w:t>CV’s</w:t>
      </w:r>
      <w:proofErr w:type="spellEnd"/>
      <w:r w:rsidR="0087475C">
        <w:t xml:space="preserve"> (3</w:t>
      </w:r>
      <w:r w:rsidR="0087475C" w:rsidRPr="0087475C">
        <w:t>A4 per CV</w:t>
      </w:r>
      <w:r w:rsidR="0087475C">
        <w:t>)</w:t>
      </w:r>
      <w:r w:rsidRPr="000923EA">
        <w:t xml:space="preserve"> van </w:t>
      </w:r>
      <w:r w:rsidR="00D7414B">
        <w:t>het</w:t>
      </w:r>
      <w:r w:rsidRPr="000923EA">
        <w:t xml:space="preserve"> </w:t>
      </w:r>
      <w:r w:rsidR="00D7414B">
        <w:t>team</w:t>
      </w:r>
      <w:r w:rsidRPr="000923EA">
        <w:t xml:space="preserve"> te worden toegevoegd en de inschrijver moet garanderen dat deze personen beschikbaar zijn op de voorgestelde data. De presentatie en het interview worden gepland op donderdag </w:t>
      </w:r>
      <w:r w:rsidRPr="00CE507A">
        <w:rPr>
          <w:b/>
          <w:bCs/>
        </w:rPr>
        <w:t>27 maart 2025 tussen 09:00 en 17:00 uur</w:t>
      </w:r>
      <w:r w:rsidRPr="00A76D6E">
        <w:t>.</w:t>
      </w:r>
    </w:p>
    <w:p w14:paraId="02399F9A" w14:textId="77777777" w:rsidR="00F47C4F" w:rsidRDefault="00F47C4F" w:rsidP="00F47C4F">
      <w:pPr>
        <w:spacing w:after="0" w:line="240" w:lineRule="auto"/>
        <w:textAlignment w:val="baseline"/>
      </w:pPr>
    </w:p>
    <w:p w14:paraId="520680C8" w14:textId="77777777" w:rsidR="00F47C4F" w:rsidRPr="00B51423" w:rsidRDefault="00F47C4F" w:rsidP="00F47C4F">
      <w:pPr>
        <w:spacing w:after="0" w:line="240" w:lineRule="auto"/>
        <w:textAlignment w:val="baseline"/>
        <w:rPr>
          <w:rFonts w:ascii="IBM Plex Sans" w:eastAsia="Times New Roman" w:hAnsi="IBM Plex Sans" w:cs="Times New Roman"/>
          <w:szCs w:val="19"/>
          <w:lang w:eastAsia="nl-NL"/>
        </w:rPr>
      </w:pPr>
      <w:r w:rsidRPr="00B51423">
        <w:rPr>
          <w:rFonts w:ascii="IBM Plex Sans" w:eastAsia="Times New Roman" w:hAnsi="IBM Plex Sans" w:cs="Times New Roman"/>
          <w:szCs w:val="19"/>
          <w:lang w:eastAsia="nl-NL"/>
        </w:rPr>
        <w:t xml:space="preserve">De presentatie van het plan van aanpak, de casus en de beantwoording van vragen door de beoordelingscommissie worden beoordeeld op basis van </w:t>
      </w:r>
      <w:r>
        <w:rPr>
          <w:rFonts w:ascii="IBM Plex Sans" w:eastAsia="Times New Roman" w:hAnsi="IBM Plex Sans" w:cs="Times New Roman"/>
          <w:szCs w:val="19"/>
          <w:lang w:eastAsia="nl-NL"/>
        </w:rPr>
        <w:t>onderstaande:</w:t>
      </w:r>
      <w:r>
        <w:rPr>
          <w:rFonts w:ascii="IBM Plex Sans" w:eastAsia="Times New Roman" w:hAnsi="IBM Plex Sans" w:cs="Times New Roman"/>
          <w:szCs w:val="19"/>
          <w:lang w:eastAsia="nl-NL"/>
        </w:rPr>
        <w:br/>
      </w:r>
    </w:p>
    <w:p w14:paraId="5E874B87" w14:textId="77777777" w:rsidR="00F47C4F" w:rsidRPr="00361A1D" w:rsidRDefault="00F47C4F" w:rsidP="00F47C4F">
      <w:pPr>
        <w:spacing w:after="0" w:line="240" w:lineRule="auto"/>
        <w:textAlignment w:val="baseline"/>
        <w:rPr>
          <w:rFonts w:ascii="IBM Plex Sans" w:eastAsia="Times New Roman" w:hAnsi="IBM Plex Sans" w:cs="Times New Roman"/>
          <w:szCs w:val="19"/>
          <w:lang w:eastAsia="nl-NL"/>
        </w:rPr>
      </w:pPr>
    </w:p>
    <w:tbl>
      <w:tblPr>
        <w:tblW w:w="9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0"/>
        <w:gridCol w:w="1785"/>
        <w:gridCol w:w="5430"/>
      </w:tblGrid>
      <w:tr w:rsidR="00F47C4F" w:rsidRPr="00361A1D" w14:paraId="4DF18424" w14:textId="77777777">
        <w:trPr>
          <w:trHeight w:val="330"/>
        </w:trPr>
        <w:tc>
          <w:tcPr>
            <w:tcW w:w="2040" w:type="dxa"/>
            <w:tcBorders>
              <w:top w:val="nil"/>
              <w:left w:val="nil"/>
              <w:bottom w:val="single" w:sz="6" w:space="0" w:color="auto"/>
              <w:right w:val="single" w:sz="6" w:space="0" w:color="auto"/>
            </w:tcBorders>
            <w:shd w:val="clear" w:color="auto" w:fill="auto"/>
            <w:vAlign w:val="center"/>
            <w:hideMark/>
          </w:tcPr>
          <w:p w14:paraId="07694FD7" w14:textId="77777777" w:rsidR="00F47C4F" w:rsidRPr="00361A1D" w:rsidRDefault="00F47C4F">
            <w:pPr>
              <w:spacing w:after="0" w:line="240" w:lineRule="auto"/>
              <w:jc w:val="center"/>
              <w:textAlignment w:val="baseline"/>
              <w:rPr>
                <w:rFonts w:ascii="Times New Roman" w:eastAsia="Times New Roman" w:hAnsi="Times New Roman" w:cs="Times New Roman"/>
                <w:sz w:val="24"/>
                <w:szCs w:val="24"/>
                <w:lang w:eastAsia="nl-NL"/>
              </w:rPr>
            </w:pPr>
            <w:r w:rsidRPr="00361A1D">
              <w:rPr>
                <w:rFonts w:ascii="IBM Plex Sans" w:eastAsia="Times New Roman" w:hAnsi="IBM Plex Sans" w:cs="Times New Roman"/>
                <w:b/>
                <w:bCs/>
                <w:szCs w:val="19"/>
                <w:lang w:eastAsia="nl-NL"/>
              </w:rPr>
              <w:t>Score</w:t>
            </w:r>
            <w:r w:rsidRPr="00361A1D">
              <w:rPr>
                <w:rFonts w:ascii="IBM Plex Sans" w:eastAsia="Times New Roman" w:hAnsi="IBM Plex Sans" w:cs="Times New Roman"/>
                <w:szCs w:val="19"/>
                <w:lang w:eastAsia="nl-NL"/>
              </w:rPr>
              <w:t> </w:t>
            </w:r>
          </w:p>
        </w:tc>
        <w:tc>
          <w:tcPr>
            <w:tcW w:w="1785" w:type="dxa"/>
            <w:tcBorders>
              <w:top w:val="nil"/>
              <w:left w:val="single" w:sz="6" w:space="0" w:color="auto"/>
              <w:bottom w:val="single" w:sz="6" w:space="0" w:color="auto"/>
              <w:right w:val="single" w:sz="6" w:space="0" w:color="auto"/>
            </w:tcBorders>
            <w:shd w:val="clear" w:color="auto" w:fill="auto"/>
            <w:vAlign w:val="center"/>
            <w:hideMark/>
          </w:tcPr>
          <w:p w14:paraId="6E289DC1" w14:textId="77777777" w:rsidR="00F47C4F" w:rsidRPr="00361A1D" w:rsidRDefault="00F47C4F">
            <w:pPr>
              <w:spacing w:after="0" w:line="240" w:lineRule="auto"/>
              <w:jc w:val="center"/>
              <w:textAlignment w:val="baseline"/>
              <w:rPr>
                <w:rFonts w:ascii="Times New Roman" w:eastAsia="Times New Roman" w:hAnsi="Times New Roman" w:cs="Times New Roman"/>
                <w:sz w:val="24"/>
                <w:szCs w:val="24"/>
                <w:lang w:eastAsia="nl-NL"/>
              </w:rPr>
            </w:pPr>
            <w:r w:rsidRPr="00361A1D">
              <w:rPr>
                <w:rFonts w:ascii="IBM Plex Sans" w:eastAsia="Times New Roman" w:hAnsi="IBM Plex Sans" w:cs="Times New Roman"/>
                <w:b/>
                <w:bCs/>
                <w:szCs w:val="19"/>
                <w:lang w:eastAsia="nl-NL"/>
              </w:rPr>
              <w:t>% van het maximum te behalen aantal punten</w:t>
            </w:r>
            <w:r w:rsidRPr="00361A1D">
              <w:rPr>
                <w:rFonts w:ascii="IBM Plex Sans" w:eastAsia="Times New Roman" w:hAnsi="IBM Plex Sans" w:cs="Times New Roman"/>
                <w:szCs w:val="19"/>
                <w:lang w:eastAsia="nl-NL"/>
              </w:rPr>
              <w:t> </w:t>
            </w:r>
          </w:p>
        </w:tc>
        <w:tc>
          <w:tcPr>
            <w:tcW w:w="5430" w:type="dxa"/>
            <w:tcBorders>
              <w:top w:val="nil"/>
              <w:left w:val="single" w:sz="6" w:space="0" w:color="auto"/>
              <w:bottom w:val="single" w:sz="6" w:space="0" w:color="auto"/>
              <w:right w:val="nil"/>
            </w:tcBorders>
            <w:shd w:val="clear" w:color="auto" w:fill="auto"/>
            <w:vAlign w:val="center"/>
            <w:hideMark/>
          </w:tcPr>
          <w:p w14:paraId="2738ED3A" w14:textId="77777777" w:rsidR="00F47C4F" w:rsidRPr="00361A1D" w:rsidRDefault="00F47C4F">
            <w:pPr>
              <w:spacing w:after="0" w:line="240" w:lineRule="auto"/>
              <w:jc w:val="center"/>
              <w:textAlignment w:val="baseline"/>
              <w:rPr>
                <w:rFonts w:ascii="Times New Roman" w:eastAsia="Times New Roman" w:hAnsi="Times New Roman" w:cs="Times New Roman"/>
                <w:sz w:val="24"/>
                <w:szCs w:val="24"/>
                <w:lang w:eastAsia="nl-NL"/>
              </w:rPr>
            </w:pPr>
            <w:r w:rsidRPr="00361A1D">
              <w:rPr>
                <w:rFonts w:ascii="IBM Plex Sans" w:eastAsia="Times New Roman" w:hAnsi="IBM Plex Sans" w:cs="Times New Roman"/>
                <w:b/>
                <w:bCs/>
                <w:szCs w:val="19"/>
                <w:lang w:eastAsia="nl-NL"/>
              </w:rPr>
              <w:t>Omschrijving</w:t>
            </w:r>
            <w:r w:rsidRPr="00361A1D">
              <w:rPr>
                <w:rFonts w:ascii="IBM Plex Sans" w:eastAsia="Times New Roman" w:hAnsi="IBM Plex Sans" w:cs="Times New Roman"/>
                <w:szCs w:val="19"/>
                <w:lang w:eastAsia="nl-NL"/>
              </w:rPr>
              <w:t> </w:t>
            </w:r>
          </w:p>
        </w:tc>
      </w:tr>
      <w:tr w:rsidR="00F47C4F" w:rsidRPr="00361A1D" w14:paraId="4AC92A77" w14:textId="77777777">
        <w:trPr>
          <w:trHeight w:val="300"/>
        </w:trPr>
        <w:tc>
          <w:tcPr>
            <w:tcW w:w="2040" w:type="dxa"/>
            <w:tcBorders>
              <w:top w:val="single" w:sz="6" w:space="0" w:color="auto"/>
              <w:left w:val="nil"/>
              <w:bottom w:val="single" w:sz="6" w:space="0" w:color="auto"/>
              <w:right w:val="single" w:sz="6" w:space="0" w:color="auto"/>
            </w:tcBorders>
            <w:shd w:val="clear" w:color="auto" w:fill="auto"/>
            <w:vAlign w:val="center"/>
            <w:hideMark/>
          </w:tcPr>
          <w:p w14:paraId="45672A27" w14:textId="1391A471" w:rsidR="00F47C4F" w:rsidRPr="00361A1D" w:rsidRDefault="000675FF">
            <w:pPr>
              <w:spacing w:after="0" w:line="240" w:lineRule="auto"/>
              <w:jc w:val="center"/>
              <w:textAlignment w:val="baseline"/>
              <w:rPr>
                <w:rFonts w:ascii="Times New Roman" w:eastAsia="Times New Roman" w:hAnsi="Times New Roman" w:cs="Times New Roman"/>
                <w:sz w:val="24"/>
                <w:szCs w:val="24"/>
                <w:lang w:eastAsia="nl-NL"/>
              </w:rPr>
            </w:pPr>
            <w:r w:rsidRPr="00F277AF">
              <w:rPr>
                <w:rFonts w:eastAsia="Times New Roman" w:cs="Times New Roman"/>
                <w:szCs w:val="24"/>
                <w:lang w:eastAsia="nl-NL"/>
              </w:rPr>
              <w:t>Uitstekend</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C8E22D" w14:textId="77777777" w:rsidR="00F47C4F" w:rsidRPr="00361A1D" w:rsidRDefault="00F47C4F">
            <w:pPr>
              <w:spacing w:after="0" w:line="240" w:lineRule="auto"/>
              <w:jc w:val="center"/>
              <w:textAlignment w:val="baseline"/>
              <w:rPr>
                <w:rFonts w:ascii="Times New Roman" w:eastAsia="Times New Roman" w:hAnsi="Times New Roman" w:cs="Times New Roman"/>
                <w:sz w:val="24"/>
                <w:szCs w:val="24"/>
                <w:lang w:eastAsia="nl-NL"/>
              </w:rPr>
            </w:pPr>
            <w:r w:rsidRPr="00361A1D">
              <w:rPr>
                <w:rFonts w:ascii="IBM Plex Sans" w:eastAsia="Times New Roman" w:hAnsi="IBM Plex Sans" w:cs="Times New Roman"/>
                <w:szCs w:val="19"/>
                <w:lang w:eastAsia="nl-NL"/>
              </w:rPr>
              <w:t>100% </w:t>
            </w:r>
          </w:p>
        </w:tc>
        <w:tc>
          <w:tcPr>
            <w:tcW w:w="5430" w:type="dxa"/>
            <w:tcBorders>
              <w:top w:val="single" w:sz="6" w:space="0" w:color="auto"/>
              <w:left w:val="single" w:sz="6" w:space="0" w:color="auto"/>
              <w:bottom w:val="single" w:sz="6" w:space="0" w:color="auto"/>
              <w:right w:val="nil"/>
            </w:tcBorders>
            <w:shd w:val="clear" w:color="auto" w:fill="auto"/>
            <w:hideMark/>
          </w:tcPr>
          <w:p w14:paraId="786AEEF8" w14:textId="77777777" w:rsidR="00BF4374" w:rsidRPr="00BF4374" w:rsidRDefault="00BF4374" w:rsidP="00BF4374">
            <w:pPr>
              <w:spacing w:after="0" w:line="240" w:lineRule="auto"/>
              <w:textAlignment w:val="baseline"/>
              <w:rPr>
                <w:rFonts w:ascii="IBM Plex Sans" w:eastAsia="Times New Roman" w:hAnsi="IBM Plex Sans" w:cs="Times New Roman"/>
                <w:szCs w:val="19"/>
                <w:lang w:eastAsia="nl-NL"/>
              </w:rPr>
            </w:pPr>
            <w:r w:rsidRPr="00BF4374">
              <w:rPr>
                <w:rFonts w:ascii="IBM Plex Sans" w:eastAsia="Times New Roman" w:hAnsi="IBM Plex Sans" w:cs="Times New Roman"/>
                <w:szCs w:val="19"/>
                <w:lang w:eastAsia="nl-NL"/>
              </w:rPr>
              <w:t>Naar het oordeel van de beoordelaar heeft de inschrijver een uitstekend antwoord gegeven op de gestelde vragen. De aanpak is op een zeer duidelijke en overtuigende wijze gepresenteerd, waarbij de deelnemers blijk gaven van een hoge mate van deskundigheid, professionaliteit en klantgerichtheid. De presentatie sloot uitstekend aan op de eisen en wensen zoals geformuleerd in het Programma van Eisen.</w:t>
            </w:r>
          </w:p>
          <w:p w14:paraId="3299A12E" w14:textId="3222DD1C" w:rsidR="00F47C4F" w:rsidRPr="00C90C67" w:rsidRDefault="00BF4374">
            <w:pPr>
              <w:spacing w:after="0" w:line="240" w:lineRule="auto"/>
              <w:textAlignment w:val="baseline"/>
              <w:rPr>
                <w:rFonts w:ascii="IBM Plex Sans" w:eastAsia="Times New Roman" w:hAnsi="IBM Plex Sans" w:cs="Times New Roman"/>
                <w:szCs w:val="19"/>
                <w:lang w:eastAsia="nl-NL"/>
              </w:rPr>
            </w:pPr>
            <w:r w:rsidRPr="00BF4374">
              <w:rPr>
                <w:rFonts w:ascii="IBM Plex Sans" w:eastAsia="Times New Roman" w:hAnsi="IBM Plex Sans" w:cs="Times New Roman"/>
                <w:szCs w:val="19"/>
                <w:lang w:eastAsia="nl-NL"/>
              </w:rPr>
              <w:t>Daarnaast is de samenwerking met Invest-NL op een overtuigende manier gepresenteerd en gedemonstreerd, wat vertrouwen geeft in een constructieve en effectieve samenwerking. De uitgewerkte casus is helder en goed onderbouwd gepresenteerd, en het opgestelde plan van aanpak is gestructureerd, concreet en uitvoerbaar toegelicht. De deelnemers aan het gesprek werkten uitstekend samen en lieten zien volledig afgestemd te zijn op zowel de opdracht als op elkaar.</w:t>
            </w:r>
          </w:p>
        </w:tc>
      </w:tr>
      <w:tr w:rsidR="00F47C4F" w:rsidRPr="00361A1D" w14:paraId="2E73D7AE" w14:textId="77777777">
        <w:trPr>
          <w:trHeight w:val="300"/>
        </w:trPr>
        <w:tc>
          <w:tcPr>
            <w:tcW w:w="2040" w:type="dxa"/>
            <w:tcBorders>
              <w:top w:val="single" w:sz="6" w:space="0" w:color="auto"/>
              <w:left w:val="nil"/>
              <w:bottom w:val="single" w:sz="6" w:space="0" w:color="auto"/>
              <w:right w:val="single" w:sz="6" w:space="0" w:color="auto"/>
            </w:tcBorders>
            <w:shd w:val="clear" w:color="auto" w:fill="auto"/>
            <w:vAlign w:val="center"/>
            <w:hideMark/>
          </w:tcPr>
          <w:p w14:paraId="226EFF62" w14:textId="77777777" w:rsidR="00F47C4F" w:rsidRPr="00361A1D" w:rsidRDefault="00F47C4F">
            <w:pPr>
              <w:spacing w:after="0" w:line="240" w:lineRule="auto"/>
              <w:jc w:val="center"/>
              <w:textAlignment w:val="baseline"/>
              <w:rPr>
                <w:rFonts w:ascii="Times New Roman" w:eastAsia="Times New Roman" w:hAnsi="Times New Roman" w:cs="Times New Roman"/>
                <w:sz w:val="24"/>
                <w:szCs w:val="24"/>
                <w:lang w:eastAsia="nl-NL"/>
              </w:rPr>
            </w:pPr>
            <w:r w:rsidRPr="3C9D28DA">
              <w:rPr>
                <w:rFonts w:ascii="IBM Plex Sans" w:eastAsia="Times New Roman" w:hAnsi="IBM Plex Sans" w:cs="Times New Roman"/>
                <w:lang w:eastAsia="nl-NL"/>
              </w:rPr>
              <w:t>Goed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481883" w14:textId="77777777" w:rsidR="00F47C4F" w:rsidRPr="00361A1D" w:rsidRDefault="00F47C4F">
            <w:pPr>
              <w:spacing w:after="0" w:line="240" w:lineRule="auto"/>
              <w:jc w:val="center"/>
              <w:textAlignment w:val="baseline"/>
              <w:rPr>
                <w:rFonts w:ascii="Times New Roman" w:eastAsia="Times New Roman" w:hAnsi="Times New Roman" w:cs="Times New Roman"/>
                <w:sz w:val="24"/>
                <w:szCs w:val="24"/>
                <w:lang w:eastAsia="nl-NL"/>
              </w:rPr>
            </w:pPr>
            <w:r>
              <w:rPr>
                <w:rFonts w:ascii="IBM Plex Sans" w:eastAsia="Times New Roman" w:hAnsi="IBM Plex Sans" w:cs="Times New Roman"/>
                <w:szCs w:val="19"/>
                <w:lang w:eastAsia="nl-NL"/>
              </w:rPr>
              <w:t>80</w:t>
            </w:r>
            <w:r w:rsidRPr="00361A1D">
              <w:rPr>
                <w:rFonts w:ascii="IBM Plex Sans" w:eastAsia="Times New Roman" w:hAnsi="IBM Plex Sans" w:cs="Times New Roman"/>
                <w:szCs w:val="19"/>
                <w:lang w:eastAsia="nl-NL"/>
              </w:rPr>
              <w:t>% </w:t>
            </w:r>
          </w:p>
        </w:tc>
        <w:tc>
          <w:tcPr>
            <w:tcW w:w="5430" w:type="dxa"/>
            <w:tcBorders>
              <w:top w:val="single" w:sz="6" w:space="0" w:color="auto"/>
              <w:left w:val="single" w:sz="6" w:space="0" w:color="auto"/>
              <w:bottom w:val="single" w:sz="6" w:space="0" w:color="auto"/>
              <w:right w:val="nil"/>
            </w:tcBorders>
            <w:shd w:val="clear" w:color="auto" w:fill="auto"/>
            <w:hideMark/>
          </w:tcPr>
          <w:p w14:paraId="6E081932" w14:textId="3B005B72" w:rsidR="00F24C33" w:rsidRPr="00F24C33" w:rsidRDefault="00F24C33" w:rsidP="00F24C33">
            <w:pPr>
              <w:spacing w:after="0" w:line="240" w:lineRule="auto"/>
              <w:textAlignment w:val="baseline"/>
              <w:rPr>
                <w:rFonts w:ascii="IBM Plex Sans" w:eastAsia="Times New Roman" w:hAnsi="IBM Plex Sans" w:cs="Times New Roman"/>
                <w:szCs w:val="19"/>
                <w:lang w:eastAsia="nl-NL"/>
              </w:rPr>
            </w:pPr>
            <w:r w:rsidRPr="00F24C33">
              <w:rPr>
                <w:rFonts w:ascii="IBM Plex Sans" w:eastAsia="Times New Roman" w:hAnsi="IBM Plex Sans" w:cs="Times New Roman"/>
                <w:szCs w:val="19"/>
                <w:lang w:eastAsia="nl-NL"/>
              </w:rPr>
              <w:t>Naar het oordeel van de beoordelaar heeft de inschrijver goed antwoord gegeven op de gestelde vragen. De aanpak werd op een duidelijke en overtuigende wijze gepresenteerd. De deelnemers aan het gesprek waren goed op de hoogte van de inschrijving en hebben zich aantoonbaar verdiept in de opdrachtgever en haar eisen en wensen, zoals beschreven in het Programma van Eisen.</w:t>
            </w:r>
          </w:p>
          <w:p w14:paraId="43E11F20" w14:textId="47BB8B6D" w:rsidR="00F47C4F" w:rsidRPr="00361A1D" w:rsidRDefault="00F24C33" w:rsidP="00F24C33">
            <w:pPr>
              <w:spacing w:after="0" w:line="240" w:lineRule="auto"/>
              <w:textAlignment w:val="baseline"/>
              <w:rPr>
                <w:rFonts w:ascii="Times New Roman" w:eastAsia="Times New Roman" w:hAnsi="Times New Roman" w:cs="Times New Roman"/>
                <w:sz w:val="24"/>
                <w:szCs w:val="24"/>
                <w:lang w:eastAsia="nl-NL"/>
              </w:rPr>
            </w:pPr>
            <w:r w:rsidRPr="00F24C33">
              <w:rPr>
                <w:rFonts w:ascii="IBM Plex Sans" w:eastAsia="Times New Roman" w:hAnsi="IBM Plex Sans" w:cs="Times New Roman"/>
                <w:szCs w:val="19"/>
                <w:lang w:eastAsia="nl-NL"/>
              </w:rPr>
              <w:t>Daarnaast werd de samenwerking met Invest-NL op een goede manier toegelicht en gedemonstreerd. De uitgewerkte casus en het plan van aanpak werden helder en gestructureerd gepresenteerd. De deelnemers werkten tijdens het gesprek goed samen en toonden een professionele, deskundige en klantgerichte houding.</w:t>
            </w:r>
          </w:p>
        </w:tc>
      </w:tr>
      <w:tr w:rsidR="00F47C4F" w:rsidRPr="00361A1D" w14:paraId="55208632" w14:textId="77777777">
        <w:trPr>
          <w:trHeight w:val="300"/>
        </w:trPr>
        <w:tc>
          <w:tcPr>
            <w:tcW w:w="2040" w:type="dxa"/>
            <w:tcBorders>
              <w:top w:val="single" w:sz="6" w:space="0" w:color="auto"/>
              <w:left w:val="nil"/>
              <w:bottom w:val="single" w:sz="6" w:space="0" w:color="auto"/>
              <w:right w:val="single" w:sz="6" w:space="0" w:color="auto"/>
            </w:tcBorders>
            <w:shd w:val="clear" w:color="auto" w:fill="auto"/>
            <w:vAlign w:val="center"/>
            <w:hideMark/>
          </w:tcPr>
          <w:p w14:paraId="2D260BDF" w14:textId="77777777" w:rsidR="00F47C4F" w:rsidRPr="00B02157" w:rsidRDefault="00F47C4F">
            <w:pPr>
              <w:spacing w:after="0" w:line="240" w:lineRule="auto"/>
              <w:jc w:val="center"/>
              <w:textAlignment w:val="baseline"/>
              <w:rPr>
                <w:rFonts w:eastAsia="Times New Roman" w:cs="Times New Roman"/>
                <w:sz w:val="24"/>
                <w:szCs w:val="24"/>
                <w:lang w:eastAsia="nl-NL"/>
              </w:rPr>
            </w:pPr>
            <w:r>
              <w:rPr>
                <w:rFonts w:eastAsia="Times New Roman" w:cs="Times New Roman"/>
                <w:szCs w:val="24"/>
                <w:lang w:eastAsia="nl-NL"/>
              </w:rPr>
              <w:t>V</w:t>
            </w:r>
            <w:r w:rsidRPr="00B02157">
              <w:rPr>
                <w:rFonts w:eastAsia="Times New Roman" w:cs="Times New Roman"/>
                <w:szCs w:val="24"/>
                <w:lang w:eastAsia="nl-NL"/>
              </w:rPr>
              <w:t>oldoende</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A245CD" w14:textId="77777777" w:rsidR="00F47C4F" w:rsidRPr="00361A1D" w:rsidRDefault="00F47C4F">
            <w:pPr>
              <w:spacing w:after="0" w:line="240" w:lineRule="auto"/>
              <w:jc w:val="center"/>
              <w:textAlignment w:val="baseline"/>
              <w:rPr>
                <w:rFonts w:ascii="Times New Roman" w:eastAsia="Times New Roman" w:hAnsi="Times New Roman" w:cs="Times New Roman"/>
                <w:sz w:val="24"/>
                <w:szCs w:val="24"/>
                <w:lang w:eastAsia="nl-NL"/>
              </w:rPr>
            </w:pPr>
            <w:r>
              <w:rPr>
                <w:rFonts w:ascii="IBM Plex Sans" w:eastAsia="Times New Roman" w:hAnsi="IBM Plex Sans" w:cs="Times New Roman"/>
                <w:szCs w:val="19"/>
                <w:lang w:eastAsia="nl-NL"/>
              </w:rPr>
              <w:t>60%</w:t>
            </w:r>
            <w:r w:rsidRPr="00361A1D">
              <w:rPr>
                <w:rFonts w:ascii="IBM Plex Sans" w:eastAsia="Times New Roman" w:hAnsi="IBM Plex Sans" w:cs="Times New Roman"/>
                <w:szCs w:val="19"/>
                <w:lang w:eastAsia="nl-NL"/>
              </w:rPr>
              <w:t> </w:t>
            </w:r>
          </w:p>
        </w:tc>
        <w:tc>
          <w:tcPr>
            <w:tcW w:w="5430" w:type="dxa"/>
            <w:tcBorders>
              <w:top w:val="single" w:sz="6" w:space="0" w:color="auto"/>
              <w:left w:val="single" w:sz="6" w:space="0" w:color="auto"/>
              <w:bottom w:val="single" w:sz="6" w:space="0" w:color="auto"/>
              <w:right w:val="nil"/>
            </w:tcBorders>
            <w:shd w:val="clear" w:color="auto" w:fill="auto"/>
            <w:hideMark/>
          </w:tcPr>
          <w:p w14:paraId="6ADB430B" w14:textId="77777777" w:rsidR="00F168E1" w:rsidRPr="00F168E1" w:rsidRDefault="00F168E1" w:rsidP="00F168E1">
            <w:pPr>
              <w:spacing w:after="0" w:line="240" w:lineRule="auto"/>
              <w:textAlignment w:val="baseline"/>
              <w:rPr>
                <w:rFonts w:ascii="IBM Plex Sans" w:eastAsia="Times New Roman" w:hAnsi="IBM Plex Sans" w:cs="Times New Roman"/>
                <w:szCs w:val="19"/>
                <w:lang w:eastAsia="nl-NL"/>
              </w:rPr>
            </w:pPr>
            <w:r w:rsidRPr="00F168E1">
              <w:rPr>
                <w:rFonts w:ascii="IBM Plex Sans" w:eastAsia="Times New Roman" w:hAnsi="IBM Plex Sans" w:cs="Times New Roman"/>
                <w:szCs w:val="19"/>
                <w:lang w:eastAsia="nl-NL"/>
              </w:rPr>
              <w:t>Naar het oordeel van de beoordelaar heeft de inschrijver voldoende antwoord gegeven op de gestelde vragen. De aanpak werd op een redelijke wijze gepresenteerd, waarbij de deelnemers voldoende blijk gaven van kennis van de inschrijving en een voldoende mate van verdieping in de opdrachtgever en haar eisen en wensen, zoals beschreven in het Programma van Eisen.</w:t>
            </w:r>
          </w:p>
          <w:p w14:paraId="175C9082" w14:textId="6BFC8364" w:rsidR="00F47C4F" w:rsidRPr="00F168E1" w:rsidRDefault="00F168E1">
            <w:pPr>
              <w:spacing w:after="0" w:line="240" w:lineRule="auto"/>
              <w:textAlignment w:val="baseline"/>
              <w:rPr>
                <w:rFonts w:ascii="IBM Plex Sans" w:eastAsia="Times New Roman" w:hAnsi="IBM Plex Sans" w:cs="Times New Roman"/>
                <w:szCs w:val="19"/>
                <w:lang w:eastAsia="nl-NL"/>
              </w:rPr>
            </w:pPr>
            <w:r w:rsidRPr="00F168E1">
              <w:rPr>
                <w:rFonts w:ascii="IBM Plex Sans" w:eastAsia="Times New Roman" w:hAnsi="IBM Plex Sans" w:cs="Times New Roman"/>
                <w:szCs w:val="19"/>
                <w:lang w:eastAsia="nl-NL"/>
              </w:rPr>
              <w:t>De samenwerking met Invest-NL werd op een adequate manier toegelicht en gedemonstreerd. De uitgewerkte casus en het plan van aanpak werden op een voldoende gestructureerde wijze gepresenteerd. De deelnemers werkten tijdens het gesprek voldoende samen en toonden een acceptabele mate van professionaliteit en klantgerichtheid.</w:t>
            </w:r>
          </w:p>
        </w:tc>
      </w:tr>
      <w:tr w:rsidR="00F47C4F" w:rsidRPr="00361A1D" w14:paraId="5A2A4C8D" w14:textId="77777777">
        <w:trPr>
          <w:trHeight w:val="300"/>
        </w:trPr>
        <w:tc>
          <w:tcPr>
            <w:tcW w:w="2040" w:type="dxa"/>
            <w:tcBorders>
              <w:top w:val="single" w:sz="6" w:space="0" w:color="auto"/>
              <w:left w:val="nil"/>
              <w:bottom w:val="single" w:sz="6" w:space="0" w:color="auto"/>
              <w:right w:val="single" w:sz="6" w:space="0" w:color="auto"/>
            </w:tcBorders>
            <w:shd w:val="clear" w:color="auto" w:fill="auto"/>
            <w:vAlign w:val="center"/>
          </w:tcPr>
          <w:p w14:paraId="5BC90421" w14:textId="77777777" w:rsidR="00F47C4F" w:rsidRPr="00B02157" w:rsidRDefault="00F47C4F">
            <w:pPr>
              <w:spacing w:after="0" w:line="240" w:lineRule="auto"/>
              <w:jc w:val="center"/>
              <w:textAlignment w:val="baseline"/>
              <w:rPr>
                <w:rFonts w:eastAsia="Times New Roman" w:cs="Times New Roman"/>
                <w:szCs w:val="24"/>
                <w:lang w:eastAsia="nl-NL"/>
              </w:rPr>
            </w:pPr>
            <w:r>
              <w:rPr>
                <w:rFonts w:eastAsia="Times New Roman" w:cs="Times New Roman"/>
                <w:szCs w:val="24"/>
                <w:lang w:eastAsia="nl-NL"/>
              </w:rPr>
              <w:t xml:space="preserve">Matig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tcPr>
          <w:p w14:paraId="49B04945" w14:textId="77777777" w:rsidR="00F47C4F" w:rsidRDefault="00F47C4F">
            <w:pPr>
              <w:spacing w:after="0" w:line="240" w:lineRule="auto"/>
              <w:jc w:val="center"/>
              <w:textAlignment w:val="baseline"/>
              <w:rPr>
                <w:rFonts w:ascii="IBM Plex Sans" w:eastAsia="Times New Roman" w:hAnsi="IBM Plex Sans" w:cs="Times New Roman"/>
                <w:szCs w:val="19"/>
                <w:lang w:eastAsia="nl-NL"/>
              </w:rPr>
            </w:pPr>
            <w:r>
              <w:rPr>
                <w:rFonts w:ascii="IBM Plex Sans" w:eastAsia="Times New Roman" w:hAnsi="IBM Plex Sans" w:cs="Times New Roman"/>
                <w:szCs w:val="19"/>
                <w:lang w:eastAsia="nl-NL"/>
              </w:rPr>
              <w:t>40%</w:t>
            </w:r>
          </w:p>
        </w:tc>
        <w:tc>
          <w:tcPr>
            <w:tcW w:w="5430" w:type="dxa"/>
            <w:tcBorders>
              <w:top w:val="single" w:sz="6" w:space="0" w:color="auto"/>
              <w:left w:val="single" w:sz="6" w:space="0" w:color="auto"/>
              <w:bottom w:val="single" w:sz="6" w:space="0" w:color="auto"/>
              <w:right w:val="nil"/>
            </w:tcBorders>
            <w:shd w:val="clear" w:color="auto" w:fill="auto"/>
          </w:tcPr>
          <w:p w14:paraId="3CA13F05" w14:textId="0CC0F4EE" w:rsidR="000E5BD0" w:rsidRPr="000E5BD0" w:rsidRDefault="000E5BD0" w:rsidP="000E5BD0">
            <w:pPr>
              <w:spacing w:after="0" w:line="240" w:lineRule="auto"/>
              <w:textAlignment w:val="baseline"/>
              <w:rPr>
                <w:rFonts w:ascii="IBM Plex Sans" w:eastAsia="Times New Roman" w:hAnsi="IBM Plex Sans" w:cs="Times New Roman"/>
                <w:szCs w:val="19"/>
                <w:lang w:eastAsia="nl-NL"/>
              </w:rPr>
            </w:pPr>
            <w:r w:rsidRPr="000E5BD0">
              <w:rPr>
                <w:rFonts w:ascii="IBM Plex Sans" w:eastAsia="Times New Roman" w:hAnsi="IBM Plex Sans" w:cs="Times New Roman"/>
                <w:szCs w:val="19"/>
                <w:lang w:eastAsia="nl-NL"/>
              </w:rPr>
              <w:t>Naar het oordeel van de beoordelaar heeft de inschrijver matig antwoord gegeven op de gestelde vragen. De aanpak werd weinig overtuigend gepresenteerd, waarbij de deelnemers slechts in beperkte mate blijk gaven van kennis van de inschrijving en een oppervlakkige verdieping in de opdrachtgever en haar eisen en wensen, zoals beschreven in het Programma van Eisen.</w:t>
            </w:r>
          </w:p>
          <w:p w14:paraId="0AF7A965" w14:textId="7DF8B66A" w:rsidR="00F47C4F" w:rsidRPr="00361A1D" w:rsidRDefault="000E5BD0">
            <w:pPr>
              <w:spacing w:after="0" w:line="240" w:lineRule="auto"/>
              <w:textAlignment w:val="baseline"/>
              <w:rPr>
                <w:rFonts w:ascii="IBM Plex Sans" w:eastAsia="Times New Roman" w:hAnsi="IBM Plex Sans" w:cs="Times New Roman"/>
                <w:szCs w:val="19"/>
                <w:lang w:eastAsia="nl-NL"/>
              </w:rPr>
            </w:pPr>
            <w:r w:rsidRPr="000E5BD0">
              <w:rPr>
                <w:rFonts w:ascii="IBM Plex Sans" w:eastAsia="Times New Roman" w:hAnsi="IBM Plex Sans" w:cs="Times New Roman"/>
                <w:szCs w:val="19"/>
                <w:lang w:eastAsia="nl-NL"/>
              </w:rPr>
              <w:t>De samenwerking met Invest-NL werd onvoldoende duidelijk toegelicht en gedemonstreerd. De uitgewerkte casus en het plan van aanpak werden op een weinig gestructureerde en niet geheel overtuigende wijze gepresenteerd. De deelnemers werkten tijdens het gesprek matig samen en toonden een beperkte mate van professionaliteit, deskundigheid en klantgerichtheid.</w:t>
            </w:r>
          </w:p>
        </w:tc>
      </w:tr>
      <w:tr w:rsidR="00F47C4F" w:rsidRPr="00361A1D" w14:paraId="3F401769" w14:textId="77777777">
        <w:trPr>
          <w:trHeight w:val="300"/>
        </w:trPr>
        <w:tc>
          <w:tcPr>
            <w:tcW w:w="2040" w:type="dxa"/>
            <w:tcBorders>
              <w:top w:val="single" w:sz="6" w:space="0" w:color="auto"/>
              <w:left w:val="nil"/>
              <w:bottom w:val="single" w:sz="6" w:space="0" w:color="auto"/>
              <w:right w:val="single" w:sz="6" w:space="0" w:color="auto"/>
            </w:tcBorders>
            <w:shd w:val="clear" w:color="auto" w:fill="auto"/>
            <w:vAlign w:val="center"/>
            <w:hideMark/>
          </w:tcPr>
          <w:p w14:paraId="23C7944B" w14:textId="77777777" w:rsidR="00F47C4F" w:rsidRPr="00361A1D" w:rsidRDefault="00F47C4F">
            <w:pPr>
              <w:spacing w:after="0" w:line="240" w:lineRule="auto"/>
              <w:jc w:val="center"/>
              <w:textAlignment w:val="baseline"/>
              <w:rPr>
                <w:rFonts w:ascii="Times New Roman" w:eastAsia="Times New Roman" w:hAnsi="Times New Roman" w:cs="Times New Roman"/>
                <w:sz w:val="24"/>
                <w:szCs w:val="24"/>
                <w:lang w:eastAsia="nl-NL"/>
              </w:rPr>
            </w:pPr>
            <w:r w:rsidRPr="004E65A3">
              <w:rPr>
                <w:rFonts w:eastAsia="Times New Roman" w:cs="Times New Roman"/>
                <w:szCs w:val="19"/>
                <w:lang w:eastAsia="nl-NL"/>
              </w:rPr>
              <w:t>Onvoldoende</w:t>
            </w:r>
            <w:r w:rsidRPr="00361A1D">
              <w:rPr>
                <w:rFonts w:ascii="IBM Plex Sans" w:eastAsia="Times New Roman" w:hAnsi="IBM Plex Sans" w:cs="Times New Roman"/>
                <w:szCs w:val="19"/>
                <w:lang w:eastAsia="nl-NL"/>
              </w:rPr>
              <w:t>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90B745" w14:textId="77777777" w:rsidR="00F47C4F" w:rsidRPr="004E65A3" w:rsidRDefault="00F47C4F">
            <w:pPr>
              <w:spacing w:after="0" w:line="240" w:lineRule="auto"/>
              <w:jc w:val="center"/>
              <w:textAlignment w:val="baseline"/>
              <w:rPr>
                <w:rFonts w:eastAsia="Times New Roman" w:cs="Times New Roman"/>
                <w:sz w:val="24"/>
                <w:szCs w:val="24"/>
                <w:lang w:eastAsia="nl-NL"/>
              </w:rPr>
            </w:pPr>
            <w:r w:rsidRPr="004E65A3">
              <w:rPr>
                <w:rFonts w:eastAsia="Times New Roman" w:cs="Times New Roman"/>
                <w:szCs w:val="24"/>
                <w:lang w:eastAsia="nl-NL"/>
              </w:rPr>
              <w:t>0%</w:t>
            </w:r>
          </w:p>
        </w:tc>
        <w:tc>
          <w:tcPr>
            <w:tcW w:w="5430" w:type="dxa"/>
            <w:tcBorders>
              <w:top w:val="single" w:sz="6" w:space="0" w:color="auto"/>
              <w:left w:val="single" w:sz="6" w:space="0" w:color="auto"/>
              <w:bottom w:val="single" w:sz="6" w:space="0" w:color="auto"/>
              <w:right w:val="nil"/>
            </w:tcBorders>
            <w:shd w:val="clear" w:color="auto" w:fill="auto"/>
            <w:hideMark/>
          </w:tcPr>
          <w:p w14:paraId="0638A8B0" w14:textId="6759E8C8" w:rsidR="00841CF4" w:rsidRPr="00841CF4" w:rsidRDefault="00841CF4" w:rsidP="00841CF4">
            <w:pPr>
              <w:spacing w:after="0" w:line="240" w:lineRule="auto"/>
              <w:textAlignment w:val="baseline"/>
              <w:rPr>
                <w:rFonts w:ascii="IBM Plex Sans" w:eastAsia="Times New Roman" w:hAnsi="IBM Plex Sans" w:cs="Times New Roman"/>
                <w:szCs w:val="19"/>
                <w:lang w:eastAsia="nl-NL"/>
              </w:rPr>
            </w:pPr>
            <w:r w:rsidRPr="00841CF4">
              <w:rPr>
                <w:rFonts w:ascii="IBM Plex Sans" w:eastAsia="Times New Roman" w:hAnsi="IBM Plex Sans" w:cs="Times New Roman"/>
                <w:szCs w:val="19"/>
                <w:lang w:eastAsia="nl-NL"/>
              </w:rPr>
              <w:t>Naar het oordeel van de beoordelaar heeft de inschrijver onvoldoende antwoord gegeven op de gestelde vragen. De aanpak werd niet duidelijk of overtuigend gepresenteerd, waarbij de deelnemers onvoldoende blijk gaven van kennis van de inschrijving en zich onvoldoende verdiept hadden in de opdrachtgever en haar eisen en wensen, zoals opgenomen in het Programma van Eisen.</w:t>
            </w:r>
          </w:p>
          <w:p w14:paraId="5CD3AA7B" w14:textId="46AC0B4E" w:rsidR="00F47C4F" w:rsidRPr="00361A1D" w:rsidRDefault="00841CF4" w:rsidP="00841CF4">
            <w:pPr>
              <w:spacing w:after="0" w:line="240" w:lineRule="auto"/>
              <w:textAlignment w:val="baseline"/>
              <w:rPr>
                <w:rFonts w:ascii="Times New Roman" w:eastAsia="Times New Roman" w:hAnsi="Times New Roman" w:cs="Times New Roman"/>
                <w:sz w:val="24"/>
                <w:szCs w:val="24"/>
                <w:lang w:eastAsia="nl-NL"/>
              </w:rPr>
            </w:pPr>
            <w:r w:rsidRPr="00841CF4">
              <w:rPr>
                <w:rFonts w:ascii="IBM Plex Sans" w:eastAsia="Times New Roman" w:hAnsi="IBM Plex Sans" w:cs="Times New Roman"/>
                <w:szCs w:val="19"/>
                <w:lang w:eastAsia="nl-NL"/>
              </w:rPr>
              <w:t>De samenwerking met Invest-NL werd niet op een adequate manier toegelicht of gedemonstreerd. Zowel de uitgewerkte casus als het plan van aanpak werden ongestructureerd en niet overtuigend gepresenteerd. De deelnemers werkten tijdens het gesprek onvoldoende samen en toonden een gebrek aan professionaliteit, deskundigheid en klantgerichtheid.</w:t>
            </w:r>
          </w:p>
        </w:tc>
      </w:tr>
    </w:tbl>
    <w:p w14:paraId="317AE095" w14:textId="77777777" w:rsidR="00F47C4F" w:rsidRPr="000923EA" w:rsidRDefault="00F47C4F" w:rsidP="00F47C4F">
      <w:pPr>
        <w:spacing w:after="0" w:line="240" w:lineRule="auto"/>
        <w:textAlignment w:val="baseline"/>
      </w:pPr>
    </w:p>
    <w:p w14:paraId="6E9BE309" w14:textId="77777777" w:rsidR="00F47C4F" w:rsidRDefault="00F47C4F" w:rsidP="00F47C4F">
      <w:pPr>
        <w:spacing w:after="0" w:line="240" w:lineRule="auto"/>
        <w:ind w:left="360"/>
        <w:textAlignment w:val="baseline"/>
      </w:pPr>
    </w:p>
    <w:p w14:paraId="6D61B8A4" w14:textId="77777777" w:rsidR="00F47C4F" w:rsidRDefault="00F47C4F" w:rsidP="00F47C4F">
      <w:pPr>
        <w:pStyle w:val="Kop2"/>
      </w:pPr>
      <w:bookmarkStart w:id="60" w:name="_Toc188960899"/>
      <w:r>
        <w:t>Beschrijving van de financiële aspecten</w:t>
      </w:r>
      <w:bookmarkEnd w:id="60"/>
    </w:p>
    <w:p w14:paraId="58F56CD4" w14:textId="77777777" w:rsidR="00F47C4F" w:rsidRDefault="00F47C4F" w:rsidP="00F47C4F">
      <w:pPr>
        <w:spacing w:after="0"/>
      </w:pPr>
      <w:r>
        <w:t>Naast de kwalitatieve aspecten dient u ook een prijs aan te bieden. Dit doet u door middel van het invullen van het prijzenblad. Daarbij gelden de volgende instructies:</w:t>
      </w:r>
    </w:p>
    <w:p w14:paraId="5A5CE797" w14:textId="77777777" w:rsidR="00F47C4F" w:rsidRDefault="00F47C4F" w:rsidP="00F47C4F">
      <w:pPr>
        <w:pStyle w:val="Lijstalinea"/>
        <w:numPr>
          <w:ilvl w:val="0"/>
          <w:numId w:val="43"/>
        </w:numPr>
        <w:ind w:left="284" w:hanging="284"/>
      </w:pPr>
      <w:r>
        <w:t>U vermeldt alle prijzen en/of tarieven in Euro’s, exclusief btw;</w:t>
      </w:r>
    </w:p>
    <w:p w14:paraId="392D7F3F" w14:textId="77777777" w:rsidR="00F47C4F" w:rsidRDefault="00F47C4F" w:rsidP="00F47C4F">
      <w:pPr>
        <w:pStyle w:val="Lijstalinea"/>
        <w:numPr>
          <w:ilvl w:val="0"/>
          <w:numId w:val="43"/>
        </w:numPr>
        <w:ind w:left="284" w:hanging="284"/>
      </w:pPr>
      <w:r>
        <w:t>U vermeldt uitsluitend positieve getallen, tenzij dit uitdrukkelijk is toegestaan;</w:t>
      </w:r>
    </w:p>
    <w:p w14:paraId="2177633D" w14:textId="77777777" w:rsidR="00F47C4F" w:rsidRDefault="00F47C4F" w:rsidP="00F47C4F">
      <w:pPr>
        <w:pStyle w:val="Lijstalinea"/>
        <w:numPr>
          <w:ilvl w:val="0"/>
          <w:numId w:val="43"/>
        </w:numPr>
        <w:ind w:left="284" w:hanging="284"/>
      </w:pPr>
      <w:r>
        <w:t>U hanteert geen prijzen en/of tarieven die de beoordelingssystematiek misbruiken of het gebruik ervan onmogelijk maken;</w:t>
      </w:r>
    </w:p>
    <w:p w14:paraId="7C26DC58" w14:textId="77777777" w:rsidR="00F47C4F" w:rsidRDefault="00F47C4F" w:rsidP="00F47C4F">
      <w:pPr>
        <w:pStyle w:val="Lijstalinea"/>
        <w:numPr>
          <w:ilvl w:val="0"/>
          <w:numId w:val="43"/>
        </w:numPr>
        <w:ind w:left="284" w:hanging="284"/>
      </w:pPr>
      <w:r>
        <w:t>U verwerkt alle beschreven eisen in de aangeboden prijzen en/of tarieven. Wij vergoeden geen kosten die niet zijn opgenomen in de prijzen en/of tarieven, tenzij dit uitdrukkelijk is aangegeven of toegestaan; en</w:t>
      </w:r>
    </w:p>
    <w:p w14:paraId="79E01D38" w14:textId="77777777" w:rsidR="00F47C4F" w:rsidRDefault="00F47C4F" w:rsidP="00F47C4F">
      <w:pPr>
        <w:pStyle w:val="Lijstalinea"/>
        <w:numPr>
          <w:ilvl w:val="0"/>
          <w:numId w:val="43"/>
        </w:numPr>
        <w:ind w:left="284" w:hanging="284"/>
      </w:pPr>
      <w:r>
        <w:t>U, of een daartoe bevoegde vertegenwoordiger, ondertekent rechtsgeldig het prijzenblad.</w:t>
      </w:r>
    </w:p>
    <w:p w14:paraId="25CDD3EC" w14:textId="77777777" w:rsidR="00F47C4F" w:rsidRDefault="00F47C4F" w:rsidP="00F47C4F">
      <w:r>
        <w:t>Alle bovenstaande instructies zijn bindend. Als u hiervan afwijkt, wordt uw inschrijving terzijde gelegd en komt u niet voor gunning in aanmerking. Over de ingevulde prijzen en/of tarieven gaan wij geen onderhandeling aan.</w:t>
      </w:r>
    </w:p>
    <w:p w14:paraId="148EA843" w14:textId="1814A277" w:rsidR="00B5206A" w:rsidRPr="00B5206A" w:rsidRDefault="00B51423" w:rsidP="00A66380">
      <w:pPr>
        <w:spacing w:after="0" w:line="240" w:lineRule="auto"/>
        <w:textAlignment w:val="baseline"/>
        <w:rPr>
          <w:rFonts w:ascii="IBM Plex Sans" w:eastAsia="Times New Roman" w:hAnsi="IBM Plex Sans" w:cs="Times New Roman"/>
          <w:szCs w:val="19"/>
          <w:lang w:eastAsia="nl-NL"/>
        </w:rPr>
      </w:pPr>
      <w:r w:rsidRPr="00B51423">
        <w:rPr>
          <w:rFonts w:ascii="IBM Plex Sans" w:eastAsia="Times New Roman" w:hAnsi="IBM Plex Sans" w:cs="Times New Roman"/>
          <w:szCs w:val="19"/>
          <w:lang w:eastAsia="nl-NL"/>
        </w:rPr>
        <w:t>de beoordelingscommissie.</w:t>
      </w:r>
    </w:p>
    <w:p w14:paraId="0C0B778F" w14:textId="0248D16A" w:rsidR="00361A1D" w:rsidRPr="00027262" w:rsidRDefault="00361A1D" w:rsidP="00027262">
      <w:pPr>
        <w:spacing w:after="0" w:line="240" w:lineRule="auto"/>
        <w:textAlignment w:val="baseline"/>
        <w:rPr>
          <w:rFonts w:ascii="IBM Plex Sans" w:eastAsia="Times New Roman" w:hAnsi="IBM Plex Sans" w:cs="Times New Roman"/>
          <w:szCs w:val="19"/>
          <w:lang w:eastAsia="nl-NL"/>
        </w:rPr>
      </w:pPr>
      <w:r w:rsidRPr="00361A1D">
        <w:rPr>
          <w:rFonts w:ascii="IBM Plex Sans" w:eastAsia="Times New Roman" w:hAnsi="IBM Plex Sans" w:cs="Times New Roman"/>
          <w:szCs w:val="19"/>
          <w:lang w:eastAsia="nl-NL"/>
        </w:rPr>
        <w:t> </w:t>
      </w:r>
    </w:p>
    <w:p w14:paraId="1CAA6835" w14:textId="38C0D944" w:rsidR="00B971E9" w:rsidRDefault="00B971E9" w:rsidP="00B971E9">
      <w:pPr>
        <w:pStyle w:val="Kop3"/>
      </w:pPr>
      <w:bookmarkStart w:id="61" w:name="_Toc188960900"/>
      <w:r>
        <w:t>Beoordeling financiële aspecten</w:t>
      </w:r>
      <w:bookmarkEnd w:id="61"/>
    </w:p>
    <w:p w14:paraId="50929BEB" w14:textId="77777777" w:rsidR="008A7AAD" w:rsidRDefault="008A7AAD" w:rsidP="008A7AAD">
      <w:r w:rsidRPr="008A7AAD">
        <w:t>Voor het bepalen van het aantal punten voor het gunningscriterium Prijs per inschrijver, wordt de volgende formule gehanteerd:</w:t>
      </w:r>
      <w:r>
        <w:t xml:space="preserve"> </w:t>
      </w:r>
    </w:p>
    <w:tbl>
      <w:tblPr>
        <w:tblStyle w:val="Tabelraster"/>
        <w:tblW w:w="0" w:type="auto"/>
        <w:tblLook w:val="04A0" w:firstRow="1" w:lastRow="0" w:firstColumn="1" w:lastColumn="0" w:noHBand="0" w:noVBand="1"/>
      </w:tblPr>
      <w:tblGrid>
        <w:gridCol w:w="9628"/>
      </w:tblGrid>
      <w:tr w:rsidR="003400D7" w14:paraId="0160E5EA" w14:textId="77777777" w:rsidTr="5D7328D6">
        <w:tc>
          <w:tcPr>
            <w:tcW w:w="9628" w:type="dxa"/>
            <w:shd w:val="clear" w:color="auto" w:fill="D6D8D5" w:themeFill="accent2" w:themeFillTint="33"/>
          </w:tcPr>
          <w:p w14:paraId="56727E37" w14:textId="3A3AD380" w:rsidR="003400D7" w:rsidRDefault="003400D7">
            <w:pPr>
              <w:jc w:val="center"/>
              <w:rPr>
                <w:b/>
              </w:rPr>
            </w:pPr>
            <w:r w:rsidRPr="5D7328D6">
              <w:rPr>
                <w:b/>
              </w:rPr>
              <w:t>Totaalprijs laagste inschrijver/ Totaalprijs inschrijver x 40 = aantal punten</w:t>
            </w:r>
          </w:p>
        </w:tc>
      </w:tr>
    </w:tbl>
    <w:p w14:paraId="506C7486" w14:textId="270EC3AD" w:rsidR="00B971E9" w:rsidRDefault="001534A6" w:rsidP="008A7AAD">
      <w:r>
        <w:br/>
      </w:r>
      <w:r w:rsidR="008A7AAD" w:rsidRPr="008A7AAD">
        <w:t xml:space="preserve">De inschrijver die de laagste inschrijfprijs heeft ingediend, krijgt het maximaal aantal te behalen punten van </w:t>
      </w:r>
      <w:r w:rsidR="00264864">
        <w:t>4</w:t>
      </w:r>
      <w:r w:rsidR="008A7AAD" w:rsidRPr="008A7AAD">
        <w:t>0. De overige inschrijvers krijgen een aantal punten toebedeeld aan de hand van de formule</w:t>
      </w:r>
      <w:r w:rsidR="00CF0AE6">
        <w:t>.</w:t>
      </w:r>
    </w:p>
    <w:p w14:paraId="53A67153" w14:textId="54358B3F" w:rsidR="00DD5C25" w:rsidRDefault="00DD5C25" w:rsidP="00B971E9">
      <w:r>
        <w:t xml:space="preserve">Voorbeeld: De laagste totaalprijs is € 250.000. Deze inschrijver krijgt het maximum aantal te behalen punten van </w:t>
      </w:r>
      <w:r w:rsidR="003003C8">
        <w:t>4</w:t>
      </w:r>
      <w:r>
        <w:t>0. De inschrijver met een totaalprijs van € 300.000 krijgt 25 punten (</w:t>
      </w:r>
      <w:r w:rsidR="0089571C" w:rsidRPr="34A58210">
        <w:rPr>
          <w:rFonts w:ascii="Wingdings" w:eastAsia="Wingdings" w:hAnsi="Wingdings" w:cs="Wingdings"/>
        </w:rPr>
        <w:t>à</w:t>
      </w:r>
      <w:r>
        <w:t xml:space="preserve">250.000 / 300.000 * </w:t>
      </w:r>
      <w:r w:rsidR="0089571C">
        <w:t>4</w:t>
      </w:r>
      <w:r>
        <w:t>0 =  25 punten). Zo zal de prijs voor elke inschrijver worden berekend.</w:t>
      </w:r>
    </w:p>
    <w:p w14:paraId="7F712246" w14:textId="000D3BF9" w:rsidR="6C1ED802" w:rsidRDefault="6C1ED802">
      <w:r>
        <w:t>Om tot een totaalprijs per inschrijver te komen, worden de ingevulde uurtarieven voor fiscale advisering vermenigvuldigd met een inschatting van het aantal uren</w:t>
      </w:r>
    </w:p>
    <w:p w14:paraId="682D5E25" w14:textId="597D43EB" w:rsidR="00AD6B53" w:rsidRPr="00F80CCA" w:rsidRDefault="00AD6B53" w:rsidP="00AD6B53">
      <w:pPr>
        <w:pStyle w:val="Kop3"/>
      </w:pPr>
      <w:bookmarkStart w:id="62" w:name="_Toc188960901"/>
      <w:r w:rsidRPr="00F80CCA">
        <w:t>Indexering</w:t>
      </w:r>
      <w:bookmarkEnd w:id="62"/>
      <w:r w:rsidRPr="00F80CCA">
        <w:t xml:space="preserve"> </w:t>
      </w:r>
    </w:p>
    <w:p w14:paraId="512A6372" w14:textId="66A96F4C" w:rsidR="001F1ECE" w:rsidRDefault="0090771C" w:rsidP="0090771C">
      <w:r>
        <w:t xml:space="preserve">De prijzen liggen vast voor de eerste twee (2) contractjaren. Concreet betekent dit vanaf 1 </w:t>
      </w:r>
      <w:r w:rsidR="00151D20">
        <w:t>mei</w:t>
      </w:r>
      <w:r>
        <w:t xml:space="preserve"> 2025 tot en met </w:t>
      </w:r>
      <w:r w:rsidR="00151D20">
        <w:t>30</w:t>
      </w:r>
      <w:r>
        <w:t xml:space="preserve"> </w:t>
      </w:r>
      <w:r w:rsidR="00151D20">
        <w:t>april</w:t>
      </w:r>
      <w:r>
        <w:t xml:space="preserve"> 202</w:t>
      </w:r>
      <w:r w:rsidR="00151D20">
        <w:t>7</w:t>
      </w:r>
      <w:r>
        <w:t>. De prijs kan</w:t>
      </w:r>
      <w:r w:rsidR="00AE1B0C">
        <w:t xml:space="preserve"> daarna</w:t>
      </w:r>
      <w:r>
        <w:t xml:space="preserve"> maximaal eenmalig per jaar per 1 </w:t>
      </w:r>
      <w:r w:rsidR="00C04FF8">
        <w:t>mei</w:t>
      </w:r>
      <w:r>
        <w:t xml:space="preserve"> van ieder jaar worden verhoogd of verlaagd, voor het</w:t>
      </w:r>
      <w:r w:rsidR="002C344C">
        <w:t xml:space="preserve"> </w:t>
      </w:r>
      <w:r>
        <w:t xml:space="preserve">eerst per 1 </w:t>
      </w:r>
      <w:r w:rsidR="006F7173">
        <w:t>mei</w:t>
      </w:r>
      <w:r>
        <w:t xml:space="preserve"> 2027, volgens de inflatiecorrectie </w:t>
      </w:r>
      <w:r w:rsidR="00920B57">
        <w:t>‘</w:t>
      </w:r>
      <w:r>
        <w:t>CBS Diensten Accountancy –seizoen reeks per kwartaal, prijsindex 2015=100: 6920 Accountants, boekhouders en belastingconsulenten</w:t>
      </w:r>
      <w:r w:rsidR="00920B57">
        <w:t>’</w:t>
      </w:r>
      <w:r w:rsidR="001F1ECE">
        <w:t>:</w:t>
      </w:r>
    </w:p>
    <w:p w14:paraId="0784B8FF" w14:textId="23404746" w:rsidR="00E21DA0" w:rsidRDefault="001F1ECE" w:rsidP="0090771C">
      <w:hyperlink r:id="rId30" w:anchor="/CBS/nl/dataset/83760NED/table?searchKeywords=financi%C3%ABle%20rekeningen" w:history="1">
        <w:r w:rsidRPr="001F1ECE">
          <w:rPr>
            <w:rStyle w:val="Hyperlink"/>
          </w:rPr>
          <w:t>https://opendata.cbs.nl/#/CBS/nl/dataset/83760NED/table?searchKeywords=financi%C3%ABle%20rekeningen</w:t>
        </w:r>
      </w:hyperlink>
    </w:p>
    <w:p w14:paraId="6F338404" w14:textId="77777777" w:rsidR="0090355A" w:rsidRDefault="0090771C" w:rsidP="0090771C">
      <w:r>
        <w:t>Bovengenoemde CBS-cijfers zijn hierbij altijd leidend en zijn maximale indexen. Indien de indexcijfers nog niet vastgesteld zijn, worden de voorlopige cijfers gehanteerd zonder dat een eventuele verrekening achteraf plaatsvindt. Inschrijver dient hiervoor met een voorstel te komen uiterlijk 1 maand voor het aflopen van het contractjaar. Ook in het geval van een negatieve indexering kan de herziening van de tarieven worden</w:t>
      </w:r>
      <w:r w:rsidR="0090355A">
        <w:t xml:space="preserve"> </w:t>
      </w:r>
      <w:r>
        <w:t>doorgevoerd.</w:t>
      </w:r>
      <w:r>
        <w:cr/>
      </w:r>
    </w:p>
    <w:p w14:paraId="3F454CA6" w14:textId="32EDCB09" w:rsidR="002E24F8" w:rsidRDefault="00AC5DD8" w:rsidP="002E24F8">
      <w:pPr>
        <w:pStyle w:val="Kop2"/>
      </w:pPr>
      <w:bookmarkStart w:id="63" w:name="_Toc188960902"/>
      <w:r>
        <w:t>Rangschikking bij gelijke beoordeling</w:t>
      </w:r>
      <w:bookmarkEnd w:id="63"/>
    </w:p>
    <w:p w14:paraId="74FCFF74" w14:textId="338B975F" w:rsidR="00AC5DD8" w:rsidRDefault="00983532" w:rsidP="00983532">
      <w:r>
        <w:t>Wanneer twee of meerdere inschrijvers een gelijk puntenaantal behalen komt de inschrijver met het hoogste totale puntenaantal op het gunningscriterium prijs in aanmerking voor gunning van de opdracht. Indien dit ook gelijk blijkt te zijn wordt overgegaan tot loting door een notaris</w:t>
      </w:r>
      <w:r w:rsidR="00AC5DD8">
        <w:t>.</w:t>
      </w:r>
    </w:p>
    <w:p w14:paraId="5FF8FC7A" w14:textId="77777777" w:rsidR="00D41307" w:rsidRPr="00D41307" w:rsidRDefault="00D41307" w:rsidP="00387DE8">
      <w:pPr>
        <w:pStyle w:val="Kop2"/>
      </w:pPr>
      <w:bookmarkStart w:id="64" w:name="_Toc188960903"/>
      <w:r w:rsidRPr="00D41307">
        <w:t>Beoordelingscommissie</w:t>
      </w:r>
      <w:bookmarkEnd w:id="64"/>
      <w:r w:rsidRPr="00D41307">
        <w:t> </w:t>
      </w:r>
    </w:p>
    <w:p w14:paraId="6DFAAF6E" w14:textId="28F7651D" w:rsidR="00D41307" w:rsidRPr="00D41307" w:rsidRDefault="00D41307" w:rsidP="00D41307">
      <w:r w:rsidRPr="00D41307">
        <w:t xml:space="preserve">De inschrijvingen worden op het gunningcriterium kwaliteit beoordeeld door een beoordelingsteam bestaande uit </w:t>
      </w:r>
      <w:r w:rsidRPr="00EC2C24">
        <w:t xml:space="preserve">minimaal drie </w:t>
      </w:r>
      <w:r w:rsidRPr="00D41307">
        <w:t xml:space="preserve">kundige medewerkers van Invest-NL. De beoordelingscommissie is samengesteld uit minimaal drie beoordelaars welke afgevaardigd zijn vanuit de volgende organisatieonderdelen: </w:t>
      </w:r>
      <w:r w:rsidR="00012F94">
        <w:t>Finance</w:t>
      </w:r>
      <w:r w:rsidR="006E5F52" w:rsidRPr="00EC2C24">
        <w:t xml:space="preserve"> </w:t>
      </w:r>
      <w:r w:rsidR="00EC2C24" w:rsidRPr="00EC2C24">
        <w:t>&amp;</w:t>
      </w:r>
      <w:r w:rsidRPr="00EC2C24">
        <w:t xml:space="preserve"> </w:t>
      </w:r>
      <w:r w:rsidR="00012F94">
        <w:t>C</w:t>
      </w:r>
      <w:r w:rsidR="5053A9C1" w:rsidRPr="00EC2C24">
        <w:t>ontrol</w:t>
      </w:r>
      <w:r w:rsidRPr="00EC2C24">
        <w:t>.</w:t>
      </w:r>
      <w:r w:rsidRPr="00D41307">
        <w:t> </w:t>
      </w:r>
    </w:p>
    <w:p w14:paraId="6792F674" w14:textId="77777777" w:rsidR="00AC5DD8" w:rsidRPr="00AC5DD8" w:rsidRDefault="00AC5DD8" w:rsidP="00AC5DD8"/>
    <w:p w14:paraId="5434B923" w14:textId="54E86879" w:rsidR="00F773B6" w:rsidRDefault="00F773B6">
      <w:pPr>
        <w:spacing w:after="160" w:line="259" w:lineRule="auto"/>
      </w:pPr>
      <w:r>
        <w:br w:type="page"/>
      </w:r>
    </w:p>
    <w:p w14:paraId="69CA2E6C" w14:textId="77777777" w:rsidR="00F773B6" w:rsidRDefault="00F773B6" w:rsidP="00F773B6">
      <w:pPr>
        <w:pStyle w:val="Kop1"/>
      </w:pPr>
      <w:bookmarkStart w:id="65" w:name="_Toc188960904"/>
      <w:r>
        <w:t>Welke algemene spelregels gelden er?</w:t>
      </w:r>
      <w:bookmarkEnd w:id="65"/>
    </w:p>
    <w:p w14:paraId="65E937D4" w14:textId="49A9AB92" w:rsidR="004A448A" w:rsidRPr="004A448A" w:rsidRDefault="004A448A" w:rsidP="004A448A">
      <w:r>
        <w:t>Hier</w:t>
      </w:r>
      <w:r w:rsidR="002B68FE">
        <w:t xml:space="preserve">onder </w:t>
      </w:r>
      <w:r>
        <w:t>worden de s</w:t>
      </w:r>
      <w:r w:rsidRPr="000B17B6">
        <w:t xml:space="preserve">pelregels </w:t>
      </w:r>
      <w:r>
        <w:t>omschreven die van toepassing zijn bij de Europees openbare aanbestedings</w:t>
      </w:r>
      <w:r w:rsidRPr="009948A1">
        <w:t>procedure</w:t>
      </w:r>
      <w:r>
        <w:t>. Wij hanteren deze regels tijdens de aanbesteding. Indien u in strijd handelt met deze voorschriften, kunnen we op elk moment besluiten u als ondernemer uit te sluiten van verdere deelname aan de aanbesteding.</w:t>
      </w:r>
    </w:p>
    <w:p w14:paraId="0C63C49F" w14:textId="77777777" w:rsidR="00F773B6" w:rsidRDefault="00F773B6" w:rsidP="00F773B6">
      <w:pPr>
        <w:pStyle w:val="Kop2"/>
      </w:pPr>
      <w:bookmarkStart w:id="66" w:name="_Toc188960905"/>
      <w:r>
        <w:t>Tegenstijdigheden</w:t>
      </w:r>
      <w:bookmarkEnd w:id="66"/>
    </w:p>
    <w:p w14:paraId="6A7AC400" w14:textId="77777777" w:rsidR="00F773B6" w:rsidRDefault="00F773B6" w:rsidP="00F773B6">
      <w:r>
        <w:t xml:space="preserve">Wij hebben de offerteaanvraag, inclusief alle bijlagen, met grote zorg samengesteld. Het kan zijn dat er onbedoeld toch </w:t>
      </w:r>
      <w:r w:rsidRPr="00033584">
        <w:t xml:space="preserve">onduidelijkheden, fouten, tekortkomingen </w:t>
      </w:r>
      <w:r>
        <w:t>en/</w:t>
      </w:r>
      <w:r w:rsidRPr="00033584">
        <w:t>of tegenstrijdigheden</w:t>
      </w:r>
      <w:r>
        <w:t xml:space="preserve"> staan vermeld. In dat geval verwachten wij dat u daarover tijdig vragen stelt via de vragenronde(s).</w:t>
      </w:r>
    </w:p>
    <w:p w14:paraId="02BE35B4" w14:textId="77777777" w:rsidR="00F773B6" w:rsidRPr="00033584" w:rsidRDefault="00F773B6" w:rsidP="00F773B6">
      <w:r>
        <w:t xml:space="preserve">Het proces van vragen stellen is er mede op gericht </w:t>
      </w:r>
      <w:r w:rsidRPr="00033584">
        <w:t xml:space="preserve">onduidelijkheden in de aanbestedingsdocumenten weg te nemen, onjuiste interpretaties van de documenten te voorkomen en de inhoud van </w:t>
      </w:r>
      <w:r>
        <w:t xml:space="preserve">uw offerte </w:t>
      </w:r>
      <w:r w:rsidRPr="00033584">
        <w:t xml:space="preserve">en </w:t>
      </w:r>
      <w:r>
        <w:t xml:space="preserve">de opdracht </w:t>
      </w:r>
      <w:r>
        <w:br/>
        <w:t>z</w:t>
      </w:r>
      <w:r w:rsidRPr="00033584">
        <w:t>o optimaal mogelijk op elkaar af te stemmen</w:t>
      </w:r>
      <w:r>
        <w:t xml:space="preserve">. Als later blijkt dat de offerteaanvraag toch nog </w:t>
      </w:r>
      <w:r w:rsidRPr="00AE169F">
        <w:t>tegenstrijdigheden en/of onvolkomenheden bevat en deze niet door u zijn opgemerkt, zijn deze voor uw rekening en risico</w:t>
      </w:r>
      <w:r>
        <w:t>.</w:t>
      </w:r>
    </w:p>
    <w:p w14:paraId="561EFDFA" w14:textId="77777777" w:rsidR="00F773B6" w:rsidRDefault="00F773B6" w:rsidP="00F773B6">
      <w:pPr>
        <w:pStyle w:val="Kop2"/>
      </w:pPr>
      <w:bookmarkStart w:id="67" w:name="_Toc188960906"/>
      <w:r>
        <w:t>Kostenvergoeding</w:t>
      </w:r>
      <w:bookmarkEnd w:id="67"/>
    </w:p>
    <w:p w14:paraId="7E023384" w14:textId="0D27E3D9" w:rsidR="00F773B6" w:rsidRPr="00AE169F" w:rsidRDefault="00F773B6" w:rsidP="00F773B6">
      <w:r>
        <w:t xml:space="preserve">De offerte die u opstelt is voor eigen rekening en eigen risico. Alle kosten die u maakt, komen niet voor vergoeding in aanmerking, tenzij we dit </w:t>
      </w:r>
      <w:r w:rsidRPr="00AE169F">
        <w:t xml:space="preserve">schriftelijk anders </w:t>
      </w:r>
      <w:r>
        <w:t xml:space="preserve">zijn </w:t>
      </w:r>
      <w:r w:rsidRPr="00AE169F">
        <w:t>overeengekomen</w:t>
      </w:r>
      <w:r>
        <w:t>.</w:t>
      </w:r>
    </w:p>
    <w:p w14:paraId="357F3BAD" w14:textId="77777777" w:rsidR="00F773B6" w:rsidRDefault="00F773B6" w:rsidP="00F773B6">
      <w:pPr>
        <w:pStyle w:val="Kop2"/>
      </w:pPr>
      <w:bookmarkStart w:id="68" w:name="_Toc188960907"/>
      <w:r>
        <w:t>Voorbehoud</w:t>
      </w:r>
      <w:bookmarkEnd w:id="68"/>
    </w:p>
    <w:p w14:paraId="6D2124E6" w14:textId="77777777" w:rsidR="00F773B6" w:rsidRDefault="00F773B6" w:rsidP="00F773B6">
      <w:r>
        <w:t xml:space="preserve">Het kan gebeuren dat er gedurende de offerteaanvraag iets anders loopt dan vooraf voorzien. In dat geval behouden wij ons het recht voor om de aanbestedingsprocedure tussentijds te beëindigen en/of niet te gunnen. </w:t>
      </w:r>
    </w:p>
    <w:p w14:paraId="2B918F94" w14:textId="77777777" w:rsidR="00F773B6" w:rsidRDefault="00F773B6" w:rsidP="00F773B6">
      <w:pPr>
        <w:pStyle w:val="Kop2"/>
      </w:pPr>
      <w:bookmarkStart w:id="69" w:name="_Toc188960908"/>
      <w:r>
        <w:t>Vertrouwelijkheid</w:t>
      </w:r>
      <w:bookmarkEnd w:id="69"/>
    </w:p>
    <w:p w14:paraId="0A3DFCB5" w14:textId="77777777" w:rsidR="00F773B6" w:rsidRDefault="00F773B6" w:rsidP="00F773B6">
      <w:r>
        <w:t>Wij behandelen uw toegezonden informatie vertrouwelijk, tenzij geheimhouding redelijkerwijs niet van ons kan worden verlangd. Bijvoorbeeld bij een wettelijke verplichting tot openbaarmaking of een gerechtelijke procedure. Alle door ons verstrekte gegevens zijn en blijven eigendom van Invest-NL en mogen niet zonder onze toestemming met derden worden gedeeld.</w:t>
      </w:r>
    </w:p>
    <w:p w14:paraId="07145A5D" w14:textId="77777777" w:rsidR="00F773B6" w:rsidRDefault="00F773B6" w:rsidP="00F773B6">
      <w:pPr>
        <w:pStyle w:val="Kop2"/>
      </w:pPr>
      <w:bookmarkStart w:id="70" w:name="_Toc188960909"/>
      <w:r>
        <w:t>Instemming eisen en voorwaarden</w:t>
      </w:r>
      <w:bookmarkEnd w:id="70"/>
    </w:p>
    <w:p w14:paraId="32DB5483" w14:textId="77777777" w:rsidR="00F773B6" w:rsidRDefault="00F773B6" w:rsidP="00F773B6">
      <w:r w:rsidRPr="005974BF">
        <w:t>Uw</w:t>
      </w:r>
      <w:r>
        <w:t xml:space="preserve"> inschrijving moet onvoorwaardelijk zijn en dient in overeenstemming te zijn met alle vermelde eisen en voorwaarden, zoals die zijn opgenomen in de </w:t>
      </w:r>
      <w:r w:rsidRPr="00033584">
        <w:t>aanbestedingsdocumenten</w:t>
      </w:r>
      <w:r>
        <w:t>. Ook mag uw offerte geen voorwaarden bevatten, anders kan uw inschrijving terzijde gelegd worden.</w:t>
      </w:r>
    </w:p>
    <w:p w14:paraId="2345FE4F" w14:textId="77777777" w:rsidR="00F773B6" w:rsidRDefault="00F773B6" w:rsidP="00F773B6">
      <w:pPr>
        <w:pStyle w:val="Kop2"/>
      </w:pPr>
      <w:bookmarkStart w:id="71" w:name="_Toc188960910"/>
      <w:r>
        <w:t>Geldigheid van uw offerte</w:t>
      </w:r>
      <w:bookmarkEnd w:id="71"/>
    </w:p>
    <w:p w14:paraId="019F80CF" w14:textId="114EBFE9" w:rsidR="00F773B6" w:rsidRDefault="00F773B6" w:rsidP="00F773B6">
      <w:r w:rsidRPr="00035CA7">
        <w:t xml:space="preserve">De door u uitgebrachte offerte is </w:t>
      </w:r>
      <w:r>
        <w:t>na de u</w:t>
      </w:r>
      <w:r w:rsidRPr="00035CA7">
        <w:t>iterste datum voor inschrijving minimaal zestig (60) kalenderdagen geldig</w:t>
      </w:r>
      <w:r>
        <w:t xml:space="preserve">. Tijdens deze periode is uw offerte bindend en onherroepelijk. Mocht er sprake zijn van een civielrechtelijk kort geding, </w:t>
      </w:r>
      <w:r w:rsidRPr="00870297">
        <w:t>eindigt de termijn van gestanddoening 20 kalenderdagen na de uitspraak van de voorzieningenrechter in het betreffende kort geding</w:t>
      </w:r>
      <w:r>
        <w:t>.</w:t>
      </w:r>
    </w:p>
    <w:p w14:paraId="5F1D3BBF" w14:textId="77777777" w:rsidR="00F773B6" w:rsidRDefault="00F773B6" w:rsidP="00F773B6">
      <w:pPr>
        <w:pStyle w:val="Kop1"/>
      </w:pPr>
      <w:bookmarkStart w:id="72" w:name="_Toc188960911"/>
      <w:r>
        <w:t>Wat moet u op letten bij het doen van een inschrijving?</w:t>
      </w:r>
      <w:bookmarkEnd w:id="72"/>
    </w:p>
    <w:p w14:paraId="7F89F137" w14:textId="1144EFF7" w:rsidR="00F773B6" w:rsidRDefault="00F773B6" w:rsidP="00F773B6">
      <w:r>
        <w:t xml:space="preserve">U bent verantwoordelijk voor </w:t>
      </w:r>
      <w:r w:rsidRPr="00313BD9">
        <w:t>een tijdige aanlevering van uw offerte</w:t>
      </w:r>
      <w:r>
        <w:t>. Een o</w:t>
      </w:r>
      <w:r w:rsidRPr="00313BD9">
        <w:t>fferte</w:t>
      </w:r>
      <w:r>
        <w:t xml:space="preserve"> </w:t>
      </w:r>
      <w:r w:rsidRPr="00313BD9">
        <w:t>die wij na de uiterste datum en tijdstip ontvangen</w:t>
      </w:r>
      <w:r>
        <w:t xml:space="preserve"> en/of een incomplete offerte</w:t>
      </w:r>
      <w:r w:rsidRPr="00313BD9">
        <w:t xml:space="preserve"> </w:t>
      </w:r>
      <w:r>
        <w:t>wordt</w:t>
      </w:r>
      <w:r w:rsidRPr="00313BD9">
        <w:t xml:space="preserve"> niet in behandeling genomen</w:t>
      </w:r>
      <w:r>
        <w:t>.</w:t>
      </w:r>
    </w:p>
    <w:p w14:paraId="69F7C6AF" w14:textId="3B22D980" w:rsidR="00F773B6" w:rsidRPr="003260FC" w:rsidRDefault="00F773B6" w:rsidP="00F773B6">
      <w:pPr>
        <w:pStyle w:val="Kop2"/>
      </w:pPr>
      <w:bookmarkStart w:id="73" w:name="_Toc188960912"/>
      <w:r>
        <w:t>Administratie lasten</w:t>
      </w:r>
      <w:bookmarkEnd w:id="73"/>
    </w:p>
    <w:p w14:paraId="618E2394" w14:textId="77777777" w:rsidR="00F773B6" w:rsidRDefault="00F773B6" w:rsidP="00F773B6">
      <w:pPr>
        <w:spacing w:after="0"/>
      </w:pPr>
      <w:r>
        <w:t>Wij willen de administratieve lasten voor iedereen zoveel mogelijk beperken. Daarom vragen wij u bij het indienen van een offerte de volgende vorm en structuur aan te houden:</w:t>
      </w:r>
    </w:p>
    <w:p w14:paraId="24F7D636" w14:textId="77777777" w:rsidR="00F773B6" w:rsidRDefault="00F773B6" w:rsidP="00F773B6">
      <w:pPr>
        <w:pStyle w:val="Lijstalinea"/>
        <w:numPr>
          <w:ilvl w:val="0"/>
          <w:numId w:val="68"/>
        </w:numPr>
        <w:ind w:left="284" w:hanging="284"/>
      </w:pPr>
      <w:r>
        <w:t>U gebruikt alleen de voorgeschreven formulieren en past deze formulieren niet aan;</w:t>
      </w:r>
    </w:p>
    <w:p w14:paraId="52E1893E" w14:textId="77777777" w:rsidR="00F773B6" w:rsidRDefault="00F773B6" w:rsidP="00F773B6">
      <w:pPr>
        <w:pStyle w:val="Lijstalinea"/>
        <w:numPr>
          <w:ilvl w:val="0"/>
          <w:numId w:val="68"/>
        </w:numPr>
        <w:ind w:left="284" w:hanging="284"/>
      </w:pPr>
      <w:r>
        <w:t>U baseert uw offerte op alle aanbestedingsdocumenten die wij hebben opgesteld en beschikbaar hebben gesteld via het aanbestedingsplatform;</w:t>
      </w:r>
    </w:p>
    <w:p w14:paraId="315AEF22" w14:textId="77777777" w:rsidR="00F773B6" w:rsidRDefault="00F773B6" w:rsidP="00F773B6">
      <w:pPr>
        <w:pStyle w:val="Lijstalinea"/>
        <w:numPr>
          <w:ilvl w:val="0"/>
          <w:numId w:val="68"/>
        </w:numPr>
        <w:ind w:left="284" w:hanging="284"/>
      </w:pPr>
      <w:r>
        <w:t xml:space="preserve">U volgt de structuur van het aanbestedingsplatform en/of de stappen zoals beschreven in de aanbestedingsdocumenten; </w:t>
      </w:r>
    </w:p>
    <w:p w14:paraId="0894BC81" w14:textId="77777777" w:rsidR="00F773B6" w:rsidRDefault="00F773B6" w:rsidP="00F773B6">
      <w:pPr>
        <w:pStyle w:val="Lijstalinea"/>
        <w:numPr>
          <w:ilvl w:val="0"/>
          <w:numId w:val="68"/>
        </w:numPr>
        <w:ind w:left="284" w:hanging="284"/>
      </w:pPr>
      <w:r>
        <w:t>Naast de digitale inschrijving vult u ook de gevraagde gegevens in op het aanbestedingsplatform en beantwoordt u de vragen. Deze gegevens zijn ook onderdeel van uw inschrijving; en</w:t>
      </w:r>
    </w:p>
    <w:p w14:paraId="4D104979" w14:textId="77777777" w:rsidR="00F773B6" w:rsidRDefault="00F773B6" w:rsidP="00F773B6">
      <w:pPr>
        <w:pStyle w:val="Lijstalinea"/>
        <w:numPr>
          <w:ilvl w:val="0"/>
          <w:numId w:val="68"/>
        </w:numPr>
        <w:ind w:left="284" w:hanging="284"/>
      </w:pPr>
      <w:r>
        <w:t>U voegt alle gevraagde documenten in Word-, Excel- en/of pdf-format toe, tenzij expliciet anders staat vermeld.</w:t>
      </w:r>
    </w:p>
    <w:p w14:paraId="04DF9209" w14:textId="77777777" w:rsidR="00F773B6" w:rsidRDefault="00F773B6" w:rsidP="00F773B6">
      <w:pPr>
        <w:pStyle w:val="Kop2"/>
      </w:pPr>
      <w:bookmarkStart w:id="74" w:name="_Toc188960913"/>
      <w:r>
        <w:t>Taal</w:t>
      </w:r>
      <w:bookmarkEnd w:id="74"/>
    </w:p>
    <w:p w14:paraId="0FF2060A" w14:textId="77777777" w:rsidR="00F773B6" w:rsidRDefault="00F773B6" w:rsidP="00F773B6">
      <w:r w:rsidRPr="00313BD9">
        <w:t>Alle communicatie verloopt in het Nederlands</w:t>
      </w:r>
      <w:r>
        <w:t>. Alle documenten die u aanlevert, moeten in het Nederlands zijn geschreven. Voor een uitzondering kunt u tijdens de vragenronde schriftelijk en gemotiveerd om toestemming vragen.</w:t>
      </w:r>
    </w:p>
    <w:p w14:paraId="52DE6BE6" w14:textId="77777777" w:rsidR="00F773B6" w:rsidRDefault="00F773B6" w:rsidP="00F773B6">
      <w:pPr>
        <w:pStyle w:val="Kop2"/>
      </w:pPr>
      <w:bookmarkStart w:id="75" w:name="_Toc188960914"/>
      <w:r>
        <w:t>Ondertekening</w:t>
      </w:r>
      <w:bookmarkEnd w:id="75"/>
    </w:p>
    <w:p w14:paraId="39DE2E39" w14:textId="77777777" w:rsidR="00F773B6" w:rsidRDefault="00F773B6" w:rsidP="00F773B6">
      <w:pPr>
        <w:rPr>
          <w:sz w:val="20"/>
        </w:rPr>
      </w:pPr>
      <w:r>
        <w:t xml:space="preserve">Door ondertekening van de algemene verklaring verklaart u in te stemmen met de inhoud van alle aanbestedingsstukken en alle gegevens naar waarheid te hebben ingevuld. </w:t>
      </w:r>
    </w:p>
    <w:p w14:paraId="1BA0081E" w14:textId="77777777" w:rsidR="00F773B6" w:rsidRDefault="00F773B6" w:rsidP="00F773B6">
      <w:r>
        <w:t>De ondertekening van de algemene verklaring (Bijlage L) geldt als ondertekening van alle door u ingediende documenten zoals genoemd in deze algemene verklaring.</w:t>
      </w:r>
    </w:p>
    <w:p w14:paraId="65641E58" w14:textId="77777777" w:rsidR="00F773B6" w:rsidRDefault="00F773B6" w:rsidP="00F773B6">
      <w:r>
        <w:t xml:space="preserve">De rechtsgeldigheid van de ondertekening moet blijken uit het uittreksel van de </w:t>
      </w:r>
      <w:r w:rsidRPr="00F93F0E">
        <w:t xml:space="preserve">inschrijving bij het </w:t>
      </w:r>
      <w:r>
        <w:br/>
      </w:r>
      <w:r w:rsidRPr="00F93F0E">
        <w:t>handelsregister van de Kamer van Koophandel</w:t>
      </w:r>
      <w:r>
        <w:t>. Een elektronische handtekening in de vorm van een ‘gekwalificeerde elektronische handtekening’ is ook toegestaan.</w:t>
      </w:r>
    </w:p>
    <w:p w14:paraId="4CECFFB1" w14:textId="77777777" w:rsidR="00F773B6" w:rsidRDefault="00F773B6" w:rsidP="00F773B6">
      <w:pPr>
        <w:pStyle w:val="Kop2"/>
      </w:pPr>
      <w:bookmarkStart w:id="76" w:name="_Toc188960915"/>
      <w:r>
        <w:t>Gebreken en verduidelijking</w:t>
      </w:r>
      <w:bookmarkEnd w:id="76"/>
    </w:p>
    <w:p w14:paraId="3B1A0E74" w14:textId="6C7B6A3C" w:rsidR="00F773B6" w:rsidRDefault="00F773B6" w:rsidP="00F773B6">
      <w:r>
        <w:t xml:space="preserve">Een inschrijver kan inschrijving na sluiting van de inschrijftermijn niet wijzigen, aanvullen en/of verduidelijken, </w:t>
      </w:r>
      <w:r w:rsidR="00C87731">
        <w:t xml:space="preserve">tenzij </w:t>
      </w:r>
      <w:r>
        <w:t xml:space="preserve">wij daartoe een verzoek doen. </w:t>
      </w:r>
    </w:p>
    <w:p w14:paraId="71A95A38" w14:textId="1CB69A78" w:rsidR="00F773B6" w:rsidRDefault="00F773B6" w:rsidP="00F773B6">
      <w:r>
        <w:t xml:space="preserve">Als uw inschrijving een gebrek bevat, dan kunnen wij u om extra informatie en/of een nadere toelichting vragen. Dit doen wij door het stellen van verduidelijkingsvragen. Wij stellen u dan in de gelegenheid om </w:t>
      </w:r>
      <w:r w:rsidRPr="004941AB">
        <w:t>het geconstateerde gebrek</w:t>
      </w:r>
      <w:r>
        <w:t xml:space="preserve"> binnen een termijn van maximaal twee (2) werkdagen te herstellen, op straffe van ongeldigheid van de inschrijving. </w:t>
      </w:r>
      <w:r>
        <w:br/>
        <w:t xml:space="preserve">In uitzonderlijke gevallen kan Invest-NL een mogelijkheid tot herstel bieden, onder andere wanneer een inschrijving klaarblijkelijk een eenvoudige verduidelijking behoeft </w:t>
      </w:r>
      <w:r w:rsidR="006F55BC">
        <w:t>of</w:t>
      </w:r>
      <w:r>
        <w:t xml:space="preserve"> het gebrek eenvoudig te herstellen is. Invest-NL kan in dat geval verlangen dat de inschrijver de inschrijving nader toelicht, aanvult en/of voorziet van ondersteunende bescheiden. </w:t>
      </w:r>
    </w:p>
    <w:p w14:paraId="08F70DA2" w14:textId="6D0310E1" w:rsidR="00F773B6" w:rsidRDefault="00F773B6" w:rsidP="00F773B6">
      <w:r>
        <w:t xml:space="preserve">Nadrukkelijk wordt opgemerkt dat </w:t>
      </w:r>
      <w:r w:rsidR="00CA5C42">
        <w:t xml:space="preserve">er </w:t>
      </w:r>
      <w:r>
        <w:t>geen sprake is van een herkansing. Een verduidelijking of een aanvulling veronderstelt dat de inschrijving inhoudelijk ongewijzigd blijft en dat de inschrijver zijn inschrijving uitsluitend op de gevraagde onderdelen nader concretiseert, zodat Invest-NL een duidelijker beeld krijgt van hetgeen is aangeboden.</w:t>
      </w:r>
    </w:p>
    <w:p w14:paraId="08D2B9ED" w14:textId="77777777" w:rsidR="00F773B6" w:rsidRDefault="00F773B6" w:rsidP="00F773B6">
      <w:r>
        <w:t xml:space="preserve">Indien het gebrek niet is hersteld, komt u niet in aanmerking voor verdere deelname aan de </w:t>
      </w:r>
      <w:r w:rsidRPr="004941AB">
        <w:t>aanbestedingsprocedure</w:t>
      </w:r>
      <w:r>
        <w:t xml:space="preserve"> en leggen wij uw inschrijving terzijde.</w:t>
      </w:r>
    </w:p>
    <w:p w14:paraId="173363CF" w14:textId="77777777" w:rsidR="00F773B6" w:rsidRDefault="00F773B6" w:rsidP="00F773B6">
      <w:pPr>
        <w:pStyle w:val="Kop2"/>
      </w:pPr>
      <w:bookmarkStart w:id="77" w:name="_Toc188960916"/>
      <w:r>
        <w:t>Digitaal inschrijven</w:t>
      </w:r>
      <w:bookmarkEnd w:id="77"/>
    </w:p>
    <w:p w14:paraId="2988C435" w14:textId="77777777" w:rsidR="00F773B6" w:rsidRDefault="00F773B6" w:rsidP="00F773B6">
      <w:pPr>
        <w:spacing w:after="160"/>
        <w:rPr>
          <w:sz w:val="20"/>
        </w:rPr>
      </w:pPr>
      <w:r>
        <w:t xml:space="preserve">Digitaal inschrijven betekent dat alle aan te leveren documenten voor de inschrijving digitaal en online via </w:t>
      </w:r>
      <w:proofErr w:type="spellStart"/>
      <w:r>
        <w:t>TenderNed</w:t>
      </w:r>
      <w:proofErr w:type="spellEnd"/>
      <w:r>
        <w:t xml:space="preserve"> worden ingediend.</w:t>
      </w:r>
    </w:p>
    <w:p w14:paraId="7EDBEE15" w14:textId="77777777" w:rsidR="00F773B6" w:rsidRDefault="00F773B6" w:rsidP="00F773B6">
      <w:pPr>
        <w:spacing w:after="160"/>
        <w:rPr>
          <w:u w:val="single"/>
        </w:rPr>
      </w:pPr>
      <w:r>
        <w:rPr>
          <w:u w:val="single"/>
        </w:rPr>
        <w:t xml:space="preserve">Storing </w:t>
      </w:r>
      <w:proofErr w:type="spellStart"/>
      <w:r>
        <w:rPr>
          <w:u w:val="single"/>
        </w:rPr>
        <w:t>TenderNed</w:t>
      </w:r>
      <w:proofErr w:type="spellEnd"/>
    </w:p>
    <w:p w14:paraId="56498ABF" w14:textId="77777777" w:rsidR="00F773B6" w:rsidRDefault="00F773B6" w:rsidP="00F773B6">
      <w:pPr>
        <w:spacing w:after="160"/>
      </w:pPr>
      <w:r>
        <w:t xml:space="preserve">Een inschrijver kan (technische) problemen ondervinden bij het indienen van de inschrijving op </w:t>
      </w:r>
      <w:proofErr w:type="spellStart"/>
      <w:r>
        <w:t>TenderNed</w:t>
      </w:r>
      <w:proofErr w:type="spellEnd"/>
      <w:r>
        <w:t xml:space="preserve">. Het is  de verantwoordelijkheid van de inschrijver de inschrijving tijdig te doen, zodat de inschrijver bij een eventuele storing van </w:t>
      </w:r>
      <w:proofErr w:type="spellStart"/>
      <w:r>
        <w:t>TenderNed</w:t>
      </w:r>
      <w:proofErr w:type="spellEnd"/>
      <w:r>
        <w:t xml:space="preserve"> niet geconfronteerd wordt met de (tijdelijke) storing/ onmogelijkheid van indienen van de inschrijving. </w:t>
      </w:r>
    </w:p>
    <w:p w14:paraId="5E5CA99C" w14:textId="77777777" w:rsidR="00F773B6" w:rsidRDefault="00F773B6" w:rsidP="00F773B6">
      <w:pPr>
        <w:spacing w:after="160"/>
      </w:pPr>
      <w:r>
        <w:t xml:space="preserve">Wanneer een inschrijver het probleem tijdig, vóór sluiting van de termijn waarop de digitale kluis sluit, meldt via eerder genoemde contactpersoon is het aan Invest-NL om te beslissen of en hoe er in het aanbestedingsproces wordt ingegrepen. </w:t>
      </w:r>
    </w:p>
    <w:p w14:paraId="23E3B8EA" w14:textId="2450A8DD" w:rsidR="00F773B6" w:rsidRDefault="00F773B6" w:rsidP="00F773B6">
      <w:pPr>
        <w:spacing w:after="160"/>
      </w:pPr>
      <w:r>
        <w:t xml:space="preserve">Uitsluitend in dit geval mag de contactpersoon </w:t>
      </w:r>
      <w:r w:rsidRPr="00B71A0A">
        <w:t>worden benaderd via email (</w:t>
      </w:r>
      <w:r w:rsidR="00F752C7" w:rsidRPr="00F752C7">
        <w:t>aysha.adlie@invest-nl.nl</w:t>
      </w:r>
      <w:r w:rsidRPr="00B71A0A">
        <w:t>)</w:t>
      </w:r>
      <w:r w:rsidR="00D9547C">
        <w:t>.</w:t>
      </w:r>
      <w:r w:rsidRPr="00B71A0A">
        <w:t xml:space="preserve"> </w:t>
      </w:r>
    </w:p>
    <w:p w14:paraId="7239AA6B" w14:textId="77777777" w:rsidR="00F773B6" w:rsidRDefault="00F773B6" w:rsidP="00F773B6">
      <w:pPr>
        <w:pStyle w:val="Kop2"/>
      </w:pPr>
      <w:bookmarkStart w:id="78" w:name="_Toc188960917"/>
      <w:r>
        <w:t>Ongeldige inschrijvingen</w:t>
      </w:r>
      <w:bookmarkEnd w:id="78"/>
    </w:p>
    <w:p w14:paraId="294BBAAA" w14:textId="77777777" w:rsidR="00F773B6" w:rsidRDefault="00F773B6" w:rsidP="00F773B6">
      <w:pPr>
        <w:spacing w:after="160"/>
      </w:pPr>
      <w:r>
        <w:t>Een inschrijving die niet voldoet aan hetgeen is gesteld in het aanbestedingsdocument en bijlagen is ongeldig. Eveneens ongeldig is een inschrijving waaraan één of meer voorwaarden of voorbehouden zijn verbonden. Wij behouden ons expliciet het recht voor om tot het moment van de ondertekening van de overeenkomst jegens een inschrijver ten gunste waarvan een gunningsbeslissing is genomen alsnog op het standpunt te stellen dat diens inschrijving (bij nadere verificatie) ongeldig is gebleken, zonder dat dit tot enige schadeplichtigheid jegens inschrijver leidt.</w:t>
      </w:r>
    </w:p>
    <w:p w14:paraId="5944E5E5" w14:textId="77777777" w:rsidR="00F773B6" w:rsidRDefault="00F773B6" w:rsidP="00F773B6">
      <w:pPr>
        <w:pStyle w:val="DSHeadingNoToc2"/>
      </w:pPr>
      <w:bookmarkStart w:id="79" w:name="_Toc188960918"/>
      <w:r>
        <w:t>Besluitvorming omtrent de gunningsbeslissing</w:t>
      </w:r>
      <w:bookmarkEnd w:id="79"/>
    </w:p>
    <w:p w14:paraId="43346FBD" w14:textId="77777777" w:rsidR="00F773B6" w:rsidRDefault="00F773B6" w:rsidP="00F773B6">
      <w:pPr>
        <w:spacing w:after="160"/>
        <w:rPr>
          <w:sz w:val="20"/>
        </w:rPr>
      </w:pPr>
      <w:r>
        <w:t xml:space="preserve">De digitaal verzonden gunningsbeslissing houdt geen aanvaarding in van een aanbod van inschrijver, maar dient te worden beschouwd als een voornemen tot gunning. Aan het voornemen tot gunning kunnen geen rechten worden ontleend. Wij kunnen dus terugkomen op de gunningsbeslissing, zonder dat de inschrijver aan wie wij voornemens zijn te gunnen aanspraak kan maken op enige schadeloosstelling. Dit kan zich bijvoorbeeld voordoen indien wijzelf gebreken in de aanbestedingsprocedure hebben geconstateerd, of naar aanleiding van bezwaar van een inschrijver, dan wel indien de vermelde bewijsstukken niet binnen de genoemde termijn zijn aangeleverd. De uitkomst van een eventueel aanhangig gemaakt kort geding hoeft niet te worden afgewacht voor het intrekken van een gunningsbeslissing dan wel intrekking van de aanbestedingsprocedure. </w:t>
      </w:r>
    </w:p>
    <w:p w14:paraId="4DAF6E91" w14:textId="77777777" w:rsidR="00F773B6" w:rsidRDefault="00F773B6" w:rsidP="00F773B6">
      <w:pPr>
        <w:spacing w:after="160"/>
      </w:pPr>
      <w:r>
        <w:t xml:space="preserve">In geval van intrekking van de gunningsbeslissing, zijn wij gerechtigd de opdracht te gunnen aan de opvolgende inschrijver. </w:t>
      </w:r>
    </w:p>
    <w:p w14:paraId="5E318066" w14:textId="456AF3C3" w:rsidR="00F773B6" w:rsidRDefault="00F773B6" w:rsidP="00F773B6">
      <w:pPr>
        <w:spacing w:after="160"/>
      </w:pPr>
      <w:r>
        <w:t xml:space="preserve">Definitieve gunning vindt plaats door middel van totstandkoming van de overeenkomst, hetgeen geschiedt door ondertekening hiervan. De ondertekening vindt niet eerder plaats dan na het verstrijken van de in genoemde termijn van 20 kalenderdagen, of, ingeval van een kort geding, nadat de uitspraak is gedaan en met inachtneming van die uitspraak. </w:t>
      </w:r>
    </w:p>
    <w:p w14:paraId="2C17AD16" w14:textId="77777777" w:rsidR="00F773B6" w:rsidRDefault="00F773B6" w:rsidP="00F773B6">
      <w:pPr>
        <w:spacing w:after="160"/>
      </w:pPr>
      <w:r>
        <w:t>Ondertekening van de overeenkomst vindt slechts plaats indien inschrijver op dat moment nog steeds voldoet aan alle gestelde voorwaarden en eisen.</w:t>
      </w:r>
    </w:p>
    <w:p w14:paraId="2357EB47" w14:textId="77777777" w:rsidR="00F773B6" w:rsidRDefault="00F773B6" w:rsidP="00F773B6">
      <w:pPr>
        <w:pStyle w:val="Kop1"/>
      </w:pPr>
      <w:bookmarkStart w:id="80" w:name="_Toc188960919"/>
      <w:r>
        <w:t>Hoe kunt u deelnemen?</w:t>
      </w:r>
      <w:bookmarkEnd w:id="80"/>
    </w:p>
    <w:p w14:paraId="7EE9C4CD" w14:textId="77777777" w:rsidR="00F773B6" w:rsidRPr="004F2EFD" w:rsidRDefault="00F773B6" w:rsidP="00F773B6">
      <w:pPr>
        <w:spacing w:after="0"/>
      </w:pPr>
      <w:r>
        <w:t>U kunt op meerdere manieren deelnemen aan de aanbestedingsprocedure, te weten:</w:t>
      </w:r>
    </w:p>
    <w:p w14:paraId="692FEDA6" w14:textId="77777777" w:rsidR="00F773B6" w:rsidRDefault="00F773B6" w:rsidP="00F773B6">
      <w:pPr>
        <w:pStyle w:val="Lijstalinea"/>
        <w:numPr>
          <w:ilvl w:val="0"/>
          <w:numId w:val="70"/>
        </w:numPr>
        <w:ind w:left="284" w:hanging="284"/>
      </w:pPr>
      <w:r>
        <w:t xml:space="preserve">U kunt zelfstandig inschrijven; of  </w:t>
      </w:r>
    </w:p>
    <w:p w14:paraId="6EBCD8D6" w14:textId="77777777" w:rsidR="00F773B6" w:rsidRDefault="00F773B6" w:rsidP="00F773B6">
      <w:pPr>
        <w:pStyle w:val="Lijstalinea"/>
        <w:numPr>
          <w:ilvl w:val="0"/>
          <w:numId w:val="70"/>
        </w:numPr>
        <w:ind w:left="284" w:hanging="284"/>
      </w:pPr>
      <w:r>
        <w:t>U kunt samen met één of meer ondernemer(s) gezamenlijk inschrijven als combinatie.</w:t>
      </w:r>
    </w:p>
    <w:p w14:paraId="5DD77A48" w14:textId="77777777" w:rsidR="00F773B6" w:rsidRDefault="00F773B6" w:rsidP="00F773B6">
      <w:pPr>
        <w:pStyle w:val="Kop2"/>
      </w:pPr>
      <w:bookmarkStart w:id="81" w:name="_Toc188960920"/>
      <w:r>
        <w:t>Zelfstandig deelnemen</w:t>
      </w:r>
      <w:bookmarkEnd w:id="81"/>
    </w:p>
    <w:p w14:paraId="2E7B15C4" w14:textId="77777777" w:rsidR="00F773B6" w:rsidRDefault="00F773B6" w:rsidP="00F773B6">
      <w:r>
        <w:t xml:space="preserve">Kunt u zelf aan alle eisen en voorwaarden voldoen en bent u in staat om de opdracht zonder </w:t>
      </w:r>
      <w:proofErr w:type="spellStart"/>
      <w:r>
        <w:t>onderaanneming</w:t>
      </w:r>
      <w:proofErr w:type="spellEnd"/>
      <w:r>
        <w:t xml:space="preserve"> uit te voeren? Dan schrijft u zelfstandig in op de opdracht.</w:t>
      </w:r>
    </w:p>
    <w:p w14:paraId="42FED279" w14:textId="77777777" w:rsidR="00F773B6" w:rsidRDefault="00F773B6" w:rsidP="00F773B6">
      <w:r>
        <w:t xml:space="preserve">In het </w:t>
      </w:r>
      <w:r w:rsidRPr="00F93F0E">
        <w:t>Uniform Europees Aanbestedingsdocument</w:t>
      </w:r>
      <w:r>
        <w:t xml:space="preserve"> (UEA) beantwoord u de vraag ‘Neemt de ondernemer samen met anderen deel aan de </w:t>
      </w:r>
      <w:r w:rsidRPr="008F156C">
        <w:t>aanbestedingsprocedure</w:t>
      </w:r>
      <w:r>
        <w:t>’ (onder Deel II A) met het antwoord “Nee”. Deel II D hoeft u vervolgens niet in te vullen.</w:t>
      </w:r>
    </w:p>
    <w:p w14:paraId="44DD56BB" w14:textId="77777777" w:rsidR="00F773B6" w:rsidRDefault="00F773B6" w:rsidP="00F773B6">
      <w:pPr>
        <w:pStyle w:val="Kop2"/>
      </w:pPr>
      <w:bookmarkStart w:id="82" w:name="_Toc188960921"/>
      <w:r>
        <w:t>Deelname door een combinatie</w:t>
      </w:r>
      <w:bookmarkEnd w:id="82"/>
    </w:p>
    <w:p w14:paraId="7A55178D" w14:textId="77777777" w:rsidR="00F773B6" w:rsidRDefault="00F773B6" w:rsidP="00F773B6">
      <w:r>
        <w:t xml:space="preserve">Kunt u zelf niet aan alle eisen en voorwaarden voldoen? Dan kunt u in combinatie met één of meerdere andere ondernemer(s) deelnemen aan de aanbestedingsprocedure. U vormt dan gezamenlijk een combinatie, waarbij u </w:t>
      </w:r>
      <w:r>
        <w:br/>
        <w:t xml:space="preserve">één ondernemer aanwijst als penvoerder, contactpersoon en (rechtsgeldig) ondertekenaar van de documenten. </w:t>
      </w:r>
      <w:r w:rsidRPr="002A2055">
        <w:t xml:space="preserve">Een </w:t>
      </w:r>
      <w:r>
        <w:t>c</w:t>
      </w:r>
      <w:r w:rsidRPr="002A2055">
        <w:t xml:space="preserve">ombinatie geldt als één </w:t>
      </w:r>
      <w:r>
        <w:t>i</w:t>
      </w:r>
      <w:r w:rsidRPr="002A2055">
        <w:t>nschrijver</w:t>
      </w:r>
      <w:r>
        <w:t xml:space="preserve"> en alle betrokken ondernemers dienen aan de gestelde eisen en voorwaarden te voldoen.</w:t>
      </w:r>
    </w:p>
    <w:p w14:paraId="2D757156" w14:textId="77777777" w:rsidR="00F773B6" w:rsidRDefault="00F773B6" w:rsidP="00F773B6">
      <w:r>
        <w:t xml:space="preserve">Let op: vormt u een combinatie? Dan dienen alle betrokken ondernemers een afzonderlijk </w:t>
      </w:r>
      <w:r w:rsidRPr="00F93F0E">
        <w:t>Uniform Europees Aanbestedingsdocument</w:t>
      </w:r>
      <w:r>
        <w:t xml:space="preserve"> (UEA) in. In het </w:t>
      </w:r>
      <w:r w:rsidRPr="00F93F0E">
        <w:t>Uniform Europees Aanbestedingsdocument</w:t>
      </w:r>
      <w:r>
        <w:t xml:space="preserve"> (UEA) beantwoorden alle ondernemers de vraag ‘Neemt de ondernemer samen met anderen deel aan de </w:t>
      </w:r>
      <w:r w:rsidRPr="008F156C">
        <w:t>aanbestedingsprocedure</w:t>
      </w:r>
      <w:r>
        <w:t xml:space="preserve">’ (onder Deel II A) met “Ja” en waarbij hij/zij in deel II sub A vermeld voor welke geschiktheidseisen er een beroep wordt gedaan op de onderneming; én de Algemene Verklaring (bijlage B) volledig in te vullen en te ondertekenen. </w:t>
      </w:r>
    </w:p>
    <w:p w14:paraId="0D89C67D" w14:textId="77777777" w:rsidR="00F773B6" w:rsidRDefault="00F773B6" w:rsidP="00F773B6">
      <w:r>
        <w:t xml:space="preserve">Bij inschrijving als combinatie geldt dat alle </w:t>
      </w:r>
      <w:proofErr w:type="spellStart"/>
      <w:r>
        <w:t>combinanten</w:t>
      </w:r>
      <w:proofErr w:type="spellEnd"/>
      <w:r>
        <w:t xml:space="preserve"> hoofdelijk aansprakelijk zijn voor de nakoming van alle uit de opdracht voortvloeiende verplichtingen.</w:t>
      </w:r>
    </w:p>
    <w:p w14:paraId="79905F81" w14:textId="77777777" w:rsidR="00F773B6" w:rsidRDefault="00F773B6" w:rsidP="00F773B6">
      <w:r>
        <w:t xml:space="preserve">Na inschrijving kan de combinatie niet meer van combinatieleden wisselen, tenzij Invest-NL daarmee instemt. </w:t>
      </w:r>
    </w:p>
    <w:p w14:paraId="32ACDD9D" w14:textId="77777777" w:rsidR="00F773B6" w:rsidRDefault="00F773B6" w:rsidP="00F773B6">
      <w:r>
        <w:t>Een natuurlijk persoon of rechtspersoon kan slechts éénmaal (hetzij zelfstandig hetzij in combinatie met andere natuurlijke personen, rechtspersonen) op deze aanbesteding inschrijven.</w:t>
      </w:r>
    </w:p>
    <w:p w14:paraId="2CBE8C5B" w14:textId="77777777" w:rsidR="00F773B6" w:rsidRDefault="00F773B6" w:rsidP="00F773B6">
      <w:pPr>
        <w:pStyle w:val="Kop2"/>
      </w:pPr>
      <w:bookmarkStart w:id="83" w:name="_Toc188960922"/>
      <w:r>
        <w:t>Beroep op derde</w:t>
      </w:r>
      <w:bookmarkEnd w:id="83"/>
    </w:p>
    <w:p w14:paraId="251B3B01" w14:textId="77777777" w:rsidR="00F773B6" w:rsidRDefault="00F773B6" w:rsidP="00F773B6">
      <w:r>
        <w:t xml:space="preserve">Zowel in geval u zelfstandig, als wanneer u </w:t>
      </w:r>
      <w:r w:rsidRPr="00BB5070">
        <w:t xml:space="preserve">in combinatie met één of meerdere andere ondernemer(s) </w:t>
      </w:r>
      <w:r>
        <w:t>deelneemt</w:t>
      </w:r>
      <w:r w:rsidRPr="00BB5070">
        <w:t xml:space="preserve"> aan de aanbestedingsprocedure</w:t>
      </w:r>
      <w:r>
        <w:t xml:space="preserve"> kunt u een beroep doen op de </w:t>
      </w:r>
      <w:r w:rsidRPr="00BB5070">
        <w:t xml:space="preserve">bekwaamheden </w:t>
      </w:r>
      <w:r>
        <w:t xml:space="preserve">van een derde. In dat geval dient u deze derde expliciet te worden vermelden in het </w:t>
      </w:r>
      <w:r w:rsidRPr="00BB5070">
        <w:t>Uniform Europees Aanbestedingsdocument</w:t>
      </w:r>
      <w:r>
        <w:t xml:space="preserve"> (UEA). Zie hiervoor paragraaf 4.2. van het beschrijvend document voor nadere informatie.</w:t>
      </w:r>
    </w:p>
    <w:p w14:paraId="20B354D4" w14:textId="77777777" w:rsidR="00F773B6" w:rsidRDefault="00F773B6" w:rsidP="00F773B6">
      <w:pPr>
        <w:pStyle w:val="DSHeadingNoToc2"/>
      </w:pPr>
      <w:bookmarkStart w:id="84" w:name="_Toc188960923"/>
      <w:r>
        <w:t>Verbonden partijen</w:t>
      </w:r>
      <w:bookmarkEnd w:id="84"/>
    </w:p>
    <w:p w14:paraId="1ACA1D16" w14:textId="77777777" w:rsidR="00F773B6" w:rsidRDefault="00F773B6" w:rsidP="00F773B6">
      <w:r>
        <w:t xml:space="preserve">In beginsel is het bij ondernemingen die tot hetzelfde concern behoren slechts toegestaan door één vennootschap van dat concern een inschrijving in te dienen. Indien meerdere ondernemingen uit hetzelfde concern toch willen inschrijven dienen zij dit tijdig, vóór de eerste Nota van Inlichtingen, aan de aanbestedende dienst kenbaar te maken. Uitzonderingen kunnen van toepassing zijn mits wordt voldaan aan bepaalde voorwaarden, zoals een gezamenlijk belangenbeschermingsplan.  </w:t>
      </w:r>
    </w:p>
    <w:p w14:paraId="56CAA730" w14:textId="77777777" w:rsidR="00F773B6" w:rsidRDefault="00F773B6" w:rsidP="00F773B6">
      <w:r>
        <w:t xml:space="preserve">(N.B. deze bepaling is niet van toepassing indien het een combinatie/samenwerkingsverband van ondernemingen of een hoofd-onderaannemersrelatie betreft).  </w:t>
      </w:r>
    </w:p>
    <w:p w14:paraId="377CC03E" w14:textId="77777777" w:rsidR="00F773B6" w:rsidRDefault="00F773B6" w:rsidP="00F773B6">
      <w:pPr>
        <w:pStyle w:val="Kop2"/>
      </w:pPr>
      <w:bookmarkStart w:id="85" w:name="_Toc188960924"/>
      <w:r>
        <w:t>Openen kluis</w:t>
      </w:r>
      <w:bookmarkEnd w:id="85"/>
    </w:p>
    <w:p w14:paraId="47E7E244" w14:textId="77777777" w:rsidR="00F773B6" w:rsidRDefault="00F773B6" w:rsidP="00F773B6">
      <w:pPr>
        <w:spacing w:after="160"/>
        <w:rPr>
          <w:sz w:val="20"/>
        </w:rPr>
      </w:pPr>
      <w:r>
        <w:t xml:space="preserve">Invest-NL opent de kluis op </w:t>
      </w:r>
      <w:proofErr w:type="spellStart"/>
      <w:r>
        <w:t>TenderNed</w:t>
      </w:r>
      <w:proofErr w:type="spellEnd"/>
      <w:r>
        <w:t xml:space="preserve"> aansluitend na het tijdstip van de sluitingstermijn van de inschrijvingen .</w:t>
      </w:r>
    </w:p>
    <w:p w14:paraId="25E01914" w14:textId="77777777" w:rsidR="00F773B6" w:rsidRDefault="00F773B6" w:rsidP="00F773B6">
      <w:pPr>
        <w:spacing w:after="160"/>
      </w:pPr>
      <w:r>
        <w:t>De opening van de inschrijvingen is niet openbaar.</w:t>
      </w:r>
      <w:r>
        <w:br/>
        <w:t xml:space="preserve">Er wordt automatisch een proces-verbaal van de opening van de kluis, waarin de namen van de inschrijvers die een inschrijving hebben ingediend zijn opgenomen, door </w:t>
      </w:r>
      <w:proofErr w:type="spellStart"/>
      <w:r>
        <w:t>TenderNed</w:t>
      </w:r>
      <w:proofErr w:type="spellEnd"/>
      <w:r>
        <w:t xml:space="preserve"> verzonden aan de inschrijvers.</w:t>
      </w:r>
    </w:p>
    <w:p w14:paraId="212EEDF5" w14:textId="77777777" w:rsidR="00F773B6" w:rsidRPr="00DD68C3" w:rsidRDefault="00F773B6" w:rsidP="00F773B6"/>
    <w:p w14:paraId="206B93BE" w14:textId="77777777" w:rsidR="00F773B6" w:rsidRDefault="00F773B6" w:rsidP="00F773B6">
      <w:pPr>
        <w:pStyle w:val="Kop1"/>
      </w:pPr>
      <w:bookmarkStart w:id="86" w:name="_Toc188960925"/>
      <w:r>
        <w:t>Waar moet u aan voldoen bij de opdracht?</w:t>
      </w:r>
      <w:bookmarkEnd w:id="86"/>
    </w:p>
    <w:p w14:paraId="5A0F9B4A" w14:textId="77777777" w:rsidR="00F773B6" w:rsidRDefault="00F773B6" w:rsidP="00F773B6">
      <w:r>
        <w:t xml:space="preserve">Door in te schrijven gaat u onvoorwaardelijk akkoord met de opdracht, de daarvan deel uitmakende overeenkomst en de eisen en voorwaarden, zoals die zijn opgenomen in de </w:t>
      </w:r>
      <w:r w:rsidRPr="00033584">
        <w:t>aanbestedingsdocumenten</w:t>
      </w:r>
      <w:r>
        <w:t xml:space="preserve">. </w:t>
      </w:r>
      <w:r w:rsidRPr="00B36FB6">
        <w:t xml:space="preserve">Verder geldt dat </w:t>
      </w:r>
      <w:r>
        <w:t>u</w:t>
      </w:r>
      <w:r w:rsidRPr="00B36FB6">
        <w:t xml:space="preserve"> zowel tijdens het indienen van </w:t>
      </w:r>
      <w:r>
        <w:t xml:space="preserve">een inschrijving </w:t>
      </w:r>
      <w:r w:rsidRPr="00B36FB6">
        <w:t xml:space="preserve">als tijdens de uitvoering van de </w:t>
      </w:r>
      <w:r>
        <w:t>o</w:t>
      </w:r>
      <w:r w:rsidRPr="00B36FB6">
        <w:t>pdracht moet voldoen aan de bepalingen in het Uniform Europees Aanbestedingsdocument</w:t>
      </w:r>
      <w:r>
        <w:t xml:space="preserve">. </w:t>
      </w:r>
    </w:p>
    <w:p w14:paraId="23C559B9" w14:textId="77777777" w:rsidR="00F773B6" w:rsidRDefault="00F773B6" w:rsidP="00F773B6">
      <w:pPr>
        <w:pStyle w:val="Kop2"/>
      </w:pPr>
      <w:bookmarkStart w:id="87" w:name="_Toc188960926"/>
      <w:r>
        <w:t xml:space="preserve">Wijzigingen </w:t>
      </w:r>
      <w:r w:rsidRPr="00B36FB6">
        <w:t>geschiktheidseisen en/of uitsluitingsgronden</w:t>
      </w:r>
      <w:bookmarkEnd w:id="87"/>
    </w:p>
    <w:p w14:paraId="650FE100" w14:textId="77777777" w:rsidR="00F773B6" w:rsidRDefault="00F773B6" w:rsidP="00F773B6">
      <w:r w:rsidRPr="00B36FB6">
        <w:t xml:space="preserve">U bent verplicht </w:t>
      </w:r>
      <w:r>
        <w:t>ons op tijd</w:t>
      </w:r>
      <w:r w:rsidRPr="00B36FB6">
        <w:t xml:space="preserve"> in kennis te stellen van wijzigingen in uw omstandigheden</w:t>
      </w:r>
      <w:r>
        <w:t>,</w:t>
      </w:r>
      <w:r w:rsidRPr="00B36FB6">
        <w:t xml:space="preserve"> die (alsnog) ongeldigheid of uitsluiting op grond van de gestelde geschiktheidseisen en/of uitsluitingsgronden tot gevolg kunnen hebben.</w:t>
      </w:r>
      <w:r>
        <w:t xml:space="preserve"> </w:t>
      </w:r>
      <w:r w:rsidRPr="00B36FB6">
        <w:t xml:space="preserve">Als op enig moment gedurende de </w:t>
      </w:r>
      <w:r>
        <w:t>uitvoering van de opdracht</w:t>
      </w:r>
      <w:r w:rsidRPr="00B36FB6">
        <w:t xml:space="preserve"> blijkt dat u niet langer voldoet aan de genoemde geschiktheidseisen of uitsluitingsgronden, beoordelen wij die situatie op dezelfde wijze als waarop wij dat zouden hebben gedaan ten tijde van de beoordeling van uw </w:t>
      </w:r>
      <w:r>
        <w:t>offerte</w:t>
      </w:r>
      <w:r w:rsidRPr="00B36FB6">
        <w:t xml:space="preserve">. </w:t>
      </w:r>
      <w:r>
        <w:t>Met als uiterste consequentie beëindiging van de opdracht en/of ontbinding van de overeenkomst.</w:t>
      </w:r>
    </w:p>
    <w:p w14:paraId="2D37B230" w14:textId="77777777" w:rsidR="00F773B6" w:rsidRDefault="00F773B6" w:rsidP="00F773B6">
      <w:pPr>
        <w:pStyle w:val="Kop2"/>
      </w:pPr>
      <w:bookmarkStart w:id="88" w:name="_Toc188960927"/>
      <w:r>
        <w:t>Wijzigingen tijdens de looptijd van de opdracht</w:t>
      </w:r>
      <w:bookmarkEnd w:id="88"/>
    </w:p>
    <w:p w14:paraId="4CBBB893" w14:textId="77777777" w:rsidR="00F773B6" w:rsidRDefault="00F773B6" w:rsidP="00F773B6">
      <w:pPr>
        <w:spacing w:after="0"/>
      </w:pPr>
      <w:r w:rsidRPr="006B1C6B">
        <w:t xml:space="preserve">Tijdens de </w:t>
      </w:r>
      <w:r>
        <w:t xml:space="preserve">uitvoering van de opdracht </w:t>
      </w:r>
      <w:r w:rsidRPr="006B1C6B">
        <w:t xml:space="preserve">kunnen zich situaties voordoen die leiden tot een </w:t>
      </w:r>
      <w:r>
        <w:t>wijziging van de opdracht of van opdrachtnemer. Mocht een dergelijke situatie zich voordoen, geldt daarvoor dat deze niet tot een wijziging kan leiden:</w:t>
      </w:r>
    </w:p>
    <w:p w14:paraId="58A4B0C6" w14:textId="77777777" w:rsidR="00F773B6" w:rsidRDefault="00F773B6" w:rsidP="00F773B6">
      <w:pPr>
        <w:pStyle w:val="Lijstalinea"/>
        <w:numPr>
          <w:ilvl w:val="0"/>
          <w:numId w:val="69"/>
        </w:numPr>
        <w:ind w:left="284" w:hanging="284"/>
      </w:pPr>
      <w:r>
        <w:t>Zonder toestemming van Invest-NL; en/of</w:t>
      </w:r>
    </w:p>
    <w:p w14:paraId="411E7FCF" w14:textId="77777777" w:rsidR="00F773B6" w:rsidRPr="001720DC" w:rsidRDefault="00F773B6" w:rsidP="00F773B6">
      <w:pPr>
        <w:pStyle w:val="Lijstalinea"/>
        <w:numPr>
          <w:ilvl w:val="0"/>
          <w:numId w:val="69"/>
        </w:numPr>
        <w:ind w:left="284" w:hanging="284"/>
      </w:pPr>
      <w:r>
        <w:t>Als een dergelijke wijziging in strijd is met de Aanbestedingswet 2012.</w:t>
      </w:r>
    </w:p>
    <w:p w14:paraId="72FCDD7E" w14:textId="65A6BD04" w:rsidR="00BA5CD0" w:rsidRPr="00BA5CD0" w:rsidRDefault="00F773B6" w:rsidP="00BA5CD0">
      <w:r w:rsidRPr="006B1C6B">
        <w:t>Als</w:t>
      </w:r>
      <w:r>
        <w:t xml:space="preserve"> </w:t>
      </w:r>
      <w:r w:rsidRPr="006B1C6B">
        <w:t xml:space="preserve">een wijziging optreedt terwijl sprake is van de situatie onder a. en/of onder b., zijn wij gerechtigd de </w:t>
      </w:r>
      <w:r>
        <w:t xml:space="preserve">opdracht te beëindigen en/of de </w:t>
      </w:r>
      <w:r w:rsidRPr="006B1C6B">
        <w:t>overeenkomst te ontbinden</w:t>
      </w:r>
      <w:r>
        <w:t>.</w:t>
      </w:r>
    </w:p>
    <w:sectPr w:rsidR="00BA5CD0" w:rsidRPr="00BA5CD0" w:rsidSect="005C0E1B">
      <w:headerReference w:type="even" r:id="rId31"/>
      <w:footerReference w:type="default" r:id="rId32"/>
      <w:pgSz w:w="11906" w:h="16838" w:code="9"/>
      <w:pgMar w:top="1134" w:right="1134" w:bottom="1134" w:left="1134" w:header="709" w:footer="709" w:gutter="0"/>
      <w:paperSrc w:first="1" w:other="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2C998" w14:textId="77777777" w:rsidR="00C07CBF" w:rsidRDefault="00C07CBF" w:rsidP="00362C83">
      <w:pPr>
        <w:spacing w:line="240" w:lineRule="auto"/>
      </w:pPr>
      <w:r>
        <w:separator/>
      </w:r>
    </w:p>
  </w:endnote>
  <w:endnote w:type="continuationSeparator" w:id="0">
    <w:p w14:paraId="111173FC" w14:textId="77777777" w:rsidR="00C07CBF" w:rsidRDefault="00C07CBF" w:rsidP="00362C83">
      <w:pPr>
        <w:spacing w:line="240" w:lineRule="auto"/>
      </w:pPr>
      <w:r>
        <w:continuationSeparator/>
      </w:r>
    </w:p>
  </w:endnote>
  <w:endnote w:type="continuationNotice" w:id="1">
    <w:p w14:paraId="12F737B4" w14:textId="77777777" w:rsidR="00C07CBF" w:rsidRDefault="00C07C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IBM Plex Sans">
    <w:altName w:val="Cambria"/>
    <w:charset w:val="00"/>
    <w:family w:val="swiss"/>
    <w:pitch w:val="variable"/>
    <w:sig w:usb0="A00002EF" w:usb1="5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D5749" w14:textId="77777777" w:rsidR="005B671D" w:rsidRDefault="005B671D">
    <w:pPr>
      <w:pStyle w:val="Voettekst"/>
    </w:pPr>
    <w:r>
      <w:rPr>
        <w:noProof/>
        <w:lang w:eastAsia="nl-NL"/>
      </w:rPr>
      <mc:AlternateContent>
        <mc:Choice Requires="wps">
          <w:drawing>
            <wp:anchor distT="0" distB="0" distL="114300" distR="114300" simplePos="0" relativeHeight="251658243" behindDoc="0" locked="0" layoutInCell="1" allowOverlap="1" wp14:anchorId="5A44F6DF" wp14:editId="22BF9E0F">
              <wp:simplePos x="0" y="0"/>
              <wp:positionH relativeFrom="page">
                <wp:posOffset>5598795</wp:posOffset>
              </wp:positionH>
              <wp:positionV relativeFrom="page">
                <wp:posOffset>9977120</wp:posOffset>
              </wp:positionV>
              <wp:extent cx="1774800" cy="288000"/>
              <wp:effectExtent l="0" t="0" r="0" b="0"/>
              <wp:wrapNone/>
              <wp:docPr id="8" name="Tekstvak 8"/>
              <wp:cNvGraphicFramePr/>
              <a:graphic xmlns:a="http://schemas.openxmlformats.org/drawingml/2006/main">
                <a:graphicData uri="http://schemas.microsoft.com/office/word/2010/wordprocessingShape">
                  <wps:wsp>
                    <wps:cNvSpPr txBox="1"/>
                    <wps:spPr>
                      <a:xfrm>
                        <a:off x="0" y="0"/>
                        <a:ext cx="1774800" cy="288000"/>
                      </a:xfrm>
                      <a:prstGeom prst="rect">
                        <a:avLst/>
                      </a:prstGeom>
                      <a:noFill/>
                      <a:ln w="6350">
                        <a:noFill/>
                      </a:ln>
                    </wps:spPr>
                    <wps:txbx>
                      <w:txbxContent>
                        <w:tbl>
                          <w:tblPr>
                            <w:tblStyle w:val="DSTableClear"/>
                            <w:tblW w:w="0" w:type="auto"/>
                            <w:tblLook w:val="04A0" w:firstRow="1" w:lastRow="0" w:firstColumn="1" w:lastColumn="0" w:noHBand="0" w:noVBand="1"/>
                          </w:tblPr>
                          <w:tblGrid>
                            <w:gridCol w:w="2787"/>
                          </w:tblGrid>
                          <w:tr w:rsidR="005B671D" w:rsidRPr="00E91AA3" w14:paraId="0C5B8DC2" w14:textId="77777777">
                            <w:tc>
                              <w:tcPr>
                                <w:tcW w:w="2787" w:type="dxa"/>
                              </w:tcPr>
                              <w:p w14:paraId="1840E345" w14:textId="5708461B" w:rsidR="005B671D" w:rsidRPr="00E91AA3" w:rsidRDefault="005B671D">
                                <w:pPr>
                                  <w:pStyle w:val="DSNormal12ptNoSpacing"/>
                                </w:pPr>
                                <w:bookmarkStart w:id="4" w:name="bmBULocation_payoff" w:colFirst="0" w:colLast="0"/>
                              </w:p>
                            </w:tc>
                          </w:tr>
                          <w:bookmarkEnd w:id="4"/>
                        </w:tbl>
                        <w:p w14:paraId="2F5A0E17" w14:textId="77777777" w:rsidR="005B671D" w:rsidRPr="00A718DE" w:rsidRDefault="005B671D" w:rsidP="005B671D">
                          <w:pPr>
                            <w:pStyle w:val="DSNorm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4F6DF" id="_x0000_t202" coordsize="21600,21600" o:spt="202" path="m,l,21600r21600,l21600,xe">
              <v:stroke joinstyle="miter"/>
              <v:path gradientshapeok="t" o:connecttype="rect"/>
            </v:shapetype>
            <v:shape id="Tekstvak 8" o:spid="_x0000_s1028" type="#_x0000_t202" style="position:absolute;margin-left:440.85pt;margin-top:785.6pt;width:139.75pt;height:22.7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1YyCgIAABwEAAAOAAAAZHJzL2Uyb0RvYy54bWysU11v0zAUfUfiP1h+p0kLbFXUdCqbipCq&#10;bVKH9uw6dhPJ8TXXbpPy67l2mhYNnhAvzonv97nHi7u+Neyo0DdgSz6d5JwpK6Fq7L7k31/WH+ac&#10;+SBsJQxYVfKT8vxu+f7donOFmkENplLIKIn1RedKXofgiizzslat8BNwypJRA7Yi0C/uswpFR9lb&#10;k83y/CbrACuHIJX3dPswGPky5ddayfCktVeBmZJTbyGdmM5dPLPlQhR7FK5u5LkN8Q9dtKKxVPSS&#10;6kEEwQ7Y/JGqbSSCBx0mEtoMtG6kSjPQNNP8zTTbWjiVZiFyvLvQ5P9fWvl43LpnZKH/Aj0tMBLS&#10;OV94uozz9Brb+KVOGdmJwtOFNtUHJmPQ7e2neU4mSbbZnGDiNbtGO/Thq4KWRVBypLUktsRx4wNV&#10;JNfRJRazsG6MSasxlnUlv/n4OU8BFwtFGEuB114jCv2uPw+wg+pEcyEMK/dOrhsqvhE+PAukHVO/&#10;pNvwRIc2QEXgjDirAX/+7T76E/Vk5awjzZTc/zgIVJyZb5aWEgU2AhzBbgT20N4DyXBKL8LJBCkA&#10;gxmhRmhfSc6rWIVMwkqqVfIwwvswKJeeg1SrVXIiGTkRNnbrZEwd6YtUvvSvAt2Z70CbeoRRTaJ4&#10;Q/vgOxC/OgTQTdpJJHRg8cwzSTCt6vxcosZ//09e10e9/AUAAP//AwBQSwMEFAAGAAgAAAAhADMb&#10;GYPhAAAADgEAAA8AAABkcnMvZG93bnJldi54bWxMj0tPwzAQhO9I/AdrkbhRx5VwozROhXjceJRC&#10;Jbg5sUki7HVkO2n49zgnuM1qPs3OlLvZGjJpH3qHAtgqA6KxcarHVsD728NVDiREiUoah1rAjw6w&#10;q87PSlkod8JXPR1iS1IIhkIK6GIcCkpD02krw8oNGpP35byVMZ2+pcrLUwq3hq6zjFMre0wfOjno&#10;204334fRCjAfwT/WWfyc7tqnuH+h4/GePQtxeTHfbIFEPcc/GJb6qTpUqVPtRlSBGAF5zjYJTcb1&#10;hq2BLAjji6qT4oxzoFVJ/8+ofgEAAP//AwBQSwECLQAUAAYACAAAACEAtoM4kv4AAADhAQAAEwAA&#10;AAAAAAAAAAAAAAAAAAAAW0NvbnRlbnRfVHlwZXNdLnhtbFBLAQItABQABgAIAAAAIQA4/SH/1gAA&#10;AJQBAAALAAAAAAAAAAAAAAAAAC8BAABfcmVscy8ucmVsc1BLAQItABQABgAIAAAAIQBZs1YyCgIA&#10;ABwEAAAOAAAAAAAAAAAAAAAAAC4CAABkcnMvZTJvRG9jLnhtbFBLAQItABQABgAIAAAAIQAzGxmD&#10;4QAAAA4BAAAPAAAAAAAAAAAAAAAAAGQEAABkcnMvZG93bnJldi54bWxQSwUGAAAAAAQABADzAAAA&#10;cgUAAAAA&#10;" filled="f" stroked="f" strokeweight=".5pt">
              <v:textbox inset="0,0,0,0">
                <w:txbxContent>
                  <w:tbl>
                    <w:tblPr>
                      <w:tblStyle w:val="DSTableClear"/>
                      <w:tblW w:w="0" w:type="auto"/>
                      <w:tblLook w:val="04A0" w:firstRow="1" w:lastRow="0" w:firstColumn="1" w:lastColumn="0" w:noHBand="0" w:noVBand="1"/>
                    </w:tblPr>
                    <w:tblGrid>
                      <w:gridCol w:w="2787"/>
                    </w:tblGrid>
                    <w:tr w:rsidR="005B671D" w:rsidRPr="00E91AA3" w14:paraId="0C5B8DC2" w14:textId="77777777">
                      <w:tc>
                        <w:tcPr>
                          <w:tcW w:w="2787" w:type="dxa"/>
                        </w:tcPr>
                        <w:p w14:paraId="1840E345" w14:textId="5708461B" w:rsidR="005B671D" w:rsidRPr="00E91AA3" w:rsidRDefault="005B671D">
                          <w:pPr>
                            <w:pStyle w:val="DSNormal12ptNoSpacing"/>
                          </w:pPr>
                          <w:bookmarkStart w:id="5" w:name="bmBULocation_payoff" w:colFirst="0" w:colLast="0"/>
                        </w:p>
                      </w:tc>
                    </w:tr>
                    <w:bookmarkEnd w:id="5"/>
                  </w:tbl>
                  <w:p w14:paraId="2F5A0E17" w14:textId="77777777" w:rsidR="005B671D" w:rsidRPr="00A718DE" w:rsidRDefault="005B671D" w:rsidP="005B671D">
                    <w:pPr>
                      <w:pStyle w:val="DSNormalNoSpacing"/>
                    </w:pPr>
                  </w:p>
                </w:txbxContent>
              </v:textbox>
              <w10:wrap anchorx="page" anchory="page"/>
            </v:shape>
          </w:pict>
        </mc:Fallback>
      </mc:AlternateContent>
    </w:r>
    <w:r>
      <w:rPr>
        <w:noProof/>
        <w:lang w:eastAsia="nl-NL"/>
      </w:rPr>
      <mc:AlternateContent>
        <mc:Choice Requires="wps">
          <w:drawing>
            <wp:anchor distT="0" distB="0" distL="114300" distR="114300" simplePos="0" relativeHeight="251658242" behindDoc="1" locked="1" layoutInCell="1" allowOverlap="1" wp14:anchorId="2C1F5F25" wp14:editId="4A91E309">
              <wp:simplePos x="0" y="0"/>
              <wp:positionH relativeFrom="page">
                <wp:posOffset>0</wp:posOffset>
              </wp:positionH>
              <wp:positionV relativeFrom="page">
                <wp:posOffset>9563100</wp:posOffset>
              </wp:positionV>
              <wp:extent cx="7559675" cy="1439545"/>
              <wp:effectExtent l="0" t="0" r="3175" b="8255"/>
              <wp:wrapNone/>
              <wp:docPr id="9" name="Tekstvak 9"/>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3F711F53" w14:textId="77777777">
                            <w:tc>
                              <w:tcPr>
                                <w:tcW w:w="11900" w:type="dxa"/>
                                <w:vAlign w:val="bottom"/>
                              </w:tcPr>
                              <w:p w14:paraId="74536C5D" w14:textId="77777777" w:rsidR="005B671D" w:rsidRDefault="005B671D">
                                <w:pPr>
                                  <w:pStyle w:val="Geenafstand"/>
                                </w:pPr>
                                <w:bookmarkStart w:id="6" w:name="bmBULocation_logo_footer" w:colFirst="0" w:colLast="0"/>
                                <w:r>
                                  <w:rPr>
                                    <w:noProof/>
                                  </w:rPr>
                                  <w:drawing>
                                    <wp:inline distT="0" distB="0" distL="0" distR="0" wp14:anchorId="4939C383" wp14:editId="480E459E">
                                      <wp:extent cx="7560360" cy="828300"/>
                                      <wp:effectExtent l="0" t="0" r="0" b="0"/>
                                      <wp:docPr id="1344713552" name="Afbeelding 134471355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6"/>
                        </w:tbl>
                        <w:p w14:paraId="71CB9096"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F5F25" id="Tekstvak 9" o:spid="_x0000_s1029" type="#_x0000_t202" style="position:absolute;margin-left:0;margin-top:753pt;width:595.25pt;height:113.3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fiYwIAADUFAAAOAAAAZHJzL2Uyb0RvYy54bWysVN9v2jAQfp+0/8Hy+xpoC10RoWJUnSah&#10;tlo79dk4NkRzfN7ZkLC/vmcngYrtpdNenIvvu+9+e3rTVIbtFPoSbM6HZwPOlJVQlHad8x/Pd58+&#10;c+aDsIUwYFXO98rzm9nHD9PaTdQ5bMAUChmRWD+pXc43IbhJlnm5UZXwZ+CUJaUGrESgX1xnBYqa&#10;2CuTnQ8G46wGLByCVN7T7W2r5LPEr7WS4UFrrwIzOafYQjoxnat4ZrOpmKxRuE0puzDEP0RRidKS&#10;0wPVrQiCbbH8g6oqJYIHHc4kVBloXUqVcqBshoOTbJ42wqmUCxXHu0OZ/P+jlfe7J/eILDRfoKEG&#10;xoLUzk88XcZ8Go1V/FKkjPRUwv2hbKoJTNLl1Wh0Pb4acSZJN7y8uB5djiJPdjR36MNXBRWLQs6R&#10;+pLKJXZLH1poD4neLNyVxqTeGMvqnI8vRoNkcNAQubERq1KXO5pj6EkKe6MixtjvSrOySBnEizRf&#10;amGQ7QRNhpBS2ZCST7yEjihNQbzHsMMfo3qPcZtH7xlsOBhXpQVM2Z+EXfzsQ9Ytnmr+Ju8ohmbV&#10;UOJvOruCYk8NR2h3wTt5V1JTlsKHR4E0/NRjWujwQIc2QMWHTuJsA/j7b/cRTzNJWs5qWqac+19b&#10;gYoz883StMbN6wXshVUv2G21AOrCkJ4KJ5NIBhhML2qE6oX2fB69kEpYSb5yvurFRWhXmt4Jqebz&#10;BKL9ciIs7ZOTkTo2JY7Yc/Mi0HVzGGiE76FfMzE5GccWGy0tzLcBdJlmNda1rWJXb9rNNO3dOxKX&#10;/+1/Qh1fu9krAAAA//8DAFBLAwQUAAYACAAAACEAWk8IxuEAAAALAQAADwAAAGRycy9kb3ducmV2&#10;LnhtbEyPzU7DMBCE70i8g7VI3KidVklpiFMhKoSQONBCOTvxkkSN7Sh2fsrTsz3BbXZnNftNtp1N&#10;y0bsfeOshGghgKEtnW5sJeHz4/nuHpgPymrVOosSzuhhm19fZSrVbrJ7HA+hYhRifaok1CF0Kee+&#10;rNEov3AdWvK+XW9UoLGvuO7VROGm5UshEm5UY+lDrTp8qrE8HQYj4f2nOCZvX8N52r3uxj2eXoY4&#10;Wkl5ezM/PgALOIe/Y7jgEzrkxFS4wWrPWglUJNA2Fgmpix9tRAysILVeLdfA84z/75D/AgAA//8D&#10;AFBLAQItABQABgAIAAAAIQC2gziS/gAAAOEBAAATAAAAAAAAAAAAAAAAAAAAAABbQ29udGVudF9U&#10;eXBlc10ueG1sUEsBAi0AFAAGAAgAAAAhADj9If/WAAAAlAEAAAsAAAAAAAAAAAAAAAAALwEAAF9y&#10;ZWxzLy5yZWxzUEsBAi0AFAAGAAgAAAAhAGQF1+JjAgAANQUAAA4AAAAAAAAAAAAAAAAALgIAAGRy&#10;cy9lMm9Eb2MueG1sUEsBAi0AFAAGAAgAAAAhAFpPCMbhAAAACwEAAA8AAAAAAAAAAAAAAAAAvQQA&#10;AGRycy9kb3ducmV2LnhtbFBLBQYAAAAABAAEAPMAAADL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3F711F53" w14:textId="77777777">
                      <w:tc>
                        <w:tcPr>
                          <w:tcW w:w="11900" w:type="dxa"/>
                          <w:vAlign w:val="bottom"/>
                        </w:tcPr>
                        <w:p w14:paraId="74536C5D" w14:textId="77777777" w:rsidR="005B671D" w:rsidRDefault="005B671D">
                          <w:pPr>
                            <w:pStyle w:val="Geenafstand"/>
                          </w:pPr>
                          <w:bookmarkStart w:id="7" w:name="bmBULocation_logo_footer" w:colFirst="0" w:colLast="0"/>
                          <w:r>
                            <w:rPr>
                              <w:noProof/>
                            </w:rPr>
                            <w:drawing>
                              <wp:inline distT="0" distB="0" distL="0" distR="0" wp14:anchorId="4939C383" wp14:editId="480E459E">
                                <wp:extent cx="7560360" cy="828300"/>
                                <wp:effectExtent l="0" t="0" r="0" b="0"/>
                                <wp:docPr id="1344713552" name="Afbeelding 134471355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7"/>
                  </w:tbl>
                  <w:p w14:paraId="71CB9096" w14:textId="77777777" w:rsidR="005B671D" w:rsidRPr="00CD6874" w:rsidRDefault="005B671D" w:rsidP="005B671D"/>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EB7EA" w14:textId="754BE7D3" w:rsidR="00F57554" w:rsidRPr="0045046F" w:rsidRDefault="005B671D" w:rsidP="00FB7A01">
    <w:pPr>
      <w:pStyle w:val="Voettekst"/>
      <w:tabs>
        <w:tab w:val="clear" w:pos="4680"/>
        <w:tab w:val="clear" w:pos="9360"/>
        <w:tab w:val="center" w:pos="4819"/>
      </w:tabs>
      <w:jc w:val="right"/>
    </w:pPr>
    <w:r>
      <w:rPr>
        <w:noProof/>
        <w:lang w:eastAsia="nl-NL"/>
      </w:rPr>
      <mc:AlternateContent>
        <mc:Choice Requires="wps">
          <w:drawing>
            <wp:anchor distT="0" distB="0" distL="114300" distR="114300" simplePos="0" relativeHeight="251658244" behindDoc="1" locked="1" layoutInCell="1" allowOverlap="1" wp14:anchorId="244D2AB2" wp14:editId="3F6BC3DC">
              <wp:simplePos x="0" y="0"/>
              <wp:positionH relativeFrom="page">
                <wp:posOffset>7620</wp:posOffset>
              </wp:positionH>
              <wp:positionV relativeFrom="page">
                <wp:posOffset>9558655</wp:posOffset>
              </wp:positionV>
              <wp:extent cx="7559675" cy="1439545"/>
              <wp:effectExtent l="0" t="0" r="3175" b="8255"/>
              <wp:wrapNone/>
              <wp:docPr id="6" name="Tekstvak 6"/>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0D6A2227" w14:textId="77777777">
                            <w:tc>
                              <w:tcPr>
                                <w:tcW w:w="11900" w:type="dxa"/>
                                <w:vAlign w:val="bottom"/>
                              </w:tcPr>
                              <w:p w14:paraId="630D39AA" w14:textId="77777777" w:rsidR="005B671D" w:rsidRDefault="005B671D">
                                <w:pPr>
                                  <w:pStyle w:val="Geenafstand"/>
                                </w:pPr>
                                <w:bookmarkStart w:id="90" w:name="bmBULocation_logo_footer_2" w:colFirst="0" w:colLast="0"/>
                                <w:r>
                                  <w:rPr>
                                    <w:noProof/>
                                  </w:rPr>
                                  <w:drawing>
                                    <wp:inline distT="0" distB="0" distL="0" distR="0" wp14:anchorId="538B3513" wp14:editId="1E80007B">
                                      <wp:extent cx="7560360" cy="828300"/>
                                      <wp:effectExtent l="0" t="0" r="0" b="0"/>
                                      <wp:docPr id="10" name="Afbeelding 10"/>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90"/>
                        </w:tbl>
                        <w:p w14:paraId="3BACDB28"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D2AB2" id="_x0000_t202" coordsize="21600,21600" o:spt="202" path="m,l,21600r21600,l21600,xe">
              <v:stroke joinstyle="miter"/>
              <v:path gradientshapeok="t" o:connecttype="rect"/>
            </v:shapetype>
            <v:shape id="Tekstvak 6" o:spid="_x0000_s1032" type="#_x0000_t202" style="position:absolute;left:0;text-align:left;margin-left:.6pt;margin-top:752.65pt;width:595.25pt;height:113.3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FTZQIAADUFAAAOAAAAZHJzL2Uyb0RvYy54bWysVN9v2jAQfp+0/8Hy+xpoga6IUDGqTpNQ&#10;W62d+mwcG6I5Pu9sSNhf37OTQNXtpdNenIvvu+9+e3bdVIbtFfoSbM6HZwPOlJVQlHaT8x9Pt58+&#10;c+aDsIUwYFXOD8rz6/nHD7PaTdU5bMEUChmRWD+tXc63Ibhplnm5VZXwZ+CUJaUGrESgX9xkBYqa&#10;2CuTnQ8Gk6wGLByCVN7T7U2r5PPEr7WS4V5rrwIzOafYQjoxnet4ZvOZmG5QuG0puzDEP0RRidKS&#10;0yPVjQiC7bD8g6oqJYIHHc4kVBloXUqVcqBshoM32TxuhVMpFyqOd8cy+f9HK+/2j+4BWWi+QEMN&#10;jAWpnZ96uoz5NBqr+KVIGemphIdj2VQTmKTLy/H4anI55kySbji6uBqPxpEnO5k79OGrgopFIedI&#10;fUnlEvuVDy20h0RvFm5LY1JvjGV1zicX40EyOGqI3NiIVanLHc0p9CSFg1ERY+x3pVlZpAziRZov&#10;tTTI9oImQ0ipbEjJJ15CR5SmIN5j2OFPUb3HuM2j9ww2HI2r0gKm7N+EXfzsQ9Ytnmr+Ku8ohmbd&#10;UOI5H/WdXUNxoIYjtLvgnbwtqSkr4cODQBp+6jEtdLinQxug4kMncbYF/P23+4inmSQtZzUtU879&#10;r51AxZn5Zmla4+b1AvbCuhfsrloCdWFIT4WTSSQDDKYXNUL1THu+iF5IJawkXzlf9+IytCtN74RU&#10;i0UC0X45EVb20clIHZsSR+ypeRboujkMNMJ30K+ZmL4ZxxYbLS0sdgF0mWY11rWtYldv2s007d07&#10;Epf/9X9CnV67+QsAAAD//wMAUEsDBBQABgAIAAAAIQCoj2TM4gAAAAwBAAAPAAAAZHJzL2Rvd25y&#10;ZXYueG1sTI9LT8MwEITvSPwHa5G4UTuJ0kKIUyEqhJA40PI4O/GSRI3tKHYe5dezPcFpdzSj2W/z&#10;7WI6NuHgW2clRCsBDG3ldGtrCR/vTze3wHxQVqvOWZRwQg/b4vIiV5l2s93jdAg1oxLrMyWhCaHP&#10;OPdVg0b5levRkvftBqMCyaHmelAzlZuOx0KsuVGtpQuN6vGxwep4GI2Et5/yc/36NZ7m3ctu2uPx&#10;eUyjRMrrq+XhHljAJfyF4YxP6FAQU+lGqz3rSMcUpJGKNAF2DkR30QZYSdsmiQXwIuf/nyh+AQAA&#10;//8DAFBLAQItABQABgAIAAAAIQC2gziS/gAAAOEBAAATAAAAAAAAAAAAAAAAAAAAAABbQ29udGVu&#10;dF9UeXBlc10ueG1sUEsBAi0AFAAGAAgAAAAhADj9If/WAAAAlAEAAAsAAAAAAAAAAAAAAAAALwEA&#10;AF9yZWxzLy5yZWxzUEsBAi0AFAAGAAgAAAAhAOE8YVNlAgAANQUAAA4AAAAAAAAAAAAAAAAALgIA&#10;AGRycy9lMm9Eb2MueG1sUEsBAi0AFAAGAAgAAAAhAKiPZMziAAAADAEAAA8AAAAAAAAAAAAAAAAA&#10;vwQAAGRycy9kb3ducmV2LnhtbFBLBQYAAAAABAAEAPMAAADO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0D6A2227" w14:textId="77777777">
                      <w:tc>
                        <w:tcPr>
                          <w:tcW w:w="11900" w:type="dxa"/>
                          <w:vAlign w:val="bottom"/>
                        </w:tcPr>
                        <w:p w14:paraId="630D39AA" w14:textId="77777777" w:rsidR="005B671D" w:rsidRDefault="005B671D">
                          <w:pPr>
                            <w:pStyle w:val="Geenafstand"/>
                          </w:pPr>
                          <w:bookmarkStart w:id="91" w:name="bmBULocation_logo_footer_2" w:colFirst="0" w:colLast="0"/>
                          <w:r>
                            <w:rPr>
                              <w:noProof/>
                            </w:rPr>
                            <w:drawing>
                              <wp:inline distT="0" distB="0" distL="0" distR="0" wp14:anchorId="538B3513" wp14:editId="1E80007B">
                                <wp:extent cx="7560360" cy="828300"/>
                                <wp:effectExtent l="0" t="0" r="0" b="0"/>
                                <wp:docPr id="10" name="Afbeelding 10"/>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91"/>
                  </w:tbl>
                  <w:p w14:paraId="3BACDB28" w14:textId="77777777" w:rsidR="005B671D" w:rsidRPr="00CD6874" w:rsidRDefault="005B671D" w:rsidP="005B671D"/>
                </w:txbxContent>
              </v:textbox>
              <w10:wrap anchorx="page" anchory="page"/>
              <w10:anchorlock/>
            </v:shape>
          </w:pict>
        </mc:Fallback>
      </mc:AlternateContent>
    </w:r>
    <w:r w:rsidR="00FB7A01">
      <w:tab/>
      <w:t xml:space="preserve">Pagina </w:t>
    </w:r>
    <w:r w:rsidR="00FB7A01">
      <w:fldChar w:fldCharType="begin"/>
    </w:r>
    <w:r w:rsidR="00FB7A01">
      <w:instrText>PAGE   \* MERGEFORMAT</w:instrText>
    </w:r>
    <w:r w:rsidR="00FB7A01">
      <w:fldChar w:fldCharType="separate"/>
    </w:r>
    <w:r w:rsidR="00FB7A01">
      <w:t>1</w:t>
    </w:r>
    <w:r w:rsidR="00FB7A01">
      <w:fldChar w:fldCharType="end"/>
    </w:r>
    <w:r w:rsidR="00EF64BC">
      <w:t>/</w:t>
    </w:r>
    <w:fldSimple w:instr="NUMPAGES   \* MERGEFORMAT">
      <w:r w:rsidR="00EF64BC">
        <w:rPr>
          <w:noProof/>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0ADBE" w14:textId="77777777" w:rsidR="00C07CBF" w:rsidRDefault="00C07CBF" w:rsidP="00362C83">
      <w:pPr>
        <w:spacing w:line="240" w:lineRule="auto"/>
      </w:pPr>
      <w:r>
        <w:separator/>
      </w:r>
    </w:p>
  </w:footnote>
  <w:footnote w:type="continuationSeparator" w:id="0">
    <w:p w14:paraId="580AF14D" w14:textId="77777777" w:rsidR="00C07CBF" w:rsidRDefault="00C07CBF" w:rsidP="00362C83">
      <w:pPr>
        <w:spacing w:line="240" w:lineRule="auto"/>
      </w:pPr>
      <w:r>
        <w:continuationSeparator/>
      </w:r>
    </w:p>
  </w:footnote>
  <w:footnote w:type="continuationNotice" w:id="1">
    <w:p w14:paraId="15CB06E6" w14:textId="77777777" w:rsidR="00C07CBF" w:rsidRDefault="00C07CBF">
      <w:pPr>
        <w:spacing w:after="0" w:line="240" w:lineRule="auto"/>
      </w:pPr>
    </w:p>
  </w:footnote>
  <w:footnote w:id="2">
    <w:p w14:paraId="6E11689D" w14:textId="720AD4E8" w:rsidR="009E786A" w:rsidRDefault="009E786A">
      <w:pPr>
        <w:pStyle w:val="Voetnoottekst"/>
      </w:pPr>
      <w:r>
        <w:rPr>
          <w:rStyle w:val="Voetnootmarkering"/>
        </w:rPr>
        <w:footnoteRef/>
      </w:r>
      <w:r>
        <w:t xml:space="preserve"> </w:t>
      </w:r>
      <w:r w:rsidRPr="00F47F03">
        <w:t xml:space="preserve">Onder soortgelijke omvang als Invest-NL verstaan we een </w:t>
      </w:r>
      <w:r w:rsidR="008E28FB">
        <w:t>(</w:t>
      </w:r>
      <w:r w:rsidRPr="00F47F03">
        <w:t>overheids</w:t>
      </w:r>
      <w:r w:rsidR="008E28FB">
        <w:t>)</w:t>
      </w:r>
      <w:r w:rsidRPr="00F47F03">
        <w:t>organisatie met minimaal 140 medewerkers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9E1B6" w14:textId="089DD8EA" w:rsidR="004B5F29" w:rsidRPr="004B5F29" w:rsidRDefault="004B5F29" w:rsidP="004B5F29">
    <w:pPr>
      <w:pStyle w:val="Geenafstand"/>
    </w:pPr>
    <w:r w:rsidRPr="004B5F29">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C1E0B" w14:textId="03BB4055" w:rsidR="005B671D" w:rsidRDefault="005B671D" w:rsidP="00AF5B4C">
    <w:pPr>
      <w:pStyle w:val="Geenafstand"/>
    </w:pPr>
    <w:r>
      <w:rPr>
        <w:noProof/>
      </w:rPr>
      <mc:AlternateContent>
        <mc:Choice Requires="wps">
          <w:drawing>
            <wp:anchor distT="0" distB="0" distL="114300" distR="114300" simplePos="0" relativeHeight="251658241" behindDoc="0" locked="0" layoutInCell="1" allowOverlap="1" wp14:anchorId="59BFACE1" wp14:editId="2958210F">
              <wp:simplePos x="0" y="0"/>
              <wp:positionH relativeFrom="page">
                <wp:align>left</wp:align>
              </wp:positionH>
              <wp:positionV relativeFrom="page">
                <wp:align>top</wp:align>
              </wp:positionV>
              <wp:extent cx="7534800" cy="10677600"/>
              <wp:effectExtent l="0" t="0" r="9525" b="9525"/>
              <wp:wrapNone/>
              <wp:docPr id="4" name="Tekstvak 4"/>
              <wp:cNvGraphicFramePr/>
              <a:graphic xmlns:a="http://schemas.openxmlformats.org/drawingml/2006/main">
                <a:graphicData uri="http://schemas.microsoft.com/office/word/2010/wordprocessingShape">
                  <wps:wsp>
                    <wps:cNvSpPr txBox="1"/>
                    <wps:spPr>
                      <a:xfrm>
                        <a:off x="0" y="0"/>
                        <a:ext cx="7534800" cy="10677600"/>
                      </a:xfrm>
                      <a:prstGeom prst="rect">
                        <a:avLst/>
                      </a:prstGeom>
                      <a:noFill/>
                      <a:ln w="6350">
                        <a:noFill/>
                      </a:ln>
                    </wps:spPr>
                    <wps:txbx>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tc>
                              <w:tcPr>
                                <w:tcW w:w="11907" w:type="dxa"/>
                              </w:tcPr>
                              <w:p w14:paraId="4A73A134" w14:textId="77777777" w:rsidR="005B671D" w:rsidRPr="00CD3798" w:rsidRDefault="005B671D">
                                <w:bookmarkStart w:id="8" w:name="bmFrontPage" w:colFirst="0" w:colLast="0"/>
                                <w:bookmarkStart w:id="9" w:name="bmBULocation_logo_report1" w:colFirst="0" w:colLast="0"/>
                                <w:r>
                                  <w:rPr>
                                    <w:noProof/>
                                  </w:rPr>
                                  <w:drawing>
                                    <wp:inline distT="0" distB="0" distL="0" distR="0" wp14:anchorId="66918DBF" wp14:editId="78F7BFEF">
                                      <wp:extent cx="7559055" cy="10692406"/>
                                      <wp:effectExtent l="0" t="0" r="0" b="0"/>
                                      <wp:docPr id="346270214" name="Afbeelding 346270214"/>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8"/>
                          <w:bookmarkEnd w:id="9"/>
                        </w:tbl>
                        <w:p w14:paraId="76B1D18E" w14:textId="77777777" w:rsidR="005B671D" w:rsidRDefault="005B671D" w:rsidP="005B671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FACE1" id="_x0000_t202" coordsize="21600,21600" o:spt="202" path="m,l,21600r21600,l21600,xe">
              <v:stroke joinstyle="miter"/>
              <v:path gradientshapeok="t" o:connecttype="rect"/>
            </v:shapetype>
            <v:shape id="Tekstvak 4" o:spid="_x0000_s1030" type="#_x0000_t202" style="position:absolute;margin-left:0;margin-top:0;width:593.3pt;height:840.75pt;z-index:25165824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2NEwIAACUEAAAOAAAAZHJzL2Uyb0RvYy54bWysU01vGjEQvVfqf7B8L7uQBqIVS0QTUVVC&#10;SSRS5Wy8Nqzk9bhjwy799R17WajSnqpe7LFnPB/vPc/vu8awo0Jfgy35eJRzpqyEqra7kn9/XX26&#10;48wHYSthwKqSn5Tn94uPH+atK9QE9mAqhYySWF+0ruT7EFyRZV7uVSP8CJyy5NSAjQh0xF1WoWgp&#10;e2OySZ5PsxawcghSeU+3j72TL1J+rZUMz1p7FZgpOfUW0opp3cY1W8xFsUPh9rU8tyH+oYtG1JaK&#10;XlI9iiDYAes/UjW1RPCgw0hCk4HWtVRpBppmnL+bZrMXTqVZCBzvLjD5/5dWPh037gVZ6L5ARwRG&#10;QFrnC0+XcZ5OYxN36pSRnyA8XWBTXWCSLme3N5/vcnJJ8o3z6Ww2pRMlyq7vHfrwVUHDolFyJGIS&#10;XuK49qEPHUJiOQur2phEjrGsLfn05jZPDy4eSm4s1bh2G63QbTtWVyWfDJNsoTrRgAg9997JVU09&#10;rIUPLwKJbGqcBByeadEGqBacLc72gD//dh/jiQPyctaSeErufxwEKs7MN0vsRKUNBg7GdjDsoXkA&#10;0uOYvoaTyaQHGMxgaoTmjXS9jFXIJaykWiUPg/kQegnTv5BquUxBpCcnwtpunIypI4oR0dfuTaA7&#10;wx6IsicYZCWKd+j3sT3+y0MAXSdqIq49ime4SYuJ3PO/iWL//Zyirr978QsAAP//AwBQSwMEFAAG&#10;AAgAAAAhAMYWKTncAAAABwEAAA8AAABkcnMvZG93bnJldi54bWxMj81LxDAQxe+C/0MYwZubVrCU&#10;btNF/Lj5tasLekubsS02k5JMu/W/N+tFL8Mb3vDeb8rNYgcxow+9IwXpKgGB1DjTU6vg7fX+IgcR&#10;WJPRgyNU8I0BNtXpSakL4w60xXnHrYghFAqtoGMeCylD06HVYeVGpOh9Om81x9W30nh9iOF2kJdJ&#10;kkmre4oNnR7xpsPmazdZBcN78A91wh/zbfvIL89y2t+lT0qdny3XaxCMC/8dwxE/okMVmWo3kQli&#10;UBAf4d959NI8y0DUUWV5egWyKuV//uoHAAD//wMAUEsBAi0AFAAGAAgAAAAhALaDOJL+AAAA4QEA&#10;ABMAAAAAAAAAAAAAAAAAAAAAAFtDb250ZW50X1R5cGVzXS54bWxQSwECLQAUAAYACAAAACEAOP0h&#10;/9YAAACUAQAACwAAAAAAAAAAAAAAAAAvAQAAX3JlbHMvLnJlbHNQSwECLQAUAAYACAAAACEAq0zt&#10;jRMCAAAlBAAADgAAAAAAAAAAAAAAAAAuAgAAZHJzL2Uyb0RvYy54bWxQSwECLQAUAAYACAAAACEA&#10;xhYpOdwAAAAHAQAADwAAAAAAAAAAAAAAAABtBAAAZHJzL2Rvd25yZXYueG1sUEsFBgAAAAAEAAQA&#10;8wAAAHYFAAAAAA==&#10;" filled="f" stroked="f" strokeweight=".5pt">
              <v:textbox inset="0,0,0,0">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tc>
                        <w:tcPr>
                          <w:tcW w:w="11907" w:type="dxa"/>
                        </w:tcPr>
                        <w:p w14:paraId="4A73A134" w14:textId="77777777" w:rsidR="005B671D" w:rsidRPr="00CD3798" w:rsidRDefault="005B671D">
                          <w:bookmarkStart w:id="10" w:name="bmFrontPage" w:colFirst="0" w:colLast="0"/>
                          <w:bookmarkStart w:id="11" w:name="bmBULocation_logo_report1" w:colFirst="0" w:colLast="0"/>
                          <w:r>
                            <w:rPr>
                              <w:noProof/>
                            </w:rPr>
                            <w:drawing>
                              <wp:inline distT="0" distB="0" distL="0" distR="0" wp14:anchorId="66918DBF" wp14:editId="78F7BFEF">
                                <wp:extent cx="7559055" cy="10692406"/>
                                <wp:effectExtent l="0" t="0" r="0" b="0"/>
                                <wp:docPr id="346270214" name="Afbeelding 346270214"/>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10"/>
                    <w:bookmarkEnd w:id="11"/>
                  </w:tbl>
                  <w:p w14:paraId="76B1D18E" w14:textId="77777777" w:rsidR="005B671D" w:rsidRDefault="005B671D" w:rsidP="005B671D"/>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DSTableClear"/>
      <w:tblW w:w="5018" w:type="pct"/>
      <w:tblLook w:val="04A0" w:firstRow="1" w:lastRow="0" w:firstColumn="1" w:lastColumn="0" w:noHBand="0" w:noVBand="1"/>
    </w:tblPr>
    <w:tblGrid>
      <w:gridCol w:w="9673"/>
    </w:tblGrid>
    <w:tr w:rsidR="00F450AA" w:rsidRPr="001E1B42" w14:paraId="61232D0E" w14:textId="77777777">
      <w:trPr>
        <w:trHeight w:val="23"/>
      </w:trPr>
      <w:tc>
        <w:tcPr>
          <w:tcW w:w="7055" w:type="dxa"/>
        </w:tcPr>
        <w:p w14:paraId="1B6232D4" w14:textId="77777777" w:rsidR="00F450AA" w:rsidRPr="00E635A0" w:rsidRDefault="00F450AA" w:rsidP="000E2AAB">
          <w:pPr>
            <w:pStyle w:val="DSLocationData1"/>
          </w:pPr>
          <w:bookmarkStart w:id="89" w:name="cbmHeaderReport" w:colFirst="0" w:colLast="0"/>
          <w:r>
            <w:t>Invest-NL | Rapport</w:t>
          </w:r>
        </w:p>
        <w:p w14:paraId="2144A2B8" w14:textId="77777777" w:rsidR="00053BDE" w:rsidRDefault="00C6247F">
          <w:pPr>
            <w:pStyle w:val="DSLocationData1"/>
          </w:pPr>
          <w:r>
            <w:rPr>
              <w:rStyle w:val="DSLocationData4"/>
            </w:rPr>
            <w:t>Concept</w:t>
          </w:r>
          <w:r>
            <w:t xml:space="preserve"> | Amsterdam, 16 maart 2023</w:t>
          </w:r>
        </w:p>
      </w:tc>
    </w:tr>
  </w:tbl>
  <w:bookmarkEnd w:id="89"/>
  <w:p w14:paraId="1D84657A" w14:textId="77777777" w:rsidR="00F450AA" w:rsidRPr="00FA43A3" w:rsidRDefault="00F450AA" w:rsidP="000E2AAB">
    <w:r>
      <w:rPr>
        <w:noProof/>
      </w:rPr>
      <mc:AlternateContent>
        <mc:Choice Requires="wps">
          <w:drawing>
            <wp:anchor distT="0" distB="0" distL="114300" distR="114300" simplePos="0" relativeHeight="251658240" behindDoc="0" locked="1" layoutInCell="1" allowOverlap="1" wp14:anchorId="34F916D0" wp14:editId="52ED05A6">
              <wp:simplePos x="0" y="0"/>
              <wp:positionH relativeFrom="page">
                <wp:posOffset>5609590</wp:posOffset>
              </wp:positionH>
              <wp:positionV relativeFrom="page">
                <wp:posOffset>532765</wp:posOffset>
              </wp:positionV>
              <wp:extent cx="1666800" cy="9050400"/>
              <wp:effectExtent l="0" t="0" r="10160" b="0"/>
              <wp:wrapNone/>
              <wp:docPr id="3" name="Tekstvak 3"/>
              <wp:cNvGraphicFramePr/>
              <a:graphic xmlns:a="http://schemas.openxmlformats.org/drawingml/2006/main">
                <a:graphicData uri="http://schemas.microsoft.com/office/word/2010/wordprocessingShape">
                  <wps:wsp>
                    <wps:cNvSpPr txBox="1"/>
                    <wps:spPr>
                      <a:xfrm>
                        <a:off x="0" y="0"/>
                        <a:ext cx="1666800" cy="9050400"/>
                      </a:xfrm>
                      <a:prstGeom prst="rect">
                        <a:avLst/>
                      </a:prstGeom>
                      <a:noFill/>
                      <a:ln w="6350">
                        <a:noFill/>
                      </a:ln>
                    </wps:spPr>
                    <wps:txbx>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AE469A"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End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NUMPAGES  \* Arabic  \* MERGEFORMAT">
                                  <w:r w:rsidR="00080DDC">
                                    <w:t>4</w:t>
                                  </w:r>
                                </w:fldSimple>
                              </w:p>
                            </w:tc>
                          </w:tr>
                        </w:tbl>
                        <w:p w14:paraId="0BE756ED" w14:textId="77777777" w:rsidR="00F450AA" w:rsidRDefault="00F450AA" w:rsidP="000E2AA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34F916D0" id="_x0000_t202" coordsize="21600,21600" o:spt="202" path="m,l,21600r21600,l21600,xe">
              <v:stroke joinstyle="miter"/>
              <v:path gradientshapeok="t" o:connecttype="rect"/>
            </v:shapetype>
            <v:shape id="Tekstvak 3" o:spid="_x0000_s1031" type="#_x0000_t202" style="position:absolute;margin-left:441.7pt;margin-top:41.95pt;width:131.25pt;height:712.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G6EgIAACQEAAAOAAAAZHJzL2Uyb0RvYy54bWysU99v2yAQfp+0/wHxvthp16i14lRZq0yT&#10;orZSOvWZYIgtYY4dJHb21+/AcTJ1e5r2Agd33I/v+5jf961hB4W+AVvy6STnTFkJVWN3Jf/+uvp0&#10;y5kPwlbCgFUlPyrP7xcfP8w7V6grqMFUChklsb7oXMnrEFyRZV7WqhV+Ak5ZcmrAVgQ64i6rUHSU&#10;vTXZVZ7Psg6wcghSeU+3j4OTL1J+rZUMz1p7FZgpOfUW0opp3cY1W8xFsUPh6kae2hD/0EUrGktF&#10;z6keRRBsj80fqdpGInjQYSKhzUDrRqo0A00zzd9Ns6mFU2kWAse7M0z+/6WVT4eNe0EW+i/QE4ER&#10;kM75wtNlnKfX2MadOmXkJwiPZ9hUH5iMj2az2W1OLkm+u/wm/0wHypNdnjv04auClkWj5Ei8JLjE&#10;Ye3DEDqGxGoWVo0xiRtjWVfy2fVNnh6cPZTcWKpxaTZaod/2rKlKfj0OsoXqSPMhDNR7J1cN9bAW&#10;PrwIJK6pb9JveKZFG6BacLI4qwF//u0+xhMF5OWsI+2U3P/YC1ScmW+WyIlCGw0cje1o2H37ACTH&#10;Kf0MJ5NJDzCY0dQI7RvJehmrkEtYSbVKHkbzIQwKpm8h1XKZgkhOToS13TgZU0cUI6Kv/ZtAd4I9&#10;EGNPMKpKFO/QH2IH/Jf7ALpJ1ERcBxRPcJMUE7mnbxO1/vs5RV0+9+IXAAAA//8DAFBLAwQUAAYA&#10;CAAAACEAxgw9m+EAAAAMAQAADwAAAGRycy9kb3ducmV2LnhtbEyPy07DMBBF90j8gzVI7KidPlAa&#10;4lSIxw4KbUGCnRObJCIeR7aThr9nuoLdGc3VnTP5ZrIdG40PrUMJyUwAM1g53WIt4e3weJUCC1Gh&#10;Vp1DI+HHBNgU52e5yrQ74s6M+1gzKsGQKQlNjH3GeagaY1WYud4g7b6ctyrS6GuuvTpSue34XIhr&#10;blWLdKFRvblrTPW9H6yE7iP4p1LEz/G+fo6vL3x4f0i2Ul5eTLc3wKKZ4l8YTvqkDgU5lW5AHVgn&#10;IU0XS4oSLNbAToFkuSIqiVZiPQde5Pz/E8UvAAAA//8DAFBLAQItABQABgAIAAAAIQC2gziS/gAA&#10;AOEBAAATAAAAAAAAAAAAAAAAAAAAAABbQ29udGVudF9UeXBlc10ueG1sUEsBAi0AFAAGAAgAAAAh&#10;ADj9If/WAAAAlAEAAAsAAAAAAAAAAAAAAAAALwEAAF9yZWxzLy5yZWxzUEsBAi0AFAAGAAgAAAAh&#10;ABh2oboSAgAAJAQAAA4AAAAAAAAAAAAAAAAALgIAAGRycy9lMm9Eb2MueG1sUEsBAi0AFAAGAAgA&#10;AAAhAMYMPZvhAAAADAEAAA8AAAAAAAAAAAAAAAAAbAQAAGRycy9kb3ducmV2LnhtbFBLBQYAAAAA&#10;BAAEAPMAAAB6BQAAAAA=&#10;" filled="f" stroked="f" strokeweight=".5pt">
              <v:textbox inset="0,0,0,0">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4E22CE"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NUMPAGES  \* Arabic  \* MERGEFORMAT">
                            <w:r w:rsidR="00080DDC">
                              <w:t>4</w:t>
                            </w:r>
                          </w:fldSimple>
                        </w:p>
                      </w:tc>
                    </w:tr>
                  </w:tbl>
                  <w:p w14:paraId="0BE756ED" w14:textId="77777777" w:rsidR="00F450AA" w:rsidRDefault="00F450AA" w:rsidP="000E2AA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6012CE"/>
    <w:name w:val="List_Heading"/>
    <w:lvl w:ilvl="0">
      <w:start w:val="1"/>
      <w:numFmt w:val="decimal"/>
      <w:pStyle w:val="Lijstnummering"/>
      <w:lvlText w:val="%1."/>
      <w:lvlJc w:val="left"/>
      <w:pPr>
        <w:ind w:left="360" w:hanging="360"/>
      </w:pPr>
      <w:rPr>
        <w:rFonts w:hint="default"/>
      </w:rPr>
    </w:lvl>
  </w:abstractNum>
  <w:abstractNum w:abstractNumId="1" w15:restartNumberingAfterBreak="0">
    <w:nsid w:val="00DE7DD3"/>
    <w:multiLevelType w:val="multilevel"/>
    <w:tmpl w:val="458EEED8"/>
    <w:name w:val="ListNum_NumberedList_OpposingParty"/>
    <w:styleLink w:val="ListNumberedListOpposingParty"/>
    <w:lvl w:ilvl="0">
      <w:start w:val="1"/>
      <w:numFmt w:val="decimal"/>
      <w:pStyle w:val="DSNumberedListOpposingParty"/>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2" w15:restartNumberingAfterBreak="0">
    <w:nsid w:val="010A1771"/>
    <w:multiLevelType w:val="hybridMultilevel"/>
    <w:tmpl w:val="DE10B114"/>
    <w:lvl w:ilvl="0" w:tplc="45008D66">
      <w:start w:val="4"/>
      <w:numFmt w:val="bullet"/>
      <w:lvlText w:val="-"/>
      <w:lvlJc w:val="left"/>
      <w:pPr>
        <w:ind w:left="720" w:hanging="360"/>
      </w:pPr>
      <w:rPr>
        <w:rFonts w:ascii="IBM Plex Sans" w:eastAsiaTheme="minorHAnsi" w:hAnsi="IBM Plex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1A710AE"/>
    <w:multiLevelType w:val="multilevel"/>
    <w:tmpl w:val="BC243B26"/>
    <w:name w:val="List_Bullet_22"/>
    <w:lvl w:ilvl="0">
      <w:start w:val="1"/>
      <w:numFmt w:val="bullet"/>
      <w:lvlText w:val=""/>
      <w:lvlJc w:val="left"/>
      <w:pPr>
        <w:tabs>
          <w:tab w:val="num" w:pos="357"/>
        </w:tabs>
        <w:ind w:left="357" w:hanging="357"/>
      </w:pPr>
      <w:rPr>
        <w:rFonts w:ascii="Symbol" w:hAnsi="Symbol" w:hint="default"/>
        <w:color w:val="DF6359" w:themeColor="accent1"/>
      </w:rPr>
    </w:lvl>
    <w:lvl w:ilvl="1">
      <w:start w:val="1"/>
      <w:numFmt w:val="bullet"/>
      <w:lvlText w:val=""/>
      <w:lvlJc w:val="left"/>
      <w:pPr>
        <w:tabs>
          <w:tab w:val="num" w:pos="714"/>
        </w:tabs>
        <w:ind w:left="714" w:hanging="357"/>
      </w:pPr>
      <w:rPr>
        <w:rFonts w:ascii="Symbol" w:hAnsi="Symbol" w:hint="default"/>
        <w:color w:val="DF6359" w:themeColor="accent1"/>
      </w:rPr>
    </w:lvl>
    <w:lvl w:ilvl="2">
      <w:start w:val="1"/>
      <w:numFmt w:val="bullet"/>
      <w:lvlText w:val=""/>
      <w:lvlJc w:val="left"/>
      <w:pPr>
        <w:tabs>
          <w:tab w:val="num" w:pos="1071"/>
        </w:tabs>
        <w:ind w:left="1071" w:hanging="357"/>
      </w:pPr>
      <w:rPr>
        <w:rFonts w:ascii="Wingdings" w:hAnsi="Wingdings" w:hint="default"/>
        <w:color w:val="DF6359" w:themeColor="accent1"/>
      </w:rPr>
    </w:lvl>
    <w:lvl w:ilvl="3">
      <w:start w:val="1"/>
      <w:numFmt w:val="none"/>
      <w:lvlText w:val=""/>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7"/>
      <w:lvlJc w:val="left"/>
      <w:pPr>
        <w:tabs>
          <w:tab w:val="num" w:pos="2499"/>
        </w:tabs>
        <w:ind w:left="2499" w:hanging="357"/>
      </w:pPr>
      <w:rPr>
        <w:rFonts w:hint="default"/>
      </w:rPr>
    </w:lvl>
    <w:lvl w:ilvl="7">
      <w:start w:val="1"/>
      <w:numFmt w:val="none"/>
      <w:lvlText w:val="%8"/>
      <w:lvlJc w:val="left"/>
      <w:pPr>
        <w:tabs>
          <w:tab w:val="num" w:pos="2856"/>
        </w:tabs>
        <w:ind w:left="2856" w:hanging="357"/>
      </w:pPr>
      <w:rPr>
        <w:rFonts w:hint="default"/>
      </w:rPr>
    </w:lvl>
    <w:lvl w:ilvl="8">
      <w:start w:val="1"/>
      <w:numFmt w:val="none"/>
      <w:lvlText w:val="%9"/>
      <w:lvlJc w:val="left"/>
      <w:pPr>
        <w:tabs>
          <w:tab w:val="num" w:pos="3213"/>
        </w:tabs>
        <w:ind w:left="3213" w:hanging="357"/>
      </w:pPr>
      <w:rPr>
        <w:rFonts w:hint="default"/>
      </w:rPr>
    </w:lvl>
  </w:abstractNum>
  <w:abstractNum w:abstractNumId="4" w15:restartNumberingAfterBreak="0">
    <w:nsid w:val="01B659F2"/>
    <w:multiLevelType w:val="multilevel"/>
    <w:tmpl w:val="5D44549A"/>
    <w:name w:val="ListNum_Bullet_13"/>
    <w:numStyleLink w:val="ListBullet1"/>
  </w:abstractNum>
  <w:abstractNum w:abstractNumId="5" w15:restartNumberingAfterBreak="0">
    <w:nsid w:val="03004737"/>
    <w:multiLevelType w:val="hybridMultilevel"/>
    <w:tmpl w:val="26BC6C90"/>
    <w:lvl w:ilvl="0" w:tplc="69BE1FF4">
      <w:start w:val="1"/>
      <w:numFmt w:val="decimal"/>
      <w:lvlText w:val="%1."/>
      <w:lvlJc w:val="left"/>
      <w:pPr>
        <w:ind w:left="720" w:hanging="360"/>
      </w:pPr>
      <w:rPr>
        <w:rFonts w:asciiTheme="minorHAnsi" w:hAnsi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3796716"/>
    <w:multiLevelType w:val="multilevel"/>
    <w:tmpl w:val="CB7E301A"/>
    <w:name w:val="ListNum_NumberedList_Client"/>
    <w:styleLink w:val="ListNumberedListClient"/>
    <w:lvl w:ilvl="0">
      <w:start w:val="1"/>
      <w:numFmt w:val="decimal"/>
      <w:pStyle w:val="DSNumberedListClient"/>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7" w15:restartNumberingAfterBreak="0">
    <w:nsid w:val="0459048E"/>
    <w:multiLevelType w:val="multilevel"/>
    <w:tmpl w:val="5F6AD568"/>
    <w:name w:val="ListNum_Heading"/>
    <w:numStyleLink w:val="ListHeading"/>
  </w:abstractNum>
  <w:abstractNum w:abstractNumId="8" w15:restartNumberingAfterBreak="0">
    <w:nsid w:val="04CE7F0F"/>
    <w:multiLevelType w:val="hybridMultilevel"/>
    <w:tmpl w:val="8054B7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5E00FD1"/>
    <w:multiLevelType w:val="multilevel"/>
    <w:tmpl w:val="5C8CE266"/>
    <w:name w:val="List_Bullet_16"/>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upperRoman"/>
      <w:lvlText w:val="%1"/>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
      <w:lvlJc w:val="left"/>
      <w:pPr>
        <w:tabs>
          <w:tab w:val="num" w:pos="2499"/>
        </w:tabs>
        <w:ind w:left="2499" w:hanging="357"/>
      </w:pPr>
      <w:rPr>
        <w:rFonts w:hint="default"/>
      </w:rPr>
    </w:lvl>
    <w:lvl w:ilvl="7">
      <w:start w:val="1"/>
      <w:numFmt w:val="upperRoman"/>
      <w:lvlText w:val="%1"/>
      <w:lvlJc w:val="left"/>
      <w:pPr>
        <w:tabs>
          <w:tab w:val="num" w:pos="2856"/>
        </w:tabs>
        <w:ind w:left="2856" w:hanging="357"/>
      </w:pPr>
      <w:rPr>
        <w:rFonts w:hint="default"/>
      </w:rPr>
    </w:lvl>
    <w:lvl w:ilvl="8">
      <w:start w:val="1"/>
      <w:numFmt w:val="upperRoman"/>
      <w:lvlText w:val="%1"/>
      <w:lvlJc w:val="left"/>
      <w:pPr>
        <w:tabs>
          <w:tab w:val="num" w:pos="3213"/>
        </w:tabs>
        <w:ind w:left="3213" w:hanging="357"/>
      </w:pPr>
      <w:rPr>
        <w:rFonts w:hint="default"/>
      </w:rPr>
    </w:lvl>
  </w:abstractNum>
  <w:abstractNum w:abstractNumId="10" w15:restartNumberingAfterBreak="0">
    <w:nsid w:val="065E01BA"/>
    <w:multiLevelType w:val="hybridMultilevel"/>
    <w:tmpl w:val="B11ABEB8"/>
    <w:lvl w:ilvl="0" w:tplc="45008D66">
      <w:start w:val="4"/>
      <w:numFmt w:val="bullet"/>
      <w:lvlText w:val="-"/>
      <w:lvlJc w:val="left"/>
      <w:pPr>
        <w:ind w:left="720" w:hanging="360"/>
      </w:pPr>
      <w:rPr>
        <w:rFonts w:ascii="IBM Plex Sans" w:eastAsiaTheme="minorHAnsi" w:hAnsi="IBM Plex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8236436"/>
    <w:multiLevelType w:val="multilevel"/>
    <w:tmpl w:val="01764F42"/>
    <w:name w:val="ListNum_Heading_A3"/>
    <w:numStyleLink w:val="ListHeadingA"/>
  </w:abstractNum>
  <w:abstractNum w:abstractNumId="12" w15:restartNumberingAfterBreak="0">
    <w:nsid w:val="08FD09DC"/>
    <w:multiLevelType w:val="multilevel"/>
    <w:tmpl w:val="5D44549A"/>
    <w:name w:val="ListNum_Bullet_1"/>
    <w:styleLink w:val="ListBullet1"/>
    <w:lvl w:ilvl="0">
      <w:start w:val="1"/>
      <w:numFmt w:val="bullet"/>
      <w:pStyle w:val="DSBullet1"/>
      <w:lvlText w:val=""/>
      <w:lvlJc w:val="left"/>
      <w:pPr>
        <w:tabs>
          <w:tab w:val="num" w:pos="284"/>
        </w:tabs>
        <w:ind w:left="284" w:hanging="284"/>
      </w:pPr>
      <w:rPr>
        <w:rFonts w:ascii="Symbol" w:hAnsi="Symbol" w:hint="default"/>
        <w:color w:val="383A36" w:themeColor="text1"/>
      </w:rPr>
    </w:lvl>
    <w:lvl w:ilvl="1">
      <w:start w:val="1"/>
      <w:numFmt w:val="bullet"/>
      <w:lvlText w:val=""/>
      <w:lvlJc w:val="left"/>
      <w:pPr>
        <w:tabs>
          <w:tab w:val="num" w:pos="907"/>
        </w:tabs>
        <w:ind w:left="907" w:hanging="283"/>
      </w:pPr>
      <w:rPr>
        <w:rFonts w:ascii="Symbol" w:hAnsi="Symbol" w:hint="default"/>
        <w:color w:val="383A36" w:themeColor="text1"/>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09D43D89"/>
    <w:multiLevelType w:val="multilevel"/>
    <w:tmpl w:val="458EEED8"/>
    <w:name w:val="ListNum_NumberedList_OpposingParty2"/>
    <w:numStyleLink w:val="ListNumberedListOpposingParty"/>
  </w:abstractNum>
  <w:abstractNum w:abstractNumId="14" w15:restartNumberingAfterBreak="0">
    <w:nsid w:val="09EC5BA4"/>
    <w:multiLevelType w:val="multilevel"/>
    <w:tmpl w:val="A8148A68"/>
    <w:name w:val="ListNum_Heading_I2"/>
    <w:numStyleLink w:val="ListHeadingI"/>
  </w:abstractNum>
  <w:abstractNum w:abstractNumId="15" w15:restartNumberingAfterBreak="0">
    <w:nsid w:val="0BA26B28"/>
    <w:multiLevelType w:val="multilevel"/>
    <w:tmpl w:val="8AA09C3E"/>
    <w:name w:val="List_Heading"/>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6" w15:restartNumberingAfterBreak="0">
    <w:nsid w:val="0C9A2614"/>
    <w:multiLevelType w:val="multilevel"/>
    <w:tmpl w:val="0598E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CA53D00"/>
    <w:multiLevelType w:val="multilevel"/>
    <w:tmpl w:val="CCD6CB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D1F19C4"/>
    <w:multiLevelType w:val="multilevel"/>
    <w:tmpl w:val="7B8C0500"/>
    <w:name w:val="List_Bullet_3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color w:val="auto"/>
      </w:rPr>
    </w:lvl>
    <w:lvl w:ilvl="2">
      <w:start w:val="1"/>
      <w:numFmt w:val="bullet"/>
      <w:lvlText w:val=""/>
      <w:lvlJc w:val="left"/>
      <w:pPr>
        <w:tabs>
          <w:tab w:val="num" w:pos="2268"/>
        </w:tabs>
        <w:ind w:left="2268" w:hanging="567"/>
      </w:pPr>
      <w:rPr>
        <w:rFonts w:ascii="Wingdings" w:hAnsi="Wingdings" w:hint="default"/>
        <w:color w:val="auto"/>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9" w15:restartNumberingAfterBreak="0">
    <w:nsid w:val="0D36713A"/>
    <w:multiLevelType w:val="multilevel"/>
    <w:tmpl w:val="8CE836E2"/>
    <w:name w:val="List_NumberedList_I_Indent"/>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0" w15:restartNumberingAfterBreak="0">
    <w:nsid w:val="0D3F560A"/>
    <w:multiLevelType w:val="multilevel"/>
    <w:tmpl w:val="3522B7CE"/>
    <w:name w:val="List_Bullet_2_Indent"/>
    <w:lvl w:ilvl="0">
      <w:start w:val="1"/>
      <w:numFmt w:val="bullet"/>
      <w:lvlText w:val=""/>
      <w:lvlJc w:val="left"/>
      <w:pPr>
        <w:tabs>
          <w:tab w:val="num" w:pos="1134"/>
        </w:tabs>
        <w:ind w:left="1134" w:hanging="567"/>
      </w:pPr>
      <w:rPr>
        <w:rFonts w:ascii="Symbol" w:hAnsi="Symbol" w:hint="default"/>
        <w:color w:val="DF6359" w:themeColor="accent1"/>
      </w:rPr>
    </w:lvl>
    <w:lvl w:ilvl="1">
      <w:start w:val="1"/>
      <w:numFmt w:val="bullet"/>
      <w:lvlText w:val=""/>
      <w:lvlJc w:val="left"/>
      <w:pPr>
        <w:tabs>
          <w:tab w:val="num" w:pos="1701"/>
        </w:tabs>
        <w:ind w:left="1701" w:hanging="567"/>
      </w:pPr>
      <w:rPr>
        <w:rFonts w:ascii="Symbol" w:hAnsi="Symbol" w:hint="default"/>
        <w:color w:val="DF6359" w:themeColor="accent1"/>
      </w:rPr>
    </w:lvl>
    <w:lvl w:ilvl="2">
      <w:start w:val="1"/>
      <w:numFmt w:val="bullet"/>
      <w:lvlText w:val=""/>
      <w:lvlJc w:val="left"/>
      <w:pPr>
        <w:tabs>
          <w:tab w:val="num" w:pos="2268"/>
        </w:tabs>
        <w:ind w:left="2268" w:hanging="567"/>
      </w:pPr>
      <w:rPr>
        <w:rFonts w:ascii="Wingdings" w:hAnsi="Wingdings" w:hint="default"/>
        <w:color w:val="DF6359" w:themeColor="accent1"/>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21" w15:restartNumberingAfterBreak="0">
    <w:nsid w:val="0D871FA8"/>
    <w:multiLevelType w:val="multilevel"/>
    <w:tmpl w:val="A8148A68"/>
    <w:name w:val="ListNum_Heading_I4"/>
    <w:numStyleLink w:val="ListHeadingI"/>
  </w:abstractNum>
  <w:abstractNum w:abstractNumId="22" w15:restartNumberingAfterBreak="0">
    <w:nsid w:val="0D95474A"/>
    <w:multiLevelType w:val="multilevel"/>
    <w:tmpl w:val="1000001D"/>
    <w:name w:val="List_NumberedList_I_Inden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0DB05E3D"/>
    <w:multiLevelType w:val="multilevel"/>
    <w:tmpl w:val="7F381910"/>
    <w:name w:val="List_Heading_13"/>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24" w15:restartNumberingAfterBreak="0">
    <w:nsid w:val="0E561DF8"/>
    <w:multiLevelType w:val="multilevel"/>
    <w:tmpl w:val="C820E9DC"/>
    <w:name w:val="List_Productions4"/>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5" w15:restartNumberingAfterBreak="0">
    <w:nsid w:val="0E656F25"/>
    <w:multiLevelType w:val="multilevel"/>
    <w:tmpl w:val="160E5638"/>
    <w:name w:val="ListNum_BodyText_Numbered"/>
    <w:numStyleLink w:val="ListBodyTextNumbered"/>
  </w:abstractNum>
  <w:abstractNum w:abstractNumId="26" w15:restartNumberingAfterBreak="0">
    <w:nsid w:val="0E9F221C"/>
    <w:multiLevelType w:val="multilevel"/>
    <w:tmpl w:val="BDB4116C"/>
    <w:name w:val="List_Bullet_2"/>
    <w:lvl w:ilvl="0">
      <w:start w:val="1"/>
      <w:numFmt w:val="bullet"/>
      <w:pStyle w:val="Lijstopsomteken2"/>
      <w:lvlText w:val=""/>
      <w:lvlJc w:val="left"/>
      <w:pPr>
        <w:tabs>
          <w:tab w:val="num" w:pos="567"/>
        </w:tabs>
        <w:ind w:left="567" w:hanging="567"/>
      </w:pPr>
      <w:rPr>
        <w:rFonts w:ascii="Symbol" w:hAnsi="Symbol" w:hint="default"/>
        <w:color w:val="DF6359" w:themeColor="accent1"/>
      </w:rPr>
    </w:lvl>
    <w:lvl w:ilvl="1">
      <w:start w:val="1"/>
      <w:numFmt w:val="bullet"/>
      <w:lvlText w:val=""/>
      <w:lvlJc w:val="left"/>
      <w:pPr>
        <w:tabs>
          <w:tab w:val="num" w:pos="1134"/>
        </w:tabs>
        <w:ind w:left="1134" w:hanging="567"/>
      </w:pPr>
      <w:rPr>
        <w:rFonts w:ascii="Symbol" w:hAnsi="Symbol" w:hint="default"/>
        <w:color w:val="DF6359" w:themeColor="accent1"/>
      </w:rPr>
    </w:lvl>
    <w:lvl w:ilvl="2">
      <w:start w:val="1"/>
      <w:numFmt w:val="bullet"/>
      <w:lvlText w:val=""/>
      <w:lvlJc w:val="left"/>
      <w:pPr>
        <w:tabs>
          <w:tab w:val="num" w:pos="1701"/>
        </w:tabs>
        <w:ind w:left="1701" w:hanging="567"/>
      </w:pPr>
      <w:rPr>
        <w:rFonts w:ascii="Wingdings" w:hAnsi="Wingdings" w:hint="default"/>
        <w:color w:val="DF6359" w:themeColor="accent1"/>
      </w:rPr>
    </w:lvl>
    <w:lvl w:ilvl="3">
      <w:start w:val="1"/>
      <w:numFmt w:val="none"/>
      <w:lvlText w:val=""/>
      <w:lvlJc w:val="left"/>
      <w:pPr>
        <w:tabs>
          <w:tab w:val="num" w:pos="3404"/>
        </w:tabs>
        <w:ind w:left="3404" w:hanging="851"/>
      </w:pPr>
      <w:rPr>
        <w:rFonts w:hint="default"/>
      </w:rPr>
    </w:lvl>
    <w:lvl w:ilvl="4">
      <w:start w:val="1"/>
      <w:numFmt w:val="none"/>
      <w:lvlText w:val=""/>
      <w:lvlJc w:val="left"/>
      <w:pPr>
        <w:tabs>
          <w:tab w:val="num" w:pos="4255"/>
        </w:tabs>
        <w:ind w:left="4255" w:hanging="851"/>
      </w:pPr>
      <w:rPr>
        <w:rFonts w:hint="default"/>
      </w:rPr>
    </w:lvl>
    <w:lvl w:ilvl="5">
      <w:start w:val="1"/>
      <w:numFmt w:val="none"/>
      <w:lvlText w:val=""/>
      <w:lvlJc w:val="left"/>
      <w:pPr>
        <w:tabs>
          <w:tab w:val="num" w:pos="5106"/>
        </w:tabs>
        <w:ind w:left="5106" w:hanging="851"/>
      </w:pPr>
      <w:rPr>
        <w:rFonts w:hint="default"/>
      </w:rPr>
    </w:lvl>
    <w:lvl w:ilvl="6">
      <w:start w:val="1"/>
      <w:numFmt w:val="none"/>
      <w:lvlText w:val="%7"/>
      <w:lvlJc w:val="left"/>
      <w:pPr>
        <w:tabs>
          <w:tab w:val="num" w:pos="5957"/>
        </w:tabs>
        <w:ind w:left="5957" w:hanging="851"/>
      </w:pPr>
      <w:rPr>
        <w:rFonts w:hint="default"/>
      </w:rPr>
    </w:lvl>
    <w:lvl w:ilvl="7">
      <w:start w:val="1"/>
      <w:numFmt w:val="none"/>
      <w:lvlText w:val="%8"/>
      <w:lvlJc w:val="left"/>
      <w:pPr>
        <w:tabs>
          <w:tab w:val="num" w:pos="6808"/>
        </w:tabs>
        <w:ind w:left="6808" w:hanging="851"/>
      </w:pPr>
      <w:rPr>
        <w:rFonts w:hint="default"/>
      </w:rPr>
    </w:lvl>
    <w:lvl w:ilvl="8">
      <w:start w:val="1"/>
      <w:numFmt w:val="none"/>
      <w:lvlText w:val="%9"/>
      <w:lvlJc w:val="left"/>
      <w:pPr>
        <w:tabs>
          <w:tab w:val="num" w:pos="7659"/>
        </w:tabs>
        <w:ind w:left="7659" w:hanging="851"/>
      </w:pPr>
      <w:rPr>
        <w:rFonts w:hint="default"/>
      </w:rPr>
    </w:lvl>
  </w:abstractNum>
  <w:abstractNum w:abstractNumId="27" w15:restartNumberingAfterBreak="0">
    <w:nsid w:val="0F710D69"/>
    <w:multiLevelType w:val="multilevel"/>
    <w:tmpl w:val="8CE836E2"/>
    <w:name w:val="List_NumberedList_I_Indent2"/>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8" w15:restartNumberingAfterBreak="0">
    <w:nsid w:val="124B69AD"/>
    <w:multiLevelType w:val="multilevel"/>
    <w:tmpl w:val="9D182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26D1CEB"/>
    <w:multiLevelType w:val="multilevel"/>
    <w:tmpl w:val="160E5638"/>
    <w:name w:val="ListNum_BodyText_Numbered_22"/>
    <w:numStyleLink w:val="ListBodyTextNumbered"/>
  </w:abstractNum>
  <w:abstractNum w:abstractNumId="30" w15:restartNumberingAfterBreak="0">
    <w:nsid w:val="128D56EF"/>
    <w:multiLevelType w:val="multilevel"/>
    <w:tmpl w:val="0413001D"/>
    <w:name w:val="List_Heading_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12AB70F2"/>
    <w:multiLevelType w:val="multilevel"/>
    <w:tmpl w:val="7F705818"/>
    <w:lvl w:ilvl="0">
      <w:start w:val="1"/>
      <w:numFmt w:val="decimal"/>
      <w:pStyle w:val="DSHeadingNonLegal1"/>
      <w:lvlText w:val="%1."/>
      <w:lvlJc w:val="left"/>
      <w:pPr>
        <w:tabs>
          <w:tab w:val="num" w:pos="567"/>
        </w:tabs>
        <w:ind w:left="567" w:hanging="567"/>
      </w:pPr>
      <w:rPr>
        <w:rFonts w:asciiTheme="majorHAnsi" w:hAnsiTheme="majorHAnsi" w:hint="default"/>
        <w:b/>
        <w:color w:val="auto"/>
        <w:sz w:val="22"/>
      </w:rPr>
    </w:lvl>
    <w:lvl w:ilvl="1">
      <w:start w:val="1"/>
      <w:numFmt w:val="decimal"/>
      <w:pStyle w:val="DSHeadingNonLegal2"/>
      <w:lvlText w:val="%1.%2."/>
      <w:lvlJc w:val="left"/>
      <w:pPr>
        <w:tabs>
          <w:tab w:val="num" w:pos="567"/>
        </w:tabs>
        <w:ind w:left="567" w:hanging="567"/>
      </w:pPr>
      <w:rPr>
        <w:rFonts w:hint="default"/>
      </w:rPr>
    </w:lvl>
    <w:lvl w:ilvl="2">
      <w:start w:val="1"/>
      <w:numFmt w:val="decimal"/>
      <w:pStyle w:val="DSHeadingNonLegal3"/>
      <w:lvlText w:val="%1.%2.%3"/>
      <w:lvlJc w:val="left"/>
      <w:pPr>
        <w:tabs>
          <w:tab w:val="num" w:pos="1134"/>
        </w:tabs>
        <w:ind w:left="1134" w:hanging="567"/>
      </w:pPr>
      <w:rPr>
        <w:rFonts w:hint="default"/>
      </w:rPr>
    </w:lvl>
    <w:lvl w:ilvl="3">
      <w:start w:val="1"/>
      <w:numFmt w:val="lowerLetter"/>
      <w:pStyle w:val="DSHeadingNonLegal4"/>
      <w:lvlText w:val="(%4)"/>
      <w:lvlJc w:val="left"/>
      <w:pPr>
        <w:tabs>
          <w:tab w:val="num" w:pos="1134"/>
        </w:tabs>
        <w:ind w:left="1134" w:hanging="567"/>
      </w:pPr>
      <w:rPr>
        <w:rFonts w:hint="default"/>
        <w:color w:val="383A36" w:themeColor="text1"/>
      </w:rPr>
    </w:lvl>
    <w:lvl w:ilvl="4">
      <w:start w:val="1"/>
      <w:numFmt w:val="lowerRoman"/>
      <w:pStyle w:val="DSHeadingNonLegal5"/>
      <w:lvlText w:val="(%5)"/>
      <w:lvlJc w:val="left"/>
      <w:pPr>
        <w:tabs>
          <w:tab w:val="num" w:pos="1134"/>
        </w:tabs>
        <w:ind w:left="1134" w:hanging="567"/>
      </w:pPr>
      <w:rPr>
        <w:rFonts w:hint="default"/>
        <w:color w:val="auto"/>
      </w:rPr>
    </w:lvl>
    <w:lvl w:ilvl="5">
      <w:start w:val="1"/>
      <w:numFmt w:val="bullet"/>
      <w:pStyle w:val="DSHeadingNonLegal6"/>
      <w:lvlText w:val=""/>
      <w:lvlJc w:val="left"/>
      <w:pPr>
        <w:tabs>
          <w:tab w:val="num" w:pos="1134"/>
        </w:tabs>
        <w:ind w:left="1134" w:hanging="567"/>
      </w:pPr>
      <w:rPr>
        <w:rFonts w:ascii="Symbol" w:hAnsi="Symbol" w:hint="default"/>
        <w:color w:val="383A36" w:themeColor="text1"/>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32" w15:restartNumberingAfterBreak="0">
    <w:nsid w:val="13E85A5D"/>
    <w:multiLevelType w:val="multilevel"/>
    <w:tmpl w:val="163EB140"/>
    <w:name w:val="ListNum_NumberedList_I3"/>
    <w:numStyleLink w:val="ListNumberedListI"/>
  </w:abstractNum>
  <w:abstractNum w:abstractNumId="33" w15:restartNumberingAfterBreak="0">
    <w:nsid w:val="15B327B7"/>
    <w:multiLevelType w:val="multilevel"/>
    <w:tmpl w:val="88408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6143B20"/>
    <w:multiLevelType w:val="multilevel"/>
    <w:tmpl w:val="8CE836E2"/>
    <w:name w:val="List_NumberedList_I_Indent3"/>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35" w15:restartNumberingAfterBreak="0">
    <w:nsid w:val="16D47F0F"/>
    <w:multiLevelType w:val="multilevel"/>
    <w:tmpl w:val="7240A4AA"/>
    <w:name w:val="List_Bullet_1_Indent3"/>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rPr>
    </w:lvl>
    <w:lvl w:ilvl="2">
      <w:start w:val="1"/>
      <w:numFmt w:val="bullet"/>
      <w:lvlText w:val=""/>
      <w:lvlJc w:val="left"/>
      <w:pPr>
        <w:tabs>
          <w:tab w:val="num" w:pos="1922"/>
        </w:tabs>
        <w:ind w:left="1922" w:hanging="357"/>
      </w:pPr>
      <w:rPr>
        <w:rFonts w:ascii="Wingdings" w:hAnsi="Wingdings" w:hint="default"/>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36" w15:restartNumberingAfterBreak="0">
    <w:nsid w:val="189C5E60"/>
    <w:multiLevelType w:val="multilevel"/>
    <w:tmpl w:val="8D50C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9185608"/>
    <w:multiLevelType w:val="multilevel"/>
    <w:tmpl w:val="0712AF22"/>
    <w:name w:val="DS_NumberedList_1_Indent3"/>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38" w15:restartNumberingAfterBreak="0">
    <w:nsid w:val="1A641476"/>
    <w:multiLevelType w:val="multilevel"/>
    <w:tmpl w:val="160E5638"/>
    <w:name w:val="ListNum_BodyText_Numbered_2"/>
    <w:styleLink w:val="ListBodyTextNumbered"/>
    <w:lvl w:ilvl="0">
      <w:start w:val="1"/>
      <w:numFmt w:val="decimal"/>
      <w:pStyle w:val="DSBodyTextNumbered1"/>
      <w:lvlText w:val="%1."/>
      <w:lvlJc w:val="left"/>
      <w:pPr>
        <w:tabs>
          <w:tab w:val="num" w:pos="624"/>
        </w:tabs>
        <w:ind w:left="624" w:hanging="624"/>
      </w:pPr>
      <w:rPr>
        <w:rFonts w:asciiTheme="minorHAnsi" w:hAnsiTheme="minorHAnsi" w:hint="default"/>
        <w:color w:val="auto"/>
      </w:rPr>
    </w:lvl>
    <w:lvl w:ilvl="1">
      <w:start w:val="1"/>
      <w:numFmt w:val="decimal"/>
      <w:pStyle w:val="DSBodyTextNumbered2"/>
      <w:lvlText w:val="%1.%2."/>
      <w:lvlJc w:val="left"/>
      <w:pPr>
        <w:tabs>
          <w:tab w:val="num" w:pos="624"/>
        </w:tabs>
        <w:ind w:left="624" w:hanging="624"/>
      </w:pPr>
      <w:rPr>
        <w:rFonts w:hint="default"/>
      </w:rPr>
    </w:lvl>
    <w:lvl w:ilvl="2">
      <w:start w:val="1"/>
      <w:numFmt w:val="decimal"/>
      <w:pStyle w:val="DSBodyTextNumbered3"/>
      <w:lvlText w:val="%1.%2.%3."/>
      <w:lvlJc w:val="left"/>
      <w:pPr>
        <w:tabs>
          <w:tab w:val="num" w:pos="1247"/>
        </w:tabs>
        <w:ind w:left="1247" w:hanging="623"/>
      </w:pPr>
      <w:rPr>
        <w:rFonts w:hint="default"/>
      </w:rPr>
    </w:lvl>
    <w:lvl w:ilvl="3">
      <w:start w:val="1"/>
      <w:numFmt w:val="decimal"/>
      <w:pStyle w:val="DSBodyTextNumbered4"/>
      <w:lvlText w:val="%1.%2.%3.%4."/>
      <w:lvlJc w:val="left"/>
      <w:pPr>
        <w:tabs>
          <w:tab w:val="num" w:pos="1871"/>
        </w:tabs>
        <w:ind w:left="1871" w:hanging="624"/>
      </w:pPr>
      <w:rPr>
        <w:rFonts w:hint="default"/>
      </w:rPr>
    </w:lvl>
    <w:lvl w:ilvl="4">
      <w:start w:val="1"/>
      <w:numFmt w:val="none"/>
      <w:lvlText w:val=""/>
      <w:lvlJc w:val="left"/>
      <w:pPr>
        <w:tabs>
          <w:tab w:val="num" w:pos="794"/>
        </w:tabs>
        <w:ind w:left="794" w:hanging="794"/>
      </w:pPr>
      <w:rPr>
        <w:rFonts w:hint="default"/>
      </w:rPr>
    </w:lvl>
    <w:lvl w:ilvl="5">
      <w:start w:val="1"/>
      <w:numFmt w:val="none"/>
      <w:lvlText w:val=""/>
      <w:lvlJc w:val="left"/>
      <w:pPr>
        <w:tabs>
          <w:tab w:val="num" w:pos="794"/>
        </w:tabs>
        <w:ind w:left="794" w:hanging="794"/>
      </w:pPr>
      <w:rPr>
        <w:rFonts w:hint="default"/>
      </w:rPr>
    </w:lvl>
    <w:lvl w:ilvl="6">
      <w:start w:val="1"/>
      <w:numFmt w:val="none"/>
      <w:lvlText w:val=""/>
      <w:lvlJc w:val="left"/>
      <w:pPr>
        <w:tabs>
          <w:tab w:val="num" w:pos="794"/>
        </w:tabs>
        <w:ind w:left="794" w:hanging="794"/>
      </w:pPr>
      <w:rPr>
        <w:rFonts w:hint="default"/>
      </w:rPr>
    </w:lvl>
    <w:lvl w:ilvl="7">
      <w:start w:val="1"/>
      <w:numFmt w:val="none"/>
      <w:lvlText w:val=""/>
      <w:lvlJc w:val="left"/>
      <w:pPr>
        <w:tabs>
          <w:tab w:val="num" w:pos="794"/>
        </w:tabs>
        <w:ind w:left="794" w:hanging="794"/>
      </w:pPr>
      <w:rPr>
        <w:rFonts w:hint="default"/>
      </w:rPr>
    </w:lvl>
    <w:lvl w:ilvl="8">
      <w:start w:val="1"/>
      <w:numFmt w:val="none"/>
      <w:lvlText w:val=""/>
      <w:lvlJc w:val="left"/>
      <w:pPr>
        <w:tabs>
          <w:tab w:val="num" w:pos="794"/>
        </w:tabs>
        <w:ind w:left="794" w:hanging="794"/>
      </w:pPr>
      <w:rPr>
        <w:rFonts w:hint="default"/>
      </w:rPr>
    </w:lvl>
  </w:abstractNum>
  <w:abstractNum w:abstractNumId="39" w15:restartNumberingAfterBreak="0">
    <w:nsid w:val="1A723586"/>
    <w:multiLevelType w:val="multilevel"/>
    <w:tmpl w:val="D0364072"/>
    <w:name w:val="ListNum_LanguageList_1"/>
    <w:styleLink w:val="ListLanguageList1"/>
    <w:lvl w:ilvl="0">
      <w:start w:val="1"/>
      <w:numFmt w:val="none"/>
      <w:suff w:val="space"/>
      <w:lvlText w:val="Bijlag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0" w15:restartNumberingAfterBreak="0">
    <w:nsid w:val="1B037C25"/>
    <w:multiLevelType w:val="multilevel"/>
    <w:tmpl w:val="62828CC0"/>
    <w:name w:val="DS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41" w15:restartNumberingAfterBreak="0">
    <w:nsid w:val="1C4D7A01"/>
    <w:multiLevelType w:val="multilevel"/>
    <w:tmpl w:val="12A45AE2"/>
    <w:name w:val="DS_NumberedList_1_Indent4"/>
    <w:lvl w:ilvl="0">
      <w:start w:val="1"/>
      <w:numFmt w:val="decimal"/>
      <w:lvlText w:val="%1."/>
      <w:lvlJc w:val="left"/>
      <w:pPr>
        <w:tabs>
          <w:tab w:val="num" w:pos="1701"/>
        </w:tabs>
        <w:ind w:left="1701" w:hanging="850"/>
      </w:pPr>
      <w:rPr>
        <w:rFonts w:asciiTheme="minorHAnsi" w:hAnsiTheme="minorHAnsi" w:hint="default"/>
        <w:color w:val="auto"/>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1701"/>
        </w:tabs>
        <w:ind w:left="1701" w:hanging="850"/>
      </w:pPr>
      <w:rPr>
        <w:rFonts w:hint="default"/>
      </w:rPr>
    </w:lvl>
    <w:lvl w:ilvl="5">
      <w:start w:val="1"/>
      <w:numFmt w:val="decimal"/>
      <w:lvlText w:val="%1.%2.%3.%4.%5.%6."/>
      <w:lvlJc w:val="left"/>
      <w:pPr>
        <w:tabs>
          <w:tab w:val="num" w:pos="1701"/>
        </w:tabs>
        <w:ind w:left="1701" w:hanging="850"/>
      </w:pPr>
      <w:rPr>
        <w:rFonts w:hint="default"/>
      </w:rPr>
    </w:lvl>
    <w:lvl w:ilvl="6">
      <w:start w:val="1"/>
      <w:numFmt w:val="decimal"/>
      <w:lvlText w:val="%1.%2.%3.%4.%5.%6.%7."/>
      <w:lvlJc w:val="left"/>
      <w:pPr>
        <w:tabs>
          <w:tab w:val="num" w:pos="1701"/>
        </w:tabs>
        <w:ind w:left="1701" w:hanging="850"/>
      </w:pPr>
      <w:rPr>
        <w:rFonts w:hint="default"/>
      </w:rPr>
    </w:lvl>
    <w:lvl w:ilvl="7">
      <w:start w:val="1"/>
      <w:numFmt w:val="decimal"/>
      <w:lvlText w:val="%1.%2.%3.%4.%5.%6.%7.%8."/>
      <w:lvlJc w:val="left"/>
      <w:pPr>
        <w:tabs>
          <w:tab w:val="num" w:pos="1701"/>
        </w:tabs>
        <w:ind w:left="1701" w:hanging="850"/>
      </w:pPr>
      <w:rPr>
        <w:rFonts w:hint="default"/>
      </w:rPr>
    </w:lvl>
    <w:lvl w:ilvl="8">
      <w:start w:val="1"/>
      <w:numFmt w:val="decimal"/>
      <w:lvlText w:val="%1.%2.%3.%4.%5.%6.%7.%8.%9."/>
      <w:lvlJc w:val="left"/>
      <w:pPr>
        <w:tabs>
          <w:tab w:val="num" w:pos="1701"/>
        </w:tabs>
        <w:ind w:left="1701" w:hanging="850"/>
      </w:pPr>
      <w:rPr>
        <w:rFonts w:hint="default"/>
      </w:rPr>
    </w:lvl>
  </w:abstractNum>
  <w:abstractNum w:abstractNumId="42" w15:restartNumberingAfterBreak="0">
    <w:nsid w:val="1D9C1ED6"/>
    <w:multiLevelType w:val="multilevel"/>
    <w:tmpl w:val="ACA48E62"/>
    <w:name w:val="ListNum_LanguageList_2"/>
    <w:styleLink w:val="ListLanguageList2"/>
    <w:lvl w:ilvl="0">
      <w:start w:val="1"/>
      <w:numFmt w:val="none"/>
      <w:suff w:val="space"/>
      <w:lvlText w:val="Producti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3" w15:restartNumberingAfterBreak="0">
    <w:nsid w:val="1DE46DDD"/>
    <w:multiLevelType w:val="multilevel"/>
    <w:tmpl w:val="3806CB12"/>
    <w:name w:val="List_Bullet_14"/>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44" w15:restartNumberingAfterBreak="0">
    <w:nsid w:val="1E351364"/>
    <w:multiLevelType w:val="multilevel"/>
    <w:tmpl w:val="47FAB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E5C5CF2"/>
    <w:multiLevelType w:val="multilevel"/>
    <w:tmpl w:val="CF5C72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E5D181B"/>
    <w:multiLevelType w:val="hybridMultilevel"/>
    <w:tmpl w:val="E05E17D6"/>
    <w:lvl w:ilvl="0" w:tplc="45008D66">
      <w:start w:val="4"/>
      <w:numFmt w:val="bullet"/>
      <w:lvlText w:val="-"/>
      <w:lvlJc w:val="left"/>
      <w:pPr>
        <w:ind w:left="720" w:hanging="360"/>
      </w:pPr>
      <w:rPr>
        <w:rFonts w:ascii="IBM Plex Sans" w:eastAsiaTheme="minorHAnsi" w:hAnsi="IBM Plex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1EFD79EC"/>
    <w:multiLevelType w:val="multilevel"/>
    <w:tmpl w:val="6A9EADD6"/>
    <w:lvl w:ilvl="0">
      <w:start w:val="1"/>
      <w:numFmt w:val="decimal"/>
      <w:pStyle w:val="DSNumberedListMeetingReport"/>
      <w:lvlText w:val="%1."/>
      <w:lvlJc w:val="left"/>
      <w:pPr>
        <w:tabs>
          <w:tab w:val="num" w:pos="567"/>
        </w:tabs>
        <w:ind w:left="567" w:hanging="567"/>
      </w:pPr>
      <w:rPr>
        <w:rFonts w:hint="default"/>
        <w:b/>
        <w:i w:val="0"/>
      </w:rPr>
    </w:lvl>
    <w:lvl w:ilvl="1">
      <w:start w:val="1"/>
      <w:numFmt w:val="lowerLetter"/>
      <w:pStyle w:val="DSNumberedListMeetingReportLevel2"/>
      <w:lvlText w:val="%1%2."/>
      <w:lvlJc w:val="left"/>
      <w:pPr>
        <w:tabs>
          <w:tab w:val="num" w:pos="567"/>
        </w:tabs>
        <w:ind w:left="567" w:hanging="567"/>
      </w:pPr>
      <w:rPr>
        <w:rFonts w:hint="default"/>
        <w:b w:val="0"/>
        <w:i w:val="0"/>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8" w15:restartNumberingAfterBreak="0">
    <w:nsid w:val="20616F58"/>
    <w:multiLevelType w:val="multilevel"/>
    <w:tmpl w:val="0413001D"/>
    <w:name w:val="List_Headin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212F3F56"/>
    <w:multiLevelType w:val="multilevel"/>
    <w:tmpl w:val="5F6AD568"/>
    <w:styleLink w:val="ListHeading"/>
    <w:lvl w:ilvl="0">
      <w:start w:val="1"/>
      <w:numFmt w:val="decimal"/>
      <w:pStyle w:val="Kop1"/>
      <w:lvlText w:val="%1."/>
      <w:lvlJc w:val="left"/>
      <w:pPr>
        <w:tabs>
          <w:tab w:val="num" w:pos="567"/>
        </w:tabs>
        <w:ind w:left="567" w:hanging="567"/>
      </w:pPr>
      <w:rPr>
        <w:rFonts w:hint="default"/>
        <w:color w:val="auto"/>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pStyle w:val="Kop4"/>
      <w:lvlText w:val="%1.%2.%3.%4."/>
      <w:lvlJc w:val="left"/>
      <w:pPr>
        <w:tabs>
          <w:tab w:val="num" w:pos="567"/>
        </w:tabs>
        <w:ind w:left="567" w:hanging="567"/>
      </w:pPr>
      <w:rPr>
        <w:rFonts w:hint="default"/>
      </w:rPr>
    </w:lvl>
    <w:lvl w:ilvl="4">
      <w:start w:val="1"/>
      <w:numFmt w:val="decimal"/>
      <w:pStyle w:val="Kop5"/>
      <w:lvlText w:val="%1.%2.%3.%4.%5."/>
      <w:lvlJc w:val="left"/>
      <w:pPr>
        <w:tabs>
          <w:tab w:val="num" w:pos="567"/>
        </w:tabs>
        <w:ind w:left="567" w:hanging="567"/>
      </w:pPr>
      <w:rPr>
        <w:rFonts w:hint="default"/>
      </w:rPr>
    </w:lvl>
    <w:lvl w:ilvl="5">
      <w:start w:val="1"/>
      <w:numFmt w:val="decimal"/>
      <w:pStyle w:val="Kop6"/>
      <w:lvlText w:val="%1.%2.%3.%4.%5.%6."/>
      <w:lvlJc w:val="left"/>
      <w:pPr>
        <w:tabs>
          <w:tab w:val="num" w:pos="567"/>
        </w:tabs>
        <w:ind w:left="567" w:hanging="567"/>
      </w:pPr>
      <w:rPr>
        <w:rFonts w:hint="default"/>
      </w:rPr>
    </w:lvl>
    <w:lvl w:ilvl="6">
      <w:start w:val="1"/>
      <w:numFmt w:val="decimal"/>
      <w:pStyle w:val="Kop7"/>
      <w:lvlText w:val="%1.%2.%3.%4.%5.%6.%7."/>
      <w:lvlJc w:val="left"/>
      <w:pPr>
        <w:tabs>
          <w:tab w:val="num" w:pos="567"/>
        </w:tabs>
        <w:ind w:left="567" w:hanging="567"/>
      </w:pPr>
      <w:rPr>
        <w:rFonts w:hint="default"/>
      </w:rPr>
    </w:lvl>
    <w:lvl w:ilvl="7">
      <w:start w:val="1"/>
      <w:numFmt w:val="decimal"/>
      <w:pStyle w:val="Kop8"/>
      <w:lvlText w:val="%1.%2.%3.%4.%5.%6.%7.%8."/>
      <w:lvlJc w:val="left"/>
      <w:pPr>
        <w:tabs>
          <w:tab w:val="num" w:pos="567"/>
        </w:tabs>
        <w:ind w:left="567" w:hanging="567"/>
      </w:pPr>
      <w:rPr>
        <w:rFonts w:hint="default"/>
      </w:rPr>
    </w:lvl>
    <w:lvl w:ilvl="8">
      <w:start w:val="1"/>
      <w:numFmt w:val="decimal"/>
      <w:pStyle w:val="Kop9"/>
      <w:lvlText w:val="%1.%2.%3.%4.%5.%6.%7.%8.%9."/>
      <w:lvlJc w:val="left"/>
      <w:pPr>
        <w:tabs>
          <w:tab w:val="num" w:pos="567"/>
        </w:tabs>
        <w:ind w:left="567" w:hanging="567"/>
      </w:pPr>
      <w:rPr>
        <w:rFonts w:hint="default"/>
      </w:rPr>
    </w:lvl>
  </w:abstractNum>
  <w:abstractNum w:abstractNumId="50" w15:restartNumberingAfterBreak="0">
    <w:nsid w:val="24102095"/>
    <w:multiLevelType w:val="hybridMultilevel"/>
    <w:tmpl w:val="682E401E"/>
    <w:lvl w:ilvl="0" w:tplc="5A3E8302">
      <w:start w:val="1"/>
      <w:numFmt w:val="decimal"/>
      <w:pStyle w:val="DSNumberedListAction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251E3A07"/>
    <w:multiLevelType w:val="multilevel"/>
    <w:tmpl w:val="A8148A68"/>
    <w:name w:val="ListNum_Heading_I"/>
    <w:styleLink w:val="ListHeadingI"/>
    <w:lvl w:ilvl="0">
      <w:start w:val="1"/>
      <w:numFmt w:val="upperRoman"/>
      <w:pStyle w:val="DSHeadingI"/>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52" w15:restartNumberingAfterBreak="0">
    <w:nsid w:val="271C145F"/>
    <w:multiLevelType w:val="hybridMultilevel"/>
    <w:tmpl w:val="71E035D2"/>
    <w:lvl w:ilvl="0" w:tplc="45008D66">
      <w:start w:val="4"/>
      <w:numFmt w:val="bullet"/>
      <w:lvlText w:val="-"/>
      <w:lvlJc w:val="left"/>
      <w:pPr>
        <w:ind w:left="720" w:hanging="360"/>
      </w:pPr>
      <w:rPr>
        <w:rFonts w:ascii="IBM Plex Sans" w:eastAsiaTheme="minorHAnsi" w:hAnsi="IBM Plex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27676316"/>
    <w:multiLevelType w:val="multilevel"/>
    <w:tmpl w:val="458EEED8"/>
    <w:name w:val="List_NumberedList_OpposingParty2"/>
    <w:numStyleLink w:val="ListNumberedListOpposingParty"/>
  </w:abstractNum>
  <w:abstractNum w:abstractNumId="54" w15:restartNumberingAfterBreak="0">
    <w:nsid w:val="27826776"/>
    <w:multiLevelType w:val="multilevel"/>
    <w:tmpl w:val="4EE06552"/>
    <w:name w:val="ListNum_NumberedList_A4"/>
    <w:numStyleLink w:val="ListNumberedListA"/>
  </w:abstractNum>
  <w:abstractNum w:abstractNumId="55" w15:restartNumberingAfterBreak="0">
    <w:nsid w:val="27BB5A8C"/>
    <w:multiLevelType w:val="multilevel"/>
    <w:tmpl w:val="53D230D4"/>
    <w:name w:val="List_Heading_12"/>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56" w15:restartNumberingAfterBreak="0">
    <w:nsid w:val="284A4B28"/>
    <w:multiLevelType w:val="multilevel"/>
    <w:tmpl w:val="CB7E301A"/>
    <w:name w:val="List_NumberedList_I_Indent4222"/>
    <w:numStyleLink w:val="ListNumberedListClient"/>
  </w:abstractNum>
  <w:abstractNum w:abstractNumId="57" w15:restartNumberingAfterBreak="0">
    <w:nsid w:val="28CA0483"/>
    <w:multiLevelType w:val="multilevel"/>
    <w:tmpl w:val="1000001D"/>
    <w:name w:val="List_NumberedList_I_Inden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292D545D"/>
    <w:multiLevelType w:val="multilevel"/>
    <w:tmpl w:val="458EEED8"/>
    <w:name w:val="ListNum_NumberedList_OpposingParty3"/>
    <w:numStyleLink w:val="ListNumberedListOpposingParty"/>
  </w:abstractNum>
  <w:abstractNum w:abstractNumId="59" w15:restartNumberingAfterBreak="0">
    <w:nsid w:val="2A996443"/>
    <w:multiLevelType w:val="multilevel"/>
    <w:tmpl w:val="4EE06552"/>
    <w:name w:val="ListNum_NumberedList_A6"/>
    <w:numStyleLink w:val="ListNumberedListA"/>
  </w:abstractNum>
  <w:abstractNum w:abstractNumId="60" w15:restartNumberingAfterBreak="0">
    <w:nsid w:val="2AED79C3"/>
    <w:multiLevelType w:val="multilevel"/>
    <w:tmpl w:val="3BA8F5A2"/>
    <w:name w:val="List_DS_NumberedList_A"/>
    <w:lvl w:ilvl="0">
      <w:start w:val="1"/>
      <w:numFmt w:val="upperLetter"/>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61" w15:restartNumberingAfterBreak="0">
    <w:nsid w:val="2C25437C"/>
    <w:multiLevelType w:val="multilevel"/>
    <w:tmpl w:val="0712AF22"/>
    <w:name w:val="List_NumberedList_OpposingParty"/>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62" w15:restartNumberingAfterBreak="0">
    <w:nsid w:val="2CB2748E"/>
    <w:multiLevelType w:val="multilevel"/>
    <w:tmpl w:val="8E6C4616"/>
    <w:name w:val="List_NumberedList_I4"/>
    <w:lvl w:ilvl="0">
      <w:start w:val="1"/>
      <w:numFmt w:val="upperRoman"/>
      <w:suff w:val="space"/>
      <w:lvlText w:val="%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1.%2."/>
      <w:lvlJc w:val="left"/>
      <w:pPr>
        <w:tabs>
          <w:tab w:val="num" w:pos="851"/>
        </w:tabs>
        <w:ind w:left="851" w:hanging="494"/>
      </w:pPr>
      <w:rPr>
        <w:rFonts w:hint="default"/>
      </w:rPr>
    </w:lvl>
    <w:lvl w:ilvl="2">
      <w:start w:val="1"/>
      <w:numFmt w:val="upperRoman"/>
      <w:lvlText w:val="%1.%2.%3."/>
      <w:lvlJc w:val="left"/>
      <w:pPr>
        <w:tabs>
          <w:tab w:val="num" w:pos="1276"/>
        </w:tabs>
        <w:ind w:left="1276" w:hanging="567"/>
      </w:pPr>
      <w:rPr>
        <w:rFonts w:hint="default"/>
      </w:rPr>
    </w:lvl>
    <w:lvl w:ilvl="3">
      <w:start w:val="1"/>
      <w:numFmt w:val="upperRoman"/>
      <w:lvlText w:val="%1.%2.%3.%4."/>
      <w:lvlJc w:val="left"/>
      <w:pPr>
        <w:tabs>
          <w:tab w:val="num" w:pos="1985"/>
        </w:tabs>
        <w:ind w:left="1985" w:hanging="709"/>
      </w:pPr>
      <w:rPr>
        <w:rFonts w:hint="default"/>
      </w:rPr>
    </w:lvl>
    <w:lvl w:ilvl="4">
      <w:start w:val="1"/>
      <w:numFmt w:val="upperRoman"/>
      <w:lvlText w:val="%1.%2.%3.%4.%5."/>
      <w:lvlJc w:val="left"/>
      <w:pPr>
        <w:tabs>
          <w:tab w:val="num" w:pos="2835"/>
        </w:tabs>
        <w:ind w:left="2835" w:hanging="850"/>
      </w:pPr>
      <w:rPr>
        <w:rFonts w:hint="default"/>
      </w:rPr>
    </w:lvl>
    <w:lvl w:ilvl="5">
      <w:start w:val="1"/>
      <w:numFmt w:val="upperRoman"/>
      <w:lvlText w:val="%1.%2.%3.%4.%5.%6."/>
      <w:lvlJc w:val="left"/>
      <w:pPr>
        <w:tabs>
          <w:tab w:val="num" w:pos="3827"/>
        </w:tabs>
        <w:ind w:left="3827" w:hanging="992"/>
      </w:pPr>
      <w:rPr>
        <w:rFonts w:hint="default"/>
      </w:rPr>
    </w:lvl>
    <w:lvl w:ilvl="6">
      <w:start w:val="1"/>
      <w:numFmt w:val="upperRoman"/>
      <w:lvlText w:val="%1.%2.%3.%4.%5.%6.%7."/>
      <w:lvlJc w:val="left"/>
      <w:pPr>
        <w:tabs>
          <w:tab w:val="num" w:pos="4961"/>
        </w:tabs>
        <w:ind w:left="4961" w:hanging="1134"/>
      </w:pPr>
      <w:rPr>
        <w:rFonts w:hint="default"/>
      </w:rPr>
    </w:lvl>
    <w:lvl w:ilvl="7">
      <w:start w:val="1"/>
      <w:numFmt w:val="upperRoman"/>
      <w:lvlText w:val="%1.%2.%3.%4.%5.%6.%7.%8."/>
      <w:lvlJc w:val="left"/>
      <w:pPr>
        <w:tabs>
          <w:tab w:val="num" w:pos="6237"/>
        </w:tabs>
        <w:ind w:left="6237" w:hanging="1276"/>
      </w:pPr>
      <w:rPr>
        <w:rFonts w:hint="default"/>
      </w:rPr>
    </w:lvl>
    <w:lvl w:ilvl="8">
      <w:start w:val="1"/>
      <w:numFmt w:val="upperRoman"/>
      <w:lvlText w:val="%1.%2.%3.%4.%5.%6.%7.%8.%9."/>
      <w:lvlJc w:val="left"/>
      <w:pPr>
        <w:tabs>
          <w:tab w:val="num" w:pos="7655"/>
        </w:tabs>
        <w:ind w:left="7655" w:hanging="1418"/>
      </w:pPr>
      <w:rPr>
        <w:rFonts w:hint="default"/>
      </w:rPr>
    </w:lvl>
  </w:abstractNum>
  <w:abstractNum w:abstractNumId="63" w15:restartNumberingAfterBreak="0">
    <w:nsid w:val="2E842E7F"/>
    <w:multiLevelType w:val="multilevel"/>
    <w:tmpl w:val="4EE06552"/>
    <w:name w:val="ListNum_NumberedList_A5"/>
    <w:numStyleLink w:val="ListNumberedListA"/>
  </w:abstractNum>
  <w:abstractNum w:abstractNumId="64" w15:restartNumberingAfterBreak="0">
    <w:nsid w:val="2E9E191A"/>
    <w:multiLevelType w:val="multilevel"/>
    <w:tmpl w:val="53929804"/>
    <w:name w:val="ListNum_NumberedList_14"/>
    <w:numStyleLink w:val="ListNumberedList1"/>
  </w:abstractNum>
  <w:abstractNum w:abstractNumId="65" w15:restartNumberingAfterBreak="0">
    <w:nsid w:val="2F6024B0"/>
    <w:multiLevelType w:val="multilevel"/>
    <w:tmpl w:val="0712AF22"/>
    <w:name w:val="DS_NumberedList_1_Indent"/>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66" w15:restartNumberingAfterBreak="0">
    <w:nsid w:val="2F927BBE"/>
    <w:multiLevelType w:val="hybridMultilevel"/>
    <w:tmpl w:val="FFFFFFFF"/>
    <w:lvl w:ilvl="0" w:tplc="94AE5F56">
      <w:start w:val="1"/>
      <w:numFmt w:val="bullet"/>
      <w:lvlText w:val=""/>
      <w:lvlJc w:val="left"/>
      <w:pPr>
        <w:ind w:left="720" w:hanging="360"/>
      </w:pPr>
      <w:rPr>
        <w:rFonts w:ascii="Symbol" w:hAnsi="Symbol" w:hint="default"/>
      </w:rPr>
    </w:lvl>
    <w:lvl w:ilvl="1" w:tplc="D4F68022">
      <w:start w:val="1"/>
      <w:numFmt w:val="bullet"/>
      <w:lvlText w:val="o"/>
      <w:lvlJc w:val="left"/>
      <w:pPr>
        <w:ind w:left="1440" w:hanging="360"/>
      </w:pPr>
      <w:rPr>
        <w:rFonts w:ascii="Courier New" w:hAnsi="Courier New" w:hint="default"/>
      </w:rPr>
    </w:lvl>
    <w:lvl w:ilvl="2" w:tplc="0F4C5908">
      <w:start w:val="1"/>
      <w:numFmt w:val="bullet"/>
      <w:lvlText w:val=""/>
      <w:lvlJc w:val="left"/>
      <w:pPr>
        <w:ind w:left="2160" w:hanging="360"/>
      </w:pPr>
      <w:rPr>
        <w:rFonts w:ascii="Wingdings" w:hAnsi="Wingdings" w:hint="default"/>
      </w:rPr>
    </w:lvl>
    <w:lvl w:ilvl="3" w:tplc="F84AEF56">
      <w:start w:val="1"/>
      <w:numFmt w:val="bullet"/>
      <w:lvlText w:val=""/>
      <w:lvlJc w:val="left"/>
      <w:pPr>
        <w:ind w:left="2880" w:hanging="360"/>
      </w:pPr>
      <w:rPr>
        <w:rFonts w:ascii="Symbol" w:hAnsi="Symbol" w:hint="default"/>
      </w:rPr>
    </w:lvl>
    <w:lvl w:ilvl="4" w:tplc="35429A1E">
      <w:start w:val="1"/>
      <w:numFmt w:val="bullet"/>
      <w:lvlText w:val="o"/>
      <w:lvlJc w:val="left"/>
      <w:pPr>
        <w:ind w:left="3600" w:hanging="360"/>
      </w:pPr>
      <w:rPr>
        <w:rFonts w:ascii="Courier New" w:hAnsi="Courier New" w:hint="default"/>
      </w:rPr>
    </w:lvl>
    <w:lvl w:ilvl="5" w:tplc="1898DBC6">
      <w:start w:val="1"/>
      <w:numFmt w:val="bullet"/>
      <w:lvlText w:val=""/>
      <w:lvlJc w:val="left"/>
      <w:pPr>
        <w:ind w:left="4320" w:hanging="360"/>
      </w:pPr>
      <w:rPr>
        <w:rFonts w:ascii="Wingdings" w:hAnsi="Wingdings" w:hint="default"/>
      </w:rPr>
    </w:lvl>
    <w:lvl w:ilvl="6" w:tplc="B62402C4">
      <w:start w:val="1"/>
      <w:numFmt w:val="bullet"/>
      <w:lvlText w:val=""/>
      <w:lvlJc w:val="left"/>
      <w:pPr>
        <w:ind w:left="5040" w:hanging="360"/>
      </w:pPr>
      <w:rPr>
        <w:rFonts w:ascii="Symbol" w:hAnsi="Symbol" w:hint="default"/>
      </w:rPr>
    </w:lvl>
    <w:lvl w:ilvl="7" w:tplc="834EE0A2">
      <w:start w:val="1"/>
      <w:numFmt w:val="bullet"/>
      <w:lvlText w:val="o"/>
      <w:lvlJc w:val="left"/>
      <w:pPr>
        <w:ind w:left="5760" w:hanging="360"/>
      </w:pPr>
      <w:rPr>
        <w:rFonts w:ascii="Courier New" w:hAnsi="Courier New" w:hint="default"/>
      </w:rPr>
    </w:lvl>
    <w:lvl w:ilvl="8" w:tplc="659EFDA6">
      <w:start w:val="1"/>
      <w:numFmt w:val="bullet"/>
      <w:lvlText w:val=""/>
      <w:lvlJc w:val="left"/>
      <w:pPr>
        <w:ind w:left="6480" w:hanging="360"/>
      </w:pPr>
      <w:rPr>
        <w:rFonts w:ascii="Wingdings" w:hAnsi="Wingdings" w:hint="default"/>
      </w:rPr>
    </w:lvl>
  </w:abstractNum>
  <w:abstractNum w:abstractNumId="67" w15:restartNumberingAfterBreak="0">
    <w:nsid w:val="30641D95"/>
    <w:multiLevelType w:val="multilevel"/>
    <w:tmpl w:val="163EB140"/>
    <w:name w:val="ListNum_NumberedList_I4"/>
    <w:numStyleLink w:val="ListNumberedListI"/>
  </w:abstractNum>
  <w:abstractNum w:abstractNumId="68" w15:restartNumberingAfterBreak="0">
    <w:nsid w:val="31541416"/>
    <w:multiLevelType w:val="multilevel"/>
    <w:tmpl w:val="53929804"/>
    <w:name w:val="ListNum_NumberedList_12"/>
    <w:numStyleLink w:val="ListNumberedList1"/>
  </w:abstractNum>
  <w:abstractNum w:abstractNumId="69" w15:restartNumberingAfterBreak="0">
    <w:nsid w:val="33156FB3"/>
    <w:multiLevelType w:val="multilevel"/>
    <w:tmpl w:val="3E0E22A2"/>
    <w:name w:val="List_Productions5"/>
    <w:lvl w:ilvl="0">
      <w:start w:val="1"/>
      <w:numFmt w:val="decimal"/>
      <w:lvlText w:val="Production %1"/>
      <w:lvlJc w:val="left"/>
      <w:pPr>
        <w:tabs>
          <w:tab w:val="num" w:pos="1418"/>
        </w:tabs>
        <w:ind w:left="1418" w:hanging="1418"/>
      </w:pPr>
      <w:rPr>
        <w:rFonts w:asciiTheme="minorHAnsi" w:hAnsiTheme="minorHAnsi" w:hint="default"/>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0" w15:restartNumberingAfterBreak="0">
    <w:nsid w:val="332D047F"/>
    <w:multiLevelType w:val="multilevel"/>
    <w:tmpl w:val="53929804"/>
    <w:name w:val="ListNum_NumberedList_1"/>
    <w:styleLink w:val="ListNumberedList1"/>
    <w:lvl w:ilvl="0">
      <w:start w:val="1"/>
      <w:numFmt w:val="decimal"/>
      <w:pStyle w:val="DSNumberedList1"/>
      <w:lvlText w:val="%1."/>
      <w:lvlJc w:val="left"/>
      <w:pPr>
        <w:tabs>
          <w:tab w:val="num" w:pos="284"/>
        </w:tabs>
        <w:ind w:left="284" w:hanging="284"/>
      </w:pPr>
      <w:rPr>
        <w:rFonts w:asciiTheme="minorHAnsi" w:hAnsiTheme="minorHAnsi" w:hint="default"/>
        <w:color w:val="auto"/>
      </w:rPr>
    </w:lvl>
    <w:lvl w:ilvl="1">
      <w:start w:val="1"/>
      <w:numFmt w:val="decimal"/>
      <w:lvlText w:val="%2."/>
      <w:lvlJc w:val="left"/>
      <w:pPr>
        <w:tabs>
          <w:tab w:val="num" w:pos="907"/>
        </w:tabs>
        <w:ind w:left="907"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1" w15:restartNumberingAfterBreak="0">
    <w:nsid w:val="346B1A11"/>
    <w:multiLevelType w:val="multilevel"/>
    <w:tmpl w:val="505C57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63F51CE"/>
    <w:multiLevelType w:val="multilevel"/>
    <w:tmpl w:val="0712AF22"/>
    <w:name w:val="DS_NumberedList_1_Indent2"/>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73" w15:restartNumberingAfterBreak="0">
    <w:nsid w:val="364A6B8D"/>
    <w:multiLevelType w:val="multilevel"/>
    <w:tmpl w:val="8B282252"/>
    <w:name w:val="List_Bullet_3"/>
    <w:lvl w:ilvl="0">
      <w:start w:val="1"/>
      <w:numFmt w:val="bullet"/>
      <w:pStyle w:val="Lijstopsomteken3"/>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bullet"/>
      <w:lvlText w:val=""/>
      <w:lvlJc w:val="left"/>
      <w:pPr>
        <w:tabs>
          <w:tab w:val="num" w:pos="3404"/>
        </w:tabs>
        <w:ind w:left="3404" w:hanging="851"/>
      </w:pPr>
      <w:rPr>
        <w:rFonts w:ascii="Symbol" w:hAnsi="Symbol" w:hint="default"/>
        <w:color w:val="auto"/>
      </w:rPr>
    </w:lvl>
    <w:lvl w:ilvl="4">
      <w:start w:val="1"/>
      <w:numFmt w:val="bullet"/>
      <w:lvlText w:val=""/>
      <w:lvlJc w:val="left"/>
      <w:pPr>
        <w:tabs>
          <w:tab w:val="num" w:pos="4255"/>
        </w:tabs>
        <w:ind w:left="4255" w:hanging="851"/>
      </w:pPr>
      <w:rPr>
        <w:rFonts w:ascii="Symbol" w:hAnsi="Symbol" w:hint="default"/>
        <w:color w:val="auto"/>
      </w:rPr>
    </w:lvl>
    <w:lvl w:ilvl="5">
      <w:start w:val="1"/>
      <w:numFmt w:val="bullet"/>
      <w:lvlText w:val=""/>
      <w:lvlJc w:val="left"/>
      <w:pPr>
        <w:tabs>
          <w:tab w:val="num" w:pos="5106"/>
        </w:tabs>
        <w:ind w:left="5106" w:hanging="851"/>
      </w:pPr>
      <w:rPr>
        <w:rFonts w:ascii="Symbol" w:hAnsi="Symbol" w:hint="default"/>
        <w:color w:val="auto"/>
      </w:rPr>
    </w:lvl>
    <w:lvl w:ilvl="6">
      <w:start w:val="1"/>
      <w:numFmt w:val="bullet"/>
      <w:lvlText w:val=""/>
      <w:lvlJc w:val="left"/>
      <w:pPr>
        <w:tabs>
          <w:tab w:val="num" w:pos="5957"/>
        </w:tabs>
        <w:ind w:left="5957" w:hanging="851"/>
      </w:pPr>
      <w:rPr>
        <w:rFonts w:ascii="Symbol" w:hAnsi="Symbol" w:hint="default"/>
        <w:color w:val="auto"/>
      </w:rPr>
    </w:lvl>
    <w:lvl w:ilvl="7">
      <w:start w:val="1"/>
      <w:numFmt w:val="bullet"/>
      <w:lvlText w:val=""/>
      <w:lvlJc w:val="left"/>
      <w:pPr>
        <w:tabs>
          <w:tab w:val="num" w:pos="6808"/>
        </w:tabs>
        <w:ind w:left="6808" w:hanging="851"/>
      </w:pPr>
      <w:rPr>
        <w:rFonts w:ascii="Symbol" w:hAnsi="Symbol" w:hint="default"/>
        <w:color w:val="auto"/>
      </w:rPr>
    </w:lvl>
    <w:lvl w:ilvl="8">
      <w:start w:val="1"/>
      <w:numFmt w:val="bullet"/>
      <w:lvlText w:val=""/>
      <w:lvlJc w:val="left"/>
      <w:pPr>
        <w:tabs>
          <w:tab w:val="num" w:pos="7659"/>
        </w:tabs>
        <w:ind w:left="7659" w:hanging="851"/>
      </w:pPr>
      <w:rPr>
        <w:rFonts w:ascii="Symbol" w:hAnsi="Symbol" w:hint="default"/>
        <w:color w:val="auto"/>
      </w:rPr>
    </w:lvl>
  </w:abstractNum>
  <w:abstractNum w:abstractNumId="74" w15:restartNumberingAfterBreak="0">
    <w:nsid w:val="36D95FE5"/>
    <w:multiLevelType w:val="multilevel"/>
    <w:tmpl w:val="163EB140"/>
    <w:name w:val="ListNum_NumberedList_I"/>
    <w:styleLink w:val="ListNumberedListI"/>
    <w:lvl w:ilvl="0">
      <w:start w:val="1"/>
      <w:numFmt w:val="lowerRoman"/>
      <w:pStyle w:val="DSNumberedListI"/>
      <w:lvlText w:val="(%1)"/>
      <w:lvlJc w:val="left"/>
      <w:pPr>
        <w:tabs>
          <w:tab w:val="num" w:pos="624"/>
        </w:tabs>
        <w:ind w:left="624" w:hanging="624"/>
      </w:pPr>
      <w:rPr>
        <w:rFonts w:asciiTheme="minorHAnsi" w:hAnsiTheme="minorHAnsi" w:hint="default"/>
        <w:color w:val="auto"/>
      </w:rPr>
    </w:lvl>
    <w:lvl w:ilvl="1">
      <w:start w:val="1"/>
      <w:numFmt w:val="lowerRoman"/>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upperRoman"/>
      <w:lvlText w:val="%1.%2.%3.%4."/>
      <w:lvlJc w:val="left"/>
      <w:pPr>
        <w:ind w:left="0" w:firstLine="0"/>
      </w:pPr>
      <w:rPr>
        <w:rFonts w:hint="default"/>
      </w:rPr>
    </w:lvl>
    <w:lvl w:ilvl="4">
      <w:start w:val="1"/>
      <w:numFmt w:val="upperRoman"/>
      <w:lvlText w:val="%1.%2.%3.%4.%5."/>
      <w:lvlJc w:val="left"/>
      <w:pPr>
        <w:ind w:left="0" w:firstLine="0"/>
      </w:pPr>
      <w:rPr>
        <w:rFonts w:hint="default"/>
      </w:rPr>
    </w:lvl>
    <w:lvl w:ilvl="5">
      <w:start w:val="1"/>
      <w:numFmt w:val="upperRoman"/>
      <w:lvlText w:val="%1.%2.%3.%4.%5.%6."/>
      <w:lvlJc w:val="left"/>
      <w:pPr>
        <w:ind w:left="0" w:firstLine="0"/>
      </w:pPr>
      <w:rPr>
        <w:rFonts w:hint="default"/>
      </w:rPr>
    </w:lvl>
    <w:lvl w:ilvl="6">
      <w:start w:val="1"/>
      <w:numFmt w:val="upperRoman"/>
      <w:lvlText w:val="%1.%2.%3.%4.%5.%6.%7."/>
      <w:lvlJc w:val="left"/>
      <w:pPr>
        <w:ind w:left="0" w:firstLine="0"/>
      </w:pPr>
      <w:rPr>
        <w:rFonts w:hint="default"/>
      </w:rPr>
    </w:lvl>
    <w:lvl w:ilvl="7">
      <w:start w:val="1"/>
      <w:numFmt w:val="upperRoman"/>
      <w:lvlText w:val="%1.%2.%3.%4.%5.%6.%7.%8."/>
      <w:lvlJc w:val="left"/>
      <w:pPr>
        <w:ind w:left="0" w:firstLine="0"/>
      </w:pPr>
      <w:rPr>
        <w:rFonts w:hint="default"/>
      </w:rPr>
    </w:lvl>
    <w:lvl w:ilvl="8">
      <w:start w:val="1"/>
      <w:numFmt w:val="upperRoman"/>
      <w:lvlText w:val="%1.%2.%3.%4.%5.%6.%7.%8.%9."/>
      <w:lvlJc w:val="left"/>
      <w:pPr>
        <w:ind w:left="0" w:firstLine="0"/>
      </w:pPr>
      <w:rPr>
        <w:rFonts w:hint="default"/>
      </w:rPr>
    </w:lvl>
  </w:abstractNum>
  <w:abstractNum w:abstractNumId="75" w15:restartNumberingAfterBreak="0">
    <w:nsid w:val="36EA7FC4"/>
    <w:multiLevelType w:val="multilevel"/>
    <w:tmpl w:val="1000001D"/>
    <w:name w:val="ListNum_Heading_NonLegal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3A3261A6"/>
    <w:multiLevelType w:val="multilevel"/>
    <w:tmpl w:val="F33E4012"/>
    <w:name w:val="List_Heading_Unnumbered"/>
    <w:styleLink w:val="ListHeadingUnnumbered"/>
    <w:lvl w:ilvl="0">
      <w:start w:val="1"/>
      <w:numFmt w:val="none"/>
      <w:pStyle w:val="DSHeadingUnnumbered1"/>
      <w:lvlText w:val=""/>
      <w:lvlJc w:val="left"/>
      <w:pPr>
        <w:ind w:left="0" w:firstLine="0"/>
      </w:pPr>
      <w:rPr>
        <w:rFonts w:hint="default"/>
        <w:color w:val="auto"/>
      </w:rPr>
    </w:lvl>
    <w:lvl w:ilvl="1">
      <w:start w:val="1"/>
      <w:numFmt w:val="none"/>
      <w:pStyle w:val="DSHeadingUnnumbered2"/>
      <w:lvlText w:val=""/>
      <w:lvlJc w:val="left"/>
      <w:pPr>
        <w:ind w:left="0" w:firstLine="0"/>
      </w:pPr>
      <w:rPr>
        <w:rFonts w:hint="default"/>
      </w:rPr>
    </w:lvl>
    <w:lvl w:ilvl="2">
      <w:start w:val="1"/>
      <w:numFmt w:val="none"/>
      <w:pStyle w:val="DSHeadingUnnumbered3"/>
      <w:lvlText w:val=""/>
      <w:lvlJc w:val="left"/>
      <w:pPr>
        <w:ind w:left="0" w:firstLine="0"/>
      </w:pPr>
      <w:rPr>
        <w:rFonts w:hint="default"/>
      </w:rPr>
    </w:lvl>
    <w:lvl w:ilvl="3">
      <w:start w:val="1"/>
      <w:numFmt w:val="none"/>
      <w:pStyle w:val="DSHeadingUnnumbered4"/>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7" w15:restartNumberingAfterBreak="0">
    <w:nsid w:val="3B0B443E"/>
    <w:multiLevelType w:val="multilevel"/>
    <w:tmpl w:val="963E3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B642A64"/>
    <w:multiLevelType w:val="multilevel"/>
    <w:tmpl w:val="34027CD4"/>
    <w:name w:val="List_Bullet_15"/>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79" w15:restartNumberingAfterBreak="0">
    <w:nsid w:val="3CC465A0"/>
    <w:multiLevelType w:val="multilevel"/>
    <w:tmpl w:val="12F0E6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D6F168A"/>
    <w:multiLevelType w:val="multilevel"/>
    <w:tmpl w:val="01764F42"/>
    <w:name w:val="ListNum_Heading_A2"/>
    <w:numStyleLink w:val="ListHeadingA"/>
  </w:abstractNum>
  <w:abstractNum w:abstractNumId="81" w15:restartNumberingAfterBreak="0">
    <w:nsid w:val="3DDA25E6"/>
    <w:multiLevelType w:val="multilevel"/>
    <w:tmpl w:val="4E2A398A"/>
    <w:name w:val="List_Lijst opsom.teken 3"/>
    <w:lvl w:ilvl="0">
      <w:start w:val="1"/>
      <w:numFmt w:val="bullet"/>
      <w:lvlText w:val="o"/>
      <w:lvlJc w:val="left"/>
      <w:pPr>
        <w:tabs>
          <w:tab w:val="num" w:pos="425"/>
        </w:tabs>
        <w:ind w:left="425" w:hanging="425"/>
      </w:pPr>
      <w:rPr>
        <w:rFonts w:ascii="Courier New" w:hAnsi="Courier New" w:hint="default"/>
        <w:color w:val="383A36" w:themeColor="text1"/>
      </w:rPr>
    </w:lvl>
    <w:lvl w:ilvl="1">
      <w:start w:val="1"/>
      <w:numFmt w:val="bullet"/>
      <w:lvlText w:val=""/>
      <w:lvlJc w:val="left"/>
      <w:pPr>
        <w:tabs>
          <w:tab w:val="num" w:pos="851"/>
        </w:tabs>
        <w:ind w:left="850" w:hanging="425"/>
      </w:pPr>
      <w:rPr>
        <w:rFonts w:ascii="Wingdings" w:hAnsi="Wingdings" w:hint="default"/>
        <w:color w:val="383A36" w:themeColor="text1"/>
      </w:rPr>
    </w:lvl>
    <w:lvl w:ilvl="2">
      <w:start w:val="1"/>
      <w:numFmt w:val="bullet"/>
      <w:lvlText w:val=""/>
      <w:lvlJc w:val="left"/>
      <w:pPr>
        <w:tabs>
          <w:tab w:val="num" w:pos="1276"/>
        </w:tabs>
        <w:ind w:left="1275" w:hanging="425"/>
      </w:pPr>
      <w:rPr>
        <w:rFonts w:ascii="Wingdings" w:hAnsi="Wingdings" w:hint="default"/>
        <w:color w:val="383A36" w:themeColor="text1"/>
      </w:rPr>
    </w:lvl>
    <w:lvl w:ilvl="3">
      <w:start w:val="1"/>
      <w:numFmt w:val="bullet"/>
      <w:lvlText w:val=""/>
      <w:lvlJc w:val="left"/>
      <w:pPr>
        <w:tabs>
          <w:tab w:val="num" w:pos="1701"/>
        </w:tabs>
        <w:ind w:left="1700" w:hanging="425"/>
      </w:pPr>
      <w:rPr>
        <w:rFonts w:ascii="Wingdings" w:hAnsi="Wingdings" w:hint="default"/>
        <w:color w:val="383A36" w:themeColor="text1"/>
      </w:rPr>
    </w:lvl>
    <w:lvl w:ilvl="4">
      <w:start w:val="1"/>
      <w:numFmt w:val="bullet"/>
      <w:lvlText w:val=""/>
      <w:lvlJc w:val="left"/>
      <w:pPr>
        <w:tabs>
          <w:tab w:val="num" w:pos="2126"/>
        </w:tabs>
        <w:ind w:left="2125" w:hanging="425"/>
      </w:pPr>
      <w:rPr>
        <w:rFonts w:ascii="Wingdings" w:hAnsi="Wingdings" w:hint="default"/>
        <w:color w:val="383A36" w:themeColor="text1"/>
      </w:rPr>
    </w:lvl>
    <w:lvl w:ilvl="5">
      <w:start w:val="1"/>
      <w:numFmt w:val="bullet"/>
      <w:lvlText w:val=""/>
      <w:lvlJc w:val="left"/>
      <w:pPr>
        <w:tabs>
          <w:tab w:val="num" w:pos="2552"/>
        </w:tabs>
        <w:ind w:left="2550" w:hanging="425"/>
      </w:pPr>
      <w:rPr>
        <w:rFonts w:ascii="Wingdings" w:hAnsi="Wingdings" w:hint="default"/>
        <w:color w:val="383A36" w:themeColor="text1"/>
      </w:rPr>
    </w:lvl>
    <w:lvl w:ilvl="6">
      <w:start w:val="1"/>
      <w:numFmt w:val="bullet"/>
      <w:lvlText w:val=""/>
      <w:lvlJc w:val="left"/>
      <w:pPr>
        <w:tabs>
          <w:tab w:val="num" w:pos="2977"/>
        </w:tabs>
        <w:ind w:left="2975" w:hanging="425"/>
      </w:pPr>
      <w:rPr>
        <w:rFonts w:ascii="Wingdings" w:hAnsi="Wingdings" w:hint="default"/>
        <w:color w:val="383A36" w:themeColor="text1"/>
      </w:rPr>
    </w:lvl>
    <w:lvl w:ilvl="7">
      <w:start w:val="1"/>
      <w:numFmt w:val="bullet"/>
      <w:lvlText w:val=""/>
      <w:lvlJc w:val="left"/>
      <w:pPr>
        <w:tabs>
          <w:tab w:val="num" w:pos="3402"/>
        </w:tabs>
        <w:ind w:left="3400" w:hanging="425"/>
      </w:pPr>
      <w:rPr>
        <w:rFonts w:ascii="Wingdings" w:hAnsi="Wingdings" w:hint="default"/>
        <w:color w:val="383A36" w:themeColor="text1"/>
      </w:rPr>
    </w:lvl>
    <w:lvl w:ilvl="8">
      <w:start w:val="1"/>
      <w:numFmt w:val="bullet"/>
      <w:lvlText w:val=""/>
      <w:lvlJc w:val="left"/>
      <w:pPr>
        <w:tabs>
          <w:tab w:val="num" w:pos="3827"/>
        </w:tabs>
        <w:ind w:left="3825" w:hanging="425"/>
      </w:pPr>
      <w:rPr>
        <w:rFonts w:ascii="Wingdings" w:hAnsi="Wingdings" w:hint="default"/>
        <w:color w:val="383A36" w:themeColor="text1"/>
      </w:rPr>
    </w:lvl>
  </w:abstractNum>
  <w:abstractNum w:abstractNumId="82" w15:restartNumberingAfterBreak="0">
    <w:nsid w:val="3E2E2114"/>
    <w:multiLevelType w:val="multilevel"/>
    <w:tmpl w:val="2F125414"/>
    <w:name w:val="ListNum_Heading_NonLegal2"/>
    <w:numStyleLink w:val="ListHeadingNonLegal"/>
  </w:abstractNum>
  <w:abstractNum w:abstractNumId="83" w15:restartNumberingAfterBreak="0">
    <w:nsid w:val="3EC013C1"/>
    <w:multiLevelType w:val="multilevel"/>
    <w:tmpl w:val="AC5CC4E4"/>
    <w:name w:val="List_Bullet_3_Indent2"/>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color w:val="auto"/>
      </w:rPr>
    </w:lvl>
    <w:lvl w:ilvl="2">
      <w:start w:val="1"/>
      <w:numFmt w:val="bullet"/>
      <w:lvlText w:val=""/>
      <w:lvlJc w:val="left"/>
      <w:pPr>
        <w:tabs>
          <w:tab w:val="num" w:pos="1922"/>
        </w:tabs>
        <w:ind w:left="1922" w:hanging="357"/>
      </w:pPr>
      <w:rPr>
        <w:rFonts w:ascii="Wingdings" w:hAnsi="Wingdings" w:hint="default"/>
        <w:color w:val="auto"/>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84" w15:restartNumberingAfterBreak="0">
    <w:nsid w:val="3F2C4647"/>
    <w:multiLevelType w:val="multilevel"/>
    <w:tmpl w:val="1F3C9846"/>
    <w:name w:val="List_NumberedList_14"/>
    <w:lvl w:ilvl="0">
      <w:start w:val="1"/>
      <w:numFmt w:val="decimal"/>
      <w:lvlText w:val="%1."/>
      <w:lvlJc w:val="left"/>
      <w:pPr>
        <w:tabs>
          <w:tab w:val="num" w:pos="0"/>
        </w:tabs>
        <w:ind w:left="0" w:firstLine="0"/>
      </w:pPr>
      <w:rPr>
        <w:rFonts w:asciiTheme="minorHAnsi" w:hAnsiTheme="minorHAnsi" w:hint="default"/>
        <w:color w:val="auto"/>
      </w:rPr>
    </w:lvl>
    <w:lvl w:ilvl="1">
      <w:start w:val="1"/>
      <w:numFmt w:val="decimal"/>
      <w:lvlText w:val="%1.%2."/>
      <w:lvlJc w:val="left"/>
      <w:pPr>
        <w:tabs>
          <w:tab w:val="num" w:pos="851"/>
        </w:tabs>
        <w:ind w:left="851" w:hanging="494"/>
      </w:pPr>
      <w:rPr>
        <w:rFonts w:hint="default"/>
      </w:rPr>
    </w:lvl>
    <w:lvl w:ilvl="2">
      <w:start w:val="1"/>
      <w:numFmt w:val="decimal"/>
      <w:lvlText w:val="%1.%2.%3."/>
      <w:lvlJc w:val="left"/>
      <w:pPr>
        <w:tabs>
          <w:tab w:val="num" w:pos="1559"/>
        </w:tabs>
        <w:ind w:left="1559" w:hanging="708"/>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835"/>
        </w:tabs>
        <w:ind w:left="2835" w:hanging="709"/>
      </w:pPr>
      <w:rPr>
        <w:rFonts w:hint="default"/>
      </w:rPr>
    </w:lvl>
    <w:lvl w:ilvl="5">
      <w:start w:val="1"/>
      <w:numFmt w:val="decimal"/>
      <w:lvlText w:val="%1.%2.%3.%4.%5.%6."/>
      <w:lvlJc w:val="left"/>
      <w:pPr>
        <w:tabs>
          <w:tab w:val="num" w:pos="3686"/>
        </w:tabs>
        <w:ind w:left="3686" w:hanging="851"/>
      </w:pPr>
      <w:rPr>
        <w:rFonts w:hint="default"/>
      </w:rPr>
    </w:lvl>
    <w:lvl w:ilvl="6">
      <w:start w:val="1"/>
      <w:numFmt w:val="decimal"/>
      <w:lvlText w:val="%1.%2.%3.%4.%5.%6.%7."/>
      <w:lvlJc w:val="left"/>
      <w:pPr>
        <w:tabs>
          <w:tab w:val="num" w:pos="4678"/>
        </w:tabs>
        <w:ind w:left="4678" w:hanging="992"/>
      </w:pPr>
      <w:rPr>
        <w:rFonts w:hint="default"/>
      </w:rPr>
    </w:lvl>
    <w:lvl w:ilvl="7">
      <w:start w:val="1"/>
      <w:numFmt w:val="decimal"/>
      <w:lvlText w:val="%1.%2.%3.%4.%5.%6.%7.%8."/>
      <w:lvlJc w:val="left"/>
      <w:pPr>
        <w:tabs>
          <w:tab w:val="num" w:pos="6095"/>
        </w:tabs>
        <w:ind w:left="6095" w:hanging="1417"/>
      </w:pPr>
      <w:rPr>
        <w:rFonts w:hint="default"/>
      </w:rPr>
    </w:lvl>
    <w:lvl w:ilvl="8">
      <w:start w:val="1"/>
      <w:numFmt w:val="decimal"/>
      <w:lvlText w:val="%1.%2.%3.%4.%5.%6.%7.%8.%9."/>
      <w:lvlJc w:val="left"/>
      <w:pPr>
        <w:tabs>
          <w:tab w:val="num" w:pos="7371"/>
        </w:tabs>
        <w:ind w:left="7371" w:hanging="1276"/>
      </w:pPr>
      <w:rPr>
        <w:rFonts w:hint="default"/>
      </w:rPr>
    </w:lvl>
  </w:abstractNum>
  <w:abstractNum w:abstractNumId="85" w15:restartNumberingAfterBreak="0">
    <w:nsid w:val="40844D74"/>
    <w:multiLevelType w:val="multilevel"/>
    <w:tmpl w:val="0413001D"/>
    <w:name w:val="List_Bullet_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410D5CD9"/>
    <w:multiLevelType w:val="multilevel"/>
    <w:tmpl w:val="F33E4012"/>
    <w:name w:val="List_Heading_Unnumbered2"/>
    <w:numStyleLink w:val="ListHeadingUnnumbered"/>
  </w:abstractNum>
  <w:abstractNum w:abstractNumId="87" w15:restartNumberingAfterBreak="0">
    <w:nsid w:val="416F0FD3"/>
    <w:multiLevelType w:val="multilevel"/>
    <w:tmpl w:val="9D8816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22950BD"/>
    <w:multiLevelType w:val="multilevel"/>
    <w:tmpl w:val="30CA19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2C37560"/>
    <w:multiLevelType w:val="hybridMultilevel"/>
    <w:tmpl w:val="6658C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0" w15:restartNumberingAfterBreak="0">
    <w:nsid w:val="42E917D3"/>
    <w:multiLevelType w:val="multilevel"/>
    <w:tmpl w:val="5D44549A"/>
    <w:name w:val="ListNum_Bullet_1"/>
    <w:numStyleLink w:val="ListBullet1"/>
  </w:abstractNum>
  <w:abstractNum w:abstractNumId="91" w15:restartNumberingAfterBreak="0">
    <w:nsid w:val="438808A9"/>
    <w:multiLevelType w:val="multilevel"/>
    <w:tmpl w:val="01764F42"/>
    <w:name w:val="List_Heading_A2"/>
    <w:numStyleLink w:val="ListHeadingA"/>
  </w:abstractNum>
  <w:abstractNum w:abstractNumId="92" w15:restartNumberingAfterBreak="0">
    <w:nsid w:val="445A025C"/>
    <w:multiLevelType w:val="multilevel"/>
    <w:tmpl w:val="A3020C7E"/>
    <w:name w:val="List_Schedules5"/>
    <w:lvl w:ilvl="0">
      <w:start w:val="1"/>
      <w:numFmt w:val="decimal"/>
      <w:lvlText w:val="Annex %1"/>
      <w:lvlJc w:val="left"/>
      <w:pPr>
        <w:tabs>
          <w:tab w:val="num" w:pos="1418"/>
        </w:tabs>
        <w:ind w:left="1418" w:hanging="1418"/>
      </w:pPr>
      <w:rPr>
        <w:rFonts w:asciiTheme="majorHAnsi" w:hAnsiTheme="majorHAnsi" w:hint="default"/>
        <w:b/>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3" w15:restartNumberingAfterBreak="0">
    <w:nsid w:val="446D5ACB"/>
    <w:multiLevelType w:val="hybridMultilevel"/>
    <w:tmpl w:val="26BC6C90"/>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44F6636F"/>
    <w:multiLevelType w:val="hybridMultilevel"/>
    <w:tmpl w:val="B9AA27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5" w15:restartNumberingAfterBreak="0">
    <w:nsid w:val="45935E65"/>
    <w:multiLevelType w:val="multilevel"/>
    <w:tmpl w:val="0413001D"/>
    <w:name w:val="List_Heading_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48BF137B"/>
    <w:multiLevelType w:val="multilevel"/>
    <w:tmpl w:val="056C71FC"/>
    <w:name w:val="List_Lijst opsom.teken 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Symbol" w:hAnsi="Symbol" w:hint="default"/>
        <w:color w:val="auto"/>
      </w:rPr>
    </w:lvl>
    <w:lvl w:ilvl="2">
      <w:start w:val="1"/>
      <w:numFmt w:val="bullet"/>
      <w:lvlText w:val=""/>
      <w:lvlJc w:val="left"/>
      <w:pPr>
        <w:tabs>
          <w:tab w:val="num" w:pos="1275"/>
        </w:tabs>
        <w:ind w:left="1275" w:hanging="425"/>
      </w:pPr>
      <w:rPr>
        <w:rFonts w:ascii="Symbol" w:hAnsi="Symbol" w:hint="default"/>
        <w:color w:val="auto"/>
      </w:rPr>
    </w:lvl>
    <w:lvl w:ilvl="3">
      <w:start w:val="1"/>
      <w:numFmt w:val="bullet"/>
      <w:lvlText w:val=""/>
      <w:lvlJc w:val="left"/>
      <w:pPr>
        <w:tabs>
          <w:tab w:val="num" w:pos="1700"/>
        </w:tabs>
        <w:ind w:left="1700" w:hanging="425"/>
      </w:pPr>
      <w:rPr>
        <w:rFonts w:ascii="Symbol" w:hAnsi="Symbol" w:hint="default"/>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Symbol" w:hAnsi="Symbol" w:hint="default"/>
        <w:color w:val="auto"/>
      </w:rPr>
    </w:lvl>
    <w:lvl w:ilvl="6">
      <w:start w:val="1"/>
      <w:numFmt w:val="bullet"/>
      <w:lvlText w:val=""/>
      <w:lvlJc w:val="left"/>
      <w:pPr>
        <w:tabs>
          <w:tab w:val="num" w:pos="2975"/>
        </w:tabs>
        <w:ind w:left="2975" w:hanging="425"/>
      </w:pPr>
      <w:rPr>
        <w:rFonts w:ascii="Symbol" w:hAnsi="Symbol" w:hint="default"/>
      </w:rPr>
    </w:lvl>
    <w:lvl w:ilvl="7">
      <w:start w:val="1"/>
      <w:numFmt w:val="bullet"/>
      <w:lvlText w:val=""/>
      <w:lvlJc w:val="left"/>
      <w:pPr>
        <w:tabs>
          <w:tab w:val="num" w:pos="3400"/>
        </w:tabs>
        <w:ind w:left="3400" w:hanging="425"/>
      </w:pPr>
      <w:rPr>
        <w:rFonts w:ascii="Symbol" w:hAnsi="Symbol" w:hint="default"/>
        <w:color w:val="auto"/>
      </w:rPr>
    </w:lvl>
    <w:lvl w:ilvl="8">
      <w:start w:val="1"/>
      <w:numFmt w:val="bullet"/>
      <w:lvlText w:val=""/>
      <w:lvlJc w:val="left"/>
      <w:pPr>
        <w:tabs>
          <w:tab w:val="num" w:pos="3825"/>
        </w:tabs>
        <w:ind w:left="3825" w:hanging="425"/>
      </w:pPr>
      <w:rPr>
        <w:rFonts w:ascii="Symbol" w:hAnsi="Symbol" w:hint="default"/>
        <w:color w:val="auto"/>
      </w:rPr>
    </w:lvl>
  </w:abstractNum>
  <w:abstractNum w:abstractNumId="97" w15:restartNumberingAfterBreak="0">
    <w:nsid w:val="49C54687"/>
    <w:multiLevelType w:val="multilevel"/>
    <w:tmpl w:val="5978DCEA"/>
    <w:name w:val="List_DS_BodyText_Numbered"/>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98" w15:restartNumberingAfterBreak="0">
    <w:nsid w:val="4A486803"/>
    <w:multiLevelType w:val="multilevel"/>
    <w:tmpl w:val="1C4AB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F6E72CC"/>
    <w:multiLevelType w:val="hybridMultilevel"/>
    <w:tmpl w:val="B2AE67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0" w15:restartNumberingAfterBreak="0">
    <w:nsid w:val="50104E78"/>
    <w:multiLevelType w:val="multilevel"/>
    <w:tmpl w:val="2F125414"/>
    <w:name w:val="ListNum_Heading_NonLegal"/>
    <w:styleLink w:val="ListHeadingNonLegal"/>
    <w:lvl w:ilvl="0">
      <w:start w:val="1"/>
      <w:numFmt w:val="decimal"/>
      <w:lvlText w:val="%1."/>
      <w:lvlJc w:val="left"/>
      <w:pPr>
        <w:tabs>
          <w:tab w:val="num" w:pos="624"/>
        </w:tabs>
        <w:ind w:left="624" w:hanging="624"/>
      </w:pPr>
      <w:rPr>
        <w:rFonts w:asciiTheme="majorHAnsi" w:hAnsiTheme="majorHAnsi" w:hint="default"/>
        <w:b/>
        <w:color w:val="auto"/>
        <w:sz w:val="22"/>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247"/>
        </w:tabs>
        <w:ind w:left="1247" w:hanging="623"/>
      </w:pPr>
      <w:rPr>
        <w:rFonts w:hint="default"/>
      </w:rPr>
    </w:lvl>
    <w:lvl w:ilvl="3">
      <w:start w:val="1"/>
      <w:numFmt w:val="lowerRoman"/>
      <w:lvlText w:val="(%4)"/>
      <w:lvlJc w:val="left"/>
      <w:pPr>
        <w:tabs>
          <w:tab w:val="num" w:pos="1871"/>
        </w:tabs>
        <w:ind w:left="1871" w:hanging="624"/>
      </w:pPr>
      <w:rPr>
        <w:rFonts w:hint="default"/>
        <w:color w:val="383A36" w:themeColor="text1"/>
      </w:rPr>
    </w:lvl>
    <w:lvl w:ilvl="4">
      <w:start w:val="1"/>
      <w:numFmt w:val="lowerLetter"/>
      <w:lvlText w:val="(%5)"/>
      <w:lvlJc w:val="left"/>
      <w:pPr>
        <w:tabs>
          <w:tab w:val="num" w:pos="2495"/>
        </w:tabs>
        <w:ind w:left="2495" w:hanging="624"/>
      </w:pPr>
      <w:rPr>
        <w:rFonts w:hint="default"/>
        <w:color w:val="auto"/>
      </w:rPr>
    </w:lvl>
    <w:lvl w:ilvl="5">
      <w:start w:val="1"/>
      <w:numFmt w:val="lowerRoman"/>
      <w:lvlText w:val="(%6)"/>
      <w:lvlJc w:val="left"/>
      <w:pPr>
        <w:tabs>
          <w:tab w:val="num" w:pos="3119"/>
        </w:tabs>
        <w:ind w:left="3119" w:hanging="62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101" w15:restartNumberingAfterBreak="0">
    <w:nsid w:val="512711D7"/>
    <w:multiLevelType w:val="multilevel"/>
    <w:tmpl w:val="4EE06552"/>
    <w:name w:val="List_NumberedList_A2"/>
    <w:numStyleLink w:val="ListNumberedListA"/>
  </w:abstractNum>
  <w:abstractNum w:abstractNumId="102" w15:restartNumberingAfterBreak="0">
    <w:nsid w:val="516A2109"/>
    <w:multiLevelType w:val="multilevel"/>
    <w:tmpl w:val="A8148A68"/>
    <w:name w:val="ListNum_Heading_I3"/>
    <w:numStyleLink w:val="ListHeadingI"/>
  </w:abstractNum>
  <w:abstractNum w:abstractNumId="103" w15:restartNumberingAfterBreak="0">
    <w:nsid w:val="52276F78"/>
    <w:multiLevelType w:val="multilevel"/>
    <w:tmpl w:val="9BA20644"/>
    <w:name w:val="ListNum_Legal_Preamble2"/>
    <w:numStyleLink w:val="ListLegalPreamble"/>
  </w:abstractNum>
  <w:abstractNum w:abstractNumId="104" w15:restartNumberingAfterBreak="0">
    <w:nsid w:val="52AA7C33"/>
    <w:multiLevelType w:val="multilevel"/>
    <w:tmpl w:val="A8ECDB1C"/>
    <w:name w:val="List_Bullet_2_Indent3"/>
    <w:lvl w:ilvl="0">
      <w:start w:val="1"/>
      <w:numFmt w:val="bullet"/>
      <w:lvlText w:val=""/>
      <w:lvlJc w:val="left"/>
      <w:pPr>
        <w:tabs>
          <w:tab w:val="num" w:pos="1208"/>
        </w:tabs>
        <w:ind w:left="1208" w:hanging="357"/>
      </w:pPr>
      <w:rPr>
        <w:rFonts w:ascii="Symbol" w:hAnsi="Symbol" w:hint="default"/>
        <w:color w:val="DF6359" w:themeColor="accent1"/>
      </w:rPr>
    </w:lvl>
    <w:lvl w:ilvl="1">
      <w:start w:val="1"/>
      <w:numFmt w:val="bullet"/>
      <w:lvlText w:val=""/>
      <w:lvlJc w:val="left"/>
      <w:pPr>
        <w:tabs>
          <w:tab w:val="num" w:pos="1565"/>
        </w:tabs>
        <w:ind w:left="1565" w:hanging="357"/>
      </w:pPr>
      <w:rPr>
        <w:rFonts w:ascii="Symbol" w:hAnsi="Symbol" w:hint="default"/>
        <w:color w:val="DF6359" w:themeColor="accent1"/>
      </w:rPr>
    </w:lvl>
    <w:lvl w:ilvl="2">
      <w:start w:val="1"/>
      <w:numFmt w:val="bullet"/>
      <w:lvlText w:val=""/>
      <w:lvlJc w:val="left"/>
      <w:pPr>
        <w:tabs>
          <w:tab w:val="num" w:pos="1922"/>
        </w:tabs>
        <w:ind w:left="1922" w:hanging="357"/>
      </w:pPr>
      <w:rPr>
        <w:rFonts w:ascii="Wingdings" w:hAnsi="Wingdings" w:hint="default"/>
        <w:color w:val="DF6359" w:themeColor="accent1"/>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105" w15:restartNumberingAfterBreak="0">
    <w:nsid w:val="535E74AD"/>
    <w:multiLevelType w:val="multilevel"/>
    <w:tmpl w:val="163EB140"/>
    <w:name w:val="ListNum_NumberedList_I2"/>
    <w:numStyleLink w:val="ListNumberedListI"/>
  </w:abstractNum>
  <w:abstractNum w:abstractNumId="106" w15:restartNumberingAfterBreak="0">
    <w:nsid w:val="548A7F68"/>
    <w:multiLevelType w:val="multilevel"/>
    <w:tmpl w:val="A254F06A"/>
    <w:name w:val="List_Schedules4"/>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7" w15:restartNumberingAfterBreak="0">
    <w:nsid w:val="55BF527A"/>
    <w:multiLevelType w:val="multilevel"/>
    <w:tmpl w:val="4EE06552"/>
    <w:name w:val="ListNum_NumberedList_A"/>
    <w:styleLink w:val="ListNumberedListA"/>
    <w:lvl w:ilvl="0">
      <w:start w:val="1"/>
      <w:numFmt w:val="lowerLetter"/>
      <w:pStyle w:val="DSNumberedListA"/>
      <w:lvlText w:val="(%1)"/>
      <w:lvlJc w:val="left"/>
      <w:pPr>
        <w:tabs>
          <w:tab w:val="num" w:pos="624"/>
        </w:tabs>
        <w:ind w:left="624" w:hanging="624"/>
      </w:pPr>
      <w:rPr>
        <w:rFonts w:asciiTheme="minorHAnsi" w:hAnsiTheme="minorHAnsi" w:hint="default"/>
        <w:color w:val="auto"/>
      </w:rPr>
    </w:lvl>
    <w:lvl w:ilvl="1">
      <w:start w:val="1"/>
      <w:numFmt w:val="lowerLetter"/>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8" w15:restartNumberingAfterBreak="0">
    <w:nsid w:val="55FE2FBF"/>
    <w:multiLevelType w:val="multilevel"/>
    <w:tmpl w:val="DEC233F0"/>
    <w:name w:val="List_Bullet_2_Indent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109" w15:restartNumberingAfterBreak="0">
    <w:nsid w:val="56787C05"/>
    <w:multiLevelType w:val="multilevel"/>
    <w:tmpl w:val="CB7E301A"/>
    <w:name w:val="List_Bullet_17"/>
    <w:numStyleLink w:val="ListNumberedListClient"/>
  </w:abstractNum>
  <w:abstractNum w:abstractNumId="110" w15:restartNumberingAfterBreak="0">
    <w:nsid w:val="57B27EEA"/>
    <w:multiLevelType w:val="multilevel"/>
    <w:tmpl w:val="22AEBAE0"/>
    <w:name w:val="List_Heading_NoToc"/>
    <w:lvl w:ilvl="0">
      <w:start w:val="1"/>
      <w:numFmt w:val="decimal"/>
      <w:lvlText w:val="%1."/>
      <w:lvlJc w:val="left"/>
      <w:pPr>
        <w:ind w:left="851" w:hanging="851"/>
      </w:pPr>
      <w:rPr>
        <w:rFonts w:asciiTheme="majorHAnsi" w:hAnsiTheme="majorHAnsi" w:hint="default"/>
        <w:b/>
        <w:color w:val="auto"/>
        <w:sz w:val="3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11" w15:restartNumberingAfterBreak="0">
    <w:nsid w:val="58487EE3"/>
    <w:multiLevelType w:val="multilevel"/>
    <w:tmpl w:val="F1444BEC"/>
    <w:name w:val="List_DS_SchedulesList"/>
    <w:lvl w:ilvl="0">
      <w:start w:val="1"/>
      <w:numFmt w:val="decimal"/>
      <w:lvlText w:val="%1."/>
      <w:lvlJc w:val="left"/>
      <w:pPr>
        <w:tabs>
          <w:tab w:val="num" w:pos="851"/>
        </w:tabs>
        <w:ind w:left="851" w:hanging="851"/>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12" w15:restartNumberingAfterBreak="0">
    <w:nsid w:val="58713142"/>
    <w:multiLevelType w:val="multilevel"/>
    <w:tmpl w:val="BF8A911C"/>
    <w:name w:val="List_Productions2"/>
    <w:lvl w:ilvl="0">
      <w:start w:val="1"/>
      <w:numFmt w:val="decimal"/>
      <w:suff w:val="space"/>
      <w:lvlText w:val=" %1"/>
      <w:lvlJc w:val="left"/>
      <w:pPr>
        <w:ind w:left="0" w:firstLine="0"/>
      </w:pPr>
      <w:rPr>
        <w:rFonts w:asciiTheme="majorHAnsi" w:hAnsiTheme="majorHAnsi" w:hint="default"/>
        <w:b/>
        <w:color w:val="auto"/>
        <w:sz w:val="22"/>
      </w:rPr>
    </w:lvl>
    <w:lvl w:ilvl="1">
      <w:start w:val="1"/>
      <w:numFmt w:val="decimal"/>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lowerLetter"/>
      <w:lvlText w:val="(%4)"/>
      <w:lvlJc w:val="left"/>
      <w:pPr>
        <w:tabs>
          <w:tab w:val="num" w:pos="1134"/>
        </w:tabs>
        <w:ind w:left="1134" w:hanging="567"/>
      </w:pPr>
      <w:rPr>
        <w:rFonts w:hint="default"/>
      </w:rPr>
    </w:lvl>
    <w:lvl w:ilvl="4">
      <w:start w:val="1"/>
      <w:numFmt w:val="lowerRoman"/>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ascii="Symbol" w:hAnsi="Symbol" w:hint="default"/>
        <w:color w:val="auto"/>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3" w15:restartNumberingAfterBreak="0">
    <w:nsid w:val="59567E18"/>
    <w:multiLevelType w:val="multilevel"/>
    <w:tmpl w:val="53929804"/>
    <w:name w:val="List_NumberedList_13"/>
    <w:numStyleLink w:val="ListNumberedList1"/>
  </w:abstractNum>
  <w:abstractNum w:abstractNumId="114" w15:restartNumberingAfterBreak="0">
    <w:nsid w:val="59BA7736"/>
    <w:multiLevelType w:val="multilevel"/>
    <w:tmpl w:val="9BA20644"/>
    <w:name w:val="ListNum_Legal_Preamble"/>
    <w:styleLink w:val="ListLegalPreamble"/>
    <w:lvl w:ilvl="0">
      <w:start w:val="1"/>
      <w:numFmt w:val="upperLetter"/>
      <w:pStyle w:val="DSLegalPreamble"/>
      <w:lvlText w:val="%1."/>
      <w:lvlJc w:val="left"/>
      <w:pPr>
        <w:tabs>
          <w:tab w:val="num" w:pos="284"/>
        </w:tabs>
        <w:ind w:left="284" w:hanging="284"/>
      </w:pPr>
      <w:rPr>
        <w:rFonts w:hint="default"/>
      </w:rPr>
    </w:lvl>
    <w:lvl w:ilvl="1">
      <w:start w:val="1"/>
      <w:numFmt w:val="none"/>
      <w:lvlText w:val=""/>
      <w:lvlJc w:val="left"/>
      <w:pPr>
        <w:ind w:left="0" w:firstLine="0"/>
      </w:pPr>
      <w:rPr>
        <w:rFonts w:hint="default"/>
      </w:rPr>
    </w:lvl>
    <w:lvl w:ilvl="2">
      <w:start w:val="1"/>
      <w:numFmt w:val="none"/>
      <w:lvlText w:val=""/>
      <w:lvlJc w:val="righ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15" w15:restartNumberingAfterBreak="0">
    <w:nsid w:val="5A0D794A"/>
    <w:multiLevelType w:val="multilevel"/>
    <w:tmpl w:val="4EE06552"/>
    <w:name w:val="ListNum_NumberedList_A2"/>
    <w:numStyleLink w:val="ListNumberedListA"/>
  </w:abstractNum>
  <w:abstractNum w:abstractNumId="116" w15:restartNumberingAfterBreak="0">
    <w:nsid w:val="5B314270"/>
    <w:multiLevelType w:val="multilevel"/>
    <w:tmpl w:val="F086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C963429"/>
    <w:multiLevelType w:val="multilevel"/>
    <w:tmpl w:val="0AD2886E"/>
    <w:name w:val="List_DS_Heading_Non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134"/>
        </w:tabs>
        <w:ind w:left="1134" w:hanging="283"/>
      </w:pPr>
      <w:rPr>
        <w:rFonts w:ascii="Symbol" w:hAnsi="Symbol" w:hint="default"/>
        <w:color w:val="383A36" w:themeColor="text1"/>
      </w:rPr>
    </w:lvl>
    <w:lvl w:ilvl="4">
      <w:start w:val="1"/>
      <w:numFmt w:val="none"/>
      <w:lvlText w:val=""/>
      <w:lvlJc w:val="left"/>
      <w:pPr>
        <w:tabs>
          <w:tab w:val="num" w:pos="1134"/>
        </w:tabs>
        <w:ind w:left="1134" w:hanging="283"/>
      </w:pPr>
      <w:rPr>
        <w:rFonts w:hint="default"/>
      </w:rPr>
    </w:lvl>
    <w:lvl w:ilvl="5">
      <w:start w:val="1"/>
      <w:numFmt w:val="none"/>
      <w:lvlText w:val=""/>
      <w:lvlJc w:val="left"/>
      <w:pPr>
        <w:tabs>
          <w:tab w:val="num" w:pos="1134"/>
        </w:tabs>
        <w:ind w:left="1134" w:hanging="283"/>
      </w:pPr>
      <w:rPr>
        <w:rFonts w:hint="default"/>
      </w:rPr>
    </w:lvl>
    <w:lvl w:ilvl="6">
      <w:start w:val="1"/>
      <w:numFmt w:val="none"/>
      <w:pStyle w:val="DSHeadingNonLegal7"/>
      <w:lvlText w:val=""/>
      <w:lvlJc w:val="left"/>
      <w:pPr>
        <w:tabs>
          <w:tab w:val="num" w:pos="1134"/>
        </w:tabs>
        <w:ind w:left="1134" w:hanging="283"/>
      </w:pPr>
      <w:rPr>
        <w:rFonts w:hint="default"/>
      </w:rPr>
    </w:lvl>
    <w:lvl w:ilvl="7">
      <w:start w:val="1"/>
      <w:numFmt w:val="none"/>
      <w:pStyle w:val="DSHeadingNonLegal8"/>
      <w:lvlText w:val=""/>
      <w:lvlJc w:val="left"/>
      <w:pPr>
        <w:tabs>
          <w:tab w:val="num" w:pos="1134"/>
        </w:tabs>
        <w:ind w:left="1134" w:hanging="283"/>
      </w:pPr>
      <w:rPr>
        <w:rFonts w:hint="default"/>
      </w:rPr>
    </w:lvl>
    <w:lvl w:ilvl="8">
      <w:start w:val="1"/>
      <w:numFmt w:val="none"/>
      <w:pStyle w:val="DSHeadingNonLegal9"/>
      <w:lvlText w:val=""/>
      <w:lvlJc w:val="left"/>
      <w:pPr>
        <w:tabs>
          <w:tab w:val="num" w:pos="1134"/>
        </w:tabs>
        <w:ind w:left="1134" w:hanging="283"/>
      </w:pPr>
      <w:rPr>
        <w:rFonts w:hint="default"/>
        <w:color w:val="auto"/>
      </w:rPr>
    </w:lvl>
  </w:abstractNum>
  <w:abstractNum w:abstractNumId="118" w15:restartNumberingAfterBreak="0">
    <w:nsid w:val="5E110F98"/>
    <w:multiLevelType w:val="hybridMultilevel"/>
    <w:tmpl w:val="B9AA27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5F0516BB"/>
    <w:multiLevelType w:val="multilevel"/>
    <w:tmpl w:val="95883190"/>
    <w:name w:val="ListNum_Bullet_2"/>
    <w:styleLink w:val="ListBullet2"/>
    <w:lvl w:ilvl="0">
      <w:start w:val="1"/>
      <w:numFmt w:val="bullet"/>
      <w:pStyle w:val="DSBullet2"/>
      <w:lvlText w:val="−"/>
      <w:lvlJc w:val="left"/>
      <w:pPr>
        <w:tabs>
          <w:tab w:val="num" w:pos="284"/>
        </w:tabs>
        <w:ind w:left="284" w:hanging="284"/>
      </w:pPr>
      <w:rPr>
        <w:rFonts w:ascii="IBM Plex Sans" w:hAnsi="IBM Plex Sans" w:hint="default"/>
        <w:color w:val="auto"/>
      </w:rPr>
    </w:lvl>
    <w:lvl w:ilvl="1">
      <w:start w:val="1"/>
      <w:numFmt w:val="bullet"/>
      <w:lvlText w:val=""/>
      <w:lvlJc w:val="left"/>
      <w:pPr>
        <w:tabs>
          <w:tab w:val="num" w:pos="907"/>
        </w:tabs>
        <w:ind w:left="907" w:hanging="283"/>
      </w:pPr>
      <w:rPr>
        <w:rFonts w:ascii="Symbol" w:hAnsi="Symbol"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0" w15:restartNumberingAfterBreak="0">
    <w:nsid w:val="5F7422C1"/>
    <w:multiLevelType w:val="hybridMultilevel"/>
    <w:tmpl w:val="14788B70"/>
    <w:lvl w:ilvl="0" w:tplc="45008D66">
      <w:start w:val="4"/>
      <w:numFmt w:val="bullet"/>
      <w:lvlText w:val="-"/>
      <w:lvlJc w:val="left"/>
      <w:pPr>
        <w:ind w:left="720" w:hanging="360"/>
      </w:pPr>
      <w:rPr>
        <w:rFonts w:ascii="IBM Plex Sans" w:eastAsiaTheme="minorHAnsi" w:hAnsi="IBM Plex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1" w15:restartNumberingAfterBreak="0">
    <w:nsid w:val="5FD25865"/>
    <w:multiLevelType w:val="multilevel"/>
    <w:tmpl w:val="29249422"/>
    <w:name w:val="ListNum_LanguageList_22"/>
    <w:lvl w:ilvl="0">
      <w:start w:val="1"/>
      <w:numFmt w:val="decimal"/>
      <w:pStyle w:val="DSLanguageList2"/>
      <w:suff w:val="space"/>
      <w:lvlText w:val="Producti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2" w15:restartNumberingAfterBreak="0">
    <w:nsid w:val="60917120"/>
    <w:multiLevelType w:val="multilevel"/>
    <w:tmpl w:val="A7A28B80"/>
    <w:name w:val="ListNum_LanguageList_12"/>
    <w:lvl w:ilvl="0">
      <w:start w:val="1"/>
      <w:numFmt w:val="decimal"/>
      <w:pStyle w:val="DSLanguageList1"/>
      <w:suff w:val="space"/>
      <w:lvlText w:val="Bijlag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3" w15:restartNumberingAfterBreak="0">
    <w:nsid w:val="61A12C31"/>
    <w:multiLevelType w:val="multilevel"/>
    <w:tmpl w:val="634E26D0"/>
    <w:name w:val="ListNum_Bullet_3"/>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361"/>
        </w:tabs>
        <w:ind w:left="1361" w:hanging="567"/>
      </w:pPr>
      <w:rPr>
        <w:rFonts w:ascii="Wingdings" w:hAnsi="Wingdings"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4" w15:restartNumberingAfterBreak="0">
    <w:nsid w:val="63C42F3F"/>
    <w:multiLevelType w:val="multilevel"/>
    <w:tmpl w:val="A510CB56"/>
    <w:name w:val="List_DS_NumberedList_I"/>
    <w:lvl w:ilvl="0">
      <w:start w:val="1"/>
      <w:numFmt w:val="upperRoman"/>
      <w:lvlText w:val="%1."/>
      <w:lvlJc w:val="left"/>
      <w:pPr>
        <w:tabs>
          <w:tab w:val="num" w:pos="425"/>
        </w:tabs>
        <w:ind w:left="425" w:hanging="425"/>
      </w:pPr>
      <w:rPr>
        <w:rFonts w:hint="default"/>
      </w:rPr>
    </w:lvl>
    <w:lvl w:ilvl="1">
      <w:start w:val="1"/>
      <w:numFmt w:val="upperRoman"/>
      <w:lvlText w:val="%1.%2."/>
      <w:lvlJc w:val="left"/>
      <w:pPr>
        <w:tabs>
          <w:tab w:val="num" w:pos="1134"/>
        </w:tabs>
        <w:ind w:left="1134" w:hanging="709"/>
      </w:pPr>
      <w:rPr>
        <w:rFonts w:hint="default"/>
      </w:rPr>
    </w:lvl>
    <w:lvl w:ilvl="2">
      <w:start w:val="1"/>
      <w:numFmt w:val="upperRoman"/>
      <w:lvlText w:val="%1.%2.%3."/>
      <w:lvlJc w:val="left"/>
      <w:pPr>
        <w:tabs>
          <w:tab w:val="num" w:pos="1985"/>
        </w:tabs>
        <w:ind w:left="1985" w:hanging="851"/>
      </w:pPr>
      <w:rPr>
        <w:rFonts w:hint="default"/>
      </w:rPr>
    </w:lvl>
    <w:lvl w:ilvl="3">
      <w:start w:val="1"/>
      <w:numFmt w:val="upperRoman"/>
      <w:lvlText w:val="%1.%2.%3.%4."/>
      <w:lvlJc w:val="left"/>
      <w:pPr>
        <w:tabs>
          <w:tab w:val="num" w:pos="2977"/>
        </w:tabs>
        <w:ind w:left="2977" w:hanging="992"/>
      </w:pPr>
      <w:rPr>
        <w:rFonts w:hint="default"/>
      </w:rPr>
    </w:lvl>
    <w:lvl w:ilvl="4">
      <w:start w:val="1"/>
      <w:numFmt w:val="upperRoman"/>
      <w:lvlText w:val="%1.%2.%3.%4.%5."/>
      <w:lvlJc w:val="left"/>
      <w:pPr>
        <w:tabs>
          <w:tab w:val="num" w:pos="4253"/>
        </w:tabs>
        <w:ind w:left="4253" w:hanging="1276"/>
      </w:pPr>
      <w:rPr>
        <w:rFonts w:hint="default"/>
      </w:rPr>
    </w:lvl>
    <w:lvl w:ilvl="5">
      <w:start w:val="1"/>
      <w:numFmt w:val="upperRoman"/>
      <w:lvlText w:val="%1.%2.%3.%4.%5.%6."/>
      <w:lvlJc w:val="left"/>
      <w:pPr>
        <w:tabs>
          <w:tab w:val="num" w:pos="4394"/>
        </w:tabs>
        <w:ind w:left="4394" w:hanging="1417"/>
      </w:pPr>
      <w:rPr>
        <w:rFonts w:hint="default"/>
      </w:rPr>
    </w:lvl>
    <w:lvl w:ilvl="6">
      <w:start w:val="1"/>
      <w:numFmt w:val="upperRoman"/>
      <w:lvlText w:val="%1.%2.%3.%4.%5.%6.%7."/>
      <w:lvlJc w:val="left"/>
      <w:pPr>
        <w:tabs>
          <w:tab w:val="num" w:pos="4536"/>
        </w:tabs>
        <w:ind w:left="4536" w:hanging="1559"/>
      </w:pPr>
      <w:rPr>
        <w:rFonts w:hint="default"/>
      </w:rPr>
    </w:lvl>
    <w:lvl w:ilvl="7">
      <w:start w:val="1"/>
      <w:numFmt w:val="upperRoman"/>
      <w:lvlText w:val="%1.%2.%3.%4.%5.%6.%7.%8."/>
      <w:lvlJc w:val="left"/>
      <w:pPr>
        <w:tabs>
          <w:tab w:val="num" w:pos="4678"/>
        </w:tabs>
        <w:ind w:left="4678" w:hanging="1701"/>
      </w:pPr>
      <w:rPr>
        <w:rFonts w:hint="default"/>
      </w:rPr>
    </w:lvl>
    <w:lvl w:ilvl="8">
      <w:start w:val="1"/>
      <w:numFmt w:val="upperRoman"/>
      <w:lvlText w:val="%1.%2.%3.%4.%5.%6.%7.%8.%9."/>
      <w:lvlJc w:val="left"/>
      <w:pPr>
        <w:tabs>
          <w:tab w:val="num" w:pos="4820"/>
        </w:tabs>
        <w:ind w:left="4820" w:hanging="1843"/>
      </w:pPr>
      <w:rPr>
        <w:rFonts w:hint="default"/>
      </w:rPr>
    </w:lvl>
  </w:abstractNum>
  <w:abstractNum w:abstractNumId="125" w15:restartNumberingAfterBreak="0">
    <w:nsid w:val="63F733F7"/>
    <w:multiLevelType w:val="multilevel"/>
    <w:tmpl w:val="CB7E301A"/>
    <w:name w:val="ListNum_NumberedList_Client3"/>
    <w:numStyleLink w:val="ListNumberedListClient"/>
  </w:abstractNum>
  <w:abstractNum w:abstractNumId="126" w15:restartNumberingAfterBreak="0">
    <w:nsid w:val="644327BD"/>
    <w:multiLevelType w:val="multilevel"/>
    <w:tmpl w:val="04E07F12"/>
    <w:name w:val="List_NumberedList_A4"/>
    <w:lvl w:ilvl="0">
      <w:start w:val="1"/>
      <w:numFmt w:val="upperLetter"/>
      <w:lvlText w:val="%1."/>
      <w:lvlJc w:val="left"/>
      <w:pPr>
        <w:tabs>
          <w:tab w:val="num" w:pos="284"/>
        </w:tabs>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68"/>
        </w:tabs>
        <w:ind w:left="568" w:hanging="284"/>
      </w:pPr>
      <w:rPr>
        <w:rFonts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127" w15:restartNumberingAfterBreak="0">
    <w:nsid w:val="65621B3B"/>
    <w:multiLevelType w:val="multilevel"/>
    <w:tmpl w:val="C820E9DC"/>
    <w:name w:val="List_Productions"/>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28" w15:restartNumberingAfterBreak="0">
    <w:nsid w:val="659C5CA4"/>
    <w:multiLevelType w:val="multilevel"/>
    <w:tmpl w:val="01764F42"/>
    <w:name w:val="ListNum_Heading_A"/>
    <w:styleLink w:val="ListHeadingA"/>
    <w:lvl w:ilvl="0">
      <w:start w:val="1"/>
      <w:numFmt w:val="upperLetter"/>
      <w:pStyle w:val="DSHeadingA"/>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129" w15:restartNumberingAfterBreak="0">
    <w:nsid w:val="65EE2BCE"/>
    <w:multiLevelType w:val="multilevel"/>
    <w:tmpl w:val="330EF52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30" w15:restartNumberingAfterBreak="0">
    <w:nsid w:val="667B3A43"/>
    <w:multiLevelType w:val="multilevel"/>
    <w:tmpl w:val="BC7A2D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67B263D1"/>
    <w:multiLevelType w:val="multilevel"/>
    <w:tmpl w:val="CB7E301A"/>
    <w:name w:val="ListNum_NumberedList_Client2"/>
    <w:numStyleLink w:val="ListNumberedListClient"/>
  </w:abstractNum>
  <w:abstractNum w:abstractNumId="132" w15:restartNumberingAfterBreak="0">
    <w:nsid w:val="681F48B8"/>
    <w:multiLevelType w:val="multilevel"/>
    <w:tmpl w:val="1DB6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68490AFA"/>
    <w:multiLevelType w:val="multilevel"/>
    <w:tmpl w:val="3D96F224"/>
    <w:name w:val="List_DS_NumberedList_1"/>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843"/>
        </w:tabs>
        <w:ind w:left="1843" w:hanging="851"/>
      </w:pPr>
      <w:rPr>
        <w:rFonts w:hint="default"/>
      </w:rPr>
    </w:lvl>
    <w:lvl w:ilvl="3">
      <w:start w:val="1"/>
      <w:numFmt w:val="decimal"/>
      <w:lvlText w:val="%1.%2.%3.%4."/>
      <w:lvlJc w:val="left"/>
      <w:pPr>
        <w:tabs>
          <w:tab w:val="num" w:pos="2835"/>
        </w:tabs>
        <w:ind w:left="2835" w:hanging="992"/>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4253"/>
        </w:tabs>
        <w:ind w:left="4253" w:hanging="1418"/>
      </w:pPr>
      <w:rPr>
        <w:rFonts w:hint="default"/>
      </w:rPr>
    </w:lvl>
    <w:lvl w:ilvl="6">
      <w:start w:val="1"/>
      <w:numFmt w:val="decimal"/>
      <w:lvlText w:val="%1.%2.%3.%4.%5.%6.%7."/>
      <w:lvlJc w:val="left"/>
      <w:pPr>
        <w:tabs>
          <w:tab w:val="num" w:pos="4536"/>
        </w:tabs>
        <w:ind w:left="4536" w:hanging="1701"/>
      </w:pPr>
      <w:rPr>
        <w:rFonts w:hint="default"/>
      </w:rPr>
    </w:lvl>
    <w:lvl w:ilvl="7">
      <w:start w:val="1"/>
      <w:numFmt w:val="decimal"/>
      <w:lvlText w:val="%1.%2.%3.%4.%5.%6.%7.%8."/>
      <w:lvlJc w:val="left"/>
      <w:pPr>
        <w:tabs>
          <w:tab w:val="num" w:pos="4820"/>
        </w:tabs>
        <w:ind w:left="4820" w:hanging="1985"/>
      </w:pPr>
      <w:rPr>
        <w:rFonts w:hint="default"/>
      </w:rPr>
    </w:lvl>
    <w:lvl w:ilvl="8">
      <w:start w:val="1"/>
      <w:numFmt w:val="decimal"/>
      <w:lvlText w:val="%1.%2.%3.%4.%5.%6.%7.%8.%9."/>
      <w:lvlJc w:val="left"/>
      <w:pPr>
        <w:tabs>
          <w:tab w:val="num" w:pos="5103"/>
        </w:tabs>
        <w:ind w:left="5103" w:hanging="2268"/>
      </w:pPr>
      <w:rPr>
        <w:rFonts w:hint="default"/>
      </w:rPr>
    </w:lvl>
  </w:abstractNum>
  <w:abstractNum w:abstractNumId="134" w15:restartNumberingAfterBreak="0">
    <w:nsid w:val="691A5A95"/>
    <w:multiLevelType w:val="multilevel"/>
    <w:tmpl w:val="79D6A9BA"/>
    <w:name w:val="List_Bulle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6AD54EA9"/>
    <w:multiLevelType w:val="multilevel"/>
    <w:tmpl w:val="2826927C"/>
    <w:name w:val="List_Bullet_32"/>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bullet"/>
      <w:lvlText w:val=""/>
      <w:lvlJc w:val="left"/>
      <w:pPr>
        <w:tabs>
          <w:tab w:val="num" w:pos="1428"/>
        </w:tabs>
        <w:ind w:left="1428" w:hanging="357"/>
      </w:pPr>
      <w:rPr>
        <w:rFonts w:ascii="Symbol" w:hAnsi="Symbol" w:hint="default"/>
        <w:color w:val="auto"/>
      </w:rPr>
    </w:lvl>
    <w:lvl w:ilvl="4">
      <w:start w:val="1"/>
      <w:numFmt w:val="bullet"/>
      <w:lvlText w:val=""/>
      <w:lvlJc w:val="left"/>
      <w:pPr>
        <w:tabs>
          <w:tab w:val="num" w:pos="1785"/>
        </w:tabs>
        <w:ind w:left="1785" w:hanging="357"/>
      </w:pPr>
      <w:rPr>
        <w:rFonts w:ascii="Symbol" w:hAnsi="Symbol" w:hint="default"/>
        <w:color w:val="auto"/>
      </w:rPr>
    </w:lvl>
    <w:lvl w:ilvl="5">
      <w:start w:val="1"/>
      <w:numFmt w:val="bullet"/>
      <w:lvlText w:val=""/>
      <w:lvlJc w:val="left"/>
      <w:pPr>
        <w:tabs>
          <w:tab w:val="num" w:pos="2142"/>
        </w:tabs>
        <w:ind w:left="2142" w:hanging="357"/>
      </w:pPr>
      <w:rPr>
        <w:rFonts w:ascii="Symbol" w:hAnsi="Symbol" w:hint="default"/>
        <w:color w:val="auto"/>
      </w:rPr>
    </w:lvl>
    <w:lvl w:ilvl="6">
      <w:start w:val="1"/>
      <w:numFmt w:val="bullet"/>
      <w:lvlText w:val=""/>
      <w:lvlJc w:val="left"/>
      <w:pPr>
        <w:tabs>
          <w:tab w:val="num" w:pos="2499"/>
        </w:tabs>
        <w:ind w:left="2499" w:hanging="357"/>
      </w:pPr>
      <w:rPr>
        <w:rFonts w:ascii="Symbol" w:hAnsi="Symbol" w:hint="default"/>
        <w:color w:val="auto"/>
      </w:rPr>
    </w:lvl>
    <w:lvl w:ilvl="7">
      <w:start w:val="1"/>
      <w:numFmt w:val="bullet"/>
      <w:lvlText w:val=""/>
      <w:lvlJc w:val="left"/>
      <w:pPr>
        <w:tabs>
          <w:tab w:val="num" w:pos="2856"/>
        </w:tabs>
        <w:ind w:left="2856" w:hanging="357"/>
      </w:pPr>
      <w:rPr>
        <w:rFonts w:ascii="Symbol" w:hAnsi="Symbol" w:hint="default"/>
        <w:color w:val="auto"/>
      </w:rPr>
    </w:lvl>
    <w:lvl w:ilvl="8">
      <w:start w:val="1"/>
      <w:numFmt w:val="bullet"/>
      <w:lvlText w:val=""/>
      <w:lvlJc w:val="left"/>
      <w:pPr>
        <w:tabs>
          <w:tab w:val="num" w:pos="3213"/>
        </w:tabs>
        <w:ind w:left="3213" w:hanging="357"/>
      </w:pPr>
      <w:rPr>
        <w:rFonts w:ascii="Symbol" w:hAnsi="Symbol" w:hint="default"/>
        <w:color w:val="auto"/>
      </w:rPr>
    </w:lvl>
  </w:abstractNum>
  <w:abstractNum w:abstractNumId="136" w15:restartNumberingAfterBreak="0">
    <w:nsid w:val="6B1E3D7A"/>
    <w:multiLevelType w:val="hybridMultilevel"/>
    <w:tmpl w:val="71DC98CE"/>
    <w:lvl w:ilvl="0" w:tplc="CC0C5EEA">
      <w:start w:val="1"/>
      <w:numFmt w:val="decimal"/>
      <w:pStyle w:val="DSNumberedListBold"/>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6CD31CB9"/>
    <w:multiLevelType w:val="multilevel"/>
    <w:tmpl w:val="C06A3560"/>
    <w:name w:val="List_Schedule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6E2E3467"/>
    <w:multiLevelType w:val="multilevel"/>
    <w:tmpl w:val="5D44549A"/>
    <w:name w:val="ListNum_Bullet_12"/>
    <w:numStyleLink w:val="ListBullet1"/>
  </w:abstractNum>
  <w:abstractNum w:abstractNumId="139" w15:restartNumberingAfterBreak="0">
    <w:nsid w:val="6F293553"/>
    <w:multiLevelType w:val="multilevel"/>
    <w:tmpl w:val="0413001D"/>
    <w:name w:val="List_Heading_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0" w15:restartNumberingAfterBreak="0">
    <w:nsid w:val="70594769"/>
    <w:multiLevelType w:val="multilevel"/>
    <w:tmpl w:val="0413001D"/>
    <w:name w:val="List_Productions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1" w15:restartNumberingAfterBreak="0">
    <w:nsid w:val="70A65C8C"/>
    <w:multiLevelType w:val="multilevel"/>
    <w:tmpl w:val="5F6AD568"/>
    <w:name w:val="ListNum_Heading2"/>
    <w:numStyleLink w:val="ListHeading"/>
  </w:abstractNum>
  <w:abstractNum w:abstractNumId="142" w15:restartNumberingAfterBreak="0">
    <w:nsid w:val="70D272AE"/>
    <w:multiLevelType w:val="multilevel"/>
    <w:tmpl w:val="4F24AF34"/>
    <w:name w:val="List_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43" w15:restartNumberingAfterBreak="0">
    <w:nsid w:val="71033F48"/>
    <w:multiLevelType w:val="multilevel"/>
    <w:tmpl w:val="E3804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15:restartNumberingAfterBreak="0">
    <w:nsid w:val="72DE7C15"/>
    <w:multiLevelType w:val="multilevel"/>
    <w:tmpl w:val="0D54AE86"/>
    <w:name w:val="List_Bullet_1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46" w15:restartNumberingAfterBreak="0">
    <w:nsid w:val="73653C0E"/>
    <w:multiLevelType w:val="multilevel"/>
    <w:tmpl w:val="6D721C1A"/>
    <w:name w:val="List_NumberedList_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7440144C"/>
    <w:multiLevelType w:val="multilevel"/>
    <w:tmpl w:val="95883190"/>
    <w:name w:val="ListNum_Bullet_23"/>
    <w:numStyleLink w:val="ListBullet2"/>
  </w:abstractNum>
  <w:abstractNum w:abstractNumId="148" w15:restartNumberingAfterBreak="0">
    <w:nsid w:val="74A93FE2"/>
    <w:multiLevelType w:val="multilevel"/>
    <w:tmpl w:val="34027CD4"/>
    <w:name w:val="List_Bullet_1_Indent2"/>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49" w15:restartNumberingAfterBreak="0">
    <w:nsid w:val="75AF7C35"/>
    <w:multiLevelType w:val="multilevel"/>
    <w:tmpl w:val="B400E664"/>
    <w:name w:val="List_NumberedList_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764F0480"/>
    <w:multiLevelType w:val="multilevel"/>
    <w:tmpl w:val="6D721C1A"/>
    <w:name w:val="List_NumberedLis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77375AF3"/>
    <w:multiLevelType w:val="multilevel"/>
    <w:tmpl w:val="53D230D4"/>
    <w:name w:val="List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52" w15:restartNumberingAfterBreak="0">
    <w:nsid w:val="77747DE2"/>
    <w:multiLevelType w:val="multilevel"/>
    <w:tmpl w:val="10F286AC"/>
    <w:name w:val="List_Lijst opsom.teken"/>
    <w:lvl w:ilvl="0">
      <w:start w:val="1"/>
      <w:numFmt w:val="bullet"/>
      <w:lvlText w:val=""/>
      <w:lvlJc w:val="left"/>
      <w:pPr>
        <w:tabs>
          <w:tab w:val="num" w:pos="851"/>
        </w:tabs>
        <w:ind w:left="850" w:hanging="425"/>
      </w:pPr>
      <w:rPr>
        <w:rFonts w:ascii="Symbol" w:hAnsi="Symbol" w:hint="default"/>
        <w:color w:val="auto"/>
      </w:rPr>
    </w:lvl>
    <w:lvl w:ilvl="1">
      <w:start w:val="1"/>
      <w:numFmt w:val="bullet"/>
      <w:lvlText w:val=""/>
      <w:lvlJc w:val="left"/>
      <w:pPr>
        <w:tabs>
          <w:tab w:val="num" w:pos="1276"/>
        </w:tabs>
        <w:ind w:left="1275" w:hanging="425"/>
      </w:pPr>
      <w:rPr>
        <w:rFonts w:ascii="Symbol" w:hAnsi="Symbol" w:hint="default"/>
      </w:rPr>
    </w:lvl>
    <w:lvl w:ilvl="2">
      <w:start w:val="1"/>
      <w:numFmt w:val="bullet"/>
      <w:lvlText w:val="□"/>
      <w:lvlJc w:val="left"/>
      <w:pPr>
        <w:tabs>
          <w:tab w:val="num" w:pos="1701"/>
        </w:tabs>
        <w:ind w:left="1701" w:hanging="426"/>
      </w:pPr>
      <w:rPr>
        <w:rFonts w:ascii="Calibri" w:hAnsi="Calibri" w:hint="default"/>
      </w:rPr>
    </w:lvl>
    <w:lvl w:ilvl="3">
      <w:start w:val="1"/>
      <w:numFmt w:val="bullet"/>
      <w:lvlText w:val=""/>
      <w:lvlJc w:val="left"/>
      <w:pPr>
        <w:tabs>
          <w:tab w:val="num" w:pos="2126"/>
        </w:tabs>
        <w:ind w:left="2125" w:hanging="425"/>
      </w:pPr>
      <w:rPr>
        <w:rFonts w:ascii="Symbol" w:hAnsi="Symbol" w:hint="default"/>
      </w:rPr>
    </w:lvl>
    <w:lvl w:ilvl="4">
      <w:start w:val="1"/>
      <w:numFmt w:val="bullet"/>
      <w:lvlText w:val=""/>
      <w:lvlJc w:val="left"/>
      <w:pPr>
        <w:tabs>
          <w:tab w:val="num" w:pos="2551"/>
        </w:tabs>
        <w:ind w:left="2550" w:hanging="425"/>
      </w:pPr>
      <w:rPr>
        <w:rFonts w:ascii="Symbol" w:hAnsi="Symbol" w:hint="default"/>
      </w:rPr>
    </w:lvl>
    <w:lvl w:ilvl="5">
      <w:start w:val="1"/>
      <w:numFmt w:val="bullet"/>
      <w:lvlText w:val=""/>
      <w:lvlJc w:val="left"/>
      <w:pPr>
        <w:tabs>
          <w:tab w:val="num" w:pos="2977"/>
        </w:tabs>
        <w:ind w:left="2975" w:hanging="425"/>
      </w:pPr>
      <w:rPr>
        <w:rFonts w:ascii="Symbol" w:hAnsi="Symbol" w:hint="default"/>
      </w:rPr>
    </w:lvl>
    <w:lvl w:ilvl="6">
      <w:start w:val="1"/>
      <w:numFmt w:val="bullet"/>
      <w:lvlText w:val=""/>
      <w:lvlJc w:val="left"/>
      <w:pPr>
        <w:tabs>
          <w:tab w:val="num" w:pos="3402"/>
        </w:tabs>
        <w:ind w:left="3400" w:hanging="425"/>
      </w:pPr>
      <w:rPr>
        <w:rFonts w:ascii="Symbol" w:hAnsi="Symbol" w:hint="default"/>
      </w:rPr>
    </w:lvl>
    <w:lvl w:ilvl="7">
      <w:start w:val="1"/>
      <w:numFmt w:val="bullet"/>
      <w:lvlText w:val=""/>
      <w:lvlJc w:val="left"/>
      <w:pPr>
        <w:tabs>
          <w:tab w:val="num" w:pos="3827"/>
        </w:tabs>
        <w:ind w:left="3825" w:hanging="425"/>
      </w:pPr>
      <w:rPr>
        <w:rFonts w:ascii="Symbol" w:hAnsi="Symbol" w:hint="default"/>
      </w:rPr>
    </w:lvl>
    <w:lvl w:ilvl="8">
      <w:start w:val="1"/>
      <w:numFmt w:val="bullet"/>
      <w:lvlText w:val=""/>
      <w:lvlJc w:val="left"/>
      <w:pPr>
        <w:tabs>
          <w:tab w:val="num" w:pos="4252"/>
        </w:tabs>
        <w:ind w:left="4250" w:hanging="425"/>
      </w:pPr>
      <w:rPr>
        <w:rFonts w:ascii="Symbol" w:hAnsi="Symbol" w:hint="default"/>
      </w:rPr>
    </w:lvl>
  </w:abstractNum>
  <w:abstractNum w:abstractNumId="153" w15:restartNumberingAfterBreak="0">
    <w:nsid w:val="78094D8D"/>
    <w:multiLevelType w:val="multilevel"/>
    <w:tmpl w:val="0413001D"/>
    <w:name w:val="List_Schedul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4" w15:restartNumberingAfterBreak="0">
    <w:nsid w:val="78E0792D"/>
    <w:multiLevelType w:val="multilevel"/>
    <w:tmpl w:val="8AA09C3E"/>
    <w:name w:val="List_Heading2"/>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55" w15:restartNumberingAfterBreak="0">
    <w:nsid w:val="79A1629C"/>
    <w:multiLevelType w:val="multilevel"/>
    <w:tmpl w:val="4EE06552"/>
    <w:name w:val="List_NumberedList_I3"/>
    <w:numStyleLink w:val="ListNumberedListA"/>
  </w:abstractNum>
  <w:abstractNum w:abstractNumId="156" w15:restartNumberingAfterBreak="0">
    <w:nsid w:val="7A741792"/>
    <w:multiLevelType w:val="multilevel"/>
    <w:tmpl w:val="DEC233F0"/>
    <w:name w:val="List_Bullet_1"/>
    <w:lvl w:ilvl="0">
      <w:start w:val="1"/>
      <w:numFmt w:val="bullet"/>
      <w:pStyle w:val="Lijstopsomteken"/>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157" w15:restartNumberingAfterBreak="0">
    <w:nsid w:val="7A822B8E"/>
    <w:multiLevelType w:val="multilevel"/>
    <w:tmpl w:val="2F125414"/>
    <w:name w:val="ListNum_Heading_NonLegal3"/>
    <w:numStyleLink w:val="ListHeadingNonLegal"/>
  </w:abstractNum>
  <w:abstractNum w:abstractNumId="158" w15:restartNumberingAfterBreak="0">
    <w:nsid w:val="7AAC68E2"/>
    <w:multiLevelType w:val="multilevel"/>
    <w:tmpl w:val="4EE06552"/>
    <w:name w:val="ListNum_NumberedList_A3"/>
    <w:numStyleLink w:val="ListNumberedListA"/>
  </w:abstractNum>
  <w:abstractNum w:abstractNumId="159" w15:restartNumberingAfterBreak="0">
    <w:nsid w:val="7BED74FD"/>
    <w:multiLevelType w:val="multilevel"/>
    <w:tmpl w:val="C820E9DC"/>
    <w:name w:val="List_Productions3"/>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60" w15:restartNumberingAfterBreak="0">
    <w:nsid w:val="7C9E15D3"/>
    <w:multiLevelType w:val="multilevel"/>
    <w:tmpl w:val="95883190"/>
    <w:name w:val="ListNum_Bullet_22"/>
    <w:numStyleLink w:val="ListBullet2"/>
  </w:abstractNum>
  <w:abstractNum w:abstractNumId="161" w15:restartNumberingAfterBreak="0">
    <w:nsid w:val="7CFD596E"/>
    <w:multiLevelType w:val="multilevel"/>
    <w:tmpl w:val="A254F06A"/>
    <w:name w:val="List_Schedules"/>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62" w15:restartNumberingAfterBreak="0">
    <w:nsid w:val="7D69083E"/>
    <w:multiLevelType w:val="multilevel"/>
    <w:tmpl w:val="53929804"/>
    <w:name w:val="ListNum_NumberedList_1"/>
    <w:numStyleLink w:val="ListNumberedList1"/>
  </w:abstractNum>
  <w:abstractNum w:abstractNumId="163" w15:restartNumberingAfterBreak="0">
    <w:nsid w:val="7ED86EB9"/>
    <w:multiLevelType w:val="multilevel"/>
    <w:tmpl w:val="D898F4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3767324">
    <w:abstractNumId w:val="66"/>
  </w:num>
  <w:num w:numId="2" w16cid:durableId="1243563101">
    <w:abstractNumId w:val="0"/>
  </w:num>
  <w:num w:numId="3" w16cid:durableId="1298418786">
    <w:abstractNumId w:val="117"/>
  </w:num>
  <w:num w:numId="4" w16cid:durableId="2011710006">
    <w:abstractNumId w:val="128"/>
  </w:num>
  <w:num w:numId="5" w16cid:durableId="735397695">
    <w:abstractNumId w:val="51"/>
  </w:num>
  <w:num w:numId="6" w16cid:durableId="932861779">
    <w:abstractNumId w:val="100"/>
  </w:num>
  <w:num w:numId="7" w16cid:durableId="1735011075">
    <w:abstractNumId w:val="38"/>
  </w:num>
  <w:num w:numId="8" w16cid:durableId="1835878036">
    <w:abstractNumId w:val="70"/>
  </w:num>
  <w:num w:numId="9" w16cid:durableId="436102455">
    <w:abstractNumId w:val="107"/>
  </w:num>
  <w:num w:numId="10" w16cid:durableId="1953125863">
    <w:abstractNumId w:val="74"/>
  </w:num>
  <w:num w:numId="11" w16cid:durableId="2048144364">
    <w:abstractNumId w:val="156"/>
  </w:num>
  <w:num w:numId="12" w16cid:durableId="748774999">
    <w:abstractNumId w:val="26"/>
  </w:num>
  <w:num w:numId="13" w16cid:durableId="2038777505">
    <w:abstractNumId w:val="73"/>
  </w:num>
  <w:num w:numId="14" w16cid:durableId="2019885808">
    <w:abstractNumId w:val="49"/>
    <w:lvlOverride w:ilvl="0">
      <w:lvl w:ilvl="0">
        <w:start w:val="1"/>
        <w:numFmt w:val="decimal"/>
        <w:pStyle w:val="Kop1"/>
        <w:lvlText w:val="%1."/>
        <w:lvlJc w:val="left"/>
        <w:pPr>
          <w:tabs>
            <w:tab w:val="num" w:pos="567"/>
          </w:tabs>
          <w:ind w:left="567" w:hanging="567"/>
        </w:pPr>
        <w:rPr>
          <w:rFonts w:hint="default"/>
          <w:color w:val="DF6359" w:themeColor="accent1"/>
        </w:rPr>
      </w:lvl>
    </w:lvlOverride>
  </w:num>
  <w:num w:numId="15" w16cid:durableId="766509099">
    <w:abstractNumId w:val="76"/>
  </w:num>
  <w:num w:numId="16" w16cid:durableId="1735931570">
    <w:abstractNumId w:val="86"/>
  </w:num>
  <w:num w:numId="17" w16cid:durableId="1232622842">
    <w:abstractNumId w:val="6"/>
  </w:num>
  <w:num w:numId="18" w16cid:durableId="436025295">
    <w:abstractNumId w:val="1"/>
  </w:num>
  <w:num w:numId="19" w16cid:durableId="664823632">
    <w:abstractNumId w:val="162"/>
  </w:num>
  <w:num w:numId="20" w16cid:durableId="1193687780">
    <w:abstractNumId w:val="114"/>
  </w:num>
  <w:num w:numId="21" w16cid:durableId="184826220">
    <w:abstractNumId w:val="12"/>
  </w:num>
  <w:num w:numId="22" w16cid:durableId="1690251045">
    <w:abstractNumId w:val="119"/>
  </w:num>
  <w:num w:numId="23" w16cid:durableId="1670407028">
    <w:abstractNumId w:val="39"/>
  </w:num>
  <w:num w:numId="24" w16cid:durableId="409011662">
    <w:abstractNumId w:val="42"/>
  </w:num>
  <w:num w:numId="25" w16cid:durableId="392656987">
    <w:abstractNumId w:val="122"/>
  </w:num>
  <w:num w:numId="26" w16cid:durableId="575633084">
    <w:abstractNumId w:val="121"/>
  </w:num>
  <w:num w:numId="27" w16cid:durableId="1108037372">
    <w:abstractNumId w:val="11"/>
  </w:num>
  <w:num w:numId="28" w16cid:durableId="1975524478">
    <w:abstractNumId w:val="21"/>
  </w:num>
  <w:num w:numId="29" w16cid:durableId="1743403800">
    <w:abstractNumId w:val="29"/>
  </w:num>
  <w:num w:numId="30" w16cid:durableId="1696690614">
    <w:abstractNumId w:val="125"/>
  </w:num>
  <w:num w:numId="31" w16cid:durableId="1278878221">
    <w:abstractNumId w:val="58"/>
  </w:num>
  <w:num w:numId="32" w16cid:durableId="115954963">
    <w:abstractNumId w:val="103"/>
  </w:num>
  <w:num w:numId="33" w16cid:durableId="391344474">
    <w:abstractNumId w:val="4"/>
  </w:num>
  <w:num w:numId="34" w16cid:durableId="1434396454">
    <w:abstractNumId w:val="147"/>
  </w:num>
  <w:num w:numId="35" w16cid:durableId="2009751664">
    <w:abstractNumId w:val="59"/>
  </w:num>
  <w:num w:numId="36" w16cid:durableId="723869015">
    <w:abstractNumId w:val="67"/>
  </w:num>
  <w:num w:numId="37" w16cid:durableId="1000083428">
    <w:abstractNumId w:val="136"/>
  </w:num>
  <w:num w:numId="38" w16cid:durableId="726804290">
    <w:abstractNumId w:val="50"/>
  </w:num>
  <w:num w:numId="39" w16cid:durableId="964583588">
    <w:abstractNumId w:val="31"/>
  </w:num>
  <w:num w:numId="40" w16cid:durableId="871268181">
    <w:abstractNumId w:val="47"/>
  </w:num>
  <w:num w:numId="41" w16cid:durableId="900405489">
    <w:abstractNumId w:val="49"/>
  </w:num>
  <w:num w:numId="42" w16cid:durableId="1874422326">
    <w:abstractNumId w:val="93"/>
  </w:num>
  <w:num w:numId="43" w16cid:durableId="1189374698">
    <w:abstractNumId w:val="99"/>
  </w:num>
  <w:num w:numId="44" w16cid:durableId="804548017">
    <w:abstractNumId w:val="28"/>
  </w:num>
  <w:num w:numId="45" w16cid:durableId="1447430177">
    <w:abstractNumId w:val="163"/>
  </w:num>
  <w:num w:numId="46" w16cid:durableId="384568059">
    <w:abstractNumId w:val="36"/>
  </w:num>
  <w:num w:numId="47" w16cid:durableId="194316170">
    <w:abstractNumId w:val="143"/>
  </w:num>
  <w:num w:numId="48" w16cid:durableId="1894582696">
    <w:abstractNumId w:val="132"/>
  </w:num>
  <w:num w:numId="49" w16cid:durableId="426847984">
    <w:abstractNumId w:val="33"/>
  </w:num>
  <w:num w:numId="50" w16cid:durableId="1227255658">
    <w:abstractNumId w:val="16"/>
  </w:num>
  <w:num w:numId="51" w16cid:durableId="36393969">
    <w:abstractNumId w:val="45"/>
  </w:num>
  <w:num w:numId="52" w16cid:durableId="1717699593">
    <w:abstractNumId w:val="88"/>
  </w:num>
  <w:num w:numId="53" w16cid:durableId="79453570">
    <w:abstractNumId w:val="10"/>
  </w:num>
  <w:num w:numId="54" w16cid:durableId="116723436">
    <w:abstractNumId w:val="46"/>
  </w:num>
  <w:num w:numId="55" w16cid:durableId="1811173620">
    <w:abstractNumId w:val="120"/>
  </w:num>
  <w:num w:numId="56" w16cid:durableId="322782292">
    <w:abstractNumId w:val="2"/>
  </w:num>
  <w:num w:numId="57" w16cid:durableId="97217448">
    <w:abstractNumId w:val="44"/>
  </w:num>
  <w:num w:numId="58" w16cid:durableId="2044745735">
    <w:abstractNumId w:val="116"/>
  </w:num>
  <w:num w:numId="59" w16cid:durableId="214391065">
    <w:abstractNumId w:val="98"/>
  </w:num>
  <w:num w:numId="60" w16cid:durableId="515510155">
    <w:abstractNumId w:val="77"/>
  </w:num>
  <w:num w:numId="61" w16cid:durableId="857499085">
    <w:abstractNumId w:val="17"/>
  </w:num>
  <w:num w:numId="62" w16cid:durableId="1367638005">
    <w:abstractNumId w:val="87"/>
  </w:num>
  <w:num w:numId="63" w16cid:durableId="921139250">
    <w:abstractNumId w:val="79"/>
  </w:num>
  <w:num w:numId="64" w16cid:durableId="1252162153">
    <w:abstractNumId w:val="130"/>
  </w:num>
  <w:num w:numId="65" w16cid:durableId="172916030">
    <w:abstractNumId w:val="8"/>
  </w:num>
  <w:num w:numId="66" w16cid:durableId="359205575">
    <w:abstractNumId w:val="52"/>
  </w:num>
  <w:num w:numId="67" w16cid:durableId="1533034281">
    <w:abstractNumId w:val="71"/>
  </w:num>
  <w:num w:numId="68" w16cid:durableId="255672378">
    <w:abstractNumId w:val="94"/>
  </w:num>
  <w:num w:numId="69" w16cid:durableId="334379174">
    <w:abstractNumId w:val="5"/>
  </w:num>
  <w:num w:numId="70" w16cid:durableId="1836802203">
    <w:abstractNumId w:val="118"/>
  </w:num>
  <w:num w:numId="71" w16cid:durableId="1470898005">
    <w:abstractNumId w:val="8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defaultTabStop w:val="709"/>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797"/>
    <w:rsid w:val="00001549"/>
    <w:rsid w:val="00003A37"/>
    <w:rsid w:val="00003E43"/>
    <w:rsid w:val="00004CED"/>
    <w:rsid w:val="0000621A"/>
    <w:rsid w:val="00007B69"/>
    <w:rsid w:val="00011DD2"/>
    <w:rsid w:val="00011E72"/>
    <w:rsid w:val="00012F94"/>
    <w:rsid w:val="000135DA"/>
    <w:rsid w:val="00016066"/>
    <w:rsid w:val="000214BF"/>
    <w:rsid w:val="00022070"/>
    <w:rsid w:val="00023C33"/>
    <w:rsid w:val="00023CC4"/>
    <w:rsid w:val="00023F15"/>
    <w:rsid w:val="000252D2"/>
    <w:rsid w:val="000256C3"/>
    <w:rsid w:val="00026D38"/>
    <w:rsid w:val="00027262"/>
    <w:rsid w:val="00027396"/>
    <w:rsid w:val="0003275D"/>
    <w:rsid w:val="00032ABA"/>
    <w:rsid w:val="00032D66"/>
    <w:rsid w:val="00037C46"/>
    <w:rsid w:val="000401D0"/>
    <w:rsid w:val="00040E24"/>
    <w:rsid w:val="00041425"/>
    <w:rsid w:val="00042ADA"/>
    <w:rsid w:val="0005127D"/>
    <w:rsid w:val="00052710"/>
    <w:rsid w:val="00053BDE"/>
    <w:rsid w:val="0005706D"/>
    <w:rsid w:val="0005768F"/>
    <w:rsid w:val="0006212A"/>
    <w:rsid w:val="000643EF"/>
    <w:rsid w:val="000675FF"/>
    <w:rsid w:val="0007297C"/>
    <w:rsid w:val="00073ECF"/>
    <w:rsid w:val="000764CF"/>
    <w:rsid w:val="0007660D"/>
    <w:rsid w:val="00080DDC"/>
    <w:rsid w:val="000820B2"/>
    <w:rsid w:val="00082501"/>
    <w:rsid w:val="00084D71"/>
    <w:rsid w:val="00087719"/>
    <w:rsid w:val="00091A9C"/>
    <w:rsid w:val="000923EA"/>
    <w:rsid w:val="00092FDE"/>
    <w:rsid w:val="0009359E"/>
    <w:rsid w:val="00093862"/>
    <w:rsid w:val="00093E3E"/>
    <w:rsid w:val="00093FA3"/>
    <w:rsid w:val="00095484"/>
    <w:rsid w:val="00095E4F"/>
    <w:rsid w:val="000A19F0"/>
    <w:rsid w:val="000A2077"/>
    <w:rsid w:val="000A23A3"/>
    <w:rsid w:val="000A2A5A"/>
    <w:rsid w:val="000A36C4"/>
    <w:rsid w:val="000A6B7F"/>
    <w:rsid w:val="000B062A"/>
    <w:rsid w:val="000B0AF8"/>
    <w:rsid w:val="000B0DF8"/>
    <w:rsid w:val="000B166C"/>
    <w:rsid w:val="000B2650"/>
    <w:rsid w:val="000B26BE"/>
    <w:rsid w:val="000B29F5"/>
    <w:rsid w:val="000B300A"/>
    <w:rsid w:val="000B5A9F"/>
    <w:rsid w:val="000B5CBD"/>
    <w:rsid w:val="000B768F"/>
    <w:rsid w:val="000B7CCF"/>
    <w:rsid w:val="000C0918"/>
    <w:rsid w:val="000C2E76"/>
    <w:rsid w:val="000C3F3D"/>
    <w:rsid w:val="000C4C2C"/>
    <w:rsid w:val="000C52D4"/>
    <w:rsid w:val="000C632C"/>
    <w:rsid w:val="000C69C3"/>
    <w:rsid w:val="000C6E71"/>
    <w:rsid w:val="000D1200"/>
    <w:rsid w:val="000D2C1C"/>
    <w:rsid w:val="000D340B"/>
    <w:rsid w:val="000D5364"/>
    <w:rsid w:val="000D6996"/>
    <w:rsid w:val="000D7841"/>
    <w:rsid w:val="000E03A2"/>
    <w:rsid w:val="000E1F38"/>
    <w:rsid w:val="000E2AAB"/>
    <w:rsid w:val="000E3A27"/>
    <w:rsid w:val="000E3C2F"/>
    <w:rsid w:val="000E3D4E"/>
    <w:rsid w:val="000E3F9A"/>
    <w:rsid w:val="000E5BD0"/>
    <w:rsid w:val="000F1748"/>
    <w:rsid w:val="000F1F3B"/>
    <w:rsid w:val="000F216A"/>
    <w:rsid w:val="000F49E5"/>
    <w:rsid w:val="00100213"/>
    <w:rsid w:val="001005F6"/>
    <w:rsid w:val="00101165"/>
    <w:rsid w:val="00102720"/>
    <w:rsid w:val="00102E78"/>
    <w:rsid w:val="0010401D"/>
    <w:rsid w:val="001075F4"/>
    <w:rsid w:val="00113773"/>
    <w:rsid w:val="00117938"/>
    <w:rsid w:val="00117FFC"/>
    <w:rsid w:val="001206B3"/>
    <w:rsid w:val="00121007"/>
    <w:rsid w:val="00121802"/>
    <w:rsid w:val="001218B7"/>
    <w:rsid w:val="001245A1"/>
    <w:rsid w:val="00125BA6"/>
    <w:rsid w:val="001260D4"/>
    <w:rsid w:val="0012630A"/>
    <w:rsid w:val="0013221D"/>
    <w:rsid w:val="0013248F"/>
    <w:rsid w:val="00134338"/>
    <w:rsid w:val="00134776"/>
    <w:rsid w:val="00134A13"/>
    <w:rsid w:val="0013609D"/>
    <w:rsid w:val="00140213"/>
    <w:rsid w:val="00140DEB"/>
    <w:rsid w:val="00142553"/>
    <w:rsid w:val="001434B5"/>
    <w:rsid w:val="00145783"/>
    <w:rsid w:val="001460E1"/>
    <w:rsid w:val="0014761C"/>
    <w:rsid w:val="0014DD85"/>
    <w:rsid w:val="00150D55"/>
    <w:rsid w:val="00151D20"/>
    <w:rsid w:val="001534A6"/>
    <w:rsid w:val="00154FC5"/>
    <w:rsid w:val="00155AFC"/>
    <w:rsid w:val="00156EC2"/>
    <w:rsid w:val="001579CE"/>
    <w:rsid w:val="00160595"/>
    <w:rsid w:val="00165814"/>
    <w:rsid w:val="00166F7F"/>
    <w:rsid w:val="001708D9"/>
    <w:rsid w:val="00171375"/>
    <w:rsid w:val="00171816"/>
    <w:rsid w:val="001720DC"/>
    <w:rsid w:val="001729A0"/>
    <w:rsid w:val="001733B2"/>
    <w:rsid w:val="00173AB0"/>
    <w:rsid w:val="00173EE4"/>
    <w:rsid w:val="0017499F"/>
    <w:rsid w:val="001755A0"/>
    <w:rsid w:val="00175DBF"/>
    <w:rsid w:val="00175DE4"/>
    <w:rsid w:val="001777B2"/>
    <w:rsid w:val="001814B0"/>
    <w:rsid w:val="00181F51"/>
    <w:rsid w:val="0018241A"/>
    <w:rsid w:val="00184E24"/>
    <w:rsid w:val="00185384"/>
    <w:rsid w:val="00186FBD"/>
    <w:rsid w:val="00191564"/>
    <w:rsid w:val="0019209D"/>
    <w:rsid w:val="00192B1F"/>
    <w:rsid w:val="00192DF0"/>
    <w:rsid w:val="00194062"/>
    <w:rsid w:val="00196EC9"/>
    <w:rsid w:val="001973D5"/>
    <w:rsid w:val="001A183F"/>
    <w:rsid w:val="001A1A46"/>
    <w:rsid w:val="001A25AF"/>
    <w:rsid w:val="001A2E71"/>
    <w:rsid w:val="001A383A"/>
    <w:rsid w:val="001A6740"/>
    <w:rsid w:val="001A7D91"/>
    <w:rsid w:val="001B1219"/>
    <w:rsid w:val="001B1D9A"/>
    <w:rsid w:val="001B47E9"/>
    <w:rsid w:val="001B67FD"/>
    <w:rsid w:val="001C148D"/>
    <w:rsid w:val="001C1C65"/>
    <w:rsid w:val="001C210C"/>
    <w:rsid w:val="001C26E1"/>
    <w:rsid w:val="001C2ACE"/>
    <w:rsid w:val="001C39AD"/>
    <w:rsid w:val="001C4310"/>
    <w:rsid w:val="001C6292"/>
    <w:rsid w:val="001D05AB"/>
    <w:rsid w:val="001D0F9F"/>
    <w:rsid w:val="001D2A2D"/>
    <w:rsid w:val="001D3976"/>
    <w:rsid w:val="001D69F2"/>
    <w:rsid w:val="001E6576"/>
    <w:rsid w:val="001E6CC6"/>
    <w:rsid w:val="001E735B"/>
    <w:rsid w:val="001F13DE"/>
    <w:rsid w:val="001F1ECE"/>
    <w:rsid w:val="001F3184"/>
    <w:rsid w:val="001F3DA3"/>
    <w:rsid w:val="001F51DC"/>
    <w:rsid w:val="001F5423"/>
    <w:rsid w:val="001F602E"/>
    <w:rsid w:val="001F761C"/>
    <w:rsid w:val="001F7EE9"/>
    <w:rsid w:val="00200A56"/>
    <w:rsid w:val="0020150A"/>
    <w:rsid w:val="002017EE"/>
    <w:rsid w:val="00201FE0"/>
    <w:rsid w:val="00202034"/>
    <w:rsid w:val="0020328C"/>
    <w:rsid w:val="002053F1"/>
    <w:rsid w:val="00206101"/>
    <w:rsid w:val="0020639F"/>
    <w:rsid w:val="00207BEC"/>
    <w:rsid w:val="002108E2"/>
    <w:rsid w:val="00210D80"/>
    <w:rsid w:val="00212792"/>
    <w:rsid w:val="00215697"/>
    <w:rsid w:val="00230978"/>
    <w:rsid w:val="00230DA2"/>
    <w:rsid w:val="002312F1"/>
    <w:rsid w:val="00234E58"/>
    <w:rsid w:val="0024079E"/>
    <w:rsid w:val="0024118D"/>
    <w:rsid w:val="002413D5"/>
    <w:rsid w:val="00244A10"/>
    <w:rsid w:val="00245FC9"/>
    <w:rsid w:val="002510B6"/>
    <w:rsid w:val="00251A99"/>
    <w:rsid w:val="002529A7"/>
    <w:rsid w:val="0025554F"/>
    <w:rsid w:val="0025557D"/>
    <w:rsid w:val="0025592C"/>
    <w:rsid w:val="00264864"/>
    <w:rsid w:val="00266638"/>
    <w:rsid w:val="002667A2"/>
    <w:rsid w:val="002668F0"/>
    <w:rsid w:val="002702C7"/>
    <w:rsid w:val="00270C11"/>
    <w:rsid w:val="00273287"/>
    <w:rsid w:val="00273A45"/>
    <w:rsid w:val="002815EC"/>
    <w:rsid w:val="0028260E"/>
    <w:rsid w:val="00283B37"/>
    <w:rsid w:val="002842AD"/>
    <w:rsid w:val="0028438F"/>
    <w:rsid w:val="002849C3"/>
    <w:rsid w:val="00286F32"/>
    <w:rsid w:val="002873A9"/>
    <w:rsid w:val="00292E20"/>
    <w:rsid w:val="00294935"/>
    <w:rsid w:val="00297070"/>
    <w:rsid w:val="002A01C8"/>
    <w:rsid w:val="002A122C"/>
    <w:rsid w:val="002A29B2"/>
    <w:rsid w:val="002A2AC2"/>
    <w:rsid w:val="002B6286"/>
    <w:rsid w:val="002B68FE"/>
    <w:rsid w:val="002C001D"/>
    <w:rsid w:val="002C08A3"/>
    <w:rsid w:val="002C344C"/>
    <w:rsid w:val="002C35FF"/>
    <w:rsid w:val="002C4996"/>
    <w:rsid w:val="002D15C9"/>
    <w:rsid w:val="002D161F"/>
    <w:rsid w:val="002D2CDD"/>
    <w:rsid w:val="002D3E78"/>
    <w:rsid w:val="002D5041"/>
    <w:rsid w:val="002D5702"/>
    <w:rsid w:val="002D75AB"/>
    <w:rsid w:val="002E09A5"/>
    <w:rsid w:val="002E24F8"/>
    <w:rsid w:val="002E376F"/>
    <w:rsid w:val="002E47E0"/>
    <w:rsid w:val="002E68C7"/>
    <w:rsid w:val="002E7408"/>
    <w:rsid w:val="002F009A"/>
    <w:rsid w:val="002F2F87"/>
    <w:rsid w:val="003003C8"/>
    <w:rsid w:val="00300541"/>
    <w:rsid w:val="00302B0C"/>
    <w:rsid w:val="003033BD"/>
    <w:rsid w:val="003033DE"/>
    <w:rsid w:val="00306127"/>
    <w:rsid w:val="00307861"/>
    <w:rsid w:val="00311D00"/>
    <w:rsid w:val="00311FA0"/>
    <w:rsid w:val="00312E01"/>
    <w:rsid w:val="00313113"/>
    <w:rsid w:val="003150DE"/>
    <w:rsid w:val="0031599D"/>
    <w:rsid w:val="00317FC8"/>
    <w:rsid w:val="003217DB"/>
    <w:rsid w:val="00322E6D"/>
    <w:rsid w:val="00323B69"/>
    <w:rsid w:val="00324C41"/>
    <w:rsid w:val="00325255"/>
    <w:rsid w:val="00325F59"/>
    <w:rsid w:val="00326391"/>
    <w:rsid w:val="00330550"/>
    <w:rsid w:val="00330A6D"/>
    <w:rsid w:val="003314E2"/>
    <w:rsid w:val="003335A2"/>
    <w:rsid w:val="00333ABA"/>
    <w:rsid w:val="003362E6"/>
    <w:rsid w:val="003400D7"/>
    <w:rsid w:val="003403E8"/>
    <w:rsid w:val="0034187B"/>
    <w:rsid w:val="003447F6"/>
    <w:rsid w:val="0034661E"/>
    <w:rsid w:val="003471E6"/>
    <w:rsid w:val="00347781"/>
    <w:rsid w:val="00352318"/>
    <w:rsid w:val="00353160"/>
    <w:rsid w:val="003543D5"/>
    <w:rsid w:val="003562D0"/>
    <w:rsid w:val="00361A1D"/>
    <w:rsid w:val="00362694"/>
    <w:rsid w:val="00362837"/>
    <w:rsid w:val="00362C83"/>
    <w:rsid w:val="003632A4"/>
    <w:rsid w:val="00363AB4"/>
    <w:rsid w:val="00364D92"/>
    <w:rsid w:val="00366701"/>
    <w:rsid w:val="0037059E"/>
    <w:rsid w:val="00370B04"/>
    <w:rsid w:val="003722E2"/>
    <w:rsid w:val="00373BB1"/>
    <w:rsid w:val="0038129A"/>
    <w:rsid w:val="003814CA"/>
    <w:rsid w:val="00381589"/>
    <w:rsid w:val="0038223B"/>
    <w:rsid w:val="00385EFE"/>
    <w:rsid w:val="0038646E"/>
    <w:rsid w:val="00387C03"/>
    <w:rsid w:val="00387DE8"/>
    <w:rsid w:val="00387F96"/>
    <w:rsid w:val="00391EE1"/>
    <w:rsid w:val="0039222C"/>
    <w:rsid w:val="0039590B"/>
    <w:rsid w:val="00396B05"/>
    <w:rsid w:val="003976E5"/>
    <w:rsid w:val="00397F32"/>
    <w:rsid w:val="003B0147"/>
    <w:rsid w:val="003B1333"/>
    <w:rsid w:val="003B22AE"/>
    <w:rsid w:val="003B7763"/>
    <w:rsid w:val="003C01AA"/>
    <w:rsid w:val="003C0C39"/>
    <w:rsid w:val="003C1FC4"/>
    <w:rsid w:val="003C277D"/>
    <w:rsid w:val="003C2CAB"/>
    <w:rsid w:val="003C5222"/>
    <w:rsid w:val="003C5AEE"/>
    <w:rsid w:val="003C7CEB"/>
    <w:rsid w:val="003D2040"/>
    <w:rsid w:val="003D4072"/>
    <w:rsid w:val="003D4D3F"/>
    <w:rsid w:val="003D749E"/>
    <w:rsid w:val="003D790D"/>
    <w:rsid w:val="003E20EF"/>
    <w:rsid w:val="003F0887"/>
    <w:rsid w:val="003F0F09"/>
    <w:rsid w:val="003F2B49"/>
    <w:rsid w:val="003F58B0"/>
    <w:rsid w:val="003F6DA0"/>
    <w:rsid w:val="00400F26"/>
    <w:rsid w:val="00402071"/>
    <w:rsid w:val="00404797"/>
    <w:rsid w:val="004054DD"/>
    <w:rsid w:val="0040583C"/>
    <w:rsid w:val="00407437"/>
    <w:rsid w:val="004128C7"/>
    <w:rsid w:val="00415CC9"/>
    <w:rsid w:val="00417F80"/>
    <w:rsid w:val="0042248D"/>
    <w:rsid w:val="00422FB9"/>
    <w:rsid w:val="00423BCF"/>
    <w:rsid w:val="00426799"/>
    <w:rsid w:val="00430915"/>
    <w:rsid w:val="0043132F"/>
    <w:rsid w:val="00432F3B"/>
    <w:rsid w:val="0043319F"/>
    <w:rsid w:val="0043484B"/>
    <w:rsid w:val="004358CC"/>
    <w:rsid w:val="004412F8"/>
    <w:rsid w:val="004431A3"/>
    <w:rsid w:val="004434C9"/>
    <w:rsid w:val="00447492"/>
    <w:rsid w:val="004501A1"/>
    <w:rsid w:val="0045046F"/>
    <w:rsid w:val="00450E05"/>
    <w:rsid w:val="004513A2"/>
    <w:rsid w:val="004514CC"/>
    <w:rsid w:val="00451DC3"/>
    <w:rsid w:val="004558BD"/>
    <w:rsid w:val="00456004"/>
    <w:rsid w:val="00457B29"/>
    <w:rsid w:val="00461E03"/>
    <w:rsid w:val="00462313"/>
    <w:rsid w:val="00462728"/>
    <w:rsid w:val="00462A27"/>
    <w:rsid w:val="00464233"/>
    <w:rsid w:val="004657F0"/>
    <w:rsid w:val="00466ECF"/>
    <w:rsid w:val="0047288F"/>
    <w:rsid w:val="0047343D"/>
    <w:rsid w:val="00473455"/>
    <w:rsid w:val="004746A2"/>
    <w:rsid w:val="0047585C"/>
    <w:rsid w:val="00475B81"/>
    <w:rsid w:val="004860C7"/>
    <w:rsid w:val="0049055B"/>
    <w:rsid w:val="00494693"/>
    <w:rsid w:val="00495BBE"/>
    <w:rsid w:val="004A1160"/>
    <w:rsid w:val="004A171D"/>
    <w:rsid w:val="004A3FD6"/>
    <w:rsid w:val="004A448A"/>
    <w:rsid w:val="004A7B7D"/>
    <w:rsid w:val="004A7BE7"/>
    <w:rsid w:val="004B4CE0"/>
    <w:rsid w:val="004B5F29"/>
    <w:rsid w:val="004B610F"/>
    <w:rsid w:val="004B649C"/>
    <w:rsid w:val="004C2C29"/>
    <w:rsid w:val="004C3B88"/>
    <w:rsid w:val="004C4E34"/>
    <w:rsid w:val="004C4E3B"/>
    <w:rsid w:val="004C5565"/>
    <w:rsid w:val="004C5F0C"/>
    <w:rsid w:val="004C712C"/>
    <w:rsid w:val="004C7F18"/>
    <w:rsid w:val="004D15BA"/>
    <w:rsid w:val="004D1B4F"/>
    <w:rsid w:val="004D239B"/>
    <w:rsid w:val="004D6786"/>
    <w:rsid w:val="004E22CE"/>
    <w:rsid w:val="004E24BA"/>
    <w:rsid w:val="004E5114"/>
    <w:rsid w:val="004E5C34"/>
    <w:rsid w:val="004E65A3"/>
    <w:rsid w:val="004E6D2B"/>
    <w:rsid w:val="004F15FA"/>
    <w:rsid w:val="004F4751"/>
    <w:rsid w:val="004F54D2"/>
    <w:rsid w:val="004F7155"/>
    <w:rsid w:val="004F7E44"/>
    <w:rsid w:val="0050085F"/>
    <w:rsid w:val="005062CC"/>
    <w:rsid w:val="00506719"/>
    <w:rsid w:val="00510FC9"/>
    <w:rsid w:val="0051106B"/>
    <w:rsid w:val="00511347"/>
    <w:rsid w:val="0051206D"/>
    <w:rsid w:val="0051342D"/>
    <w:rsid w:val="005161C0"/>
    <w:rsid w:val="00516346"/>
    <w:rsid w:val="0051788F"/>
    <w:rsid w:val="00517CE3"/>
    <w:rsid w:val="00520BF7"/>
    <w:rsid w:val="00522935"/>
    <w:rsid w:val="00523787"/>
    <w:rsid w:val="00532C40"/>
    <w:rsid w:val="005337B4"/>
    <w:rsid w:val="00534C2A"/>
    <w:rsid w:val="00540820"/>
    <w:rsid w:val="00543B21"/>
    <w:rsid w:val="00545140"/>
    <w:rsid w:val="0054579E"/>
    <w:rsid w:val="00546966"/>
    <w:rsid w:val="00546CF0"/>
    <w:rsid w:val="005470FA"/>
    <w:rsid w:val="00547EF9"/>
    <w:rsid w:val="00550933"/>
    <w:rsid w:val="00550E07"/>
    <w:rsid w:val="005525B9"/>
    <w:rsid w:val="005526F5"/>
    <w:rsid w:val="00553A91"/>
    <w:rsid w:val="00553D8B"/>
    <w:rsid w:val="00554977"/>
    <w:rsid w:val="00555E09"/>
    <w:rsid w:val="0055676D"/>
    <w:rsid w:val="00562862"/>
    <w:rsid w:val="0056317F"/>
    <w:rsid w:val="0056731B"/>
    <w:rsid w:val="005725F3"/>
    <w:rsid w:val="00573630"/>
    <w:rsid w:val="00574883"/>
    <w:rsid w:val="00575468"/>
    <w:rsid w:val="00575AF4"/>
    <w:rsid w:val="00576838"/>
    <w:rsid w:val="00576EBC"/>
    <w:rsid w:val="00576FAA"/>
    <w:rsid w:val="0058098D"/>
    <w:rsid w:val="00580C47"/>
    <w:rsid w:val="00582625"/>
    <w:rsid w:val="0059077F"/>
    <w:rsid w:val="005926B6"/>
    <w:rsid w:val="005926DA"/>
    <w:rsid w:val="005930FC"/>
    <w:rsid w:val="00593384"/>
    <w:rsid w:val="00593C3E"/>
    <w:rsid w:val="00593F01"/>
    <w:rsid w:val="00595EF1"/>
    <w:rsid w:val="00596017"/>
    <w:rsid w:val="005968DF"/>
    <w:rsid w:val="005971A5"/>
    <w:rsid w:val="005A04BB"/>
    <w:rsid w:val="005A2B68"/>
    <w:rsid w:val="005A436F"/>
    <w:rsid w:val="005B237A"/>
    <w:rsid w:val="005B3856"/>
    <w:rsid w:val="005B42E9"/>
    <w:rsid w:val="005B671D"/>
    <w:rsid w:val="005C0458"/>
    <w:rsid w:val="005C0E1B"/>
    <w:rsid w:val="005C20CD"/>
    <w:rsid w:val="005C44B2"/>
    <w:rsid w:val="005C6F33"/>
    <w:rsid w:val="005D0A4E"/>
    <w:rsid w:val="005D2ED7"/>
    <w:rsid w:val="005D4BF9"/>
    <w:rsid w:val="005E0238"/>
    <w:rsid w:val="005E04B2"/>
    <w:rsid w:val="005E20A5"/>
    <w:rsid w:val="005E3E68"/>
    <w:rsid w:val="005E3EEE"/>
    <w:rsid w:val="005F0474"/>
    <w:rsid w:val="005F2CCE"/>
    <w:rsid w:val="005F386C"/>
    <w:rsid w:val="005F3F9B"/>
    <w:rsid w:val="005F5257"/>
    <w:rsid w:val="00601969"/>
    <w:rsid w:val="00602023"/>
    <w:rsid w:val="00602E00"/>
    <w:rsid w:val="006033CF"/>
    <w:rsid w:val="00604EBC"/>
    <w:rsid w:val="00604EF4"/>
    <w:rsid w:val="00605547"/>
    <w:rsid w:val="006060DD"/>
    <w:rsid w:val="00611F7E"/>
    <w:rsid w:val="00611FA9"/>
    <w:rsid w:val="0061367E"/>
    <w:rsid w:val="006219EA"/>
    <w:rsid w:val="00621BBF"/>
    <w:rsid w:val="00626A8A"/>
    <w:rsid w:val="00632652"/>
    <w:rsid w:val="006346CE"/>
    <w:rsid w:val="00640987"/>
    <w:rsid w:val="00642712"/>
    <w:rsid w:val="006428B8"/>
    <w:rsid w:val="0064528E"/>
    <w:rsid w:val="006464FA"/>
    <w:rsid w:val="00647CCC"/>
    <w:rsid w:val="00652EFF"/>
    <w:rsid w:val="006531CE"/>
    <w:rsid w:val="00655040"/>
    <w:rsid w:val="006575F1"/>
    <w:rsid w:val="00660D43"/>
    <w:rsid w:val="00660F30"/>
    <w:rsid w:val="00661564"/>
    <w:rsid w:val="006621B5"/>
    <w:rsid w:val="00662D74"/>
    <w:rsid w:val="00663C77"/>
    <w:rsid w:val="00663F16"/>
    <w:rsid w:val="00663FA8"/>
    <w:rsid w:val="0066744E"/>
    <w:rsid w:val="006719BA"/>
    <w:rsid w:val="0067546E"/>
    <w:rsid w:val="00677515"/>
    <w:rsid w:val="00677F7A"/>
    <w:rsid w:val="00680070"/>
    <w:rsid w:val="006805F9"/>
    <w:rsid w:val="00681C6B"/>
    <w:rsid w:val="00682E8A"/>
    <w:rsid w:val="00684864"/>
    <w:rsid w:val="006854FD"/>
    <w:rsid w:val="00685EF1"/>
    <w:rsid w:val="00690164"/>
    <w:rsid w:val="0069247B"/>
    <w:rsid w:val="00692CB1"/>
    <w:rsid w:val="006A0342"/>
    <w:rsid w:val="006A586E"/>
    <w:rsid w:val="006A5C15"/>
    <w:rsid w:val="006A5DA7"/>
    <w:rsid w:val="006A6D9E"/>
    <w:rsid w:val="006B015D"/>
    <w:rsid w:val="006B30D6"/>
    <w:rsid w:val="006B51E1"/>
    <w:rsid w:val="006B66BA"/>
    <w:rsid w:val="006B72ED"/>
    <w:rsid w:val="006B7C46"/>
    <w:rsid w:val="006C08A1"/>
    <w:rsid w:val="006C1B9F"/>
    <w:rsid w:val="006C1C2E"/>
    <w:rsid w:val="006C24AF"/>
    <w:rsid w:val="006C3189"/>
    <w:rsid w:val="006C4D3C"/>
    <w:rsid w:val="006D01DC"/>
    <w:rsid w:val="006D0729"/>
    <w:rsid w:val="006D1592"/>
    <w:rsid w:val="006D1CA8"/>
    <w:rsid w:val="006D1FEB"/>
    <w:rsid w:val="006D26F9"/>
    <w:rsid w:val="006D35C1"/>
    <w:rsid w:val="006D61BC"/>
    <w:rsid w:val="006E02F9"/>
    <w:rsid w:val="006E05BB"/>
    <w:rsid w:val="006E12A5"/>
    <w:rsid w:val="006E1CD0"/>
    <w:rsid w:val="006E3409"/>
    <w:rsid w:val="006E46BF"/>
    <w:rsid w:val="006E5575"/>
    <w:rsid w:val="006E5CB7"/>
    <w:rsid w:val="006E5F52"/>
    <w:rsid w:val="006E6903"/>
    <w:rsid w:val="006E7F83"/>
    <w:rsid w:val="006F0725"/>
    <w:rsid w:val="006F151A"/>
    <w:rsid w:val="006F3A68"/>
    <w:rsid w:val="006F55BC"/>
    <w:rsid w:val="006F5859"/>
    <w:rsid w:val="006F64A8"/>
    <w:rsid w:val="006F7173"/>
    <w:rsid w:val="00711567"/>
    <w:rsid w:val="00712812"/>
    <w:rsid w:val="00715E0B"/>
    <w:rsid w:val="00716313"/>
    <w:rsid w:val="00717293"/>
    <w:rsid w:val="00717DCA"/>
    <w:rsid w:val="00720A58"/>
    <w:rsid w:val="0072235C"/>
    <w:rsid w:val="00727C63"/>
    <w:rsid w:val="00733610"/>
    <w:rsid w:val="007372A1"/>
    <w:rsid w:val="00740105"/>
    <w:rsid w:val="00741BE2"/>
    <w:rsid w:val="007430D5"/>
    <w:rsid w:val="00743252"/>
    <w:rsid w:val="00753742"/>
    <w:rsid w:val="00753745"/>
    <w:rsid w:val="007565C8"/>
    <w:rsid w:val="00761D26"/>
    <w:rsid w:val="00766822"/>
    <w:rsid w:val="00766885"/>
    <w:rsid w:val="007709A8"/>
    <w:rsid w:val="00770EB3"/>
    <w:rsid w:val="007718C2"/>
    <w:rsid w:val="007723E8"/>
    <w:rsid w:val="007805A5"/>
    <w:rsid w:val="00781B87"/>
    <w:rsid w:val="00781D88"/>
    <w:rsid w:val="00785D25"/>
    <w:rsid w:val="00786BC3"/>
    <w:rsid w:val="00787C40"/>
    <w:rsid w:val="00791126"/>
    <w:rsid w:val="007917E8"/>
    <w:rsid w:val="007948D1"/>
    <w:rsid w:val="00794C1E"/>
    <w:rsid w:val="00796B82"/>
    <w:rsid w:val="007A47D5"/>
    <w:rsid w:val="007A5D6B"/>
    <w:rsid w:val="007A71E2"/>
    <w:rsid w:val="007A73D4"/>
    <w:rsid w:val="007A769A"/>
    <w:rsid w:val="007B084E"/>
    <w:rsid w:val="007B4FC4"/>
    <w:rsid w:val="007B5ED8"/>
    <w:rsid w:val="007B6345"/>
    <w:rsid w:val="007B776E"/>
    <w:rsid w:val="007C1DD7"/>
    <w:rsid w:val="007C2BB8"/>
    <w:rsid w:val="007C2BFB"/>
    <w:rsid w:val="007C2D86"/>
    <w:rsid w:val="007C3EA9"/>
    <w:rsid w:val="007C45CF"/>
    <w:rsid w:val="007C7750"/>
    <w:rsid w:val="007D04F0"/>
    <w:rsid w:val="007D4CD0"/>
    <w:rsid w:val="007D74A1"/>
    <w:rsid w:val="007E0143"/>
    <w:rsid w:val="007E1F67"/>
    <w:rsid w:val="007E2C87"/>
    <w:rsid w:val="007E3236"/>
    <w:rsid w:val="007E3ACE"/>
    <w:rsid w:val="007E3DCB"/>
    <w:rsid w:val="007E45B0"/>
    <w:rsid w:val="007E63F3"/>
    <w:rsid w:val="007E679A"/>
    <w:rsid w:val="007E681E"/>
    <w:rsid w:val="007E704E"/>
    <w:rsid w:val="007F228C"/>
    <w:rsid w:val="007F27A6"/>
    <w:rsid w:val="007F400D"/>
    <w:rsid w:val="007F4CFB"/>
    <w:rsid w:val="007F5397"/>
    <w:rsid w:val="007F5A75"/>
    <w:rsid w:val="00802781"/>
    <w:rsid w:val="0080349C"/>
    <w:rsid w:val="008037FA"/>
    <w:rsid w:val="008053E3"/>
    <w:rsid w:val="00806FA0"/>
    <w:rsid w:val="00807F03"/>
    <w:rsid w:val="008104A4"/>
    <w:rsid w:val="00810570"/>
    <w:rsid w:val="00810CA7"/>
    <w:rsid w:val="00812417"/>
    <w:rsid w:val="00813583"/>
    <w:rsid w:val="00814013"/>
    <w:rsid w:val="0081498E"/>
    <w:rsid w:val="00814E3C"/>
    <w:rsid w:val="00815FFC"/>
    <w:rsid w:val="008171D9"/>
    <w:rsid w:val="008178AD"/>
    <w:rsid w:val="00820510"/>
    <w:rsid w:val="0082089B"/>
    <w:rsid w:val="00820B85"/>
    <w:rsid w:val="008214CF"/>
    <w:rsid w:val="00825E34"/>
    <w:rsid w:val="00825EA8"/>
    <w:rsid w:val="00827FAB"/>
    <w:rsid w:val="00830975"/>
    <w:rsid w:val="00832BE0"/>
    <w:rsid w:val="0083361C"/>
    <w:rsid w:val="0083461A"/>
    <w:rsid w:val="008377EB"/>
    <w:rsid w:val="00837F84"/>
    <w:rsid w:val="00841CF4"/>
    <w:rsid w:val="00845290"/>
    <w:rsid w:val="0084644D"/>
    <w:rsid w:val="008506AA"/>
    <w:rsid w:val="00851013"/>
    <w:rsid w:val="00851911"/>
    <w:rsid w:val="0085645C"/>
    <w:rsid w:val="008564C5"/>
    <w:rsid w:val="00857594"/>
    <w:rsid w:val="00857B8C"/>
    <w:rsid w:val="00857BAE"/>
    <w:rsid w:val="00861DAC"/>
    <w:rsid w:val="00862D8B"/>
    <w:rsid w:val="00866273"/>
    <w:rsid w:val="00870BDA"/>
    <w:rsid w:val="008711CB"/>
    <w:rsid w:val="00871589"/>
    <w:rsid w:val="00871E5C"/>
    <w:rsid w:val="00872605"/>
    <w:rsid w:val="00872ABD"/>
    <w:rsid w:val="00873556"/>
    <w:rsid w:val="008745D6"/>
    <w:rsid w:val="0087475C"/>
    <w:rsid w:val="00877D08"/>
    <w:rsid w:val="0088016C"/>
    <w:rsid w:val="008813C2"/>
    <w:rsid w:val="008840C8"/>
    <w:rsid w:val="00885426"/>
    <w:rsid w:val="00886812"/>
    <w:rsid w:val="008938F0"/>
    <w:rsid w:val="0089571C"/>
    <w:rsid w:val="00895EC2"/>
    <w:rsid w:val="008A033F"/>
    <w:rsid w:val="008A092E"/>
    <w:rsid w:val="008A0A4B"/>
    <w:rsid w:val="008A32D3"/>
    <w:rsid w:val="008A6812"/>
    <w:rsid w:val="008A6880"/>
    <w:rsid w:val="008A70A9"/>
    <w:rsid w:val="008A7AAD"/>
    <w:rsid w:val="008A7EE7"/>
    <w:rsid w:val="008B05C1"/>
    <w:rsid w:val="008B0975"/>
    <w:rsid w:val="008B0A8C"/>
    <w:rsid w:val="008B0C3D"/>
    <w:rsid w:val="008B30D2"/>
    <w:rsid w:val="008B4A44"/>
    <w:rsid w:val="008B759C"/>
    <w:rsid w:val="008C0621"/>
    <w:rsid w:val="008C3364"/>
    <w:rsid w:val="008C64B2"/>
    <w:rsid w:val="008C64F6"/>
    <w:rsid w:val="008C65A1"/>
    <w:rsid w:val="008C6CC4"/>
    <w:rsid w:val="008C7EFD"/>
    <w:rsid w:val="008D3E81"/>
    <w:rsid w:val="008E28FB"/>
    <w:rsid w:val="008E3CF0"/>
    <w:rsid w:val="008E3E9A"/>
    <w:rsid w:val="008E7719"/>
    <w:rsid w:val="008F0970"/>
    <w:rsid w:val="008F1829"/>
    <w:rsid w:val="008F18C5"/>
    <w:rsid w:val="008F1A4F"/>
    <w:rsid w:val="008F216B"/>
    <w:rsid w:val="008F222F"/>
    <w:rsid w:val="008F2C4A"/>
    <w:rsid w:val="008F5B3B"/>
    <w:rsid w:val="008F60FB"/>
    <w:rsid w:val="008F655B"/>
    <w:rsid w:val="008F7503"/>
    <w:rsid w:val="0090135D"/>
    <w:rsid w:val="0090355A"/>
    <w:rsid w:val="00903A3C"/>
    <w:rsid w:val="00903DA0"/>
    <w:rsid w:val="00905098"/>
    <w:rsid w:val="009064E9"/>
    <w:rsid w:val="0090771C"/>
    <w:rsid w:val="00912F41"/>
    <w:rsid w:val="0091413D"/>
    <w:rsid w:val="00916934"/>
    <w:rsid w:val="00916E73"/>
    <w:rsid w:val="00917C8D"/>
    <w:rsid w:val="00920034"/>
    <w:rsid w:val="009207A6"/>
    <w:rsid w:val="00920B57"/>
    <w:rsid w:val="00920C8B"/>
    <w:rsid w:val="009222F8"/>
    <w:rsid w:val="00924827"/>
    <w:rsid w:val="009253D7"/>
    <w:rsid w:val="00925A53"/>
    <w:rsid w:val="00926277"/>
    <w:rsid w:val="009269DA"/>
    <w:rsid w:val="0092779B"/>
    <w:rsid w:val="00933A5E"/>
    <w:rsid w:val="00933C36"/>
    <w:rsid w:val="00933D12"/>
    <w:rsid w:val="00934DBD"/>
    <w:rsid w:val="00935C2C"/>
    <w:rsid w:val="00937175"/>
    <w:rsid w:val="00937464"/>
    <w:rsid w:val="00943215"/>
    <w:rsid w:val="0094521F"/>
    <w:rsid w:val="00947476"/>
    <w:rsid w:val="00957602"/>
    <w:rsid w:val="009576FA"/>
    <w:rsid w:val="00957A8E"/>
    <w:rsid w:val="009605AA"/>
    <w:rsid w:val="00961A65"/>
    <w:rsid w:val="009644BA"/>
    <w:rsid w:val="00964609"/>
    <w:rsid w:val="00964F64"/>
    <w:rsid w:val="00967C9D"/>
    <w:rsid w:val="00970530"/>
    <w:rsid w:val="009712C6"/>
    <w:rsid w:val="009717A6"/>
    <w:rsid w:val="00974AAB"/>
    <w:rsid w:val="00974AE1"/>
    <w:rsid w:val="00974E55"/>
    <w:rsid w:val="00974E7F"/>
    <w:rsid w:val="009752F4"/>
    <w:rsid w:val="009762C7"/>
    <w:rsid w:val="00976841"/>
    <w:rsid w:val="009776DF"/>
    <w:rsid w:val="009803E6"/>
    <w:rsid w:val="00980C35"/>
    <w:rsid w:val="00980D8A"/>
    <w:rsid w:val="009820A7"/>
    <w:rsid w:val="00983532"/>
    <w:rsid w:val="00985C68"/>
    <w:rsid w:val="00990B9A"/>
    <w:rsid w:val="00992F02"/>
    <w:rsid w:val="009948A1"/>
    <w:rsid w:val="00996128"/>
    <w:rsid w:val="009A2902"/>
    <w:rsid w:val="009A31FD"/>
    <w:rsid w:val="009A62D9"/>
    <w:rsid w:val="009A7A9D"/>
    <w:rsid w:val="009A7E4C"/>
    <w:rsid w:val="009B089F"/>
    <w:rsid w:val="009B0C0B"/>
    <w:rsid w:val="009B2CAF"/>
    <w:rsid w:val="009B3009"/>
    <w:rsid w:val="009B3F89"/>
    <w:rsid w:val="009B73F2"/>
    <w:rsid w:val="009C07E9"/>
    <w:rsid w:val="009C092F"/>
    <w:rsid w:val="009C0BD0"/>
    <w:rsid w:val="009C242A"/>
    <w:rsid w:val="009C3432"/>
    <w:rsid w:val="009C63D8"/>
    <w:rsid w:val="009D237C"/>
    <w:rsid w:val="009D3D8F"/>
    <w:rsid w:val="009D509C"/>
    <w:rsid w:val="009E0B6D"/>
    <w:rsid w:val="009E11B5"/>
    <w:rsid w:val="009E2592"/>
    <w:rsid w:val="009E3DE9"/>
    <w:rsid w:val="009E41C5"/>
    <w:rsid w:val="009E60C8"/>
    <w:rsid w:val="009E7797"/>
    <w:rsid w:val="009E786A"/>
    <w:rsid w:val="009F1952"/>
    <w:rsid w:val="009F1B36"/>
    <w:rsid w:val="009F2EC3"/>
    <w:rsid w:val="009F4078"/>
    <w:rsid w:val="009F7D5C"/>
    <w:rsid w:val="009F7D88"/>
    <w:rsid w:val="009F7EEE"/>
    <w:rsid w:val="00A00381"/>
    <w:rsid w:val="00A008FE"/>
    <w:rsid w:val="00A01A44"/>
    <w:rsid w:val="00A041EE"/>
    <w:rsid w:val="00A058DD"/>
    <w:rsid w:val="00A07FA8"/>
    <w:rsid w:val="00A108D4"/>
    <w:rsid w:val="00A11B48"/>
    <w:rsid w:val="00A163EF"/>
    <w:rsid w:val="00A165DB"/>
    <w:rsid w:val="00A20410"/>
    <w:rsid w:val="00A21301"/>
    <w:rsid w:val="00A23CAB"/>
    <w:rsid w:val="00A25156"/>
    <w:rsid w:val="00A27BE7"/>
    <w:rsid w:val="00A30021"/>
    <w:rsid w:val="00A317F1"/>
    <w:rsid w:val="00A31AC9"/>
    <w:rsid w:val="00A33409"/>
    <w:rsid w:val="00A35265"/>
    <w:rsid w:val="00A352A0"/>
    <w:rsid w:val="00A36296"/>
    <w:rsid w:val="00A3778E"/>
    <w:rsid w:val="00A40590"/>
    <w:rsid w:val="00A409FC"/>
    <w:rsid w:val="00A41C8E"/>
    <w:rsid w:val="00A42EAB"/>
    <w:rsid w:val="00A4428F"/>
    <w:rsid w:val="00A53C1D"/>
    <w:rsid w:val="00A53F8F"/>
    <w:rsid w:val="00A545C4"/>
    <w:rsid w:val="00A573C7"/>
    <w:rsid w:val="00A57722"/>
    <w:rsid w:val="00A60890"/>
    <w:rsid w:val="00A62BA3"/>
    <w:rsid w:val="00A63D31"/>
    <w:rsid w:val="00A66380"/>
    <w:rsid w:val="00A67779"/>
    <w:rsid w:val="00A72332"/>
    <w:rsid w:val="00A763F0"/>
    <w:rsid w:val="00A76D6E"/>
    <w:rsid w:val="00A76F67"/>
    <w:rsid w:val="00A77055"/>
    <w:rsid w:val="00A7742E"/>
    <w:rsid w:val="00A806ED"/>
    <w:rsid w:val="00A80716"/>
    <w:rsid w:val="00A8213E"/>
    <w:rsid w:val="00A8343F"/>
    <w:rsid w:val="00A83C25"/>
    <w:rsid w:val="00A84DBC"/>
    <w:rsid w:val="00A86B6E"/>
    <w:rsid w:val="00A86E32"/>
    <w:rsid w:val="00A87EFC"/>
    <w:rsid w:val="00A91C33"/>
    <w:rsid w:val="00A91DBC"/>
    <w:rsid w:val="00A92180"/>
    <w:rsid w:val="00A931B7"/>
    <w:rsid w:val="00A934FB"/>
    <w:rsid w:val="00AA1E82"/>
    <w:rsid w:val="00AA20D9"/>
    <w:rsid w:val="00AA2928"/>
    <w:rsid w:val="00AA2D5C"/>
    <w:rsid w:val="00AA30B6"/>
    <w:rsid w:val="00AA376B"/>
    <w:rsid w:val="00AA7116"/>
    <w:rsid w:val="00AB3129"/>
    <w:rsid w:val="00AC04F7"/>
    <w:rsid w:val="00AC0DF6"/>
    <w:rsid w:val="00AC4DFD"/>
    <w:rsid w:val="00AC5DD8"/>
    <w:rsid w:val="00AC669E"/>
    <w:rsid w:val="00AC6959"/>
    <w:rsid w:val="00AD278B"/>
    <w:rsid w:val="00AD43CA"/>
    <w:rsid w:val="00AD4E99"/>
    <w:rsid w:val="00AD4F2D"/>
    <w:rsid w:val="00AD5A04"/>
    <w:rsid w:val="00AD63B3"/>
    <w:rsid w:val="00AD6B53"/>
    <w:rsid w:val="00AE1B0C"/>
    <w:rsid w:val="00AE289A"/>
    <w:rsid w:val="00AE4512"/>
    <w:rsid w:val="00AE4603"/>
    <w:rsid w:val="00AE469A"/>
    <w:rsid w:val="00AE565F"/>
    <w:rsid w:val="00AE5CDF"/>
    <w:rsid w:val="00AE7532"/>
    <w:rsid w:val="00AF4430"/>
    <w:rsid w:val="00AF48C5"/>
    <w:rsid w:val="00AF57D2"/>
    <w:rsid w:val="00AF5B4C"/>
    <w:rsid w:val="00AF7A00"/>
    <w:rsid w:val="00B01BF9"/>
    <w:rsid w:val="00B02157"/>
    <w:rsid w:val="00B0338E"/>
    <w:rsid w:val="00B0434E"/>
    <w:rsid w:val="00B04A18"/>
    <w:rsid w:val="00B06A99"/>
    <w:rsid w:val="00B079D7"/>
    <w:rsid w:val="00B101CB"/>
    <w:rsid w:val="00B11812"/>
    <w:rsid w:val="00B137A9"/>
    <w:rsid w:val="00B13D6D"/>
    <w:rsid w:val="00B14AFE"/>
    <w:rsid w:val="00B201D7"/>
    <w:rsid w:val="00B2166D"/>
    <w:rsid w:val="00B23F11"/>
    <w:rsid w:val="00B2447C"/>
    <w:rsid w:val="00B24484"/>
    <w:rsid w:val="00B26993"/>
    <w:rsid w:val="00B27BED"/>
    <w:rsid w:val="00B304D3"/>
    <w:rsid w:val="00B32E14"/>
    <w:rsid w:val="00B359A2"/>
    <w:rsid w:val="00B35B3E"/>
    <w:rsid w:val="00B41A35"/>
    <w:rsid w:val="00B41D46"/>
    <w:rsid w:val="00B43370"/>
    <w:rsid w:val="00B46D41"/>
    <w:rsid w:val="00B51423"/>
    <w:rsid w:val="00B5206A"/>
    <w:rsid w:val="00B52DF0"/>
    <w:rsid w:val="00B532B8"/>
    <w:rsid w:val="00B53870"/>
    <w:rsid w:val="00B54C5B"/>
    <w:rsid w:val="00B56696"/>
    <w:rsid w:val="00B578AA"/>
    <w:rsid w:val="00B60015"/>
    <w:rsid w:val="00B64FB5"/>
    <w:rsid w:val="00B654BC"/>
    <w:rsid w:val="00B666A0"/>
    <w:rsid w:val="00B67266"/>
    <w:rsid w:val="00B70757"/>
    <w:rsid w:val="00B71649"/>
    <w:rsid w:val="00B72046"/>
    <w:rsid w:val="00B72710"/>
    <w:rsid w:val="00B72E45"/>
    <w:rsid w:val="00B77BD8"/>
    <w:rsid w:val="00B803C3"/>
    <w:rsid w:val="00B81B93"/>
    <w:rsid w:val="00B8255C"/>
    <w:rsid w:val="00B82D0F"/>
    <w:rsid w:val="00B85439"/>
    <w:rsid w:val="00B8611E"/>
    <w:rsid w:val="00B91AFF"/>
    <w:rsid w:val="00B92D83"/>
    <w:rsid w:val="00B94765"/>
    <w:rsid w:val="00B94AB8"/>
    <w:rsid w:val="00B963CE"/>
    <w:rsid w:val="00B971E9"/>
    <w:rsid w:val="00B9727F"/>
    <w:rsid w:val="00B97690"/>
    <w:rsid w:val="00BA0AE0"/>
    <w:rsid w:val="00BA148C"/>
    <w:rsid w:val="00BA5CD0"/>
    <w:rsid w:val="00BA644D"/>
    <w:rsid w:val="00BB354E"/>
    <w:rsid w:val="00BB3800"/>
    <w:rsid w:val="00BC0352"/>
    <w:rsid w:val="00BC05B1"/>
    <w:rsid w:val="00BC1269"/>
    <w:rsid w:val="00BC30E6"/>
    <w:rsid w:val="00BC4462"/>
    <w:rsid w:val="00BC51B3"/>
    <w:rsid w:val="00BC5D4B"/>
    <w:rsid w:val="00BD14C2"/>
    <w:rsid w:val="00BD68D8"/>
    <w:rsid w:val="00BD7612"/>
    <w:rsid w:val="00BD7A06"/>
    <w:rsid w:val="00BD7DBE"/>
    <w:rsid w:val="00BE24FB"/>
    <w:rsid w:val="00BE2747"/>
    <w:rsid w:val="00BE2DBF"/>
    <w:rsid w:val="00BE3E00"/>
    <w:rsid w:val="00BE3F49"/>
    <w:rsid w:val="00BE7E4C"/>
    <w:rsid w:val="00BF1969"/>
    <w:rsid w:val="00BF1E6C"/>
    <w:rsid w:val="00BF4374"/>
    <w:rsid w:val="00BF4DF8"/>
    <w:rsid w:val="00BF56D1"/>
    <w:rsid w:val="00BF78B7"/>
    <w:rsid w:val="00C03B18"/>
    <w:rsid w:val="00C03F38"/>
    <w:rsid w:val="00C048AF"/>
    <w:rsid w:val="00C04FF8"/>
    <w:rsid w:val="00C05376"/>
    <w:rsid w:val="00C063ED"/>
    <w:rsid w:val="00C067FE"/>
    <w:rsid w:val="00C07CBF"/>
    <w:rsid w:val="00C11506"/>
    <w:rsid w:val="00C11507"/>
    <w:rsid w:val="00C12D83"/>
    <w:rsid w:val="00C13F15"/>
    <w:rsid w:val="00C151EC"/>
    <w:rsid w:val="00C16167"/>
    <w:rsid w:val="00C169E0"/>
    <w:rsid w:val="00C16D41"/>
    <w:rsid w:val="00C20C44"/>
    <w:rsid w:val="00C20D40"/>
    <w:rsid w:val="00C20E35"/>
    <w:rsid w:val="00C22261"/>
    <w:rsid w:val="00C2366F"/>
    <w:rsid w:val="00C261AC"/>
    <w:rsid w:val="00C30E7F"/>
    <w:rsid w:val="00C31ACC"/>
    <w:rsid w:val="00C32215"/>
    <w:rsid w:val="00C3254A"/>
    <w:rsid w:val="00C325FB"/>
    <w:rsid w:val="00C32EAF"/>
    <w:rsid w:val="00C33144"/>
    <w:rsid w:val="00C350D9"/>
    <w:rsid w:val="00C40873"/>
    <w:rsid w:val="00C431EA"/>
    <w:rsid w:val="00C451DA"/>
    <w:rsid w:val="00C45376"/>
    <w:rsid w:val="00C471CD"/>
    <w:rsid w:val="00C520DD"/>
    <w:rsid w:val="00C5431C"/>
    <w:rsid w:val="00C54E6A"/>
    <w:rsid w:val="00C555B7"/>
    <w:rsid w:val="00C57855"/>
    <w:rsid w:val="00C6247F"/>
    <w:rsid w:val="00C63FFC"/>
    <w:rsid w:val="00C64204"/>
    <w:rsid w:val="00C64F98"/>
    <w:rsid w:val="00C6622E"/>
    <w:rsid w:val="00C666E3"/>
    <w:rsid w:val="00C70E85"/>
    <w:rsid w:val="00C7379E"/>
    <w:rsid w:val="00C7388E"/>
    <w:rsid w:val="00C749F3"/>
    <w:rsid w:val="00C758B8"/>
    <w:rsid w:val="00C77995"/>
    <w:rsid w:val="00C77C3F"/>
    <w:rsid w:val="00C8006B"/>
    <w:rsid w:val="00C835D0"/>
    <w:rsid w:val="00C83B74"/>
    <w:rsid w:val="00C84BEF"/>
    <w:rsid w:val="00C85678"/>
    <w:rsid w:val="00C867A5"/>
    <w:rsid w:val="00C86DCA"/>
    <w:rsid w:val="00C87731"/>
    <w:rsid w:val="00C87B08"/>
    <w:rsid w:val="00C87CAA"/>
    <w:rsid w:val="00C90C67"/>
    <w:rsid w:val="00C91905"/>
    <w:rsid w:val="00C933EE"/>
    <w:rsid w:val="00C95E67"/>
    <w:rsid w:val="00C961B8"/>
    <w:rsid w:val="00C961C6"/>
    <w:rsid w:val="00CA10A8"/>
    <w:rsid w:val="00CA13E7"/>
    <w:rsid w:val="00CA2000"/>
    <w:rsid w:val="00CA3140"/>
    <w:rsid w:val="00CA3322"/>
    <w:rsid w:val="00CA443D"/>
    <w:rsid w:val="00CA4847"/>
    <w:rsid w:val="00CA5C42"/>
    <w:rsid w:val="00CA5E63"/>
    <w:rsid w:val="00CA6374"/>
    <w:rsid w:val="00CB1000"/>
    <w:rsid w:val="00CB39B3"/>
    <w:rsid w:val="00CB524F"/>
    <w:rsid w:val="00CB5F5C"/>
    <w:rsid w:val="00CB75AC"/>
    <w:rsid w:val="00CC180A"/>
    <w:rsid w:val="00CC1867"/>
    <w:rsid w:val="00CC1F2A"/>
    <w:rsid w:val="00CC2008"/>
    <w:rsid w:val="00CC3681"/>
    <w:rsid w:val="00CC6776"/>
    <w:rsid w:val="00CC6ADF"/>
    <w:rsid w:val="00CC7E12"/>
    <w:rsid w:val="00CD13E1"/>
    <w:rsid w:val="00CD1A1B"/>
    <w:rsid w:val="00CD2BB1"/>
    <w:rsid w:val="00CE057A"/>
    <w:rsid w:val="00CE1767"/>
    <w:rsid w:val="00CE507A"/>
    <w:rsid w:val="00CE5290"/>
    <w:rsid w:val="00CE65BA"/>
    <w:rsid w:val="00CF0AE6"/>
    <w:rsid w:val="00CF1134"/>
    <w:rsid w:val="00CF2185"/>
    <w:rsid w:val="00CF2726"/>
    <w:rsid w:val="00CF309A"/>
    <w:rsid w:val="00CF3AF4"/>
    <w:rsid w:val="00CF622E"/>
    <w:rsid w:val="00CF64C7"/>
    <w:rsid w:val="00CF7AFA"/>
    <w:rsid w:val="00D00155"/>
    <w:rsid w:val="00D02EA3"/>
    <w:rsid w:val="00D0307A"/>
    <w:rsid w:val="00D03AF8"/>
    <w:rsid w:val="00D051F3"/>
    <w:rsid w:val="00D07CF2"/>
    <w:rsid w:val="00D10736"/>
    <w:rsid w:val="00D108A8"/>
    <w:rsid w:val="00D12BAD"/>
    <w:rsid w:val="00D14485"/>
    <w:rsid w:val="00D151D4"/>
    <w:rsid w:val="00D17756"/>
    <w:rsid w:val="00D2140F"/>
    <w:rsid w:val="00D236B8"/>
    <w:rsid w:val="00D23AB2"/>
    <w:rsid w:val="00D23FF0"/>
    <w:rsid w:val="00D251AA"/>
    <w:rsid w:val="00D2608C"/>
    <w:rsid w:val="00D314A1"/>
    <w:rsid w:val="00D31710"/>
    <w:rsid w:val="00D32F2A"/>
    <w:rsid w:val="00D33902"/>
    <w:rsid w:val="00D33AEB"/>
    <w:rsid w:val="00D33DC0"/>
    <w:rsid w:val="00D37861"/>
    <w:rsid w:val="00D41307"/>
    <w:rsid w:val="00D41FCE"/>
    <w:rsid w:val="00D42BEC"/>
    <w:rsid w:val="00D43CC0"/>
    <w:rsid w:val="00D43FE0"/>
    <w:rsid w:val="00D46A0D"/>
    <w:rsid w:val="00D47834"/>
    <w:rsid w:val="00D479E9"/>
    <w:rsid w:val="00D50022"/>
    <w:rsid w:val="00D50752"/>
    <w:rsid w:val="00D50E4B"/>
    <w:rsid w:val="00D52124"/>
    <w:rsid w:val="00D537D8"/>
    <w:rsid w:val="00D55552"/>
    <w:rsid w:val="00D5582B"/>
    <w:rsid w:val="00D55FEB"/>
    <w:rsid w:val="00D57C47"/>
    <w:rsid w:val="00D60A9E"/>
    <w:rsid w:val="00D644AF"/>
    <w:rsid w:val="00D6553B"/>
    <w:rsid w:val="00D65EB1"/>
    <w:rsid w:val="00D700F5"/>
    <w:rsid w:val="00D70676"/>
    <w:rsid w:val="00D70D19"/>
    <w:rsid w:val="00D71134"/>
    <w:rsid w:val="00D71215"/>
    <w:rsid w:val="00D73197"/>
    <w:rsid w:val="00D73B85"/>
    <w:rsid w:val="00D7414B"/>
    <w:rsid w:val="00D75093"/>
    <w:rsid w:val="00D75B19"/>
    <w:rsid w:val="00D76849"/>
    <w:rsid w:val="00D76A34"/>
    <w:rsid w:val="00D76FCB"/>
    <w:rsid w:val="00D7FF34"/>
    <w:rsid w:val="00D8157A"/>
    <w:rsid w:val="00D839F3"/>
    <w:rsid w:val="00D871E5"/>
    <w:rsid w:val="00D9066A"/>
    <w:rsid w:val="00D93D1C"/>
    <w:rsid w:val="00D940E3"/>
    <w:rsid w:val="00D9547C"/>
    <w:rsid w:val="00D960A6"/>
    <w:rsid w:val="00D96364"/>
    <w:rsid w:val="00DA0234"/>
    <w:rsid w:val="00DA21B9"/>
    <w:rsid w:val="00DA248C"/>
    <w:rsid w:val="00DA5D07"/>
    <w:rsid w:val="00DA659A"/>
    <w:rsid w:val="00DA662C"/>
    <w:rsid w:val="00DA66A8"/>
    <w:rsid w:val="00DA768E"/>
    <w:rsid w:val="00DB190B"/>
    <w:rsid w:val="00DB19E0"/>
    <w:rsid w:val="00DB1D48"/>
    <w:rsid w:val="00DB2344"/>
    <w:rsid w:val="00DB325A"/>
    <w:rsid w:val="00DB769E"/>
    <w:rsid w:val="00DB7BCD"/>
    <w:rsid w:val="00DC0658"/>
    <w:rsid w:val="00DC3ED5"/>
    <w:rsid w:val="00DC63CF"/>
    <w:rsid w:val="00DC6AFC"/>
    <w:rsid w:val="00DD00F5"/>
    <w:rsid w:val="00DD2D41"/>
    <w:rsid w:val="00DD3BC9"/>
    <w:rsid w:val="00DD544C"/>
    <w:rsid w:val="00DD5C25"/>
    <w:rsid w:val="00DD78B0"/>
    <w:rsid w:val="00DE1639"/>
    <w:rsid w:val="00DE2051"/>
    <w:rsid w:val="00DE2598"/>
    <w:rsid w:val="00DE4BA2"/>
    <w:rsid w:val="00DE5F37"/>
    <w:rsid w:val="00DE634F"/>
    <w:rsid w:val="00DE63E2"/>
    <w:rsid w:val="00DF1100"/>
    <w:rsid w:val="00DF1139"/>
    <w:rsid w:val="00DF329C"/>
    <w:rsid w:val="00DF54BC"/>
    <w:rsid w:val="00DF62A8"/>
    <w:rsid w:val="00DF7C20"/>
    <w:rsid w:val="00E00674"/>
    <w:rsid w:val="00E0126B"/>
    <w:rsid w:val="00E029DC"/>
    <w:rsid w:val="00E039FE"/>
    <w:rsid w:val="00E03A2A"/>
    <w:rsid w:val="00E04698"/>
    <w:rsid w:val="00E06C99"/>
    <w:rsid w:val="00E06D17"/>
    <w:rsid w:val="00E07357"/>
    <w:rsid w:val="00E07D39"/>
    <w:rsid w:val="00E1082F"/>
    <w:rsid w:val="00E11773"/>
    <w:rsid w:val="00E118E5"/>
    <w:rsid w:val="00E1304B"/>
    <w:rsid w:val="00E15B84"/>
    <w:rsid w:val="00E16265"/>
    <w:rsid w:val="00E166B5"/>
    <w:rsid w:val="00E16C12"/>
    <w:rsid w:val="00E16DB9"/>
    <w:rsid w:val="00E1730C"/>
    <w:rsid w:val="00E17353"/>
    <w:rsid w:val="00E17AE9"/>
    <w:rsid w:val="00E20BCF"/>
    <w:rsid w:val="00E21660"/>
    <w:rsid w:val="00E21DA0"/>
    <w:rsid w:val="00E237D4"/>
    <w:rsid w:val="00E23D73"/>
    <w:rsid w:val="00E23F38"/>
    <w:rsid w:val="00E3071F"/>
    <w:rsid w:val="00E30A41"/>
    <w:rsid w:val="00E318AB"/>
    <w:rsid w:val="00E34461"/>
    <w:rsid w:val="00E36C75"/>
    <w:rsid w:val="00E37333"/>
    <w:rsid w:val="00E4046A"/>
    <w:rsid w:val="00E415ED"/>
    <w:rsid w:val="00E41D86"/>
    <w:rsid w:val="00E4454E"/>
    <w:rsid w:val="00E4646B"/>
    <w:rsid w:val="00E476D8"/>
    <w:rsid w:val="00E479CF"/>
    <w:rsid w:val="00E52DC2"/>
    <w:rsid w:val="00E5355E"/>
    <w:rsid w:val="00E6274D"/>
    <w:rsid w:val="00E6281D"/>
    <w:rsid w:val="00E635A0"/>
    <w:rsid w:val="00E65B7C"/>
    <w:rsid w:val="00E65E19"/>
    <w:rsid w:val="00E65ED5"/>
    <w:rsid w:val="00E70AAC"/>
    <w:rsid w:val="00E70F83"/>
    <w:rsid w:val="00E762B5"/>
    <w:rsid w:val="00E762F4"/>
    <w:rsid w:val="00E768FC"/>
    <w:rsid w:val="00E806A4"/>
    <w:rsid w:val="00E84AA7"/>
    <w:rsid w:val="00E87ACF"/>
    <w:rsid w:val="00E91D3D"/>
    <w:rsid w:val="00E92239"/>
    <w:rsid w:val="00E92A91"/>
    <w:rsid w:val="00E95DC7"/>
    <w:rsid w:val="00E9746E"/>
    <w:rsid w:val="00E97981"/>
    <w:rsid w:val="00EA57FF"/>
    <w:rsid w:val="00EA76EC"/>
    <w:rsid w:val="00EB1BF4"/>
    <w:rsid w:val="00EB3828"/>
    <w:rsid w:val="00EB672E"/>
    <w:rsid w:val="00EB7263"/>
    <w:rsid w:val="00EC13F9"/>
    <w:rsid w:val="00EC2B61"/>
    <w:rsid w:val="00EC2C24"/>
    <w:rsid w:val="00EC4183"/>
    <w:rsid w:val="00EC4CCF"/>
    <w:rsid w:val="00EC5F0B"/>
    <w:rsid w:val="00EC65BF"/>
    <w:rsid w:val="00ED0520"/>
    <w:rsid w:val="00ED2499"/>
    <w:rsid w:val="00ED25D0"/>
    <w:rsid w:val="00ED28EE"/>
    <w:rsid w:val="00ED3BBA"/>
    <w:rsid w:val="00ED40CB"/>
    <w:rsid w:val="00ED642D"/>
    <w:rsid w:val="00ED7C44"/>
    <w:rsid w:val="00EE034D"/>
    <w:rsid w:val="00EE1B26"/>
    <w:rsid w:val="00EE273B"/>
    <w:rsid w:val="00EE4D4B"/>
    <w:rsid w:val="00EE7400"/>
    <w:rsid w:val="00EE762E"/>
    <w:rsid w:val="00EF06F8"/>
    <w:rsid w:val="00EF1442"/>
    <w:rsid w:val="00EF1ACD"/>
    <w:rsid w:val="00EF2B0D"/>
    <w:rsid w:val="00EF5DAB"/>
    <w:rsid w:val="00EF64BC"/>
    <w:rsid w:val="00EF6D03"/>
    <w:rsid w:val="00F00455"/>
    <w:rsid w:val="00F01036"/>
    <w:rsid w:val="00F0185E"/>
    <w:rsid w:val="00F018A3"/>
    <w:rsid w:val="00F01F7E"/>
    <w:rsid w:val="00F04C44"/>
    <w:rsid w:val="00F057B9"/>
    <w:rsid w:val="00F05A43"/>
    <w:rsid w:val="00F07B45"/>
    <w:rsid w:val="00F07BF8"/>
    <w:rsid w:val="00F12475"/>
    <w:rsid w:val="00F12FAD"/>
    <w:rsid w:val="00F14FF9"/>
    <w:rsid w:val="00F15E95"/>
    <w:rsid w:val="00F168E1"/>
    <w:rsid w:val="00F2274B"/>
    <w:rsid w:val="00F24C33"/>
    <w:rsid w:val="00F25E21"/>
    <w:rsid w:val="00F2616F"/>
    <w:rsid w:val="00F277AF"/>
    <w:rsid w:val="00F30112"/>
    <w:rsid w:val="00F340FD"/>
    <w:rsid w:val="00F3448E"/>
    <w:rsid w:val="00F353F5"/>
    <w:rsid w:val="00F37FAE"/>
    <w:rsid w:val="00F41407"/>
    <w:rsid w:val="00F450AA"/>
    <w:rsid w:val="00F46B3B"/>
    <w:rsid w:val="00F47C4F"/>
    <w:rsid w:val="00F47F03"/>
    <w:rsid w:val="00F5312B"/>
    <w:rsid w:val="00F53393"/>
    <w:rsid w:val="00F5413E"/>
    <w:rsid w:val="00F5625E"/>
    <w:rsid w:val="00F57554"/>
    <w:rsid w:val="00F57BC6"/>
    <w:rsid w:val="00F6194D"/>
    <w:rsid w:val="00F6267B"/>
    <w:rsid w:val="00F71AC5"/>
    <w:rsid w:val="00F74A8C"/>
    <w:rsid w:val="00F752C7"/>
    <w:rsid w:val="00F752C8"/>
    <w:rsid w:val="00F75A8C"/>
    <w:rsid w:val="00F75C6D"/>
    <w:rsid w:val="00F76FCD"/>
    <w:rsid w:val="00F773B6"/>
    <w:rsid w:val="00F7765B"/>
    <w:rsid w:val="00F80CCA"/>
    <w:rsid w:val="00F82564"/>
    <w:rsid w:val="00F82AC4"/>
    <w:rsid w:val="00F87A5C"/>
    <w:rsid w:val="00F92D52"/>
    <w:rsid w:val="00F92FA6"/>
    <w:rsid w:val="00F93E0A"/>
    <w:rsid w:val="00F96850"/>
    <w:rsid w:val="00F97F16"/>
    <w:rsid w:val="00FA039C"/>
    <w:rsid w:val="00FA07EE"/>
    <w:rsid w:val="00FA08DB"/>
    <w:rsid w:val="00FA1356"/>
    <w:rsid w:val="00FA338B"/>
    <w:rsid w:val="00FA43A3"/>
    <w:rsid w:val="00FA515A"/>
    <w:rsid w:val="00FA6BDA"/>
    <w:rsid w:val="00FA761D"/>
    <w:rsid w:val="00FB1712"/>
    <w:rsid w:val="00FB1BF4"/>
    <w:rsid w:val="00FB7A01"/>
    <w:rsid w:val="00FB7AEE"/>
    <w:rsid w:val="00FC28AA"/>
    <w:rsid w:val="00FC302C"/>
    <w:rsid w:val="00FC3636"/>
    <w:rsid w:val="00FC46CF"/>
    <w:rsid w:val="00FC5127"/>
    <w:rsid w:val="00FC6A38"/>
    <w:rsid w:val="00FC6DFB"/>
    <w:rsid w:val="00FC7690"/>
    <w:rsid w:val="00FC7F59"/>
    <w:rsid w:val="00FD07F0"/>
    <w:rsid w:val="00FD28E4"/>
    <w:rsid w:val="00FD30A0"/>
    <w:rsid w:val="00FD33B5"/>
    <w:rsid w:val="00FD5567"/>
    <w:rsid w:val="00FD5A49"/>
    <w:rsid w:val="00FD6378"/>
    <w:rsid w:val="00FD63D2"/>
    <w:rsid w:val="00FD7303"/>
    <w:rsid w:val="00FD7999"/>
    <w:rsid w:val="00FE00DB"/>
    <w:rsid w:val="00FE1589"/>
    <w:rsid w:val="00FE2D12"/>
    <w:rsid w:val="00FE2D5D"/>
    <w:rsid w:val="00FE3110"/>
    <w:rsid w:val="00FE6657"/>
    <w:rsid w:val="00FE7CB1"/>
    <w:rsid w:val="00FF18D1"/>
    <w:rsid w:val="00FF25E2"/>
    <w:rsid w:val="00FF305D"/>
    <w:rsid w:val="00FF42F0"/>
    <w:rsid w:val="00FF5638"/>
    <w:rsid w:val="00FF5E86"/>
    <w:rsid w:val="00FF6D40"/>
    <w:rsid w:val="01DE8A68"/>
    <w:rsid w:val="028F3A62"/>
    <w:rsid w:val="0336989E"/>
    <w:rsid w:val="044012E9"/>
    <w:rsid w:val="04A47BC8"/>
    <w:rsid w:val="04BC29E6"/>
    <w:rsid w:val="0513CCBF"/>
    <w:rsid w:val="05555A81"/>
    <w:rsid w:val="067A9A31"/>
    <w:rsid w:val="08377E64"/>
    <w:rsid w:val="083D9E6A"/>
    <w:rsid w:val="09BEAEBF"/>
    <w:rsid w:val="0B283A1B"/>
    <w:rsid w:val="0B8EE14C"/>
    <w:rsid w:val="0B91E4EC"/>
    <w:rsid w:val="0BAC70BE"/>
    <w:rsid w:val="0CDE6119"/>
    <w:rsid w:val="0D00D8A2"/>
    <w:rsid w:val="0E49E262"/>
    <w:rsid w:val="0F052474"/>
    <w:rsid w:val="0F260061"/>
    <w:rsid w:val="0F805F39"/>
    <w:rsid w:val="109D7F4A"/>
    <w:rsid w:val="10B5AE2D"/>
    <w:rsid w:val="10FEAA67"/>
    <w:rsid w:val="1163C9BA"/>
    <w:rsid w:val="11CD7717"/>
    <w:rsid w:val="141655DD"/>
    <w:rsid w:val="14C65B8C"/>
    <w:rsid w:val="14CD63D5"/>
    <w:rsid w:val="14CF6BBD"/>
    <w:rsid w:val="14D29D9D"/>
    <w:rsid w:val="14E140D3"/>
    <w:rsid w:val="16542B4B"/>
    <w:rsid w:val="1654E815"/>
    <w:rsid w:val="167E5787"/>
    <w:rsid w:val="176407E1"/>
    <w:rsid w:val="17B2BE90"/>
    <w:rsid w:val="17D82782"/>
    <w:rsid w:val="18310429"/>
    <w:rsid w:val="186077C4"/>
    <w:rsid w:val="196BB3EB"/>
    <w:rsid w:val="1A0A0EEF"/>
    <w:rsid w:val="1A8DCC8E"/>
    <w:rsid w:val="1AAAAB96"/>
    <w:rsid w:val="1ABFCDE3"/>
    <w:rsid w:val="1C8A7F8C"/>
    <w:rsid w:val="1D1C421D"/>
    <w:rsid w:val="1D38F947"/>
    <w:rsid w:val="1DEF078B"/>
    <w:rsid w:val="1E218E1A"/>
    <w:rsid w:val="1EBFE1A9"/>
    <w:rsid w:val="1F70B529"/>
    <w:rsid w:val="1F8E2B1F"/>
    <w:rsid w:val="210800F3"/>
    <w:rsid w:val="217D8ECA"/>
    <w:rsid w:val="2195BDCC"/>
    <w:rsid w:val="2268196E"/>
    <w:rsid w:val="232F4E38"/>
    <w:rsid w:val="23477EBD"/>
    <w:rsid w:val="24C02DCE"/>
    <w:rsid w:val="258BF178"/>
    <w:rsid w:val="258D31AE"/>
    <w:rsid w:val="25AC8FEB"/>
    <w:rsid w:val="25B2EBCB"/>
    <w:rsid w:val="26067AB4"/>
    <w:rsid w:val="26E05948"/>
    <w:rsid w:val="27CCC2F7"/>
    <w:rsid w:val="27FEE95A"/>
    <w:rsid w:val="284E14B2"/>
    <w:rsid w:val="294B7391"/>
    <w:rsid w:val="29C44CAC"/>
    <w:rsid w:val="2A2EF9D1"/>
    <w:rsid w:val="2AC62A68"/>
    <w:rsid w:val="2B9202ED"/>
    <w:rsid w:val="2D730415"/>
    <w:rsid w:val="2DBEA91A"/>
    <w:rsid w:val="2FB7CBAC"/>
    <w:rsid w:val="3007A837"/>
    <w:rsid w:val="3011AA45"/>
    <w:rsid w:val="30D6F4A4"/>
    <w:rsid w:val="31B7612A"/>
    <w:rsid w:val="31EF3610"/>
    <w:rsid w:val="32A8951A"/>
    <w:rsid w:val="32A93C14"/>
    <w:rsid w:val="33A450AB"/>
    <w:rsid w:val="347CF1A6"/>
    <w:rsid w:val="34A58210"/>
    <w:rsid w:val="354F08E0"/>
    <w:rsid w:val="35F74581"/>
    <w:rsid w:val="373AB419"/>
    <w:rsid w:val="376EE4B3"/>
    <w:rsid w:val="37D9E3BB"/>
    <w:rsid w:val="38C041D3"/>
    <w:rsid w:val="39806991"/>
    <w:rsid w:val="39A2244A"/>
    <w:rsid w:val="39E5D133"/>
    <w:rsid w:val="3ADF3866"/>
    <w:rsid w:val="3AF58061"/>
    <w:rsid w:val="3B2AA478"/>
    <w:rsid w:val="3C1A8B72"/>
    <w:rsid w:val="3C45C599"/>
    <w:rsid w:val="3C9D28DA"/>
    <w:rsid w:val="3D2668E8"/>
    <w:rsid w:val="3E2EDCA3"/>
    <w:rsid w:val="3F0DCE18"/>
    <w:rsid w:val="3F68D40B"/>
    <w:rsid w:val="3F945027"/>
    <w:rsid w:val="4014E62C"/>
    <w:rsid w:val="4017322D"/>
    <w:rsid w:val="407D9CE0"/>
    <w:rsid w:val="41934421"/>
    <w:rsid w:val="420BF063"/>
    <w:rsid w:val="42301441"/>
    <w:rsid w:val="429E8536"/>
    <w:rsid w:val="4337FC0E"/>
    <w:rsid w:val="43B56538"/>
    <w:rsid w:val="44FA257B"/>
    <w:rsid w:val="450FD470"/>
    <w:rsid w:val="4550C2A7"/>
    <w:rsid w:val="4599665E"/>
    <w:rsid w:val="45CDF872"/>
    <w:rsid w:val="46AB34F7"/>
    <w:rsid w:val="47AA8A24"/>
    <w:rsid w:val="487FC42E"/>
    <w:rsid w:val="4892670E"/>
    <w:rsid w:val="49C2202B"/>
    <w:rsid w:val="4B14AB2C"/>
    <w:rsid w:val="4B7E431E"/>
    <w:rsid w:val="4B8D29A7"/>
    <w:rsid w:val="4C81FB0A"/>
    <w:rsid w:val="4D105394"/>
    <w:rsid w:val="4D464770"/>
    <w:rsid w:val="4DBA8217"/>
    <w:rsid w:val="4E0059FC"/>
    <w:rsid w:val="4E0D763B"/>
    <w:rsid w:val="4EF8CA12"/>
    <w:rsid w:val="4F6C964F"/>
    <w:rsid w:val="5053A9C1"/>
    <w:rsid w:val="50867A85"/>
    <w:rsid w:val="50A88655"/>
    <w:rsid w:val="5171F9C5"/>
    <w:rsid w:val="51753443"/>
    <w:rsid w:val="520132E8"/>
    <w:rsid w:val="52026D8B"/>
    <w:rsid w:val="526F816B"/>
    <w:rsid w:val="52C30657"/>
    <w:rsid w:val="54A552B0"/>
    <w:rsid w:val="551D626D"/>
    <w:rsid w:val="55CD34D9"/>
    <w:rsid w:val="56110E3C"/>
    <w:rsid w:val="5779E9B0"/>
    <w:rsid w:val="58719177"/>
    <w:rsid w:val="5C5173B3"/>
    <w:rsid w:val="5C9DD26F"/>
    <w:rsid w:val="5CABA87A"/>
    <w:rsid w:val="5CDC5F8D"/>
    <w:rsid w:val="5D3AF2E7"/>
    <w:rsid w:val="5D7328D6"/>
    <w:rsid w:val="5DA0347B"/>
    <w:rsid w:val="5DDCB44E"/>
    <w:rsid w:val="5EEA2AA2"/>
    <w:rsid w:val="5EFA42C7"/>
    <w:rsid w:val="5FE2704A"/>
    <w:rsid w:val="61116A09"/>
    <w:rsid w:val="613037E1"/>
    <w:rsid w:val="61A8DB0F"/>
    <w:rsid w:val="61AB05A2"/>
    <w:rsid w:val="61BC7DC3"/>
    <w:rsid w:val="62119F8B"/>
    <w:rsid w:val="62564594"/>
    <w:rsid w:val="647D5151"/>
    <w:rsid w:val="660CFAC9"/>
    <w:rsid w:val="66A79F95"/>
    <w:rsid w:val="66EB7009"/>
    <w:rsid w:val="67908243"/>
    <w:rsid w:val="69779098"/>
    <w:rsid w:val="6A94FB6E"/>
    <w:rsid w:val="6B4A1DB7"/>
    <w:rsid w:val="6B6C7BB9"/>
    <w:rsid w:val="6BCB0B16"/>
    <w:rsid w:val="6C1ED802"/>
    <w:rsid w:val="707A955F"/>
    <w:rsid w:val="71AC6DE5"/>
    <w:rsid w:val="71EE5E64"/>
    <w:rsid w:val="71F58956"/>
    <w:rsid w:val="733194D1"/>
    <w:rsid w:val="738400DD"/>
    <w:rsid w:val="74D83E32"/>
    <w:rsid w:val="74FE31DD"/>
    <w:rsid w:val="75E72166"/>
    <w:rsid w:val="764E5B4F"/>
    <w:rsid w:val="76BDBDA7"/>
    <w:rsid w:val="7784CFAE"/>
    <w:rsid w:val="77D31947"/>
    <w:rsid w:val="79790781"/>
    <w:rsid w:val="7A0E47BD"/>
    <w:rsid w:val="7AECAA60"/>
    <w:rsid w:val="7BE0935A"/>
    <w:rsid w:val="7C51748D"/>
    <w:rsid w:val="7CF80462"/>
    <w:rsid w:val="7D8F89A8"/>
    <w:rsid w:val="7F522F22"/>
    <w:rsid w:val="7F6289B0"/>
    <w:rsid w:val="7FBA6B1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28478"/>
  <w15:chartTrackingRefBased/>
  <w15:docId w15:val="{E25F3738-FE3C-44BE-B138-ED7E2671B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uiPriority="2" w:qFormat="1"/>
    <w:lsdException w:name="heading 3" w:uiPriority="2"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34661E"/>
    <w:pPr>
      <w:spacing w:after="200" w:line="200" w:lineRule="atLeast"/>
    </w:pPr>
    <w:rPr>
      <w:sz w:val="19"/>
    </w:rPr>
  </w:style>
  <w:style w:type="paragraph" w:styleId="Kop1">
    <w:name w:val="heading 1"/>
    <w:basedOn w:val="Standaard"/>
    <w:next w:val="Standaard"/>
    <w:link w:val="Kop1Char"/>
    <w:uiPriority w:val="2"/>
    <w:qFormat/>
    <w:rsid w:val="004B5F29"/>
    <w:pPr>
      <w:numPr>
        <w:numId w:val="14"/>
      </w:numPr>
      <w:outlineLvl w:val="0"/>
    </w:pPr>
    <w:rPr>
      <w:rFonts w:asciiTheme="majorHAnsi" w:eastAsiaTheme="majorEastAsia" w:hAnsiTheme="majorHAnsi" w:cstheme="majorBidi"/>
      <w:b/>
      <w:color w:val="DF6359" w:themeColor="accent1"/>
      <w:sz w:val="24"/>
      <w:szCs w:val="32"/>
    </w:rPr>
  </w:style>
  <w:style w:type="paragraph" w:styleId="Kop2">
    <w:name w:val="heading 2"/>
    <w:basedOn w:val="Standaard"/>
    <w:next w:val="Standaard"/>
    <w:link w:val="Kop2Char"/>
    <w:uiPriority w:val="2"/>
    <w:qFormat/>
    <w:rsid w:val="004B5F29"/>
    <w:pPr>
      <w:numPr>
        <w:ilvl w:val="1"/>
        <w:numId w:val="14"/>
      </w:numPr>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2"/>
    <w:qFormat/>
    <w:rsid w:val="00B23F11"/>
    <w:pPr>
      <w:numPr>
        <w:ilvl w:val="2"/>
        <w:numId w:val="14"/>
      </w:numPr>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2"/>
    <w:qFormat/>
    <w:rsid w:val="0085465F"/>
    <w:pPr>
      <w:numPr>
        <w:ilvl w:val="3"/>
        <w:numId w:val="14"/>
      </w:numPr>
      <w:outlineLvl w:val="3"/>
    </w:pPr>
    <w:rPr>
      <w:rFonts w:asciiTheme="majorHAnsi" w:eastAsiaTheme="majorEastAsia" w:hAnsiTheme="majorHAnsi" w:cstheme="majorBidi"/>
      <w:iCs/>
    </w:rPr>
  </w:style>
  <w:style w:type="paragraph" w:styleId="Kop5">
    <w:name w:val="heading 5"/>
    <w:basedOn w:val="Standaard"/>
    <w:next w:val="Standaard"/>
    <w:link w:val="Kop5Char"/>
    <w:uiPriority w:val="2"/>
    <w:qFormat/>
    <w:rsid w:val="0085465F"/>
    <w:pPr>
      <w:numPr>
        <w:ilvl w:val="4"/>
        <w:numId w:val="14"/>
      </w:numPr>
      <w:outlineLvl w:val="4"/>
    </w:pPr>
    <w:rPr>
      <w:rFonts w:asciiTheme="majorHAnsi" w:eastAsiaTheme="majorEastAsia" w:hAnsiTheme="majorHAnsi" w:cstheme="majorBidi"/>
    </w:rPr>
  </w:style>
  <w:style w:type="paragraph" w:styleId="Kop6">
    <w:name w:val="heading 6"/>
    <w:basedOn w:val="Standaard"/>
    <w:next w:val="Standaard"/>
    <w:link w:val="Kop6Char"/>
    <w:uiPriority w:val="2"/>
    <w:qFormat/>
    <w:rsid w:val="0085465F"/>
    <w:pPr>
      <w:numPr>
        <w:ilvl w:val="5"/>
        <w:numId w:val="14"/>
      </w:numPr>
      <w:outlineLvl w:val="5"/>
    </w:pPr>
    <w:rPr>
      <w:rFonts w:asciiTheme="majorHAnsi" w:eastAsiaTheme="majorEastAsia" w:hAnsiTheme="majorHAnsi" w:cstheme="majorBidi"/>
    </w:rPr>
  </w:style>
  <w:style w:type="paragraph" w:styleId="Kop7">
    <w:name w:val="heading 7"/>
    <w:basedOn w:val="Standaard"/>
    <w:next w:val="Standaard"/>
    <w:link w:val="Kop7Char"/>
    <w:uiPriority w:val="2"/>
    <w:qFormat/>
    <w:rsid w:val="0085465F"/>
    <w:pPr>
      <w:numPr>
        <w:ilvl w:val="6"/>
        <w:numId w:val="14"/>
      </w:numPr>
      <w:outlineLvl w:val="6"/>
    </w:pPr>
    <w:rPr>
      <w:rFonts w:asciiTheme="majorHAnsi" w:eastAsiaTheme="majorEastAsia" w:hAnsiTheme="majorHAnsi" w:cstheme="majorBidi"/>
      <w:iCs/>
    </w:rPr>
  </w:style>
  <w:style w:type="paragraph" w:styleId="Kop8">
    <w:name w:val="heading 8"/>
    <w:basedOn w:val="Standaard"/>
    <w:next w:val="Standaard"/>
    <w:link w:val="Kop8Char"/>
    <w:uiPriority w:val="2"/>
    <w:qFormat/>
    <w:rsid w:val="0085465F"/>
    <w:pPr>
      <w:numPr>
        <w:ilvl w:val="7"/>
        <w:numId w:val="14"/>
      </w:numPr>
      <w:outlineLvl w:val="7"/>
    </w:pPr>
    <w:rPr>
      <w:rFonts w:asciiTheme="majorHAnsi" w:eastAsiaTheme="majorEastAsia" w:hAnsiTheme="majorHAnsi" w:cstheme="majorBidi"/>
      <w:szCs w:val="21"/>
    </w:rPr>
  </w:style>
  <w:style w:type="paragraph" w:styleId="Kop9">
    <w:name w:val="heading 9"/>
    <w:basedOn w:val="Standaard"/>
    <w:next w:val="Standaard"/>
    <w:link w:val="Kop9Char"/>
    <w:uiPriority w:val="2"/>
    <w:qFormat/>
    <w:rsid w:val="0085465F"/>
    <w:pPr>
      <w:numPr>
        <w:ilvl w:val="8"/>
        <w:numId w:val="14"/>
      </w:numPr>
      <w:outlineLvl w:val="8"/>
    </w:pPr>
    <w:rPr>
      <w:rFonts w:asciiTheme="majorHAnsi" w:eastAsiaTheme="majorEastAsia" w:hAnsiTheme="majorHAnsi" w:cstheme="majorBidi"/>
      <w:iCs/>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4B5F29"/>
    <w:rPr>
      <w:rFonts w:asciiTheme="majorHAnsi" w:eastAsiaTheme="majorEastAsia" w:hAnsiTheme="majorHAnsi" w:cstheme="majorBidi"/>
      <w:b/>
      <w:color w:val="DF6359" w:themeColor="accent1"/>
      <w:sz w:val="24"/>
      <w:szCs w:val="32"/>
    </w:rPr>
  </w:style>
  <w:style w:type="paragraph" w:styleId="Geenafstand">
    <w:name w:val="No Spacing"/>
    <w:uiPriority w:val="1"/>
    <w:qFormat/>
    <w:rsid w:val="00A60AA3"/>
    <w:pPr>
      <w:spacing w:after="0" w:line="240" w:lineRule="auto"/>
    </w:pPr>
    <w:rPr>
      <w:sz w:val="19"/>
    </w:rPr>
  </w:style>
  <w:style w:type="character" w:customStyle="1" w:styleId="Kop2Char">
    <w:name w:val="Kop 2 Char"/>
    <w:basedOn w:val="Standaardalinea-lettertype"/>
    <w:link w:val="Kop2"/>
    <w:uiPriority w:val="2"/>
    <w:rsid w:val="004B5F29"/>
    <w:rPr>
      <w:rFonts w:asciiTheme="majorHAnsi" w:eastAsiaTheme="majorEastAsia" w:hAnsiTheme="majorHAnsi" w:cstheme="majorBidi"/>
      <w:b/>
      <w:sz w:val="19"/>
      <w:szCs w:val="26"/>
    </w:rPr>
  </w:style>
  <w:style w:type="character" w:customStyle="1" w:styleId="Kop3Char">
    <w:name w:val="Kop 3 Char"/>
    <w:basedOn w:val="Standaardalinea-lettertype"/>
    <w:link w:val="Kop3"/>
    <w:uiPriority w:val="2"/>
    <w:rsid w:val="00B23F11"/>
    <w:rPr>
      <w:rFonts w:asciiTheme="majorHAnsi" w:eastAsiaTheme="majorEastAsia" w:hAnsiTheme="majorHAnsi" w:cstheme="majorBidi"/>
      <w:b/>
      <w:sz w:val="19"/>
      <w:szCs w:val="24"/>
    </w:rPr>
  </w:style>
  <w:style w:type="character" w:customStyle="1" w:styleId="Kop4Char">
    <w:name w:val="Kop 4 Char"/>
    <w:basedOn w:val="Standaardalinea-lettertype"/>
    <w:link w:val="Kop4"/>
    <w:uiPriority w:val="2"/>
    <w:rsid w:val="006C1DED"/>
    <w:rPr>
      <w:rFonts w:asciiTheme="majorHAnsi" w:eastAsiaTheme="majorEastAsia" w:hAnsiTheme="majorHAnsi" w:cstheme="majorBidi"/>
      <w:iCs/>
      <w:sz w:val="19"/>
    </w:rPr>
  </w:style>
  <w:style w:type="character" w:customStyle="1" w:styleId="Kop5Char">
    <w:name w:val="Kop 5 Char"/>
    <w:basedOn w:val="Standaardalinea-lettertype"/>
    <w:link w:val="Kop5"/>
    <w:uiPriority w:val="2"/>
    <w:rsid w:val="00733214"/>
    <w:rPr>
      <w:rFonts w:asciiTheme="majorHAnsi" w:eastAsiaTheme="majorEastAsia" w:hAnsiTheme="majorHAnsi" w:cstheme="majorBidi"/>
      <w:sz w:val="19"/>
    </w:rPr>
  </w:style>
  <w:style w:type="character" w:customStyle="1" w:styleId="Kop6Char">
    <w:name w:val="Kop 6 Char"/>
    <w:basedOn w:val="Standaardalinea-lettertype"/>
    <w:link w:val="Kop6"/>
    <w:uiPriority w:val="2"/>
    <w:rsid w:val="007F5325"/>
    <w:rPr>
      <w:rFonts w:asciiTheme="majorHAnsi" w:eastAsiaTheme="majorEastAsia" w:hAnsiTheme="majorHAnsi" w:cstheme="majorBidi"/>
      <w:sz w:val="19"/>
    </w:rPr>
  </w:style>
  <w:style w:type="character" w:customStyle="1" w:styleId="Kop7Char">
    <w:name w:val="Kop 7 Char"/>
    <w:basedOn w:val="Standaardalinea-lettertype"/>
    <w:link w:val="Kop7"/>
    <w:uiPriority w:val="2"/>
    <w:rsid w:val="007F5325"/>
    <w:rPr>
      <w:rFonts w:asciiTheme="majorHAnsi" w:eastAsiaTheme="majorEastAsia" w:hAnsiTheme="majorHAnsi" w:cstheme="majorBidi"/>
      <w:iCs/>
      <w:sz w:val="19"/>
    </w:rPr>
  </w:style>
  <w:style w:type="character" w:customStyle="1" w:styleId="Kop8Char">
    <w:name w:val="Kop 8 Char"/>
    <w:basedOn w:val="Standaardalinea-lettertype"/>
    <w:link w:val="Kop8"/>
    <w:uiPriority w:val="2"/>
    <w:rsid w:val="007F5325"/>
    <w:rPr>
      <w:rFonts w:asciiTheme="majorHAnsi" w:eastAsiaTheme="majorEastAsia" w:hAnsiTheme="majorHAnsi" w:cstheme="majorBidi"/>
      <w:sz w:val="19"/>
      <w:szCs w:val="21"/>
    </w:rPr>
  </w:style>
  <w:style w:type="character" w:customStyle="1" w:styleId="Kop9Char">
    <w:name w:val="Kop 9 Char"/>
    <w:basedOn w:val="Standaardalinea-lettertype"/>
    <w:link w:val="Kop9"/>
    <w:uiPriority w:val="2"/>
    <w:rsid w:val="007F5325"/>
    <w:rPr>
      <w:rFonts w:asciiTheme="majorHAnsi" w:eastAsiaTheme="majorEastAsia" w:hAnsiTheme="majorHAnsi" w:cstheme="majorBidi"/>
      <w:iCs/>
      <w:sz w:val="19"/>
      <w:szCs w:val="21"/>
    </w:rPr>
  </w:style>
  <w:style w:type="paragraph" w:styleId="Inhopg1">
    <w:name w:val="toc 1"/>
    <w:basedOn w:val="Standaard"/>
    <w:next w:val="Standaard"/>
    <w:uiPriority w:val="39"/>
    <w:rsid w:val="00DF3D46"/>
    <w:pPr>
      <w:tabs>
        <w:tab w:val="left" w:pos="851"/>
        <w:tab w:val="right" w:pos="9072"/>
      </w:tabs>
      <w:spacing w:before="480"/>
      <w:ind w:left="624" w:hanging="624"/>
    </w:pPr>
    <w:rPr>
      <w:b/>
      <w:noProof/>
    </w:rPr>
  </w:style>
  <w:style w:type="paragraph" w:styleId="Inhopg2">
    <w:name w:val="toc 2"/>
    <w:basedOn w:val="Standaard"/>
    <w:next w:val="Standaard"/>
    <w:uiPriority w:val="39"/>
    <w:rsid w:val="004D4AB5"/>
    <w:pPr>
      <w:tabs>
        <w:tab w:val="left" w:pos="851"/>
        <w:tab w:val="right" w:pos="9072"/>
      </w:tabs>
      <w:spacing w:after="0"/>
      <w:ind w:left="624" w:hanging="624"/>
    </w:pPr>
    <w:rPr>
      <w:noProof/>
    </w:rPr>
  </w:style>
  <w:style w:type="paragraph" w:styleId="Inhopg3">
    <w:name w:val="toc 3"/>
    <w:basedOn w:val="Standaard"/>
    <w:next w:val="Standaard"/>
    <w:uiPriority w:val="39"/>
    <w:rsid w:val="004D4AB5"/>
    <w:pPr>
      <w:tabs>
        <w:tab w:val="left" w:pos="851"/>
        <w:tab w:val="right" w:pos="9072"/>
      </w:tabs>
      <w:spacing w:after="0"/>
      <w:ind w:left="1475" w:hanging="851"/>
    </w:pPr>
    <w:rPr>
      <w:noProof/>
    </w:rPr>
  </w:style>
  <w:style w:type="paragraph" w:styleId="Lijstopsomteken">
    <w:name w:val="List Bullet"/>
    <w:basedOn w:val="Standaard"/>
    <w:uiPriority w:val="1"/>
    <w:rsid w:val="00B373AD"/>
    <w:pPr>
      <w:numPr>
        <w:numId w:val="11"/>
      </w:numPr>
      <w:contextualSpacing/>
    </w:pPr>
  </w:style>
  <w:style w:type="paragraph" w:styleId="Titel">
    <w:name w:val="Title"/>
    <w:basedOn w:val="Standaard"/>
    <w:next w:val="Standaard"/>
    <w:link w:val="TitelChar"/>
    <w:uiPriority w:val="10"/>
    <w:qFormat/>
    <w:rsid w:val="00766822"/>
    <w:pPr>
      <w:spacing w:after="0" w:line="600" w:lineRule="exact"/>
      <w:contextualSpacing/>
    </w:pPr>
    <w:rPr>
      <w:rFonts w:asciiTheme="majorHAnsi" w:eastAsiaTheme="majorEastAsia" w:hAnsiTheme="majorHAnsi" w:cstheme="majorBidi"/>
      <w:b/>
      <w:color w:val="DF6359" w:themeColor="accent1"/>
      <w:sz w:val="50"/>
      <w:szCs w:val="56"/>
    </w:rPr>
  </w:style>
  <w:style w:type="character" w:customStyle="1" w:styleId="TitelChar">
    <w:name w:val="Titel Char"/>
    <w:basedOn w:val="Standaardalinea-lettertype"/>
    <w:link w:val="Titel"/>
    <w:uiPriority w:val="10"/>
    <w:rsid w:val="00766822"/>
    <w:rPr>
      <w:rFonts w:asciiTheme="majorHAnsi" w:eastAsiaTheme="majorEastAsia" w:hAnsiTheme="majorHAnsi" w:cstheme="majorBidi"/>
      <w:b/>
      <w:color w:val="DF6359" w:themeColor="accent1"/>
      <w:sz w:val="50"/>
      <w:szCs w:val="56"/>
    </w:rPr>
  </w:style>
  <w:style w:type="paragraph" w:styleId="Ondertitel">
    <w:name w:val="Subtitle"/>
    <w:basedOn w:val="Standaard"/>
    <w:next w:val="Standaard"/>
    <w:link w:val="OndertitelChar"/>
    <w:uiPriority w:val="11"/>
    <w:qFormat/>
    <w:rsid w:val="00766822"/>
    <w:pPr>
      <w:numPr>
        <w:ilvl w:val="1"/>
      </w:numPr>
      <w:spacing w:after="0" w:line="600" w:lineRule="exact"/>
    </w:pPr>
    <w:rPr>
      <w:rFonts w:eastAsiaTheme="minorEastAsia"/>
      <w:color w:val="DF6359" w:themeColor="accent1"/>
      <w:sz w:val="40"/>
    </w:rPr>
  </w:style>
  <w:style w:type="character" w:customStyle="1" w:styleId="OndertitelChar">
    <w:name w:val="Ondertitel Char"/>
    <w:basedOn w:val="Standaardalinea-lettertype"/>
    <w:link w:val="Ondertitel"/>
    <w:uiPriority w:val="11"/>
    <w:rsid w:val="00766822"/>
    <w:rPr>
      <w:rFonts w:eastAsiaTheme="minorEastAsia"/>
      <w:color w:val="DF6359" w:themeColor="accent1"/>
      <w:sz w:val="40"/>
    </w:rPr>
  </w:style>
  <w:style w:type="character" w:styleId="Nadruk">
    <w:name w:val="Emphasis"/>
    <w:basedOn w:val="Standaardalinea-lettertype"/>
    <w:uiPriority w:val="20"/>
    <w:unhideWhenUsed/>
    <w:qFormat/>
    <w:rsid w:val="0064435B"/>
    <w:rPr>
      <w:i/>
      <w:iCs/>
      <w:lang w:val="nl-NL"/>
    </w:rPr>
  </w:style>
  <w:style w:type="character" w:styleId="Zwaar">
    <w:name w:val="Strong"/>
    <w:basedOn w:val="Standaardalinea-lettertype"/>
    <w:uiPriority w:val="22"/>
    <w:qFormat/>
    <w:rsid w:val="0064435B"/>
    <w:rPr>
      <w:b/>
      <w:bCs/>
      <w:lang w:val="nl-NL"/>
    </w:rPr>
  </w:style>
  <w:style w:type="paragraph" w:styleId="Citaat">
    <w:name w:val="Quote"/>
    <w:basedOn w:val="Standaard"/>
    <w:next w:val="Standaard"/>
    <w:link w:val="CitaatChar"/>
    <w:uiPriority w:val="29"/>
    <w:qFormat/>
    <w:rsid w:val="00B22F55"/>
    <w:pPr>
      <w:spacing w:before="240"/>
      <w:ind w:left="1247" w:right="1247"/>
    </w:pPr>
    <w:rPr>
      <w:i/>
      <w:iCs/>
    </w:rPr>
  </w:style>
  <w:style w:type="character" w:customStyle="1" w:styleId="CitaatChar">
    <w:name w:val="Citaat Char"/>
    <w:basedOn w:val="Standaardalinea-lettertype"/>
    <w:link w:val="Citaat"/>
    <w:uiPriority w:val="29"/>
    <w:rsid w:val="00B22F55"/>
    <w:rPr>
      <w:rFonts w:ascii="IBM Plex Sans" w:hAnsi="IBM Plex Sans"/>
      <w:i/>
      <w:iCs/>
      <w:sz w:val="20"/>
      <w:lang w:val="nl-NL"/>
    </w:rPr>
  </w:style>
  <w:style w:type="paragraph" w:styleId="Bijschrift">
    <w:name w:val="caption"/>
    <w:basedOn w:val="Standaard"/>
    <w:next w:val="Standaard"/>
    <w:uiPriority w:val="35"/>
    <w:qFormat/>
    <w:rsid w:val="002C59C9"/>
    <w:rPr>
      <w:i/>
      <w:iCs/>
      <w:color w:val="383A36" w:themeColor="text2"/>
      <w:sz w:val="18"/>
      <w:szCs w:val="18"/>
    </w:rPr>
  </w:style>
  <w:style w:type="character" w:styleId="Paginanummer">
    <w:name w:val="page number"/>
    <w:basedOn w:val="Standaardalinea-lettertype"/>
    <w:uiPriority w:val="99"/>
    <w:unhideWhenUsed/>
    <w:rsid w:val="0064435B"/>
  </w:style>
  <w:style w:type="character" w:styleId="Voetnootmarkering">
    <w:name w:val="footnote reference"/>
    <w:basedOn w:val="Standaardalinea-lettertype"/>
    <w:uiPriority w:val="99"/>
    <w:rsid w:val="003354D2"/>
    <w:rPr>
      <w:vertAlign w:val="superscript"/>
      <w:lang w:val="nl-NL"/>
    </w:rPr>
  </w:style>
  <w:style w:type="paragraph" w:styleId="Voetnoottekst">
    <w:name w:val="footnote text"/>
    <w:basedOn w:val="Standaard"/>
    <w:link w:val="VoetnoottekstChar"/>
    <w:autoRedefine/>
    <w:uiPriority w:val="99"/>
    <w:rsid w:val="009C64B0"/>
    <w:pPr>
      <w:spacing w:line="220" w:lineRule="atLeast"/>
    </w:pPr>
    <w:rPr>
      <w:sz w:val="17"/>
      <w:szCs w:val="20"/>
    </w:rPr>
  </w:style>
  <w:style w:type="character" w:customStyle="1" w:styleId="VoetnoottekstChar">
    <w:name w:val="Voetnoottekst Char"/>
    <w:basedOn w:val="Standaardalinea-lettertype"/>
    <w:link w:val="Voetnoottekst"/>
    <w:uiPriority w:val="99"/>
    <w:rsid w:val="009C64B0"/>
    <w:rPr>
      <w:sz w:val="17"/>
      <w:szCs w:val="20"/>
      <w:lang w:val="nl-NL"/>
    </w:rPr>
  </w:style>
  <w:style w:type="paragraph" w:styleId="Voettekst">
    <w:name w:val="footer"/>
    <w:basedOn w:val="Standaard"/>
    <w:link w:val="VoettekstChar"/>
    <w:uiPriority w:val="99"/>
    <w:rsid w:val="002C59C9"/>
    <w:pPr>
      <w:tabs>
        <w:tab w:val="center" w:pos="4680"/>
        <w:tab w:val="right" w:pos="9360"/>
      </w:tabs>
    </w:pPr>
  </w:style>
  <w:style w:type="character" w:customStyle="1" w:styleId="VoettekstChar">
    <w:name w:val="Voettekst Char"/>
    <w:basedOn w:val="Standaardalinea-lettertype"/>
    <w:link w:val="Voettekst"/>
    <w:uiPriority w:val="99"/>
    <w:rsid w:val="002C59C9"/>
  </w:style>
  <w:style w:type="paragraph" w:styleId="Kopvaninhoudsopgave">
    <w:name w:val="TOC Heading"/>
    <w:basedOn w:val="Kop1"/>
    <w:next w:val="Standaard"/>
    <w:uiPriority w:val="39"/>
    <w:unhideWhenUsed/>
    <w:qFormat/>
    <w:rsid w:val="00685381"/>
    <w:pPr>
      <w:numPr>
        <w:numId w:val="0"/>
      </w:numPr>
      <w:outlineLvl w:val="9"/>
    </w:pPr>
    <w:rPr>
      <w:caps/>
    </w:rPr>
  </w:style>
  <w:style w:type="character" w:styleId="Hyperlink">
    <w:name w:val="Hyperlink"/>
    <w:basedOn w:val="Standaardalinea-lettertype"/>
    <w:uiPriority w:val="99"/>
    <w:unhideWhenUsed/>
    <w:rsid w:val="00433CA2"/>
    <w:rPr>
      <w:color w:val="757575" w:themeColor="hyperlink"/>
      <w:u w:val="single"/>
      <w:lang w:val="nl-NL"/>
    </w:rPr>
  </w:style>
  <w:style w:type="paragraph" w:styleId="Lijstnummering">
    <w:name w:val="List Number"/>
    <w:basedOn w:val="Standaard"/>
    <w:uiPriority w:val="10"/>
    <w:unhideWhenUsed/>
    <w:rsid w:val="008A6605"/>
    <w:pPr>
      <w:numPr>
        <w:numId w:val="2"/>
      </w:numPr>
      <w:tabs>
        <w:tab w:val="left" w:pos="397"/>
      </w:tabs>
      <w:contextualSpacing/>
    </w:pPr>
  </w:style>
  <w:style w:type="paragraph" w:customStyle="1" w:styleId="DSHeadingNoToc1">
    <w:name w:val="DS_Heading_NoToc_1"/>
    <w:basedOn w:val="Kop1"/>
    <w:uiPriority w:val="1"/>
    <w:qFormat/>
    <w:rsid w:val="00782AE6"/>
    <w:pPr>
      <w:outlineLvl w:val="9"/>
    </w:pPr>
  </w:style>
  <w:style w:type="paragraph" w:customStyle="1" w:styleId="DSHeadingNoToc2">
    <w:name w:val="DS_Heading_NoToc_2"/>
    <w:basedOn w:val="Kop2"/>
    <w:uiPriority w:val="1"/>
    <w:qFormat/>
    <w:rsid w:val="00DF35A0"/>
    <w:rPr>
      <w:bCs/>
    </w:rPr>
  </w:style>
  <w:style w:type="paragraph" w:customStyle="1" w:styleId="DSHeadingNoToc3">
    <w:name w:val="DS_Heading_NoToc_3"/>
    <w:basedOn w:val="Kop3"/>
    <w:uiPriority w:val="1"/>
    <w:qFormat/>
    <w:rsid w:val="00DF35A0"/>
  </w:style>
  <w:style w:type="paragraph" w:customStyle="1" w:styleId="DSHeadingNoToc4">
    <w:name w:val="DS_Heading_NoToc_4"/>
    <w:basedOn w:val="Kop4"/>
    <w:uiPriority w:val="1"/>
    <w:qFormat/>
    <w:rsid w:val="000F3110"/>
    <w:pPr>
      <w:numPr>
        <w:ilvl w:val="0"/>
        <w:numId w:val="0"/>
      </w:numPr>
      <w:tabs>
        <w:tab w:val="num" w:pos="624"/>
      </w:tabs>
      <w:ind w:left="624" w:hanging="624"/>
    </w:pPr>
  </w:style>
  <w:style w:type="paragraph" w:customStyle="1" w:styleId="DSFooter3">
    <w:name w:val="DS_Footer_3"/>
    <w:basedOn w:val="DSFooter1"/>
    <w:uiPriority w:val="1"/>
    <w:qFormat/>
    <w:rsid w:val="00137AC8"/>
    <w:pPr>
      <w:jc w:val="right"/>
    </w:pPr>
    <w:rPr>
      <w:rFonts w:ascii="Cambria" w:eastAsia="Times New Roman" w:hAnsi="Cambria" w:cs="Times New Roman"/>
      <w:szCs w:val="24"/>
      <w:lang w:eastAsia="nl-NL"/>
    </w:rPr>
  </w:style>
  <w:style w:type="paragraph" w:customStyle="1" w:styleId="DSTitle2">
    <w:name w:val="DS_Title_2"/>
    <w:basedOn w:val="Standaard"/>
    <w:next w:val="Standaard"/>
    <w:uiPriority w:val="1"/>
    <w:qFormat/>
    <w:rsid w:val="000220D9"/>
  </w:style>
  <w:style w:type="paragraph" w:customStyle="1" w:styleId="DSTitle3">
    <w:name w:val="DS_Title_3"/>
    <w:basedOn w:val="Standaard"/>
    <w:next w:val="Standaard"/>
    <w:uiPriority w:val="1"/>
    <w:qFormat/>
    <w:rsid w:val="000220D9"/>
  </w:style>
  <w:style w:type="paragraph" w:customStyle="1" w:styleId="DSNormalBoldCapsCentered">
    <w:name w:val="DS_Normal_Bold_Caps_Centered"/>
    <w:basedOn w:val="Standaard"/>
    <w:next w:val="Standaard"/>
    <w:uiPriority w:val="1"/>
    <w:qFormat/>
    <w:rsid w:val="000220D9"/>
    <w:pPr>
      <w:jc w:val="center"/>
    </w:pPr>
    <w:rPr>
      <w:b/>
      <w:caps/>
    </w:rPr>
  </w:style>
  <w:style w:type="paragraph" w:customStyle="1" w:styleId="DSNormalNoSpacing">
    <w:name w:val="DS_Normal_NoSpacing"/>
    <w:basedOn w:val="Standaard"/>
    <w:uiPriority w:val="1"/>
    <w:qFormat/>
    <w:rsid w:val="00F7004C"/>
    <w:pPr>
      <w:spacing w:after="0"/>
    </w:pPr>
  </w:style>
  <w:style w:type="paragraph" w:customStyle="1" w:styleId="DSLabels">
    <w:name w:val="DS_Labels"/>
    <w:basedOn w:val="Standaard"/>
    <w:uiPriority w:val="10"/>
    <w:qFormat/>
    <w:rsid w:val="001159DF"/>
    <w:pPr>
      <w:spacing w:after="0" w:line="240" w:lineRule="exact"/>
    </w:pPr>
    <w:rPr>
      <w:rFonts w:eastAsia="Times New Roman" w:cs="Times New Roman"/>
      <w:b/>
      <w:noProof/>
      <w:sz w:val="14"/>
      <w:szCs w:val="19"/>
      <w:lang w:eastAsia="nl-NL"/>
    </w:rPr>
  </w:style>
  <w:style w:type="paragraph" w:customStyle="1" w:styleId="DSLocationData1">
    <w:name w:val="DS_LocationData_1"/>
    <w:basedOn w:val="Geenafstand"/>
    <w:uiPriority w:val="10"/>
    <w:qFormat/>
    <w:rsid w:val="00D93E8A"/>
    <w:pPr>
      <w:spacing w:line="180" w:lineRule="exact"/>
      <w:contextualSpacing/>
    </w:pPr>
    <w:rPr>
      <w:rFonts w:eastAsia="Times New Roman" w:cs="Times New Roman"/>
      <w:noProof/>
      <w:sz w:val="14"/>
      <w:szCs w:val="19"/>
      <w:lang w:eastAsia="nl-NL"/>
    </w:rPr>
  </w:style>
  <w:style w:type="paragraph" w:customStyle="1" w:styleId="DSSendOption">
    <w:name w:val="DS_SendOption"/>
    <w:basedOn w:val="Standaard"/>
    <w:uiPriority w:val="10"/>
    <w:qFormat/>
    <w:rsid w:val="003974F7"/>
    <w:rPr>
      <w:rFonts w:eastAsia="Times New Roman" w:cs="Times New Roman"/>
      <w:b/>
      <w:noProof/>
      <w:szCs w:val="19"/>
      <w:u w:val="single"/>
      <w:lang w:eastAsia="nl-NL"/>
    </w:rPr>
  </w:style>
  <w:style w:type="paragraph" w:customStyle="1" w:styleId="DSConfidentiality">
    <w:name w:val="DS_Confidentiality"/>
    <w:basedOn w:val="DSLabels"/>
    <w:uiPriority w:val="10"/>
    <w:qFormat/>
    <w:rsid w:val="008B6F7F"/>
    <w:rPr>
      <w:szCs w:val="24"/>
    </w:rPr>
  </w:style>
  <w:style w:type="paragraph" w:styleId="Koptekst">
    <w:name w:val="header"/>
    <w:basedOn w:val="Standaard"/>
    <w:link w:val="KoptekstChar"/>
    <w:uiPriority w:val="99"/>
    <w:unhideWhenUsed/>
    <w:rsid w:val="00643695"/>
    <w:pPr>
      <w:tabs>
        <w:tab w:val="center" w:pos="4680"/>
        <w:tab w:val="right" w:pos="9360"/>
      </w:tabs>
      <w:jc w:val="center"/>
    </w:pPr>
    <w:rPr>
      <w:color w:val="FFFFFF" w:themeColor="background1"/>
      <w:sz w:val="32"/>
    </w:rPr>
  </w:style>
  <w:style w:type="character" w:customStyle="1" w:styleId="KoptekstChar">
    <w:name w:val="Koptekst Char"/>
    <w:basedOn w:val="Standaardalinea-lettertype"/>
    <w:link w:val="Koptekst"/>
    <w:uiPriority w:val="99"/>
    <w:rsid w:val="00643695"/>
    <w:rPr>
      <w:color w:val="FFFFFF" w:themeColor="background1"/>
      <w:sz w:val="32"/>
      <w:lang w:val="nl-NL"/>
    </w:rPr>
  </w:style>
  <w:style w:type="paragraph" w:styleId="Ballontekst">
    <w:name w:val="Balloon Text"/>
    <w:basedOn w:val="Standaard"/>
    <w:link w:val="BallontekstChar"/>
    <w:uiPriority w:val="99"/>
    <w:semiHidden/>
    <w:unhideWhenUsed/>
    <w:rsid w:val="00C21C55"/>
    <w:rPr>
      <w:rFonts w:ascii="Segoe UI" w:hAnsi="Segoe UI" w:cs="Segoe UI"/>
      <w:szCs w:val="18"/>
    </w:rPr>
  </w:style>
  <w:style w:type="character" w:customStyle="1" w:styleId="BallontekstChar">
    <w:name w:val="Ballontekst Char"/>
    <w:basedOn w:val="Standaardalinea-lettertype"/>
    <w:link w:val="Ballontekst"/>
    <w:uiPriority w:val="99"/>
    <w:semiHidden/>
    <w:rsid w:val="00C21C55"/>
    <w:rPr>
      <w:rFonts w:ascii="Segoe UI" w:hAnsi="Segoe UI" w:cs="Segoe UI"/>
      <w:sz w:val="19"/>
      <w:szCs w:val="18"/>
      <w:lang w:val="nl-NL"/>
    </w:rPr>
  </w:style>
  <w:style w:type="paragraph" w:styleId="Lijstalinea">
    <w:name w:val="List Paragraph"/>
    <w:basedOn w:val="Standaard"/>
    <w:uiPriority w:val="34"/>
    <w:unhideWhenUsed/>
    <w:qFormat/>
    <w:rsid w:val="00CA4DE2"/>
    <w:pPr>
      <w:ind w:left="567" w:hanging="567"/>
      <w:contextualSpacing/>
    </w:pPr>
  </w:style>
  <w:style w:type="paragraph" w:customStyle="1" w:styleId="DSNumberedList1">
    <w:name w:val="DS_NumberedList_1"/>
    <w:basedOn w:val="Standaard"/>
    <w:uiPriority w:val="1"/>
    <w:qFormat/>
    <w:rsid w:val="00037EA5"/>
    <w:pPr>
      <w:numPr>
        <w:numId w:val="19"/>
      </w:numPr>
      <w:contextualSpacing/>
    </w:pPr>
    <w:rPr>
      <w:rFonts w:eastAsia="Times New Roman" w:cs="Times New Roman"/>
      <w:szCs w:val="24"/>
      <w:lang w:eastAsia="nl-NL"/>
    </w:rPr>
  </w:style>
  <w:style w:type="paragraph" w:customStyle="1" w:styleId="DSNumberedListA">
    <w:name w:val="DS_NumberedList_A"/>
    <w:basedOn w:val="Standaard"/>
    <w:uiPriority w:val="1"/>
    <w:qFormat/>
    <w:rsid w:val="00BB164B"/>
    <w:pPr>
      <w:numPr>
        <w:numId w:val="35"/>
      </w:numPr>
      <w:contextualSpacing/>
    </w:pPr>
    <w:rPr>
      <w:rFonts w:eastAsia="Times New Roman" w:cs="Times New Roman"/>
      <w:szCs w:val="24"/>
      <w:lang w:eastAsia="nl-NL"/>
    </w:rPr>
  </w:style>
  <w:style w:type="paragraph" w:customStyle="1" w:styleId="DSNumberedListI">
    <w:name w:val="DS_NumberedList_I"/>
    <w:basedOn w:val="Standaard"/>
    <w:uiPriority w:val="1"/>
    <w:qFormat/>
    <w:rsid w:val="00BB164B"/>
    <w:pPr>
      <w:numPr>
        <w:numId w:val="36"/>
      </w:numPr>
      <w:contextualSpacing/>
    </w:pPr>
    <w:rPr>
      <w:rFonts w:eastAsia="Times New Roman" w:cs="Times New Roman"/>
      <w:szCs w:val="24"/>
      <w:lang w:eastAsia="nl-NL"/>
    </w:rPr>
  </w:style>
  <w:style w:type="paragraph" w:customStyle="1" w:styleId="DSNormalBoldCapsUnderlined">
    <w:name w:val="DS_Normal_Bold_Caps_Underlined"/>
    <w:basedOn w:val="Standaard"/>
    <w:next w:val="Standaard"/>
    <w:uiPriority w:val="1"/>
    <w:qFormat/>
    <w:rsid w:val="000220D9"/>
    <w:rPr>
      <w:b/>
      <w:caps/>
      <w:u w:val="single"/>
    </w:rPr>
  </w:style>
  <w:style w:type="paragraph" w:customStyle="1" w:styleId="DSCommentInternal">
    <w:name w:val="DS_Comment_Internal"/>
    <w:basedOn w:val="DSComment"/>
    <w:next w:val="Standaard"/>
    <w:uiPriority w:val="1"/>
    <w:qFormat/>
    <w:rsid w:val="000B4DE3"/>
    <w:rPr>
      <w:color w:val="FF0000"/>
    </w:rPr>
  </w:style>
  <w:style w:type="paragraph" w:customStyle="1" w:styleId="DSBodyTextNumbered1">
    <w:name w:val="DS_BodyText_Numbered_1"/>
    <w:basedOn w:val="Standaard"/>
    <w:uiPriority w:val="3"/>
    <w:qFormat/>
    <w:rsid w:val="00037EA5"/>
    <w:pPr>
      <w:numPr>
        <w:numId w:val="29"/>
      </w:numPr>
    </w:pPr>
  </w:style>
  <w:style w:type="paragraph" w:customStyle="1" w:styleId="DSBodyTextNumbered2">
    <w:name w:val="DS_BodyText_Numbered_2"/>
    <w:basedOn w:val="DSBodyTextNumbered1"/>
    <w:uiPriority w:val="3"/>
    <w:qFormat/>
    <w:rsid w:val="00727872"/>
    <w:pPr>
      <w:numPr>
        <w:ilvl w:val="1"/>
      </w:numPr>
    </w:pPr>
  </w:style>
  <w:style w:type="paragraph" w:customStyle="1" w:styleId="DSBodyTextNumbered3">
    <w:name w:val="DS_BodyText_Numbered_3"/>
    <w:basedOn w:val="DSBodyTextNumbered2"/>
    <w:uiPriority w:val="3"/>
    <w:qFormat/>
    <w:rsid w:val="00727872"/>
    <w:pPr>
      <w:numPr>
        <w:ilvl w:val="2"/>
      </w:numPr>
    </w:pPr>
  </w:style>
  <w:style w:type="paragraph" w:customStyle="1" w:styleId="DSBodyTextNumbered4">
    <w:name w:val="DS_BodyText_Numbered_4"/>
    <w:basedOn w:val="DSBodyTextNumbered3"/>
    <w:uiPriority w:val="3"/>
    <w:qFormat/>
    <w:rsid w:val="00727872"/>
    <w:pPr>
      <w:numPr>
        <w:ilvl w:val="3"/>
      </w:numPr>
    </w:pPr>
  </w:style>
  <w:style w:type="paragraph" w:customStyle="1" w:styleId="DSLocationData2">
    <w:name w:val="DS_LocationData_2"/>
    <w:basedOn w:val="DSLocationData1"/>
    <w:uiPriority w:val="10"/>
    <w:qFormat/>
    <w:rsid w:val="00D93E8A"/>
    <w:rPr>
      <w:i/>
    </w:rPr>
  </w:style>
  <w:style w:type="paragraph" w:customStyle="1" w:styleId="DSDocumentData">
    <w:name w:val="DS_DocumentData"/>
    <w:basedOn w:val="Standaard"/>
    <w:uiPriority w:val="10"/>
    <w:qFormat/>
    <w:rsid w:val="00F132E3"/>
    <w:pPr>
      <w:spacing w:after="0"/>
    </w:pPr>
  </w:style>
  <w:style w:type="paragraph" w:customStyle="1" w:styleId="DSBodyTextIndent1">
    <w:name w:val="DS_BodyText_Indent_1"/>
    <w:basedOn w:val="Standaard"/>
    <w:uiPriority w:val="3"/>
    <w:qFormat/>
    <w:rsid w:val="00B22F55"/>
    <w:pPr>
      <w:ind w:left="624"/>
    </w:pPr>
  </w:style>
  <w:style w:type="paragraph" w:customStyle="1" w:styleId="DSBodyTextIndent2">
    <w:name w:val="DS_BodyText_Indent_2"/>
    <w:basedOn w:val="DSBodyTextIndent1"/>
    <w:uiPriority w:val="3"/>
    <w:qFormat/>
    <w:rsid w:val="00B22F55"/>
    <w:pPr>
      <w:ind w:left="1247"/>
    </w:pPr>
  </w:style>
  <w:style w:type="paragraph" w:customStyle="1" w:styleId="DSHeadingUnnumbered1">
    <w:name w:val="DS_Heading_Unnumbered_1"/>
    <w:basedOn w:val="Kop1"/>
    <w:next w:val="Standaard"/>
    <w:uiPriority w:val="1"/>
    <w:qFormat/>
    <w:rsid w:val="00F82C01"/>
    <w:pPr>
      <w:numPr>
        <w:numId w:val="16"/>
      </w:numPr>
    </w:pPr>
  </w:style>
  <w:style w:type="paragraph" w:customStyle="1" w:styleId="DSHeadingUnnumbered2">
    <w:name w:val="DS_Heading_Unnumbered_2"/>
    <w:basedOn w:val="Kop2"/>
    <w:next w:val="Standaard"/>
    <w:uiPriority w:val="1"/>
    <w:qFormat/>
    <w:rsid w:val="00F82C01"/>
    <w:pPr>
      <w:numPr>
        <w:numId w:val="16"/>
      </w:numPr>
    </w:pPr>
  </w:style>
  <w:style w:type="paragraph" w:customStyle="1" w:styleId="DSHeadingUnnumbered3">
    <w:name w:val="DS_Heading_Unnumbered_3"/>
    <w:basedOn w:val="Kop3"/>
    <w:next w:val="Standaard"/>
    <w:uiPriority w:val="1"/>
    <w:qFormat/>
    <w:rsid w:val="00F82C01"/>
    <w:pPr>
      <w:numPr>
        <w:numId w:val="16"/>
      </w:numPr>
    </w:pPr>
  </w:style>
  <w:style w:type="numbering" w:customStyle="1" w:styleId="ListHeadingUnnumbered">
    <w:name w:val="List_Heading_Unnumbered"/>
    <w:uiPriority w:val="99"/>
    <w:rsid w:val="00F82C01"/>
    <w:pPr>
      <w:numPr>
        <w:numId w:val="15"/>
      </w:numPr>
    </w:pPr>
  </w:style>
  <w:style w:type="paragraph" w:customStyle="1" w:styleId="DSHeadingUnnumbered4">
    <w:name w:val="DS_Heading_Unnumbered_4"/>
    <w:basedOn w:val="Kop4"/>
    <w:next w:val="Standaard"/>
    <w:uiPriority w:val="1"/>
    <w:qFormat/>
    <w:rsid w:val="00F82C01"/>
    <w:pPr>
      <w:numPr>
        <w:numId w:val="16"/>
      </w:numPr>
    </w:pPr>
  </w:style>
  <w:style w:type="paragraph" w:customStyle="1" w:styleId="DSNormalBoldUnderlined">
    <w:name w:val="DS_Normal_Bold_Underlined"/>
    <w:basedOn w:val="Standaard"/>
    <w:next w:val="Standaard"/>
    <w:uiPriority w:val="1"/>
    <w:qFormat/>
    <w:rsid w:val="000220D9"/>
    <w:rPr>
      <w:b/>
      <w:i/>
    </w:rPr>
  </w:style>
  <w:style w:type="paragraph" w:customStyle="1" w:styleId="DSLocationData3">
    <w:name w:val="DS_LocationData_3"/>
    <w:basedOn w:val="DSLocationData1"/>
    <w:uiPriority w:val="1"/>
    <w:qFormat/>
    <w:rsid w:val="00D93E8A"/>
    <w:rPr>
      <w:b/>
    </w:rPr>
  </w:style>
  <w:style w:type="numbering" w:customStyle="1" w:styleId="ListLegalPreamble">
    <w:name w:val="List_Legal_Preamble"/>
    <w:uiPriority w:val="99"/>
    <w:rsid w:val="00037EA5"/>
    <w:pPr>
      <w:numPr>
        <w:numId w:val="20"/>
      </w:numPr>
    </w:pPr>
  </w:style>
  <w:style w:type="paragraph" w:styleId="Inhopg4">
    <w:name w:val="toc 4"/>
    <w:basedOn w:val="Standaard"/>
    <w:next w:val="Standaard"/>
    <w:uiPriority w:val="39"/>
    <w:unhideWhenUsed/>
    <w:rsid w:val="00367D98"/>
    <w:pPr>
      <w:tabs>
        <w:tab w:val="left" w:pos="709"/>
        <w:tab w:val="right" w:leader="dot" w:pos="9072"/>
      </w:tabs>
      <w:spacing w:after="140"/>
      <w:ind w:left="680" w:hanging="680"/>
    </w:pPr>
  </w:style>
  <w:style w:type="paragraph" w:styleId="Inhopg5">
    <w:name w:val="toc 5"/>
    <w:basedOn w:val="Standaard"/>
    <w:next w:val="Standaard"/>
    <w:uiPriority w:val="39"/>
    <w:unhideWhenUsed/>
    <w:rsid w:val="00367D98"/>
    <w:pPr>
      <w:tabs>
        <w:tab w:val="left" w:pos="709"/>
        <w:tab w:val="right" w:leader="dot" w:pos="9072"/>
      </w:tabs>
      <w:spacing w:after="140"/>
      <w:ind w:left="680" w:hanging="680"/>
    </w:pPr>
  </w:style>
  <w:style w:type="paragraph" w:styleId="Inhopg6">
    <w:name w:val="toc 6"/>
    <w:basedOn w:val="Standaard"/>
    <w:next w:val="Standaard"/>
    <w:uiPriority w:val="39"/>
    <w:unhideWhenUsed/>
    <w:rsid w:val="00367D98"/>
    <w:pPr>
      <w:tabs>
        <w:tab w:val="left" w:pos="709"/>
        <w:tab w:val="right" w:leader="dot" w:pos="9072"/>
      </w:tabs>
      <w:spacing w:after="140"/>
      <w:ind w:left="680" w:hanging="680"/>
    </w:pPr>
  </w:style>
  <w:style w:type="paragraph" w:styleId="Inhopg7">
    <w:name w:val="toc 7"/>
    <w:basedOn w:val="Standaard"/>
    <w:next w:val="Standaard"/>
    <w:uiPriority w:val="39"/>
    <w:unhideWhenUsed/>
    <w:rsid w:val="00367D98"/>
    <w:pPr>
      <w:tabs>
        <w:tab w:val="left" w:pos="709"/>
        <w:tab w:val="right" w:leader="dot" w:pos="9072"/>
      </w:tabs>
      <w:spacing w:after="140"/>
      <w:ind w:left="680" w:hanging="680"/>
    </w:pPr>
  </w:style>
  <w:style w:type="paragraph" w:styleId="Inhopg8">
    <w:name w:val="toc 8"/>
    <w:basedOn w:val="Standaard"/>
    <w:next w:val="Standaard"/>
    <w:uiPriority w:val="39"/>
    <w:unhideWhenUsed/>
    <w:rsid w:val="00367D98"/>
    <w:pPr>
      <w:tabs>
        <w:tab w:val="left" w:pos="709"/>
        <w:tab w:val="right" w:leader="dot" w:pos="9072"/>
      </w:tabs>
      <w:spacing w:after="140"/>
      <w:ind w:left="680" w:hanging="680"/>
    </w:pPr>
  </w:style>
  <w:style w:type="paragraph" w:styleId="Inhopg9">
    <w:name w:val="toc 9"/>
    <w:basedOn w:val="Standaard"/>
    <w:next w:val="Standaard"/>
    <w:uiPriority w:val="39"/>
    <w:unhideWhenUsed/>
    <w:rsid w:val="00367D98"/>
    <w:pPr>
      <w:tabs>
        <w:tab w:val="left" w:pos="709"/>
        <w:tab w:val="right" w:leader="dot" w:pos="9072"/>
      </w:tabs>
      <w:spacing w:after="140"/>
      <w:ind w:left="680" w:hanging="680"/>
    </w:pPr>
  </w:style>
  <w:style w:type="table" w:styleId="Tabelraster">
    <w:name w:val="Table Grid"/>
    <w:basedOn w:val="Standaardtabel"/>
    <w:uiPriority w:val="3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Standaardtabe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43390D"/>
    <w:rPr>
      <w:sz w:val="14"/>
    </w:rPr>
    <w:tblPr>
      <w:tblBorders>
        <w:insideH w:val="single" w:sz="4" w:space="0" w:color="auto"/>
      </w:tblBorders>
      <w:tblCellMar>
        <w:top w:w="113" w:type="dxa"/>
      </w:tblCellMar>
    </w:tblPr>
    <w:tblStylePr w:type="firstRow">
      <w:pPr>
        <w:wordWrap/>
        <w:spacing w:afterLines="0" w:after="0" w:afterAutospacing="0" w:line="240" w:lineRule="auto"/>
        <w:jc w:val="left"/>
      </w:pPr>
      <w:rPr>
        <w:rFonts w:ascii="Yu Mincho" w:hAnsi="Yu Mincho"/>
        <w:b/>
        <w:i w:val="0"/>
        <w:color w:val="auto"/>
        <w:sz w:val="14"/>
      </w:rPr>
      <w:tblPr/>
      <w:tcPr>
        <w:tcBorders>
          <w:top w:val="nil"/>
          <w:left w:val="nil"/>
          <w:bottom w:val="nil"/>
          <w:right w:val="nil"/>
          <w:insideH w:val="nil"/>
          <w:insideV w:val="nil"/>
          <w:tl2br w:val="nil"/>
          <w:tr2bl w:val="nil"/>
        </w:tcBorders>
        <w:vAlign w:val="bottom"/>
      </w:tcPr>
    </w:tblStylePr>
  </w:style>
  <w:style w:type="character" w:customStyle="1" w:styleId="DSAccentColor">
    <w:name w:val="DS_AccentColor"/>
    <w:basedOn w:val="Standaardalinea-lettertype"/>
    <w:uiPriority w:val="10"/>
    <w:qFormat/>
    <w:rsid w:val="00A4691D"/>
    <w:rPr>
      <w:color w:val="DF6359" w:themeColor="accent1"/>
      <w:lang w:val="nl-NL"/>
    </w:rPr>
  </w:style>
  <w:style w:type="paragraph" w:customStyle="1" w:styleId="DSFooter2">
    <w:name w:val="DS_Footer_2"/>
    <w:basedOn w:val="DSFooter1"/>
    <w:uiPriority w:val="10"/>
    <w:qFormat/>
    <w:rsid w:val="00137AC8"/>
    <w:pPr>
      <w:jc w:val="center"/>
    </w:pPr>
  </w:style>
  <w:style w:type="paragraph" w:customStyle="1" w:styleId="DSFooter1">
    <w:name w:val="DS_Footer_1"/>
    <w:basedOn w:val="Standaard"/>
    <w:uiPriority w:val="10"/>
    <w:qFormat/>
    <w:rsid w:val="00234F40"/>
    <w:rPr>
      <w:noProof/>
      <w:sz w:val="14"/>
    </w:rPr>
  </w:style>
  <w:style w:type="table" w:customStyle="1" w:styleId="TableGrid1">
    <w:name w:val="Table Grid1"/>
    <w:basedOn w:val="Standaardtabel"/>
    <w:next w:val="Tabelras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ardalinea-lettertype"/>
    <w:uiPriority w:val="10"/>
    <w:qFormat/>
    <w:rsid w:val="00A91224"/>
    <w:rPr>
      <w:rFonts w:ascii="Wingdings" w:hAnsi="Wingdings"/>
      <w:color w:val="383A36" w:themeColor="text1"/>
      <w:sz w:val="14"/>
      <w:lang w:val="nl-NL"/>
    </w:rPr>
  </w:style>
  <w:style w:type="paragraph" w:customStyle="1" w:styleId="DSComment">
    <w:name w:val="DS_Comment"/>
    <w:basedOn w:val="Standaard"/>
    <w:next w:val="Standaard"/>
    <w:uiPriority w:val="3"/>
    <w:qFormat/>
    <w:rsid w:val="000B4DE3"/>
    <w:pPr>
      <w:pBdr>
        <w:top w:val="single" w:sz="4" w:space="1" w:color="auto" w:shadow="1"/>
        <w:left w:val="single" w:sz="4" w:space="4" w:color="auto" w:shadow="1"/>
        <w:bottom w:val="single" w:sz="4" w:space="1" w:color="auto" w:shadow="1"/>
        <w:right w:val="single" w:sz="4" w:space="4" w:color="auto" w:shadow="1"/>
      </w:pBdr>
    </w:pPr>
    <w:rPr>
      <w:spacing w:val="-10"/>
    </w:rPr>
  </w:style>
  <w:style w:type="character" w:styleId="Intensievebenadrukking">
    <w:name w:val="Intense Emphasis"/>
    <w:basedOn w:val="Standaardalinea-lettertype"/>
    <w:uiPriority w:val="21"/>
    <w:unhideWhenUsed/>
    <w:qFormat/>
    <w:rsid w:val="002C59C9"/>
    <w:rPr>
      <w:rFonts w:asciiTheme="minorHAnsi" w:hAnsiTheme="minorHAnsi"/>
      <w:i w:val="0"/>
      <w:iCs/>
      <w:color w:val="DF6359" w:themeColor="accent1"/>
      <w:sz w:val="28"/>
      <w:lang w:val="nl-NL"/>
    </w:rPr>
  </w:style>
  <w:style w:type="paragraph" w:styleId="Lijstopsomteken2">
    <w:name w:val="List Bullet 2"/>
    <w:basedOn w:val="Standaard"/>
    <w:uiPriority w:val="1"/>
    <w:rsid w:val="00743D35"/>
    <w:pPr>
      <w:numPr>
        <w:numId w:val="12"/>
      </w:numPr>
      <w:contextualSpacing/>
    </w:pPr>
  </w:style>
  <w:style w:type="paragraph" w:styleId="Lijstopsomteken3">
    <w:name w:val="List Bullet 3"/>
    <w:basedOn w:val="Standaard"/>
    <w:uiPriority w:val="1"/>
    <w:rsid w:val="00743D35"/>
    <w:pPr>
      <w:numPr>
        <w:numId w:val="13"/>
      </w:numPr>
      <w:contextualSpacing/>
    </w:pPr>
  </w:style>
  <w:style w:type="paragraph" w:customStyle="1" w:styleId="DSHeadingNonLegal1">
    <w:name w:val="DS_Heading_NonLegal_1"/>
    <w:basedOn w:val="Kop1"/>
    <w:next w:val="DSBodyTextIndent1"/>
    <w:uiPriority w:val="2"/>
    <w:qFormat/>
    <w:rsid w:val="00726704"/>
    <w:pPr>
      <w:numPr>
        <w:numId w:val="39"/>
      </w:numPr>
      <w:spacing w:before="480" w:after="240"/>
    </w:pPr>
    <w:rPr>
      <w:sz w:val="19"/>
    </w:rPr>
  </w:style>
  <w:style w:type="paragraph" w:customStyle="1" w:styleId="DSHeadingNonLegal2">
    <w:name w:val="DS_Heading_NonLegal_2"/>
    <w:basedOn w:val="Kop2"/>
    <w:uiPriority w:val="2"/>
    <w:qFormat/>
    <w:rsid w:val="00726704"/>
    <w:pPr>
      <w:numPr>
        <w:numId w:val="39"/>
      </w:numPr>
      <w:outlineLvl w:val="9"/>
    </w:pPr>
    <w:rPr>
      <w:b w:val="0"/>
    </w:rPr>
  </w:style>
  <w:style w:type="paragraph" w:customStyle="1" w:styleId="DSHeadingNonLegal3">
    <w:name w:val="DS_Heading_NonLegal_3"/>
    <w:basedOn w:val="Kop3"/>
    <w:uiPriority w:val="2"/>
    <w:qFormat/>
    <w:rsid w:val="00733214"/>
    <w:pPr>
      <w:numPr>
        <w:numId w:val="39"/>
      </w:numPr>
      <w:outlineLvl w:val="9"/>
    </w:pPr>
  </w:style>
  <w:style w:type="paragraph" w:customStyle="1" w:styleId="DSHeadingNonLegal4">
    <w:name w:val="DS_Heading_NonLegal_4"/>
    <w:basedOn w:val="Kop4"/>
    <w:uiPriority w:val="2"/>
    <w:qFormat/>
    <w:rsid w:val="00733214"/>
    <w:pPr>
      <w:numPr>
        <w:numId w:val="39"/>
      </w:numPr>
      <w:outlineLvl w:val="9"/>
    </w:pPr>
  </w:style>
  <w:style w:type="paragraph" w:customStyle="1" w:styleId="DSHeadingNonLegal5">
    <w:name w:val="DS_Heading_NonLegal_5"/>
    <w:basedOn w:val="Kop5"/>
    <w:uiPriority w:val="2"/>
    <w:qFormat/>
    <w:rsid w:val="00733214"/>
    <w:pPr>
      <w:numPr>
        <w:numId w:val="39"/>
      </w:numPr>
      <w:outlineLvl w:val="9"/>
    </w:pPr>
  </w:style>
  <w:style w:type="paragraph" w:customStyle="1" w:styleId="DSHeadingNonLegal6">
    <w:name w:val="DS_Heading_NonLegal_6"/>
    <w:basedOn w:val="Kop6"/>
    <w:next w:val="Standaard"/>
    <w:uiPriority w:val="2"/>
    <w:qFormat/>
    <w:rsid w:val="00733214"/>
    <w:pPr>
      <w:numPr>
        <w:numId w:val="39"/>
      </w:numPr>
      <w:outlineLvl w:val="9"/>
    </w:pPr>
  </w:style>
  <w:style w:type="paragraph" w:customStyle="1" w:styleId="DSHeadingNonLegal7">
    <w:name w:val="DS_Heading_NonLegal_7"/>
    <w:basedOn w:val="Kop7"/>
    <w:next w:val="Standaard"/>
    <w:uiPriority w:val="2"/>
    <w:qFormat/>
    <w:rsid w:val="009A7144"/>
    <w:pPr>
      <w:numPr>
        <w:numId w:val="3"/>
      </w:numPr>
      <w:outlineLvl w:val="9"/>
    </w:pPr>
  </w:style>
  <w:style w:type="paragraph" w:customStyle="1" w:styleId="DSHeadingNonLegal8">
    <w:name w:val="DS_Heading_NonLegal_8"/>
    <w:basedOn w:val="Kop8"/>
    <w:next w:val="Standaard"/>
    <w:uiPriority w:val="2"/>
    <w:qFormat/>
    <w:rsid w:val="009A7144"/>
    <w:pPr>
      <w:numPr>
        <w:numId w:val="3"/>
      </w:numPr>
      <w:outlineLvl w:val="9"/>
    </w:pPr>
  </w:style>
  <w:style w:type="paragraph" w:customStyle="1" w:styleId="DSHeadingNonLegal9">
    <w:name w:val="DS_Heading_NonLegal_9"/>
    <w:basedOn w:val="Kop9"/>
    <w:next w:val="Standaard"/>
    <w:uiPriority w:val="2"/>
    <w:qFormat/>
    <w:rsid w:val="009A7144"/>
    <w:pPr>
      <w:numPr>
        <w:numId w:val="3"/>
      </w:numPr>
      <w:outlineLvl w:val="9"/>
    </w:pPr>
  </w:style>
  <w:style w:type="paragraph" w:customStyle="1" w:styleId="DSTitleDocument">
    <w:name w:val="DS_TitleDocument"/>
    <w:basedOn w:val="Standaard"/>
    <w:uiPriority w:val="10"/>
    <w:qFormat/>
    <w:rsid w:val="00C52308"/>
    <w:rPr>
      <w:b/>
      <w:sz w:val="24"/>
    </w:rPr>
  </w:style>
  <w:style w:type="paragraph" w:customStyle="1" w:styleId="DSPageNumber">
    <w:name w:val="DS_PageNumber"/>
    <w:basedOn w:val="Standaard"/>
    <w:uiPriority w:val="10"/>
    <w:qFormat/>
    <w:rsid w:val="00EC2DBA"/>
    <w:rPr>
      <w:sz w:val="16"/>
    </w:rPr>
  </w:style>
  <w:style w:type="paragraph" w:customStyle="1" w:styleId="DSNormalBold">
    <w:name w:val="DS_Normal_Bold"/>
    <w:basedOn w:val="Standaard"/>
    <w:next w:val="Standaard"/>
    <w:uiPriority w:val="3"/>
    <w:qFormat/>
    <w:rsid w:val="00D72382"/>
    <w:rPr>
      <w:b/>
    </w:rPr>
  </w:style>
  <w:style w:type="paragraph" w:customStyle="1" w:styleId="DSBUName">
    <w:name w:val="DS_BUName"/>
    <w:basedOn w:val="Standaard"/>
    <w:uiPriority w:val="10"/>
    <w:qFormat/>
    <w:rsid w:val="0082732E"/>
    <w:rPr>
      <w:caps/>
    </w:rPr>
  </w:style>
  <w:style w:type="character" w:styleId="Tekstvantijdelijkeaanduiding">
    <w:name w:val="Placeholder Text"/>
    <w:basedOn w:val="Standaardalinea-lettertype"/>
    <w:uiPriority w:val="99"/>
    <w:rsid w:val="0078023C"/>
    <w:rPr>
      <w:color w:val="808080"/>
      <w:lang w:val="nl-NL"/>
    </w:rPr>
  </w:style>
  <w:style w:type="paragraph" w:customStyle="1" w:styleId="DSSubject">
    <w:name w:val="DS_Subject"/>
    <w:basedOn w:val="Standaard"/>
    <w:uiPriority w:val="10"/>
    <w:qFormat/>
    <w:rsid w:val="009D3FC9"/>
    <w:rPr>
      <w:b/>
    </w:rPr>
  </w:style>
  <w:style w:type="paragraph" w:customStyle="1" w:styleId="DSNormalAlignRight">
    <w:name w:val="DS_Normal_AlignRight"/>
    <w:basedOn w:val="Geenafstand"/>
    <w:uiPriority w:val="10"/>
    <w:qFormat/>
    <w:rsid w:val="0072636C"/>
    <w:pPr>
      <w:jc w:val="right"/>
    </w:pPr>
  </w:style>
  <w:style w:type="paragraph" w:customStyle="1" w:styleId="DSAddress">
    <w:name w:val="DS_Address"/>
    <w:basedOn w:val="Standaard"/>
    <w:uiPriority w:val="10"/>
    <w:qFormat/>
    <w:rsid w:val="003974F7"/>
  </w:style>
  <w:style w:type="paragraph" w:customStyle="1" w:styleId="DSNormalBoldCentered">
    <w:name w:val="DS_Normal_Bold_Centered"/>
    <w:basedOn w:val="Standaard"/>
    <w:next w:val="Standaard"/>
    <w:uiPriority w:val="1"/>
    <w:qFormat/>
    <w:rsid w:val="00523AAE"/>
    <w:pPr>
      <w:jc w:val="center"/>
    </w:pPr>
    <w:rPr>
      <w:b/>
    </w:rPr>
  </w:style>
  <w:style w:type="paragraph" w:customStyle="1" w:styleId="DSNormalCentered">
    <w:name w:val="DS_Normal_Centered"/>
    <w:basedOn w:val="Standaard"/>
    <w:next w:val="Standaard"/>
    <w:uiPriority w:val="1"/>
    <w:qFormat/>
    <w:rsid w:val="00523AAE"/>
    <w:pPr>
      <w:jc w:val="center"/>
    </w:pPr>
  </w:style>
  <w:style w:type="paragraph" w:customStyle="1" w:styleId="DSNormalUnderlined">
    <w:name w:val="DS_Normal_Underlined"/>
    <w:basedOn w:val="Standaard"/>
    <w:next w:val="Standaard"/>
    <w:uiPriority w:val="1"/>
    <w:qFormat/>
    <w:rsid w:val="00523AAE"/>
    <w:rPr>
      <w:u w:val="single"/>
    </w:rPr>
  </w:style>
  <w:style w:type="paragraph" w:customStyle="1" w:styleId="DSNormalCaps">
    <w:name w:val="DS_Normal_Caps"/>
    <w:basedOn w:val="Standaard"/>
    <w:next w:val="Standaard"/>
    <w:uiPriority w:val="1"/>
    <w:qFormat/>
    <w:rsid w:val="00523AAE"/>
    <w:rPr>
      <w:caps/>
    </w:rPr>
  </w:style>
  <w:style w:type="paragraph" w:customStyle="1" w:styleId="DSNormalBoldCaps">
    <w:name w:val="DS_Normal_Bold_Caps"/>
    <w:basedOn w:val="Standaard"/>
    <w:next w:val="Standaard"/>
    <w:uiPriority w:val="1"/>
    <w:qFormat/>
    <w:rsid w:val="00523AAE"/>
    <w:rPr>
      <w:b/>
      <w:caps/>
    </w:rPr>
  </w:style>
  <w:style w:type="paragraph" w:customStyle="1" w:styleId="DSNormalItalic">
    <w:name w:val="DS_Normal_Italic"/>
    <w:basedOn w:val="Standaard"/>
    <w:next w:val="Standaard"/>
    <w:uiPriority w:val="1"/>
    <w:qFormat/>
    <w:rsid w:val="006C17F7"/>
    <w:rPr>
      <w:i/>
    </w:rPr>
  </w:style>
  <w:style w:type="table" w:styleId="Tabelrasterlicht">
    <w:name w:val="Grid Table Light"/>
    <w:basedOn w:val="Standaardtabel"/>
    <w:uiPriority w:val="40"/>
    <w:rsid w:val="00CA7E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SSigning">
    <w:name w:val="DS_Signing"/>
    <w:basedOn w:val="Standaard"/>
    <w:uiPriority w:val="1"/>
    <w:qFormat/>
    <w:rsid w:val="005F0367"/>
    <w:pPr>
      <w:keepNext/>
      <w:keepLines/>
    </w:pPr>
  </w:style>
  <w:style w:type="paragraph" w:customStyle="1" w:styleId="DSHeadingA">
    <w:name w:val="DS_Heading_A"/>
    <w:basedOn w:val="Kop1"/>
    <w:next w:val="Standaard"/>
    <w:uiPriority w:val="1"/>
    <w:qFormat/>
    <w:rsid w:val="00037EA5"/>
    <w:pPr>
      <w:numPr>
        <w:numId w:val="27"/>
      </w:numPr>
      <w:tabs>
        <w:tab w:val="left" w:pos="567"/>
      </w:tabs>
    </w:pPr>
  </w:style>
  <w:style w:type="paragraph" w:customStyle="1" w:styleId="DSHeadingI">
    <w:name w:val="DS_Heading_I"/>
    <w:basedOn w:val="Kop1"/>
    <w:next w:val="Standaard"/>
    <w:uiPriority w:val="1"/>
    <w:qFormat/>
    <w:rsid w:val="00037EA5"/>
    <w:pPr>
      <w:numPr>
        <w:numId w:val="28"/>
      </w:numPr>
      <w:tabs>
        <w:tab w:val="left" w:pos="567"/>
      </w:tabs>
    </w:pPr>
  </w:style>
  <w:style w:type="numbering" w:customStyle="1" w:styleId="ListHeadingA">
    <w:name w:val="List_Heading_A"/>
    <w:uiPriority w:val="99"/>
    <w:rsid w:val="00037EA5"/>
    <w:pPr>
      <w:numPr>
        <w:numId w:val="4"/>
      </w:numPr>
    </w:pPr>
  </w:style>
  <w:style w:type="numbering" w:customStyle="1" w:styleId="ListHeadingI">
    <w:name w:val="List_Heading_I"/>
    <w:uiPriority w:val="99"/>
    <w:rsid w:val="00037EA5"/>
    <w:pPr>
      <w:numPr>
        <w:numId w:val="5"/>
      </w:numPr>
    </w:pPr>
  </w:style>
  <w:style w:type="numbering" w:customStyle="1" w:styleId="ListHeading">
    <w:name w:val="List_Heading"/>
    <w:uiPriority w:val="99"/>
    <w:rsid w:val="0085465F"/>
    <w:pPr>
      <w:numPr>
        <w:numId w:val="41"/>
      </w:numPr>
    </w:pPr>
  </w:style>
  <w:style w:type="numbering" w:customStyle="1" w:styleId="ListHeadingNonLegal">
    <w:name w:val="List_Heading_NonLegal"/>
    <w:uiPriority w:val="99"/>
    <w:rsid w:val="00B22F55"/>
    <w:pPr>
      <w:numPr>
        <w:numId w:val="6"/>
      </w:numPr>
    </w:pPr>
  </w:style>
  <w:style w:type="numbering" w:customStyle="1" w:styleId="ListBodyTextNumbered">
    <w:name w:val="List_BodyText_Numbered"/>
    <w:uiPriority w:val="99"/>
    <w:rsid w:val="00037EA5"/>
    <w:pPr>
      <w:numPr>
        <w:numId w:val="7"/>
      </w:numPr>
    </w:pPr>
  </w:style>
  <w:style w:type="numbering" w:customStyle="1" w:styleId="ListNumberedList1">
    <w:name w:val="List_NumberedList_1"/>
    <w:uiPriority w:val="99"/>
    <w:rsid w:val="00037EA5"/>
    <w:pPr>
      <w:numPr>
        <w:numId w:val="8"/>
      </w:numPr>
    </w:pPr>
  </w:style>
  <w:style w:type="numbering" w:customStyle="1" w:styleId="ListNumberedListA">
    <w:name w:val="List_NumberedList_A"/>
    <w:uiPriority w:val="99"/>
    <w:rsid w:val="00BB164B"/>
    <w:pPr>
      <w:numPr>
        <w:numId w:val="9"/>
      </w:numPr>
    </w:pPr>
  </w:style>
  <w:style w:type="numbering" w:customStyle="1" w:styleId="ListBullet1">
    <w:name w:val="List_Bullet_1"/>
    <w:uiPriority w:val="99"/>
    <w:rsid w:val="008A344F"/>
    <w:pPr>
      <w:numPr>
        <w:numId w:val="21"/>
      </w:numPr>
    </w:pPr>
  </w:style>
  <w:style w:type="paragraph" w:customStyle="1" w:styleId="DSBullet1">
    <w:name w:val="DS_Bullet_1"/>
    <w:basedOn w:val="Standaard"/>
    <w:uiPriority w:val="1"/>
    <w:qFormat/>
    <w:rsid w:val="008A344F"/>
    <w:pPr>
      <w:numPr>
        <w:numId w:val="33"/>
      </w:numPr>
      <w:contextualSpacing/>
    </w:pPr>
  </w:style>
  <w:style w:type="numbering" w:customStyle="1" w:styleId="ListBullet2">
    <w:name w:val="List_Bullet_2"/>
    <w:uiPriority w:val="99"/>
    <w:rsid w:val="008A344F"/>
    <w:pPr>
      <w:numPr>
        <w:numId w:val="22"/>
      </w:numPr>
    </w:pPr>
  </w:style>
  <w:style w:type="paragraph" w:customStyle="1" w:styleId="DSBullet2">
    <w:name w:val="DS_Bullet_2"/>
    <w:basedOn w:val="Standaard"/>
    <w:uiPriority w:val="1"/>
    <w:qFormat/>
    <w:rsid w:val="008A344F"/>
    <w:pPr>
      <w:numPr>
        <w:numId w:val="34"/>
      </w:numPr>
      <w:contextualSpacing/>
    </w:pPr>
  </w:style>
  <w:style w:type="paragraph" w:customStyle="1" w:styleId="DSLanguageList1">
    <w:name w:val="DS_LanguageList_1"/>
    <w:basedOn w:val="Standaard"/>
    <w:uiPriority w:val="1"/>
    <w:qFormat/>
    <w:rsid w:val="009746C2"/>
    <w:pPr>
      <w:numPr>
        <w:numId w:val="25"/>
      </w:numPr>
      <w:contextualSpacing/>
    </w:pPr>
    <w:rPr>
      <w:b/>
      <w:sz w:val="23"/>
    </w:rPr>
  </w:style>
  <w:style w:type="paragraph" w:customStyle="1" w:styleId="DSLanguageList2">
    <w:name w:val="DS_LanguageList_2"/>
    <w:basedOn w:val="Standaard"/>
    <w:uiPriority w:val="1"/>
    <w:qFormat/>
    <w:rsid w:val="009746C2"/>
    <w:pPr>
      <w:numPr>
        <w:numId w:val="26"/>
      </w:numPr>
      <w:contextualSpacing/>
    </w:pPr>
    <w:rPr>
      <w:b/>
      <w:sz w:val="23"/>
    </w:rPr>
  </w:style>
  <w:style w:type="numbering" w:customStyle="1" w:styleId="ListLanguageList1">
    <w:name w:val="List_LanguageList_1"/>
    <w:uiPriority w:val="99"/>
    <w:rsid w:val="00FC5EA8"/>
    <w:pPr>
      <w:numPr>
        <w:numId w:val="23"/>
      </w:numPr>
    </w:pPr>
  </w:style>
  <w:style w:type="numbering" w:customStyle="1" w:styleId="ListLanguageList2">
    <w:name w:val="List_LanguageList_2"/>
    <w:uiPriority w:val="99"/>
    <w:rsid w:val="00FC5EA8"/>
    <w:pPr>
      <w:numPr>
        <w:numId w:val="24"/>
      </w:numPr>
    </w:pPr>
  </w:style>
  <w:style w:type="numbering" w:customStyle="1" w:styleId="ListNumberedListI">
    <w:name w:val="List_NumberedList_I"/>
    <w:next w:val="Geenlijst"/>
    <w:uiPriority w:val="99"/>
    <w:rsid w:val="00BB164B"/>
    <w:pPr>
      <w:numPr>
        <w:numId w:val="10"/>
      </w:numPr>
    </w:pPr>
  </w:style>
  <w:style w:type="paragraph" w:customStyle="1" w:styleId="DSTitle1">
    <w:name w:val="DS_Title_1"/>
    <w:basedOn w:val="Standaard"/>
    <w:next w:val="Standaard"/>
    <w:uiPriority w:val="1"/>
    <w:qFormat/>
    <w:rsid w:val="005E49BE"/>
    <w:rPr>
      <w:b/>
    </w:rPr>
  </w:style>
  <w:style w:type="paragraph" w:customStyle="1" w:styleId="DSSYSMarkedforRemoval">
    <w:name w:val="DSSYS_Marked_for_Removal"/>
    <w:basedOn w:val="Standaard"/>
    <w:link w:val="DSSYSMarkedforRemovalChar"/>
    <w:qFormat/>
    <w:rsid w:val="007B15AE"/>
    <w:pPr>
      <w:jc w:val="both"/>
    </w:pPr>
    <w:rPr>
      <w:color w:val="FF0000"/>
    </w:rPr>
  </w:style>
  <w:style w:type="character" w:customStyle="1" w:styleId="DSSYSMarkedforRemovalChar">
    <w:name w:val="DSSYS_Marked_for_Removal Char"/>
    <w:basedOn w:val="Standaardalinea-lettertype"/>
    <w:link w:val="DSSYSMarkedforRemoval"/>
    <w:rsid w:val="007B15AE"/>
    <w:rPr>
      <w:color w:val="FF0000"/>
      <w:lang w:val="nl-NL"/>
    </w:rPr>
  </w:style>
  <w:style w:type="paragraph" w:customStyle="1" w:styleId="DSCrossReference">
    <w:name w:val="DS_CrossReference"/>
    <w:basedOn w:val="Standaard"/>
    <w:uiPriority w:val="1"/>
    <w:qFormat/>
    <w:rsid w:val="00416188"/>
  </w:style>
  <w:style w:type="paragraph" w:customStyle="1" w:styleId="DSProduction">
    <w:name w:val="DS_Production"/>
    <w:basedOn w:val="Standaard"/>
    <w:uiPriority w:val="1"/>
    <w:qFormat/>
    <w:rsid w:val="00C40CFA"/>
  </w:style>
  <w:style w:type="paragraph" w:customStyle="1" w:styleId="DSProductionSummary">
    <w:name w:val="DS_ProductionSummary"/>
    <w:basedOn w:val="Standaard"/>
    <w:uiPriority w:val="1"/>
    <w:qFormat/>
    <w:rsid w:val="00C40CFA"/>
  </w:style>
  <w:style w:type="paragraph" w:customStyle="1" w:styleId="DSOutlookDisclaimer">
    <w:name w:val="DS_Outlook_Disclaimer"/>
    <w:basedOn w:val="Standaard"/>
    <w:uiPriority w:val="1"/>
    <w:qFormat/>
    <w:rsid w:val="007F6480"/>
    <w:rPr>
      <w:rFonts w:eastAsia="Times New Roman" w:cs="Times New Roman"/>
      <w:noProof/>
      <w:color w:val="808080" w:themeColor="background1" w:themeShade="80"/>
      <w:sz w:val="15"/>
      <w:szCs w:val="19"/>
      <w:lang w:eastAsia="nl-NL"/>
    </w:rPr>
  </w:style>
  <w:style w:type="paragraph" w:customStyle="1" w:styleId="DSOutlookFullname">
    <w:name w:val="DS_Outlook_Fullname"/>
    <w:basedOn w:val="DSNormalBold"/>
    <w:uiPriority w:val="1"/>
    <w:qFormat/>
    <w:rsid w:val="007F6480"/>
    <w:rPr>
      <w:color w:val="5E5E5E" w:themeColor="accent6"/>
    </w:rPr>
  </w:style>
  <w:style w:type="paragraph" w:customStyle="1" w:styleId="DSOutlookFunction">
    <w:name w:val="DS_Outlook_Function"/>
    <w:uiPriority w:val="1"/>
    <w:qFormat/>
    <w:rsid w:val="007F6480"/>
    <w:rPr>
      <w:rFonts w:eastAsia="Times New Roman" w:cs="Times New Roman"/>
      <w:noProof/>
      <w:color w:val="808080" w:themeColor="background1" w:themeShade="80"/>
      <w:szCs w:val="19"/>
      <w:lang w:eastAsia="nl-NL"/>
    </w:rPr>
  </w:style>
  <w:style w:type="paragraph" w:customStyle="1" w:styleId="DSOutlookLocationData">
    <w:name w:val="DS_Outlook_LocationData"/>
    <w:basedOn w:val="Standaard"/>
    <w:uiPriority w:val="1"/>
    <w:qFormat/>
    <w:rsid w:val="007F6480"/>
    <w:rPr>
      <w:color w:val="808080" w:themeColor="background1" w:themeShade="80"/>
      <w:sz w:val="18"/>
    </w:rPr>
  </w:style>
  <w:style w:type="paragraph" w:customStyle="1" w:styleId="DSLegalPreamble">
    <w:name w:val="DS_Legal_Preamble"/>
    <w:basedOn w:val="Standaard"/>
    <w:uiPriority w:val="1"/>
    <w:qFormat/>
    <w:rsid w:val="00037EA5"/>
    <w:pPr>
      <w:numPr>
        <w:numId w:val="32"/>
      </w:numPr>
    </w:pPr>
  </w:style>
  <w:style w:type="paragraph" w:customStyle="1" w:styleId="DSNumberedListClient">
    <w:name w:val="DS_NumberedList_Client"/>
    <w:basedOn w:val="Standaard"/>
    <w:uiPriority w:val="1"/>
    <w:qFormat/>
    <w:rsid w:val="00037EA5"/>
    <w:pPr>
      <w:numPr>
        <w:numId w:val="30"/>
      </w:numPr>
    </w:pPr>
  </w:style>
  <w:style w:type="paragraph" w:customStyle="1" w:styleId="DSNumberedListOpposingParty">
    <w:name w:val="DS_NumberedList_OpposingParty"/>
    <w:basedOn w:val="Standaard"/>
    <w:uiPriority w:val="1"/>
    <w:qFormat/>
    <w:rsid w:val="00037EA5"/>
    <w:pPr>
      <w:numPr>
        <w:numId w:val="31"/>
      </w:numPr>
    </w:pPr>
  </w:style>
  <w:style w:type="numbering" w:customStyle="1" w:styleId="ListNumberedListClient">
    <w:name w:val="List_NumberedList_Client"/>
    <w:uiPriority w:val="99"/>
    <w:rsid w:val="00037EA5"/>
    <w:pPr>
      <w:numPr>
        <w:numId w:val="17"/>
      </w:numPr>
    </w:pPr>
  </w:style>
  <w:style w:type="numbering" w:customStyle="1" w:styleId="ListNumberedListOpposingParty">
    <w:name w:val="List_NumberedList_OpposingParty"/>
    <w:uiPriority w:val="99"/>
    <w:rsid w:val="00037EA5"/>
    <w:pPr>
      <w:numPr>
        <w:numId w:val="18"/>
      </w:numPr>
    </w:pPr>
  </w:style>
  <w:style w:type="character" w:customStyle="1" w:styleId="DSNormalBoldChar">
    <w:name w:val="DS_Normal_Bold_Char"/>
    <w:basedOn w:val="Standaardalinea-lettertype"/>
    <w:uiPriority w:val="1"/>
    <w:qFormat/>
    <w:rsid w:val="00A73A88"/>
    <w:rPr>
      <w:b/>
      <w:noProof/>
      <w:lang w:val="nl-NL"/>
    </w:rPr>
  </w:style>
  <w:style w:type="paragraph" w:customStyle="1" w:styleId="DSBodyTextIndent3">
    <w:name w:val="DS_BodyText_Indent_3"/>
    <w:basedOn w:val="Standaard"/>
    <w:uiPriority w:val="1"/>
    <w:qFormat/>
    <w:rsid w:val="00B22F55"/>
    <w:pPr>
      <w:ind w:left="1871"/>
    </w:pPr>
  </w:style>
  <w:style w:type="paragraph" w:customStyle="1" w:styleId="NormalTableSmall">
    <w:name w:val="Normal_Table_Small"/>
    <w:basedOn w:val="Standaard"/>
    <w:uiPriority w:val="1"/>
    <w:qFormat/>
    <w:rsid w:val="00BD303D"/>
    <w:rPr>
      <w:sz w:val="14"/>
    </w:rPr>
  </w:style>
  <w:style w:type="paragraph" w:customStyle="1" w:styleId="DSReturnAddress">
    <w:name w:val="DS_ReturnAddress"/>
    <w:basedOn w:val="Standaard"/>
    <w:uiPriority w:val="1"/>
    <w:qFormat/>
    <w:rsid w:val="00EE54B3"/>
    <w:pPr>
      <w:spacing w:after="0" w:line="240" w:lineRule="auto"/>
    </w:pPr>
    <w:rPr>
      <w:sz w:val="14"/>
    </w:rPr>
  </w:style>
  <w:style w:type="paragraph" w:customStyle="1" w:styleId="DSNumberedListBold">
    <w:name w:val="DS_NumberedListBold"/>
    <w:basedOn w:val="Standaard"/>
    <w:next w:val="Standaard"/>
    <w:uiPriority w:val="1"/>
    <w:qFormat/>
    <w:rsid w:val="00915995"/>
    <w:pPr>
      <w:numPr>
        <w:numId w:val="37"/>
      </w:numPr>
      <w:ind w:left="357" w:hanging="357"/>
    </w:pPr>
    <w:rPr>
      <w:b/>
    </w:rPr>
  </w:style>
  <w:style w:type="paragraph" w:customStyle="1" w:styleId="DSNormalBoldNoSpacing">
    <w:name w:val="DS_Normal_Bold_NoSpacing"/>
    <w:basedOn w:val="Standaard"/>
    <w:next w:val="Standaard"/>
    <w:uiPriority w:val="1"/>
    <w:qFormat/>
    <w:rsid w:val="00EE54B3"/>
    <w:pPr>
      <w:spacing w:after="0"/>
    </w:pPr>
    <w:rPr>
      <w:b/>
    </w:rPr>
  </w:style>
  <w:style w:type="paragraph" w:customStyle="1" w:styleId="DSNormal12pt">
    <w:name w:val="DS_Normal_12pt"/>
    <w:basedOn w:val="Standaard"/>
    <w:uiPriority w:val="1"/>
    <w:qFormat/>
    <w:rsid w:val="00F7004C"/>
    <w:pPr>
      <w:spacing w:after="300"/>
    </w:pPr>
    <w:rPr>
      <w:sz w:val="24"/>
    </w:rPr>
  </w:style>
  <w:style w:type="paragraph" w:customStyle="1" w:styleId="DSNormal12ptNoSpacing">
    <w:name w:val="DS_Normal_12pt_NoSpacing"/>
    <w:basedOn w:val="DSNormal12pt"/>
    <w:uiPriority w:val="1"/>
    <w:qFormat/>
    <w:rsid w:val="00F7004C"/>
    <w:pPr>
      <w:spacing w:after="0"/>
    </w:pPr>
  </w:style>
  <w:style w:type="character" w:customStyle="1" w:styleId="DSLocationData4">
    <w:name w:val="DS_LocationData_4"/>
    <w:basedOn w:val="Standaardalinea-lettertype"/>
    <w:uiPriority w:val="1"/>
    <w:qFormat/>
    <w:rsid w:val="00D93E8A"/>
    <w:rPr>
      <w:caps/>
      <w:smallCaps w:val="0"/>
      <w:sz w:val="14"/>
      <w:lang w:val="nl-NL"/>
    </w:rPr>
  </w:style>
  <w:style w:type="paragraph" w:customStyle="1" w:styleId="DSHeadingUnnumberedNoToc">
    <w:name w:val="DS_Heading_Unnumbered_NoToc"/>
    <w:basedOn w:val="Standaard"/>
    <w:uiPriority w:val="1"/>
    <w:qFormat/>
    <w:rsid w:val="00D93E8A"/>
    <w:pPr>
      <w:spacing w:after="0"/>
    </w:pPr>
    <w:rPr>
      <w:b/>
      <w:bCs/>
      <w:sz w:val="23"/>
      <w:szCs w:val="23"/>
    </w:rPr>
  </w:style>
  <w:style w:type="paragraph" w:customStyle="1" w:styleId="DSNumberedListActionList">
    <w:name w:val="DS_NumberedListActionList"/>
    <w:basedOn w:val="Standaard"/>
    <w:uiPriority w:val="1"/>
    <w:qFormat/>
    <w:rsid w:val="00D34DED"/>
    <w:pPr>
      <w:numPr>
        <w:numId w:val="38"/>
      </w:numPr>
      <w:spacing w:after="0"/>
      <w:ind w:left="284" w:hanging="284"/>
    </w:pPr>
  </w:style>
  <w:style w:type="paragraph" w:customStyle="1" w:styleId="DSNumberedListAgenda">
    <w:name w:val="DS_NumberedListAgenda"/>
    <w:basedOn w:val="Standaard"/>
    <w:next w:val="Standaard"/>
    <w:uiPriority w:val="1"/>
    <w:qFormat/>
    <w:rsid w:val="00C21C55"/>
    <w:pPr>
      <w:spacing w:before="480"/>
    </w:pPr>
    <w:rPr>
      <w:b/>
    </w:rPr>
  </w:style>
  <w:style w:type="paragraph" w:customStyle="1" w:styleId="DSNumberedListMeetingReport">
    <w:name w:val="DS_NumberedListMeetingReport"/>
    <w:basedOn w:val="Standaard"/>
    <w:next w:val="Standaard"/>
    <w:uiPriority w:val="1"/>
    <w:qFormat/>
    <w:rsid w:val="0007058A"/>
    <w:pPr>
      <w:numPr>
        <w:numId w:val="40"/>
      </w:numPr>
      <w:spacing w:before="480"/>
    </w:pPr>
    <w:rPr>
      <w:b/>
    </w:rPr>
  </w:style>
  <w:style w:type="paragraph" w:customStyle="1" w:styleId="DSNumberedListMeetingReportLevel2">
    <w:name w:val="DS_NumberedListMeetingReport_Level2"/>
    <w:basedOn w:val="DSNumberedListMeetingReport"/>
    <w:uiPriority w:val="1"/>
    <w:qFormat/>
    <w:rsid w:val="0007058A"/>
    <w:pPr>
      <w:numPr>
        <w:ilvl w:val="1"/>
      </w:numPr>
    </w:pPr>
    <w:rPr>
      <w:b w:val="0"/>
    </w:rPr>
  </w:style>
  <w:style w:type="character" w:styleId="Onopgelostemelding">
    <w:name w:val="Unresolved Mention"/>
    <w:basedOn w:val="Standaardalinea-lettertype"/>
    <w:uiPriority w:val="99"/>
    <w:semiHidden/>
    <w:unhideWhenUsed/>
    <w:rsid w:val="00A806ED"/>
    <w:rPr>
      <w:color w:val="605E5C"/>
      <w:shd w:val="clear" w:color="auto" w:fill="E1DFDD"/>
    </w:rPr>
  </w:style>
  <w:style w:type="paragraph" w:styleId="Normaalweb">
    <w:name w:val="Normal (Web)"/>
    <w:basedOn w:val="Standaard"/>
    <w:uiPriority w:val="99"/>
    <w:semiHidden/>
    <w:unhideWhenUsed/>
    <w:rsid w:val="00C63FF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B43370"/>
    <w:pPr>
      <w:spacing w:after="0" w:line="240" w:lineRule="auto"/>
    </w:pPr>
    <w:rPr>
      <w:sz w:val="19"/>
    </w:rPr>
  </w:style>
  <w:style w:type="character" w:styleId="Verwijzingopmerking">
    <w:name w:val="annotation reference"/>
    <w:basedOn w:val="Standaardalinea-lettertype"/>
    <w:uiPriority w:val="99"/>
    <w:semiHidden/>
    <w:unhideWhenUsed/>
    <w:rsid w:val="00B43370"/>
    <w:rPr>
      <w:sz w:val="16"/>
      <w:szCs w:val="16"/>
    </w:rPr>
  </w:style>
  <w:style w:type="paragraph" w:styleId="Tekstopmerking">
    <w:name w:val="annotation text"/>
    <w:basedOn w:val="Standaard"/>
    <w:link w:val="TekstopmerkingChar"/>
    <w:uiPriority w:val="99"/>
    <w:unhideWhenUsed/>
    <w:rsid w:val="00B43370"/>
    <w:pPr>
      <w:spacing w:line="240" w:lineRule="auto"/>
    </w:pPr>
    <w:rPr>
      <w:sz w:val="20"/>
      <w:szCs w:val="20"/>
    </w:rPr>
  </w:style>
  <w:style w:type="character" w:customStyle="1" w:styleId="TekstopmerkingChar">
    <w:name w:val="Tekst opmerking Char"/>
    <w:basedOn w:val="Standaardalinea-lettertype"/>
    <w:link w:val="Tekstopmerking"/>
    <w:uiPriority w:val="99"/>
    <w:rsid w:val="00B43370"/>
    <w:rPr>
      <w:sz w:val="20"/>
      <w:szCs w:val="20"/>
    </w:rPr>
  </w:style>
  <w:style w:type="paragraph" w:styleId="Onderwerpvanopmerking">
    <w:name w:val="annotation subject"/>
    <w:basedOn w:val="Tekstopmerking"/>
    <w:next w:val="Tekstopmerking"/>
    <w:link w:val="OnderwerpvanopmerkingChar"/>
    <w:uiPriority w:val="99"/>
    <w:semiHidden/>
    <w:unhideWhenUsed/>
    <w:rsid w:val="00B43370"/>
    <w:rPr>
      <w:b/>
      <w:bCs/>
    </w:rPr>
  </w:style>
  <w:style w:type="character" w:customStyle="1" w:styleId="OnderwerpvanopmerkingChar">
    <w:name w:val="Onderwerp van opmerking Char"/>
    <w:basedOn w:val="TekstopmerkingChar"/>
    <w:link w:val="Onderwerpvanopmerking"/>
    <w:uiPriority w:val="99"/>
    <w:semiHidden/>
    <w:rsid w:val="00B43370"/>
    <w:rPr>
      <w:b/>
      <w:bCs/>
      <w:sz w:val="20"/>
      <w:szCs w:val="20"/>
    </w:rPr>
  </w:style>
  <w:style w:type="paragraph" w:customStyle="1" w:styleId="paragraph">
    <w:name w:val="paragraph"/>
    <w:basedOn w:val="Standaard"/>
    <w:rsid w:val="003033D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033DE"/>
  </w:style>
  <w:style w:type="character" w:customStyle="1" w:styleId="eop">
    <w:name w:val="eop"/>
    <w:basedOn w:val="Standaardalinea-lettertype"/>
    <w:rsid w:val="003033DE"/>
  </w:style>
  <w:style w:type="character" w:customStyle="1" w:styleId="scxw247446995">
    <w:name w:val="scxw247446995"/>
    <w:basedOn w:val="Standaardalinea-lettertype"/>
    <w:rsid w:val="003033DE"/>
  </w:style>
  <w:style w:type="character" w:customStyle="1" w:styleId="scxw159310648">
    <w:name w:val="scxw159310648"/>
    <w:basedOn w:val="Standaardalinea-lettertype"/>
    <w:rsid w:val="00361A1D"/>
  </w:style>
  <w:style w:type="character" w:styleId="GevolgdeHyperlink">
    <w:name w:val="FollowedHyperlink"/>
    <w:basedOn w:val="Standaardalinea-lettertype"/>
    <w:uiPriority w:val="99"/>
    <w:semiHidden/>
    <w:unhideWhenUsed/>
    <w:rsid w:val="00E21DA0"/>
    <w:rPr>
      <w:color w:val="B5B5B5" w:themeColor="followedHyperlink"/>
      <w:u w:val="single"/>
    </w:rPr>
  </w:style>
  <w:style w:type="character" w:styleId="Vermelding">
    <w:name w:val="Mention"/>
    <w:basedOn w:val="Standaardalinea-lettertype"/>
    <w:uiPriority w:val="99"/>
    <w:unhideWhenUsed/>
    <w:rsid w:val="003F6DA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56687">
      <w:bodyDiv w:val="1"/>
      <w:marLeft w:val="0"/>
      <w:marRight w:val="0"/>
      <w:marTop w:val="0"/>
      <w:marBottom w:val="0"/>
      <w:divBdr>
        <w:top w:val="none" w:sz="0" w:space="0" w:color="auto"/>
        <w:left w:val="none" w:sz="0" w:space="0" w:color="auto"/>
        <w:bottom w:val="none" w:sz="0" w:space="0" w:color="auto"/>
        <w:right w:val="none" w:sz="0" w:space="0" w:color="auto"/>
      </w:divBdr>
    </w:div>
    <w:div w:id="69422959">
      <w:bodyDiv w:val="1"/>
      <w:marLeft w:val="0"/>
      <w:marRight w:val="0"/>
      <w:marTop w:val="0"/>
      <w:marBottom w:val="0"/>
      <w:divBdr>
        <w:top w:val="none" w:sz="0" w:space="0" w:color="auto"/>
        <w:left w:val="none" w:sz="0" w:space="0" w:color="auto"/>
        <w:bottom w:val="none" w:sz="0" w:space="0" w:color="auto"/>
        <w:right w:val="none" w:sz="0" w:space="0" w:color="auto"/>
      </w:divBdr>
    </w:div>
    <w:div w:id="73477105">
      <w:bodyDiv w:val="1"/>
      <w:marLeft w:val="0"/>
      <w:marRight w:val="0"/>
      <w:marTop w:val="0"/>
      <w:marBottom w:val="0"/>
      <w:divBdr>
        <w:top w:val="none" w:sz="0" w:space="0" w:color="auto"/>
        <w:left w:val="none" w:sz="0" w:space="0" w:color="auto"/>
        <w:bottom w:val="none" w:sz="0" w:space="0" w:color="auto"/>
        <w:right w:val="none" w:sz="0" w:space="0" w:color="auto"/>
      </w:divBdr>
    </w:div>
    <w:div w:id="91826337">
      <w:bodyDiv w:val="1"/>
      <w:marLeft w:val="0"/>
      <w:marRight w:val="0"/>
      <w:marTop w:val="0"/>
      <w:marBottom w:val="0"/>
      <w:divBdr>
        <w:top w:val="none" w:sz="0" w:space="0" w:color="auto"/>
        <w:left w:val="none" w:sz="0" w:space="0" w:color="auto"/>
        <w:bottom w:val="none" w:sz="0" w:space="0" w:color="auto"/>
        <w:right w:val="none" w:sz="0" w:space="0" w:color="auto"/>
      </w:divBdr>
    </w:div>
    <w:div w:id="144049938">
      <w:bodyDiv w:val="1"/>
      <w:marLeft w:val="0"/>
      <w:marRight w:val="0"/>
      <w:marTop w:val="0"/>
      <w:marBottom w:val="0"/>
      <w:divBdr>
        <w:top w:val="none" w:sz="0" w:space="0" w:color="auto"/>
        <w:left w:val="none" w:sz="0" w:space="0" w:color="auto"/>
        <w:bottom w:val="none" w:sz="0" w:space="0" w:color="auto"/>
        <w:right w:val="none" w:sz="0" w:space="0" w:color="auto"/>
      </w:divBdr>
    </w:div>
    <w:div w:id="215746670">
      <w:bodyDiv w:val="1"/>
      <w:marLeft w:val="0"/>
      <w:marRight w:val="0"/>
      <w:marTop w:val="0"/>
      <w:marBottom w:val="0"/>
      <w:divBdr>
        <w:top w:val="none" w:sz="0" w:space="0" w:color="auto"/>
        <w:left w:val="none" w:sz="0" w:space="0" w:color="auto"/>
        <w:bottom w:val="none" w:sz="0" w:space="0" w:color="auto"/>
        <w:right w:val="none" w:sz="0" w:space="0" w:color="auto"/>
      </w:divBdr>
      <w:divsChild>
        <w:div w:id="88821738">
          <w:marLeft w:val="0"/>
          <w:marRight w:val="0"/>
          <w:marTop w:val="0"/>
          <w:marBottom w:val="0"/>
          <w:divBdr>
            <w:top w:val="none" w:sz="0" w:space="0" w:color="auto"/>
            <w:left w:val="none" w:sz="0" w:space="0" w:color="auto"/>
            <w:bottom w:val="none" w:sz="0" w:space="0" w:color="auto"/>
            <w:right w:val="none" w:sz="0" w:space="0" w:color="auto"/>
          </w:divBdr>
        </w:div>
        <w:div w:id="1586957036">
          <w:marLeft w:val="0"/>
          <w:marRight w:val="0"/>
          <w:marTop w:val="0"/>
          <w:marBottom w:val="0"/>
          <w:divBdr>
            <w:top w:val="none" w:sz="0" w:space="0" w:color="auto"/>
            <w:left w:val="none" w:sz="0" w:space="0" w:color="auto"/>
            <w:bottom w:val="none" w:sz="0" w:space="0" w:color="auto"/>
            <w:right w:val="none" w:sz="0" w:space="0" w:color="auto"/>
          </w:divBdr>
        </w:div>
      </w:divsChild>
    </w:div>
    <w:div w:id="271479694">
      <w:bodyDiv w:val="1"/>
      <w:marLeft w:val="0"/>
      <w:marRight w:val="0"/>
      <w:marTop w:val="0"/>
      <w:marBottom w:val="0"/>
      <w:divBdr>
        <w:top w:val="none" w:sz="0" w:space="0" w:color="auto"/>
        <w:left w:val="none" w:sz="0" w:space="0" w:color="auto"/>
        <w:bottom w:val="none" w:sz="0" w:space="0" w:color="auto"/>
        <w:right w:val="none" w:sz="0" w:space="0" w:color="auto"/>
      </w:divBdr>
    </w:div>
    <w:div w:id="326829639">
      <w:bodyDiv w:val="1"/>
      <w:marLeft w:val="0"/>
      <w:marRight w:val="0"/>
      <w:marTop w:val="0"/>
      <w:marBottom w:val="0"/>
      <w:divBdr>
        <w:top w:val="none" w:sz="0" w:space="0" w:color="auto"/>
        <w:left w:val="none" w:sz="0" w:space="0" w:color="auto"/>
        <w:bottom w:val="none" w:sz="0" w:space="0" w:color="auto"/>
        <w:right w:val="none" w:sz="0" w:space="0" w:color="auto"/>
      </w:divBdr>
    </w:div>
    <w:div w:id="330570548">
      <w:bodyDiv w:val="1"/>
      <w:marLeft w:val="0"/>
      <w:marRight w:val="0"/>
      <w:marTop w:val="0"/>
      <w:marBottom w:val="0"/>
      <w:divBdr>
        <w:top w:val="none" w:sz="0" w:space="0" w:color="auto"/>
        <w:left w:val="none" w:sz="0" w:space="0" w:color="auto"/>
        <w:bottom w:val="none" w:sz="0" w:space="0" w:color="auto"/>
        <w:right w:val="none" w:sz="0" w:space="0" w:color="auto"/>
      </w:divBdr>
    </w:div>
    <w:div w:id="360251971">
      <w:bodyDiv w:val="1"/>
      <w:marLeft w:val="0"/>
      <w:marRight w:val="0"/>
      <w:marTop w:val="0"/>
      <w:marBottom w:val="0"/>
      <w:divBdr>
        <w:top w:val="none" w:sz="0" w:space="0" w:color="auto"/>
        <w:left w:val="none" w:sz="0" w:space="0" w:color="auto"/>
        <w:bottom w:val="none" w:sz="0" w:space="0" w:color="auto"/>
        <w:right w:val="none" w:sz="0" w:space="0" w:color="auto"/>
      </w:divBdr>
    </w:div>
    <w:div w:id="363405868">
      <w:bodyDiv w:val="1"/>
      <w:marLeft w:val="0"/>
      <w:marRight w:val="0"/>
      <w:marTop w:val="0"/>
      <w:marBottom w:val="0"/>
      <w:divBdr>
        <w:top w:val="none" w:sz="0" w:space="0" w:color="auto"/>
        <w:left w:val="none" w:sz="0" w:space="0" w:color="auto"/>
        <w:bottom w:val="none" w:sz="0" w:space="0" w:color="auto"/>
        <w:right w:val="none" w:sz="0" w:space="0" w:color="auto"/>
      </w:divBdr>
    </w:div>
    <w:div w:id="384185747">
      <w:bodyDiv w:val="1"/>
      <w:marLeft w:val="0"/>
      <w:marRight w:val="0"/>
      <w:marTop w:val="0"/>
      <w:marBottom w:val="0"/>
      <w:divBdr>
        <w:top w:val="none" w:sz="0" w:space="0" w:color="auto"/>
        <w:left w:val="none" w:sz="0" w:space="0" w:color="auto"/>
        <w:bottom w:val="none" w:sz="0" w:space="0" w:color="auto"/>
        <w:right w:val="none" w:sz="0" w:space="0" w:color="auto"/>
      </w:divBdr>
      <w:divsChild>
        <w:div w:id="173888819">
          <w:marLeft w:val="0"/>
          <w:marRight w:val="0"/>
          <w:marTop w:val="0"/>
          <w:marBottom w:val="0"/>
          <w:divBdr>
            <w:top w:val="none" w:sz="0" w:space="0" w:color="auto"/>
            <w:left w:val="none" w:sz="0" w:space="0" w:color="auto"/>
            <w:bottom w:val="none" w:sz="0" w:space="0" w:color="auto"/>
            <w:right w:val="none" w:sz="0" w:space="0" w:color="auto"/>
          </w:divBdr>
        </w:div>
        <w:div w:id="247272784">
          <w:marLeft w:val="0"/>
          <w:marRight w:val="0"/>
          <w:marTop w:val="0"/>
          <w:marBottom w:val="0"/>
          <w:divBdr>
            <w:top w:val="none" w:sz="0" w:space="0" w:color="auto"/>
            <w:left w:val="none" w:sz="0" w:space="0" w:color="auto"/>
            <w:bottom w:val="none" w:sz="0" w:space="0" w:color="auto"/>
            <w:right w:val="none" w:sz="0" w:space="0" w:color="auto"/>
          </w:divBdr>
        </w:div>
        <w:div w:id="439228656">
          <w:marLeft w:val="0"/>
          <w:marRight w:val="0"/>
          <w:marTop w:val="0"/>
          <w:marBottom w:val="0"/>
          <w:divBdr>
            <w:top w:val="none" w:sz="0" w:space="0" w:color="auto"/>
            <w:left w:val="none" w:sz="0" w:space="0" w:color="auto"/>
            <w:bottom w:val="none" w:sz="0" w:space="0" w:color="auto"/>
            <w:right w:val="none" w:sz="0" w:space="0" w:color="auto"/>
          </w:divBdr>
        </w:div>
      </w:divsChild>
    </w:div>
    <w:div w:id="401567796">
      <w:bodyDiv w:val="1"/>
      <w:marLeft w:val="0"/>
      <w:marRight w:val="0"/>
      <w:marTop w:val="0"/>
      <w:marBottom w:val="0"/>
      <w:divBdr>
        <w:top w:val="none" w:sz="0" w:space="0" w:color="auto"/>
        <w:left w:val="none" w:sz="0" w:space="0" w:color="auto"/>
        <w:bottom w:val="none" w:sz="0" w:space="0" w:color="auto"/>
        <w:right w:val="none" w:sz="0" w:space="0" w:color="auto"/>
      </w:divBdr>
    </w:div>
    <w:div w:id="454564782">
      <w:bodyDiv w:val="1"/>
      <w:marLeft w:val="0"/>
      <w:marRight w:val="0"/>
      <w:marTop w:val="0"/>
      <w:marBottom w:val="0"/>
      <w:divBdr>
        <w:top w:val="none" w:sz="0" w:space="0" w:color="auto"/>
        <w:left w:val="none" w:sz="0" w:space="0" w:color="auto"/>
        <w:bottom w:val="none" w:sz="0" w:space="0" w:color="auto"/>
        <w:right w:val="none" w:sz="0" w:space="0" w:color="auto"/>
      </w:divBdr>
    </w:div>
    <w:div w:id="465396090">
      <w:bodyDiv w:val="1"/>
      <w:marLeft w:val="0"/>
      <w:marRight w:val="0"/>
      <w:marTop w:val="0"/>
      <w:marBottom w:val="0"/>
      <w:divBdr>
        <w:top w:val="none" w:sz="0" w:space="0" w:color="auto"/>
        <w:left w:val="none" w:sz="0" w:space="0" w:color="auto"/>
        <w:bottom w:val="none" w:sz="0" w:space="0" w:color="auto"/>
        <w:right w:val="none" w:sz="0" w:space="0" w:color="auto"/>
      </w:divBdr>
    </w:div>
    <w:div w:id="471338394">
      <w:bodyDiv w:val="1"/>
      <w:marLeft w:val="0"/>
      <w:marRight w:val="0"/>
      <w:marTop w:val="0"/>
      <w:marBottom w:val="0"/>
      <w:divBdr>
        <w:top w:val="none" w:sz="0" w:space="0" w:color="auto"/>
        <w:left w:val="none" w:sz="0" w:space="0" w:color="auto"/>
        <w:bottom w:val="none" w:sz="0" w:space="0" w:color="auto"/>
        <w:right w:val="none" w:sz="0" w:space="0" w:color="auto"/>
      </w:divBdr>
    </w:div>
    <w:div w:id="521171711">
      <w:bodyDiv w:val="1"/>
      <w:marLeft w:val="0"/>
      <w:marRight w:val="0"/>
      <w:marTop w:val="0"/>
      <w:marBottom w:val="0"/>
      <w:divBdr>
        <w:top w:val="none" w:sz="0" w:space="0" w:color="auto"/>
        <w:left w:val="none" w:sz="0" w:space="0" w:color="auto"/>
        <w:bottom w:val="none" w:sz="0" w:space="0" w:color="auto"/>
        <w:right w:val="none" w:sz="0" w:space="0" w:color="auto"/>
      </w:divBdr>
    </w:div>
    <w:div w:id="561867175">
      <w:bodyDiv w:val="1"/>
      <w:marLeft w:val="0"/>
      <w:marRight w:val="0"/>
      <w:marTop w:val="0"/>
      <w:marBottom w:val="0"/>
      <w:divBdr>
        <w:top w:val="none" w:sz="0" w:space="0" w:color="auto"/>
        <w:left w:val="none" w:sz="0" w:space="0" w:color="auto"/>
        <w:bottom w:val="none" w:sz="0" w:space="0" w:color="auto"/>
        <w:right w:val="none" w:sz="0" w:space="0" w:color="auto"/>
      </w:divBdr>
    </w:div>
    <w:div w:id="584845633">
      <w:bodyDiv w:val="1"/>
      <w:marLeft w:val="0"/>
      <w:marRight w:val="0"/>
      <w:marTop w:val="0"/>
      <w:marBottom w:val="0"/>
      <w:divBdr>
        <w:top w:val="none" w:sz="0" w:space="0" w:color="auto"/>
        <w:left w:val="none" w:sz="0" w:space="0" w:color="auto"/>
        <w:bottom w:val="none" w:sz="0" w:space="0" w:color="auto"/>
        <w:right w:val="none" w:sz="0" w:space="0" w:color="auto"/>
      </w:divBdr>
    </w:div>
    <w:div w:id="629484279">
      <w:bodyDiv w:val="1"/>
      <w:marLeft w:val="0"/>
      <w:marRight w:val="0"/>
      <w:marTop w:val="0"/>
      <w:marBottom w:val="0"/>
      <w:divBdr>
        <w:top w:val="none" w:sz="0" w:space="0" w:color="auto"/>
        <w:left w:val="none" w:sz="0" w:space="0" w:color="auto"/>
        <w:bottom w:val="none" w:sz="0" w:space="0" w:color="auto"/>
        <w:right w:val="none" w:sz="0" w:space="0" w:color="auto"/>
      </w:divBdr>
      <w:divsChild>
        <w:div w:id="148982830">
          <w:marLeft w:val="0"/>
          <w:marRight w:val="0"/>
          <w:marTop w:val="0"/>
          <w:marBottom w:val="0"/>
          <w:divBdr>
            <w:top w:val="none" w:sz="0" w:space="0" w:color="auto"/>
            <w:left w:val="none" w:sz="0" w:space="0" w:color="auto"/>
            <w:bottom w:val="none" w:sz="0" w:space="0" w:color="auto"/>
            <w:right w:val="none" w:sz="0" w:space="0" w:color="auto"/>
          </w:divBdr>
        </w:div>
        <w:div w:id="798886426">
          <w:marLeft w:val="0"/>
          <w:marRight w:val="0"/>
          <w:marTop w:val="0"/>
          <w:marBottom w:val="0"/>
          <w:divBdr>
            <w:top w:val="none" w:sz="0" w:space="0" w:color="auto"/>
            <w:left w:val="none" w:sz="0" w:space="0" w:color="auto"/>
            <w:bottom w:val="none" w:sz="0" w:space="0" w:color="auto"/>
            <w:right w:val="none" w:sz="0" w:space="0" w:color="auto"/>
          </w:divBdr>
        </w:div>
        <w:div w:id="818309841">
          <w:marLeft w:val="0"/>
          <w:marRight w:val="0"/>
          <w:marTop w:val="0"/>
          <w:marBottom w:val="0"/>
          <w:divBdr>
            <w:top w:val="none" w:sz="0" w:space="0" w:color="auto"/>
            <w:left w:val="none" w:sz="0" w:space="0" w:color="auto"/>
            <w:bottom w:val="none" w:sz="0" w:space="0" w:color="auto"/>
            <w:right w:val="none" w:sz="0" w:space="0" w:color="auto"/>
          </w:divBdr>
        </w:div>
        <w:div w:id="919287746">
          <w:marLeft w:val="-75"/>
          <w:marRight w:val="0"/>
          <w:marTop w:val="30"/>
          <w:marBottom w:val="30"/>
          <w:divBdr>
            <w:top w:val="none" w:sz="0" w:space="0" w:color="auto"/>
            <w:left w:val="none" w:sz="0" w:space="0" w:color="auto"/>
            <w:bottom w:val="none" w:sz="0" w:space="0" w:color="auto"/>
            <w:right w:val="none" w:sz="0" w:space="0" w:color="auto"/>
          </w:divBdr>
          <w:divsChild>
            <w:div w:id="170073750">
              <w:marLeft w:val="0"/>
              <w:marRight w:val="0"/>
              <w:marTop w:val="0"/>
              <w:marBottom w:val="0"/>
              <w:divBdr>
                <w:top w:val="none" w:sz="0" w:space="0" w:color="auto"/>
                <w:left w:val="none" w:sz="0" w:space="0" w:color="auto"/>
                <w:bottom w:val="none" w:sz="0" w:space="0" w:color="auto"/>
                <w:right w:val="none" w:sz="0" w:space="0" w:color="auto"/>
              </w:divBdr>
              <w:divsChild>
                <w:div w:id="303702365">
                  <w:marLeft w:val="0"/>
                  <w:marRight w:val="0"/>
                  <w:marTop w:val="0"/>
                  <w:marBottom w:val="0"/>
                  <w:divBdr>
                    <w:top w:val="none" w:sz="0" w:space="0" w:color="auto"/>
                    <w:left w:val="none" w:sz="0" w:space="0" w:color="auto"/>
                    <w:bottom w:val="none" w:sz="0" w:space="0" w:color="auto"/>
                    <w:right w:val="none" w:sz="0" w:space="0" w:color="auto"/>
                  </w:divBdr>
                </w:div>
              </w:divsChild>
            </w:div>
            <w:div w:id="391463571">
              <w:marLeft w:val="0"/>
              <w:marRight w:val="0"/>
              <w:marTop w:val="0"/>
              <w:marBottom w:val="0"/>
              <w:divBdr>
                <w:top w:val="none" w:sz="0" w:space="0" w:color="auto"/>
                <w:left w:val="none" w:sz="0" w:space="0" w:color="auto"/>
                <w:bottom w:val="none" w:sz="0" w:space="0" w:color="auto"/>
                <w:right w:val="none" w:sz="0" w:space="0" w:color="auto"/>
              </w:divBdr>
              <w:divsChild>
                <w:div w:id="1021317672">
                  <w:marLeft w:val="0"/>
                  <w:marRight w:val="0"/>
                  <w:marTop w:val="0"/>
                  <w:marBottom w:val="0"/>
                  <w:divBdr>
                    <w:top w:val="none" w:sz="0" w:space="0" w:color="auto"/>
                    <w:left w:val="none" w:sz="0" w:space="0" w:color="auto"/>
                    <w:bottom w:val="none" w:sz="0" w:space="0" w:color="auto"/>
                    <w:right w:val="none" w:sz="0" w:space="0" w:color="auto"/>
                  </w:divBdr>
                </w:div>
              </w:divsChild>
            </w:div>
            <w:div w:id="481578005">
              <w:marLeft w:val="0"/>
              <w:marRight w:val="0"/>
              <w:marTop w:val="0"/>
              <w:marBottom w:val="0"/>
              <w:divBdr>
                <w:top w:val="none" w:sz="0" w:space="0" w:color="auto"/>
                <w:left w:val="none" w:sz="0" w:space="0" w:color="auto"/>
                <w:bottom w:val="none" w:sz="0" w:space="0" w:color="auto"/>
                <w:right w:val="none" w:sz="0" w:space="0" w:color="auto"/>
              </w:divBdr>
              <w:divsChild>
                <w:div w:id="1064109794">
                  <w:marLeft w:val="0"/>
                  <w:marRight w:val="0"/>
                  <w:marTop w:val="0"/>
                  <w:marBottom w:val="0"/>
                  <w:divBdr>
                    <w:top w:val="none" w:sz="0" w:space="0" w:color="auto"/>
                    <w:left w:val="none" w:sz="0" w:space="0" w:color="auto"/>
                    <w:bottom w:val="none" w:sz="0" w:space="0" w:color="auto"/>
                    <w:right w:val="none" w:sz="0" w:space="0" w:color="auto"/>
                  </w:divBdr>
                </w:div>
              </w:divsChild>
            </w:div>
            <w:div w:id="520433836">
              <w:marLeft w:val="0"/>
              <w:marRight w:val="0"/>
              <w:marTop w:val="0"/>
              <w:marBottom w:val="0"/>
              <w:divBdr>
                <w:top w:val="none" w:sz="0" w:space="0" w:color="auto"/>
                <w:left w:val="none" w:sz="0" w:space="0" w:color="auto"/>
                <w:bottom w:val="none" w:sz="0" w:space="0" w:color="auto"/>
                <w:right w:val="none" w:sz="0" w:space="0" w:color="auto"/>
              </w:divBdr>
              <w:divsChild>
                <w:div w:id="561215083">
                  <w:marLeft w:val="0"/>
                  <w:marRight w:val="0"/>
                  <w:marTop w:val="0"/>
                  <w:marBottom w:val="0"/>
                  <w:divBdr>
                    <w:top w:val="none" w:sz="0" w:space="0" w:color="auto"/>
                    <w:left w:val="none" w:sz="0" w:space="0" w:color="auto"/>
                    <w:bottom w:val="none" w:sz="0" w:space="0" w:color="auto"/>
                    <w:right w:val="none" w:sz="0" w:space="0" w:color="auto"/>
                  </w:divBdr>
                </w:div>
              </w:divsChild>
            </w:div>
            <w:div w:id="708720996">
              <w:marLeft w:val="0"/>
              <w:marRight w:val="0"/>
              <w:marTop w:val="0"/>
              <w:marBottom w:val="0"/>
              <w:divBdr>
                <w:top w:val="none" w:sz="0" w:space="0" w:color="auto"/>
                <w:left w:val="none" w:sz="0" w:space="0" w:color="auto"/>
                <w:bottom w:val="none" w:sz="0" w:space="0" w:color="auto"/>
                <w:right w:val="none" w:sz="0" w:space="0" w:color="auto"/>
              </w:divBdr>
              <w:divsChild>
                <w:div w:id="1977564752">
                  <w:marLeft w:val="0"/>
                  <w:marRight w:val="0"/>
                  <w:marTop w:val="0"/>
                  <w:marBottom w:val="0"/>
                  <w:divBdr>
                    <w:top w:val="none" w:sz="0" w:space="0" w:color="auto"/>
                    <w:left w:val="none" w:sz="0" w:space="0" w:color="auto"/>
                    <w:bottom w:val="none" w:sz="0" w:space="0" w:color="auto"/>
                    <w:right w:val="none" w:sz="0" w:space="0" w:color="auto"/>
                  </w:divBdr>
                </w:div>
              </w:divsChild>
            </w:div>
            <w:div w:id="778984907">
              <w:marLeft w:val="0"/>
              <w:marRight w:val="0"/>
              <w:marTop w:val="0"/>
              <w:marBottom w:val="0"/>
              <w:divBdr>
                <w:top w:val="none" w:sz="0" w:space="0" w:color="auto"/>
                <w:left w:val="none" w:sz="0" w:space="0" w:color="auto"/>
                <w:bottom w:val="none" w:sz="0" w:space="0" w:color="auto"/>
                <w:right w:val="none" w:sz="0" w:space="0" w:color="auto"/>
              </w:divBdr>
              <w:divsChild>
                <w:div w:id="1700620500">
                  <w:marLeft w:val="0"/>
                  <w:marRight w:val="0"/>
                  <w:marTop w:val="0"/>
                  <w:marBottom w:val="0"/>
                  <w:divBdr>
                    <w:top w:val="none" w:sz="0" w:space="0" w:color="auto"/>
                    <w:left w:val="none" w:sz="0" w:space="0" w:color="auto"/>
                    <w:bottom w:val="none" w:sz="0" w:space="0" w:color="auto"/>
                    <w:right w:val="none" w:sz="0" w:space="0" w:color="auto"/>
                  </w:divBdr>
                </w:div>
              </w:divsChild>
            </w:div>
            <w:div w:id="1111625138">
              <w:marLeft w:val="0"/>
              <w:marRight w:val="0"/>
              <w:marTop w:val="0"/>
              <w:marBottom w:val="0"/>
              <w:divBdr>
                <w:top w:val="none" w:sz="0" w:space="0" w:color="auto"/>
                <w:left w:val="none" w:sz="0" w:space="0" w:color="auto"/>
                <w:bottom w:val="none" w:sz="0" w:space="0" w:color="auto"/>
                <w:right w:val="none" w:sz="0" w:space="0" w:color="auto"/>
              </w:divBdr>
              <w:divsChild>
                <w:div w:id="342052668">
                  <w:marLeft w:val="0"/>
                  <w:marRight w:val="0"/>
                  <w:marTop w:val="0"/>
                  <w:marBottom w:val="0"/>
                  <w:divBdr>
                    <w:top w:val="none" w:sz="0" w:space="0" w:color="auto"/>
                    <w:left w:val="none" w:sz="0" w:space="0" w:color="auto"/>
                    <w:bottom w:val="none" w:sz="0" w:space="0" w:color="auto"/>
                    <w:right w:val="none" w:sz="0" w:space="0" w:color="auto"/>
                  </w:divBdr>
                </w:div>
              </w:divsChild>
            </w:div>
            <w:div w:id="1350838480">
              <w:marLeft w:val="0"/>
              <w:marRight w:val="0"/>
              <w:marTop w:val="0"/>
              <w:marBottom w:val="0"/>
              <w:divBdr>
                <w:top w:val="none" w:sz="0" w:space="0" w:color="auto"/>
                <w:left w:val="none" w:sz="0" w:space="0" w:color="auto"/>
                <w:bottom w:val="none" w:sz="0" w:space="0" w:color="auto"/>
                <w:right w:val="none" w:sz="0" w:space="0" w:color="auto"/>
              </w:divBdr>
              <w:divsChild>
                <w:div w:id="2030833497">
                  <w:marLeft w:val="0"/>
                  <w:marRight w:val="0"/>
                  <w:marTop w:val="0"/>
                  <w:marBottom w:val="0"/>
                  <w:divBdr>
                    <w:top w:val="none" w:sz="0" w:space="0" w:color="auto"/>
                    <w:left w:val="none" w:sz="0" w:space="0" w:color="auto"/>
                    <w:bottom w:val="none" w:sz="0" w:space="0" w:color="auto"/>
                    <w:right w:val="none" w:sz="0" w:space="0" w:color="auto"/>
                  </w:divBdr>
                </w:div>
              </w:divsChild>
            </w:div>
            <w:div w:id="1441416925">
              <w:marLeft w:val="0"/>
              <w:marRight w:val="0"/>
              <w:marTop w:val="0"/>
              <w:marBottom w:val="0"/>
              <w:divBdr>
                <w:top w:val="none" w:sz="0" w:space="0" w:color="auto"/>
                <w:left w:val="none" w:sz="0" w:space="0" w:color="auto"/>
                <w:bottom w:val="none" w:sz="0" w:space="0" w:color="auto"/>
                <w:right w:val="none" w:sz="0" w:space="0" w:color="auto"/>
              </w:divBdr>
              <w:divsChild>
                <w:div w:id="325941379">
                  <w:marLeft w:val="0"/>
                  <w:marRight w:val="0"/>
                  <w:marTop w:val="0"/>
                  <w:marBottom w:val="0"/>
                  <w:divBdr>
                    <w:top w:val="none" w:sz="0" w:space="0" w:color="auto"/>
                    <w:left w:val="none" w:sz="0" w:space="0" w:color="auto"/>
                    <w:bottom w:val="none" w:sz="0" w:space="0" w:color="auto"/>
                    <w:right w:val="none" w:sz="0" w:space="0" w:color="auto"/>
                  </w:divBdr>
                </w:div>
              </w:divsChild>
            </w:div>
            <w:div w:id="1613703185">
              <w:marLeft w:val="0"/>
              <w:marRight w:val="0"/>
              <w:marTop w:val="0"/>
              <w:marBottom w:val="0"/>
              <w:divBdr>
                <w:top w:val="none" w:sz="0" w:space="0" w:color="auto"/>
                <w:left w:val="none" w:sz="0" w:space="0" w:color="auto"/>
                <w:bottom w:val="none" w:sz="0" w:space="0" w:color="auto"/>
                <w:right w:val="none" w:sz="0" w:space="0" w:color="auto"/>
              </w:divBdr>
              <w:divsChild>
                <w:div w:id="1838614774">
                  <w:marLeft w:val="0"/>
                  <w:marRight w:val="0"/>
                  <w:marTop w:val="0"/>
                  <w:marBottom w:val="0"/>
                  <w:divBdr>
                    <w:top w:val="none" w:sz="0" w:space="0" w:color="auto"/>
                    <w:left w:val="none" w:sz="0" w:space="0" w:color="auto"/>
                    <w:bottom w:val="none" w:sz="0" w:space="0" w:color="auto"/>
                    <w:right w:val="none" w:sz="0" w:space="0" w:color="auto"/>
                  </w:divBdr>
                </w:div>
              </w:divsChild>
            </w:div>
            <w:div w:id="1652826854">
              <w:marLeft w:val="0"/>
              <w:marRight w:val="0"/>
              <w:marTop w:val="0"/>
              <w:marBottom w:val="0"/>
              <w:divBdr>
                <w:top w:val="none" w:sz="0" w:space="0" w:color="auto"/>
                <w:left w:val="none" w:sz="0" w:space="0" w:color="auto"/>
                <w:bottom w:val="none" w:sz="0" w:space="0" w:color="auto"/>
                <w:right w:val="none" w:sz="0" w:space="0" w:color="auto"/>
              </w:divBdr>
              <w:divsChild>
                <w:div w:id="564220539">
                  <w:marLeft w:val="0"/>
                  <w:marRight w:val="0"/>
                  <w:marTop w:val="0"/>
                  <w:marBottom w:val="0"/>
                  <w:divBdr>
                    <w:top w:val="none" w:sz="0" w:space="0" w:color="auto"/>
                    <w:left w:val="none" w:sz="0" w:space="0" w:color="auto"/>
                    <w:bottom w:val="none" w:sz="0" w:space="0" w:color="auto"/>
                    <w:right w:val="none" w:sz="0" w:space="0" w:color="auto"/>
                  </w:divBdr>
                </w:div>
              </w:divsChild>
            </w:div>
            <w:div w:id="1729566822">
              <w:marLeft w:val="0"/>
              <w:marRight w:val="0"/>
              <w:marTop w:val="0"/>
              <w:marBottom w:val="0"/>
              <w:divBdr>
                <w:top w:val="none" w:sz="0" w:space="0" w:color="auto"/>
                <w:left w:val="none" w:sz="0" w:space="0" w:color="auto"/>
                <w:bottom w:val="none" w:sz="0" w:space="0" w:color="auto"/>
                <w:right w:val="none" w:sz="0" w:space="0" w:color="auto"/>
              </w:divBdr>
              <w:divsChild>
                <w:div w:id="1314600770">
                  <w:marLeft w:val="0"/>
                  <w:marRight w:val="0"/>
                  <w:marTop w:val="0"/>
                  <w:marBottom w:val="0"/>
                  <w:divBdr>
                    <w:top w:val="none" w:sz="0" w:space="0" w:color="auto"/>
                    <w:left w:val="none" w:sz="0" w:space="0" w:color="auto"/>
                    <w:bottom w:val="none" w:sz="0" w:space="0" w:color="auto"/>
                    <w:right w:val="none" w:sz="0" w:space="0" w:color="auto"/>
                  </w:divBdr>
                </w:div>
              </w:divsChild>
            </w:div>
            <w:div w:id="1925799344">
              <w:marLeft w:val="0"/>
              <w:marRight w:val="0"/>
              <w:marTop w:val="0"/>
              <w:marBottom w:val="0"/>
              <w:divBdr>
                <w:top w:val="none" w:sz="0" w:space="0" w:color="auto"/>
                <w:left w:val="none" w:sz="0" w:space="0" w:color="auto"/>
                <w:bottom w:val="none" w:sz="0" w:space="0" w:color="auto"/>
                <w:right w:val="none" w:sz="0" w:space="0" w:color="auto"/>
              </w:divBdr>
              <w:divsChild>
                <w:div w:id="1257178676">
                  <w:marLeft w:val="0"/>
                  <w:marRight w:val="0"/>
                  <w:marTop w:val="0"/>
                  <w:marBottom w:val="0"/>
                  <w:divBdr>
                    <w:top w:val="none" w:sz="0" w:space="0" w:color="auto"/>
                    <w:left w:val="none" w:sz="0" w:space="0" w:color="auto"/>
                    <w:bottom w:val="none" w:sz="0" w:space="0" w:color="auto"/>
                    <w:right w:val="none" w:sz="0" w:space="0" w:color="auto"/>
                  </w:divBdr>
                </w:div>
              </w:divsChild>
            </w:div>
            <w:div w:id="1981688184">
              <w:marLeft w:val="0"/>
              <w:marRight w:val="0"/>
              <w:marTop w:val="0"/>
              <w:marBottom w:val="0"/>
              <w:divBdr>
                <w:top w:val="none" w:sz="0" w:space="0" w:color="auto"/>
                <w:left w:val="none" w:sz="0" w:space="0" w:color="auto"/>
                <w:bottom w:val="none" w:sz="0" w:space="0" w:color="auto"/>
                <w:right w:val="none" w:sz="0" w:space="0" w:color="auto"/>
              </w:divBdr>
              <w:divsChild>
                <w:div w:id="475100962">
                  <w:marLeft w:val="0"/>
                  <w:marRight w:val="0"/>
                  <w:marTop w:val="0"/>
                  <w:marBottom w:val="0"/>
                  <w:divBdr>
                    <w:top w:val="none" w:sz="0" w:space="0" w:color="auto"/>
                    <w:left w:val="none" w:sz="0" w:space="0" w:color="auto"/>
                    <w:bottom w:val="none" w:sz="0" w:space="0" w:color="auto"/>
                    <w:right w:val="none" w:sz="0" w:space="0" w:color="auto"/>
                  </w:divBdr>
                </w:div>
              </w:divsChild>
            </w:div>
            <w:div w:id="2074351384">
              <w:marLeft w:val="0"/>
              <w:marRight w:val="0"/>
              <w:marTop w:val="0"/>
              <w:marBottom w:val="0"/>
              <w:divBdr>
                <w:top w:val="none" w:sz="0" w:space="0" w:color="auto"/>
                <w:left w:val="none" w:sz="0" w:space="0" w:color="auto"/>
                <w:bottom w:val="none" w:sz="0" w:space="0" w:color="auto"/>
                <w:right w:val="none" w:sz="0" w:space="0" w:color="auto"/>
              </w:divBdr>
              <w:divsChild>
                <w:div w:id="163574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329510">
          <w:marLeft w:val="0"/>
          <w:marRight w:val="0"/>
          <w:marTop w:val="0"/>
          <w:marBottom w:val="0"/>
          <w:divBdr>
            <w:top w:val="none" w:sz="0" w:space="0" w:color="auto"/>
            <w:left w:val="none" w:sz="0" w:space="0" w:color="auto"/>
            <w:bottom w:val="none" w:sz="0" w:space="0" w:color="auto"/>
            <w:right w:val="none" w:sz="0" w:space="0" w:color="auto"/>
          </w:divBdr>
        </w:div>
        <w:div w:id="1757093531">
          <w:marLeft w:val="0"/>
          <w:marRight w:val="0"/>
          <w:marTop w:val="0"/>
          <w:marBottom w:val="0"/>
          <w:divBdr>
            <w:top w:val="none" w:sz="0" w:space="0" w:color="auto"/>
            <w:left w:val="none" w:sz="0" w:space="0" w:color="auto"/>
            <w:bottom w:val="none" w:sz="0" w:space="0" w:color="auto"/>
            <w:right w:val="none" w:sz="0" w:space="0" w:color="auto"/>
          </w:divBdr>
        </w:div>
        <w:div w:id="1982032861">
          <w:marLeft w:val="0"/>
          <w:marRight w:val="0"/>
          <w:marTop w:val="0"/>
          <w:marBottom w:val="0"/>
          <w:divBdr>
            <w:top w:val="none" w:sz="0" w:space="0" w:color="auto"/>
            <w:left w:val="none" w:sz="0" w:space="0" w:color="auto"/>
            <w:bottom w:val="none" w:sz="0" w:space="0" w:color="auto"/>
            <w:right w:val="none" w:sz="0" w:space="0" w:color="auto"/>
          </w:divBdr>
        </w:div>
        <w:div w:id="2088963465">
          <w:marLeft w:val="0"/>
          <w:marRight w:val="0"/>
          <w:marTop w:val="0"/>
          <w:marBottom w:val="0"/>
          <w:divBdr>
            <w:top w:val="none" w:sz="0" w:space="0" w:color="auto"/>
            <w:left w:val="none" w:sz="0" w:space="0" w:color="auto"/>
            <w:bottom w:val="none" w:sz="0" w:space="0" w:color="auto"/>
            <w:right w:val="none" w:sz="0" w:space="0" w:color="auto"/>
          </w:divBdr>
        </w:div>
      </w:divsChild>
    </w:div>
    <w:div w:id="685714171">
      <w:bodyDiv w:val="1"/>
      <w:marLeft w:val="0"/>
      <w:marRight w:val="0"/>
      <w:marTop w:val="0"/>
      <w:marBottom w:val="0"/>
      <w:divBdr>
        <w:top w:val="none" w:sz="0" w:space="0" w:color="auto"/>
        <w:left w:val="none" w:sz="0" w:space="0" w:color="auto"/>
        <w:bottom w:val="none" w:sz="0" w:space="0" w:color="auto"/>
        <w:right w:val="none" w:sz="0" w:space="0" w:color="auto"/>
      </w:divBdr>
    </w:div>
    <w:div w:id="798228615">
      <w:bodyDiv w:val="1"/>
      <w:marLeft w:val="0"/>
      <w:marRight w:val="0"/>
      <w:marTop w:val="0"/>
      <w:marBottom w:val="0"/>
      <w:divBdr>
        <w:top w:val="none" w:sz="0" w:space="0" w:color="auto"/>
        <w:left w:val="none" w:sz="0" w:space="0" w:color="auto"/>
        <w:bottom w:val="none" w:sz="0" w:space="0" w:color="auto"/>
        <w:right w:val="none" w:sz="0" w:space="0" w:color="auto"/>
      </w:divBdr>
    </w:div>
    <w:div w:id="955791881">
      <w:bodyDiv w:val="1"/>
      <w:marLeft w:val="0"/>
      <w:marRight w:val="0"/>
      <w:marTop w:val="0"/>
      <w:marBottom w:val="0"/>
      <w:divBdr>
        <w:top w:val="none" w:sz="0" w:space="0" w:color="auto"/>
        <w:left w:val="none" w:sz="0" w:space="0" w:color="auto"/>
        <w:bottom w:val="none" w:sz="0" w:space="0" w:color="auto"/>
        <w:right w:val="none" w:sz="0" w:space="0" w:color="auto"/>
      </w:divBdr>
      <w:divsChild>
        <w:div w:id="21517336">
          <w:marLeft w:val="0"/>
          <w:marRight w:val="0"/>
          <w:marTop w:val="0"/>
          <w:marBottom w:val="0"/>
          <w:divBdr>
            <w:top w:val="none" w:sz="0" w:space="0" w:color="auto"/>
            <w:left w:val="none" w:sz="0" w:space="0" w:color="auto"/>
            <w:bottom w:val="none" w:sz="0" w:space="0" w:color="auto"/>
            <w:right w:val="none" w:sz="0" w:space="0" w:color="auto"/>
          </w:divBdr>
        </w:div>
        <w:div w:id="63339946">
          <w:marLeft w:val="0"/>
          <w:marRight w:val="0"/>
          <w:marTop w:val="0"/>
          <w:marBottom w:val="0"/>
          <w:divBdr>
            <w:top w:val="none" w:sz="0" w:space="0" w:color="auto"/>
            <w:left w:val="none" w:sz="0" w:space="0" w:color="auto"/>
            <w:bottom w:val="none" w:sz="0" w:space="0" w:color="auto"/>
            <w:right w:val="none" w:sz="0" w:space="0" w:color="auto"/>
          </w:divBdr>
        </w:div>
        <w:div w:id="66192430">
          <w:marLeft w:val="0"/>
          <w:marRight w:val="0"/>
          <w:marTop w:val="0"/>
          <w:marBottom w:val="0"/>
          <w:divBdr>
            <w:top w:val="none" w:sz="0" w:space="0" w:color="auto"/>
            <w:left w:val="none" w:sz="0" w:space="0" w:color="auto"/>
            <w:bottom w:val="none" w:sz="0" w:space="0" w:color="auto"/>
            <w:right w:val="none" w:sz="0" w:space="0" w:color="auto"/>
          </w:divBdr>
        </w:div>
        <w:div w:id="214778097">
          <w:marLeft w:val="0"/>
          <w:marRight w:val="0"/>
          <w:marTop w:val="0"/>
          <w:marBottom w:val="0"/>
          <w:divBdr>
            <w:top w:val="none" w:sz="0" w:space="0" w:color="auto"/>
            <w:left w:val="none" w:sz="0" w:space="0" w:color="auto"/>
            <w:bottom w:val="none" w:sz="0" w:space="0" w:color="auto"/>
            <w:right w:val="none" w:sz="0" w:space="0" w:color="auto"/>
          </w:divBdr>
        </w:div>
        <w:div w:id="369694043">
          <w:marLeft w:val="0"/>
          <w:marRight w:val="0"/>
          <w:marTop w:val="0"/>
          <w:marBottom w:val="0"/>
          <w:divBdr>
            <w:top w:val="none" w:sz="0" w:space="0" w:color="auto"/>
            <w:left w:val="none" w:sz="0" w:space="0" w:color="auto"/>
            <w:bottom w:val="none" w:sz="0" w:space="0" w:color="auto"/>
            <w:right w:val="none" w:sz="0" w:space="0" w:color="auto"/>
          </w:divBdr>
        </w:div>
        <w:div w:id="578711631">
          <w:marLeft w:val="0"/>
          <w:marRight w:val="0"/>
          <w:marTop w:val="0"/>
          <w:marBottom w:val="0"/>
          <w:divBdr>
            <w:top w:val="none" w:sz="0" w:space="0" w:color="auto"/>
            <w:left w:val="none" w:sz="0" w:space="0" w:color="auto"/>
            <w:bottom w:val="none" w:sz="0" w:space="0" w:color="auto"/>
            <w:right w:val="none" w:sz="0" w:space="0" w:color="auto"/>
          </w:divBdr>
        </w:div>
        <w:div w:id="739911680">
          <w:marLeft w:val="0"/>
          <w:marRight w:val="0"/>
          <w:marTop w:val="0"/>
          <w:marBottom w:val="0"/>
          <w:divBdr>
            <w:top w:val="none" w:sz="0" w:space="0" w:color="auto"/>
            <w:left w:val="none" w:sz="0" w:space="0" w:color="auto"/>
            <w:bottom w:val="none" w:sz="0" w:space="0" w:color="auto"/>
            <w:right w:val="none" w:sz="0" w:space="0" w:color="auto"/>
          </w:divBdr>
        </w:div>
        <w:div w:id="852841674">
          <w:marLeft w:val="0"/>
          <w:marRight w:val="0"/>
          <w:marTop w:val="0"/>
          <w:marBottom w:val="0"/>
          <w:divBdr>
            <w:top w:val="none" w:sz="0" w:space="0" w:color="auto"/>
            <w:left w:val="none" w:sz="0" w:space="0" w:color="auto"/>
            <w:bottom w:val="none" w:sz="0" w:space="0" w:color="auto"/>
            <w:right w:val="none" w:sz="0" w:space="0" w:color="auto"/>
          </w:divBdr>
        </w:div>
        <w:div w:id="900335763">
          <w:marLeft w:val="0"/>
          <w:marRight w:val="0"/>
          <w:marTop w:val="0"/>
          <w:marBottom w:val="0"/>
          <w:divBdr>
            <w:top w:val="none" w:sz="0" w:space="0" w:color="auto"/>
            <w:left w:val="none" w:sz="0" w:space="0" w:color="auto"/>
            <w:bottom w:val="none" w:sz="0" w:space="0" w:color="auto"/>
            <w:right w:val="none" w:sz="0" w:space="0" w:color="auto"/>
          </w:divBdr>
        </w:div>
        <w:div w:id="946813519">
          <w:marLeft w:val="0"/>
          <w:marRight w:val="0"/>
          <w:marTop w:val="0"/>
          <w:marBottom w:val="0"/>
          <w:divBdr>
            <w:top w:val="none" w:sz="0" w:space="0" w:color="auto"/>
            <w:left w:val="none" w:sz="0" w:space="0" w:color="auto"/>
            <w:bottom w:val="none" w:sz="0" w:space="0" w:color="auto"/>
            <w:right w:val="none" w:sz="0" w:space="0" w:color="auto"/>
          </w:divBdr>
        </w:div>
        <w:div w:id="1216427805">
          <w:marLeft w:val="0"/>
          <w:marRight w:val="0"/>
          <w:marTop w:val="0"/>
          <w:marBottom w:val="0"/>
          <w:divBdr>
            <w:top w:val="none" w:sz="0" w:space="0" w:color="auto"/>
            <w:left w:val="none" w:sz="0" w:space="0" w:color="auto"/>
            <w:bottom w:val="none" w:sz="0" w:space="0" w:color="auto"/>
            <w:right w:val="none" w:sz="0" w:space="0" w:color="auto"/>
          </w:divBdr>
        </w:div>
        <w:div w:id="1291595857">
          <w:marLeft w:val="0"/>
          <w:marRight w:val="0"/>
          <w:marTop w:val="0"/>
          <w:marBottom w:val="0"/>
          <w:divBdr>
            <w:top w:val="none" w:sz="0" w:space="0" w:color="auto"/>
            <w:left w:val="none" w:sz="0" w:space="0" w:color="auto"/>
            <w:bottom w:val="none" w:sz="0" w:space="0" w:color="auto"/>
            <w:right w:val="none" w:sz="0" w:space="0" w:color="auto"/>
          </w:divBdr>
        </w:div>
        <w:div w:id="1341664363">
          <w:marLeft w:val="0"/>
          <w:marRight w:val="0"/>
          <w:marTop w:val="0"/>
          <w:marBottom w:val="0"/>
          <w:divBdr>
            <w:top w:val="none" w:sz="0" w:space="0" w:color="auto"/>
            <w:left w:val="none" w:sz="0" w:space="0" w:color="auto"/>
            <w:bottom w:val="none" w:sz="0" w:space="0" w:color="auto"/>
            <w:right w:val="none" w:sz="0" w:space="0" w:color="auto"/>
          </w:divBdr>
        </w:div>
        <w:div w:id="1454521336">
          <w:marLeft w:val="0"/>
          <w:marRight w:val="0"/>
          <w:marTop w:val="0"/>
          <w:marBottom w:val="0"/>
          <w:divBdr>
            <w:top w:val="none" w:sz="0" w:space="0" w:color="auto"/>
            <w:left w:val="none" w:sz="0" w:space="0" w:color="auto"/>
            <w:bottom w:val="none" w:sz="0" w:space="0" w:color="auto"/>
            <w:right w:val="none" w:sz="0" w:space="0" w:color="auto"/>
          </w:divBdr>
        </w:div>
        <w:div w:id="1616936340">
          <w:marLeft w:val="0"/>
          <w:marRight w:val="0"/>
          <w:marTop w:val="0"/>
          <w:marBottom w:val="0"/>
          <w:divBdr>
            <w:top w:val="none" w:sz="0" w:space="0" w:color="auto"/>
            <w:left w:val="none" w:sz="0" w:space="0" w:color="auto"/>
            <w:bottom w:val="none" w:sz="0" w:space="0" w:color="auto"/>
            <w:right w:val="none" w:sz="0" w:space="0" w:color="auto"/>
          </w:divBdr>
        </w:div>
        <w:div w:id="1688872938">
          <w:marLeft w:val="0"/>
          <w:marRight w:val="0"/>
          <w:marTop w:val="0"/>
          <w:marBottom w:val="0"/>
          <w:divBdr>
            <w:top w:val="none" w:sz="0" w:space="0" w:color="auto"/>
            <w:left w:val="none" w:sz="0" w:space="0" w:color="auto"/>
            <w:bottom w:val="none" w:sz="0" w:space="0" w:color="auto"/>
            <w:right w:val="none" w:sz="0" w:space="0" w:color="auto"/>
          </w:divBdr>
        </w:div>
        <w:div w:id="1786265575">
          <w:marLeft w:val="0"/>
          <w:marRight w:val="0"/>
          <w:marTop w:val="0"/>
          <w:marBottom w:val="0"/>
          <w:divBdr>
            <w:top w:val="none" w:sz="0" w:space="0" w:color="auto"/>
            <w:left w:val="none" w:sz="0" w:space="0" w:color="auto"/>
            <w:bottom w:val="none" w:sz="0" w:space="0" w:color="auto"/>
            <w:right w:val="none" w:sz="0" w:space="0" w:color="auto"/>
          </w:divBdr>
        </w:div>
        <w:div w:id="2006278561">
          <w:marLeft w:val="0"/>
          <w:marRight w:val="0"/>
          <w:marTop w:val="0"/>
          <w:marBottom w:val="0"/>
          <w:divBdr>
            <w:top w:val="none" w:sz="0" w:space="0" w:color="auto"/>
            <w:left w:val="none" w:sz="0" w:space="0" w:color="auto"/>
            <w:bottom w:val="none" w:sz="0" w:space="0" w:color="auto"/>
            <w:right w:val="none" w:sz="0" w:space="0" w:color="auto"/>
          </w:divBdr>
        </w:div>
        <w:div w:id="2110614964">
          <w:marLeft w:val="0"/>
          <w:marRight w:val="0"/>
          <w:marTop w:val="0"/>
          <w:marBottom w:val="0"/>
          <w:divBdr>
            <w:top w:val="none" w:sz="0" w:space="0" w:color="auto"/>
            <w:left w:val="none" w:sz="0" w:space="0" w:color="auto"/>
            <w:bottom w:val="none" w:sz="0" w:space="0" w:color="auto"/>
            <w:right w:val="none" w:sz="0" w:space="0" w:color="auto"/>
          </w:divBdr>
        </w:div>
      </w:divsChild>
    </w:div>
    <w:div w:id="968702454">
      <w:bodyDiv w:val="1"/>
      <w:marLeft w:val="0"/>
      <w:marRight w:val="0"/>
      <w:marTop w:val="0"/>
      <w:marBottom w:val="0"/>
      <w:divBdr>
        <w:top w:val="none" w:sz="0" w:space="0" w:color="auto"/>
        <w:left w:val="none" w:sz="0" w:space="0" w:color="auto"/>
        <w:bottom w:val="none" w:sz="0" w:space="0" w:color="auto"/>
        <w:right w:val="none" w:sz="0" w:space="0" w:color="auto"/>
      </w:divBdr>
    </w:div>
    <w:div w:id="1041439485">
      <w:bodyDiv w:val="1"/>
      <w:marLeft w:val="0"/>
      <w:marRight w:val="0"/>
      <w:marTop w:val="0"/>
      <w:marBottom w:val="0"/>
      <w:divBdr>
        <w:top w:val="none" w:sz="0" w:space="0" w:color="auto"/>
        <w:left w:val="none" w:sz="0" w:space="0" w:color="auto"/>
        <w:bottom w:val="none" w:sz="0" w:space="0" w:color="auto"/>
        <w:right w:val="none" w:sz="0" w:space="0" w:color="auto"/>
      </w:divBdr>
      <w:divsChild>
        <w:div w:id="62681733">
          <w:marLeft w:val="0"/>
          <w:marRight w:val="0"/>
          <w:marTop w:val="0"/>
          <w:marBottom w:val="0"/>
          <w:divBdr>
            <w:top w:val="none" w:sz="0" w:space="0" w:color="auto"/>
            <w:left w:val="none" w:sz="0" w:space="0" w:color="auto"/>
            <w:bottom w:val="none" w:sz="0" w:space="0" w:color="auto"/>
            <w:right w:val="none" w:sz="0" w:space="0" w:color="auto"/>
          </w:divBdr>
        </w:div>
        <w:div w:id="184632512">
          <w:marLeft w:val="0"/>
          <w:marRight w:val="0"/>
          <w:marTop w:val="0"/>
          <w:marBottom w:val="0"/>
          <w:divBdr>
            <w:top w:val="none" w:sz="0" w:space="0" w:color="auto"/>
            <w:left w:val="none" w:sz="0" w:space="0" w:color="auto"/>
            <w:bottom w:val="none" w:sz="0" w:space="0" w:color="auto"/>
            <w:right w:val="none" w:sz="0" w:space="0" w:color="auto"/>
          </w:divBdr>
        </w:div>
        <w:div w:id="221988108">
          <w:marLeft w:val="0"/>
          <w:marRight w:val="0"/>
          <w:marTop w:val="0"/>
          <w:marBottom w:val="0"/>
          <w:divBdr>
            <w:top w:val="none" w:sz="0" w:space="0" w:color="auto"/>
            <w:left w:val="none" w:sz="0" w:space="0" w:color="auto"/>
            <w:bottom w:val="none" w:sz="0" w:space="0" w:color="auto"/>
            <w:right w:val="none" w:sz="0" w:space="0" w:color="auto"/>
          </w:divBdr>
        </w:div>
        <w:div w:id="651257208">
          <w:marLeft w:val="0"/>
          <w:marRight w:val="0"/>
          <w:marTop w:val="0"/>
          <w:marBottom w:val="0"/>
          <w:divBdr>
            <w:top w:val="none" w:sz="0" w:space="0" w:color="auto"/>
            <w:left w:val="none" w:sz="0" w:space="0" w:color="auto"/>
            <w:bottom w:val="none" w:sz="0" w:space="0" w:color="auto"/>
            <w:right w:val="none" w:sz="0" w:space="0" w:color="auto"/>
          </w:divBdr>
        </w:div>
        <w:div w:id="752629732">
          <w:marLeft w:val="0"/>
          <w:marRight w:val="0"/>
          <w:marTop w:val="0"/>
          <w:marBottom w:val="0"/>
          <w:divBdr>
            <w:top w:val="none" w:sz="0" w:space="0" w:color="auto"/>
            <w:left w:val="none" w:sz="0" w:space="0" w:color="auto"/>
            <w:bottom w:val="none" w:sz="0" w:space="0" w:color="auto"/>
            <w:right w:val="none" w:sz="0" w:space="0" w:color="auto"/>
          </w:divBdr>
        </w:div>
        <w:div w:id="944701532">
          <w:marLeft w:val="0"/>
          <w:marRight w:val="0"/>
          <w:marTop w:val="0"/>
          <w:marBottom w:val="0"/>
          <w:divBdr>
            <w:top w:val="none" w:sz="0" w:space="0" w:color="auto"/>
            <w:left w:val="none" w:sz="0" w:space="0" w:color="auto"/>
            <w:bottom w:val="none" w:sz="0" w:space="0" w:color="auto"/>
            <w:right w:val="none" w:sz="0" w:space="0" w:color="auto"/>
          </w:divBdr>
        </w:div>
        <w:div w:id="1096901400">
          <w:marLeft w:val="0"/>
          <w:marRight w:val="0"/>
          <w:marTop w:val="0"/>
          <w:marBottom w:val="0"/>
          <w:divBdr>
            <w:top w:val="none" w:sz="0" w:space="0" w:color="auto"/>
            <w:left w:val="none" w:sz="0" w:space="0" w:color="auto"/>
            <w:bottom w:val="none" w:sz="0" w:space="0" w:color="auto"/>
            <w:right w:val="none" w:sz="0" w:space="0" w:color="auto"/>
          </w:divBdr>
        </w:div>
        <w:div w:id="1164203150">
          <w:marLeft w:val="0"/>
          <w:marRight w:val="0"/>
          <w:marTop w:val="0"/>
          <w:marBottom w:val="0"/>
          <w:divBdr>
            <w:top w:val="none" w:sz="0" w:space="0" w:color="auto"/>
            <w:left w:val="none" w:sz="0" w:space="0" w:color="auto"/>
            <w:bottom w:val="none" w:sz="0" w:space="0" w:color="auto"/>
            <w:right w:val="none" w:sz="0" w:space="0" w:color="auto"/>
          </w:divBdr>
        </w:div>
        <w:div w:id="1180699317">
          <w:marLeft w:val="0"/>
          <w:marRight w:val="0"/>
          <w:marTop w:val="0"/>
          <w:marBottom w:val="0"/>
          <w:divBdr>
            <w:top w:val="none" w:sz="0" w:space="0" w:color="auto"/>
            <w:left w:val="none" w:sz="0" w:space="0" w:color="auto"/>
            <w:bottom w:val="none" w:sz="0" w:space="0" w:color="auto"/>
            <w:right w:val="none" w:sz="0" w:space="0" w:color="auto"/>
          </w:divBdr>
        </w:div>
        <w:div w:id="1234662415">
          <w:marLeft w:val="0"/>
          <w:marRight w:val="0"/>
          <w:marTop w:val="0"/>
          <w:marBottom w:val="0"/>
          <w:divBdr>
            <w:top w:val="none" w:sz="0" w:space="0" w:color="auto"/>
            <w:left w:val="none" w:sz="0" w:space="0" w:color="auto"/>
            <w:bottom w:val="none" w:sz="0" w:space="0" w:color="auto"/>
            <w:right w:val="none" w:sz="0" w:space="0" w:color="auto"/>
          </w:divBdr>
        </w:div>
        <w:div w:id="1251549021">
          <w:marLeft w:val="0"/>
          <w:marRight w:val="0"/>
          <w:marTop w:val="0"/>
          <w:marBottom w:val="0"/>
          <w:divBdr>
            <w:top w:val="none" w:sz="0" w:space="0" w:color="auto"/>
            <w:left w:val="none" w:sz="0" w:space="0" w:color="auto"/>
            <w:bottom w:val="none" w:sz="0" w:space="0" w:color="auto"/>
            <w:right w:val="none" w:sz="0" w:space="0" w:color="auto"/>
          </w:divBdr>
        </w:div>
        <w:div w:id="1317610988">
          <w:marLeft w:val="0"/>
          <w:marRight w:val="0"/>
          <w:marTop w:val="0"/>
          <w:marBottom w:val="0"/>
          <w:divBdr>
            <w:top w:val="none" w:sz="0" w:space="0" w:color="auto"/>
            <w:left w:val="none" w:sz="0" w:space="0" w:color="auto"/>
            <w:bottom w:val="none" w:sz="0" w:space="0" w:color="auto"/>
            <w:right w:val="none" w:sz="0" w:space="0" w:color="auto"/>
          </w:divBdr>
        </w:div>
        <w:div w:id="1490632293">
          <w:marLeft w:val="0"/>
          <w:marRight w:val="0"/>
          <w:marTop w:val="0"/>
          <w:marBottom w:val="0"/>
          <w:divBdr>
            <w:top w:val="none" w:sz="0" w:space="0" w:color="auto"/>
            <w:left w:val="none" w:sz="0" w:space="0" w:color="auto"/>
            <w:bottom w:val="none" w:sz="0" w:space="0" w:color="auto"/>
            <w:right w:val="none" w:sz="0" w:space="0" w:color="auto"/>
          </w:divBdr>
        </w:div>
        <w:div w:id="1526400482">
          <w:marLeft w:val="0"/>
          <w:marRight w:val="0"/>
          <w:marTop w:val="0"/>
          <w:marBottom w:val="0"/>
          <w:divBdr>
            <w:top w:val="none" w:sz="0" w:space="0" w:color="auto"/>
            <w:left w:val="none" w:sz="0" w:space="0" w:color="auto"/>
            <w:bottom w:val="none" w:sz="0" w:space="0" w:color="auto"/>
            <w:right w:val="none" w:sz="0" w:space="0" w:color="auto"/>
          </w:divBdr>
        </w:div>
        <w:div w:id="1607300230">
          <w:marLeft w:val="0"/>
          <w:marRight w:val="0"/>
          <w:marTop w:val="0"/>
          <w:marBottom w:val="0"/>
          <w:divBdr>
            <w:top w:val="none" w:sz="0" w:space="0" w:color="auto"/>
            <w:left w:val="none" w:sz="0" w:space="0" w:color="auto"/>
            <w:bottom w:val="none" w:sz="0" w:space="0" w:color="auto"/>
            <w:right w:val="none" w:sz="0" w:space="0" w:color="auto"/>
          </w:divBdr>
        </w:div>
        <w:div w:id="1647934863">
          <w:marLeft w:val="0"/>
          <w:marRight w:val="0"/>
          <w:marTop w:val="0"/>
          <w:marBottom w:val="0"/>
          <w:divBdr>
            <w:top w:val="none" w:sz="0" w:space="0" w:color="auto"/>
            <w:left w:val="none" w:sz="0" w:space="0" w:color="auto"/>
            <w:bottom w:val="none" w:sz="0" w:space="0" w:color="auto"/>
            <w:right w:val="none" w:sz="0" w:space="0" w:color="auto"/>
          </w:divBdr>
        </w:div>
        <w:div w:id="1781296028">
          <w:marLeft w:val="0"/>
          <w:marRight w:val="0"/>
          <w:marTop w:val="0"/>
          <w:marBottom w:val="0"/>
          <w:divBdr>
            <w:top w:val="none" w:sz="0" w:space="0" w:color="auto"/>
            <w:left w:val="none" w:sz="0" w:space="0" w:color="auto"/>
            <w:bottom w:val="none" w:sz="0" w:space="0" w:color="auto"/>
            <w:right w:val="none" w:sz="0" w:space="0" w:color="auto"/>
          </w:divBdr>
        </w:div>
        <w:div w:id="1843815336">
          <w:marLeft w:val="0"/>
          <w:marRight w:val="0"/>
          <w:marTop w:val="0"/>
          <w:marBottom w:val="0"/>
          <w:divBdr>
            <w:top w:val="none" w:sz="0" w:space="0" w:color="auto"/>
            <w:left w:val="none" w:sz="0" w:space="0" w:color="auto"/>
            <w:bottom w:val="none" w:sz="0" w:space="0" w:color="auto"/>
            <w:right w:val="none" w:sz="0" w:space="0" w:color="auto"/>
          </w:divBdr>
        </w:div>
        <w:div w:id="1902444837">
          <w:marLeft w:val="0"/>
          <w:marRight w:val="0"/>
          <w:marTop w:val="0"/>
          <w:marBottom w:val="0"/>
          <w:divBdr>
            <w:top w:val="none" w:sz="0" w:space="0" w:color="auto"/>
            <w:left w:val="none" w:sz="0" w:space="0" w:color="auto"/>
            <w:bottom w:val="none" w:sz="0" w:space="0" w:color="auto"/>
            <w:right w:val="none" w:sz="0" w:space="0" w:color="auto"/>
          </w:divBdr>
        </w:div>
      </w:divsChild>
    </w:div>
    <w:div w:id="1121458881">
      <w:bodyDiv w:val="1"/>
      <w:marLeft w:val="0"/>
      <w:marRight w:val="0"/>
      <w:marTop w:val="0"/>
      <w:marBottom w:val="0"/>
      <w:divBdr>
        <w:top w:val="none" w:sz="0" w:space="0" w:color="auto"/>
        <w:left w:val="none" w:sz="0" w:space="0" w:color="auto"/>
        <w:bottom w:val="none" w:sz="0" w:space="0" w:color="auto"/>
        <w:right w:val="none" w:sz="0" w:space="0" w:color="auto"/>
      </w:divBdr>
    </w:div>
    <w:div w:id="1129472575">
      <w:bodyDiv w:val="1"/>
      <w:marLeft w:val="0"/>
      <w:marRight w:val="0"/>
      <w:marTop w:val="0"/>
      <w:marBottom w:val="0"/>
      <w:divBdr>
        <w:top w:val="none" w:sz="0" w:space="0" w:color="auto"/>
        <w:left w:val="none" w:sz="0" w:space="0" w:color="auto"/>
        <w:bottom w:val="none" w:sz="0" w:space="0" w:color="auto"/>
        <w:right w:val="none" w:sz="0" w:space="0" w:color="auto"/>
      </w:divBdr>
    </w:div>
    <w:div w:id="1192574660">
      <w:bodyDiv w:val="1"/>
      <w:marLeft w:val="0"/>
      <w:marRight w:val="0"/>
      <w:marTop w:val="0"/>
      <w:marBottom w:val="0"/>
      <w:divBdr>
        <w:top w:val="none" w:sz="0" w:space="0" w:color="auto"/>
        <w:left w:val="none" w:sz="0" w:space="0" w:color="auto"/>
        <w:bottom w:val="none" w:sz="0" w:space="0" w:color="auto"/>
        <w:right w:val="none" w:sz="0" w:space="0" w:color="auto"/>
      </w:divBdr>
    </w:div>
    <w:div w:id="1260678535">
      <w:bodyDiv w:val="1"/>
      <w:marLeft w:val="0"/>
      <w:marRight w:val="0"/>
      <w:marTop w:val="0"/>
      <w:marBottom w:val="0"/>
      <w:divBdr>
        <w:top w:val="none" w:sz="0" w:space="0" w:color="auto"/>
        <w:left w:val="none" w:sz="0" w:space="0" w:color="auto"/>
        <w:bottom w:val="none" w:sz="0" w:space="0" w:color="auto"/>
        <w:right w:val="none" w:sz="0" w:space="0" w:color="auto"/>
      </w:divBdr>
    </w:div>
    <w:div w:id="1327515896">
      <w:bodyDiv w:val="1"/>
      <w:marLeft w:val="0"/>
      <w:marRight w:val="0"/>
      <w:marTop w:val="0"/>
      <w:marBottom w:val="0"/>
      <w:divBdr>
        <w:top w:val="none" w:sz="0" w:space="0" w:color="auto"/>
        <w:left w:val="none" w:sz="0" w:space="0" w:color="auto"/>
        <w:bottom w:val="none" w:sz="0" w:space="0" w:color="auto"/>
        <w:right w:val="none" w:sz="0" w:space="0" w:color="auto"/>
      </w:divBdr>
    </w:div>
    <w:div w:id="1402677527">
      <w:bodyDiv w:val="1"/>
      <w:marLeft w:val="0"/>
      <w:marRight w:val="0"/>
      <w:marTop w:val="0"/>
      <w:marBottom w:val="0"/>
      <w:divBdr>
        <w:top w:val="none" w:sz="0" w:space="0" w:color="auto"/>
        <w:left w:val="none" w:sz="0" w:space="0" w:color="auto"/>
        <w:bottom w:val="none" w:sz="0" w:space="0" w:color="auto"/>
        <w:right w:val="none" w:sz="0" w:space="0" w:color="auto"/>
      </w:divBdr>
    </w:div>
    <w:div w:id="1438520040">
      <w:bodyDiv w:val="1"/>
      <w:marLeft w:val="0"/>
      <w:marRight w:val="0"/>
      <w:marTop w:val="0"/>
      <w:marBottom w:val="0"/>
      <w:divBdr>
        <w:top w:val="none" w:sz="0" w:space="0" w:color="auto"/>
        <w:left w:val="none" w:sz="0" w:space="0" w:color="auto"/>
        <w:bottom w:val="none" w:sz="0" w:space="0" w:color="auto"/>
        <w:right w:val="none" w:sz="0" w:space="0" w:color="auto"/>
      </w:divBdr>
    </w:div>
    <w:div w:id="1466704350">
      <w:bodyDiv w:val="1"/>
      <w:marLeft w:val="0"/>
      <w:marRight w:val="0"/>
      <w:marTop w:val="0"/>
      <w:marBottom w:val="0"/>
      <w:divBdr>
        <w:top w:val="none" w:sz="0" w:space="0" w:color="auto"/>
        <w:left w:val="none" w:sz="0" w:space="0" w:color="auto"/>
        <w:bottom w:val="none" w:sz="0" w:space="0" w:color="auto"/>
        <w:right w:val="none" w:sz="0" w:space="0" w:color="auto"/>
      </w:divBdr>
    </w:div>
    <w:div w:id="1480227271">
      <w:bodyDiv w:val="1"/>
      <w:marLeft w:val="0"/>
      <w:marRight w:val="0"/>
      <w:marTop w:val="0"/>
      <w:marBottom w:val="0"/>
      <w:divBdr>
        <w:top w:val="none" w:sz="0" w:space="0" w:color="auto"/>
        <w:left w:val="none" w:sz="0" w:space="0" w:color="auto"/>
        <w:bottom w:val="none" w:sz="0" w:space="0" w:color="auto"/>
        <w:right w:val="none" w:sz="0" w:space="0" w:color="auto"/>
      </w:divBdr>
      <w:divsChild>
        <w:div w:id="1124734322">
          <w:marLeft w:val="0"/>
          <w:marRight w:val="0"/>
          <w:marTop w:val="0"/>
          <w:marBottom w:val="0"/>
          <w:divBdr>
            <w:top w:val="none" w:sz="0" w:space="0" w:color="auto"/>
            <w:left w:val="none" w:sz="0" w:space="0" w:color="auto"/>
            <w:bottom w:val="none" w:sz="0" w:space="0" w:color="auto"/>
            <w:right w:val="none" w:sz="0" w:space="0" w:color="auto"/>
          </w:divBdr>
        </w:div>
        <w:div w:id="1932081838">
          <w:marLeft w:val="0"/>
          <w:marRight w:val="0"/>
          <w:marTop w:val="0"/>
          <w:marBottom w:val="0"/>
          <w:divBdr>
            <w:top w:val="none" w:sz="0" w:space="0" w:color="auto"/>
            <w:left w:val="none" w:sz="0" w:space="0" w:color="auto"/>
            <w:bottom w:val="none" w:sz="0" w:space="0" w:color="auto"/>
            <w:right w:val="none" w:sz="0" w:space="0" w:color="auto"/>
          </w:divBdr>
        </w:div>
        <w:div w:id="2137798205">
          <w:marLeft w:val="0"/>
          <w:marRight w:val="0"/>
          <w:marTop w:val="0"/>
          <w:marBottom w:val="0"/>
          <w:divBdr>
            <w:top w:val="none" w:sz="0" w:space="0" w:color="auto"/>
            <w:left w:val="none" w:sz="0" w:space="0" w:color="auto"/>
            <w:bottom w:val="none" w:sz="0" w:space="0" w:color="auto"/>
            <w:right w:val="none" w:sz="0" w:space="0" w:color="auto"/>
          </w:divBdr>
        </w:div>
      </w:divsChild>
    </w:div>
    <w:div w:id="1631133110">
      <w:bodyDiv w:val="1"/>
      <w:marLeft w:val="0"/>
      <w:marRight w:val="0"/>
      <w:marTop w:val="0"/>
      <w:marBottom w:val="0"/>
      <w:divBdr>
        <w:top w:val="none" w:sz="0" w:space="0" w:color="auto"/>
        <w:left w:val="none" w:sz="0" w:space="0" w:color="auto"/>
        <w:bottom w:val="none" w:sz="0" w:space="0" w:color="auto"/>
        <w:right w:val="none" w:sz="0" w:space="0" w:color="auto"/>
      </w:divBdr>
    </w:div>
    <w:div w:id="1694771150">
      <w:bodyDiv w:val="1"/>
      <w:marLeft w:val="0"/>
      <w:marRight w:val="0"/>
      <w:marTop w:val="0"/>
      <w:marBottom w:val="0"/>
      <w:divBdr>
        <w:top w:val="none" w:sz="0" w:space="0" w:color="auto"/>
        <w:left w:val="none" w:sz="0" w:space="0" w:color="auto"/>
        <w:bottom w:val="none" w:sz="0" w:space="0" w:color="auto"/>
        <w:right w:val="none" w:sz="0" w:space="0" w:color="auto"/>
      </w:divBdr>
    </w:div>
    <w:div w:id="1717656029">
      <w:bodyDiv w:val="1"/>
      <w:marLeft w:val="0"/>
      <w:marRight w:val="0"/>
      <w:marTop w:val="0"/>
      <w:marBottom w:val="0"/>
      <w:divBdr>
        <w:top w:val="none" w:sz="0" w:space="0" w:color="auto"/>
        <w:left w:val="none" w:sz="0" w:space="0" w:color="auto"/>
        <w:bottom w:val="none" w:sz="0" w:space="0" w:color="auto"/>
        <w:right w:val="none" w:sz="0" w:space="0" w:color="auto"/>
      </w:divBdr>
      <w:divsChild>
        <w:div w:id="795949954">
          <w:marLeft w:val="0"/>
          <w:marRight w:val="0"/>
          <w:marTop w:val="0"/>
          <w:marBottom w:val="0"/>
          <w:divBdr>
            <w:top w:val="none" w:sz="0" w:space="0" w:color="auto"/>
            <w:left w:val="none" w:sz="0" w:space="0" w:color="auto"/>
            <w:bottom w:val="none" w:sz="0" w:space="0" w:color="auto"/>
            <w:right w:val="none" w:sz="0" w:space="0" w:color="auto"/>
          </w:divBdr>
        </w:div>
        <w:div w:id="839390759">
          <w:marLeft w:val="0"/>
          <w:marRight w:val="0"/>
          <w:marTop w:val="0"/>
          <w:marBottom w:val="0"/>
          <w:divBdr>
            <w:top w:val="none" w:sz="0" w:space="0" w:color="auto"/>
            <w:left w:val="none" w:sz="0" w:space="0" w:color="auto"/>
            <w:bottom w:val="none" w:sz="0" w:space="0" w:color="auto"/>
            <w:right w:val="none" w:sz="0" w:space="0" w:color="auto"/>
          </w:divBdr>
          <w:divsChild>
            <w:div w:id="614294563">
              <w:marLeft w:val="0"/>
              <w:marRight w:val="0"/>
              <w:marTop w:val="30"/>
              <w:marBottom w:val="30"/>
              <w:divBdr>
                <w:top w:val="none" w:sz="0" w:space="0" w:color="auto"/>
                <w:left w:val="none" w:sz="0" w:space="0" w:color="auto"/>
                <w:bottom w:val="none" w:sz="0" w:space="0" w:color="auto"/>
                <w:right w:val="none" w:sz="0" w:space="0" w:color="auto"/>
              </w:divBdr>
              <w:divsChild>
                <w:div w:id="24599353">
                  <w:marLeft w:val="0"/>
                  <w:marRight w:val="0"/>
                  <w:marTop w:val="0"/>
                  <w:marBottom w:val="0"/>
                  <w:divBdr>
                    <w:top w:val="none" w:sz="0" w:space="0" w:color="auto"/>
                    <w:left w:val="none" w:sz="0" w:space="0" w:color="auto"/>
                    <w:bottom w:val="none" w:sz="0" w:space="0" w:color="auto"/>
                    <w:right w:val="none" w:sz="0" w:space="0" w:color="auto"/>
                  </w:divBdr>
                  <w:divsChild>
                    <w:div w:id="190844629">
                      <w:marLeft w:val="0"/>
                      <w:marRight w:val="0"/>
                      <w:marTop w:val="0"/>
                      <w:marBottom w:val="0"/>
                      <w:divBdr>
                        <w:top w:val="none" w:sz="0" w:space="0" w:color="auto"/>
                        <w:left w:val="none" w:sz="0" w:space="0" w:color="auto"/>
                        <w:bottom w:val="none" w:sz="0" w:space="0" w:color="auto"/>
                        <w:right w:val="none" w:sz="0" w:space="0" w:color="auto"/>
                      </w:divBdr>
                    </w:div>
                  </w:divsChild>
                </w:div>
                <w:div w:id="437144236">
                  <w:marLeft w:val="0"/>
                  <w:marRight w:val="0"/>
                  <w:marTop w:val="0"/>
                  <w:marBottom w:val="0"/>
                  <w:divBdr>
                    <w:top w:val="none" w:sz="0" w:space="0" w:color="auto"/>
                    <w:left w:val="none" w:sz="0" w:space="0" w:color="auto"/>
                    <w:bottom w:val="none" w:sz="0" w:space="0" w:color="auto"/>
                    <w:right w:val="none" w:sz="0" w:space="0" w:color="auto"/>
                  </w:divBdr>
                  <w:divsChild>
                    <w:div w:id="1902280193">
                      <w:marLeft w:val="0"/>
                      <w:marRight w:val="0"/>
                      <w:marTop w:val="0"/>
                      <w:marBottom w:val="0"/>
                      <w:divBdr>
                        <w:top w:val="none" w:sz="0" w:space="0" w:color="auto"/>
                        <w:left w:val="none" w:sz="0" w:space="0" w:color="auto"/>
                        <w:bottom w:val="none" w:sz="0" w:space="0" w:color="auto"/>
                        <w:right w:val="none" w:sz="0" w:space="0" w:color="auto"/>
                      </w:divBdr>
                    </w:div>
                  </w:divsChild>
                </w:div>
                <w:div w:id="470095681">
                  <w:marLeft w:val="0"/>
                  <w:marRight w:val="0"/>
                  <w:marTop w:val="0"/>
                  <w:marBottom w:val="0"/>
                  <w:divBdr>
                    <w:top w:val="none" w:sz="0" w:space="0" w:color="auto"/>
                    <w:left w:val="none" w:sz="0" w:space="0" w:color="auto"/>
                    <w:bottom w:val="none" w:sz="0" w:space="0" w:color="auto"/>
                    <w:right w:val="none" w:sz="0" w:space="0" w:color="auto"/>
                  </w:divBdr>
                  <w:divsChild>
                    <w:div w:id="596183408">
                      <w:marLeft w:val="0"/>
                      <w:marRight w:val="0"/>
                      <w:marTop w:val="0"/>
                      <w:marBottom w:val="0"/>
                      <w:divBdr>
                        <w:top w:val="none" w:sz="0" w:space="0" w:color="auto"/>
                        <w:left w:val="none" w:sz="0" w:space="0" w:color="auto"/>
                        <w:bottom w:val="none" w:sz="0" w:space="0" w:color="auto"/>
                        <w:right w:val="none" w:sz="0" w:space="0" w:color="auto"/>
                      </w:divBdr>
                    </w:div>
                  </w:divsChild>
                </w:div>
                <w:div w:id="570388830">
                  <w:marLeft w:val="0"/>
                  <w:marRight w:val="0"/>
                  <w:marTop w:val="0"/>
                  <w:marBottom w:val="0"/>
                  <w:divBdr>
                    <w:top w:val="none" w:sz="0" w:space="0" w:color="auto"/>
                    <w:left w:val="none" w:sz="0" w:space="0" w:color="auto"/>
                    <w:bottom w:val="none" w:sz="0" w:space="0" w:color="auto"/>
                    <w:right w:val="none" w:sz="0" w:space="0" w:color="auto"/>
                  </w:divBdr>
                  <w:divsChild>
                    <w:div w:id="769548182">
                      <w:marLeft w:val="0"/>
                      <w:marRight w:val="0"/>
                      <w:marTop w:val="0"/>
                      <w:marBottom w:val="0"/>
                      <w:divBdr>
                        <w:top w:val="none" w:sz="0" w:space="0" w:color="auto"/>
                        <w:left w:val="none" w:sz="0" w:space="0" w:color="auto"/>
                        <w:bottom w:val="none" w:sz="0" w:space="0" w:color="auto"/>
                        <w:right w:val="none" w:sz="0" w:space="0" w:color="auto"/>
                      </w:divBdr>
                    </w:div>
                  </w:divsChild>
                </w:div>
                <w:div w:id="606156675">
                  <w:marLeft w:val="0"/>
                  <w:marRight w:val="0"/>
                  <w:marTop w:val="0"/>
                  <w:marBottom w:val="0"/>
                  <w:divBdr>
                    <w:top w:val="none" w:sz="0" w:space="0" w:color="auto"/>
                    <w:left w:val="none" w:sz="0" w:space="0" w:color="auto"/>
                    <w:bottom w:val="none" w:sz="0" w:space="0" w:color="auto"/>
                    <w:right w:val="none" w:sz="0" w:space="0" w:color="auto"/>
                  </w:divBdr>
                  <w:divsChild>
                    <w:div w:id="1605502230">
                      <w:marLeft w:val="0"/>
                      <w:marRight w:val="0"/>
                      <w:marTop w:val="0"/>
                      <w:marBottom w:val="0"/>
                      <w:divBdr>
                        <w:top w:val="none" w:sz="0" w:space="0" w:color="auto"/>
                        <w:left w:val="none" w:sz="0" w:space="0" w:color="auto"/>
                        <w:bottom w:val="none" w:sz="0" w:space="0" w:color="auto"/>
                        <w:right w:val="none" w:sz="0" w:space="0" w:color="auto"/>
                      </w:divBdr>
                    </w:div>
                  </w:divsChild>
                </w:div>
                <w:div w:id="803304843">
                  <w:marLeft w:val="0"/>
                  <w:marRight w:val="0"/>
                  <w:marTop w:val="0"/>
                  <w:marBottom w:val="0"/>
                  <w:divBdr>
                    <w:top w:val="none" w:sz="0" w:space="0" w:color="auto"/>
                    <w:left w:val="none" w:sz="0" w:space="0" w:color="auto"/>
                    <w:bottom w:val="none" w:sz="0" w:space="0" w:color="auto"/>
                    <w:right w:val="none" w:sz="0" w:space="0" w:color="auto"/>
                  </w:divBdr>
                  <w:divsChild>
                    <w:div w:id="83386029">
                      <w:marLeft w:val="0"/>
                      <w:marRight w:val="0"/>
                      <w:marTop w:val="0"/>
                      <w:marBottom w:val="0"/>
                      <w:divBdr>
                        <w:top w:val="none" w:sz="0" w:space="0" w:color="auto"/>
                        <w:left w:val="none" w:sz="0" w:space="0" w:color="auto"/>
                        <w:bottom w:val="none" w:sz="0" w:space="0" w:color="auto"/>
                        <w:right w:val="none" w:sz="0" w:space="0" w:color="auto"/>
                      </w:divBdr>
                    </w:div>
                  </w:divsChild>
                </w:div>
                <w:div w:id="969671249">
                  <w:marLeft w:val="0"/>
                  <w:marRight w:val="0"/>
                  <w:marTop w:val="0"/>
                  <w:marBottom w:val="0"/>
                  <w:divBdr>
                    <w:top w:val="none" w:sz="0" w:space="0" w:color="auto"/>
                    <w:left w:val="none" w:sz="0" w:space="0" w:color="auto"/>
                    <w:bottom w:val="none" w:sz="0" w:space="0" w:color="auto"/>
                    <w:right w:val="none" w:sz="0" w:space="0" w:color="auto"/>
                  </w:divBdr>
                  <w:divsChild>
                    <w:div w:id="845096897">
                      <w:marLeft w:val="0"/>
                      <w:marRight w:val="0"/>
                      <w:marTop w:val="0"/>
                      <w:marBottom w:val="0"/>
                      <w:divBdr>
                        <w:top w:val="none" w:sz="0" w:space="0" w:color="auto"/>
                        <w:left w:val="none" w:sz="0" w:space="0" w:color="auto"/>
                        <w:bottom w:val="none" w:sz="0" w:space="0" w:color="auto"/>
                        <w:right w:val="none" w:sz="0" w:space="0" w:color="auto"/>
                      </w:divBdr>
                    </w:div>
                  </w:divsChild>
                </w:div>
                <w:div w:id="1062366410">
                  <w:marLeft w:val="0"/>
                  <w:marRight w:val="0"/>
                  <w:marTop w:val="0"/>
                  <w:marBottom w:val="0"/>
                  <w:divBdr>
                    <w:top w:val="none" w:sz="0" w:space="0" w:color="auto"/>
                    <w:left w:val="none" w:sz="0" w:space="0" w:color="auto"/>
                    <w:bottom w:val="none" w:sz="0" w:space="0" w:color="auto"/>
                    <w:right w:val="none" w:sz="0" w:space="0" w:color="auto"/>
                  </w:divBdr>
                  <w:divsChild>
                    <w:div w:id="937905960">
                      <w:marLeft w:val="0"/>
                      <w:marRight w:val="0"/>
                      <w:marTop w:val="0"/>
                      <w:marBottom w:val="0"/>
                      <w:divBdr>
                        <w:top w:val="none" w:sz="0" w:space="0" w:color="auto"/>
                        <w:left w:val="none" w:sz="0" w:space="0" w:color="auto"/>
                        <w:bottom w:val="none" w:sz="0" w:space="0" w:color="auto"/>
                        <w:right w:val="none" w:sz="0" w:space="0" w:color="auto"/>
                      </w:divBdr>
                    </w:div>
                  </w:divsChild>
                </w:div>
                <w:div w:id="1260140331">
                  <w:marLeft w:val="0"/>
                  <w:marRight w:val="0"/>
                  <w:marTop w:val="0"/>
                  <w:marBottom w:val="0"/>
                  <w:divBdr>
                    <w:top w:val="none" w:sz="0" w:space="0" w:color="auto"/>
                    <w:left w:val="none" w:sz="0" w:space="0" w:color="auto"/>
                    <w:bottom w:val="none" w:sz="0" w:space="0" w:color="auto"/>
                    <w:right w:val="none" w:sz="0" w:space="0" w:color="auto"/>
                  </w:divBdr>
                  <w:divsChild>
                    <w:div w:id="1584483705">
                      <w:marLeft w:val="0"/>
                      <w:marRight w:val="0"/>
                      <w:marTop w:val="0"/>
                      <w:marBottom w:val="0"/>
                      <w:divBdr>
                        <w:top w:val="none" w:sz="0" w:space="0" w:color="auto"/>
                        <w:left w:val="none" w:sz="0" w:space="0" w:color="auto"/>
                        <w:bottom w:val="none" w:sz="0" w:space="0" w:color="auto"/>
                        <w:right w:val="none" w:sz="0" w:space="0" w:color="auto"/>
                      </w:divBdr>
                    </w:div>
                  </w:divsChild>
                </w:div>
                <w:div w:id="1269849504">
                  <w:marLeft w:val="0"/>
                  <w:marRight w:val="0"/>
                  <w:marTop w:val="0"/>
                  <w:marBottom w:val="0"/>
                  <w:divBdr>
                    <w:top w:val="none" w:sz="0" w:space="0" w:color="auto"/>
                    <w:left w:val="none" w:sz="0" w:space="0" w:color="auto"/>
                    <w:bottom w:val="none" w:sz="0" w:space="0" w:color="auto"/>
                    <w:right w:val="none" w:sz="0" w:space="0" w:color="auto"/>
                  </w:divBdr>
                  <w:divsChild>
                    <w:div w:id="2101754512">
                      <w:marLeft w:val="0"/>
                      <w:marRight w:val="0"/>
                      <w:marTop w:val="0"/>
                      <w:marBottom w:val="0"/>
                      <w:divBdr>
                        <w:top w:val="none" w:sz="0" w:space="0" w:color="auto"/>
                        <w:left w:val="none" w:sz="0" w:space="0" w:color="auto"/>
                        <w:bottom w:val="none" w:sz="0" w:space="0" w:color="auto"/>
                        <w:right w:val="none" w:sz="0" w:space="0" w:color="auto"/>
                      </w:divBdr>
                    </w:div>
                  </w:divsChild>
                </w:div>
                <w:div w:id="1306592809">
                  <w:marLeft w:val="0"/>
                  <w:marRight w:val="0"/>
                  <w:marTop w:val="0"/>
                  <w:marBottom w:val="0"/>
                  <w:divBdr>
                    <w:top w:val="none" w:sz="0" w:space="0" w:color="auto"/>
                    <w:left w:val="none" w:sz="0" w:space="0" w:color="auto"/>
                    <w:bottom w:val="none" w:sz="0" w:space="0" w:color="auto"/>
                    <w:right w:val="none" w:sz="0" w:space="0" w:color="auto"/>
                  </w:divBdr>
                  <w:divsChild>
                    <w:div w:id="1307465616">
                      <w:marLeft w:val="0"/>
                      <w:marRight w:val="0"/>
                      <w:marTop w:val="0"/>
                      <w:marBottom w:val="0"/>
                      <w:divBdr>
                        <w:top w:val="none" w:sz="0" w:space="0" w:color="auto"/>
                        <w:left w:val="none" w:sz="0" w:space="0" w:color="auto"/>
                        <w:bottom w:val="none" w:sz="0" w:space="0" w:color="auto"/>
                        <w:right w:val="none" w:sz="0" w:space="0" w:color="auto"/>
                      </w:divBdr>
                    </w:div>
                  </w:divsChild>
                </w:div>
                <w:div w:id="1336344654">
                  <w:marLeft w:val="0"/>
                  <w:marRight w:val="0"/>
                  <w:marTop w:val="0"/>
                  <w:marBottom w:val="0"/>
                  <w:divBdr>
                    <w:top w:val="none" w:sz="0" w:space="0" w:color="auto"/>
                    <w:left w:val="none" w:sz="0" w:space="0" w:color="auto"/>
                    <w:bottom w:val="none" w:sz="0" w:space="0" w:color="auto"/>
                    <w:right w:val="none" w:sz="0" w:space="0" w:color="auto"/>
                  </w:divBdr>
                  <w:divsChild>
                    <w:div w:id="425075449">
                      <w:marLeft w:val="0"/>
                      <w:marRight w:val="0"/>
                      <w:marTop w:val="0"/>
                      <w:marBottom w:val="0"/>
                      <w:divBdr>
                        <w:top w:val="none" w:sz="0" w:space="0" w:color="auto"/>
                        <w:left w:val="none" w:sz="0" w:space="0" w:color="auto"/>
                        <w:bottom w:val="none" w:sz="0" w:space="0" w:color="auto"/>
                        <w:right w:val="none" w:sz="0" w:space="0" w:color="auto"/>
                      </w:divBdr>
                    </w:div>
                  </w:divsChild>
                </w:div>
                <w:div w:id="1493060399">
                  <w:marLeft w:val="0"/>
                  <w:marRight w:val="0"/>
                  <w:marTop w:val="0"/>
                  <w:marBottom w:val="0"/>
                  <w:divBdr>
                    <w:top w:val="none" w:sz="0" w:space="0" w:color="auto"/>
                    <w:left w:val="none" w:sz="0" w:space="0" w:color="auto"/>
                    <w:bottom w:val="none" w:sz="0" w:space="0" w:color="auto"/>
                    <w:right w:val="none" w:sz="0" w:space="0" w:color="auto"/>
                  </w:divBdr>
                  <w:divsChild>
                    <w:div w:id="1581256153">
                      <w:marLeft w:val="0"/>
                      <w:marRight w:val="0"/>
                      <w:marTop w:val="0"/>
                      <w:marBottom w:val="0"/>
                      <w:divBdr>
                        <w:top w:val="none" w:sz="0" w:space="0" w:color="auto"/>
                        <w:left w:val="none" w:sz="0" w:space="0" w:color="auto"/>
                        <w:bottom w:val="none" w:sz="0" w:space="0" w:color="auto"/>
                        <w:right w:val="none" w:sz="0" w:space="0" w:color="auto"/>
                      </w:divBdr>
                    </w:div>
                  </w:divsChild>
                </w:div>
                <w:div w:id="1520853336">
                  <w:marLeft w:val="0"/>
                  <w:marRight w:val="0"/>
                  <w:marTop w:val="0"/>
                  <w:marBottom w:val="0"/>
                  <w:divBdr>
                    <w:top w:val="none" w:sz="0" w:space="0" w:color="auto"/>
                    <w:left w:val="none" w:sz="0" w:space="0" w:color="auto"/>
                    <w:bottom w:val="none" w:sz="0" w:space="0" w:color="auto"/>
                    <w:right w:val="none" w:sz="0" w:space="0" w:color="auto"/>
                  </w:divBdr>
                  <w:divsChild>
                    <w:div w:id="581719091">
                      <w:marLeft w:val="0"/>
                      <w:marRight w:val="0"/>
                      <w:marTop w:val="0"/>
                      <w:marBottom w:val="0"/>
                      <w:divBdr>
                        <w:top w:val="none" w:sz="0" w:space="0" w:color="auto"/>
                        <w:left w:val="none" w:sz="0" w:space="0" w:color="auto"/>
                        <w:bottom w:val="none" w:sz="0" w:space="0" w:color="auto"/>
                        <w:right w:val="none" w:sz="0" w:space="0" w:color="auto"/>
                      </w:divBdr>
                    </w:div>
                  </w:divsChild>
                </w:div>
                <w:div w:id="1699039762">
                  <w:marLeft w:val="0"/>
                  <w:marRight w:val="0"/>
                  <w:marTop w:val="0"/>
                  <w:marBottom w:val="0"/>
                  <w:divBdr>
                    <w:top w:val="none" w:sz="0" w:space="0" w:color="auto"/>
                    <w:left w:val="none" w:sz="0" w:space="0" w:color="auto"/>
                    <w:bottom w:val="none" w:sz="0" w:space="0" w:color="auto"/>
                    <w:right w:val="none" w:sz="0" w:space="0" w:color="auto"/>
                  </w:divBdr>
                  <w:divsChild>
                    <w:div w:id="1872067015">
                      <w:marLeft w:val="0"/>
                      <w:marRight w:val="0"/>
                      <w:marTop w:val="0"/>
                      <w:marBottom w:val="0"/>
                      <w:divBdr>
                        <w:top w:val="none" w:sz="0" w:space="0" w:color="auto"/>
                        <w:left w:val="none" w:sz="0" w:space="0" w:color="auto"/>
                        <w:bottom w:val="none" w:sz="0" w:space="0" w:color="auto"/>
                        <w:right w:val="none" w:sz="0" w:space="0" w:color="auto"/>
                      </w:divBdr>
                    </w:div>
                  </w:divsChild>
                </w:div>
                <w:div w:id="1742369156">
                  <w:marLeft w:val="0"/>
                  <w:marRight w:val="0"/>
                  <w:marTop w:val="0"/>
                  <w:marBottom w:val="0"/>
                  <w:divBdr>
                    <w:top w:val="none" w:sz="0" w:space="0" w:color="auto"/>
                    <w:left w:val="none" w:sz="0" w:space="0" w:color="auto"/>
                    <w:bottom w:val="none" w:sz="0" w:space="0" w:color="auto"/>
                    <w:right w:val="none" w:sz="0" w:space="0" w:color="auto"/>
                  </w:divBdr>
                  <w:divsChild>
                    <w:div w:id="1538279749">
                      <w:marLeft w:val="0"/>
                      <w:marRight w:val="0"/>
                      <w:marTop w:val="0"/>
                      <w:marBottom w:val="0"/>
                      <w:divBdr>
                        <w:top w:val="none" w:sz="0" w:space="0" w:color="auto"/>
                        <w:left w:val="none" w:sz="0" w:space="0" w:color="auto"/>
                        <w:bottom w:val="none" w:sz="0" w:space="0" w:color="auto"/>
                        <w:right w:val="none" w:sz="0" w:space="0" w:color="auto"/>
                      </w:divBdr>
                    </w:div>
                  </w:divsChild>
                </w:div>
                <w:div w:id="1839072033">
                  <w:marLeft w:val="0"/>
                  <w:marRight w:val="0"/>
                  <w:marTop w:val="0"/>
                  <w:marBottom w:val="0"/>
                  <w:divBdr>
                    <w:top w:val="none" w:sz="0" w:space="0" w:color="auto"/>
                    <w:left w:val="none" w:sz="0" w:space="0" w:color="auto"/>
                    <w:bottom w:val="none" w:sz="0" w:space="0" w:color="auto"/>
                    <w:right w:val="none" w:sz="0" w:space="0" w:color="auto"/>
                  </w:divBdr>
                  <w:divsChild>
                    <w:div w:id="534658395">
                      <w:marLeft w:val="0"/>
                      <w:marRight w:val="0"/>
                      <w:marTop w:val="0"/>
                      <w:marBottom w:val="0"/>
                      <w:divBdr>
                        <w:top w:val="none" w:sz="0" w:space="0" w:color="auto"/>
                        <w:left w:val="none" w:sz="0" w:space="0" w:color="auto"/>
                        <w:bottom w:val="none" w:sz="0" w:space="0" w:color="auto"/>
                        <w:right w:val="none" w:sz="0" w:space="0" w:color="auto"/>
                      </w:divBdr>
                    </w:div>
                  </w:divsChild>
                </w:div>
                <w:div w:id="1884630011">
                  <w:marLeft w:val="0"/>
                  <w:marRight w:val="0"/>
                  <w:marTop w:val="0"/>
                  <w:marBottom w:val="0"/>
                  <w:divBdr>
                    <w:top w:val="none" w:sz="0" w:space="0" w:color="auto"/>
                    <w:left w:val="none" w:sz="0" w:space="0" w:color="auto"/>
                    <w:bottom w:val="none" w:sz="0" w:space="0" w:color="auto"/>
                    <w:right w:val="none" w:sz="0" w:space="0" w:color="auto"/>
                  </w:divBdr>
                  <w:divsChild>
                    <w:div w:id="114570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628035">
          <w:marLeft w:val="0"/>
          <w:marRight w:val="0"/>
          <w:marTop w:val="0"/>
          <w:marBottom w:val="0"/>
          <w:divBdr>
            <w:top w:val="none" w:sz="0" w:space="0" w:color="auto"/>
            <w:left w:val="none" w:sz="0" w:space="0" w:color="auto"/>
            <w:bottom w:val="none" w:sz="0" w:space="0" w:color="auto"/>
            <w:right w:val="none" w:sz="0" w:space="0" w:color="auto"/>
          </w:divBdr>
        </w:div>
        <w:div w:id="2098793216">
          <w:marLeft w:val="0"/>
          <w:marRight w:val="0"/>
          <w:marTop w:val="0"/>
          <w:marBottom w:val="0"/>
          <w:divBdr>
            <w:top w:val="none" w:sz="0" w:space="0" w:color="auto"/>
            <w:left w:val="none" w:sz="0" w:space="0" w:color="auto"/>
            <w:bottom w:val="none" w:sz="0" w:space="0" w:color="auto"/>
            <w:right w:val="none" w:sz="0" w:space="0" w:color="auto"/>
          </w:divBdr>
        </w:div>
      </w:divsChild>
    </w:div>
    <w:div w:id="1822380649">
      <w:bodyDiv w:val="1"/>
      <w:marLeft w:val="0"/>
      <w:marRight w:val="0"/>
      <w:marTop w:val="0"/>
      <w:marBottom w:val="0"/>
      <w:divBdr>
        <w:top w:val="none" w:sz="0" w:space="0" w:color="auto"/>
        <w:left w:val="none" w:sz="0" w:space="0" w:color="auto"/>
        <w:bottom w:val="none" w:sz="0" w:space="0" w:color="auto"/>
        <w:right w:val="none" w:sz="0" w:space="0" w:color="auto"/>
      </w:divBdr>
    </w:div>
    <w:div w:id="1904290928">
      <w:bodyDiv w:val="1"/>
      <w:marLeft w:val="0"/>
      <w:marRight w:val="0"/>
      <w:marTop w:val="0"/>
      <w:marBottom w:val="0"/>
      <w:divBdr>
        <w:top w:val="none" w:sz="0" w:space="0" w:color="auto"/>
        <w:left w:val="none" w:sz="0" w:space="0" w:color="auto"/>
        <w:bottom w:val="none" w:sz="0" w:space="0" w:color="auto"/>
        <w:right w:val="none" w:sz="0" w:space="0" w:color="auto"/>
      </w:divBdr>
    </w:div>
    <w:div w:id="1950815637">
      <w:bodyDiv w:val="1"/>
      <w:marLeft w:val="0"/>
      <w:marRight w:val="0"/>
      <w:marTop w:val="0"/>
      <w:marBottom w:val="0"/>
      <w:divBdr>
        <w:top w:val="none" w:sz="0" w:space="0" w:color="auto"/>
        <w:left w:val="none" w:sz="0" w:space="0" w:color="auto"/>
        <w:bottom w:val="none" w:sz="0" w:space="0" w:color="auto"/>
        <w:right w:val="none" w:sz="0" w:space="0" w:color="auto"/>
      </w:divBdr>
    </w:div>
    <w:div w:id="1951081823">
      <w:bodyDiv w:val="1"/>
      <w:marLeft w:val="0"/>
      <w:marRight w:val="0"/>
      <w:marTop w:val="0"/>
      <w:marBottom w:val="0"/>
      <w:divBdr>
        <w:top w:val="none" w:sz="0" w:space="0" w:color="auto"/>
        <w:left w:val="none" w:sz="0" w:space="0" w:color="auto"/>
        <w:bottom w:val="none" w:sz="0" w:space="0" w:color="auto"/>
        <w:right w:val="none" w:sz="0" w:space="0" w:color="auto"/>
      </w:divBdr>
    </w:div>
    <w:div w:id="1988509627">
      <w:bodyDiv w:val="1"/>
      <w:marLeft w:val="0"/>
      <w:marRight w:val="0"/>
      <w:marTop w:val="0"/>
      <w:marBottom w:val="0"/>
      <w:divBdr>
        <w:top w:val="none" w:sz="0" w:space="0" w:color="auto"/>
        <w:left w:val="none" w:sz="0" w:space="0" w:color="auto"/>
        <w:bottom w:val="none" w:sz="0" w:space="0" w:color="auto"/>
        <w:right w:val="none" w:sz="0" w:space="0" w:color="auto"/>
      </w:divBdr>
    </w:div>
    <w:div w:id="2051421425">
      <w:bodyDiv w:val="1"/>
      <w:marLeft w:val="0"/>
      <w:marRight w:val="0"/>
      <w:marTop w:val="0"/>
      <w:marBottom w:val="0"/>
      <w:divBdr>
        <w:top w:val="none" w:sz="0" w:space="0" w:color="auto"/>
        <w:left w:val="none" w:sz="0" w:space="0" w:color="auto"/>
        <w:bottom w:val="none" w:sz="0" w:space="0" w:color="auto"/>
        <w:right w:val="none" w:sz="0" w:space="0" w:color="auto"/>
      </w:divBdr>
    </w:div>
    <w:div w:id="2071146533">
      <w:bodyDiv w:val="1"/>
      <w:marLeft w:val="0"/>
      <w:marRight w:val="0"/>
      <w:marTop w:val="0"/>
      <w:marBottom w:val="0"/>
      <w:divBdr>
        <w:top w:val="none" w:sz="0" w:space="0" w:color="auto"/>
        <w:left w:val="none" w:sz="0" w:space="0" w:color="auto"/>
        <w:bottom w:val="none" w:sz="0" w:space="0" w:color="auto"/>
        <w:right w:val="none" w:sz="0" w:space="0" w:color="auto"/>
      </w:divBdr>
    </w:div>
    <w:div w:id="2120298510">
      <w:bodyDiv w:val="1"/>
      <w:marLeft w:val="0"/>
      <w:marRight w:val="0"/>
      <w:marTop w:val="0"/>
      <w:marBottom w:val="0"/>
      <w:divBdr>
        <w:top w:val="none" w:sz="0" w:space="0" w:color="auto"/>
        <w:left w:val="none" w:sz="0" w:space="0" w:color="auto"/>
        <w:bottom w:val="none" w:sz="0" w:space="0" w:color="auto"/>
        <w:right w:val="none" w:sz="0" w:space="0" w:color="auto"/>
      </w:divBdr>
    </w:div>
    <w:div w:id="213879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styles" Target="styles.xm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notes" Target="footnotes.xml"/><Relationship Id="rId34"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numbering" Target="numbering.xml"/><Relationship Id="rId25" Type="http://schemas.openxmlformats.org/officeDocument/2006/relationships/header" Target="header1.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webSettings" Target="webSettings.xml"/><Relationship Id="rId29" Type="http://schemas.openxmlformats.org/officeDocument/2006/relationships/hyperlink" Target="https://ecovadis.com/nl/plans-pricing/"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yperlink" Target="http://www.tenderned.nl/"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hyperlink" Target="http://www.invest-nl.nl" TargetMode="External"/><Relationship Id="rId28" Type="http://schemas.openxmlformats.org/officeDocument/2006/relationships/hyperlink" Target="mailto:klachten@invest-nl.nl" TargetMode="External"/><Relationship Id="rId10" Type="http://schemas.openxmlformats.org/officeDocument/2006/relationships/customXml" Target="../customXml/item10.xml"/><Relationship Id="rId19" Type="http://schemas.openxmlformats.org/officeDocument/2006/relationships/settings" Target="settings.xm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endnotes" Target="endnotes.xml"/><Relationship Id="rId27" Type="http://schemas.openxmlformats.org/officeDocument/2006/relationships/header" Target="header2.xml"/><Relationship Id="rId30" Type="http://schemas.openxmlformats.org/officeDocument/2006/relationships/hyperlink" Target="https://opendata.cbs.nl/" TargetMode="External"/><Relationship Id="rId35" Type="http://schemas.openxmlformats.org/officeDocument/2006/relationships/theme" Target="theme/theme1.xml"/><Relationship Id="rId8" Type="http://schemas.openxmlformats.org/officeDocument/2006/relationships/customXml" Target="../customXml/item8.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BA88FFA51546FCA5DC5AA3EBAAA0B9"/>
        <w:category>
          <w:name w:val="Algemeen"/>
          <w:gallery w:val="placeholder"/>
        </w:category>
        <w:types>
          <w:type w:val="bbPlcHdr"/>
        </w:types>
        <w:behaviors>
          <w:behavior w:val="content"/>
        </w:behaviors>
        <w:guid w:val="{6AB70A63-7C44-4659-AC36-4A5BC5CE8CB4}"/>
      </w:docPartPr>
      <w:docPartBody>
        <w:p w:rsidR="00061AD2" w:rsidRDefault="00916E73">
          <w:pPr>
            <w:pStyle w:val="A1BA88FFA51546FCA5DC5AA3EBAAA0B9"/>
          </w:pPr>
          <w:r>
            <w:t>[Pagina]</w:t>
          </w:r>
        </w:p>
      </w:docPartBody>
    </w:docPart>
    <w:docPart>
      <w:docPartPr>
        <w:name w:val="F2409A04880B4094AB81C2B20F9AFE8E"/>
        <w:category>
          <w:name w:val="Algemeen"/>
          <w:gallery w:val="placeholder"/>
        </w:category>
        <w:types>
          <w:type w:val="bbPlcHdr"/>
        </w:types>
        <w:behaviors>
          <w:behavior w:val="content"/>
        </w:behaviors>
        <w:guid w:val="{E1FF1816-AA33-45FF-8C8E-EA22340702FE}"/>
      </w:docPartPr>
      <w:docPartBody>
        <w:p w:rsidR="00017E89" w:rsidRDefault="00CF2726" w:rsidP="00CF2726">
          <w:pPr>
            <w:pStyle w:val="F2409A04880B4094AB81C2B20F9AFE8E7"/>
          </w:pPr>
          <w:r w:rsidRPr="006F151A">
            <w:rPr>
              <w:rStyle w:val="Tekstvantijdelijkeaanduiding"/>
              <w:color w:val="4EA72E" w:themeColor="accent6"/>
            </w:rPr>
            <w:t>[</w:t>
          </w:r>
          <w:r w:rsidRPr="004E24BA">
            <w:rPr>
              <w:rStyle w:val="Tekstvantijdelijkeaanduiding"/>
              <w:color w:val="4EA72E" w:themeColor="accent6"/>
              <w:shd w:val="clear" w:color="auto" w:fill="C1E4F5" w:themeFill="accent1" w:themeFillTint="33"/>
            </w:rPr>
            <w:t>Titel aanbesteding</w:t>
          </w:r>
          <w:r w:rsidRPr="006F151A">
            <w:rPr>
              <w:rStyle w:val="Tekstvantijdelijkeaanduiding"/>
              <w:color w:val="4EA72E" w:themeColor="accent6"/>
            </w:rPr>
            <w:t>]</w:t>
          </w:r>
        </w:p>
      </w:docPartBody>
    </w:docPart>
    <w:docPart>
      <w:docPartPr>
        <w:name w:val="938F4B2ADA9647ABAC5779115651D4EE"/>
        <w:category>
          <w:name w:val="Algemeen"/>
          <w:gallery w:val="placeholder"/>
        </w:category>
        <w:types>
          <w:type w:val="bbPlcHdr"/>
        </w:types>
        <w:behaviors>
          <w:behavior w:val="content"/>
        </w:behaviors>
        <w:guid w:val="{04239F59-6D65-4792-B004-BE93983CA199}"/>
      </w:docPartPr>
      <w:docPartBody>
        <w:p w:rsidR="00017E89" w:rsidRDefault="00CF2726" w:rsidP="00CF2726">
          <w:pPr>
            <w:pStyle w:val="938F4B2ADA9647ABAC5779115651D4EE7"/>
          </w:pPr>
          <w:r w:rsidRPr="00830975">
            <w:rPr>
              <w:rStyle w:val="Tekstvantijdelijkeaanduiding"/>
              <w:color w:val="4EA72E" w:themeColor="accent6"/>
              <w:sz w:val="24"/>
              <w:szCs w:val="24"/>
            </w:rPr>
            <w:t>[</w:t>
          </w:r>
          <w:r w:rsidRPr="00ED642D">
            <w:rPr>
              <w:rStyle w:val="Tekstvantijdelijkeaanduiding"/>
              <w:color w:val="4EA72E" w:themeColor="accent6"/>
              <w:sz w:val="24"/>
              <w:szCs w:val="24"/>
              <w:shd w:val="clear" w:color="auto" w:fill="C1E4F5" w:themeFill="accent1" w:themeFillTint="33"/>
            </w:rPr>
            <w:t>Korte samenvatting aanbesteding</w:t>
          </w:r>
          <w:r w:rsidRPr="00830975">
            <w:rPr>
              <w:rStyle w:val="Tekstvantijdelijkeaanduiding"/>
              <w:color w:val="4EA72E" w:themeColor="accent6"/>
              <w:sz w:val="24"/>
              <w:szCs w:val="24"/>
            </w:rPr>
            <w:t>]</w:t>
          </w:r>
        </w:p>
      </w:docPartBody>
    </w:docPart>
    <w:docPart>
      <w:docPartPr>
        <w:name w:val="63FC11EEF4D841B5B5EAF42C90D910EA"/>
        <w:category>
          <w:name w:val="Algemeen"/>
          <w:gallery w:val="placeholder"/>
        </w:category>
        <w:types>
          <w:type w:val="bbPlcHdr"/>
        </w:types>
        <w:behaviors>
          <w:behavior w:val="content"/>
        </w:behaviors>
        <w:guid w:val="{F9D1A2D6-D1F6-455D-8D92-30016529BA44}"/>
      </w:docPartPr>
      <w:docPartBody>
        <w:p w:rsidR="00017E89" w:rsidRDefault="00CF2726" w:rsidP="00CF2726">
          <w:pPr>
            <w:pStyle w:val="63FC11EEF4D841B5B5EAF42C90D910EA7"/>
          </w:pPr>
          <w:r w:rsidRPr="00FD28E4">
            <w:rPr>
              <w:color w:val="4EA72E" w:themeColor="accent6"/>
            </w:rPr>
            <w:t>[</w:t>
          </w:r>
          <w:r w:rsidRPr="00ED642D">
            <w:rPr>
              <w:color w:val="4EA72E" w:themeColor="accent6"/>
              <w:shd w:val="clear" w:color="auto" w:fill="C1E4F5" w:themeFill="accent1" w:themeFillTint="33"/>
            </w:rPr>
            <w:t>Datum</w:t>
          </w:r>
          <w:r w:rsidRPr="00FD28E4">
            <w:rPr>
              <w:color w:val="4EA72E" w:themeColor="accent6"/>
            </w:rPr>
            <w:t>]</w:t>
          </w:r>
        </w:p>
      </w:docPartBody>
    </w:docPart>
    <w:docPart>
      <w:docPartPr>
        <w:name w:val="08687641E0C04DDD938E7E0859F052B0"/>
        <w:category>
          <w:name w:val="Algemeen"/>
          <w:gallery w:val="placeholder"/>
        </w:category>
        <w:types>
          <w:type w:val="bbPlcHdr"/>
        </w:types>
        <w:behaviors>
          <w:behavior w:val="content"/>
        </w:behaviors>
        <w:guid w:val="{B0FBCF4F-6AD1-43F4-BB6A-8745A1EF68D1}"/>
      </w:docPartPr>
      <w:docPartBody>
        <w:p w:rsidR="00017E89" w:rsidRDefault="00F96850" w:rsidP="00F96850">
          <w:pPr>
            <w:pStyle w:val="08687641E0C04DDD938E7E0859F052B0"/>
          </w:pPr>
          <w:r w:rsidRPr="00FD28E4">
            <w:rPr>
              <w:color w:val="4EA72E" w:themeColor="accent6"/>
            </w:rPr>
            <w:t>[</w:t>
          </w:r>
          <w:r w:rsidRPr="00ED642D">
            <w:rPr>
              <w:color w:val="4EA72E" w:themeColor="accent6"/>
              <w:shd w:val="clear" w:color="auto" w:fill="C1E4F5" w:themeFill="accent1" w:themeFillTint="33"/>
            </w:rPr>
            <w:t>Versie</w:t>
          </w:r>
          <w:r w:rsidRPr="00FD28E4">
            <w:rPr>
              <w:color w:val="4EA72E" w:themeColor="accent6"/>
            </w:rPr>
            <w:t>]</w:t>
          </w:r>
        </w:p>
      </w:docPartBody>
    </w:docPart>
    <w:docPart>
      <w:docPartPr>
        <w:name w:val="605B2289D27240E396324F3656A97D34"/>
        <w:category>
          <w:name w:val="Algemeen"/>
          <w:gallery w:val="placeholder"/>
        </w:category>
        <w:types>
          <w:type w:val="bbPlcHdr"/>
        </w:types>
        <w:behaviors>
          <w:behavior w:val="content"/>
        </w:behaviors>
        <w:guid w:val="{3CBA62BF-233E-4A83-A8CC-B3411D9D19D0}"/>
      </w:docPartPr>
      <w:docPartBody>
        <w:p w:rsidR="00017E89" w:rsidRDefault="00F96850" w:rsidP="00F96850">
          <w:pPr>
            <w:pStyle w:val="605B2289D27240E396324F3656A97D34"/>
          </w:pPr>
          <w:r w:rsidRPr="00FD28E4">
            <w:rPr>
              <w:color w:val="4EA72E" w:themeColor="accent6"/>
            </w:rPr>
            <w:t>[</w:t>
          </w:r>
          <w:r w:rsidRPr="00ED642D">
            <w:rPr>
              <w:color w:val="4EA72E" w:themeColor="accent6"/>
              <w:shd w:val="clear" w:color="auto" w:fill="C1E4F5" w:themeFill="accent1" w:themeFillTint="33"/>
            </w:rPr>
            <w:t>Status</w:t>
          </w:r>
          <w:r w:rsidRPr="00FD28E4">
            <w:rPr>
              <w:color w:val="4EA72E" w:themeColor="accent6"/>
            </w:rPr>
            <w:t>]</w:t>
          </w:r>
        </w:p>
      </w:docPartBody>
    </w:docPart>
    <w:docPart>
      <w:docPartPr>
        <w:name w:val="C6D6CA87B0D74D3893F97651A24B2592"/>
        <w:category>
          <w:name w:val="Algemeen"/>
          <w:gallery w:val="placeholder"/>
        </w:category>
        <w:types>
          <w:type w:val="bbPlcHdr"/>
        </w:types>
        <w:behaviors>
          <w:behavior w:val="content"/>
        </w:behaviors>
        <w:guid w:val="{DCB630E5-4904-4C52-8C62-37244746D7AE}"/>
      </w:docPartPr>
      <w:docPartBody>
        <w:p w:rsidR="00017E89" w:rsidRDefault="00CF2726" w:rsidP="00CF2726">
          <w:pPr>
            <w:pStyle w:val="C6D6CA87B0D74D3893F97651A24B25927"/>
          </w:pPr>
          <w:r w:rsidRPr="00FD28E4">
            <w:rPr>
              <w:color w:val="4EA72E" w:themeColor="accent6"/>
            </w:rPr>
            <w:t>[</w:t>
          </w:r>
          <w:r w:rsidRPr="00ED642D">
            <w:rPr>
              <w:color w:val="4EA72E" w:themeColor="accent6"/>
              <w:shd w:val="clear" w:color="auto" w:fill="C1E4F5" w:themeFill="accent1" w:themeFillTint="33"/>
            </w:rPr>
            <w:t>Projectnummer</w:t>
          </w:r>
          <w:r w:rsidRPr="00FD28E4">
            <w:rPr>
              <w:color w:val="4EA72E" w:themeColor="accent6"/>
            </w:rPr>
            <w:t>]</w:t>
          </w:r>
        </w:p>
      </w:docPartBody>
    </w:docPart>
    <w:docPart>
      <w:docPartPr>
        <w:name w:val="C9DBD3FBE046450999A27CA208344D66"/>
        <w:category>
          <w:name w:val="Algemeen"/>
          <w:gallery w:val="placeholder"/>
        </w:category>
        <w:types>
          <w:type w:val="bbPlcHdr"/>
        </w:types>
        <w:behaviors>
          <w:behavior w:val="content"/>
        </w:behaviors>
        <w:guid w:val="{9A8805A0-3CB6-4238-9849-DA48571632F6}"/>
      </w:docPartPr>
      <w:docPartBody>
        <w:p w:rsidR="00017E89" w:rsidRDefault="00CF2726" w:rsidP="00CF2726">
          <w:pPr>
            <w:pStyle w:val="C9DBD3FBE046450999A27CA208344D667"/>
          </w:pPr>
          <w:r w:rsidRPr="00FD28E4">
            <w:rPr>
              <w:color w:val="4EA72E" w:themeColor="accent6"/>
            </w:rPr>
            <w:t>[</w:t>
          </w:r>
          <w:r w:rsidRPr="00ED642D">
            <w:rPr>
              <w:color w:val="4EA72E" w:themeColor="accent6"/>
              <w:shd w:val="clear" w:color="auto" w:fill="C1E4F5" w:themeFill="accent1" w:themeFillTint="33"/>
            </w:rPr>
            <w:t>Volledig naam aanbesteding</w:t>
          </w:r>
          <w:r w:rsidRPr="00FD28E4">
            <w:rPr>
              <w:color w:val="4EA72E" w:themeColor="accent6"/>
            </w:rPr>
            <w:t>]</w:t>
          </w:r>
        </w:p>
      </w:docPartBody>
    </w:docPart>
    <w:docPart>
      <w:docPartPr>
        <w:name w:val="88D23580296047298715CE452D9E0BA2"/>
        <w:category>
          <w:name w:val="Algemeen"/>
          <w:gallery w:val="placeholder"/>
        </w:category>
        <w:types>
          <w:type w:val="bbPlcHdr"/>
        </w:types>
        <w:behaviors>
          <w:behavior w:val="content"/>
        </w:behaviors>
        <w:guid w:val="{345738E2-5361-4F82-BA20-C0F6F9B04CA1}"/>
      </w:docPartPr>
      <w:docPartBody>
        <w:p w:rsidR="00916E73" w:rsidRDefault="00CF2726" w:rsidP="00CF2726">
          <w:pPr>
            <w:pStyle w:val="88D23580296047298715CE452D9E0BA27"/>
          </w:pPr>
          <w:r w:rsidRPr="007C7750">
            <w:rPr>
              <w:color w:val="4EA72E" w:themeColor="accent6"/>
            </w:rPr>
            <w:t>[</w:t>
          </w:r>
          <w:r w:rsidRPr="00333ABA">
            <w:rPr>
              <w:color w:val="4EA72E" w:themeColor="accent6"/>
              <w:shd w:val="clear" w:color="auto" w:fill="C1E4F5" w:themeFill="accent1" w:themeFillTint="33"/>
            </w:rPr>
            <w:t>Keuzelijst methode</w:t>
          </w:r>
          <w:r w:rsidRPr="007C7750">
            <w:rPr>
              <w:color w:val="4EA72E" w:themeColor="accent6"/>
            </w:rPr>
            <w:t>]</w:t>
          </w:r>
        </w:p>
      </w:docPartBody>
    </w:docPart>
    <w:docPart>
      <w:docPartPr>
        <w:name w:val="A12FE929761A4C19A10F5A977C2F0E4A"/>
        <w:category>
          <w:name w:val="Algemeen"/>
          <w:gallery w:val="placeholder"/>
        </w:category>
        <w:types>
          <w:type w:val="bbPlcHdr"/>
        </w:types>
        <w:behaviors>
          <w:behavior w:val="content"/>
        </w:behaviors>
        <w:guid w:val="{1DF23810-45F3-48C5-AFC3-62761A18350A}"/>
      </w:docPartPr>
      <w:docPartBody>
        <w:p w:rsidR="00F476AA" w:rsidRDefault="004D15BA" w:rsidP="004D15BA">
          <w:pPr>
            <w:pStyle w:val="A12FE929761A4C19A10F5A977C2F0E4A"/>
          </w:pPr>
          <w:r w:rsidRPr="005D398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IBM Plex Sans">
    <w:altName w:val="Cambria"/>
    <w:charset w:val="00"/>
    <w:family w:val="swiss"/>
    <w:pitch w:val="variable"/>
    <w:sig w:usb0="A00002EF" w:usb1="5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56FBC"/>
    <w:multiLevelType w:val="multilevel"/>
    <w:tmpl w:val="9F5AAD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E4328F6"/>
    <w:multiLevelType w:val="multilevel"/>
    <w:tmpl w:val="4EEAD2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E1E6564"/>
    <w:multiLevelType w:val="multilevel"/>
    <w:tmpl w:val="161C9F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C8C016E"/>
    <w:multiLevelType w:val="multilevel"/>
    <w:tmpl w:val="F0C8C7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8447E9D"/>
    <w:multiLevelType w:val="multilevel"/>
    <w:tmpl w:val="331410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69627351">
    <w:abstractNumId w:val="3"/>
  </w:num>
  <w:num w:numId="2" w16cid:durableId="2146658830">
    <w:abstractNumId w:val="4"/>
  </w:num>
  <w:num w:numId="3" w16cid:durableId="1177189332">
    <w:abstractNumId w:val="1"/>
  </w:num>
  <w:num w:numId="4" w16cid:durableId="881284854">
    <w:abstractNumId w:val="2"/>
  </w:num>
  <w:num w:numId="5" w16cid:durableId="68251184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9B1"/>
    <w:rsid w:val="00017E89"/>
    <w:rsid w:val="00031E7E"/>
    <w:rsid w:val="00061AD2"/>
    <w:rsid w:val="00087719"/>
    <w:rsid w:val="000947D0"/>
    <w:rsid w:val="000C2E76"/>
    <w:rsid w:val="000D734D"/>
    <w:rsid w:val="00160840"/>
    <w:rsid w:val="00206EC7"/>
    <w:rsid w:val="002413D5"/>
    <w:rsid w:val="002C4BB0"/>
    <w:rsid w:val="002E7E28"/>
    <w:rsid w:val="002F2E9A"/>
    <w:rsid w:val="00324C41"/>
    <w:rsid w:val="003314E2"/>
    <w:rsid w:val="003447F6"/>
    <w:rsid w:val="003C2F4D"/>
    <w:rsid w:val="003F133D"/>
    <w:rsid w:val="0043132F"/>
    <w:rsid w:val="00433266"/>
    <w:rsid w:val="004C29B1"/>
    <w:rsid w:val="004D15BA"/>
    <w:rsid w:val="0059077F"/>
    <w:rsid w:val="006275A0"/>
    <w:rsid w:val="00650F02"/>
    <w:rsid w:val="00663FA8"/>
    <w:rsid w:val="00674F0D"/>
    <w:rsid w:val="00681C6B"/>
    <w:rsid w:val="006D4BB4"/>
    <w:rsid w:val="006F08A4"/>
    <w:rsid w:val="0070253C"/>
    <w:rsid w:val="00717774"/>
    <w:rsid w:val="007B5ED8"/>
    <w:rsid w:val="007C1DD7"/>
    <w:rsid w:val="007D0917"/>
    <w:rsid w:val="007E1F67"/>
    <w:rsid w:val="00812417"/>
    <w:rsid w:val="00865ED7"/>
    <w:rsid w:val="00871E5C"/>
    <w:rsid w:val="00916E73"/>
    <w:rsid w:val="00935456"/>
    <w:rsid w:val="0094521F"/>
    <w:rsid w:val="00945940"/>
    <w:rsid w:val="009C092F"/>
    <w:rsid w:val="00BE3F49"/>
    <w:rsid w:val="00C151EC"/>
    <w:rsid w:val="00C27458"/>
    <w:rsid w:val="00C4682C"/>
    <w:rsid w:val="00C95E67"/>
    <w:rsid w:val="00CB4CEB"/>
    <w:rsid w:val="00CF2726"/>
    <w:rsid w:val="00D2608C"/>
    <w:rsid w:val="00DE5CE3"/>
    <w:rsid w:val="00E20BCF"/>
    <w:rsid w:val="00EA29EB"/>
    <w:rsid w:val="00EC2674"/>
    <w:rsid w:val="00ED7C44"/>
    <w:rsid w:val="00EF63FE"/>
    <w:rsid w:val="00F169C5"/>
    <w:rsid w:val="00F476AA"/>
    <w:rsid w:val="00F5582E"/>
    <w:rsid w:val="00F6222B"/>
    <w:rsid w:val="00F96850"/>
    <w:rsid w:val="00FA7B4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unhideWhenUsed/>
    <w:rsid w:val="00F476AA"/>
    <w:rPr>
      <w:color w:val="666666"/>
    </w:rPr>
  </w:style>
  <w:style w:type="paragraph" w:customStyle="1" w:styleId="A1BA88FFA51546FCA5DC5AA3EBAAA0B9">
    <w:name w:val="A1BA88FFA51546FCA5DC5AA3EBAAA0B9"/>
  </w:style>
  <w:style w:type="paragraph" w:customStyle="1" w:styleId="08687641E0C04DDD938E7E0859F052B0">
    <w:name w:val="08687641E0C04DDD938E7E0859F052B0"/>
    <w:rsid w:val="00F96850"/>
    <w:pPr>
      <w:spacing w:after="0" w:line="240" w:lineRule="auto"/>
    </w:pPr>
    <w:rPr>
      <w:rFonts w:eastAsiaTheme="minorHAnsi"/>
      <w:sz w:val="19"/>
      <w:lang w:eastAsia="en-US"/>
    </w:rPr>
  </w:style>
  <w:style w:type="paragraph" w:customStyle="1" w:styleId="605B2289D27240E396324F3656A97D34">
    <w:name w:val="605B2289D27240E396324F3656A97D34"/>
    <w:rsid w:val="00F96850"/>
    <w:pPr>
      <w:spacing w:after="0" w:line="240" w:lineRule="auto"/>
    </w:pPr>
    <w:rPr>
      <w:rFonts w:eastAsiaTheme="minorHAnsi"/>
      <w:sz w:val="19"/>
      <w:lang w:eastAsia="en-US"/>
    </w:rPr>
  </w:style>
  <w:style w:type="paragraph" w:customStyle="1" w:styleId="938F4B2ADA9647ABAC5779115651D4EE7">
    <w:name w:val="938F4B2ADA9647ABAC5779115651D4EE7"/>
    <w:rsid w:val="00CF2726"/>
    <w:pPr>
      <w:spacing w:after="0" w:line="240" w:lineRule="auto"/>
    </w:pPr>
    <w:rPr>
      <w:rFonts w:eastAsiaTheme="minorHAnsi"/>
      <w:sz w:val="19"/>
      <w:lang w:eastAsia="en-US"/>
    </w:rPr>
  </w:style>
  <w:style w:type="paragraph" w:customStyle="1" w:styleId="C9DBD3FBE046450999A27CA208344D667">
    <w:name w:val="C9DBD3FBE046450999A27CA208344D667"/>
    <w:rsid w:val="00CF2726"/>
    <w:pPr>
      <w:spacing w:after="0" w:line="240" w:lineRule="auto"/>
    </w:pPr>
    <w:rPr>
      <w:rFonts w:eastAsiaTheme="minorHAnsi"/>
      <w:sz w:val="19"/>
      <w:lang w:eastAsia="en-US"/>
    </w:rPr>
  </w:style>
  <w:style w:type="paragraph" w:customStyle="1" w:styleId="C6D6CA87B0D74D3893F97651A24B25927">
    <w:name w:val="C6D6CA87B0D74D3893F97651A24B25927"/>
    <w:rsid w:val="00CF2726"/>
    <w:pPr>
      <w:spacing w:after="0" w:line="240" w:lineRule="auto"/>
    </w:pPr>
    <w:rPr>
      <w:rFonts w:eastAsiaTheme="minorHAnsi"/>
      <w:sz w:val="19"/>
      <w:lang w:eastAsia="en-US"/>
    </w:rPr>
  </w:style>
  <w:style w:type="paragraph" w:customStyle="1" w:styleId="63FC11EEF4D841B5B5EAF42C90D910EA7">
    <w:name w:val="63FC11EEF4D841B5B5EAF42C90D910EA7"/>
    <w:rsid w:val="00CF2726"/>
    <w:pPr>
      <w:spacing w:after="0" w:line="240" w:lineRule="auto"/>
    </w:pPr>
    <w:rPr>
      <w:rFonts w:eastAsiaTheme="minorHAnsi"/>
      <w:sz w:val="19"/>
      <w:lang w:eastAsia="en-US"/>
    </w:rPr>
  </w:style>
  <w:style w:type="paragraph" w:customStyle="1" w:styleId="88D23580296047298715CE452D9E0BA27">
    <w:name w:val="88D23580296047298715CE452D9E0BA27"/>
    <w:rsid w:val="00CF2726"/>
    <w:pPr>
      <w:spacing w:after="200" w:line="200" w:lineRule="atLeast"/>
    </w:pPr>
    <w:rPr>
      <w:rFonts w:eastAsiaTheme="minorHAnsi"/>
      <w:sz w:val="19"/>
      <w:lang w:eastAsia="en-US"/>
    </w:rPr>
  </w:style>
  <w:style w:type="paragraph" w:customStyle="1" w:styleId="F2409A04880B4094AB81C2B20F9AFE8E7">
    <w:name w:val="F2409A04880B4094AB81C2B20F9AFE8E7"/>
    <w:rsid w:val="00CF2726"/>
    <w:pPr>
      <w:numPr>
        <w:ilvl w:val="1"/>
      </w:numPr>
      <w:spacing w:after="0" w:line="600" w:lineRule="exact"/>
    </w:pPr>
    <w:rPr>
      <w:color w:val="156082" w:themeColor="accent1"/>
      <w:sz w:val="40"/>
      <w:lang w:eastAsia="en-US"/>
    </w:rPr>
  </w:style>
  <w:style w:type="paragraph" w:customStyle="1" w:styleId="A12FE929761A4C19A10F5A977C2F0E4A">
    <w:name w:val="A12FE929761A4C19A10F5A977C2F0E4A"/>
    <w:rsid w:val="004D15B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ocumentaal">
  <a:themeElements>
    <a:clrScheme name="Invest-NL">
      <a:dk1>
        <a:srgbClr val="383A36"/>
      </a:dk1>
      <a:lt1>
        <a:sysClr val="window" lastClr="FFFFFF"/>
      </a:lt1>
      <a:dk2>
        <a:srgbClr val="383A36"/>
      </a:dk2>
      <a:lt2>
        <a:srgbClr val="FFFFFF"/>
      </a:lt2>
      <a:accent1>
        <a:srgbClr val="DF6359"/>
      </a:accent1>
      <a:accent2>
        <a:srgbClr val="373A36"/>
      </a:accent2>
      <a:accent3>
        <a:srgbClr val="B5B5B5"/>
      </a:accent3>
      <a:accent4>
        <a:srgbClr val="FFC2B8"/>
      </a:accent4>
      <a:accent5>
        <a:srgbClr val="FF8578"/>
      </a:accent5>
      <a:accent6>
        <a:srgbClr val="5E5E5E"/>
      </a:accent6>
      <a:hlink>
        <a:srgbClr val="757575"/>
      </a:hlink>
      <a:folHlink>
        <a:srgbClr val="B5B5B5"/>
      </a:folHlink>
    </a:clrScheme>
    <a:fontScheme name="Invest-NL">
      <a:majorFont>
        <a:latin typeface="IBM Plex Sans"/>
        <a:ea typeface=""/>
        <a:cs typeface=""/>
      </a:majorFont>
      <a:minorFont>
        <a:latin typeface="IBM Plex Sans"/>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ocumentaal" id="{D1042E7F-12F5-4154-8BCE-48A72D893B32}" vid="{DAB43485-44CF-4F44-87A3-9749C88EF2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Deze aanbesteding heeft betrekking op het contracteren van een fiscaal adviseur voor Invest-NL ter ondersteuning bij de VPB aangiftes en advisering bij specifieke fiscale vraagstukken. </Abstract>
  <CompanyAddress/>
  <CompanyPhone/>
  <CompanyFax/>
  <CompanyEmail/>
</CoverPageProperties>
</file>

<file path=customXml/item10.xml><?xml version="1.0" encoding="utf-8"?>
<Signer xmlns="http://www.documentaal.nl/Signer"/>
</file>

<file path=customXml/item11.xml><?xml version="1.0" encoding="utf-8"?>
<ct:contentTypeSchema xmlns:ct="http://schemas.microsoft.com/office/2006/metadata/contentType" xmlns:ma="http://schemas.microsoft.com/office/2006/metadata/properties/metaAttributes" ct:_="" ma:_="" ma:contentTypeName="Document" ma:contentTypeID="0x010100CFB926A3D804B94096B2B18765434995" ma:contentTypeVersion="4" ma:contentTypeDescription="Een nieuw document maken." ma:contentTypeScope="" ma:versionID="a56c5720e75ba81f88ae6f0dad4475ab">
  <xsd:schema xmlns:xsd="http://www.w3.org/2001/XMLSchema" xmlns:xs="http://www.w3.org/2001/XMLSchema" xmlns:p="http://schemas.microsoft.com/office/2006/metadata/properties" xmlns:ns2="d577c50f-310b-4837-ac4e-5fcec678d9a7" targetNamespace="http://schemas.microsoft.com/office/2006/metadata/properties" ma:root="true" ma:fieldsID="198e07d072621ac9412e87e1ac6a8476" ns2:_="">
    <xsd:import namespace="d577c50f-310b-4837-ac4e-5fcec678d9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77c50f-310b-4837-ac4e-5fcec678d9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2.xml><?xml version="1.0" encoding="utf-8"?>
<DocumentSettings xmlns="http://www.documentaal.nl/DocumentSettings">
  <HiddenBookmarks>bmBULocation_logo_header|bmBULocation_logo_header_otherpage|bmBULocation_logo_footer|bmBULocation_logo_footer_2</HiddenBookmarks>
  <PrintHiddenText>false</PrintHiddenText>
  <HideBookmarksWhenPrinting>true</HideBookmarksWhenPrinting>
  <PrintTwoPagesOnOne>false</PrintTwoPagesOnOne>
  <PrintDraft>false</PrintDraft>
  <ToggleBlackWhite>false</ToggleBlackWhite>
  <CollapsedBookmarks>{bmEnclosuresSpacer|9999999|False},{bmEnclosures|9999999|False},{bmTitle|9999999|False},{bmSubtitle|9999999|False},{bmVersionNumberSpacer|9999999|False},{bmVersion|9999999|False}</CollapsedBookmarks>
</DocumentSettings>
</file>

<file path=customXml/item13.xml><?xml version="1.0" encoding="utf-8"?>
<Document xmlns="http://www.documentaal.nl/Document">
  ReportCoverTextReportCoverTextRvV/2023/0017falseTrueCorporate Presentation 1022 Invest-NLNederlands (Nederland)0017&lt;geen&gt;TrueTrue2023-03-16T00:00:00RvV/2023/0017ConceptRemy van Vliet
  <Absent _Title="" _Label="" _PlaceholderText="" _Type="" _Id="" _Visible="" _Locked=""/>
  <AbsentAdd _Title="" _Label="" _PlaceholderText="" _Type="" _Id="" _Visible="" _Locked=""/>
  <AgreementType _Title="" _Label="" _PlaceholderText="" _Type="" _Id="" _Visible="" _Locked=""/>
  <Attn _Title="" _Label="" _PlaceholderText="" _Type="" _Id="" _Visible="" _Locked=""/>
  <AttnName _Title="" _Label="" _PlaceholderText="" _Type="" _Id="" _Visible="" _Locked=""/>
  <Author _Title="" _Label="" _PlaceholderText="" _Type="" _Id="" _Visible="" _Locked="" FromDocument="false">Remy van Vliet</Author>
  <Authors _Title="" _Label="" _PlaceholderText="" _Type="" _Id="" _Visible="" _Locked=""/>
  <CarbonCopies _Title="" _Label="" _PlaceholderText="" _Type="" _Id="" _Visible="" _Locked=""/>
  <CarbonCopiesAdd _Title="" _Label="" _PlaceholderText="" _Type="" _Id="" _Visible="" _Locked=""/>
  <CaseNumberVerdict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lientCapacity _Title="" _Label="" _PlaceholderText="" _Type="" _Id="" _Visible="" _Locked=""/>
  <Confidentiality _Title="" _Label="" _PlaceholderText="" _Type="" _Id="" _Visible="" _Locked="" ListItemID="None" IsDefault="True">&lt;geen&gt;</Confidentiality>
  <ContentType _Title="" _Label="" _PlaceholderText="" _Type="" _Id="" _Visible="" _Locked=""/>
  <Copy _Title="" _Label="" _PlaceholderText="" _Type="" _Id="" _Visible="" _Locked=""/>
  <Court _Title="" _Label="" _PlaceholderText="" _Type="" _Id="" _Visible="" _Locked=""/>
  <CourtLocation _Title="" _Label="" _PlaceholderText="" _Type="" _Id="" _Visible="" _Locked=""/>
  <CourtVerdict _Title="" _Label="" _PlaceholderText="" _Type="" _Id="" _Visible="" _Locked=""/>
  <CoverPageImage _Title="" _Label="" _PlaceholderText="" _Type="" _Id="" _Visible="" _Locked=""/>
  <DagvaardingType _Title="" _Label="" _PlaceholderText="" _Type="" _Id="" _Visible="" _Locked=""/>
  <Date _Title="" _Label="" _PlaceholderText="" _Type="" _Id="" _Visible="" _Locked="" Ticks="638145216000000000" Year="2023" ShortYear="23" Month="03" Day="16">2023-03-16T00:00:00</Date>
  <DateAgreement _Title="" _Label="" _PlaceholderText="" _Type="" _Id="" _Visible="" _Locked=""/>
  <DateNextMeeting _Title="" _Label="" _PlaceholderText="" _Type="" _Id="" _Visible="" _Locked=""/>
  <DateSession _Title="" _Label="" _PlaceholderText="" _Type="" _Id="" _Visible="" _Locked=""/>
  <DateVerdict _Title="" _Label="" _PlaceholderText="" _Type="" _Id="" _Visible="" _Locked=""/>
  <DocumentNumber _Title="" _Label="" _PlaceholderText="" _Type="" _Id="" _Visible="" _Locked="">0017</DocumentNumber>
  <DocumentVersion _Title="" _Label="" _PlaceholderText="" _Type="" _Id="" _Visible="" _Locked=""/>
  <Enclosures _Title="" _Label="" _PlaceholderText="" _Type="" _Id="" _Visible="" _Locked=""/>
  <Formal _Title="" _Label="" _PlaceholderText="" _Type="" _Id="" _Visible="" _Locked="">True</Formal>
  <Headers _Title="" _Label="" _PlaceholderText="" _Type="" _Id="" _Visible="" _Locked=""/>
  <IsEqual _Title="" _Label="" _PlaceholderText="" _Type="" _Id="" _Visible="" _Locked=""/>
  <Language _Title="" _Label="" _PlaceholderText="" _Type="Plaintext" _Id="1043" _Visible="" _Locked="">Nederlands (Nederland)</Language>
  <LegalInstance _Title="" _Label="" _PlaceholderText="" _Type="" _Id="" _Visible="" _Locked=""/>
  <LegalSector _Title="" _Label="" _PlaceholderText="" _Type="" _Id="" _Visible="" _Locked=""/>
  <LegalSignature _Title="" _Label="" _PlaceholderText="" _Type="" _Id="" _Visible="" _Locked=""/>
  <Location _Title="" _Label="" _PlaceholderText="" _Type="" _Id="" _Visible="" _Locked=""/>
  <LocationNextMeeting _Title="" _Label="" _PlaceholderText="" _Type="" _Id="" _Visible="" _Locked=""/>
  <Meeting _Title="" _Label="" _PlaceholderText="" _Type="" _Id="" _Visible="" _Locked=""/>
  <modelName _Title="" _Label="" _PlaceholderText="" _Type="Plaintext" _Id="" _Visible="" _Locked="">ReportCoverText</modelName>
  <NumberText _Title="" _Label="" _PlaceholderText="" _Type="" _Id="" _Visible="" _Locked=""/>
  <NumberType _Title="" _Label="" _PlaceholderText="" _Type="" _Id="" _Visible="" _Locked=""/>
  <Onbehalfof _Title="" _Label="" _PlaceholderText="" _Type="" _Id="" _Visible="" _Locked=""/>
  <OpposingParty _Title="" _Label="" _PlaceholderText="" _Type="" _Id="" _Visible="" _Locked=""/>
  <OpposingPartyAdd _Title="" _Label="" _PlaceholderText="" _Type="" _Id="" _Visible="" _Locked=""/>
  <OpposingPartyCapacity _Title="" _Label="" _PlaceholderText="" _Type="" _Id="" _Visible="" _Locked=""/>
  <OurReference _Title="" _Label="" _PlaceholderText="" _Type="" _Id="" _Visible="" _Locked="">RvV/2023/0017</OurReference>
  <Present _Title="" _Label="" _PlaceholderText="" _Type="" _Id="" _Visible="" _Locked=""/>
  <PresentAdd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RvV/2023/0017</Reference>
  <Salutation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ListItemID="Concept" IsDefault="True">Concept</Status>
  <Subject _Title="" _Label="" _PlaceholderText="" _Type="" _Id="" _Visible="" _Locked="" GeneratedValue=""/>
  <Subtitle _Title="" _Label="" _PlaceholderText="" _Type="" _Id="" _Visible="" _Locked=""/>
  <Template _Title="" _Label="" _PlaceholderText="" _Type="" _Id="" _Visible="" _Locked="" Path="C:\Users\VlietRémyvan\Invest-NL\dStyle365 - Config\PowerPoint\Corporate Presentation 1022 Invest-NL.potx">Corporate Presentation 1022 Invest-NL</Template>
  <TimeNextMeeting _Title="" _Label="" _PlaceholderText="" _Type="" _Id="" _Visible="" _Locked=""/>
  <TimeSession _Title="" _Label="" _PlaceholderText="" _Type="" _Id="" _Visible="" _Locked=""/>
  <Title _Title="" _Label="" _PlaceholderText="" _Type="" _Id="" _Visible="" _Locked=""/>
  <TitleReportCover _Title="" _Label="" _PlaceholderText="" _Type="" _Id="" _Visible="" _Locked=""/>
  <To _Title="" _Label="" _PlaceholderText="" _Type="" _Id="" _Visible="" _Locked=""/>
  <ToAdd _Title="" _Label="" _PlaceholderText="" _Type="" _Id="" _Visible="" _Locked=""/>
  <type _Title="" _Label="" _PlaceholderText="" _Type="Plaintext" _Id="" _Visible="" _Locked="">ReportCoverText</type>
  <TypeOfAgreement _Title="" _Label="" _PlaceholderText="" _Type="" _Id="" _Visible="" _Locked=""/>
  <TypeOfLegalDocument _Title="" _Label="" _PlaceholderText="" _Type="" _Id="" _Visible="" _Locked=""/>
  <TypeOfProcedure _Title="" _Label="" _PlaceholderText="" _Type="" _Id="" _Visible="" _Locked=""/>
  <VerdictProcedure _Title="" _Label="" _PlaceholderText="" _Type="" _Id="" _Visible="" _Locked=""/>
  <Version _Title="" _Label="" _PlaceholderText="" _Type="" _Id="" _Visible="" _Locked=""/>
  <YourReference _Title="" _Label="" _PlaceholderText="" _Type="" _Id="" _Visible="" _Locked=""/>
</Document>
</file>

<file path=customXml/item14.xml><?xml version="1.0" encoding="utf-8"?>
<CustomFields xmlns="http://www.documentaal.nl/v2/CustomFields">
  <Attn xmlns=""/>
  <CityDate xmlns="">Amsterdam, 16 maart 2023</CityDate>
  <CompanyAddress xmlns="">Kingsfordweg 43-117
1043 GP  Amsterdam</CompanyAddress>
  <Correspondence xmlns="">Kingsfordweg 43-117, 1043 GP Amsterdam</Correspondence>
  <Date xmlns="">Datum: 16 maart 2023</Date>
  <DocumentNumber xmlns="">0017</DocumentNumber>
  <Email xmlns="">E info@invest.nl</Email>
  <FooterLegal xmlns="">RvV/2023/0017 - Concept</FooterLegal>
  <FooterReport xmlns=""/>
  <Instance xmlns=""/>
  <LocationDate xmlns="">16 maart 2023</LocationDate>
  <MeetingReportTitle xmlns="">Vergaderverslag</MeetingReportTitle>
  <NumberType xmlns=""/>
  <Onbehalfof xmlns=""/>
  <ReferenceSession xmlns=""/>
  <SendOption xmlns=""/>
  <Session xmlns="">Zitting d.d.</Session>
  <StatusDate xmlns="">Concept 16 maart 2023</StatusDate>
  <Subject xmlns=""/>
  <Telephone xmlns="">T +31 88 203 6700</Telephone>
  <Website xmlns="">I www.invest-nl.nl</Website>
  <Workdays xmlns=""/>
  <AuthorData_alwaysfirstname xmlns="">Remy van Vliet</AuthorData_alwaysfirstname>
  <Location xmlns="">Invest-NL o Kingsfordweg 43-117 o Nederland
T +31 88 203 6700 o E info@invest.nl o www.invest-nl.nl
KvK 76635457 o BTW NL860715516B01 o Rabobank NL77RABO0348263589</Location>
  <ZipCity xmlns="">1043 GP Amsterdam</ZipCity>
  <PageNumber xmlns="">Pagina</PageNumber>
  <Of xmlns="">van</Of>
  <ReturnAddress xmlns="">&gt; Retouradres: 1043 GP Amsterdam</ReturnAddress>
  <Colophon xmlns="">Invest-NL
Kingsfordweg 43-117
1043 GP Amsterdam
Nederland
www.invest-nl.nl
Rabobank NL77RABO0348263589
KvK 76635457
BTW NL860715516B01
Contactpersoon
Dr. R.B. van Vliet
+31 (0)6 27 22 50 08
remy.vanvliet@invest-nl.nl
Onze referentie
RvV/2023/0017
</Colophon>
  <ColophonOtherPages xmlns="">Invest-NL
Onze referentie
RvV/2023/0017
Datum
16 maart 2023</ColophonOtherPages>
  <ColophonMeetingReport xmlns="">Van
Dr. R.B. van Vliet
+31 (0)6 27 22 50 08
remy.vanvliet@invest-nl.nl
</ColophonMeetingReport>
  <Header xmlns="">Invest-NL</Header>
  <HeaderReport xmlns="">Invest-NL | Rapport
Concept | Amsterdam, 16 maart 2023</HeaderReport>
  <HeaderAgreement xmlns="">Invest-NL</HeaderAgreement>
  <ContactPersonReport xmlns="">Dr. R.B. van Vliet
Contract manager (a.i.)
M +31 (0)6 27 22 50 08
remy.vanvliet@invest-nl.nl
Kingsfordweg 43-1171043 GP | Amsterdam</ContactPersonReport>
  <Contents xmlns="">houd</Contents>
  <Introduction xmlns="">Inleiding</Introduction>
  <VisitingAddress xmlns="">Kingsfordweg 43-117
1043 GP Amsterdam</VisitingAddress>
  <PostalAddress xmlns=""/>
  <Location_color xmlns="">Invest-NL o Kingsfordweg 43-117 o Nederland
Telefoon +31 88 203 6700 o E-mail info@invest.nl o www.invest-nl.nl
KvK 76635457 o BTW NL860715516B01 o Rabobank NL77RABO0348263589</Location_color>
  <AuthorData_fullname xmlns="">Dr. R.B. van Vliet</AuthorData_fullname>
  <Signer1Data_fullname xmlns=""/>
  <Signer2Data_fullname xmlns=""/>
  <Signer3Data_fullname xmlns=""/>
  <SocialMedia xmlns="">    </SocialMedia>
  <Footer1 xmlns="">0017</Footer1>
  <Footer2 xmlns="">0017</Footer2>
  <Footer3 xmlns="">0017</Footer3>
  <FullnameOutlook xmlns="">Remy van Vliet</FullnameOutlook>
  <LocationOutlook2 xmlns="">Invest-NL o Kingsfordweg 43-117 o Nederland
 o M +31 (0)6 27 22 50 08 o remy.vanvliet@invest-nl.nl o www.invest-nl.nl</LocationOutlook2>
  <LocationOutlook xmlns="">Invest-NL
Kingsfordweg 43-117
1043 GP  Amsterdam
M +31 (0)6 27 22 50 08</LocationOutlook>
  <LawyersSubpoena xmlns=""> als advocaat optreedt en</LawyersSubpoena>
  <Lawyers xmlns="">Advocaat: </Lawyers>
  <LawyersPleading xmlns=""/>
  <LegalSignature xmlns="">Deze zaak wordt behandeld door Dr. R.B. van Vliet, Invest-NL, Kingsfordweg 43-117, T +31 88 203 6700, E remy.vanvliet@invest-nl.nl, www.invest-nl.nl</LegalSignature>
  <PowerPointDate xmlns="">16 maart 2023</PowerPointDate>
  <AuthorInfo xmlns="">Remy van Vliet
remy.vanvliet@invest-nl.nl
+31 (0)6 27 22 50 08</AuthorInfo>
  <PowerPointFooter xmlns="">  </PowerPointFooter>
</CustomFields>
</file>

<file path=customXml/item15.xml><?xml version="1.0" encoding="utf-8"?>
<?mso-contentType ?>
<FormTemplates xmlns="http://schemas.microsoft.com/sharepoint/v3/contenttype/forms">
  <Display>DocumentLibraryForm</Display>
  <Edit>DocumentLibraryForm</Edit>
  <New>DocumentLibraryForm</New>
</FormTemplates>
</file>

<file path=customXml/item16.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Author xmlns="http://www.documentaal.nl/Author">
  Dr. R.B. van VlietDr.RvVR.B.RemyvanVlietContract manager (a.i.)remy.vanvliet@invest-nl.nlInvest-NLInvest-NL N.V.Amsterdam+31 (0)6 27 22 50 08Met vriendelijke groet,Nederland\DefaultOrganisation\DefaultBusinessUnit\DefaultLocationInvest-NLNL+31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U_bankinfo>Rabobank NL77RABO0348263589</BU_bankinfo>
  <BU_businessunit_id>DefaultBusinessUnit</BU_businessunit_id>
  <BU_businessunit_name>Invest-NL N.V.</BU_businessunit_name>
  <BU_coc>76635457</BU_coc>
  <BU_internet>www.invest-nl.nl</BU_internet>
  <BU_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BU_legaltextmail>
  <BU_location_id>DefaultLocation</BU_location_id>
  <BU_location_name>Amsterdam</BU_location_name>
  <BU_loccity>Amsterdam</BU_loccity>
  <BU_loccountry>Nederland</BU_loccountry>
  <BU_loccountrycode>NL</BU_loccountrycode>
  <BU_locemail>info@invest.nl</BU_locemail>
  <BU_locextra> o </BU_locextra>
  <BU_locfax/>
  <BU_locname>Invest-NL</BU_locname>
  <BU_locpobox1/>
  <BU_locpobox2/>
  <BU_locpobox3/>
  <BU_locpocity/>
  <BU_locpostate/>
  <BU_locpozip/>
  <BU_locstate/>
  <BU_loctelephone>+31 88 203 6700</BU_loctelephone>
  <BU_locvisitaddress1>Kingsfordweg 43-117</BU_locvisitaddress1>
  <BU_locvisitaddress2/>
  <BU_locvisitaddress3/>
  <BU_locwebsite>www.invest-nl.nl</BU_locwebsite>
  <BU_loczip>1043 GP</BU_loczip>
  <BU_logo_email>{Config}\Images\logo_email.png</BU_logo_email>
  <BU_logo_excel>{Config}\Images\logo_excel.png</BU_logo_excel>
  <BU_logo_facebook>{Images}\facebook.png</BU_logo_facebook>
  <BU_logo_footer>{Config}\Images\logo_footer.emf</BU_logo_footer>
  <BU_logo_header>{Config}\Images\logo_header.png</BU_logo_header>
  <BU_logo_header_otherpage>{Config}\Images\logo_header_otherpage.png</BU_logo_header_otherpage>
  <BU_logo_linkedIn>{Images}\linkedin.png</BU_logo_linkedIn>
  <BU_logo_report1>{Config}\Images\logo_report1.png</BU_logo_report1>
  <BU_logo_twitter>{Images}\twitter.png</BU_logo_twitter>
  <BU_marketingmessage>P.S. Wil jij Nederland duurzamer en innovatiever maken? Kom bij ons werken! Bekijk de vacatures hier: https://www.invest-nl.nl/werken-bij</BU_marketingmessage>
  <BU_organisation_id>DefaultOrganisation</BU_organisation_id>
  <BU_organisation_name>Invest-NL</BU_organisation_name>
  <BU_payoff>impact investors</BU_payoff>
  <BU_TemplateFolder/>
  <BU_vatnr>NL860715516B01</BU_vatnr>
  <bulist>Invest-NL</bulist>
  <country>Nederland</country>
  <departmentlist>Amsterdam</departmentlist>
  <email>remy.vanvliet@invest-nl.nl</email>
  <facebook/>
  <fax/>
  <firstletters>R.B.</firstletters>
  <firstname>Remy</firstname>
  <fullname>Dr. R.B. van Vliet</fullname>
  <function>Contract manager (a.i.)</function>
  <greeting>Met vriendelijke groet,</greeting>
  <initials>RvV</initials>
  <lastname>Vliet</lastname>
  <linkedin/>
  <locationlist>Invest-NL N.V.</locationlist>
  <middlename>van</middlename>
  <mobile>+31 (0)6 27 22 50 08</mobile>
  <organisationdata>\DefaultOrganisation\DefaultBusinessUnit\DefaultLocation</organisationdata>
  <present/>
  <signature/>
  <telephone/>
  <titleafter/>
  <titlefor>Dr.</titlefor>
  <twitter/>
</Author>
</file>

<file path=customXml/item3.xml><?xml version="1.0" encoding="utf-8"?>
<Signer2 xmlns="http://www.documentaal.nl/Signer2"/>
</file>

<file path=customXml/item4.xml><?xml version="1.0" encoding="utf-8"?>
<MatterData xmlns="http://www.documentaal.nl/MatterData">
  <ClientCode _Title="" _Label="" _PlaceholderText="" _Type="" _Id="" _Visible="" _Locked=""/>
  <ClientName _Title="" _Label="" _PlaceholderText="" _Type="" _Id="" _Visible="" _Locked=""/>
  <EntityValue _Title="" _Label="" _PlaceholderText="" _Type="" _Id="" _Visible="" _Locked=""/>
  <MatterCode _Title="" _Label="" _PlaceholderText="" _Type="" _Id="" _Visible="" _Locked=""/>
  <MatterName _Title="" _Label="" _PlaceholderText="" _Type="" _Id="" _Visible="" _Locked=""/>
  <MatterSite _Title="" _Label="" _PlaceholderText="" _Type="" _Id="" _Visible="" _Locked=""/>
</MatterData>
</file>

<file path=customXml/item5.xml><?xml version="1.0" encoding="utf-8"?>
<Signer3 xmlns="http://www.documentaal.nl/Signer3"/>
</file>

<file path=customXml/item6.xml><?xml version="1.0" encoding="utf-8"?>
<Address xmlns="http://www.documentaal.nl/Address"/>
</file>

<file path=customXml/item7.xml><?xml version="1.0" encoding="utf-8"?>
<Location xmlns="http://www.documentaal.nl/Location">
  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ankinfo>Rabobank NL77RABO0348263589</bankinfo>
  <businessunit_id>DefaultBusinessUnit</businessunit_id>
  <businessunit_name>Invest-NL N.V.</businessunit_name>
  <coc>76635457</coc>
  <internet>www.invest-nl.nl</internet>
  <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legaltextmail>
  <location_id>DefaultLocation</location_id>
  <location_name>Amsterdam</location_name>
  <loccity>Amsterdam</loccity>
  <loccountry>Nederland</loccountry>
  <loccountrycode>NL</loccountrycode>
  <locemail>info@invest.nl</locemail>
  <locextra> o </locextra>
  <locfax/>
  <locname>Invest-NL</locname>
  <locpobox1/>
  <locpobox2/>
  <locpobox3/>
  <locpocity/>
  <locpostate/>
  <locpozip/>
  <locstate/>
  <loctelephone>+31 88 203 6700</loctelephone>
  <locvisitaddress1>Kingsfordweg 43-117</locvisitaddress1>
  <locvisitaddress2/>
  <locvisitaddress3/>
  <locwebsite>www.invest-nl.nl</locwebsite>
  <loczip>1043 GP</loczip>
  <logo_email>{Config}\Images\logo_email.png</logo_email>
  <logo_excel>{Config}\Images\logo_excel.png</logo_excel>
  <logo_facebook>{Images}\facebook.png</logo_facebook>
  <logo_footer>{Config}\Images\logo_footer.emf</logo_footer>
  <logo_header>{Config}\Images\logo_header.png</logo_header>
  <logo_header_otherpage>{Config}\Images\logo_header_otherpage.png</logo_header_otherpage>
  <logo_linkedIn>{Images}\linkedin.png</logo_linkedIn>
  <logo_report1>{Config}\Images\logo_report1.png</logo_report1>
  <logo_twitter>{Images}\twitter.png</logo_twitter>
  <marketingmessage>P.S. Wil jij Nederland duurzamer en innovatiever maken? Kom bij ons werken! Bekijk de vacatures hier: https://www.invest-nl.nl/werken-bij</marketingmessage>
  <organisation_id>DefaultOrganisation</organisation_id>
  <organisation_name>Invest-NL</organisation_name>
  <payoff>impact investors</payoff>
  <TemplateFolder/>
  <vatnr>NL860715516B01</vatnr>
</Location>
</file>

<file path=customXml/item8.xml><?xml version="1.0" encoding="utf-8"?>
<Models xmlns="http://www.documentaal.nl/Models">
  <Combobox1 _Title="Combobox1" _Label="Combobox1" _PlaceholderText="Combobox1" _Type="ComboBox" _Locked="false" _LockedForEdit="false" _Multiline="false"/>
  <Combobox2 _Title="Combobox2" _Label="Combobox2" _PlaceholderText="Combobox2" _Type="ComboBox" _Locked="false" _LockedForEdit="false" _Multiline="false"/>
  <Combobox3 _Title="Combobox3" _Label="Combobox3" _PlaceholderText="Combobox3" _Type="ComboBox" _Locked="false" _LockedForEdit="false" _Multiline="false"/>
  <Combobox4 _Title="Combobox4" _Label="Combobox4" _PlaceholderText="Combobox4" _Type="ComboBox" _Locked="false" _LockedForEdit="false" _Multiline="false"/>
  <Combobox5 _Title="Combobox5" _Label="Combobox5" _PlaceholderText="Combobox5" _Type="ComboBox" _Locked="false" _LockedForEdit="false" _Multiline="false"/>
  <Date1 _Title="Date1" _Label="Date1" _PlaceholderText="Date1" _Type="Date" _Locked="false" _LockedForEdit="false" _Multiline="false"/>
  <Date2 _Title="Date2" _Label="Date2" _PlaceholderText="Date2" _Type="Date" _Locked="false" _LockedForEdit="false" _Multiline="false"/>
  <Date3 _Title="Date3" _Label="Date3" _PlaceholderText="Date3" _Type="Date" _Locked="false" _LockedForEdit="false" _Multiline="false"/>
  <Date4 _Title="Date4" _Label="Date4" _PlaceholderText="Date4" _Type="Date" _Locked="false" _LockedForEdit="false" _Multiline="false"/>
  <Date5 _Title="Date5" _Label="Date5" _PlaceholderText="Date5" _Type="Date" _Locked="false" _LockedForEdit="false" _Multiline="false"/>
  <List1 _Title="List1" _Label="List1" _PlaceholderText="List1" _Type="DropdownList" _Locked="false" _LockedForEdit="false" _Multiline="false"/>
  <List2 _Title="List2" _Label="List2" _PlaceholderText="List2" _Type="DropdownList" _Locked="false" _LockedForEdit="false" _Multiline="false"/>
  <List3 _Title="List3" _Label="List3" _PlaceholderText="List3" _Type="DropdownList" _Locked="false" _LockedForEdit="false" _Multiline="false"/>
  <List4 _Title="List4" _Label="List4" _PlaceholderText="List4" _Type="DropdownList" _Locked="false" _LockedForEdit="false" _Multiline="false"/>
  <List5 _Title="List5" _Label="List5" _PlaceholderText="List5" _Type="DropdownList" _Locked="false" _LockedForEdit="false" _Multiline="false"/>
  <Text1 _Title="Text1" _Label="Text1" _PlaceholderText="Text1" _Type="PlainText" _Locked="false" _LockedForEdit="false" _Multiline="false"/>
  <Text2 _Title="Text2" _Label="Text2" _PlaceholderText="Text2" _Type="PlainText" _Locked="false" _LockedForEdit="false" _Multiline="false"/>
  <Text3 _Title="Text3" _Label="Text3" _PlaceholderText="Text3" _Type="PlainText" _Locked="false" _LockedForEdit="false" _Multiline="false"/>
  <Text4 _Title="Text4" _Label="Text4" _PlaceholderText="Text4" _Type="PlainText" _Locked="false" _LockedForEdit="false" _Multiline="false"/>
  <Text5 _Title="Text5" _Label="Text5" _PlaceholderText="Text5" _Type="PlainText" _Locked="false" _LockedForEdit="false" _Multiline="false"/>
</Models>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226A8E4A-3CF4-4A0E-9174-9F3840ABA7DC}">
  <ds:schemaRefs>
    <ds:schemaRef ds:uri="http://www.documentaal.nl/Signer"/>
  </ds:schemaRefs>
</ds:datastoreItem>
</file>

<file path=customXml/itemProps11.xml><?xml version="1.0" encoding="utf-8"?>
<ds:datastoreItem xmlns:ds="http://schemas.openxmlformats.org/officeDocument/2006/customXml" ds:itemID="{FA13FE0C-B81A-4F34-AC65-D5E21EA20B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77c50f-310b-4837-ac4e-5fcec678d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2.xml><?xml version="1.0" encoding="utf-8"?>
<ds:datastoreItem xmlns:ds="http://schemas.openxmlformats.org/officeDocument/2006/customXml" ds:itemID="{2D40A148-0D27-4587-BAE3-B221A9C9B228}">
  <ds:schemaRefs>
    <ds:schemaRef ds:uri="http://www.documentaal.nl/DocumentSettings"/>
  </ds:schemaRefs>
</ds:datastoreItem>
</file>

<file path=customXml/itemProps13.xml><?xml version="1.0" encoding="utf-8"?>
<ds:datastoreItem xmlns:ds="http://schemas.openxmlformats.org/officeDocument/2006/customXml" ds:itemID="{28CDD8B1-1BB2-4665-A6E7-2B9694B4D1E0}">
  <ds:schemaRefs>
    <ds:schemaRef ds:uri="http://www.documentaal.nl/Document"/>
  </ds:schemaRefs>
</ds:datastoreItem>
</file>

<file path=customXml/itemProps14.xml><?xml version="1.0" encoding="utf-8"?>
<ds:datastoreItem xmlns:ds="http://schemas.openxmlformats.org/officeDocument/2006/customXml" ds:itemID="{569D9848-311A-44D8-819F-A7BEC05E8565}">
  <ds:schemaRefs>
    <ds:schemaRef ds:uri="http://www.documentaal.nl/v2/CustomFields"/>
    <ds:schemaRef ds:uri=""/>
  </ds:schemaRefs>
</ds:datastoreItem>
</file>

<file path=customXml/itemProps15.xml><?xml version="1.0" encoding="utf-8"?>
<ds:datastoreItem xmlns:ds="http://schemas.openxmlformats.org/officeDocument/2006/customXml" ds:itemID="{70766CA8-13AC-4C88-9BCE-E85E80A5CEBE}">
  <ds:schemaRefs>
    <ds:schemaRef ds:uri="http://schemas.microsoft.com/sharepoint/v3/contenttype/forms"/>
  </ds:schemaRefs>
</ds:datastoreItem>
</file>

<file path=customXml/itemProps16.xml><?xml version="1.0" encoding="utf-8"?>
<ds:datastoreItem xmlns:ds="http://schemas.openxmlformats.org/officeDocument/2006/customXml" ds:itemID="{95EF927A-50B4-4F87-B984-C03C6AF72648}">
  <ds:schemaRefs>
    <ds:schemaRef ds:uri="http://purl.org/dc/elements/1.1/"/>
    <ds:schemaRef ds:uri="http://schemas.openxmlformats.org/package/2006/metadata/core-properties"/>
    <ds:schemaRef ds:uri="http://schemas.microsoft.com/office/infopath/2007/PartnerControls"/>
    <ds:schemaRef ds:uri="http://www.w3.org/XML/1998/namespace"/>
    <ds:schemaRef ds:uri="http://schemas.microsoft.com/office/2006/documentManagement/types"/>
    <ds:schemaRef ds:uri="http://purl.org/dc/terms/"/>
    <ds:schemaRef ds:uri="d577c50f-310b-4837-ac4e-5fcec678d9a7"/>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727B9546-0115-4DDD-83B5-9F23675A5F6B}">
  <ds:schemaRefs>
    <ds:schemaRef ds:uri="http://www.documentaal.nl/Author"/>
  </ds:schemaRefs>
</ds:datastoreItem>
</file>

<file path=customXml/itemProps3.xml><?xml version="1.0" encoding="utf-8"?>
<ds:datastoreItem xmlns:ds="http://schemas.openxmlformats.org/officeDocument/2006/customXml" ds:itemID="{B977708F-322D-4F55-9F92-E1ED1F2D0E18}">
  <ds:schemaRefs>
    <ds:schemaRef ds:uri="http://www.documentaal.nl/Signer2"/>
  </ds:schemaRefs>
</ds:datastoreItem>
</file>

<file path=customXml/itemProps4.xml><?xml version="1.0" encoding="utf-8"?>
<ds:datastoreItem xmlns:ds="http://schemas.openxmlformats.org/officeDocument/2006/customXml" ds:itemID="{164E7769-6ED6-4516-8F97-BB82572CA484}">
  <ds:schemaRefs>
    <ds:schemaRef ds:uri="http://www.documentaal.nl/MatterData"/>
  </ds:schemaRefs>
</ds:datastoreItem>
</file>

<file path=customXml/itemProps5.xml><?xml version="1.0" encoding="utf-8"?>
<ds:datastoreItem xmlns:ds="http://schemas.openxmlformats.org/officeDocument/2006/customXml" ds:itemID="{6D7498F5-CD4F-4FB4-A443-FB3B2CB80375}">
  <ds:schemaRefs>
    <ds:schemaRef ds:uri="http://www.documentaal.nl/Signer3"/>
  </ds:schemaRefs>
</ds:datastoreItem>
</file>

<file path=customXml/itemProps6.xml><?xml version="1.0" encoding="utf-8"?>
<ds:datastoreItem xmlns:ds="http://schemas.openxmlformats.org/officeDocument/2006/customXml" ds:itemID="{4E084E32-266D-417F-895F-99ADF304E218}">
  <ds:schemaRefs>
    <ds:schemaRef ds:uri="http://www.documentaal.nl/Address"/>
  </ds:schemaRefs>
</ds:datastoreItem>
</file>

<file path=customXml/itemProps7.xml><?xml version="1.0" encoding="utf-8"?>
<ds:datastoreItem xmlns:ds="http://schemas.openxmlformats.org/officeDocument/2006/customXml" ds:itemID="{9568F888-5E69-47C4-B08C-6E4C823A1F2D}">
  <ds:schemaRefs>
    <ds:schemaRef ds:uri="http://www.documentaal.nl/Location"/>
  </ds:schemaRefs>
</ds:datastoreItem>
</file>

<file path=customXml/itemProps8.xml><?xml version="1.0" encoding="utf-8"?>
<ds:datastoreItem xmlns:ds="http://schemas.openxmlformats.org/officeDocument/2006/customXml" ds:itemID="{17E3E02D-B54E-494F-898A-432FEBC15E44}">
  <ds:schemaRefs>
    <ds:schemaRef ds:uri="http://www.documentaal.nl/Models"/>
  </ds:schemaRefs>
</ds:datastoreItem>
</file>

<file path=customXml/itemProps9.xml><?xml version="1.0" encoding="utf-8"?>
<ds:datastoreItem xmlns:ds="http://schemas.openxmlformats.org/officeDocument/2006/customXml" ds:itemID="{D81D36BF-7DAB-4464-9632-0893DD99F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11673</Words>
  <Characters>64207</Characters>
  <Application>Microsoft Office Word</Application>
  <DocSecurity>0</DocSecurity>
  <Lines>535</Lines>
  <Paragraphs>151</Paragraphs>
  <ScaleCrop>false</ScaleCrop>
  <Company/>
  <LinksUpToDate>false</LinksUpToDate>
  <CharactersWithSpaces>75729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Fiscale Dienstverlening</dc:title>
  <dc:subject/>
  <dc:creator>Dr. R.B. van Vliet</dc:creator>
  <cp:keywords/>
  <dc:description/>
  <cp:lastModifiedBy>Adlie, Aysha</cp:lastModifiedBy>
  <cp:revision>471</cp:revision>
  <dcterms:created xsi:type="dcterms:W3CDTF">2024-12-18T13:18:00Z</dcterms:created>
  <dcterms:modified xsi:type="dcterms:W3CDTF">2025-01-30T14:57:00Z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0x010100CFB926A3D804B94096B2B18765434995</vt:lpwstr>
  </property>
  <property fmtid="{D5CDD505-2E9C-101B-9397-08002B2CF9AE}" pid="3" name="MatterCode">
    <vt:lpwstr/>
  </property>
  <property fmtid="{D5CDD505-2E9C-101B-9397-08002B2CF9AE}" pid="4" name="MatterName">
    <vt:lpwstr/>
  </property>
  <property fmtid="{D5CDD505-2E9C-101B-9397-08002B2CF9AE}" pid="5" name="ClientCode">
    <vt:lpwstr/>
  </property>
  <property fmtid="{D5CDD505-2E9C-101B-9397-08002B2CF9AE}" pid="6" name="ClientName">
    <vt:lpwstr/>
  </property>
  <property fmtid="{D5CDD505-2E9C-101B-9397-08002B2CF9AE}" pid="7" name="DocAuthor">
    <vt:lpwstr>-1;#remy.vanvliet@invest-nl.nl</vt:lpwstr>
  </property>
  <property fmtid="{D5CDD505-2E9C-101B-9397-08002B2CF9AE}" pid="8" name="DocumentIdentity">
    <vt:lpwstr>0cfa2352-01e9-4f43-b838-bc5a5d101cf7</vt:lpwstr>
  </property>
  <property fmtid="{D5CDD505-2E9C-101B-9397-08002B2CF9AE}" pid="9" name="MediaServiceImageTags">
    <vt:lpwstr/>
  </property>
</Properties>
</file>