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D2EE" w14:textId="7F2986AB" w:rsidR="00F979E4" w:rsidRDefault="00F979E4" w:rsidP="00F979E4">
      <w:pPr>
        <w:pStyle w:val="Bijlage-kop1tbvinhoudsopgave"/>
      </w:pPr>
      <w:bookmarkStart w:id="0" w:name="_Toc413234343"/>
      <w:bookmarkStart w:id="1" w:name="_Toc505777434"/>
      <w:bookmarkStart w:id="2" w:name="_Toc192514762"/>
      <w:r>
        <w:t xml:space="preserve">Bijlage </w:t>
      </w:r>
      <w:bookmarkEnd w:id="0"/>
      <w:bookmarkEnd w:id="1"/>
      <w:bookmarkEnd w:id="2"/>
      <w:r>
        <w:t xml:space="preserve">– Verklaring </w:t>
      </w:r>
      <w:proofErr w:type="spellStart"/>
      <w:r>
        <w:t>Social</w:t>
      </w:r>
      <w:proofErr w:type="spellEnd"/>
      <w:r>
        <w:t xml:space="preserve"> Return</w:t>
      </w:r>
    </w:p>
    <w:p w14:paraId="4565E680" w14:textId="77777777" w:rsidR="00F979E4" w:rsidRDefault="00F979E4" w:rsidP="00F979E4">
      <w:pPr>
        <w:rPr>
          <w:b/>
          <w:bCs/>
        </w:rPr>
      </w:pPr>
      <w:r>
        <w:rPr>
          <w:b/>
          <w:bCs/>
        </w:rPr>
        <w:t xml:space="preserve">Wat houdt </w:t>
      </w:r>
      <w:proofErr w:type="spellStart"/>
      <w:r>
        <w:rPr>
          <w:b/>
          <w:bCs/>
        </w:rPr>
        <w:t>Social</w:t>
      </w:r>
      <w:proofErr w:type="spellEnd"/>
      <w:r>
        <w:rPr>
          <w:b/>
          <w:bCs/>
        </w:rPr>
        <w:t xml:space="preserve"> Return in?</w:t>
      </w:r>
    </w:p>
    <w:p w14:paraId="7148A805" w14:textId="77777777" w:rsidR="00F979E4" w:rsidRDefault="00F979E4" w:rsidP="00F979E4">
      <w:proofErr w:type="spellStart"/>
      <w:r>
        <w:t>Social</w:t>
      </w:r>
      <w:proofErr w:type="spellEnd"/>
      <w:r>
        <w:t xml:space="preserve"> Return betekent letterlijk: ‘iets teruggeven aan de samenleving’ en is net als duurzaam inkopen onderdeel van maatschappelijk verantwoord ondernemen en/of opdrachtgeven. </w:t>
      </w:r>
      <w:proofErr w:type="spellStart"/>
      <w:r>
        <w:t>Social</w:t>
      </w:r>
      <w:proofErr w:type="spellEnd"/>
      <w:r>
        <w:t xml:space="preserve"> Return beoogt dat een investering ook concrete sociale winst (return) oplevert, naast het ‘gewone’ rendement. In de inkooppraktijk betekent dit dat de opdrachtgever van haar opdrachtnemers eist dat zij een deel van de opdrachtwaarde investeren in het, bij voorkeur, creëren van extra werk/leer(</w:t>
      </w:r>
      <w:proofErr w:type="spellStart"/>
      <w:r>
        <w:t>ervarings</w:t>
      </w:r>
      <w:proofErr w:type="spellEnd"/>
      <w:r>
        <w:t xml:space="preserve">)plaatsen, bijvoorbeeld door een deel van de opdracht uit te laten voeren door mensen met een afstand tot de arbeidsmarkt. Daarnaast kan ingezet worden op maatschappelijke activiteiten, mits dit geen verdringing geeft bij het inzetten van de mensen met een afstand tot de arbeidsmarkt. </w:t>
      </w:r>
    </w:p>
    <w:p w14:paraId="0B62BAC3" w14:textId="77777777" w:rsidR="00F979E4" w:rsidRDefault="00F979E4" w:rsidP="00F979E4"/>
    <w:p w14:paraId="65A37087" w14:textId="77777777" w:rsidR="00F979E4" w:rsidRDefault="00F979E4" w:rsidP="00F979E4">
      <w:pPr>
        <w:rPr>
          <w:b/>
          <w:bCs/>
        </w:rPr>
      </w:pPr>
      <w:r>
        <w:rPr>
          <w:b/>
          <w:bCs/>
        </w:rPr>
        <w:t>Kaders en richtlijnen</w:t>
      </w:r>
    </w:p>
    <w:p w14:paraId="4A20D2E5" w14:textId="77777777" w:rsidR="00F979E4" w:rsidRDefault="00F979E4" w:rsidP="00F979E4">
      <w:pPr>
        <w:rPr>
          <w:lang w:eastAsia="ar-SA"/>
        </w:rPr>
      </w:pPr>
      <w:r>
        <w:rPr>
          <w:lang w:eastAsia="ar-SA"/>
        </w:rPr>
        <w:t xml:space="preserve">Om de </w:t>
      </w:r>
      <w:proofErr w:type="spellStart"/>
      <w:r>
        <w:rPr>
          <w:lang w:eastAsia="ar-SA"/>
        </w:rPr>
        <w:t>Social</w:t>
      </w:r>
      <w:proofErr w:type="spellEnd"/>
      <w:r>
        <w:rPr>
          <w:lang w:eastAsia="ar-SA"/>
        </w:rPr>
        <w:t xml:space="preserve"> Return-verplichting in te vullen kunt u uit diverse maatregelen en doelgroepen kiezen. Via onderstaand bouwblokkenschema wordt de waarde van de diverse maatregelen en doelgroepen vastgesteld. De waarden uit de bouwblokken zijn gerelateerd aan de afstand van de uitkeringsgroep tot de arbeidsmarkt en de te leveren inspanning om een werkzoekende naar werk te geleiden.</w:t>
      </w:r>
    </w:p>
    <w:p w14:paraId="68476B96" w14:textId="77777777" w:rsidR="00F979E4" w:rsidRDefault="00F979E4" w:rsidP="00F979E4"/>
    <w:tbl>
      <w:tblPr>
        <w:tblStyle w:val="Tabelstijlarcering"/>
        <w:tblW w:w="0" w:type="auto"/>
        <w:tblLook w:val="0420" w:firstRow="1" w:lastRow="0" w:firstColumn="0" w:lastColumn="0" w:noHBand="0" w:noVBand="1"/>
      </w:tblPr>
      <w:tblGrid>
        <w:gridCol w:w="2165"/>
        <w:gridCol w:w="5049"/>
        <w:gridCol w:w="1858"/>
      </w:tblGrid>
      <w:tr w:rsidR="00F979E4" w14:paraId="249711BD" w14:textId="77777777" w:rsidTr="00721CC2">
        <w:trPr>
          <w:cnfStyle w:val="100000000000" w:firstRow="1" w:lastRow="0" w:firstColumn="0" w:lastColumn="0" w:oddVBand="0" w:evenVBand="0" w:oddHBand="0" w:evenHBand="0" w:firstRowFirstColumn="0" w:firstRowLastColumn="0" w:lastRowFirstColumn="0" w:lastRowLastColumn="0"/>
        </w:trPr>
        <w:tc>
          <w:tcPr>
            <w:tcW w:w="2235" w:type="dxa"/>
            <w:tcBorders>
              <w:top w:val="nil"/>
              <w:left w:val="nil"/>
              <w:bottom w:val="single" w:sz="18" w:space="0" w:color="FFFFFF"/>
              <w:right w:val="single" w:sz="18" w:space="0" w:color="FFFFFF"/>
            </w:tcBorders>
            <w:hideMark/>
          </w:tcPr>
          <w:p w14:paraId="16F755E0" w14:textId="77777777" w:rsidR="00F979E4" w:rsidRDefault="00F979E4" w:rsidP="00721CC2">
            <w:pPr>
              <w:spacing w:line="240" w:lineRule="auto"/>
              <w:rPr>
                <w:rFonts w:cs="Arial"/>
                <w:szCs w:val="18"/>
              </w:rPr>
            </w:pPr>
            <w:r>
              <w:rPr>
                <w:rFonts w:cs="Arial"/>
                <w:szCs w:val="18"/>
              </w:rPr>
              <w:t>Bouwblok</w:t>
            </w:r>
          </w:p>
        </w:tc>
        <w:tc>
          <w:tcPr>
            <w:tcW w:w="5670" w:type="dxa"/>
            <w:tcBorders>
              <w:top w:val="nil"/>
              <w:left w:val="single" w:sz="18" w:space="0" w:color="FFFFFF"/>
              <w:bottom w:val="single" w:sz="18" w:space="0" w:color="FFFFFF"/>
              <w:right w:val="single" w:sz="18" w:space="0" w:color="FFFFFF"/>
            </w:tcBorders>
            <w:hideMark/>
          </w:tcPr>
          <w:p w14:paraId="29A639EF" w14:textId="77777777" w:rsidR="00F979E4" w:rsidRDefault="00F979E4" w:rsidP="00721CC2">
            <w:pPr>
              <w:spacing w:line="240" w:lineRule="auto"/>
              <w:rPr>
                <w:rFonts w:cs="Arial"/>
                <w:szCs w:val="18"/>
              </w:rPr>
            </w:pPr>
            <w:r>
              <w:rPr>
                <w:rFonts w:cs="Arial"/>
                <w:szCs w:val="18"/>
              </w:rPr>
              <w:t>Invulling</w:t>
            </w:r>
          </w:p>
        </w:tc>
        <w:tc>
          <w:tcPr>
            <w:tcW w:w="1988" w:type="dxa"/>
            <w:tcBorders>
              <w:top w:val="nil"/>
              <w:left w:val="single" w:sz="18" w:space="0" w:color="FFFFFF"/>
              <w:bottom w:val="single" w:sz="18" w:space="0" w:color="FFFFFF"/>
              <w:right w:val="nil"/>
            </w:tcBorders>
            <w:hideMark/>
          </w:tcPr>
          <w:p w14:paraId="69094B35" w14:textId="77777777" w:rsidR="00F979E4" w:rsidRDefault="00F979E4" w:rsidP="00721CC2">
            <w:pPr>
              <w:spacing w:line="240" w:lineRule="auto"/>
              <w:rPr>
                <w:rFonts w:cs="Arial"/>
                <w:szCs w:val="18"/>
              </w:rPr>
            </w:pPr>
            <w:r>
              <w:rPr>
                <w:rFonts w:cs="Arial"/>
                <w:szCs w:val="18"/>
              </w:rPr>
              <w:t>Waardering per jaar (tenzij anders vermeld)</w:t>
            </w:r>
          </w:p>
        </w:tc>
      </w:tr>
      <w:tr w:rsidR="00F979E4" w14:paraId="77C903EE"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52903F33" w14:textId="77777777" w:rsidR="00F979E4" w:rsidRDefault="00F979E4" w:rsidP="00721CC2">
            <w:pPr>
              <w:spacing w:line="240" w:lineRule="auto"/>
              <w:rPr>
                <w:rFonts w:cs="Arial"/>
                <w:b/>
                <w:bCs/>
                <w:color w:val="000000"/>
                <w:szCs w:val="18"/>
              </w:rPr>
            </w:pPr>
            <w:r>
              <w:rPr>
                <w:rFonts w:cs="Arial"/>
                <w:bCs/>
                <w:color w:val="000000"/>
                <w:szCs w:val="18"/>
              </w:rPr>
              <w:t>Zonder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02D56292" w14:textId="77777777" w:rsidR="00F979E4" w:rsidRDefault="00F979E4" w:rsidP="00721CC2">
            <w:pPr>
              <w:spacing w:line="240" w:lineRule="auto"/>
              <w:rPr>
                <w:rFonts w:cs="Arial"/>
                <w:b/>
                <w:color w:val="000000"/>
                <w:szCs w:val="18"/>
              </w:rPr>
            </w:pPr>
            <w:r>
              <w:rPr>
                <w:rFonts w:cs="Arial"/>
                <w:color w:val="000000"/>
                <w:szCs w:val="18"/>
              </w:rPr>
              <w:t xml:space="preserve">Werkzoekenden zonder startkwalificatie </w:t>
            </w:r>
          </w:p>
        </w:tc>
        <w:tc>
          <w:tcPr>
            <w:tcW w:w="1988" w:type="dxa"/>
            <w:tcBorders>
              <w:top w:val="single" w:sz="18" w:space="0" w:color="FFFFFF"/>
              <w:left w:val="single" w:sz="18" w:space="0" w:color="FFFFFF"/>
              <w:bottom w:val="single" w:sz="18" w:space="0" w:color="FFFFFF"/>
              <w:right w:val="nil"/>
            </w:tcBorders>
            <w:hideMark/>
          </w:tcPr>
          <w:p w14:paraId="4F3322C0" w14:textId="77777777" w:rsidR="00F979E4" w:rsidRDefault="00F979E4" w:rsidP="00721CC2">
            <w:pPr>
              <w:spacing w:line="240" w:lineRule="auto"/>
              <w:rPr>
                <w:rFonts w:cs="Arial"/>
                <w:b/>
                <w:color w:val="000000"/>
                <w:szCs w:val="18"/>
              </w:rPr>
            </w:pPr>
            <w:r>
              <w:rPr>
                <w:rFonts w:cs="Arial"/>
                <w:color w:val="000000"/>
                <w:szCs w:val="18"/>
              </w:rPr>
              <w:t>€   5.000</w:t>
            </w:r>
          </w:p>
        </w:tc>
      </w:tr>
      <w:tr w:rsidR="00F979E4" w14:paraId="63B564E8"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75A8ACAE" w14:textId="77777777" w:rsidR="00F979E4" w:rsidRDefault="00F979E4" w:rsidP="00721CC2">
            <w:pPr>
              <w:spacing w:line="240" w:lineRule="auto"/>
              <w:rPr>
                <w:rFonts w:cs="Arial"/>
                <w:b/>
                <w:bCs/>
                <w:color w:val="000000"/>
                <w:szCs w:val="18"/>
              </w:rPr>
            </w:pPr>
            <w:r>
              <w:rPr>
                <w:rFonts w:cs="Arial"/>
                <w:bCs/>
                <w:color w:val="000000"/>
                <w:szCs w:val="18"/>
              </w:rPr>
              <w:t>Zonder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62F58CB7" w14:textId="77777777" w:rsidR="00F979E4" w:rsidRDefault="00F979E4" w:rsidP="00721CC2">
            <w:pPr>
              <w:spacing w:line="240" w:lineRule="auto"/>
              <w:rPr>
                <w:rFonts w:cs="Arial"/>
                <w:color w:val="000000"/>
                <w:szCs w:val="18"/>
              </w:rPr>
            </w:pPr>
            <w:r>
              <w:rPr>
                <w:rFonts w:cs="Arial"/>
                <w:color w:val="000000"/>
                <w:szCs w:val="18"/>
              </w:rPr>
              <w:t>Jongeren zonder startkwalificatie</w:t>
            </w:r>
          </w:p>
        </w:tc>
        <w:tc>
          <w:tcPr>
            <w:tcW w:w="1988" w:type="dxa"/>
            <w:tcBorders>
              <w:top w:val="single" w:sz="18" w:space="0" w:color="FFFFFF"/>
              <w:left w:val="single" w:sz="18" w:space="0" w:color="FFFFFF"/>
              <w:bottom w:val="single" w:sz="18" w:space="0" w:color="FFFFFF"/>
              <w:right w:val="nil"/>
            </w:tcBorders>
            <w:hideMark/>
          </w:tcPr>
          <w:p w14:paraId="01242BEA" w14:textId="77777777" w:rsidR="00F979E4" w:rsidRDefault="00F979E4" w:rsidP="00721CC2">
            <w:pPr>
              <w:spacing w:line="240" w:lineRule="auto"/>
              <w:rPr>
                <w:rFonts w:cs="Arial"/>
                <w:color w:val="000000"/>
                <w:szCs w:val="18"/>
              </w:rPr>
            </w:pPr>
            <w:r>
              <w:rPr>
                <w:rFonts w:cs="Arial"/>
                <w:color w:val="000000"/>
                <w:szCs w:val="18"/>
              </w:rPr>
              <w:t>€ 10.000</w:t>
            </w:r>
          </w:p>
        </w:tc>
      </w:tr>
      <w:tr w:rsidR="00F979E4" w14:paraId="35F6B037"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40ECFB43" w14:textId="77777777" w:rsidR="00F979E4" w:rsidRDefault="00F979E4" w:rsidP="00721CC2">
            <w:pPr>
              <w:spacing w:line="240" w:lineRule="auto"/>
              <w:rPr>
                <w:rFonts w:cs="Arial"/>
                <w:b/>
                <w:bCs/>
                <w:color w:val="000000"/>
                <w:szCs w:val="18"/>
              </w:rPr>
            </w:pPr>
            <w:r>
              <w:rPr>
                <w:rFonts w:cs="Arial"/>
                <w:bCs/>
                <w:color w:val="000000"/>
                <w:szCs w:val="18"/>
              </w:rPr>
              <w:t>Leerling/student**</w:t>
            </w:r>
          </w:p>
        </w:tc>
        <w:tc>
          <w:tcPr>
            <w:tcW w:w="5670" w:type="dxa"/>
            <w:tcBorders>
              <w:top w:val="single" w:sz="18" w:space="0" w:color="FFFFFF"/>
              <w:left w:val="single" w:sz="18" w:space="0" w:color="FFFFFF"/>
              <w:bottom w:val="single" w:sz="18" w:space="0" w:color="FFFFFF"/>
              <w:right w:val="single" w:sz="18" w:space="0" w:color="FFFFFF"/>
            </w:tcBorders>
            <w:hideMark/>
          </w:tcPr>
          <w:p w14:paraId="5E701C9E" w14:textId="77777777" w:rsidR="00F979E4" w:rsidRDefault="00F979E4" w:rsidP="00721CC2">
            <w:pPr>
              <w:spacing w:line="240" w:lineRule="auto"/>
              <w:rPr>
                <w:rFonts w:cs="Arial"/>
                <w:b/>
                <w:color w:val="000000"/>
                <w:szCs w:val="18"/>
              </w:rPr>
            </w:pPr>
            <w:r>
              <w:rPr>
                <w:rFonts w:cs="Arial"/>
                <w:color w:val="000000"/>
                <w:szCs w:val="18"/>
              </w:rPr>
              <w:t>Stagiaire MBO, HBO</w:t>
            </w:r>
          </w:p>
        </w:tc>
        <w:tc>
          <w:tcPr>
            <w:tcW w:w="1988" w:type="dxa"/>
            <w:tcBorders>
              <w:top w:val="single" w:sz="18" w:space="0" w:color="FFFFFF"/>
              <w:left w:val="single" w:sz="18" w:space="0" w:color="FFFFFF"/>
              <w:bottom w:val="single" w:sz="18" w:space="0" w:color="FFFFFF"/>
              <w:right w:val="nil"/>
            </w:tcBorders>
            <w:hideMark/>
          </w:tcPr>
          <w:p w14:paraId="0E06CD17" w14:textId="77777777" w:rsidR="00F979E4" w:rsidRDefault="00F979E4" w:rsidP="00721CC2">
            <w:pPr>
              <w:spacing w:line="240" w:lineRule="auto"/>
              <w:rPr>
                <w:rFonts w:cs="Arial"/>
                <w:b/>
                <w:color w:val="000000"/>
                <w:szCs w:val="18"/>
              </w:rPr>
            </w:pPr>
            <w:r>
              <w:rPr>
                <w:rFonts w:cs="Arial"/>
                <w:color w:val="000000"/>
                <w:szCs w:val="18"/>
              </w:rPr>
              <w:t>€   5.000</w:t>
            </w:r>
          </w:p>
        </w:tc>
      </w:tr>
      <w:tr w:rsidR="00F979E4" w14:paraId="2776DB34"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53D3050C" w14:textId="77777777" w:rsidR="00F979E4" w:rsidRDefault="00F979E4" w:rsidP="00721CC2">
            <w:pPr>
              <w:spacing w:line="240" w:lineRule="auto"/>
              <w:rPr>
                <w:rFonts w:cs="Arial"/>
                <w:b/>
                <w:bCs/>
                <w:color w:val="000000"/>
                <w:szCs w:val="18"/>
              </w:rPr>
            </w:pPr>
            <w:r>
              <w:rPr>
                <w:rFonts w:cs="Arial"/>
                <w:bCs/>
                <w:color w:val="000000"/>
                <w:szCs w:val="18"/>
              </w:rPr>
              <w:t>Leerling/student**</w:t>
            </w:r>
          </w:p>
        </w:tc>
        <w:tc>
          <w:tcPr>
            <w:tcW w:w="5670" w:type="dxa"/>
            <w:tcBorders>
              <w:top w:val="single" w:sz="18" w:space="0" w:color="FFFFFF"/>
              <w:left w:val="single" w:sz="18" w:space="0" w:color="FFFFFF"/>
              <w:bottom w:val="single" w:sz="18" w:space="0" w:color="FFFFFF"/>
              <w:right w:val="single" w:sz="18" w:space="0" w:color="FFFFFF"/>
            </w:tcBorders>
            <w:hideMark/>
          </w:tcPr>
          <w:p w14:paraId="617579BF" w14:textId="77777777" w:rsidR="00F979E4" w:rsidRDefault="00F979E4" w:rsidP="00721CC2">
            <w:pPr>
              <w:spacing w:line="240" w:lineRule="auto"/>
              <w:rPr>
                <w:rFonts w:cs="Arial"/>
                <w:color w:val="000000"/>
                <w:szCs w:val="18"/>
              </w:rPr>
            </w:pPr>
            <w:r>
              <w:rPr>
                <w:rFonts w:cs="Arial"/>
                <w:color w:val="000000"/>
                <w:szCs w:val="18"/>
              </w:rPr>
              <w:t xml:space="preserve">Stagiaire VSO / </w:t>
            </w:r>
            <w:proofErr w:type="spellStart"/>
            <w:r>
              <w:rPr>
                <w:rFonts w:cs="Arial"/>
                <w:color w:val="000000"/>
                <w:szCs w:val="18"/>
              </w:rPr>
              <w:t>PrO</w:t>
            </w:r>
            <w:proofErr w:type="spellEnd"/>
          </w:p>
        </w:tc>
        <w:tc>
          <w:tcPr>
            <w:tcW w:w="1988" w:type="dxa"/>
            <w:tcBorders>
              <w:top w:val="single" w:sz="18" w:space="0" w:color="FFFFFF"/>
              <w:left w:val="single" w:sz="18" w:space="0" w:color="FFFFFF"/>
              <w:bottom w:val="single" w:sz="18" w:space="0" w:color="FFFFFF"/>
              <w:right w:val="nil"/>
            </w:tcBorders>
            <w:hideMark/>
          </w:tcPr>
          <w:p w14:paraId="72CC6CCD" w14:textId="77777777" w:rsidR="00F979E4" w:rsidRDefault="00F979E4" w:rsidP="00721CC2">
            <w:pPr>
              <w:spacing w:line="240" w:lineRule="auto"/>
              <w:rPr>
                <w:rFonts w:cs="Arial"/>
                <w:color w:val="000000"/>
                <w:szCs w:val="18"/>
              </w:rPr>
            </w:pPr>
            <w:r>
              <w:rPr>
                <w:rFonts w:cs="Arial"/>
                <w:color w:val="000000"/>
                <w:szCs w:val="18"/>
              </w:rPr>
              <w:t>€   7.500</w:t>
            </w:r>
          </w:p>
        </w:tc>
      </w:tr>
      <w:tr w:rsidR="00F979E4" w14:paraId="0EB1F1AF"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15C40E91" w14:textId="77777777" w:rsidR="00F979E4" w:rsidRDefault="00F979E4" w:rsidP="00721CC2">
            <w:pPr>
              <w:spacing w:line="240" w:lineRule="auto"/>
              <w:rPr>
                <w:rFonts w:cs="Arial"/>
                <w:b/>
                <w:bCs/>
                <w:color w:val="000000"/>
                <w:szCs w:val="18"/>
              </w:rPr>
            </w:pPr>
            <w:r>
              <w:rPr>
                <w:rFonts w:cs="Arial"/>
                <w:bCs/>
                <w:color w:val="000000"/>
                <w:szCs w:val="18"/>
              </w:rPr>
              <w:t>Leerling/student**</w:t>
            </w:r>
          </w:p>
        </w:tc>
        <w:tc>
          <w:tcPr>
            <w:tcW w:w="5670" w:type="dxa"/>
            <w:tcBorders>
              <w:top w:val="single" w:sz="18" w:space="0" w:color="FFFFFF"/>
              <w:left w:val="single" w:sz="18" w:space="0" w:color="FFFFFF"/>
              <w:bottom w:val="single" w:sz="18" w:space="0" w:color="FFFFFF"/>
              <w:right w:val="single" w:sz="18" w:space="0" w:color="FFFFFF"/>
            </w:tcBorders>
            <w:hideMark/>
          </w:tcPr>
          <w:p w14:paraId="1D6F9EC1" w14:textId="77777777" w:rsidR="00F979E4" w:rsidRDefault="00F979E4" w:rsidP="00721CC2">
            <w:pPr>
              <w:spacing w:line="240" w:lineRule="auto"/>
              <w:rPr>
                <w:rFonts w:cs="Arial"/>
                <w:color w:val="000000"/>
                <w:szCs w:val="18"/>
              </w:rPr>
            </w:pPr>
            <w:r>
              <w:rPr>
                <w:rFonts w:cs="Arial"/>
                <w:color w:val="000000"/>
                <w:szCs w:val="18"/>
              </w:rPr>
              <w:t>Leerwerkbaan MBO BBL maximaal niveau 2 (dienstverband maximaal 24 maanden)</w:t>
            </w:r>
          </w:p>
        </w:tc>
        <w:tc>
          <w:tcPr>
            <w:tcW w:w="1988" w:type="dxa"/>
            <w:tcBorders>
              <w:top w:val="single" w:sz="18" w:space="0" w:color="FFFFFF"/>
              <w:left w:val="single" w:sz="18" w:space="0" w:color="FFFFFF"/>
              <w:bottom w:val="single" w:sz="18" w:space="0" w:color="FFFFFF"/>
              <w:right w:val="nil"/>
            </w:tcBorders>
            <w:hideMark/>
          </w:tcPr>
          <w:p w14:paraId="5E2A0FED" w14:textId="77777777" w:rsidR="00F979E4" w:rsidRDefault="00F979E4" w:rsidP="00721CC2">
            <w:pPr>
              <w:spacing w:line="240" w:lineRule="auto"/>
              <w:rPr>
                <w:rFonts w:cs="Arial"/>
                <w:color w:val="000000"/>
                <w:szCs w:val="18"/>
              </w:rPr>
            </w:pPr>
            <w:r>
              <w:rPr>
                <w:rFonts w:cs="Arial"/>
                <w:color w:val="000000"/>
                <w:szCs w:val="18"/>
              </w:rPr>
              <w:t>€ 25.000</w:t>
            </w:r>
          </w:p>
        </w:tc>
      </w:tr>
      <w:tr w:rsidR="00F979E4" w14:paraId="112016F7"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5B918058" w14:textId="77777777" w:rsidR="00F979E4" w:rsidRDefault="00F979E4" w:rsidP="00721CC2">
            <w:pPr>
              <w:spacing w:line="240" w:lineRule="auto"/>
              <w:rPr>
                <w:rFonts w:cs="Arial"/>
                <w:bCs/>
                <w:color w:val="000000"/>
                <w:szCs w:val="18"/>
              </w:rPr>
            </w:pPr>
            <w:r>
              <w:rPr>
                <w:rFonts w:cs="Arial"/>
                <w:bCs/>
                <w:color w:val="000000"/>
                <w:szCs w:val="18"/>
              </w:rPr>
              <w:t>Leerling/student**</w:t>
            </w:r>
          </w:p>
        </w:tc>
        <w:tc>
          <w:tcPr>
            <w:tcW w:w="5670" w:type="dxa"/>
            <w:tcBorders>
              <w:top w:val="single" w:sz="18" w:space="0" w:color="FFFFFF"/>
              <w:left w:val="single" w:sz="18" w:space="0" w:color="FFFFFF"/>
              <w:bottom w:val="single" w:sz="18" w:space="0" w:color="FFFFFF"/>
              <w:right w:val="single" w:sz="18" w:space="0" w:color="FFFFFF"/>
            </w:tcBorders>
            <w:hideMark/>
          </w:tcPr>
          <w:p w14:paraId="77F58B87" w14:textId="77777777" w:rsidR="00F979E4" w:rsidRDefault="00F979E4" w:rsidP="00721CC2">
            <w:pPr>
              <w:spacing w:line="240" w:lineRule="auto"/>
              <w:rPr>
                <w:rFonts w:cs="Arial"/>
                <w:color w:val="000000"/>
                <w:szCs w:val="18"/>
              </w:rPr>
            </w:pPr>
            <w:r>
              <w:rPr>
                <w:rFonts w:cs="Arial"/>
                <w:color w:val="000000"/>
                <w:szCs w:val="18"/>
              </w:rPr>
              <w:t>Leerwerkbaan MBO BBL maximaal niveau 3 en hoger (dienstverband maximaal 36 maanden)</w:t>
            </w:r>
          </w:p>
        </w:tc>
        <w:tc>
          <w:tcPr>
            <w:tcW w:w="1988" w:type="dxa"/>
            <w:tcBorders>
              <w:top w:val="single" w:sz="18" w:space="0" w:color="FFFFFF"/>
              <w:left w:val="single" w:sz="18" w:space="0" w:color="FFFFFF"/>
              <w:bottom w:val="single" w:sz="18" w:space="0" w:color="FFFFFF"/>
              <w:right w:val="nil"/>
            </w:tcBorders>
            <w:hideMark/>
          </w:tcPr>
          <w:p w14:paraId="21F6B8E6" w14:textId="77777777" w:rsidR="00F979E4" w:rsidRDefault="00F979E4" w:rsidP="00721CC2">
            <w:pPr>
              <w:spacing w:line="240" w:lineRule="auto"/>
              <w:rPr>
                <w:rFonts w:cs="Arial"/>
                <w:color w:val="000000"/>
                <w:szCs w:val="18"/>
              </w:rPr>
            </w:pPr>
            <w:r>
              <w:rPr>
                <w:rFonts w:cs="Arial"/>
                <w:color w:val="000000"/>
                <w:szCs w:val="18"/>
              </w:rPr>
              <w:t>€ 15.000</w:t>
            </w:r>
          </w:p>
        </w:tc>
      </w:tr>
      <w:tr w:rsidR="00F979E4" w14:paraId="04CEC863"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171DB92E" w14:textId="77777777" w:rsidR="00F979E4" w:rsidRDefault="00F979E4" w:rsidP="00721CC2">
            <w:pPr>
              <w:spacing w:line="240" w:lineRule="auto"/>
              <w:rPr>
                <w:rFonts w:cs="Arial"/>
                <w:b/>
                <w:bCs/>
                <w:color w:val="000000"/>
                <w:szCs w:val="18"/>
              </w:rPr>
            </w:pPr>
            <w:r>
              <w:rPr>
                <w:rFonts w:cs="Arial"/>
                <w:bCs/>
                <w:color w:val="000000"/>
                <w:szCs w:val="18"/>
              </w:rPr>
              <w:t>Met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6A55DD12" w14:textId="77777777" w:rsidR="00F979E4" w:rsidRDefault="00F979E4" w:rsidP="00721CC2">
            <w:pPr>
              <w:spacing w:line="240" w:lineRule="auto"/>
              <w:rPr>
                <w:rFonts w:cs="Arial"/>
                <w:color w:val="000000"/>
                <w:szCs w:val="18"/>
              </w:rPr>
            </w:pPr>
            <w:r>
              <w:rPr>
                <w:rFonts w:cs="Arial"/>
                <w:color w:val="000000"/>
                <w:szCs w:val="18"/>
              </w:rPr>
              <w:t>WW</w:t>
            </w:r>
          </w:p>
        </w:tc>
        <w:tc>
          <w:tcPr>
            <w:tcW w:w="1988" w:type="dxa"/>
            <w:tcBorders>
              <w:top w:val="single" w:sz="18" w:space="0" w:color="FFFFFF"/>
              <w:left w:val="single" w:sz="18" w:space="0" w:color="FFFFFF"/>
              <w:bottom w:val="single" w:sz="18" w:space="0" w:color="FFFFFF"/>
              <w:right w:val="nil"/>
            </w:tcBorders>
            <w:hideMark/>
          </w:tcPr>
          <w:p w14:paraId="7B0EE0B0" w14:textId="77777777" w:rsidR="00F979E4" w:rsidRDefault="00F979E4" w:rsidP="00721CC2">
            <w:pPr>
              <w:spacing w:line="240" w:lineRule="auto"/>
              <w:rPr>
                <w:rFonts w:cs="Arial"/>
                <w:color w:val="000000"/>
                <w:szCs w:val="18"/>
              </w:rPr>
            </w:pPr>
            <w:r>
              <w:rPr>
                <w:rFonts w:cs="Arial"/>
                <w:color w:val="000000"/>
                <w:szCs w:val="18"/>
              </w:rPr>
              <w:t>€ 10.000</w:t>
            </w:r>
          </w:p>
        </w:tc>
      </w:tr>
      <w:tr w:rsidR="00F979E4" w14:paraId="0F5682E2"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0BEA289A" w14:textId="77777777" w:rsidR="00F979E4" w:rsidRDefault="00F979E4" w:rsidP="00721CC2">
            <w:pPr>
              <w:spacing w:line="240" w:lineRule="auto"/>
              <w:rPr>
                <w:rFonts w:cs="Arial"/>
                <w:b/>
                <w:bCs/>
                <w:color w:val="000000"/>
                <w:szCs w:val="18"/>
              </w:rPr>
            </w:pPr>
            <w:r>
              <w:rPr>
                <w:rFonts w:cs="Arial"/>
                <w:bCs/>
                <w:color w:val="000000"/>
                <w:szCs w:val="18"/>
              </w:rPr>
              <w:t>Met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31245CFC" w14:textId="77777777" w:rsidR="00F979E4" w:rsidRDefault="00F979E4" w:rsidP="00721CC2">
            <w:pPr>
              <w:spacing w:line="240" w:lineRule="auto"/>
              <w:rPr>
                <w:rFonts w:cs="Arial"/>
                <w:color w:val="000000"/>
                <w:szCs w:val="18"/>
              </w:rPr>
            </w:pPr>
            <w:r>
              <w:rPr>
                <w:rFonts w:cs="Arial"/>
                <w:color w:val="000000"/>
                <w:szCs w:val="18"/>
              </w:rPr>
              <w:t>WIA</w:t>
            </w:r>
          </w:p>
        </w:tc>
        <w:tc>
          <w:tcPr>
            <w:tcW w:w="1988" w:type="dxa"/>
            <w:tcBorders>
              <w:top w:val="single" w:sz="18" w:space="0" w:color="FFFFFF"/>
              <w:left w:val="single" w:sz="18" w:space="0" w:color="FFFFFF"/>
              <w:bottom w:val="single" w:sz="18" w:space="0" w:color="FFFFFF"/>
              <w:right w:val="nil"/>
            </w:tcBorders>
            <w:hideMark/>
          </w:tcPr>
          <w:p w14:paraId="5B0FFC7F" w14:textId="77777777" w:rsidR="00F979E4" w:rsidRDefault="00F979E4" w:rsidP="00721CC2">
            <w:pPr>
              <w:spacing w:line="240" w:lineRule="auto"/>
              <w:rPr>
                <w:rFonts w:cs="Arial"/>
                <w:color w:val="000000"/>
                <w:szCs w:val="18"/>
              </w:rPr>
            </w:pPr>
            <w:r>
              <w:rPr>
                <w:rFonts w:cs="Arial"/>
                <w:color w:val="000000"/>
                <w:szCs w:val="18"/>
              </w:rPr>
              <w:t>€ 20.000</w:t>
            </w:r>
          </w:p>
        </w:tc>
      </w:tr>
      <w:tr w:rsidR="00F979E4" w14:paraId="51AE65C0"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04E7DD6A" w14:textId="77777777" w:rsidR="00F979E4" w:rsidRDefault="00F979E4" w:rsidP="00721CC2">
            <w:pPr>
              <w:spacing w:line="240" w:lineRule="auto"/>
              <w:rPr>
                <w:rFonts w:cs="Arial"/>
                <w:b/>
                <w:bCs/>
                <w:color w:val="000000"/>
                <w:szCs w:val="18"/>
              </w:rPr>
            </w:pPr>
            <w:r>
              <w:rPr>
                <w:rFonts w:cs="Arial"/>
                <w:bCs/>
                <w:color w:val="000000"/>
                <w:szCs w:val="18"/>
              </w:rPr>
              <w:t>Met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4E25DFA8" w14:textId="77777777" w:rsidR="00F979E4" w:rsidRDefault="00F979E4" w:rsidP="00721CC2">
            <w:pPr>
              <w:spacing w:line="240" w:lineRule="auto"/>
              <w:rPr>
                <w:rFonts w:cs="Arial"/>
                <w:color w:val="000000"/>
                <w:szCs w:val="18"/>
              </w:rPr>
            </w:pPr>
            <w:r>
              <w:rPr>
                <w:rFonts w:cs="Arial"/>
                <w:color w:val="000000"/>
                <w:szCs w:val="18"/>
              </w:rPr>
              <w:t>Participatiewet</w:t>
            </w:r>
          </w:p>
        </w:tc>
        <w:tc>
          <w:tcPr>
            <w:tcW w:w="1988" w:type="dxa"/>
            <w:tcBorders>
              <w:top w:val="single" w:sz="18" w:space="0" w:color="FFFFFF"/>
              <w:left w:val="single" w:sz="18" w:space="0" w:color="FFFFFF"/>
              <w:bottom w:val="single" w:sz="18" w:space="0" w:color="FFFFFF"/>
              <w:right w:val="nil"/>
            </w:tcBorders>
            <w:hideMark/>
          </w:tcPr>
          <w:p w14:paraId="1E021A0F" w14:textId="77777777" w:rsidR="00F979E4" w:rsidRDefault="00F979E4" w:rsidP="00721CC2">
            <w:pPr>
              <w:spacing w:line="240" w:lineRule="auto"/>
              <w:rPr>
                <w:rFonts w:cs="Arial"/>
                <w:color w:val="000000"/>
                <w:szCs w:val="18"/>
              </w:rPr>
            </w:pPr>
            <w:r>
              <w:rPr>
                <w:rFonts w:cs="Arial"/>
                <w:color w:val="000000"/>
                <w:szCs w:val="18"/>
              </w:rPr>
              <w:t>€ 30.000</w:t>
            </w:r>
          </w:p>
        </w:tc>
      </w:tr>
      <w:tr w:rsidR="00F979E4" w14:paraId="0F595040"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2A824859" w14:textId="77777777" w:rsidR="00F979E4" w:rsidRDefault="00F979E4" w:rsidP="00721CC2">
            <w:pPr>
              <w:spacing w:line="240" w:lineRule="auto"/>
              <w:rPr>
                <w:rFonts w:cs="Arial"/>
                <w:b/>
                <w:bCs/>
                <w:color w:val="000000"/>
                <w:szCs w:val="18"/>
              </w:rPr>
            </w:pPr>
            <w:r>
              <w:rPr>
                <w:rFonts w:cs="Arial"/>
                <w:bCs/>
                <w:color w:val="000000"/>
                <w:szCs w:val="18"/>
              </w:rPr>
              <w:t>Met uitkering***</w:t>
            </w:r>
          </w:p>
        </w:tc>
        <w:tc>
          <w:tcPr>
            <w:tcW w:w="5670" w:type="dxa"/>
            <w:tcBorders>
              <w:top w:val="single" w:sz="18" w:space="0" w:color="FFFFFF"/>
              <w:left w:val="single" w:sz="18" w:space="0" w:color="FFFFFF"/>
              <w:bottom w:val="single" w:sz="18" w:space="0" w:color="FFFFFF"/>
              <w:right w:val="single" w:sz="18" w:space="0" w:color="FFFFFF"/>
            </w:tcBorders>
            <w:hideMark/>
          </w:tcPr>
          <w:p w14:paraId="631E50C0" w14:textId="77777777" w:rsidR="00F979E4" w:rsidRDefault="00F979E4" w:rsidP="00721CC2">
            <w:pPr>
              <w:spacing w:line="240" w:lineRule="auto"/>
              <w:rPr>
                <w:rFonts w:cs="Arial"/>
                <w:color w:val="000000"/>
                <w:szCs w:val="18"/>
              </w:rPr>
            </w:pPr>
            <w:r>
              <w:rPr>
                <w:rFonts w:cs="Arial"/>
                <w:color w:val="000000"/>
                <w:szCs w:val="18"/>
              </w:rPr>
              <w:t xml:space="preserve">Banenafspraak (ook: Wajong, </w:t>
            </w:r>
            <w:proofErr w:type="spellStart"/>
            <w:r>
              <w:rPr>
                <w:rFonts w:cs="Arial"/>
                <w:color w:val="000000"/>
                <w:szCs w:val="18"/>
              </w:rPr>
              <w:t>Wsw</w:t>
            </w:r>
            <w:proofErr w:type="spellEnd"/>
            <w:r>
              <w:rPr>
                <w:rFonts w:cs="Arial"/>
                <w:color w:val="000000"/>
                <w:szCs w:val="18"/>
              </w:rPr>
              <w:t xml:space="preserve">, </w:t>
            </w:r>
            <w:proofErr w:type="spellStart"/>
            <w:r>
              <w:rPr>
                <w:rFonts w:cs="Arial"/>
                <w:color w:val="000000"/>
                <w:szCs w:val="18"/>
              </w:rPr>
              <w:t>doelgroepregistratie</w:t>
            </w:r>
            <w:proofErr w:type="spellEnd"/>
            <w:r>
              <w:rPr>
                <w:rFonts w:cs="Arial"/>
                <w:color w:val="000000"/>
                <w:szCs w:val="18"/>
              </w:rPr>
              <w:t>)</w:t>
            </w:r>
          </w:p>
        </w:tc>
        <w:tc>
          <w:tcPr>
            <w:tcW w:w="1988" w:type="dxa"/>
            <w:tcBorders>
              <w:top w:val="single" w:sz="18" w:space="0" w:color="FFFFFF"/>
              <w:left w:val="single" w:sz="18" w:space="0" w:color="FFFFFF"/>
              <w:bottom w:val="single" w:sz="18" w:space="0" w:color="FFFFFF"/>
              <w:right w:val="nil"/>
            </w:tcBorders>
            <w:hideMark/>
          </w:tcPr>
          <w:p w14:paraId="1D0CCE76" w14:textId="77777777" w:rsidR="00F979E4" w:rsidRDefault="00F979E4" w:rsidP="00721CC2">
            <w:pPr>
              <w:spacing w:line="240" w:lineRule="auto"/>
              <w:rPr>
                <w:rFonts w:cs="Arial"/>
                <w:color w:val="000000"/>
                <w:szCs w:val="18"/>
              </w:rPr>
            </w:pPr>
            <w:r>
              <w:rPr>
                <w:rFonts w:cs="Arial"/>
                <w:color w:val="000000"/>
                <w:szCs w:val="18"/>
              </w:rPr>
              <w:t>€ 50.000</w:t>
            </w:r>
          </w:p>
        </w:tc>
      </w:tr>
      <w:tr w:rsidR="00F979E4" w14:paraId="47431553"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70685062" w14:textId="77777777" w:rsidR="00F979E4" w:rsidRDefault="00F979E4" w:rsidP="00721CC2">
            <w:pPr>
              <w:spacing w:line="240" w:lineRule="auto"/>
              <w:rPr>
                <w:rFonts w:cs="Arial"/>
                <w:b/>
                <w:bCs/>
                <w:color w:val="000000"/>
                <w:szCs w:val="18"/>
              </w:rPr>
            </w:pPr>
            <w:r>
              <w:rPr>
                <w:rFonts w:cs="Arial"/>
                <w:bCs/>
                <w:color w:val="000000"/>
                <w:szCs w:val="18"/>
              </w:rPr>
              <w:t>Bonus*</w:t>
            </w:r>
          </w:p>
        </w:tc>
        <w:tc>
          <w:tcPr>
            <w:tcW w:w="5670" w:type="dxa"/>
            <w:tcBorders>
              <w:top w:val="single" w:sz="18" w:space="0" w:color="FFFFFF"/>
              <w:left w:val="single" w:sz="18" w:space="0" w:color="FFFFFF"/>
              <w:bottom w:val="single" w:sz="18" w:space="0" w:color="FFFFFF"/>
              <w:right w:val="single" w:sz="18" w:space="0" w:color="FFFFFF"/>
            </w:tcBorders>
            <w:hideMark/>
          </w:tcPr>
          <w:p w14:paraId="6CE0B516" w14:textId="77777777" w:rsidR="00F979E4" w:rsidRDefault="00F979E4" w:rsidP="00721CC2">
            <w:pPr>
              <w:spacing w:line="240" w:lineRule="auto"/>
              <w:rPr>
                <w:rFonts w:cs="Arial"/>
                <w:b/>
                <w:color w:val="000000"/>
                <w:szCs w:val="18"/>
              </w:rPr>
            </w:pPr>
            <w:r>
              <w:rPr>
                <w:rFonts w:cs="Arial"/>
                <w:color w:val="000000"/>
                <w:szCs w:val="18"/>
              </w:rPr>
              <w:t>55+</w:t>
            </w:r>
          </w:p>
        </w:tc>
        <w:tc>
          <w:tcPr>
            <w:tcW w:w="1988" w:type="dxa"/>
            <w:tcBorders>
              <w:top w:val="single" w:sz="18" w:space="0" w:color="FFFFFF"/>
              <w:left w:val="single" w:sz="18" w:space="0" w:color="FFFFFF"/>
              <w:bottom w:val="single" w:sz="18" w:space="0" w:color="FFFFFF"/>
              <w:right w:val="nil"/>
            </w:tcBorders>
            <w:hideMark/>
          </w:tcPr>
          <w:p w14:paraId="03900601" w14:textId="77777777" w:rsidR="00F979E4" w:rsidRDefault="00F979E4" w:rsidP="00721CC2">
            <w:pPr>
              <w:spacing w:line="240" w:lineRule="auto"/>
              <w:rPr>
                <w:rFonts w:cs="Arial"/>
                <w:b/>
                <w:color w:val="000000"/>
                <w:szCs w:val="18"/>
              </w:rPr>
            </w:pPr>
            <w:r>
              <w:rPr>
                <w:rFonts w:cs="Arial"/>
                <w:color w:val="000000"/>
                <w:szCs w:val="18"/>
              </w:rPr>
              <w:t>€ 10.000</w:t>
            </w:r>
          </w:p>
        </w:tc>
      </w:tr>
      <w:tr w:rsidR="00F979E4" w14:paraId="7DAF8483"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hideMark/>
          </w:tcPr>
          <w:p w14:paraId="7395FD7F" w14:textId="77777777" w:rsidR="00F979E4" w:rsidRDefault="00F979E4" w:rsidP="00721CC2">
            <w:pPr>
              <w:spacing w:line="240" w:lineRule="auto"/>
              <w:rPr>
                <w:rFonts w:cs="Arial"/>
                <w:b/>
                <w:bCs/>
                <w:color w:val="000000"/>
                <w:szCs w:val="18"/>
              </w:rPr>
            </w:pPr>
            <w:r>
              <w:rPr>
                <w:rFonts w:cs="Arial"/>
                <w:bCs/>
                <w:color w:val="000000"/>
                <w:szCs w:val="18"/>
              </w:rPr>
              <w:t>Bonus*</w:t>
            </w:r>
          </w:p>
        </w:tc>
        <w:tc>
          <w:tcPr>
            <w:tcW w:w="5670" w:type="dxa"/>
            <w:tcBorders>
              <w:top w:val="single" w:sz="18" w:space="0" w:color="FFFFFF"/>
              <w:left w:val="single" w:sz="18" w:space="0" w:color="FFFFFF"/>
              <w:bottom w:val="single" w:sz="18" w:space="0" w:color="FFFFFF"/>
              <w:right w:val="single" w:sz="18" w:space="0" w:color="FFFFFF"/>
            </w:tcBorders>
            <w:hideMark/>
          </w:tcPr>
          <w:p w14:paraId="5C2AE400" w14:textId="77777777" w:rsidR="00F979E4" w:rsidRDefault="00F979E4" w:rsidP="00721CC2">
            <w:pPr>
              <w:spacing w:line="240" w:lineRule="auto"/>
              <w:rPr>
                <w:rFonts w:cs="Arial"/>
                <w:b/>
                <w:color w:val="000000"/>
                <w:szCs w:val="18"/>
              </w:rPr>
            </w:pPr>
            <w:r>
              <w:rPr>
                <w:rFonts w:cs="Arial"/>
                <w:color w:val="000000"/>
                <w:szCs w:val="18"/>
              </w:rPr>
              <w:t>Opleidingskosten en bijzondere begeleidingskosten</w:t>
            </w:r>
          </w:p>
        </w:tc>
        <w:tc>
          <w:tcPr>
            <w:tcW w:w="1988" w:type="dxa"/>
            <w:tcBorders>
              <w:top w:val="single" w:sz="18" w:space="0" w:color="FFFFFF"/>
              <w:left w:val="single" w:sz="18" w:space="0" w:color="FFFFFF"/>
              <w:bottom w:val="single" w:sz="18" w:space="0" w:color="FFFFFF"/>
              <w:right w:val="nil"/>
            </w:tcBorders>
            <w:hideMark/>
          </w:tcPr>
          <w:p w14:paraId="7479BF5F" w14:textId="77777777" w:rsidR="00F979E4" w:rsidRDefault="00F979E4" w:rsidP="00721CC2">
            <w:pPr>
              <w:spacing w:line="240" w:lineRule="auto"/>
              <w:rPr>
                <w:rFonts w:cs="Arial"/>
                <w:b/>
                <w:color w:val="000000"/>
                <w:szCs w:val="18"/>
              </w:rPr>
            </w:pPr>
            <w:r>
              <w:rPr>
                <w:rFonts w:cs="Arial"/>
                <w:color w:val="000000"/>
                <w:szCs w:val="18"/>
              </w:rPr>
              <w:t>Gemaakte kosten</w:t>
            </w:r>
          </w:p>
        </w:tc>
      </w:tr>
      <w:tr w:rsidR="00F979E4" w14:paraId="7205B06A"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tcPr>
          <w:p w14:paraId="517B9019" w14:textId="77777777" w:rsidR="00F979E4" w:rsidRDefault="00F979E4" w:rsidP="00721CC2">
            <w:pPr>
              <w:spacing w:line="240" w:lineRule="auto"/>
              <w:rPr>
                <w:rFonts w:cs="Arial"/>
                <w:bCs/>
                <w:color w:val="000000"/>
                <w:szCs w:val="18"/>
              </w:rPr>
            </w:pPr>
            <w:r>
              <w:rPr>
                <w:rFonts w:cs="Arial"/>
                <w:bCs/>
                <w:color w:val="000000"/>
                <w:szCs w:val="18"/>
              </w:rPr>
              <w:t>Bonus*</w:t>
            </w:r>
          </w:p>
          <w:p w14:paraId="0C53E853" w14:textId="77777777" w:rsidR="00F979E4" w:rsidRDefault="00F979E4" w:rsidP="00721CC2">
            <w:pPr>
              <w:spacing w:line="240" w:lineRule="auto"/>
              <w:rPr>
                <w:rFonts w:cs="Arial"/>
                <w:b/>
                <w:bCs/>
                <w:color w:val="000000"/>
                <w:szCs w:val="18"/>
              </w:rPr>
            </w:pPr>
          </w:p>
        </w:tc>
        <w:tc>
          <w:tcPr>
            <w:tcW w:w="5670" w:type="dxa"/>
            <w:tcBorders>
              <w:top w:val="single" w:sz="18" w:space="0" w:color="FFFFFF"/>
              <w:left w:val="single" w:sz="18" w:space="0" w:color="FFFFFF"/>
              <w:bottom w:val="single" w:sz="18" w:space="0" w:color="FFFFFF"/>
              <w:right w:val="single" w:sz="18" w:space="0" w:color="FFFFFF"/>
            </w:tcBorders>
            <w:hideMark/>
          </w:tcPr>
          <w:p w14:paraId="0A047872" w14:textId="77777777" w:rsidR="00F979E4" w:rsidRDefault="00F979E4" w:rsidP="00721CC2">
            <w:pPr>
              <w:spacing w:line="240" w:lineRule="auto"/>
              <w:rPr>
                <w:rFonts w:cs="Arial"/>
                <w:b/>
                <w:color w:val="000000"/>
                <w:szCs w:val="18"/>
              </w:rPr>
            </w:pPr>
            <w:r>
              <w:rPr>
                <w:rFonts w:cs="Arial"/>
                <w:color w:val="000000"/>
                <w:szCs w:val="18"/>
              </w:rPr>
              <w:t>Dienstverband VSO / Praktijkonderwijs (na een stage voor minimaal 6 maanden)</w:t>
            </w:r>
          </w:p>
        </w:tc>
        <w:tc>
          <w:tcPr>
            <w:tcW w:w="1988" w:type="dxa"/>
            <w:tcBorders>
              <w:top w:val="single" w:sz="18" w:space="0" w:color="FFFFFF"/>
              <w:left w:val="single" w:sz="18" w:space="0" w:color="FFFFFF"/>
              <w:bottom w:val="single" w:sz="18" w:space="0" w:color="FFFFFF"/>
              <w:right w:val="nil"/>
            </w:tcBorders>
          </w:tcPr>
          <w:p w14:paraId="688D5B0B" w14:textId="77777777" w:rsidR="00F979E4" w:rsidRDefault="00F979E4" w:rsidP="00721CC2">
            <w:pPr>
              <w:spacing w:line="240" w:lineRule="auto"/>
              <w:rPr>
                <w:rFonts w:cs="Arial"/>
                <w:color w:val="000000"/>
                <w:szCs w:val="18"/>
              </w:rPr>
            </w:pPr>
            <w:r>
              <w:rPr>
                <w:rFonts w:cs="Arial"/>
                <w:color w:val="000000"/>
                <w:szCs w:val="18"/>
              </w:rPr>
              <w:t>€ 25.000</w:t>
            </w:r>
          </w:p>
          <w:p w14:paraId="11EAA697" w14:textId="77777777" w:rsidR="00F979E4" w:rsidRDefault="00F979E4" w:rsidP="00721CC2">
            <w:pPr>
              <w:spacing w:line="240" w:lineRule="auto"/>
              <w:rPr>
                <w:rFonts w:cs="Arial"/>
                <w:b/>
                <w:color w:val="000000"/>
                <w:szCs w:val="18"/>
              </w:rPr>
            </w:pPr>
          </w:p>
        </w:tc>
      </w:tr>
      <w:tr w:rsidR="00F979E4" w14:paraId="2C416C84" w14:textId="77777777" w:rsidTr="00721CC2">
        <w:trPr>
          <w:cnfStyle w:val="000000010000" w:firstRow="0" w:lastRow="0" w:firstColumn="0" w:lastColumn="0" w:oddVBand="0" w:evenVBand="0" w:oddHBand="0" w:evenHBand="1" w:firstRowFirstColumn="0" w:firstRowLastColumn="0" w:lastRowFirstColumn="0" w:lastRowLastColumn="0"/>
        </w:trPr>
        <w:tc>
          <w:tcPr>
            <w:tcW w:w="2235" w:type="dxa"/>
            <w:tcBorders>
              <w:top w:val="single" w:sz="18" w:space="0" w:color="FFFFFF"/>
              <w:left w:val="nil"/>
              <w:bottom w:val="single" w:sz="18" w:space="0" w:color="FFFFFF"/>
              <w:right w:val="single" w:sz="18" w:space="0" w:color="FFFFFF"/>
            </w:tcBorders>
          </w:tcPr>
          <w:p w14:paraId="5F4DD03C" w14:textId="77777777" w:rsidR="00F979E4" w:rsidRDefault="00F979E4" w:rsidP="00721CC2">
            <w:pPr>
              <w:spacing w:line="240" w:lineRule="auto"/>
              <w:rPr>
                <w:rFonts w:cs="Arial"/>
                <w:bCs/>
                <w:color w:val="000000"/>
                <w:szCs w:val="18"/>
              </w:rPr>
            </w:pPr>
            <w:r>
              <w:rPr>
                <w:rFonts w:cs="Arial"/>
                <w:bCs/>
                <w:color w:val="000000"/>
                <w:szCs w:val="18"/>
              </w:rPr>
              <w:t>Bonus*</w:t>
            </w:r>
          </w:p>
          <w:p w14:paraId="473A8635" w14:textId="77777777" w:rsidR="00F979E4" w:rsidRDefault="00F979E4" w:rsidP="00721CC2">
            <w:pPr>
              <w:spacing w:line="240" w:lineRule="auto"/>
              <w:rPr>
                <w:rFonts w:cs="Arial"/>
                <w:b/>
                <w:bCs/>
                <w:color w:val="000000"/>
                <w:szCs w:val="18"/>
              </w:rPr>
            </w:pPr>
          </w:p>
        </w:tc>
        <w:tc>
          <w:tcPr>
            <w:tcW w:w="5670" w:type="dxa"/>
            <w:tcBorders>
              <w:top w:val="single" w:sz="18" w:space="0" w:color="FFFFFF"/>
              <w:left w:val="single" w:sz="18" w:space="0" w:color="FFFFFF"/>
              <w:bottom w:val="single" w:sz="18" w:space="0" w:color="FFFFFF"/>
              <w:right w:val="single" w:sz="18" w:space="0" w:color="FFFFFF"/>
            </w:tcBorders>
            <w:hideMark/>
          </w:tcPr>
          <w:p w14:paraId="2B3B7520" w14:textId="77777777" w:rsidR="00F979E4" w:rsidRDefault="00F979E4" w:rsidP="00721CC2">
            <w:pPr>
              <w:spacing w:line="240" w:lineRule="auto"/>
              <w:rPr>
                <w:rFonts w:cs="Arial"/>
                <w:color w:val="000000"/>
                <w:szCs w:val="18"/>
              </w:rPr>
            </w:pPr>
            <w:r>
              <w:rPr>
                <w:rFonts w:cs="Arial"/>
                <w:color w:val="000000"/>
                <w:szCs w:val="18"/>
              </w:rPr>
              <w:t xml:space="preserve">Arbeidsbeperking – inclusief IPS (bij dienstverband en niet van toepassing bij </w:t>
            </w:r>
            <w:proofErr w:type="spellStart"/>
            <w:r>
              <w:rPr>
                <w:rFonts w:cs="Arial"/>
                <w:color w:val="000000"/>
                <w:szCs w:val="18"/>
              </w:rPr>
              <w:t>banenafspaak</w:t>
            </w:r>
            <w:proofErr w:type="spellEnd"/>
            <w:r>
              <w:rPr>
                <w:rFonts w:cs="Arial"/>
                <w:color w:val="000000"/>
                <w:szCs w:val="18"/>
              </w:rPr>
              <w:t>)</w:t>
            </w:r>
          </w:p>
        </w:tc>
        <w:tc>
          <w:tcPr>
            <w:tcW w:w="1988" w:type="dxa"/>
            <w:tcBorders>
              <w:top w:val="single" w:sz="18" w:space="0" w:color="FFFFFF"/>
              <w:left w:val="single" w:sz="18" w:space="0" w:color="FFFFFF"/>
              <w:bottom w:val="single" w:sz="18" w:space="0" w:color="FFFFFF"/>
              <w:right w:val="nil"/>
            </w:tcBorders>
            <w:hideMark/>
          </w:tcPr>
          <w:p w14:paraId="2309063F" w14:textId="77777777" w:rsidR="00F979E4" w:rsidRDefault="00F979E4" w:rsidP="00721CC2">
            <w:pPr>
              <w:spacing w:line="240" w:lineRule="auto"/>
              <w:rPr>
                <w:rFonts w:cs="Arial"/>
                <w:color w:val="000000"/>
                <w:szCs w:val="18"/>
              </w:rPr>
            </w:pPr>
            <w:r>
              <w:rPr>
                <w:rFonts w:cs="Arial"/>
                <w:color w:val="000000"/>
                <w:szCs w:val="18"/>
              </w:rPr>
              <w:t>€ 10.000</w:t>
            </w:r>
          </w:p>
        </w:tc>
      </w:tr>
      <w:tr w:rsidR="00F979E4" w14:paraId="45319367" w14:textId="77777777" w:rsidTr="00721CC2">
        <w:trPr>
          <w:cnfStyle w:val="000000100000" w:firstRow="0" w:lastRow="0" w:firstColumn="0" w:lastColumn="0" w:oddVBand="0" w:evenVBand="0" w:oddHBand="1" w:evenHBand="0" w:firstRowFirstColumn="0" w:firstRowLastColumn="0" w:lastRowFirstColumn="0" w:lastRowLastColumn="0"/>
        </w:trPr>
        <w:tc>
          <w:tcPr>
            <w:tcW w:w="2235" w:type="dxa"/>
            <w:tcBorders>
              <w:top w:val="single" w:sz="18" w:space="0" w:color="FFFFFF"/>
              <w:left w:val="nil"/>
              <w:bottom w:val="nil"/>
              <w:right w:val="single" w:sz="18" w:space="0" w:color="FFFFFF"/>
            </w:tcBorders>
            <w:hideMark/>
          </w:tcPr>
          <w:p w14:paraId="64ECBE52" w14:textId="77777777" w:rsidR="00F979E4" w:rsidRDefault="00F979E4" w:rsidP="00721CC2">
            <w:pPr>
              <w:spacing w:line="240" w:lineRule="auto"/>
              <w:rPr>
                <w:rFonts w:cs="Arial"/>
                <w:bCs/>
                <w:color w:val="000000"/>
                <w:szCs w:val="18"/>
              </w:rPr>
            </w:pPr>
            <w:r>
              <w:rPr>
                <w:rFonts w:cs="Arial"/>
                <w:bCs/>
                <w:color w:val="000000"/>
                <w:szCs w:val="18"/>
              </w:rPr>
              <w:t>Praktijkleren</w:t>
            </w:r>
          </w:p>
        </w:tc>
        <w:tc>
          <w:tcPr>
            <w:tcW w:w="5670" w:type="dxa"/>
            <w:tcBorders>
              <w:top w:val="single" w:sz="18" w:space="0" w:color="FFFFFF"/>
              <w:left w:val="single" w:sz="18" w:space="0" w:color="FFFFFF"/>
              <w:bottom w:val="nil"/>
              <w:right w:val="single" w:sz="18" w:space="0" w:color="FFFFFF"/>
            </w:tcBorders>
            <w:hideMark/>
          </w:tcPr>
          <w:p w14:paraId="694E3CBC" w14:textId="77777777" w:rsidR="00F979E4" w:rsidRDefault="00F979E4" w:rsidP="00721CC2">
            <w:pPr>
              <w:spacing w:line="240" w:lineRule="auto"/>
              <w:rPr>
                <w:rFonts w:cs="Arial"/>
                <w:color w:val="000000"/>
                <w:szCs w:val="18"/>
              </w:rPr>
            </w:pPr>
            <w:r>
              <w:rPr>
                <w:rFonts w:cs="Arial"/>
                <w:color w:val="000000"/>
                <w:szCs w:val="18"/>
              </w:rPr>
              <w:t xml:space="preserve">Het leveren van een praktijkleerplek aan een persoon uit de hierboven genoemde doelgroepen. (zie nadere uitleg hieronder) </w:t>
            </w:r>
          </w:p>
        </w:tc>
        <w:tc>
          <w:tcPr>
            <w:tcW w:w="1988" w:type="dxa"/>
            <w:tcBorders>
              <w:top w:val="single" w:sz="18" w:space="0" w:color="FFFFFF"/>
              <w:left w:val="single" w:sz="18" w:space="0" w:color="FFFFFF"/>
              <w:bottom w:val="nil"/>
              <w:right w:val="nil"/>
            </w:tcBorders>
            <w:hideMark/>
          </w:tcPr>
          <w:p w14:paraId="797CD62E" w14:textId="77777777" w:rsidR="00F979E4" w:rsidRDefault="00F979E4" w:rsidP="00721CC2">
            <w:pPr>
              <w:spacing w:line="240" w:lineRule="auto"/>
              <w:rPr>
                <w:rFonts w:cs="Arial"/>
                <w:color w:val="000000"/>
                <w:szCs w:val="18"/>
              </w:rPr>
            </w:pPr>
            <w:r>
              <w:rPr>
                <w:rFonts w:cs="Arial"/>
                <w:color w:val="000000"/>
                <w:szCs w:val="18"/>
              </w:rPr>
              <w:t>Gemaakte kosten</w:t>
            </w:r>
          </w:p>
        </w:tc>
      </w:tr>
    </w:tbl>
    <w:p w14:paraId="19F0B774" w14:textId="77777777" w:rsidR="00F979E4" w:rsidRDefault="00F979E4" w:rsidP="00F979E4">
      <w:pPr>
        <w:spacing w:line="240" w:lineRule="auto"/>
      </w:pPr>
    </w:p>
    <w:p w14:paraId="42BA993C" w14:textId="77777777" w:rsidR="00F979E4" w:rsidRDefault="00F979E4" w:rsidP="00F979E4">
      <w:pPr>
        <w:spacing w:line="240" w:lineRule="auto"/>
        <w:rPr>
          <w:b/>
          <w:sz w:val="16"/>
          <w:szCs w:val="16"/>
        </w:rPr>
      </w:pPr>
      <w:r>
        <w:rPr>
          <w:sz w:val="16"/>
          <w:szCs w:val="16"/>
        </w:rPr>
        <w:t>*extra waarde voor individuele kandidaten</w:t>
      </w:r>
    </w:p>
    <w:p w14:paraId="0B956034" w14:textId="77777777" w:rsidR="00F979E4" w:rsidRDefault="00F979E4" w:rsidP="00F979E4">
      <w:pPr>
        <w:spacing w:line="240" w:lineRule="auto"/>
        <w:rPr>
          <w:sz w:val="16"/>
          <w:szCs w:val="16"/>
        </w:rPr>
      </w:pPr>
      <w:r>
        <w:rPr>
          <w:sz w:val="16"/>
          <w:szCs w:val="16"/>
        </w:rPr>
        <w:t>** Kandidaat telt maximaal 12 maanden mee. Kandidaat gestart binnen 12 maanden voorafgaand aan contract mag meetellen mits op de opdracht werkend of aan de opdracht gerelateerd.</w:t>
      </w:r>
    </w:p>
    <w:p w14:paraId="7C98505A" w14:textId="77777777" w:rsidR="00F979E4" w:rsidRDefault="00F979E4" w:rsidP="00F979E4">
      <w:pPr>
        <w:spacing w:line="240" w:lineRule="auto"/>
        <w:rPr>
          <w:b/>
        </w:rPr>
      </w:pPr>
      <w:r>
        <w:rPr>
          <w:sz w:val="16"/>
          <w:szCs w:val="16"/>
        </w:rPr>
        <w:lastRenderedPageBreak/>
        <w:t>*** Kandidaat met arbeidsbeperking telt maximaal 24 maanden mee. Kandidaat gestart binnen 12 maanden voorafgaand aan contract mag meetellen mits op de opdracht werkend of aan de opdracht gerelateerd</w:t>
      </w:r>
      <w:r>
        <w:t>.</w:t>
      </w:r>
    </w:p>
    <w:p w14:paraId="7A4F8600" w14:textId="77777777" w:rsidR="00F979E4" w:rsidRDefault="00F979E4" w:rsidP="00F979E4"/>
    <w:p w14:paraId="57D4B133" w14:textId="77777777" w:rsidR="00F979E4" w:rsidRDefault="00F979E4" w:rsidP="00F979E4">
      <w:pPr>
        <w:rPr>
          <w:b/>
          <w:bCs/>
        </w:rPr>
      </w:pPr>
      <w:r>
        <w:rPr>
          <w:b/>
          <w:bCs/>
        </w:rPr>
        <w:t>Toelichting praktijkleren</w:t>
      </w:r>
    </w:p>
    <w:p w14:paraId="159ECD78" w14:textId="77777777" w:rsidR="00F979E4" w:rsidRDefault="00F979E4" w:rsidP="00F979E4">
      <w:r>
        <w:t>Een volwassene in de bijstand die alleen basisonderwijs heeft gevolgd, een twintiger die zijn opleiding niet kon afmaken en onder zijn niveau werkt, een statushouder die nog moeite heeft met de Nederlandse taal. Mensen zonder startkwalificatie zijn relatief kwetsbaar op de arbeidsmarkt en zijn vaker afhankelijk van een uitkering. Maar liefst anderhalf miljoen Nederlanders staan aan de kant, terwijl er een grote behoefte is aan vakmensen.</w:t>
      </w:r>
    </w:p>
    <w:p w14:paraId="083D2334" w14:textId="77777777" w:rsidR="00F979E4" w:rsidRDefault="00F979E4" w:rsidP="00F979E4">
      <w:r>
        <w:t>Leren in de praktijk kan helpen om mensen weer mee te laten doen. Maar voor sommigen is het behalen van een volledig mbo-diploma of een mbo-certificaat nog een brug te ver. Voor deze groep verkennen we de kansen die een praktijkverklaring biedt.</w:t>
      </w:r>
    </w:p>
    <w:p w14:paraId="2C7C349E" w14:textId="77777777" w:rsidR="00F979E4" w:rsidRDefault="00F979E4" w:rsidP="00F979E4">
      <w:r>
        <w:t xml:space="preserve">Op basis van de vraag van het leerbedrijf en de persoonlijke mogelijkheden, gaat de student onder begeleiding van een praktijkopleider aan de slag met bestaande delen van een mbo-opleiding. Hij volgt in de meeste gevallen geen lessen en doet geen examen, maar krijgt wel een praktijkverklaring. Zo kan hij ook aan andere bedrijven laten zien wat hij kan, en ontstaat mogelijk zelfs een opstap om verder door te leren in het mbo. </w:t>
      </w:r>
    </w:p>
    <w:p w14:paraId="07FA10F2" w14:textId="77777777" w:rsidR="00F979E4" w:rsidRDefault="00F979E4" w:rsidP="00F979E4"/>
    <w:p w14:paraId="33FB6A1D" w14:textId="77777777" w:rsidR="00F979E4" w:rsidRDefault="00F979E4" w:rsidP="00F979E4">
      <w:pPr>
        <w:spacing w:line="240" w:lineRule="auto"/>
        <w:rPr>
          <w:rFonts w:cs="Arial"/>
          <w:vanish/>
          <w:szCs w:val="18"/>
        </w:rPr>
      </w:pPr>
    </w:p>
    <w:p w14:paraId="4F22B6C5" w14:textId="77777777" w:rsidR="00F979E4" w:rsidRDefault="00F979E4" w:rsidP="00F979E4">
      <w:pPr>
        <w:rPr>
          <w:b/>
          <w:bCs/>
        </w:rPr>
      </w:pPr>
      <w:r>
        <w:rPr>
          <w:b/>
          <w:bCs/>
        </w:rPr>
        <w:t xml:space="preserve">Andere invulling </w:t>
      </w:r>
      <w:proofErr w:type="spellStart"/>
      <w:r>
        <w:rPr>
          <w:b/>
          <w:bCs/>
        </w:rPr>
        <w:t>social</w:t>
      </w:r>
      <w:proofErr w:type="spellEnd"/>
      <w:r>
        <w:rPr>
          <w:b/>
          <w:bCs/>
        </w:rPr>
        <w:t xml:space="preserve"> return</w:t>
      </w:r>
    </w:p>
    <w:p w14:paraId="01CA946A" w14:textId="77777777" w:rsidR="00F979E4" w:rsidRDefault="00F979E4" w:rsidP="00F979E4">
      <w:r>
        <w:t xml:space="preserve">Lukt het realiseren van de SROI niet (meer) via het hiervoor beschreven bouwblokkenschema? Dan kijkt het Werkgeversservicepunt Westland samen met u of de SROI-verplichting anders kan worden ingevuld. Het Werkgeversservicepunt kan u informeren welke spelregels en waarden daarvoor gelden. </w:t>
      </w:r>
    </w:p>
    <w:p w14:paraId="53AC48C0" w14:textId="77777777" w:rsidR="00F979E4" w:rsidRDefault="00F979E4" w:rsidP="00F979E4">
      <w:r>
        <w:t>Mogelijke andere vormen van invulling zijn:</w:t>
      </w:r>
    </w:p>
    <w:p w14:paraId="136FC7F8" w14:textId="77777777" w:rsidR="00F979E4" w:rsidRDefault="00F979E4" w:rsidP="00F979E4">
      <w:pPr>
        <w:pStyle w:val="Lijstalinea"/>
        <w:numPr>
          <w:ilvl w:val="0"/>
          <w:numId w:val="1"/>
        </w:numPr>
      </w:pPr>
      <w:r>
        <w:t>het uitvoeren van een maatschappelijke activiteit die bijdraagt aan arbeidsparticipatie;</w:t>
      </w:r>
    </w:p>
    <w:p w14:paraId="425733E2" w14:textId="77777777" w:rsidR="00F979E4" w:rsidRDefault="00F979E4" w:rsidP="00F979E4">
      <w:pPr>
        <w:pStyle w:val="Lijstalinea"/>
        <w:numPr>
          <w:ilvl w:val="0"/>
          <w:numId w:val="1"/>
        </w:numPr>
      </w:pPr>
      <w:r>
        <w:t xml:space="preserve">het bevorderen van vakmanschap van de doelgroep (op een andere wijze dan een traject voor praktijkleren); </w:t>
      </w:r>
    </w:p>
    <w:p w14:paraId="266E472F" w14:textId="77777777" w:rsidR="00F979E4" w:rsidRDefault="00F979E4" w:rsidP="00F979E4">
      <w:pPr>
        <w:pStyle w:val="Lijstalinea"/>
        <w:numPr>
          <w:ilvl w:val="0"/>
          <w:numId w:val="1"/>
        </w:numPr>
      </w:pPr>
      <w:r>
        <w:t>het laten uitvoeren van een (deel van de) opdracht door een SW-bedrijf (sociale werkvoorziening) of een erkende Sociale ondernemer.</w:t>
      </w:r>
    </w:p>
    <w:p w14:paraId="2F4C7D5E" w14:textId="77777777" w:rsidR="00F979E4" w:rsidRDefault="00F979E4" w:rsidP="00F979E4"/>
    <w:p w14:paraId="6FADA6FF" w14:textId="77777777" w:rsidR="00F979E4" w:rsidRDefault="00F979E4" w:rsidP="00F979E4">
      <w:pPr>
        <w:spacing w:line="240" w:lineRule="auto"/>
        <w:rPr>
          <w:rFonts w:cs="Arial"/>
          <w:vanish/>
          <w:szCs w:val="18"/>
        </w:rPr>
      </w:pPr>
    </w:p>
    <w:p w14:paraId="73EC6511" w14:textId="77777777" w:rsidR="00F979E4" w:rsidRDefault="00F979E4" w:rsidP="00F979E4">
      <w:pPr>
        <w:rPr>
          <w:b/>
          <w:bCs/>
        </w:rPr>
      </w:pPr>
      <w:r>
        <w:rPr>
          <w:b/>
          <w:bCs/>
        </w:rPr>
        <w:t xml:space="preserve">Hoe werkt het? </w:t>
      </w:r>
    </w:p>
    <w:p w14:paraId="4EEE34B0" w14:textId="77777777" w:rsidR="00F979E4" w:rsidRDefault="00F979E4" w:rsidP="00F979E4">
      <w:r>
        <w:t xml:space="preserve">Als aan u een opdracht is gegund, ontvangt u een definitief gunningsbesluit. U levert binnen drie weken na ontvangst van dit gunningsbesluit schriftelijk uw plan van aanpak voor de invulling van de </w:t>
      </w:r>
      <w:proofErr w:type="spellStart"/>
      <w:r>
        <w:t>Social</w:t>
      </w:r>
      <w:proofErr w:type="spellEnd"/>
      <w:r>
        <w:t xml:space="preserve"> Return-verplichting aan bij het Werkgeversservicepunt Westland. U krijgt binnen 10 dagen een mail van werkgeversservicepunt Westland met een link en een wachtwoord voor het digitale verantwoordingssysteem WIZZR. U kunt het plan van aanpak dan ook terugvinden in WIZZR. WIZZR voldoet geheel aan de nieuwe privacywetgeving (AVG/GDPR) en heeft de nodige organisatorische en technische maatregelen genomen om persoonsgegevens te beschermen tegen verlies of enige vorm van onrechtmatige verwerkingen.</w:t>
      </w:r>
    </w:p>
    <w:p w14:paraId="236812FD" w14:textId="77777777" w:rsidR="00F979E4" w:rsidRDefault="00F979E4" w:rsidP="00F979E4"/>
    <w:p w14:paraId="6AAD3F96" w14:textId="77777777" w:rsidR="00F979E4" w:rsidRDefault="00F979E4" w:rsidP="00F979E4">
      <w:pPr>
        <w:rPr>
          <w:b/>
          <w:bCs/>
        </w:rPr>
      </w:pPr>
      <w:r>
        <w:rPr>
          <w:b/>
          <w:bCs/>
        </w:rPr>
        <w:t xml:space="preserve">Nakomen verplichting </w:t>
      </w:r>
      <w:proofErr w:type="spellStart"/>
      <w:r>
        <w:rPr>
          <w:b/>
          <w:bCs/>
        </w:rPr>
        <w:t>Social</w:t>
      </w:r>
      <w:proofErr w:type="spellEnd"/>
      <w:r>
        <w:rPr>
          <w:b/>
          <w:bCs/>
        </w:rPr>
        <w:t xml:space="preserve"> Return</w:t>
      </w:r>
    </w:p>
    <w:p w14:paraId="136D48DE" w14:textId="77777777" w:rsidR="00F979E4" w:rsidRDefault="00F979E4" w:rsidP="00F979E4">
      <w:r>
        <w:t xml:space="preserve">De verantwoordelijkheid voor de </w:t>
      </w:r>
      <w:proofErr w:type="spellStart"/>
      <w:r>
        <w:t>Social</w:t>
      </w:r>
      <w:proofErr w:type="spellEnd"/>
      <w:r>
        <w:t xml:space="preserve"> Return-invulling ligt bij u, evenals de bewijslast. Ook als u met onderaannemers werkt, blijft u zelf verantwoordelijk voor het toepassen van </w:t>
      </w:r>
      <w:proofErr w:type="spellStart"/>
      <w:r>
        <w:t>Social</w:t>
      </w:r>
      <w:proofErr w:type="spellEnd"/>
      <w:r>
        <w:t xml:space="preserve"> Return. Het Werkgeversservicepunt beoordeelt of u aan uw verplichting heeft voldaan en informeert u en de opdrachtgever hierover. </w:t>
      </w:r>
    </w:p>
    <w:p w14:paraId="62912B49" w14:textId="77777777" w:rsidR="00F979E4" w:rsidRDefault="00F979E4" w:rsidP="00F979E4">
      <w:r>
        <w:lastRenderedPageBreak/>
        <w:t xml:space="preserve">U voert de bewijsstukken voor het realiseren van uw verplichting in het systeem WIZZR in. Dat doet u minimaal één keer per 6 maanden en bij korter lopende contracten aan het eind van de contractperiode. Welke bewijsstukken dat zijn, is afhankelijk van manier waarop u de verplichting invult: </w:t>
      </w:r>
    </w:p>
    <w:p w14:paraId="76368A06" w14:textId="77777777" w:rsidR="00F979E4" w:rsidRDefault="00F979E4" w:rsidP="00F979E4">
      <w:pPr>
        <w:pStyle w:val="Lijstalinea"/>
        <w:numPr>
          <w:ilvl w:val="0"/>
          <w:numId w:val="2"/>
        </w:numPr>
      </w:pPr>
      <w:r>
        <w:t xml:space="preserve">Een formeel document van een uitkerende instantie, SW-bedrijf of erkende opleidingsinstelling waaruit de uitgangspositie van de ingezette kandidaat blijkt ten tijde van zijn/haar ‘instroom’ in uw bedrijf. </w:t>
      </w:r>
    </w:p>
    <w:p w14:paraId="255A07B6" w14:textId="77777777" w:rsidR="00F979E4" w:rsidRDefault="00F979E4" w:rsidP="00F979E4">
      <w:pPr>
        <w:pStyle w:val="Lijstalinea"/>
        <w:numPr>
          <w:ilvl w:val="0"/>
          <w:numId w:val="2"/>
        </w:numPr>
      </w:pPr>
      <w:r>
        <w:t xml:space="preserve">Een getekende arbeids- of (leerwerk) stageovereenkomst. Als de kandidaat niet in loondienst is, dan een kopie van de overeenkomst met een specificatie van het SW-bedrijf, detacheringsbureau of intermediair. </w:t>
      </w:r>
    </w:p>
    <w:p w14:paraId="09E68A97" w14:textId="77777777" w:rsidR="00F979E4" w:rsidRDefault="00F979E4" w:rsidP="00F979E4">
      <w:pPr>
        <w:pStyle w:val="Lijstalinea"/>
        <w:numPr>
          <w:ilvl w:val="0"/>
          <w:numId w:val="2"/>
        </w:numPr>
      </w:pPr>
      <w:r>
        <w:t xml:space="preserve">In geval van 0-uren, flexibele, uitzend- en detacheringscontracten wordt het aantal daadwerkelijk gewerkte uren aangetoond op basis van bijvoorbeeld een urenadministratie, salarisstrook en/of facturen van een detacheringsbureau. </w:t>
      </w:r>
    </w:p>
    <w:p w14:paraId="6C5F828B" w14:textId="77777777" w:rsidR="00F979E4" w:rsidRDefault="00F979E4" w:rsidP="00F979E4">
      <w:pPr>
        <w:pStyle w:val="Lijstalinea"/>
        <w:numPr>
          <w:ilvl w:val="0"/>
          <w:numId w:val="2"/>
        </w:numPr>
      </w:pPr>
      <w:r>
        <w:t>De financiële onderbouwing van de gemaakte kosten voor begeleiding, opleiding en andere projectkosten ten behoeve van een traject voor praktijkleren of de genoemde andere vormen van invulling.</w:t>
      </w:r>
    </w:p>
    <w:p w14:paraId="271FF779" w14:textId="77777777" w:rsidR="00F979E4" w:rsidRDefault="00F979E4" w:rsidP="00F979E4">
      <w:pPr>
        <w:spacing w:before="100" w:beforeAutospacing="1" w:after="100" w:afterAutospacing="1" w:line="240" w:lineRule="auto"/>
        <w:rPr>
          <w:rFonts w:eastAsia="Times New Roman" w:cs="Arial"/>
          <w:szCs w:val="18"/>
        </w:rPr>
      </w:pPr>
      <w:r>
        <w:rPr>
          <w:rFonts w:cs="Arial"/>
          <w:szCs w:val="18"/>
        </w:rPr>
        <w:t>Het Werkgeversservicepunt Westland kan u meer uitleg hierover geven.</w:t>
      </w:r>
    </w:p>
    <w:p w14:paraId="1065A2DE" w14:textId="77777777" w:rsidR="00F979E4" w:rsidRDefault="00F979E4" w:rsidP="00F979E4">
      <w:pPr>
        <w:rPr>
          <w:b/>
          <w:bCs/>
        </w:rPr>
      </w:pPr>
      <w:r>
        <w:rPr>
          <w:b/>
          <w:bCs/>
        </w:rPr>
        <w:t>Boeteclausule</w:t>
      </w:r>
    </w:p>
    <w:p w14:paraId="2625E42F" w14:textId="77777777" w:rsidR="00F979E4" w:rsidRDefault="00F979E4" w:rsidP="00F979E4">
      <w:pPr>
        <w:rPr>
          <w:lang w:eastAsia="ar-SA"/>
        </w:rPr>
      </w:pPr>
      <w:proofErr w:type="spellStart"/>
      <w:r>
        <w:rPr>
          <w:lang w:eastAsia="ar-SA"/>
        </w:rPr>
        <w:t>Social</w:t>
      </w:r>
      <w:proofErr w:type="spellEnd"/>
      <w:r>
        <w:rPr>
          <w:lang w:eastAsia="ar-SA"/>
        </w:rPr>
        <w:t xml:space="preserve"> Return on Investment is één van de verplichtingen in het contract. De SROI verplichting dient u geheel na te komen en op te voeren in WIZZR vóór het einde van de opdracht. De Gemeente kiest ervoor om consequenties te verbinden aan het niet nakomen van de SROI verplichting. Als de SROI verplichting niet (volledig) kan worden ingevuld, wordt eerst samen met opdrachtnemer naar een oplossing gezocht. Heeft de opdrachtnemer aan het einde van de looptijd van de opdracht de SROI verplichting niet volledig ingevuld, dan heeft de Gemeente van rechtswege een direct opeisbare vordering op de opdrachtnemer ten bedrage van de openstaande SROI verplichting. Dit bedrag kan door de Gemeente worden ingehouden op nog te betalen facturen aan de opdrachtnemer of op andere wijze ingevorderd worden. De vordering wordt niet opgelegd indien naar de mening van de Gemeente de opdrachtnemer (aantoonbaar) niets te verwijten valt bij het niet voldoen aan de SROI-eis.</w:t>
      </w:r>
    </w:p>
    <w:p w14:paraId="16AFA822" w14:textId="77777777" w:rsidR="00F979E4" w:rsidRDefault="00F979E4" w:rsidP="00F979E4">
      <w:pPr>
        <w:rPr>
          <w:lang w:eastAsia="ar-SA"/>
        </w:rPr>
      </w:pPr>
    </w:p>
    <w:p w14:paraId="6BD1D7A5" w14:textId="77777777" w:rsidR="00F979E4" w:rsidRDefault="00F979E4" w:rsidP="00F979E4">
      <w:pPr>
        <w:rPr>
          <w:b/>
          <w:lang w:eastAsia="ar-SA"/>
        </w:rPr>
      </w:pPr>
      <w:r>
        <w:rPr>
          <w:b/>
          <w:lang w:eastAsia="ar-SA"/>
        </w:rPr>
        <w:t>Contactgegevens Werkgeversservicepunt Westland</w:t>
      </w:r>
    </w:p>
    <w:p w14:paraId="6C4AD717" w14:textId="77777777" w:rsidR="00F979E4" w:rsidRDefault="00F979E4" w:rsidP="00F979E4">
      <w:pPr>
        <w:rPr>
          <w:lang w:eastAsia="ar-SA"/>
        </w:rPr>
      </w:pPr>
      <w:proofErr w:type="spellStart"/>
      <w:r>
        <w:rPr>
          <w:lang w:eastAsia="ar-SA"/>
        </w:rPr>
        <w:t>Patijnenburg</w:t>
      </w:r>
      <w:proofErr w:type="spellEnd"/>
      <w:r>
        <w:rPr>
          <w:lang w:eastAsia="ar-SA"/>
        </w:rPr>
        <w:t>/ Werkgeversservicepunt Westland</w:t>
      </w:r>
    </w:p>
    <w:p w14:paraId="0E2A7AD4" w14:textId="77777777" w:rsidR="00F979E4" w:rsidRDefault="00F979E4" w:rsidP="00F979E4">
      <w:pPr>
        <w:rPr>
          <w:lang w:eastAsia="ar-SA"/>
        </w:rPr>
      </w:pPr>
      <w:r>
        <w:rPr>
          <w:lang w:eastAsia="ar-SA"/>
        </w:rPr>
        <w:t>Marjolein Ferwerda</w:t>
      </w:r>
    </w:p>
    <w:p w14:paraId="0EB6D908" w14:textId="77777777" w:rsidR="00F979E4" w:rsidRDefault="00F979E4" w:rsidP="00F979E4">
      <w:pPr>
        <w:rPr>
          <w:lang w:eastAsia="ar-SA"/>
        </w:rPr>
      </w:pPr>
      <w:proofErr w:type="spellStart"/>
      <w:r>
        <w:rPr>
          <w:lang w:eastAsia="ar-SA"/>
        </w:rPr>
        <w:t>Ambachtstraat</w:t>
      </w:r>
      <w:proofErr w:type="spellEnd"/>
      <w:r>
        <w:rPr>
          <w:lang w:eastAsia="ar-SA"/>
        </w:rPr>
        <w:t xml:space="preserve"> 10</w:t>
      </w:r>
    </w:p>
    <w:p w14:paraId="17B0BC5C" w14:textId="77777777" w:rsidR="00F979E4" w:rsidRDefault="00F979E4" w:rsidP="00F979E4">
      <w:pPr>
        <w:rPr>
          <w:lang w:eastAsia="ar-SA"/>
        </w:rPr>
      </w:pPr>
      <w:r>
        <w:rPr>
          <w:lang w:eastAsia="ar-SA"/>
        </w:rPr>
        <w:t>2671 CN Naaldwijk</w:t>
      </w:r>
    </w:p>
    <w:p w14:paraId="7236CE97" w14:textId="77777777" w:rsidR="00F979E4" w:rsidRDefault="00F979E4" w:rsidP="00F979E4">
      <w:pPr>
        <w:rPr>
          <w:lang w:eastAsia="ar-SA"/>
        </w:rPr>
      </w:pPr>
      <w:r>
        <w:rPr>
          <w:lang w:eastAsia="ar-SA"/>
        </w:rPr>
        <w:t>T: 0174-272000</w:t>
      </w:r>
    </w:p>
    <w:p w14:paraId="3BA06766" w14:textId="77777777" w:rsidR="00F979E4" w:rsidRDefault="00F979E4" w:rsidP="00F979E4">
      <w:pPr>
        <w:rPr>
          <w:lang w:eastAsia="ar-SA"/>
        </w:rPr>
      </w:pPr>
      <w:r>
        <w:rPr>
          <w:lang w:eastAsia="ar-SA"/>
        </w:rPr>
        <w:t>M: 06-38045380</w:t>
      </w:r>
    </w:p>
    <w:p w14:paraId="13AB874E" w14:textId="77777777" w:rsidR="00F979E4" w:rsidRDefault="00F979E4" w:rsidP="00F979E4">
      <w:r>
        <w:rPr>
          <w:lang w:eastAsia="ar-SA"/>
        </w:rPr>
        <w:t xml:space="preserve">E: </w:t>
      </w:r>
      <w:hyperlink r:id="rId10" w:history="1">
        <w:r>
          <w:rPr>
            <w:rStyle w:val="Hyperlink"/>
            <w:color w:val="0000FF"/>
            <w:lang w:eastAsia="ar-SA"/>
          </w:rPr>
          <w:t>SROI@patijnenburg.nl</w:t>
        </w:r>
      </w:hyperlink>
      <w:bookmarkStart w:id="3" w:name="_Toc495587702"/>
    </w:p>
    <w:p w14:paraId="3672673F" w14:textId="77777777" w:rsidR="00F979E4" w:rsidRDefault="00F979E4" w:rsidP="00F979E4">
      <w:pPr>
        <w:rPr>
          <w:lang w:eastAsia="ar-SA"/>
        </w:rPr>
      </w:pPr>
      <w:r>
        <w:t>werkdagen: maandag, dinsdag en donderdag</w:t>
      </w:r>
    </w:p>
    <w:p w14:paraId="5DEFA04B" w14:textId="77777777" w:rsidR="00F979E4" w:rsidRDefault="00F979E4" w:rsidP="00F979E4">
      <w:pPr>
        <w:spacing w:line="240" w:lineRule="auto"/>
        <w:rPr>
          <w:lang w:eastAsia="ar-SA"/>
        </w:rPr>
      </w:pPr>
    </w:p>
    <w:p w14:paraId="5DD4EEAB" w14:textId="77777777" w:rsidR="00DF45D1" w:rsidRDefault="00DF45D1">
      <w:pPr>
        <w:tabs>
          <w:tab w:val="clear" w:pos="357"/>
        </w:tabs>
        <w:spacing w:after="160" w:line="278" w:lineRule="auto"/>
        <w:rPr>
          <w:b/>
          <w:bCs/>
        </w:rPr>
      </w:pPr>
      <w:r>
        <w:rPr>
          <w:b/>
          <w:bCs/>
        </w:rPr>
        <w:br w:type="page"/>
      </w:r>
    </w:p>
    <w:p w14:paraId="4CE5573B" w14:textId="20C5C2F5" w:rsidR="00F979E4" w:rsidRDefault="00F979E4" w:rsidP="00F979E4">
      <w:pPr>
        <w:rPr>
          <w:b/>
          <w:bCs/>
        </w:rPr>
      </w:pPr>
      <w:r>
        <w:rPr>
          <w:b/>
          <w:bCs/>
        </w:rPr>
        <w:lastRenderedPageBreak/>
        <w:t>Ondertekening</w:t>
      </w:r>
    </w:p>
    <w:p w14:paraId="15504130" w14:textId="34636A41" w:rsidR="00F979E4" w:rsidRDefault="00F979E4" w:rsidP="00F979E4">
      <w:r>
        <w:t xml:space="preserve">De bovenstaande tekst mag niet worden aangevuld noch gewijzigd. Door ondertekening van deze bijlage geeft u aan dat u instemt met de gestelde eis om </w:t>
      </w:r>
      <w:r w:rsidR="00CE78B9">
        <w:t>3</w:t>
      </w:r>
      <w:r>
        <w:t xml:space="preserve">% van de totale opdrachtwaarde aan het MVOI thema </w:t>
      </w:r>
      <w:proofErr w:type="spellStart"/>
      <w:r>
        <w:t>Social</w:t>
      </w:r>
      <w:proofErr w:type="spellEnd"/>
      <w:r>
        <w:t xml:space="preserve"> Return te besteden gedurende de looptijd van de opdracht volgens de gestelde kaders en richtlijnen in deze bijlage.</w:t>
      </w:r>
    </w:p>
    <w:p w14:paraId="42E17E3E" w14:textId="77777777" w:rsidR="00F979E4" w:rsidRDefault="00F979E4" w:rsidP="00F979E4"/>
    <w:p w14:paraId="5FB4E604" w14:textId="77777777" w:rsidR="00F979E4" w:rsidRDefault="00F979E4" w:rsidP="00F979E4">
      <w:pPr>
        <w:rPr>
          <w:i/>
          <w:iCs/>
          <w:u w:val="single"/>
        </w:rPr>
      </w:pPr>
      <w:r>
        <w:rPr>
          <w:i/>
          <w:iCs/>
          <w:u w:val="single"/>
        </w:rPr>
        <w:t>Door u in te vullen en te ondertekenen:</w:t>
      </w:r>
    </w:p>
    <w:p w14:paraId="39E90AF5" w14:textId="77777777" w:rsidR="00F979E4" w:rsidRDefault="00F979E4" w:rsidP="00F979E4">
      <w:pPr>
        <w:spacing w:line="240" w:lineRule="auto"/>
        <w:rPr>
          <w:lang w:eastAsia="ar-SA"/>
        </w:rPr>
      </w:pPr>
    </w:p>
    <w:tbl>
      <w:tblPr>
        <w:tblStyle w:val="Tabelstijlarcering"/>
        <w:tblW w:w="9885" w:type="dxa"/>
        <w:tblLayout w:type="fixed"/>
        <w:tblLook w:val="0400" w:firstRow="0" w:lastRow="0" w:firstColumn="0" w:lastColumn="0" w:noHBand="0" w:noVBand="1"/>
      </w:tblPr>
      <w:tblGrid>
        <w:gridCol w:w="4250"/>
        <w:gridCol w:w="5635"/>
      </w:tblGrid>
      <w:tr w:rsidR="00F979E4" w14:paraId="3F024439" w14:textId="77777777" w:rsidTr="00721CC2">
        <w:trPr>
          <w:cnfStyle w:val="000000100000" w:firstRow="0" w:lastRow="0" w:firstColumn="0" w:lastColumn="0" w:oddVBand="0" w:evenVBand="0" w:oddHBand="1" w:evenHBand="0" w:firstRowFirstColumn="0" w:firstRowLastColumn="0" w:lastRowFirstColumn="0" w:lastRowLastColumn="0"/>
          <w:trHeight w:val="284"/>
        </w:trPr>
        <w:tc>
          <w:tcPr>
            <w:tcW w:w="4250" w:type="dxa"/>
            <w:tcBorders>
              <w:top w:val="nil"/>
              <w:left w:val="nil"/>
              <w:bottom w:val="single" w:sz="18" w:space="0" w:color="FFFFFF"/>
              <w:right w:val="single" w:sz="18" w:space="0" w:color="FFFFFF"/>
            </w:tcBorders>
            <w:hideMark/>
          </w:tcPr>
          <w:p w14:paraId="3C563B3C" w14:textId="77777777" w:rsidR="00F979E4" w:rsidRDefault="00F979E4" w:rsidP="00721CC2">
            <w:pPr>
              <w:rPr>
                <w:b/>
                <w:lang w:val="en-US" w:eastAsia="en-US"/>
              </w:rPr>
            </w:pPr>
            <w:r>
              <w:rPr>
                <w:lang w:val="en-US" w:eastAsia="en-US"/>
              </w:rPr>
              <w:t xml:space="preserve">Naam </w:t>
            </w:r>
            <w:proofErr w:type="spellStart"/>
            <w:r>
              <w:rPr>
                <w:lang w:val="en-US" w:eastAsia="en-US"/>
              </w:rPr>
              <w:t>contactpersoon</w:t>
            </w:r>
            <w:proofErr w:type="spellEnd"/>
            <w:r>
              <w:rPr>
                <w:lang w:val="en-US" w:eastAsia="en-US"/>
              </w:rPr>
              <w:t xml:space="preserve"> Social Return</w:t>
            </w:r>
          </w:p>
        </w:tc>
        <w:tc>
          <w:tcPr>
            <w:tcW w:w="5635" w:type="dxa"/>
            <w:tcBorders>
              <w:top w:val="nil"/>
              <w:left w:val="single" w:sz="18" w:space="0" w:color="FFFFFF"/>
              <w:bottom w:val="single" w:sz="18" w:space="0" w:color="FFFFFF"/>
              <w:right w:val="nil"/>
            </w:tcBorders>
          </w:tcPr>
          <w:p w14:paraId="532B4BA8" w14:textId="77777777" w:rsidR="00F979E4" w:rsidRDefault="00F979E4" w:rsidP="00721CC2">
            <w:pPr>
              <w:rPr>
                <w:lang w:val="en-US" w:eastAsia="en-US"/>
              </w:rPr>
            </w:pPr>
          </w:p>
        </w:tc>
      </w:tr>
      <w:tr w:rsidR="00F979E4" w:rsidRPr="00DF45D1" w14:paraId="1A0CEC7F" w14:textId="77777777" w:rsidTr="00721CC2">
        <w:trPr>
          <w:cnfStyle w:val="000000010000" w:firstRow="0" w:lastRow="0" w:firstColumn="0" w:lastColumn="0" w:oddVBand="0" w:evenVBand="0" w:oddHBand="0" w:evenHBand="1" w:firstRowFirstColumn="0" w:firstRowLastColumn="0" w:lastRowFirstColumn="0" w:lastRowLastColumn="0"/>
          <w:trHeight w:val="284"/>
        </w:trPr>
        <w:tc>
          <w:tcPr>
            <w:tcW w:w="4250" w:type="dxa"/>
            <w:tcBorders>
              <w:top w:val="single" w:sz="18" w:space="0" w:color="FFFFFF"/>
              <w:left w:val="nil"/>
              <w:bottom w:val="single" w:sz="18" w:space="0" w:color="FFFFFF"/>
              <w:right w:val="single" w:sz="18" w:space="0" w:color="FFFFFF"/>
            </w:tcBorders>
            <w:hideMark/>
          </w:tcPr>
          <w:p w14:paraId="55001087" w14:textId="77777777" w:rsidR="00F979E4" w:rsidRDefault="00F979E4" w:rsidP="00721CC2">
            <w:pPr>
              <w:rPr>
                <w:b/>
                <w:lang w:val="en-US" w:eastAsia="en-US"/>
              </w:rPr>
            </w:pPr>
            <w:r>
              <w:rPr>
                <w:lang w:val="en-US" w:eastAsia="en-US"/>
              </w:rPr>
              <w:t>E-</w:t>
            </w:r>
            <w:proofErr w:type="spellStart"/>
            <w:r>
              <w:rPr>
                <w:lang w:val="en-US" w:eastAsia="en-US"/>
              </w:rPr>
              <w:t>mailadres</w:t>
            </w:r>
            <w:proofErr w:type="spellEnd"/>
            <w:r>
              <w:rPr>
                <w:lang w:val="en-US" w:eastAsia="en-US"/>
              </w:rPr>
              <w:t xml:space="preserve"> </w:t>
            </w:r>
            <w:proofErr w:type="spellStart"/>
            <w:r>
              <w:rPr>
                <w:lang w:val="en-US" w:eastAsia="en-US"/>
              </w:rPr>
              <w:t>contactpersoon</w:t>
            </w:r>
            <w:proofErr w:type="spellEnd"/>
            <w:r>
              <w:rPr>
                <w:lang w:val="en-US" w:eastAsia="en-US"/>
              </w:rPr>
              <w:t xml:space="preserve"> Social Return</w:t>
            </w:r>
          </w:p>
        </w:tc>
        <w:tc>
          <w:tcPr>
            <w:tcW w:w="5635" w:type="dxa"/>
            <w:tcBorders>
              <w:top w:val="single" w:sz="18" w:space="0" w:color="FFFFFF"/>
              <w:left w:val="single" w:sz="18" w:space="0" w:color="FFFFFF"/>
              <w:bottom w:val="single" w:sz="18" w:space="0" w:color="FFFFFF"/>
              <w:right w:val="nil"/>
            </w:tcBorders>
          </w:tcPr>
          <w:p w14:paraId="7E86F25E" w14:textId="77777777" w:rsidR="00F979E4" w:rsidRDefault="00F979E4" w:rsidP="00721CC2">
            <w:pPr>
              <w:rPr>
                <w:lang w:val="en-US" w:eastAsia="en-US"/>
              </w:rPr>
            </w:pPr>
          </w:p>
        </w:tc>
      </w:tr>
      <w:tr w:rsidR="00F979E4" w14:paraId="75705B8E" w14:textId="77777777" w:rsidTr="00721CC2">
        <w:trPr>
          <w:cnfStyle w:val="000000100000" w:firstRow="0" w:lastRow="0" w:firstColumn="0" w:lastColumn="0" w:oddVBand="0" w:evenVBand="0" w:oddHBand="1" w:evenHBand="0" w:firstRowFirstColumn="0" w:firstRowLastColumn="0" w:lastRowFirstColumn="0" w:lastRowLastColumn="0"/>
          <w:trHeight w:val="284"/>
        </w:trPr>
        <w:tc>
          <w:tcPr>
            <w:tcW w:w="4250" w:type="dxa"/>
            <w:tcBorders>
              <w:top w:val="single" w:sz="18" w:space="0" w:color="FFFFFF"/>
              <w:left w:val="nil"/>
              <w:bottom w:val="nil"/>
              <w:right w:val="single" w:sz="18" w:space="0" w:color="FFFFFF"/>
            </w:tcBorders>
            <w:hideMark/>
          </w:tcPr>
          <w:p w14:paraId="7CD990C9" w14:textId="77777777" w:rsidR="00F979E4" w:rsidRDefault="00F979E4" w:rsidP="00721CC2">
            <w:pPr>
              <w:rPr>
                <w:b/>
                <w:lang w:val="en-US" w:eastAsia="en-US"/>
              </w:rPr>
            </w:pPr>
            <w:proofErr w:type="spellStart"/>
            <w:r>
              <w:rPr>
                <w:lang w:val="en-US" w:eastAsia="en-US"/>
              </w:rPr>
              <w:t>Telefoonnummer</w:t>
            </w:r>
            <w:proofErr w:type="spellEnd"/>
            <w:r>
              <w:rPr>
                <w:lang w:val="en-US" w:eastAsia="en-US"/>
              </w:rPr>
              <w:t xml:space="preserve"> </w:t>
            </w:r>
            <w:proofErr w:type="spellStart"/>
            <w:r>
              <w:rPr>
                <w:lang w:val="en-US" w:eastAsia="en-US"/>
              </w:rPr>
              <w:t>contactpersoon</w:t>
            </w:r>
            <w:proofErr w:type="spellEnd"/>
            <w:r>
              <w:rPr>
                <w:lang w:val="en-US" w:eastAsia="en-US"/>
              </w:rPr>
              <w:t xml:space="preserve"> Social Return</w:t>
            </w:r>
          </w:p>
        </w:tc>
        <w:tc>
          <w:tcPr>
            <w:tcW w:w="5635" w:type="dxa"/>
            <w:tcBorders>
              <w:top w:val="single" w:sz="18" w:space="0" w:color="FFFFFF"/>
              <w:left w:val="single" w:sz="18" w:space="0" w:color="FFFFFF"/>
              <w:bottom w:val="nil"/>
              <w:right w:val="nil"/>
            </w:tcBorders>
          </w:tcPr>
          <w:p w14:paraId="41946841" w14:textId="77777777" w:rsidR="00F979E4" w:rsidRDefault="00F979E4" w:rsidP="00721CC2">
            <w:pPr>
              <w:rPr>
                <w:lang w:val="en-US" w:eastAsia="en-US"/>
              </w:rPr>
            </w:pPr>
          </w:p>
        </w:tc>
      </w:tr>
    </w:tbl>
    <w:p w14:paraId="72753D89" w14:textId="77777777" w:rsidR="00F979E4" w:rsidRDefault="00F979E4" w:rsidP="00F979E4"/>
    <w:tbl>
      <w:tblPr>
        <w:tblW w:w="9885" w:type="dxa"/>
        <w:tblBorders>
          <w:insideH w:val="single" w:sz="18" w:space="0" w:color="FFFFFF"/>
          <w:insideV w:val="single" w:sz="18" w:space="0" w:color="FFFFFF"/>
        </w:tblBorders>
        <w:tblLayout w:type="fixed"/>
        <w:tblCellMar>
          <w:left w:w="28" w:type="dxa"/>
          <w:right w:w="28" w:type="dxa"/>
        </w:tblCellMar>
        <w:tblLook w:val="0400" w:firstRow="0" w:lastRow="0" w:firstColumn="0" w:lastColumn="0" w:noHBand="0" w:noVBand="1"/>
      </w:tblPr>
      <w:tblGrid>
        <w:gridCol w:w="4250"/>
        <w:gridCol w:w="5635"/>
      </w:tblGrid>
      <w:tr w:rsidR="00F979E4" w14:paraId="43DDDCDE" w14:textId="77777777" w:rsidTr="00721CC2">
        <w:trPr>
          <w:trHeight w:val="284"/>
        </w:trPr>
        <w:tc>
          <w:tcPr>
            <w:tcW w:w="4252" w:type="dxa"/>
            <w:tcBorders>
              <w:top w:val="nil"/>
              <w:left w:val="nil"/>
              <w:bottom w:val="single" w:sz="18" w:space="0" w:color="FFFFFF"/>
              <w:right w:val="single" w:sz="18" w:space="0" w:color="FFFFFF"/>
            </w:tcBorders>
            <w:shd w:val="clear" w:color="auto" w:fill="F2F2F2"/>
            <w:hideMark/>
          </w:tcPr>
          <w:p w14:paraId="16C6A0CA" w14:textId="77777777" w:rsidR="00F979E4" w:rsidRDefault="00F979E4" w:rsidP="00721CC2">
            <w:pPr>
              <w:rPr>
                <w:lang w:val="en-US" w:eastAsia="en-US"/>
              </w:rPr>
            </w:pPr>
            <w:r>
              <w:rPr>
                <w:lang w:val="en-US" w:eastAsia="en-US"/>
              </w:rPr>
              <w:t xml:space="preserve">Naam </w:t>
            </w:r>
            <w:proofErr w:type="spellStart"/>
            <w:r>
              <w:rPr>
                <w:lang w:val="en-US" w:eastAsia="en-US"/>
              </w:rPr>
              <w:t>inschrijver</w:t>
            </w:r>
            <w:proofErr w:type="spellEnd"/>
          </w:p>
        </w:tc>
        <w:tc>
          <w:tcPr>
            <w:tcW w:w="5637" w:type="dxa"/>
            <w:tcBorders>
              <w:top w:val="nil"/>
              <w:left w:val="single" w:sz="18" w:space="0" w:color="FFFFFF"/>
              <w:bottom w:val="single" w:sz="18" w:space="0" w:color="FFFFFF"/>
              <w:right w:val="nil"/>
            </w:tcBorders>
            <w:shd w:val="clear" w:color="auto" w:fill="F2F2F2"/>
          </w:tcPr>
          <w:p w14:paraId="5D132E23" w14:textId="77777777" w:rsidR="00F979E4" w:rsidRDefault="00F979E4" w:rsidP="00721CC2">
            <w:pPr>
              <w:rPr>
                <w:lang w:val="en-US" w:eastAsia="en-US"/>
              </w:rPr>
            </w:pPr>
          </w:p>
        </w:tc>
      </w:tr>
      <w:tr w:rsidR="00F979E4" w14:paraId="4FDB0B1A" w14:textId="77777777" w:rsidTr="00721CC2">
        <w:trPr>
          <w:trHeight w:val="284"/>
        </w:trPr>
        <w:tc>
          <w:tcPr>
            <w:tcW w:w="4252" w:type="dxa"/>
            <w:tcBorders>
              <w:top w:val="single" w:sz="18" w:space="0" w:color="FFFFFF"/>
              <w:left w:val="nil"/>
              <w:bottom w:val="single" w:sz="18" w:space="0" w:color="FFFFFF"/>
              <w:right w:val="single" w:sz="18" w:space="0" w:color="FFFFFF"/>
            </w:tcBorders>
            <w:shd w:val="clear" w:color="auto" w:fill="D9D9D9"/>
            <w:hideMark/>
          </w:tcPr>
          <w:p w14:paraId="316EF68F" w14:textId="77777777" w:rsidR="00F979E4" w:rsidRDefault="00F979E4" w:rsidP="00721CC2">
            <w:pPr>
              <w:rPr>
                <w:lang w:val="en-US" w:eastAsia="en-US"/>
              </w:rPr>
            </w:pPr>
            <w:r>
              <w:rPr>
                <w:lang w:val="en-US" w:eastAsia="en-US"/>
              </w:rPr>
              <w:t xml:space="preserve">Naam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D9D9D9"/>
          </w:tcPr>
          <w:p w14:paraId="08F5917D" w14:textId="77777777" w:rsidR="00F979E4" w:rsidRDefault="00F979E4" w:rsidP="00721CC2">
            <w:pPr>
              <w:rPr>
                <w:lang w:val="en-US" w:eastAsia="en-US"/>
              </w:rPr>
            </w:pPr>
          </w:p>
        </w:tc>
      </w:tr>
      <w:tr w:rsidR="00F979E4" w14:paraId="5090F19D" w14:textId="77777777" w:rsidTr="00721CC2">
        <w:trPr>
          <w:trHeight w:val="284"/>
        </w:trPr>
        <w:tc>
          <w:tcPr>
            <w:tcW w:w="4252" w:type="dxa"/>
            <w:tcBorders>
              <w:top w:val="single" w:sz="18" w:space="0" w:color="FFFFFF"/>
              <w:left w:val="nil"/>
              <w:bottom w:val="single" w:sz="18" w:space="0" w:color="FFFFFF"/>
              <w:right w:val="single" w:sz="18" w:space="0" w:color="FFFFFF"/>
            </w:tcBorders>
            <w:shd w:val="clear" w:color="auto" w:fill="F2F2F2"/>
            <w:hideMark/>
          </w:tcPr>
          <w:p w14:paraId="2145C21C" w14:textId="77777777" w:rsidR="00F979E4" w:rsidRDefault="00F979E4" w:rsidP="00721CC2">
            <w:pPr>
              <w:rPr>
                <w:lang w:val="en-US" w:eastAsia="en-US"/>
              </w:rPr>
            </w:pPr>
            <w:proofErr w:type="spellStart"/>
            <w:r>
              <w:rPr>
                <w:lang w:val="en-US" w:eastAsia="en-US"/>
              </w:rPr>
              <w:t>Functie</w:t>
            </w:r>
            <w:proofErr w:type="spellEnd"/>
            <w:r>
              <w:rPr>
                <w:lang w:val="en-US" w:eastAsia="en-US"/>
              </w:rPr>
              <w:t xml:space="preserve">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F2F2F2"/>
          </w:tcPr>
          <w:p w14:paraId="0C346199" w14:textId="77777777" w:rsidR="00F979E4" w:rsidRDefault="00F979E4" w:rsidP="00721CC2">
            <w:pPr>
              <w:rPr>
                <w:lang w:val="en-US" w:eastAsia="en-US"/>
              </w:rPr>
            </w:pPr>
          </w:p>
        </w:tc>
      </w:tr>
      <w:tr w:rsidR="00F979E4" w14:paraId="2DA80ED1" w14:textId="77777777" w:rsidTr="00721CC2">
        <w:trPr>
          <w:trHeight w:val="580"/>
        </w:trPr>
        <w:tc>
          <w:tcPr>
            <w:tcW w:w="4252" w:type="dxa"/>
            <w:tcBorders>
              <w:top w:val="single" w:sz="18" w:space="0" w:color="FFFFFF"/>
              <w:left w:val="nil"/>
              <w:bottom w:val="single" w:sz="18" w:space="0" w:color="FFFFFF"/>
              <w:right w:val="single" w:sz="18" w:space="0" w:color="FFFFFF"/>
            </w:tcBorders>
            <w:shd w:val="clear" w:color="auto" w:fill="D9D9D9"/>
            <w:hideMark/>
          </w:tcPr>
          <w:p w14:paraId="6391F55D" w14:textId="77777777" w:rsidR="00F979E4" w:rsidRDefault="00F979E4" w:rsidP="00721CC2">
            <w:pPr>
              <w:rPr>
                <w:lang w:val="en-US" w:eastAsia="en-US"/>
              </w:rPr>
            </w:pPr>
            <w:proofErr w:type="spellStart"/>
            <w:r>
              <w:rPr>
                <w:lang w:val="en-US" w:eastAsia="en-US"/>
              </w:rPr>
              <w:t>Ondertekening</w:t>
            </w:r>
            <w:proofErr w:type="spellEnd"/>
            <w:r>
              <w:rPr>
                <w:lang w:val="en-US" w:eastAsia="en-US"/>
              </w:rPr>
              <w:t xml:space="preserve"> </w:t>
            </w:r>
            <w:proofErr w:type="spellStart"/>
            <w:r>
              <w:rPr>
                <w:lang w:val="en-US" w:eastAsia="en-US"/>
              </w:rPr>
              <w:t>rechtsgeldig</w:t>
            </w:r>
            <w:proofErr w:type="spellEnd"/>
            <w:r>
              <w:rPr>
                <w:lang w:val="en-US" w:eastAsia="en-US"/>
              </w:rPr>
              <w:t xml:space="preserve"> </w:t>
            </w:r>
            <w:proofErr w:type="spellStart"/>
            <w:r>
              <w:rPr>
                <w:lang w:val="en-US" w:eastAsia="en-US"/>
              </w:rPr>
              <w:t>vertegenwoordiger</w:t>
            </w:r>
            <w:proofErr w:type="spellEnd"/>
          </w:p>
        </w:tc>
        <w:tc>
          <w:tcPr>
            <w:tcW w:w="5637" w:type="dxa"/>
            <w:tcBorders>
              <w:top w:val="single" w:sz="18" w:space="0" w:color="FFFFFF"/>
              <w:left w:val="single" w:sz="18" w:space="0" w:color="FFFFFF"/>
              <w:bottom w:val="single" w:sz="18" w:space="0" w:color="FFFFFF"/>
              <w:right w:val="nil"/>
            </w:tcBorders>
            <w:shd w:val="clear" w:color="auto" w:fill="D9D9D9"/>
          </w:tcPr>
          <w:p w14:paraId="717EEF1D" w14:textId="77777777" w:rsidR="00F979E4" w:rsidRDefault="00F979E4" w:rsidP="00721CC2">
            <w:pPr>
              <w:rPr>
                <w:lang w:val="en-US" w:eastAsia="en-US"/>
              </w:rPr>
            </w:pPr>
          </w:p>
        </w:tc>
      </w:tr>
      <w:tr w:rsidR="00F979E4" w14:paraId="7A9E39E9" w14:textId="77777777" w:rsidTr="00721CC2">
        <w:trPr>
          <w:trHeight w:val="284"/>
        </w:trPr>
        <w:tc>
          <w:tcPr>
            <w:tcW w:w="4252" w:type="dxa"/>
            <w:tcBorders>
              <w:top w:val="single" w:sz="18" w:space="0" w:color="FFFFFF"/>
              <w:left w:val="nil"/>
              <w:bottom w:val="nil"/>
              <w:right w:val="single" w:sz="18" w:space="0" w:color="FFFFFF"/>
            </w:tcBorders>
            <w:shd w:val="clear" w:color="auto" w:fill="F2F2F2"/>
            <w:hideMark/>
          </w:tcPr>
          <w:p w14:paraId="234D3554" w14:textId="77777777" w:rsidR="00F979E4" w:rsidRDefault="00F979E4" w:rsidP="00721CC2">
            <w:pPr>
              <w:rPr>
                <w:lang w:val="en-US" w:eastAsia="en-US"/>
              </w:rPr>
            </w:pPr>
            <w:r>
              <w:rPr>
                <w:lang w:val="en-US" w:eastAsia="en-US"/>
              </w:rPr>
              <w:t>Datum</w:t>
            </w:r>
          </w:p>
        </w:tc>
        <w:tc>
          <w:tcPr>
            <w:tcW w:w="5637" w:type="dxa"/>
            <w:tcBorders>
              <w:top w:val="single" w:sz="18" w:space="0" w:color="FFFFFF"/>
              <w:left w:val="single" w:sz="18" w:space="0" w:color="FFFFFF"/>
              <w:bottom w:val="nil"/>
              <w:right w:val="nil"/>
            </w:tcBorders>
            <w:shd w:val="clear" w:color="auto" w:fill="F2F2F2"/>
          </w:tcPr>
          <w:p w14:paraId="6403A357" w14:textId="77777777" w:rsidR="00F979E4" w:rsidRDefault="00F979E4" w:rsidP="00721CC2">
            <w:pPr>
              <w:rPr>
                <w:lang w:val="en-US" w:eastAsia="en-US"/>
              </w:rPr>
            </w:pPr>
          </w:p>
        </w:tc>
      </w:tr>
    </w:tbl>
    <w:p w14:paraId="2320A2C5" w14:textId="77777777" w:rsidR="00F979E4" w:rsidRDefault="00F979E4" w:rsidP="00F979E4">
      <w:pPr>
        <w:spacing w:line="240" w:lineRule="auto"/>
        <w:rPr>
          <w:lang w:eastAsia="ar-SA"/>
        </w:rPr>
      </w:pPr>
    </w:p>
    <w:bookmarkEnd w:id="3"/>
    <w:p w14:paraId="72A37B5B" w14:textId="7A3E23A3" w:rsidR="00154CE6" w:rsidRDefault="00154CE6">
      <w:pPr>
        <w:rPr>
          <w:lang w:eastAsia="ar-SA"/>
        </w:rPr>
      </w:pPr>
    </w:p>
    <w:sectPr w:rsidR="00154CE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6B2E2" w14:textId="77777777" w:rsidR="00F02173" w:rsidRDefault="00F02173" w:rsidP="00F979E4">
      <w:pPr>
        <w:spacing w:line="240" w:lineRule="auto"/>
      </w:pPr>
      <w:r>
        <w:separator/>
      </w:r>
    </w:p>
  </w:endnote>
  <w:endnote w:type="continuationSeparator" w:id="0">
    <w:p w14:paraId="7FE4BA60" w14:textId="77777777" w:rsidR="00F02173" w:rsidRDefault="00F02173" w:rsidP="00F979E4">
      <w:pPr>
        <w:spacing w:line="240" w:lineRule="auto"/>
      </w:pPr>
      <w:r>
        <w:continuationSeparator/>
      </w:r>
    </w:p>
  </w:endnote>
  <w:endnote w:type="continuationNotice" w:id="1">
    <w:p w14:paraId="4A82AE69" w14:textId="77777777" w:rsidR="00EF681E" w:rsidRDefault="00EF68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Ve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3F0B" w14:textId="77777777" w:rsidR="00F02173" w:rsidRDefault="00F02173" w:rsidP="00F979E4">
      <w:pPr>
        <w:spacing w:line="240" w:lineRule="auto"/>
      </w:pPr>
      <w:r>
        <w:separator/>
      </w:r>
    </w:p>
  </w:footnote>
  <w:footnote w:type="continuationSeparator" w:id="0">
    <w:p w14:paraId="58E3C1CF" w14:textId="77777777" w:rsidR="00F02173" w:rsidRDefault="00F02173" w:rsidP="00F979E4">
      <w:pPr>
        <w:spacing w:line="240" w:lineRule="auto"/>
      </w:pPr>
      <w:r>
        <w:continuationSeparator/>
      </w:r>
    </w:p>
  </w:footnote>
  <w:footnote w:type="continuationNotice" w:id="1">
    <w:p w14:paraId="04214AC6" w14:textId="77777777" w:rsidR="00EF681E" w:rsidRDefault="00EF68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zonderlijnen"/>
      <w:tblW w:w="9939" w:type="dxa"/>
      <w:tblLayout w:type="fixed"/>
      <w:tblLook w:val="04A0" w:firstRow="1" w:lastRow="0" w:firstColumn="1" w:lastColumn="0" w:noHBand="0" w:noVBand="1"/>
    </w:tblPr>
    <w:tblGrid>
      <w:gridCol w:w="3261"/>
      <w:gridCol w:w="3359"/>
      <w:gridCol w:w="326"/>
      <w:gridCol w:w="284"/>
      <w:gridCol w:w="2709"/>
    </w:tblGrid>
    <w:tr w:rsidR="00F979E4" w14:paraId="40039A3C" w14:textId="77777777" w:rsidTr="00721CC2">
      <w:tc>
        <w:tcPr>
          <w:tcW w:w="3261" w:type="dxa"/>
        </w:tcPr>
        <w:p w14:paraId="1EA07519" w14:textId="77777777" w:rsidR="00B21BB3" w:rsidRPr="000311D0" w:rsidRDefault="00B21BB3" w:rsidP="00B21BB3">
          <w:pPr>
            <w:spacing w:line="200" w:lineRule="exact"/>
            <w:rPr>
              <w:rFonts w:ascii="Arial Vet" w:eastAsia="Aptos" w:hAnsi="Arial Vet"/>
              <w:b/>
              <w:caps/>
              <w:kern w:val="100"/>
              <w:sz w:val="14"/>
              <w:szCs w:val="12"/>
              <w:lang w:val="nl-NL"/>
            </w:rPr>
          </w:pPr>
          <w:r>
            <w:rPr>
              <w:rFonts w:ascii="Arial Vet" w:eastAsia="Aptos" w:hAnsi="Arial Vet"/>
              <w:b/>
              <w:caps/>
              <w:kern w:val="100"/>
              <w:sz w:val="14"/>
              <w:szCs w:val="12"/>
              <w:lang w:val="nl-NL"/>
            </w:rPr>
            <w:t>Europese aanbesteding</w:t>
          </w:r>
        </w:p>
        <w:p w14:paraId="0CB90D90" w14:textId="77777777" w:rsidR="00B21BB3" w:rsidRDefault="00B21BB3" w:rsidP="00B21BB3">
          <w:pPr>
            <w:spacing w:line="200" w:lineRule="exact"/>
            <w:rPr>
              <w:rFonts w:eastAsia="Times New Roman"/>
              <w:caps/>
              <w:kern w:val="100"/>
              <w:sz w:val="14"/>
              <w:lang w:val="nl-NL"/>
            </w:rPr>
          </w:pPr>
          <w:r w:rsidRPr="00C33200">
            <w:rPr>
              <w:rFonts w:eastAsia="Times New Roman"/>
              <w:caps/>
              <w:kern w:val="100"/>
              <w:sz w:val="14"/>
              <w:lang w:val="nl-NL"/>
            </w:rPr>
            <w:t>INGENIEURSDIENSTEN FLORA EN FAUNA</w:t>
          </w:r>
        </w:p>
        <w:p w14:paraId="790980B6" w14:textId="0320DBE4" w:rsidR="00F979E4" w:rsidRPr="00AE2731" w:rsidRDefault="00F979E4" w:rsidP="00F979E4">
          <w:pPr>
            <w:pStyle w:val="Subtitelformulier"/>
            <w:rPr>
              <w:lang w:val="nl-NL"/>
            </w:rPr>
          </w:pPr>
        </w:p>
      </w:tc>
      <w:tc>
        <w:tcPr>
          <w:tcW w:w="3359" w:type="dxa"/>
          <w:vMerge w:val="restart"/>
        </w:tcPr>
        <w:p w14:paraId="7C9BC9B0" w14:textId="77777777" w:rsidR="00F979E4" w:rsidRPr="00AE2731" w:rsidRDefault="00F979E4" w:rsidP="00F979E4">
          <w:pPr>
            <w:pStyle w:val="Titelformulier"/>
            <w:rPr>
              <w:lang w:val="nl-NL"/>
            </w:rPr>
          </w:pPr>
        </w:p>
      </w:tc>
      <w:tc>
        <w:tcPr>
          <w:tcW w:w="326" w:type="dxa"/>
          <w:vMerge w:val="restart"/>
        </w:tcPr>
        <w:p w14:paraId="7F956F2D" w14:textId="77777777" w:rsidR="00F979E4" w:rsidRPr="00AE2731" w:rsidRDefault="00F979E4" w:rsidP="00F979E4">
          <w:pPr>
            <w:pStyle w:val="Titelformulier"/>
            <w:rPr>
              <w:caps w:val="0"/>
              <w:lang w:val="nl-NL"/>
            </w:rPr>
          </w:pPr>
        </w:p>
      </w:tc>
      <w:tc>
        <w:tcPr>
          <w:tcW w:w="2993" w:type="dxa"/>
          <w:gridSpan w:val="2"/>
        </w:tcPr>
        <w:p w14:paraId="22D7167F" w14:textId="77777777" w:rsidR="00F979E4" w:rsidRPr="00F979E4" w:rsidRDefault="00F979E4" w:rsidP="00F979E4">
          <w:pPr>
            <w:pStyle w:val="Adresgegevens"/>
            <w:rPr>
              <w:lang w:val="nl-NL"/>
            </w:rPr>
          </w:pPr>
          <w:r w:rsidRPr="00F979E4">
            <w:rPr>
              <w:lang w:val="nl-NL"/>
            </w:rPr>
            <w:t>Bezoekadres: Laan van de Glazen Stad 1, 2672 TA Naaldwijk</w:t>
          </w:r>
        </w:p>
        <w:p w14:paraId="3086D76F" w14:textId="77777777" w:rsidR="00F979E4" w:rsidRPr="00423385" w:rsidRDefault="00F979E4" w:rsidP="00F979E4">
          <w:pPr>
            <w:pStyle w:val="Adresgegevens"/>
          </w:pPr>
          <w:proofErr w:type="spellStart"/>
          <w:r w:rsidRPr="003E782B">
            <w:t>Postadres</w:t>
          </w:r>
          <w:proofErr w:type="spellEnd"/>
          <w:r>
            <w:t xml:space="preserve">: Postbus 150, 2670 AD </w:t>
          </w:r>
          <w:proofErr w:type="spellStart"/>
          <w:r>
            <w:t>Naaldwijk</w:t>
          </w:r>
          <w:proofErr w:type="spellEnd"/>
        </w:p>
      </w:tc>
    </w:tr>
    <w:tr w:rsidR="00F979E4" w14:paraId="3A239201" w14:textId="77777777" w:rsidTr="00721CC2">
      <w:trPr>
        <w:trHeight w:val="600"/>
      </w:trPr>
      <w:tc>
        <w:tcPr>
          <w:tcW w:w="3261" w:type="dxa"/>
        </w:tcPr>
        <w:p w14:paraId="6540D2A0" w14:textId="77777777" w:rsidR="00F979E4" w:rsidRPr="005A6F70" w:rsidRDefault="00F979E4" w:rsidP="00F979E4">
          <w:pPr>
            <w:pStyle w:val="Subtitelformulier"/>
          </w:pPr>
          <w:r>
            <w:t>Bedrijfsvoering</w:t>
          </w:r>
          <w:r w:rsidRPr="005A6F70">
            <w:t>/</w:t>
          </w:r>
          <w:r>
            <w:t>Inkoop</w:t>
          </w:r>
        </w:p>
      </w:tc>
      <w:tc>
        <w:tcPr>
          <w:tcW w:w="3359" w:type="dxa"/>
          <w:vMerge/>
        </w:tcPr>
        <w:p w14:paraId="02DD345F" w14:textId="77777777" w:rsidR="00F979E4" w:rsidRDefault="00F979E4" w:rsidP="00F979E4">
          <w:pPr>
            <w:pStyle w:val="Titelformulier"/>
          </w:pPr>
        </w:p>
      </w:tc>
      <w:tc>
        <w:tcPr>
          <w:tcW w:w="326" w:type="dxa"/>
          <w:vMerge/>
        </w:tcPr>
        <w:p w14:paraId="7B2ED7BB" w14:textId="77777777" w:rsidR="00F979E4" w:rsidRDefault="00F979E4" w:rsidP="00F979E4">
          <w:pPr>
            <w:pStyle w:val="Titelformulier"/>
            <w:rPr>
              <w:caps w:val="0"/>
            </w:rPr>
          </w:pPr>
        </w:p>
      </w:tc>
      <w:tc>
        <w:tcPr>
          <w:tcW w:w="284" w:type="dxa"/>
        </w:tcPr>
        <w:p w14:paraId="4F171C1E" w14:textId="77777777" w:rsidR="00F979E4" w:rsidRDefault="00F979E4" w:rsidP="00F979E4">
          <w:pPr>
            <w:pStyle w:val="Adresgegevens"/>
          </w:pPr>
          <w:r>
            <w:t>T</w:t>
          </w:r>
        </w:p>
        <w:p w14:paraId="449E8D21" w14:textId="77777777" w:rsidR="00F979E4" w:rsidRDefault="00F979E4" w:rsidP="00F979E4">
          <w:pPr>
            <w:pStyle w:val="Adresgegevens"/>
          </w:pPr>
          <w:r>
            <w:t>E</w:t>
          </w:r>
        </w:p>
      </w:tc>
      <w:tc>
        <w:tcPr>
          <w:tcW w:w="2709" w:type="dxa"/>
        </w:tcPr>
        <w:p w14:paraId="119909DA" w14:textId="77777777" w:rsidR="00F979E4" w:rsidRDefault="00F979E4" w:rsidP="00F979E4">
          <w:pPr>
            <w:pStyle w:val="Adresgegevens"/>
          </w:pPr>
          <w:r>
            <w:t>14 0174</w:t>
          </w:r>
        </w:p>
        <w:p w14:paraId="371BA206" w14:textId="77777777" w:rsidR="00F979E4" w:rsidRPr="005D708F" w:rsidRDefault="00F979E4" w:rsidP="00F979E4">
          <w:pPr>
            <w:pStyle w:val="Adresgegevens"/>
          </w:pPr>
          <w:r>
            <w:t>Inkoop@gemeentewestland.nl</w:t>
          </w:r>
        </w:p>
      </w:tc>
    </w:tr>
  </w:tbl>
  <w:p w14:paraId="44D4B3D4" w14:textId="3156A6E8" w:rsidR="00F979E4" w:rsidRDefault="00F979E4">
    <w:pPr>
      <w:pStyle w:val="Koptekst"/>
    </w:pPr>
    <w:r>
      <w:rPr>
        <w:noProof/>
      </w:rPr>
      <w:drawing>
        <wp:anchor distT="0" distB="0" distL="114300" distR="114300" simplePos="0" relativeHeight="251658240" behindDoc="1" locked="1" layoutInCell="1" allowOverlap="0" wp14:anchorId="644DE0F4" wp14:editId="2EBA4D46">
          <wp:simplePos x="0" y="0"/>
          <wp:positionH relativeFrom="page">
            <wp:posOffset>2919095</wp:posOffset>
          </wp:positionH>
          <wp:positionV relativeFrom="page">
            <wp:posOffset>477520</wp:posOffset>
          </wp:positionV>
          <wp:extent cx="2062480" cy="687070"/>
          <wp:effectExtent l="0" t="0" r="0" b="0"/>
          <wp:wrapNone/>
          <wp:docPr id="2" name="Afbeelding 3" descr="GWE LOGO ZW_groot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GWE LOGO ZW_groot 3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2480" cy="6870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83E"/>
    <w:multiLevelType w:val="hybridMultilevel"/>
    <w:tmpl w:val="886ADEE6"/>
    <w:lvl w:ilvl="0" w:tplc="A3AED8D2">
      <w:start w:val="1"/>
      <w:numFmt w:val="bullet"/>
      <w:lvlText w:val="−"/>
      <w:lvlJc w:val="left"/>
      <w:pPr>
        <w:ind w:left="360" w:hanging="360"/>
      </w:pPr>
      <w:rPr>
        <w:rFonts w:ascii="Arial" w:hAnsi="Arial" w:cs="Times New Roman" w:hint="default"/>
      </w:rPr>
    </w:lvl>
    <w:lvl w:ilvl="1" w:tplc="9800BB4A">
      <w:start w:val="1"/>
      <w:numFmt w:val="bullet"/>
      <w:lvlText w:val="o"/>
      <w:lvlJc w:val="left"/>
      <w:pPr>
        <w:ind w:left="1080" w:hanging="360"/>
      </w:pPr>
      <w:rPr>
        <w:rFonts w:ascii="Courier New" w:hAnsi="Courier New" w:cs="Courier New" w:hint="default"/>
      </w:rPr>
    </w:lvl>
    <w:lvl w:ilvl="2" w:tplc="7B7821FA">
      <w:start w:val="1"/>
      <w:numFmt w:val="bullet"/>
      <w:lvlText w:val=""/>
      <w:lvlJc w:val="left"/>
      <w:pPr>
        <w:ind w:left="1800" w:hanging="360"/>
      </w:pPr>
      <w:rPr>
        <w:rFonts w:ascii="Wingdings" w:hAnsi="Wingdings" w:hint="default"/>
      </w:rPr>
    </w:lvl>
    <w:lvl w:ilvl="3" w:tplc="E9B2D558">
      <w:start w:val="1"/>
      <w:numFmt w:val="bullet"/>
      <w:lvlText w:val=""/>
      <w:lvlJc w:val="left"/>
      <w:pPr>
        <w:ind w:left="2520" w:hanging="360"/>
      </w:pPr>
      <w:rPr>
        <w:rFonts w:ascii="Symbol" w:hAnsi="Symbol" w:hint="default"/>
      </w:rPr>
    </w:lvl>
    <w:lvl w:ilvl="4" w:tplc="35C2D57E">
      <w:start w:val="1"/>
      <w:numFmt w:val="bullet"/>
      <w:lvlText w:val="o"/>
      <w:lvlJc w:val="left"/>
      <w:pPr>
        <w:ind w:left="3240" w:hanging="360"/>
      </w:pPr>
      <w:rPr>
        <w:rFonts w:ascii="Courier New" w:hAnsi="Courier New" w:cs="Courier New" w:hint="default"/>
      </w:rPr>
    </w:lvl>
    <w:lvl w:ilvl="5" w:tplc="EC343B56">
      <w:start w:val="1"/>
      <w:numFmt w:val="bullet"/>
      <w:lvlText w:val=""/>
      <w:lvlJc w:val="left"/>
      <w:pPr>
        <w:ind w:left="3960" w:hanging="360"/>
      </w:pPr>
      <w:rPr>
        <w:rFonts w:ascii="Wingdings" w:hAnsi="Wingdings" w:hint="default"/>
      </w:rPr>
    </w:lvl>
    <w:lvl w:ilvl="6" w:tplc="CBAE6296">
      <w:start w:val="1"/>
      <w:numFmt w:val="bullet"/>
      <w:lvlText w:val=""/>
      <w:lvlJc w:val="left"/>
      <w:pPr>
        <w:ind w:left="4680" w:hanging="360"/>
      </w:pPr>
      <w:rPr>
        <w:rFonts w:ascii="Symbol" w:hAnsi="Symbol" w:hint="default"/>
      </w:rPr>
    </w:lvl>
    <w:lvl w:ilvl="7" w:tplc="A8D46266">
      <w:start w:val="1"/>
      <w:numFmt w:val="bullet"/>
      <w:lvlText w:val="o"/>
      <w:lvlJc w:val="left"/>
      <w:pPr>
        <w:ind w:left="5400" w:hanging="360"/>
      </w:pPr>
      <w:rPr>
        <w:rFonts w:ascii="Courier New" w:hAnsi="Courier New" w:cs="Courier New" w:hint="default"/>
      </w:rPr>
    </w:lvl>
    <w:lvl w:ilvl="8" w:tplc="7A1E328E">
      <w:start w:val="1"/>
      <w:numFmt w:val="bullet"/>
      <w:lvlText w:val=""/>
      <w:lvlJc w:val="left"/>
      <w:pPr>
        <w:ind w:left="6120" w:hanging="360"/>
      </w:pPr>
      <w:rPr>
        <w:rFonts w:ascii="Wingdings" w:hAnsi="Wingdings" w:hint="default"/>
      </w:rPr>
    </w:lvl>
  </w:abstractNum>
  <w:abstractNum w:abstractNumId="1" w15:restartNumberingAfterBreak="0">
    <w:nsid w:val="41B8033D"/>
    <w:multiLevelType w:val="hybridMultilevel"/>
    <w:tmpl w:val="DBD2C6B6"/>
    <w:lvl w:ilvl="0" w:tplc="959E431C">
      <w:start w:val="1"/>
      <w:numFmt w:val="bullet"/>
      <w:lvlText w:val="−"/>
      <w:lvlJc w:val="left"/>
      <w:pPr>
        <w:ind w:left="360" w:hanging="360"/>
      </w:pPr>
      <w:rPr>
        <w:rFonts w:ascii="Arial" w:hAnsi="Arial" w:cs="Times New Roman" w:hint="default"/>
      </w:rPr>
    </w:lvl>
    <w:lvl w:ilvl="1" w:tplc="E51C29E6">
      <w:start w:val="1"/>
      <w:numFmt w:val="bullet"/>
      <w:lvlText w:val="o"/>
      <w:lvlJc w:val="left"/>
      <w:pPr>
        <w:ind w:left="1080" w:hanging="360"/>
      </w:pPr>
      <w:rPr>
        <w:rFonts w:ascii="Courier New" w:hAnsi="Courier New" w:cs="Courier New" w:hint="default"/>
      </w:rPr>
    </w:lvl>
    <w:lvl w:ilvl="2" w:tplc="A4FE533A">
      <w:start w:val="1"/>
      <w:numFmt w:val="bullet"/>
      <w:lvlText w:val=""/>
      <w:lvlJc w:val="left"/>
      <w:pPr>
        <w:ind w:left="1800" w:hanging="360"/>
      </w:pPr>
      <w:rPr>
        <w:rFonts w:ascii="Wingdings" w:hAnsi="Wingdings" w:hint="default"/>
      </w:rPr>
    </w:lvl>
    <w:lvl w:ilvl="3" w:tplc="333E2CA2">
      <w:start w:val="1"/>
      <w:numFmt w:val="bullet"/>
      <w:lvlText w:val=""/>
      <w:lvlJc w:val="left"/>
      <w:pPr>
        <w:ind w:left="2520" w:hanging="360"/>
      </w:pPr>
      <w:rPr>
        <w:rFonts w:ascii="Symbol" w:hAnsi="Symbol" w:hint="default"/>
      </w:rPr>
    </w:lvl>
    <w:lvl w:ilvl="4" w:tplc="86F4CBA8">
      <w:start w:val="1"/>
      <w:numFmt w:val="bullet"/>
      <w:lvlText w:val="o"/>
      <w:lvlJc w:val="left"/>
      <w:pPr>
        <w:ind w:left="3240" w:hanging="360"/>
      </w:pPr>
      <w:rPr>
        <w:rFonts w:ascii="Courier New" w:hAnsi="Courier New" w:cs="Courier New" w:hint="default"/>
      </w:rPr>
    </w:lvl>
    <w:lvl w:ilvl="5" w:tplc="A28E89A0">
      <w:start w:val="1"/>
      <w:numFmt w:val="bullet"/>
      <w:lvlText w:val=""/>
      <w:lvlJc w:val="left"/>
      <w:pPr>
        <w:ind w:left="3960" w:hanging="360"/>
      </w:pPr>
      <w:rPr>
        <w:rFonts w:ascii="Wingdings" w:hAnsi="Wingdings" w:hint="default"/>
      </w:rPr>
    </w:lvl>
    <w:lvl w:ilvl="6" w:tplc="5B22B464">
      <w:start w:val="1"/>
      <w:numFmt w:val="bullet"/>
      <w:lvlText w:val=""/>
      <w:lvlJc w:val="left"/>
      <w:pPr>
        <w:ind w:left="4680" w:hanging="360"/>
      </w:pPr>
      <w:rPr>
        <w:rFonts w:ascii="Symbol" w:hAnsi="Symbol" w:hint="default"/>
      </w:rPr>
    </w:lvl>
    <w:lvl w:ilvl="7" w:tplc="F82C65AC">
      <w:start w:val="1"/>
      <w:numFmt w:val="bullet"/>
      <w:lvlText w:val="o"/>
      <w:lvlJc w:val="left"/>
      <w:pPr>
        <w:ind w:left="5400" w:hanging="360"/>
      </w:pPr>
      <w:rPr>
        <w:rFonts w:ascii="Courier New" w:hAnsi="Courier New" w:cs="Courier New" w:hint="default"/>
      </w:rPr>
    </w:lvl>
    <w:lvl w:ilvl="8" w:tplc="FF4EF65E">
      <w:start w:val="1"/>
      <w:numFmt w:val="bullet"/>
      <w:lvlText w:val=""/>
      <w:lvlJc w:val="left"/>
      <w:pPr>
        <w:ind w:left="6120" w:hanging="360"/>
      </w:pPr>
      <w:rPr>
        <w:rFonts w:ascii="Wingdings" w:hAnsi="Wingdings" w:hint="default"/>
      </w:rPr>
    </w:lvl>
  </w:abstractNum>
  <w:num w:numId="1" w16cid:durableId="532155700">
    <w:abstractNumId w:val="1"/>
  </w:num>
  <w:num w:numId="2" w16cid:durableId="146828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E4"/>
    <w:rsid w:val="00026812"/>
    <w:rsid w:val="000A78C9"/>
    <w:rsid w:val="00154CE6"/>
    <w:rsid w:val="00235A3E"/>
    <w:rsid w:val="00286A2D"/>
    <w:rsid w:val="003E28B0"/>
    <w:rsid w:val="00480E1B"/>
    <w:rsid w:val="004975F9"/>
    <w:rsid w:val="0053587C"/>
    <w:rsid w:val="005A0B15"/>
    <w:rsid w:val="005E3FE5"/>
    <w:rsid w:val="005E6168"/>
    <w:rsid w:val="0064382F"/>
    <w:rsid w:val="0064776C"/>
    <w:rsid w:val="007678BA"/>
    <w:rsid w:val="0097631F"/>
    <w:rsid w:val="00AE2731"/>
    <w:rsid w:val="00B21BB3"/>
    <w:rsid w:val="00B65DFC"/>
    <w:rsid w:val="00B67270"/>
    <w:rsid w:val="00B71B4E"/>
    <w:rsid w:val="00B85E58"/>
    <w:rsid w:val="00CE78B9"/>
    <w:rsid w:val="00DD6C2E"/>
    <w:rsid w:val="00DF45D1"/>
    <w:rsid w:val="00E1403B"/>
    <w:rsid w:val="00EB4866"/>
    <w:rsid w:val="00EF681E"/>
    <w:rsid w:val="00F02173"/>
    <w:rsid w:val="00F70DB1"/>
    <w:rsid w:val="00F97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0AA8"/>
  <w15:chartTrackingRefBased/>
  <w15:docId w15:val="{ABD0C81C-ACF3-43D1-97FE-9F7BAF4D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79E4"/>
    <w:pPr>
      <w:tabs>
        <w:tab w:val="left" w:pos="357"/>
      </w:tabs>
      <w:spacing w:after="0" w:line="270" w:lineRule="atLeast"/>
    </w:pPr>
    <w:rPr>
      <w:rFonts w:ascii="Arial" w:hAnsi="Arial" w:cs="Times New Roman"/>
      <w:spacing w:val="20"/>
      <w:kern w:val="30"/>
      <w:sz w:val="18"/>
      <w:lang w:eastAsia="nl-NL"/>
      <w14:ligatures w14:val="none"/>
    </w:rPr>
  </w:style>
  <w:style w:type="paragraph" w:styleId="Kop1">
    <w:name w:val="heading 1"/>
    <w:basedOn w:val="Standaard"/>
    <w:next w:val="Standaard"/>
    <w:link w:val="Kop1Char"/>
    <w:uiPriority w:val="9"/>
    <w:qFormat/>
    <w:rsid w:val="00F97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7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79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79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79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79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79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79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79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79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79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79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79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79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79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79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79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79E4"/>
    <w:rPr>
      <w:rFonts w:eastAsiaTheme="majorEastAsia" w:cstheme="majorBidi"/>
      <w:color w:val="272727" w:themeColor="text1" w:themeTint="D8"/>
    </w:rPr>
  </w:style>
  <w:style w:type="paragraph" w:styleId="Titel">
    <w:name w:val="Title"/>
    <w:basedOn w:val="Standaard"/>
    <w:next w:val="Standaard"/>
    <w:link w:val="TitelChar"/>
    <w:uiPriority w:val="10"/>
    <w:qFormat/>
    <w:rsid w:val="00F979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79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79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79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79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79E4"/>
    <w:rPr>
      <w:i/>
      <w:iCs/>
      <w:color w:val="404040" w:themeColor="text1" w:themeTint="BF"/>
    </w:rPr>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F979E4"/>
    <w:pPr>
      <w:ind w:left="720"/>
      <w:contextualSpacing/>
    </w:pPr>
  </w:style>
  <w:style w:type="character" w:styleId="Intensievebenadrukking">
    <w:name w:val="Intense Emphasis"/>
    <w:basedOn w:val="Standaardalinea-lettertype"/>
    <w:uiPriority w:val="21"/>
    <w:qFormat/>
    <w:rsid w:val="00F979E4"/>
    <w:rPr>
      <w:i/>
      <w:iCs/>
      <w:color w:val="0F4761" w:themeColor="accent1" w:themeShade="BF"/>
    </w:rPr>
  </w:style>
  <w:style w:type="paragraph" w:styleId="Duidelijkcitaat">
    <w:name w:val="Intense Quote"/>
    <w:basedOn w:val="Standaard"/>
    <w:next w:val="Standaard"/>
    <w:link w:val="DuidelijkcitaatChar"/>
    <w:uiPriority w:val="30"/>
    <w:qFormat/>
    <w:rsid w:val="00F97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79E4"/>
    <w:rPr>
      <w:i/>
      <w:iCs/>
      <w:color w:val="0F4761" w:themeColor="accent1" w:themeShade="BF"/>
    </w:rPr>
  </w:style>
  <w:style w:type="character" w:styleId="Intensieveverwijzing">
    <w:name w:val="Intense Reference"/>
    <w:basedOn w:val="Standaardalinea-lettertype"/>
    <w:uiPriority w:val="32"/>
    <w:qFormat/>
    <w:rsid w:val="00F979E4"/>
    <w:rPr>
      <w:b/>
      <w:bCs/>
      <w:smallCaps/>
      <w:color w:val="0F4761" w:themeColor="accent1" w:themeShade="BF"/>
      <w:spacing w:val="5"/>
    </w:rPr>
  </w:style>
  <w:style w:type="paragraph" w:styleId="Koptekst">
    <w:name w:val="header"/>
    <w:basedOn w:val="Standaard"/>
    <w:link w:val="KoptekstChar"/>
    <w:uiPriority w:val="99"/>
    <w:unhideWhenUsed/>
    <w:rsid w:val="00F979E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79E4"/>
  </w:style>
  <w:style w:type="paragraph" w:styleId="Voettekst">
    <w:name w:val="footer"/>
    <w:basedOn w:val="Standaard"/>
    <w:link w:val="VoettekstChar"/>
    <w:uiPriority w:val="99"/>
    <w:unhideWhenUsed/>
    <w:rsid w:val="00F979E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79E4"/>
  </w:style>
  <w:style w:type="paragraph" w:customStyle="1" w:styleId="Adresgegevens">
    <w:name w:val="Adresgegevens"/>
    <w:basedOn w:val="Standaard"/>
    <w:uiPriority w:val="5"/>
    <w:rsid w:val="00F979E4"/>
    <w:pPr>
      <w:overflowPunct w:val="0"/>
      <w:autoSpaceDE w:val="0"/>
      <w:autoSpaceDN w:val="0"/>
      <w:adjustRightInd w:val="0"/>
      <w:spacing w:line="200" w:lineRule="exact"/>
      <w:textAlignment w:val="baseline"/>
    </w:pPr>
    <w:rPr>
      <w:rFonts w:eastAsia="Times New Roman"/>
      <w:sz w:val="14"/>
    </w:rPr>
  </w:style>
  <w:style w:type="paragraph" w:customStyle="1" w:styleId="Titelformulier">
    <w:name w:val="Titelformulier"/>
    <w:basedOn w:val="Standaard"/>
    <w:link w:val="TitelformulierChar"/>
    <w:uiPriority w:val="5"/>
    <w:rsid w:val="00F979E4"/>
    <w:pPr>
      <w:spacing w:line="200" w:lineRule="exact"/>
    </w:pPr>
    <w:rPr>
      <w:rFonts w:ascii="Arial Vet" w:hAnsi="Arial Vet"/>
      <w:b/>
      <w:caps/>
      <w:kern w:val="100"/>
      <w:sz w:val="14"/>
      <w:szCs w:val="12"/>
    </w:rPr>
  </w:style>
  <w:style w:type="character" w:customStyle="1" w:styleId="TitelformulierChar">
    <w:name w:val="Titelformulier Char"/>
    <w:link w:val="Titelformulier"/>
    <w:uiPriority w:val="5"/>
    <w:rsid w:val="00F979E4"/>
    <w:rPr>
      <w:rFonts w:ascii="Arial Vet" w:hAnsi="Arial Vet" w:cs="Times New Roman"/>
      <w:b/>
      <w:caps/>
      <w:spacing w:val="20"/>
      <w:kern w:val="100"/>
      <w:sz w:val="14"/>
      <w:szCs w:val="12"/>
      <w:lang w:eastAsia="nl-NL"/>
      <w14:ligatures w14:val="none"/>
    </w:rPr>
  </w:style>
  <w:style w:type="paragraph" w:customStyle="1" w:styleId="Subtitelformulier">
    <w:name w:val="Subtitelformulier"/>
    <w:basedOn w:val="Standaard"/>
    <w:uiPriority w:val="5"/>
    <w:rsid w:val="00F979E4"/>
    <w:pPr>
      <w:spacing w:line="200" w:lineRule="exact"/>
    </w:pPr>
    <w:rPr>
      <w:rFonts w:eastAsia="Times New Roman"/>
      <w:caps/>
      <w:kern w:val="100"/>
      <w:sz w:val="14"/>
    </w:rPr>
  </w:style>
  <w:style w:type="table" w:customStyle="1" w:styleId="tabelzonderlijnen">
    <w:name w:val="tabel zonder lijnen"/>
    <w:basedOn w:val="Standaardtabel"/>
    <w:uiPriority w:val="99"/>
    <w:rsid w:val="00F979E4"/>
    <w:pPr>
      <w:spacing w:after="0" w:line="270" w:lineRule="atLeast"/>
    </w:pPr>
    <w:rPr>
      <w:rFonts w:ascii="Arial" w:hAnsi="Arial"/>
      <w:kern w:val="0"/>
      <w:sz w:val="18"/>
      <w:szCs w:val="22"/>
      <w:lang w:val="en-US"/>
      <w14:ligatures w14:val="none"/>
    </w:rPr>
    <w:tblPr>
      <w:tblCellMar>
        <w:left w:w="0" w:type="dxa"/>
        <w:right w:w="0" w:type="dxa"/>
      </w:tblCellMar>
    </w:tblPr>
  </w:style>
  <w:style w:type="character" w:styleId="Hyperlink">
    <w:name w:val="Hyperlink"/>
    <w:uiPriority w:val="99"/>
    <w:rsid w:val="00F979E4"/>
    <w:rPr>
      <w:color w:val="00A14B"/>
      <w:u w:val="single"/>
    </w:rPr>
  </w:style>
  <w:style w:type="paragraph" w:customStyle="1" w:styleId="Bijlage-kop1tbvinhoudsopgave">
    <w:name w:val="Bijlage - kop 1 tbv inhoudsopgave"/>
    <w:basedOn w:val="Kop1"/>
    <w:next w:val="Standaard"/>
    <w:uiPriority w:val="4"/>
    <w:rsid w:val="00F979E4"/>
    <w:pPr>
      <w:keepNext w:val="0"/>
      <w:keepLines w:val="0"/>
      <w:pageBreakBefore/>
      <w:widowControl w:val="0"/>
      <w:shd w:val="clear" w:color="auto" w:fill="000000" w:themeFill="text1"/>
      <w:spacing w:before="0" w:after="120" w:line="240" w:lineRule="auto"/>
    </w:pPr>
    <w:rPr>
      <w:rFonts w:ascii="Arial Vet" w:eastAsia="Calibri" w:hAnsi="Arial Vet" w:cs="Times New Roman"/>
      <w:b/>
      <w:bCs/>
      <w:color w:val="auto"/>
      <w:sz w:val="24"/>
      <w:szCs w:val="20"/>
    </w:rPr>
  </w:style>
  <w:style w:type="table" w:customStyle="1" w:styleId="Tabelstijlarcering">
    <w:name w:val="Tabelstijl arcering"/>
    <w:basedOn w:val="Standaardtabel"/>
    <w:uiPriority w:val="99"/>
    <w:rsid w:val="00F979E4"/>
    <w:pPr>
      <w:spacing w:after="0" w:line="270" w:lineRule="atLeast"/>
    </w:pPr>
    <w:rPr>
      <w:rFonts w:ascii="Arial" w:eastAsia="Times New Roman" w:hAnsi="Arial" w:cs="Times New Roman"/>
      <w:kern w:val="0"/>
      <w:sz w:val="18"/>
      <w:szCs w:val="20"/>
      <w:lang w:eastAsia="nl-NL"/>
      <w14:ligatures w14:val="none"/>
    </w:rPr>
    <w:tblPr>
      <w:tblStyleRowBandSize w:val="1"/>
      <w:tblBorders>
        <w:insideH w:val="single" w:sz="18" w:space="0" w:color="FFFFFF"/>
        <w:insideV w:val="single" w:sz="18" w:space="0" w:color="FFFFFF"/>
      </w:tblBorders>
      <w:tblCellMar>
        <w:left w:w="28" w:type="dxa"/>
        <w:right w:w="28" w:type="dxa"/>
      </w:tblCellMar>
    </w:tblPr>
    <w:tblStylePr w:type="firstRow">
      <w:rPr>
        <w:b/>
        <w:color w:val="auto"/>
        <w:sz w:val="18"/>
      </w:rPr>
      <w:tblPr/>
      <w:trPr>
        <w:tblHeader/>
      </w:trPr>
      <w:tcPr>
        <w:shd w:val="clear" w:color="auto" w:fill="BFBFBF"/>
      </w:tcPr>
    </w:tblStylePr>
    <w:tblStylePr w:type="firstCol">
      <w:rPr>
        <w:b/>
      </w:rPr>
      <w:tblPr/>
      <w:tcPr>
        <w:shd w:val="clear" w:color="auto" w:fill="BFBFBF"/>
      </w:tcPr>
    </w:tblStylePr>
    <w:tblStylePr w:type="band1Horz">
      <w:tblPr/>
      <w:tcPr>
        <w:shd w:val="clear" w:color="auto" w:fill="F2F2F2"/>
      </w:tcPr>
    </w:tblStylePr>
    <w:tblStylePr w:type="band2Horz">
      <w:tblPr/>
      <w:tcPr>
        <w:shd w:val="clear" w:color="auto" w:fill="D9D9D9"/>
      </w:tcPr>
    </w:tblStyle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basedOn w:val="Standaardalinea-lettertype"/>
    <w:link w:val="Lijstalinea"/>
    <w:uiPriority w:val="34"/>
    <w:rsid w:val="00F9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ROI@patijnenburg.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e07e67-6734-4bc9-b634-7eafe980af83">
      <Terms xmlns="http://schemas.microsoft.com/office/infopath/2007/PartnerControls"/>
    </lcf76f155ced4ddcb4097134ff3c332f>
    <TaxCatchAll xmlns="8a82859d-84f7-4a65-a6c3-5f5e94aee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CCA3D0F430774D80438A11DB1D5E51" ma:contentTypeVersion="12" ma:contentTypeDescription="Een nieuw document maken." ma:contentTypeScope="" ma:versionID="b0d9e4d579138e25260ad9e3be875643">
  <xsd:schema xmlns:xsd="http://www.w3.org/2001/XMLSchema" xmlns:xs="http://www.w3.org/2001/XMLSchema" xmlns:p="http://schemas.microsoft.com/office/2006/metadata/properties" xmlns:ns2="dce07e67-6734-4bc9-b634-7eafe980af83" xmlns:ns3="8a82859d-84f7-4a65-a6c3-5f5e94aeeae3" targetNamespace="http://schemas.microsoft.com/office/2006/metadata/properties" ma:root="true" ma:fieldsID="4417105585099e2b16c2a0b26bbf1c76" ns2:_="" ns3:_="">
    <xsd:import namespace="dce07e67-6734-4bc9-b634-7eafe980af83"/>
    <xsd:import namespace="8a82859d-84f7-4a65-a6c3-5f5e94aeea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07e67-6734-4bc9-b634-7eafe980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380ce30-ef42-4fc7-ae21-31433e0825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2859d-84f7-4a65-a6c3-5f5e94aeeae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50c8d-9f9e-4b20-8fd0-54b1e07a8a9e}" ma:internalName="TaxCatchAll" ma:showField="CatchAllData" ma:web="8a82859d-84f7-4a65-a6c3-5f5e94aee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D47CD-8D11-466F-A7F6-3A0CFFD0BCB2}">
  <ds:schemaRefs>
    <ds:schemaRef ds:uri="http://schemas.microsoft.com/sharepoint/v3/contenttype/forms"/>
  </ds:schemaRefs>
</ds:datastoreItem>
</file>

<file path=customXml/itemProps2.xml><?xml version="1.0" encoding="utf-8"?>
<ds:datastoreItem xmlns:ds="http://schemas.openxmlformats.org/officeDocument/2006/customXml" ds:itemID="{647F33E2-FF93-418A-8CE7-0332B683C9D6}">
  <ds:schemaRefs>
    <ds:schemaRef ds:uri="http://schemas.microsoft.com/office/2006/metadata/properties"/>
    <ds:schemaRef ds:uri="http://schemas.microsoft.com/office/infopath/2007/PartnerControls"/>
    <ds:schemaRef ds:uri="8385bc88-6c9d-4edd-aa97-4b28c6b5d2f0"/>
    <ds:schemaRef ds:uri="dce07e67-6734-4bc9-b634-7eafe980af83"/>
    <ds:schemaRef ds:uri="8a82859d-84f7-4a65-a6c3-5f5e94aeeae3"/>
  </ds:schemaRefs>
</ds:datastoreItem>
</file>

<file path=customXml/itemProps3.xml><?xml version="1.0" encoding="utf-8"?>
<ds:datastoreItem xmlns:ds="http://schemas.openxmlformats.org/officeDocument/2006/customXml" ds:itemID="{D51EBABC-1ED8-478C-96D7-FA45BBB2E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07e67-6734-4bc9-b634-7eafe980af83"/>
    <ds:schemaRef ds:uri="8a82859d-84f7-4a65-a6c3-5f5e94aee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1361</Words>
  <Characters>7488</Characters>
  <Application>Microsoft Office Word</Application>
  <DocSecurity>0</DocSecurity>
  <Lines>62</Lines>
  <Paragraphs>17</Paragraphs>
  <ScaleCrop>false</ScaleCrop>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Blaas, M (Maaike)</dc:creator>
  <cp:keywords/>
  <dc:description/>
  <cp:lastModifiedBy>Oorschot, PMJ van (Patricia)</cp:lastModifiedBy>
  <cp:revision>2</cp:revision>
  <cp:lastPrinted>2025-05-26T09:59:00Z</cp:lastPrinted>
  <dcterms:created xsi:type="dcterms:W3CDTF">2025-05-26T10:00:00Z</dcterms:created>
  <dcterms:modified xsi:type="dcterms:W3CDTF">2025-05-26T10:00:00Z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0x010100D9CCA3D0F430774D80438A11DB1D5E51</vt:lpwstr>
  </property>
  <property fmtid="{D5CDD505-2E9C-101B-9397-08002B2CF9AE}" pid="3" name="MediaServiceImageTags">
    <vt:lpwstr/>
  </property>
</Properties>
</file>