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729B" w14:textId="0250E95E" w:rsidR="00A703BA" w:rsidRPr="005B3F9C" w:rsidRDefault="005B3F9C">
      <w:pPr>
        <w:rPr>
          <w:b/>
          <w:bCs/>
        </w:rPr>
      </w:pPr>
      <w:r w:rsidRPr="005B3F9C">
        <w:rPr>
          <w:b/>
          <w:bCs/>
        </w:rPr>
        <w:t>2</w:t>
      </w:r>
      <w:r w:rsidRPr="005B3F9C">
        <w:rPr>
          <w:b/>
          <w:bCs/>
          <w:vertAlign w:val="superscript"/>
        </w:rPr>
        <w:t>e</w:t>
      </w:r>
      <w:r w:rsidRPr="005B3F9C">
        <w:rPr>
          <w:b/>
          <w:bCs/>
        </w:rPr>
        <w:t xml:space="preserve"> Nota van inlichtingen</w:t>
      </w:r>
    </w:p>
    <w:p w14:paraId="5075D67E" w14:textId="6CDFC0F1" w:rsidR="005B3F9C" w:rsidRDefault="005B3F9C">
      <w:r>
        <w:t>Datum: 17 mei 2025</w:t>
      </w:r>
    </w:p>
    <w:p w14:paraId="2F982B13" w14:textId="7C1D8B94" w:rsidR="005B3F9C" w:rsidRPr="005B3F9C" w:rsidRDefault="005B3F9C">
      <w:pPr>
        <w:rPr>
          <w:b/>
          <w:bCs/>
        </w:rPr>
      </w:pPr>
      <w:r w:rsidRPr="005B3F9C">
        <w:rPr>
          <w:b/>
          <w:bCs/>
        </w:rPr>
        <w:t xml:space="preserve">Mededeling </w:t>
      </w:r>
    </w:p>
    <w:p w14:paraId="0EABE0D9" w14:textId="413D5D3E" w:rsidR="005B3F9C" w:rsidRDefault="005B3F9C">
      <w:r>
        <w:t xml:space="preserve">De termijn voor het indienen van een aanmelding </w:t>
      </w:r>
      <w:r w:rsidR="00155AB7">
        <w:t>wordt</w:t>
      </w:r>
      <w:r>
        <w:t xml:space="preserve"> met één week verlengd en eindigt nu op 26 mei 2025 om 10.00 uur. In de advertentie op </w:t>
      </w:r>
      <w:proofErr w:type="spellStart"/>
      <w:r>
        <w:t>TenderNed</w:t>
      </w:r>
      <w:proofErr w:type="spellEnd"/>
      <w:r>
        <w:t xml:space="preserve"> hebben wij twee gunningscriteria genoemd, namelijk kwaliteit (</w:t>
      </w:r>
      <w:r w:rsidR="00700CF2">
        <w:t xml:space="preserve">weging </w:t>
      </w:r>
      <w:r>
        <w:t>70%) en prijs (</w:t>
      </w:r>
      <w:r w:rsidR="00700CF2">
        <w:t xml:space="preserve">weging </w:t>
      </w:r>
      <w:r>
        <w:t xml:space="preserve">30%). Deze gunningscriteria </w:t>
      </w:r>
      <w:r w:rsidR="005D4FEE">
        <w:t xml:space="preserve">en weging </w:t>
      </w:r>
      <w:r>
        <w:t>zijn niet correct en worden komende week, doch uiterlijk 21 mei 2025, aangepast. De selectie eisen- en criteria blijven ongewijzigd.</w:t>
      </w:r>
    </w:p>
    <w:p w14:paraId="41AC503A" w14:textId="05606637" w:rsidR="007675CD" w:rsidRDefault="008D6F20">
      <w:r>
        <w:t xml:space="preserve">De </w:t>
      </w:r>
      <w:r w:rsidR="007675CD">
        <w:t>verdere planning is als volgt:</w:t>
      </w:r>
    </w:p>
    <w:tbl>
      <w:tblPr>
        <w:tblStyle w:val="Professioneletabel"/>
        <w:tblW w:w="4938" w:type="pct"/>
        <w:tblInd w:w="109" w:type="dxa"/>
        <w:tblLook w:val="04A0" w:firstRow="1" w:lastRow="0" w:firstColumn="1" w:lastColumn="0" w:noHBand="0" w:noVBand="1"/>
      </w:tblPr>
      <w:tblGrid>
        <w:gridCol w:w="5397"/>
        <w:gridCol w:w="2218"/>
        <w:gridCol w:w="1329"/>
      </w:tblGrid>
      <w:tr w:rsidR="0078126D" w:rsidRPr="00B03ECA" w14:paraId="1313EC9E" w14:textId="77777777" w:rsidTr="001C1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3017" w:type="pct"/>
            <w:vAlign w:val="center"/>
          </w:tcPr>
          <w:p w14:paraId="000F3713" w14:textId="77777777" w:rsidR="0078126D" w:rsidRPr="00B03ECA" w:rsidRDefault="0078126D" w:rsidP="001C1A0F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z w:val="16"/>
                <w:szCs w:val="16"/>
              </w:rPr>
            </w:pPr>
            <w:r w:rsidRPr="00B03ECA">
              <w:rPr>
                <w:rFonts w:ascii="Corbel" w:hAnsi="Corbel"/>
                <w:color w:val="FFFFFF"/>
                <w:sz w:val="16"/>
                <w:szCs w:val="16"/>
              </w:rPr>
              <w:t>Activiteit</w:t>
            </w:r>
          </w:p>
        </w:tc>
        <w:tc>
          <w:tcPr>
            <w:tcW w:w="1240" w:type="pct"/>
            <w:vAlign w:val="center"/>
            <w:hideMark/>
          </w:tcPr>
          <w:p w14:paraId="62C076F8" w14:textId="77777777" w:rsidR="0078126D" w:rsidRPr="00B03ECA" w:rsidRDefault="0078126D" w:rsidP="001C1A0F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z w:val="16"/>
                <w:szCs w:val="16"/>
              </w:rPr>
            </w:pPr>
            <w:r w:rsidRPr="00B03ECA">
              <w:rPr>
                <w:rFonts w:ascii="Corbel" w:hAnsi="Corbel"/>
                <w:color w:val="FFFFFF"/>
                <w:sz w:val="16"/>
                <w:szCs w:val="16"/>
              </w:rPr>
              <w:t>Datum</w:t>
            </w:r>
          </w:p>
        </w:tc>
        <w:tc>
          <w:tcPr>
            <w:tcW w:w="743" w:type="pct"/>
            <w:vAlign w:val="center"/>
            <w:hideMark/>
          </w:tcPr>
          <w:p w14:paraId="0CA0E23D" w14:textId="77777777" w:rsidR="0078126D" w:rsidRPr="00B03ECA" w:rsidRDefault="0078126D" w:rsidP="001C1A0F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Corbel" w:hAnsi="Corbel"/>
                <w:color w:val="FFFFFF"/>
                <w:sz w:val="16"/>
                <w:szCs w:val="16"/>
              </w:rPr>
              <w:t>Tijd (CE</w:t>
            </w:r>
            <w:r w:rsidRPr="00B03ECA">
              <w:rPr>
                <w:rFonts w:ascii="Corbel" w:hAnsi="Corbel"/>
                <w:color w:val="FFFFFF"/>
                <w:sz w:val="16"/>
                <w:szCs w:val="16"/>
              </w:rPr>
              <w:t>T)</w:t>
            </w:r>
          </w:p>
        </w:tc>
      </w:tr>
      <w:tr w:rsidR="0078126D" w:rsidRPr="00B03ECA" w14:paraId="3CE7EA80" w14:textId="77777777" w:rsidTr="001C1A0F">
        <w:trPr>
          <w:trHeight w:val="397"/>
        </w:trPr>
        <w:tc>
          <w:tcPr>
            <w:tcW w:w="3017" w:type="pct"/>
            <w:vAlign w:val="center"/>
          </w:tcPr>
          <w:p w14:paraId="5890BC73" w14:textId="77777777" w:rsidR="0078126D" w:rsidRPr="00864260" w:rsidRDefault="0078126D" w:rsidP="001C1A0F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bookmarkStart w:id="0" w:name="_Hlk198400376"/>
            <w:r w:rsidRPr="0086426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Sluiting termijn voor het indienen van Aanmelding</w:t>
            </w:r>
          </w:p>
        </w:tc>
        <w:tc>
          <w:tcPr>
            <w:tcW w:w="1240" w:type="pct"/>
            <w:vAlign w:val="center"/>
          </w:tcPr>
          <w:p w14:paraId="439A704D" w14:textId="188D2E56" w:rsidR="0078126D" w:rsidRPr="00864260" w:rsidRDefault="0078126D" w:rsidP="001C1A0F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26</w:t>
            </w: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 xml:space="preserve"> mei 2025</w:t>
            </w:r>
          </w:p>
        </w:tc>
        <w:tc>
          <w:tcPr>
            <w:tcW w:w="743" w:type="pct"/>
            <w:vAlign w:val="center"/>
            <w:hideMark/>
          </w:tcPr>
          <w:p w14:paraId="16D322BA" w14:textId="77777777" w:rsidR="0078126D" w:rsidRPr="00864260" w:rsidRDefault="0078126D" w:rsidP="001C1A0F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 w:rsidRPr="0086426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0</w:t>
            </w:r>
            <w:r w:rsidRPr="0086426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 xml:space="preserve">:00 </w:t>
            </w: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uur</w:t>
            </w:r>
          </w:p>
        </w:tc>
      </w:tr>
      <w:tr w:rsidR="0078126D" w:rsidRPr="00B03ECA" w14:paraId="38A795F1" w14:textId="77777777" w:rsidTr="001C1A0F">
        <w:trPr>
          <w:trHeight w:val="397"/>
        </w:trPr>
        <w:tc>
          <w:tcPr>
            <w:tcW w:w="3017" w:type="pct"/>
            <w:vAlign w:val="center"/>
          </w:tcPr>
          <w:p w14:paraId="281BFB6E" w14:textId="77777777" w:rsidR="0078126D" w:rsidRPr="00864260" w:rsidRDefault="0078126D" w:rsidP="001C1A0F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 w:rsidRPr="00864260">
              <w:rPr>
                <w:rFonts w:ascii="Corbel" w:hAnsi="Corbel"/>
                <w:color w:val="000000"/>
                <w:sz w:val="16"/>
                <w:szCs w:val="16"/>
              </w:rPr>
              <w:t>Mededeling Selectiebeslissing, start bezwaartermijn</w:t>
            </w:r>
          </w:p>
        </w:tc>
        <w:tc>
          <w:tcPr>
            <w:tcW w:w="1983" w:type="pct"/>
            <w:gridSpan w:val="2"/>
            <w:vAlign w:val="center"/>
          </w:tcPr>
          <w:p w14:paraId="54897703" w14:textId="359C589B" w:rsidR="0078126D" w:rsidRPr="00864260" w:rsidRDefault="00225A74" w:rsidP="001C1A0F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2 juni</w:t>
            </w:r>
            <w:r w:rsidR="0078126D">
              <w:rPr>
                <w:rFonts w:ascii="Corbel" w:hAnsi="Corbel"/>
                <w:color w:val="000000"/>
                <w:sz w:val="16"/>
                <w:szCs w:val="16"/>
              </w:rPr>
              <w:t xml:space="preserve"> 2025</w:t>
            </w:r>
          </w:p>
        </w:tc>
      </w:tr>
      <w:tr w:rsidR="0078126D" w:rsidRPr="00B03ECA" w14:paraId="6D8D692A" w14:textId="77777777" w:rsidTr="001C1A0F">
        <w:trPr>
          <w:trHeight w:val="397"/>
        </w:trPr>
        <w:tc>
          <w:tcPr>
            <w:tcW w:w="3017" w:type="pct"/>
            <w:vAlign w:val="center"/>
          </w:tcPr>
          <w:p w14:paraId="10300EF4" w14:textId="77777777" w:rsidR="0078126D" w:rsidRPr="00B03ECA" w:rsidRDefault="0078126D" w:rsidP="001C1A0F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Definitieve selectie</w:t>
            </w:r>
          </w:p>
        </w:tc>
        <w:tc>
          <w:tcPr>
            <w:tcW w:w="1983" w:type="pct"/>
            <w:gridSpan w:val="2"/>
            <w:vAlign w:val="center"/>
          </w:tcPr>
          <w:p w14:paraId="1EBA564C" w14:textId="5E7FD823" w:rsidR="0078126D" w:rsidRPr="00B03ECA" w:rsidRDefault="005B032E" w:rsidP="001C1A0F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1</w:t>
            </w:r>
            <w:r w:rsidR="007805CF">
              <w:rPr>
                <w:rFonts w:ascii="Corbel" w:hAnsi="Corbel"/>
                <w:color w:val="000000"/>
                <w:sz w:val="16"/>
                <w:szCs w:val="16"/>
              </w:rPr>
              <w:t>3</w:t>
            </w:r>
            <w:r w:rsidR="0078126D">
              <w:rPr>
                <w:rFonts w:ascii="Corbel" w:hAnsi="Corbel"/>
                <w:color w:val="000000"/>
                <w:sz w:val="16"/>
                <w:szCs w:val="16"/>
              </w:rPr>
              <w:t xml:space="preserve"> juni 2025</w:t>
            </w:r>
          </w:p>
        </w:tc>
      </w:tr>
      <w:bookmarkEnd w:id="0"/>
    </w:tbl>
    <w:p w14:paraId="65085C01" w14:textId="77777777" w:rsidR="0078126D" w:rsidRDefault="0078126D" w:rsidP="0078126D">
      <w:pPr>
        <w:rPr>
          <w:highlight w:val="lightGray"/>
        </w:rPr>
      </w:pPr>
    </w:p>
    <w:p w14:paraId="19CE85DB" w14:textId="4F38D50F" w:rsidR="007675CD" w:rsidRDefault="00C16BE1">
      <w:r>
        <w:t>Ook de</w:t>
      </w:r>
      <w:r w:rsidR="007805CF">
        <w:t xml:space="preserve"> </w:t>
      </w:r>
      <w:r w:rsidR="00FC044F">
        <w:t xml:space="preserve">(indicatieve) </w:t>
      </w:r>
      <w:r w:rsidR="007805CF">
        <w:t xml:space="preserve">data voor de gunningsfase zijn </w:t>
      </w:r>
      <w:r>
        <w:t xml:space="preserve">aangepast op </w:t>
      </w:r>
      <w:proofErr w:type="spellStart"/>
      <w:r>
        <w:t>TenderNed</w:t>
      </w:r>
      <w:proofErr w:type="spellEnd"/>
      <w:r>
        <w:t>.</w:t>
      </w:r>
    </w:p>
    <w:p w14:paraId="5817EF00" w14:textId="1670A15E" w:rsidR="005B3F9C" w:rsidRPr="005B3F9C" w:rsidRDefault="005B3F9C">
      <w:pPr>
        <w:rPr>
          <w:b/>
          <w:bCs/>
        </w:rPr>
      </w:pPr>
      <w:r w:rsidRPr="005B3F9C">
        <w:rPr>
          <w:b/>
          <w:bCs/>
        </w:rPr>
        <w:t>Einde 2</w:t>
      </w:r>
      <w:r w:rsidRPr="005B3F9C">
        <w:rPr>
          <w:b/>
          <w:bCs/>
          <w:vertAlign w:val="superscript"/>
        </w:rPr>
        <w:t>e</w:t>
      </w:r>
      <w:r w:rsidRPr="005B3F9C">
        <w:rPr>
          <w:b/>
          <w:bCs/>
        </w:rPr>
        <w:t xml:space="preserve"> Nota van inlichtingen</w:t>
      </w:r>
    </w:p>
    <w:p w14:paraId="3E0FB849" w14:textId="77777777" w:rsidR="005B3F9C" w:rsidRDefault="005B3F9C"/>
    <w:sectPr w:rsidR="005B3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9C"/>
    <w:rsid w:val="00155AB7"/>
    <w:rsid w:val="00225A74"/>
    <w:rsid w:val="005B032E"/>
    <w:rsid w:val="005B3F9C"/>
    <w:rsid w:val="005D4FEE"/>
    <w:rsid w:val="00684CC8"/>
    <w:rsid w:val="00700CF2"/>
    <w:rsid w:val="00731263"/>
    <w:rsid w:val="007358F2"/>
    <w:rsid w:val="007675CD"/>
    <w:rsid w:val="007805CF"/>
    <w:rsid w:val="0078126D"/>
    <w:rsid w:val="0079760B"/>
    <w:rsid w:val="008D6F20"/>
    <w:rsid w:val="00A03FE4"/>
    <w:rsid w:val="00A703BA"/>
    <w:rsid w:val="00C16BE1"/>
    <w:rsid w:val="00DC2497"/>
    <w:rsid w:val="00ED33EE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ECE7"/>
  <w15:chartTrackingRefBased/>
  <w15:docId w15:val="{1D389A82-E05E-4513-A0FB-D9992B40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3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3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3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3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3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3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3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3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3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3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3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3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3F9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3F9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3F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3F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3F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3F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3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3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3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3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3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3F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3F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3F9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3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3F9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3F9C"/>
    <w:rPr>
      <w:b/>
      <w:bCs/>
      <w:smallCaps/>
      <w:color w:val="0F4761" w:themeColor="accent1" w:themeShade="BF"/>
      <w:spacing w:val="5"/>
    </w:rPr>
  </w:style>
  <w:style w:type="table" w:styleId="Professioneletabel">
    <w:name w:val="Table Professional"/>
    <w:basedOn w:val="Standaardtabel"/>
    <w:rsid w:val="007675CD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16</cp:revision>
  <dcterms:created xsi:type="dcterms:W3CDTF">2025-05-17T16:42:00Z</dcterms:created>
  <dcterms:modified xsi:type="dcterms:W3CDTF">2025-05-17T17:29:00Z</dcterms:modified>
</cp:coreProperties>
</file>