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4303" w14:textId="77777777" w:rsidR="00EB21A4" w:rsidRPr="009764CB" w:rsidRDefault="00EB21A4" w:rsidP="001436A8">
      <w:pPr>
        <w:pStyle w:val="Geenafstand"/>
        <w:spacing w:line="240" w:lineRule="atLeast"/>
        <w:rPr>
          <w:color w:val="000000" w:themeColor="text1"/>
          <w:sz w:val="24"/>
          <w:lang w:val="en-US"/>
        </w:rPr>
      </w:pPr>
      <w:r w:rsidRPr="009764CB">
        <w:rPr>
          <w:b/>
          <w:bCs/>
          <w:color w:val="000000" w:themeColor="text1"/>
          <w:sz w:val="24"/>
          <w:lang w:val="en-US"/>
        </w:rPr>
        <w:t>Annex 4 References Statement</w:t>
      </w:r>
    </w:p>
    <w:p w14:paraId="03560F72" w14:textId="77777777" w:rsidR="00EB21A4" w:rsidRPr="001436A8" w:rsidRDefault="00EB21A4" w:rsidP="001436A8">
      <w:pPr>
        <w:pStyle w:val="Bullet"/>
        <w:numPr>
          <w:ilvl w:val="0"/>
          <w:numId w:val="0"/>
        </w:numPr>
        <w:rPr>
          <w:szCs w:val="18"/>
        </w:rPr>
      </w:pPr>
    </w:p>
    <w:p w14:paraId="5A957899" w14:textId="3E4BF72B" w:rsidR="00AA6003" w:rsidRPr="001436A8" w:rsidRDefault="00AA6003" w:rsidP="001436A8">
      <w:pPr>
        <w:pStyle w:val="Bullet"/>
        <w:numPr>
          <w:ilvl w:val="0"/>
          <w:numId w:val="0"/>
        </w:numPr>
        <w:rPr>
          <w:szCs w:val="18"/>
        </w:rPr>
      </w:pPr>
      <w:r w:rsidRPr="001436A8">
        <w:rPr>
          <w:szCs w:val="18"/>
        </w:rPr>
        <w:t>The Tendering Authority has set the following core competence, which demonstrate experience with essential aspects of the assignment:</w:t>
      </w:r>
    </w:p>
    <w:p w14:paraId="376AA118" w14:textId="77777777" w:rsidR="00316955" w:rsidRPr="001436A8" w:rsidRDefault="00316955" w:rsidP="001436A8">
      <w:pPr>
        <w:autoSpaceDE w:val="0"/>
        <w:autoSpaceDN w:val="0"/>
        <w:adjustRightInd w:val="0"/>
        <w:jc w:val="both"/>
        <w:rPr>
          <w:b/>
          <w:bCs/>
          <w:szCs w:val="18"/>
          <w:lang w:val="en-GB"/>
        </w:rPr>
      </w:pPr>
    </w:p>
    <w:tbl>
      <w:tblPr>
        <w:tblStyle w:val="Tabelraster"/>
        <w:tblW w:w="0" w:type="auto"/>
        <w:tblLook w:val="04A0" w:firstRow="1" w:lastRow="0" w:firstColumn="1" w:lastColumn="0" w:noHBand="0" w:noVBand="1"/>
      </w:tblPr>
      <w:tblGrid>
        <w:gridCol w:w="3114"/>
        <w:gridCol w:w="5903"/>
      </w:tblGrid>
      <w:tr w:rsidR="00E14B4B" w:rsidRPr="001436A8" w14:paraId="2AA9B33C" w14:textId="77777777" w:rsidTr="00770F4B">
        <w:trPr>
          <w:trHeight w:val="300"/>
        </w:trPr>
        <w:tc>
          <w:tcPr>
            <w:tcW w:w="3114" w:type="dxa"/>
          </w:tcPr>
          <w:p w14:paraId="51A58A4E" w14:textId="77777777" w:rsidR="00E14B4B" w:rsidRPr="001436A8" w:rsidRDefault="00E14B4B" w:rsidP="001436A8">
            <w:pPr>
              <w:pStyle w:val="Bullet"/>
              <w:numPr>
                <w:ilvl w:val="0"/>
                <w:numId w:val="0"/>
              </w:numPr>
              <w:rPr>
                <w:szCs w:val="18"/>
              </w:rPr>
            </w:pPr>
            <w:r w:rsidRPr="001436A8">
              <w:rPr>
                <w:szCs w:val="18"/>
              </w:rPr>
              <w:t>Competency 1:</w:t>
            </w:r>
          </w:p>
          <w:p w14:paraId="56B7A1D5" w14:textId="77777777" w:rsidR="00E14B4B" w:rsidRPr="001436A8" w:rsidRDefault="00E14B4B" w:rsidP="001436A8">
            <w:pPr>
              <w:pStyle w:val="Bullet"/>
              <w:numPr>
                <w:ilvl w:val="0"/>
                <w:numId w:val="0"/>
              </w:numPr>
              <w:rPr>
                <w:szCs w:val="18"/>
              </w:rPr>
            </w:pPr>
          </w:p>
          <w:p w14:paraId="5DC85DDD" w14:textId="77777777" w:rsidR="00E14B4B" w:rsidRPr="001436A8" w:rsidRDefault="00E14B4B" w:rsidP="001436A8">
            <w:pPr>
              <w:pStyle w:val="Bullet"/>
              <w:numPr>
                <w:ilvl w:val="0"/>
                <w:numId w:val="0"/>
              </w:numPr>
              <w:rPr>
                <w:szCs w:val="18"/>
              </w:rPr>
            </w:pPr>
            <w:r w:rsidRPr="001436A8">
              <w:rPr>
                <w:szCs w:val="18"/>
              </w:rPr>
              <w:t>Owner’s Scope Development -Site Characterization Management &amp; procurement</w:t>
            </w:r>
          </w:p>
        </w:tc>
        <w:tc>
          <w:tcPr>
            <w:tcW w:w="5903" w:type="dxa"/>
          </w:tcPr>
          <w:p w14:paraId="6AC5E04B" w14:textId="77777777" w:rsidR="00E14B4B" w:rsidRPr="001436A8" w:rsidRDefault="00E14B4B" w:rsidP="001436A8">
            <w:pPr>
              <w:pStyle w:val="Bullet"/>
              <w:numPr>
                <w:ilvl w:val="0"/>
                <w:numId w:val="0"/>
              </w:numPr>
              <w:rPr>
                <w:szCs w:val="18"/>
              </w:rPr>
            </w:pPr>
            <w:r w:rsidRPr="001436A8">
              <w:rPr>
                <w:szCs w:val="18"/>
              </w:rPr>
              <w:t>Demonstrated experience as TSO, Owner's Engineer or equivalent in managing comprehensive site selection and characterization processes for new-build NPPs.</w:t>
            </w:r>
          </w:p>
          <w:p w14:paraId="443A847F" w14:textId="77777777" w:rsidR="00E14B4B" w:rsidRPr="001436A8" w:rsidRDefault="00E14B4B" w:rsidP="001436A8">
            <w:pPr>
              <w:pStyle w:val="Bullet"/>
              <w:numPr>
                <w:ilvl w:val="0"/>
                <w:numId w:val="0"/>
              </w:numPr>
              <w:rPr>
                <w:szCs w:val="18"/>
              </w:rPr>
            </w:pPr>
          </w:p>
          <w:p w14:paraId="13F9E1AB" w14:textId="77777777" w:rsidR="00E14B4B" w:rsidRPr="001436A8" w:rsidRDefault="00E14B4B" w:rsidP="001436A8">
            <w:pPr>
              <w:pStyle w:val="Bullet"/>
              <w:numPr>
                <w:ilvl w:val="0"/>
                <w:numId w:val="0"/>
              </w:numPr>
              <w:rPr>
                <w:szCs w:val="18"/>
              </w:rPr>
            </w:pPr>
          </w:p>
          <w:p w14:paraId="00C89932" w14:textId="43600143" w:rsidR="00E14B4B" w:rsidRPr="001436A8" w:rsidRDefault="00E14B4B" w:rsidP="001436A8">
            <w:pPr>
              <w:pStyle w:val="Bullet"/>
              <w:numPr>
                <w:ilvl w:val="0"/>
                <w:numId w:val="0"/>
              </w:numPr>
              <w:rPr>
                <w:szCs w:val="18"/>
              </w:rPr>
            </w:pPr>
            <w:r w:rsidRPr="001436A8">
              <w:rPr>
                <w:szCs w:val="18"/>
              </w:rPr>
              <w:t>Ability to develop, procure and manage site investigation contracts, including soil investigations (CPTs, boreholes), topographical surveys, and environmental baselining.</w:t>
            </w:r>
          </w:p>
        </w:tc>
      </w:tr>
      <w:tr w:rsidR="00E14B4B" w:rsidRPr="001436A8" w14:paraId="5CCD414B" w14:textId="77777777" w:rsidTr="00770F4B">
        <w:trPr>
          <w:trHeight w:val="300"/>
        </w:trPr>
        <w:tc>
          <w:tcPr>
            <w:tcW w:w="3114" w:type="dxa"/>
          </w:tcPr>
          <w:p w14:paraId="4B4DD4BF" w14:textId="77777777" w:rsidR="00E14B4B" w:rsidRPr="001436A8" w:rsidRDefault="00E14B4B" w:rsidP="001436A8">
            <w:pPr>
              <w:pStyle w:val="Bullet"/>
              <w:numPr>
                <w:ilvl w:val="0"/>
                <w:numId w:val="0"/>
              </w:numPr>
              <w:rPr>
                <w:szCs w:val="18"/>
              </w:rPr>
            </w:pPr>
            <w:r w:rsidRPr="001436A8">
              <w:rPr>
                <w:szCs w:val="18"/>
              </w:rPr>
              <w:t>Competency 2:</w:t>
            </w:r>
          </w:p>
          <w:p w14:paraId="03E78177" w14:textId="77777777" w:rsidR="00E14B4B" w:rsidRPr="001436A8" w:rsidRDefault="00E14B4B" w:rsidP="001436A8">
            <w:pPr>
              <w:pStyle w:val="Bullet"/>
              <w:numPr>
                <w:ilvl w:val="0"/>
                <w:numId w:val="0"/>
              </w:numPr>
              <w:rPr>
                <w:szCs w:val="18"/>
              </w:rPr>
            </w:pPr>
          </w:p>
          <w:p w14:paraId="635E5465" w14:textId="77777777" w:rsidR="00E14B4B" w:rsidRPr="001436A8" w:rsidRDefault="00E14B4B" w:rsidP="001436A8">
            <w:pPr>
              <w:pStyle w:val="Bullet"/>
              <w:numPr>
                <w:ilvl w:val="0"/>
                <w:numId w:val="0"/>
              </w:numPr>
              <w:rPr>
                <w:szCs w:val="18"/>
              </w:rPr>
            </w:pPr>
            <w:r w:rsidRPr="001436A8">
              <w:rPr>
                <w:szCs w:val="18"/>
              </w:rPr>
              <w:t>Owner’s Scope Development -Site Characterization Expertise</w:t>
            </w:r>
          </w:p>
        </w:tc>
        <w:tc>
          <w:tcPr>
            <w:tcW w:w="5903" w:type="dxa"/>
          </w:tcPr>
          <w:p w14:paraId="34D8A04D" w14:textId="77777777" w:rsidR="00E14B4B" w:rsidRPr="001436A8" w:rsidRDefault="00E14B4B" w:rsidP="001436A8">
            <w:pPr>
              <w:pStyle w:val="Bullet"/>
              <w:numPr>
                <w:ilvl w:val="0"/>
                <w:numId w:val="0"/>
              </w:numPr>
              <w:rPr>
                <w:szCs w:val="18"/>
              </w:rPr>
            </w:pPr>
            <w:r w:rsidRPr="001436A8">
              <w:rPr>
                <w:szCs w:val="18"/>
              </w:rPr>
              <w:t>Expertise in geotechnical, hydrological, seismic and environmental investigations leading to site suitability reports accepted by national regulators.</w:t>
            </w:r>
          </w:p>
          <w:p w14:paraId="758A7C3E" w14:textId="77777777" w:rsidR="00E14B4B" w:rsidRPr="001436A8" w:rsidRDefault="00E14B4B" w:rsidP="001436A8">
            <w:pPr>
              <w:pStyle w:val="Bullet"/>
              <w:numPr>
                <w:ilvl w:val="0"/>
                <w:numId w:val="0"/>
              </w:numPr>
              <w:rPr>
                <w:szCs w:val="18"/>
              </w:rPr>
            </w:pPr>
          </w:p>
        </w:tc>
      </w:tr>
      <w:tr w:rsidR="00E14B4B" w:rsidRPr="001436A8" w14:paraId="52ED0983" w14:textId="77777777" w:rsidTr="00770F4B">
        <w:trPr>
          <w:trHeight w:val="300"/>
        </w:trPr>
        <w:tc>
          <w:tcPr>
            <w:tcW w:w="3114" w:type="dxa"/>
          </w:tcPr>
          <w:p w14:paraId="494ED44E" w14:textId="77777777" w:rsidR="00E14B4B" w:rsidRPr="001436A8" w:rsidRDefault="00E14B4B" w:rsidP="001436A8">
            <w:pPr>
              <w:pStyle w:val="Bullet"/>
              <w:numPr>
                <w:ilvl w:val="0"/>
                <w:numId w:val="0"/>
              </w:numPr>
              <w:rPr>
                <w:szCs w:val="18"/>
              </w:rPr>
            </w:pPr>
            <w:r w:rsidRPr="001436A8">
              <w:rPr>
                <w:szCs w:val="18"/>
              </w:rPr>
              <w:t>Competency 3:</w:t>
            </w:r>
          </w:p>
          <w:p w14:paraId="70338A0D" w14:textId="77777777" w:rsidR="00E14B4B" w:rsidRPr="001436A8" w:rsidRDefault="00E14B4B" w:rsidP="001436A8">
            <w:pPr>
              <w:pStyle w:val="Bullet"/>
              <w:numPr>
                <w:ilvl w:val="0"/>
                <w:numId w:val="0"/>
              </w:numPr>
              <w:rPr>
                <w:szCs w:val="18"/>
              </w:rPr>
            </w:pPr>
          </w:p>
          <w:p w14:paraId="04440D23" w14:textId="77777777" w:rsidR="00E14B4B" w:rsidRPr="001436A8" w:rsidRDefault="00E14B4B" w:rsidP="001436A8">
            <w:pPr>
              <w:pStyle w:val="Bullet"/>
              <w:numPr>
                <w:ilvl w:val="0"/>
                <w:numId w:val="0"/>
              </w:numPr>
              <w:rPr>
                <w:szCs w:val="18"/>
              </w:rPr>
            </w:pPr>
            <w:r w:rsidRPr="001436A8">
              <w:rPr>
                <w:szCs w:val="18"/>
              </w:rPr>
              <w:t>Owner’s Scope Development</w:t>
            </w:r>
          </w:p>
          <w:p w14:paraId="41B8A74B" w14:textId="77777777" w:rsidR="00E14B4B" w:rsidRPr="001436A8" w:rsidRDefault="00E14B4B" w:rsidP="001436A8">
            <w:pPr>
              <w:pStyle w:val="Bullet"/>
              <w:numPr>
                <w:ilvl w:val="0"/>
                <w:numId w:val="0"/>
              </w:numPr>
              <w:rPr>
                <w:szCs w:val="18"/>
              </w:rPr>
            </w:pPr>
          </w:p>
          <w:p w14:paraId="63F6CF32" w14:textId="77777777" w:rsidR="00E14B4B" w:rsidRPr="001436A8" w:rsidRDefault="00E14B4B" w:rsidP="001436A8">
            <w:pPr>
              <w:pStyle w:val="Bullet"/>
              <w:numPr>
                <w:ilvl w:val="0"/>
                <w:numId w:val="0"/>
              </w:numPr>
              <w:rPr>
                <w:szCs w:val="18"/>
              </w:rPr>
            </w:pPr>
            <w:r w:rsidRPr="001436A8">
              <w:rPr>
                <w:szCs w:val="18"/>
              </w:rPr>
              <w:t>Logistics infrastructure development</w:t>
            </w:r>
          </w:p>
        </w:tc>
        <w:tc>
          <w:tcPr>
            <w:tcW w:w="5903" w:type="dxa"/>
          </w:tcPr>
          <w:p w14:paraId="1E699104" w14:textId="49E72414" w:rsidR="00E14B4B" w:rsidRPr="001436A8" w:rsidRDefault="00E14B4B" w:rsidP="001436A8">
            <w:pPr>
              <w:pStyle w:val="Bullet"/>
              <w:numPr>
                <w:ilvl w:val="0"/>
                <w:numId w:val="0"/>
              </w:numPr>
              <w:rPr>
                <w:i/>
                <w:iCs/>
                <w:szCs w:val="18"/>
              </w:rPr>
            </w:pPr>
            <w:r w:rsidRPr="001436A8">
              <w:rPr>
                <w:szCs w:val="18"/>
              </w:rPr>
              <w:t xml:space="preserve">Proven experience in developing master plans and transportation infrastructure design for LNPP or large industrial or infrastructural sites. (&gt;500M euro projects) </w:t>
            </w:r>
            <w:r w:rsidRPr="001436A8">
              <w:rPr>
                <w:i/>
                <w:iCs/>
                <w:szCs w:val="18"/>
              </w:rPr>
              <w:t xml:space="preserve">This is a project where the total value exceeds 500 million. Tenderer should have experience in such large projects e.g. as a co-contractor or sub-contractor. </w:t>
            </w:r>
          </w:p>
        </w:tc>
      </w:tr>
      <w:tr w:rsidR="00E14B4B" w:rsidRPr="001436A8" w14:paraId="7A814BA2" w14:textId="77777777" w:rsidTr="00770F4B">
        <w:trPr>
          <w:trHeight w:val="300"/>
        </w:trPr>
        <w:tc>
          <w:tcPr>
            <w:tcW w:w="3114" w:type="dxa"/>
          </w:tcPr>
          <w:p w14:paraId="6A92D63B" w14:textId="77777777" w:rsidR="00E14B4B" w:rsidRPr="001436A8" w:rsidRDefault="00E14B4B" w:rsidP="001436A8">
            <w:pPr>
              <w:pStyle w:val="Bullet"/>
              <w:numPr>
                <w:ilvl w:val="0"/>
                <w:numId w:val="0"/>
              </w:numPr>
              <w:rPr>
                <w:szCs w:val="18"/>
              </w:rPr>
            </w:pPr>
            <w:r w:rsidRPr="001436A8">
              <w:rPr>
                <w:szCs w:val="18"/>
              </w:rPr>
              <w:t>Competency 4:</w:t>
            </w:r>
          </w:p>
          <w:p w14:paraId="1E318800" w14:textId="77777777" w:rsidR="00E14B4B" w:rsidRPr="001436A8" w:rsidRDefault="00E14B4B" w:rsidP="001436A8">
            <w:pPr>
              <w:pStyle w:val="Bullet"/>
              <w:numPr>
                <w:ilvl w:val="0"/>
                <w:numId w:val="0"/>
              </w:numPr>
              <w:rPr>
                <w:szCs w:val="18"/>
              </w:rPr>
            </w:pPr>
          </w:p>
          <w:p w14:paraId="6D3B376C" w14:textId="77777777" w:rsidR="00E14B4B" w:rsidRPr="001436A8" w:rsidRDefault="00E14B4B" w:rsidP="001436A8">
            <w:pPr>
              <w:pStyle w:val="Bullet"/>
              <w:numPr>
                <w:ilvl w:val="0"/>
                <w:numId w:val="0"/>
              </w:numPr>
              <w:rPr>
                <w:szCs w:val="18"/>
              </w:rPr>
            </w:pPr>
            <w:r w:rsidRPr="001436A8">
              <w:rPr>
                <w:szCs w:val="18"/>
              </w:rPr>
              <w:t>Owner’s Scope Development</w:t>
            </w:r>
          </w:p>
          <w:p w14:paraId="13CA18C2" w14:textId="77777777" w:rsidR="00E14B4B" w:rsidRPr="001436A8" w:rsidRDefault="00E14B4B" w:rsidP="001436A8">
            <w:pPr>
              <w:pStyle w:val="Bullet"/>
              <w:numPr>
                <w:ilvl w:val="0"/>
                <w:numId w:val="0"/>
              </w:numPr>
              <w:rPr>
                <w:szCs w:val="18"/>
              </w:rPr>
            </w:pPr>
          </w:p>
          <w:p w14:paraId="4B247AF4" w14:textId="77777777" w:rsidR="00E14B4B" w:rsidRPr="001436A8" w:rsidRDefault="00E14B4B" w:rsidP="001436A8">
            <w:pPr>
              <w:pStyle w:val="Bullet"/>
              <w:numPr>
                <w:ilvl w:val="0"/>
                <w:numId w:val="0"/>
              </w:numPr>
              <w:rPr>
                <w:szCs w:val="18"/>
              </w:rPr>
            </w:pPr>
            <w:r w:rsidRPr="001436A8">
              <w:rPr>
                <w:szCs w:val="18"/>
              </w:rPr>
              <w:t>Logistics infrastructure development</w:t>
            </w:r>
          </w:p>
        </w:tc>
        <w:tc>
          <w:tcPr>
            <w:tcW w:w="5903" w:type="dxa"/>
          </w:tcPr>
          <w:p w14:paraId="518DD07C" w14:textId="77777777" w:rsidR="00E14B4B" w:rsidRPr="001436A8" w:rsidRDefault="00E14B4B" w:rsidP="001436A8">
            <w:pPr>
              <w:pStyle w:val="Bullet"/>
              <w:numPr>
                <w:ilvl w:val="0"/>
                <w:numId w:val="0"/>
              </w:numPr>
              <w:rPr>
                <w:szCs w:val="18"/>
              </w:rPr>
            </w:pPr>
            <w:r w:rsidRPr="001436A8">
              <w:rPr>
                <w:szCs w:val="18"/>
              </w:rPr>
              <w:t>Proven experience as TSO, Owner's Engineer or equivalent in engineering and design of temporary and enabling works (e.g. access roads, laydown areas, construction utilities, Marine Offloading Facility (MOLF), coastal protection).</w:t>
            </w:r>
          </w:p>
          <w:p w14:paraId="488409D3" w14:textId="77777777" w:rsidR="00E14B4B" w:rsidRPr="001436A8" w:rsidRDefault="00E14B4B" w:rsidP="001436A8">
            <w:pPr>
              <w:pStyle w:val="Bullet"/>
              <w:numPr>
                <w:ilvl w:val="0"/>
                <w:numId w:val="0"/>
              </w:numPr>
              <w:rPr>
                <w:szCs w:val="18"/>
              </w:rPr>
            </w:pPr>
          </w:p>
          <w:p w14:paraId="372AA824" w14:textId="2280590A" w:rsidR="00E14B4B" w:rsidRPr="001436A8" w:rsidRDefault="00E14B4B" w:rsidP="001436A8">
            <w:pPr>
              <w:pStyle w:val="Bullet"/>
              <w:numPr>
                <w:ilvl w:val="0"/>
                <w:numId w:val="0"/>
              </w:numPr>
              <w:rPr>
                <w:szCs w:val="18"/>
              </w:rPr>
            </w:pPr>
            <w:r w:rsidRPr="001436A8">
              <w:rPr>
                <w:szCs w:val="18"/>
              </w:rPr>
              <w:t>Experience and expertise in planning (probabilistic &amp; deterministic) and cost evaluation.</w:t>
            </w:r>
          </w:p>
        </w:tc>
      </w:tr>
      <w:tr w:rsidR="00E14B4B" w:rsidRPr="001436A8" w14:paraId="430CE1CA" w14:textId="77777777" w:rsidTr="00770F4B">
        <w:trPr>
          <w:trHeight w:val="300"/>
        </w:trPr>
        <w:tc>
          <w:tcPr>
            <w:tcW w:w="3114" w:type="dxa"/>
          </w:tcPr>
          <w:p w14:paraId="4D3F8EE5" w14:textId="77777777" w:rsidR="00E14B4B" w:rsidRPr="001436A8" w:rsidRDefault="00E14B4B" w:rsidP="001436A8">
            <w:pPr>
              <w:pStyle w:val="Bullet"/>
              <w:numPr>
                <w:ilvl w:val="0"/>
                <w:numId w:val="0"/>
              </w:numPr>
              <w:rPr>
                <w:szCs w:val="18"/>
              </w:rPr>
            </w:pPr>
            <w:r w:rsidRPr="001436A8">
              <w:rPr>
                <w:szCs w:val="18"/>
              </w:rPr>
              <w:t>Competency 5:</w:t>
            </w:r>
          </w:p>
          <w:p w14:paraId="1A59C993" w14:textId="77777777" w:rsidR="00E14B4B" w:rsidRPr="001436A8" w:rsidRDefault="00E14B4B" w:rsidP="001436A8">
            <w:pPr>
              <w:pStyle w:val="Bullet"/>
              <w:numPr>
                <w:ilvl w:val="0"/>
                <w:numId w:val="0"/>
              </w:numPr>
              <w:rPr>
                <w:szCs w:val="18"/>
              </w:rPr>
            </w:pPr>
          </w:p>
          <w:p w14:paraId="0196D2D7" w14:textId="77777777" w:rsidR="00E14B4B" w:rsidRPr="001436A8" w:rsidRDefault="00E14B4B" w:rsidP="001436A8">
            <w:pPr>
              <w:pStyle w:val="Bullet"/>
              <w:numPr>
                <w:ilvl w:val="0"/>
                <w:numId w:val="0"/>
              </w:numPr>
              <w:rPr>
                <w:szCs w:val="18"/>
              </w:rPr>
            </w:pPr>
            <w:r w:rsidRPr="001436A8">
              <w:rPr>
                <w:szCs w:val="18"/>
              </w:rPr>
              <w:t>Owner’s Scope Development</w:t>
            </w:r>
          </w:p>
          <w:p w14:paraId="12232BB2" w14:textId="77777777" w:rsidR="00E14B4B" w:rsidRPr="001436A8" w:rsidRDefault="00E14B4B" w:rsidP="001436A8">
            <w:pPr>
              <w:pStyle w:val="Bullet"/>
              <w:numPr>
                <w:ilvl w:val="0"/>
                <w:numId w:val="0"/>
              </w:numPr>
              <w:rPr>
                <w:szCs w:val="18"/>
              </w:rPr>
            </w:pPr>
          </w:p>
          <w:p w14:paraId="6A4FF7DF" w14:textId="77777777" w:rsidR="00E14B4B" w:rsidRPr="001436A8" w:rsidRDefault="00E14B4B" w:rsidP="001436A8">
            <w:pPr>
              <w:pStyle w:val="Bullet"/>
              <w:numPr>
                <w:ilvl w:val="0"/>
                <w:numId w:val="0"/>
              </w:numPr>
              <w:rPr>
                <w:szCs w:val="18"/>
              </w:rPr>
            </w:pPr>
            <w:r w:rsidRPr="001436A8">
              <w:rPr>
                <w:szCs w:val="18"/>
              </w:rPr>
              <w:t>Enabling works management &amp; oversight</w:t>
            </w:r>
          </w:p>
        </w:tc>
        <w:tc>
          <w:tcPr>
            <w:tcW w:w="5903" w:type="dxa"/>
          </w:tcPr>
          <w:p w14:paraId="18E511CC" w14:textId="77777777" w:rsidR="00E14B4B" w:rsidRPr="001436A8" w:rsidRDefault="00E14B4B" w:rsidP="001436A8">
            <w:pPr>
              <w:pStyle w:val="Bullet"/>
              <w:numPr>
                <w:ilvl w:val="0"/>
                <w:numId w:val="0"/>
              </w:numPr>
              <w:rPr>
                <w:szCs w:val="18"/>
              </w:rPr>
            </w:pPr>
            <w:r w:rsidRPr="001436A8">
              <w:rPr>
                <w:szCs w:val="18"/>
                <w:lang w:val="en-US"/>
              </w:rPr>
              <w:t xml:space="preserve">Proven experience in managing </w:t>
            </w:r>
            <w:r w:rsidRPr="001436A8">
              <w:rPr>
                <w:szCs w:val="18"/>
              </w:rPr>
              <w:t>delivery of construction and commissioning of pre-nuclear works, aligned with regulatory and environmental requirements.</w:t>
            </w:r>
          </w:p>
          <w:p w14:paraId="26E890EF" w14:textId="77777777" w:rsidR="00E14B4B" w:rsidRPr="001436A8" w:rsidRDefault="00E14B4B" w:rsidP="001436A8">
            <w:pPr>
              <w:pStyle w:val="Bullet"/>
              <w:numPr>
                <w:ilvl w:val="0"/>
                <w:numId w:val="0"/>
              </w:numPr>
              <w:rPr>
                <w:szCs w:val="18"/>
              </w:rPr>
            </w:pPr>
          </w:p>
        </w:tc>
      </w:tr>
      <w:tr w:rsidR="00E14B4B" w:rsidRPr="001436A8" w14:paraId="596BE583" w14:textId="77777777" w:rsidTr="00770F4B">
        <w:trPr>
          <w:trHeight w:val="300"/>
        </w:trPr>
        <w:tc>
          <w:tcPr>
            <w:tcW w:w="3114" w:type="dxa"/>
          </w:tcPr>
          <w:p w14:paraId="603EC85D" w14:textId="77777777" w:rsidR="00E14B4B" w:rsidRPr="001436A8" w:rsidRDefault="00E14B4B" w:rsidP="001436A8">
            <w:pPr>
              <w:pStyle w:val="Bullet"/>
              <w:numPr>
                <w:ilvl w:val="0"/>
                <w:numId w:val="0"/>
              </w:numPr>
              <w:rPr>
                <w:szCs w:val="18"/>
              </w:rPr>
            </w:pPr>
            <w:r w:rsidRPr="001436A8">
              <w:rPr>
                <w:szCs w:val="18"/>
              </w:rPr>
              <w:t>Competency 6:</w:t>
            </w:r>
          </w:p>
          <w:p w14:paraId="63998AA6" w14:textId="77777777" w:rsidR="00E14B4B" w:rsidRPr="001436A8" w:rsidRDefault="00E14B4B" w:rsidP="001436A8">
            <w:pPr>
              <w:pStyle w:val="Bullet"/>
              <w:numPr>
                <w:ilvl w:val="0"/>
                <w:numId w:val="0"/>
              </w:numPr>
              <w:rPr>
                <w:szCs w:val="18"/>
              </w:rPr>
            </w:pPr>
          </w:p>
          <w:p w14:paraId="1468ED9B" w14:textId="77777777" w:rsidR="00E14B4B" w:rsidRPr="001436A8" w:rsidRDefault="00E14B4B" w:rsidP="001436A8">
            <w:pPr>
              <w:pStyle w:val="Bullet"/>
              <w:numPr>
                <w:ilvl w:val="0"/>
                <w:numId w:val="0"/>
              </w:numPr>
              <w:rPr>
                <w:szCs w:val="18"/>
              </w:rPr>
            </w:pPr>
            <w:r w:rsidRPr="001436A8">
              <w:rPr>
                <w:szCs w:val="18"/>
              </w:rPr>
              <w:t>Owner’s Scope Development</w:t>
            </w:r>
          </w:p>
          <w:p w14:paraId="18700AFC" w14:textId="77777777" w:rsidR="00E14B4B" w:rsidRPr="001436A8" w:rsidRDefault="00E14B4B" w:rsidP="001436A8">
            <w:pPr>
              <w:pStyle w:val="Bullet"/>
              <w:numPr>
                <w:ilvl w:val="0"/>
                <w:numId w:val="0"/>
              </w:numPr>
              <w:rPr>
                <w:szCs w:val="18"/>
              </w:rPr>
            </w:pPr>
          </w:p>
          <w:p w14:paraId="1D621774" w14:textId="77777777" w:rsidR="00E14B4B" w:rsidRPr="001436A8" w:rsidRDefault="00E14B4B" w:rsidP="001436A8">
            <w:pPr>
              <w:pStyle w:val="Bullet"/>
              <w:numPr>
                <w:ilvl w:val="0"/>
                <w:numId w:val="0"/>
              </w:numPr>
              <w:rPr>
                <w:szCs w:val="18"/>
              </w:rPr>
            </w:pPr>
            <w:r w:rsidRPr="001436A8">
              <w:rPr>
                <w:szCs w:val="18"/>
              </w:rPr>
              <w:t>Dutch Licensing &amp; permitting</w:t>
            </w:r>
          </w:p>
          <w:p w14:paraId="572A6F91" w14:textId="77777777" w:rsidR="00E14B4B" w:rsidRPr="001436A8" w:rsidRDefault="00E14B4B" w:rsidP="001436A8">
            <w:pPr>
              <w:pStyle w:val="Bullet"/>
              <w:numPr>
                <w:ilvl w:val="0"/>
                <w:numId w:val="0"/>
              </w:numPr>
              <w:rPr>
                <w:szCs w:val="18"/>
              </w:rPr>
            </w:pPr>
            <w:r w:rsidRPr="001436A8">
              <w:rPr>
                <w:szCs w:val="18"/>
              </w:rPr>
              <w:t>Expertise &amp; experience</w:t>
            </w:r>
          </w:p>
        </w:tc>
        <w:tc>
          <w:tcPr>
            <w:tcW w:w="5903" w:type="dxa"/>
          </w:tcPr>
          <w:p w14:paraId="1206F0E2" w14:textId="77777777" w:rsidR="00E14B4B" w:rsidRPr="001436A8" w:rsidRDefault="00E14B4B" w:rsidP="001436A8">
            <w:pPr>
              <w:pStyle w:val="Bullet"/>
              <w:numPr>
                <w:ilvl w:val="0"/>
                <w:numId w:val="0"/>
              </w:numPr>
              <w:rPr>
                <w:szCs w:val="18"/>
              </w:rPr>
            </w:pPr>
            <w:r w:rsidRPr="001436A8">
              <w:rPr>
                <w:szCs w:val="18"/>
              </w:rPr>
              <w:t>Strong background in Dutch permitting and consenting frameworks, including Environmental Impact Assessment (EIA), zoning, building and water permits.</w:t>
            </w:r>
          </w:p>
          <w:p w14:paraId="2F53D476" w14:textId="77777777" w:rsidR="00E14B4B" w:rsidRPr="001436A8" w:rsidRDefault="00E14B4B" w:rsidP="001436A8">
            <w:pPr>
              <w:pStyle w:val="Bullet"/>
              <w:numPr>
                <w:ilvl w:val="0"/>
                <w:numId w:val="0"/>
              </w:numPr>
              <w:rPr>
                <w:szCs w:val="18"/>
              </w:rPr>
            </w:pPr>
          </w:p>
          <w:p w14:paraId="6E269696" w14:textId="192E5BB1" w:rsidR="00E14B4B" w:rsidRPr="001436A8" w:rsidRDefault="00E14B4B" w:rsidP="001436A8">
            <w:pPr>
              <w:pStyle w:val="Bullet"/>
              <w:numPr>
                <w:ilvl w:val="0"/>
                <w:numId w:val="0"/>
              </w:numPr>
              <w:rPr>
                <w:szCs w:val="18"/>
              </w:rPr>
            </w:pPr>
            <w:r w:rsidRPr="001436A8">
              <w:rPr>
                <w:szCs w:val="18"/>
              </w:rPr>
              <w:t>Experience and expertise in planning (probabilistic &amp; deterministic).</w:t>
            </w:r>
          </w:p>
        </w:tc>
      </w:tr>
      <w:tr w:rsidR="00E14B4B" w:rsidRPr="001436A8" w14:paraId="6B48525B" w14:textId="77777777" w:rsidTr="00770F4B">
        <w:trPr>
          <w:trHeight w:val="300"/>
        </w:trPr>
        <w:tc>
          <w:tcPr>
            <w:tcW w:w="3114" w:type="dxa"/>
          </w:tcPr>
          <w:p w14:paraId="1B50B785" w14:textId="77777777" w:rsidR="00E14B4B" w:rsidRPr="001436A8" w:rsidRDefault="00E14B4B" w:rsidP="001436A8">
            <w:pPr>
              <w:pStyle w:val="Bullet"/>
              <w:numPr>
                <w:ilvl w:val="0"/>
                <w:numId w:val="0"/>
              </w:numPr>
              <w:rPr>
                <w:szCs w:val="18"/>
              </w:rPr>
            </w:pPr>
            <w:r w:rsidRPr="001436A8">
              <w:rPr>
                <w:szCs w:val="18"/>
              </w:rPr>
              <w:t>Competency 7:</w:t>
            </w:r>
          </w:p>
          <w:p w14:paraId="029D367F" w14:textId="77777777" w:rsidR="00E14B4B" w:rsidRPr="001436A8" w:rsidRDefault="00E14B4B" w:rsidP="001436A8">
            <w:pPr>
              <w:pStyle w:val="Bullet"/>
              <w:numPr>
                <w:ilvl w:val="0"/>
                <w:numId w:val="0"/>
              </w:numPr>
              <w:rPr>
                <w:szCs w:val="18"/>
              </w:rPr>
            </w:pPr>
          </w:p>
          <w:p w14:paraId="64405D0F" w14:textId="77777777" w:rsidR="00E14B4B" w:rsidRPr="001436A8" w:rsidRDefault="00E14B4B" w:rsidP="001436A8">
            <w:pPr>
              <w:pStyle w:val="Bullet"/>
              <w:numPr>
                <w:ilvl w:val="0"/>
                <w:numId w:val="0"/>
              </w:numPr>
              <w:rPr>
                <w:szCs w:val="18"/>
              </w:rPr>
            </w:pPr>
            <w:r w:rsidRPr="001436A8">
              <w:rPr>
                <w:szCs w:val="18"/>
              </w:rPr>
              <w:t>Owner’s Scope Development</w:t>
            </w:r>
          </w:p>
          <w:p w14:paraId="143EE7C3" w14:textId="77777777" w:rsidR="00E14B4B" w:rsidRPr="001436A8" w:rsidRDefault="00E14B4B" w:rsidP="001436A8">
            <w:pPr>
              <w:pStyle w:val="Bullet"/>
              <w:numPr>
                <w:ilvl w:val="0"/>
                <w:numId w:val="0"/>
              </w:numPr>
              <w:rPr>
                <w:szCs w:val="18"/>
              </w:rPr>
            </w:pPr>
          </w:p>
          <w:p w14:paraId="4C4DF01E" w14:textId="77777777" w:rsidR="00E14B4B" w:rsidRPr="001436A8" w:rsidRDefault="00E14B4B" w:rsidP="001436A8">
            <w:pPr>
              <w:pStyle w:val="Bullet"/>
              <w:numPr>
                <w:ilvl w:val="0"/>
                <w:numId w:val="0"/>
              </w:numPr>
              <w:rPr>
                <w:szCs w:val="18"/>
              </w:rPr>
            </w:pPr>
            <w:r w:rsidRPr="001436A8">
              <w:rPr>
                <w:szCs w:val="18"/>
              </w:rPr>
              <w:t>Dutch Licensing &amp; permitting</w:t>
            </w:r>
          </w:p>
          <w:p w14:paraId="6501854A" w14:textId="77777777" w:rsidR="00E14B4B" w:rsidRPr="001436A8" w:rsidRDefault="00E14B4B" w:rsidP="001436A8">
            <w:pPr>
              <w:pStyle w:val="Bullet"/>
              <w:numPr>
                <w:ilvl w:val="0"/>
                <w:numId w:val="0"/>
              </w:numPr>
              <w:rPr>
                <w:szCs w:val="18"/>
              </w:rPr>
            </w:pPr>
            <w:r w:rsidRPr="001436A8">
              <w:rPr>
                <w:szCs w:val="18"/>
              </w:rPr>
              <w:t>management &amp; oversight</w:t>
            </w:r>
          </w:p>
        </w:tc>
        <w:tc>
          <w:tcPr>
            <w:tcW w:w="5903" w:type="dxa"/>
          </w:tcPr>
          <w:p w14:paraId="06635249" w14:textId="77777777" w:rsidR="00E14B4B" w:rsidRPr="001436A8" w:rsidRDefault="00E14B4B" w:rsidP="001436A8">
            <w:pPr>
              <w:pStyle w:val="Bullet"/>
              <w:numPr>
                <w:ilvl w:val="0"/>
                <w:numId w:val="0"/>
              </w:numPr>
              <w:rPr>
                <w:i/>
                <w:iCs/>
                <w:szCs w:val="18"/>
              </w:rPr>
            </w:pPr>
            <w:r w:rsidRPr="001436A8">
              <w:rPr>
                <w:szCs w:val="18"/>
              </w:rPr>
              <w:t xml:space="preserve">Track record of successfully supporting as TSO, Owner's Engineer or equivalent the totality of conventional regulatory processes for large capital infrastructure or energy projects (&gt;€500M) in the Netherlands. </w:t>
            </w:r>
            <w:r w:rsidRPr="001436A8">
              <w:rPr>
                <w:i/>
                <w:iCs/>
                <w:szCs w:val="18"/>
              </w:rPr>
              <w:t xml:space="preserve">This is a project where the total value exceeds 500 million. Tenderer should have experience in such large projects e.g. as a co-contractor or sub-contractor. </w:t>
            </w:r>
          </w:p>
          <w:p w14:paraId="2B586B4D" w14:textId="77777777" w:rsidR="00E14B4B" w:rsidRPr="001436A8" w:rsidRDefault="00E14B4B" w:rsidP="001436A8">
            <w:pPr>
              <w:pStyle w:val="Bullet"/>
              <w:numPr>
                <w:ilvl w:val="0"/>
                <w:numId w:val="0"/>
              </w:numPr>
              <w:rPr>
                <w:szCs w:val="18"/>
              </w:rPr>
            </w:pPr>
          </w:p>
          <w:p w14:paraId="31D24907" w14:textId="654B69FF" w:rsidR="00E14B4B" w:rsidRPr="001436A8" w:rsidRDefault="00E14B4B" w:rsidP="001436A8">
            <w:pPr>
              <w:pStyle w:val="Bullet"/>
              <w:numPr>
                <w:ilvl w:val="0"/>
                <w:numId w:val="0"/>
              </w:numPr>
              <w:rPr>
                <w:szCs w:val="18"/>
              </w:rPr>
            </w:pPr>
            <w:r w:rsidRPr="001436A8">
              <w:rPr>
                <w:szCs w:val="18"/>
              </w:rPr>
              <w:t>Coordination of multi-disciplinary inputs to licensing deliverables and public consultation.</w:t>
            </w:r>
          </w:p>
        </w:tc>
      </w:tr>
      <w:tr w:rsidR="00E14B4B" w:rsidRPr="001436A8" w14:paraId="6CC6F8CB" w14:textId="77777777" w:rsidTr="00770F4B">
        <w:trPr>
          <w:trHeight w:val="300"/>
        </w:trPr>
        <w:tc>
          <w:tcPr>
            <w:tcW w:w="3114" w:type="dxa"/>
          </w:tcPr>
          <w:p w14:paraId="508C4B78" w14:textId="77777777" w:rsidR="00E14B4B" w:rsidRPr="001436A8" w:rsidRDefault="00E14B4B" w:rsidP="001436A8">
            <w:pPr>
              <w:pStyle w:val="Bullet"/>
              <w:numPr>
                <w:ilvl w:val="0"/>
                <w:numId w:val="0"/>
              </w:numPr>
              <w:rPr>
                <w:szCs w:val="18"/>
              </w:rPr>
            </w:pPr>
            <w:r w:rsidRPr="001436A8">
              <w:rPr>
                <w:szCs w:val="18"/>
              </w:rPr>
              <w:t>Competency 8:</w:t>
            </w:r>
          </w:p>
          <w:p w14:paraId="31380F57" w14:textId="77777777" w:rsidR="00E14B4B" w:rsidRPr="001436A8" w:rsidRDefault="00E14B4B" w:rsidP="001436A8">
            <w:pPr>
              <w:pStyle w:val="Bullet"/>
              <w:numPr>
                <w:ilvl w:val="0"/>
                <w:numId w:val="0"/>
              </w:numPr>
              <w:rPr>
                <w:szCs w:val="18"/>
              </w:rPr>
            </w:pPr>
          </w:p>
          <w:p w14:paraId="4EB140CA" w14:textId="77777777" w:rsidR="00E14B4B" w:rsidRPr="001436A8" w:rsidRDefault="00E14B4B" w:rsidP="001436A8">
            <w:pPr>
              <w:pStyle w:val="Bullet"/>
              <w:numPr>
                <w:ilvl w:val="0"/>
                <w:numId w:val="0"/>
              </w:numPr>
              <w:rPr>
                <w:szCs w:val="18"/>
              </w:rPr>
            </w:pPr>
            <w:r w:rsidRPr="001436A8">
              <w:rPr>
                <w:szCs w:val="18"/>
              </w:rPr>
              <w:t>Owner’s Scope Development</w:t>
            </w:r>
          </w:p>
          <w:p w14:paraId="010F6A77" w14:textId="77777777" w:rsidR="00E14B4B" w:rsidRPr="001436A8" w:rsidRDefault="00E14B4B" w:rsidP="001436A8">
            <w:pPr>
              <w:pStyle w:val="Bullet"/>
              <w:numPr>
                <w:ilvl w:val="0"/>
                <w:numId w:val="0"/>
              </w:numPr>
              <w:rPr>
                <w:szCs w:val="18"/>
              </w:rPr>
            </w:pPr>
          </w:p>
          <w:p w14:paraId="47740BFB" w14:textId="77777777" w:rsidR="00E14B4B" w:rsidRPr="001436A8" w:rsidRDefault="00E14B4B" w:rsidP="001436A8">
            <w:pPr>
              <w:pStyle w:val="Bullet"/>
              <w:numPr>
                <w:ilvl w:val="0"/>
                <w:numId w:val="0"/>
              </w:numPr>
              <w:rPr>
                <w:szCs w:val="18"/>
              </w:rPr>
            </w:pPr>
            <w:r w:rsidRPr="001436A8">
              <w:rPr>
                <w:szCs w:val="18"/>
              </w:rPr>
              <w:lastRenderedPageBreak/>
              <w:t>Early Engineering and Design</w:t>
            </w:r>
          </w:p>
          <w:p w14:paraId="49FC713A" w14:textId="77777777" w:rsidR="00E14B4B" w:rsidRPr="001436A8" w:rsidRDefault="00E14B4B" w:rsidP="001436A8">
            <w:pPr>
              <w:pStyle w:val="Bullet"/>
              <w:numPr>
                <w:ilvl w:val="0"/>
                <w:numId w:val="0"/>
              </w:numPr>
              <w:rPr>
                <w:szCs w:val="18"/>
              </w:rPr>
            </w:pPr>
            <w:r w:rsidRPr="001436A8">
              <w:rPr>
                <w:szCs w:val="18"/>
              </w:rPr>
              <w:t xml:space="preserve">Development civil structures in the Netherlands </w:t>
            </w:r>
          </w:p>
        </w:tc>
        <w:tc>
          <w:tcPr>
            <w:tcW w:w="5903" w:type="dxa"/>
          </w:tcPr>
          <w:p w14:paraId="7490A997" w14:textId="77777777" w:rsidR="00E14B4B" w:rsidRPr="001436A8" w:rsidRDefault="00E14B4B" w:rsidP="001436A8">
            <w:pPr>
              <w:pStyle w:val="Bullet"/>
              <w:numPr>
                <w:ilvl w:val="0"/>
                <w:numId w:val="0"/>
              </w:numPr>
              <w:rPr>
                <w:szCs w:val="18"/>
              </w:rPr>
            </w:pPr>
            <w:r w:rsidRPr="001436A8">
              <w:rPr>
                <w:szCs w:val="18"/>
              </w:rPr>
              <w:lastRenderedPageBreak/>
              <w:t xml:space="preserve">Proven track record for a role as TSO, Owner's Engineer or equivalent for a large infrastructure or energy project in the Netherlands (&gt;€500M). </w:t>
            </w:r>
            <w:r w:rsidRPr="001436A8">
              <w:rPr>
                <w:i/>
                <w:iCs/>
                <w:szCs w:val="18"/>
              </w:rPr>
              <w:t xml:space="preserve">This is a project where the total value exceeds 500 million. Tenderer should have experience in such </w:t>
            </w:r>
            <w:r w:rsidRPr="001436A8">
              <w:rPr>
                <w:i/>
                <w:iCs/>
                <w:szCs w:val="18"/>
              </w:rPr>
              <w:lastRenderedPageBreak/>
              <w:t xml:space="preserve">large projects e.g. as a co-contractor or sub-contractor. </w:t>
            </w:r>
          </w:p>
        </w:tc>
      </w:tr>
      <w:tr w:rsidR="00E14B4B" w:rsidRPr="001436A8" w14:paraId="785B8176" w14:textId="77777777" w:rsidTr="00770F4B">
        <w:trPr>
          <w:trHeight w:val="300"/>
        </w:trPr>
        <w:tc>
          <w:tcPr>
            <w:tcW w:w="3114" w:type="dxa"/>
          </w:tcPr>
          <w:p w14:paraId="2843762A" w14:textId="77777777" w:rsidR="00E14B4B" w:rsidRPr="001436A8" w:rsidRDefault="00E14B4B" w:rsidP="001436A8">
            <w:pPr>
              <w:pStyle w:val="Bullet"/>
              <w:numPr>
                <w:ilvl w:val="0"/>
                <w:numId w:val="0"/>
              </w:numPr>
              <w:rPr>
                <w:szCs w:val="18"/>
              </w:rPr>
            </w:pPr>
            <w:r w:rsidRPr="001436A8">
              <w:rPr>
                <w:szCs w:val="18"/>
              </w:rPr>
              <w:lastRenderedPageBreak/>
              <w:t>Competency 9:</w:t>
            </w:r>
          </w:p>
          <w:p w14:paraId="3F18EAD2" w14:textId="77777777" w:rsidR="00E14B4B" w:rsidRPr="001436A8" w:rsidRDefault="00E14B4B" w:rsidP="001436A8">
            <w:pPr>
              <w:pStyle w:val="Bullet"/>
              <w:numPr>
                <w:ilvl w:val="0"/>
                <w:numId w:val="0"/>
              </w:numPr>
              <w:rPr>
                <w:szCs w:val="18"/>
              </w:rPr>
            </w:pPr>
          </w:p>
          <w:p w14:paraId="39F551A8" w14:textId="77777777" w:rsidR="00E14B4B" w:rsidRPr="001436A8" w:rsidRDefault="00E14B4B" w:rsidP="001436A8">
            <w:pPr>
              <w:pStyle w:val="Bullet"/>
              <w:numPr>
                <w:ilvl w:val="0"/>
                <w:numId w:val="0"/>
              </w:numPr>
              <w:rPr>
                <w:szCs w:val="18"/>
              </w:rPr>
            </w:pPr>
            <w:r w:rsidRPr="001436A8">
              <w:rPr>
                <w:szCs w:val="18"/>
              </w:rPr>
              <w:t>Owner’s Scope Development</w:t>
            </w:r>
          </w:p>
          <w:p w14:paraId="134A6BEE" w14:textId="77777777" w:rsidR="00E14B4B" w:rsidRPr="001436A8" w:rsidRDefault="00E14B4B" w:rsidP="001436A8">
            <w:pPr>
              <w:pStyle w:val="Bullet"/>
              <w:numPr>
                <w:ilvl w:val="0"/>
                <w:numId w:val="0"/>
              </w:numPr>
              <w:rPr>
                <w:szCs w:val="18"/>
              </w:rPr>
            </w:pPr>
          </w:p>
          <w:p w14:paraId="291B5165" w14:textId="77777777" w:rsidR="00E14B4B" w:rsidRPr="001436A8" w:rsidRDefault="00E14B4B" w:rsidP="001436A8">
            <w:pPr>
              <w:pStyle w:val="Bullet"/>
              <w:numPr>
                <w:ilvl w:val="0"/>
                <w:numId w:val="0"/>
              </w:numPr>
              <w:rPr>
                <w:szCs w:val="18"/>
              </w:rPr>
            </w:pPr>
            <w:r w:rsidRPr="001436A8">
              <w:rPr>
                <w:szCs w:val="18"/>
              </w:rPr>
              <w:t>Management Requirements</w:t>
            </w:r>
          </w:p>
        </w:tc>
        <w:tc>
          <w:tcPr>
            <w:tcW w:w="5903" w:type="dxa"/>
          </w:tcPr>
          <w:p w14:paraId="180E518E" w14:textId="77777777" w:rsidR="00E14B4B" w:rsidRPr="001436A8" w:rsidRDefault="00E14B4B" w:rsidP="001436A8">
            <w:pPr>
              <w:pStyle w:val="Bullet"/>
              <w:numPr>
                <w:ilvl w:val="0"/>
                <w:numId w:val="0"/>
              </w:numPr>
              <w:rPr>
                <w:szCs w:val="18"/>
              </w:rPr>
            </w:pPr>
            <w:r w:rsidRPr="001436A8">
              <w:rPr>
                <w:szCs w:val="18"/>
              </w:rPr>
              <w:t>Proficiency in project controls, interface management, and aligning contractor/vendor scopes to owner responsibilities for a LNPP.</w:t>
            </w:r>
          </w:p>
        </w:tc>
      </w:tr>
      <w:tr w:rsidR="00E14B4B" w:rsidRPr="001436A8" w14:paraId="1E4A144F" w14:textId="77777777" w:rsidTr="00770F4B">
        <w:trPr>
          <w:trHeight w:val="300"/>
        </w:trPr>
        <w:tc>
          <w:tcPr>
            <w:tcW w:w="3114" w:type="dxa"/>
          </w:tcPr>
          <w:p w14:paraId="698273A4" w14:textId="77777777" w:rsidR="00E14B4B" w:rsidRPr="001436A8" w:rsidRDefault="00E14B4B" w:rsidP="001436A8">
            <w:pPr>
              <w:pStyle w:val="Bullet"/>
              <w:numPr>
                <w:ilvl w:val="0"/>
                <w:numId w:val="0"/>
              </w:numPr>
              <w:rPr>
                <w:szCs w:val="18"/>
              </w:rPr>
            </w:pPr>
            <w:r w:rsidRPr="001436A8">
              <w:rPr>
                <w:szCs w:val="18"/>
              </w:rPr>
              <w:t xml:space="preserve">Competency </w:t>
            </w:r>
            <w:r w:rsidRPr="001436A8" w:rsidDel="001B09FC">
              <w:rPr>
                <w:szCs w:val="18"/>
              </w:rPr>
              <w:t>1</w:t>
            </w:r>
            <w:r w:rsidRPr="001436A8">
              <w:rPr>
                <w:szCs w:val="18"/>
              </w:rPr>
              <w:t>0:</w:t>
            </w:r>
          </w:p>
          <w:p w14:paraId="4C9B4A72" w14:textId="77777777" w:rsidR="00E14B4B" w:rsidRPr="001436A8" w:rsidRDefault="00E14B4B" w:rsidP="001436A8">
            <w:pPr>
              <w:pStyle w:val="Bullet"/>
              <w:numPr>
                <w:ilvl w:val="0"/>
                <w:numId w:val="0"/>
              </w:numPr>
              <w:rPr>
                <w:szCs w:val="18"/>
              </w:rPr>
            </w:pPr>
          </w:p>
          <w:p w14:paraId="7C83D885" w14:textId="77777777" w:rsidR="00E14B4B" w:rsidRPr="001436A8" w:rsidRDefault="00E14B4B" w:rsidP="001436A8">
            <w:pPr>
              <w:pStyle w:val="Bullet"/>
              <w:numPr>
                <w:ilvl w:val="0"/>
                <w:numId w:val="0"/>
              </w:numPr>
              <w:rPr>
                <w:szCs w:val="18"/>
              </w:rPr>
            </w:pPr>
            <w:r w:rsidRPr="001436A8">
              <w:rPr>
                <w:szCs w:val="18"/>
              </w:rPr>
              <w:t>Owner’s Scope Development</w:t>
            </w:r>
          </w:p>
          <w:p w14:paraId="69164FBD" w14:textId="77777777" w:rsidR="00E14B4B" w:rsidRPr="001436A8" w:rsidRDefault="00E14B4B" w:rsidP="001436A8">
            <w:pPr>
              <w:pStyle w:val="Bullet"/>
              <w:numPr>
                <w:ilvl w:val="0"/>
                <w:numId w:val="0"/>
              </w:numPr>
              <w:rPr>
                <w:szCs w:val="18"/>
              </w:rPr>
            </w:pPr>
          </w:p>
          <w:p w14:paraId="17FDF562" w14:textId="77777777" w:rsidR="00E14B4B" w:rsidRPr="001436A8" w:rsidRDefault="00E14B4B" w:rsidP="001436A8">
            <w:pPr>
              <w:pStyle w:val="Bullet"/>
              <w:numPr>
                <w:ilvl w:val="0"/>
                <w:numId w:val="0"/>
              </w:numPr>
              <w:rPr>
                <w:szCs w:val="18"/>
              </w:rPr>
            </w:pPr>
            <w:r w:rsidRPr="001436A8">
              <w:rPr>
                <w:szCs w:val="18"/>
              </w:rPr>
              <w:t>Foundations design in the Netherlands</w:t>
            </w:r>
          </w:p>
        </w:tc>
        <w:tc>
          <w:tcPr>
            <w:tcW w:w="5903" w:type="dxa"/>
          </w:tcPr>
          <w:p w14:paraId="04BB5D6A" w14:textId="77777777" w:rsidR="00E14B4B" w:rsidRPr="001436A8" w:rsidRDefault="00E14B4B" w:rsidP="001436A8">
            <w:pPr>
              <w:pStyle w:val="Bullet"/>
              <w:numPr>
                <w:ilvl w:val="0"/>
                <w:numId w:val="0"/>
              </w:numPr>
              <w:rPr>
                <w:szCs w:val="18"/>
              </w:rPr>
            </w:pPr>
            <w:r w:rsidRPr="001436A8">
              <w:rPr>
                <w:szCs w:val="18"/>
              </w:rPr>
              <w:t>Experience with civil and structural design of large-scale facilities in the Netherlands, with deep understanding of soil-structure interaction, Dutch building codes, and water table considerations.</w:t>
            </w:r>
          </w:p>
          <w:p w14:paraId="22FB5073" w14:textId="77777777" w:rsidR="00E14B4B" w:rsidRPr="001436A8" w:rsidRDefault="00E14B4B" w:rsidP="001436A8">
            <w:pPr>
              <w:pStyle w:val="Bullet"/>
              <w:numPr>
                <w:ilvl w:val="0"/>
                <w:numId w:val="0"/>
              </w:numPr>
              <w:rPr>
                <w:szCs w:val="18"/>
              </w:rPr>
            </w:pPr>
          </w:p>
        </w:tc>
      </w:tr>
      <w:tr w:rsidR="00E14B4B" w:rsidRPr="001436A8" w14:paraId="3D205084" w14:textId="77777777" w:rsidTr="00770F4B">
        <w:trPr>
          <w:trHeight w:val="300"/>
        </w:trPr>
        <w:tc>
          <w:tcPr>
            <w:tcW w:w="3114" w:type="dxa"/>
          </w:tcPr>
          <w:p w14:paraId="1AF9EDF2" w14:textId="77777777" w:rsidR="00E14B4B" w:rsidRPr="001436A8" w:rsidRDefault="00E14B4B" w:rsidP="001436A8">
            <w:pPr>
              <w:pStyle w:val="Bullet"/>
              <w:numPr>
                <w:ilvl w:val="0"/>
                <w:numId w:val="0"/>
              </w:numPr>
              <w:rPr>
                <w:szCs w:val="18"/>
              </w:rPr>
            </w:pPr>
            <w:r w:rsidRPr="001436A8">
              <w:rPr>
                <w:szCs w:val="18"/>
              </w:rPr>
              <w:t>Competency 11:</w:t>
            </w:r>
          </w:p>
          <w:p w14:paraId="012A2F31" w14:textId="77777777" w:rsidR="00E14B4B" w:rsidRPr="001436A8" w:rsidRDefault="00E14B4B" w:rsidP="001436A8">
            <w:pPr>
              <w:pStyle w:val="Bullet"/>
              <w:numPr>
                <w:ilvl w:val="0"/>
                <w:numId w:val="0"/>
              </w:numPr>
              <w:rPr>
                <w:szCs w:val="18"/>
              </w:rPr>
            </w:pPr>
          </w:p>
          <w:p w14:paraId="4A6108D9" w14:textId="77777777" w:rsidR="00E14B4B" w:rsidRPr="001436A8" w:rsidRDefault="00E14B4B" w:rsidP="001436A8">
            <w:pPr>
              <w:pStyle w:val="Bullet"/>
              <w:numPr>
                <w:ilvl w:val="0"/>
                <w:numId w:val="0"/>
              </w:numPr>
              <w:rPr>
                <w:szCs w:val="18"/>
              </w:rPr>
            </w:pPr>
            <w:r w:rsidRPr="001436A8">
              <w:rPr>
                <w:szCs w:val="18"/>
              </w:rPr>
              <w:t>Owner’s Scope Development</w:t>
            </w:r>
          </w:p>
          <w:p w14:paraId="079D4075" w14:textId="77777777" w:rsidR="00E14B4B" w:rsidRPr="001436A8" w:rsidRDefault="00E14B4B" w:rsidP="001436A8">
            <w:pPr>
              <w:pStyle w:val="Bullet"/>
              <w:numPr>
                <w:ilvl w:val="0"/>
                <w:numId w:val="0"/>
              </w:numPr>
              <w:rPr>
                <w:szCs w:val="18"/>
              </w:rPr>
            </w:pPr>
          </w:p>
          <w:p w14:paraId="36BE7C5B" w14:textId="77777777" w:rsidR="00E14B4B" w:rsidRPr="001436A8" w:rsidRDefault="00E14B4B" w:rsidP="001436A8">
            <w:pPr>
              <w:pStyle w:val="Bullet"/>
              <w:numPr>
                <w:ilvl w:val="0"/>
                <w:numId w:val="0"/>
              </w:numPr>
              <w:rPr>
                <w:szCs w:val="18"/>
              </w:rPr>
            </w:pPr>
            <w:r w:rsidRPr="001436A8">
              <w:rPr>
                <w:szCs w:val="18"/>
              </w:rPr>
              <w:t>Foundations design LNPP</w:t>
            </w:r>
          </w:p>
        </w:tc>
        <w:tc>
          <w:tcPr>
            <w:tcW w:w="5903" w:type="dxa"/>
          </w:tcPr>
          <w:p w14:paraId="44B57D35" w14:textId="77777777" w:rsidR="00E14B4B" w:rsidRPr="001436A8" w:rsidRDefault="00E14B4B" w:rsidP="001436A8">
            <w:pPr>
              <w:pStyle w:val="Bullet"/>
              <w:numPr>
                <w:ilvl w:val="0"/>
                <w:numId w:val="0"/>
              </w:numPr>
              <w:rPr>
                <w:szCs w:val="18"/>
              </w:rPr>
            </w:pPr>
            <w:r w:rsidRPr="001436A8">
              <w:rPr>
                <w:szCs w:val="18"/>
              </w:rPr>
              <w:t>Demonstrated capability to develop foundation design and licensing documentation for a NPP.</w:t>
            </w:r>
          </w:p>
          <w:p w14:paraId="01914568" w14:textId="77777777" w:rsidR="00E14B4B" w:rsidRPr="001436A8" w:rsidRDefault="00E14B4B" w:rsidP="001436A8">
            <w:pPr>
              <w:pStyle w:val="Bullet"/>
              <w:numPr>
                <w:ilvl w:val="0"/>
                <w:numId w:val="0"/>
              </w:numPr>
              <w:rPr>
                <w:szCs w:val="18"/>
              </w:rPr>
            </w:pPr>
            <w:r w:rsidRPr="001436A8">
              <w:rPr>
                <w:szCs w:val="18"/>
              </w:rPr>
              <w:t>Experience and expertise in planning (probabilistic &amp; deterministic) and cost evaluation.</w:t>
            </w:r>
          </w:p>
        </w:tc>
      </w:tr>
      <w:tr w:rsidR="00E14B4B" w:rsidRPr="001436A8" w14:paraId="7B2D266F" w14:textId="77777777" w:rsidTr="00770F4B">
        <w:trPr>
          <w:trHeight w:val="300"/>
        </w:trPr>
        <w:tc>
          <w:tcPr>
            <w:tcW w:w="3114" w:type="dxa"/>
          </w:tcPr>
          <w:p w14:paraId="1BBDB877" w14:textId="77777777" w:rsidR="00E14B4B" w:rsidRPr="001436A8" w:rsidRDefault="00E14B4B" w:rsidP="001436A8">
            <w:pPr>
              <w:pStyle w:val="Bullet"/>
              <w:numPr>
                <w:ilvl w:val="0"/>
                <w:numId w:val="0"/>
              </w:numPr>
              <w:rPr>
                <w:szCs w:val="18"/>
                <w:lang w:val="en-US"/>
              </w:rPr>
            </w:pPr>
            <w:r w:rsidRPr="001436A8">
              <w:rPr>
                <w:szCs w:val="18"/>
                <w:lang w:val="en-US"/>
              </w:rPr>
              <w:t xml:space="preserve">Competency 12: </w:t>
            </w:r>
          </w:p>
          <w:p w14:paraId="585A6A5F" w14:textId="77777777" w:rsidR="00E14B4B" w:rsidRPr="001436A8" w:rsidRDefault="00E14B4B" w:rsidP="001436A8">
            <w:pPr>
              <w:pStyle w:val="Bullet"/>
              <w:numPr>
                <w:ilvl w:val="0"/>
                <w:numId w:val="0"/>
              </w:numPr>
              <w:rPr>
                <w:szCs w:val="18"/>
                <w:lang w:val="en-US"/>
              </w:rPr>
            </w:pPr>
          </w:p>
          <w:p w14:paraId="1FAFA0BF" w14:textId="77777777" w:rsidR="00E14B4B" w:rsidRPr="001436A8" w:rsidRDefault="00E14B4B" w:rsidP="001436A8">
            <w:pPr>
              <w:pStyle w:val="Bullet"/>
              <w:numPr>
                <w:ilvl w:val="0"/>
                <w:numId w:val="0"/>
              </w:numPr>
              <w:rPr>
                <w:szCs w:val="18"/>
              </w:rPr>
            </w:pPr>
            <w:r w:rsidRPr="001436A8">
              <w:rPr>
                <w:szCs w:val="18"/>
              </w:rPr>
              <w:t xml:space="preserve">LNPP Procurement and Technology Selection </w:t>
            </w:r>
          </w:p>
          <w:p w14:paraId="2FB677E2" w14:textId="77777777" w:rsidR="00E14B4B" w:rsidRPr="001436A8" w:rsidRDefault="00E14B4B" w:rsidP="001436A8">
            <w:pPr>
              <w:pStyle w:val="Bullet"/>
              <w:numPr>
                <w:ilvl w:val="0"/>
                <w:numId w:val="0"/>
              </w:numPr>
              <w:rPr>
                <w:szCs w:val="18"/>
              </w:rPr>
            </w:pPr>
          </w:p>
          <w:p w14:paraId="0621F14C" w14:textId="77777777" w:rsidR="00E14B4B" w:rsidRPr="001436A8" w:rsidRDefault="00E14B4B" w:rsidP="001436A8">
            <w:pPr>
              <w:pStyle w:val="Bullet"/>
              <w:numPr>
                <w:ilvl w:val="0"/>
                <w:numId w:val="0"/>
              </w:numPr>
              <w:rPr>
                <w:szCs w:val="18"/>
              </w:rPr>
            </w:pPr>
            <w:r w:rsidRPr="001436A8">
              <w:rPr>
                <w:szCs w:val="18"/>
                <w:lang w:val="en-US"/>
              </w:rPr>
              <w:t>Operator Experience &amp; requirements</w:t>
            </w:r>
          </w:p>
        </w:tc>
        <w:tc>
          <w:tcPr>
            <w:tcW w:w="5903" w:type="dxa"/>
          </w:tcPr>
          <w:p w14:paraId="5F329C11" w14:textId="77777777" w:rsidR="00E14B4B" w:rsidRPr="001436A8" w:rsidRDefault="00E14B4B" w:rsidP="001436A8">
            <w:pPr>
              <w:pStyle w:val="Bullet"/>
              <w:numPr>
                <w:ilvl w:val="0"/>
                <w:numId w:val="0"/>
              </w:numPr>
              <w:rPr>
                <w:szCs w:val="18"/>
              </w:rPr>
            </w:pPr>
            <w:r w:rsidRPr="001436A8">
              <w:rPr>
                <w:szCs w:val="18"/>
              </w:rPr>
              <w:t>Extensive knowledge and expertise in Nuclear Operations.</w:t>
            </w:r>
          </w:p>
          <w:p w14:paraId="339A1F81" w14:textId="77777777" w:rsidR="00E14B4B" w:rsidRPr="001436A8" w:rsidRDefault="00E14B4B" w:rsidP="001436A8">
            <w:pPr>
              <w:pStyle w:val="Bullet"/>
              <w:numPr>
                <w:ilvl w:val="0"/>
                <w:numId w:val="0"/>
              </w:numPr>
              <w:rPr>
                <w:szCs w:val="18"/>
              </w:rPr>
            </w:pPr>
          </w:p>
          <w:p w14:paraId="3AB75DD9" w14:textId="77777777" w:rsidR="00E14B4B" w:rsidRPr="001436A8" w:rsidRDefault="00E14B4B" w:rsidP="001436A8">
            <w:pPr>
              <w:pStyle w:val="Bullet"/>
              <w:numPr>
                <w:ilvl w:val="0"/>
                <w:numId w:val="0"/>
              </w:numPr>
              <w:rPr>
                <w:szCs w:val="18"/>
              </w:rPr>
            </w:pPr>
            <w:r w:rsidRPr="001436A8">
              <w:rPr>
                <w:szCs w:val="18"/>
              </w:rPr>
              <w:t>Familiarity with operating procedures, maintenance planning, and human factors engineering.</w:t>
            </w:r>
          </w:p>
          <w:p w14:paraId="27981A56" w14:textId="77777777" w:rsidR="00E14B4B" w:rsidRPr="001436A8" w:rsidRDefault="00E14B4B" w:rsidP="001436A8">
            <w:pPr>
              <w:pStyle w:val="Bullet"/>
              <w:numPr>
                <w:ilvl w:val="0"/>
                <w:numId w:val="0"/>
              </w:numPr>
              <w:rPr>
                <w:szCs w:val="18"/>
              </w:rPr>
            </w:pPr>
          </w:p>
          <w:p w14:paraId="72D89DDD" w14:textId="41E41020" w:rsidR="00E14B4B" w:rsidRPr="001436A8" w:rsidRDefault="00E14B4B" w:rsidP="001436A8">
            <w:pPr>
              <w:pStyle w:val="Bullet"/>
              <w:numPr>
                <w:ilvl w:val="0"/>
                <w:numId w:val="0"/>
              </w:numPr>
              <w:rPr>
                <w:szCs w:val="18"/>
              </w:rPr>
            </w:pPr>
            <w:r w:rsidRPr="001436A8">
              <w:rPr>
                <w:szCs w:val="18"/>
              </w:rPr>
              <w:t>Skilled in drafting Nuclear Operations bid packages (BIS, RFP/RFQ) and developing qualification and evaluation framework</w:t>
            </w:r>
          </w:p>
        </w:tc>
      </w:tr>
      <w:tr w:rsidR="00E14B4B" w:rsidRPr="001436A8" w14:paraId="4E533275" w14:textId="77777777" w:rsidTr="00770F4B">
        <w:trPr>
          <w:trHeight w:val="300"/>
        </w:trPr>
        <w:tc>
          <w:tcPr>
            <w:tcW w:w="3114" w:type="dxa"/>
          </w:tcPr>
          <w:p w14:paraId="0E2879F9" w14:textId="77777777" w:rsidR="00E14B4B" w:rsidRPr="001436A8" w:rsidRDefault="00E14B4B" w:rsidP="001436A8">
            <w:pPr>
              <w:pStyle w:val="Bullet"/>
              <w:numPr>
                <w:ilvl w:val="0"/>
                <w:numId w:val="0"/>
              </w:numPr>
              <w:rPr>
                <w:szCs w:val="18"/>
              </w:rPr>
            </w:pPr>
            <w:r w:rsidRPr="001436A8">
              <w:rPr>
                <w:szCs w:val="18"/>
              </w:rPr>
              <w:t>Competency 13:</w:t>
            </w:r>
          </w:p>
          <w:p w14:paraId="41DBEC7F" w14:textId="77777777" w:rsidR="00E14B4B" w:rsidRPr="001436A8" w:rsidRDefault="00E14B4B" w:rsidP="001436A8">
            <w:pPr>
              <w:pStyle w:val="Bullet"/>
              <w:numPr>
                <w:ilvl w:val="0"/>
                <w:numId w:val="0"/>
              </w:numPr>
              <w:rPr>
                <w:szCs w:val="18"/>
              </w:rPr>
            </w:pPr>
          </w:p>
          <w:p w14:paraId="2D0C8FF7" w14:textId="77777777" w:rsidR="00E14B4B" w:rsidRPr="001436A8" w:rsidRDefault="00E14B4B" w:rsidP="001436A8">
            <w:pPr>
              <w:pStyle w:val="Bullet"/>
              <w:numPr>
                <w:ilvl w:val="0"/>
                <w:numId w:val="0"/>
              </w:numPr>
              <w:rPr>
                <w:szCs w:val="18"/>
              </w:rPr>
            </w:pPr>
            <w:r w:rsidRPr="001436A8">
              <w:rPr>
                <w:szCs w:val="18"/>
              </w:rPr>
              <w:t xml:space="preserve">LNPP Procurement and Technology Selection </w:t>
            </w:r>
          </w:p>
          <w:p w14:paraId="55FBC9AD" w14:textId="77777777" w:rsidR="00E14B4B" w:rsidRPr="001436A8" w:rsidRDefault="00E14B4B" w:rsidP="001436A8">
            <w:pPr>
              <w:pStyle w:val="Bullet"/>
              <w:numPr>
                <w:ilvl w:val="0"/>
                <w:numId w:val="0"/>
              </w:numPr>
              <w:rPr>
                <w:szCs w:val="18"/>
              </w:rPr>
            </w:pPr>
          </w:p>
          <w:p w14:paraId="3774CE9C" w14:textId="77777777" w:rsidR="00E14B4B" w:rsidRPr="001436A8" w:rsidRDefault="00E14B4B" w:rsidP="001436A8">
            <w:pPr>
              <w:pStyle w:val="Bullet"/>
              <w:numPr>
                <w:ilvl w:val="0"/>
                <w:numId w:val="0"/>
              </w:numPr>
              <w:rPr>
                <w:szCs w:val="18"/>
              </w:rPr>
            </w:pPr>
            <w:r w:rsidRPr="001436A8">
              <w:rPr>
                <w:szCs w:val="18"/>
              </w:rPr>
              <w:t>Procurement strategy Development</w:t>
            </w:r>
          </w:p>
        </w:tc>
        <w:tc>
          <w:tcPr>
            <w:tcW w:w="5903" w:type="dxa"/>
          </w:tcPr>
          <w:p w14:paraId="17270B92" w14:textId="77777777" w:rsidR="00E14B4B" w:rsidRPr="001436A8" w:rsidRDefault="00E14B4B" w:rsidP="001436A8">
            <w:pPr>
              <w:pStyle w:val="Bullet"/>
              <w:numPr>
                <w:ilvl w:val="0"/>
                <w:numId w:val="0"/>
              </w:numPr>
              <w:rPr>
                <w:i/>
                <w:iCs/>
                <w:szCs w:val="18"/>
              </w:rPr>
            </w:pPr>
            <w:r w:rsidRPr="001436A8">
              <w:rPr>
                <w:szCs w:val="18"/>
              </w:rPr>
              <w:t>Track record in defining and delivering procurement</w:t>
            </w:r>
            <w:r w:rsidRPr="001436A8">
              <w:rPr>
                <w:rFonts w:eastAsia="Verdana" w:cs="Verdana"/>
                <w:szCs w:val="18"/>
                <w:lang w:val="en-US"/>
              </w:rPr>
              <w:t xml:space="preserve"> advice and implementing this in</w:t>
            </w:r>
            <w:r w:rsidRPr="001436A8">
              <w:rPr>
                <w:szCs w:val="18"/>
              </w:rPr>
              <w:t xml:space="preserve"> strategies, </w:t>
            </w:r>
            <w:r w:rsidRPr="001436A8">
              <w:rPr>
                <w:rFonts w:eastAsia="Verdana" w:cs="Verdana"/>
                <w:szCs w:val="18"/>
                <w:lang w:val="en-US"/>
              </w:rPr>
              <w:t>tender and Agreement documents</w:t>
            </w:r>
            <w:r w:rsidRPr="001436A8">
              <w:rPr>
                <w:szCs w:val="18"/>
              </w:rPr>
              <w:t xml:space="preserve"> for major infrastructure, energy or nuclear projects. (&gt;€500M per project). </w:t>
            </w:r>
            <w:r w:rsidRPr="001436A8">
              <w:rPr>
                <w:i/>
                <w:iCs/>
                <w:szCs w:val="18"/>
              </w:rPr>
              <w:t xml:space="preserve">This is a project where the total value exceeds 500 million. Tenderer should have experience in such large projects e.g. as a co-contractor or sub-contractor. </w:t>
            </w:r>
          </w:p>
          <w:p w14:paraId="4FF38BCC" w14:textId="77777777" w:rsidR="00E14B4B" w:rsidRPr="001436A8" w:rsidRDefault="00E14B4B" w:rsidP="001436A8">
            <w:pPr>
              <w:pStyle w:val="Bullet"/>
              <w:numPr>
                <w:ilvl w:val="0"/>
                <w:numId w:val="0"/>
              </w:numPr>
              <w:rPr>
                <w:szCs w:val="18"/>
              </w:rPr>
            </w:pPr>
          </w:p>
          <w:p w14:paraId="2345F84C" w14:textId="11B34643" w:rsidR="00E14B4B" w:rsidRPr="001436A8" w:rsidRDefault="00E14B4B" w:rsidP="001436A8">
            <w:pPr>
              <w:pStyle w:val="Bullet"/>
              <w:numPr>
                <w:ilvl w:val="0"/>
                <w:numId w:val="0"/>
              </w:numPr>
              <w:rPr>
                <w:szCs w:val="18"/>
              </w:rPr>
            </w:pPr>
            <w:r w:rsidRPr="001436A8">
              <w:rPr>
                <w:szCs w:val="18"/>
              </w:rPr>
              <w:t>Experience in contract management &amp; enactment for project.</w:t>
            </w:r>
          </w:p>
        </w:tc>
      </w:tr>
      <w:tr w:rsidR="00E14B4B" w:rsidRPr="001436A8" w14:paraId="058A2224" w14:textId="77777777" w:rsidTr="00770F4B">
        <w:trPr>
          <w:trHeight w:val="300"/>
        </w:trPr>
        <w:tc>
          <w:tcPr>
            <w:tcW w:w="3114" w:type="dxa"/>
          </w:tcPr>
          <w:p w14:paraId="68C38AD8" w14:textId="77777777" w:rsidR="00E14B4B" w:rsidRPr="001436A8" w:rsidRDefault="00E14B4B" w:rsidP="001436A8">
            <w:pPr>
              <w:pStyle w:val="Bullet"/>
              <w:numPr>
                <w:ilvl w:val="0"/>
                <w:numId w:val="0"/>
              </w:numPr>
              <w:rPr>
                <w:szCs w:val="18"/>
              </w:rPr>
            </w:pPr>
            <w:r w:rsidRPr="001436A8">
              <w:rPr>
                <w:szCs w:val="18"/>
              </w:rPr>
              <w:t>Competency 14:</w:t>
            </w:r>
          </w:p>
          <w:p w14:paraId="30B2603A" w14:textId="77777777" w:rsidR="00E14B4B" w:rsidRPr="001436A8" w:rsidRDefault="00E14B4B" w:rsidP="001436A8">
            <w:pPr>
              <w:pStyle w:val="Bullet"/>
              <w:numPr>
                <w:ilvl w:val="0"/>
                <w:numId w:val="0"/>
              </w:numPr>
              <w:rPr>
                <w:szCs w:val="18"/>
              </w:rPr>
            </w:pPr>
          </w:p>
          <w:p w14:paraId="46227027" w14:textId="77777777" w:rsidR="00E14B4B" w:rsidRPr="001436A8" w:rsidRDefault="00E14B4B" w:rsidP="001436A8">
            <w:pPr>
              <w:pStyle w:val="Bullet"/>
              <w:numPr>
                <w:ilvl w:val="0"/>
                <w:numId w:val="0"/>
              </w:numPr>
              <w:rPr>
                <w:szCs w:val="18"/>
              </w:rPr>
            </w:pPr>
            <w:r w:rsidRPr="001436A8">
              <w:rPr>
                <w:szCs w:val="18"/>
              </w:rPr>
              <w:t xml:space="preserve">LNPP Procurement and Technology Selection </w:t>
            </w:r>
          </w:p>
          <w:p w14:paraId="32357544" w14:textId="77777777" w:rsidR="00E14B4B" w:rsidRPr="001436A8" w:rsidRDefault="00E14B4B" w:rsidP="001436A8">
            <w:pPr>
              <w:pStyle w:val="Bullet"/>
              <w:numPr>
                <w:ilvl w:val="0"/>
                <w:numId w:val="0"/>
              </w:numPr>
              <w:rPr>
                <w:szCs w:val="18"/>
              </w:rPr>
            </w:pPr>
          </w:p>
          <w:p w14:paraId="47E07729" w14:textId="77777777" w:rsidR="00E14B4B" w:rsidRPr="001436A8" w:rsidRDefault="00E14B4B" w:rsidP="001436A8">
            <w:pPr>
              <w:pStyle w:val="Bullet"/>
              <w:numPr>
                <w:ilvl w:val="0"/>
                <w:numId w:val="0"/>
              </w:numPr>
              <w:rPr>
                <w:szCs w:val="18"/>
              </w:rPr>
            </w:pPr>
            <w:r w:rsidRPr="001436A8">
              <w:rPr>
                <w:szCs w:val="18"/>
              </w:rPr>
              <w:t>Procurement &amp; contracting experience and expertise</w:t>
            </w:r>
          </w:p>
        </w:tc>
        <w:tc>
          <w:tcPr>
            <w:tcW w:w="5903" w:type="dxa"/>
          </w:tcPr>
          <w:p w14:paraId="09484859" w14:textId="77777777" w:rsidR="00E14B4B" w:rsidRPr="001436A8" w:rsidRDefault="00E14B4B" w:rsidP="001436A8">
            <w:pPr>
              <w:pStyle w:val="Bullet"/>
              <w:numPr>
                <w:ilvl w:val="0"/>
                <w:numId w:val="0"/>
              </w:numPr>
              <w:rPr>
                <w:szCs w:val="18"/>
              </w:rPr>
            </w:pPr>
            <w:r w:rsidRPr="001436A8">
              <w:rPr>
                <w:szCs w:val="18"/>
              </w:rPr>
              <w:t>Experience with different contracting and delivery models (including, but not limited to EPC, BOO, PPP, G2G).</w:t>
            </w:r>
          </w:p>
          <w:p w14:paraId="350C39C0" w14:textId="77777777" w:rsidR="00E14B4B" w:rsidRPr="001436A8" w:rsidRDefault="00E14B4B" w:rsidP="001436A8">
            <w:pPr>
              <w:pStyle w:val="Bullet"/>
              <w:numPr>
                <w:ilvl w:val="0"/>
                <w:numId w:val="0"/>
              </w:numPr>
              <w:rPr>
                <w:szCs w:val="18"/>
              </w:rPr>
            </w:pPr>
          </w:p>
          <w:p w14:paraId="3110562A" w14:textId="77777777" w:rsidR="00E14B4B" w:rsidRPr="001436A8" w:rsidRDefault="00E14B4B" w:rsidP="001436A8">
            <w:pPr>
              <w:pStyle w:val="Bullet"/>
              <w:numPr>
                <w:ilvl w:val="0"/>
                <w:numId w:val="0"/>
              </w:numPr>
              <w:rPr>
                <w:szCs w:val="18"/>
              </w:rPr>
            </w:pPr>
            <w:r w:rsidRPr="001436A8">
              <w:rPr>
                <w:szCs w:val="18"/>
              </w:rPr>
              <w:t>Skilled in drafting commercial bid packages (BIS, RFP/RFQ) and developing qualification and evaluation frameworks.</w:t>
            </w:r>
          </w:p>
          <w:p w14:paraId="5AC653CF" w14:textId="77777777" w:rsidR="00E14B4B" w:rsidRPr="001436A8" w:rsidRDefault="00E14B4B" w:rsidP="001436A8">
            <w:pPr>
              <w:pStyle w:val="Bullet"/>
              <w:numPr>
                <w:ilvl w:val="0"/>
                <w:numId w:val="0"/>
              </w:numPr>
              <w:rPr>
                <w:szCs w:val="18"/>
              </w:rPr>
            </w:pPr>
          </w:p>
        </w:tc>
      </w:tr>
      <w:tr w:rsidR="00E14B4B" w:rsidRPr="001436A8" w14:paraId="7E90828D" w14:textId="77777777" w:rsidTr="00770F4B">
        <w:trPr>
          <w:trHeight w:val="300"/>
        </w:trPr>
        <w:tc>
          <w:tcPr>
            <w:tcW w:w="3114" w:type="dxa"/>
          </w:tcPr>
          <w:p w14:paraId="1F4C6ECF" w14:textId="77777777" w:rsidR="00E14B4B" w:rsidRPr="001436A8" w:rsidRDefault="00E14B4B" w:rsidP="001436A8">
            <w:pPr>
              <w:pStyle w:val="Bullet"/>
              <w:numPr>
                <w:ilvl w:val="0"/>
                <w:numId w:val="0"/>
              </w:numPr>
              <w:rPr>
                <w:szCs w:val="18"/>
              </w:rPr>
            </w:pPr>
            <w:r w:rsidRPr="001436A8">
              <w:rPr>
                <w:szCs w:val="18"/>
              </w:rPr>
              <w:t>Competency 15:</w:t>
            </w:r>
          </w:p>
          <w:p w14:paraId="5243C9B9" w14:textId="77777777" w:rsidR="00E14B4B" w:rsidRPr="001436A8" w:rsidRDefault="00E14B4B" w:rsidP="001436A8">
            <w:pPr>
              <w:pStyle w:val="Bullet"/>
              <w:numPr>
                <w:ilvl w:val="0"/>
                <w:numId w:val="0"/>
              </w:numPr>
              <w:rPr>
                <w:szCs w:val="18"/>
              </w:rPr>
            </w:pPr>
          </w:p>
          <w:p w14:paraId="0D9EA5D6"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1A4CBE3D" w14:textId="77777777" w:rsidR="00E14B4B" w:rsidRPr="001436A8" w:rsidRDefault="00E14B4B" w:rsidP="001436A8">
            <w:pPr>
              <w:pStyle w:val="Bullet"/>
              <w:numPr>
                <w:ilvl w:val="0"/>
                <w:numId w:val="0"/>
              </w:numPr>
              <w:rPr>
                <w:szCs w:val="18"/>
              </w:rPr>
            </w:pPr>
          </w:p>
          <w:p w14:paraId="0D2AE62E" w14:textId="77777777" w:rsidR="00E14B4B" w:rsidRPr="001436A8" w:rsidRDefault="00E14B4B" w:rsidP="001436A8">
            <w:pPr>
              <w:pStyle w:val="Bullet"/>
              <w:numPr>
                <w:ilvl w:val="0"/>
                <w:numId w:val="0"/>
              </w:numPr>
              <w:rPr>
                <w:szCs w:val="18"/>
              </w:rPr>
            </w:pPr>
            <w:r w:rsidRPr="001436A8">
              <w:rPr>
                <w:szCs w:val="18"/>
              </w:rPr>
              <w:t>NPP technology expertise</w:t>
            </w:r>
          </w:p>
        </w:tc>
        <w:tc>
          <w:tcPr>
            <w:tcW w:w="5903" w:type="dxa"/>
          </w:tcPr>
          <w:p w14:paraId="41CD3925" w14:textId="77777777" w:rsidR="00E14B4B" w:rsidRPr="001436A8" w:rsidRDefault="00E14B4B" w:rsidP="001436A8">
            <w:pPr>
              <w:pStyle w:val="Bullet"/>
              <w:numPr>
                <w:ilvl w:val="0"/>
                <w:numId w:val="0"/>
              </w:numPr>
              <w:rPr>
                <w:szCs w:val="18"/>
              </w:rPr>
            </w:pPr>
            <w:r w:rsidRPr="001436A8">
              <w:rPr>
                <w:szCs w:val="18"/>
              </w:rPr>
              <w:t>In-depth knowledge and experience of current reactor designs (EPR, AP1000) and their global track records.</w:t>
            </w:r>
            <w:r w:rsidRPr="001436A8">
              <w:rPr>
                <w:szCs w:val="18"/>
                <w:lang w:val="en-US"/>
              </w:rPr>
              <w:t xml:space="preserve"> Advised on minimal 1 LNPP new-build project </w:t>
            </w:r>
            <w:r w:rsidRPr="001436A8">
              <w:rPr>
                <w:szCs w:val="18"/>
              </w:rPr>
              <w:t>as TSO, Owner's Engineer or equivalent.</w:t>
            </w:r>
          </w:p>
          <w:p w14:paraId="79161063" w14:textId="77777777" w:rsidR="00E14B4B" w:rsidRPr="001436A8" w:rsidRDefault="00E14B4B" w:rsidP="001436A8">
            <w:pPr>
              <w:pStyle w:val="Bullet"/>
              <w:numPr>
                <w:ilvl w:val="0"/>
                <w:numId w:val="0"/>
              </w:numPr>
              <w:rPr>
                <w:szCs w:val="18"/>
              </w:rPr>
            </w:pPr>
          </w:p>
          <w:p w14:paraId="4E2863FB" w14:textId="2A0EB7F0" w:rsidR="00E14B4B" w:rsidRPr="001436A8" w:rsidRDefault="00E14B4B" w:rsidP="001436A8">
            <w:pPr>
              <w:pStyle w:val="Bullet"/>
              <w:numPr>
                <w:ilvl w:val="0"/>
                <w:numId w:val="0"/>
              </w:numPr>
              <w:rPr>
                <w:szCs w:val="18"/>
              </w:rPr>
            </w:pPr>
            <w:r w:rsidRPr="001436A8">
              <w:rPr>
                <w:szCs w:val="18"/>
              </w:rPr>
              <w:t>Familiarity with IAEA safety requirements, EUR, WENRA guidelines, and integration with national frameworks.</w:t>
            </w:r>
          </w:p>
        </w:tc>
      </w:tr>
      <w:tr w:rsidR="00E14B4B" w:rsidRPr="001436A8" w14:paraId="70D560FA" w14:textId="77777777" w:rsidTr="00770F4B">
        <w:trPr>
          <w:trHeight w:val="300"/>
        </w:trPr>
        <w:tc>
          <w:tcPr>
            <w:tcW w:w="3114" w:type="dxa"/>
          </w:tcPr>
          <w:p w14:paraId="08ED4A6C" w14:textId="77777777" w:rsidR="00E14B4B" w:rsidRPr="001436A8" w:rsidRDefault="00E14B4B" w:rsidP="001436A8">
            <w:pPr>
              <w:pStyle w:val="Bullet"/>
              <w:numPr>
                <w:ilvl w:val="0"/>
                <w:numId w:val="0"/>
              </w:numPr>
              <w:rPr>
                <w:szCs w:val="18"/>
              </w:rPr>
            </w:pPr>
            <w:r w:rsidRPr="001436A8">
              <w:rPr>
                <w:szCs w:val="18"/>
              </w:rPr>
              <w:t>Competency 16:</w:t>
            </w:r>
          </w:p>
          <w:p w14:paraId="124CB3A1" w14:textId="77777777" w:rsidR="00E14B4B" w:rsidRPr="001436A8" w:rsidRDefault="00E14B4B" w:rsidP="001436A8">
            <w:pPr>
              <w:pStyle w:val="Bullet"/>
              <w:numPr>
                <w:ilvl w:val="0"/>
                <w:numId w:val="0"/>
              </w:numPr>
              <w:rPr>
                <w:szCs w:val="18"/>
              </w:rPr>
            </w:pPr>
          </w:p>
          <w:p w14:paraId="2393E947"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7C690EB3" w14:textId="77777777" w:rsidR="00E14B4B" w:rsidRPr="001436A8" w:rsidRDefault="00E14B4B" w:rsidP="001436A8">
            <w:pPr>
              <w:pStyle w:val="Bullet"/>
              <w:numPr>
                <w:ilvl w:val="0"/>
                <w:numId w:val="0"/>
              </w:numPr>
              <w:rPr>
                <w:szCs w:val="18"/>
              </w:rPr>
            </w:pPr>
          </w:p>
          <w:p w14:paraId="6565D4EC" w14:textId="77777777" w:rsidR="00E14B4B" w:rsidRPr="001436A8" w:rsidRDefault="00E14B4B" w:rsidP="001436A8">
            <w:pPr>
              <w:pStyle w:val="Bullet"/>
              <w:numPr>
                <w:ilvl w:val="0"/>
                <w:numId w:val="0"/>
              </w:numPr>
              <w:rPr>
                <w:szCs w:val="18"/>
              </w:rPr>
            </w:pPr>
            <w:r w:rsidRPr="001436A8">
              <w:rPr>
                <w:szCs w:val="18"/>
              </w:rPr>
              <w:t>NPP technology procurement</w:t>
            </w:r>
          </w:p>
        </w:tc>
        <w:tc>
          <w:tcPr>
            <w:tcW w:w="5903" w:type="dxa"/>
          </w:tcPr>
          <w:p w14:paraId="0EA65128" w14:textId="77777777" w:rsidR="00E14B4B" w:rsidRPr="001436A8" w:rsidRDefault="00E14B4B" w:rsidP="001436A8">
            <w:pPr>
              <w:pStyle w:val="Bullet"/>
              <w:numPr>
                <w:ilvl w:val="0"/>
                <w:numId w:val="0"/>
              </w:numPr>
              <w:rPr>
                <w:szCs w:val="18"/>
              </w:rPr>
            </w:pPr>
            <w:r w:rsidRPr="001436A8">
              <w:rPr>
                <w:szCs w:val="18"/>
              </w:rPr>
              <w:t xml:space="preserve">Demonstratable Capability to evaluate reactor technology options against criteria like CAPEX/OPEX, </w:t>
            </w:r>
            <w:r w:rsidRPr="001436A8">
              <w:rPr>
                <w:rFonts w:eastAsia="Verdana" w:cs="Verdana"/>
                <w:szCs w:val="18"/>
                <w:lang w:val="en-US"/>
              </w:rPr>
              <w:t>contractual incentives and obligations,</w:t>
            </w:r>
            <w:r w:rsidRPr="001436A8">
              <w:rPr>
                <w:szCs w:val="18"/>
              </w:rPr>
              <w:t xml:space="preserve"> licensing feasibility, safety performance, vendor support models.</w:t>
            </w:r>
          </w:p>
          <w:p w14:paraId="1D8422D5" w14:textId="77777777" w:rsidR="00E14B4B" w:rsidRPr="001436A8" w:rsidRDefault="00E14B4B" w:rsidP="001436A8">
            <w:pPr>
              <w:pStyle w:val="Bullet"/>
              <w:numPr>
                <w:ilvl w:val="0"/>
                <w:numId w:val="0"/>
              </w:numPr>
              <w:rPr>
                <w:szCs w:val="18"/>
              </w:rPr>
            </w:pPr>
          </w:p>
          <w:p w14:paraId="31FA77DF" w14:textId="2DBC40CD" w:rsidR="00E14B4B" w:rsidRPr="001436A8" w:rsidRDefault="00E14B4B" w:rsidP="001436A8">
            <w:pPr>
              <w:pStyle w:val="Bullet"/>
              <w:numPr>
                <w:ilvl w:val="0"/>
                <w:numId w:val="0"/>
              </w:numPr>
              <w:rPr>
                <w:szCs w:val="18"/>
              </w:rPr>
            </w:pPr>
            <w:r w:rsidRPr="001436A8">
              <w:rPr>
                <w:szCs w:val="18"/>
              </w:rPr>
              <w:t xml:space="preserve">Skilled and experience in drafting NPP technology bid </w:t>
            </w:r>
            <w:r w:rsidRPr="001436A8">
              <w:rPr>
                <w:szCs w:val="18"/>
              </w:rPr>
              <w:lastRenderedPageBreak/>
              <w:t>packages (BIS, RFP/RFQ) and developing qualification and evaluation frameworks.</w:t>
            </w:r>
          </w:p>
        </w:tc>
      </w:tr>
      <w:tr w:rsidR="00E14B4B" w:rsidRPr="001436A8" w14:paraId="21A1C822" w14:textId="77777777" w:rsidTr="00770F4B">
        <w:trPr>
          <w:trHeight w:val="300"/>
        </w:trPr>
        <w:tc>
          <w:tcPr>
            <w:tcW w:w="3114" w:type="dxa"/>
          </w:tcPr>
          <w:p w14:paraId="44F65526" w14:textId="77777777" w:rsidR="00E14B4B" w:rsidRPr="001436A8" w:rsidRDefault="00E14B4B" w:rsidP="001436A8">
            <w:pPr>
              <w:pStyle w:val="Bullet"/>
              <w:numPr>
                <w:ilvl w:val="0"/>
                <w:numId w:val="0"/>
              </w:numPr>
              <w:rPr>
                <w:szCs w:val="18"/>
              </w:rPr>
            </w:pPr>
            <w:r w:rsidRPr="001436A8">
              <w:rPr>
                <w:szCs w:val="18"/>
              </w:rPr>
              <w:lastRenderedPageBreak/>
              <w:t>Competency 17:</w:t>
            </w:r>
          </w:p>
          <w:p w14:paraId="392D763C" w14:textId="77777777" w:rsidR="00E14B4B" w:rsidRPr="001436A8" w:rsidRDefault="00E14B4B" w:rsidP="001436A8">
            <w:pPr>
              <w:pStyle w:val="Bullet"/>
              <w:numPr>
                <w:ilvl w:val="0"/>
                <w:numId w:val="0"/>
              </w:numPr>
              <w:rPr>
                <w:szCs w:val="18"/>
              </w:rPr>
            </w:pPr>
          </w:p>
          <w:p w14:paraId="201DB710"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2F049D6E" w14:textId="77777777" w:rsidR="00E14B4B" w:rsidRPr="001436A8" w:rsidRDefault="00E14B4B" w:rsidP="001436A8">
            <w:pPr>
              <w:pStyle w:val="Bullet"/>
              <w:numPr>
                <w:ilvl w:val="0"/>
                <w:numId w:val="0"/>
              </w:numPr>
              <w:rPr>
                <w:szCs w:val="18"/>
              </w:rPr>
            </w:pPr>
          </w:p>
          <w:p w14:paraId="5F185CC6" w14:textId="77777777" w:rsidR="00E14B4B" w:rsidRPr="001436A8" w:rsidRDefault="00E14B4B" w:rsidP="001436A8">
            <w:pPr>
              <w:pStyle w:val="Bullet"/>
              <w:numPr>
                <w:ilvl w:val="0"/>
                <w:numId w:val="0"/>
              </w:numPr>
              <w:rPr>
                <w:szCs w:val="18"/>
              </w:rPr>
            </w:pPr>
            <w:r w:rsidRPr="001436A8">
              <w:rPr>
                <w:szCs w:val="18"/>
                <w:lang w:val="en-US"/>
              </w:rPr>
              <w:t>Nuclear Fuel and Nuclear Waste Management</w:t>
            </w:r>
          </w:p>
        </w:tc>
        <w:tc>
          <w:tcPr>
            <w:tcW w:w="5903" w:type="dxa"/>
          </w:tcPr>
          <w:p w14:paraId="44AC13A3" w14:textId="77777777" w:rsidR="00E14B4B" w:rsidRPr="001436A8" w:rsidRDefault="00E14B4B" w:rsidP="001436A8">
            <w:pPr>
              <w:pStyle w:val="Bullet"/>
              <w:numPr>
                <w:ilvl w:val="0"/>
                <w:numId w:val="0"/>
              </w:numPr>
              <w:rPr>
                <w:szCs w:val="18"/>
              </w:rPr>
            </w:pPr>
            <w:r w:rsidRPr="001436A8">
              <w:rPr>
                <w:szCs w:val="18"/>
              </w:rPr>
              <w:t>Track record of developing a strategy and implementation plan for the full fuel cycle (front- and back end).</w:t>
            </w:r>
          </w:p>
          <w:p w14:paraId="187A29C9" w14:textId="77777777" w:rsidR="00E14B4B" w:rsidRPr="001436A8" w:rsidRDefault="00E14B4B" w:rsidP="001436A8">
            <w:pPr>
              <w:pStyle w:val="Bullet"/>
              <w:numPr>
                <w:ilvl w:val="0"/>
                <w:numId w:val="0"/>
              </w:numPr>
              <w:rPr>
                <w:szCs w:val="18"/>
              </w:rPr>
            </w:pPr>
          </w:p>
        </w:tc>
      </w:tr>
      <w:tr w:rsidR="00E14B4B" w:rsidRPr="001436A8" w14:paraId="31EC60C2" w14:textId="77777777" w:rsidTr="00770F4B">
        <w:trPr>
          <w:trHeight w:val="300"/>
        </w:trPr>
        <w:tc>
          <w:tcPr>
            <w:tcW w:w="3114" w:type="dxa"/>
          </w:tcPr>
          <w:p w14:paraId="56877819" w14:textId="77777777" w:rsidR="00E14B4B" w:rsidRPr="001436A8" w:rsidRDefault="00E14B4B" w:rsidP="001436A8">
            <w:pPr>
              <w:pStyle w:val="Bullet"/>
              <w:numPr>
                <w:ilvl w:val="0"/>
                <w:numId w:val="0"/>
              </w:numPr>
              <w:rPr>
                <w:szCs w:val="18"/>
              </w:rPr>
            </w:pPr>
            <w:r w:rsidRPr="001436A8">
              <w:rPr>
                <w:szCs w:val="18"/>
              </w:rPr>
              <w:t>Competency 18:</w:t>
            </w:r>
          </w:p>
          <w:p w14:paraId="26173651" w14:textId="77777777" w:rsidR="00E14B4B" w:rsidRPr="001436A8" w:rsidRDefault="00E14B4B" w:rsidP="001436A8">
            <w:pPr>
              <w:pStyle w:val="Bullet"/>
              <w:numPr>
                <w:ilvl w:val="0"/>
                <w:numId w:val="0"/>
              </w:numPr>
              <w:rPr>
                <w:szCs w:val="18"/>
              </w:rPr>
            </w:pPr>
          </w:p>
          <w:p w14:paraId="638B9618"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7D09FA4C" w14:textId="77777777" w:rsidR="00E14B4B" w:rsidRPr="001436A8" w:rsidRDefault="00E14B4B" w:rsidP="001436A8">
            <w:pPr>
              <w:pStyle w:val="Bullet"/>
              <w:numPr>
                <w:ilvl w:val="0"/>
                <w:numId w:val="0"/>
              </w:numPr>
              <w:rPr>
                <w:szCs w:val="18"/>
              </w:rPr>
            </w:pPr>
          </w:p>
          <w:p w14:paraId="02D41ED0" w14:textId="77777777" w:rsidR="00E14B4B" w:rsidRPr="001436A8" w:rsidRDefault="00E14B4B" w:rsidP="001436A8">
            <w:pPr>
              <w:pStyle w:val="Bullet"/>
              <w:numPr>
                <w:ilvl w:val="0"/>
                <w:numId w:val="0"/>
              </w:numPr>
              <w:rPr>
                <w:szCs w:val="18"/>
              </w:rPr>
            </w:pPr>
            <w:r w:rsidRPr="001436A8">
              <w:rPr>
                <w:szCs w:val="18"/>
                <w:lang w:val="en-US"/>
              </w:rPr>
              <w:t>decommissioning</w:t>
            </w:r>
          </w:p>
        </w:tc>
        <w:tc>
          <w:tcPr>
            <w:tcW w:w="5903" w:type="dxa"/>
          </w:tcPr>
          <w:p w14:paraId="1EAEC5F1" w14:textId="77777777" w:rsidR="00E14B4B" w:rsidRPr="001436A8" w:rsidRDefault="00E14B4B" w:rsidP="001436A8">
            <w:pPr>
              <w:pStyle w:val="Bullet"/>
              <w:numPr>
                <w:ilvl w:val="0"/>
                <w:numId w:val="0"/>
              </w:numPr>
              <w:rPr>
                <w:szCs w:val="18"/>
              </w:rPr>
            </w:pPr>
            <w:r w:rsidRPr="001436A8">
              <w:rPr>
                <w:szCs w:val="18"/>
              </w:rPr>
              <w:t>Experience and expertise in evaluating decommissioning plans for LNPP’s</w:t>
            </w:r>
          </w:p>
        </w:tc>
      </w:tr>
      <w:tr w:rsidR="00E14B4B" w:rsidRPr="001436A8" w14:paraId="52F9718E" w14:textId="77777777" w:rsidTr="00770F4B">
        <w:trPr>
          <w:trHeight w:val="300"/>
        </w:trPr>
        <w:tc>
          <w:tcPr>
            <w:tcW w:w="3114" w:type="dxa"/>
          </w:tcPr>
          <w:p w14:paraId="5448B16A" w14:textId="77777777" w:rsidR="00E14B4B" w:rsidRPr="001436A8" w:rsidRDefault="00E14B4B" w:rsidP="001436A8">
            <w:pPr>
              <w:pStyle w:val="Bullet"/>
              <w:numPr>
                <w:ilvl w:val="0"/>
                <w:numId w:val="0"/>
              </w:numPr>
              <w:rPr>
                <w:szCs w:val="18"/>
              </w:rPr>
            </w:pPr>
            <w:r w:rsidRPr="001436A8">
              <w:rPr>
                <w:szCs w:val="18"/>
              </w:rPr>
              <w:t>Competency 19:</w:t>
            </w:r>
          </w:p>
          <w:p w14:paraId="03CB1F88" w14:textId="77777777" w:rsidR="00E14B4B" w:rsidRPr="001436A8" w:rsidRDefault="00E14B4B" w:rsidP="001436A8">
            <w:pPr>
              <w:pStyle w:val="Bullet"/>
              <w:numPr>
                <w:ilvl w:val="0"/>
                <w:numId w:val="0"/>
              </w:numPr>
              <w:rPr>
                <w:szCs w:val="18"/>
              </w:rPr>
            </w:pPr>
          </w:p>
          <w:p w14:paraId="228546BA"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6DF70863" w14:textId="77777777" w:rsidR="00E14B4B" w:rsidRPr="001436A8" w:rsidRDefault="00E14B4B" w:rsidP="001436A8">
            <w:pPr>
              <w:pStyle w:val="Bullet"/>
              <w:numPr>
                <w:ilvl w:val="0"/>
                <w:numId w:val="0"/>
              </w:numPr>
              <w:rPr>
                <w:szCs w:val="18"/>
              </w:rPr>
            </w:pPr>
          </w:p>
          <w:p w14:paraId="3909AE5C" w14:textId="77777777" w:rsidR="00E14B4B" w:rsidRPr="001436A8" w:rsidRDefault="00E14B4B" w:rsidP="001436A8">
            <w:pPr>
              <w:pStyle w:val="Bullet"/>
              <w:numPr>
                <w:ilvl w:val="0"/>
                <w:numId w:val="0"/>
              </w:numPr>
              <w:rPr>
                <w:szCs w:val="18"/>
              </w:rPr>
            </w:pPr>
            <w:r w:rsidRPr="001436A8">
              <w:rPr>
                <w:szCs w:val="18"/>
                <w:lang w:val="en-US"/>
              </w:rPr>
              <w:t>Fuel contracting</w:t>
            </w:r>
          </w:p>
        </w:tc>
        <w:tc>
          <w:tcPr>
            <w:tcW w:w="5903" w:type="dxa"/>
          </w:tcPr>
          <w:p w14:paraId="4372C495" w14:textId="77777777" w:rsidR="00E14B4B" w:rsidRPr="001436A8" w:rsidRDefault="00E14B4B" w:rsidP="001436A8">
            <w:pPr>
              <w:pStyle w:val="Bullet"/>
              <w:numPr>
                <w:ilvl w:val="0"/>
                <w:numId w:val="0"/>
              </w:numPr>
              <w:rPr>
                <w:szCs w:val="18"/>
              </w:rPr>
            </w:pPr>
            <w:r w:rsidRPr="001436A8">
              <w:rPr>
                <w:szCs w:val="18"/>
              </w:rPr>
              <w:t>Capability to draft and negotiate nuclear fuel contracts with delivery vendors.</w:t>
            </w:r>
          </w:p>
          <w:p w14:paraId="24EC54B5" w14:textId="77777777" w:rsidR="00E14B4B" w:rsidRPr="001436A8" w:rsidRDefault="00E14B4B" w:rsidP="001436A8">
            <w:pPr>
              <w:pStyle w:val="Bullet"/>
              <w:numPr>
                <w:ilvl w:val="0"/>
                <w:numId w:val="0"/>
              </w:numPr>
              <w:rPr>
                <w:szCs w:val="18"/>
              </w:rPr>
            </w:pPr>
          </w:p>
          <w:p w14:paraId="091A59F3" w14:textId="2D263497" w:rsidR="00E14B4B" w:rsidRPr="001436A8" w:rsidRDefault="00E14B4B" w:rsidP="001436A8">
            <w:pPr>
              <w:pStyle w:val="Bullet"/>
              <w:numPr>
                <w:ilvl w:val="0"/>
                <w:numId w:val="0"/>
              </w:numPr>
              <w:rPr>
                <w:szCs w:val="18"/>
              </w:rPr>
            </w:pPr>
            <w:r w:rsidRPr="001436A8">
              <w:rPr>
                <w:szCs w:val="18"/>
              </w:rPr>
              <w:t>Skilled in drafting nuclear fuel bid packages (BIS, RFP/RFQ) and developing and developing qualification and evaluation frameworks.</w:t>
            </w:r>
          </w:p>
        </w:tc>
      </w:tr>
      <w:tr w:rsidR="00E14B4B" w:rsidRPr="001436A8" w14:paraId="5342FEE6" w14:textId="77777777" w:rsidTr="00770F4B">
        <w:trPr>
          <w:trHeight w:val="300"/>
        </w:trPr>
        <w:tc>
          <w:tcPr>
            <w:tcW w:w="3114" w:type="dxa"/>
          </w:tcPr>
          <w:p w14:paraId="468629DB" w14:textId="77777777" w:rsidR="00E14B4B" w:rsidRPr="001436A8" w:rsidRDefault="00E14B4B" w:rsidP="001436A8">
            <w:pPr>
              <w:pStyle w:val="Bullet"/>
              <w:numPr>
                <w:ilvl w:val="0"/>
                <w:numId w:val="0"/>
              </w:numPr>
              <w:rPr>
                <w:szCs w:val="18"/>
              </w:rPr>
            </w:pPr>
            <w:r w:rsidRPr="001436A8">
              <w:rPr>
                <w:szCs w:val="18"/>
              </w:rPr>
              <w:t>Competency 20:</w:t>
            </w:r>
          </w:p>
          <w:p w14:paraId="24008529" w14:textId="77777777" w:rsidR="00E14B4B" w:rsidRPr="001436A8" w:rsidRDefault="00E14B4B" w:rsidP="001436A8">
            <w:pPr>
              <w:pStyle w:val="Bullet"/>
              <w:numPr>
                <w:ilvl w:val="0"/>
                <w:numId w:val="0"/>
              </w:numPr>
              <w:rPr>
                <w:szCs w:val="18"/>
              </w:rPr>
            </w:pPr>
          </w:p>
          <w:p w14:paraId="43013E20"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21B92F5D" w14:textId="77777777" w:rsidR="00E14B4B" w:rsidRPr="001436A8" w:rsidRDefault="00E14B4B" w:rsidP="001436A8">
            <w:pPr>
              <w:pStyle w:val="Bullet"/>
              <w:numPr>
                <w:ilvl w:val="0"/>
                <w:numId w:val="0"/>
              </w:numPr>
              <w:rPr>
                <w:szCs w:val="18"/>
              </w:rPr>
            </w:pPr>
          </w:p>
          <w:p w14:paraId="585ABF2D" w14:textId="77777777" w:rsidR="00E14B4B" w:rsidRPr="001436A8" w:rsidRDefault="00E14B4B" w:rsidP="001436A8">
            <w:pPr>
              <w:pStyle w:val="Bullet"/>
              <w:numPr>
                <w:ilvl w:val="0"/>
                <w:numId w:val="0"/>
              </w:numPr>
              <w:rPr>
                <w:szCs w:val="18"/>
              </w:rPr>
            </w:pPr>
            <w:r w:rsidRPr="001436A8">
              <w:rPr>
                <w:szCs w:val="18"/>
              </w:rPr>
              <w:t>Conventional/ site specifics requirements</w:t>
            </w:r>
          </w:p>
        </w:tc>
        <w:tc>
          <w:tcPr>
            <w:tcW w:w="5903" w:type="dxa"/>
          </w:tcPr>
          <w:p w14:paraId="2C650AA0" w14:textId="77777777" w:rsidR="00E14B4B" w:rsidRPr="001436A8" w:rsidRDefault="00E14B4B" w:rsidP="001436A8">
            <w:pPr>
              <w:pStyle w:val="Bullet"/>
              <w:numPr>
                <w:ilvl w:val="0"/>
                <w:numId w:val="0"/>
              </w:numPr>
              <w:rPr>
                <w:szCs w:val="18"/>
              </w:rPr>
            </w:pPr>
            <w:r w:rsidRPr="001436A8">
              <w:rPr>
                <w:szCs w:val="18"/>
              </w:rPr>
              <w:t xml:space="preserve">Experience as TSO, Owner's Engineer or equivalent </w:t>
            </w:r>
            <w:r w:rsidRPr="001436A8" w:rsidDel="7A058C18">
              <w:rPr>
                <w:szCs w:val="18"/>
              </w:rPr>
              <w:t>i</w:t>
            </w:r>
            <w:r w:rsidRPr="001436A8">
              <w:rPr>
                <w:szCs w:val="18"/>
              </w:rPr>
              <w:t>n drafting and setting requirements relating to the site specific design.</w:t>
            </w:r>
          </w:p>
          <w:p w14:paraId="3B555778" w14:textId="77777777" w:rsidR="00E14B4B" w:rsidRPr="001436A8" w:rsidRDefault="00E14B4B" w:rsidP="001436A8">
            <w:pPr>
              <w:pStyle w:val="Bullet"/>
              <w:numPr>
                <w:ilvl w:val="0"/>
                <w:numId w:val="0"/>
              </w:numPr>
              <w:rPr>
                <w:szCs w:val="18"/>
              </w:rPr>
            </w:pPr>
          </w:p>
          <w:p w14:paraId="54096B09" w14:textId="77777777" w:rsidR="00E14B4B" w:rsidRPr="001436A8" w:rsidRDefault="00E14B4B" w:rsidP="001436A8">
            <w:pPr>
              <w:pStyle w:val="Bullet"/>
              <w:numPr>
                <w:ilvl w:val="0"/>
                <w:numId w:val="0"/>
              </w:numPr>
              <w:rPr>
                <w:szCs w:val="18"/>
              </w:rPr>
            </w:pPr>
            <w:r w:rsidRPr="001436A8">
              <w:rPr>
                <w:szCs w:val="18"/>
              </w:rPr>
              <w:t>Skilled in drafting bid packages (BIS, RFP/RFQ) and developing qualification and evaluation frameworks.</w:t>
            </w:r>
          </w:p>
          <w:p w14:paraId="085C2D50" w14:textId="77777777" w:rsidR="00E14B4B" w:rsidRPr="001436A8" w:rsidRDefault="00E14B4B" w:rsidP="001436A8">
            <w:pPr>
              <w:pStyle w:val="Bullet"/>
              <w:numPr>
                <w:ilvl w:val="0"/>
                <w:numId w:val="0"/>
              </w:numPr>
              <w:rPr>
                <w:szCs w:val="18"/>
              </w:rPr>
            </w:pPr>
          </w:p>
        </w:tc>
      </w:tr>
      <w:tr w:rsidR="00E14B4B" w:rsidRPr="001436A8" w14:paraId="72EDD7A6" w14:textId="77777777" w:rsidTr="00770F4B">
        <w:trPr>
          <w:trHeight w:val="300"/>
        </w:trPr>
        <w:tc>
          <w:tcPr>
            <w:tcW w:w="3114" w:type="dxa"/>
          </w:tcPr>
          <w:p w14:paraId="4C39972B" w14:textId="77777777" w:rsidR="00E14B4B" w:rsidRPr="001436A8" w:rsidRDefault="00E14B4B" w:rsidP="001436A8">
            <w:pPr>
              <w:pStyle w:val="Bullet"/>
              <w:numPr>
                <w:ilvl w:val="0"/>
                <w:numId w:val="0"/>
              </w:numPr>
              <w:rPr>
                <w:szCs w:val="18"/>
              </w:rPr>
            </w:pPr>
            <w:r w:rsidRPr="001436A8">
              <w:rPr>
                <w:szCs w:val="18"/>
              </w:rPr>
              <w:t>Competency 21:</w:t>
            </w:r>
          </w:p>
          <w:p w14:paraId="58692FC0" w14:textId="77777777" w:rsidR="00E14B4B" w:rsidRPr="001436A8" w:rsidRDefault="00E14B4B" w:rsidP="001436A8">
            <w:pPr>
              <w:pStyle w:val="Bullet"/>
              <w:numPr>
                <w:ilvl w:val="0"/>
                <w:numId w:val="0"/>
              </w:numPr>
              <w:rPr>
                <w:szCs w:val="18"/>
              </w:rPr>
            </w:pPr>
          </w:p>
          <w:p w14:paraId="5659BE80"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4BEE27F7" w14:textId="77777777" w:rsidR="00E14B4B" w:rsidRPr="001436A8" w:rsidRDefault="00E14B4B" w:rsidP="001436A8">
            <w:pPr>
              <w:pStyle w:val="Bullet"/>
              <w:numPr>
                <w:ilvl w:val="0"/>
                <w:numId w:val="0"/>
              </w:numPr>
              <w:rPr>
                <w:szCs w:val="18"/>
              </w:rPr>
            </w:pPr>
          </w:p>
          <w:p w14:paraId="0A80050D" w14:textId="77777777" w:rsidR="00E14B4B" w:rsidRPr="001436A8" w:rsidRDefault="00E14B4B" w:rsidP="001436A8">
            <w:pPr>
              <w:pStyle w:val="Bullet"/>
              <w:numPr>
                <w:ilvl w:val="0"/>
                <w:numId w:val="0"/>
              </w:numPr>
              <w:rPr>
                <w:szCs w:val="18"/>
              </w:rPr>
            </w:pPr>
            <w:r w:rsidRPr="001436A8">
              <w:rPr>
                <w:szCs w:val="18"/>
              </w:rPr>
              <w:t>Conventional/ site specifics expertise and experience</w:t>
            </w:r>
          </w:p>
        </w:tc>
        <w:tc>
          <w:tcPr>
            <w:tcW w:w="5903" w:type="dxa"/>
          </w:tcPr>
          <w:p w14:paraId="6C4E80C9" w14:textId="77777777" w:rsidR="00E14B4B" w:rsidRPr="001436A8" w:rsidRDefault="00E14B4B" w:rsidP="001436A8">
            <w:pPr>
              <w:pStyle w:val="Bullet"/>
              <w:numPr>
                <w:ilvl w:val="0"/>
                <w:numId w:val="0"/>
              </w:numPr>
              <w:rPr>
                <w:szCs w:val="18"/>
              </w:rPr>
            </w:pPr>
            <w:r w:rsidRPr="001436A8">
              <w:rPr>
                <w:szCs w:val="18"/>
              </w:rPr>
              <w:t>In depth knowledge of site specific design aspects of a LNPP.</w:t>
            </w:r>
          </w:p>
          <w:p w14:paraId="1AAFA0A6" w14:textId="77777777" w:rsidR="00E14B4B" w:rsidRPr="001436A8" w:rsidRDefault="00E14B4B" w:rsidP="001436A8">
            <w:pPr>
              <w:pStyle w:val="Bullet"/>
              <w:numPr>
                <w:ilvl w:val="0"/>
                <w:numId w:val="0"/>
              </w:numPr>
              <w:rPr>
                <w:szCs w:val="18"/>
              </w:rPr>
            </w:pPr>
          </w:p>
          <w:p w14:paraId="5EB2BD12" w14:textId="77777777" w:rsidR="00E14B4B" w:rsidRPr="001436A8" w:rsidRDefault="00E14B4B" w:rsidP="001436A8">
            <w:pPr>
              <w:pStyle w:val="Bullet"/>
              <w:numPr>
                <w:ilvl w:val="0"/>
                <w:numId w:val="0"/>
              </w:numPr>
              <w:rPr>
                <w:szCs w:val="18"/>
              </w:rPr>
            </w:pPr>
            <w:r w:rsidRPr="001436A8">
              <w:rPr>
                <w:szCs w:val="18"/>
              </w:rPr>
              <w:t xml:space="preserve">Ability to tailor nuclear vendor design inputs to national and site-specific conditions, including grid connection, cooling systems, seismic risk, and local environmental constraints. </w:t>
            </w:r>
          </w:p>
          <w:p w14:paraId="0A0C414C" w14:textId="77777777" w:rsidR="00E14B4B" w:rsidRPr="001436A8" w:rsidRDefault="00E14B4B" w:rsidP="001436A8">
            <w:pPr>
              <w:pStyle w:val="Bullet"/>
              <w:numPr>
                <w:ilvl w:val="0"/>
                <w:numId w:val="0"/>
              </w:numPr>
              <w:rPr>
                <w:szCs w:val="18"/>
              </w:rPr>
            </w:pPr>
          </w:p>
          <w:p w14:paraId="1331A75A" w14:textId="77777777" w:rsidR="00E14B4B" w:rsidRPr="001436A8" w:rsidRDefault="00E14B4B" w:rsidP="001436A8">
            <w:pPr>
              <w:pStyle w:val="Bullet"/>
              <w:numPr>
                <w:ilvl w:val="0"/>
                <w:numId w:val="0"/>
              </w:numPr>
              <w:rPr>
                <w:szCs w:val="18"/>
              </w:rPr>
            </w:pPr>
            <w:r w:rsidRPr="001436A8">
              <w:rPr>
                <w:szCs w:val="18"/>
              </w:rPr>
              <w:t xml:space="preserve">Experience and expertise in planning (probabilistic &amp; deterministic) and cost evaluation. </w:t>
            </w:r>
          </w:p>
        </w:tc>
      </w:tr>
      <w:tr w:rsidR="00E14B4B" w:rsidRPr="001436A8" w14:paraId="4BCE3132" w14:textId="77777777" w:rsidTr="00770F4B">
        <w:trPr>
          <w:trHeight w:val="300"/>
        </w:trPr>
        <w:tc>
          <w:tcPr>
            <w:tcW w:w="3114" w:type="dxa"/>
          </w:tcPr>
          <w:p w14:paraId="2976DEBC" w14:textId="77777777" w:rsidR="00E14B4B" w:rsidRPr="001436A8" w:rsidRDefault="00E14B4B" w:rsidP="001436A8">
            <w:pPr>
              <w:pStyle w:val="Bullet"/>
              <w:numPr>
                <w:ilvl w:val="0"/>
                <w:numId w:val="0"/>
              </w:numPr>
              <w:rPr>
                <w:szCs w:val="18"/>
              </w:rPr>
            </w:pPr>
            <w:r w:rsidRPr="001436A8">
              <w:rPr>
                <w:szCs w:val="18"/>
              </w:rPr>
              <w:t>Competency 22:</w:t>
            </w:r>
          </w:p>
          <w:p w14:paraId="504BADA2" w14:textId="77777777" w:rsidR="00E14B4B" w:rsidRPr="001436A8" w:rsidRDefault="00E14B4B" w:rsidP="001436A8">
            <w:pPr>
              <w:pStyle w:val="Bullet"/>
              <w:numPr>
                <w:ilvl w:val="0"/>
                <w:numId w:val="0"/>
              </w:numPr>
              <w:rPr>
                <w:szCs w:val="18"/>
              </w:rPr>
            </w:pPr>
          </w:p>
          <w:p w14:paraId="025109CE"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79F1D12A" w14:textId="77777777" w:rsidR="00E14B4B" w:rsidRPr="001436A8" w:rsidRDefault="00E14B4B" w:rsidP="001436A8">
            <w:pPr>
              <w:pStyle w:val="Bullet"/>
              <w:numPr>
                <w:ilvl w:val="0"/>
                <w:numId w:val="0"/>
              </w:numPr>
              <w:rPr>
                <w:szCs w:val="18"/>
              </w:rPr>
            </w:pPr>
          </w:p>
          <w:p w14:paraId="4CF23457" w14:textId="77777777" w:rsidR="00E14B4B" w:rsidRPr="001436A8" w:rsidRDefault="00E14B4B" w:rsidP="001436A8">
            <w:pPr>
              <w:pStyle w:val="Bullet"/>
              <w:numPr>
                <w:ilvl w:val="0"/>
                <w:numId w:val="0"/>
              </w:numPr>
              <w:rPr>
                <w:szCs w:val="18"/>
              </w:rPr>
            </w:pPr>
            <w:r w:rsidRPr="001436A8">
              <w:rPr>
                <w:szCs w:val="18"/>
              </w:rPr>
              <w:t>Commercial evaluation</w:t>
            </w:r>
          </w:p>
        </w:tc>
        <w:tc>
          <w:tcPr>
            <w:tcW w:w="5903" w:type="dxa"/>
          </w:tcPr>
          <w:p w14:paraId="02CED6BC" w14:textId="77777777" w:rsidR="00E14B4B" w:rsidRPr="001436A8" w:rsidRDefault="00E14B4B" w:rsidP="001436A8">
            <w:pPr>
              <w:pStyle w:val="Bullet"/>
              <w:numPr>
                <w:ilvl w:val="0"/>
                <w:numId w:val="0"/>
              </w:numPr>
              <w:rPr>
                <w:szCs w:val="18"/>
              </w:rPr>
            </w:pPr>
            <w:r w:rsidRPr="001436A8">
              <w:rPr>
                <w:szCs w:val="18"/>
              </w:rPr>
              <w:t>Experience in supporting the commercial evaluation of NPP vendors, including lifecycle cost modelling, vendor financing options, and public-private risk allocations.</w:t>
            </w:r>
          </w:p>
          <w:p w14:paraId="541097B4" w14:textId="77777777" w:rsidR="00E14B4B" w:rsidRPr="001436A8" w:rsidRDefault="00E14B4B" w:rsidP="001436A8">
            <w:pPr>
              <w:pStyle w:val="Bullet"/>
              <w:numPr>
                <w:ilvl w:val="0"/>
                <w:numId w:val="0"/>
              </w:numPr>
              <w:rPr>
                <w:szCs w:val="18"/>
              </w:rPr>
            </w:pPr>
          </w:p>
          <w:p w14:paraId="1B98B115" w14:textId="77777777" w:rsidR="00E14B4B" w:rsidRPr="001436A8" w:rsidRDefault="00E14B4B" w:rsidP="001436A8">
            <w:pPr>
              <w:pStyle w:val="Bullet"/>
              <w:numPr>
                <w:ilvl w:val="0"/>
                <w:numId w:val="0"/>
              </w:numPr>
              <w:rPr>
                <w:szCs w:val="18"/>
              </w:rPr>
            </w:pPr>
          </w:p>
        </w:tc>
      </w:tr>
      <w:tr w:rsidR="00E14B4B" w:rsidRPr="001436A8" w14:paraId="14830598" w14:textId="77777777" w:rsidTr="00770F4B">
        <w:trPr>
          <w:trHeight w:val="300"/>
        </w:trPr>
        <w:tc>
          <w:tcPr>
            <w:tcW w:w="3114" w:type="dxa"/>
          </w:tcPr>
          <w:p w14:paraId="40421857" w14:textId="77777777" w:rsidR="00E14B4B" w:rsidRPr="001436A8" w:rsidRDefault="00E14B4B" w:rsidP="001436A8">
            <w:pPr>
              <w:pStyle w:val="Bullet"/>
              <w:numPr>
                <w:ilvl w:val="0"/>
                <w:numId w:val="0"/>
              </w:numPr>
              <w:rPr>
                <w:szCs w:val="18"/>
              </w:rPr>
            </w:pPr>
            <w:r w:rsidRPr="001436A8">
              <w:rPr>
                <w:szCs w:val="18"/>
              </w:rPr>
              <w:t>Competency 23:</w:t>
            </w:r>
          </w:p>
          <w:p w14:paraId="42AC9EE4" w14:textId="77777777" w:rsidR="00E14B4B" w:rsidRPr="001436A8" w:rsidRDefault="00E14B4B" w:rsidP="001436A8">
            <w:pPr>
              <w:pStyle w:val="Bullet"/>
              <w:numPr>
                <w:ilvl w:val="0"/>
                <w:numId w:val="0"/>
              </w:numPr>
              <w:rPr>
                <w:szCs w:val="18"/>
              </w:rPr>
            </w:pPr>
          </w:p>
          <w:p w14:paraId="73587022"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22D2CA5B" w14:textId="77777777" w:rsidR="00E14B4B" w:rsidRPr="001436A8" w:rsidRDefault="00E14B4B" w:rsidP="001436A8">
            <w:pPr>
              <w:pStyle w:val="Bullet"/>
              <w:numPr>
                <w:ilvl w:val="0"/>
                <w:numId w:val="0"/>
              </w:numPr>
              <w:rPr>
                <w:szCs w:val="18"/>
              </w:rPr>
            </w:pPr>
          </w:p>
          <w:p w14:paraId="0BA9BE3B" w14:textId="77777777" w:rsidR="00E14B4B" w:rsidRPr="001436A8" w:rsidRDefault="00E14B4B" w:rsidP="001436A8">
            <w:pPr>
              <w:pStyle w:val="Bullet"/>
              <w:numPr>
                <w:ilvl w:val="0"/>
                <w:numId w:val="0"/>
              </w:numPr>
              <w:rPr>
                <w:szCs w:val="18"/>
              </w:rPr>
            </w:pPr>
            <w:r w:rsidRPr="001436A8">
              <w:rPr>
                <w:szCs w:val="18"/>
              </w:rPr>
              <w:t>Project financing</w:t>
            </w:r>
          </w:p>
        </w:tc>
        <w:tc>
          <w:tcPr>
            <w:tcW w:w="5903" w:type="dxa"/>
          </w:tcPr>
          <w:p w14:paraId="09F3A79E" w14:textId="77777777" w:rsidR="00E14B4B" w:rsidRPr="001436A8" w:rsidRDefault="00E14B4B" w:rsidP="001436A8">
            <w:pPr>
              <w:pStyle w:val="Bullet"/>
              <w:numPr>
                <w:ilvl w:val="0"/>
                <w:numId w:val="0"/>
              </w:numPr>
              <w:rPr>
                <w:szCs w:val="18"/>
              </w:rPr>
            </w:pPr>
            <w:r w:rsidRPr="001436A8">
              <w:rPr>
                <w:szCs w:val="18"/>
              </w:rPr>
              <w:t>Proficient in (advising on) structuring project financing mechanisms for major infrastructure, energy or nuclear projects (&gt;€500M per project), including engagement with potential external financing parties.</w:t>
            </w:r>
          </w:p>
          <w:p w14:paraId="283BADB0" w14:textId="62D8AB08" w:rsidR="00E14B4B" w:rsidRPr="001436A8" w:rsidRDefault="00E14B4B" w:rsidP="001436A8">
            <w:pPr>
              <w:pStyle w:val="Bullet"/>
              <w:numPr>
                <w:ilvl w:val="0"/>
                <w:numId w:val="0"/>
              </w:numPr>
              <w:rPr>
                <w:i/>
                <w:iCs/>
                <w:szCs w:val="18"/>
              </w:rPr>
            </w:pPr>
            <w:r w:rsidRPr="001436A8">
              <w:rPr>
                <w:i/>
                <w:iCs/>
                <w:szCs w:val="18"/>
              </w:rPr>
              <w:t xml:space="preserve">This is a project where the total value exceeds 500 million. Tenderer should have experience in such large projects e.g. as a co-contractor or sub-contractor. </w:t>
            </w:r>
          </w:p>
        </w:tc>
      </w:tr>
      <w:tr w:rsidR="00E14B4B" w:rsidRPr="001436A8" w14:paraId="3B1B6161" w14:textId="77777777" w:rsidTr="00770F4B">
        <w:trPr>
          <w:trHeight w:val="300"/>
        </w:trPr>
        <w:tc>
          <w:tcPr>
            <w:tcW w:w="3114" w:type="dxa"/>
          </w:tcPr>
          <w:p w14:paraId="017A44BB" w14:textId="77777777" w:rsidR="00E14B4B" w:rsidRPr="001436A8" w:rsidRDefault="00E14B4B" w:rsidP="001436A8">
            <w:pPr>
              <w:pStyle w:val="Bullet"/>
              <w:numPr>
                <w:ilvl w:val="0"/>
                <w:numId w:val="0"/>
              </w:numPr>
              <w:rPr>
                <w:szCs w:val="18"/>
              </w:rPr>
            </w:pPr>
            <w:r w:rsidRPr="001436A8">
              <w:rPr>
                <w:szCs w:val="18"/>
              </w:rPr>
              <w:t>Competency 24:</w:t>
            </w:r>
          </w:p>
          <w:p w14:paraId="4AAB695D" w14:textId="77777777" w:rsidR="00E14B4B" w:rsidRPr="001436A8" w:rsidRDefault="00E14B4B" w:rsidP="001436A8">
            <w:pPr>
              <w:pStyle w:val="Bullet"/>
              <w:numPr>
                <w:ilvl w:val="0"/>
                <w:numId w:val="0"/>
              </w:numPr>
              <w:rPr>
                <w:szCs w:val="18"/>
              </w:rPr>
            </w:pPr>
          </w:p>
          <w:p w14:paraId="2CF5EDCD"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71B0AEAE" w14:textId="77777777" w:rsidR="00E14B4B" w:rsidRPr="001436A8" w:rsidRDefault="00E14B4B" w:rsidP="001436A8">
            <w:pPr>
              <w:pStyle w:val="Bullet"/>
              <w:numPr>
                <w:ilvl w:val="0"/>
                <w:numId w:val="0"/>
              </w:numPr>
              <w:rPr>
                <w:szCs w:val="18"/>
              </w:rPr>
            </w:pPr>
          </w:p>
          <w:p w14:paraId="222A47EB" w14:textId="77777777" w:rsidR="00E14B4B" w:rsidRPr="001436A8" w:rsidRDefault="00E14B4B" w:rsidP="001436A8">
            <w:pPr>
              <w:pStyle w:val="Bullet"/>
              <w:numPr>
                <w:ilvl w:val="0"/>
                <w:numId w:val="0"/>
              </w:numPr>
              <w:rPr>
                <w:szCs w:val="18"/>
              </w:rPr>
            </w:pPr>
            <w:r w:rsidRPr="001436A8">
              <w:rPr>
                <w:szCs w:val="18"/>
              </w:rPr>
              <w:t>procurement</w:t>
            </w:r>
          </w:p>
        </w:tc>
        <w:tc>
          <w:tcPr>
            <w:tcW w:w="5903" w:type="dxa"/>
          </w:tcPr>
          <w:p w14:paraId="4B15BBD7" w14:textId="77777777" w:rsidR="00E14B4B" w:rsidRPr="001436A8" w:rsidRDefault="00E14B4B" w:rsidP="001436A8">
            <w:pPr>
              <w:pStyle w:val="Bullet"/>
              <w:numPr>
                <w:ilvl w:val="0"/>
                <w:numId w:val="0"/>
              </w:numPr>
              <w:rPr>
                <w:szCs w:val="18"/>
              </w:rPr>
            </w:pPr>
            <w:r w:rsidRPr="001436A8">
              <w:rPr>
                <w:szCs w:val="18"/>
              </w:rPr>
              <w:t>Demonstratable experience in commercial procurement for a LNPP.</w:t>
            </w:r>
          </w:p>
          <w:p w14:paraId="1BD40D29" w14:textId="77777777" w:rsidR="00E14B4B" w:rsidRPr="001436A8" w:rsidRDefault="00E14B4B" w:rsidP="001436A8">
            <w:pPr>
              <w:pStyle w:val="Bullet"/>
              <w:numPr>
                <w:ilvl w:val="0"/>
                <w:numId w:val="0"/>
              </w:numPr>
              <w:rPr>
                <w:szCs w:val="18"/>
              </w:rPr>
            </w:pPr>
          </w:p>
          <w:p w14:paraId="3109A082" w14:textId="77777777" w:rsidR="00E14B4B" w:rsidRPr="001436A8" w:rsidRDefault="00E14B4B" w:rsidP="001436A8">
            <w:pPr>
              <w:pStyle w:val="Bullet"/>
              <w:numPr>
                <w:ilvl w:val="0"/>
                <w:numId w:val="0"/>
              </w:numPr>
              <w:rPr>
                <w:szCs w:val="18"/>
              </w:rPr>
            </w:pPr>
            <w:r w:rsidRPr="001436A8">
              <w:rPr>
                <w:szCs w:val="18"/>
              </w:rPr>
              <w:t>Skilled in drafting bid packages (BIS, RFP/RFQ) and developing qualification and evaluation frameworks.</w:t>
            </w:r>
          </w:p>
          <w:p w14:paraId="595F610F" w14:textId="77777777" w:rsidR="00E14B4B" w:rsidRPr="001436A8" w:rsidRDefault="00E14B4B" w:rsidP="001436A8">
            <w:pPr>
              <w:pStyle w:val="Bullet"/>
              <w:numPr>
                <w:ilvl w:val="0"/>
                <w:numId w:val="0"/>
              </w:numPr>
              <w:rPr>
                <w:szCs w:val="18"/>
              </w:rPr>
            </w:pPr>
          </w:p>
        </w:tc>
      </w:tr>
      <w:tr w:rsidR="00E14B4B" w:rsidRPr="001436A8" w14:paraId="2F1B01CF" w14:textId="77777777" w:rsidTr="00770F4B">
        <w:trPr>
          <w:trHeight w:val="1455"/>
        </w:trPr>
        <w:tc>
          <w:tcPr>
            <w:tcW w:w="3114" w:type="dxa"/>
          </w:tcPr>
          <w:p w14:paraId="2473936B" w14:textId="77777777" w:rsidR="00E14B4B" w:rsidRPr="001436A8" w:rsidRDefault="00E14B4B" w:rsidP="001436A8">
            <w:pPr>
              <w:pStyle w:val="Bullet"/>
              <w:numPr>
                <w:ilvl w:val="0"/>
                <w:numId w:val="0"/>
              </w:numPr>
              <w:rPr>
                <w:szCs w:val="18"/>
              </w:rPr>
            </w:pPr>
            <w:r w:rsidRPr="001436A8">
              <w:rPr>
                <w:szCs w:val="18"/>
              </w:rPr>
              <w:lastRenderedPageBreak/>
              <w:t>Competency 25:</w:t>
            </w:r>
          </w:p>
          <w:p w14:paraId="00EB26CC" w14:textId="77777777" w:rsidR="00E14B4B" w:rsidRPr="001436A8" w:rsidRDefault="00E14B4B" w:rsidP="001436A8">
            <w:pPr>
              <w:pStyle w:val="Bullet"/>
              <w:numPr>
                <w:ilvl w:val="0"/>
                <w:numId w:val="0"/>
              </w:numPr>
              <w:rPr>
                <w:szCs w:val="18"/>
              </w:rPr>
            </w:pPr>
          </w:p>
          <w:p w14:paraId="583C190E"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149A09BA" w14:textId="77777777" w:rsidR="00E14B4B" w:rsidRPr="001436A8" w:rsidRDefault="00E14B4B" w:rsidP="001436A8">
            <w:pPr>
              <w:pStyle w:val="Bullet"/>
              <w:numPr>
                <w:ilvl w:val="0"/>
                <w:numId w:val="0"/>
              </w:numPr>
              <w:rPr>
                <w:szCs w:val="18"/>
              </w:rPr>
            </w:pPr>
          </w:p>
          <w:p w14:paraId="7473E920" w14:textId="77777777" w:rsidR="00E14B4B" w:rsidRPr="001436A8" w:rsidRDefault="00E14B4B" w:rsidP="001436A8">
            <w:pPr>
              <w:pStyle w:val="Bullet"/>
              <w:numPr>
                <w:ilvl w:val="0"/>
                <w:numId w:val="0"/>
              </w:numPr>
              <w:rPr>
                <w:szCs w:val="18"/>
              </w:rPr>
            </w:pPr>
            <w:r w:rsidRPr="001436A8">
              <w:rPr>
                <w:szCs w:val="18"/>
              </w:rPr>
              <w:t>Commercial Terms</w:t>
            </w:r>
          </w:p>
        </w:tc>
        <w:tc>
          <w:tcPr>
            <w:tcW w:w="5903" w:type="dxa"/>
          </w:tcPr>
          <w:p w14:paraId="1DC3788C" w14:textId="77777777" w:rsidR="00E14B4B" w:rsidRPr="001436A8" w:rsidRDefault="00E14B4B" w:rsidP="001436A8">
            <w:pPr>
              <w:pStyle w:val="Bullet"/>
              <w:numPr>
                <w:ilvl w:val="0"/>
                <w:numId w:val="0"/>
              </w:numPr>
              <w:rPr>
                <w:szCs w:val="18"/>
              </w:rPr>
            </w:pPr>
            <w:r w:rsidRPr="001436A8">
              <w:rPr>
                <w:szCs w:val="18"/>
              </w:rPr>
              <w:t xml:space="preserve">Experience in drafting the Heads of Terms for the procurement of a major infrastructure, energy or nuclear project. (&gt;€500M) </w:t>
            </w:r>
          </w:p>
          <w:p w14:paraId="6EF45984" w14:textId="77777777" w:rsidR="00E14B4B" w:rsidRPr="001436A8" w:rsidRDefault="00E14B4B" w:rsidP="001436A8">
            <w:pPr>
              <w:pStyle w:val="Bullet"/>
              <w:numPr>
                <w:ilvl w:val="0"/>
                <w:numId w:val="0"/>
              </w:numPr>
              <w:rPr>
                <w:i/>
                <w:iCs/>
                <w:szCs w:val="18"/>
              </w:rPr>
            </w:pPr>
            <w:r w:rsidRPr="001436A8">
              <w:rPr>
                <w:i/>
                <w:iCs/>
                <w:szCs w:val="18"/>
              </w:rPr>
              <w:t xml:space="preserve">This is a project where the total value exceeds 500 million. Tenderer should have experience in such large projects e.g. as a co-contractor or sub-contractor. </w:t>
            </w:r>
          </w:p>
        </w:tc>
      </w:tr>
      <w:tr w:rsidR="00E14B4B" w:rsidRPr="001436A8" w14:paraId="03B21937" w14:textId="77777777" w:rsidTr="00770F4B">
        <w:trPr>
          <w:trHeight w:val="300"/>
        </w:trPr>
        <w:tc>
          <w:tcPr>
            <w:tcW w:w="3114" w:type="dxa"/>
          </w:tcPr>
          <w:p w14:paraId="3A21288F" w14:textId="77777777" w:rsidR="00E14B4B" w:rsidRPr="001436A8" w:rsidRDefault="00E14B4B" w:rsidP="001436A8">
            <w:pPr>
              <w:pStyle w:val="Bullet"/>
              <w:numPr>
                <w:ilvl w:val="0"/>
                <w:numId w:val="0"/>
              </w:numPr>
              <w:rPr>
                <w:szCs w:val="18"/>
              </w:rPr>
            </w:pPr>
            <w:r w:rsidRPr="001436A8">
              <w:rPr>
                <w:szCs w:val="18"/>
              </w:rPr>
              <w:t>Competency 26:</w:t>
            </w:r>
          </w:p>
          <w:p w14:paraId="251DBEEE" w14:textId="77777777" w:rsidR="00E14B4B" w:rsidRPr="001436A8" w:rsidRDefault="00E14B4B" w:rsidP="001436A8">
            <w:pPr>
              <w:pStyle w:val="Bullet"/>
              <w:numPr>
                <w:ilvl w:val="0"/>
                <w:numId w:val="0"/>
              </w:numPr>
              <w:rPr>
                <w:szCs w:val="18"/>
              </w:rPr>
            </w:pPr>
          </w:p>
          <w:p w14:paraId="01328728"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0A77C314" w14:textId="77777777" w:rsidR="00E14B4B" w:rsidRPr="001436A8" w:rsidRDefault="00E14B4B" w:rsidP="001436A8">
            <w:pPr>
              <w:pStyle w:val="Bullet"/>
              <w:numPr>
                <w:ilvl w:val="0"/>
                <w:numId w:val="0"/>
              </w:numPr>
              <w:rPr>
                <w:szCs w:val="18"/>
              </w:rPr>
            </w:pPr>
          </w:p>
          <w:p w14:paraId="2F839CED" w14:textId="77777777" w:rsidR="00E14B4B" w:rsidRPr="001436A8" w:rsidRDefault="00E14B4B" w:rsidP="001436A8">
            <w:pPr>
              <w:pStyle w:val="Bullet"/>
              <w:numPr>
                <w:ilvl w:val="0"/>
                <w:numId w:val="0"/>
              </w:numPr>
              <w:rPr>
                <w:szCs w:val="18"/>
              </w:rPr>
            </w:pPr>
            <w:r w:rsidRPr="001436A8">
              <w:rPr>
                <w:szCs w:val="18"/>
              </w:rPr>
              <w:t>Westinghouse experience</w:t>
            </w:r>
          </w:p>
        </w:tc>
        <w:tc>
          <w:tcPr>
            <w:tcW w:w="5903" w:type="dxa"/>
          </w:tcPr>
          <w:p w14:paraId="6727FA16" w14:textId="77777777" w:rsidR="00E14B4B" w:rsidRPr="001436A8" w:rsidRDefault="00E14B4B" w:rsidP="001436A8">
            <w:pPr>
              <w:pStyle w:val="Bullet"/>
              <w:numPr>
                <w:ilvl w:val="0"/>
                <w:numId w:val="0"/>
              </w:numPr>
              <w:rPr>
                <w:szCs w:val="18"/>
              </w:rPr>
            </w:pPr>
            <w:r w:rsidRPr="001436A8">
              <w:rPr>
                <w:szCs w:val="18"/>
              </w:rPr>
              <w:t>Demonstratable experience as TSO, Owner's Engineer or equivalent in a LNPP new build project with Westinghouse as main contractor (procurement/construction of an AP1000).</w:t>
            </w:r>
          </w:p>
        </w:tc>
      </w:tr>
      <w:tr w:rsidR="00E14B4B" w:rsidRPr="001436A8" w14:paraId="37D60A33" w14:textId="77777777" w:rsidTr="00770F4B">
        <w:trPr>
          <w:trHeight w:val="300"/>
        </w:trPr>
        <w:tc>
          <w:tcPr>
            <w:tcW w:w="3114" w:type="dxa"/>
          </w:tcPr>
          <w:p w14:paraId="627E0E79" w14:textId="77777777" w:rsidR="00E14B4B" w:rsidRPr="001436A8" w:rsidRDefault="00E14B4B" w:rsidP="001436A8">
            <w:pPr>
              <w:pStyle w:val="Bullet"/>
              <w:numPr>
                <w:ilvl w:val="0"/>
                <w:numId w:val="0"/>
              </w:numPr>
              <w:rPr>
                <w:szCs w:val="18"/>
              </w:rPr>
            </w:pPr>
            <w:r w:rsidRPr="001436A8">
              <w:rPr>
                <w:szCs w:val="18"/>
              </w:rPr>
              <w:t>Competency 27:</w:t>
            </w:r>
          </w:p>
          <w:p w14:paraId="18FE1A57" w14:textId="77777777" w:rsidR="00E14B4B" w:rsidRPr="001436A8" w:rsidRDefault="00E14B4B" w:rsidP="001436A8">
            <w:pPr>
              <w:pStyle w:val="Bullet"/>
              <w:numPr>
                <w:ilvl w:val="0"/>
                <w:numId w:val="0"/>
              </w:numPr>
              <w:rPr>
                <w:szCs w:val="18"/>
              </w:rPr>
            </w:pPr>
          </w:p>
          <w:p w14:paraId="67454209" w14:textId="77777777" w:rsidR="00E14B4B" w:rsidRPr="001436A8" w:rsidRDefault="00E14B4B" w:rsidP="001436A8">
            <w:pPr>
              <w:pStyle w:val="Bullet"/>
              <w:numPr>
                <w:ilvl w:val="0"/>
                <w:numId w:val="0"/>
              </w:numPr>
              <w:rPr>
                <w:szCs w:val="18"/>
              </w:rPr>
            </w:pPr>
            <w:r w:rsidRPr="001436A8">
              <w:rPr>
                <w:szCs w:val="18"/>
              </w:rPr>
              <w:t>LNPP Procurement and Technology Selection</w:t>
            </w:r>
          </w:p>
          <w:p w14:paraId="67034994" w14:textId="77777777" w:rsidR="00E14B4B" w:rsidRPr="001436A8" w:rsidRDefault="00E14B4B" w:rsidP="001436A8">
            <w:pPr>
              <w:pStyle w:val="Bullet"/>
              <w:numPr>
                <w:ilvl w:val="0"/>
                <w:numId w:val="0"/>
              </w:numPr>
              <w:rPr>
                <w:szCs w:val="18"/>
              </w:rPr>
            </w:pPr>
          </w:p>
          <w:p w14:paraId="042AABB4" w14:textId="77777777" w:rsidR="00E14B4B" w:rsidRPr="001436A8" w:rsidRDefault="00E14B4B" w:rsidP="001436A8">
            <w:pPr>
              <w:pStyle w:val="Bullet"/>
              <w:numPr>
                <w:ilvl w:val="0"/>
                <w:numId w:val="0"/>
              </w:numPr>
              <w:rPr>
                <w:szCs w:val="18"/>
              </w:rPr>
            </w:pPr>
            <w:r w:rsidRPr="001436A8">
              <w:rPr>
                <w:szCs w:val="18"/>
              </w:rPr>
              <w:t>EDF experience</w:t>
            </w:r>
          </w:p>
        </w:tc>
        <w:tc>
          <w:tcPr>
            <w:tcW w:w="5903" w:type="dxa"/>
          </w:tcPr>
          <w:p w14:paraId="7409D24F" w14:textId="77777777" w:rsidR="00E14B4B" w:rsidRPr="001436A8" w:rsidRDefault="00E14B4B" w:rsidP="001436A8">
            <w:pPr>
              <w:pStyle w:val="Bullet"/>
              <w:numPr>
                <w:ilvl w:val="0"/>
                <w:numId w:val="0"/>
              </w:numPr>
              <w:rPr>
                <w:szCs w:val="18"/>
              </w:rPr>
            </w:pPr>
            <w:r w:rsidRPr="001436A8">
              <w:rPr>
                <w:szCs w:val="18"/>
              </w:rPr>
              <w:t>Demonstratable experience as TSO, Owner's Engineer or equivalent in a LNPP new build project with EDF as main contractor (procurement/construction of an EPR).</w:t>
            </w:r>
          </w:p>
        </w:tc>
      </w:tr>
      <w:tr w:rsidR="00E14B4B" w:rsidRPr="001436A8" w14:paraId="754DF253" w14:textId="77777777" w:rsidTr="00770F4B">
        <w:trPr>
          <w:trHeight w:val="300"/>
        </w:trPr>
        <w:tc>
          <w:tcPr>
            <w:tcW w:w="3114" w:type="dxa"/>
          </w:tcPr>
          <w:p w14:paraId="295216C7" w14:textId="77777777" w:rsidR="00E14B4B" w:rsidRPr="001436A8" w:rsidRDefault="00E14B4B" w:rsidP="001436A8">
            <w:pPr>
              <w:pStyle w:val="Bullet"/>
              <w:numPr>
                <w:ilvl w:val="0"/>
                <w:numId w:val="0"/>
              </w:numPr>
              <w:rPr>
                <w:szCs w:val="18"/>
              </w:rPr>
            </w:pPr>
            <w:r w:rsidRPr="001436A8">
              <w:rPr>
                <w:szCs w:val="18"/>
              </w:rPr>
              <w:t>Competency 28:</w:t>
            </w:r>
          </w:p>
          <w:p w14:paraId="4D409860" w14:textId="77777777" w:rsidR="00E14B4B" w:rsidRPr="001436A8" w:rsidRDefault="00E14B4B" w:rsidP="001436A8">
            <w:pPr>
              <w:pStyle w:val="Bullet"/>
              <w:numPr>
                <w:ilvl w:val="0"/>
                <w:numId w:val="0"/>
              </w:numPr>
              <w:rPr>
                <w:szCs w:val="18"/>
              </w:rPr>
            </w:pPr>
          </w:p>
          <w:p w14:paraId="42226AAC" w14:textId="77777777" w:rsidR="00E14B4B" w:rsidRPr="001436A8" w:rsidRDefault="00E14B4B" w:rsidP="001436A8">
            <w:pPr>
              <w:pStyle w:val="Bullet"/>
              <w:numPr>
                <w:ilvl w:val="0"/>
                <w:numId w:val="0"/>
              </w:numPr>
              <w:rPr>
                <w:szCs w:val="18"/>
              </w:rPr>
            </w:pPr>
            <w:r w:rsidRPr="001436A8">
              <w:rPr>
                <w:szCs w:val="18"/>
              </w:rPr>
              <w:t>PMO Development</w:t>
            </w:r>
          </w:p>
          <w:p w14:paraId="3D63337C" w14:textId="77777777" w:rsidR="00E14B4B" w:rsidRPr="001436A8" w:rsidRDefault="00E14B4B" w:rsidP="001436A8">
            <w:pPr>
              <w:pStyle w:val="Bullet"/>
              <w:numPr>
                <w:ilvl w:val="0"/>
                <w:numId w:val="0"/>
              </w:numPr>
              <w:rPr>
                <w:szCs w:val="18"/>
              </w:rPr>
            </w:pPr>
          </w:p>
          <w:p w14:paraId="21BADE36" w14:textId="77777777" w:rsidR="00E14B4B" w:rsidRPr="001436A8" w:rsidRDefault="00E14B4B" w:rsidP="001436A8">
            <w:pPr>
              <w:pStyle w:val="Bullet"/>
              <w:numPr>
                <w:ilvl w:val="0"/>
                <w:numId w:val="0"/>
              </w:numPr>
              <w:rPr>
                <w:szCs w:val="18"/>
              </w:rPr>
            </w:pPr>
            <w:r w:rsidRPr="001436A8">
              <w:rPr>
                <w:szCs w:val="18"/>
              </w:rPr>
              <w:t>Project control &amp; monitoring</w:t>
            </w:r>
          </w:p>
        </w:tc>
        <w:tc>
          <w:tcPr>
            <w:tcW w:w="5903" w:type="dxa"/>
          </w:tcPr>
          <w:p w14:paraId="18EB8002" w14:textId="77777777" w:rsidR="00E14B4B" w:rsidRPr="001436A8" w:rsidRDefault="00E14B4B" w:rsidP="001436A8">
            <w:pPr>
              <w:pStyle w:val="Bullet"/>
              <w:numPr>
                <w:ilvl w:val="0"/>
                <w:numId w:val="0"/>
              </w:numPr>
              <w:rPr>
                <w:szCs w:val="18"/>
              </w:rPr>
            </w:pPr>
            <w:r w:rsidRPr="001436A8">
              <w:rPr>
                <w:szCs w:val="18"/>
              </w:rPr>
              <w:t xml:space="preserve">Proven track record of development of a PMO structure and organisation for a LNPP new build project. </w:t>
            </w:r>
          </w:p>
          <w:p w14:paraId="1D9A7DA8" w14:textId="77777777" w:rsidR="00E14B4B" w:rsidRPr="001436A8" w:rsidRDefault="00E14B4B" w:rsidP="001436A8">
            <w:pPr>
              <w:pStyle w:val="Bullet"/>
              <w:numPr>
                <w:ilvl w:val="0"/>
                <w:numId w:val="0"/>
              </w:numPr>
              <w:rPr>
                <w:szCs w:val="18"/>
              </w:rPr>
            </w:pPr>
          </w:p>
          <w:p w14:paraId="4AD360F6" w14:textId="77777777" w:rsidR="00E14B4B" w:rsidRPr="001436A8" w:rsidRDefault="00E14B4B" w:rsidP="001436A8">
            <w:pPr>
              <w:pStyle w:val="Bullet"/>
              <w:numPr>
                <w:ilvl w:val="0"/>
                <w:numId w:val="0"/>
              </w:numPr>
              <w:rPr>
                <w:szCs w:val="18"/>
              </w:rPr>
            </w:pPr>
            <w:r w:rsidRPr="001436A8">
              <w:rPr>
                <w:szCs w:val="18"/>
              </w:rPr>
              <w:t>Expertise in developing and implementing performance dashboards, KPIs, and reporting tools across large-scale infrastructure portfolios.</w:t>
            </w:r>
          </w:p>
          <w:p w14:paraId="2A3B896C" w14:textId="77777777" w:rsidR="00E14B4B" w:rsidRPr="001436A8" w:rsidRDefault="00E14B4B" w:rsidP="001436A8">
            <w:pPr>
              <w:pStyle w:val="Bullet"/>
              <w:numPr>
                <w:ilvl w:val="0"/>
                <w:numId w:val="0"/>
              </w:numPr>
              <w:ind w:left="360"/>
              <w:rPr>
                <w:szCs w:val="18"/>
              </w:rPr>
            </w:pPr>
          </w:p>
          <w:p w14:paraId="142F4A9C" w14:textId="73BE33DD" w:rsidR="00E14B4B" w:rsidRPr="001436A8" w:rsidRDefault="00E14B4B" w:rsidP="001436A8">
            <w:pPr>
              <w:pStyle w:val="Bullet"/>
              <w:numPr>
                <w:ilvl w:val="0"/>
                <w:numId w:val="0"/>
              </w:numPr>
              <w:rPr>
                <w:szCs w:val="18"/>
              </w:rPr>
            </w:pPr>
            <w:r w:rsidRPr="001436A8">
              <w:rPr>
                <w:szCs w:val="18"/>
              </w:rPr>
              <w:t>Experience with risk management frameworks, probabilistic risk assessments (PRA), and interface oversight.</w:t>
            </w:r>
          </w:p>
        </w:tc>
      </w:tr>
      <w:tr w:rsidR="00E14B4B" w:rsidRPr="001436A8" w14:paraId="0C2A88C3" w14:textId="77777777" w:rsidTr="00770F4B">
        <w:trPr>
          <w:trHeight w:val="300"/>
        </w:trPr>
        <w:tc>
          <w:tcPr>
            <w:tcW w:w="3114" w:type="dxa"/>
          </w:tcPr>
          <w:p w14:paraId="4A564812" w14:textId="77777777" w:rsidR="00E14B4B" w:rsidRPr="001436A8" w:rsidRDefault="00E14B4B" w:rsidP="001436A8">
            <w:pPr>
              <w:pStyle w:val="Bullet"/>
              <w:numPr>
                <w:ilvl w:val="0"/>
                <w:numId w:val="0"/>
              </w:numPr>
              <w:rPr>
                <w:szCs w:val="18"/>
              </w:rPr>
            </w:pPr>
            <w:r w:rsidRPr="001436A8">
              <w:rPr>
                <w:szCs w:val="18"/>
              </w:rPr>
              <w:t>Competency 29:</w:t>
            </w:r>
          </w:p>
          <w:p w14:paraId="6B17C65C" w14:textId="77777777" w:rsidR="00E14B4B" w:rsidRPr="001436A8" w:rsidRDefault="00E14B4B" w:rsidP="001436A8">
            <w:pPr>
              <w:pStyle w:val="Bullet"/>
              <w:numPr>
                <w:ilvl w:val="0"/>
                <w:numId w:val="0"/>
              </w:numPr>
              <w:rPr>
                <w:szCs w:val="18"/>
              </w:rPr>
            </w:pPr>
          </w:p>
          <w:p w14:paraId="0A219FE0" w14:textId="77777777" w:rsidR="00E14B4B" w:rsidRPr="001436A8" w:rsidRDefault="00E14B4B" w:rsidP="001436A8">
            <w:pPr>
              <w:pStyle w:val="Bullet"/>
              <w:numPr>
                <w:ilvl w:val="0"/>
                <w:numId w:val="0"/>
              </w:numPr>
              <w:rPr>
                <w:szCs w:val="18"/>
              </w:rPr>
            </w:pPr>
            <w:r w:rsidRPr="001436A8">
              <w:rPr>
                <w:szCs w:val="18"/>
              </w:rPr>
              <w:t>PMO Development</w:t>
            </w:r>
          </w:p>
          <w:p w14:paraId="46FF0FF1" w14:textId="77777777" w:rsidR="00E14B4B" w:rsidRPr="001436A8" w:rsidRDefault="00E14B4B" w:rsidP="001436A8">
            <w:pPr>
              <w:pStyle w:val="Bullet"/>
              <w:numPr>
                <w:ilvl w:val="0"/>
                <w:numId w:val="0"/>
              </w:numPr>
              <w:rPr>
                <w:szCs w:val="18"/>
              </w:rPr>
            </w:pPr>
          </w:p>
          <w:p w14:paraId="421379E6" w14:textId="77777777" w:rsidR="00E14B4B" w:rsidRPr="001436A8" w:rsidRDefault="00E14B4B" w:rsidP="001436A8">
            <w:pPr>
              <w:pStyle w:val="Bullet"/>
              <w:numPr>
                <w:ilvl w:val="0"/>
                <w:numId w:val="0"/>
              </w:numPr>
              <w:rPr>
                <w:szCs w:val="18"/>
              </w:rPr>
            </w:pPr>
            <w:r w:rsidRPr="001436A8">
              <w:rPr>
                <w:szCs w:val="18"/>
              </w:rPr>
              <w:t>Quality Assurance</w:t>
            </w:r>
          </w:p>
        </w:tc>
        <w:tc>
          <w:tcPr>
            <w:tcW w:w="5903" w:type="dxa"/>
          </w:tcPr>
          <w:p w14:paraId="0038553C" w14:textId="77777777" w:rsidR="00E14B4B" w:rsidRPr="001436A8" w:rsidRDefault="00E14B4B" w:rsidP="001436A8">
            <w:pPr>
              <w:pStyle w:val="Bullet"/>
              <w:numPr>
                <w:ilvl w:val="0"/>
                <w:numId w:val="0"/>
              </w:numPr>
              <w:rPr>
                <w:szCs w:val="18"/>
              </w:rPr>
            </w:pPr>
            <w:r w:rsidRPr="001436A8">
              <w:rPr>
                <w:szCs w:val="18"/>
              </w:rPr>
              <w:t>Experience and expertise in designing &amp; monitoring quality assurance programs in a nuclear regulated environment.</w:t>
            </w:r>
          </w:p>
        </w:tc>
      </w:tr>
      <w:tr w:rsidR="00E14B4B" w:rsidRPr="001436A8" w14:paraId="2A81CBE4" w14:textId="77777777" w:rsidTr="00770F4B">
        <w:trPr>
          <w:trHeight w:val="300"/>
        </w:trPr>
        <w:tc>
          <w:tcPr>
            <w:tcW w:w="3114" w:type="dxa"/>
          </w:tcPr>
          <w:p w14:paraId="56CD4987" w14:textId="77777777" w:rsidR="00E14B4B" w:rsidRPr="001436A8" w:rsidRDefault="00E14B4B" w:rsidP="001436A8">
            <w:pPr>
              <w:pStyle w:val="Bullet"/>
              <w:numPr>
                <w:ilvl w:val="0"/>
                <w:numId w:val="0"/>
              </w:numPr>
              <w:rPr>
                <w:szCs w:val="18"/>
              </w:rPr>
            </w:pPr>
            <w:r w:rsidRPr="001436A8">
              <w:rPr>
                <w:szCs w:val="18"/>
              </w:rPr>
              <w:t>Competency 30:</w:t>
            </w:r>
          </w:p>
          <w:p w14:paraId="1C8A9A1A" w14:textId="77777777" w:rsidR="00E14B4B" w:rsidRPr="001436A8" w:rsidRDefault="00E14B4B" w:rsidP="001436A8">
            <w:pPr>
              <w:pStyle w:val="Bullet"/>
              <w:numPr>
                <w:ilvl w:val="0"/>
                <w:numId w:val="0"/>
              </w:numPr>
              <w:rPr>
                <w:szCs w:val="18"/>
              </w:rPr>
            </w:pPr>
          </w:p>
          <w:p w14:paraId="0C468861" w14:textId="77777777" w:rsidR="00E14B4B" w:rsidRPr="001436A8" w:rsidRDefault="00E14B4B" w:rsidP="001436A8">
            <w:pPr>
              <w:pStyle w:val="Bullet"/>
              <w:numPr>
                <w:ilvl w:val="0"/>
                <w:numId w:val="0"/>
              </w:numPr>
              <w:rPr>
                <w:szCs w:val="18"/>
              </w:rPr>
            </w:pPr>
            <w:r w:rsidRPr="001436A8">
              <w:rPr>
                <w:szCs w:val="18"/>
              </w:rPr>
              <w:t>Knowledge transfer &amp; Training</w:t>
            </w:r>
          </w:p>
        </w:tc>
        <w:tc>
          <w:tcPr>
            <w:tcW w:w="5903" w:type="dxa"/>
          </w:tcPr>
          <w:p w14:paraId="08EA95CF" w14:textId="77777777" w:rsidR="00E14B4B" w:rsidRPr="001436A8" w:rsidRDefault="00E14B4B" w:rsidP="001436A8">
            <w:pPr>
              <w:pStyle w:val="Bullet"/>
              <w:numPr>
                <w:ilvl w:val="0"/>
                <w:numId w:val="0"/>
              </w:numPr>
              <w:rPr>
                <w:szCs w:val="18"/>
              </w:rPr>
            </w:pPr>
            <w:r w:rsidRPr="001436A8">
              <w:rPr>
                <w:szCs w:val="18"/>
              </w:rPr>
              <w:t>Demonstratable experience in providing knowledge transfer and training.</w:t>
            </w:r>
          </w:p>
        </w:tc>
      </w:tr>
    </w:tbl>
    <w:p w14:paraId="2CBB3438" w14:textId="77777777" w:rsidR="00EB21A4" w:rsidRPr="001436A8" w:rsidRDefault="00EB21A4" w:rsidP="001436A8">
      <w:pPr>
        <w:autoSpaceDE w:val="0"/>
        <w:autoSpaceDN w:val="0"/>
        <w:adjustRightInd w:val="0"/>
        <w:jc w:val="both"/>
        <w:rPr>
          <w:b/>
          <w:bCs/>
          <w:szCs w:val="18"/>
          <w:lang w:val="en-GB"/>
        </w:rPr>
      </w:pPr>
    </w:p>
    <w:p w14:paraId="010AF6BB" w14:textId="77777777" w:rsidR="00CF70C6" w:rsidRPr="001436A8" w:rsidRDefault="00CF70C6" w:rsidP="001436A8">
      <w:pPr>
        <w:rPr>
          <w:szCs w:val="18"/>
          <w:lang w:val="en-GB"/>
        </w:rPr>
      </w:pPr>
    </w:p>
    <w:p w14:paraId="4D468A5E" w14:textId="1EDB595F" w:rsidR="00807519" w:rsidRPr="001436A8" w:rsidRDefault="00807519" w:rsidP="001436A8">
      <w:pPr>
        <w:rPr>
          <w:szCs w:val="18"/>
          <w:lang w:val="en-GB"/>
        </w:rPr>
      </w:pPr>
      <w:r w:rsidRPr="001436A8">
        <w:rPr>
          <w:szCs w:val="18"/>
          <w:lang w:val="en-GB"/>
        </w:rPr>
        <w:t>You will provide one reference statement per core competency according to the model below. If the reference also reflects another core competency, the same reference may be used.</w:t>
      </w:r>
    </w:p>
    <w:p w14:paraId="059CED00" w14:textId="77777777" w:rsidR="00807519" w:rsidRPr="001436A8" w:rsidRDefault="00807519" w:rsidP="001436A8">
      <w:pPr>
        <w:rPr>
          <w:szCs w:val="18"/>
          <w:lang w:val="en-G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380"/>
        <w:gridCol w:w="2978"/>
        <w:gridCol w:w="953"/>
      </w:tblGrid>
      <w:tr w:rsidR="00CC6518" w:rsidRPr="001436A8" w14:paraId="74F1E046" w14:textId="77777777" w:rsidTr="00CC6518">
        <w:trPr>
          <w:trHeight w:val="70"/>
        </w:trPr>
        <w:tc>
          <w:tcPr>
            <w:tcW w:w="5000" w:type="pct"/>
            <w:gridSpan w:val="4"/>
            <w:shd w:val="clear" w:color="auto" w:fill="E0E0E0"/>
          </w:tcPr>
          <w:p w14:paraId="1CA805C4" w14:textId="396FB53F" w:rsidR="00017596" w:rsidRPr="001436A8" w:rsidRDefault="00AA6003" w:rsidP="001436A8">
            <w:pPr>
              <w:pStyle w:val="Geenafstand"/>
              <w:spacing w:line="240" w:lineRule="atLeast"/>
              <w:rPr>
                <w:b/>
                <w:bCs/>
                <w:szCs w:val="18"/>
                <w:lang w:val="en-GB"/>
              </w:rPr>
            </w:pPr>
            <w:r w:rsidRPr="001436A8">
              <w:rPr>
                <w:b/>
                <w:bCs/>
                <w:szCs w:val="18"/>
                <w:lang w:val="en-GB"/>
              </w:rPr>
              <w:t>Reference statement</w:t>
            </w:r>
          </w:p>
        </w:tc>
      </w:tr>
      <w:tr w:rsidR="00CC6518" w:rsidRPr="001436A8" w14:paraId="368CEB3A" w14:textId="77777777" w:rsidTr="00CC6518">
        <w:trPr>
          <w:trHeight w:val="97"/>
        </w:trPr>
        <w:tc>
          <w:tcPr>
            <w:tcW w:w="951" w:type="pct"/>
            <w:tcBorders>
              <w:top w:val="single" w:sz="4" w:space="0" w:color="auto"/>
              <w:left w:val="single" w:sz="4" w:space="0" w:color="auto"/>
            </w:tcBorders>
          </w:tcPr>
          <w:p w14:paraId="7E35E23D" w14:textId="39B3925A" w:rsidR="00CF70C6" w:rsidRPr="001436A8" w:rsidRDefault="00AA6003" w:rsidP="001436A8">
            <w:pPr>
              <w:pStyle w:val="Geenafstand"/>
              <w:spacing w:line="240" w:lineRule="atLeast"/>
              <w:rPr>
                <w:szCs w:val="18"/>
                <w:lang w:val="en-GB"/>
              </w:rPr>
            </w:pPr>
            <w:r w:rsidRPr="001436A8">
              <w:rPr>
                <w:szCs w:val="18"/>
                <w:lang w:val="en-GB"/>
              </w:rPr>
              <w:t>Name Tenderer</w:t>
            </w:r>
          </w:p>
        </w:tc>
        <w:tc>
          <w:tcPr>
            <w:tcW w:w="4049" w:type="pct"/>
            <w:gridSpan w:val="3"/>
            <w:tcBorders>
              <w:top w:val="single" w:sz="4" w:space="0" w:color="auto"/>
              <w:right w:val="single" w:sz="4" w:space="0" w:color="auto"/>
            </w:tcBorders>
          </w:tcPr>
          <w:p w14:paraId="743529AE" w14:textId="77777777" w:rsidR="00CF70C6" w:rsidRPr="001436A8" w:rsidRDefault="00CF70C6" w:rsidP="001436A8">
            <w:pPr>
              <w:pStyle w:val="Geenafstand"/>
              <w:spacing w:line="240" w:lineRule="atLeast"/>
              <w:rPr>
                <w:szCs w:val="18"/>
                <w:lang w:val="en-GB"/>
              </w:rPr>
            </w:pPr>
            <w:r w:rsidRPr="001436A8">
              <w:rPr>
                <w:szCs w:val="18"/>
                <w:lang w:val="en-GB"/>
              </w:rPr>
              <w:fldChar w:fldCharType="begin">
                <w:ffData>
                  <w:name w:val="Text4"/>
                  <w:enabled/>
                  <w:calcOnExit w:val="0"/>
                  <w:textInput/>
                </w:ffData>
              </w:fldChar>
            </w:r>
            <w:r w:rsidRPr="001436A8">
              <w:rPr>
                <w:szCs w:val="18"/>
                <w:lang w:val="en-GB"/>
              </w:rPr>
              <w:instrText xml:space="preserve"> FORMTEXT </w:instrText>
            </w:r>
            <w:r w:rsidRPr="001436A8">
              <w:rPr>
                <w:szCs w:val="18"/>
                <w:lang w:val="en-GB"/>
              </w:rPr>
            </w:r>
            <w:r w:rsidRPr="001436A8">
              <w:rPr>
                <w:szCs w:val="18"/>
                <w:lang w:val="en-GB"/>
              </w:rPr>
              <w:fldChar w:fldCharType="separate"/>
            </w:r>
            <w:r w:rsidRPr="001436A8">
              <w:rPr>
                <w:szCs w:val="18"/>
                <w:lang w:val="en-GB"/>
              </w:rPr>
              <w:t> </w:t>
            </w:r>
            <w:r w:rsidRPr="001436A8">
              <w:rPr>
                <w:szCs w:val="18"/>
                <w:lang w:val="en-GB"/>
              </w:rPr>
              <w:t> </w:t>
            </w:r>
            <w:r w:rsidRPr="001436A8">
              <w:rPr>
                <w:szCs w:val="18"/>
                <w:lang w:val="en-GB"/>
              </w:rPr>
              <w:t> </w:t>
            </w:r>
            <w:r w:rsidRPr="001436A8">
              <w:rPr>
                <w:szCs w:val="18"/>
                <w:lang w:val="en-GB"/>
              </w:rPr>
              <w:t> </w:t>
            </w:r>
            <w:r w:rsidRPr="001436A8">
              <w:rPr>
                <w:szCs w:val="18"/>
                <w:lang w:val="en-GB"/>
              </w:rPr>
              <w:t> </w:t>
            </w:r>
            <w:r w:rsidRPr="001436A8">
              <w:rPr>
                <w:szCs w:val="18"/>
                <w:lang w:val="en-GB"/>
              </w:rPr>
              <w:fldChar w:fldCharType="end"/>
            </w:r>
          </w:p>
        </w:tc>
      </w:tr>
      <w:tr w:rsidR="00CC6518" w:rsidRPr="001436A8" w14:paraId="6A2E2BDF" w14:textId="77777777" w:rsidTr="00CC6518">
        <w:trPr>
          <w:trHeight w:val="218"/>
        </w:trPr>
        <w:tc>
          <w:tcPr>
            <w:tcW w:w="951" w:type="pct"/>
            <w:vMerge w:val="restart"/>
            <w:tcBorders>
              <w:left w:val="single" w:sz="4" w:space="0" w:color="auto"/>
              <w:right w:val="single" w:sz="4" w:space="0" w:color="auto"/>
            </w:tcBorders>
          </w:tcPr>
          <w:p w14:paraId="5728E304" w14:textId="22287605" w:rsidR="00CF70C6" w:rsidRPr="001436A8" w:rsidRDefault="00BE6B8A" w:rsidP="001436A8">
            <w:pPr>
              <w:pStyle w:val="Geenafstand"/>
              <w:spacing w:line="240" w:lineRule="atLeast"/>
              <w:rPr>
                <w:szCs w:val="18"/>
                <w:lang w:val="en-GB"/>
              </w:rPr>
            </w:pPr>
            <w:r w:rsidRPr="001436A8">
              <w:rPr>
                <w:szCs w:val="18"/>
                <w:lang w:val="en-GB"/>
              </w:rPr>
              <w:t>Description</w:t>
            </w:r>
          </w:p>
        </w:tc>
        <w:tc>
          <w:tcPr>
            <w:tcW w:w="4049" w:type="pct"/>
            <w:gridSpan w:val="3"/>
            <w:tcBorders>
              <w:left w:val="nil"/>
              <w:right w:val="single" w:sz="4" w:space="0" w:color="auto"/>
            </w:tcBorders>
          </w:tcPr>
          <w:p w14:paraId="5699ED37" w14:textId="1A2EE8B5" w:rsidR="00CF70C6" w:rsidRPr="001436A8" w:rsidRDefault="00A340DE" w:rsidP="001436A8">
            <w:pPr>
              <w:pStyle w:val="Geenafstand"/>
              <w:spacing w:line="240" w:lineRule="atLeast"/>
              <w:rPr>
                <w:szCs w:val="18"/>
                <w:lang w:val="en-GB"/>
              </w:rPr>
            </w:pPr>
            <w:r w:rsidRPr="001436A8">
              <w:rPr>
                <w:szCs w:val="18"/>
                <w:lang w:val="en-GB"/>
              </w:rPr>
              <w:t>Tenderer has independently gained experience with the following core competencies:</w:t>
            </w:r>
          </w:p>
        </w:tc>
      </w:tr>
      <w:tr w:rsidR="00E14B4B" w:rsidRPr="001436A8" w14:paraId="6C581F97" w14:textId="77777777" w:rsidTr="00DF63CC">
        <w:trPr>
          <w:trHeight w:val="97"/>
        </w:trPr>
        <w:tc>
          <w:tcPr>
            <w:tcW w:w="951" w:type="pct"/>
            <w:vMerge/>
            <w:tcBorders>
              <w:left w:val="single" w:sz="4" w:space="0" w:color="auto"/>
              <w:right w:val="single" w:sz="4" w:space="0" w:color="auto"/>
            </w:tcBorders>
          </w:tcPr>
          <w:p w14:paraId="08560280" w14:textId="77777777" w:rsidR="00E14B4B" w:rsidRPr="001436A8" w:rsidRDefault="00E14B4B" w:rsidP="001436A8">
            <w:pPr>
              <w:pStyle w:val="Geenafstand"/>
              <w:spacing w:line="240" w:lineRule="atLeast"/>
              <w:rPr>
                <w:szCs w:val="18"/>
                <w:lang w:val="en-GB"/>
              </w:rPr>
            </w:pPr>
          </w:p>
        </w:tc>
        <w:tc>
          <w:tcPr>
            <w:tcW w:w="3521" w:type="pct"/>
            <w:gridSpan w:val="2"/>
          </w:tcPr>
          <w:p w14:paraId="50C96226" w14:textId="77777777" w:rsidR="00E14B4B" w:rsidRPr="001436A8" w:rsidRDefault="00E14B4B" w:rsidP="001436A8">
            <w:pPr>
              <w:pStyle w:val="Bullet"/>
              <w:numPr>
                <w:ilvl w:val="0"/>
                <w:numId w:val="30"/>
              </w:numPr>
              <w:rPr>
                <w:szCs w:val="18"/>
              </w:rPr>
            </w:pPr>
            <w:r w:rsidRPr="001436A8">
              <w:rPr>
                <w:szCs w:val="18"/>
              </w:rPr>
              <w:t>Demonstrated experience as TSO, Owner's Engineer or equivalent in managing comprehensive site selection and characterization processes for new-build NPPs.</w:t>
            </w:r>
          </w:p>
          <w:p w14:paraId="6A49C4A1" w14:textId="77777777" w:rsidR="00E14B4B" w:rsidRPr="001436A8" w:rsidRDefault="00E14B4B" w:rsidP="001436A8">
            <w:pPr>
              <w:pStyle w:val="Bullet"/>
              <w:numPr>
                <w:ilvl w:val="0"/>
                <w:numId w:val="0"/>
              </w:numPr>
              <w:ind w:left="720"/>
              <w:rPr>
                <w:szCs w:val="18"/>
              </w:rPr>
            </w:pPr>
          </w:p>
          <w:p w14:paraId="66AA9EF9" w14:textId="58C720FF" w:rsidR="00E14B4B" w:rsidRPr="001436A8" w:rsidRDefault="00E14B4B" w:rsidP="001436A8">
            <w:pPr>
              <w:pStyle w:val="Bullet"/>
              <w:numPr>
                <w:ilvl w:val="0"/>
                <w:numId w:val="0"/>
              </w:numPr>
              <w:ind w:left="720"/>
              <w:rPr>
                <w:szCs w:val="18"/>
              </w:rPr>
            </w:pPr>
            <w:r w:rsidRPr="001436A8">
              <w:rPr>
                <w:szCs w:val="18"/>
              </w:rPr>
              <w:t>Ability to develop, procure and manage site investigation contracts, including soil investigations (CPTs, boreholes), topographical surveys, and environmental baselining.</w:t>
            </w:r>
          </w:p>
        </w:tc>
        <w:tc>
          <w:tcPr>
            <w:tcW w:w="528" w:type="pct"/>
            <w:tcBorders>
              <w:left w:val="single" w:sz="4" w:space="0" w:color="auto"/>
              <w:right w:val="single" w:sz="4" w:space="0" w:color="auto"/>
            </w:tcBorders>
          </w:tcPr>
          <w:p w14:paraId="3AA19252" w14:textId="0841B143"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637721CA" w14:textId="77777777" w:rsidR="00E14B4B" w:rsidRPr="001436A8" w:rsidRDefault="00E14B4B" w:rsidP="001436A8">
            <w:pPr>
              <w:pStyle w:val="Geenafstand"/>
              <w:spacing w:line="240" w:lineRule="atLeast"/>
              <w:rPr>
                <w:szCs w:val="18"/>
                <w:lang w:val="en-GB"/>
              </w:rPr>
            </w:pPr>
          </w:p>
        </w:tc>
      </w:tr>
      <w:tr w:rsidR="00E14B4B" w:rsidRPr="001436A8" w14:paraId="01B62AAC" w14:textId="77777777" w:rsidTr="00DF63CC">
        <w:trPr>
          <w:trHeight w:val="97"/>
        </w:trPr>
        <w:tc>
          <w:tcPr>
            <w:tcW w:w="951" w:type="pct"/>
            <w:vMerge/>
            <w:tcBorders>
              <w:left w:val="single" w:sz="4" w:space="0" w:color="auto"/>
              <w:right w:val="single" w:sz="4" w:space="0" w:color="auto"/>
            </w:tcBorders>
          </w:tcPr>
          <w:p w14:paraId="330F6833" w14:textId="77777777" w:rsidR="00E14B4B" w:rsidRPr="001436A8" w:rsidRDefault="00E14B4B" w:rsidP="001436A8">
            <w:pPr>
              <w:pStyle w:val="Geenafstand"/>
              <w:spacing w:line="240" w:lineRule="atLeast"/>
              <w:rPr>
                <w:szCs w:val="18"/>
                <w:lang w:val="en-GB"/>
              </w:rPr>
            </w:pPr>
          </w:p>
        </w:tc>
        <w:tc>
          <w:tcPr>
            <w:tcW w:w="3521" w:type="pct"/>
            <w:gridSpan w:val="2"/>
          </w:tcPr>
          <w:p w14:paraId="2D5128C5" w14:textId="77777777" w:rsidR="00E14B4B" w:rsidRPr="001436A8" w:rsidRDefault="00E14B4B" w:rsidP="001436A8">
            <w:pPr>
              <w:pStyle w:val="Bullet"/>
              <w:numPr>
                <w:ilvl w:val="0"/>
                <w:numId w:val="30"/>
              </w:numPr>
              <w:rPr>
                <w:szCs w:val="18"/>
              </w:rPr>
            </w:pPr>
            <w:r w:rsidRPr="001436A8">
              <w:rPr>
                <w:szCs w:val="18"/>
              </w:rPr>
              <w:t>Expertise in geotechnical, hydrological, seismic and</w:t>
            </w:r>
          </w:p>
          <w:p w14:paraId="711D349B" w14:textId="75EA01BA" w:rsidR="00E14B4B" w:rsidRPr="001436A8" w:rsidRDefault="00E14B4B" w:rsidP="001436A8">
            <w:pPr>
              <w:pStyle w:val="Bullet"/>
              <w:numPr>
                <w:ilvl w:val="0"/>
                <w:numId w:val="0"/>
              </w:numPr>
              <w:ind w:left="720"/>
              <w:rPr>
                <w:szCs w:val="18"/>
              </w:rPr>
            </w:pPr>
            <w:r w:rsidRPr="001436A8">
              <w:rPr>
                <w:szCs w:val="18"/>
              </w:rPr>
              <w:lastRenderedPageBreak/>
              <w:t>environmental investigations leading to site suitability reports accepted by national regulators.</w:t>
            </w:r>
          </w:p>
        </w:tc>
        <w:tc>
          <w:tcPr>
            <w:tcW w:w="528" w:type="pct"/>
            <w:tcBorders>
              <w:left w:val="single" w:sz="4" w:space="0" w:color="auto"/>
              <w:right w:val="single" w:sz="4" w:space="0" w:color="auto"/>
            </w:tcBorders>
          </w:tcPr>
          <w:p w14:paraId="119D9B61" w14:textId="77777777" w:rsidR="00E14B4B" w:rsidRPr="001436A8" w:rsidRDefault="00E14B4B" w:rsidP="001436A8">
            <w:pPr>
              <w:pStyle w:val="Geenafstand"/>
              <w:spacing w:line="240" w:lineRule="atLeast"/>
              <w:rPr>
                <w:szCs w:val="18"/>
                <w:lang w:val="en-GB"/>
              </w:rPr>
            </w:pPr>
            <w:r w:rsidRPr="001436A8">
              <w:rPr>
                <w:szCs w:val="18"/>
                <w:lang w:val="en-GB"/>
              </w:rPr>
              <w:lastRenderedPageBreak/>
              <w:t xml:space="preserve">Yes / No </w:t>
            </w:r>
          </w:p>
          <w:p w14:paraId="08781479" w14:textId="77777777" w:rsidR="00E14B4B" w:rsidRPr="001436A8" w:rsidRDefault="00E14B4B" w:rsidP="001436A8">
            <w:pPr>
              <w:pStyle w:val="Geenafstand"/>
              <w:spacing w:line="240" w:lineRule="atLeast"/>
              <w:rPr>
                <w:szCs w:val="18"/>
                <w:lang w:val="en-GB"/>
              </w:rPr>
            </w:pPr>
          </w:p>
        </w:tc>
      </w:tr>
      <w:tr w:rsidR="00E14B4B" w:rsidRPr="001436A8" w14:paraId="11312743" w14:textId="77777777" w:rsidTr="00DF63CC">
        <w:trPr>
          <w:trHeight w:val="97"/>
        </w:trPr>
        <w:tc>
          <w:tcPr>
            <w:tcW w:w="951" w:type="pct"/>
            <w:vMerge/>
            <w:tcBorders>
              <w:left w:val="single" w:sz="4" w:space="0" w:color="auto"/>
              <w:right w:val="single" w:sz="4" w:space="0" w:color="auto"/>
            </w:tcBorders>
          </w:tcPr>
          <w:p w14:paraId="0F8EB27D" w14:textId="77777777" w:rsidR="00E14B4B" w:rsidRPr="001436A8" w:rsidRDefault="00E14B4B" w:rsidP="001436A8">
            <w:pPr>
              <w:pStyle w:val="Geenafstand"/>
              <w:spacing w:line="240" w:lineRule="atLeast"/>
              <w:rPr>
                <w:szCs w:val="18"/>
                <w:lang w:val="en-GB"/>
              </w:rPr>
            </w:pPr>
          </w:p>
        </w:tc>
        <w:tc>
          <w:tcPr>
            <w:tcW w:w="3521" w:type="pct"/>
            <w:gridSpan w:val="2"/>
          </w:tcPr>
          <w:p w14:paraId="70621DAE" w14:textId="7119F6D2" w:rsidR="00E14B4B" w:rsidRPr="001436A8" w:rsidRDefault="00E14B4B" w:rsidP="001436A8">
            <w:pPr>
              <w:pStyle w:val="Bullet"/>
              <w:numPr>
                <w:ilvl w:val="0"/>
                <w:numId w:val="30"/>
              </w:numPr>
              <w:rPr>
                <w:szCs w:val="18"/>
              </w:rPr>
            </w:pPr>
            <w:r w:rsidRPr="001436A8">
              <w:rPr>
                <w:szCs w:val="18"/>
              </w:rPr>
              <w:t xml:space="preserve">Proven experience in developing master plans and transportation infrastructure design for LNPP or large industrial or infrastructural sites. (&gt;500M euro projects) </w:t>
            </w:r>
            <w:r w:rsidRPr="001436A8">
              <w:rPr>
                <w:i/>
                <w:iCs/>
                <w:szCs w:val="18"/>
              </w:rPr>
              <w:t xml:space="preserve">This is a project where the total value exceeds 500 million. Tenderer should have experience in such large projects e.g. as a co-contractor or sub-contractor. </w:t>
            </w:r>
          </w:p>
        </w:tc>
        <w:tc>
          <w:tcPr>
            <w:tcW w:w="528" w:type="pct"/>
            <w:tcBorders>
              <w:left w:val="single" w:sz="4" w:space="0" w:color="auto"/>
              <w:right w:val="single" w:sz="4" w:space="0" w:color="auto"/>
            </w:tcBorders>
          </w:tcPr>
          <w:p w14:paraId="54761967"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7F1985DB" w14:textId="77777777" w:rsidR="00E14B4B" w:rsidRPr="001436A8" w:rsidRDefault="00E14B4B" w:rsidP="001436A8">
            <w:pPr>
              <w:pStyle w:val="Geenafstand"/>
              <w:spacing w:line="240" w:lineRule="atLeast"/>
              <w:rPr>
                <w:szCs w:val="18"/>
                <w:lang w:val="en-GB"/>
              </w:rPr>
            </w:pPr>
          </w:p>
        </w:tc>
      </w:tr>
      <w:tr w:rsidR="00E14B4B" w:rsidRPr="001436A8" w14:paraId="25EC34BA" w14:textId="77777777" w:rsidTr="00DF63CC">
        <w:trPr>
          <w:trHeight w:val="97"/>
        </w:trPr>
        <w:tc>
          <w:tcPr>
            <w:tcW w:w="951" w:type="pct"/>
            <w:vMerge/>
            <w:tcBorders>
              <w:left w:val="single" w:sz="4" w:space="0" w:color="auto"/>
              <w:right w:val="single" w:sz="4" w:space="0" w:color="auto"/>
            </w:tcBorders>
          </w:tcPr>
          <w:p w14:paraId="0CA8A241" w14:textId="77777777" w:rsidR="00E14B4B" w:rsidRPr="001436A8" w:rsidRDefault="00E14B4B" w:rsidP="001436A8">
            <w:pPr>
              <w:pStyle w:val="Geenafstand"/>
              <w:spacing w:line="240" w:lineRule="atLeast"/>
              <w:rPr>
                <w:szCs w:val="18"/>
                <w:lang w:val="en-GB"/>
              </w:rPr>
            </w:pPr>
          </w:p>
        </w:tc>
        <w:tc>
          <w:tcPr>
            <w:tcW w:w="3521" w:type="pct"/>
            <w:gridSpan w:val="2"/>
          </w:tcPr>
          <w:p w14:paraId="2DF021DB" w14:textId="77777777" w:rsidR="00E14B4B" w:rsidRPr="001436A8" w:rsidRDefault="00E14B4B" w:rsidP="001436A8">
            <w:pPr>
              <w:pStyle w:val="Bullet"/>
              <w:numPr>
                <w:ilvl w:val="0"/>
                <w:numId w:val="30"/>
              </w:numPr>
              <w:rPr>
                <w:szCs w:val="18"/>
              </w:rPr>
            </w:pPr>
            <w:r w:rsidRPr="001436A8">
              <w:rPr>
                <w:szCs w:val="18"/>
              </w:rPr>
              <w:t>Proven experience as TSO, Owner's Engineer or equivalent in engineering and design of temporary and enabling works (e.g. access roads, laydown areas, construction utilities, Marine Offloading Facility (MOLF), coastal protection).</w:t>
            </w:r>
          </w:p>
          <w:p w14:paraId="37EB6609" w14:textId="77777777" w:rsidR="00E14B4B" w:rsidRPr="001436A8" w:rsidRDefault="00E14B4B" w:rsidP="001436A8">
            <w:pPr>
              <w:pStyle w:val="Bullet"/>
              <w:numPr>
                <w:ilvl w:val="0"/>
                <w:numId w:val="0"/>
              </w:numPr>
              <w:ind w:left="720"/>
              <w:rPr>
                <w:szCs w:val="18"/>
              </w:rPr>
            </w:pPr>
          </w:p>
          <w:p w14:paraId="3C655E6C" w14:textId="704F93F1" w:rsidR="00E14B4B" w:rsidRPr="001436A8" w:rsidRDefault="00E14B4B" w:rsidP="001436A8">
            <w:pPr>
              <w:pStyle w:val="Bullet"/>
              <w:numPr>
                <w:ilvl w:val="0"/>
                <w:numId w:val="0"/>
              </w:numPr>
              <w:ind w:left="720"/>
              <w:rPr>
                <w:szCs w:val="18"/>
              </w:rPr>
            </w:pPr>
            <w:r w:rsidRPr="001436A8">
              <w:rPr>
                <w:szCs w:val="18"/>
              </w:rPr>
              <w:t>Experience and expertise in planning (probabilistic &amp; deterministic) and cost evaluation.</w:t>
            </w:r>
          </w:p>
        </w:tc>
        <w:tc>
          <w:tcPr>
            <w:tcW w:w="528" w:type="pct"/>
            <w:tcBorders>
              <w:left w:val="single" w:sz="4" w:space="0" w:color="auto"/>
              <w:right w:val="single" w:sz="4" w:space="0" w:color="auto"/>
            </w:tcBorders>
          </w:tcPr>
          <w:p w14:paraId="2EB7D96A"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17E421AA" w14:textId="77777777" w:rsidR="00E14B4B" w:rsidRPr="001436A8" w:rsidRDefault="00E14B4B" w:rsidP="001436A8">
            <w:pPr>
              <w:pStyle w:val="Geenafstand"/>
              <w:spacing w:line="240" w:lineRule="atLeast"/>
              <w:rPr>
                <w:szCs w:val="18"/>
                <w:lang w:val="en-GB"/>
              </w:rPr>
            </w:pPr>
          </w:p>
        </w:tc>
      </w:tr>
      <w:tr w:rsidR="00E14B4B" w:rsidRPr="001436A8" w14:paraId="060531D1" w14:textId="77777777" w:rsidTr="00DF63CC">
        <w:trPr>
          <w:trHeight w:val="97"/>
        </w:trPr>
        <w:tc>
          <w:tcPr>
            <w:tcW w:w="951" w:type="pct"/>
            <w:vMerge/>
            <w:tcBorders>
              <w:left w:val="single" w:sz="4" w:space="0" w:color="auto"/>
              <w:right w:val="single" w:sz="4" w:space="0" w:color="auto"/>
            </w:tcBorders>
          </w:tcPr>
          <w:p w14:paraId="58213AE3" w14:textId="77777777" w:rsidR="00E14B4B" w:rsidRPr="001436A8" w:rsidRDefault="00E14B4B" w:rsidP="001436A8">
            <w:pPr>
              <w:pStyle w:val="Geenafstand"/>
              <w:spacing w:line="240" w:lineRule="atLeast"/>
              <w:rPr>
                <w:szCs w:val="18"/>
                <w:lang w:val="en-GB"/>
              </w:rPr>
            </w:pPr>
          </w:p>
        </w:tc>
        <w:tc>
          <w:tcPr>
            <w:tcW w:w="3521" w:type="pct"/>
            <w:gridSpan w:val="2"/>
          </w:tcPr>
          <w:p w14:paraId="0DDCFF98" w14:textId="66EB4768" w:rsidR="00E14B4B" w:rsidRPr="001436A8" w:rsidRDefault="00E14B4B" w:rsidP="001436A8">
            <w:pPr>
              <w:pStyle w:val="Bullet"/>
              <w:numPr>
                <w:ilvl w:val="0"/>
                <w:numId w:val="30"/>
              </w:numPr>
              <w:rPr>
                <w:szCs w:val="18"/>
              </w:rPr>
            </w:pPr>
            <w:r w:rsidRPr="001436A8">
              <w:rPr>
                <w:szCs w:val="18"/>
                <w:lang w:val="en-US"/>
              </w:rPr>
              <w:t xml:space="preserve">Proven experience in managing </w:t>
            </w:r>
            <w:r w:rsidRPr="001436A8">
              <w:rPr>
                <w:szCs w:val="18"/>
              </w:rPr>
              <w:t>delivery of construction and commissioning of pre-nuclear works, aligned with regulatory and environmental requirements.</w:t>
            </w:r>
          </w:p>
        </w:tc>
        <w:tc>
          <w:tcPr>
            <w:tcW w:w="528" w:type="pct"/>
            <w:tcBorders>
              <w:left w:val="single" w:sz="4" w:space="0" w:color="auto"/>
              <w:right w:val="single" w:sz="4" w:space="0" w:color="auto"/>
            </w:tcBorders>
          </w:tcPr>
          <w:p w14:paraId="4F3DD32C"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7246179F" w14:textId="77777777" w:rsidR="00E14B4B" w:rsidRPr="001436A8" w:rsidRDefault="00E14B4B" w:rsidP="001436A8">
            <w:pPr>
              <w:pStyle w:val="Geenafstand"/>
              <w:spacing w:line="240" w:lineRule="atLeast"/>
              <w:rPr>
                <w:szCs w:val="18"/>
                <w:lang w:val="en-GB"/>
              </w:rPr>
            </w:pPr>
          </w:p>
        </w:tc>
      </w:tr>
      <w:tr w:rsidR="00E14B4B" w:rsidRPr="001436A8" w14:paraId="74B32FF7" w14:textId="77777777" w:rsidTr="00DF63CC">
        <w:trPr>
          <w:trHeight w:val="97"/>
        </w:trPr>
        <w:tc>
          <w:tcPr>
            <w:tcW w:w="951" w:type="pct"/>
            <w:vMerge/>
            <w:tcBorders>
              <w:left w:val="single" w:sz="4" w:space="0" w:color="auto"/>
              <w:right w:val="single" w:sz="4" w:space="0" w:color="auto"/>
            </w:tcBorders>
          </w:tcPr>
          <w:p w14:paraId="6F9C6D1C" w14:textId="77777777" w:rsidR="00E14B4B" w:rsidRPr="001436A8" w:rsidRDefault="00E14B4B" w:rsidP="001436A8">
            <w:pPr>
              <w:pStyle w:val="Geenafstand"/>
              <w:spacing w:line="240" w:lineRule="atLeast"/>
              <w:rPr>
                <w:szCs w:val="18"/>
                <w:lang w:val="en-GB"/>
              </w:rPr>
            </w:pPr>
          </w:p>
        </w:tc>
        <w:tc>
          <w:tcPr>
            <w:tcW w:w="3521" w:type="pct"/>
            <w:gridSpan w:val="2"/>
          </w:tcPr>
          <w:p w14:paraId="3DA136FD" w14:textId="77777777" w:rsidR="00E14B4B" w:rsidRPr="001436A8" w:rsidRDefault="00E14B4B" w:rsidP="001436A8">
            <w:pPr>
              <w:pStyle w:val="Bullet"/>
              <w:numPr>
                <w:ilvl w:val="0"/>
                <w:numId w:val="30"/>
              </w:numPr>
              <w:rPr>
                <w:szCs w:val="18"/>
              </w:rPr>
            </w:pPr>
            <w:r w:rsidRPr="001436A8">
              <w:rPr>
                <w:szCs w:val="18"/>
              </w:rPr>
              <w:t>Strong background in Dutch permitting and consenting frameworks, including Environmental Impact Assessment (EIA), zoning, building and water permits.</w:t>
            </w:r>
          </w:p>
          <w:p w14:paraId="35ECEC38" w14:textId="77777777" w:rsidR="00E14B4B" w:rsidRPr="001436A8" w:rsidRDefault="00E14B4B" w:rsidP="001436A8">
            <w:pPr>
              <w:pStyle w:val="Bullet"/>
              <w:numPr>
                <w:ilvl w:val="0"/>
                <w:numId w:val="0"/>
              </w:numPr>
              <w:ind w:left="720"/>
              <w:rPr>
                <w:szCs w:val="18"/>
              </w:rPr>
            </w:pPr>
          </w:p>
          <w:p w14:paraId="5F12C11C" w14:textId="6CC753F6" w:rsidR="00E14B4B" w:rsidRPr="001436A8" w:rsidRDefault="00E14B4B" w:rsidP="001436A8">
            <w:pPr>
              <w:pStyle w:val="Bullet"/>
              <w:numPr>
                <w:ilvl w:val="0"/>
                <w:numId w:val="0"/>
              </w:numPr>
              <w:ind w:left="720"/>
              <w:rPr>
                <w:szCs w:val="18"/>
              </w:rPr>
            </w:pPr>
            <w:r w:rsidRPr="001436A8">
              <w:rPr>
                <w:szCs w:val="18"/>
              </w:rPr>
              <w:t>Experience and expertise in planning (probabilistic &amp; deterministic).</w:t>
            </w:r>
          </w:p>
        </w:tc>
        <w:tc>
          <w:tcPr>
            <w:tcW w:w="528" w:type="pct"/>
            <w:tcBorders>
              <w:left w:val="single" w:sz="4" w:space="0" w:color="auto"/>
              <w:right w:val="single" w:sz="4" w:space="0" w:color="auto"/>
            </w:tcBorders>
          </w:tcPr>
          <w:p w14:paraId="11DB2736"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6D872569" w14:textId="77777777" w:rsidR="00E14B4B" w:rsidRPr="001436A8" w:rsidRDefault="00E14B4B" w:rsidP="001436A8">
            <w:pPr>
              <w:pStyle w:val="Geenafstand"/>
              <w:spacing w:line="240" w:lineRule="atLeast"/>
              <w:rPr>
                <w:szCs w:val="18"/>
                <w:lang w:val="en-GB"/>
              </w:rPr>
            </w:pPr>
          </w:p>
        </w:tc>
      </w:tr>
      <w:tr w:rsidR="00E14B4B" w:rsidRPr="001436A8" w14:paraId="1BC3ABE7" w14:textId="77777777" w:rsidTr="00DF63CC">
        <w:trPr>
          <w:trHeight w:val="97"/>
        </w:trPr>
        <w:tc>
          <w:tcPr>
            <w:tcW w:w="951" w:type="pct"/>
            <w:vMerge/>
            <w:tcBorders>
              <w:left w:val="single" w:sz="4" w:space="0" w:color="auto"/>
              <w:right w:val="single" w:sz="4" w:space="0" w:color="auto"/>
            </w:tcBorders>
          </w:tcPr>
          <w:p w14:paraId="22014F94" w14:textId="77777777" w:rsidR="00E14B4B" w:rsidRPr="001436A8" w:rsidRDefault="00E14B4B" w:rsidP="001436A8">
            <w:pPr>
              <w:pStyle w:val="Geenafstand"/>
              <w:spacing w:line="240" w:lineRule="atLeast"/>
              <w:rPr>
                <w:szCs w:val="18"/>
                <w:lang w:val="en-GB"/>
              </w:rPr>
            </w:pPr>
          </w:p>
        </w:tc>
        <w:tc>
          <w:tcPr>
            <w:tcW w:w="3521" w:type="pct"/>
            <w:gridSpan w:val="2"/>
          </w:tcPr>
          <w:p w14:paraId="3E52652F" w14:textId="77777777" w:rsidR="00E14B4B" w:rsidRPr="001436A8" w:rsidRDefault="00E14B4B" w:rsidP="001436A8">
            <w:pPr>
              <w:pStyle w:val="Bullet"/>
              <w:numPr>
                <w:ilvl w:val="0"/>
                <w:numId w:val="30"/>
              </w:numPr>
              <w:rPr>
                <w:i/>
                <w:iCs/>
                <w:szCs w:val="18"/>
              </w:rPr>
            </w:pPr>
            <w:r w:rsidRPr="001436A8">
              <w:rPr>
                <w:szCs w:val="18"/>
              </w:rPr>
              <w:t xml:space="preserve">Track record of successfully supporting as TSO, Owner's Engineer or equivalent the totality of conventional regulatory processes for large capital infrastructure or energy projects (&gt;€500M) in the Netherlands. </w:t>
            </w:r>
            <w:r w:rsidRPr="001436A8">
              <w:rPr>
                <w:i/>
                <w:iCs/>
                <w:szCs w:val="18"/>
              </w:rPr>
              <w:t xml:space="preserve">This is a project where the total value exceeds 500 million. Tenderer should have experience in such large projects e.g. as a co-contractor or sub-contractor. </w:t>
            </w:r>
          </w:p>
          <w:p w14:paraId="05A62B1D" w14:textId="77777777" w:rsidR="00E14B4B" w:rsidRPr="001436A8" w:rsidRDefault="00E14B4B" w:rsidP="001436A8">
            <w:pPr>
              <w:pStyle w:val="Bullet"/>
              <w:numPr>
                <w:ilvl w:val="0"/>
                <w:numId w:val="0"/>
              </w:numPr>
              <w:ind w:left="720"/>
              <w:rPr>
                <w:szCs w:val="18"/>
              </w:rPr>
            </w:pPr>
          </w:p>
          <w:p w14:paraId="2756997D" w14:textId="7A00A425" w:rsidR="00E14B4B" w:rsidRPr="001436A8" w:rsidRDefault="00E14B4B" w:rsidP="001436A8">
            <w:pPr>
              <w:pStyle w:val="Bullet"/>
              <w:numPr>
                <w:ilvl w:val="0"/>
                <w:numId w:val="0"/>
              </w:numPr>
              <w:ind w:left="720"/>
              <w:rPr>
                <w:i/>
                <w:iCs/>
                <w:szCs w:val="18"/>
              </w:rPr>
            </w:pPr>
            <w:r w:rsidRPr="001436A8">
              <w:rPr>
                <w:szCs w:val="18"/>
              </w:rPr>
              <w:t>Coordination of multi-disciplinary inputs to licensing deliverables and public consultation.</w:t>
            </w:r>
          </w:p>
        </w:tc>
        <w:tc>
          <w:tcPr>
            <w:tcW w:w="528" w:type="pct"/>
            <w:tcBorders>
              <w:left w:val="single" w:sz="4" w:space="0" w:color="auto"/>
              <w:right w:val="single" w:sz="4" w:space="0" w:color="auto"/>
            </w:tcBorders>
          </w:tcPr>
          <w:p w14:paraId="1F7C0F7F"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404B1725" w14:textId="77777777" w:rsidR="00E14B4B" w:rsidRPr="001436A8" w:rsidRDefault="00E14B4B" w:rsidP="001436A8">
            <w:pPr>
              <w:pStyle w:val="Geenafstand"/>
              <w:spacing w:line="240" w:lineRule="atLeast"/>
              <w:rPr>
                <w:szCs w:val="18"/>
                <w:lang w:val="en-GB"/>
              </w:rPr>
            </w:pPr>
          </w:p>
        </w:tc>
      </w:tr>
      <w:tr w:rsidR="00E14B4B" w:rsidRPr="001436A8" w14:paraId="151C2E20" w14:textId="77777777" w:rsidTr="00DF63CC">
        <w:trPr>
          <w:trHeight w:val="97"/>
        </w:trPr>
        <w:tc>
          <w:tcPr>
            <w:tcW w:w="951" w:type="pct"/>
            <w:vMerge/>
            <w:tcBorders>
              <w:left w:val="single" w:sz="4" w:space="0" w:color="auto"/>
              <w:right w:val="single" w:sz="4" w:space="0" w:color="auto"/>
            </w:tcBorders>
          </w:tcPr>
          <w:p w14:paraId="0A579F93" w14:textId="77777777" w:rsidR="00E14B4B" w:rsidRPr="001436A8" w:rsidRDefault="00E14B4B" w:rsidP="001436A8">
            <w:pPr>
              <w:pStyle w:val="Geenafstand"/>
              <w:spacing w:line="240" w:lineRule="atLeast"/>
              <w:rPr>
                <w:szCs w:val="18"/>
                <w:lang w:val="en-GB"/>
              </w:rPr>
            </w:pPr>
          </w:p>
        </w:tc>
        <w:tc>
          <w:tcPr>
            <w:tcW w:w="3521" w:type="pct"/>
            <w:gridSpan w:val="2"/>
          </w:tcPr>
          <w:p w14:paraId="5E917124" w14:textId="48F03EDC" w:rsidR="00E14B4B" w:rsidRPr="001436A8" w:rsidRDefault="00E14B4B" w:rsidP="001436A8">
            <w:pPr>
              <w:pStyle w:val="Bullet"/>
              <w:numPr>
                <w:ilvl w:val="0"/>
                <w:numId w:val="30"/>
              </w:numPr>
              <w:rPr>
                <w:szCs w:val="18"/>
              </w:rPr>
            </w:pPr>
            <w:r w:rsidRPr="001436A8">
              <w:rPr>
                <w:szCs w:val="18"/>
              </w:rPr>
              <w:t xml:space="preserve">Proven track record for a role as TSO, Owner's Engineer or equivalent for a large infrastructure or energy project in the Netherlands (&gt;€500M). </w:t>
            </w:r>
            <w:r w:rsidRPr="001436A8">
              <w:rPr>
                <w:i/>
                <w:iCs/>
                <w:szCs w:val="18"/>
              </w:rPr>
              <w:t xml:space="preserve">This is a project where the total value exceeds 500 million. Tenderer should have experience in such large projects e.g. as a co-contractor or sub-contractor. </w:t>
            </w:r>
          </w:p>
        </w:tc>
        <w:tc>
          <w:tcPr>
            <w:tcW w:w="528" w:type="pct"/>
            <w:tcBorders>
              <w:left w:val="single" w:sz="4" w:space="0" w:color="auto"/>
              <w:right w:val="single" w:sz="4" w:space="0" w:color="auto"/>
            </w:tcBorders>
          </w:tcPr>
          <w:p w14:paraId="756B3C8C"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0CAE4866" w14:textId="77777777" w:rsidR="00E14B4B" w:rsidRPr="001436A8" w:rsidRDefault="00E14B4B" w:rsidP="001436A8">
            <w:pPr>
              <w:pStyle w:val="Geenafstand"/>
              <w:spacing w:line="240" w:lineRule="atLeast"/>
              <w:rPr>
                <w:szCs w:val="18"/>
                <w:lang w:val="en-GB"/>
              </w:rPr>
            </w:pPr>
          </w:p>
        </w:tc>
      </w:tr>
      <w:tr w:rsidR="00E14B4B" w:rsidRPr="001436A8" w14:paraId="146F68D6" w14:textId="77777777" w:rsidTr="00DF63CC">
        <w:trPr>
          <w:trHeight w:val="97"/>
        </w:trPr>
        <w:tc>
          <w:tcPr>
            <w:tcW w:w="951" w:type="pct"/>
            <w:vMerge/>
            <w:tcBorders>
              <w:left w:val="single" w:sz="4" w:space="0" w:color="auto"/>
              <w:right w:val="single" w:sz="4" w:space="0" w:color="auto"/>
            </w:tcBorders>
          </w:tcPr>
          <w:p w14:paraId="75223685" w14:textId="77777777" w:rsidR="00E14B4B" w:rsidRPr="001436A8" w:rsidRDefault="00E14B4B" w:rsidP="001436A8">
            <w:pPr>
              <w:pStyle w:val="Geenafstand"/>
              <w:spacing w:line="240" w:lineRule="atLeast"/>
              <w:rPr>
                <w:szCs w:val="18"/>
                <w:lang w:val="en-GB"/>
              </w:rPr>
            </w:pPr>
          </w:p>
        </w:tc>
        <w:tc>
          <w:tcPr>
            <w:tcW w:w="3521" w:type="pct"/>
            <w:gridSpan w:val="2"/>
          </w:tcPr>
          <w:p w14:paraId="3C9295A9" w14:textId="65544CA9" w:rsidR="00E14B4B" w:rsidRPr="001436A8" w:rsidRDefault="00E14B4B" w:rsidP="001436A8">
            <w:pPr>
              <w:pStyle w:val="Bullet"/>
              <w:numPr>
                <w:ilvl w:val="0"/>
                <w:numId w:val="30"/>
              </w:numPr>
              <w:rPr>
                <w:szCs w:val="18"/>
              </w:rPr>
            </w:pPr>
            <w:r w:rsidRPr="001436A8">
              <w:rPr>
                <w:szCs w:val="18"/>
              </w:rPr>
              <w:t>Proficiency in project controls, interface management, and aligning contractor/vendor scopes to owner responsibilities for a LNPP.</w:t>
            </w:r>
          </w:p>
        </w:tc>
        <w:tc>
          <w:tcPr>
            <w:tcW w:w="528" w:type="pct"/>
            <w:tcBorders>
              <w:left w:val="single" w:sz="4" w:space="0" w:color="auto"/>
              <w:right w:val="single" w:sz="4" w:space="0" w:color="auto"/>
            </w:tcBorders>
          </w:tcPr>
          <w:p w14:paraId="2DFEB6A7"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5E844C49" w14:textId="77777777" w:rsidR="00E14B4B" w:rsidRPr="001436A8" w:rsidRDefault="00E14B4B" w:rsidP="001436A8">
            <w:pPr>
              <w:pStyle w:val="Geenafstand"/>
              <w:spacing w:line="240" w:lineRule="atLeast"/>
              <w:rPr>
                <w:szCs w:val="18"/>
                <w:lang w:val="en-GB"/>
              </w:rPr>
            </w:pPr>
          </w:p>
        </w:tc>
      </w:tr>
      <w:tr w:rsidR="00E14B4B" w:rsidRPr="001436A8" w14:paraId="15B1A6FD" w14:textId="77777777" w:rsidTr="00DF63CC">
        <w:trPr>
          <w:trHeight w:val="97"/>
        </w:trPr>
        <w:tc>
          <w:tcPr>
            <w:tcW w:w="951" w:type="pct"/>
            <w:vMerge/>
            <w:tcBorders>
              <w:left w:val="single" w:sz="4" w:space="0" w:color="auto"/>
              <w:right w:val="single" w:sz="4" w:space="0" w:color="auto"/>
            </w:tcBorders>
          </w:tcPr>
          <w:p w14:paraId="111584D4" w14:textId="77777777" w:rsidR="00E14B4B" w:rsidRPr="001436A8" w:rsidRDefault="00E14B4B" w:rsidP="001436A8">
            <w:pPr>
              <w:pStyle w:val="Geenafstand"/>
              <w:spacing w:line="240" w:lineRule="atLeast"/>
              <w:rPr>
                <w:szCs w:val="18"/>
                <w:lang w:val="en-GB"/>
              </w:rPr>
            </w:pPr>
          </w:p>
        </w:tc>
        <w:tc>
          <w:tcPr>
            <w:tcW w:w="3521" w:type="pct"/>
            <w:gridSpan w:val="2"/>
          </w:tcPr>
          <w:p w14:paraId="01957D81" w14:textId="4A578B27" w:rsidR="00E14B4B" w:rsidRPr="001436A8" w:rsidRDefault="00E14B4B" w:rsidP="001436A8">
            <w:pPr>
              <w:pStyle w:val="Bullet"/>
              <w:numPr>
                <w:ilvl w:val="0"/>
                <w:numId w:val="30"/>
              </w:numPr>
              <w:rPr>
                <w:szCs w:val="18"/>
              </w:rPr>
            </w:pPr>
            <w:r w:rsidRPr="001436A8">
              <w:rPr>
                <w:szCs w:val="18"/>
              </w:rPr>
              <w:t>Experience with civil and structural design of large-scale facilities in the Netherlands, with deep understanding of soil-structure interaction, Dutch building codes, and water table considerations.</w:t>
            </w:r>
          </w:p>
        </w:tc>
        <w:tc>
          <w:tcPr>
            <w:tcW w:w="528" w:type="pct"/>
            <w:tcBorders>
              <w:left w:val="single" w:sz="4" w:space="0" w:color="auto"/>
              <w:right w:val="single" w:sz="4" w:space="0" w:color="auto"/>
            </w:tcBorders>
          </w:tcPr>
          <w:p w14:paraId="1FB1FECF"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5EFC7216" w14:textId="77777777" w:rsidR="00E14B4B" w:rsidRPr="001436A8" w:rsidRDefault="00E14B4B" w:rsidP="001436A8">
            <w:pPr>
              <w:pStyle w:val="Geenafstand"/>
              <w:spacing w:line="240" w:lineRule="atLeast"/>
              <w:rPr>
                <w:szCs w:val="18"/>
                <w:lang w:val="en-GB"/>
              </w:rPr>
            </w:pPr>
          </w:p>
        </w:tc>
      </w:tr>
      <w:tr w:rsidR="00E14B4B" w:rsidRPr="001436A8" w14:paraId="1DB645C0" w14:textId="77777777" w:rsidTr="00DF63CC">
        <w:trPr>
          <w:trHeight w:val="97"/>
        </w:trPr>
        <w:tc>
          <w:tcPr>
            <w:tcW w:w="951" w:type="pct"/>
            <w:vMerge/>
            <w:tcBorders>
              <w:left w:val="single" w:sz="4" w:space="0" w:color="auto"/>
              <w:right w:val="single" w:sz="4" w:space="0" w:color="auto"/>
            </w:tcBorders>
          </w:tcPr>
          <w:p w14:paraId="1D0952A3" w14:textId="77777777" w:rsidR="00E14B4B" w:rsidRPr="001436A8" w:rsidRDefault="00E14B4B" w:rsidP="001436A8">
            <w:pPr>
              <w:pStyle w:val="Geenafstand"/>
              <w:spacing w:line="240" w:lineRule="atLeast"/>
              <w:rPr>
                <w:szCs w:val="18"/>
                <w:lang w:val="en-GB"/>
              </w:rPr>
            </w:pPr>
          </w:p>
        </w:tc>
        <w:tc>
          <w:tcPr>
            <w:tcW w:w="3521" w:type="pct"/>
            <w:gridSpan w:val="2"/>
          </w:tcPr>
          <w:p w14:paraId="5953B8CB" w14:textId="77777777" w:rsidR="00E14B4B" w:rsidRPr="001436A8" w:rsidRDefault="00E14B4B" w:rsidP="001436A8">
            <w:pPr>
              <w:pStyle w:val="Bullet"/>
              <w:numPr>
                <w:ilvl w:val="0"/>
                <w:numId w:val="30"/>
              </w:numPr>
              <w:rPr>
                <w:szCs w:val="18"/>
              </w:rPr>
            </w:pPr>
            <w:r w:rsidRPr="001436A8">
              <w:rPr>
                <w:szCs w:val="18"/>
              </w:rPr>
              <w:t>Demonstrated capability to develop foundation design and licensing documentation for a NPP.</w:t>
            </w:r>
          </w:p>
          <w:p w14:paraId="09B402BF" w14:textId="17A969FC" w:rsidR="00E14B4B" w:rsidRPr="001436A8" w:rsidRDefault="00E14B4B" w:rsidP="001436A8">
            <w:pPr>
              <w:pStyle w:val="Bullet"/>
              <w:numPr>
                <w:ilvl w:val="0"/>
                <w:numId w:val="0"/>
              </w:numPr>
              <w:ind w:left="720"/>
              <w:rPr>
                <w:szCs w:val="18"/>
              </w:rPr>
            </w:pPr>
            <w:r w:rsidRPr="001436A8">
              <w:rPr>
                <w:szCs w:val="18"/>
              </w:rPr>
              <w:lastRenderedPageBreak/>
              <w:t>Experience and expertise in planning (probabilistic &amp; deterministic) and cost evaluation.</w:t>
            </w:r>
          </w:p>
        </w:tc>
        <w:tc>
          <w:tcPr>
            <w:tcW w:w="528" w:type="pct"/>
            <w:tcBorders>
              <w:left w:val="single" w:sz="4" w:space="0" w:color="auto"/>
              <w:right w:val="single" w:sz="4" w:space="0" w:color="auto"/>
            </w:tcBorders>
          </w:tcPr>
          <w:p w14:paraId="0A891262" w14:textId="77777777" w:rsidR="00E14B4B" w:rsidRPr="001436A8" w:rsidRDefault="00E14B4B" w:rsidP="001436A8">
            <w:pPr>
              <w:pStyle w:val="Geenafstand"/>
              <w:spacing w:line="240" w:lineRule="atLeast"/>
              <w:rPr>
                <w:szCs w:val="18"/>
                <w:lang w:val="en-GB"/>
              </w:rPr>
            </w:pPr>
            <w:r w:rsidRPr="001436A8">
              <w:rPr>
                <w:szCs w:val="18"/>
                <w:lang w:val="en-GB"/>
              </w:rPr>
              <w:lastRenderedPageBreak/>
              <w:t xml:space="preserve">Yes / No </w:t>
            </w:r>
          </w:p>
          <w:p w14:paraId="59DA1075" w14:textId="77777777" w:rsidR="00E14B4B" w:rsidRPr="001436A8" w:rsidRDefault="00E14B4B" w:rsidP="001436A8">
            <w:pPr>
              <w:pStyle w:val="Geenafstand"/>
              <w:spacing w:line="240" w:lineRule="atLeast"/>
              <w:rPr>
                <w:szCs w:val="18"/>
                <w:lang w:val="en-GB"/>
              </w:rPr>
            </w:pPr>
          </w:p>
        </w:tc>
      </w:tr>
      <w:tr w:rsidR="00E14B4B" w:rsidRPr="001436A8" w14:paraId="1C0EB51D" w14:textId="77777777" w:rsidTr="00DF63CC">
        <w:trPr>
          <w:trHeight w:val="97"/>
        </w:trPr>
        <w:tc>
          <w:tcPr>
            <w:tcW w:w="951" w:type="pct"/>
            <w:vMerge/>
            <w:tcBorders>
              <w:left w:val="single" w:sz="4" w:space="0" w:color="auto"/>
              <w:right w:val="single" w:sz="4" w:space="0" w:color="auto"/>
            </w:tcBorders>
          </w:tcPr>
          <w:p w14:paraId="749EAA24" w14:textId="77777777" w:rsidR="00E14B4B" w:rsidRPr="001436A8" w:rsidRDefault="00E14B4B" w:rsidP="001436A8">
            <w:pPr>
              <w:pStyle w:val="Geenafstand"/>
              <w:spacing w:line="240" w:lineRule="atLeast"/>
              <w:rPr>
                <w:szCs w:val="18"/>
                <w:lang w:val="en-GB"/>
              </w:rPr>
            </w:pPr>
          </w:p>
        </w:tc>
        <w:tc>
          <w:tcPr>
            <w:tcW w:w="3521" w:type="pct"/>
            <w:gridSpan w:val="2"/>
          </w:tcPr>
          <w:p w14:paraId="313F114D" w14:textId="77777777" w:rsidR="00E14B4B" w:rsidRPr="001436A8" w:rsidRDefault="00E14B4B" w:rsidP="001436A8">
            <w:pPr>
              <w:pStyle w:val="Bullet"/>
              <w:numPr>
                <w:ilvl w:val="0"/>
                <w:numId w:val="30"/>
              </w:numPr>
              <w:rPr>
                <w:szCs w:val="18"/>
              </w:rPr>
            </w:pPr>
            <w:r w:rsidRPr="001436A8">
              <w:rPr>
                <w:szCs w:val="18"/>
              </w:rPr>
              <w:t>Extensive knowledge and expertise in Nuclear Operations.</w:t>
            </w:r>
          </w:p>
          <w:p w14:paraId="7ACB4D3B" w14:textId="77777777" w:rsidR="00E14B4B" w:rsidRPr="001436A8" w:rsidRDefault="00E14B4B" w:rsidP="001436A8">
            <w:pPr>
              <w:pStyle w:val="Bullet"/>
              <w:numPr>
                <w:ilvl w:val="0"/>
                <w:numId w:val="0"/>
              </w:numPr>
              <w:ind w:left="720"/>
              <w:rPr>
                <w:szCs w:val="18"/>
              </w:rPr>
            </w:pPr>
          </w:p>
          <w:p w14:paraId="67481861" w14:textId="77777777" w:rsidR="00E14B4B" w:rsidRPr="001436A8" w:rsidRDefault="00E14B4B" w:rsidP="001436A8">
            <w:pPr>
              <w:pStyle w:val="Bullet"/>
              <w:numPr>
                <w:ilvl w:val="0"/>
                <w:numId w:val="0"/>
              </w:numPr>
              <w:ind w:left="720"/>
              <w:rPr>
                <w:szCs w:val="18"/>
              </w:rPr>
            </w:pPr>
            <w:r w:rsidRPr="001436A8">
              <w:rPr>
                <w:szCs w:val="18"/>
              </w:rPr>
              <w:t>Familiarity with operating procedures, maintenance planning, and human factors engineering.</w:t>
            </w:r>
          </w:p>
          <w:p w14:paraId="41157CC3" w14:textId="77777777" w:rsidR="00E14B4B" w:rsidRPr="001436A8" w:rsidRDefault="00E14B4B" w:rsidP="001436A8">
            <w:pPr>
              <w:pStyle w:val="Bullet"/>
              <w:numPr>
                <w:ilvl w:val="0"/>
                <w:numId w:val="0"/>
              </w:numPr>
              <w:ind w:left="720"/>
              <w:rPr>
                <w:szCs w:val="18"/>
              </w:rPr>
            </w:pPr>
          </w:p>
          <w:p w14:paraId="05F22DA7" w14:textId="3E37DC0E" w:rsidR="00E14B4B" w:rsidRPr="001436A8" w:rsidRDefault="00E14B4B" w:rsidP="001436A8">
            <w:pPr>
              <w:pStyle w:val="Bullet"/>
              <w:numPr>
                <w:ilvl w:val="0"/>
                <w:numId w:val="0"/>
              </w:numPr>
              <w:ind w:left="720"/>
              <w:rPr>
                <w:szCs w:val="18"/>
              </w:rPr>
            </w:pPr>
            <w:r w:rsidRPr="001436A8">
              <w:rPr>
                <w:szCs w:val="18"/>
              </w:rPr>
              <w:t>Skilled in drafting Nuclear Operations bid packages (BIS, RFP/RFQ) and developing qualification and evaluation framework</w:t>
            </w:r>
            <w:r w:rsidR="008631A9" w:rsidRPr="001436A8">
              <w:rPr>
                <w:szCs w:val="18"/>
              </w:rPr>
              <w:t>.</w:t>
            </w:r>
          </w:p>
        </w:tc>
        <w:tc>
          <w:tcPr>
            <w:tcW w:w="528" w:type="pct"/>
            <w:tcBorders>
              <w:left w:val="single" w:sz="4" w:space="0" w:color="auto"/>
              <w:right w:val="single" w:sz="4" w:space="0" w:color="auto"/>
            </w:tcBorders>
          </w:tcPr>
          <w:p w14:paraId="47930282"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6CE1BD6" w14:textId="77777777" w:rsidR="00E14B4B" w:rsidRPr="001436A8" w:rsidRDefault="00E14B4B" w:rsidP="001436A8">
            <w:pPr>
              <w:pStyle w:val="Geenafstand"/>
              <w:spacing w:line="240" w:lineRule="atLeast"/>
              <w:rPr>
                <w:szCs w:val="18"/>
                <w:lang w:val="en-GB"/>
              </w:rPr>
            </w:pPr>
          </w:p>
        </w:tc>
      </w:tr>
      <w:tr w:rsidR="00E14B4B" w:rsidRPr="001436A8" w14:paraId="26AF2B68" w14:textId="77777777" w:rsidTr="00DF63CC">
        <w:trPr>
          <w:trHeight w:val="97"/>
        </w:trPr>
        <w:tc>
          <w:tcPr>
            <w:tcW w:w="951" w:type="pct"/>
            <w:vMerge/>
            <w:tcBorders>
              <w:left w:val="single" w:sz="4" w:space="0" w:color="auto"/>
              <w:right w:val="single" w:sz="4" w:space="0" w:color="auto"/>
            </w:tcBorders>
          </w:tcPr>
          <w:p w14:paraId="7B46E13D" w14:textId="77777777" w:rsidR="00E14B4B" w:rsidRPr="001436A8" w:rsidRDefault="00E14B4B" w:rsidP="001436A8">
            <w:pPr>
              <w:pStyle w:val="Geenafstand"/>
              <w:spacing w:line="240" w:lineRule="atLeast"/>
              <w:rPr>
                <w:szCs w:val="18"/>
                <w:lang w:val="en-GB"/>
              </w:rPr>
            </w:pPr>
          </w:p>
        </w:tc>
        <w:tc>
          <w:tcPr>
            <w:tcW w:w="3521" w:type="pct"/>
            <w:gridSpan w:val="2"/>
          </w:tcPr>
          <w:p w14:paraId="09B6B9D0" w14:textId="77777777" w:rsidR="00E14B4B" w:rsidRPr="001436A8" w:rsidRDefault="00E14B4B" w:rsidP="001436A8">
            <w:pPr>
              <w:pStyle w:val="Bullet"/>
              <w:numPr>
                <w:ilvl w:val="0"/>
                <w:numId w:val="30"/>
              </w:numPr>
              <w:rPr>
                <w:szCs w:val="18"/>
              </w:rPr>
            </w:pPr>
            <w:r w:rsidRPr="001436A8">
              <w:rPr>
                <w:szCs w:val="18"/>
              </w:rPr>
              <w:t>Track record in defining and delivering procurement</w:t>
            </w:r>
            <w:r w:rsidRPr="001436A8">
              <w:rPr>
                <w:rFonts w:eastAsia="Verdana" w:cs="Verdana"/>
                <w:szCs w:val="18"/>
                <w:lang w:val="en-US"/>
              </w:rPr>
              <w:t xml:space="preserve"> advice and implementing this in</w:t>
            </w:r>
            <w:r w:rsidRPr="001436A8">
              <w:rPr>
                <w:szCs w:val="18"/>
              </w:rPr>
              <w:t xml:space="preserve"> strategies, </w:t>
            </w:r>
            <w:r w:rsidRPr="001436A8">
              <w:rPr>
                <w:rFonts w:eastAsia="Verdana" w:cs="Verdana"/>
                <w:szCs w:val="18"/>
                <w:lang w:val="en-US"/>
              </w:rPr>
              <w:t>tender and Agreement documents</w:t>
            </w:r>
            <w:r w:rsidRPr="001436A8">
              <w:rPr>
                <w:szCs w:val="18"/>
              </w:rPr>
              <w:t xml:space="preserve"> for major infrastructure, energy or nuclear projects. (&gt;€500M per project). </w:t>
            </w:r>
            <w:r w:rsidRPr="001436A8">
              <w:rPr>
                <w:i/>
                <w:iCs/>
                <w:szCs w:val="18"/>
              </w:rPr>
              <w:t xml:space="preserve">This is a project where the total value exceeds 500 million. Tenderer should have experience in such large projects e.g. as a co-contractor or sub-contractor. </w:t>
            </w:r>
          </w:p>
          <w:p w14:paraId="379F8741" w14:textId="77777777" w:rsidR="008631A9" w:rsidRPr="001436A8" w:rsidRDefault="008631A9" w:rsidP="001436A8">
            <w:pPr>
              <w:pStyle w:val="Bullet"/>
              <w:numPr>
                <w:ilvl w:val="0"/>
                <w:numId w:val="0"/>
              </w:numPr>
              <w:ind w:left="720"/>
              <w:rPr>
                <w:szCs w:val="18"/>
              </w:rPr>
            </w:pPr>
          </w:p>
          <w:p w14:paraId="693BDAD7" w14:textId="703EE336" w:rsidR="00E14B4B" w:rsidRPr="001436A8" w:rsidRDefault="00E14B4B" w:rsidP="001436A8">
            <w:pPr>
              <w:pStyle w:val="Bullet"/>
              <w:numPr>
                <w:ilvl w:val="0"/>
                <w:numId w:val="0"/>
              </w:numPr>
              <w:ind w:left="720"/>
              <w:rPr>
                <w:szCs w:val="18"/>
              </w:rPr>
            </w:pPr>
            <w:r w:rsidRPr="001436A8">
              <w:rPr>
                <w:szCs w:val="18"/>
              </w:rPr>
              <w:t>Experience in contract management &amp; enactment for project.</w:t>
            </w:r>
          </w:p>
        </w:tc>
        <w:tc>
          <w:tcPr>
            <w:tcW w:w="528" w:type="pct"/>
            <w:tcBorders>
              <w:left w:val="single" w:sz="4" w:space="0" w:color="auto"/>
              <w:right w:val="single" w:sz="4" w:space="0" w:color="auto"/>
            </w:tcBorders>
          </w:tcPr>
          <w:p w14:paraId="6DD404F3"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84769B6" w14:textId="77777777" w:rsidR="00E14B4B" w:rsidRPr="001436A8" w:rsidRDefault="00E14B4B" w:rsidP="001436A8">
            <w:pPr>
              <w:pStyle w:val="Geenafstand"/>
              <w:spacing w:line="240" w:lineRule="atLeast"/>
              <w:rPr>
                <w:szCs w:val="18"/>
                <w:lang w:val="en-GB"/>
              </w:rPr>
            </w:pPr>
          </w:p>
        </w:tc>
      </w:tr>
      <w:tr w:rsidR="00E14B4B" w:rsidRPr="001436A8" w14:paraId="770B4CF6" w14:textId="77777777" w:rsidTr="00DF63CC">
        <w:trPr>
          <w:trHeight w:val="97"/>
        </w:trPr>
        <w:tc>
          <w:tcPr>
            <w:tcW w:w="951" w:type="pct"/>
            <w:vMerge/>
            <w:tcBorders>
              <w:left w:val="single" w:sz="4" w:space="0" w:color="auto"/>
              <w:right w:val="single" w:sz="4" w:space="0" w:color="auto"/>
            </w:tcBorders>
          </w:tcPr>
          <w:p w14:paraId="292108C7" w14:textId="77777777" w:rsidR="00E14B4B" w:rsidRPr="001436A8" w:rsidRDefault="00E14B4B" w:rsidP="001436A8">
            <w:pPr>
              <w:pStyle w:val="Geenafstand"/>
              <w:spacing w:line="240" w:lineRule="atLeast"/>
              <w:rPr>
                <w:szCs w:val="18"/>
                <w:lang w:val="en-GB"/>
              </w:rPr>
            </w:pPr>
          </w:p>
        </w:tc>
        <w:tc>
          <w:tcPr>
            <w:tcW w:w="3521" w:type="pct"/>
            <w:gridSpan w:val="2"/>
          </w:tcPr>
          <w:p w14:paraId="37772186" w14:textId="77777777" w:rsidR="008631A9" w:rsidRPr="001436A8" w:rsidRDefault="00E14B4B" w:rsidP="001436A8">
            <w:pPr>
              <w:pStyle w:val="Bullet"/>
              <w:numPr>
                <w:ilvl w:val="0"/>
                <w:numId w:val="30"/>
              </w:numPr>
              <w:rPr>
                <w:szCs w:val="18"/>
              </w:rPr>
            </w:pPr>
            <w:r w:rsidRPr="001436A8">
              <w:rPr>
                <w:szCs w:val="18"/>
              </w:rPr>
              <w:t>Experience with different contracting and delivery models (including, but not limited to EPC, BOO, PPP, G2G).</w:t>
            </w:r>
          </w:p>
          <w:p w14:paraId="75A21DE5" w14:textId="77777777" w:rsidR="008631A9" w:rsidRPr="001436A8" w:rsidRDefault="008631A9" w:rsidP="001436A8">
            <w:pPr>
              <w:pStyle w:val="Bullet"/>
              <w:numPr>
                <w:ilvl w:val="0"/>
                <w:numId w:val="0"/>
              </w:numPr>
              <w:ind w:left="720"/>
              <w:rPr>
                <w:szCs w:val="18"/>
              </w:rPr>
            </w:pPr>
          </w:p>
          <w:p w14:paraId="735A8585" w14:textId="6761CD81" w:rsidR="00E14B4B" w:rsidRPr="001436A8" w:rsidRDefault="00E14B4B" w:rsidP="001436A8">
            <w:pPr>
              <w:pStyle w:val="Bullet"/>
              <w:numPr>
                <w:ilvl w:val="0"/>
                <w:numId w:val="0"/>
              </w:numPr>
              <w:ind w:left="720"/>
              <w:rPr>
                <w:szCs w:val="18"/>
              </w:rPr>
            </w:pPr>
            <w:r w:rsidRPr="001436A8">
              <w:rPr>
                <w:szCs w:val="18"/>
              </w:rPr>
              <w:t>Skilled in drafting commercial bid packages (BIS, RFP/RFQ) and developing qualification and evaluation frameworks.</w:t>
            </w:r>
          </w:p>
        </w:tc>
        <w:tc>
          <w:tcPr>
            <w:tcW w:w="528" w:type="pct"/>
            <w:tcBorders>
              <w:left w:val="single" w:sz="4" w:space="0" w:color="auto"/>
              <w:right w:val="single" w:sz="4" w:space="0" w:color="auto"/>
            </w:tcBorders>
          </w:tcPr>
          <w:p w14:paraId="79CEC24E"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72C1273D" w14:textId="77777777" w:rsidR="00E14B4B" w:rsidRPr="001436A8" w:rsidRDefault="00E14B4B" w:rsidP="001436A8">
            <w:pPr>
              <w:pStyle w:val="Geenafstand"/>
              <w:spacing w:line="240" w:lineRule="atLeast"/>
              <w:rPr>
                <w:szCs w:val="18"/>
                <w:lang w:val="en-GB"/>
              </w:rPr>
            </w:pPr>
          </w:p>
        </w:tc>
      </w:tr>
      <w:tr w:rsidR="00E14B4B" w:rsidRPr="001436A8" w14:paraId="4D1652E9" w14:textId="77777777" w:rsidTr="00DF63CC">
        <w:trPr>
          <w:trHeight w:val="97"/>
        </w:trPr>
        <w:tc>
          <w:tcPr>
            <w:tcW w:w="951" w:type="pct"/>
            <w:vMerge/>
            <w:tcBorders>
              <w:left w:val="single" w:sz="4" w:space="0" w:color="auto"/>
              <w:right w:val="single" w:sz="4" w:space="0" w:color="auto"/>
            </w:tcBorders>
          </w:tcPr>
          <w:p w14:paraId="079478AD" w14:textId="77777777" w:rsidR="00E14B4B" w:rsidRPr="001436A8" w:rsidRDefault="00E14B4B" w:rsidP="001436A8">
            <w:pPr>
              <w:pStyle w:val="Geenafstand"/>
              <w:spacing w:line="240" w:lineRule="atLeast"/>
              <w:rPr>
                <w:szCs w:val="18"/>
                <w:lang w:val="en-GB"/>
              </w:rPr>
            </w:pPr>
          </w:p>
        </w:tc>
        <w:tc>
          <w:tcPr>
            <w:tcW w:w="3521" w:type="pct"/>
            <w:gridSpan w:val="2"/>
          </w:tcPr>
          <w:p w14:paraId="77ECF5C2" w14:textId="77777777" w:rsidR="008631A9" w:rsidRPr="001436A8" w:rsidRDefault="00E14B4B" w:rsidP="001436A8">
            <w:pPr>
              <w:pStyle w:val="Bullet"/>
              <w:numPr>
                <w:ilvl w:val="0"/>
                <w:numId w:val="30"/>
              </w:numPr>
              <w:rPr>
                <w:szCs w:val="18"/>
              </w:rPr>
            </w:pPr>
            <w:r w:rsidRPr="001436A8">
              <w:rPr>
                <w:szCs w:val="18"/>
              </w:rPr>
              <w:t>In-depth knowledge and experience of current reactor designs (EPR, AP1000) and their global track records.</w:t>
            </w:r>
            <w:r w:rsidRPr="001436A8">
              <w:rPr>
                <w:rFonts w:eastAsia="Calibri"/>
                <w:szCs w:val="18"/>
                <w:lang w:val="en-US"/>
              </w:rPr>
              <w:t xml:space="preserve"> </w:t>
            </w:r>
            <w:r w:rsidRPr="001436A8">
              <w:rPr>
                <w:szCs w:val="18"/>
                <w:lang w:val="en-US"/>
              </w:rPr>
              <w:t xml:space="preserve">Advised on minimal 1 LNPP new-build project </w:t>
            </w:r>
            <w:r w:rsidRPr="001436A8">
              <w:rPr>
                <w:szCs w:val="18"/>
              </w:rPr>
              <w:t>as TSO, Owner's Engineer or equivalent.</w:t>
            </w:r>
          </w:p>
          <w:p w14:paraId="1C8A51A7" w14:textId="77777777" w:rsidR="008631A9" w:rsidRPr="001436A8" w:rsidRDefault="008631A9" w:rsidP="001436A8">
            <w:pPr>
              <w:pStyle w:val="Bullet"/>
              <w:numPr>
                <w:ilvl w:val="0"/>
                <w:numId w:val="0"/>
              </w:numPr>
              <w:ind w:left="720"/>
              <w:rPr>
                <w:szCs w:val="18"/>
              </w:rPr>
            </w:pPr>
          </w:p>
          <w:p w14:paraId="65E62956" w14:textId="589D1061" w:rsidR="00E14B4B" w:rsidRPr="001436A8" w:rsidRDefault="00E14B4B" w:rsidP="001436A8">
            <w:pPr>
              <w:pStyle w:val="Bullet"/>
              <w:numPr>
                <w:ilvl w:val="0"/>
                <w:numId w:val="0"/>
              </w:numPr>
              <w:ind w:left="720"/>
              <w:rPr>
                <w:szCs w:val="18"/>
              </w:rPr>
            </w:pPr>
            <w:r w:rsidRPr="001436A8">
              <w:rPr>
                <w:szCs w:val="18"/>
              </w:rPr>
              <w:t>Familiarity with IAEA safety requirements, EUR, WENRA guidelines, and integration with national frameworks.</w:t>
            </w:r>
          </w:p>
        </w:tc>
        <w:tc>
          <w:tcPr>
            <w:tcW w:w="528" w:type="pct"/>
            <w:tcBorders>
              <w:left w:val="single" w:sz="4" w:space="0" w:color="auto"/>
              <w:right w:val="single" w:sz="4" w:space="0" w:color="auto"/>
            </w:tcBorders>
          </w:tcPr>
          <w:p w14:paraId="0C01170F"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49CCB3B0" w14:textId="77777777" w:rsidR="00E14B4B" w:rsidRPr="001436A8" w:rsidRDefault="00E14B4B" w:rsidP="001436A8">
            <w:pPr>
              <w:pStyle w:val="Geenafstand"/>
              <w:spacing w:line="240" w:lineRule="atLeast"/>
              <w:rPr>
                <w:szCs w:val="18"/>
                <w:lang w:val="en-GB"/>
              </w:rPr>
            </w:pPr>
          </w:p>
        </w:tc>
      </w:tr>
      <w:tr w:rsidR="00E14B4B" w:rsidRPr="001436A8" w14:paraId="6BFDB954" w14:textId="77777777" w:rsidTr="00DF63CC">
        <w:trPr>
          <w:trHeight w:val="97"/>
        </w:trPr>
        <w:tc>
          <w:tcPr>
            <w:tcW w:w="951" w:type="pct"/>
            <w:vMerge/>
            <w:tcBorders>
              <w:left w:val="single" w:sz="4" w:space="0" w:color="auto"/>
              <w:right w:val="single" w:sz="4" w:space="0" w:color="auto"/>
            </w:tcBorders>
          </w:tcPr>
          <w:p w14:paraId="6C7784AA" w14:textId="77777777" w:rsidR="00E14B4B" w:rsidRPr="001436A8" w:rsidRDefault="00E14B4B" w:rsidP="001436A8">
            <w:pPr>
              <w:pStyle w:val="Geenafstand"/>
              <w:spacing w:line="240" w:lineRule="atLeast"/>
              <w:rPr>
                <w:szCs w:val="18"/>
                <w:lang w:val="en-GB"/>
              </w:rPr>
            </w:pPr>
          </w:p>
        </w:tc>
        <w:tc>
          <w:tcPr>
            <w:tcW w:w="3521" w:type="pct"/>
            <w:gridSpan w:val="2"/>
          </w:tcPr>
          <w:p w14:paraId="755D65C5" w14:textId="77777777" w:rsidR="008631A9" w:rsidRPr="001436A8" w:rsidRDefault="00E14B4B" w:rsidP="001436A8">
            <w:pPr>
              <w:pStyle w:val="Bullet"/>
              <w:numPr>
                <w:ilvl w:val="0"/>
                <w:numId w:val="30"/>
              </w:numPr>
              <w:rPr>
                <w:szCs w:val="18"/>
              </w:rPr>
            </w:pPr>
            <w:r w:rsidRPr="001436A8">
              <w:rPr>
                <w:szCs w:val="18"/>
              </w:rPr>
              <w:t xml:space="preserve">Demonstratable Capability to evaluate reactor technology options against criteria like CAPEX/OPEX, </w:t>
            </w:r>
            <w:r w:rsidRPr="001436A8">
              <w:rPr>
                <w:rFonts w:eastAsia="Verdana" w:cs="Verdana"/>
                <w:szCs w:val="18"/>
                <w:lang w:val="en-US"/>
              </w:rPr>
              <w:t>contractual incentives and obligations,</w:t>
            </w:r>
            <w:r w:rsidRPr="001436A8">
              <w:rPr>
                <w:szCs w:val="18"/>
              </w:rPr>
              <w:t xml:space="preserve"> licensing feasibility, safety performance, vendor support models.</w:t>
            </w:r>
          </w:p>
          <w:p w14:paraId="3C88292D" w14:textId="77777777" w:rsidR="008631A9" w:rsidRPr="001436A8" w:rsidRDefault="008631A9" w:rsidP="001436A8">
            <w:pPr>
              <w:pStyle w:val="Bullet"/>
              <w:numPr>
                <w:ilvl w:val="0"/>
                <w:numId w:val="0"/>
              </w:numPr>
              <w:ind w:left="720"/>
              <w:rPr>
                <w:szCs w:val="18"/>
              </w:rPr>
            </w:pPr>
          </w:p>
          <w:p w14:paraId="40296DA9" w14:textId="1B162B4F" w:rsidR="00E14B4B" w:rsidRPr="001436A8" w:rsidRDefault="00E14B4B" w:rsidP="001436A8">
            <w:pPr>
              <w:pStyle w:val="Bullet"/>
              <w:numPr>
                <w:ilvl w:val="0"/>
                <w:numId w:val="0"/>
              </w:numPr>
              <w:ind w:left="720"/>
              <w:rPr>
                <w:szCs w:val="18"/>
              </w:rPr>
            </w:pPr>
            <w:r w:rsidRPr="001436A8">
              <w:rPr>
                <w:szCs w:val="18"/>
              </w:rPr>
              <w:t>Skilled and experience in drafting NPP technology bid packages (BIS, RFP/RFQ) and developing qualification and evaluation frameworks.</w:t>
            </w:r>
          </w:p>
        </w:tc>
        <w:tc>
          <w:tcPr>
            <w:tcW w:w="528" w:type="pct"/>
            <w:tcBorders>
              <w:left w:val="single" w:sz="4" w:space="0" w:color="auto"/>
              <w:right w:val="single" w:sz="4" w:space="0" w:color="auto"/>
            </w:tcBorders>
          </w:tcPr>
          <w:p w14:paraId="442E7933"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1060C8A2" w14:textId="77777777" w:rsidR="00E14B4B" w:rsidRPr="001436A8" w:rsidRDefault="00E14B4B" w:rsidP="001436A8">
            <w:pPr>
              <w:pStyle w:val="Geenafstand"/>
              <w:spacing w:line="240" w:lineRule="atLeast"/>
              <w:rPr>
                <w:szCs w:val="18"/>
                <w:lang w:val="en-GB"/>
              </w:rPr>
            </w:pPr>
          </w:p>
        </w:tc>
      </w:tr>
      <w:tr w:rsidR="00E14B4B" w:rsidRPr="001436A8" w14:paraId="6BA9E3F6" w14:textId="77777777" w:rsidTr="00DF63CC">
        <w:trPr>
          <w:trHeight w:val="97"/>
        </w:trPr>
        <w:tc>
          <w:tcPr>
            <w:tcW w:w="951" w:type="pct"/>
            <w:vMerge/>
            <w:tcBorders>
              <w:left w:val="single" w:sz="4" w:space="0" w:color="auto"/>
              <w:right w:val="single" w:sz="4" w:space="0" w:color="auto"/>
            </w:tcBorders>
          </w:tcPr>
          <w:p w14:paraId="0C613153" w14:textId="77777777" w:rsidR="00E14B4B" w:rsidRPr="001436A8" w:rsidRDefault="00E14B4B" w:rsidP="001436A8">
            <w:pPr>
              <w:pStyle w:val="Geenafstand"/>
              <w:spacing w:line="240" w:lineRule="atLeast"/>
              <w:rPr>
                <w:szCs w:val="18"/>
                <w:lang w:val="en-GB"/>
              </w:rPr>
            </w:pPr>
          </w:p>
        </w:tc>
        <w:tc>
          <w:tcPr>
            <w:tcW w:w="3521" w:type="pct"/>
            <w:gridSpan w:val="2"/>
          </w:tcPr>
          <w:p w14:paraId="07ADE325" w14:textId="76F77D82" w:rsidR="00E14B4B" w:rsidRPr="001436A8" w:rsidRDefault="00E14B4B" w:rsidP="001436A8">
            <w:pPr>
              <w:pStyle w:val="Bullet"/>
              <w:numPr>
                <w:ilvl w:val="0"/>
                <w:numId w:val="30"/>
              </w:numPr>
              <w:rPr>
                <w:szCs w:val="18"/>
              </w:rPr>
            </w:pPr>
            <w:r w:rsidRPr="001436A8">
              <w:rPr>
                <w:szCs w:val="18"/>
              </w:rPr>
              <w:t>Track record of developing a strategy and implementation plan for the full fuel cycle (front- and back end).</w:t>
            </w:r>
          </w:p>
        </w:tc>
        <w:tc>
          <w:tcPr>
            <w:tcW w:w="528" w:type="pct"/>
            <w:tcBorders>
              <w:left w:val="single" w:sz="4" w:space="0" w:color="auto"/>
              <w:right w:val="single" w:sz="4" w:space="0" w:color="auto"/>
            </w:tcBorders>
          </w:tcPr>
          <w:p w14:paraId="45EC6761"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4EFB971" w14:textId="77777777" w:rsidR="00E14B4B" w:rsidRPr="001436A8" w:rsidRDefault="00E14B4B" w:rsidP="001436A8">
            <w:pPr>
              <w:pStyle w:val="Geenafstand"/>
              <w:spacing w:line="240" w:lineRule="atLeast"/>
              <w:rPr>
                <w:szCs w:val="18"/>
                <w:lang w:val="en-GB"/>
              </w:rPr>
            </w:pPr>
          </w:p>
        </w:tc>
      </w:tr>
      <w:tr w:rsidR="00E14B4B" w:rsidRPr="001436A8" w14:paraId="04631C0A" w14:textId="77777777" w:rsidTr="00DF63CC">
        <w:trPr>
          <w:trHeight w:val="97"/>
        </w:trPr>
        <w:tc>
          <w:tcPr>
            <w:tcW w:w="951" w:type="pct"/>
            <w:vMerge/>
            <w:tcBorders>
              <w:left w:val="single" w:sz="4" w:space="0" w:color="auto"/>
              <w:right w:val="single" w:sz="4" w:space="0" w:color="auto"/>
            </w:tcBorders>
          </w:tcPr>
          <w:p w14:paraId="6F9B523E" w14:textId="77777777" w:rsidR="00E14B4B" w:rsidRPr="001436A8" w:rsidRDefault="00E14B4B" w:rsidP="001436A8">
            <w:pPr>
              <w:pStyle w:val="Geenafstand"/>
              <w:spacing w:line="240" w:lineRule="atLeast"/>
              <w:rPr>
                <w:szCs w:val="18"/>
                <w:lang w:val="en-GB"/>
              </w:rPr>
            </w:pPr>
          </w:p>
        </w:tc>
        <w:tc>
          <w:tcPr>
            <w:tcW w:w="3521" w:type="pct"/>
            <w:gridSpan w:val="2"/>
          </w:tcPr>
          <w:p w14:paraId="34AF1AB9" w14:textId="14A94E91" w:rsidR="00E14B4B" w:rsidRPr="001436A8" w:rsidRDefault="00E14B4B" w:rsidP="001436A8">
            <w:pPr>
              <w:pStyle w:val="Bullet"/>
              <w:numPr>
                <w:ilvl w:val="0"/>
                <w:numId w:val="30"/>
              </w:numPr>
              <w:rPr>
                <w:szCs w:val="18"/>
              </w:rPr>
            </w:pPr>
            <w:r w:rsidRPr="001436A8">
              <w:rPr>
                <w:szCs w:val="18"/>
              </w:rPr>
              <w:t>Experience and expertise in evaluating decommissioning plans for LNPP’s</w:t>
            </w:r>
            <w:r w:rsidR="008631A9" w:rsidRPr="001436A8">
              <w:rPr>
                <w:szCs w:val="18"/>
              </w:rPr>
              <w:t>.</w:t>
            </w:r>
          </w:p>
        </w:tc>
        <w:tc>
          <w:tcPr>
            <w:tcW w:w="528" w:type="pct"/>
            <w:tcBorders>
              <w:left w:val="single" w:sz="4" w:space="0" w:color="auto"/>
              <w:right w:val="single" w:sz="4" w:space="0" w:color="auto"/>
            </w:tcBorders>
          </w:tcPr>
          <w:p w14:paraId="1946C384"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CA0EAF9" w14:textId="77777777" w:rsidR="00E14B4B" w:rsidRPr="001436A8" w:rsidRDefault="00E14B4B" w:rsidP="001436A8">
            <w:pPr>
              <w:pStyle w:val="Geenafstand"/>
              <w:spacing w:line="240" w:lineRule="atLeast"/>
              <w:rPr>
                <w:szCs w:val="18"/>
                <w:lang w:val="en-GB"/>
              </w:rPr>
            </w:pPr>
          </w:p>
        </w:tc>
      </w:tr>
      <w:tr w:rsidR="00E14B4B" w:rsidRPr="001436A8" w14:paraId="4D477DAC" w14:textId="77777777" w:rsidTr="00DF63CC">
        <w:trPr>
          <w:trHeight w:val="97"/>
        </w:trPr>
        <w:tc>
          <w:tcPr>
            <w:tcW w:w="951" w:type="pct"/>
            <w:vMerge/>
            <w:tcBorders>
              <w:left w:val="single" w:sz="4" w:space="0" w:color="auto"/>
              <w:right w:val="single" w:sz="4" w:space="0" w:color="auto"/>
            </w:tcBorders>
          </w:tcPr>
          <w:p w14:paraId="69376D58" w14:textId="77777777" w:rsidR="00E14B4B" w:rsidRPr="001436A8" w:rsidRDefault="00E14B4B" w:rsidP="001436A8">
            <w:pPr>
              <w:pStyle w:val="Geenafstand"/>
              <w:spacing w:line="240" w:lineRule="atLeast"/>
              <w:rPr>
                <w:szCs w:val="18"/>
                <w:lang w:val="en-GB"/>
              </w:rPr>
            </w:pPr>
          </w:p>
        </w:tc>
        <w:tc>
          <w:tcPr>
            <w:tcW w:w="3521" w:type="pct"/>
            <w:gridSpan w:val="2"/>
          </w:tcPr>
          <w:p w14:paraId="3517E6FF" w14:textId="77777777" w:rsidR="008631A9" w:rsidRPr="001436A8" w:rsidRDefault="00E14B4B" w:rsidP="001436A8">
            <w:pPr>
              <w:pStyle w:val="Bullet"/>
              <w:numPr>
                <w:ilvl w:val="0"/>
                <w:numId w:val="30"/>
              </w:numPr>
              <w:rPr>
                <w:szCs w:val="18"/>
              </w:rPr>
            </w:pPr>
            <w:r w:rsidRPr="001436A8">
              <w:rPr>
                <w:szCs w:val="18"/>
              </w:rPr>
              <w:t>Capability to draft and negotiate nuclear fuel contracts with delivery vendors.</w:t>
            </w:r>
          </w:p>
          <w:p w14:paraId="7E922C04" w14:textId="77777777" w:rsidR="008631A9" w:rsidRPr="001436A8" w:rsidRDefault="008631A9" w:rsidP="001436A8">
            <w:pPr>
              <w:pStyle w:val="Bullet"/>
              <w:numPr>
                <w:ilvl w:val="0"/>
                <w:numId w:val="0"/>
              </w:numPr>
              <w:ind w:left="720"/>
              <w:rPr>
                <w:szCs w:val="18"/>
              </w:rPr>
            </w:pPr>
          </w:p>
          <w:p w14:paraId="0E6AAE46" w14:textId="71059781" w:rsidR="00E14B4B" w:rsidRPr="001436A8" w:rsidRDefault="00E14B4B" w:rsidP="001436A8">
            <w:pPr>
              <w:pStyle w:val="Bullet"/>
              <w:numPr>
                <w:ilvl w:val="0"/>
                <w:numId w:val="0"/>
              </w:numPr>
              <w:ind w:left="720"/>
              <w:rPr>
                <w:szCs w:val="18"/>
              </w:rPr>
            </w:pPr>
            <w:r w:rsidRPr="001436A8">
              <w:rPr>
                <w:szCs w:val="18"/>
              </w:rPr>
              <w:t>Skilled in drafting nuclear fuel bid packages (BIS, RFP/RFQ) and developing and developing qualification and evaluation frameworks.</w:t>
            </w:r>
          </w:p>
        </w:tc>
        <w:tc>
          <w:tcPr>
            <w:tcW w:w="528" w:type="pct"/>
            <w:tcBorders>
              <w:left w:val="single" w:sz="4" w:space="0" w:color="auto"/>
              <w:right w:val="single" w:sz="4" w:space="0" w:color="auto"/>
            </w:tcBorders>
          </w:tcPr>
          <w:p w14:paraId="4AC7592C"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2DAC7D16" w14:textId="77777777" w:rsidR="00E14B4B" w:rsidRPr="001436A8" w:rsidRDefault="00E14B4B" w:rsidP="001436A8">
            <w:pPr>
              <w:pStyle w:val="Geenafstand"/>
              <w:spacing w:line="240" w:lineRule="atLeast"/>
              <w:rPr>
                <w:szCs w:val="18"/>
                <w:lang w:val="en-GB"/>
              </w:rPr>
            </w:pPr>
          </w:p>
        </w:tc>
      </w:tr>
      <w:tr w:rsidR="00E14B4B" w:rsidRPr="001436A8" w14:paraId="5176F62B" w14:textId="77777777" w:rsidTr="00DF63CC">
        <w:trPr>
          <w:trHeight w:val="97"/>
        </w:trPr>
        <w:tc>
          <w:tcPr>
            <w:tcW w:w="951" w:type="pct"/>
            <w:vMerge/>
            <w:tcBorders>
              <w:left w:val="single" w:sz="4" w:space="0" w:color="auto"/>
              <w:right w:val="single" w:sz="4" w:space="0" w:color="auto"/>
            </w:tcBorders>
          </w:tcPr>
          <w:p w14:paraId="4AAD10AB" w14:textId="77777777" w:rsidR="00E14B4B" w:rsidRPr="001436A8" w:rsidRDefault="00E14B4B" w:rsidP="001436A8">
            <w:pPr>
              <w:pStyle w:val="Geenafstand"/>
              <w:spacing w:line="240" w:lineRule="atLeast"/>
              <w:rPr>
                <w:szCs w:val="18"/>
                <w:lang w:val="en-GB"/>
              </w:rPr>
            </w:pPr>
          </w:p>
        </w:tc>
        <w:tc>
          <w:tcPr>
            <w:tcW w:w="3521" w:type="pct"/>
            <w:gridSpan w:val="2"/>
          </w:tcPr>
          <w:p w14:paraId="3D3AB17F" w14:textId="77777777" w:rsidR="008631A9" w:rsidRPr="001436A8" w:rsidRDefault="00E14B4B" w:rsidP="001436A8">
            <w:pPr>
              <w:pStyle w:val="Bullet"/>
              <w:numPr>
                <w:ilvl w:val="0"/>
                <w:numId w:val="30"/>
              </w:numPr>
              <w:rPr>
                <w:szCs w:val="18"/>
              </w:rPr>
            </w:pPr>
            <w:r w:rsidRPr="001436A8">
              <w:rPr>
                <w:szCs w:val="18"/>
              </w:rPr>
              <w:t xml:space="preserve">Experience as TSO, Owner's Engineer or equivalent </w:t>
            </w:r>
            <w:r w:rsidRPr="001436A8" w:rsidDel="7A058C18">
              <w:rPr>
                <w:szCs w:val="18"/>
              </w:rPr>
              <w:t>i</w:t>
            </w:r>
            <w:r w:rsidRPr="001436A8">
              <w:rPr>
                <w:szCs w:val="18"/>
              </w:rPr>
              <w:t>n drafting and setting requirements relating to the site specific design.</w:t>
            </w:r>
          </w:p>
          <w:p w14:paraId="26738F91" w14:textId="77777777" w:rsidR="008631A9" w:rsidRPr="001436A8" w:rsidRDefault="008631A9" w:rsidP="001436A8">
            <w:pPr>
              <w:pStyle w:val="Bullet"/>
              <w:numPr>
                <w:ilvl w:val="0"/>
                <w:numId w:val="0"/>
              </w:numPr>
              <w:ind w:left="720"/>
              <w:rPr>
                <w:szCs w:val="18"/>
              </w:rPr>
            </w:pPr>
          </w:p>
          <w:p w14:paraId="6C653A26" w14:textId="3A576799" w:rsidR="00E14B4B" w:rsidRPr="001436A8" w:rsidRDefault="00E14B4B" w:rsidP="001436A8">
            <w:pPr>
              <w:pStyle w:val="Bullet"/>
              <w:numPr>
                <w:ilvl w:val="0"/>
                <w:numId w:val="0"/>
              </w:numPr>
              <w:ind w:left="720"/>
              <w:rPr>
                <w:szCs w:val="18"/>
              </w:rPr>
            </w:pPr>
            <w:r w:rsidRPr="001436A8">
              <w:rPr>
                <w:szCs w:val="18"/>
              </w:rPr>
              <w:t>Skilled in drafting bid packages (BIS, RFP/RFQ) and developing qualification and evaluation frameworks.</w:t>
            </w:r>
          </w:p>
        </w:tc>
        <w:tc>
          <w:tcPr>
            <w:tcW w:w="528" w:type="pct"/>
            <w:tcBorders>
              <w:left w:val="single" w:sz="4" w:space="0" w:color="auto"/>
              <w:right w:val="single" w:sz="4" w:space="0" w:color="auto"/>
            </w:tcBorders>
          </w:tcPr>
          <w:p w14:paraId="5CB4CBFE"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0274AF55" w14:textId="77777777" w:rsidR="00E14B4B" w:rsidRPr="001436A8" w:rsidRDefault="00E14B4B" w:rsidP="001436A8">
            <w:pPr>
              <w:pStyle w:val="Geenafstand"/>
              <w:spacing w:line="240" w:lineRule="atLeast"/>
              <w:rPr>
                <w:szCs w:val="18"/>
                <w:lang w:val="en-GB"/>
              </w:rPr>
            </w:pPr>
          </w:p>
        </w:tc>
      </w:tr>
      <w:tr w:rsidR="00E14B4B" w:rsidRPr="001436A8" w14:paraId="5594947B" w14:textId="77777777" w:rsidTr="00DF63CC">
        <w:trPr>
          <w:trHeight w:val="97"/>
        </w:trPr>
        <w:tc>
          <w:tcPr>
            <w:tcW w:w="951" w:type="pct"/>
            <w:vMerge/>
            <w:tcBorders>
              <w:left w:val="single" w:sz="4" w:space="0" w:color="auto"/>
              <w:right w:val="single" w:sz="4" w:space="0" w:color="auto"/>
            </w:tcBorders>
          </w:tcPr>
          <w:p w14:paraId="5BCEA27E" w14:textId="77777777" w:rsidR="00E14B4B" w:rsidRPr="001436A8" w:rsidRDefault="00E14B4B" w:rsidP="001436A8">
            <w:pPr>
              <w:pStyle w:val="Geenafstand"/>
              <w:spacing w:line="240" w:lineRule="atLeast"/>
              <w:rPr>
                <w:szCs w:val="18"/>
                <w:lang w:val="en-GB"/>
              </w:rPr>
            </w:pPr>
          </w:p>
        </w:tc>
        <w:tc>
          <w:tcPr>
            <w:tcW w:w="3521" w:type="pct"/>
            <w:gridSpan w:val="2"/>
          </w:tcPr>
          <w:p w14:paraId="68E896D8" w14:textId="77777777" w:rsidR="008631A9" w:rsidRPr="001436A8" w:rsidRDefault="00E14B4B" w:rsidP="001436A8">
            <w:pPr>
              <w:pStyle w:val="Bullet"/>
              <w:numPr>
                <w:ilvl w:val="0"/>
                <w:numId w:val="30"/>
              </w:numPr>
              <w:rPr>
                <w:szCs w:val="18"/>
              </w:rPr>
            </w:pPr>
            <w:r w:rsidRPr="001436A8">
              <w:rPr>
                <w:szCs w:val="18"/>
              </w:rPr>
              <w:t>In depth knowledge of site specific design aspects of a LNPP.</w:t>
            </w:r>
          </w:p>
          <w:p w14:paraId="34C0D1DE" w14:textId="77777777" w:rsidR="008631A9" w:rsidRPr="001436A8" w:rsidRDefault="008631A9" w:rsidP="001436A8">
            <w:pPr>
              <w:pStyle w:val="Bullet"/>
              <w:numPr>
                <w:ilvl w:val="0"/>
                <w:numId w:val="0"/>
              </w:numPr>
              <w:ind w:left="720"/>
              <w:rPr>
                <w:szCs w:val="18"/>
              </w:rPr>
            </w:pPr>
          </w:p>
          <w:p w14:paraId="7FD77E01" w14:textId="77777777" w:rsidR="008631A9" w:rsidRPr="001436A8" w:rsidRDefault="00E14B4B" w:rsidP="001436A8">
            <w:pPr>
              <w:pStyle w:val="Bullet"/>
              <w:numPr>
                <w:ilvl w:val="0"/>
                <w:numId w:val="0"/>
              </w:numPr>
              <w:ind w:left="720"/>
              <w:rPr>
                <w:szCs w:val="18"/>
              </w:rPr>
            </w:pPr>
            <w:r w:rsidRPr="001436A8">
              <w:rPr>
                <w:szCs w:val="18"/>
              </w:rPr>
              <w:t xml:space="preserve">Ability to tailor nuclear vendor design inputs to national and site-specific conditions, including grid connection, cooling systems, seismic risk, and local environmental constraints. </w:t>
            </w:r>
          </w:p>
          <w:p w14:paraId="5A4FC4AB" w14:textId="77777777" w:rsidR="008631A9" w:rsidRPr="001436A8" w:rsidRDefault="008631A9" w:rsidP="001436A8">
            <w:pPr>
              <w:pStyle w:val="Bullet"/>
              <w:numPr>
                <w:ilvl w:val="0"/>
                <w:numId w:val="0"/>
              </w:numPr>
              <w:ind w:left="720"/>
              <w:rPr>
                <w:szCs w:val="18"/>
              </w:rPr>
            </w:pPr>
          </w:p>
          <w:p w14:paraId="213CA892" w14:textId="0909DC29" w:rsidR="00E14B4B" w:rsidRPr="001436A8" w:rsidRDefault="00E14B4B" w:rsidP="001436A8">
            <w:pPr>
              <w:pStyle w:val="Bullet"/>
              <w:numPr>
                <w:ilvl w:val="0"/>
                <w:numId w:val="0"/>
              </w:numPr>
              <w:ind w:left="720"/>
              <w:rPr>
                <w:szCs w:val="18"/>
              </w:rPr>
            </w:pPr>
            <w:r w:rsidRPr="001436A8">
              <w:rPr>
                <w:szCs w:val="18"/>
              </w:rPr>
              <w:t xml:space="preserve">Experience and expertise in planning (probabilistic &amp; deterministic) and cost evaluation. </w:t>
            </w:r>
          </w:p>
        </w:tc>
        <w:tc>
          <w:tcPr>
            <w:tcW w:w="528" w:type="pct"/>
            <w:tcBorders>
              <w:left w:val="single" w:sz="4" w:space="0" w:color="auto"/>
              <w:right w:val="single" w:sz="4" w:space="0" w:color="auto"/>
            </w:tcBorders>
          </w:tcPr>
          <w:p w14:paraId="1F02B567"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2F1BB8FD" w14:textId="77777777" w:rsidR="00E14B4B" w:rsidRPr="001436A8" w:rsidRDefault="00E14B4B" w:rsidP="001436A8">
            <w:pPr>
              <w:pStyle w:val="Geenafstand"/>
              <w:spacing w:line="240" w:lineRule="atLeast"/>
              <w:rPr>
                <w:szCs w:val="18"/>
                <w:lang w:val="en-GB"/>
              </w:rPr>
            </w:pPr>
          </w:p>
        </w:tc>
      </w:tr>
      <w:tr w:rsidR="00E14B4B" w:rsidRPr="001436A8" w14:paraId="1E601BA8" w14:textId="77777777" w:rsidTr="00DF63CC">
        <w:trPr>
          <w:trHeight w:val="97"/>
        </w:trPr>
        <w:tc>
          <w:tcPr>
            <w:tcW w:w="951" w:type="pct"/>
            <w:vMerge/>
            <w:tcBorders>
              <w:left w:val="single" w:sz="4" w:space="0" w:color="auto"/>
              <w:right w:val="single" w:sz="4" w:space="0" w:color="auto"/>
            </w:tcBorders>
          </w:tcPr>
          <w:p w14:paraId="401112F7" w14:textId="77777777" w:rsidR="00E14B4B" w:rsidRPr="001436A8" w:rsidRDefault="00E14B4B" w:rsidP="001436A8">
            <w:pPr>
              <w:pStyle w:val="Geenafstand"/>
              <w:spacing w:line="240" w:lineRule="atLeast"/>
              <w:rPr>
                <w:szCs w:val="18"/>
                <w:lang w:val="en-GB"/>
              </w:rPr>
            </w:pPr>
          </w:p>
        </w:tc>
        <w:tc>
          <w:tcPr>
            <w:tcW w:w="3521" w:type="pct"/>
            <w:gridSpan w:val="2"/>
          </w:tcPr>
          <w:p w14:paraId="6A11773A" w14:textId="116DD10B" w:rsidR="00E14B4B" w:rsidRPr="001436A8" w:rsidRDefault="00E14B4B" w:rsidP="001436A8">
            <w:pPr>
              <w:pStyle w:val="Bullet"/>
              <w:numPr>
                <w:ilvl w:val="0"/>
                <w:numId w:val="30"/>
              </w:numPr>
              <w:rPr>
                <w:szCs w:val="18"/>
              </w:rPr>
            </w:pPr>
            <w:r w:rsidRPr="001436A8">
              <w:rPr>
                <w:szCs w:val="18"/>
              </w:rPr>
              <w:t>Experience in supporting the commercial evaluation of NPP vendors, including lifecycle cost modelling, vendor financing options, and public-private risk allocations.</w:t>
            </w:r>
          </w:p>
        </w:tc>
        <w:tc>
          <w:tcPr>
            <w:tcW w:w="528" w:type="pct"/>
            <w:tcBorders>
              <w:left w:val="single" w:sz="4" w:space="0" w:color="auto"/>
              <w:right w:val="single" w:sz="4" w:space="0" w:color="auto"/>
            </w:tcBorders>
          </w:tcPr>
          <w:p w14:paraId="45F5F9FF"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B17E2AF" w14:textId="77777777" w:rsidR="00E14B4B" w:rsidRPr="001436A8" w:rsidRDefault="00E14B4B" w:rsidP="001436A8">
            <w:pPr>
              <w:pStyle w:val="Geenafstand"/>
              <w:spacing w:line="240" w:lineRule="atLeast"/>
              <w:rPr>
                <w:szCs w:val="18"/>
                <w:lang w:val="en-GB"/>
              </w:rPr>
            </w:pPr>
          </w:p>
        </w:tc>
      </w:tr>
      <w:tr w:rsidR="00E14B4B" w:rsidRPr="001436A8" w14:paraId="4E77A5C9" w14:textId="77777777" w:rsidTr="00DF63CC">
        <w:trPr>
          <w:trHeight w:val="97"/>
        </w:trPr>
        <w:tc>
          <w:tcPr>
            <w:tcW w:w="951" w:type="pct"/>
            <w:vMerge/>
            <w:tcBorders>
              <w:left w:val="single" w:sz="4" w:space="0" w:color="auto"/>
              <w:right w:val="single" w:sz="4" w:space="0" w:color="auto"/>
            </w:tcBorders>
          </w:tcPr>
          <w:p w14:paraId="6811CBD4" w14:textId="77777777" w:rsidR="00E14B4B" w:rsidRPr="001436A8" w:rsidRDefault="00E14B4B" w:rsidP="001436A8">
            <w:pPr>
              <w:pStyle w:val="Geenafstand"/>
              <w:spacing w:line="240" w:lineRule="atLeast"/>
              <w:rPr>
                <w:szCs w:val="18"/>
                <w:lang w:val="en-GB"/>
              </w:rPr>
            </w:pPr>
          </w:p>
        </w:tc>
        <w:tc>
          <w:tcPr>
            <w:tcW w:w="3521" w:type="pct"/>
            <w:gridSpan w:val="2"/>
          </w:tcPr>
          <w:p w14:paraId="5103C1E8" w14:textId="77777777" w:rsidR="008631A9" w:rsidRPr="001436A8" w:rsidRDefault="00E14B4B" w:rsidP="001436A8">
            <w:pPr>
              <w:pStyle w:val="Bullet"/>
              <w:numPr>
                <w:ilvl w:val="0"/>
                <w:numId w:val="30"/>
              </w:numPr>
              <w:rPr>
                <w:szCs w:val="18"/>
              </w:rPr>
            </w:pPr>
            <w:r w:rsidRPr="001436A8">
              <w:rPr>
                <w:szCs w:val="18"/>
              </w:rPr>
              <w:t>Proficient in (advising on) structuring project financing mechanisms for major infrastructure, energy or nuclear projects (&gt;€500M per project), including engagement with potential external financing parties.</w:t>
            </w:r>
          </w:p>
          <w:p w14:paraId="0DC56F04" w14:textId="064CF29A" w:rsidR="00E14B4B" w:rsidRPr="001436A8" w:rsidRDefault="00E14B4B" w:rsidP="001436A8">
            <w:pPr>
              <w:pStyle w:val="Bullet"/>
              <w:numPr>
                <w:ilvl w:val="0"/>
                <w:numId w:val="0"/>
              </w:numPr>
              <w:ind w:left="720"/>
              <w:rPr>
                <w:szCs w:val="18"/>
              </w:rPr>
            </w:pPr>
            <w:r w:rsidRPr="001436A8">
              <w:rPr>
                <w:i/>
                <w:iCs/>
                <w:szCs w:val="18"/>
              </w:rPr>
              <w:t xml:space="preserve">This is a project where the total value exceeds 500 million. Tenderer should have experience in such large projects e.g. as a co-contractor or sub-contractor. </w:t>
            </w:r>
          </w:p>
        </w:tc>
        <w:tc>
          <w:tcPr>
            <w:tcW w:w="528" w:type="pct"/>
            <w:tcBorders>
              <w:left w:val="single" w:sz="4" w:space="0" w:color="auto"/>
              <w:right w:val="single" w:sz="4" w:space="0" w:color="auto"/>
            </w:tcBorders>
          </w:tcPr>
          <w:p w14:paraId="088493B7"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6A40AE9D" w14:textId="77777777" w:rsidR="00E14B4B" w:rsidRPr="001436A8" w:rsidRDefault="00E14B4B" w:rsidP="001436A8">
            <w:pPr>
              <w:pStyle w:val="Geenafstand"/>
              <w:spacing w:line="240" w:lineRule="atLeast"/>
              <w:rPr>
                <w:szCs w:val="18"/>
                <w:lang w:val="en-GB"/>
              </w:rPr>
            </w:pPr>
          </w:p>
        </w:tc>
      </w:tr>
      <w:tr w:rsidR="00E14B4B" w:rsidRPr="001436A8" w14:paraId="40B20601" w14:textId="77777777" w:rsidTr="00DF63CC">
        <w:trPr>
          <w:trHeight w:val="97"/>
        </w:trPr>
        <w:tc>
          <w:tcPr>
            <w:tcW w:w="951" w:type="pct"/>
            <w:vMerge/>
            <w:tcBorders>
              <w:left w:val="single" w:sz="4" w:space="0" w:color="auto"/>
              <w:right w:val="single" w:sz="4" w:space="0" w:color="auto"/>
            </w:tcBorders>
          </w:tcPr>
          <w:p w14:paraId="5F1FE74F" w14:textId="77777777" w:rsidR="00E14B4B" w:rsidRPr="001436A8" w:rsidRDefault="00E14B4B" w:rsidP="001436A8">
            <w:pPr>
              <w:pStyle w:val="Geenafstand"/>
              <w:spacing w:line="240" w:lineRule="atLeast"/>
              <w:rPr>
                <w:szCs w:val="18"/>
                <w:lang w:val="en-GB"/>
              </w:rPr>
            </w:pPr>
          </w:p>
        </w:tc>
        <w:tc>
          <w:tcPr>
            <w:tcW w:w="3521" w:type="pct"/>
            <w:gridSpan w:val="2"/>
          </w:tcPr>
          <w:p w14:paraId="00B72661" w14:textId="77777777" w:rsidR="008631A9" w:rsidRPr="001436A8" w:rsidRDefault="00E14B4B" w:rsidP="001436A8">
            <w:pPr>
              <w:pStyle w:val="Bullet"/>
              <w:numPr>
                <w:ilvl w:val="0"/>
                <w:numId w:val="30"/>
              </w:numPr>
              <w:rPr>
                <w:szCs w:val="18"/>
              </w:rPr>
            </w:pPr>
            <w:r w:rsidRPr="001436A8">
              <w:rPr>
                <w:szCs w:val="18"/>
              </w:rPr>
              <w:t>Demonstratable experience in commercial procurement for a LNPP.</w:t>
            </w:r>
          </w:p>
          <w:p w14:paraId="21766D25" w14:textId="77777777" w:rsidR="008631A9" w:rsidRPr="001436A8" w:rsidRDefault="008631A9" w:rsidP="001436A8">
            <w:pPr>
              <w:pStyle w:val="Bullet"/>
              <w:numPr>
                <w:ilvl w:val="0"/>
                <w:numId w:val="0"/>
              </w:numPr>
              <w:ind w:left="720"/>
              <w:rPr>
                <w:szCs w:val="18"/>
              </w:rPr>
            </w:pPr>
          </w:p>
          <w:p w14:paraId="65F9B2FD" w14:textId="5745EAFC" w:rsidR="00E14B4B" w:rsidRPr="001436A8" w:rsidRDefault="00E14B4B" w:rsidP="001436A8">
            <w:pPr>
              <w:pStyle w:val="Bullet"/>
              <w:numPr>
                <w:ilvl w:val="0"/>
                <w:numId w:val="0"/>
              </w:numPr>
              <w:ind w:left="720"/>
              <w:rPr>
                <w:szCs w:val="18"/>
              </w:rPr>
            </w:pPr>
            <w:r w:rsidRPr="001436A8">
              <w:rPr>
                <w:szCs w:val="18"/>
              </w:rPr>
              <w:t>Skilled in drafting bid packages (BIS, RFP/RFQ) and developing qualification and evaluation frameworks.</w:t>
            </w:r>
          </w:p>
        </w:tc>
        <w:tc>
          <w:tcPr>
            <w:tcW w:w="528" w:type="pct"/>
            <w:tcBorders>
              <w:left w:val="single" w:sz="4" w:space="0" w:color="auto"/>
              <w:right w:val="single" w:sz="4" w:space="0" w:color="auto"/>
            </w:tcBorders>
          </w:tcPr>
          <w:p w14:paraId="6123926B"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37548654" w14:textId="77777777" w:rsidR="00E14B4B" w:rsidRPr="001436A8" w:rsidRDefault="00E14B4B" w:rsidP="001436A8">
            <w:pPr>
              <w:pStyle w:val="Geenafstand"/>
              <w:spacing w:line="240" w:lineRule="atLeast"/>
              <w:rPr>
                <w:szCs w:val="18"/>
                <w:lang w:val="en-GB"/>
              </w:rPr>
            </w:pPr>
          </w:p>
        </w:tc>
      </w:tr>
      <w:tr w:rsidR="00E14B4B" w:rsidRPr="001436A8" w14:paraId="32A44911" w14:textId="77777777" w:rsidTr="00DF63CC">
        <w:trPr>
          <w:trHeight w:val="97"/>
        </w:trPr>
        <w:tc>
          <w:tcPr>
            <w:tcW w:w="951" w:type="pct"/>
            <w:vMerge/>
            <w:tcBorders>
              <w:left w:val="single" w:sz="4" w:space="0" w:color="auto"/>
              <w:right w:val="single" w:sz="4" w:space="0" w:color="auto"/>
            </w:tcBorders>
          </w:tcPr>
          <w:p w14:paraId="089D24C4" w14:textId="77777777" w:rsidR="00E14B4B" w:rsidRPr="001436A8" w:rsidRDefault="00E14B4B" w:rsidP="001436A8">
            <w:pPr>
              <w:pStyle w:val="Geenafstand"/>
              <w:spacing w:line="240" w:lineRule="atLeast"/>
              <w:rPr>
                <w:szCs w:val="18"/>
                <w:lang w:val="en-GB"/>
              </w:rPr>
            </w:pPr>
          </w:p>
        </w:tc>
        <w:tc>
          <w:tcPr>
            <w:tcW w:w="3521" w:type="pct"/>
            <w:gridSpan w:val="2"/>
          </w:tcPr>
          <w:p w14:paraId="26A66929" w14:textId="77777777" w:rsidR="008631A9" w:rsidRPr="001436A8" w:rsidRDefault="00E14B4B" w:rsidP="001436A8">
            <w:pPr>
              <w:pStyle w:val="Bullet"/>
              <w:numPr>
                <w:ilvl w:val="0"/>
                <w:numId w:val="30"/>
              </w:numPr>
              <w:rPr>
                <w:szCs w:val="18"/>
              </w:rPr>
            </w:pPr>
            <w:r w:rsidRPr="001436A8">
              <w:rPr>
                <w:szCs w:val="18"/>
              </w:rPr>
              <w:t xml:space="preserve">Experience in drafting the Heads of Terms for the procurement of a major infrastructure, energy or nuclear project. (&gt;€500M) </w:t>
            </w:r>
          </w:p>
          <w:p w14:paraId="0F9822DC" w14:textId="73267D6B" w:rsidR="00E14B4B" w:rsidRPr="001436A8" w:rsidRDefault="00E14B4B" w:rsidP="001436A8">
            <w:pPr>
              <w:pStyle w:val="Bullet"/>
              <w:numPr>
                <w:ilvl w:val="0"/>
                <w:numId w:val="0"/>
              </w:numPr>
              <w:ind w:left="720"/>
              <w:rPr>
                <w:szCs w:val="18"/>
              </w:rPr>
            </w:pPr>
            <w:r w:rsidRPr="001436A8">
              <w:rPr>
                <w:i/>
                <w:iCs/>
                <w:szCs w:val="18"/>
              </w:rPr>
              <w:t xml:space="preserve">This is a project where the total value exceeds 500 million. Tenderer should have experience in such large projects e.g. as a co-contractor or sub-contractor. </w:t>
            </w:r>
          </w:p>
        </w:tc>
        <w:tc>
          <w:tcPr>
            <w:tcW w:w="528" w:type="pct"/>
            <w:tcBorders>
              <w:left w:val="single" w:sz="4" w:space="0" w:color="auto"/>
              <w:right w:val="single" w:sz="4" w:space="0" w:color="auto"/>
            </w:tcBorders>
          </w:tcPr>
          <w:p w14:paraId="2CB502E4"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5A7E197A" w14:textId="77777777" w:rsidR="00E14B4B" w:rsidRPr="001436A8" w:rsidRDefault="00E14B4B" w:rsidP="001436A8">
            <w:pPr>
              <w:pStyle w:val="Geenafstand"/>
              <w:spacing w:line="240" w:lineRule="atLeast"/>
              <w:rPr>
                <w:szCs w:val="18"/>
                <w:lang w:val="en-GB"/>
              </w:rPr>
            </w:pPr>
          </w:p>
        </w:tc>
      </w:tr>
      <w:tr w:rsidR="00E14B4B" w:rsidRPr="001436A8" w14:paraId="0C5FE75D" w14:textId="77777777" w:rsidTr="00DF63CC">
        <w:trPr>
          <w:trHeight w:val="97"/>
        </w:trPr>
        <w:tc>
          <w:tcPr>
            <w:tcW w:w="951" w:type="pct"/>
            <w:vMerge/>
            <w:tcBorders>
              <w:left w:val="single" w:sz="4" w:space="0" w:color="auto"/>
              <w:right w:val="single" w:sz="4" w:space="0" w:color="auto"/>
            </w:tcBorders>
          </w:tcPr>
          <w:p w14:paraId="6393F2A8" w14:textId="77777777" w:rsidR="00E14B4B" w:rsidRPr="001436A8" w:rsidRDefault="00E14B4B" w:rsidP="001436A8">
            <w:pPr>
              <w:pStyle w:val="Geenafstand"/>
              <w:spacing w:line="240" w:lineRule="atLeast"/>
              <w:rPr>
                <w:szCs w:val="18"/>
                <w:lang w:val="en-GB"/>
              </w:rPr>
            </w:pPr>
          </w:p>
        </w:tc>
        <w:tc>
          <w:tcPr>
            <w:tcW w:w="3521" w:type="pct"/>
            <w:gridSpan w:val="2"/>
          </w:tcPr>
          <w:p w14:paraId="3DD0FCEF" w14:textId="159A6ABC" w:rsidR="00E14B4B" w:rsidRPr="001436A8" w:rsidRDefault="00E14B4B" w:rsidP="001436A8">
            <w:pPr>
              <w:pStyle w:val="Bullet"/>
              <w:numPr>
                <w:ilvl w:val="0"/>
                <w:numId w:val="30"/>
              </w:numPr>
              <w:rPr>
                <w:szCs w:val="18"/>
              </w:rPr>
            </w:pPr>
            <w:r w:rsidRPr="001436A8">
              <w:rPr>
                <w:szCs w:val="18"/>
              </w:rPr>
              <w:t>Demonstratable experience as TSO, Owner's Engineer or equivalent in a LNPP new build project with Westinghouse as main contractor (procurement/construction of an AP1000).</w:t>
            </w:r>
          </w:p>
        </w:tc>
        <w:tc>
          <w:tcPr>
            <w:tcW w:w="528" w:type="pct"/>
            <w:tcBorders>
              <w:left w:val="single" w:sz="4" w:space="0" w:color="auto"/>
              <w:right w:val="single" w:sz="4" w:space="0" w:color="auto"/>
            </w:tcBorders>
          </w:tcPr>
          <w:p w14:paraId="373CAD82"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158437DD" w14:textId="77777777" w:rsidR="00E14B4B" w:rsidRPr="001436A8" w:rsidRDefault="00E14B4B" w:rsidP="001436A8">
            <w:pPr>
              <w:pStyle w:val="Geenafstand"/>
              <w:spacing w:line="240" w:lineRule="atLeast"/>
              <w:rPr>
                <w:szCs w:val="18"/>
                <w:lang w:val="en-GB"/>
              </w:rPr>
            </w:pPr>
          </w:p>
        </w:tc>
      </w:tr>
      <w:tr w:rsidR="00E14B4B" w:rsidRPr="001436A8" w14:paraId="38D796E4" w14:textId="77777777" w:rsidTr="00DF63CC">
        <w:trPr>
          <w:trHeight w:val="97"/>
        </w:trPr>
        <w:tc>
          <w:tcPr>
            <w:tcW w:w="951" w:type="pct"/>
            <w:vMerge/>
            <w:tcBorders>
              <w:left w:val="single" w:sz="4" w:space="0" w:color="auto"/>
              <w:right w:val="single" w:sz="4" w:space="0" w:color="auto"/>
            </w:tcBorders>
          </w:tcPr>
          <w:p w14:paraId="563B989A" w14:textId="77777777" w:rsidR="00E14B4B" w:rsidRPr="001436A8" w:rsidRDefault="00E14B4B" w:rsidP="001436A8">
            <w:pPr>
              <w:pStyle w:val="Geenafstand"/>
              <w:spacing w:line="240" w:lineRule="atLeast"/>
              <w:rPr>
                <w:szCs w:val="18"/>
                <w:lang w:val="en-GB"/>
              </w:rPr>
            </w:pPr>
          </w:p>
        </w:tc>
        <w:tc>
          <w:tcPr>
            <w:tcW w:w="3521" w:type="pct"/>
            <w:gridSpan w:val="2"/>
          </w:tcPr>
          <w:p w14:paraId="475A202A" w14:textId="7127760C" w:rsidR="00E14B4B" w:rsidRPr="001436A8" w:rsidRDefault="00E14B4B" w:rsidP="001436A8">
            <w:pPr>
              <w:pStyle w:val="Bullet"/>
              <w:numPr>
                <w:ilvl w:val="0"/>
                <w:numId w:val="30"/>
              </w:numPr>
              <w:rPr>
                <w:szCs w:val="18"/>
              </w:rPr>
            </w:pPr>
            <w:r w:rsidRPr="001436A8">
              <w:rPr>
                <w:szCs w:val="18"/>
              </w:rPr>
              <w:t>Demonstratable experience as TSO, Owner's Engineer or equivalent in a LNPP new build project with EDF as main contractor (procurement/construction of an EPR).</w:t>
            </w:r>
          </w:p>
        </w:tc>
        <w:tc>
          <w:tcPr>
            <w:tcW w:w="528" w:type="pct"/>
            <w:tcBorders>
              <w:left w:val="single" w:sz="4" w:space="0" w:color="auto"/>
              <w:right w:val="single" w:sz="4" w:space="0" w:color="auto"/>
            </w:tcBorders>
          </w:tcPr>
          <w:p w14:paraId="2DD93569"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6790CB64" w14:textId="77777777" w:rsidR="00E14B4B" w:rsidRPr="001436A8" w:rsidRDefault="00E14B4B" w:rsidP="001436A8">
            <w:pPr>
              <w:pStyle w:val="Geenafstand"/>
              <w:spacing w:line="240" w:lineRule="atLeast"/>
              <w:rPr>
                <w:szCs w:val="18"/>
                <w:lang w:val="en-GB"/>
              </w:rPr>
            </w:pPr>
          </w:p>
        </w:tc>
      </w:tr>
      <w:tr w:rsidR="00E14B4B" w:rsidRPr="001436A8" w14:paraId="20ACBD4B" w14:textId="77777777" w:rsidTr="00DF63CC">
        <w:trPr>
          <w:trHeight w:val="97"/>
        </w:trPr>
        <w:tc>
          <w:tcPr>
            <w:tcW w:w="951" w:type="pct"/>
            <w:vMerge/>
            <w:tcBorders>
              <w:left w:val="single" w:sz="4" w:space="0" w:color="auto"/>
              <w:right w:val="single" w:sz="4" w:space="0" w:color="auto"/>
            </w:tcBorders>
          </w:tcPr>
          <w:p w14:paraId="41C48152" w14:textId="77777777" w:rsidR="00E14B4B" w:rsidRPr="001436A8" w:rsidRDefault="00E14B4B" w:rsidP="001436A8">
            <w:pPr>
              <w:pStyle w:val="Geenafstand"/>
              <w:spacing w:line="240" w:lineRule="atLeast"/>
              <w:rPr>
                <w:szCs w:val="18"/>
                <w:lang w:val="en-GB"/>
              </w:rPr>
            </w:pPr>
          </w:p>
        </w:tc>
        <w:tc>
          <w:tcPr>
            <w:tcW w:w="3521" w:type="pct"/>
            <w:gridSpan w:val="2"/>
          </w:tcPr>
          <w:p w14:paraId="11596579" w14:textId="77777777" w:rsidR="008631A9" w:rsidRPr="001436A8" w:rsidRDefault="00E14B4B" w:rsidP="001436A8">
            <w:pPr>
              <w:pStyle w:val="Bullet"/>
              <w:numPr>
                <w:ilvl w:val="0"/>
                <w:numId w:val="30"/>
              </w:numPr>
              <w:rPr>
                <w:szCs w:val="18"/>
              </w:rPr>
            </w:pPr>
            <w:r w:rsidRPr="001436A8">
              <w:rPr>
                <w:szCs w:val="18"/>
              </w:rPr>
              <w:t xml:space="preserve">Proven track record of development of a PMO structure and organisation for a LNPP new build project. </w:t>
            </w:r>
          </w:p>
          <w:p w14:paraId="015A1164" w14:textId="77777777" w:rsidR="008631A9" w:rsidRPr="001436A8" w:rsidRDefault="008631A9" w:rsidP="001436A8">
            <w:pPr>
              <w:pStyle w:val="Bullet"/>
              <w:numPr>
                <w:ilvl w:val="0"/>
                <w:numId w:val="0"/>
              </w:numPr>
              <w:ind w:left="720"/>
              <w:rPr>
                <w:szCs w:val="18"/>
              </w:rPr>
            </w:pPr>
          </w:p>
          <w:p w14:paraId="40EAA706" w14:textId="77777777" w:rsidR="008631A9" w:rsidRPr="001436A8" w:rsidRDefault="00E14B4B" w:rsidP="001436A8">
            <w:pPr>
              <w:pStyle w:val="Bullet"/>
              <w:numPr>
                <w:ilvl w:val="0"/>
                <w:numId w:val="0"/>
              </w:numPr>
              <w:ind w:left="720"/>
              <w:rPr>
                <w:szCs w:val="18"/>
              </w:rPr>
            </w:pPr>
            <w:r w:rsidRPr="001436A8">
              <w:rPr>
                <w:szCs w:val="18"/>
              </w:rPr>
              <w:t>Expertise in developing and implementing performance dashboards, KPIs, and reporting tools across large-scale infrastructure portfolios.</w:t>
            </w:r>
          </w:p>
          <w:p w14:paraId="466823C2" w14:textId="77777777" w:rsidR="008631A9" w:rsidRPr="001436A8" w:rsidRDefault="008631A9" w:rsidP="001436A8">
            <w:pPr>
              <w:pStyle w:val="Bullet"/>
              <w:numPr>
                <w:ilvl w:val="0"/>
                <w:numId w:val="0"/>
              </w:numPr>
              <w:ind w:left="720"/>
              <w:rPr>
                <w:szCs w:val="18"/>
              </w:rPr>
            </w:pPr>
          </w:p>
          <w:p w14:paraId="2AA1EE1F" w14:textId="05165FDC" w:rsidR="00E14B4B" w:rsidRPr="001436A8" w:rsidRDefault="00E14B4B" w:rsidP="001436A8">
            <w:pPr>
              <w:pStyle w:val="Bullet"/>
              <w:numPr>
                <w:ilvl w:val="0"/>
                <w:numId w:val="0"/>
              </w:numPr>
              <w:ind w:left="720"/>
              <w:rPr>
                <w:szCs w:val="18"/>
              </w:rPr>
            </w:pPr>
            <w:r w:rsidRPr="001436A8">
              <w:rPr>
                <w:szCs w:val="18"/>
              </w:rPr>
              <w:lastRenderedPageBreak/>
              <w:t>Experience with risk management frameworks, probabilistic risk assessments (PRA), and interface oversight.</w:t>
            </w:r>
          </w:p>
        </w:tc>
        <w:tc>
          <w:tcPr>
            <w:tcW w:w="528" w:type="pct"/>
            <w:tcBorders>
              <w:left w:val="single" w:sz="4" w:space="0" w:color="auto"/>
              <w:right w:val="single" w:sz="4" w:space="0" w:color="auto"/>
            </w:tcBorders>
          </w:tcPr>
          <w:p w14:paraId="00E2C72E" w14:textId="77777777" w:rsidR="00E14B4B" w:rsidRPr="001436A8" w:rsidRDefault="00E14B4B" w:rsidP="001436A8">
            <w:pPr>
              <w:pStyle w:val="Geenafstand"/>
              <w:spacing w:line="240" w:lineRule="atLeast"/>
              <w:rPr>
                <w:szCs w:val="18"/>
                <w:lang w:val="en-GB"/>
              </w:rPr>
            </w:pPr>
            <w:r w:rsidRPr="001436A8">
              <w:rPr>
                <w:szCs w:val="18"/>
                <w:lang w:val="en-GB"/>
              </w:rPr>
              <w:lastRenderedPageBreak/>
              <w:t xml:space="preserve">Yes / No </w:t>
            </w:r>
          </w:p>
          <w:p w14:paraId="2138F21B" w14:textId="77777777" w:rsidR="00E14B4B" w:rsidRPr="001436A8" w:rsidRDefault="00E14B4B" w:rsidP="001436A8">
            <w:pPr>
              <w:pStyle w:val="Geenafstand"/>
              <w:spacing w:line="240" w:lineRule="atLeast"/>
              <w:rPr>
                <w:szCs w:val="18"/>
                <w:lang w:val="en-GB"/>
              </w:rPr>
            </w:pPr>
          </w:p>
        </w:tc>
      </w:tr>
      <w:tr w:rsidR="00E14B4B" w:rsidRPr="001436A8" w14:paraId="08A17EE5" w14:textId="77777777" w:rsidTr="00DF63CC">
        <w:trPr>
          <w:trHeight w:val="97"/>
        </w:trPr>
        <w:tc>
          <w:tcPr>
            <w:tcW w:w="951" w:type="pct"/>
            <w:vMerge/>
            <w:tcBorders>
              <w:left w:val="single" w:sz="4" w:space="0" w:color="auto"/>
              <w:right w:val="single" w:sz="4" w:space="0" w:color="auto"/>
            </w:tcBorders>
          </w:tcPr>
          <w:p w14:paraId="249963E3" w14:textId="77777777" w:rsidR="00E14B4B" w:rsidRPr="001436A8" w:rsidRDefault="00E14B4B" w:rsidP="001436A8">
            <w:pPr>
              <w:pStyle w:val="Geenafstand"/>
              <w:spacing w:line="240" w:lineRule="atLeast"/>
              <w:rPr>
                <w:szCs w:val="18"/>
                <w:lang w:val="en-GB"/>
              </w:rPr>
            </w:pPr>
          </w:p>
        </w:tc>
        <w:tc>
          <w:tcPr>
            <w:tcW w:w="3521" w:type="pct"/>
            <w:gridSpan w:val="2"/>
          </w:tcPr>
          <w:p w14:paraId="2B99CBDD" w14:textId="54827476" w:rsidR="00E14B4B" w:rsidRPr="001436A8" w:rsidRDefault="00E14B4B" w:rsidP="001436A8">
            <w:pPr>
              <w:pStyle w:val="Bullet"/>
              <w:numPr>
                <w:ilvl w:val="0"/>
                <w:numId w:val="30"/>
              </w:numPr>
              <w:rPr>
                <w:szCs w:val="18"/>
              </w:rPr>
            </w:pPr>
            <w:r w:rsidRPr="001436A8">
              <w:rPr>
                <w:szCs w:val="18"/>
              </w:rPr>
              <w:t>Experience and expertise in designing &amp; monitoring quality assurance programs in a nuclear regulated environment.</w:t>
            </w:r>
          </w:p>
        </w:tc>
        <w:tc>
          <w:tcPr>
            <w:tcW w:w="528" w:type="pct"/>
            <w:tcBorders>
              <w:left w:val="single" w:sz="4" w:space="0" w:color="auto"/>
              <w:right w:val="single" w:sz="4" w:space="0" w:color="auto"/>
            </w:tcBorders>
          </w:tcPr>
          <w:p w14:paraId="16FFCE82"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462EB34E" w14:textId="77777777" w:rsidR="00E14B4B" w:rsidRPr="001436A8" w:rsidRDefault="00E14B4B" w:rsidP="001436A8">
            <w:pPr>
              <w:pStyle w:val="Geenafstand"/>
              <w:spacing w:line="240" w:lineRule="atLeast"/>
              <w:rPr>
                <w:szCs w:val="18"/>
                <w:lang w:val="en-GB"/>
              </w:rPr>
            </w:pPr>
          </w:p>
        </w:tc>
      </w:tr>
      <w:tr w:rsidR="00E14B4B" w:rsidRPr="001436A8" w14:paraId="5077A967" w14:textId="77777777" w:rsidTr="00DF63CC">
        <w:trPr>
          <w:trHeight w:val="97"/>
        </w:trPr>
        <w:tc>
          <w:tcPr>
            <w:tcW w:w="951" w:type="pct"/>
            <w:vMerge/>
            <w:tcBorders>
              <w:left w:val="single" w:sz="4" w:space="0" w:color="auto"/>
              <w:right w:val="single" w:sz="4" w:space="0" w:color="auto"/>
            </w:tcBorders>
          </w:tcPr>
          <w:p w14:paraId="368DDC93" w14:textId="77777777" w:rsidR="00E14B4B" w:rsidRPr="001436A8" w:rsidRDefault="00E14B4B" w:rsidP="001436A8">
            <w:pPr>
              <w:pStyle w:val="Geenafstand"/>
              <w:spacing w:line="240" w:lineRule="atLeast"/>
              <w:rPr>
                <w:szCs w:val="18"/>
                <w:lang w:val="en-GB"/>
              </w:rPr>
            </w:pPr>
          </w:p>
        </w:tc>
        <w:tc>
          <w:tcPr>
            <w:tcW w:w="3521" w:type="pct"/>
            <w:gridSpan w:val="2"/>
          </w:tcPr>
          <w:p w14:paraId="7B53D4E1" w14:textId="3ADF78B4" w:rsidR="00E14B4B" w:rsidRPr="001436A8" w:rsidRDefault="00E14B4B" w:rsidP="001436A8">
            <w:pPr>
              <w:pStyle w:val="Bullet"/>
              <w:numPr>
                <w:ilvl w:val="0"/>
                <w:numId w:val="30"/>
              </w:numPr>
              <w:rPr>
                <w:szCs w:val="18"/>
              </w:rPr>
            </w:pPr>
            <w:r w:rsidRPr="001436A8">
              <w:rPr>
                <w:szCs w:val="18"/>
              </w:rPr>
              <w:t>Demonstratable experience in providing knowledge transfer and training.</w:t>
            </w:r>
          </w:p>
        </w:tc>
        <w:tc>
          <w:tcPr>
            <w:tcW w:w="528" w:type="pct"/>
            <w:tcBorders>
              <w:left w:val="single" w:sz="4" w:space="0" w:color="auto"/>
              <w:right w:val="single" w:sz="4" w:space="0" w:color="auto"/>
            </w:tcBorders>
          </w:tcPr>
          <w:p w14:paraId="6EA21DCD" w14:textId="77777777" w:rsidR="00E14B4B" w:rsidRPr="001436A8" w:rsidRDefault="00E14B4B" w:rsidP="001436A8">
            <w:pPr>
              <w:pStyle w:val="Geenafstand"/>
              <w:spacing w:line="240" w:lineRule="atLeast"/>
              <w:rPr>
                <w:szCs w:val="18"/>
                <w:lang w:val="en-GB"/>
              </w:rPr>
            </w:pPr>
            <w:r w:rsidRPr="001436A8">
              <w:rPr>
                <w:szCs w:val="18"/>
                <w:lang w:val="en-GB"/>
              </w:rPr>
              <w:t xml:space="preserve">Yes / No </w:t>
            </w:r>
          </w:p>
          <w:p w14:paraId="5A1AC801" w14:textId="77777777" w:rsidR="00E14B4B" w:rsidRPr="001436A8" w:rsidRDefault="00E14B4B" w:rsidP="001436A8">
            <w:pPr>
              <w:pStyle w:val="Geenafstand"/>
              <w:spacing w:line="240" w:lineRule="atLeast"/>
              <w:rPr>
                <w:szCs w:val="18"/>
                <w:lang w:val="en-GB"/>
              </w:rPr>
            </w:pPr>
          </w:p>
        </w:tc>
      </w:tr>
      <w:tr w:rsidR="009E65B1" w:rsidRPr="001436A8" w14:paraId="3A35F073" w14:textId="77777777" w:rsidTr="00CC6518">
        <w:trPr>
          <w:trHeight w:val="97"/>
        </w:trPr>
        <w:tc>
          <w:tcPr>
            <w:tcW w:w="951" w:type="pct"/>
            <w:vMerge/>
            <w:tcBorders>
              <w:left w:val="single" w:sz="4" w:space="0" w:color="auto"/>
              <w:right w:val="single" w:sz="4" w:space="0" w:color="auto"/>
            </w:tcBorders>
          </w:tcPr>
          <w:p w14:paraId="16DE59C3" w14:textId="77777777" w:rsidR="009E65B1" w:rsidRPr="001436A8" w:rsidRDefault="009E65B1" w:rsidP="001436A8">
            <w:pPr>
              <w:pStyle w:val="Geenafstand"/>
              <w:spacing w:line="240" w:lineRule="atLeast"/>
              <w:rPr>
                <w:szCs w:val="18"/>
                <w:lang w:val="en-GB"/>
              </w:rPr>
            </w:pPr>
          </w:p>
        </w:tc>
        <w:tc>
          <w:tcPr>
            <w:tcW w:w="4049" w:type="pct"/>
            <w:gridSpan w:val="3"/>
            <w:tcBorders>
              <w:left w:val="single" w:sz="4" w:space="0" w:color="auto"/>
              <w:right w:val="single" w:sz="4" w:space="0" w:color="auto"/>
            </w:tcBorders>
          </w:tcPr>
          <w:p w14:paraId="6B265492" w14:textId="4D6A1CDC" w:rsidR="009E65B1" w:rsidRPr="001436A8" w:rsidRDefault="009E65B1" w:rsidP="001436A8">
            <w:pPr>
              <w:pStyle w:val="Geenafstand"/>
              <w:spacing w:line="240" w:lineRule="atLeast"/>
              <w:rPr>
                <w:szCs w:val="18"/>
                <w:lang w:val="en-US"/>
              </w:rPr>
            </w:pPr>
            <w:r w:rsidRPr="001436A8">
              <w:rPr>
                <w:szCs w:val="18"/>
                <w:lang w:val="en-US"/>
              </w:rPr>
              <w:t>Terms of reference, description of activities and delivered results (content per core competence):</w:t>
            </w:r>
          </w:p>
          <w:p w14:paraId="388750DD" w14:textId="77777777" w:rsidR="009E65B1" w:rsidRPr="001436A8" w:rsidRDefault="009E65B1" w:rsidP="001436A8">
            <w:pPr>
              <w:pStyle w:val="Geenafstand"/>
              <w:spacing w:line="240" w:lineRule="atLeast"/>
              <w:rPr>
                <w:szCs w:val="18"/>
                <w:highlight w:val="cyan"/>
                <w:lang w:val="en-GB"/>
              </w:rPr>
            </w:pPr>
            <w:r w:rsidRPr="001436A8">
              <w:rPr>
                <w:szCs w:val="18"/>
                <w:lang w:val="en-GB"/>
              </w:rPr>
              <w:fldChar w:fldCharType="begin">
                <w:ffData>
                  <w:name w:val="Text4"/>
                  <w:enabled/>
                  <w:calcOnExit w:val="0"/>
                  <w:textInput/>
                </w:ffData>
              </w:fldChar>
            </w:r>
            <w:r w:rsidRPr="001436A8">
              <w:rPr>
                <w:szCs w:val="18"/>
                <w:lang w:val="en-GB"/>
              </w:rPr>
              <w:instrText xml:space="preserve"> FORMTEXT </w:instrText>
            </w:r>
            <w:r w:rsidRPr="001436A8">
              <w:rPr>
                <w:szCs w:val="18"/>
                <w:lang w:val="en-GB"/>
              </w:rPr>
            </w:r>
            <w:r w:rsidRPr="001436A8">
              <w:rPr>
                <w:szCs w:val="18"/>
                <w:lang w:val="en-GB"/>
              </w:rPr>
              <w:fldChar w:fldCharType="separate"/>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szCs w:val="18"/>
                <w:lang w:val="en-GB"/>
              </w:rPr>
              <w:fldChar w:fldCharType="end"/>
            </w:r>
          </w:p>
        </w:tc>
      </w:tr>
      <w:tr w:rsidR="009E65B1" w:rsidRPr="001436A8" w14:paraId="6B2F6746" w14:textId="77777777" w:rsidTr="00A340DE">
        <w:trPr>
          <w:trHeight w:val="97"/>
        </w:trPr>
        <w:tc>
          <w:tcPr>
            <w:tcW w:w="951" w:type="pct"/>
            <w:vMerge/>
            <w:tcBorders>
              <w:left w:val="single" w:sz="4" w:space="0" w:color="auto"/>
              <w:right w:val="single" w:sz="4" w:space="0" w:color="auto"/>
            </w:tcBorders>
          </w:tcPr>
          <w:p w14:paraId="3938D95B" w14:textId="77777777" w:rsidR="009E65B1" w:rsidRPr="001436A8" w:rsidRDefault="009E65B1" w:rsidP="001436A8">
            <w:pPr>
              <w:pStyle w:val="Geenafstand"/>
              <w:spacing w:line="240" w:lineRule="atLeast"/>
              <w:rPr>
                <w:szCs w:val="18"/>
                <w:lang w:val="en-GB"/>
              </w:rPr>
            </w:pPr>
          </w:p>
        </w:tc>
        <w:tc>
          <w:tcPr>
            <w:tcW w:w="1872" w:type="pct"/>
            <w:tcBorders>
              <w:left w:val="single" w:sz="4" w:space="0" w:color="auto"/>
              <w:right w:val="nil"/>
            </w:tcBorders>
          </w:tcPr>
          <w:p w14:paraId="54F75831" w14:textId="14346C65" w:rsidR="009E65B1" w:rsidRPr="001436A8" w:rsidRDefault="009E65B1" w:rsidP="001436A8">
            <w:pPr>
              <w:pStyle w:val="Geenafstand"/>
              <w:spacing w:line="240" w:lineRule="atLeast"/>
              <w:rPr>
                <w:szCs w:val="18"/>
                <w:lang w:val="en-GB"/>
              </w:rPr>
            </w:pPr>
            <w:r w:rsidRPr="001436A8">
              <w:rPr>
                <w:szCs w:val="18"/>
                <w:lang w:val="en-GB"/>
              </w:rPr>
              <w:t>Company name of referent</w:t>
            </w:r>
          </w:p>
        </w:tc>
        <w:tc>
          <w:tcPr>
            <w:tcW w:w="2177" w:type="pct"/>
            <w:gridSpan w:val="2"/>
            <w:tcBorders>
              <w:left w:val="single" w:sz="4" w:space="0" w:color="auto"/>
              <w:right w:val="single" w:sz="4" w:space="0" w:color="auto"/>
            </w:tcBorders>
          </w:tcPr>
          <w:p w14:paraId="2FFF2B5D" w14:textId="4C63354E" w:rsidR="009E65B1" w:rsidRPr="001436A8" w:rsidRDefault="009E65B1" w:rsidP="001436A8">
            <w:pPr>
              <w:pStyle w:val="Geenafstand"/>
              <w:spacing w:line="240" w:lineRule="atLeast"/>
              <w:rPr>
                <w:szCs w:val="18"/>
              </w:rPr>
            </w:pPr>
            <w:r w:rsidRPr="001436A8">
              <w:rPr>
                <w:szCs w:val="18"/>
                <w:lang w:val="en-GB"/>
              </w:rPr>
              <w:fldChar w:fldCharType="begin">
                <w:ffData>
                  <w:name w:val="Text4"/>
                  <w:enabled/>
                  <w:calcOnExit w:val="0"/>
                  <w:textInput/>
                </w:ffData>
              </w:fldChar>
            </w:r>
            <w:r w:rsidRPr="001436A8">
              <w:rPr>
                <w:szCs w:val="18"/>
                <w:lang w:val="en-GB"/>
              </w:rPr>
              <w:instrText xml:space="preserve"> FORMTEXT </w:instrText>
            </w:r>
            <w:r w:rsidRPr="001436A8">
              <w:rPr>
                <w:szCs w:val="18"/>
                <w:lang w:val="en-GB"/>
              </w:rPr>
            </w:r>
            <w:r w:rsidRPr="001436A8">
              <w:rPr>
                <w:szCs w:val="18"/>
                <w:lang w:val="en-GB"/>
              </w:rPr>
              <w:fldChar w:fldCharType="separate"/>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szCs w:val="18"/>
                <w:lang w:val="en-GB"/>
              </w:rPr>
              <w:fldChar w:fldCharType="end"/>
            </w:r>
          </w:p>
        </w:tc>
      </w:tr>
      <w:tr w:rsidR="009E65B1" w:rsidRPr="001436A8" w14:paraId="327B6F25" w14:textId="77777777" w:rsidTr="00A340DE">
        <w:trPr>
          <w:trHeight w:val="97"/>
        </w:trPr>
        <w:tc>
          <w:tcPr>
            <w:tcW w:w="951" w:type="pct"/>
            <w:vMerge/>
            <w:tcBorders>
              <w:left w:val="single" w:sz="4" w:space="0" w:color="auto"/>
              <w:right w:val="single" w:sz="4" w:space="0" w:color="auto"/>
            </w:tcBorders>
          </w:tcPr>
          <w:p w14:paraId="4A991D69" w14:textId="77777777" w:rsidR="009E65B1" w:rsidRPr="001436A8" w:rsidRDefault="009E65B1" w:rsidP="001436A8">
            <w:pPr>
              <w:pStyle w:val="Geenafstand"/>
              <w:spacing w:line="240" w:lineRule="atLeast"/>
              <w:rPr>
                <w:szCs w:val="18"/>
                <w:lang w:val="en-GB"/>
              </w:rPr>
            </w:pPr>
          </w:p>
        </w:tc>
        <w:tc>
          <w:tcPr>
            <w:tcW w:w="1872" w:type="pct"/>
            <w:tcBorders>
              <w:left w:val="single" w:sz="4" w:space="0" w:color="auto"/>
              <w:right w:val="nil"/>
            </w:tcBorders>
          </w:tcPr>
          <w:p w14:paraId="6F0A335D" w14:textId="30EA8AC1" w:rsidR="009E65B1" w:rsidRPr="001436A8" w:rsidRDefault="009E65B1" w:rsidP="001436A8">
            <w:pPr>
              <w:pStyle w:val="Geenafstand"/>
              <w:spacing w:line="240" w:lineRule="atLeast"/>
              <w:rPr>
                <w:szCs w:val="18"/>
                <w:lang w:val="en-GB"/>
              </w:rPr>
            </w:pPr>
            <w:r w:rsidRPr="001436A8">
              <w:rPr>
                <w:szCs w:val="18"/>
                <w:lang w:val="en-GB"/>
              </w:rPr>
              <w:t>Assignment value</w:t>
            </w:r>
          </w:p>
        </w:tc>
        <w:tc>
          <w:tcPr>
            <w:tcW w:w="2177" w:type="pct"/>
            <w:gridSpan w:val="2"/>
            <w:tcBorders>
              <w:left w:val="single" w:sz="4" w:space="0" w:color="auto"/>
              <w:right w:val="single" w:sz="4" w:space="0" w:color="auto"/>
            </w:tcBorders>
          </w:tcPr>
          <w:p w14:paraId="7561580A" w14:textId="2E605394" w:rsidR="009E65B1" w:rsidRPr="001436A8" w:rsidRDefault="009E65B1" w:rsidP="001436A8">
            <w:pPr>
              <w:pStyle w:val="Geenafstand"/>
              <w:spacing w:line="240" w:lineRule="atLeast"/>
              <w:rPr>
                <w:szCs w:val="18"/>
                <w:lang w:val="en-GB"/>
              </w:rPr>
            </w:pPr>
            <w:r w:rsidRPr="001436A8">
              <w:rPr>
                <w:szCs w:val="18"/>
              </w:rPr>
              <w:fldChar w:fldCharType="begin">
                <w:ffData>
                  <w:name w:val="Text5"/>
                  <w:enabled/>
                  <w:calcOnExit w:val="0"/>
                  <w:textInput/>
                </w:ffData>
              </w:fldChar>
            </w:r>
            <w:r w:rsidRPr="001436A8">
              <w:rPr>
                <w:szCs w:val="18"/>
              </w:rPr>
              <w:instrText xml:space="preserve"> FORMTEXT </w:instrText>
            </w:r>
            <w:r w:rsidRPr="001436A8">
              <w:rPr>
                <w:szCs w:val="18"/>
              </w:rPr>
            </w:r>
            <w:r w:rsidRPr="001436A8">
              <w:rPr>
                <w:szCs w:val="18"/>
              </w:rPr>
              <w:fldChar w:fldCharType="separate"/>
            </w:r>
            <w:r w:rsidRPr="001436A8">
              <w:rPr>
                <w:noProof/>
                <w:szCs w:val="18"/>
              </w:rPr>
              <w:t> </w:t>
            </w:r>
            <w:r w:rsidRPr="001436A8">
              <w:rPr>
                <w:noProof/>
                <w:szCs w:val="18"/>
              </w:rPr>
              <w:t> </w:t>
            </w:r>
            <w:r w:rsidRPr="001436A8">
              <w:rPr>
                <w:noProof/>
                <w:szCs w:val="18"/>
              </w:rPr>
              <w:t> </w:t>
            </w:r>
            <w:r w:rsidRPr="001436A8">
              <w:rPr>
                <w:noProof/>
                <w:szCs w:val="18"/>
              </w:rPr>
              <w:t> </w:t>
            </w:r>
            <w:r w:rsidRPr="001436A8">
              <w:rPr>
                <w:noProof/>
                <w:szCs w:val="18"/>
              </w:rPr>
              <w:t> </w:t>
            </w:r>
            <w:r w:rsidRPr="001436A8">
              <w:rPr>
                <w:szCs w:val="18"/>
              </w:rPr>
              <w:fldChar w:fldCharType="end"/>
            </w:r>
            <w:r w:rsidRPr="001436A8">
              <w:rPr>
                <w:szCs w:val="18"/>
              </w:rPr>
              <w:t xml:space="preserve"> excl. VAT</w:t>
            </w:r>
          </w:p>
        </w:tc>
      </w:tr>
      <w:tr w:rsidR="009E65B1" w:rsidRPr="001436A8" w14:paraId="41553870" w14:textId="77777777" w:rsidTr="00A340DE">
        <w:trPr>
          <w:trHeight w:val="97"/>
        </w:trPr>
        <w:tc>
          <w:tcPr>
            <w:tcW w:w="951" w:type="pct"/>
            <w:vMerge/>
            <w:tcBorders>
              <w:left w:val="single" w:sz="4" w:space="0" w:color="auto"/>
              <w:right w:val="single" w:sz="4" w:space="0" w:color="auto"/>
            </w:tcBorders>
          </w:tcPr>
          <w:p w14:paraId="36DE6432" w14:textId="77777777" w:rsidR="009E65B1" w:rsidRPr="001436A8" w:rsidRDefault="009E65B1" w:rsidP="001436A8">
            <w:pPr>
              <w:pStyle w:val="Geenafstand"/>
              <w:spacing w:line="240" w:lineRule="atLeast"/>
              <w:rPr>
                <w:szCs w:val="18"/>
                <w:lang w:val="en-GB"/>
              </w:rPr>
            </w:pPr>
          </w:p>
        </w:tc>
        <w:tc>
          <w:tcPr>
            <w:tcW w:w="1872" w:type="pct"/>
            <w:tcBorders>
              <w:left w:val="single" w:sz="4" w:space="0" w:color="auto"/>
              <w:right w:val="nil"/>
            </w:tcBorders>
          </w:tcPr>
          <w:p w14:paraId="0CB6A291" w14:textId="26DCCCD2" w:rsidR="009E65B1" w:rsidRPr="001436A8" w:rsidRDefault="009E65B1" w:rsidP="001436A8">
            <w:pPr>
              <w:pStyle w:val="Geenafstand"/>
              <w:spacing w:line="240" w:lineRule="atLeast"/>
              <w:rPr>
                <w:szCs w:val="18"/>
                <w:lang w:val="en-GB"/>
              </w:rPr>
            </w:pPr>
            <w:r w:rsidRPr="001436A8">
              <w:rPr>
                <w:szCs w:val="18"/>
                <w:lang w:val="en-GB"/>
              </w:rPr>
              <w:t>Duration of the assignment</w:t>
            </w:r>
          </w:p>
        </w:tc>
        <w:tc>
          <w:tcPr>
            <w:tcW w:w="2177" w:type="pct"/>
            <w:gridSpan w:val="2"/>
            <w:tcBorders>
              <w:left w:val="single" w:sz="4" w:space="0" w:color="auto"/>
              <w:right w:val="single" w:sz="4" w:space="0" w:color="auto"/>
            </w:tcBorders>
          </w:tcPr>
          <w:p w14:paraId="55874454" w14:textId="556C1C93" w:rsidR="009E65B1" w:rsidRPr="001436A8" w:rsidRDefault="009E65B1" w:rsidP="001436A8">
            <w:pPr>
              <w:pStyle w:val="Geenafstand"/>
              <w:spacing w:line="240" w:lineRule="atLeast"/>
              <w:rPr>
                <w:szCs w:val="18"/>
                <w:lang w:val="en-GB"/>
              </w:rPr>
            </w:pPr>
            <w:r w:rsidRPr="001436A8">
              <w:rPr>
                <w:szCs w:val="18"/>
                <w:lang w:val="en-GB"/>
              </w:rPr>
              <w:t>From  ..-..-....  until  ..-..-....</w:t>
            </w:r>
          </w:p>
        </w:tc>
      </w:tr>
      <w:tr w:rsidR="009E65B1" w:rsidRPr="001436A8" w14:paraId="5022FFCB" w14:textId="77777777" w:rsidTr="00CC6518">
        <w:trPr>
          <w:trHeight w:val="97"/>
        </w:trPr>
        <w:tc>
          <w:tcPr>
            <w:tcW w:w="951" w:type="pct"/>
            <w:tcBorders>
              <w:left w:val="single" w:sz="4" w:space="0" w:color="auto"/>
              <w:bottom w:val="single" w:sz="4" w:space="0" w:color="auto"/>
            </w:tcBorders>
          </w:tcPr>
          <w:p w14:paraId="7D62E611" w14:textId="1799D87A" w:rsidR="009E65B1" w:rsidRPr="001436A8" w:rsidRDefault="009E65B1" w:rsidP="001436A8">
            <w:pPr>
              <w:pStyle w:val="Geenafstand"/>
              <w:spacing w:line="240" w:lineRule="atLeast"/>
              <w:rPr>
                <w:szCs w:val="18"/>
                <w:lang w:val="en-GB"/>
              </w:rPr>
            </w:pPr>
            <w:r w:rsidRPr="001436A8">
              <w:rPr>
                <w:szCs w:val="18"/>
                <w:lang w:val="en-GB"/>
              </w:rPr>
              <w:t>Other details</w:t>
            </w:r>
          </w:p>
        </w:tc>
        <w:tc>
          <w:tcPr>
            <w:tcW w:w="4049" w:type="pct"/>
            <w:gridSpan w:val="3"/>
            <w:tcBorders>
              <w:bottom w:val="single" w:sz="4" w:space="0" w:color="auto"/>
              <w:right w:val="single" w:sz="4" w:space="0" w:color="auto"/>
            </w:tcBorders>
          </w:tcPr>
          <w:p w14:paraId="56212205" w14:textId="77777777" w:rsidR="009E65B1" w:rsidRPr="001436A8" w:rsidRDefault="009E65B1" w:rsidP="001436A8">
            <w:pPr>
              <w:pStyle w:val="Geenafstand"/>
              <w:spacing w:line="240" w:lineRule="atLeast"/>
              <w:rPr>
                <w:szCs w:val="18"/>
                <w:lang w:val="en-GB"/>
              </w:rPr>
            </w:pPr>
            <w:r w:rsidRPr="001436A8">
              <w:rPr>
                <w:szCs w:val="18"/>
                <w:lang w:val="en-GB"/>
              </w:rPr>
              <w:fldChar w:fldCharType="begin">
                <w:ffData>
                  <w:name w:val="Text4"/>
                  <w:enabled/>
                  <w:calcOnExit w:val="0"/>
                  <w:textInput/>
                </w:ffData>
              </w:fldChar>
            </w:r>
            <w:r w:rsidRPr="001436A8">
              <w:rPr>
                <w:szCs w:val="18"/>
                <w:lang w:val="en-GB"/>
              </w:rPr>
              <w:instrText xml:space="preserve"> FORMTEXT </w:instrText>
            </w:r>
            <w:r w:rsidRPr="001436A8">
              <w:rPr>
                <w:szCs w:val="18"/>
                <w:lang w:val="en-GB"/>
              </w:rPr>
            </w:r>
            <w:r w:rsidRPr="001436A8">
              <w:rPr>
                <w:szCs w:val="18"/>
                <w:lang w:val="en-GB"/>
              </w:rPr>
              <w:fldChar w:fldCharType="separate"/>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noProof/>
                <w:szCs w:val="18"/>
                <w:lang w:val="en-GB"/>
              </w:rPr>
              <w:t> </w:t>
            </w:r>
            <w:r w:rsidRPr="001436A8">
              <w:rPr>
                <w:szCs w:val="18"/>
                <w:lang w:val="en-GB"/>
              </w:rPr>
              <w:fldChar w:fldCharType="end"/>
            </w:r>
          </w:p>
        </w:tc>
      </w:tr>
    </w:tbl>
    <w:p w14:paraId="69BBF0C0" w14:textId="2959D7C5" w:rsidR="00CF70C6" w:rsidRPr="001436A8" w:rsidRDefault="00CF70C6" w:rsidP="001436A8">
      <w:pPr>
        <w:rPr>
          <w:szCs w:val="18"/>
          <w:lang w:val="en-GB"/>
        </w:rPr>
      </w:pPr>
    </w:p>
    <w:p w14:paraId="76B7784E" w14:textId="778F3D12" w:rsidR="002E72C6" w:rsidRPr="001436A8" w:rsidRDefault="002E72C6" w:rsidP="001436A8">
      <w:pPr>
        <w:rPr>
          <w:szCs w:val="18"/>
          <w:lang w:val="en-GB"/>
        </w:rPr>
      </w:pPr>
    </w:p>
    <w:p w14:paraId="69837704" w14:textId="77777777" w:rsidR="002E72C6" w:rsidRPr="001436A8" w:rsidRDefault="002E72C6" w:rsidP="001436A8">
      <w:pPr>
        <w:rPr>
          <w:szCs w:val="18"/>
          <w:lang w:val="en-GB"/>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1436A8" w14:paraId="7EF9FEBA" w14:textId="77777777" w:rsidTr="00CC6518">
        <w:trPr>
          <w:trHeight w:val="201"/>
        </w:trPr>
        <w:tc>
          <w:tcPr>
            <w:tcW w:w="5000" w:type="pct"/>
            <w:gridSpan w:val="2"/>
            <w:shd w:val="clear" w:color="auto" w:fill="E0E0E0"/>
          </w:tcPr>
          <w:p w14:paraId="6A0FE611" w14:textId="390ED88C" w:rsidR="00CF70C6" w:rsidRPr="001436A8" w:rsidRDefault="005D6A0B" w:rsidP="001436A8">
            <w:pPr>
              <w:pStyle w:val="Geenafstand"/>
              <w:spacing w:line="240" w:lineRule="atLeast"/>
              <w:rPr>
                <w:b/>
                <w:bCs/>
                <w:szCs w:val="18"/>
                <w:lang w:val="en-GB"/>
              </w:rPr>
            </w:pPr>
            <w:r w:rsidRPr="001436A8">
              <w:rPr>
                <w:b/>
                <w:bCs/>
                <w:szCs w:val="18"/>
                <w:lang w:val="en-GB"/>
              </w:rPr>
              <w:t>To be completed by referee</w:t>
            </w:r>
            <w:r w:rsidR="00CF70C6" w:rsidRPr="001436A8">
              <w:rPr>
                <w:b/>
                <w:bCs/>
                <w:szCs w:val="18"/>
                <w:lang w:val="en-GB"/>
              </w:rPr>
              <w:t xml:space="preserve"> (</w:t>
            </w:r>
            <w:r w:rsidRPr="001436A8">
              <w:rPr>
                <w:b/>
                <w:bCs/>
                <w:szCs w:val="18"/>
                <w:lang w:val="en-GB"/>
              </w:rPr>
              <w:t>client</w:t>
            </w:r>
            <w:r w:rsidR="00CF70C6" w:rsidRPr="001436A8">
              <w:rPr>
                <w:b/>
                <w:bCs/>
                <w:szCs w:val="18"/>
                <w:lang w:val="en-GB"/>
              </w:rPr>
              <w:t>)</w:t>
            </w:r>
          </w:p>
        </w:tc>
      </w:tr>
      <w:tr w:rsidR="00CC6518" w:rsidRPr="001436A8" w14:paraId="65CB4A17" w14:textId="77777777" w:rsidTr="00CC6518">
        <w:trPr>
          <w:trHeight w:val="201"/>
        </w:trPr>
        <w:tc>
          <w:tcPr>
            <w:tcW w:w="1249" w:type="pct"/>
          </w:tcPr>
          <w:p w14:paraId="57AE1CA1" w14:textId="159233D4" w:rsidR="00CF70C6" w:rsidRPr="001436A8" w:rsidRDefault="00BE6B8A" w:rsidP="001436A8">
            <w:pPr>
              <w:pStyle w:val="Geenafstand"/>
              <w:spacing w:line="240" w:lineRule="atLeast"/>
              <w:rPr>
                <w:szCs w:val="18"/>
                <w:lang w:val="en-GB"/>
              </w:rPr>
            </w:pPr>
            <w:r w:rsidRPr="001436A8">
              <w:rPr>
                <w:szCs w:val="18"/>
                <w:lang w:val="en-GB"/>
              </w:rPr>
              <w:t>Comments</w:t>
            </w:r>
            <w:r w:rsidR="00CF70C6" w:rsidRPr="001436A8">
              <w:rPr>
                <w:szCs w:val="18"/>
                <w:lang w:val="en-GB"/>
              </w:rPr>
              <w:t>:</w:t>
            </w:r>
          </w:p>
        </w:tc>
        <w:tc>
          <w:tcPr>
            <w:tcW w:w="3751" w:type="pct"/>
          </w:tcPr>
          <w:p w14:paraId="4D8D3E74" w14:textId="77777777" w:rsidR="00CF70C6" w:rsidRPr="001436A8" w:rsidRDefault="00CF70C6" w:rsidP="001436A8">
            <w:pPr>
              <w:pStyle w:val="Geenafstand"/>
              <w:spacing w:line="240" w:lineRule="atLeast"/>
              <w:rPr>
                <w:szCs w:val="18"/>
                <w:lang w:val="en-GB"/>
              </w:rPr>
            </w:pPr>
          </w:p>
          <w:p w14:paraId="3EA1CC8C" w14:textId="77777777" w:rsidR="00CF70C6" w:rsidRPr="001436A8" w:rsidRDefault="00CF70C6" w:rsidP="001436A8">
            <w:pPr>
              <w:pStyle w:val="Geenafstand"/>
              <w:spacing w:line="240" w:lineRule="atLeast"/>
              <w:rPr>
                <w:szCs w:val="18"/>
                <w:lang w:val="en-GB"/>
              </w:rPr>
            </w:pPr>
          </w:p>
          <w:p w14:paraId="6030D99E" w14:textId="77777777" w:rsidR="00CF70C6" w:rsidRPr="001436A8" w:rsidRDefault="00CF70C6" w:rsidP="001436A8">
            <w:pPr>
              <w:pStyle w:val="Geenafstand"/>
              <w:spacing w:line="240" w:lineRule="atLeast"/>
              <w:rPr>
                <w:szCs w:val="18"/>
                <w:lang w:val="en-GB"/>
              </w:rPr>
            </w:pPr>
          </w:p>
          <w:p w14:paraId="4D197C88" w14:textId="77777777" w:rsidR="00CF70C6" w:rsidRPr="001436A8" w:rsidRDefault="00CF70C6" w:rsidP="001436A8">
            <w:pPr>
              <w:pStyle w:val="Geenafstand"/>
              <w:spacing w:line="240" w:lineRule="atLeast"/>
              <w:rPr>
                <w:szCs w:val="18"/>
                <w:lang w:val="en-GB"/>
              </w:rPr>
            </w:pPr>
          </w:p>
        </w:tc>
      </w:tr>
      <w:tr w:rsidR="00CC6518" w:rsidRPr="001436A8" w14:paraId="4D0FBF89" w14:textId="77777777" w:rsidTr="00CC6518">
        <w:trPr>
          <w:trHeight w:val="201"/>
        </w:trPr>
        <w:tc>
          <w:tcPr>
            <w:tcW w:w="1249" w:type="pct"/>
          </w:tcPr>
          <w:p w14:paraId="42E648A5" w14:textId="7655672E" w:rsidR="00CF70C6" w:rsidRPr="001436A8" w:rsidRDefault="005D6A0B" w:rsidP="001436A8">
            <w:pPr>
              <w:pStyle w:val="Geenafstand"/>
              <w:spacing w:line="240" w:lineRule="atLeast"/>
              <w:rPr>
                <w:szCs w:val="18"/>
                <w:lang w:val="en-GB"/>
              </w:rPr>
            </w:pPr>
            <w:r w:rsidRPr="001436A8">
              <w:rPr>
                <w:szCs w:val="18"/>
                <w:lang w:val="en-GB"/>
              </w:rPr>
              <w:t>Organization</w:t>
            </w:r>
            <w:r w:rsidR="00CF70C6" w:rsidRPr="001436A8">
              <w:rPr>
                <w:szCs w:val="18"/>
                <w:lang w:val="en-GB"/>
              </w:rPr>
              <w:t>:</w:t>
            </w:r>
          </w:p>
        </w:tc>
        <w:tc>
          <w:tcPr>
            <w:tcW w:w="3751" w:type="pct"/>
          </w:tcPr>
          <w:p w14:paraId="177DB830" w14:textId="77777777" w:rsidR="00CF70C6" w:rsidRPr="001436A8" w:rsidRDefault="00CF70C6" w:rsidP="001436A8">
            <w:pPr>
              <w:pStyle w:val="Geenafstand"/>
              <w:spacing w:line="240" w:lineRule="atLeast"/>
              <w:rPr>
                <w:szCs w:val="18"/>
                <w:lang w:val="en-GB"/>
              </w:rPr>
            </w:pPr>
          </w:p>
        </w:tc>
      </w:tr>
      <w:tr w:rsidR="00CC6518" w:rsidRPr="001436A8" w14:paraId="435FB344" w14:textId="77777777" w:rsidTr="00CC6518">
        <w:trPr>
          <w:trHeight w:val="201"/>
        </w:trPr>
        <w:tc>
          <w:tcPr>
            <w:tcW w:w="1249" w:type="pct"/>
          </w:tcPr>
          <w:p w14:paraId="7033CA27" w14:textId="05E034A4" w:rsidR="00CF70C6" w:rsidRPr="001436A8" w:rsidRDefault="005D6A0B" w:rsidP="001436A8">
            <w:pPr>
              <w:pStyle w:val="Geenafstand"/>
              <w:spacing w:line="240" w:lineRule="atLeast"/>
              <w:rPr>
                <w:szCs w:val="18"/>
                <w:lang w:val="en-GB"/>
              </w:rPr>
            </w:pPr>
            <w:r w:rsidRPr="001436A8">
              <w:rPr>
                <w:szCs w:val="18"/>
                <w:lang w:val="en-GB"/>
              </w:rPr>
              <w:t>Name referee</w:t>
            </w:r>
            <w:r w:rsidR="00CF70C6" w:rsidRPr="001436A8">
              <w:rPr>
                <w:szCs w:val="18"/>
                <w:lang w:val="en-GB"/>
              </w:rPr>
              <w:t>:</w:t>
            </w:r>
          </w:p>
        </w:tc>
        <w:tc>
          <w:tcPr>
            <w:tcW w:w="3751" w:type="pct"/>
          </w:tcPr>
          <w:p w14:paraId="0DDF1CC7" w14:textId="77777777" w:rsidR="00CF70C6" w:rsidRPr="001436A8" w:rsidRDefault="00CF70C6" w:rsidP="001436A8">
            <w:pPr>
              <w:pStyle w:val="Geenafstand"/>
              <w:spacing w:line="240" w:lineRule="atLeast"/>
              <w:rPr>
                <w:szCs w:val="18"/>
                <w:lang w:val="en-GB"/>
              </w:rPr>
            </w:pPr>
          </w:p>
        </w:tc>
      </w:tr>
      <w:tr w:rsidR="00CC6518" w:rsidRPr="001436A8" w14:paraId="6D42E080" w14:textId="77777777" w:rsidTr="00CC6518">
        <w:trPr>
          <w:trHeight w:val="201"/>
        </w:trPr>
        <w:tc>
          <w:tcPr>
            <w:tcW w:w="1249" w:type="pct"/>
          </w:tcPr>
          <w:p w14:paraId="496D21A7" w14:textId="50F543D0" w:rsidR="00D544F0" w:rsidRPr="001436A8" w:rsidRDefault="005D6A0B" w:rsidP="001436A8">
            <w:pPr>
              <w:pStyle w:val="Geenafstand"/>
              <w:spacing w:line="240" w:lineRule="atLeast"/>
              <w:rPr>
                <w:szCs w:val="18"/>
                <w:lang w:val="en-GB"/>
              </w:rPr>
            </w:pPr>
            <w:r w:rsidRPr="001436A8">
              <w:rPr>
                <w:szCs w:val="18"/>
                <w:lang w:val="en-GB"/>
              </w:rPr>
              <w:t>Telephone number</w:t>
            </w:r>
            <w:r w:rsidR="00D544F0" w:rsidRPr="001436A8">
              <w:rPr>
                <w:szCs w:val="18"/>
                <w:lang w:val="en-GB"/>
              </w:rPr>
              <w:t>:</w:t>
            </w:r>
          </w:p>
        </w:tc>
        <w:tc>
          <w:tcPr>
            <w:tcW w:w="3751" w:type="pct"/>
          </w:tcPr>
          <w:p w14:paraId="7AB0D75C" w14:textId="77777777" w:rsidR="00D544F0" w:rsidRPr="001436A8" w:rsidRDefault="00D544F0" w:rsidP="001436A8">
            <w:pPr>
              <w:pStyle w:val="Geenafstand"/>
              <w:spacing w:line="240" w:lineRule="atLeast"/>
              <w:rPr>
                <w:szCs w:val="18"/>
                <w:lang w:val="en-GB"/>
              </w:rPr>
            </w:pPr>
          </w:p>
        </w:tc>
      </w:tr>
      <w:tr w:rsidR="008232AC" w:rsidRPr="001436A8" w14:paraId="24D1DF76" w14:textId="77777777" w:rsidTr="00CC6518">
        <w:trPr>
          <w:trHeight w:val="201"/>
        </w:trPr>
        <w:tc>
          <w:tcPr>
            <w:tcW w:w="1249" w:type="pct"/>
          </w:tcPr>
          <w:p w14:paraId="737F1EAC" w14:textId="01044135" w:rsidR="008232AC" w:rsidRPr="001436A8" w:rsidRDefault="008232AC" w:rsidP="001436A8">
            <w:pPr>
              <w:pStyle w:val="Geenafstand"/>
              <w:spacing w:line="240" w:lineRule="atLeast"/>
              <w:rPr>
                <w:szCs w:val="18"/>
                <w:lang w:val="en-GB"/>
              </w:rPr>
            </w:pPr>
            <w:r w:rsidRPr="001436A8">
              <w:rPr>
                <w:szCs w:val="18"/>
                <w:lang w:val="en-GB"/>
              </w:rPr>
              <w:t>E-mail address referee:</w:t>
            </w:r>
          </w:p>
        </w:tc>
        <w:tc>
          <w:tcPr>
            <w:tcW w:w="3751" w:type="pct"/>
          </w:tcPr>
          <w:p w14:paraId="6EC8B4ED" w14:textId="77777777" w:rsidR="008232AC" w:rsidRPr="001436A8" w:rsidRDefault="008232AC" w:rsidP="001436A8">
            <w:pPr>
              <w:pStyle w:val="Geenafstand"/>
              <w:spacing w:line="240" w:lineRule="atLeast"/>
              <w:rPr>
                <w:szCs w:val="18"/>
                <w:lang w:val="en-GB"/>
              </w:rPr>
            </w:pPr>
          </w:p>
        </w:tc>
      </w:tr>
      <w:tr w:rsidR="00CC6518" w:rsidRPr="001436A8" w14:paraId="75965771" w14:textId="77777777" w:rsidTr="00CC6518">
        <w:trPr>
          <w:trHeight w:val="201"/>
        </w:trPr>
        <w:tc>
          <w:tcPr>
            <w:tcW w:w="1249" w:type="pct"/>
          </w:tcPr>
          <w:p w14:paraId="39AB86E9" w14:textId="70C06F7A" w:rsidR="00CF70C6" w:rsidRPr="001436A8" w:rsidRDefault="005D6A0B" w:rsidP="001436A8">
            <w:pPr>
              <w:pStyle w:val="Geenafstand"/>
              <w:spacing w:line="240" w:lineRule="atLeast"/>
              <w:rPr>
                <w:szCs w:val="18"/>
                <w:lang w:val="en-GB"/>
              </w:rPr>
            </w:pPr>
            <w:r w:rsidRPr="001436A8">
              <w:rPr>
                <w:szCs w:val="18"/>
                <w:lang w:val="en-GB"/>
              </w:rPr>
              <w:t>Function referee</w:t>
            </w:r>
            <w:r w:rsidR="00CF70C6" w:rsidRPr="001436A8">
              <w:rPr>
                <w:szCs w:val="18"/>
                <w:lang w:val="en-GB"/>
              </w:rPr>
              <w:t>:</w:t>
            </w:r>
          </w:p>
        </w:tc>
        <w:tc>
          <w:tcPr>
            <w:tcW w:w="3751" w:type="pct"/>
          </w:tcPr>
          <w:p w14:paraId="04636E97" w14:textId="77777777" w:rsidR="00CF70C6" w:rsidRPr="001436A8" w:rsidRDefault="00CF70C6" w:rsidP="001436A8">
            <w:pPr>
              <w:pStyle w:val="Geenafstand"/>
              <w:spacing w:line="240" w:lineRule="atLeast"/>
              <w:rPr>
                <w:szCs w:val="18"/>
                <w:lang w:val="en-GB"/>
              </w:rPr>
            </w:pPr>
          </w:p>
        </w:tc>
      </w:tr>
      <w:tr w:rsidR="00CC6518" w:rsidRPr="001436A8" w14:paraId="0D6BCA9E" w14:textId="77777777" w:rsidTr="00CC6518">
        <w:trPr>
          <w:trHeight w:val="201"/>
        </w:trPr>
        <w:tc>
          <w:tcPr>
            <w:tcW w:w="1249" w:type="pct"/>
          </w:tcPr>
          <w:p w14:paraId="23A579EC" w14:textId="7853DFA3" w:rsidR="00CF70C6" w:rsidRPr="001436A8" w:rsidRDefault="005D6A0B" w:rsidP="001436A8">
            <w:pPr>
              <w:pStyle w:val="Geenafstand"/>
              <w:spacing w:line="240" w:lineRule="atLeast"/>
              <w:rPr>
                <w:szCs w:val="18"/>
                <w:lang w:val="en-GB"/>
              </w:rPr>
            </w:pPr>
            <w:r w:rsidRPr="001436A8">
              <w:rPr>
                <w:szCs w:val="18"/>
                <w:lang w:val="en-GB"/>
              </w:rPr>
              <w:t xml:space="preserve">Signature for approval referee: </w:t>
            </w:r>
          </w:p>
        </w:tc>
        <w:tc>
          <w:tcPr>
            <w:tcW w:w="3751" w:type="pct"/>
          </w:tcPr>
          <w:p w14:paraId="1E430D8E" w14:textId="7A033795" w:rsidR="00CF70C6" w:rsidRPr="001436A8" w:rsidRDefault="001436A8" w:rsidP="001436A8">
            <w:pPr>
              <w:pStyle w:val="Geenafstand"/>
              <w:spacing w:line="240" w:lineRule="atLeast"/>
              <w:rPr>
                <w:i/>
                <w:iCs/>
                <w:szCs w:val="18"/>
                <w:lang w:val="en-GB"/>
              </w:rPr>
            </w:pPr>
            <w:r w:rsidRPr="001436A8">
              <w:rPr>
                <w:i/>
                <w:iCs/>
                <w:szCs w:val="18"/>
                <w:lang w:val="en-GB"/>
              </w:rPr>
              <w:t>Please note that the signature, with date, of the referent (the client) is not yet required to be provided by the Tenderer at the time of tendering. Contracting authority will only request this from the winner of the tender.</w:t>
            </w:r>
          </w:p>
        </w:tc>
      </w:tr>
      <w:tr w:rsidR="00CC6518" w:rsidRPr="001436A8" w14:paraId="47DE8D18" w14:textId="77777777" w:rsidTr="00CC6518">
        <w:trPr>
          <w:trHeight w:val="201"/>
        </w:trPr>
        <w:tc>
          <w:tcPr>
            <w:tcW w:w="1249" w:type="pct"/>
          </w:tcPr>
          <w:p w14:paraId="7B48D48E" w14:textId="4C594583" w:rsidR="00CF70C6" w:rsidRPr="001436A8" w:rsidRDefault="005D6A0B" w:rsidP="001436A8">
            <w:pPr>
              <w:pStyle w:val="Geenafstand"/>
              <w:spacing w:line="240" w:lineRule="atLeast"/>
              <w:rPr>
                <w:szCs w:val="18"/>
                <w:lang w:val="en-GB"/>
              </w:rPr>
            </w:pPr>
            <w:r w:rsidRPr="001436A8">
              <w:rPr>
                <w:szCs w:val="18"/>
                <w:lang w:val="en-GB"/>
              </w:rPr>
              <w:t>Place and date</w:t>
            </w:r>
            <w:r w:rsidR="00CF70C6" w:rsidRPr="001436A8">
              <w:rPr>
                <w:szCs w:val="18"/>
                <w:lang w:val="en-GB"/>
              </w:rPr>
              <w:t>:</w:t>
            </w:r>
          </w:p>
        </w:tc>
        <w:tc>
          <w:tcPr>
            <w:tcW w:w="3751" w:type="pct"/>
          </w:tcPr>
          <w:p w14:paraId="340F3E87" w14:textId="77777777" w:rsidR="00CF70C6" w:rsidRPr="001436A8" w:rsidRDefault="00CF70C6" w:rsidP="001436A8">
            <w:pPr>
              <w:pStyle w:val="Geenafstand"/>
              <w:spacing w:line="240" w:lineRule="atLeast"/>
              <w:rPr>
                <w:szCs w:val="18"/>
                <w:lang w:val="en-GB"/>
              </w:rPr>
            </w:pPr>
          </w:p>
        </w:tc>
      </w:tr>
    </w:tbl>
    <w:p w14:paraId="1706E350" w14:textId="77777777" w:rsidR="00C7660C" w:rsidRPr="001436A8" w:rsidRDefault="00C7660C" w:rsidP="001436A8">
      <w:pPr>
        <w:rPr>
          <w:szCs w:val="18"/>
          <w:lang w:val="en-GB"/>
        </w:rPr>
      </w:pPr>
    </w:p>
    <w:sectPr w:rsidR="00C7660C" w:rsidRPr="001436A8" w:rsidSect="00EB21A4">
      <w:footerReference w:type="even" r:id="rId7"/>
      <w:footerReference w:type="default" r:id="rId8"/>
      <w:footerReference w:type="first" r:id="rId9"/>
      <w:pgSz w:w="11906" w:h="16838" w:code="9"/>
      <w:pgMar w:top="1985"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3A8" w14:textId="77777777" w:rsidR="005D6A0B" w:rsidRDefault="005D6A0B" w:rsidP="009643C8">
      <w:pPr>
        <w:spacing w:line="240" w:lineRule="auto"/>
      </w:pPr>
      <w:r>
        <w:separator/>
      </w:r>
    </w:p>
  </w:endnote>
  <w:endnote w:type="continuationSeparator" w:id="0">
    <w:p w14:paraId="1C1A0CA0" w14:textId="77777777" w:rsidR="005D6A0B" w:rsidRDefault="005D6A0B"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3D3" w14:textId="5D21754A" w:rsidR="00316955" w:rsidRDefault="00316955">
    <w:pPr>
      <w:pStyle w:val="Voettekst"/>
    </w:pPr>
    <w:r>
      <w:rPr>
        <w:noProof/>
      </w:rPr>
      <mc:AlternateContent>
        <mc:Choice Requires="wps">
          <w:drawing>
            <wp:anchor distT="0" distB="0" distL="0" distR="0" simplePos="0" relativeHeight="251659264" behindDoc="0" locked="0" layoutInCell="1" allowOverlap="1" wp14:anchorId="679D7863" wp14:editId="384D988C">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BDE42" w14:textId="4A2A7593"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D7863"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A1BDE42" w14:textId="4A2A7593"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6F6" w14:textId="6255DD77" w:rsidR="005D6A0B" w:rsidRDefault="00316955" w:rsidP="009643C8">
    <w:pPr>
      <w:pStyle w:val="Voettekst"/>
      <w:jc w:val="right"/>
    </w:pPr>
    <w:r>
      <w:rPr>
        <w:noProof/>
      </w:rPr>
      <mc:AlternateContent>
        <mc:Choice Requires="wps">
          <w:drawing>
            <wp:anchor distT="0" distB="0" distL="0" distR="0" simplePos="0" relativeHeight="251660288" behindDoc="0" locked="0" layoutInCell="1" allowOverlap="1" wp14:anchorId="131E03B0" wp14:editId="7C581D12">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BB361" w14:textId="323F0D57" w:rsidR="00316955" w:rsidRPr="00316955" w:rsidRDefault="00316955" w:rsidP="0031695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E03B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D9BB361" w14:textId="323F0D57" w:rsidR="00316955" w:rsidRPr="00316955" w:rsidRDefault="00316955" w:rsidP="00316955">
                    <w:pPr>
                      <w:rPr>
                        <w:rFonts w:ascii="Calibri" w:eastAsia="Calibri" w:hAnsi="Calibri" w:cs="Calibri"/>
                        <w:noProof/>
                        <w:color w:val="000000"/>
                        <w:sz w:val="20"/>
                        <w:szCs w:val="20"/>
                      </w:rPr>
                    </w:pPr>
                  </w:p>
                </w:txbxContent>
              </v:textbox>
              <w10:wrap anchorx="page" anchory="page"/>
            </v:shape>
          </w:pict>
        </mc:Fallback>
      </mc:AlternateContent>
    </w:r>
  </w:p>
  <w:sdt>
    <w:sdtPr>
      <w:id w:val="776985632"/>
      <w:docPartObj>
        <w:docPartGallery w:val="Page Numbers (Top of Page)"/>
        <w:docPartUnique/>
      </w:docPartObj>
    </w:sdtPr>
    <w:sdtEndPr/>
    <w:sdtContent>
      <w:p w14:paraId="1EC59FCB" w14:textId="09C753CA" w:rsidR="005D6A0B" w:rsidRDefault="005D6A0B" w:rsidP="009643C8">
        <w:pPr>
          <w:pStyle w:val="Voettekst"/>
          <w:jc w:val="right"/>
        </w:pP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479" w14:textId="5ED8D41C" w:rsidR="005D6A0B" w:rsidRDefault="00316955" w:rsidP="009643C8">
    <w:pPr>
      <w:pStyle w:val="Voettekst"/>
      <w:jc w:val="right"/>
    </w:pPr>
    <w:r>
      <w:rPr>
        <w:noProof/>
      </w:rPr>
      <mc:AlternateContent>
        <mc:Choice Requires="wps">
          <w:drawing>
            <wp:anchor distT="0" distB="0" distL="0" distR="0" simplePos="0" relativeHeight="251658240" behindDoc="0" locked="0" layoutInCell="1" allowOverlap="1" wp14:anchorId="76C612FF" wp14:editId="761875DC">
              <wp:simplePos x="904875" y="1011555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AFBAC" w14:textId="05809E21" w:rsidR="00316955" w:rsidRPr="00316955" w:rsidRDefault="00316955" w:rsidP="0031695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612FF"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FAAFBAC" w14:textId="05809E21" w:rsidR="00316955" w:rsidRPr="00316955" w:rsidRDefault="00316955" w:rsidP="00316955">
                    <w:pPr>
                      <w:rPr>
                        <w:rFonts w:ascii="Calibri" w:eastAsia="Calibri" w:hAnsi="Calibri" w:cs="Calibri"/>
                        <w:noProof/>
                        <w:color w:val="000000"/>
                        <w:sz w:val="20"/>
                        <w:szCs w:val="20"/>
                      </w:rPr>
                    </w:pPr>
                  </w:p>
                </w:txbxContent>
              </v:textbox>
              <w10:wrap anchorx="page" anchory="page"/>
            </v:shape>
          </w:pict>
        </mc:Fallback>
      </mc:AlternateContent>
    </w: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5D6A0B" w:rsidRPr="009643C8">
              <w:rPr>
                <w:sz w:val="16"/>
                <w:szCs w:val="16"/>
              </w:rPr>
              <w:tab/>
            </w:r>
            <w:r w:rsidR="005D6A0B" w:rsidRPr="009643C8">
              <w:rPr>
                <w:sz w:val="16"/>
                <w:szCs w:val="16"/>
              </w:rPr>
              <w:tab/>
              <w:t xml:space="preserve">Pagina </w:t>
            </w:r>
            <w:r w:rsidR="005D6A0B" w:rsidRPr="009643C8">
              <w:rPr>
                <w:b/>
                <w:bCs/>
                <w:sz w:val="16"/>
                <w:szCs w:val="16"/>
              </w:rPr>
              <w:fldChar w:fldCharType="begin"/>
            </w:r>
            <w:r w:rsidR="005D6A0B" w:rsidRPr="009643C8">
              <w:rPr>
                <w:b/>
                <w:bCs/>
                <w:sz w:val="16"/>
                <w:szCs w:val="16"/>
              </w:rPr>
              <w:instrText>PAGE</w:instrText>
            </w:r>
            <w:r w:rsidR="005D6A0B" w:rsidRPr="009643C8">
              <w:rPr>
                <w:b/>
                <w:bCs/>
                <w:sz w:val="16"/>
                <w:szCs w:val="16"/>
              </w:rPr>
              <w:fldChar w:fldCharType="separate"/>
            </w:r>
            <w:r w:rsidR="005D6A0B" w:rsidRPr="009643C8">
              <w:rPr>
                <w:b/>
                <w:bCs/>
                <w:sz w:val="16"/>
                <w:szCs w:val="16"/>
              </w:rPr>
              <w:t>2</w:t>
            </w:r>
            <w:r w:rsidR="005D6A0B" w:rsidRPr="009643C8">
              <w:rPr>
                <w:b/>
                <w:bCs/>
                <w:sz w:val="16"/>
                <w:szCs w:val="16"/>
              </w:rPr>
              <w:fldChar w:fldCharType="end"/>
            </w:r>
            <w:r w:rsidR="005D6A0B" w:rsidRPr="009643C8">
              <w:rPr>
                <w:sz w:val="16"/>
                <w:szCs w:val="16"/>
              </w:rPr>
              <w:t xml:space="preserve"> van </w:t>
            </w:r>
            <w:r w:rsidR="005D6A0B" w:rsidRPr="009643C8">
              <w:rPr>
                <w:b/>
                <w:bCs/>
                <w:sz w:val="16"/>
                <w:szCs w:val="16"/>
              </w:rPr>
              <w:fldChar w:fldCharType="begin"/>
            </w:r>
            <w:r w:rsidR="005D6A0B" w:rsidRPr="009643C8">
              <w:rPr>
                <w:b/>
                <w:bCs/>
                <w:sz w:val="16"/>
                <w:szCs w:val="16"/>
              </w:rPr>
              <w:instrText>NUMPAGES</w:instrText>
            </w:r>
            <w:r w:rsidR="005D6A0B" w:rsidRPr="009643C8">
              <w:rPr>
                <w:b/>
                <w:bCs/>
                <w:sz w:val="16"/>
                <w:szCs w:val="16"/>
              </w:rPr>
              <w:fldChar w:fldCharType="separate"/>
            </w:r>
            <w:r w:rsidR="005D6A0B" w:rsidRPr="009643C8">
              <w:rPr>
                <w:b/>
                <w:bCs/>
                <w:sz w:val="16"/>
                <w:szCs w:val="16"/>
              </w:rPr>
              <w:t>2</w:t>
            </w:r>
            <w:r w:rsidR="005D6A0B"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6E4" w14:textId="77777777" w:rsidR="005D6A0B" w:rsidRDefault="005D6A0B" w:rsidP="009643C8">
      <w:pPr>
        <w:spacing w:line="240" w:lineRule="auto"/>
      </w:pPr>
      <w:r>
        <w:separator/>
      </w:r>
    </w:p>
  </w:footnote>
  <w:footnote w:type="continuationSeparator" w:id="0">
    <w:p w14:paraId="2DEA9B9D" w14:textId="77777777" w:rsidR="005D6A0B" w:rsidRDefault="005D6A0B" w:rsidP="009643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C23C4"/>
    <w:multiLevelType w:val="hybridMultilevel"/>
    <w:tmpl w:val="CF2442EA"/>
    <w:lvl w:ilvl="0" w:tplc="FFE81D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61036D"/>
    <w:multiLevelType w:val="multilevel"/>
    <w:tmpl w:val="341472A8"/>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5"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46B5BE5"/>
    <w:multiLevelType w:val="hybridMultilevel"/>
    <w:tmpl w:val="139CCFA4"/>
    <w:lvl w:ilvl="0" w:tplc="5DF87D24">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8"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C541D8"/>
    <w:multiLevelType w:val="hybridMultilevel"/>
    <w:tmpl w:val="997A6D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22" w15:restartNumberingAfterBreak="0">
    <w:nsid w:val="3ABD2072"/>
    <w:multiLevelType w:val="hybridMultilevel"/>
    <w:tmpl w:val="1C601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CEC413D"/>
    <w:multiLevelType w:val="hybridMultilevel"/>
    <w:tmpl w:val="84F2B880"/>
    <w:lvl w:ilvl="0" w:tplc="83DE8476">
      <w:start w:val="1"/>
      <w:numFmt w:val="decimal"/>
      <w:pStyle w:val="Bullet"/>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F2853"/>
    <w:multiLevelType w:val="hybridMultilevel"/>
    <w:tmpl w:val="4782CA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72716659">
    <w:abstractNumId w:val="9"/>
  </w:num>
  <w:num w:numId="2" w16cid:durableId="568462416">
    <w:abstractNumId w:val="15"/>
  </w:num>
  <w:num w:numId="3" w16cid:durableId="1731927393">
    <w:abstractNumId w:val="21"/>
  </w:num>
  <w:num w:numId="4" w16cid:durableId="477840984">
    <w:abstractNumId w:val="17"/>
  </w:num>
  <w:num w:numId="5" w16cid:durableId="1617835798">
    <w:abstractNumId w:val="13"/>
  </w:num>
  <w:num w:numId="6" w16cid:durableId="1925723072">
    <w:abstractNumId w:val="7"/>
  </w:num>
  <w:num w:numId="7" w16cid:durableId="656153092">
    <w:abstractNumId w:val="6"/>
  </w:num>
  <w:num w:numId="8" w16cid:durableId="1820150040">
    <w:abstractNumId w:val="5"/>
  </w:num>
  <w:num w:numId="9" w16cid:durableId="501048526">
    <w:abstractNumId w:val="4"/>
  </w:num>
  <w:num w:numId="10" w16cid:durableId="948703381">
    <w:abstractNumId w:val="8"/>
  </w:num>
  <w:num w:numId="11" w16cid:durableId="1026099353">
    <w:abstractNumId w:val="3"/>
  </w:num>
  <w:num w:numId="12" w16cid:durableId="1995329172">
    <w:abstractNumId w:val="2"/>
  </w:num>
  <w:num w:numId="13" w16cid:durableId="1493716785">
    <w:abstractNumId w:val="1"/>
  </w:num>
  <w:num w:numId="14" w16cid:durableId="1956256615">
    <w:abstractNumId w:val="0"/>
  </w:num>
  <w:num w:numId="15" w16cid:durableId="1505436364">
    <w:abstractNumId w:val="25"/>
  </w:num>
  <w:num w:numId="16" w16cid:durableId="343483289">
    <w:abstractNumId w:val="23"/>
  </w:num>
  <w:num w:numId="17" w16cid:durableId="887883661">
    <w:abstractNumId w:val="26"/>
  </w:num>
  <w:num w:numId="18" w16cid:durableId="705182649">
    <w:abstractNumId w:val="18"/>
  </w:num>
  <w:num w:numId="19" w16cid:durableId="637103330">
    <w:abstractNumId w:val="19"/>
  </w:num>
  <w:num w:numId="20" w16cid:durableId="1125659032">
    <w:abstractNumId w:val="28"/>
  </w:num>
  <w:num w:numId="21" w16cid:durableId="925499721">
    <w:abstractNumId w:val="11"/>
  </w:num>
  <w:num w:numId="22" w16cid:durableId="1956591713">
    <w:abstractNumId w:val="10"/>
  </w:num>
  <w:num w:numId="23" w16cid:durableId="1513059149">
    <w:abstractNumId w:val="27"/>
  </w:num>
  <w:num w:numId="24" w16cid:durableId="1650473361">
    <w:abstractNumId w:val="20"/>
  </w:num>
  <w:num w:numId="25" w16cid:durableId="1373774006">
    <w:abstractNumId w:val="22"/>
  </w:num>
  <w:num w:numId="26" w16cid:durableId="1978341376">
    <w:abstractNumId w:val="14"/>
  </w:num>
  <w:num w:numId="27" w16cid:durableId="17266803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2048888">
    <w:abstractNumId w:val="12"/>
  </w:num>
  <w:num w:numId="29" w16cid:durableId="943270944">
    <w:abstractNumId w:val="24"/>
  </w:num>
  <w:num w:numId="30" w16cid:durableId="1772824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436A8"/>
    <w:rsid w:val="00173ABB"/>
    <w:rsid w:val="002201E2"/>
    <w:rsid w:val="00263ABB"/>
    <w:rsid w:val="002862F8"/>
    <w:rsid w:val="00295697"/>
    <w:rsid w:val="002E72C6"/>
    <w:rsid w:val="003024BD"/>
    <w:rsid w:val="00302716"/>
    <w:rsid w:val="00316344"/>
    <w:rsid w:val="00316955"/>
    <w:rsid w:val="003F7400"/>
    <w:rsid w:val="004865D7"/>
    <w:rsid w:val="004A3937"/>
    <w:rsid w:val="004C35C9"/>
    <w:rsid w:val="00567376"/>
    <w:rsid w:val="00586CCA"/>
    <w:rsid w:val="00594BA8"/>
    <w:rsid w:val="005B502B"/>
    <w:rsid w:val="005C33DB"/>
    <w:rsid w:val="005D6A0B"/>
    <w:rsid w:val="0061263B"/>
    <w:rsid w:val="00696035"/>
    <w:rsid w:val="006C6218"/>
    <w:rsid w:val="00732653"/>
    <w:rsid w:val="007341A4"/>
    <w:rsid w:val="00741420"/>
    <w:rsid w:val="00745CEC"/>
    <w:rsid w:val="007D0383"/>
    <w:rsid w:val="00807519"/>
    <w:rsid w:val="008232AC"/>
    <w:rsid w:val="00840876"/>
    <w:rsid w:val="008631A9"/>
    <w:rsid w:val="00887B10"/>
    <w:rsid w:val="008B58C9"/>
    <w:rsid w:val="008C7CE3"/>
    <w:rsid w:val="008E62FF"/>
    <w:rsid w:val="00912D33"/>
    <w:rsid w:val="00915700"/>
    <w:rsid w:val="00941E87"/>
    <w:rsid w:val="009643C8"/>
    <w:rsid w:val="009748FF"/>
    <w:rsid w:val="009764CB"/>
    <w:rsid w:val="009C2DFD"/>
    <w:rsid w:val="009C615A"/>
    <w:rsid w:val="009E65B1"/>
    <w:rsid w:val="00A26567"/>
    <w:rsid w:val="00A340DE"/>
    <w:rsid w:val="00A91A12"/>
    <w:rsid w:val="00AA6003"/>
    <w:rsid w:val="00AC5E51"/>
    <w:rsid w:val="00B84873"/>
    <w:rsid w:val="00BE6B8A"/>
    <w:rsid w:val="00C022E0"/>
    <w:rsid w:val="00C03A31"/>
    <w:rsid w:val="00C30876"/>
    <w:rsid w:val="00C40571"/>
    <w:rsid w:val="00C71D7D"/>
    <w:rsid w:val="00C7660C"/>
    <w:rsid w:val="00C937FE"/>
    <w:rsid w:val="00CB5BAC"/>
    <w:rsid w:val="00CC6518"/>
    <w:rsid w:val="00CE3760"/>
    <w:rsid w:val="00CF1C7D"/>
    <w:rsid w:val="00CF70C6"/>
    <w:rsid w:val="00D106A6"/>
    <w:rsid w:val="00D12DE1"/>
    <w:rsid w:val="00D544F0"/>
    <w:rsid w:val="00D6141F"/>
    <w:rsid w:val="00D912EF"/>
    <w:rsid w:val="00DE7659"/>
    <w:rsid w:val="00E12C15"/>
    <w:rsid w:val="00E14B4B"/>
    <w:rsid w:val="00E17ECD"/>
    <w:rsid w:val="00EA64B6"/>
    <w:rsid w:val="00EA6F12"/>
    <w:rsid w:val="00EB21A4"/>
    <w:rsid w:val="00EB3F5B"/>
    <w:rsid w:val="00EB7D0D"/>
    <w:rsid w:val="00EC6E53"/>
    <w:rsid w:val="00EE6C4F"/>
    <w:rsid w:val="00F04C70"/>
    <w:rsid w:val="00FA447C"/>
    <w:rsid w:val="00FC2007"/>
    <w:rsid w:val="00FD4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uiPriority w:val="9"/>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rsid w:val="00CF70C6"/>
    <w:rPr>
      <w:sz w:val="16"/>
    </w:rPr>
  </w:style>
  <w:style w:type="paragraph" w:styleId="Tekstopmerking">
    <w:name w:val="annotation text"/>
    <w:basedOn w:val="Standaard"/>
    <w:link w:val="TekstopmerkingChar"/>
    <w:uiPriority w:val="99"/>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 w:type="paragraph" w:customStyle="1" w:styleId="Bullet">
    <w:name w:val="Bullet"/>
    <w:basedOn w:val="Standaard"/>
    <w:link w:val="BulletChar"/>
    <w:autoRedefine/>
    <w:uiPriority w:val="1"/>
    <w:rsid w:val="009E65B1"/>
    <w:pPr>
      <w:widowControl w:val="0"/>
      <w:numPr>
        <w:numId w:val="29"/>
      </w:numPr>
      <w:ind w:left="337"/>
    </w:pPr>
    <w:rPr>
      <w:szCs w:val="20"/>
      <w:lang w:val="en-GB" w:eastAsia="en-GB"/>
    </w:rPr>
  </w:style>
  <w:style w:type="character" w:customStyle="1" w:styleId="BulletChar">
    <w:name w:val="Bullet Char"/>
    <w:link w:val="Bullet"/>
    <w:uiPriority w:val="1"/>
    <w:rsid w:val="009E65B1"/>
    <w:rPr>
      <w:rFonts w:ascii="Verdana" w:hAnsi="Verdana"/>
      <w:sz w:val="18"/>
      <w:lang w:val="en-GB" w:eastAsia="en-GB"/>
    </w:rPr>
  </w:style>
  <w:style w:type="character" w:styleId="Zwaar">
    <w:name w:val="Strong"/>
    <w:uiPriority w:val="22"/>
    <w:qFormat/>
    <w:rsid w:val="002E72C6"/>
    <w:rPr>
      <w:b/>
      <w:bCs/>
      <w:lang w:val="en-GB" w:eastAsia="en-GB"/>
    </w:rPr>
  </w:style>
  <w:style w:type="character" w:customStyle="1" w:styleId="TekstopmerkingChar">
    <w:name w:val="Tekst opmerking Char"/>
    <w:link w:val="Tekstopmerking"/>
    <w:uiPriority w:val="99"/>
    <w:rsid w:val="002E72C6"/>
    <w:rPr>
      <w:rFonts w:ascii="Agrofont" w:hAnsi="Agrofont"/>
      <w:kern w:val="14"/>
      <w:lang w:eastAsia="en-US"/>
    </w:rPr>
  </w:style>
  <w:style w:type="table" w:styleId="Tabelraster">
    <w:name w:val="Table Grid"/>
    <w:basedOn w:val="Standaardtabel"/>
    <w:rsid w:val="00EB2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2457</Words>
  <Characters>16006</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Ploeg, S. van der (Suzanne)</cp:lastModifiedBy>
  <cp:revision>3</cp:revision>
  <cp:lastPrinted>2018-06-29T13:52:00Z</cp:lastPrinted>
  <dcterms:created xsi:type="dcterms:W3CDTF">2025-05-20T18:15:00Z</dcterms:created>
  <dcterms:modified xsi:type="dcterms:W3CDTF">2025-05-20T18:18:00Z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