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846C7" w14:textId="18C12D82" w:rsidR="00676DA6" w:rsidRPr="0026666E" w:rsidRDefault="00676DA6" w:rsidP="00F25B32">
      <w:pPr>
        <w:rPr>
          <w:rFonts w:ascii="RijksoverheidSansHeading" w:hAnsi="RijksoverheidSansHeading"/>
        </w:rPr>
      </w:pPr>
    </w:p>
    <w:p w14:paraId="50901FC0" w14:textId="77777777" w:rsidR="00676DA6" w:rsidRPr="0026666E" w:rsidRDefault="00676DA6" w:rsidP="00F25B32">
      <w:pPr>
        <w:rPr>
          <w:rFonts w:ascii="RijksoverheidSansHeading" w:hAnsi="RijksoverheidSansHeading"/>
        </w:rPr>
      </w:pPr>
    </w:p>
    <w:p w14:paraId="441EF253" w14:textId="77777777" w:rsidR="00676DA6" w:rsidRPr="0026666E" w:rsidRDefault="00676DA6" w:rsidP="00F25B32">
      <w:pPr>
        <w:rPr>
          <w:rFonts w:ascii="RijksoverheidSansHeading" w:hAnsi="RijksoverheidSansHeading"/>
        </w:rPr>
      </w:pPr>
    </w:p>
    <w:p w14:paraId="7243315E" w14:textId="77777777" w:rsidR="00676DA6" w:rsidRPr="0026666E" w:rsidRDefault="00676DA6" w:rsidP="00F25B32">
      <w:pPr>
        <w:rPr>
          <w:rFonts w:ascii="RijksoverheidSansHeading" w:hAnsi="RijksoverheidSansHeading"/>
          <w:sz w:val="32"/>
          <w:szCs w:val="32"/>
        </w:rPr>
      </w:pPr>
    </w:p>
    <w:p w14:paraId="63CB97E6" w14:textId="77777777" w:rsidR="00A40AD9" w:rsidRDefault="00A40AD9" w:rsidP="00F25B32">
      <w:pPr>
        <w:rPr>
          <w:rFonts w:ascii="RijksoverheidSansHeading" w:hAnsi="RijksoverheidSansHeading"/>
          <w:sz w:val="36"/>
          <w:szCs w:val="36"/>
        </w:rPr>
      </w:pPr>
    </w:p>
    <w:p w14:paraId="16C9CD79" w14:textId="1B60989E" w:rsidR="00676DA6" w:rsidRPr="0026666E" w:rsidRDefault="6E48CB8A" w:rsidP="00F25B32">
      <w:pPr>
        <w:rPr>
          <w:rFonts w:ascii="RijksoverheidSansHeading" w:hAnsi="RijksoverheidSansHeading"/>
          <w:sz w:val="36"/>
          <w:szCs w:val="36"/>
        </w:rPr>
      </w:pPr>
      <w:r w:rsidRPr="0026666E">
        <w:rPr>
          <w:rFonts w:ascii="RijksoverheidSansHeading" w:hAnsi="RijksoverheidSansHeading"/>
          <w:sz w:val="36"/>
          <w:szCs w:val="36"/>
        </w:rPr>
        <w:t>Beschrijvend document</w:t>
      </w:r>
    </w:p>
    <w:p w14:paraId="56DC6B34" w14:textId="77777777" w:rsidR="00676DA6" w:rsidRPr="0026666E" w:rsidRDefault="00676DA6" w:rsidP="00F25B32">
      <w:pPr>
        <w:rPr>
          <w:rFonts w:ascii="RijksoverheidSansHeading" w:hAnsi="RijksoverheidSansHeading"/>
          <w:sz w:val="36"/>
          <w:szCs w:val="36"/>
        </w:rPr>
      </w:pPr>
    </w:p>
    <w:p w14:paraId="3501C2E1" w14:textId="0FF39B88" w:rsidR="00676DA6" w:rsidRPr="009F616C" w:rsidRDefault="6E48CB8A" w:rsidP="00F25B32">
      <w:pPr>
        <w:rPr>
          <w:rFonts w:ascii="RijksoverheidSansHeading" w:hAnsi="RijksoverheidSansHeading"/>
          <w:sz w:val="36"/>
          <w:szCs w:val="36"/>
        </w:rPr>
      </w:pPr>
      <w:r w:rsidRPr="0026666E">
        <w:rPr>
          <w:rFonts w:ascii="RijksoverheidSansHeading" w:hAnsi="RijksoverheidSansHeading"/>
          <w:sz w:val="36"/>
          <w:szCs w:val="36"/>
        </w:rPr>
        <w:t xml:space="preserve">Openbare aanbesteding </w:t>
      </w:r>
      <w:r w:rsidR="009F616C">
        <w:rPr>
          <w:rFonts w:ascii="RijksoverheidSansHeading" w:hAnsi="RijksoverheidSansHeading"/>
          <w:sz w:val="36"/>
          <w:szCs w:val="36"/>
        </w:rPr>
        <w:t>Internationale Zendingen IUC24-676</w:t>
      </w:r>
    </w:p>
    <w:p w14:paraId="1F9DF6C0" w14:textId="77777777" w:rsidR="00365F9C" w:rsidRDefault="00365F9C" w:rsidP="00F25B32">
      <w:pPr>
        <w:pStyle w:val="Geenafstand"/>
        <w:spacing w:after="160" w:line="259" w:lineRule="auto"/>
        <w:rPr>
          <w:rFonts w:ascii="RijksoverheidSansHeading" w:hAnsi="RijksoverheidSansHeading"/>
          <w:sz w:val="20"/>
          <w:szCs w:val="20"/>
          <w:highlight w:val="yellow"/>
        </w:rPr>
      </w:pPr>
    </w:p>
    <w:p w14:paraId="66CCE504" w14:textId="77777777" w:rsidR="009F616C" w:rsidRDefault="009F616C" w:rsidP="00F25B32">
      <w:pPr>
        <w:pStyle w:val="Geenafstand"/>
        <w:spacing w:after="160" w:line="259" w:lineRule="auto"/>
        <w:rPr>
          <w:rFonts w:ascii="RijksoverheidSansHeading" w:hAnsi="RijksoverheidSansHeading"/>
          <w:sz w:val="20"/>
          <w:szCs w:val="20"/>
          <w:highlight w:val="yellow"/>
        </w:rPr>
      </w:pPr>
    </w:p>
    <w:p w14:paraId="4A7583F0" w14:textId="77777777" w:rsidR="009F616C" w:rsidRDefault="009F616C" w:rsidP="00F25B32">
      <w:pPr>
        <w:pStyle w:val="Geenafstand"/>
        <w:spacing w:after="160" w:line="259" w:lineRule="auto"/>
        <w:rPr>
          <w:rFonts w:ascii="RijksoverheidSansHeading" w:hAnsi="RijksoverheidSansHeading"/>
          <w:sz w:val="20"/>
          <w:szCs w:val="20"/>
          <w:highlight w:val="yellow"/>
        </w:rPr>
      </w:pPr>
    </w:p>
    <w:p w14:paraId="2DEA9BD0" w14:textId="77777777" w:rsidR="009F616C" w:rsidRDefault="009F616C" w:rsidP="00F25B32">
      <w:pPr>
        <w:pStyle w:val="Geenafstand"/>
        <w:spacing w:after="160" w:line="259" w:lineRule="auto"/>
        <w:rPr>
          <w:rFonts w:ascii="RijksoverheidSansHeading" w:hAnsi="RijksoverheidSansHeading"/>
          <w:sz w:val="20"/>
          <w:szCs w:val="20"/>
          <w:highlight w:val="yellow"/>
        </w:rPr>
      </w:pPr>
    </w:p>
    <w:p w14:paraId="691069DF" w14:textId="77777777" w:rsidR="009F616C" w:rsidRDefault="009F616C" w:rsidP="00F25B32">
      <w:pPr>
        <w:pStyle w:val="Geenafstand"/>
        <w:spacing w:after="160" w:line="259" w:lineRule="auto"/>
        <w:rPr>
          <w:rFonts w:ascii="RijksoverheidSansHeading" w:hAnsi="RijksoverheidSansHeading"/>
          <w:sz w:val="20"/>
          <w:szCs w:val="20"/>
          <w:highlight w:val="yellow"/>
        </w:rPr>
      </w:pPr>
    </w:p>
    <w:p w14:paraId="5104C21C" w14:textId="77777777" w:rsidR="009F616C" w:rsidRDefault="009F616C" w:rsidP="00F25B32">
      <w:pPr>
        <w:pStyle w:val="Geenafstand"/>
        <w:spacing w:after="160" w:line="259" w:lineRule="auto"/>
        <w:rPr>
          <w:rFonts w:ascii="RijksoverheidSansHeading" w:hAnsi="RijksoverheidSansHeading"/>
          <w:sz w:val="20"/>
          <w:szCs w:val="20"/>
          <w:highlight w:val="yellow"/>
        </w:rPr>
      </w:pPr>
    </w:p>
    <w:p w14:paraId="562810D2" w14:textId="77777777" w:rsidR="009F616C" w:rsidRDefault="009F616C" w:rsidP="00F25B32">
      <w:pPr>
        <w:pStyle w:val="Geenafstand"/>
        <w:spacing w:after="160" w:line="259" w:lineRule="auto"/>
        <w:rPr>
          <w:rFonts w:ascii="RijksoverheidSansHeading" w:hAnsi="RijksoverheidSansHeading"/>
          <w:sz w:val="20"/>
          <w:szCs w:val="20"/>
          <w:highlight w:val="yellow"/>
        </w:rPr>
      </w:pPr>
    </w:p>
    <w:p w14:paraId="39C6E4B3" w14:textId="77777777" w:rsidR="009F616C" w:rsidRDefault="009F616C" w:rsidP="00F25B32">
      <w:pPr>
        <w:pStyle w:val="Geenafstand"/>
        <w:spacing w:after="160" w:line="259" w:lineRule="auto"/>
        <w:rPr>
          <w:rFonts w:ascii="RijksoverheidSansHeading" w:hAnsi="RijksoverheidSansHeading"/>
          <w:sz w:val="20"/>
          <w:szCs w:val="20"/>
          <w:highlight w:val="yellow"/>
        </w:rPr>
      </w:pPr>
    </w:p>
    <w:p w14:paraId="2D152561" w14:textId="77777777" w:rsidR="009F616C" w:rsidRDefault="009F616C" w:rsidP="00F25B32">
      <w:pPr>
        <w:pStyle w:val="Geenafstand"/>
        <w:spacing w:after="160" w:line="259" w:lineRule="auto"/>
        <w:rPr>
          <w:rFonts w:ascii="RijksoverheidSansHeading" w:hAnsi="RijksoverheidSansHeading"/>
          <w:sz w:val="20"/>
          <w:szCs w:val="20"/>
          <w:highlight w:val="yellow"/>
        </w:rPr>
      </w:pPr>
    </w:p>
    <w:p w14:paraId="21243A80" w14:textId="77777777" w:rsidR="009F616C" w:rsidRDefault="009F616C" w:rsidP="00F25B32">
      <w:pPr>
        <w:pStyle w:val="Geenafstand"/>
        <w:spacing w:after="160" w:line="259" w:lineRule="auto"/>
        <w:rPr>
          <w:rFonts w:ascii="RijksoverheidSansHeading" w:hAnsi="RijksoverheidSansHeading"/>
          <w:sz w:val="20"/>
          <w:szCs w:val="20"/>
          <w:highlight w:val="yellow"/>
        </w:rPr>
      </w:pPr>
    </w:p>
    <w:p w14:paraId="3EEE8746" w14:textId="77777777" w:rsidR="009F616C" w:rsidRDefault="009F616C" w:rsidP="00F25B32">
      <w:pPr>
        <w:pStyle w:val="Geenafstand"/>
        <w:spacing w:after="160" w:line="259" w:lineRule="auto"/>
        <w:rPr>
          <w:rFonts w:ascii="RijksoverheidSansHeading" w:hAnsi="RijksoverheidSansHeading"/>
          <w:sz w:val="20"/>
          <w:szCs w:val="20"/>
          <w:highlight w:val="yellow"/>
        </w:rPr>
      </w:pPr>
    </w:p>
    <w:p w14:paraId="2304BE8C" w14:textId="77777777" w:rsidR="009F616C" w:rsidRDefault="009F616C" w:rsidP="00F25B32">
      <w:pPr>
        <w:pStyle w:val="Geenafstand"/>
        <w:spacing w:after="160" w:line="259" w:lineRule="auto"/>
        <w:rPr>
          <w:rFonts w:ascii="RijksoverheidSansHeading" w:hAnsi="RijksoverheidSansHeading"/>
          <w:sz w:val="20"/>
          <w:szCs w:val="20"/>
          <w:highlight w:val="yellow"/>
        </w:rPr>
      </w:pPr>
    </w:p>
    <w:p w14:paraId="37A4B35B" w14:textId="77777777" w:rsidR="009F616C" w:rsidRDefault="009F616C" w:rsidP="00F25B32">
      <w:pPr>
        <w:pStyle w:val="Geenafstand"/>
        <w:spacing w:after="160" w:line="259" w:lineRule="auto"/>
        <w:rPr>
          <w:rFonts w:ascii="RijksoverheidSansHeading" w:hAnsi="RijksoverheidSansHeading"/>
          <w:sz w:val="20"/>
          <w:szCs w:val="20"/>
          <w:highlight w:val="yellow"/>
        </w:rPr>
      </w:pPr>
    </w:p>
    <w:p w14:paraId="03AF86E3" w14:textId="77777777" w:rsidR="009F616C" w:rsidRPr="0026666E" w:rsidRDefault="009F616C" w:rsidP="00F25B32">
      <w:pPr>
        <w:pStyle w:val="Geenafstand"/>
        <w:tabs>
          <w:tab w:val="left" w:pos="1134"/>
        </w:tabs>
        <w:spacing w:after="160" w:line="259" w:lineRule="auto"/>
        <w:rPr>
          <w:rFonts w:ascii="RijksoverheidSansHeading" w:hAnsi="RijksoverheidSansHeading"/>
          <w:sz w:val="20"/>
          <w:szCs w:val="20"/>
          <w:highlight w:val="yellow"/>
        </w:rPr>
      </w:pPr>
    </w:p>
    <w:p w14:paraId="7FD66BDB" w14:textId="566E0D64" w:rsidR="00F073AD" w:rsidRPr="003A5A90" w:rsidRDefault="00F073AD" w:rsidP="00F25B32">
      <w:pPr>
        <w:pStyle w:val="Geenafstand"/>
        <w:tabs>
          <w:tab w:val="left" w:pos="1134"/>
        </w:tabs>
        <w:spacing w:after="160" w:line="259" w:lineRule="auto"/>
        <w:rPr>
          <w:rFonts w:ascii="RijksoverheidSansHeading" w:hAnsi="RijksoverheidSansHeading"/>
          <w:sz w:val="20"/>
          <w:szCs w:val="20"/>
        </w:rPr>
      </w:pPr>
      <w:r w:rsidRPr="003A5A90">
        <w:rPr>
          <w:rFonts w:ascii="RijksoverheidSansHeading" w:hAnsi="RijksoverheidSansHeading"/>
          <w:sz w:val="20"/>
          <w:szCs w:val="20"/>
        </w:rPr>
        <w:t xml:space="preserve"> Aanbestedende dienst(en): </w:t>
      </w:r>
    </w:p>
    <w:p w14:paraId="7ACA12C6" w14:textId="45B39073" w:rsidR="00F073AD" w:rsidRPr="003A5A90" w:rsidRDefault="00F073AD" w:rsidP="00F25B32">
      <w:pPr>
        <w:pStyle w:val="Geenafstand"/>
        <w:tabs>
          <w:tab w:val="left" w:pos="1134"/>
        </w:tabs>
        <w:spacing w:after="160" w:line="259" w:lineRule="auto"/>
        <w:rPr>
          <w:rFonts w:ascii="RijksoverheidSansHeading" w:hAnsi="RijksoverheidSansHeading"/>
          <w:sz w:val="20"/>
          <w:szCs w:val="20"/>
        </w:rPr>
      </w:pPr>
      <w:r w:rsidRPr="003A5A90">
        <w:rPr>
          <w:rFonts w:ascii="RijksoverheidSansHeading" w:hAnsi="RijksoverheidSansHeading"/>
          <w:sz w:val="20"/>
          <w:szCs w:val="20"/>
        </w:rPr>
        <w:t xml:space="preserve">- Inkoopuitvoeringscentrum </w:t>
      </w:r>
      <w:r w:rsidR="00365F9C" w:rsidRPr="003A5A90">
        <w:rPr>
          <w:rFonts w:ascii="RijksoverheidSansHeading" w:hAnsi="RijksoverheidSansHeading"/>
          <w:sz w:val="20"/>
          <w:szCs w:val="20"/>
        </w:rPr>
        <w:t>Belastingdienst</w:t>
      </w:r>
      <w:r w:rsidRPr="003A5A90">
        <w:rPr>
          <w:rFonts w:ascii="RijksoverheidSansHeading" w:hAnsi="RijksoverheidSansHeading"/>
          <w:sz w:val="20"/>
          <w:szCs w:val="20"/>
        </w:rPr>
        <w:t xml:space="preserve"> in </w:t>
      </w:r>
      <w:r w:rsidR="00E769C4">
        <w:rPr>
          <w:rFonts w:ascii="RijksoverheidSansHeading" w:hAnsi="RijksoverheidSansHeading"/>
          <w:sz w:val="20"/>
          <w:szCs w:val="20"/>
        </w:rPr>
        <w:t>Opdracht</w:t>
      </w:r>
      <w:r w:rsidRPr="003A5A90">
        <w:rPr>
          <w:rFonts w:ascii="RijksoverheidSansHeading" w:hAnsi="RijksoverheidSansHeading"/>
          <w:sz w:val="20"/>
          <w:szCs w:val="20"/>
        </w:rPr>
        <w:t xml:space="preserve"> van de Rijksoverheid </w:t>
      </w:r>
    </w:p>
    <w:p w14:paraId="536BFD1F" w14:textId="5749CD2B" w:rsidR="00365F9C" w:rsidRPr="009F616C" w:rsidRDefault="00F073AD" w:rsidP="00F25B32">
      <w:pPr>
        <w:pStyle w:val="Geenafstand"/>
        <w:tabs>
          <w:tab w:val="left" w:pos="1134"/>
        </w:tabs>
        <w:spacing w:after="160" w:line="259" w:lineRule="auto"/>
        <w:rPr>
          <w:rFonts w:ascii="RijksoverheidSansHeading" w:hAnsi="RijksoverheidSansHeading"/>
          <w:sz w:val="20"/>
          <w:szCs w:val="20"/>
        </w:rPr>
      </w:pPr>
      <w:r w:rsidRPr="003A5A90">
        <w:rPr>
          <w:rFonts w:ascii="RijksoverheidSansHeading" w:hAnsi="RijksoverheidSansHeading"/>
          <w:sz w:val="20"/>
          <w:szCs w:val="20"/>
        </w:rPr>
        <w:t xml:space="preserve">- Zie bijlage </w:t>
      </w:r>
      <w:r w:rsidR="003A5A90">
        <w:rPr>
          <w:rFonts w:ascii="RijksoverheidSansHeading" w:hAnsi="RijksoverheidSansHeading"/>
          <w:sz w:val="20"/>
          <w:szCs w:val="20"/>
        </w:rPr>
        <w:t>6</w:t>
      </w:r>
      <w:r w:rsidRPr="003A5A90">
        <w:rPr>
          <w:rFonts w:ascii="RijksoverheidSansHeading" w:hAnsi="RijksoverheidSansHeading"/>
          <w:sz w:val="20"/>
          <w:szCs w:val="20"/>
        </w:rPr>
        <w:t xml:space="preserve"> voor de deelnemers aan deze Rijksbrede aanbesteding</w:t>
      </w:r>
      <w:r w:rsidR="00365F9C" w:rsidRPr="0026666E">
        <w:rPr>
          <w:rFonts w:ascii="RijksoverheidSansHeading" w:hAnsi="RijksoverheidSansHeading"/>
          <w:sz w:val="20"/>
          <w:szCs w:val="20"/>
        </w:rPr>
        <w:br/>
      </w:r>
      <w:r w:rsidR="00365F9C" w:rsidRPr="0026666E">
        <w:rPr>
          <w:rFonts w:ascii="RijksoverheidSansHeading" w:hAnsi="RijksoverheidSansHeading"/>
          <w:sz w:val="20"/>
          <w:szCs w:val="20"/>
          <w:highlight w:val="lightGray"/>
        </w:rPr>
        <w:br/>
      </w:r>
      <w:r w:rsidR="00365F9C" w:rsidRPr="009F616C">
        <w:rPr>
          <w:rFonts w:ascii="RijksoverheidSansHeading" w:hAnsi="RijksoverheidSansHeading"/>
          <w:sz w:val="20"/>
          <w:szCs w:val="20"/>
        </w:rPr>
        <w:t>Datum:</w:t>
      </w:r>
      <w:r w:rsidR="00365F9C" w:rsidRPr="009F616C">
        <w:rPr>
          <w:rFonts w:ascii="RijksoverheidSansHeading" w:hAnsi="RijksoverheidSansHeading"/>
          <w:sz w:val="20"/>
          <w:szCs w:val="20"/>
        </w:rPr>
        <w:tab/>
      </w:r>
      <w:r w:rsidR="001F73BA">
        <w:rPr>
          <w:rFonts w:ascii="RijksoverheidSansHeading" w:hAnsi="RijksoverheidSansHeading"/>
          <w:sz w:val="20"/>
          <w:szCs w:val="20"/>
        </w:rPr>
        <w:t>20</w:t>
      </w:r>
      <w:r w:rsidR="00ED68AC">
        <w:rPr>
          <w:rFonts w:ascii="RijksoverheidSansHeading" w:hAnsi="RijksoverheidSansHeading"/>
          <w:sz w:val="20"/>
          <w:szCs w:val="20"/>
        </w:rPr>
        <w:t xml:space="preserve"> mei</w:t>
      </w:r>
      <w:r w:rsidR="009F616C" w:rsidRPr="009F616C">
        <w:rPr>
          <w:rFonts w:ascii="RijksoverheidSansHeading" w:hAnsi="RijksoverheidSansHeading"/>
          <w:sz w:val="20"/>
          <w:szCs w:val="20"/>
        </w:rPr>
        <w:t xml:space="preserve"> 2025</w:t>
      </w:r>
    </w:p>
    <w:p w14:paraId="3D0746C2" w14:textId="7B9AB121" w:rsidR="009F616C" w:rsidRPr="009F616C" w:rsidRDefault="009F616C" w:rsidP="00F25B32">
      <w:pPr>
        <w:pStyle w:val="Geenafstand"/>
        <w:tabs>
          <w:tab w:val="left" w:pos="1134"/>
        </w:tabs>
        <w:spacing w:after="160" w:line="259" w:lineRule="auto"/>
        <w:rPr>
          <w:rFonts w:ascii="RijksoverheidSansHeading" w:hAnsi="RijksoverheidSansHeading"/>
          <w:sz w:val="20"/>
          <w:szCs w:val="20"/>
        </w:rPr>
      </w:pPr>
      <w:r w:rsidRPr="009F616C">
        <w:rPr>
          <w:rFonts w:ascii="RijksoverheidSansHeading" w:hAnsi="RijksoverheidSansHeading"/>
          <w:sz w:val="20"/>
          <w:szCs w:val="20"/>
        </w:rPr>
        <w:t xml:space="preserve">Versie:     </w:t>
      </w:r>
      <w:r w:rsidRPr="009F616C">
        <w:rPr>
          <w:rFonts w:ascii="RijksoverheidSansHeading" w:hAnsi="RijksoverheidSansHeading"/>
          <w:sz w:val="20"/>
          <w:szCs w:val="20"/>
        </w:rPr>
        <w:tab/>
      </w:r>
      <w:r w:rsidR="00ED68AC">
        <w:rPr>
          <w:rFonts w:ascii="RijksoverheidSansHeading" w:hAnsi="RijksoverheidSansHeading"/>
          <w:sz w:val="20"/>
          <w:szCs w:val="20"/>
        </w:rPr>
        <w:t>1.0</w:t>
      </w:r>
    </w:p>
    <w:p w14:paraId="202D149E" w14:textId="77777777" w:rsidR="009F616C" w:rsidRDefault="009F616C" w:rsidP="00F25B32">
      <w:pPr>
        <w:pStyle w:val="Geenafstand"/>
        <w:tabs>
          <w:tab w:val="left" w:pos="1134"/>
        </w:tabs>
        <w:spacing w:after="160" w:line="259" w:lineRule="auto"/>
        <w:rPr>
          <w:rFonts w:ascii="RijksoverheidSansHeading" w:hAnsi="RijksoverheidSansHeading"/>
          <w:sz w:val="20"/>
          <w:szCs w:val="20"/>
          <w:highlight w:val="lightGray"/>
        </w:rPr>
      </w:pPr>
    </w:p>
    <w:p w14:paraId="59CD1D7F" w14:textId="77777777" w:rsidR="009F616C" w:rsidRDefault="009F616C" w:rsidP="00F25B32">
      <w:pPr>
        <w:pStyle w:val="Geenafstand"/>
        <w:tabs>
          <w:tab w:val="left" w:pos="1134"/>
        </w:tabs>
        <w:spacing w:after="160" w:line="259" w:lineRule="auto"/>
        <w:rPr>
          <w:rFonts w:ascii="RijksoverheidSansHeading" w:hAnsi="RijksoverheidSansHeading"/>
          <w:sz w:val="20"/>
          <w:szCs w:val="20"/>
          <w:highlight w:val="lightGray"/>
        </w:rPr>
      </w:pPr>
    </w:p>
    <w:p w14:paraId="45B5BE14" w14:textId="77777777" w:rsidR="009F616C" w:rsidRDefault="009F616C" w:rsidP="00F25B32">
      <w:pPr>
        <w:pStyle w:val="Geenafstand"/>
        <w:tabs>
          <w:tab w:val="left" w:pos="1134"/>
        </w:tabs>
        <w:spacing w:after="160" w:line="259" w:lineRule="auto"/>
        <w:rPr>
          <w:rFonts w:ascii="RijksoverheidSansHeading" w:hAnsi="RijksoverheidSansHeading"/>
          <w:sz w:val="20"/>
          <w:szCs w:val="20"/>
          <w:highlight w:val="lightGray"/>
        </w:rPr>
      </w:pPr>
    </w:p>
    <w:p w14:paraId="40805022" w14:textId="77777777" w:rsidR="009F616C" w:rsidRDefault="009F616C" w:rsidP="00F25B32">
      <w:pPr>
        <w:pStyle w:val="Geenafstand"/>
        <w:tabs>
          <w:tab w:val="left" w:pos="1134"/>
        </w:tabs>
        <w:spacing w:after="160" w:line="259" w:lineRule="auto"/>
        <w:rPr>
          <w:rFonts w:ascii="RijksoverheidSansHeading" w:hAnsi="RijksoverheidSansHeading"/>
          <w:sz w:val="20"/>
          <w:szCs w:val="20"/>
          <w:highlight w:val="lightGray"/>
        </w:rPr>
      </w:pPr>
    </w:p>
    <w:sdt>
      <w:sdtPr>
        <w:rPr>
          <w:rFonts w:ascii="RijksoverheidSansHeading" w:eastAsiaTheme="minorHAnsi" w:hAnsi="RijksoverheidSansHeading" w:cstheme="minorBidi"/>
          <w:color w:val="auto"/>
          <w:sz w:val="18"/>
          <w:szCs w:val="22"/>
          <w:lang w:eastAsia="en-US"/>
        </w:rPr>
        <w:id w:val="-703093579"/>
        <w:docPartObj>
          <w:docPartGallery w:val="Table of Contents"/>
          <w:docPartUnique/>
        </w:docPartObj>
      </w:sdtPr>
      <w:sdtEndPr>
        <w:rPr>
          <w:b/>
          <w:bCs/>
          <w:sz w:val="20"/>
          <w:szCs w:val="20"/>
        </w:rPr>
      </w:sdtEndPr>
      <w:sdtContent>
        <w:p w14:paraId="0AC41A35" w14:textId="77777777" w:rsidR="00ED68AC" w:rsidRDefault="00ED68AC" w:rsidP="00F25B32">
          <w:pPr>
            <w:pStyle w:val="Kopvaninhoudsopgave"/>
            <w:spacing w:before="0" w:after="160"/>
            <w:rPr>
              <w:rFonts w:ascii="RijksoverheidSansHeading" w:eastAsiaTheme="minorHAnsi" w:hAnsi="RijksoverheidSansHeading" w:cstheme="minorBidi"/>
              <w:color w:val="auto"/>
              <w:sz w:val="18"/>
              <w:szCs w:val="22"/>
              <w:lang w:eastAsia="en-US"/>
            </w:rPr>
          </w:pPr>
        </w:p>
        <w:p w14:paraId="7705BEC2" w14:textId="6D73B3C2" w:rsidR="006D3D99" w:rsidRPr="003D2374" w:rsidRDefault="006D3D99" w:rsidP="00F25B32">
          <w:pPr>
            <w:pStyle w:val="Kopvaninhoudsopgave"/>
            <w:spacing w:before="0" w:after="160"/>
            <w:rPr>
              <w:rFonts w:ascii="RijksoverheidSansHeading" w:hAnsi="RijksoverheidSansHeading"/>
              <w:sz w:val="20"/>
              <w:szCs w:val="20"/>
            </w:rPr>
          </w:pPr>
          <w:r w:rsidRPr="0026666E">
            <w:rPr>
              <w:rFonts w:ascii="RijksoverheidSansHeading" w:hAnsi="RijksoverheidSansHeading"/>
            </w:rPr>
            <w:t>Inhoud</w:t>
          </w:r>
        </w:p>
        <w:p w14:paraId="345F793D" w14:textId="3223CEF7" w:rsidR="001F73BA" w:rsidRPr="001F73BA" w:rsidRDefault="006D3D99">
          <w:pPr>
            <w:pStyle w:val="Inhopg1"/>
            <w:tabs>
              <w:tab w:val="left" w:pos="360"/>
              <w:tab w:val="right" w:leader="dot" w:pos="9062"/>
            </w:tabs>
            <w:rPr>
              <w:rFonts w:ascii="RijksoverheidSansHeading" w:eastAsiaTheme="minorEastAsia" w:hAnsi="RijksoverheidSansHeading"/>
              <w:noProof/>
              <w:kern w:val="2"/>
              <w:szCs w:val="18"/>
              <w:lang w:eastAsia="nl-NL"/>
              <w14:ligatures w14:val="standardContextual"/>
            </w:rPr>
          </w:pPr>
          <w:r w:rsidRPr="003D2374">
            <w:rPr>
              <w:rFonts w:ascii="RijksoverheidSansHeading" w:hAnsi="RijksoverheidSansHeading"/>
              <w:sz w:val="20"/>
              <w:szCs w:val="20"/>
            </w:rPr>
            <w:fldChar w:fldCharType="begin"/>
          </w:r>
          <w:r w:rsidRPr="003D2374">
            <w:rPr>
              <w:rFonts w:ascii="RijksoverheidSansHeading" w:hAnsi="RijksoverheidSansHeading"/>
              <w:sz w:val="20"/>
              <w:szCs w:val="20"/>
            </w:rPr>
            <w:instrText xml:space="preserve"> TOC \o "1-3" \h \z \u </w:instrText>
          </w:r>
          <w:r w:rsidRPr="003D2374">
            <w:rPr>
              <w:rFonts w:ascii="RijksoverheidSansHeading" w:hAnsi="RijksoverheidSansHeading"/>
              <w:sz w:val="20"/>
              <w:szCs w:val="20"/>
            </w:rPr>
            <w:fldChar w:fldCharType="separate"/>
          </w:r>
          <w:hyperlink w:anchor="_Toc198640636" w:history="1">
            <w:r w:rsidR="001F73BA" w:rsidRPr="001F73BA">
              <w:rPr>
                <w:rStyle w:val="Hyperlink"/>
                <w:rFonts w:ascii="RijksoverheidSansHeading" w:hAnsi="RijksoverheidSansHeading"/>
                <w:noProof/>
                <w:szCs w:val="18"/>
              </w:rPr>
              <w:t>1.</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Inleiding</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_Toc198640636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6</w:t>
            </w:r>
            <w:r w:rsidR="001F73BA" w:rsidRPr="001F73BA">
              <w:rPr>
                <w:rFonts w:ascii="RijksoverheidSansHeading" w:hAnsi="RijksoverheidSansHeading"/>
                <w:noProof/>
                <w:webHidden/>
                <w:szCs w:val="18"/>
              </w:rPr>
              <w:fldChar w:fldCharType="end"/>
            </w:r>
          </w:hyperlink>
        </w:p>
        <w:p w14:paraId="4DBAF71F" w14:textId="5FA017F9"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37" w:history="1">
            <w:r w:rsidR="001F73BA" w:rsidRPr="001F73BA">
              <w:rPr>
                <w:rStyle w:val="Hyperlink"/>
                <w:rFonts w:ascii="RijksoverheidSansHeading" w:hAnsi="RijksoverheidSansHeading"/>
                <w:noProof/>
                <w:szCs w:val="18"/>
              </w:rPr>
              <w:t>1.1.</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Aanbestedende dienst</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_Toc198640637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6</w:t>
            </w:r>
            <w:r w:rsidR="001F73BA" w:rsidRPr="001F73BA">
              <w:rPr>
                <w:rFonts w:ascii="RijksoverheidSansHeading" w:hAnsi="RijksoverheidSansHeading"/>
                <w:noProof/>
                <w:webHidden/>
                <w:szCs w:val="18"/>
              </w:rPr>
              <w:fldChar w:fldCharType="end"/>
            </w:r>
          </w:hyperlink>
        </w:p>
        <w:p w14:paraId="18A73190" w14:textId="5DF27E01"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38" w:history="1">
            <w:r w:rsidR="001F73BA" w:rsidRPr="001F73BA">
              <w:rPr>
                <w:rStyle w:val="Hyperlink"/>
                <w:rFonts w:ascii="RijksoverheidSansHeading" w:hAnsi="RijksoverheidSansHeading"/>
                <w:noProof/>
                <w:szCs w:val="18"/>
              </w:rPr>
              <w:t>1.2.</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Doel aanbesteding</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_Toc198640638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6</w:t>
            </w:r>
            <w:r w:rsidR="001F73BA" w:rsidRPr="001F73BA">
              <w:rPr>
                <w:rFonts w:ascii="RijksoverheidSansHeading" w:hAnsi="RijksoverheidSansHeading"/>
                <w:noProof/>
                <w:webHidden/>
                <w:szCs w:val="18"/>
              </w:rPr>
              <w:fldChar w:fldCharType="end"/>
            </w:r>
          </w:hyperlink>
        </w:p>
        <w:p w14:paraId="612517DC" w14:textId="29DF4310"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39" w:history="1">
            <w:r w:rsidR="001F73BA" w:rsidRPr="001F73BA">
              <w:rPr>
                <w:rStyle w:val="Hyperlink"/>
                <w:rFonts w:ascii="RijksoverheidSansHeading" w:hAnsi="RijksoverheidSansHeading"/>
                <w:noProof/>
                <w:szCs w:val="18"/>
              </w:rPr>
              <w:t>1.3.</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Marktconsultatie</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_Toc198640639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7</w:t>
            </w:r>
            <w:r w:rsidR="001F73BA" w:rsidRPr="001F73BA">
              <w:rPr>
                <w:rFonts w:ascii="RijksoverheidSansHeading" w:hAnsi="RijksoverheidSansHeading"/>
                <w:noProof/>
                <w:webHidden/>
                <w:szCs w:val="18"/>
              </w:rPr>
              <w:fldChar w:fldCharType="end"/>
            </w:r>
          </w:hyperlink>
        </w:p>
        <w:p w14:paraId="671135C0" w14:textId="6367E660"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40" w:history="1">
            <w:r w:rsidR="001F73BA" w:rsidRPr="001F73BA">
              <w:rPr>
                <w:rStyle w:val="Hyperlink"/>
                <w:rFonts w:ascii="RijksoverheidSansHeading" w:hAnsi="RijksoverheidSansHeading"/>
                <w:noProof/>
                <w:szCs w:val="18"/>
              </w:rPr>
              <w:t>1.4.</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Leeswijzer</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_Toc198640640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7</w:t>
            </w:r>
            <w:r w:rsidR="001F73BA" w:rsidRPr="001F73BA">
              <w:rPr>
                <w:rFonts w:ascii="RijksoverheidSansHeading" w:hAnsi="RijksoverheidSansHeading"/>
                <w:noProof/>
                <w:webHidden/>
                <w:szCs w:val="18"/>
              </w:rPr>
              <w:fldChar w:fldCharType="end"/>
            </w:r>
          </w:hyperlink>
        </w:p>
        <w:p w14:paraId="1A47F6FF" w14:textId="5C228B75" w:rsidR="001F73BA" w:rsidRPr="001F73BA" w:rsidRDefault="00E56E03">
          <w:pPr>
            <w:pStyle w:val="Inhopg1"/>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41" w:history="1">
            <w:r w:rsidR="001F73BA" w:rsidRPr="001F73BA">
              <w:rPr>
                <w:rStyle w:val="Hyperlink"/>
                <w:rFonts w:ascii="RijksoverheidSansHeading" w:hAnsi="RijksoverheidSansHeading"/>
                <w:noProof/>
                <w:szCs w:val="18"/>
              </w:rPr>
              <w:t>2.</w:t>
            </w:r>
            <w:r w:rsidR="001F73BA">
              <w:rPr>
                <w:rFonts w:ascii="RijksoverheidSansHeading" w:eastAsiaTheme="minorEastAsia" w:hAnsi="RijksoverheidSansHeading"/>
                <w:noProof/>
                <w:kern w:val="2"/>
                <w:szCs w:val="18"/>
                <w:lang w:eastAsia="nl-NL"/>
                <w14:ligatures w14:val="standardContextual"/>
              </w:rPr>
              <w:t xml:space="preserve">         </w:t>
            </w:r>
            <w:r w:rsidR="001F73BA" w:rsidRPr="001F73BA">
              <w:rPr>
                <w:rStyle w:val="Hyperlink"/>
                <w:rFonts w:ascii="RijksoverheidSansHeading" w:hAnsi="RijksoverheidSansHeading"/>
                <w:noProof/>
                <w:szCs w:val="18"/>
              </w:rPr>
              <w:t>De Opdracht</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_Toc198640641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8</w:t>
            </w:r>
            <w:r w:rsidR="001F73BA" w:rsidRPr="001F73BA">
              <w:rPr>
                <w:rFonts w:ascii="RijksoverheidSansHeading" w:hAnsi="RijksoverheidSansHeading"/>
                <w:noProof/>
                <w:webHidden/>
                <w:szCs w:val="18"/>
              </w:rPr>
              <w:fldChar w:fldCharType="end"/>
            </w:r>
          </w:hyperlink>
        </w:p>
        <w:p w14:paraId="55DB4BDC" w14:textId="0908499F"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42" w:history="1">
            <w:r w:rsidR="001F73BA" w:rsidRPr="001F73BA">
              <w:rPr>
                <w:rStyle w:val="Hyperlink"/>
                <w:rFonts w:ascii="RijksoverheidSansHeading" w:hAnsi="RijksoverheidSansHeading"/>
                <w:noProof/>
                <w:szCs w:val="18"/>
              </w:rPr>
              <w:t>2.1.</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Rijksbrede inkoopstrategie: Inkopen met impact</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_Toc198640642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8</w:t>
            </w:r>
            <w:r w:rsidR="001F73BA" w:rsidRPr="001F73BA">
              <w:rPr>
                <w:rFonts w:ascii="RijksoverheidSansHeading" w:hAnsi="RijksoverheidSansHeading"/>
                <w:noProof/>
                <w:webHidden/>
                <w:szCs w:val="18"/>
              </w:rPr>
              <w:fldChar w:fldCharType="end"/>
            </w:r>
          </w:hyperlink>
        </w:p>
        <w:p w14:paraId="58FA0BBD" w14:textId="0F7AD575"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43" w:history="1">
            <w:r w:rsidR="001F73BA" w:rsidRPr="001F73BA">
              <w:rPr>
                <w:rStyle w:val="Hyperlink"/>
                <w:rFonts w:ascii="RijksoverheidSansHeading" w:hAnsi="RijksoverheidSansHeading"/>
                <w:noProof/>
                <w:szCs w:val="18"/>
              </w:rPr>
              <w:t>2.2.</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Uitgangspunten en visie</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_Toc198640643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8</w:t>
            </w:r>
            <w:r w:rsidR="001F73BA" w:rsidRPr="001F73BA">
              <w:rPr>
                <w:rFonts w:ascii="RijksoverheidSansHeading" w:hAnsi="RijksoverheidSansHeading"/>
                <w:noProof/>
                <w:webHidden/>
                <w:szCs w:val="18"/>
              </w:rPr>
              <w:fldChar w:fldCharType="end"/>
            </w:r>
          </w:hyperlink>
        </w:p>
        <w:p w14:paraId="0BA1432E" w14:textId="339C5B1D"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44" w:history="1">
            <w:r w:rsidR="001F73BA" w:rsidRPr="001F73BA">
              <w:rPr>
                <w:rStyle w:val="Hyperlink"/>
                <w:rFonts w:ascii="RijksoverheidSansHeading" w:hAnsi="RijksoverheidSansHeading"/>
                <w:noProof/>
                <w:szCs w:val="18"/>
              </w:rPr>
              <w:t>2.3.</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Beschrijving van de Opdracht</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_Toc198640644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10</w:t>
            </w:r>
            <w:r w:rsidR="001F73BA" w:rsidRPr="001F73BA">
              <w:rPr>
                <w:rFonts w:ascii="RijksoverheidSansHeading" w:hAnsi="RijksoverheidSansHeading"/>
                <w:noProof/>
                <w:webHidden/>
                <w:szCs w:val="18"/>
              </w:rPr>
              <w:fldChar w:fldCharType="end"/>
            </w:r>
          </w:hyperlink>
        </w:p>
        <w:p w14:paraId="449AF64E" w14:textId="58E3C419"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45" w:history="1">
            <w:r w:rsidR="001F73BA" w:rsidRPr="001F73BA">
              <w:rPr>
                <w:rStyle w:val="Hyperlink"/>
                <w:rFonts w:ascii="RijksoverheidSansHeading" w:hAnsi="RijksoverheidSansHeading"/>
                <w:noProof/>
                <w:szCs w:val="18"/>
              </w:rPr>
              <w:t>2.3.1.</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Scope</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_Toc198640645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10</w:t>
            </w:r>
            <w:r w:rsidR="001F73BA" w:rsidRPr="001F73BA">
              <w:rPr>
                <w:rFonts w:ascii="RijksoverheidSansHeading" w:hAnsi="RijksoverheidSansHeading"/>
                <w:noProof/>
                <w:webHidden/>
                <w:szCs w:val="18"/>
              </w:rPr>
              <w:fldChar w:fldCharType="end"/>
            </w:r>
          </w:hyperlink>
        </w:p>
        <w:p w14:paraId="07E7E9D4" w14:textId="14421791"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46" w:history="1">
            <w:r w:rsidR="001F73BA" w:rsidRPr="001F73BA">
              <w:rPr>
                <w:rStyle w:val="Hyperlink"/>
                <w:rFonts w:ascii="RijksoverheidSansHeading" w:hAnsi="RijksoverheidSansHeading"/>
                <w:noProof/>
                <w:szCs w:val="18"/>
              </w:rPr>
              <w:t>2.3.2.</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Omvang van de Opdracht</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_Toc198640646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11</w:t>
            </w:r>
            <w:r w:rsidR="001F73BA" w:rsidRPr="001F73BA">
              <w:rPr>
                <w:rFonts w:ascii="RijksoverheidSansHeading" w:hAnsi="RijksoverheidSansHeading"/>
                <w:noProof/>
                <w:webHidden/>
                <w:szCs w:val="18"/>
              </w:rPr>
              <w:fldChar w:fldCharType="end"/>
            </w:r>
          </w:hyperlink>
        </w:p>
        <w:p w14:paraId="6702152C" w14:textId="6F462926"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47" w:history="1">
            <w:r w:rsidR="001F73BA" w:rsidRPr="001F73BA">
              <w:rPr>
                <w:rStyle w:val="Hyperlink"/>
                <w:rFonts w:ascii="RijksoverheidSansHeading" w:hAnsi="RijksoverheidSansHeading"/>
                <w:noProof/>
                <w:szCs w:val="18"/>
              </w:rPr>
              <w:t>2.3.3.</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Dienstverlening en servicekaders</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_Toc198640647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12</w:t>
            </w:r>
            <w:r w:rsidR="001F73BA" w:rsidRPr="001F73BA">
              <w:rPr>
                <w:rFonts w:ascii="RijksoverheidSansHeading" w:hAnsi="RijksoverheidSansHeading"/>
                <w:noProof/>
                <w:webHidden/>
                <w:szCs w:val="18"/>
              </w:rPr>
              <w:fldChar w:fldCharType="end"/>
            </w:r>
          </w:hyperlink>
        </w:p>
        <w:p w14:paraId="55F32ACD" w14:textId="74606A5B"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48" w:history="1">
            <w:r w:rsidR="001F73BA" w:rsidRPr="001F73BA">
              <w:rPr>
                <w:rStyle w:val="Hyperlink"/>
                <w:rFonts w:ascii="RijksoverheidSansHeading" w:hAnsi="RijksoverheidSansHeading"/>
                <w:noProof/>
                <w:szCs w:val="18"/>
              </w:rPr>
              <w:t>2.4.</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Wijzigingen en opties</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_Toc198640648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13</w:t>
            </w:r>
            <w:r w:rsidR="001F73BA" w:rsidRPr="001F73BA">
              <w:rPr>
                <w:rFonts w:ascii="RijksoverheidSansHeading" w:hAnsi="RijksoverheidSansHeading"/>
                <w:noProof/>
                <w:webHidden/>
                <w:szCs w:val="18"/>
              </w:rPr>
              <w:fldChar w:fldCharType="end"/>
            </w:r>
          </w:hyperlink>
        </w:p>
        <w:p w14:paraId="6CBDD0F0" w14:textId="0AA39BD5"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49" w:history="1">
            <w:r w:rsidR="001F73BA" w:rsidRPr="001F73BA">
              <w:rPr>
                <w:rStyle w:val="Hyperlink"/>
                <w:rFonts w:ascii="RijksoverheidSansHeading" w:hAnsi="RijksoverheidSansHeading"/>
                <w:noProof/>
                <w:szCs w:val="18"/>
              </w:rPr>
              <w:t>2.5.</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Motiveringen in het kader van de Aanbestedingswet 2012</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_Toc198640649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13</w:t>
            </w:r>
            <w:r w:rsidR="001F73BA" w:rsidRPr="001F73BA">
              <w:rPr>
                <w:rFonts w:ascii="RijksoverheidSansHeading" w:hAnsi="RijksoverheidSansHeading"/>
                <w:noProof/>
                <w:webHidden/>
                <w:szCs w:val="18"/>
              </w:rPr>
              <w:fldChar w:fldCharType="end"/>
            </w:r>
          </w:hyperlink>
        </w:p>
        <w:p w14:paraId="4905788E" w14:textId="651F00AF"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50" w:history="1">
            <w:r w:rsidR="001F73BA" w:rsidRPr="001F73BA">
              <w:rPr>
                <w:rStyle w:val="Hyperlink"/>
                <w:rFonts w:ascii="RijksoverheidSansHeading" w:hAnsi="RijksoverheidSansHeading"/>
                <w:noProof/>
                <w:szCs w:val="18"/>
              </w:rPr>
              <w:t>2.6.</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Opdrachtverstrekking</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_Toc198640650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16</w:t>
            </w:r>
            <w:r w:rsidR="001F73BA" w:rsidRPr="001F73BA">
              <w:rPr>
                <w:rFonts w:ascii="RijksoverheidSansHeading" w:hAnsi="RijksoverheidSansHeading"/>
                <w:noProof/>
                <w:webHidden/>
                <w:szCs w:val="18"/>
              </w:rPr>
              <w:fldChar w:fldCharType="end"/>
            </w:r>
          </w:hyperlink>
        </w:p>
        <w:p w14:paraId="71EEB2AE" w14:textId="0E15B412"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51" w:history="1">
            <w:r w:rsidR="001F73BA" w:rsidRPr="001F73BA">
              <w:rPr>
                <w:rStyle w:val="Hyperlink"/>
                <w:rFonts w:ascii="RijksoverheidSansHeading" w:hAnsi="RijksoverheidSansHeading"/>
                <w:noProof/>
                <w:szCs w:val="18"/>
              </w:rPr>
              <w:t>2.7.</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Programma van Eisen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_Toc198640651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16</w:t>
            </w:r>
            <w:r w:rsidR="001F73BA" w:rsidRPr="001F73BA">
              <w:rPr>
                <w:rFonts w:ascii="RijksoverheidSansHeading" w:hAnsi="RijksoverheidSansHeading"/>
                <w:noProof/>
                <w:webHidden/>
                <w:szCs w:val="18"/>
              </w:rPr>
              <w:fldChar w:fldCharType="end"/>
            </w:r>
          </w:hyperlink>
        </w:p>
        <w:p w14:paraId="6D49A7E8" w14:textId="1A3087B2"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52" w:history="1">
            <w:r w:rsidR="001F73BA" w:rsidRPr="001F73BA">
              <w:rPr>
                <w:rStyle w:val="Hyperlink"/>
                <w:rFonts w:ascii="RijksoverheidSansHeading" w:hAnsi="RijksoverheidSansHeading"/>
                <w:noProof/>
                <w:szCs w:val="18"/>
              </w:rPr>
              <w:t>2.8.</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Elektronisch bestellen en factureren (EBF)</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_Toc198640652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16</w:t>
            </w:r>
            <w:r w:rsidR="001F73BA" w:rsidRPr="001F73BA">
              <w:rPr>
                <w:rFonts w:ascii="RijksoverheidSansHeading" w:hAnsi="RijksoverheidSansHeading"/>
                <w:noProof/>
                <w:webHidden/>
                <w:szCs w:val="18"/>
              </w:rPr>
              <w:fldChar w:fldCharType="end"/>
            </w:r>
          </w:hyperlink>
        </w:p>
        <w:p w14:paraId="3DBB624C" w14:textId="70227631"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53" w:history="1">
            <w:r w:rsidR="001F73BA" w:rsidRPr="001F73BA">
              <w:rPr>
                <w:rStyle w:val="Hyperlink"/>
                <w:rFonts w:ascii="RijksoverheidSansHeading" w:hAnsi="RijksoverheidSansHeading"/>
                <w:noProof/>
                <w:szCs w:val="18"/>
              </w:rPr>
              <w:t>2.9.</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Sancties Rusland</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_Toc198640653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17</w:t>
            </w:r>
            <w:r w:rsidR="001F73BA" w:rsidRPr="001F73BA">
              <w:rPr>
                <w:rFonts w:ascii="RijksoverheidSansHeading" w:hAnsi="RijksoverheidSansHeading"/>
                <w:noProof/>
                <w:webHidden/>
                <w:szCs w:val="18"/>
              </w:rPr>
              <w:fldChar w:fldCharType="end"/>
            </w:r>
          </w:hyperlink>
        </w:p>
        <w:p w14:paraId="58B6D08E" w14:textId="7B65E4DA" w:rsidR="001F73BA" w:rsidRPr="001F73BA" w:rsidRDefault="00E56E03">
          <w:pPr>
            <w:pStyle w:val="Inhopg1"/>
            <w:tabs>
              <w:tab w:val="left" w:pos="360"/>
              <w:tab w:val="right" w:leader="dot" w:pos="9062"/>
            </w:tabs>
            <w:rPr>
              <w:rFonts w:ascii="RijksoverheidSansHeading" w:eastAsiaTheme="minorEastAsia" w:hAnsi="RijksoverheidSansHeading"/>
              <w:noProof/>
              <w:kern w:val="2"/>
              <w:szCs w:val="18"/>
              <w:lang w:eastAsia="nl-NL"/>
              <w14:ligatures w14:val="standardContextual"/>
            </w:rPr>
          </w:pPr>
          <w:hyperlink w:anchor="_Toc198640654" w:history="1">
            <w:r w:rsidR="001F73BA" w:rsidRPr="001F73BA">
              <w:rPr>
                <w:rStyle w:val="Hyperlink"/>
                <w:rFonts w:ascii="RijksoverheidSansHeading" w:hAnsi="RijksoverheidSansHeading"/>
                <w:noProof/>
                <w:szCs w:val="18"/>
              </w:rPr>
              <w:t>3.</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Uitsluitingsgronden en geschiktheidseisen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_Toc198640654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18</w:t>
            </w:r>
            <w:r w:rsidR="001F73BA" w:rsidRPr="001F73BA">
              <w:rPr>
                <w:rFonts w:ascii="RijksoverheidSansHeading" w:hAnsi="RijksoverheidSansHeading"/>
                <w:noProof/>
                <w:webHidden/>
                <w:szCs w:val="18"/>
              </w:rPr>
              <w:fldChar w:fldCharType="end"/>
            </w:r>
          </w:hyperlink>
        </w:p>
        <w:p w14:paraId="786BB458" w14:textId="7710A456"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55" w:history="1">
            <w:r w:rsidR="001F73BA" w:rsidRPr="001F73BA">
              <w:rPr>
                <w:rStyle w:val="Hyperlink"/>
                <w:rFonts w:ascii="RijksoverheidSansHeading" w:hAnsi="RijksoverheidSansHeading"/>
                <w:noProof/>
                <w:szCs w:val="18"/>
              </w:rPr>
              <w:t>3.1.</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Overzicht van bewijsstukken inzake de uitsluitingsgronden en geschiktheidseisen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_Toc198640655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18</w:t>
            </w:r>
            <w:r w:rsidR="001F73BA" w:rsidRPr="001F73BA">
              <w:rPr>
                <w:rFonts w:ascii="RijksoverheidSansHeading" w:hAnsi="RijksoverheidSansHeading"/>
                <w:noProof/>
                <w:webHidden/>
                <w:szCs w:val="18"/>
              </w:rPr>
              <w:fldChar w:fldCharType="end"/>
            </w:r>
          </w:hyperlink>
        </w:p>
        <w:p w14:paraId="56F28F3A" w14:textId="6D67760E"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56" w:history="1">
            <w:r w:rsidR="001F73BA" w:rsidRPr="001F73BA">
              <w:rPr>
                <w:rStyle w:val="Hyperlink"/>
                <w:rFonts w:ascii="RijksoverheidSansHeading" w:hAnsi="RijksoverheidSansHeading"/>
                <w:noProof/>
                <w:szCs w:val="18"/>
              </w:rPr>
              <w:t>3.2.</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Het Uniform Europees Aanbestedingsdocument (UEA)</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_Toc198640656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19</w:t>
            </w:r>
            <w:r w:rsidR="001F73BA" w:rsidRPr="001F73BA">
              <w:rPr>
                <w:rFonts w:ascii="RijksoverheidSansHeading" w:hAnsi="RijksoverheidSansHeading"/>
                <w:noProof/>
                <w:webHidden/>
                <w:szCs w:val="18"/>
              </w:rPr>
              <w:fldChar w:fldCharType="end"/>
            </w:r>
          </w:hyperlink>
        </w:p>
        <w:p w14:paraId="326D7645" w14:textId="7FA0C3D5"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57" w:history="1">
            <w:r w:rsidR="001F73BA" w:rsidRPr="001F73BA">
              <w:rPr>
                <w:rStyle w:val="Hyperlink"/>
                <w:rFonts w:ascii="RijksoverheidSansHeading" w:hAnsi="RijksoverheidSansHeading"/>
                <w:noProof/>
                <w:szCs w:val="18"/>
              </w:rPr>
              <w:t>3.3.</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Uitsluitingsgronden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_Toc198640657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20</w:t>
            </w:r>
            <w:r w:rsidR="001F73BA" w:rsidRPr="001F73BA">
              <w:rPr>
                <w:rFonts w:ascii="RijksoverheidSansHeading" w:hAnsi="RijksoverheidSansHeading"/>
                <w:noProof/>
                <w:webHidden/>
                <w:szCs w:val="18"/>
              </w:rPr>
              <w:fldChar w:fldCharType="end"/>
            </w:r>
          </w:hyperlink>
        </w:p>
        <w:p w14:paraId="2C5EF282" w14:textId="046A63C7"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58" w:history="1">
            <w:r w:rsidR="001F73BA" w:rsidRPr="001F73BA">
              <w:rPr>
                <w:rStyle w:val="Hyperlink"/>
                <w:rFonts w:ascii="RijksoverheidSansHeading" w:hAnsi="RijksoverheidSansHeading"/>
                <w:noProof/>
                <w:szCs w:val="18"/>
              </w:rPr>
              <w:t>3.3.1.</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Verplichte uitsluitingsgronden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_Toc198640658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20</w:t>
            </w:r>
            <w:r w:rsidR="001F73BA" w:rsidRPr="001F73BA">
              <w:rPr>
                <w:rFonts w:ascii="RijksoverheidSansHeading" w:hAnsi="RijksoverheidSansHeading"/>
                <w:noProof/>
                <w:webHidden/>
                <w:szCs w:val="18"/>
              </w:rPr>
              <w:fldChar w:fldCharType="end"/>
            </w:r>
          </w:hyperlink>
        </w:p>
        <w:p w14:paraId="518A3CF8" w14:textId="29977C21"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59" w:history="1">
            <w:r w:rsidR="001F73BA" w:rsidRPr="001F73BA">
              <w:rPr>
                <w:rStyle w:val="Hyperlink"/>
                <w:rFonts w:ascii="RijksoverheidSansHeading" w:hAnsi="RijksoverheidSansHeading"/>
                <w:noProof/>
                <w:szCs w:val="18"/>
              </w:rPr>
              <w:t>3.3.2.</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Facultatieve Uitsluitingsgronden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_Toc198640659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21</w:t>
            </w:r>
            <w:r w:rsidR="001F73BA" w:rsidRPr="001F73BA">
              <w:rPr>
                <w:rFonts w:ascii="RijksoverheidSansHeading" w:hAnsi="RijksoverheidSansHeading"/>
                <w:noProof/>
                <w:webHidden/>
                <w:szCs w:val="18"/>
              </w:rPr>
              <w:fldChar w:fldCharType="end"/>
            </w:r>
          </w:hyperlink>
        </w:p>
        <w:p w14:paraId="3F51C478" w14:textId="11F7DA1B"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60" w:history="1">
            <w:r w:rsidR="001F73BA" w:rsidRPr="001F73BA">
              <w:rPr>
                <w:rStyle w:val="Hyperlink"/>
                <w:rFonts w:ascii="RijksoverheidSansHeading" w:hAnsi="RijksoverheidSansHeading"/>
                <w:noProof/>
                <w:szCs w:val="18"/>
              </w:rPr>
              <w:t>3.4.</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Geschiktheidseisen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_Toc198640660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21</w:t>
            </w:r>
            <w:r w:rsidR="001F73BA" w:rsidRPr="001F73BA">
              <w:rPr>
                <w:rFonts w:ascii="RijksoverheidSansHeading" w:hAnsi="RijksoverheidSansHeading"/>
                <w:noProof/>
                <w:webHidden/>
                <w:szCs w:val="18"/>
              </w:rPr>
              <w:fldChar w:fldCharType="end"/>
            </w:r>
          </w:hyperlink>
        </w:p>
        <w:p w14:paraId="3EEB0949" w14:textId="29E10175"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61" w:history="1">
            <w:r w:rsidR="001F73BA" w:rsidRPr="001F73BA">
              <w:rPr>
                <w:rStyle w:val="Hyperlink"/>
                <w:rFonts w:ascii="RijksoverheidSansHeading" w:hAnsi="RijksoverheidSansHeading"/>
                <w:noProof/>
                <w:szCs w:val="18"/>
              </w:rPr>
              <w:t>3.4.1.</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Beroeps-en handelsregister</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_Toc198640661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21</w:t>
            </w:r>
            <w:r w:rsidR="001F73BA" w:rsidRPr="001F73BA">
              <w:rPr>
                <w:rFonts w:ascii="RijksoverheidSansHeading" w:hAnsi="RijksoverheidSansHeading"/>
                <w:noProof/>
                <w:webHidden/>
                <w:szCs w:val="18"/>
              </w:rPr>
              <w:fldChar w:fldCharType="end"/>
            </w:r>
          </w:hyperlink>
        </w:p>
        <w:p w14:paraId="59CFF941" w14:textId="3278CE49"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62" w:history="1">
            <w:r w:rsidR="001F73BA" w:rsidRPr="001F73BA">
              <w:rPr>
                <w:rStyle w:val="Hyperlink"/>
                <w:rFonts w:ascii="RijksoverheidSansHeading" w:hAnsi="RijksoverheidSansHeading"/>
                <w:noProof/>
                <w:szCs w:val="18"/>
              </w:rPr>
              <w:t>3.4.2.</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Bedrijfsaansprakelijkheidsverzekering</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_Toc198640662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21</w:t>
            </w:r>
            <w:r w:rsidR="001F73BA" w:rsidRPr="001F73BA">
              <w:rPr>
                <w:rFonts w:ascii="RijksoverheidSansHeading" w:hAnsi="RijksoverheidSansHeading"/>
                <w:noProof/>
                <w:webHidden/>
                <w:szCs w:val="18"/>
              </w:rPr>
              <w:fldChar w:fldCharType="end"/>
            </w:r>
          </w:hyperlink>
        </w:p>
        <w:p w14:paraId="1A9A143F" w14:textId="7B3DD706"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63" w:history="1">
            <w:r w:rsidR="001F73BA" w:rsidRPr="001F73BA">
              <w:rPr>
                <w:rStyle w:val="Hyperlink"/>
                <w:rFonts w:ascii="RijksoverheidSansHeading" w:hAnsi="RijksoverheidSansHeading"/>
                <w:noProof/>
                <w:szCs w:val="18"/>
              </w:rPr>
              <w:t>3.4.3.</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Technische bekwaamheid en beroepsbekwaamheid (kerncompetentie)</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_Toc198640663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22</w:t>
            </w:r>
            <w:r w:rsidR="001F73BA" w:rsidRPr="001F73BA">
              <w:rPr>
                <w:rFonts w:ascii="RijksoverheidSansHeading" w:hAnsi="RijksoverheidSansHeading"/>
                <w:noProof/>
                <w:webHidden/>
                <w:szCs w:val="18"/>
              </w:rPr>
              <w:fldChar w:fldCharType="end"/>
            </w:r>
          </w:hyperlink>
        </w:p>
        <w:p w14:paraId="2407825D" w14:textId="54AE91AC" w:rsidR="001F73BA" w:rsidRPr="001F73BA" w:rsidRDefault="00E56E03">
          <w:pPr>
            <w:pStyle w:val="Inhopg3"/>
            <w:tabs>
              <w:tab w:val="left" w:pos="1200"/>
              <w:tab w:val="right" w:leader="dot" w:pos="9062"/>
            </w:tabs>
            <w:rPr>
              <w:rFonts w:ascii="RijksoverheidSansHeading" w:eastAsiaTheme="minorEastAsia" w:hAnsi="RijksoverheidSansHeading"/>
              <w:noProof/>
              <w:kern w:val="2"/>
              <w:szCs w:val="18"/>
              <w:lang w:eastAsia="nl-NL"/>
              <w14:ligatures w14:val="standardContextual"/>
            </w:rPr>
          </w:pPr>
          <w:hyperlink w:anchor="_Toc198640664" w:history="1">
            <w:r w:rsidR="001F73BA" w:rsidRPr="001F73BA">
              <w:rPr>
                <w:rStyle w:val="Hyperlink"/>
                <w:rFonts w:ascii="RijksoverheidSansHeading" w:hAnsi="RijksoverheidSansHeading"/>
                <w:noProof/>
                <w:szCs w:val="18"/>
              </w:rPr>
              <w:t>3.4.4.</w:t>
            </w:r>
            <w:r w:rsidR="001F73BA">
              <w:rPr>
                <w:rFonts w:ascii="RijksoverheidSansHeading" w:eastAsiaTheme="minorEastAsia" w:hAnsi="RijksoverheidSansHeading"/>
                <w:noProof/>
                <w:kern w:val="2"/>
                <w:szCs w:val="18"/>
                <w:lang w:eastAsia="nl-NL"/>
                <w14:ligatures w14:val="standardContextual"/>
              </w:rPr>
              <w:t xml:space="preserve">        </w:t>
            </w:r>
            <w:r w:rsidR="001F73BA" w:rsidRPr="001F73BA">
              <w:rPr>
                <w:rStyle w:val="Hyperlink"/>
                <w:rFonts w:ascii="RijksoverheidSansHeading" w:hAnsi="RijksoverheidSansHeading"/>
                <w:noProof/>
                <w:szCs w:val="18"/>
              </w:rPr>
              <w:t>Kwaliteitszorgsysteem</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_Toc198640664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22</w:t>
            </w:r>
            <w:r w:rsidR="001F73BA" w:rsidRPr="001F73BA">
              <w:rPr>
                <w:rFonts w:ascii="RijksoverheidSansHeading" w:hAnsi="RijksoverheidSansHeading"/>
                <w:noProof/>
                <w:webHidden/>
                <w:szCs w:val="18"/>
              </w:rPr>
              <w:fldChar w:fldCharType="end"/>
            </w:r>
          </w:hyperlink>
        </w:p>
        <w:p w14:paraId="4F20FC95" w14:textId="44AFF047"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65" w:history="1">
            <w:r w:rsidR="001F73BA" w:rsidRPr="001F73BA">
              <w:rPr>
                <w:rStyle w:val="Hyperlink"/>
                <w:rFonts w:ascii="RijksoverheidSansHeading" w:hAnsi="RijksoverheidSansHeading"/>
                <w:noProof/>
                <w:szCs w:val="18"/>
              </w:rPr>
              <w:t>3.4.5.</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Milieuzorgsysteem</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_Toc198640665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23</w:t>
            </w:r>
            <w:r w:rsidR="001F73BA" w:rsidRPr="001F73BA">
              <w:rPr>
                <w:rFonts w:ascii="RijksoverheidSansHeading" w:hAnsi="RijksoverheidSansHeading"/>
                <w:noProof/>
                <w:webHidden/>
                <w:szCs w:val="18"/>
              </w:rPr>
              <w:fldChar w:fldCharType="end"/>
            </w:r>
          </w:hyperlink>
        </w:p>
        <w:p w14:paraId="3F86AEF4" w14:textId="4F86A8EE" w:rsidR="001F73BA" w:rsidRPr="001F73BA" w:rsidRDefault="00E56E03">
          <w:pPr>
            <w:pStyle w:val="Inhopg3"/>
            <w:tabs>
              <w:tab w:val="left" w:pos="1200"/>
              <w:tab w:val="right" w:leader="dot" w:pos="9062"/>
            </w:tabs>
            <w:rPr>
              <w:rFonts w:ascii="RijksoverheidSansHeading" w:eastAsiaTheme="minorEastAsia" w:hAnsi="RijksoverheidSansHeading"/>
              <w:noProof/>
              <w:kern w:val="2"/>
              <w:szCs w:val="18"/>
              <w:lang w:eastAsia="nl-NL"/>
              <w14:ligatures w14:val="standardContextual"/>
            </w:rPr>
          </w:pPr>
          <w:hyperlink w:anchor="_Toc198640666" w:history="1">
            <w:r w:rsidR="001F73BA" w:rsidRPr="001F73BA">
              <w:rPr>
                <w:rStyle w:val="Hyperlink"/>
                <w:rFonts w:ascii="RijksoverheidSansHeading" w:hAnsi="RijksoverheidSansHeading"/>
                <w:noProof/>
                <w:szCs w:val="18"/>
              </w:rPr>
              <w:t>3.4.6.</w:t>
            </w:r>
            <w:r w:rsidR="001F73BA">
              <w:rPr>
                <w:rFonts w:ascii="RijksoverheidSansHeading" w:eastAsiaTheme="minorEastAsia" w:hAnsi="RijksoverheidSansHeading"/>
                <w:noProof/>
                <w:kern w:val="2"/>
                <w:szCs w:val="18"/>
                <w:lang w:eastAsia="nl-NL"/>
                <w14:ligatures w14:val="standardContextual"/>
              </w:rPr>
              <w:t xml:space="preserve">        </w:t>
            </w:r>
            <w:r w:rsidR="001F73BA" w:rsidRPr="001F73BA">
              <w:rPr>
                <w:rStyle w:val="Hyperlink"/>
                <w:rFonts w:ascii="RijksoverheidSansHeading" w:hAnsi="RijksoverheidSansHeading"/>
                <w:noProof/>
                <w:szCs w:val="18"/>
              </w:rPr>
              <w:t>Informatiebeveiligingsmanagement systeem</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_Toc198640666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23</w:t>
            </w:r>
            <w:r w:rsidR="001F73BA" w:rsidRPr="001F73BA">
              <w:rPr>
                <w:rFonts w:ascii="RijksoverheidSansHeading" w:hAnsi="RijksoverheidSansHeading"/>
                <w:noProof/>
                <w:webHidden/>
                <w:szCs w:val="18"/>
              </w:rPr>
              <w:fldChar w:fldCharType="end"/>
            </w:r>
          </w:hyperlink>
        </w:p>
        <w:p w14:paraId="2CF2A3C7" w14:textId="648D7B10"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67" w:history="1">
            <w:r w:rsidR="001F73BA" w:rsidRPr="001F73BA">
              <w:rPr>
                <w:rStyle w:val="Hyperlink"/>
                <w:rFonts w:ascii="RijksoverheidSansHeading" w:hAnsi="RijksoverheidSansHeading"/>
                <w:noProof/>
                <w:szCs w:val="18"/>
              </w:rPr>
              <w:t>3.4.7</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Eisen omtrent gelijkwaardig</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_Toc198640667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25</w:t>
            </w:r>
            <w:r w:rsidR="001F73BA" w:rsidRPr="001F73BA">
              <w:rPr>
                <w:rFonts w:ascii="RijksoverheidSansHeading" w:hAnsi="RijksoverheidSansHeading"/>
                <w:noProof/>
                <w:webHidden/>
                <w:szCs w:val="18"/>
              </w:rPr>
              <w:fldChar w:fldCharType="end"/>
            </w:r>
          </w:hyperlink>
        </w:p>
        <w:p w14:paraId="7381DAAA" w14:textId="605E3DC9" w:rsidR="001F73BA" w:rsidRPr="001F73BA" w:rsidRDefault="00E56E03">
          <w:pPr>
            <w:pStyle w:val="Inhopg3"/>
            <w:tabs>
              <w:tab w:val="left" w:pos="1200"/>
              <w:tab w:val="right" w:leader="dot" w:pos="9062"/>
            </w:tabs>
            <w:rPr>
              <w:rFonts w:ascii="RijksoverheidSansHeading" w:eastAsiaTheme="minorEastAsia" w:hAnsi="RijksoverheidSansHeading"/>
              <w:noProof/>
              <w:kern w:val="2"/>
              <w:szCs w:val="18"/>
              <w:lang w:eastAsia="nl-NL"/>
              <w14:ligatures w14:val="standardContextual"/>
            </w:rPr>
          </w:pPr>
          <w:hyperlink w:anchor="_Toc198640668" w:history="1">
            <w:r w:rsidR="001F73BA" w:rsidRPr="001F73BA">
              <w:rPr>
                <w:rStyle w:val="Hyperlink"/>
                <w:rFonts w:ascii="RijksoverheidSansHeading" w:hAnsi="RijksoverheidSansHeading"/>
                <w:noProof/>
                <w:szCs w:val="18"/>
              </w:rPr>
              <w:t xml:space="preserve">3.4.8 </w:t>
            </w:r>
            <w:r w:rsidR="001F73BA">
              <w:rPr>
                <w:rFonts w:ascii="RijksoverheidSansHeading" w:eastAsiaTheme="minorEastAsia" w:hAnsi="RijksoverheidSansHeading"/>
                <w:noProof/>
                <w:kern w:val="2"/>
                <w:szCs w:val="18"/>
                <w:lang w:eastAsia="nl-NL"/>
                <w14:ligatures w14:val="standardContextual"/>
              </w:rPr>
              <w:t xml:space="preserve">        </w:t>
            </w:r>
            <w:r w:rsidR="001F73BA" w:rsidRPr="001F73BA">
              <w:rPr>
                <w:rStyle w:val="Hyperlink"/>
                <w:rFonts w:ascii="RijksoverheidSansHeading" w:hAnsi="RijksoverheidSansHeading"/>
                <w:noProof/>
                <w:szCs w:val="18"/>
              </w:rPr>
              <w:t>Douanevereenvoudiging en ketenveiligheid</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_Toc198640668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25</w:t>
            </w:r>
            <w:r w:rsidR="001F73BA" w:rsidRPr="001F73BA">
              <w:rPr>
                <w:rFonts w:ascii="RijksoverheidSansHeading" w:hAnsi="RijksoverheidSansHeading"/>
                <w:noProof/>
                <w:webHidden/>
                <w:szCs w:val="18"/>
              </w:rPr>
              <w:fldChar w:fldCharType="end"/>
            </w:r>
          </w:hyperlink>
        </w:p>
        <w:p w14:paraId="57AE8FA3" w14:textId="1BFF76D2"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69" w:history="1">
            <w:r w:rsidR="001F73BA" w:rsidRPr="001F73BA">
              <w:rPr>
                <w:rStyle w:val="Hyperlink"/>
                <w:rFonts w:ascii="RijksoverheidSansHeading" w:hAnsi="RijksoverheidSansHeading"/>
                <w:noProof/>
                <w:szCs w:val="18"/>
              </w:rPr>
              <w:t>3.5.</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Bewijsstukken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_Toc198640669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25</w:t>
            </w:r>
            <w:r w:rsidR="001F73BA" w:rsidRPr="001F73BA">
              <w:rPr>
                <w:rFonts w:ascii="RijksoverheidSansHeading" w:hAnsi="RijksoverheidSansHeading"/>
                <w:noProof/>
                <w:webHidden/>
                <w:szCs w:val="18"/>
              </w:rPr>
              <w:fldChar w:fldCharType="end"/>
            </w:r>
          </w:hyperlink>
        </w:p>
        <w:p w14:paraId="5EC93EFF" w14:textId="279CFDA3" w:rsidR="001F73BA" w:rsidRPr="001F73BA" w:rsidRDefault="00E56E03">
          <w:pPr>
            <w:pStyle w:val="Inhopg1"/>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70" w:history="1">
            <w:r w:rsidR="001F73BA" w:rsidRPr="001F73BA">
              <w:rPr>
                <w:rStyle w:val="Hyperlink"/>
                <w:rFonts w:ascii="RijksoverheidSansHeading" w:hAnsi="RijksoverheidSansHeading"/>
                <w:noProof/>
                <w:szCs w:val="18"/>
              </w:rPr>
              <w:t>4.</w:t>
            </w:r>
            <w:r w:rsidR="001F73BA">
              <w:rPr>
                <w:rFonts w:ascii="RijksoverheidSansHeading" w:eastAsiaTheme="minorEastAsia" w:hAnsi="RijksoverheidSansHeading"/>
                <w:noProof/>
                <w:kern w:val="2"/>
                <w:szCs w:val="18"/>
                <w:lang w:eastAsia="nl-NL"/>
                <w14:ligatures w14:val="standardContextual"/>
              </w:rPr>
              <w:t xml:space="preserve">        </w:t>
            </w:r>
            <w:r w:rsidR="001F73BA" w:rsidRPr="001F73BA">
              <w:rPr>
                <w:rStyle w:val="Hyperlink"/>
                <w:rFonts w:ascii="RijksoverheidSansHeading" w:hAnsi="RijksoverheidSansHeading"/>
                <w:noProof/>
                <w:szCs w:val="18"/>
              </w:rPr>
              <w:t>Beoordeling van de gunningscriteria</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_Toc198640670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26</w:t>
            </w:r>
            <w:r w:rsidR="001F73BA" w:rsidRPr="001F73BA">
              <w:rPr>
                <w:rFonts w:ascii="RijksoverheidSansHeading" w:hAnsi="RijksoverheidSansHeading"/>
                <w:noProof/>
                <w:webHidden/>
                <w:szCs w:val="18"/>
              </w:rPr>
              <w:fldChar w:fldCharType="end"/>
            </w:r>
          </w:hyperlink>
        </w:p>
        <w:p w14:paraId="6982B438" w14:textId="40EDC043"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71" w:history="1">
            <w:r w:rsidR="001F73BA" w:rsidRPr="001F73BA">
              <w:rPr>
                <w:rStyle w:val="Hyperlink"/>
                <w:rFonts w:ascii="RijksoverheidSansHeading" w:hAnsi="RijksoverheidSansHeading"/>
                <w:noProof/>
                <w:szCs w:val="18"/>
              </w:rPr>
              <w:t>4.1.</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Gunningsmethodiek</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_Toc198640671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26</w:t>
            </w:r>
            <w:r w:rsidR="001F73BA" w:rsidRPr="001F73BA">
              <w:rPr>
                <w:rFonts w:ascii="RijksoverheidSansHeading" w:hAnsi="RijksoverheidSansHeading"/>
                <w:noProof/>
                <w:webHidden/>
                <w:szCs w:val="18"/>
              </w:rPr>
              <w:fldChar w:fldCharType="end"/>
            </w:r>
          </w:hyperlink>
        </w:p>
        <w:p w14:paraId="5648C4A6" w14:textId="1A774113"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72" w:history="1">
            <w:r w:rsidR="001F73BA" w:rsidRPr="001F73BA">
              <w:rPr>
                <w:rStyle w:val="Hyperlink"/>
                <w:rFonts w:ascii="RijksoverheidSansHeading" w:hAnsi="RijksoverheidSansHeading"/>
                <w:noProof/>
                <w:szCs w:val="18"/>
              </w:rPr>
              <w:t>4.2.</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Wensen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_Toc198640672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28</w:t>
            </w:r>
            <w:r w:rsidR="001F73BA" w:rsidRPr="001F73BA">
              <w:rPr>
                <w:rFonts w:ascii="RijksoverheidSansHeading" w:hAnsi="RijksoverheidSansHeading"/>
                <w:noProof/>
                <w:webHidden/>
                <w:szCs w:val="18"/>
              </w:rPr>
              <w:fldChar w:fldCharType="end"/>
            </w:r>
          </w:hyperlink>
        </w:p>
        <w:p w14:paraId="40ACFB42" w14:textId="11A3AED8"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73" w:history="1">
            <w:r w:rsidR="001F73BA" w:rsidRPr="001F73BA">
              <w:rPr>
                <w:rStyle w:val="Hyperlink"/>
                <w:rFonts w:ascii="RijksoverheidSansHeading" w:hAnsi="RijksoverheidSansHeading"/>
                <w:noProof/>
                <w:szCs w:val="18"/>
              </w:rPr>
              <w:t>4.2.1.</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Wens 1: Een gesloten netwerk</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_Toc198640673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28</w:t>
            </w:r>
            <w:r w:rsidR="001F73BA" w:rsidRPr="001F73BA">
              <w:rPr>
                <w:rFonts w:ascii="RijksoverheidSansHeading" w:hAnsi="RijksoverheidSansHeading"/>
                <w:noProof/>
                <w:webHidden/>
                <w:szCs w:val="18"/>
              </w:rPr>
              <w:fldChar w:fldCharType="end"/>
            </w:r>
          </w:hyperlink>
        </w:p>
        <w:p w14:paraId="472FDC7B" w14:textId="2CFBED01" w:rsidR="001F73BA" w:rsidRPr="001F73BA" w:rsidRDefault="00E56E03">
          <w:pPr>
            <w:pStyle w:val="Inhopg3"/>
            <w:tabs>
              <w:tab w:val="left" w:pos="1200"/>
              <w:tab w:val="right" w:leader="dot" w:pos="9062"/>
            </w:tabs>
            <w:rPr>
              <w:rFonts w:ascii="RijksoverheidSansHeading" w:eastAsiaTheme="minorEastAsia" w:hAnsi="RijksoverheidSansHeading"/>
              <w:noProof/>
              <w:kern w:val="2"/>
              <w:szCs w:val="18"/>
              <w:lang w:eastAsia="nl-NL"/>
              <w14:ligatures w14:val="standardContextual"/>
            </w:rPr>
          </w:pPr>
          <w:hyperlink w:anchor="_Toc198640674" w:history="1">
            <w:r w:rsidR="001F73BA" w:rsidRPr="001F73BA">
              <w:rPr>
                <w:rStyle w:val="Hyperlink"/>
                <w:rFonts w:ascii="RijksoverheidSansHeading" w:hAnsi="RijksoverheidSansHeading"/>
                <w:noProof/>
                <w:szCs w:val="18"/>
              </w:rPr>
              <w:t>4.2.2.</w:t>
            </w:r>
            <w:r w:rsidR="001F73BA">
              <w:rPr>
                <w:rFonts w:ascii="RijksoverheidSansHeading" w:eastAsiaTheme="minorEastAsia" w:hAnsi="RijksoverheidSansHeading"/>
                <w:noProof/>
                <w:kern w:val="2"/>
                <w:szCs w:val="18"/>
                <w:lang w:eastAsia="nl-NL"/>
                <w14:ligatures w14:val="standardContextual"/>
              </w:rPr>
              <w:t xml:space="preserve">        </w:t>
            </w:r>
            <w:r w:rsidR="001F73BA" w:rsidRPr="001F73BA">
              <w:rPr>
                <w:rStyle w:val="Hyperlink"/>
                <w:rFonts w:ascii="RijksoverheidSansHeading" w:hAnsi="RijksoverheidSansHeading"/>
                <w:noProof/>
                <w:szCs w:val="18"/>
              </w:rPr>
              <w:t>Wens 2: Heldere processen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_Toc198640674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29</w:t>
            </w:r>
            <w:r w:rsidR="001F73BA" w:rsidRPr="001F73BA">
              <w:rPr>
                <w:rFonts w:ascii="RijksoverheidSansHeading" w:hAnsi="RijksoverheidSansHeading"/>
                <w:noProof/>
                <w:webHidden/>
                <w:szCs w:val="18"/>
              </w:rPr>
              <w:fldChar w:fldCharType="end"/>
            </w:r>
          </w:hyperlink>
        </w:p>
        <w:p w14:paraId="122A3BCB" w14:textId="7B8E9FDC"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75" w:history="1">
            <w:r w:rsidR="001F73BA" w:rsidRPr="001F73BA">
              <w:rPr>
                <w:rStyle w:val="Hyperlink"/>
                <w:rFonts w:ascii="RijksoverheidSansHeading" w:hAnsi="RijksoverheidSansHeading"/>
                <w:noProof/>
                <w:szCs w:val="18"/>
              </w:rPr>
              <w:t>4.2.3.</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Wens 3: Duurzame dienstverlening</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_Toc198640675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30</w:t>
            </w:r>
            <w:r w:rsidR="001F73BA" w:rsidRPr="001F73BA">
              <w:rPr>
                <w:rFonts w:ascii="RijksoverheidSansHeading" w:hAnsi="RijksoverheidSansHeading"/>
                <w:noProof/>
                <w:webHidden/>
                <w:szCs w:val="18"/>
              </w:rPr>
              <w:fldChar w:fldCharType="end"/>
            </w:r>
          </w:hyperlink>
        </w:p>
        <w:p w14:paraId="79449DCE" w14:textId="39C2311A"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76" w:history="1">
            <w:r w:rsidR="001F73BA" w:rsidRPr="001F73BA">
              <w:rPr>
                <w:rStyle w:val="Hyperlink"/>
                <w:rFonts w:ascii="RijksoverheidSansHeading" w:hAnsi="RijksoverheidSansHeading"/>
                <w:noProof/>
                <w:szCs w:val="18"/>
              </w:rPr>
              <w:t>4.3.</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Randvoorwaarden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_Toc198640676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30</w:t>
            </w:r>
            <w:r w:rsidR="001F73BA" w:rsidRPr="001F73BA">
              <w:rPr>
                <w:rFonts w:ascii="RijksoverheidSansHeading" w:hAnsi="RijksoverheidSansHeading"/>
                <w:noProof/>
                <w:webHidden/>
                <w:szCs w:val="18"/>
              </w:rPr>
              <w:fldChar w:fldCharType="end"/>
            </w:r>
          </w:hyperlink>
        </w:p>
        <w:p w14:paraId="5866D77A" w14:textId="31525388"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77" w:history="1">
            <w:r w:rsidR="001F73BA" w:rsidRPr="001F73BA">
              <w:rPr>
                <w:rStyle w:val="Hyperlink"/>
                <w:rFonts w:ascii="RijksoverheidSansHeading" w:hAnsi="RijksoverheidSansHeading"/>
                <w:noProof/>
                <w:szCs w:val="18"/>
              </w:rPr>
              <w:t>4.4.</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Beoordeling kwaliteit</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_Toc198640677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31</w:t>
            </w:r>
            <w:r w:rsidR="001F73BA" w:rsidRPr="001F73BA">
              <w:rPr>
                <w:rFonts w:ascii="RijksoverheidSansHeading" w:hAnsi="RijksoverheidSansHeading"/>
                <w:noProof/>
                <w:webHidden/>
                <w:szCs w:val="18"/>
              </w:rPr>
              <w:fldChar w:fldCharType="end"/>
            </w:r>
          </w:hyperlink>
        </w:p>
        <w:p w14:paraId="7C655608" w14:textId="512E4F92"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78" w:history="1">
            <w:r w:rsidR="001F73BA" w:rsidRPr="001F73BA">
              <w:rPr>
                <w:rStyle w:val="Hyperlink"/>
                <w:rFonts w:ascii="RijksoverheidSansHeading" w:hAnsi="RijksoverheidSansHeading"/>
                <w:noProof/>
                <w:szCs w:val="18"/>
              </w:rPr>
              <w:t>4.5.</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Beoordeling prijs</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_Toc198640678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31</w:t>
            </w:r>
            <w:r w:rsidR="001F73BA" w:rsidRPr="001F73BA">
              <w:rPr>
                <w:rFonts w:ascii="RijksoverheidSansHeading" w:hAnsi="RijksoverheidSansHeading"/>
                <w:noProof/>
                <w:webHidden/>
                <w:szCs w:val="18"/>
              </w:rPr>
              <w:fldChar w:fldCharType="end"/>
            </w:r>
          </w:hyperlink>
        </w:p>
        <w:p w14:paraId="56A274A1" w14:textId="7BD25105" w:rsidR="001F73BA" w:rsidRPr="001F73BA" w:rsidRDefault="00E56E03">
          <w:pPr>
            <w:pStyle w:val="Inhopg1"/>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79" w:history="1">
            <w:r w:rsidR="001F73BA" w:rsidRPr="001F73BA">
              <w:rPr>
                <w:rStyle w:val="Hyperlink"/>
                <w:rFonts w:ascii="RijksoverheidSansHeading" w:hAnsi="RijksoverheidSansHeading"/>
                <w:noProof/>
                <w:szCs w:val="18"/>
              </w:rPr>
              <w:t>5.</w:t>
            </w:r>
            <w:r w:rsidR="001F73BA">
              <w:rPr>
                <w:rFonts w:ascii="RijksoverheidSansHeading" w:eastAsiaTheme="minorEastAsia" w:hAnsi="RijksoverheidSansHeading"/>
                <w:noProof/>
                <w:kern w:val="2"/>
                <w:szCs w:val="18"/>
                <w:lang w:eastAsia="nl-NL"/>
                <w14:ligatures w14:val="standardContextual"/>
              </w:rPr>
              <w:t xml:space="preserve">         </w:t>
            </w:r>
            <w:r w:rsidR="001F73BA" w:rsidRPr="001F73BA">
              <w:rPr>
                <w:rStyle w:val="Hyperlink"/>
                <w:rFonts w:ascii="RijksoverheidSansHeading" w:hAnsi="RijksoverheidSansHeading"/>
                <w:noProof/>
                <w:szCs w:val="18"/>
              </w:rPr>
              <w:t>Wijze van inschrijven en vormvereisten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_Toc198640679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33</w:t>
            </w:r>
            <w:r w:rsidR="001F73BA" w:rsidRPr="001F73BA">
              <w:rPr>
                <w:rFonts w:ascii="RijksoverheidSansHeading" w:hAnsi="RijksoverheidSansHeading"/>
                <w:noProof/>
                <w:webHidden/>
                <w:szCs w:val="18"/>
              </w:rPr>
              <w:fldChar w:fldCharType="end"/>
            </w:r>
          </w:hyperlink>
        </w:p>
        <w:p w14:paraId="31612AEB" w14:textId="6738A207"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80" w:history="1">
            <w:r w:rsidR="001F73BA" w:rsidRPr="001F73BA">
              <w:rPr>
                <w:rStyle w:val="Hyperlink"/>
                <w:rFonts w:ascii="RijksoverheidSansHeading" w:hAnsi="RijksoverheidSansHeading"/>
                <w:noProof/>
                <w:szCs w:val="18"/>
              </w:rPr>
              <w:t>5.1.</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Wijze van inschrijven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_Toc198640680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33</w:t>
            </w:r>
            <w:r w:rsidR="001F73BA" w:rsidRPr="001F73BA">
              <w:rPr>
                <w:rFonts w:ascii="RijksoverheidSansHeading" w:hAnsi="RijksoverheidSansHeading"/>
                <w:noProof/>
                <w:webHidden/>
                <w:szCs w:val="18"/>
              </w:rPr>
              <w:fldChar w:fldCharType="end"/>
            </w:r>
          </w:hyperlink>
        </w:p>
        <w:p w14:paraId="77B83875" w14:textId="38D31BF9"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81" w:history="1">
            <w:r w:rsidR="001F73BA" w:rsidRPr="001F73BA">
              <w:rPr>
                <w:rStyle w:val="Hyperlink"/>
                <w:rFonts w:ascii="RijksoverheidSansHeading" w:hAnsi="RijksoverheidSansHeading"/>
                <w:noProof/>
                <w:szCs w:val="18"/>
              </w:rPr>
              <w:t>5.1.1.</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Zelfstandig</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_Toc198640681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33</w:t>
            </w:r>
            <w:r w:rsidR="001F73BA" w:rsidRPr="001F73BA">
              <w:rPr>
                <w:rFonts w:ascii="RijksoverheidSansHeading" w:hAnsi="RijksoverheidSansHeading"/>
                <w:noProof/>
                <w:webHidden/>
                <w:szCs w:val="18"/>
              </w:rPr>
              <w:fldChar w:fldCharType="end"/>
            </w:r>
          </w:hyperlink>
        </w:p>
        <w:p w14:paraId="715ADE75" w14:textId="09D87CD6"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82" w:history="1">
            <w:r w:rsidR="001F73BA" w:rsidRPr="001F73BA">
              <w:rPr>
                <w:rStyle w:val="Hyperlink"/>
                <w:rFonts w:ascii="RijksoverheidSansHeading" w:hAnsi="RijksoverheidSansHeading"/>
                <w:noProof/>
                <w:szCs w:val="18"/>
              </w:rPr>
              <w:t>5.1.2.</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Samenwerkingsverband van ondernemers (combinatie)</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_Toc198640682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33</w:t>
            </w:r>
            <w:r w:rsidR="001F73BA" w:rsidRPr="001F73BA">
              <w:rPr>
                <w:rFonts w:ascii="RijksoverheidSansHeading" w:hAnsi="RijksoverheidSansHeading"/>
                <w:noProof/>
                <w:webHidden/>
                <w:szCs w:val="18"/>
              </w:rPr>
              <w:fldChar w:fldCharType="end"/>
            </w:r>
          </w:hyperlink>
        </w:p>
        <w:p w14:paraId="46151561" w14:textId="2FFFBB55"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83" w:history="1">
            <w:r w:rsidR="001F73BA" w:rsidRPr="001F73BA">
              <w:rPr>
                <w:rStyle w:val="Hyperlink"/>
                <w:rFonts w:ascii="RijksoverheidSansHeading" w:hAnsi="RijksoverheidSansHeading"/>
                <w:noProof/>
                <w:szCs w:val="18"/>
              </w:rPr>
              <w:t>5.1.3.</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Hoofdaannemer</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_Toc198640683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34</w:t>
            </w:r>
            <w:r w:rsidR="001F73BA" w:rsidRPr="001F73BA">
              <w:rPr>
                <w:rFonts w:ascii="RijksoverheidSansHeading" w:hAnsi="RijksoverheidSansHeading"/>
                <w:noProof/>
                <w:webHidden/>
                <w:szCs w:val="18"/>
              </w:rPr>
              <w:fldChar w:fldCharType="end"/>
            </w:r>
          </w:hyperlink>
        </w:p>
        <w:p w14:paraId="31E21337" w14:textId="3CDF2B93"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84" w:history="1">
            <w:r w:rsidR="001F73BA" w:rsidRPr="001F73BA">
              <w:rPr>
                <w:rStyle w:val="Hyperlink"/>
                <w:rFonts w:ascii="RijksoverheidSansHeading" w:hAnsi="RijksoverheidSansHeading"/>
                <w:noProof/>
                <w:szCs w:val="18"/>
              </w:rPr>
              <w:t>5.1.4.</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Meerdere maatschappijen binnen een groep</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_Toc198640684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34</w:t>
            </w:r>
            <w:r w:rsidR="001F73BA" w:rsidRPr="001F73BA">
              <w:rPr>
                <w:rFonts w:ascii="RijksoverheidSansHeading" w:hAnsi="RijksoverheidSansHeading"/>
                <w:noProof/>
                <w:webHidden/>
                <w:szCs w:val="18"/>
              </w:rPr>
              <w:fldChar w:fldCharType="end"/>
            </w:r>
          </w:hyperlink>
        </w:p>
        <w:p w14:paraId="4907EAD0" w14:textId="467EAEE7"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85" w:history="1">
            <w:r w:rsidR="001F73BA" w:rsidRPr="001F73BA">
              <w:rPr>
                <w:rStyle w:val="Hyperlink"/>
                <w:rFonts w:ascii="RijksoverheidSansHeading" w:hAnsi="RijksoverheidSansHeading"/>
                <w:noProof/>
                <w:szCs w:val="18"/>
              </w:rPr>
              <w:t>5.2.</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Vormvereisten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_Toc198640685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35</w:t>
            </w:r>
            <w:r w:rsidR="001F73BA" w:rsidRPr="001F73BA">
              <w:rPr>
                <w:rFonts w:ascii="RijksoverheidSansHeading" w:hAnsi="RijksoverheidSansHeading"/>
                <w:noProof/>
                <w:webHidden/>
                <w:szCs w:val="18"/>
              </w:rPr>
              <w:fldChar w:fldCharType="end"/>
            </w:r>
          </w:hyperlink>
        </w:p>
        <w:p w14:paraId="4FC8127E" w14:textId="37D0EABA"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86" w:history="1">
            <w:r w:rsidR="001F73BA" w:rsidRPr="001F73BA">
              <w:rPr>
                <w:rStyle w:val="Hyperlink"/>
                <w:rFonts w:ascii="RijksoverheidSansHeading" w:eastAsia="Calibri" w:hAnsi="RijksoverheidSansHeading" w:cs="Calibri"/>
                <w:noProof/>
                <w:szCs w:val="18"/>
                <w:lang w:eastAsia="nl-NL"/>
              </w:rPr>
              <w:t>5.3.</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TenderNed</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_Toc198640686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36</w:t>
            </w:r>
            <w:r w:rsidR="001F73BA" w:rsidRPr="001F73BA">
              <w:rPr>
                <w:rFonts w:ascii="RijksoverheidSansHeading" w:hAnsi="RijksoverheidSansHeading"/>
                <w:noProof/>
                <w:webHidden/>
                <w:szCs w:val="18"/>
              </w:rPr>
              <w:fldChar w:fldCharType="end"/>
            </w:r>
          </w:hyperlink>
        </w:p>
        <w:p w14:paraId="497A38F3" w14:textId="2BB14B1A" w:rsidR="001F73BA" w:rsidRPr="001F73BA" w:rsidRDefault="00E56E03">
          <w:pPr>
            <w:pStyle w:val="Inhopg1"/>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87" w:history="1">
            <w:r w:rsidR="001F73BA" w:rsidRPr="001F73BA">
              <w:rPr>
                <w:rStyle w:val="Hyperlink"/>
                <w:rFonts w:ascii="RijksoverheidSansHeading" w:hAnsi="RijksoverheidSansHeading"/>
                <w:noProof/>
                <w:szCs w:val="18"/>
              </w:rPr>
              <w:t>6.</w:t>
            </w:r>
            <w:r w:rsidR="001F73BA">
              <w:rPr>
                <w:rFonts w:ascii="RijksoverheidSansHeading" w:eastAsiaTheme="minorEastAsia" w:hAnsi="RijksoverheidSansHeading"/>
                <w:noProof/>
                <w:kern w:val="2"/>
                <w:szCs w:val="18"/>
                <w:lang w:eastAsia="nl-NL"/>
                <w14:ligatures w14:val="standardContextual"/>
              </w:rPr>
              <w:t xml:space="preserve">        </w:t>
            </w:r>
            <w:r w:rsidR="001F73BA" w:rsidRPr="001F73BA">
              <w:rPr>
                <w:rStyle w:val="Hyperlink"/>
                <w:rFonts w:ascii="RijksoverheidSansHeading" w:hAnsi="RijksoverheidSansHeading"/>
                <w:noProof/>
                <w:szCs w:val="18"/>
              </w:rPr>
              <w:t>Procedure</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_Toc198640687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37</w:t>
            </w:r>
            <w:r w:rsidR="001F73BA" w:rsidRPr="001F73BA">
              <w:rPr>
                <w:rFonts w:ascii="RijksoverheidSansHeading" w:hAnsi="RijksoverheidSansHeading"/>
                <w:noProof/>
                <w:webHidden/>
                <w:szCs w:val="18"/>
              </w:rPr>
              <w:fldChar w:fldCharType="end"/>
            </w:r>
          </w:hyperlink>
        </w:p>
        <w:p w14:paraId="70E79F8F" w14:textId="0FE9D86F"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88" w:history="1">
            <w:r w:rsidR="001F73BA" w:rsidRPr="001F73BA">
              <w:rPr>
                <w:rStyle w:val="Hyperlink"/>
                <w:rFonts w:ascii="RijksoverheidSansHeading" w:hAnsi="RijksoverheidSansHeading"/>
                <w:noProof/>
                <w:szCs w:val="18"/>
              </w:rPr>
              <w:t>6.1.</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Wettelijk kader</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_Toc198640688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37</w:t>
            </w:r>
            <w:r w:rsidR="001F73BA" w:rsidRPr="001F73BA">
              <w:rPr>
                <w:rFonts w:ascii="RijksoverheidSansHeading" w:hAnsi="RijksoverheidSansHeading"/>
                <w:noProof/>
                <w:webHidden/>
                <w:szCs w:val="18"/>
              </w:rPr>
              <w:fldChar w:fldCharType="end"/>
            </w:r>
          </w:hyperlink>
        </w:p>
        <w:p w14:paraId="00E136A0" w14:textId="1AD75F66"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89" w:history="1">
            <w:r w:rsidR="001F73BA" w:rsidRPr="001F73BA">
              <w:rPr>
                <w:rStyle w:val="Hyperlink"/>
                <w:rFonts w:ascii="RijksoverheidSansHeading" w:hAnsi="RijksoverheidSansHeading"/>
                <w:noProof/>
                <w:szCs w:val="18"/>
              </w:rPr>
              <w:t>6.2.</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Planning</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_Toc198640689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37</w:t>
            </w:r>
            <w:r w:rsidR="001F73BA" w:rsidRPr="001F73BA">
              <w:rPr>
                <w:rFonts w:ascii="RijksoverheidSansHeading" w:hAnsi="RijksoverheidSansHeading"/>
                <w:noProof/>
                <w:webHidden/>
                <w:szCs w:val="18"/>
              </w:rPr>
              <w:fldChar w:fldCharType="end"/>
            </w:r>
          </w:hyperlink>
        </w:p>
        <w:p w14:paraId="5AF94D66" w14:textId="10357E7D"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90" w:history="1">
            <w:r w:rsidR="001F73BA" w:rsidRPr="001F73BA">
              <w:rPr>
                <w:rStyle w:val="Hyperlink"/>
                <w:rFonts w:ascii="RijksoverheidSansHeading" w:hAnsi="RijksoverheidSansHeading"/>
                <w:noProof/>
                <w:szCs w:val="18"/>
              </w:rPr>
              <w:t>6.3.</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Nota van inlichtingen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_Toc198640690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37</w:t>
            </w:r>
            <w:r w:rsidR="001F73BA" w:rsidRPr="001F73BA">
              <w:rPr>
                <w:rFonts w:ascii="RijksoverheidSansHeading" w:hAnsi="RijksoverheidSansHeading"/>
                <w:noProof/>
                <w:webHidden/>
                <w:szCs w:val="18"/>
              </w:rPr>
              <w:fldChar w:fldCharType="end"/>
            </w:r>
          </w:hyperlink>
        </w:p>
        <w:p w14:paraId="291B2184" w14:textId="59C89C13"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91" w:history="1">
            <w:r w:rsidR="001F73BA" w:rsidRPr="001F73BA">
              <w:rPr>
                <w:rStyle w:val="Hyperlink"/>
                <w:rFonts w:ascii="RijksoverheidSansHeading" w:hAnsi="RijksoverheidSansHeading"/>
                <w:noProof/>
                <w:szCs w:val="18"/>
              </w:rPr>
              <w:t>6.4.</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Opening van de Inschrijvingen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_Toc198640691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38</w:t>
            </w:r>
            <w:r w:rsidR="001F73BA" w:rsidRPr="001F73BA">
              <w:rPr>
                <w:rFonts w:ascii="RijksoverheidSansHeading" w:hAnsi="RijksoverheidSansHeading"/>
                <w:noProof/>
                <w:webHidden/>
                <w:szCs w:val="18"/>
              </w:rPr>
              <w:fldChar w:fldCharType="end"/>
            </w:r>
          </w:hyperlink>
        </w:p>
        <w:p w14:paraId="10E193A2" w14:textId="456CC8DD"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92" w:history="1">
            <w:r w:rsidR="001F73BA" w:rsidRPr="001F73BA">
              <w:rPr>
                <w:rStyle w:val="Hyperlink"/>
                <w:rFonts w:ascii="RijksoverheidSansHeading" w:hAnsi="RijksoverheidSansHeading"/>
                <w:noProof/>
                <w:szCs w:val="18"/>
              </w:rPr>
              <w:t>6.5.</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Beoordeling Inschrijvingen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_Toc198640692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38</w:t>
            </w:r>
            <w:r w:rsidR="001F73BA" w:rsidRPr="001F73BA">
              <w:rPr>
                <w:rFonts w:ascii="RijksoverheidSansHeading" w:hAnsi="RijksoverheidSansHeading"/>
                <w:noProof/>
                <w:webHidden/>
                <w:szCs w:val="18"/>
              </w:rPr>
              <w:fldChar w:fldCharType="end"/>
            </w:r>
          </w:hyperlink>
        </w:p>
        <w:p w14:paraId="38E956B0" w14:textId="57161166"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93" w:history="1">
            <w:r w:rsidR="001F73BA" w:rsidRPr="001F73BA">
              <w:rPr>
                <w:rStyle w:val="Hyperlink"/>
                <w:rFonts w:ascii="RijksoverheidSansHeading" w:hAnsi="RijksoverheidSansHeading"/>
                <w:noProof/>
                <w:szCs w:val="18"/>
              </w:rPr>
              <w:t>6.6.</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Gelijke eindscore</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_Toc198640693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39</w:t>
            </w:r>
            <w:r w:rsidR="001F73BA" w:rsidRPr="001F73BA">
              <w:rPr>
                <w:rFonts w:ascii="RijksoverheidSansHeading" w:hAnsi="RijksoverheidSansHeading"/>
                <w:noProof/>
                <w:webHidden/>
                <w:szCs w:val="18"/>
              </w:rPr>
              <w:fldChar w:fldCharType="end"/>
            </w:r>
          </w:hyperlink>
        </w:p>
        <w:p w14:paraId="6AAF778D" w14:textId="7DC0B9ED"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94" w:history="1">
            <w:r w:rsidR="001F73BA" w:rsidRPr="001F73BA">
              <w:rPr>
                <w:rStyle w:val="Hyperlink"/>
                <w:rFonts w:ascii="RijksoverheidSansHeading" w:hAnsi="RijksoverheidSansHeading"/>
                <w:noProof/>
                <w:szCs w:val="18"/>
              </w:rPr>
              <w:t>6.7.</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Gunningsbeslissing en rechtsbescherming</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_Toc198640694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39</w:t>
            </w:r>
            <w:r w:rsidR="001F73BA" w:rsidRPr="001F73BA">
              <w:rPr>
                <w:rFonts w:ascii="RijksoverheidSansHeading" w:hAnsi="RijksoverheidSansHeading"/>
                <w:noProof/>
                <w:webHidden/>
                <w:szCs w:val="18"/>
              </w:rPr>
              <w:fldChar w:fldCharType="end"/>
            </w:r>
          </w:hyperlink>
        </w:p>
        <w:p w14:paraId="688A3F5A" w14:textId="39FA5EF2"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95" w:history="1">
            <w:r w:rsidR="001F73BA" w:rsidRPr="001F73BA">
              <w:rPr>
                <w:rStyle w:val="Hyperlink"/>
                <w:rFonts w:ascii="RijksoverheidSansHeading" w:hAnsi="RijksoverheidSansHeading"/>
                <w:noProof/>
                <w:szCs w:val="18"/>
              </w:rPr>
              <w:t>6.8.</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Klachtafhandeling bij aanbesteding</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_Toc198640695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40</w:t>
            </w:r>
            <w:r w:rsidR="001F73BA" w:rsidRPr="001F73BA">
              <w:rPr>
                <w:rFonts w:ascii="RijksoverheidSansHeading" w:hAnsi="RijksoverheidSansHeading"/>
                <w:noProof/>
                <w:webHidden/>
                <w:szCs w:val="18"/>
              </w:rPr>
              <w:fldChar w:fldCharType="end"/>
            </w:r>
          </w:hyperlink>
        </w:p>
        <w:p w14:paraId="1AAD4573" w14:textId="4534F5B1" w:rsidR="001F73BA" w:rsidRPr="001F73BA" w:rsidRDefault="00E56E03">
          <w:pPr>
            <w:pStyle w:val="Inhopg3"/>
            <w:tabs>
              <w:tab w:val="left" w:pos="960"/>
              <w:tab w:val="right" w:leader="dot" w:pos="9062"/>
            </w:tabs>
            <w:rPr>
              <w:rFonts w:ascii="RijksoverheidSansHeading" w:eastAsiaTheme="minorEastAsia" w:hAnsi="RijksoverheidSansHeading"/>
              <w:noProof/>
              <w:kern w:val="2"/>
              <w:szCs w:val="18"/>
              <w:lang w:eastAsia="nl-NL"/>
              <w14:ligatures w14:val="standardContextual"/>
            </w:rPr>
          </w:pPr>
          <w:hyperlink w:anchor="_Toc198640696" w:history="1">
            <w:r w:rsidR="001F73BA" w:rsidRPr="001F73BA">
              <w:rPr>
                <w:rStyle w:val="Hyperlink"/>
                <w:rFonts w:ascii="RijksoverheidSansHeading" w:hAnsi="RijksoverheidSansHeading"/>
                <w:noProof/>
                <w:szCs w:val="18"/>
              </w:rPr>
              <w:t>6.8.1.</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Wat zijn klachten en waarover kan geklaagd worden?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_Toc198640696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40</w:t>
            </w:r>
            <w:r w:rsidR="001F73BA" w:rsidRPr="001F73BA">
              <w:rPr>
                <w:rFonts w:ascii="RijksoverheidSansHeading" w:hAnsi="RijksoverheidSansHeading"/>
                <w:noProof/>
                <w:webHidden/>
                <w:szCs w:val="18"/>
              </w:rPr>
              <w:fldChar w:fldCharType="end"/>
            </w:r>
          </w:hyperlink>
        </w:p>
        <w:p w14:paraId="044E19E2" w14:textId="099724F4" w:rsidR="001F73BA" w:rsidRPr="001F73BA" w:rsidRDefault="00E56E03">
          <w:pPr>
            <w:pStyle w:val="Inhopg3"/>
            <w:tabs>
              <w:tab w:val="left" w:pos="1200"/>
              <w:tab w:val="right" w:leader="dot" w:pos="9062"/>
            </w:tabs>
            <w:rPr>
              <w:rFonts w:ascii="RijksoverheidSansHeading" w:eastAsiaTheme="minorEastAsia" w:hAnsi="RijksoverheidSansHeading"/>
              <w:noProof/>
              <w:kern w:val="2"/>
              <w:szCs w:val="18"/>
              <w:lang w:eastAsia="nl-NL"/>
              <w14:ligatures w14:val="standardContextual"/>
            </w:rPr>
          </w:pPr>
          <w:hyperlink w:anchor="_Toc198640697" w:history="1">
            <w:r w:rsidR="001F73BA" w:rsidRPr="001F73BA">
              <w:rPr>
                <w:rStyle w:val="Hyperlink"/>
                <w:rFonts w:ascii="RijksoverheidSansHeading" w:hAnsi="RijksoverheidSansHeading"/>
                <w:noProof/>
                <w:szCs w:val="18"/>
              </w:rPr>
              <w:t>6.8.2.</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Contactgegevens klachtafhandeling</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_Toc198640697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40</w:t>
            </w:r>
            <w:r w:rsidR="001F73BA" w:rsidRPr="001F73BA">
              <w:rPr>
                <w:rFonts w:ascii="RijksoverheidSansHeading" w:hAnsi="RijksoverheidSansHeading"/>
                <w:noProof/>
                <w:webHidden/>
                <w:szCs w:val="18"/>
              </w:rPr>
              <w:fldChar w:fldCharType="end"/>
            </w:r>
          </w:hyperlink>
        </w:p>
        <w:p w14:paraId="4343A30E" w14:textId="46E39656" w:rsidR="001F73BA" w:rsidRPr="001F73BA" w:rsidRDefault="00E56E03">
          <w:pPr>
            <w:pStyle w:val="Inhopg2"/>
            <w:tabs>
              <w:tab w:val="left" w:pos="720"/>
              <w:tab w:val="right" w:leader="dot" w:pos="9062"/>
            </w:tabs>
            <w:rPr>
              <w:rFonts w:ascii="RijksoverheidSansHeading" w:eastAsiaTheme="minorEastAsia" w:hAnsi="RijksoverheidSansHeading"/>
              <w:noProof/>
              <w:kern w:val="2"/>
              <w:szCs w:val="18"/>
              <w:lang w:eastAsia="nl-NL"/>
              <w14:ligatures w14:val="standardContextual"/>
            </w:rPr>
          </w:pPr>
          <w:hyperlink w:anchor="_Toc198640698" w:history="1">
            <w:r w:rsidR="001F73BA" w:rsidRPr="001F73BA">
              <w:rPr>
                <w:rStyle w:val="Hyperlink"/>
                <w:rFonts w:ascii="RijksoverheidSansHeading" w:hAnsi="RijksoverheidSansHeading"/>
                <w:noProof/>
                <w:szCs w:val="18"/>
              </w:rPr>
              <w:t>6.9.</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Niet gunnen</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_Toc198640698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41</w:t>
            </w:r>
            <w:r w:rsidR="001F73BA" w:rsidRPr="001F73BA">
              <w:rPr>
                <w:rFonts w:ascii="RijksoverheidSansHeading" w:hAnsi="RijksoverheidSansHeading"/>
                <w:noProof/>
                <w:webHidden/>
                <w:szCs w:val="18"/>
              </w:rPr>
              <w:fldChar w:fldCharType="end"/>
            </w:r>
          </w:hyperlink>
        </w:p>
        <w:p w14:paraId="14D33385" w14:textId="5CFD90C6" w:rsidR="001F73BA" w:rsidRPr="001F73BA" w:rsidRDefault="00E56E03">
          <w:pPr>
            <w:pStyle w:val="Inhopg1"/>
            <w:tabs>
              <w:tab w:val="left" w:pos="360"/>
              <w:tab w:val="right" w:leader="dot" w:pos="9062"/>
            </w:tabs>
            <w:rPr>
              <w:rFonts w:ascii="RijksoverheidSansHeading" w:eastAsiaTheme="minorEastAsia" w:hAnsi="RijksoverheidSansHeading"/>
              <w:noProof/>
              <w:kern w:val="2"/>
              <w:szCs w:val="18"/>
              <w:lang w:eastAsia="nl-NL"/>
              <w14:ligatures w14:val="standardContextual"/>
            </w:rPr>
          </w:pPr>
          <w:hyperlink w:anchor="_Toc198640699" w:history="1">
            <w:r w:rsidR="001F73BA" w:rsidRPr="001F73BA">
              <w:rPr>
                <w:rStyle w:val="Hyperlink"/>
                <w:rFonts w:ascii="RijksoverheidSansHeading" w:hAnsi="RijksoverheidSansHeading"/>
                <w:noProof/>
                <w:szCs w:val="18"/>
              </w:rPr>
              <w:t>7.</w:t>
            </w:r>
            <w:r w:rsidR="001F73BA" w:rsidRPr="001F73BA">
              <w:rPr>
                <w:rFonts w:ascii="RijksoverheidSansHeading" w:eastAsiaTheme="minorEastAsia" w:hAnsi="RijksoverheidSansHeading"/>
                <w:noProof/>
                <w:kern w:val="2"/>
                <w:szCs w:val="18"/>
                <w:lang w:eastAsia="nl-NL"/>
                <w14:ligatures w14:val="standardContextual"/>
              </w:rPr>
              <w:tab/>
            </w:r>
            <w:r w:rsidR="001F73BA" w:rsidRPr="001F73BA">
              <w:rPr>
                <w:rStyle w:val="Hyperlink"/>
                <w:rFonts w:ascii="RijksoverheidSansHeading" w:hAnsi="RijksoverheidSansHeading"/>
                <w:noProof/>
                <w:szCs w:val="18"/>
              </w:rPr>
              <w:t>Begrippenlijst</w:t>
            </w:r>
            <w:r w:rsidR="001F73BA" w:rsidRPr="001F73BA">
              <w:rPr>
                <w:rFonts w:ascii="RijksoverheidSansHeading" w:hAnsi="RijksoverheidSansHeading"/>
                <w:noProof/>
                <w:webHidden/>
                <w:szCs w:val="18"/>
              </w:rPr>
              <w:tab/>
            </w:r>
            <w:r w:rsidR="001F73BA" w:rsidRPr="001F73BA">
              <w:rPr>
                <w:rFonts w:ascii="RijksoverheidSansHeading" w:hAnsi="RijksoverheidSansHeading"/>
                <w:noProof/>
                <w:webHidden/>
                <w:szCs w:val="18"/>
              </w:rPr>
              <w:fldChar w:fldCharType="begin"/>
            </w:r>
            <w:r w:rsidR="001F73BA" w:rsidRPr="001F73BA">
              <w:rPr>
                <w:rFonts w:ascii="RijksoverheidSansHeading" w:hAnsi="RijksoverheidSansHeading"/>
                <w:noProof/>
                <w:webHidden/>
                <w:szCs w:val="18"/>
              </w:rPr>
              <w:instrText xml:space="preserve"> PAGEREF _Toc198640699 \h </w:instrText>
            </w:r>
            <w:r w:rsidR="001F73BA" w:rsidRPr="001F73BA">
              <w:rPr>
                <w:rFonts w:ascii="RijksoverheidSansHeading" w:hAnsi="RijksoverheidSansHeading"/>
                <w:noProof/>
                <w:webHidden/>
                <w:szCs w:val="18"/>
              </w:rPr>
            </w:r>
            <w:r w:rsidR="001F73BA" w:rsidRPr="001F73BA">
              <w:rPr>
                <w:rFonts w:ascii="RijksoverheidSansHeading" w:hAnsi="RijksoverheidSansHeading"/>
                <w:noProof/>
                <w:webHidden/>
                <w:szCs w:val="18"/>
              </w:rPr>
              <w:fldChar w:fldCharType="separate"/>
            </w:r>
            <w:r w:rsidR="002B2A9C">
              <w:rPr>
                <w:rFonts w:ascii="RijksoverheidSansHeading" w:hAnsi="RijksoverheidSansHeading"/>
                <w:noProof/>
                <w:webHidden/>
                <w:szCs w:val="18"/>
              </w:rPr>
              <w:t>42</w:t>
            </w:r>
            <w:r w:rsidR="001F73BA" w:rsidRPr="001F73BA">
              <w:rPr>
                <w:rFonts w:ascii="RijksoverheidSansHeading" w:hAnsi="RijksoverheidSansHeading"/>
                <w:noProof/>
                <w:webHidden/>
                <w:szCs w:val="18"/>
              </w:rPr>
              <w:fldChar w:fldCharType="end"/>
            </w:r>
          </w:hyperlink>
        </w:p>
        <w:p w14:paraId="1C48C205" w14:textId="056C2A38" w:rsidR="006D3D99" w:rsidRPr="0026666E" w:rsidRDefault="006D3D99" w:rsidP="00F25B32">
          <w:pPr>
            <w:rPr>
              <w:rFonts w:ascii="RijksoverheidSansHeading" w:hAnsi="RijksoverheidSansHeading"/>
              <w:sz w:val="20"/>
              <w:szCs w:val="20"/>
            </w:rPr>
          </w:pPr>
          <w:r w:rsidRPr="003D2374">
            <w:rPr>
              <w:rFonts w:ascii="RijksoverheidSansHeading" w:hAnsi="RijksoverheidSansHeading"/>
              <w:b/>
              <w:bCs/>
              <w:sz w:val="20"/>
              <w:szCs w:val="20"/>
            </w:rPr>
            <w:fldChar w:fldCharType="end"/>
          </w:r>
        </w:p>
      </w:sdtContent>
    </w:sdt>
    <w:p w14:paraId="44A4C581" w14:textId="77777777" w:rsidR="002E16F6" w:rsidRDefault="002E16F6" w:rsidP="00F25B32">
      <w:pPr>
        <w:rPr>
          <w:rFonts w:ascii="RijksoverheidSansHeading" w:eastAsia="Calibri" w:hAnsi="RijksoverheidSansHeading" w:cs="BAFCC A+ Univers"/>
          <w:color w:val="2E74B5" w:themeColor="accent1" w:themeShade="BF"/>
          <w:sz w:val="28"/>
          <w:szCs w:val="28"/>
          <w:lang w:eastAsia="nl-NL"/>
        </w:rPr>
      </w:pPr>
      <w:r>
        <w:rPr>
          <w:rFonts w:ascii="RijksoverheidSansHeading" w:hAnsi="RijksoverheidSansHeading"/>
          <w:color w:val="2E74B5" w:themeColor="accent1" w:themeShade="BF"/>
          <w:sz w:val="28"/>
          <w:szCs w:val="28"/>
        </w:rPr>
        <w:br w:type="page"/>
      </w:r>
    </w:p>
    <w:p w14:paraId="463B238A" w14:textId="235DC01C" w:rsidR="00A65814" w:rsidRPr="00D6474D" w:rsidRDefault="6E48CB8A" w:rsidP="00F25B32">
      <w:pPr>
        <w:pStyle w:val="Default"/>
        <w:spacing w:after="160" w:line="259" w:lineRule="auto"/>
        <w:rPr>
          <w:rFonts w:ascii="RijksoverheidSansHeading" w:hAnsi="RijksoverheidSansHeading"/>
          <w:b/>
        </w:rPr>
      </w:pPr>
      <w:r w:rsidRPr="00D6474D">
        <w:rPr>
          <w:rFonts w:ascii="RijksoverheidSansHeading" w:hAnsi="RijksoverheidSansHeading"/>
          <w:b/>
          <w:bCs/>
          <w:color w:val="2E74B5" w:themeColor="accent1" w:themeShade="BF"/>
          <w:sz w:val="28"/>
          <w:szCs w:val="28"/>
        </w:rPr>
        <w:lastRenderedPageBreak/>
        <w:t>Bijlagen en in te dienen documenten</w:t>
      </w:r>
    </w:p>
    <w:tbl>
      <w:tblPr>
        <w:tblStyle w:val="Tabelraster"/>
        <w:tblW w:w="0" w:type="auto"/>
        <w:tblLook w:val="04A0" w:firstRow="1" w:lastRow="0" w:firstColumn="1" w:lastColumn="0" w:noHBand="0" w:noVBand="1"/>
      </w:tblPr>
      <w:tblGrid>
        <w:gridCol w:w="2093"/>
        <w:gridCol w:w="6969"/>
      </w:tblGrid>
      <w:tr w:rsidR="00947E30" w:rsidRPr="0026666E" w14:paraId="5A5F2BC0" w14:textId="77777777" w:rsidTr="6E48CB8A">
        <w:tc>
          <w:tcPr>
            <w:tcW w:w="9062" w:type="dxa"/>
            <w:gridSpan w:val="2"/>
            <w:shd w:val="clear" w:color="auto" w:fill="00CCFF"/>
          </w:tcPr>
          <w:p w14:paraId="65CF3CDF" w14:textId="77777777" w:rsidR="00947E30" w:rsidRPr="0026666E" w:rsidRDefault="6E48CB8A" w:rsidP="00F25B32">
            <w:pPr>
              <w:spacing w:after="160" w:line="259" w:lineRule="auto"/>
              <w:rPr>
                <w:rFonts w:ascii="RijksoverheidSansHeading" w:hAnsi="RijksoverheidSansHeading"/>
                <w:sz w:val="20"/>
              </w:rPr>
            </w:pPr>
            <w:r w:rsidRPr="0026666E">
              <w:rPr>
                <w:rFonts w:ascii="RijksoverheidSansHeading" w:hAnsi="RijksoverheidSansHeading"/>
                <w:b/>
                <w:bCs/>
                <w:sz w:val="20"/>
              </w:rPr>
              <w:t>Bijlagen bij dit Beschrijvend document</w:t>
            </w:r>
          </w:p>
        </w:tc>
      </w:tr>
      <w:tr w:rsidR="00947E30" w:rsidRPr="0026666E" w14:paraId="1AE558A7" w14:textId="77777777" w:rsidTr="6E48CB8A">
        <w:tc>
          <w:tcPr>
            <w:tcW w:w="2093" w:type="dxa"/>
          </w:tcPr>
          <w:p w14:paraId="101E3E71" w14:textId="77777777" w:rsidR="00947E30" w:rsidRPr="0026666E" w:rsidRDefault="6E48CB8A" w:rsidP="00F25B32">
            <w:pPr>
              <w:spacing w:after="160" w:line="259" w:lineRule="auto"/>
              <w:rPr>
                <w:rFonts w:ascii="RijksoverheidSansHeading" w:hAnsi="RijksoverheidSansHeading"/>
                <w:sz w:val="20"/>
              </w:rPr>
            </w:pPr>
            <w:r w:rsidRPr="0026666E">
              <w:rPr>
                <w:rFonts w:ascii="RijksoverheidSansHeading" w:hAnsi="RijksoverheidSansHeading"/>
                <w:sz w:val="20"/>
              </w:rPr>
              <w:t>Bijlage 1</w:t>
            </w:r>
          </w:p>
        </w:tc>
        <w:tc>
          <w:tcPr>
            <w:tcW w:w="6969" w:type="dxa"/>
          </w:tcPr>
          <w:p w14:paraId="734E38C8" w14:textId="3D700231" w:rsidR="00947E30" w:rsidRPr="0026666E" w:rsidRDefault="005C753F" w:rsidP="00F25B32">
            <w:pPr>
              <w:spacing w:after="160" w:line="259" w:lineRule="auto"/>
              <w:rPr>
                <w:rFonts w:ascii="RijksoverheidSansHeading" w:hAnsi="RijksoverheidSansHeading"/>
                <w:sz w:val="20"/>
              </w:rPr>
            </w:pPr>
            <w:r w:rsidRPr="0026666E">
              <w:rPr>
                <w:rFonts w:ascii="RijksoverheidSansHeading" w:hAnsi="RijksoverheidSansHeading"/>
                <w:sz w:val="20"/>
              </w:rPr>
              <w:t>Programma van Eisen</w:t>
            </w:r>
          </w:p>
        </w:tc>
      </w:tr>
      <w:tr w:rsidR="003A5A90" w:rsidRPr="0026666E" w14:paraId="4FAA11D4" w14:textId="77777777" w:rsidTr="6E48CB8A">
        <w:tc>
          <w:tcPr>
            <w:tcW w:w="2093" w:type="dxa"/>
          </w:tcPr>
          <w:p w14:paraId="7E7C488D" w14:textId="1C5723BF" w:rsidR="003A5A90" w:rsidRPr="0026666E" w:rsidRDefault="003A5A90" w:rsidP="00F25B32">
            <w:pPr>
              <w:spacing w:after="160" w:line="259" w:lineRule="auto"/>
              <w:rPr>
                <w:rFonts w:ascii="RijksoverheidSansHeading" w:hAnsi="RijksoverheidSansHeading"/>
                <w:sz w:val="20"/>
              </w:rPr>
            </w:pPr>
            <w:r>
              <w:rPr>
                <w:rFonts w:ascii="RijksoverheidSansHeading" w:hAnsi="RijksoverheidSansHeading"/>
                <w:sz w:val="20"/>
              </w:rPr>
              <w:t>Bijlage 1</w:t>
            </w:r>
            <w:r w:rsidR="00C2633D">
              <w:rPr>
                <w:rFonts w:ascii="RijksoverheidSansHeading" w:hAnsi="RijksoverheidSansHeading"/>
                <w:sz w:val="20"/>
              </w:rPr>
              <w:t>a</w:t>
            </w:r>
          </w:p>
        </w:tc>
        <w:tc>
          <w:tcPr>
            <w:tcW w:w="6969" w:type="dxa"/>
          </w:tcPr>
          <w:p w14:paraId="00F84635" w14:textId="6936DD39" w:rsidR="003A5A90" w:rsidRPr="0026666E" w:rsidRDefault="003A5A90" w:rsidP="00F25B32">
            <w:pPr>
              <w:spacing w:after="160" w:line="259" w:lineRule="auto"/>
              <w:rPr>
                <w:rFonts w:ascii="RijksoverheidSansHeading" w:hAnsi="RijksoverheidSansHeading"/>
                <w:sz w:val="20"/>
              </w:rPr>
            </w:pPr>
            <w:r>
              <w:rPr>
                <w:rFonts w:ascii="RijksoverheidSansHeading" w:hAnsi="RijksoverheidSansHeading"/>
                <w:sz w:val="20"/>
              </w:rPr>
              <w:t>Template voor ernstige incidenten of calamiteiten</w:t>
            </w:r>
          </w:p>
        </w:tc>
      </w:tr>
      <w:tr w:rsidR="00947E30" w:rsidRPr="0026666E" w14:paraId="0368625A" w14:textId="77777777" w:rsidTr="00C21612">
        <w:trPr>
          <w:trHeight w:val="355"/>
        </w:trPr>
        <w:tc>
          <w:tcPr>
            <w:tcW w:w="2093" w:type="dxa"/>
          </w:tcPr>
          <w:p w14:paraId="6B86CC37" w14:textId="77777777" w:rsidR="00947E30" w:rsidRPr="0026666E" w:rsidRDefault="6E48CB8A" w:rsidP="00F25B32">
            <w:pPr>
              <w:spacing w:after="160" w:line="259" w:lineRule="auto"/>
              <w:rPr>
                <w:rFonts w:ascii="RijksoverheidSansHeading" w:hAnsi="RijksoverheidSansHeading"/>
                <w:sz w:val="20"/>
              </w:rPr>
            </w:pPr>
            <w:r w:rsidRPr="0026666E">
              <w:rPr>
                <w:rFonts w:ascii="RijksoverheidSansHeading" w:hAnsi="RijksoverheidSansHeading"/>
                <w:sz w:val="20"/>
              </w:rPr>
              <w:t>Bijlage 2</w:t>
            </w:r>
          </w:p>
        </w:tc>
        <w:tc>
          <w:tcPr>
            <w:tcW w:w="6969" w:type="dxa"/>
          </w:tcPr>
          <w:p w14:paraId="3FA3A11B" w14:textId="244DDB36" w:rsidR="00696CE7" w:rsidRPr="00C21612" w:rsidRDefault="00E02EFC" w:rsidP="00F25B32">
            <w:pPr>
              <w:spacing w:after="160" w:line="259" w:lineRule="auto"/>
              <w:rPr>
                <w:rFonts w:ascii="RijksoverheidSansHeading" w:hAnsi="RijksoverheidSansHeading"/>
                <w:sz w:val="20"/>
              </w:rPr>
            </w:pPr>
            <w:r>
              <w:rPr>
                <w:rFonts w:ascii="RijksoverheidSansHeading" w:hAnsi="RijksoverheidSansHeading"/>
                <w:sz w:val="20"/>
              </w:rPr>
              <w:t>Raamovereenkomst</w:t>
            </w:r>
          </w:p>
        </w:tc>
      </w:tr>
      <w:tr w:rsidR="002704BA" w:rsidRPr="0026666E" w14:paraId="640FABD9" w14:textId="77777777" w:rsidTr="6E48CB8A">
        <w:tc>
          <w:tcPr>
            <w:tcW w:w="2093" w:type="dxa"/>
          </w:tcPr>
          <w:p w14:paraId="6DE62F4E" w14:textId="765251A4" w:rsidR="002704BA" w:rsidRPr="0026666E" w:rsidRDefault="002704BA" w:rsidP="00F25B32">
            <w:pPr>
              <w:spacing w:after="160" w:line="259" w:lineRule="auto"/>
              <w:rPr>
                <w:rFonts w:ascii="RijksoverheidSansHeading" w:hAnsi="RijksoverheidSansHeading"/>
                <w:sz w:val="20"/>
              </w:rPr>
            </w:pPr>
            <w:r w:rsidRPr="0026666E">
              <w:rPr>
                <w:rFonts w:ascii="RijksoverheidSansHeading" w:hAnsi="RijksoverheidSansHeading"/>
                <w:sz w:val="20"/>
              </w:rPr>
              <w:t xml:space="preserve">Bijlage </w:t>
            </w:r>
            <w:r w:rsidR="00A46EE5">
              <w:rPr>
                <w:rFonts w:ascii="RijksoverheidSansHeading" w:hAnsi="RijksoverheidSansHeading"/>
                <w:sz w:val="20"/>
              </w:rPr>
              <w:t>2a</w:t>
            </w:r>
          </w:p>
        </w:tc>
        <w:tc>
          <w:tcPr>
            <w:tcW w:w="6969" w:type="dxa"/>
          </w:tcPr>
          <w:p w14:paraId="32B1A4E5" w14:textId="5F694F52" w:rsidR="002704BA" w:rsidRPr="0026666E" w:rsidRDefault="002704BA" w:rsidP="00F25B32">
            <w:pPr>
              <w:spacing w:after="160" w:line="259" w:lineRule="auto"/>
              <w:rPr>
                <w:rFonts w:ascii="RijksoverheidSansHeading" w:hAnsi="RijksoverheidSansHeading"/>
                <w:sz w:val="20"/>
              </w:rPr>
            </w:pPr>
            <w:r w:rsidRPr="00B53919">
              <w:rPr>
                <w:rFonts w:ascii="RijksoverheidSansHeading" w:hAnsi="RijksoverheidSansHeading"/>
                <w:sz w:val="20"/>
              </w:rPr>
              <w:t>ARVODI</w:t>
            </w:r>
            <w:r w:rsidR="00A85C38">
              <w:rPr>
                <w:rFonts w:ascii="RijksoverheidSansHeading" w:hAnsi="RijksoverheidSansHeading"/>
                <w:sz w:val="20"/>
              </w:rPr>
              <w:t xml:space="preserve"> - 2025</w:t>
            </w:r>
          </w:p>
        </w:tc>
      </w:tr>
      <w:tr w:rsidR="003A5A90" w:rsidRPr="0026666E" w14:paraId="7AA1F691" w14:textId="77777777" w:rsidTr="6E48CB8A">
        <w:tc>
          <w:tcPr>
            <w:tcW w:w="2093" w:type="dxa"/>
          </w:tcPr>
          <w:p w14:paraId="1AA8DC55" w14:textId="4D5080EF" w:rsidR="003A5A90" w:rsidRPr="0026666E" w:rsidRDefault="003A5A90" w:rsidP="00F25B32">
            <w:pPr>
              <w:spacing w:after="160" w:line="259" w:lineRule="auto"/>
              <w:rPr>
                <w:rFonts w:ascii="RijksoverheidSansHeading" w:hAnsi="RijksoverheidSansHeading"/>
                <w:sz w:val="20"/>
              </w:rPr>
            </w:pPr>
            <w:r>
              <w:rPr>
                <w:rFonts w:ascii="RijksoverheidSansHeading" w:hAnsi="RijksoverheidSansHeading"/>
                <w:sz w:val="20"/>
              </w:rPr>
              <w:t>Bijlage 2b</w:t>
            </w:r>
          </w:p>
        </w:tc>
        <w:tc>
          <w:tcPr>
            <w:tcW w:w="6969" w:type="dxa"/>
          </w:tcPr>
          <w:p w14:paraId="5B1974C8" w14:textId="52B7D243" w:rsidR="003A5A90" w:rsidRPr="00B53919" w:rsidRDefault="003A5A90" w:rsidP="00F25B32">
            <w:pPr>
              <w:spacing w:after="160" w:line="259" w:lineRule="auto"/>
              <w:rPr>
                <w:rFonts w:ascii="RijksoverheidSansHeading" w:hAnsi="RijksoverheidSansHeading"/>
                <w:sz w:val="20"/>
              </w:rPr>
            </w:pPr>
            <w:r>
              <w:rPr>
                <w:rFonts w:ascii="RijksoverheidSansHeading" w:hAnsi="RijksoverheidSansHeading"/>
                <w:sz w:val="20"/>
              </w:rPr>
              <w:t>Beschrijving van doorgifte</w:t>
            </w:r>
          </w:p>
        </w:tc>
      </w:tr>
      <w:tr w:rsidR="003A5A90" w:rsidRPr="0026666E" w14:paraId="7D662383" w14:textId="77777777" w:rsidTr="6E48CB8A">
        <w:tc>
          <w:tcPr>
            <w:tcW w:w="2093" w:type="dxa"/>
          </w:tcPr>
          <w:p w14:paraId="5D9071A6" w14:textId="1F0249E7" w:rsidR="003A5A90" w:rsidRPr="0026666E" w:rsidRDefault="003A5A90" w:rsidP="00F25B32">
            <w:pPr>
              <w:spacing w:after="160" w:line="259" w:lineRule="auto"/>
              <w:rPr>
                <w:rFonts w:ascii="RijksoverheidSansHeading" w:hAnsi="RijksoverheidSansHeading"/>
                <w:sz w:val="20"/>
              </w:rPr>
            </w:pPr>
            <w:r>
              <w:rPr>
                <w:rFonts w:ascii="RijksoverheidSansHeading" w:hAnsi="RijksoverheidSansHeading"/>
                <w:sz w:val="20"/>
              </w:rPr>
              <w:t>Bijlage 2c</w:t>
            </w:r>
          </w:p>
        </w:tc>
        <w:tc>
          <w:tcPr>
            <w:tcW w:w="6969" w:type="dxa"/>
          </w:tcPr>
          <w:p w14:paraId="0964DC5A" w14:textId="7E461AD0" w:rsidR="003A5A90" w:rsidRPr="00B53919" w:rsidRDefault="003A5A90" w:rsidP="00F25B32">
            <w:pPr>
              <w:spacing w:after="160" w:line="259" w:lineRule="auto"/>
              <w:rPr>
                <w:rFonts w:ascii="RijksoverheidSansHeading" w:hAnsi="RijksoverheidSansHeading"/>
                <w:sz w:val="20"/>
              </w:rPr>
            </w:pPr>
            <w:r>
              <w:rPr>
                <w:rFonts w:ascii="RijksoverheidSansHeading" w:hAnsi="RijksoverheidSansHeading"/>
                <w:sz w:val="20"/>
              </w:rPr>
              <w:t>Technische en organisatorische maatregelen</w:t>
            </w:r>
          </w:p>
        </w:tc>
      </w:tr>
      <w:tr w:rsidR="00947E30" w:rsidRPr="0026666E" w14:paraId="7DE99807" w14:textId="77777777" w:rsidTr="6E48CB8A">
        <w:tc>
          <w:tcPr>
            <w:tcW w:w="2093" w:type="dxa"/>
          </w:tcPr>
          <w:p w14:paraId="5691CC7E" w14:textId="01A10FB5" w:rsidR="00947E30" w:rsidRPr="0026666E" w:rsidRDefault="6E48CB8A" w:rsidP="00F25B32">
            <w:pPr>
              <w:spacing w:after="160" w:line="259" w:lineRule="auto"/>
              <w:rPr>
                <w:rFonts w:ascii="RijksoverheidSansHeading" w:hAnsi="RijksoverheidSansHeading"/>
                <w:sz w:val="20"/>
              </w:rPr>
            </w:pPr>
            <w:r w:rsidRPr="0026666E">
              <w:rPr>
                <w:rFonts w:ascii="RijksoverheidSansHeading" w:hAnsi="RijksoverheidSansHeading"/>
                <w:sz w:val="20"/>
              </w:rPr>
              <w:t xml:space="preserve">Bijlage </w:t>
            </w:r>
            <w:r w:rsidR="00C21612">
              <w:rPr>
                <w:rFonts w:ascii="RijksoverheidSansHeading" w:hAnsi="RijksoverheidSansHeading"/>
                <w:sz w:val="20"/>
              </w:rPr>
              <w:t>3</w:t>
            </w:r>
          </w:p>
        </w:tc>
        <w:tc>
          <w:tcPr>
            <w:tcW w:w="6969" w:type="dxa"/>
          </w:tcPr>
          <w:p w14:paraId="325EE7A6" w14:textId="77777777" w:rsidR="00947E30" w:rsidRPr="0026666E" w:rsidRDefault="6E48CB8A" w:rsidP="00F25B32">
            <w:pPr>
              <w:spacing w:after="160" w:line="259" w:lineRule="auto"/>
              <w:rPr>
                <w:rFonts w:ascii="RijksoverheidSansHeading" w:hAnsi="RijksoverheidSansHeading"/>
                <w:sz w:val="20"/>
              </w:rPr>
            </w:pPr>
            <w:r w:rsidRPr="0026666E">
              <w:rPr>
                <w:rFonts w:ascii="RijksoverheidSansHeading" w:hAnsi="RijksoverheidSansHeading"/>
                <w:sz w:val="20"/>
              </w:rPr>
              <w:t>Business etiquette</w:t>
            </w:r>
          </w:p>
        </w:tc>
      </w:tr>
      <w:tr w:rsidR="00947E30" w:rsidRPr="0026666E" w14:paraId="6D1969B5" w14:textId="77777777" w:rsidTr="6E48CB8A">
        <w:tc>
          <w:tcPr>
            <w:tcW w:w="2093" w:type="dxa"/>
          </w:tcPr>
          <w:p w14:paraId="057A44C0" w14:textId="423BF90C" w:rsidR="00947E30" w:rsidRPr="0026666E" w:rsidRDefault="6E48CB8A" w:rsidP="00F25B32">
            <w:pPr>
              <w:spacing w:after="160" w:line="259" w:lineRule="auto"/>
              <w:rPr>
                <w:rFonts w:ascii="RijksoverheidSansHeading" w:hAnsi="RijksoverheidSansHeading"/>
                <w:sz w:val="20"/>
              </w:rPr>
            </w:pPr>
            <w:r w:rsidRPr="0026666E">
              <w:rPr>
                <w:rFonts w:ascii="RijksoverheidSansHeading" w:hAnsi="RijksoverheidSansHeading"/>
                <w:sz w:val="20"/>
              </w:rPr>
              <w:t xml:space="preserve">Bijlage </w:t>
            </w:r>
            <w:r w:rsidR="00C21612">
              <w:rPr>
                <w:rFonts w:ascii="RijksoverheidSansHeading" w:hAnsi="RijksoverheidSansHeading"/>
                <w:sz w:val="20"/>
              </w:rPr>
              <w:t>4</w:t>
            </w:r>
          </w:p>
        </w:tc>
        <w:tc>
          <w:tcPr>
            <w:tcW w:w="6969" w:type="dxa"/>
          </w:tcPr>
          <w:p w14:paraId="3EAC2522" w14:textId="37A233A9" w:rsidR="00947E30" w:rsidRPr="0026666E" w:rsidRDefault="00C21612" w:rsidP="00F25B32">
            <w:pPr>
              <w:spacing w:after="160" w:line="259" w:lineRule="auto"/>
              <w:rPr>
                <w:rFonts w:ascii="RijksoverheidSansHeading" w:hAnsi="RijksoverheidSansHeading"/>
                <w:sz w:val="20"/>
              </w:rPr>
            </w:pPr>
            <w:r>
              <w:rPr>
                <w:rFonts w:ascii="RijksoverheidSansHeading" w:hAnsi="RijksoverheidSansHeading"/>
                <w:sz w:val="20"/>
              </w:rPr>
              <w:t>Gedragscode integriteit</w:t>
            </w:r>
          </w:p>
        </w:tc>
      </w:tr>
      <w:tr w:rsidR="00C21612" w:rsidRPr="0026666E" w14:paraId="4CF76936" w14:textId="77777777" w:rsidTr="6E48CB8A">
        <w:tc>
          <w:tcPr>
            <w:tcW w:w="2093" w:type="dxa"/>
          </w:tcPr>
          <w:p w14:paraId="2A1B75D8" w14:textId="17494C1B" w:rsidR="00C21612" w:rsidRPr="0026666E" w:rsidRDefault="00C21612" w:rsidP="00F25B32">
            <w:pPr>
              <w:spacing w:after="160" w:line="259" w:lineRule="auto"/>
              <w:rPr>
                <w:rFonts w:ascii="RijksoverheidSansHeading" w:hAnsi="RijksoverheidSansHeading"/>
                <w:sz w:val="20"/>
              </w:rPr>
            </w:pPr>
            <w:r>
              <w:rPr>
                <w:rFonts w:ascii="RijksoverheidSansHeading" w:hAnsi="RijksoverheidSansHeading"/>
                <w:sz w:val="20"/>
              </w:rPr>
              <w:t>Bijlage 5</w:t>
            </w:r>
          </w:p>
        </w:tc>
        <w:tc>
          <w:tcPr>
            <w:tcW w:w="6969" w:type="dxa"/>
          </w:tcPr>
          <w:p w14:paraId="7A849FE7" w14:textId="18824B9F" w:rsidR="00C21612" w:rsidRDefault="00C21612" w:rsidP="00F25B32">
            <w:pPr>
              <w:spacing w:after="160" w:line="259" w:lineRule="auto"/>
              <w:rPr>
                <w:rFonts w:ascii="RijksoverheidSansHeading" w:hAnsi="RijksoverheidSansHeading"/>
                <w:sz w:val="20"/>
              </w:rPr>
            </w:pPr>
            <w:r>
              <w:rPr>
                <w:rFonts w:ascii="RijksoverheidSansHeading" w:hAnsi="RijksoverheidSansHeading"/>
                <w:sz w:val="20"/>
              </w:rPr>
              <w:t>Model Integriteitsverklaring</w:t>
            </w:r>
          </w:p>
        </w:tc>
      </w:tr>
      <w:tr w:rsidR="00C21612" w:rsidRPr="0026666E" w14:paraId="67A29253" w14:textId="77777777" w:rsidTr="6E48CB8A">
        <w:tc>
          <w:tcPr>
            <w:tcW w:w="2093" w:type="dxa"/>
          </w:tcPr>
          <w:p w14:paraId="2ECC487C" w14:textId="3D514AA0" w:rsidR="00C21612" w:rsidRDefault="00C21612" w:rsidP="00F25B32">
            <w:pPr>
              <w:spacing w:after="160" w:line="259" w:lineRule="auto"/>
              <w:rPr>
                <w:rFonts w:ascii="RijksoverheidSansHeading" w:hAnsi="RijksoverheidSansHeading"/>
                <w:sz w:val="20"/>
              </w:rPr>
            </w:pPr>
            <w:r>
              <w:rPr>
                <w:rFonts w:ascii="RijksoverheidSansHeading" w:hAnsi="RijksoverheidSansHeading"/>
                <w:sz w:val="20"/>
              </w:rPr>
              <w:t>Bijlage 6</w:t>
            </w:r>
          </w:p>
        </w:tc>
        <w:tc>
          <w:tcPr>
            <w:tcW w:w="6969" w:type="dxa"/>
          </w:tcPr>
          <w:p w14:paraId="6E0597EF" w14:textId="0091815F" w:rsidR="00C21612" w:rsidRDefault="0022528F" w:rsidP="00F25B32">
            <w:pPr>
              <w:spacing w:after="160" w:line="259" w:lineRule="auto"/>
              <w:rPr>
                <w:rFonts w:ascii="RijksoverheidSansHeading" w:hAnsi="RijksoverheidSansHeading"/>
                <w:sz w:val="20"/>
              </w:rPr>
            </w:pPr>
            <w:r>
              <w:rPr>
                <w:rFonts w:ascii="RijksoverheidSansHeading" w:hAnsi="RijksoverheidSansHeading"/>
                <w:sz w:val="20"/>
              </w:rPr>
              <w:t>Deelnemende organisaties</w:t>
            </w:r>
          </w:p>
        </w:tc>
      </w:tr>
      <w:tr w:rsidR="001266DD" w:rsidRPr="0026666E" w14:paraId="0F980612" w14:textId="77777777" w:rsidTr="6E48CB8A">
        <w:tc>
          <w:tcPr>
            <w:tcW w:w="2093" w:type="dxa"/>
          </w:tcPr>
          <w:p w14:paraId="4640B8B2" w14:textId="18F277DF" w:rsidR="001266DD" w:rsidRPr="00C21612" w:rsidRDefault="001266DD" w:rsidP="00F25B32">
            <w:pPr>
              <w:spacing w:after="160" w:line="259" w:lineRule="auto"/>
              <w:rPr>
                <w:rFonts w:ascii="RijksoverheidSansHeading" w:hAnsi="RijksoverheidSansHeading"/>
                <w:sz w:val="20"/>
              </w:rPr>
            </w:pPr>
            <w:r w:rsidRPr="00C21612">
              <w:rPr>
                <w:rFonts w:ascii="RijksoverheidSansHeading" w:hAnsi="RijksoverheidSansHeading"/>
                <w:sz w:val="20"/>
              </w:rPr>
              <w:t xml:space="preserve">Bijlage </w:t>
            </w:r>
            <w:r w:rsidR="00C21612" w:rsidRPr="00C21612">
              <w:rPr>
                <w:rFonts w:ascii="RijksoverheidSansHeading" w:hAnsi="RijksoverheidSansHeading"/>
                <w:sz w:val="20"/>
              </w:rPr>
              <w:t>7</w:t>
            </w:r>
          </w:p>
        </w:tc>
        <w:tc>
          <w:tcPr>
            <w:tcW w:w="6969" w:type="dxa"/>
          </w:tcPr>
          <w:p w14:paraId="3BFA6240" w14:textId="677C11CC" w:rsidR="001266DD" w:rsidRPr="0026666E" w:rsidRDefault="001266DD" w:rsidP="00F25B32">
            <w:pPr>
              <w:spacing w:after="160" w:line="259" w:lineRule="auto"/>
              <w:rPr>
                <w:rFonts w:ascii="RijksoverheidSansHeading" w:hAnsi="RijksoverheidSansHeading"/>
                <w:sz w:val="20"/>
              </w:rPr>
            </w:pPr>
            <w:r>
              <w:rPr>
                <w:rFonts w:ascii="RijksoverheidSansHeading" w:hAnsi="RijksoverheidSansHeading"/>
                <w:sz w:val="20"/>
              </w:rPr>
              <w:t>Overzicht bestemmingen en aantallen</w:t>
            </w:r>
          </w:p>
        </w:tc>
      </w:tr>
      <w:tr w:rsidR="001266DD" w:rsidRPr="0026666E" w14:paraId="5E8A7763" w14:textId="77777777" w:rsidTr="6E48CB8A">
        <w:tc>
          <w:tcPr>
            <w:tcW w:w="2093" w:type="dxa"/>
          </w:tcPr>
          <w:p w14:paraId="4015587D" w14:textId="36F60668" w:rsidR="001266DD" w:rsidRPr="00C21612" w:rsidRDefault="001266DD" w:rsidP="00F25B32">
            <w:pPr>
              <w:spacing w:after="160" w:line="259" w:lineRule="auto"/>
              <w:rPr>
                <w:rFonts w:ascii="RijksoverheidSansHeading" w:hAnsi="RijksoverheidSansHeading"/>
                <w:sz w:val="20"/>
              </w:rPr>
            </w:pPr>
            <w:r w:rsidRPr="00C21612">
              <w:rPr>
                <w:rFonts w:ascii="RijksoverheidSansHeading" w:hAnsi="RijksoverheidSansHeading"/>
                <w:sz w:val="20"/>
              </w:rPr>
              <w:t xml:space="preserve">Bijlage </w:t>
            </w:r>
            <w:r w:rsidR="00C21612" w:rsidRPr="00C21612">
              <w:rPr>
                <w:rFonts w:ascii="RijksoverheidSansHeading" w:hAnsi="RijksoverheidSansHeading"/>
                <w:sz w:val="20"/>
              </w:rPr>
              <w:t>8</w:t>
            </w:r>
          </w:p>
        </w:tc>
        <w:tc>
          <w:tcPr>
            <w:tcW w:w="6969" w:type="dxa"/>
          </w:tcPr>
          <w:p w14:paraId="0DF080D1" w14:textId="13B98635" w:rsidR="001266DD" w:rsidRPr="0026666E" w:rsidRDefault="0027049C" w:rsidP="00F25B32">
            <w:pPr>
              <w:spacing w:after="160" w:line="259" w:lineRule="auto"/>
              <w:rPr>
                <w:rFonts w:ascii="RijksoverheidSansHeading" w:hAnsi="RijksoverheidSansHeading"/>
                <w:sz w:val="20"/>
              </w:rPr>
            </w:pPr>
            <w:r>
              <w:rPr>
                <w:rFonts w:ascii="RijksoverheidSansHeading" w:hAnsi="RijksoverheidSansHeading"/>
                <w:sz w:val="20"/>
              </w:rPr>
              <w:t>Zone-indeling</w:t>
            </w:r>
          </w:p>
        </w:tc>
      </w:tr>
      <w:tr w:rsidR="001266DD" w:rsidRPr="0026666E" w14:paraId="7C95730D" w14:textId="77777777" w:rsidTr="6E48CB8A">
        <w:tc>
          <w:tcPr>
            <w:tcW w:w="2093" w:type="dxa"/>
          </w:tcPr>
          <w:p w14:paraId="29C4044A" w14:textId="244187C8" w:rsidR="001266DD" w:rsidRPr="00C21612" w:rsidRDefault="001266DD" w:rsidP="00F25B32">
            <w:pPr>
              <w:spacing w:after="160" w:line="259" w:lineRule="auto"/>
              <w:rPr>
                <w:rFonts w:ascii="RijksoverheidSansHeading" w:hAnsi="RijksoverheidSansHeading"/>
                <w:sz w:val="20"/>
              </w:rPr>
            </w:pPr>
            <w:r w:rsidRPr="00C21612">
              <w:rPr>
                <w:rFonts w:ascii="RijksoverheidSansHeading" w:hAnsi="RijksoverheidSansHeading"/>
                <w:sz w:val="20"/>
              </w:rPr>
              <w:t xml:space="preserve">Bijlage </w:t>
            </w:r>
            <w:r w:rsidR="00C21612" w:rsidRPr="00C21612">
              <w:rPr>
                <w:rFonts w:ascii="RijksoverheidSansHeading" w:hAnsi="RijksoverheidSansHeading"/>
                <w:sz w:val="20"/>
              </w:rPr>
              <w:t>9</w:t>
            </w:r>
          </w:p>
        </w:tc>
        <w:tc>
          <w:tcPr>
            <w:tcW w:w="6969" w:type="dxa"/>
          </w:tcPr>
          <w:p w14:paraId="5FE55908" w14:textId="0E36510C" w:rsidR="001266DD" w:rsidRPr="0026666E" w:rsidRDefault="00C21612" w:rsidP="00F25B32">
            <w:pPr>
              <w:spacing w:after="160" w:line="259" w:lineRule="auto"/>
              <w:rPr>
                <w:rFonts w:ascii="RijksoverheidSansHeading" w:hAnsi="RijksoverheidSansHeading"/>
                <w:sz w:val="20"/>
              </w:rPr>
            </w:pPr>
            <w:r w:rsidRPr="001E1024">
              <w:rPr>
                <w:rFonts w:ascii="RijksoverheidSansHeading" w:hAnsi="RijksoverheidSansHeading"/>
                <w:sz w:val="20"/>
              </w:rPr>
              <w:t>Handleiding</w:t>
            </w:r>
            <w:r w:rsidR="001266DD" w:rsidRPr="001E1024">
              <w:rPr>
                <w:rFonts w:ascii="RijksoverheidSansHeading" w:hAnsi="RijksoverheidSansHeading"/>
                <w:sz w:val="20"/>
              </w:rPr>
              <w:t xml:space="preserve"> Social Return</w:t>
            </w:r>
          </w:p>
        </w:tc>
      </w:tr>
      <w:tr w:rsidR="001266DD" w:rsidRPr="0026666E" w14:paraId="53D9913C" w14:textId="77777777" w:rsidTr="6E48CB8A">
        <w:tc>
          <w:tcPr>
            <w:tcW w:w="2093" w:type="dxa"/>
          </w:tcPr>
          <w:p w14:paraId="29652ADD" w14:textId="0B92DA29" w:rsidR="001266DD" w:rsidRPr="00C21612" w:rsidRDefault="00C21612" w:rsidP="00F25B32">
            <w:pPr>
              <w:spacing w:after="160" w:line="259" w:lineRule="auto"/>
              <w:rPr>
                <w:rFonts w:ascii="RijksoverheidSansHeading" w:hAnsi="RijksoverheidSansHeading"/>
                <w:sz w:val="20"/>
              </w:rPr>
            </w:pPr>
            <w:r w:rsidRPr="00C21612">
              <w:rPr>
                <w:rFonts w:ascii="RijksoverheidSansHeading" w:hAnsi="RijksoverheidSansHeading"/>
                <w:sz w:val="20"/>
              </w:rPr>
              <w:t>Bijlage 10</w:t>
            </w:r>
          </w:p>
        </w:tc>
        <w:tc>
          <w:tcPr>
            <w:tcW w:w="6969" w:type="dxa"/>
          </w:tcPr>
          <w:p w14:paraId="292A3901" w14:textId="73258474" w:rsidR="001266DD" w:rsidRPr="0026666E" w:rsidRDefault="00C21612" w:rsidP="00F25B32">
            <w:pPr>
              <w:spacing w:after="160" w:line="259" w:lineRule="auto"/>
              <w:rPr>
                <w:rFonts w:ascii="RijksoverheidSansHeading" w:hAnsi="RijksoverheidSansHeading"/>
                <w:sz w:val="20"/>
              </w:rPr>
            </w:pPr>
            <w:r>
              <w:rPr>
                <w:rFonts w:ascii="RijksoverheidSansHeading" w:hAnsi="RijksoverheidSansHeading"/>
                <w:sz w:val="20"/>
              </w:rPr>
              <w:t xml:space="preserve">Brochure </w:t>
            </w:r>
            <w:r w:rsidR="00CE0CFF">
              <w:rPr>
                <w:rFonts w:ascii="RijksoverheidSansHeading" w:hAnsi="RijksoverheidSansHeading"/>
                <w:sz w:val="20"/>
              </w:rPr>
              <w:t>Elektronisch</w:t>
            </w:r>
            <w:r>
              <w:rPr>
                <w:rFonts w:ascii="RijksoverheidSansHeading" w:hAnsi="RijksoverheidSansHeading"/>
                <w:sz w:val="20"/>
              </w:rPr>
              <w:t xml:space="preserve"> factureren Rijksoverheid</w:t>
            </w:r>
          </w:p>
        </w:tc>
      </w:tr>
    </w:tbl>
    <w:p w14:paraId="34E16979" w14:textId="77777777" w:rsidR="00A93B34" w:rsidRPr="0026666E" w:rsidRDefault="00A93B34" w:rsidP="00F25B32">
      <w:pPr>
        <w:rPr>
          <w:rFonts w:ascii="RijksoverheidSansHeading" w:hAnsi="RijksoverheidSansHeading"/>
          <w:sz w:val="20"/>
          <w:szCs w:val="20"/>
        </w:rPr>
      </w:pPr>
    </w:p>
    <w:tbl>
      <w:tblPr>
        <w:tblStyle w:val="Tabelraster"/>
        <w:tblW w:w="0" w:type="auto"/>
        <w:tblLook w:val="04A0" w:firstRow="1" w:lastRow="0" w:firstColumn="1" w:lastColumn="0" w:noHBand="0" w:noVBand="1"/>
      </w:tblPr>
      <w:tblGrid>
        <w:gridCol w:w="2093"/>
        <w:gridCol w:w="6969"/>
      </w:tblGrid>
      <w:tr w:rsidR="00947E30" w:rsidRPr="0026666E" w14:paraId="557CA04A" w14:textId="77777777" w:rsidTr="229C0F1A">
        <w:tc>
          <w:tcPr>
            <w:tcW w:w="9062" w:type="dxa"/>
            <w:gridSpan w:val="2"/>
            <w:shd w:val="clear" w:color="auto" w:fill="00CCFF"/>
          </w:tcPr>
          <w:p w14:paraId="469822D2" w14:textId="2758B3A0" w:rsidR="00947E30" w:rsidRPr="0026666E" w:rsidRDefault="229C0F1A" w:rsidP="00F25B32">
            <w:pPr>
              <w:spacing w:after="160" w:line="259" w:lineRule="auto"/>
              <w:rPr>
                <w:rFonts w:ascii="RijksoverheidSansHeading" w:hAnsi="RijksoverheidSansHeading"/>
                <w:b/>
                <w:bCs/>
                <w:sz w:val="20"/>
              </w:rPr>
            </w:pPr>
            <w:r w:rsidRPr="0026666E">
              <w:rPr>
                <w:rFonts w:ascii="RijksoverheidSansHeading" w:hAnsi="RijksoverheidSansHeading"/>
                <w:b/>
                <w:bCs/>
                <w:sz w:val="20"/>
              </w:rPr>
              <w:t xml:space="preserve">Invullen en bijvoegen in TenderNed bij </w:t>
            </w:r>
            <w:r w:rsidR="0020288B">
              <w:rPr>
                <w:rFonts w:ascii="RijksoverheidSansHeading" w:hAnsi="RijksoverheidSansHeading"/>
                <w:b/>
                <w:bCs/>
                <w:sz w:val="20"/>
              </w:rPr>
              <w:t>Inschrijving</w:t>
            </w:r>
          </w:p>
        </w:tc>
      </w:tr>
      <w:tr w:rsidR="00947E30" w:rsidRPr="0026666E" w14:paraId="4A2FE035" w14:textId="77777777" w:rsidTr="229C0F1A">
        <w:tc>
          <w:tcPr>
            <w:tcW w:w="2093" w:type="dxa"/>
          </w:tcPr>
          <w:p w14:paraId="291E1418" w14:textId="13E24027" w:rsidR="00947E30" w:rsidRPr="0026666E" w:rsidRDefault="6E48CB8A" w:rsidP="00F25B32">
            <w:pPr>
              <w:spacing w:after="160" w:line="259" w:lineRule="auto"/>
              <w:rPr>
                <w:rFonts w:ascii="RijksoverheidSansHeading" w:hAnsi="RijksoverheidSansHeading"/>
                <w:sz w:val="20"/>
              </w:rPr>
            </w:pPr>
            <w:r w:rsidRPr="0026666E">
              <w:rPr>
                <w:rFonts w:ascii="RijksoverheidSansHeading" w:hAnsi="RijksoverheidSansHeading"/>
                <w:sz w:val="20"/>
              </w:rPr>
              <w:t xml:space="preserve">Bijlage </w:t>
            </w:r>
            <w:r w:rsidR="001266DD">
              <w:rPr>
                <w:rFonts w:ascii="RijksoverheidSansHeading" w:hAnsi="RijksoverheidSansHeading"/>
                <w:sz w:val="20"/>
              </w:rPr>
              <w:t>11</w:t>
            </w:r>
          </w:p>
        </w:tc>
        <w:tc>
          <w:tcPr>
            <w:tcW w:w="6969" w:type="dxa"/>
          </w:tcPr>
          <w:p w14:paraId="01F5B510" w14:textId="77777777" w:rsidR="00947E30" w:rsidRPr="0026666E" w:rsidRDefault="6E48CB8A" w:rsidP="00F25B32">
            <w:pPr>
              <w:spacing w:after="160" w:line="259" w:lineRule="auto"/>
              <w:rPr>
                <w:rFonts w:ascii="RijksoverheidSansHeading" w:hAnsi="RijksoverheidSansHeading"/>
                <w:sz w:val="20"/>
              </w:rPr>
            </w:pPr>
            <w:r w:rsidRPr="0026666E">
              <w:rPr>
                <w:rFonts w:ascii="RijksoverheidSansHeading" w:hAnsi="RijksoverheidSansHeading"/>
                <w:sz w:val="20"/>
              </w:rPr>
              <w:t xml:space="preserve">Uniform Europees Aanbestedingsdocument (UEA), </w:t>
            </w:r>
            <w:r w:rsidRPr="0026666E">
              <w:rPr>
                <w:rFonts w:ascii="RijksoverheidSansHeading" w:hAnsi="RijksoverheidSansHeading"/>
                <w:b/>
                <w:bCs/>
                <w:sz w:val="20"/>
              </w:rPr>
              <w:t>rechtsgeldig ondertekend</w:t>
            </w:r>
          </w:p>
        </w:tc>
      </w:tr>
      <w:tr w:rsidR="00C2290B" w:rsidRPr="0026666E" w14:paraId="16A3875D" w14:textId="77777777" w:rsidTr="229C0F1A">
        <w:tc>
          <w:tcPr>
            <w:tcW w:w="2093" w:type="dxa"/>
          </w:tcPr>
          <w:p w14:paraId="29B93058" w14:textId="6D019E43" w:rsidR="00C2290B" w:rsidRPr="0026666E" w:rsidRDefault="6E48CB8A" w:rsidP="00F25B32">
            <w:pPr>
              <w:spacing w:after="160" w:line="259" w:lineRule="auto"/>
              <w:rPr>
                <w:rFonts w:ascii="RijksoverheidSansHeading" w:hAnsi="RijksoverheidSansHeading"/>
                <w:sz w:val="20"/>
              </w:rPr>
            </w:pPr>
            <w:r w:rsidRPr="0026666E">
              <w:rPr>
                <w:rFonts w:ascii="RijksoverheidSansHeading" w:hAnsi="RijksoverheidSansHeading"/>
                <w:sz w:val="20"/>
              </w:rPr>
              <w:t xml:space="preserve">Bijlage </w:t>
            </w:r>
            <w:r w:rsidR="001266DD">
              <w:rPr>
                <w:rFonts w:ascii="RijksoverheidSansHeading" w:hAnsi="RijksoverheidSansHeading"/>
                <w:sz w:val="20"/>
              </w:rPr>
              <w:t>12</w:t>
            </w:r>
          </w:p>
        </w:tc>
        <w:tc>
          <w:tcPr>
            <w:tcW w:w="6969" w:type="dxa"/>
          </w:tcPr>
          <w:p w14:paraId="40805757" w14:textId="77777777" w:rsidR="00C2290B" w:rsidRPr="0026666E" w:rsidRDefault="6E48CB8A" w:rsidP="00F25B32">
            <w:pPr>
              <w:spacing w:after="160" w:line="259" w:lineRule="auto"/>
              <w:rPr>
                <w:rFonts w:ascii="RijksoverheidSansHeading" w:hAnsi="RijksoverheidSansHeading"/>
                <w:sz w:val="20"/>
              </w:rPr>
            </w:pPr>
            <w:r w:rsidRPr="0026666E">
              <w:rPr>
                <w:rFonts w:ascii="RijksoverheidSansHeading" w:hAnsi="RijksoverheidSansHeading"/>
                <w:sz w:val="20"/>
              </w:rPr>
              <w:t xml:space="preserve">Referentieformulier </w:t>
            </w:r>
          </w:p>
        </w:tc>
      </w:tr>
      <w:tr w:rsidR="00C2290B" w:rsidRPr="0026666E" w14:paraId="1A970BF5" w14:textId="77777777" w:rsidTr="229C0F1A">
        <w:tc>
          <w:tcPr>
            <w:tcW w:w="2093" w:type="dxa"/>
          </w:tcPr>
          <w:p w14:paraId="1A8CBDB3" w14:textId="13BEBF0E" w:rsidR="00C2290B" w:rsidRPr="0026666E" w:rsidRDefault="6E48CB8A" w:rsidP="00F25B32">
            <w:pPr>
              <w:spacing w:after="160" w:line="259" w:lineRule="auto"/>
              <w:rPr>
                <w:rFonts w:ascii="RijksoverheidSansHeading" w:hAnsi="RijksoverheidSansHeading"/>
                <w:sz w:val="20"/>
              </w:rPr>
            </w:pPr>
            <w:r w:rsidRPr="0026666E">
              <w:rPr>
                <w:rFonts w:ascii="RijksoverheidSansHeading" w:hAnsi="RijksoverheidSansHeading"/>
                <w:sz w:val="20"/>
              </w:rPr>
              <w:t xml:space="preserve">Bijlage </w:t>
            </w:r>
            <w:r w:rsidR="001266DD">
              <w:rPr>
                <w:rFonts w:ascii="RijksoverheidSansHeading" w:hAnsi="RijksoverheidSansHeading"/>
                <w:sz w:val="20"/>
              </w:rPr>
              <w:t>13</w:t>
            </w:r>
          </w:p>
        </w:tc>
        <w:tc>
          <w:tcPr>
            <w:tcW w:w="6969" w:type="dxa"/>
          </w:tcPr>
          <w:p w14:paraId="2456375F" w14:textId="77777777" w:rsidR="00C2290B" w:rsidRPr="0026666E" w:rsidRDefault="6E48CB8A" w:rsidP="00F25B32">
            <w:pPr>
              <w:spacing w:after="160" w:line="259" w:lineRule="auto"/>
              <w:rPr>
                <w:rFonts w:ascii="RijksoverheidSansHeading" w:hAnsi="RijksoverheidSansHeading"/>
                <w:sz w:val="20"/>
              </w:rPr>
            </w:pPr>
            <w:r w:rsidRPr="0026666E">
              <w:rPr>
                <w:rFonts w:ascii="RijksoverheidSansHeading" w:hAnsi="RijksoverheidSansHeading"/>
                <w:sz w:val="20"/>
              </w:rPr>
              <w:t>Prijzenblad</w:t>
            </w:r>
          </w:p>
        </w:tc>
      </w:tr>
      <w:tr w:rsidR="00FD4F07" w:rsidRPr="0026666E" w14:paraId="209BAEC9" w14:textId="77777777" w:rsidTr="229C0F1A">
        <w:tc>
          <w:tcPr>
            <w:tcW w:w="2093" w:type="dxa"/>
          </w:tcPr>
          <w:p w14:paraId="08A81C9C" w14:textId="78494532" w:rsidR="00FD4F07" w:rsidRPr="0026666E" w:rsidRDefault="6E48CB8A" w:rsidP="00F25B32">
            <w:pPr>
              <w:spacing w:after="160" w:line="259" w:lineRule="auto"/>
              <w:rPr>
                <w:rFonts w:ascii="RijksoverheidSansHeading" w:hAnsi="RijksoverheidSansHeading"/>
                <w:sz w:val="20"/>
                <w:highlight w:val="yellow"/>
              </w:rPr>
            </w:pPr>
            <w:r w:rsidRPr="0026666E">
              <w:rPr>
                <w:rFonts w:ascii="RijksoverheidSansHeading" w:hAnsi="RijksoverheidSansHeading"/>
                <w:sz w:val="20"/>
              </w:rPr>
              <w:t xml:space="preserve">Bijlage </w:t>
            </w:r>
            <w:r w:rsidR="00B53919">
              <w:rPr>
                <w:rFonts w:ascii="RijksoverheidSansHeading" w:hAnsi="RijksoverheidSansHeading"/>
                <w:sz w:val="20"/>
              </w:rPr>
              <w:t>1</w:t>
            </w:r>
            <w:r w:rsidR="001266DD">
              <w:rPr>
                <w:rFonts w:ascii="RijksoverheidSansHeading" w:hAnsi="RijksoverheidSansHeading"/>
                <w:sz w:val="20"/>
              </w:rPr>
              <w:t>4</w:t>
            </w:r>
          </w:p>
        </w:tc>
        <w:tc>
          <w:tcPr>
            <w:tcW w:w="6969" w:type="dxa"/>
          </w:tcPr>
          <w:p w14:paraId="345E4C23" w14:textId="01575992" w:rsidR="00FD4F07" w:rsidRPr="0026666E" w:rsidRDefault="229C0F1A" w:rsidP="00F25B32">
            <w:pPr>
              <w:pStyle w:val="INKStandaard"/>
              <w:autoSpaceDE/>
              <w:autoSpaceDN/>
              <w:adjustRightInd/>
              <w:spacing w:after="160" w:line="259" w:lineRule="auto"/>
              <w:rPr>
                <w:rFonts w:ascii="RijksoverheidSansHeading" w:hAnsi="RijksoverheidSansHeading"/>
                <w:sz w:val="20"/>
                <w:highlight w:val="yellow"/>
              </w:rPr>
            </w:pPr>
            <w:r w:rsidRPr="0026666E">
              <w:rPr>
                <w:rFonts w:ascii="RijksoverheidSansHeading" w:hAnsi="RijksoverheidSansHeading"/>
                <w:sz w:val="20"/>
              </w:rPr>
              <w:t xml:space="preserve">Verklaring </w:t>
            </w:r>
            <w:r w:rsidR="00CE0CFF" w:rsidRPr="0026666E">
              <w:rPr>
                <w:rFonts w:ascii="RijksoverheidSansHeading" w:hAnsi="RijksoverheidSansHeading"/>
                <w:sz w:val="20"/>
              </w:rPr>
              <w:t>i.v.m.</w:t>
            </w:r>
            <w:r w:rsidRPr="0026666E">
              <w:rPr>
                <w:rFonts w:ascii="RijksoverheidSansHeading" w:hAnsi="RijksoverheidSansHeading"/>
                <w:sz w:val="20"/>
              </w:rPr>
              <w:t xml:space="preserve"> sancties tegen Rusland, </w:t>
            </w:r>
            <w:r w:rsidRPr="0026666E">
              <w:rPr>
                <w:rFonts w:ascii="RijksoverheidSansHeading" w:hAnsi="RijksoverheidSansHeading"/>
                <w:b/>
                <w:bCs/>
                <w:sz w:val="20"/>
              </w:rPr>
              <w:t>rechtsgeldig ondertekend</w:t>
            </w:r>
          </w:p>
        </w:tc>
      </w:tr>
      <w:tr w:rsidR="00E56E03" w:rsidRPr="0026666E" w14:paraId="06E22303" w14:textId="77777777" w:rsidTr="229C0F1A">
        <w:tc>
          <w:tcPr>
            <w:tcW w:w="2093" w:type="dxa"/>
          </w:tcPr>
          <w:p w14:paraId="46D4C44E" w14:textId="0483BA80" w:rsidR="00E56E03" w:rsidRPr="0026666E" w:rsidRDefault="00E56E03" w:rsidP="00F25B32">
            <w:pPr>
              <w:rPr>
                <w:rFonts w:ascii="RijksoverheidSansHeading" w:hAnsi="RijksoverheidSansHeading"/>
                <w:sz w:val="20"/>
              </w:rPr>
            </w:pPr>
            <w:r>
              <w:rPr>
                <w:rFonts w:ascii="RijksoverheidSansHeading" w:hAnsi="RijksoverheidSansHeading"/>
                <w:sz w:val="20"/>
              </w:rPr>
              <w:t>Bijlage 1 PvE</w:t>
            </w:r>
          </w:p>
        </w:tc>
        <w:tc>
          <w:tcPr>
            <w:tcW w:w="6969" w:type="dxa"/>
          </w:tcPr>
          <w:p w14:paraId="6B7BC930" w14:textId="3D614132" w:rsidR="00E56E03" w:rsidRPr="0026666E" w:rsidRDefault="00E56E03" w:rsidP="00F25B32">
            <w:pPr>
              <w:pStyle w:val="INKStandaard"/>
              <w:autoSpaceDE/>
              <w:autoSpaceDN/>
              <w:adjustRightInd/>
              <w:spacing w:after="160" w:line="259" w:lineRule="auto"/>
              <w:rPr>
                <w:rFonts w:ascii="RijksoverheidSansHeading" w:hAnsi="RijksoverheidSansHeading"/>
                <w:sz w:val="20"/>
              </w:rPr>
            </w:pPr>
            <w:r>
              <w:rPr>
                <w:rFonts w:ascii="RijksoverheidSansHeading" w:hAnsi="RijksoverheidSansHeading"/>
                <w:sz w:val="20"/>
              </w:rPr>
              <w:t>Ingevulde verklaring voldoen aan Programma van Eisen</w:t>
            </w:r>
          </w:p>
        </w:tc>
      </w:tr>
      <w:tr w:rsidR="00C6327A" w:rsidRPr="0026666E" w14:paraId="4A27687D" w14:textId="77777777" w:rsidTr="006417F5">
        <w:tc>
          <w:tcPr>
            <w:tcW w:w="2093" w:type="dxa"/>
            <w:shd w:val="clear" w:color="auto" w:fill="auto"/>
          </w:tcPr>
          <w:p w14:paraId="33569267" w14:textId="50F1D97A" w:rsidR="00C6327A" w:rsidRPr="00C6327A" w:rsidRDefault="00C6327A" w:rsidP="00F25B32">
            <w:pPr>
              <w:spacing w:after="160" w:line="259" w:lineRule="auto"/>
              <w:rPr>
                <w:rFonts w:ascii="RijksoverheidSansHeading" w:hAnsi="RijksoverheidSansHeading"/>
                <w:sz w:val="20"/>
              </w:rPr>
            </w:pPr>
            <w:r w:rsidRPr="00C6327A">
              <w:rPr>
                <w:rFonts w:ascii="RijksoverheidSansHeading" w:hAnsi="RijksoverheidSansHeading"/>
                <w:sz w:val="20"/>
              </w:rPr>
              <w:t xml:space="preserve">Eigen format </w:t>
            </w:r>
            <w:r w:rsidR="0020288B">
              <w:rPr>
                <w:rFonts w:ascii="RijksoverheidSansHeading" w:hAnsi="RijksoverheidSansHeading"/>
                <w:sz w:val="20"/>
              </w:rPr>
              <w:t>Inschrijver</w:t>
            </w:r>
          </w:p>
        </w:tc>
        <w:tc>
          <w:tcPr>
            <w:tcW w:w="6969" w:type="dxa"/>
            <w:shd w:val="clear" w:color="auto" w:fill="auto"/>
          </w:tcPr>
          <w:p w14:paraId="1B3B39DC" w14:textId="7A6107A8" w:rsidR="00C6327A" w:rsidRPr="0026666E" w:rsidRDefault="00C6327A" w:rsidP="00F25B32">
            <w:pPr>
              <w:pStyle w:val="INKStandaard"/>
              <w:autoSpaceDE/>
              <w:autoSpaceDN/>
              <w:adjustRightInd/>
              <w:spacing w:after="160" w:line="259" w:lineRule="auto"/>
              <w:rPr>
                <w:rFonts w:ascii="RijksoverheidSansHeading" w:hAnsi="RijksoverheidSansHeading"/>
                <w:sz w:val="20"/>
              </w:rPr>
            </w:pPr>
            <w:r w:rsidRPr="00C6327A">
              <w:rPr>
                <w:rFonts w:ascii="RijksoverheidSansHeading" w:hAnsi="RijksoverheidSansHeading"/>
                <w:sz w:val="20"/>
              </w:rPr>
              <w:t>Wens beantwoording 1</w:t>
            </w:r>
          </w:p>
        </w:tc>
      </w:tr>
      <w:tr w:rsidR="00481639" w:rsidRPr="0026666E" w14:paraId="5C96FE2B" w14:textId="77777777" w:rsidTr="006417F5">
        <w:tc>
          <w:tcPr>
            <w:tcW w:w="2093" w:type="dxa"/>
            <w:shd w:val="clear" w:color="auto" w:fill="auto"/>
          </w:tcPr>
          <w:p w14:paraId="44202BBB" w14:textId="164D3428" w:rsidR="00481639" w:rsidRPr="00C6327A" w:rsidRDefault="00481639" w:rsidP="00F25B32">
            <w:pPr>
              <w:spacing w:after="160" w:line="259" w:lineRule="auto"/>
              <w:rPr>
                <w:rFonts w:ascii="RijksoverheidSansHeading" w:hAnsi="RijksoverheidSansHeading"/>
                <w:sz w:val="20"/>
              </w:rPr>
            </w:pPr>
            <w:r w:rsidRPr="00C6327A">
              <w:rPr>
                <w:rFonts w:ascii="RijksoverheidSansHeading" w:hAnsi="RijksoverheidSansHeading"/>
                <w:sz w:val="20"/>
              </w:rPr>
              <w:t xml:space="preserve">Eigen format </w:t>
            </w:r>
            <w:r w:rsidR="0020288B">
              <w:rPr>
                <w:rFonts w:ascii="RijksoverheidSansHeading" w:hAnsi="RijksoverheidSansHeading"/>
                <w:sz w:val="20"/>
              </w:rPr>
              <w:t>Inschrijver</w:t>
            </w:r>
          </w:p>
        </w:tc>
        <w:tc>
          <w:tcPr>
            <w:tcW w:w="6969" w:type="dxa"/>
            <w:shd w:val="clear" w:color="auto" w:fill="auto"/>
          </w:tcPr>
          <w:p w14:paraId="213A81EC" w14:textId="29C52E69" w:rsidR="00481639" w:rsidRPr="00C6327A" w:rsidRDefault="00F13715" w:rsidP="00F25B32">
            <w:pPr>
              <w:pStyle w:val="INKStandaard"/>
              <w:autoSpaceDE/>
              <w:autoSpaceDN/>
              <w:adjustRightInd/>
              <w:spacing w:after="160" w:line="259" w:lineRule="auto"/>
              <w:rPr>
                <w:rFonts w:ascii="RijksoverheidSansHeading" w:hAnsi="RijksoverheidSansHeading"/>
                <w:sz w:val="20"/>
              </w:rPr>
            </w:pPr>
            <w:r w:rsidRPr="00C6327A">
              <w:rPr>
                <w:rFonts w:ascii="RijksoverheidSansHeading" w:hAnsi="RijksoverheidSansHeading"/>
                <w:sz w:val="20"/>
              </w:rPr>
              <w:t xml:space="preserve">Wens beantwoording </w:t>
            </w:r>
            <w:r>
              <w:rPr>
                <w:rFonts w:ascii="RijksoverheidSansHeading" w:hAnsi="RijksoverheidSansHeading"/>
                <w:sz w:val="20"/>
              </w:rPr>
              <w:t>2</w:t>
            </w:r>
          </w:p>
        </w:tc>
      </w:tr>
      <w:tr w:rsidR="00481639" w:rsidRPr="0026666E" w14:paraId="05C7F8F3" w14:textId="77777777" w:rsidTr="006417F5">
        <w:tc>
          <w:tcPr>
            <w:tcW w:w="2093" w:type="dxa"/>
            <w:shd w:val="clear" w:color="auto" w:fill="auto"/>
          </w:tcPr>
          <w:p w14:paraId="0CAC27CB" w14:textId="060ED359" w:rsidR="00481639" w:rsidRPr="00C6327A" w:rsidRDefault="00481639" w:rsidP="00F25B32">
            <w:pPr>
              <w:spacing w:after="160" w:line="259" w:lineRule="auto"/>
              <w:rPr>
                <w:rFonts w:ascii="RijksoverheidSansHeading" w:hAnsi="RijksoverheidSansHeading"/>
                <w:sz w:val="20"/>
              </w:rPr>
            </w:pPr>
            <w:r w:rsidRPr="00C6327A">
              <w:rPr>
                <w:rFonts w:ascii="RijksoverheidSansHeading" w:hAnsi="RijksoverheidSansHeading"/>
                <w:sz w:val="20"/>
              </w:rPr>
              <w:t xml:space="preserve">Eigen format </w:t>
            </w:r>
            <w:r w:rsidR="0020288B">
              <w:rPr>
                <w:rFonts w:ascii="RijksoverheidSansHeading" w:hAnsi="RijksoverheidSansHeading"/>
                <w:sz w:val="20"/>
              </w:rPr>
              <w:t>Inschrijver</w:t>
            </w:r>
          </w:p>
        </w:tc>
        <w:tc>
          <w:tcPr>
            <w:tcW w:w="6969" w:type="dxa"/>
            <w:shd w:val="clear" w:color="auto" w:fill="auto"/>
          </w:tcPr>
          <w:p w14:paraId="437F4D5E" w14:textId="608E75D7" w:rsidR="00481639" w:rsidRPr="00C6327A" w:rsidRDefault="00F13715" w:rsidP="00F25B32">
            <w:pPr>
              <w:pStyle w:val="INKStandaard"/>
              <w:autoSpaceDE/>
              <w:autoSpaceDN/>
              <w:adjustRightInd/>
              <w:spacing w:after="160" w:line="259" w:lineRule="auto"/>
              <w:rPr>
                <w:rFonts w:ascii="RijksoverheidSansHeading" w:hAnsi="RijksoverheidSansHeading"/>
                <w:sz w:val="20"/>
              </w:rPr>
            </w:pPr>
            <w:r w:rsidRPr="00C6327A">
              <w:rPr>
                <w:rFonts w:ascii="RijksoverheidSansHeading" w:hAnsi="RijksoverheidSansHeading"/>
                <w:sz w:val="20"/>
              </w:rPr>
              <w:t xml:space="preserve">Wens beantwoording </w:t>
            </w:r>
            <w:r>
              <w:rPr>
                <w:rFonts w:ascii="RijksoverheidSansHeading" w:hAnsi="RijksoverheidSansHeading"/>
                <w:sz w:val="20"/>
              </w:rPr>
              <w:t>3</w:t>
            </w:r>
          </w:p>
        </w:tc>
      </w:tr>
    </w:tbl>
    <w:p w14:paraId="65DC44AB" w14:textId="77777777" w:rsidR="00947E30" w:rsidRDefault="00947E30" w:rsidP="00F25B32">
      <w:pPr>
        <w:rPr>
          <w:rFonts w:ascii="RijksoverheidSansHeading" w:hAnsi="RijksoverheidSansHeading"/>
          <w:sz w:val="20"/>
          <w:szCs w:val="20"/>
        </w:rPr>
      </w:pPr>
    </w:p>
    <w:tbl>
      <w:tblPr>
        <w:tblStyle w:val="Tabelraster"/>
        <w:tblW w:w="9067" w:type="dxa"/>
        <w:tblInd w:w="-5" w:type="dxa"/>
        <w:tblLayout w:type="fixed"/>
        <w:tblLook w:val="04A0" w:firstRow="1" w:lastRow="0" w:firstColumn="1" w:lastColumn="0" w:noHBand="0" w:noVBand="1"/>
      </w:tblPr>
      <w:tblGrid>
        <w:gridCol w:w="4219"/>
        <w:gridCol w:w="4848"/>
      </w:tblGrid>
      <w:tr w:rsidR="00947E30" w:rsidRPr="0026666E" w14:paraId="04B6CBFB" w14:textId="77777777" w:rsidTr="00877FFC">
        <w:tc>
          <w:tcPr>
            <w:tcW w:w="9067" w:type="dxa"/>
            <w:gridSpan w:val="2"/>
            <w:tcBorders>
              <w:bottom w:val="single" w:sz="4" w:space="0" w:color="auto"/>
            </w:tcBorders>
            <w:shd w:val="clear" w:color="auto" w:fill="00CCFF"/>
          </w:tcPr>
          <w:p w14:paraId="4E433E38" w14:textId="7413A7D4" w:rsidR="00947E30" w:rsidRPr="0026666E" w:rsidRDefault="6E48CB8A" w:rsidP="00F25B32">
            <w:pPr>
              <w:spacing w:after="160" w:line="259" w:lineRule="auto"/>
              <w:rPr>
                <w:rFonts w:ascii="RijksoverheidSansHeading" w:hAnsi="RijksoverheidSansHeading"/>
                <w:b/>
                <w:bCs/>
                <w:sz w:val="20"/>
              </w:rPr>
            </w:pPr>
            <w:r w:rsidRPr="0026666E">
              <w:rPr>
                <w:rFonts w:ascii="RijksoverheidSansHeading" w:hAnsi="RijksoverheidSansHeading"/>
                <w:b/>
                <w:bCs/>
                <w:sz w:val="20"/>
              </w:rPr>
              <w:t xml:space="preserve">Invullen en bijvoegen bij verificatie (winnende </w:t>
            </w:r>
            <w:r w:rsidR="0020288B">
              <w:rPr>
                <w:rFonts w:ascii="RijksoverheidSansHeading" w:hAnsi="RijksoverheidSansHeading"/>
                <w:b/>
                <w:bCs/>
                <w:sz w:val="20"/>
              </w:rPr>
              <w:t>Inschrijver</w:t>
            </w:r>
            <w:r w:rsidRPr="0026666E">
              <w:rPr>
                <w:rFonts w:ascii="RijksoverheidSansHeading" w:hAnsi="RijksoverheidSansHeading"/>
                <w:b/>
                <w:bCs/>
                <w:sz w:val="20"/>
              </w:rPr>
              <w:t>(s))</w:t>
            </w:r>
          </w:p>
        </w:tc>
      </w:tr>
      <w:tr w:rsidR="00782858" w:rsidRPr="0026666E" w14:paraId="74C15DAE" w14:textId="77777777" w:rsidTr="00877FFC">
        <w:tc>
          <w:tcPr>
            <w:tcW w:w="4219" w:type="dxa"/>
            <w:shd w:val="clear" w:color="auto" w:fill="00CCFF"/>
          </w:tcPr>
          <w:p w14:paraId="73BC034B" w14:textId="77777777" w:rsidR="00782858" w:rsidRPr="0026666E" w:rsidRDefault="6E48CB8A" w:rsidP="00F25B32">
            <w:pPr>
              <w:spacing w:after="160" w:line="259" w:lineRule="auto"/>
              <w:rPr>
                <w:rFonts w:ascii="RijksoverheidSansHeading" w:hAnsi="RijksoverheidSansHeading"/>
                <w:b/>
                <w:bCs/>
                <w:sz w:val="20"/>
              </w:rPr>
            </w:pPr>
            <w:r w:rsidRPr="0026666E">
              <w:rPr>
                <w:rFonts w:ascii="RijksoverheidSansHeading" w:hAnsi="RijksoverheidSansHeading"/>
                <w:b/>
                <w:bCs/>
                <w:sz w:val="20"/>
              </w:rPr>
              <w:t>Bewijsstuk</w:t>
            </w:r>
          </w:p>
        </w:tc>
        <w:tc>
          <w:tcPr>
            <w:tcW w:w="4848" w:type="dxa"/>
            <w:shd w:val="clear" w:color="auto" w:fill="00CCFF"/>
          </w:tcPr>
          <w:p w14:paraId="0ED74D69" w14:textId="77777777" w:rsidR="00782858" w:rsidRPr="0026666E" w:rsidRDefault="6E48CB8A" w:rsidP="00F25B32">
            <w:pPr>
              <w:spacing w:after="160" w:line="259" w:lineRule="auto"/>
              <w:rPr>
                <w:rFonts w:ascii="RijksoverheidSansHeading" w:hAnsi="RijksoverheidSansHeading" w:cs="Arial"/>
                <w:b/>
                <w:bCs/>
                <w:i/>
                <w:iCs/>
                <w:sz w:val="20"/>
              </w:rPr>
            </w:pPr>
            <w:r w:rsidRPr="0026666E">
              <w:rPr>
                <w:rFonts w:ascii="RijksoverheidSansHeading" w:hAnsi="RijksoverheidSansHeading" w:cs="Arial"/>
                <w:b/>
                <w:bCs/>
                <w:i/>
                <w:iCs/>
                <w:sz w:val="20"/>
              </w:rPr>
              <w:t xml:space="preserve">Te verkrijgen: </w:t>
            </w:r>
          </w:p>
        </w:tc>
      </w:tr>
      <w:tr w:rsidR="00947E30" w:rsidRPr="0026666E" w14:paraId="46F7DDA2" w14:textId="77777777" w:rsidTr="00877FFC">
        <w:tc>
          <w:tcPr>
            <w:tcW w:w="4219" w:type="dxa"/>
          </w:tcPr>
          <w:p w14:paraId="3933C051" w14:textId="5823DBC7" w:rsidR="00947E30" w:rsidRPr="00F13715" w:rsidRDefault="6E48CB8A" w:rsidP="00F25B32">
            <w:pPr>
              <w:spacing w:after="160" w:line="259" w:lineRule="auto"/>
              <w:rPr>
                <w:rFonts w:ascii="RijksoverheidSansHeading" w:hAnsi="RijksoverheidSansHeading"/>
                <w:sz w:val="20"/>
              </w:rPr>
            </w:pPr>
            <w:r w:rsidRPr="00F13715">
              <w:rPr>
                <w:rFonts w:ascii="RijksoverheidSansHeading" w:hAnsi="RijksoverheidSansHeading"/>
                <w:sz w:val="20"/>
              </w:rPr>
              <w:t xml:space="preserve">Gedragsverklaring Aanbesteden, zoals bedoeld in artikel 4.1 van de Aanbestedingswet 2012, die niet ouder is dan twee jaar gerekend vanaf de sluitingsdatum van de </w:t>
            </w:r>
            <w:r w:rsidR="0020288B">
              <w:rPr>
                <w:rFonts w:ascii="RijksoverheidSansHeading" w:hAnsi="RijksoverheidSansHeading"/>
                <w:sz w:val="20"/>
              </w:rPr>
              <w:t>Inschrijving</w:t>
            </w:r>
          </w:p>
        </w:tc>
        <w:tc>
          <w:tcPr>
            <w:tcW w:w="4848" w:type="dxa"/>
          </w:tcPr>
          <w:p w14:paraId="1165B0AE" w14:textId="77777777" w:rsidR="00782858" w:rsidRPr="00F13715" w:rsidRDefault="229C0F1A" w:rsidP="00F25B32">
            <w:pPr>
              <w:spacing w:after="160" w:line="259" w:lineRule="auto"/>
              <w:rPr>
                <w:rFonts w:ascii="RijksoverheidSansHeading" w:hAnsi="RijksoverheidSansHeading" w:cs="Arial"/>
                <w:i/>
                <w:iCs/>
                <w:sz w:val="20"/>
              </w:rPr>
            </w:pPr>
            <w:r w:rsidRPr="00F13715">
              <w:rPr>
                <w:rFonts w:ascii="RijksoverheidSansHeading" w:hAnsi="RijksoverheidSansHeading" w:cs="Arial"/>
                <w:i/>
                <w:iCs/>
                <w:sz w:val="20"/>
              </w:rPr>
              <w:t xml:space="preserve">Officiële instantie in Nederland: Dienst Justis/COVOG van het ministerie van Veiligheid en Justitie, via </w:t>
            </w:r>
            <w:hyperlink r:id="rId11">
              <w:r w:rsidRPr="00F13715">
                <w:rPr>
                  <w:rStyle w:val="Hyperlink"/>
                  <w:rFonts w:ascii="RijksoverheidSansHeading" w:hAnsi="RijksoverheidSansHeading" w:cs="Arial"/>
                  <w:i/>
                  <w:iCs/>
                  <w:sz w:val="20"/>
                </w:rPr>
                <w:t>http://www.justis.nl/producten/gva//gva-aanvragen</w:t>
              </w:r>
            </w:hyperlink>
            <w:r w:rsidRPr="00F13715">
              <w:rPr>
                <w:rFonts w:ascii="RijksoverheidSansHeading" w:hAnsi="RijksoverheidSansHeading" w:cs="Arial"/>
                <w:i/>
                <w:iCs/>
                <w:sz w:val="20"/>
              </w:rPr>
              <w:t xml:space="preserve"> </w:t>
            </w:r>
          </w:p>
          <w:p w14:paraId="0537C11B" w14:textId="77777777" w:rsidR="00947E30" w:rsidRPr="00F13715" w:rsidRDefault="6E48CB8A" w:rsidP="00F25B32">
            <w:pPr>
              <w:spacing w:after="160" w:line="259" w:lineRule="auto"/>
              <w:rPr>
                <w:rFonts w:ascii="RijksoverheidSansHeading" w:hAnsi="RijksoverheidSansHeading"/>
                <w:sz w:val="20"/>
              </w:rPr>
            </w:pPr>
            <w:r w:rsidRPr="00F13715">
              <w:rPr>
                <w:rFonts w:ascii="RijksoverheidSansHeading" w:hAnsi="RijksoverheidSansHeading" w:cs="Arial"/>
                <w:i/>
                <w:iCs/>
                <w:sz w:val="20"/>
              </w:rPr>
              <w:t>Indicatie behandeltermijn: maximaal 8 weken.</w:t>
            </w:r>
          </w:p>
        </w:tc>
      </w:tr>
      <w:tr w:rsidR="00947E30" w:rsidRPr="0026666E" w14:paraId="473FA9F0" w14:textId="77777777" w:rsidTr="00877FFC">
        <w:tc>
          <w:tcPr>
            <w:tcW w:w="4219" w:type="dxa"/>
          </w:tcPr>
          <w:p w14:paraId="2DFE6BDD" w14:textId="63C7984D" w:rsidR="00947E30" w:rsidRPr="00F13715" w:rsidRDefault="6E48CB8A" w:rsidP="00F25B32">
            <w:pPr>
              <w:spacing w:after="160" w:line="259" w:lineRule="auto"/>
              <w:rPr>
                <w:rFonts w:ascii="RijksoverheidSansHeading" w:hAnsi="RijksoverheidSansHeading"/>
                <w:sz w:val="20"/>
              </w:rPr>
            </w:pPr>
            <w:r w:rsidRPr="00F13715">
              <w:rPr>
                <w:rFonts w:ascii="RijksoverheidSansHeading" w:hAnsi="RijksoverheidSansHeading"/>
                <w:sz w:val="20"/>
              </w:rPr>
              <w:lastRenderedPageBreak/>
              <w:t xml:space="preserve">Verklaring Belastingdienst (verklaring betalingsgedrag nakoming fiscale verplichtingen) die niet ouder is dan zes maanden gerekend vanaf de sluitingsdatum van de </w:t>
            </w:r>
            <w:r w:rsidR="0020288B">
              <w:rPr>
                <w:rFonts w:ascii="RijksoverheidSansHeading" w:hAnsi="RijksoverheidSansHeading"/>
                <w:sz w:val="20"/>
              </w:rPr>
              <w:t>Inschrijving</w:t>
            </w:r>
          </w:p>
        </w:tc>
        <w:tc>
          <w:tcPr>
            <w:tcW w:w="4848" w:type="dxa"/>
          </w:tcPr>
          <w:p w14:paraId="147CD93A" w14:textId="77777777" w:rsidR="00782858" w:rsidRPr="00F13715" w:rsidRDefault="6E48CB8A" w:rsidP="00F25B32">
            <w:pPr>
              <w:spacing w:after="160" w:line="259" w:lineRule="auto"/>
              <w:rPr>
                <w:rFonts w:ascii="RijksoverheidSansHeading" w:hAnsi="RijksoverheidSansHeading" w:cs="Arial"/>
                <w:i/>
                <w:iCs/>
                <w:sz w:val="20"/>
              </w:rPr>
            </w:pPr>
            <w:r w:rsidRPr="00F13715">
              <w:rPr>
                <w:rFonts w:ascii="RijksoverheidSansHeading" w:hAnsi="RijksoverheidSansHeading" w:cs="Arial"/>
                <w:i/>
                <w:iCs/>
                <w:sz w:val="20"/>
              </w:rPr>
              <w:t xml:space="preserve">Officiële instantie in Nederland: Belastingdienst, via </w:t>
            </w:r>
            <w:hyperlink r:id="rId12">
              <w:r w:rsidRPr="00F13715">
                <w:rPr>
                  <w:rStyle w:val="Hyperlink"/>
                  <w:rFonts w:ascii="RijksoverheidSansHeading" w:hAnsi="RijksoverheidSansHeading" w:cs="Arial"/>
                  <w:i/>
                  <w:iCs/>
                  <w:sz w:val="20"/>
                </w:rPr>
                <w:t>https://www.belastingdienst.nl/wps/wcm/connect/bldcontentnl/themaoverstijgend/programmas_en_formulieren/verklaring_betalingsgedrag_nakoming_fiscale_verplichtingen</w:t>
              </w:r>
            </w:hyperlink>
            <w:r w:rsidRPr="00F13715">
              <w:rPr>
                <w:rFonts w:ascii="RijksoverheidSansHeading" w:hAnsi="RijksoverheidSansHeading" w:cs="Arial"/>
                <w:i/>
                <w:iCs/>
                <w:sz w:val="20"/>
              </w:rPr>
              <w:t xml:space="preserve"> </w:t>
            </w:r>
          </w:p>
          <w:p w14:paraId="14A634AE" w14:textId="77777777" w:rsidR="00947E30" w:rsidRPr="00F13715" w:rsidRDefault="6E48CB8A" w:rsidP="00F25B32">
            <w:pPr>
              <w:spacing w:after="160" w:line="259" w:lineRule="auto"/>
              <w:rPr>
                <w:rFonts w:ascii="RijksoverheidSansHeading" w:hAnsi="RijksoverheidSansHeading"/>
                <w:sz w:val="20"/>
              </w:rPr>
            </w:pPr>
            <w:r w:rsidRPr="00F13715">
              <w:rPr>
                <w:rFonts w:ascii="RijksoverheidSansHeading" w:hAnsi="RijksoverheidSansHeading" w:cs="Arial"/>
                <w:i/>
                <w:iCs/>
                <w:sz w:val="20"/>
              </w:rPr>
              <w:t>Indicatie behandeltermijn: 10 Werkdagen.</w:t>
            </w:r>
          </w:p>
        </w:tc>
      </w:tr>
      <w:tr w:rsidR="00947E30" w:rsidRPr="0026666E" w14:paraId="54B5EE91" w14:textId="77777777" w:rsidTr="00877FFC">
        <w:tc>
          <w:tcPr>
            <w:tcW w:w="4219" w:type="dxa"/>
          </w:tcPr>
          <w:p w14:paraId="706734E6" w14:textId="31541670" w:rsidR="00947E30" w:rsidRPr="00F13715" w:rsidRDefault="6E48CB8A" w:rsidP="00F25B32">
            <w:pPr>
              <w:spacing w:after="160" w:line="259" w:lineRule="auto"/>
              <w:rPr>
                <w:rFonts w:ascii="RijksoverheidSansHeading" w:hAnsi="RijksoverheidSansHeading"/>
                <w:sz w:val="20"/>
              </w:rPr>
            </w:pPr>
            <w:r w:rsidRPr="00F13715">
              <w:rPr>
                <w:rFonts w:ascii="RijksoverheidSansHeading" w:hAnsi="RijksoverheidSansHeading"/>
                <w:sz w:val="20"/>
              </w:rPr>
              <w:t xml:space="preserve">Een kopie van het uittreksel uit het beroeps- of handelsregister, die niet ouder is dan zes maanden gerekend vanaf de sluitingsdatum van de </w:t>
            </w:r>
            <w:r w:rsidR="0020288B">
              <w:rPr>
                <w:rFonts w:ascii="RijksoverheidSansHeading" w:hAnsi="RijksoverheidSansHeading"/>
                <w:sz w:val="20"/>
              </w:rPr>
              <w:t>Inschrijving</w:t>
            </w:r>
          </w:p>
        </w:tc>
        <w:tc>
          <w:tcPr>
            <w:tcW w:w="4848" w:type="dxa"/>
          </w:tcPr>
          <w:p w14:paraId="42655E28" w14:textId="77777777" w:rsidR="00782858" w:rsidRPr="00F13715" w:rsidRDefault="6E48CB8A" w:rsidP="00F25B32">
            <w:pPr>
              <w:spacing w:after="160" w:line="259" w:lineRule="auto"/>
              <w:rPr>
                <w:rFonts w:ascii="RijksoverheidSansHeading" w:hAnsi="RijksoverheidSansHeading" w:cs="Arial"/>
                <w:i/>
                <w:iCs/>
                <w:szCs w:val="18"/>
              </w:rPr>
            </w:pPr>
            <w:r w:rsidRPr="00F13715">
              <w:rPr>
                <w:rFonts w:ascii="RijksoverheidSansHeading" w:hAnsi="RijksoverheidSansHeading" w:cs="Arial"/>
                <w:i/>
                <w:iCs/>
                <w:szCs w:val="18"/>
              </w:rPr>
              <w:t xml:space="preserve">Officiële instantie in Nederland: Kamer van Koophandel, via </w:t>
            </w:r>
            <w:hyperlink r:id="rId13">
              <w:r w:rsidRPr="00F13715">
                <w:rPr>
                  <w:rStyle w:val="Hyperlink"/>
                  <w:rFonts w:ascii="RijksoverheidSansHeading" w:hAnsi="RijksoverheidSansHeading" w:cs="Arial"/>
                  <w:i/>
                  <w:iCs/>
                  <w:szCs w:val="18"/>
                </w:rPr>
                <w:t>https://www.kvk.nl/producten-bestellen/bedrijfsproducten-bestellen/uittreksel-handelsregister/digitaal-gewaarmerkt/</w:t>
              </w:r>
            </w:hyperlink>
            <w:r w:rsidRPr="00F13715">
              <w:rPr>
                <w:rFonts w:ascii="RijksoverheidSansHeading" w:hAnsi="RijksoverheidSansHeading" w:cs="Arial"/>
                <w:i/>
                <w:iCs/>
                <w:szCs w:val="18"/>
              </w:rPr>
              <w:t xml:space="preserve"> </w:t>
            </w:r>
          </w:p>
          <w:p w14:paraId="45D9EF16" w14:textId="77777777" w:rsidR="00947E30" w:rsidRPr="00F13715" w:rsidRDefault="6E48CB8A" w:rsidP="00F25B32">
            <w:pPr>
              <w:spacing w:after="160" w:line="259" w:lineRule="auto"/>
              <w:rPr>
                <w:rFonts w:ascii="RijksoverheidSansHeading" w:hAnsi="RijksoverheidSansHeading"/>
                <w:szCs w:val="18"/>
              </w:rPr>
            </w:pPr>
            <w:r w:rsidRPr="00F13715">
              <w:rPr>
                <w:rFonts w:ascii="RijksoverheidSansHeading" w:hAnsi="RijksoverheidSansHeading" w:cs="Arial"/>
                <w:i/>
                <w:iCs/>
                <w:szCs w:val="18"/>
              </w:rPr>
              <w:t>Indicatie behandeltermijn: 1 Werkdag.</w:t>
            </w:r>
          </w:p>
        </w:tc>
      </w:tr>
      <w:tr w:rsidR="00264108" w:rsidRPr="0026666E" w14:paraId="710EE61D" w14:textId="77777777" w:rsidTr="00877FFC">
        <w:tc>
          <w:tcPr>
            <w:tcW w:w="9067" w:type="dxa"/>
            <w:gridSpan w:val="2"/>
          </w:tcPr>
          <w:p w14:paraId="77D993FA" w14:textId="3A223295" w:rsidR="00264108" w:rsidRPr="00F13715" w:rsidRDefault="6E48CB8A" w:rsidP="00F25B32">
            <w:pPr>
              <w:spacing w:after="160" w:line="259" w:lineRule="auto"/>
              <w:rPr>
                <w:rFonts w:ascii="RijksoverheidSansHeading" w:hAnsi="RijksoverheidSansHeading" w:cs="Arial"/>
                <w:i/>
                <w:iCs/>
                <w:sz w:val="20"/>
              </w:rPr>
            </w:pPr>
            <w:r w:rsidRPr="00F13715">
              <w:rPr>
                <w:rFonts w:ascii="RijksoverheidSansHeading" w:hAnsi="RijksoverheidSansHeading" w:cs="Arial"/>
                <w:i/>
                <w:iCs/>
                <w:sz w:val="20"/>
              </w:rPr>
              <w:t xml:space="preserve">Voor bedrijven die gevestigd zijn buiten Nederland zijn rechtsgeldig de gelijkwaardige bewijsstukken die zijn afgegeven door de in dat land bevoegde officiële instantie. Raadpleeg via </w:t>
            </w:r>
            <w:hyperlink r:id="rId14">
              <w:r w:rsidRPr="00F13715">
                <w:rPr>
                  <w:rStyle w:val="Hyperlink"/>
                  <w:rFonts w:ascii="RijksoverheidSansHeading" w:hAnsi="RijksoverheidSansHeading" w:cs="Arial"/>
                  <w:i/>
                  <w:iCs/>
                  <w:sz w:val="20"/>
                </w:rPr>
                <w:t>http://ec.europa.eu/markt/ecertis/login.do</w:t>
              </w:r>
            </w:hyperlink>
            <w:r w:rsidRPr="00F13715">
              <w:rPr>
                <w:rFonts w:ascii="RijksoverheidSansHeading" w:hAnsi="RijksoverheidSansHeading" w:cs="Arial"/>
                <w:i/>
                <w:iCs/>
                <w:sz w:val="20"/>
              </w:rPr>
              <w:t xml:space="preserve"> welk bewijsstuk gelijkwaardig is in het land van vestiging.</w:t>
            </w:r>
          </w:p>
        </w:tc>
      </w:tr>
      <w:tr w:rsidR="00661AFB" w:rsidRPr="0026666E" w14:paraId="5E9CD9B8" w14:textId="77777777" w:rsidTr="00877FFC">
        <w:tc>
          <w:tcPr>
            <w:tcW w:w="9067" w:type="dxa"/>
            <w:gridSpan w:val="2"/>
          </w:tcPr>
          <w:p w14:paraId="639ECFF5" w14:textId="74BC4025" w:rsidR="00661AFB" w:rsidRPr="0026666E" w:rsidRDefault="6E48CB8A" w:rsidP="00F25B32">
            <w:pPr>
              <w:spacing w:after="160" w:line="259" w:lineRule="auto"/>
              <w:rPr>
                <w:rFonts w:ascii="RijksoverheidSansHeading" w:hAnsi="RijksoverheidSansHeading"/>
                <w:sz w:val="20"/>
              </w:rPr>
            </w:pPr>
            <w:r w:rsidRPr="0026666E">
              <w:rPr>
                <w:rFonts w:ascii="RijksoverheidSansHeading" w:hAnsi="RijksoverheidSansHeading"/>
                <w:sz w:val="20"/>
              </w:rPr>
              <w:t xml:space="preserve">indien van toepassing - bijlage </w:t>
            </w:r>
            <w:r w:rsidR="003A5A90">
              <w:rPr>
                <w:rFonts w:ascii="RijksoverheidSansHeading" w:hAnsi="RijksoverheidSansHeading"/>
                <w:sz w:val="20"/>
              </w:rPr>
              <w:t>15</w:t>
            </w:r>
            <w:r w:rsidRPr="0026666E">
              <w:rPr>
                <w:rFonts w:ascii="RijksoverheidSansHeading" w:hAnsi="RijksoverheidSansHeading"/>
                <w:sz w:val="20"/>
              </w:rPr>
              <w:t xml:space="preserve"> Verklaring beschikbaarheid middelen van entiteit; </w:t>
            </w:r>
            <w:r w:rsidRPr="0026666E">
              <w:rPr>
                <w:rFonts w:ascii="RijksoverheidSansHeading" w:hAnsi="RijksoverheidSansHeading"/>
                <w:i/>
                <w:iCs/>
                <w:sz w:val="20"/>
              </w:rPr>
              <w:t>onderdeel technisch</w:t>
            </w:r>
          </w:p>
        </w:tc>
      </w:tr>
      <w:tr w:rsidR="00264108" w:rsidRPr="0026666E" w14:paraId="79F9918A" w14:textId="77777777" w:rsidTr="00877FFC">
        <w:tc>
          <w:tcPr>
            <w:tcW w:w="9067" w:type="dxa"/>
            <w:gridSpan w:val="2"/>
          </w:tcPr>
          <w:p w14:paraId="42596161" w14:textId="290F3B57" w:rsidR="00264108" w:rsidRPr="0026666E" w:rsidRDefault="229C0F1A" w:rsidP="00F25B32">
            <w:pPr>
              <w:spacing w:after="160" w:line="259" w:lineRule="auto"/>
              <w:rPr>
                <w:rFonts w:ascii="RijksoverheidSansHeading" w:hAnsi="RijksoverheidSansHeading"/>
                <w:sz w:val="20"/>
              </w:rPr>
            </w:pPr>
            <w:r w:rsidRPr="0026666E">
              <w:rPr>
                <w:rFonts w:ascii="RijksoverheidSansHeading" w:hAnsi="RijksoverheidSansHeading"/>
                <w:sz w:val="20"/>
              </w:rPr>
              <w:t xml:space="preserve">indien van toepassing - bijlage </w:t>
            </w:r>
            <w:r w:rsidR="003A5A90">
              <w:rPr>
                <w:rFonts w:ascii="RijksoverheidSansHeading" w:hAnsi="RijksoverheidSansHeading"/>
                <w:sz w:val="20"/>
              </w:rPr>
              <w:t>16</w:t>
            </w:r>
            <w:r w:rsidRPr="0026666E">
              <w:rPr>
                <w:rFonts w:ascii="RijksoverheidSansHeading" w:hAnsi="RijksoverheidSansHeading"/>
                <w:sz w:val="20"/>
              </w:rPr>
              <w:t xml:space="preserve"> Verklaring inzake onderaanneming </w:t>
            </w:r>
          </w:p>
        </w:tc>
      </w:tr>
      <w:tr w:rsidR="00877FFC" w:rsidRPr="00C93D21" w14:paraId="7CA42BE2" w14:textId="77777777" w:rsidTr="00877FFC">
        <w:tc>
          <w:tcPr>
            <w:tcW w:w="9067" w:type="dxa"/>
            <w:gridSpan w:val="2"/>
          </w:tcPr>
          <w:p w14:paraId="26ED6764" w14:textId="72271CEC" w:rsidR="00877FFC" w:rsidRPr="00877FFC" w:rsidRDefault="00877FFC" w:rsidP="00F25B32">
            <w:pPr>
              <w:spacing w:after="160" w:line="259" w:lineRule="auto"/>
              <w:rPr>
                <w:rFonts w:ascii="RijksoverheidSansHeading" w:hAnsi="RijksoverheidSansHeading"/>
                <w:sz w:val="20"/>
              </w:rPr>
            </w:pPr>
            <w:r w:rsidRPr="00877FFC">
              <w:rPr>
                <w:rFonts w:ascii="RijksoverheidSansHeading" w:hAnsi="RijksoverheidSansHeading"/>
                <w:sz w:val="20"/>
              </w:rPr>
              <w:t>Kopie vergunningen AEO-S en AEO-C</w:t>
            </w:r>
          </w:p>
        </w:tc>
      </w:tr>
      <w:tr w:rsidR="00877FFC" w:rsidRPr="00C93D21" w14:paraId="16DFFDD7" w14:textId="77777777" w:rsidTr="00877FFC">
        <w:tc>
          <w:tcPr>
            <w:tcW w:w="9067" w:type="dxa"/>
            <w:gridSpan w:val="2"/>
          </w:tcPr>
          <w:p w14:paraId="41348506" w14:textId="5AAE822A" w:rsidR="00877FFC" w:rsidRPr="00877FFC" w:rsidRDefault="00877FFC" w:rsidP="00F25B32">
            <w:pPr>
              <w:spacing w:after="160" w:line="259" w:lineRule="auto"/>
              <w:rPr>
                <w:rFonts w:ascii="RijksoverheidSansHeading" w:hAnsi="RijksoverheidSansHeading"/>
                <w:sz w:val="20"/>
              </w:rPr>
            </w:pPr>
            <w:r w:rsidRPr="00877FFC">
              <w:rPr>
                <w:rFonts w:ascii="RijksoverheidSansHeading" w:hAnsi="RijksoverheidSansHeading"/>
                <w:sz w:val="20"/>
              </w:rPr>
              <w:t xml:space="preserve">Kopie certificaat ISO 9001 of gelijkwaardig of beschrijving gelijkwaardige maatregelen </w:t>
            </w:r>
          </w:p>
        </w:tc>
      </w:tr>
      <w:tr w:rsidR="00877FFC" w:rsidRPr="00C93D21" w14:paraId="3DA3B6CA" w14:textId="77777777" w:rsidTr="00877FFC">
        <w:tc>
          <w:tcPr>
            <w:tcW w:w="9067" w:type="dxa"/>
            <w:gridSpan w:val="2"/>
          </w:tcPr>
          <w:p w14:paraId="2A19DF99" w14:textId="77777777" w:rsidR="00877FFC" w:rsidRPr="00877FFC" w:rsidRDefault="00877FFC" w:rsidP="00F25B32">
            <w:pPr>
              <w:spacing w:after="160" w:line="259" w:lineRule="auto"/>
              <w:rPr>
                <w:rFonts w:ascii="RijksoverheidSansHeading" w:hAnsi="RijksoverheidSansHeading"/>
                <w:sz w:val="20"/>
              </w:rPr>
            </w:pPr>
            <w:r w:rsidRPr="00877FFC">
              <w:rPr>
                <w:rFonts w:ascii="RijksoverheidSansHeading" w:hAnsi="RijksoverheidSansHeading"/>
                <w:sz w:val="20"/>
              </w:rPr>
              <w:t xml:space="preserve">Kopie certificaat ISO 14001 of gelijkwaardig of beschrijving gelijkwaardige maatregelen </w:t>
            </w:r>
          </w:p>
        </w:tc>
      </w:tr>
      <w:tr w:rsidR="00877FFC" w:rsidRPr="00C93D21" w14:paraId="6E63D850" w14:textId="77777777" w:rsidTr="00877FFC">
        <w:tc>
          <w:tcPr>
            <w:tcW w:w="9067" w:type="dxa"/>
            <w:gridSpan w:val="2"/>
          </w:tcPr>
          <w:p w14:paraId="4CA844CA" w14:textId="02845E7A" w:rsidR="00877FFC" w:rsidRPr="00877FFC" w:rsidRDefault="00877FFC" w:rsidP="00F25B32">
            <w:pPr>
              <w:spacing w:after="160" w:line="259" w:lineRule="auto"/>
              <w:rPr>
                <w:rFonts w:ascii="RijksoverheidSansHeading" w:hAnsi="RijksoverheidSansHeading"/>
                <w:sz w:val="20"/>
              </w:rPr>
            </w:pPr>
            <w:r w:rsidRPr="00877FFC">
              <w:rPr>
                <w:rFonts w:ascii="RijksoverheidSansHeading" w:hAnsi="RijksoverheidSansHeading"/>
                <w:sz w:val="20"/>
              </w:rPr>
              <w:t>Kopie certificaat IS</w:t>
            </w:r>
            <w:r>
              <w:rPr>
                <w:rFonts w:ascii="RijksoverheidSansHeading" w:hAnsi="RijksoverheidSansHeading"/>
                <w:sz w:val="20"/>
              </w:rPr>
              <w:t>O</w:t>
            </w:r>
            <w:r w:rsidRPr="00877FFC">
              <w:rPr>
                <w:rFonts w:ascii="RijksoverheidSansHeading" w:hAnsi="RijksoverheidSansHeading"/>
                <w:sz w:val="20"/>
              </w:rPr>
              <w:t xml:space="preserve"> 27001 of gelijkwaardig of beschrijving gelijkwaardige maatregelen</w:t>
            </w:r>
          </w:p>
        </w:tc>
      </w:tr>
      <w:tr w:rsidR="009A29F3" w:rsidRPr="0026666E" w14:paraId="74094367" w14:textId="77777777" w:rsidTr="00877FFC">
        <w:tc>
          <w:tcPr>
            <w:tcW w:w="9067" w:type="dxa"/>
            <w:gridSpan w:val="2"/>
          </w:tcPr>
          <w:p w14:paraId="3644449E" w14:textId="629DBF11" w:rsidR="009A29F3" w:rsidRPr="0026666E" w:rsidRDefault="229C0F1A" w:rsidP="00F25B32">
            <w:pPr>
              <w:spacing w:after="160" w:line="259" w:lineRule="auto"/>
              <w:contextualSpacing/>
              <w:rPr>
                <w:rFonts w:ascii="RijksoverheidSansHeading" w:hAnsi="RijksoverheidSansHeading"/>
                <w:sz w:val="20"/>
              </w:rPr>
            </w:pPr>
            <w:r w:rsidRPr="00AE12EC">
              <w:rPr>
                <w:rFonts w:ascii="RijksoverheidSansHeading" w:hAnsi="RijksoverheidSansHeading"/>
                <w:sz w:val="20"/>
              </w:rPr>
              <w:t>Bewijs</w:t>
            </w:r>
            <w:r w:rsidR="00AE12EC">
              <w:rPr>
                <w:rFonts w:ascii="RijksoverheidSansHeading" w:hAnsi="RijksoverheidSansHeading"/>
                <w:sz w:val="20"/>
              </w:rPr>
              <w:t xml:space="preserve"> bedrijfsaansprakelijkheids</w:t>
            </w:r>
            <w:r w:rsidRPr="00AE12EC">
              <w:rPr>
                <w:rFonts w:ascii="RijksoverheidSansHeading" w:hAnsi="RijksoverheidSansHeading"/>
                <w:sz w:val="20"/>
              </w:rPr>
              <w:t xml:space="preserve">verzekering conform </w:t>
            </w:r>
            <w:r w:rsidR="00AE12EC" w:rsidRPr="00AE12EC">
              <w:rPr>
                <w:rFonts w:ascii="RijksoverheidSansHeading" w:hAnsi="RijksoverheidSansHeading"/>
                <w:sz w:val="20"/>
              </w:rPr>
              <w:t>paragraaf 3.4.2</w:t>
            </w:r>
          </w:p>
        </w:tc>
      </w:tr>
    </w:tbl>
    <w:p w14:paraId="676B11C3" w14:textId="77777777" w:rsidR="00A65814" w:rsidRPr="0026666E" w:rsidRDefault="00A65814" w:rsidP="00F25B32">
      <w:pPr>
        <w:rPr>
          <w:rFonts w:ascii="RijksoverheidSansHeading" w:hAnsi="RijksoverheidSansHeading"/>
        </w:rPr>
      </w:pPr>
      <w:r w:rsidRPr="0026666E">
        <w:rPr>
          <w:rFonts w:ascii="RijksoverheidSansHeading" w:hAnsi="RijksoverheidSansHeading"/>
        </w:rPr>
        <w:br w:type="page"/>
      </w:r>
    </w:p>
    <w:p w14:paraId="598CBFEF" w14:textId="01BF0801" w:rsidR="001E333C" w:rsidRPr="009F616C" w:rsidRDefault="6E48CB8A" w:rsidP="00F25B32">
      <w:pPr>
        <w:pStyle w:val="Kop1"/>
        <w:numPr>
          <w:ilvl w:val="0"/>
          <w:numId w:val="4"/>
        </w:numPr>
        <w:spacing w:before="0" w:after="160"/>
        <w:rPr>
          <w:rFonts w:ascii="RijksoverheidSansHeading" w:hAnsi="RijksoverheidSansHeading"/>
        </w:rPr>
      </w:pPr>
      <w:bookmarkStart w:id="0" w:name="_Toc198640636"/>
      <w:r w:rsidRPr="0026666E">
        <w:rPr>
          <w:rFonts w:ascii="RijksoverheidSansHeading" w:hAnsi="RijksoverheidSansHeading"/>
        </w:rPr>
        <w:lastRenderedPageBreak/>
        <w:t>Inleiding</w:t>
      </w:r>
      <w:bookmarkEnd w:id="0"/>
    </w:p>
    <w:p w14:paraId="6FD13634" w14:textId="391C5D35" w:rsidR="001932B1" w:rsidRDefault="6E48CB8A" w:rsidP="00F25B32">
      <w:pPr>
        <w:rPr>
          <w:rFonts w:ascii="RijksoverheidSansHeading" w:hAnsi="RijksoverheidSansHeading"/>
          <w:sz w:val="20"/>
          <w:szCs w:val="20"/>
        </w:rPr>
      </w:pPr>
      <w:r w:rsidRPr="0026666E">
        <w:rPr>
          <w:rFonts w:ascii="RijksoverheidSansHeading" w:hAnsi="RijksoverheidSansHeading"/>
          <w:sz w:val="20"/>
          <w:szCs w:val="20"/>
        </w:rPr>
        <w:t>Voor u ligt het Beschrijvend document “</w:t>
      </w:r>
      <w:r w:rsidR="00267FF8">
        <w:rPr>
          <w:rFonts w:ascii="RijksoverheidSansHeading" w:hAnsi="RijksoverheidSansHeading"/>
          <w:sz w:val="20"/>
          <w:szCs w:val="20"/>
        </w:rPr>
        <w:t>Internationale zendingen IUC24-676</w:t>
      </w:r>
      <w:r w:rsidRPr="0026666E">
        <w:rPr>
          <w:rFonts w:ascii="RijksoverheidSansHeading" w:hAnsi="RijksoverheidSansHeading"/>
          <w:sz w:val="20"/>
          <w:szCs w:val="20"/>
        </w:rPr>
        <w:t xml:space="preserve">”. 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gebruikt een Europese openbare aanbesteding om een </w:t>
      </w:r>
      <w:r w:rsidR="00E02EFC">
        <w:rPr>
          <w:rFonts w:ascii="RijksoverheidSansHeading" w:hAnsi="RijksoverheidSansHeading"/>
          <w:sz w:val="20"/>
          <w:szCs w:val="20"/>
        </w:rPr>
        <w:t>Raamovereenkomst</w:t>
      </w:r>
      <w:r w:rsidR="009F616C">
        <w:rPr>
          <w:rFonts w:ascii="RijksoverheidSansHeading" w:hAnsi="RijksoverheidSansHeading"/>
          <w:sz w:val="20"/>
          <w:szCs w:val="20"/>
        </w:rPr>
        <w:t xml:space="preserve"> </w:t>
      </w:r>
      <w:r w:rsidRPr="0026666E">
        <w:rPr>
          <w:rFonts w:ascii="RijksoverheidSansHeading" w:hAnsi="RijksoverheidSansHeading"/>
          <w:sz w:val="20"/>
          <w:szCs w:val="20"/>
        </w:rPr>
        <w:t xml:space="preserve">te sluiten. 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nodigt u uit om in te schrijven voor deze aanbesteding. In dit Beschrijvend document leest u alle informatie die u hiervoor nodig heeft.</w:t>
      </w:r>
    </w:p>
    <w:p w14:paraId="3121803D" w14:textId="77777777" w:rsidR="00D6474D" w:rsidRPr="00A71CB3" w:rsidRDefault="00D6474D" w:rsidP="00A71CB3">
      <w:pPr>
        <w:pStyle w:val="Default"/>
      </w:pPr>
    </w:p>
    <w:p w14:paraId="48194953" w14:textId="04A5A053" w:rsidR="007B1B7D" w:rsidRPr="0026666E" w:rsidRDefault="6E48CB8A" w:rsidP="00F25B32">
      <w:pPr>
        <w:pStyle w:val="Kop2"/>
        <w:spacing w:before="0" w:after="160"/>
        <w:rPr>
          <w:rFonts w:ascii="RijksoverheidSansHeading" w:hAnsi="RijksoverheidSansHeading"/>
        </w:rPr>
      </w:pPr>
      <w:bookmarkStart w:id="1" w:name="_Toc198640637"/>
      <w:r w:rsidRPr="0026666E">
        <w:rPr>
          <w:rFonts w:ascii="RijksoverheidSansHeading" w:hAnsi="RijksoverheidSansHeading"/>
        </w:rPr>
        <w:t>Aanbestedende dienst</w:t>
      </w:r>
      <w:bookmarkEnd w:id="1"/>
    </w:p>
    <w:p w14:paraId="1E1172D2" w14:textId="142A9F17" w:rsidR="00D032D9" w:rsidRDefault="00D032D9" w:rsidP="00F25B32">
      <w:pPr>
        <w:rPr>
          <w:rFonts w:ascii="RijksoverheidSansHeading" w:hAnsi="RijksoverheidSansHeading"/>
          <w:sz w:val="20"/>
          <w:szCs w:val="20"/>
        </w:rPr>
      </w:pPr>
      <w:r w:rsidRPr="00C41108">
        <w:rPr>
          <w:rFonts w:ascii="RijksoverheidSansHeading" w:hAnsi="RijksoverheidSansHeading"/>
          <w:sz w:val="20"/>
          <w:szCs w:val="20"/>
        </w:rPr>
        <w:t xml:space="preserve">De Rijksoverheid heeft voor veel producten en diensten die ze inkoopt categoriemanagement ingesteld. Voor elke categorie is </w:t>
      </w:r>
      <w:r w:rsidR="00F8034E">
        <w:rPr>
          <w:rFonts w:ascii="RijksoverheidSansHeading" w:hAnsi="RijksoverheidSansHeading"/>
          <w:sz w:val="20"/>
          <w:szCs w:val="20"/>
        </w:rPr>
        <w:t>een</w:t>
      </w:r>
      <w:r w:rsidRPr="00C41108">
        <w:rPr>
          <w:rFonts w:ascii="RijksoverheidSansHeading" w:hAnsi="RijksoverheidSansHeading"/>
          <w:sz w:val="20"/>
          <w:szCs w:val="20"/>
        </w:rPr>
        <w:t xml:space="preserve"> IUC aangewezen om de inkoop voor die categorie te verzorgen. Deze aanbesteding wordt uitgevoerd in </w:t>
      </w:r>
      <w:r w:rsidR="00E769C4">
        <w:rPr>
          <w:rFonts w:ascii="RijksoverheidSansHeading" w:hAnsi="RijksoverheidSansHeading"/>
          <w:sz w:val="20"/>
          <w:szCs w:val="20"/>
        </w:rPr>
        <w:t>Opdracht</w:t>
      </w:r>
      <w:r w:rsidRPr="00C41108">
        <w:rPr>
          <w:rFonts w:ascii="RijksoverheidSansHeading" w:hAnsi="RijksoverheidSansHeading"/>
          <w:sz w:val="20"/>
          <w:szCs w:val="20"/>
        </w:rPr>
        <w:t xml:space="preserve"> van </w:t>
      </w:r>
      <w:r w:rsidR="00F8034E">
        <w:rPr>
          <w:rFonts w:ascii="RijksoverheidSansHeading" w:hAnsi="RijksoverheidSansHeading"/>
          <w:sz w:val="20"/>
          <w:szCs w:val="20"/>
        </w:rPr>
        <w:t xml:space="preserve">de </w:t>
      </w:r>
      <w:r w:rsidRPr="00381079">
        <w:rPr>
          <w:rFonts w:ascii="RijksoverheidSansHeading" w:hAnsi="RijksoverheidSansHeading"/>
          <w:sz w:val="20"/>
          <w:szCs w:val="20"/>
        </w:rPr>
        <w:t xml:space="preserve">categorie Logistiek. </w:t>
      </w:r>
    </w:p>
    <w:p w14:paraId="1DEA25C1" w14:textId="7F45285E" w:rsidR="00D032D9" w:rsidRPr="00D6474D" w:rsidRDefault="00D032D9" w:rsidP="00F25B32">
      <w:pPr>
        <w:rPr>
          <w:rFonts w:ascii="RijksoverheidSansHeading" w:hAnsi="RijksoverheidSansHeading"/>
          <w:sz w:val="20"/>
          <w:szCs w:val="20"/>
        </w:rPr>
      </w:pPr>
      <w:r w:rsidRPr="00B5775C">
        <w:rPr>
          <w:rFonts w:ascii="RijksoverheidSansHeading" w:hAnsi="RijksoverheidSansHeading"/>
          <w:sz w:val="20"/>
          <w:szCs w:val="20"/>
        </w:rPr>
        <w:t xml:space="preserve">De Aanbestedende dienst is het Directoraat-Generaal Belastingdienst (hierna: de Belastingdienst). De Belastingdienst handelt mede namens en voor de </w:t>
      </w:r>
      <w:r w:rsidR="0022528F">
        <w:rPr>
          <w:rFonts w:ascii="RijksoverheidSansHeading" w:hAnsi="RijksoverheidSansHeading"/>
          <w:sz w:val="20"/>
          <w:szCs w:val="20"/>
        </w:rPr>
        <w:t>Deelnemende organisaties</w:t>
      </w:r>
      <w:r w:rsidRPr="00B5775C">
        <w:rPr>
          <w:rFonts w:ascii="RijksoverheidSansHeading" w:hAnsi="RijksoverheidSansHeading"/>
          <w:sz w:val="20"/>
          <w:szCs w:val="20"/>
        </w:rPr>
        <w:t xml:space="preserve"> zoals opgenomen in </w:t>
      </w:r>
      <w:r w:rsidR="00C21612">
        <w:rPr>
          <w:rFonts w:ascii="RijksoverheidSansHeading" w:hAnsi="RijksoverheidSansHeading"/>
          <w:sz w:val="20"/>
          <w:szCs w:val="20"/>
        </w:rPr>
        <w:t>bijlage 6</w:t>
      </w:r>
      <w:r w:rsidRPr="00B5775C">
        <w:rPr>
          <w:rFonts w:ascii="RijksoverheidSansHeading" w:hAnsi="RijksoverheidSansHeading"/>
          <w:sz w:val="20"/>
          <w:szCs w:val="20"/>
        </w:rPr>
        <w:t xml:space="preserve"> </w:t>
      </w:r>
      <w:r w:rsidR="0022528F">
        <w:rPr>
          <w:rFonts w:ascii="RijksoverheidSansHeading" w:hAnsi="RijksoverheidSansHeading"/>
          <w:sz w:val="20"/>
          <w:szCs w:val="20"/>
        </w:rPr>
        <w:t>Deelnemende organisaties</w:t>
      </w:r>
      <w:r w:rsidRPr="00D6474D">
        <w:rPr>
          <w:rFonts w:ascii="RijksoverheidSansHeading" w:hAnsi="RijksoverheidSansHeading"/>
          <w:sz w:val="20"/>
          <w:szCs w:val="20"/>
        </w:rPr>
        <w:t>.</w:t>
      </w:r>
      <w:r w:rsidR="00A71CB3">
        <w:rPr>
          <w:rFonts w:ascii="RijksoverheidSansHeading" w:hAnsi="RijksoverheidSansHeading"/>
          <w:sz w:val="20"/>
          <w:szCs w:val="20"/>
        </w:rPr>
        <w:t xml:space="preserve"> Meer informatie over zakendoen met de Rijksoverheid vindt u via deze link: </w:t>
      </w:r>
      <w:hyperlink r:id="rId15" w:history="1">
        <w:r w:rsidR="00A71CB3" w:rsidRPr="00A71CB3">
          <w:rPr>
            <w:rStyle w:val="Hyperlink"/>
            <w:rFonts w:ascii="RijksoverheidSansHeading" w:hAnsi="RijksoverheidSansHeading"/>
            <w:sz w:val="20"/>
            <w:szCs w:val="20"/>
          </w:rPr>
          <w:t>Zakendoen met het Rijk | Rijksoverheid.nl</w:t>
        </w:r>
      </w:hyperlink>
    </w:p>
    <w:p w14:paraId="4F709CFC" w14:textId="61CA0336" w:rsidR="003B32F8" w:rsidRPr="00D6474D" w:rsidRDefault="008E42B7" w:rsidP="00F25B32">
      <w:pPr>
        <w:rPr>
          <w:rFonts w:ascii="RijksoverheidSansHeading" w:hAnsi="RijksoverheidSansHeading"/>
          <w:sz w:val="20"/>
          <w:szCs w:val="20"/>
        </w:rPr>
      </w:pPr>
      <w:r w:rsidRPr="00D6474D">
        <w:rPr>
          <w:rFonts w:ascii="RijksoverheidSansHeading" w:hAnsi="RijksoverheidSansHeading"/>
          <w:sz w:val="20"/>
          <w:szCs w:val="20"/>
        </w:rPr>
        <w:t>De Belastin</w:t>
      </w:r>
      <w:r w:rsidR="003A20B1" w:rsidRPr="00D6474D">
        <w:rPr>
          <w:rFonts w:ascii="RijksoverheidSansHeading" w:hAnsi="RijksoverheidSansHeading"/>
          <w:sz w:val="20"/>
          <w:szCs w:val="20"/>
        </w:rPr>
        <w:t>gdienst maakt deel uit van het m</w:t>
      </w:r>
      <w:r w:rsidRPr="00D6474D">
        <w:rPr>
          <w:rFonts w:ascii="RijksoverheidSansHeading" w:hAnsi="RijksoverheidSansHeading"/>
          <w:sz w:val="20"/>
          <w:szCs w:val="20"/>
        </w:rPr>
        <w:t>inisterie van Financiën.</w:t>
      </w:r>
      <w:r w:rsidR="001D11F8" w:rsidRPr="00D6474D">
        <w:rPr>
          <w:rFonts w:ascii="RijksoverheidSansHeading" w:hAnsi="RijksoverheidSansHeading"/>
          <w:sz w:val="20"/>
          <w:szCs w:val="20"/>
        </w:rPr>
        <w:t xml:space="preserve"> </w:t>
      </w:r>
      <w:r w:rsidR="003A20B1" w:rsidRPr="00D6474D">
        <w:rPr>
          <w:rFonts w:ascii="RijksoverheidSansHeading" w:hAnsi="RijksoverheidSansHeading"/>
          <w:sz w:val="20"/>
          <w:szCs w:val="20"/>
        </w:rPr>
        <w:t>Het m</w:t>
      </w:r>
      <w:r w:rsidRPr="00D6474D">
        <w:rPr>
          <w:rFonts w:ascii="RijksoverheidSansHeading" w:hAnsi="RijksoverheidSansHeading"/>
          <w:sz w:val="20"/>
          <w:szCs w:val="20"/>
        </w:rPr>
        <w:t>inisterie van Financiën is verantwoordelijk voor</w:t>
      </w:r>
      <w:r w:rsidR="003B32F8" w:rsidRPr="00D6474D">
        <w:rPr>
          <w:rFonts w:ascii="RijksoverheidSansHeading" w:hAnsi="RijksoverheidSansHeading"/>
          <w:sz w:val="20"/>
          <w:szCs w:val="20"/>
        </w:rPr>
        <w:t>:</w:t>
      </w:r>
    </w:p>
    <w:p w14:paraId="2E435F1E" w14:textId="77777777" w:rsidR="003B32F8" w:rsidRPr="00A71CB3" w:rsidRDefault="6E48CB8A" w:rsidP="00A71CB3">
      <w:pPr>
        <w:pStyle w:val="Default"/>
        <w:numPr>
          <w:ilvl w:val="0"/>
          <w:numId w:val="46"/>
        </w:numPr>
        <w:rPr>
          <w:rFonts w:ascii="RijksoverheidSansHeading" w:hAnsi="RijksoverheidSansHeading"/>
          <w:sz w:val="20"/>
          <w:szCs w:val="20"/>
        </w:rPr>
      </w:pPr>
      <w:r w:rsidRPr="00A71CB3">
        <w:rPr>
          <w:rFonts w:ascii="RijksoverheidSansHeading" w:hAnsi="RijksoverheidSansHeading"/>
          <w:sz w:val="20"/>
          <w:szCs w:val="20"/>
        </w:rPr>
        <w:t xml:space="preserve">het financieel-economisch beleid in Nederland; </w:t>
      </w:r>
    </w:p>
    <w:p w14:paraId="69A4C721" w14:textId="77777777" w:rsidR="003B32F8" w:rsidRPr="00A71CB3" w:rsidRDefault="6E48CB8A" w:rsidP="00A71CB3">
      <w:pPr>
        <w:pStyle w:val="Default"/>
        <w:numPr>
          <w:ilvl w:val="0"/>
          <w:numId w:val="46"/>
        </w:numPr>
        <w:rPr>
          <w:rFonts w:ascii="RijksoverheidSansHeading" w:hAnsi="RijksoverheidSansHeading"/>
          <w:sz w:val="20"/>
          <w:szCs w:val="20"/>
        </w:rPr>
      </w:pPr>
      <w:r w:rsidRPr="00A71CB3">
        <w:rPr>
          <w:rFonts w:ascii="RijksoverheidSansHeading" w:hAnsi="RijksoverheidSansHeading"/>
          <w:sz w:val="20"/>
          <w:szCs w:val="20"/>
        </w:rPr>
        <w:t xml:space="preserve">het beheer van de overheidsfinanciën; en </w:t>
      </w:r>
    </w:p>
    <w:p w14:paraId="238AC65F" w14:textId="0EB7059D" w:rsidR="00D6474D" w:rsidRDefault="6E48CB8A" w:rsidP="00A71CB3">
      <w:pPr>
        <w:pStyle w:val="Default"/>
        <w:numPr>
          <w:ilvl w:val="0"/>
          <w:numId w:val="46"/>
        </w:numPr>
        <w:rPr>
          <w:rFonts w:ascii="RijksoverheidSansHeading" w:hAnsi="RijksoverheidSansHeading"/>
          <w:sz w:val="20"/>
          <w:szCs w:val="20"/>
        </w:rPr>
      </w:pPr>
      <w:r w:rsidRPr="00A71CB3">
        <w:rPr>
          <w:rFonts w:ascii="RijksoverheidSansHeading" w:hAnsi="RijksoverheidSansHeading"/>
          <w:sz w:val="20"/>
          <w:szCs w:val="20"/>
        </w:rPr>
        <w:t xml:space="preserve">het beleid met betrekking tot de financiële markten. </w:t>
      </w:r>
    </w:p>
    <w:p w14:paraId="089A312C" w14:textId="77777777" w:rsidR="00A71CB3" w:rsidRPr="00A71CB3" w:rsidRDefault="00A71CB3" w:rsidP="00A71CB3">
      <w:pPr>
        <w:pStyle w:val="Default"/>
        <w:rPr>
          <w:rFonts w:ascii="RijksoverheidSansHeading" w:hAnsi="RijksoverheidSansHeading"/>
          <w:sz w:val="20"/>
          <w:szCs w:val="20"/>
        </w:rPr>
      </w:pPr>
    </w:p>
    <w:p w14:paraId="009786FB" w14:textId="77777777" w:rsidR="00D6474D" w:rsidRDefault="6E48CB8A" w:rsidP="00F25B32">
      <w:pPr>
        <w:rPr>
          <w:rFonts w:ascii="RijksoverheidSansHeading" w:hAnsi="RijksoverheidSansHeading"/>
          <w:sz w:val="20"/>
          <w:szCs w:val="20"/>
        </w:rPr>
      </w:pPr>
      <w:r w:rsidRPr="0026666E">
        <w:rPr>
          <w:rFonts w:ascii="RijksoverheidSansHeading" w:hAnsi="RijksoverheidSansHeading"/>
          <w:sz w:val="20"/>
          <w:szCs w:val="20"/>
        </w:rPr>
        <w:t>Het ministerie heeft een centrale rol bij het opstellen van de rijksbegroting en de Miljoenennota en bewaakt de begrotingsuitgaven</w:t>
      </w:r>
    </w:p>
    <w:p w14:paraId="23B32445" w14:textId="2D61160C" w:rsidR="008E42B7" w:rsidRPr="00D6474D" w:rsidRDefault="229C0F1A" w:rsidP="00F25B32">
      <w:pPr>
        <w:rPr>
          <w:rFonts w:ascii="RijksoverheidSansHeading" w:hAnsi="RijksoverheidSansHeading"/>
          <w:sz w:val="20"/>
          <w:szCs w:val="20"/>
        </w:rPr>
      </w:pPr>
      <w:r w:rsidRPr="0026666E">
        <w:rPr>
          <w:rFonts w:ascii="RijksoverheidSansHeading" w:hAnsi="RijksoverheidSansHeading"/>
          <w:b/>
          <w:bCs/>
          <w:sz w:val="20"/>
          <w:szCs w:val="20"/>
        </w:rPr>
        <w:t>Inkoopuitvoeringscentrum Belastingdienst</w:t>
      </w:r>
    </w:p>
    <w:p w14:paraId="3105AB19" w14:textId="59A5ADE0" w:rsidR="00A71CB3" w:rsidRDefault="229C0F1A" w:rsidP="00F25B32">
      <w:pPr>
        <w:rPr>
          <w:rFonts w:ascii="RijksoverheidSansHeading" w:hAnsi="RijksoverheidSansHeading"/>
          <w:sz w:val="20"/>
          <w:szCs w:val="20"/>
        </w:rPr>
      </w:pPr>
      <w:r w:rsidRPr="0026666E">
        <w:rPr>
          <w:rFonts w:ascii="RijksoverheidSansHeading" w:hAnsi="RijksoverheidSansHeading"/>
          <w:sz w:val="20"/>
          <w:szCs w:val="20"/>
        </w:rPr>
        <w:t>Inkoopuitvoeringscentrum Belastingdienst (IUC Belastingdienst) is onderdeel van de Shared Service Organisatie, Centrum voor Facilitaire Dienstverlening (SSO CFD). Het SSO CFD is de dienst die namens de Belastingdienst aanbestedingen uitvoert.</w:t>
      </w:r>
    </w:p>
    <w:p w14:paraId="7E5D5938" w14:textId="77777777" w:rsidR="00A71CB3" w:rsidRPr="00A71CB3" w:rsidRDefault="00A71CB3" w:rsidP="00F25B32">
      <w:pPr>
        <w:rPr>
          <w:rFonts w:ascii="RijksoverheidSansHeading" w:hAnsi="RijksoverheidSansHeading"/>
          <w:b/>
          <w:bCs/>
          <w:sz w:val="20"/>
          <w:szCs w:val="20"/>
        </w:rPr>
      </w:pPr>
      <w:r w:rsidRPr="00A71CB3">
        <w:rPr>
          <w:rFonts w:ascii="RijksoverheidSansHeading" w:hAnsi="RijksoverheidSansHeading"/>
          <w:b/>
          <w:bCs/>
          <w:sz w:val="20"/>
          <w:szCs w:val="20"/>
        </w:rPr>
        <w:t xml:space="preserve">Categoriemanagement Logistiek </w:t>
      </w:r>
    </w:p>
    <w:p w14:paraId="247A5873" w14:textId="0DA24D83" w:rsidR="00A71CB3" w:rsidRPr="00D6474D" w:rsidRDefault="00A71CB3" w:rsidP="00F25B32">
      <w:pPr>
        <w:rPr>
          <w:rFonts w:ascii="RijksoverheidSansHeading" w:hAnsi="RijksoverheidSansHeading"/>
          <w:sz w:val="20"/>
          <w:szCs w:val="20"/>
        </w:rPr>
      </w:pPr>
      <w:r w:rsidRPr="00A71CB3">
        <w:rPr>
          <w:rFonts w:ascii="RijksoverheidSansHeading" w:hAnsi="RijksoverheidSansHeading"/>
          <w:sz w:val="20"/>
          <w:szCs w:val="20"/>
        </w:rPr>
        <w:t>Categoriemanagement bundelt generieke behoeften van verschillende ministeries en andere (Rijks)onderdelen zoals, Agentschappen, onderdelen met een Rijks wettelijke taak (RWT’s) en Zelfstandige bestuursorganen (ZBO’s).</w:t>
      </w:r>
      <w:r>
        <w:rPr>
          <w:rFonts w:ascii="RijksoverheidSansHeading" w:hAnsi="RijksoverheidSansHeading"/>
          <w:sz w:val="20"/>
          <w:szCs w:val="20"/>
        </w:rPr>
        <w:t xml:space="preserve"> </w:t>
      </w:r>
      <w:r w:rsidRPr="00A71CB3">
        <w:rPr>
          <w:rFonts w:ascii="RijksoverheidSansHeading" w:hAnsi="RijksoverheidSansHeading"/>
          <w:sz w:val="20"/>
          <w:szCs w:val="20"/>
        </w:rPr>
        <w:t>Categoriemanagement Logistiek onderhoudt de contacten met alle Deelnemende diensten, adviseert hen, regisseert de implementatie, acteert als interne helpdesk en initieert verbeteringen in de procesvoering tussen de Opdrachtnemer(s) en Deelnemende diensten.</w:t>
      </w:r>
    </w:p>
    <w:p w14:paraId="7C8B1FBB" w14:textId="5E35224A" w:rsidR="002F1074" w:rsidRPr="0026666E" w:rsidRDefault="0022528F" w:rsidP="00F25B32">
      <w:pPr>
        <w:rPr>
          <w:rFonts w:ascii="RijksoverheidSansHeading" w:hAnsi="RijksoverheidSansHeading"/>
          <w:b/>
          <w:bCs/>
          <w:sz w:val="20"/>
          <w:szCs w:val="20"/>
        </w:rPr>
      </w:pPr>
      <w:r>
        <w:rPr>
          <w:rFonts w:ascii="RijksoverheidSansHeading" w:hAnsi="RijksoverheidSansHeading"/>
          <w:b/>
          <w:bCs/>
          <w:sz w:val="20"/>
          <w:szCs w:val="20"/>
        </w:rPr>
        <w:t>Deelnemende organisaties</w:t>
      </w:r>
    </w:p>
    <w:p w14:paraId="2F23FF16" w14:textId="6BE31F69" w:rsidR="0025072D" w:rsidRPr="0026666E" w:rsidRDefault="6E48CB8A" w:rsidP="00F25B32">
      <w:pPr>
        <w:rPr>
          <w:rFonts w:ascii="RijksoverheidSansHeading" w:hAnsi="RijksoverheidSansHeading"/>
          <w:sz w:val="20"/>
          <w:szCs w:val="20"/>
        </w:rPr>
      </w:pPr>
      <w:r w:rsidRPr="0026666E">
        <w:rPr>
          <w:rFonts w:ascii="RijksoverheidSansHeading" w:hAnsi="RijksoverheidSansHeading"/>
          <w:sz w:val="20"/>
          <w:szCs w:val="20"/>
        </w:rPr>
        <w:t xml:space="preserve">De aanbesteding wordt uitgevoerd voor de in bijlage </w:t>
      </w:r>
      <w:r w:rsidR="00C21612">
        <w:rPr>
          <w:rFonts w:ascii="RijksoverheidSansHeading" w:hAnsi="RijksoverheidSansHeading"/>
          <w:sz w:val="20"/>
          <w:szCs w:val="20"/>
        </w:rPr>
        <w:t>6</w:t>
      </w:r>
      <w:r w:rsidRPr="0026666E">
        <w:rPr>
          <w:rFonts w:ascii="RijksoverheidSansHeading" w:hAnsi="RijksoverheidSansHeading"/>
          <w:sz w:val="20"/>
          <w:szCs w:val="20"/>
        </w:rPr>
        <w:t xml:space="preserve"> opgenomen </w:t>
      </w:r>
      <w:r w:rsidR="0022528F">
        <w:rPr>
          <w:rFonts w:ascii="RijksoverheidSansHeading" w:hAnsi="RijksoverheidSansHeading"/>
          <w:sz w:val="20"/>
          <w:szCs w:val="20"/>
        </w:rPr>
        <w:t>Deelnemende organisaties</w:t>
      </w:r>
      <w:r w:rsidRPr="0026666E">
        <w:rPr>
          <w:rFonts w:ascii="RijksoverheidSansHeading" w:hAnsi="RijksoverheidSansHeading"/>
          <w:sz w:val="20"/>
          <w:szCs w:val="20"/>
        </w:rPr>
        <w:t xml:space="preserve">. Die </w:t>
      </w:r>
      <w:r w:rsidR="0022528F">
        <w:rPr>
          <w:rFonts w:ascii="RijksoverheidSansHeading" w:hAnsi="RijksoverheidSansHeading"/>
          <w:sz w:val="20"/>
          <w:szCs w:val="20"/>
        </w:rPr>
        <w:t>Deelnemende organisaties</w:t>
      </w:r>
      <w:r w:rsidRPr="0026666E">
        <w:rPr>
          <w:rFonts w:ascii="RijksoverheidSansHeading" w:hAnsi="RijksoverheidSansHeading"/>
          <w:sz w:val="20"/>
          <w:szCs w:val="20"/>
        </w:rPr>
        <w:t xml:space="preserve"> kunnen bestaan uit ministeries of onderdelen van ministeries en agentschappen die verklaren deel te nemen aan deze aanbesteding. De </w:t>
      </w:r>
      <w:r w:rsidR="0022528F">
        <w:rPr>
          <w:rFonts w:ascii="RijksoverheidSansHeading" w:hAnsi="RijksoverheidSansHeading"/>
          <w:sz w:val="20"/>
          <w:szCs w:val="20"/>
        </w:rPr>
        <w:t>Deelnemende organisaties</w:t>
      </w:r>
      <w:r w:rsidRPr="0026666E">
        <w:rPr>
          <w:rFonts w:ascii="RijksoverheidSansHeading" w:hAnsi="RijksoverheidSansHeading"/>
          <w:sz w:val="20"/>
          <w:szCs w:val="20"/>
        </w:rPr>
        <w:t xml:space="preserve"> geven daar een volmacht voor af. Het meedoen van de </w:t>
      </w:r>
      <w:r w:rsidR="0022528F">
        <w:rPr>
          <w:rFonts w:ascii="RijksoverheidSansHeading" w:hAnsi="RijksoverheidSansHeading"/>
          <w:sz w:val="20"/>
          <w:szCs w:val="20"/>
        </w:rPr>
        <w:t>Deelnemende organisaties</w:t>
      </w:r>
      <w:r w:rsidRPr="0026666E">
        <w:rPr>
          <w:rFonts w:ascii="RijksoverheidSansHeading" w:hAnsi="RijksoverheidSansHeading"/>
          <w:sz w:val="20"/>
          <w:szCs w:val="20"/>
        </w:rPr>
        <w:t xml:space="preserve"> aan deze aanbesteding is niet vrijblijvend. Zodra sprake is van een behoefte, wordt verplicht gebruik gemaakt van </w:t>
      </w:r>
      <w:r w:rsidR="009F616C">
        <w:rPr>
          <w:rFonts w:ascii="RijksoverheidSansHeading" w:hAnsi="RijksoverheidSansHeading"/>
          <w:sz w:val="20"/>
          <w:szCs w:val="20"/>
        </w:rPr>
        <w:t xml:space="preserve">de </w:t>
      </w:r>
      <w:r w:rsidR="00E02EFC">
        <w:rPr>
          <w:rFonts w:ascii="RijksoverheidSansHeading" w:hAnsi="RijksoverheidSansHeading"/>
          <w:sz w:val="20"/>
          <w:szCs w:val="20"/>
        </w:rPr>
        <w:t>Raamovereenkomst</w:t>
      </w:r>
      <w:r w:rsidRPr="0026666E">
        <w:rPr>
          <w:rFonts w:ascii="RijksoverheidSansHeading" w:hAnsi="RijksoverheidSansHeading"/>
          <w:sz w:val="20"/>
          <w:szCs w:val="20"/>
        </w:rPr>
        <w:t xml:space="preserve"> met de </w:t>
      </w:r>
      <w:r w:rsidR="0020288B">
        <w:rPr>
          <w:rFonts w:ascii="RijksoverheidSansHeading" w:hAnsi="RijksoverheidSansHeading"/>
          <w:sz w:val="20"/>
          <w:szCs w:val="20"/>
        </w:rPr>
        <w:t>Opdrachtnemer</w:t>
      </w:r>
      <w:r w:rsidRPr="0026666E">
        <w:rPr>
          <w:rFonts w:ascii="RijksoverheidSansHeading" w:hAnsi="RijksoverheidSansHeading"/>
          <w:sz w:val="20"/>
          <w:szCs w:val="20"/>
        </w:rPr>
        <w:t xml:space="preserve">. Er wordt niet </w:t>
      </w:r>
      <w:r w:rsidRPr="009F616C">
        <w:rPr>
          <w:rFonts w:ascii="RijksoverheidSansHeading" w:hAnsi="RijksoverheidSansHeading"/>
          <w:sz w:val="20"/>
          <w:szCs w:val="20"/>
        </w:rPr>
        <w:t xml:space="preserve">buiten </w:t>
      </w:r>
      <w:r w:rsidR="009F616C" w:rsidRPr="009F616C">
        <w:rPr>
          <w:rFonts w:ascii="RijksoverheidSansHeading" w:hAnsi="RijksoverheidSansHeading"/>
          <w:sz w:val="20"/>
          <w:szCs w:val="20"/>
        </w:rPr>
        <w:t xml:space="preserve">de </w:t>
      </w:r>
      <w:r w:rsidR="00E02EFC">
        <w:rPr>
          <w:rFonts w:ascii="RijksoverheidSansHeading" w:hAnsi="RijksoverheidSansHeading"/>
          <w:sz w:val="20"/>
          <w:szCs w:val="20"/>
        </w:rPr>
        <w:t>Raamovereenkomst</w:t>
      </w:r>
      <w:r w:rsidR="009F616C" w:rsidRPr="009F616C">
        <w:rPr>
          <w:rFonts w:ascii="RijksoverheidSansHeading" w:hAnsi="RijksoverheidSansHeading"/>
          <w:sz w:val="20"/>
          <w:szCs w:val="20"/>
        </w:rPr>
        <w:t xml:space="preserve"> om</w:t>
      </w:r>
      <w:r w:rsidRPr="009F616C">
        <w:rPr>
          <w:rFonts w:ascii="RijksoverheidSansHeading" w:hAnsi="RijksoverheidSansHeading"/>
          <w:sz w:val="20"/>
          <w:szCs w:val="20"/>
        </w:rPr>
        <w:t xml:space="preserve"> bij derden afgenomen, tenzij anders vermeld in dit Beschrijvend document</w:t>
      </w:r>
      <w:r w:rsidR="009F616C" w:rsidRPr="009F616C">
        <w:rPr>
          <w:rFonts w:ascii="RijksoverheidSansHeading" w:hAnsi="RijksoverheidSansHeading"/>
          <w:sz w:val="20"/>
          <w:szCs w:val="20"/>
        </w:rPr>
        <w:t xml:space="preserve">. </w:t>
      </w:r>
      <w:r w:rsidRPr="009F616C">
        <w:rPr>
          <w:rFonts w:ascii="RijksoverheidSansHeading" w:hAnsi="RijksoverheidSansHeading"/>
          <w:sz w:val="20"/>
          <w:szCs w:val="20"/>
        </w:rPr>
        <w:t xml:space="preserve">Echter geldt er geen verplichting tot afname als er geen vraag naar (behoefte) is bij een specifieke </w:t>
      </w:r>
      <w:r w:rsidR="0022528F">
        <w:rPr>
          <w:rFonts w:ascii="RijksoverheidSansHeading" w:hAnsi="RijksoverheidSansHeading"/>
          <w:sz w:val="20"/>
          <w:szCs w:val="20"/>
        </w:rPr>
        <w:t>Deelnemende organisatie</w:t>
      </w:r>
      <w:r w:rsidRPr="009F616C">
        <w:rPr>
          <w:rFonts w:ascii="RijksoverheidSansHeading" w:hAnsi="RijksoverheidSansHeading"/>
          <w:sz w:val="20"/>
          <w:szCs w:val="20"/>
        </w:rPr>
        <w:t xml:space="preserve">. </w:t>
      </w:r>
    </w:p>
    <w:p w14:paraId="06C2E7C5" w14:textId="24D99DB5" w:rsidR="00EA5014" w:rsidRDefault="6E48CB8A" w:rsidP="00F25B32">
      <w:pPr>
        <w:rPr>
          <w:rFonts w:ascii="RijksoverheidSansHeading" w:hAnsi="RijksoverheidSansHeading"/>
          <w:sz w:val="20"/>
          <w:szCs w:val="20"/>
        </w:rPr>
      </w:pPr>
      <w:r w:rsidRPr="0026666E">
        <w:rPr>
          <w:rFonts w:ascii="RijksoverheidSansHeading" w:hAnsi="RijksoverheidSansHeading"/>
          <w:sz w:val="20"/>
          <w:szCs w:val="20"/>
        </w:rPr>
        <w:t xml:space="preserve">De lijst van </w:t>
      </w:r>
      <w:r w:rsidR="0022528F">
        <w:rPr>
          <w:rFonts w:ascii="RijksoverheidSansHeading" w:hAnsi="RijksoverheidSansHeading"/>
          <w:sz w:val="20"/>
          <w:szCs w:val="20"/>
        </w:rPr>
        <w:t>Deelnemende organisaties</w:t>
      </w:r>
      <w:r w:rsidRPr="0026666E">
        <w:rPr>
          <w:rFonts w:ascii="RijksoverheidSansHeading" w:hAnsi="RijksoverheidSansHeading"/>
          <w:sz w:val="20"/>
          <w:szCs w:val="20"/>
        </w:rPr>
        <w:t xml:space="preserve"> bijlage </w:t>
      </w:r>
      <w:r w:rsidR="00C21612">
        <w:rPr>
          <w:rFonts w:ascii="RijksoverheidSansHeading" w:hAnsi="RijksoverheidSansHeading"/>
          <w:sz w:val="20"/>
          <w:szCs w:val="20"/>
        </w:rPr>
        <w:t>6</w:t>
      </w:r>
      <w:r w:rsidRPr="0026666E">
        <w:rPr>
          <w:rFonts w:ascii="RijksoverheidSansHeading" w:hAnsi="RijksoverheidSansHeading"/>
          <w:sz w:val="20"/>
          <w:szCs w:val="20"/>
        </w:rPr>
        <w:t xml:space="preserve"> kan uitsluitend worden aangepast als gevolg van wijzigingen in de organisatiestructuur van/binnen de Rijksoverheid en wijzigingen in verband met reorganisaties tussen of binnen de betrokken </w:t>
      </w:r>
      <w:r w:rsidR="0022528F">
        <w:rPr>
          <w:rFonts w:ascii="RijksoverheidSansHeading" w:hAnsi="RijksoverheidSansHeading"/>
          <w:sz w:val="20"/>
          <w:szCs w:val="20"/>
        </w:rPr>
        <w:t>Deelnemende organisaties</w:t>
      </w:r>
      <w:r w:rsidRPr="0026666E">
        <w:rPr>
          <w:rFonts w:ascii="RijksoverheidSansHeading" w:hAnsi="RijksoverheidSansHeading"/>
          <w:sz w:val="20"/>
          <w:szCs w:val="20"/>
        </w:rPr>
        <w:t>.</w:t>
      </w:r>
    </w:p>
    <w:p w14:paraId="5CCEC4E6" w14:textId="4557F41A" w:rsidR="00F848DD" w:rsidRPr="009D74B1" w:rsidRDefault="6E48CB8A" w:rsidP="00F25B32">
      <w:pPr>
        <w:pStyle w:val="Kop2"/>
        <w:spacing w:before="0" w:after="160"/>
        <w:rPr>
          <w:rFonts w:ascii="RijksoverheidSansHeading" w:hAnsi="RijksoverheidSansHeading"/>
        </w:rPr>
      </w:pPr>
      <w:bookmarkStart w:id="2" w:name="_Toc198640638"/>
      <w:r w:rsidRPr="0026666E">
        <w:rPr>
          <w:rFonts w:ascii="RijksoverheidSansHeading" w:hAnsi="RijksoverheidSansHeading"/>
        </w:rPr>
        <w:t>Doel aanbesteding</w:t>
      </w:r>
      <w:bookmarkEnd w:id="2"/>
    </w:p>
    <w:p w14:paraId="2806E661" w14:textId="2C95A413" w:rsidR="0025072D" w:rsidRDefault="6E48CB8A" w:rsidP="00F25B32">
      <w:pPr>
        <w:rPr>
          <w:rFonts w:ascii="RijksoverheidSansHeading" w:hAnsi="RijksoverheidSansHeading"/>
          <w:sz w:val="20"/>
          <w:szCs w:val="20"/>
        </w:rPr>
      </w:pPr>
      <w:bookmarkStart w:id="3" w:name="_Hlk198538888"/>
      <w:r w:rsidRPr="0026666E">
        <w:rPr>
          <w:rFonts w:ascii="RijksoverheidSansHeading" w:hAnsi="RijksoverheidSansHeading"/>
          <w:sz w:val="20"/>
          <w:szCs w:val="20"/>
        </w:rPr>
        <w:t xml:space="preserve">Het doel van de aanbesteding is het sluiten </w:t>
      </w:r>
      <w:r w:rsidR="000E39C9">
        <w:rPr>
          <w:rFonts w:ascii="RijksoverheidSansHeading" w:hAnsi="RijksoverheidSansHeading"/>
          <w:sz w:val="20"/>
          <w:szCs w:val="20"/>
        </w:rPr>
        <w:t xml:space="preserve">van </w:t>
      </w:r>
      <w:r w:rsidR="00B2122D" w:rsidRPr="00267FF8">
        <w:rPr>
          <w:rFonts w:ascii="RijksoverheidSansHeading" w:hAnsi="RijksoverheidSansHeading"/>
          <w:sz w:val="20"/>
          <w:szCs w:val="20"/>
        </w:rPr>
        <w:t>één</w:t>
      </w:r>
      <w:r w:rsidR="000E39C9">
        <w:rPr>
          <w:rFonts w:ascii="RijksoverheidSansHeading" w:hAnsi="RijksoverheidSansHeading"/>
          <w:sz w:val="20"/>
          <w:szCs w:val="20"/>
        </w:rPr>
        <w:t xml:space="preserve"> </w:t>
      </w:r>
      <w:r w:rsidR="00F13715">
        <w:rPr>
          <w:rFonts w:ascii="RijksoverheidSansHeading" w:hAnsi="RijksoverheidSansHeading"/>
          <w:sz w:val="20"/>
          <w:szCs w:val="20"/>
        </w:rPr>
        <w:t xml:space="preserve">(1) </w:t>
      </w:r>
      <w:r w:rsidR="00E02EFC">
        <w:rPr>
          <w:rFonts w:ascii="RijksoverheidSansHeading" w:hAnsi="RijksoverheidSansHeading"/>
          <w:sz w:val="20"/>
          <w:szCs w:val="20"/>
        </w:rPr>
        <w:t>Raamovereenkomst</w:t>
      </w:r>
      <w:r w:rsidRPr="0026666E">
        <w:rPr>
          <w:rFonts w:ascii="RijksoverheidSansHeading" w:hAnsi="RijksoverheidSansHeading"/>
          <w:sz w:val="20"/>
          <w:szCs w:val="20"/>
        </w:rPr>
        <w:t xml:space="preserve"> me</w:t>
      </w:r>
      <w:r w:rsidR="000E39C9">
        <w:rPr>
          <w:rFonts w:ascii="RijksoverheidSansHeading" w:hAnsi="RijksoverheidSansHeading"/>
          <w:sz w:val="20"/>
          <w:szCs w:val="20"/>
        </w:rPr>
        <w:t xml:space="preserve">t </w:t>
      </w:r>
      <w:r w:rsidR="000E39C9" w:rsidRPr="00267FF8">
        <w:rPr>
          <w:rFonts w:ascii="RijksoverheidSansHeading" w:hAnsi="RijksoverheidSansHeading"/>
          <w:sz w:val="20"/>
          <w:szCs w:val="20"/>
        </w:rPr>
        <w:t>éé</w:t>
      </w:r>
      <w:r w:rsidR="000E39C9">
        <w:rPr>
          <w:rFonts w:ascii="RijksoverheidSansHeading" w:hAnsi="RijksoverheidSansHeading"/>
          <w:sz w:val="20"/>
          <w:szCs w:val="20"/>
        </w:rPr>
        <w:t xml:space="preserve">n </w:t>
      </w:r>
      <w:r w:rsidR="00F13715">
        <w:rPr>
          <w:rFonts w:ascii="RijksoverheidSansHeading" w:hAnsi="RijksoverheidSansHeading"/>
          <w:sz w:val="20"/>
          <w:szCs w:val="20"/>
        </w:rPr>
        <w:t xml:space="preserve">(1) </w:t>
      </w:r>
      <w:r w:rsidR="0020288B">
        <w:rPr>
          <w:rFonts w:ascii="RijksoverheidSansHeading" w:hAnsi="RijksoverheidSansHeading"/>
          <w:sz w:val="20"/>
          <w:szCs w:val="20"/>
        </w:rPr>
        <w:t>Opdrachtnemer</w:t>
      </w:r>
      <w:r w:rsidR="000E39C9">
        <w:rPr>
          <w:rFonts w:ascii="RijksoverheidSansHeading" w:hAnsi="RijksoverheidSansHeading"/>
          <w:sz w:val="20"/>
          <w:szCs w:val="20"/>
        </w:rPr>
        <w:t xml:space="preserve">. De </w:t>
      </w:r>
      <w:r w:rsidR="00E02EFC">
        <w:rPr>
          <w:rFonts w:ascii="RijksoverheidSansHeading" w:hAnsi="RijksoverheidSansHeading"/>
          <w:sz w:val="20"/>
          <w:szCs w:val="20"/>
        </w:rPr>
        <w:t>Raamovereenkomst</w:t>
      </w:r>
      <w:r w:rsidRPr="0026666E">
        <w:rPr>
          <w:rFonts w:ascii="RijksoverheidSansHeading" w:hAnsi="RijksoverheidSansHeading"/>
          <w:sz w:val="20"/>
          <w:szCs w:val="20"/>
        </w:rPr>
        <w:t xml:space="preserve"> wordt gesloten </w:t>
      </w:r>
      <w:r w:rsidRPr="008739A3">
        <w:rPr>
          <w:rFonts w:ascii="RijksoverheidSansHeading" w:hAnsi="RijksoverheidSansHeading"/>
          <w:sz w:val="20"/>
          <w:szCs w:val="20"/>
        </w:rPr>
        <w:t>op het gebied va</w:t>
      </w:r>
      <w:r w:rsidR="000E39C9" w:rsidRPr="008739A3">
        <w:rPr>
          <w:rFonts w:ascii="RijksoverheidSansHeading" w:hAnsi="RijksoverheidSansHeading"/>
          <w:sz w:val="20"/>
          <w:szCs w:val="20"/>
        </w:rPr>
        <w:t>n internationale zendingen</w:t>
      </w:r>
      <w:r w:rsidRPr="008739A3">
        <w:rPr>
          <w:rFonts w:ascii="RijksoverheidSansHeading" w:hAnsi="RijksoverheidSansHeading"/>
          <w:sz w:val="20"/>
          <w:szCs w:val="20"/>
        </w:rPr>
        <w:t xml:space="preserve"> </w:t>
      </w:r>
      <w:r w:rsidR="00267FF8">
        <w:rPr>
          <w:rFonts w:ascii="RijksoverheidSansHeading" w:hAnsi="RijksoverheidSansHeading"/>
          <w:sz w:val="20"/>
          <w:szCs w:val="20"/>
        </w:rPr>
        <w:t xml:space="preserve">voor </w:t>
      </w:r>
      <w:r w:rsidRPr="0026666E">
        <w:rPr>
          <w:rFonts w:ascii="RijksoverheidSansHeading" w:hAnsi="RijksoverheidSansHeading"/>
          <w:sz w:val="20"/>
          <w:szCs w:val="20"/>
        </w:rPr>
        <w:t>een</w:t>
      </w:r>
      <w:r w:rsidR="00267FF8">
        <w:rPr>
          <w:rFonts w:ascii="RijksoverheidSansHeading" w:hAnsi="RijksoverheidSansHeading"/>
          <w:sz w:val="20"/>
          <w:szCs w:val="20"/>
        </w:rPr>
        <w:t xml:space="preserve"> initiële</w:t>
      </w:r>
      <w:r w:rsidRPr="008739A3">
        <w:rPr>
          <w:rFonts w:ascii="RijksoverheidSansHeading" w:hAnsi="RijksoverheidSansHeading"/>
          <w:sz w:val="20"/>
          <w:szCs w:val="20"/>
        </w:rPr>
        <w:t xml:space="preserve"> periode </w:t>
      </w:r>
      <w:r w:rsidR="000E39C9" w:rsidRPr="008739A3">
        <w:rPr>
          <w:rFonts w:ascii="RijksoverheidSansHeading" w:hAnsi="RijksoverheidSansHeading"/>
          <w:sz w:val="20"/>
          <w:szCs w:val="20"/>
        </w:rPr>
        <w:t xml:space="preserve">van </w:t>
      </w:r>
      <w:r w:rsidR="00267FF8">
        <w:rPr>
          <w:rFonts w:ascii="RijksoverheidSansHeading" w:hAnsi="RijksoverheidSansHeading"/>
          <w:sz w:val="20"/>
          <w:szCs w:val="20"/>
        </w:rPr>
        <w:t>drie (3)</w:t>
      </w:r>
      <w:r w:rsidR="000E39C9" w:rsidRPr="008739A3">
        <w:rPr>
          <w:rFonts w:ascii="RijksoverheidSansHeading" w:hAnsi="RijksoverheidSansHeading"/>
          <w:sz w:val="20"/>
          <w:szCs w:val="20"/>
        </w:rPr>
        <w:t xml:space="preserve"> </w:t>
      </w:r>
      <w:r w:rsidR="000E39C9" w:rsidRPr="008739A3">
        <w:rPr>
          <w:rFonts w:ascii="RijksoverheidSansHeading" w:hAnsi="RijksoverheidSansHeading"/>
          <w:sz w:val="20"/>
          <w:szCs w:val="20"/>
        </w:rPr>
        <w:lastRenderedPageBreak/>
        <w:t>jaar</w:t>
      </w:r>
      <w:r w:rsidR="008739A3" w:rsidRPr="008739A3">
        <w:rPr>
          <w:rFonts w:ascii="RijksoverheidSansHeading" w:hAnsi="RijksoverheidSansHeading"/>
          <w:sz w:val="20"/>
          <w:szCs w:val="20"/>
        </w:rPr>
        <w:t xml:space="preserve"> </w:t>
      </w:r>
      <w:r w:rsidR="00674EAC">
        <w:rPr>
          <w:rFonts w:ascii="RijksoverheidSansHeading" w:hAnsi="RijksoverheidSansHeading"/>
          <w:sz w:val="20"/>
          <w:szCs w:val="20"/>
        </w:rPr>
        <w:t>en</w:t>
      </w:r>
      <w:r w:rsidR="008739A3" w:rsidRPr="008739A3">
        <w:rPr>
          <w:rFonts w:ascii="RijksoverheidSansHeading" w:hAnsi="RijksoverheidSansHeading"/>
          <w:sz w:val="20"/>
          <w:szCs w:val="20"/>
        </w:rPr>
        <w:t xml:space="preserve"> </w:t>
      </w:r>
      <w:r w:rsidR="00267FF8" w:rsidRPr="00267FF8">
        <w:rPr>
          <w:rFonts w:ascii="RijksoverheidSansHeading" w:hAnsi="RijksoverheidSansHeading"/>
          <w:sz w:val="20"/>
          <w:szCs w:val="20"/>
        </w:rPr>
        <w:t xml:space="preserve">één (1) </w:t>
      </w:r>
      <w:r w:rsidRPr="00267FF8">
        <w:rPr>
          <w:rFonts w:ascii="RijksoverheidSansHeading" w:hAnsi="RijksoverheidSansHeading"/>
          <w:sz w:val="20"/>
          <w:szCs w:val="20"/>
        </w:rPr>
        <w:t>optie</w:t>
      </w:r>
      <w:r w:rsidRPr="008739A3">
        <w:rPr>
          <w:rFonts w:ascii="RijksoverheidSansHeading" w:hAnsi="RijksoverheidSansHeading"/>
          <w:sz w:val="20"/>
          <w:szCs w:val="20"/>
        </w:rPr>
        <w:t xml:space="preserve"> tot verlenging van</w:t>
      </w:r>
      <w:r w:rsidR="008739A3" w:rsidRPr="008739A3">
        <w:rPr>
          <w:rFonts w:ascii="RijksoverheidSansHeading" w:hAnsi="RijksoverheidSansHeading"/>
          <w:sz w:val="20"/>
          <w:szCs w:val="20"/>
        </w:rPr>
        <w:t xml:space="preserve"> </w:t>
      </w:r>
      <w:r w:rsidR="00267FF8" w:rsidRPr="00267FF8">
        <w:rPr>
          <w:rFonts w:ascii="RijksoverheidSansHeading" w:hAnsi="RijksoverheidSansHeading"/>
          <w:sz w:val="20"/>
          <w:szCs w:val="20"/>
        </w:rPr>
        <w:t>één (1) jaar</w:t>
      </w:r>
      <w:r w:rsidR="008739A3">
        <w:rPr>
          <w:rFonts w:ascii="RijksoverheidSansHeading" w:hAnsi="RijksoverheidSansHeading"/>
          <w:sz w:val="20"/>
          <w:szCs w:val="20"/>
        </w:rPr>
        <w:t xml:space="preserve">. </w:t>
      </w:r>
      <w:r w:rsidRPr="0026666E">
        <w:rPr>
          <w:rFonts w:ascii="RijksoverheidSansHeading" w:hAnsi="RijksoverheidSansHeading"/>
          <w:sz w:val="20"/>
          <w:szCs w:val="20"/>
        </w:rPr>
        <w:t>De intentie is om</w:t>
      </w:r>
      <w:r w:rsidR="000E39C9">
        <w:rPr>
          <w:rFonts w:ascii="RijksoverheidSansHeading" w:hAnsi="RijksoverheidSansHeading"/>
          <w:sz w:val="20"/>
          <w:szCs w:val="20"/>
        </w:rPr>
        <w:t xml:space="preserve"> op</w:t>
      </w:r>
      <w:r w:rsidRPr="0026666E">
        <w:rPr>
          <w:rFonts w:ascii="RijksoverheidSansHeading" w:hAnsi="RijksoverheidSansHeading"/>
          <w:sz w:val="20"/>
          <w:szCs w:val="20"/>
        </w:rPr>
        <w:t xml:space="preserve"> </w:t>
      </w:r>
      <w:r w:rsidR="000E39C9" w:rsidRPr="00674EAC">
        <w:rPr>
          <w:rFonts w:ascii="RijksoverheidSansHeading" w:hAnsi="RijksoverheidSansHeading"/>
          <w:sz w:val="20"/>
          <w:szCs w:val="20"/>
        </w:rPr>
        <w:t xml:space="preserve">16 </w:t>
      </w:r>
      <w:r w:rsidR="00267FF8" w:rsidRPr="00674EAC">
        <w:rPr>
          <w:rFonts w:ascii="RijksoverheidSansHeading" w:hAnsi="RijksoverheidSansHeading"/>
          <w:sz w:val="20"/>
          <w:szCs w:val="20"/>
        </w:rPr>
        <w:t>september</w:t>
      </w:r>
      <w:r w:rsidR="00267FF8">
        <w:rPr>
          <w:rFonts w:ascii="RijksoverheidSansHeading" w:hAnsi="RijksoverheidSansHeading"/>
          <w:sz w:val="20"/>
          <w:szCs w:val="20"/>
        </w:rPr>
        <w:t xml:space="preserve"> </w:t>
      </w:r>
      <w:r w:rsidR="00F8034E">
        <w:rPr>
          <w:rFonts w:ascii="RijksoverheidSansHeading" w:hAnsi="RijksoverheidSansHeading"/>
          <w:sz w:val="20"/>
          <w:szCs w:val="20"/>
        </w:rPr>
        <w:t xml:space="preserve">de implementatieperiode </w:t>
      </w:r>
      <w:r w:rsidRPr="0026666E">
        <w:rPr>
          <w:rFonts w:ascii="RijksoverheidSansHeading" w:hAnsi="RijksoverheidSansHeading"/>
          <w:sz w:val="20"/>
          <w:szCs w:val="20"/>
        </w:rPr>
        <w:t>van kracht te laten worden</w:t>
      </w:r>
      <w:r w:rsidR="00F8034E">
        <w:rPr>
          <w:rFonts w:ascii="RijksoverheidSansHeading" w:hAnsi="RijksoverheidSansHeading"/>
          <w:sz w:val="20"/>
          <w:szCs w:val="20"/>
        </w:rPr>
        <w:t xml:space="preserve">. </w:t>
      </w:r>
      <w:r w:rsidR="002E16F6">
        <w:rPr>
          <w:rFonts w:ascii="RijksoverheidSansHeading" w:hAnsi="RijksoverheidSansHeading"/>
          <w:sz w:val="20"/>
          <w:szCs w:val="20"/>
        </w:rPr>
        <w:t>Waarna er</w:t>
      </w:r>
      <w:r w:rsidR="00267FF8">
        <w:rPr>
          <w:rFonts w:ascii="RijksoverheidSansHeading" w:hAnsi="RijksoverheidSansHeading"/>
          <w:sz w:val="20"/>
          <w:szCs w:val="20"/>
        </w:rPr>
        <w:t xml:space="preserve"> </w:t>
      </w:r>
      <w:r w:rsidR="00B2122D">
        <w:rPr>
          <w:rFonts w:ascii="RijksoverheidSansHeading" w:hAnsi="RijksoverheidSansHeading"/>
          <w:sz w:val="20"/>
          <w:szCs w:val="20"/>
        </w:rPr>
        <w:t xml:space="preserve">twee </w:t>
      </w:r>
      <w:r w:rsidR="00267FF8">
        <w:rPr>
          <w:rFonts w:ascii="RijksoverheidSansHeading" w:hAnsi="RijksoverheidSansHeading"/>
          <w:sz w:val="20"/>
          <w:szCs w:val="20"/>
        </w:rPr>
        <w:t>(</w:t>
      </w:r>
      <w:r w:rsidR="00B2122D">
        <w:rPr>
          <w:rFonts w:ascii="RijksoverheidSansHeading" w:hAnsi="RijksoverheidSansHeading"/>
          <w:sz w:val="20"/>
          <w:szCs w:val="20"/>
        </w:rPr>
        <w:t>2</w:t>
      </w:r>
      <w:r w:rsidR="00267FF8">
        <w:rPr>
          <w:rFonts w:ascii="RijksoverheidSansHeading" w:hAnsi="RijksoverheidSansHeading"/>
          <w:sz w:val="20"/>
          <w:szCs w:val="20"/>
        </w:rPr>
        <w:t>) maanden als implementatieperiode</w:t>
      </w:r>
      <w:r w:rsidR="002E16F6">
        <w:rPr>
          <w:rFonts w:ascii="RijksoverheidSansHeading" w:hAnsi="RijksoverheidSansHeading"/>
          <w:sz w:val="20"/>
          <w:szCs w:val="20"/>
        </w:rPr>
        <w:t xml:space="preserve"> gelden</w:t>
      </w:r>
      <w:r w:rsidR="00267FF8">
        <w:rPr>
          <w:rFonts w:ascii="RijksoverheidSansHeading" w:hAnsi="RijksoverheidSansHeading"/>
          <w:sz w:val="20"/>
          <w:szCs w:val="20"/>
        </w:rPr>
        <w:t xml:space="preserve">, waarin </w:t>
      </w:r>
      <w:r w:rsidR="0020288B">
        <w:rPr>
          <w:rFonts w:ascii="RijksoverheidSansHeading" w:hAnsi="RijksoverheidSansHeading"/>
          <w:sz w:val="20"/>
          <w:szCs w:val="20"/>
        </w:rPr>
        <w:t>Opdrachtnemer</w:t>
      </w:r>
      <w:r w:rsidR="00267FF8">
        <w:rPr>
          <w:rFonts w:ascii="RijksoverheidSansHeading" w:hAnsi="RijksoverheidSansHeading"/>
          <w:sz w:val="20"/>
          <w:szCs w:val="20"/>
        </w:rPr>
        <w:t xml:space="preserve"> zijn dienstverlening passen</w:t>
      </w:r>
      <w:r w:rsidR="00F8034E">
        <w:rPr>
          <w:rFonts w:ascii="RijksoverheidSansHeading" w:hAnsi="RijksoverheidSansHeading"/>
          <w:sz w:val="20"/>
          <w:szCs w:val="20"/>
        </w:rPr>
        <w:t>d</w:t>
      </w:r>
      <w:r w:rsidR="00267FF8">
        <w:rPr>
          <w:rFonts w:ascii="RijksoverheidSansHeading" w:hAnsi="RijksoverheidSansHeading"/>
          <w:sz w:val="20"/>
          <w:szCs w:val="20"/>
        </w:rPr>
        <w:t xml:space="preserve"> maakt voor de Categorie Logistiek. Na afronding van de implementatie </w:t>
      </w:r>
      <w:r w:rsidR="00F8034E">
        <w:rPr>
          <w:rFonts w:ascii="RijksoverheidSansHeading" w:hAnsi="RijksoverheidSansHeading"/>
          <w:sz w:val="20"/>
          <w:szCs w:val="20"/>
        </w:rPr>
        <w:t>wordt</w:t>
      </w:r>
      <w:r w:rsidR="00267FF8">
        <w:rPr>
          <w:rFonts w:ascii="RijksoverheidSansHeading" w:hAnsi="RijksoverheidSansHeading"/>
          <w:sz w:val="20"/>
          <w:szCs w:val="20"/>
        </w:rPr>
        <w:t xml:space="preserve"> per 16 november 2025 </w:t>
      </w:r>
      <w:r w:rsidR="00F8034E">
        <w:rPr>
          <w:rFonts w:ascii="RijksoverheidSansHeading" w:hAnsi="RijksoverheidSansHeading"/>
          <w:sz w:val="20"/>
          <w:szCs w:val="20"/>
        </w:rPr>
        <w:t xml:space="preserve">de </w:t>
      </w:r>
      <w:r w:rsidR="00E02EFC">
        <w:rPr>
          <w:rFonts w:ascii="RijksoverheidSansHeading" w:hAnsi="RijksoverheidSansHeading"/>
          <w:sz w:val="20"/>
          <w:szCs w:val="20"/>
        </w:rPr>
        <w:t>Raamovereenkomst</w:t>
      </w:r>
      <w:r w:rsidR="00F8034E">
        <w:rPr>
          <w:rFonts w:ascii="RijksoverheidSansHeading" w:hAnsi="RijksoverheidSansHeading"/>
          <w:sz w:val="20"/>
          <w:szCs w:val="20"/>
        </w:rPr>
        <w:t xml:space="preserve"> van kracht en kan de </w:t>
      </w:r>
      <w:r w:rsidR="0020288B">
        <w:rPr>
          <w:rFonts w:ascii="RijksoverheidSansHeading" w:hAnsi="RijksoverheidSansHeading"/>
          <w:sz w:val="20"/>
          <w:szCs w:val="20"/>
        </w:rPr>
        <w:t>Opdrachtgever</w:t>
      </w:r>
      <w:r w:rsidR="00F8034E">
        <w:rPr>
          <w:rFonts w:ascii="RijksoverheidSansHeading" w:hAnsi="RijksoverheidSansHeading"/>
          <w:sz w:val="20"/>
          <w:szCs w:val="20"/>
        </w:rPr>
        <w:t xml:space="preserve"> starten met </w:t>
      </w:r>
      <w:r w:rsidR="00267FF8">
        <w:rPr>
          <w:rFonts w:ascii="RijksoverheidSansHeading" w:hAnsi="RijksoverheidSansHeading"/>
          <w:sz w:val="20"/>
          <w:szCs w:val="20"/>
        </w:rPr>
        <w:t>afn</w:t>
      </w:r>
      <w:r w:rsidR="00F8034E">
        <w:rPr>
          <w:rFonts w:ascii="RijksoverheidSansHeading" w:hAnsi="RijksoverheidSansHeading"/>
          <w:sz w:val="20"/>
          <w:szCs w:val="20"/>
        </w:rPr>
        <w:t>ame</w:t>
      </w:r>
      <w:r w:rsidR="00267FF8">
        <w:rPr>
          <w:rFonts w:ascii="RijksoverheidSansHeading" w:hAnsi="RijksoverheidSansHeading"/>
          <w:sz w:val="20"/>
          <w:szCs w:val="20"/>
        </w:rPr>
        <w:t xml:space="preserve"> uit de </w:t>
      </w:r>
      <w:r w:rsidR="00E02EFC">
        <w:rPr>
          <w:rFonts w:ascii="RijksoverheidSansHeading" w:hAnsi="RijksoverheidSansHeading"/>
          <w:sz w:val="20"/>
          <w:szCs w:val="20"/>
        </w:rPr>
        <w:t>Raamovereenkomst</w:t>
      </w:r>
      <w:r w:rsidR="00F073AD">
        <w:rPr>
          <w:rFonts w:ascii="RijksoverheidSansHeading" w:hAnsi="RijksoverheidSansHeading"/>
          <w:sz w:val="20"/>
          <w:szCs w:val="20"/>
        </w:rPr>
        <w:t xml:space="preserve"> voor de </w:t>
      </w:r>
      <w:r w:rsidR="002E16F6">
        <w:rPr>
          <w:rFonts w:ascii="RijksoverheidSansHeading" w:hAnsi="RijksoverheidSansHeading"/>
          <w:sz w:val="20"/>
          <w:szCs w:val="20"/>
        </w:rPr>
        <w:t>Tijdkritische</w:t>
      </w:r>
      <w:r w:rsidR="00674EAC" w:rsidRPr="00674EAC">
        <w:rPr>
          <w:rFonts w:ascii="RijksoverheidSansHeading" w:hAnsi="RijksoverheidSansHeading"/>
          <w:sz w:val="20"/>
          <w:szCs w:val="20"/>
        </w:rPr>
        <w:t xml:space="preserve"> zendingen</w:t>
      </w:r>
      <w:r w:rsidR="00E512CD">
        <w:rPr>
          <w:rFonts w:ascii="RijksoverheidSansHeading" w:hAnsi="RijksoverheidSansHeading"/>
          <w:sz w:val="20"/>
          <w:szCs w:val="20"/>
        </w:rPr>
        <w:t xml:space="preserve"> </w:t>
      </w:r>
      <w:r w:rsidR="00674EAC" w:rsidRPr="00674EAC">
        <w:rPr>
          <w:rFonts w:ascii="RijksoverheidSansHeading" w:hAnsi="RijksoverheidSansHeading"/>
          <w:sz w:val="20"/>
          <w:szCs w:val="20"/>
        </w:rPr>
        <w:t>(</w:t>
      </w:r>
      <w:r w:rsidR="00F073AD">
        <w:rPr>
          <w:rFonts w:ascii="RijksoverheidSansHeading" w:hAnsi="RijksoverheidSansHeading"/>
          <w:sz w:val="20"/>
          <w:szCs w:val="20"/>
        </w:rPr>
        <w:t>koeriersdiensten</w:t>
      </w:r>
      <w:r w:rsidR="00674EAC" w:rsidRPr="00674EAC">
        <w:rPr>
          <w:rFonts w:ascii="RijksoverheidSansHeading" w:hAnsi="RijksoverheidSansHeading"/>
          <w:sz w:val="20"/>
          <w:szCs w:val="20"/>
        </w:rPr>
        <w:t>)</w:t>
      </w:r>
      <w:r w:rsidR="00267FF8" w:rsidRPr="00674EAC">
        <w:rPr>
          <w:rFonts w:ascii="RijksoverheidSansHeading" w:hAnsi="RijksoverheidSansHeading"/>
          <w:sz w:val="20"/>
          <w:szCs w:val="20"/>
        </w:rPr>
        <w:t>.</w:t>
      </w:r>
      <w:r w:rsidR="009D2D56">
        <w:rPr>
          <w:rFonts w:ascii="RijksoverheidSansHeading" w:hAnsi="RijksoverheidSansHeading"/>
          <w:sz w:val="20"/>
          <w:szCs w:val="20"/>
        </w:rPr>
        <w:t xml:space="preserve"> </w:t>
      </w:r>
      <w:r w:rsidR="00F073AD">
        <w:rPr>
          <w:rFonts w:ascii="RijksoverheidSansHeading" w:hAnsi="RijksoverheidSansHeading"/>
          <w:sz w:val="20"/>
          <w:szCs w:val="20"/>
        </w:rPr>
        <w:t xml:space="preserve"> </w:t>
      </w:r>
      <w:r w:rsidR="00F073AD" w:rsidRPr="00674EAC">
        <w:rPr>
          <w:rFonts w:ascii="RijksoverheidSansHeading" w:hAnsi="RijksoverheidSansHeading"/>
          <w:sz w:val="20"/>
          <w:szCs w:val="20"/>
        </w:rPr>
        <w:t xml:space="preserve">De </w:t>
      </w:r>
      <w:r w:rsidR="002E16F6">
        <w:rPr>
          <w:rFonts w:ascii="RijksoverheidSansHeading" w:hAnsi="RijksoverheidSansHeading"/>
          <w:sz w:val="20"/>
          <w:szCs w:val="20"/>
        </w:rPr>
        <w:t>N</w:t>
      </w:r>
      <w:r w:rsidR="00674EAC" w:rsidRPr="00674EAC">
        <w:rPr>
          <w:rFonts w:ascii="RijksoverheidSansHeading" w:hAnsi="RijksoverheidSansHeading"/>
          <w:sz w:val="20"/>
          <w:szCs w:val="20"/>
        </w:rPr>
        <w:t>iet</w:t>
      </w:r>
      <w:r w:rsidR="001E1024">
        <w:rPr>
          <w:rFonts w:ascii="RijksoverheidSansHeading" w:hAnsi="RijksoverheidSansHeading"/>
          <w:sz w:val="20"/>
          <w:szCs w:val="20"/>
        </w:rPr>
        <w:t>-</w:t>
      </w:r>
      <w:r w:rsidR="00674EAC" w:rsidRPr="00674EAC">
        <w:rPr>
          <w:rFonts w:ascii="RijksoverheidSansHeading" w:hAnsi="RijksoverheidSansHeading"/>
          <w:sz w:val="20"/>
          <w:szCs w:val="20"/>
        </w:rPr>
        <w:t>tijdkritische zendingen</w:t>
      </w:r>
      <w:r w:rsidR="00F073AD" w:rsidRPr="00674EAC">
        <w:rPr>
          <w:rFonts w:ascii="RijksoverheidSansHeading" w:hAnsi="RijksoverheidSansHeading"/>
          <w:sz w:val="20"/>
          <w:szCs w:val="20"/>
        </w:rPr>
        <w:t xml:space="preserve"> </w:t>
      </w:r>
      <w:r w:rsidR="00674EAC" w:rsidRPr="00674EAC">
        <w:rPr>
          <w:rFonts w:ascii="RijksoverheidSansHeading" w:hAnsi="RijksoverheidSansHeading"/>
          <w:sz w:val="20"/>
          <w:szCs w:val="20"/>
        </w:rPr>
        <w:t>(</w:t>
      </w:r>
      <w:r w:rsidR="00F073AD" w:rsidRPr="00674EAC">
        <w:rPr>
          <w:rFonts w:ascii="RijksoverheidSansHeading" w:hAnsi="RijksoverheidSansHeading"/>
          <w:sz w:val="20"/>
          <w:szCs w:val="20"/>
        </w:rPr>
        <w:t>pakketdiensten</w:t>
      </w:r>
      <w:r w:rsidR="00674EAC" w:rsidRPr="00674EAC">
        <w:rPr>
          <w:rFonts w:ascii="RijksoverheidSansHeading" w:hAnsi="RijksoverheidSansHeading"/>
          <w:sz w:val="20"/>
          <w:szCs w:val="20"/>
        </w:rPr>
        <w:t>)</w:t>
      </w:r>
      <w:r w:rsidR="00F073AD" w:rsidRPr="00674EAC">
        <w:rPr>
          <w:rFonts w:ascii="RijksoverheidSansHeading" w:hAnsi="RijksoverheidSansHeading"/>
          <w:sz w:val="20"/>
          <w:szCs w:val="20"/>
        </w:rPr>
        <w:t xml:space="preserve"> worden vanaf </w:t>
      </w:r>
      <w:r w:rsidR="009D2D56" w:rsidRPr="00674EAC">
        <w:rPr>
          <w:rFonts w:ascii="RijksoverheidSansHeading" w:hAnsi="RijksoverheidSansHeading"/>
          <w:sz w:val="20"/>
          <w:szCs w:val="20"/>
        </w:rPr>
        <w:t>1 april</w:t>
      </w:r>
      <w:r w:rsidR="00F073AD" w:rsidRPr="00674EAC">
        <w:rPr>
          <w:rFonts w:ascii="RijksoverheidSansHeading" w:hAnsi="RijksoverheidSansHeading"/>
          <w:sz w:val="20"/>
          <w:szCs w:val="20"/>
        </w:rPr>
        <w:t xml:space="preserve"> 2026 afgenomen uit deze </w:t>
      </w:r>
      <w:r w:rsidR="00E02EFC">
        <w:rPr>
          <w:rFonts w:ascii="RijksoverheidSansHeading" w:hAnsi="RijksoverheidSansHeading"/>
          <w:sz w:val="20"/>
          <w:szCs w:val="20"/>
        </w:rPr>
        <w:t>Raamovereenkomst</w:t>
      </w:r>
      <w:r w:rsidR="00F073AD" w:rsidRPr="00674EAC">
        <w:rPr>
          <w:rFonts w:ascii="RijksoverheidSansHeading" w:hAnsi="RijksoverheidSansHeading"/>
          <w:sz w:val="20"/>
          <w:szCs w:val="20"/>
        </w:rPr>
        <w:t>.</w:t>
      </w:r>
      <w:r w:rsidRPr="0026666E">
        <w:rPr>
          <w:rFonts w:ascii="RijksoverheidSansHeading" w:hAnsi="RijksoverheidSansHeading"/>
          <w:sz w:val="20"/>
          <w:szCs w:val="20"/>
        </w:rPr>
        <w:t xml:space="preserve"> </w:t>
      </w:r>
      <w:r w:rsidR="00674EAC" w:rsidRPr="00674EAC">
        <w:rPr>
          <w:rFonts w:ascii="RijksoverheidSansHeading" w:hAnsi="RijksoverheidSansHeading"/>
          <w:sz w:val="20"/>
          <w:szCs w:val="20"/>
        </w:rPr>
        <w:t>Vanaf 1 februari</w:t>
      </w:r>
      <w:r w:rsidR="00674EAC">
        <w:rPr>
          <w:rFonts w:ascii="RijksoverheidSansHeading" w:hAnsi="RijksoverheidSansHeading"/>
          <w:sz w:val="20"/>
          <w:szCs w:val="20"/>
        </w:rPr>
        <w:t xml:space="preserve"> 2026</w:t>
      </w:r>
      <w:r w:rsidR="008E3F62">
        <w:rPr>
          <w:rFonts w:ascii="RijksoverheidSansHeading" w:hAnsi="RijksoverheidSansHeading"/>
          <w:sz w:val="20"/>
          <w:szCs w:val="20"/>
        </w:rPr>
        <w:t xml:space="preserve"> start de implementatieperiode van de </w:t>
      </w:r>
      <w:r w:rsidR="002E16F6">
        <w:rPr>
          <w:rFonts w:ascii="RijksoverheidSansHeading" w:hAnsi="RijksoverheidSansHeading"/>
          <w:sz w:val="20"/>
          <w:szCs w:val="20"/>
        </w:rPr>
        <w:t>Niet-tijdkritische</w:t>
      </w:r>
      <w:r w:rsidR="008E3F62">
        <w:rPr>
          <w:rFonts w:ascii="RijksoverheidSansHeading" w:hAnsi="RijksoverheidSansHeading"/>
          <w:sz w:val="20"/>
          <w:szCs w:val="20"/>
        </w:rPr>
        <w:t xml:space="preserve"> zendingen</w:t>
      </w:r>
      <w:r w:rsidR="00674EAC">
        <w:rPr>
          <w:rFonts w:ascii="RijksoverheidSansHeading" w:hAnsi="RijksoverheidSansHeading"/>
          <w:sz w:val="20"/>
          <w:szCs w:val="20"/>
        </w:rPr>
        <w:t xml:space="preserve">. </w:t>
      </w:r>
      <w:r w:rsidRPr="0026666E">
        <w:rPr>
          <w:rFonts w:ascii="RijksoverheidSansHeading" w:hAnsi="RijksoverheidSansHeading"/>
          <w:sz w:val="20"/>
          <w:szCs w:val="20"/>
        </w:rPr>
        <w:t xml:space="preserve"> </w:t>
      </w:r>
      <w:r w:rsidR="000E39C9">
        <w:rPr>
          <w:rFonts w:ascii="RijksoverheidSansHeading" w:hAnsi="RijksoverheidSansHeading"/>
          <w:sz w:val="20"/>
          <w:szCs w:val="20"/>
        </w:rPr>
        <w:t xml:space="preserve">De </w:t>
      </w:r>
      <w:r w:rsidR="00E02EFC">
        <w:rPr>
          <w:rFonts w:ascii="RijksoverheidSansHeading" w:hAnsi="RijksoverheidSansHeading"/>
          <w:sz w:val="20"/>
          <w:szCs w:val="20"/>
        </w:rPr>
        <w:t>Raamovereenkomst</w:t>
      </w:r>
      <w:r w:rsidRPr="0026666E">
        <w:rPr>
          <w:rFonts w:ascii="RijksoverheidSansHeading" w:hAnsi="RijksoverheidSansHeading"/>
          <w:sz w:val="20"/>
          <w:szCs w:val="20"/>
        </w:rPr>
        <w:t xml:space="preserve"> is als bijlage </w:t>
      </w:r>
      <w:r w:rsidR="00C21612">
        <w:rPr>
          <w:rFonts w:ascii="RijksoverheidSansHeading" w:hAnsi="RijksoverheidSansHeading"/>
          <w:sz w:val="20"/>
          <w:szCs w:val="20"/>
        </w:rPr>
        <w:t>2</w:t>
      </w:r>
      <w:r w:rsidRPr="0026666E">
        <w:rPr>
          <w:rFonts w:ascii="RijksoverheidSansHeading" w:hAnsi="RijksoverheidSansHeading"/>
          <w:sz w:val="20"/>
          <w:szCs w:val="20"/>
        </w:rPr>
        <w:t xml:space="preserve"> toegevoegd. </w:t>
      </w:r>
    </w:p>
    <w:p w14:paraId="6DD97921" w14:textId="77777777" w:rsidR="001F73BA" w:rsidRPr="0026666E" w:rsidRDefault="001F73BA" w:rsidP="00F25B32">
      <w:pPr>
        <w:rPr>
          <w:rFonts w:ascii="RijksoverheidSansHeading" w:hAnsi="RijksoverheidSansHeading"/>
          <w:sz w:val="20"/>
          <w:szCs w:val="20"/>
        </w:rPr>
      </w:pPr>
    </w:p>
    <w:p w14:paraId="20D9C160" w14:textId="78A546D8" w:rsidR="00E2446A" w:rsidRPr="0026666E" w:rsidRDefault="6E48CB8A" w:rsidP="00F25B32">
      <w:pPr>
        <w:pStyle w:val="Kop2"/>
        <w:spacing w:before="0" w:after="160"/>
        <w:rPr>
          <w:rFonts w:ascii="RijksoverheidSansHeading" w:hAnsi="RijksoverheidSansHeading"/>
        </w:rPr>
      </w:pPr>
      <w:bookmarkStart w:id="4" w:name="_Toc198640639"/>
      <w:bookmarkStart w:id="5" w:name="_Toc475545167"/>
      <w:bookmarkEnd w:id="3"/>
      <w:r w:rsidRPr="0026666E">
        <w:rPr>
          <w:rFonts w:ascii="RijksoverheidSansHeading" w:hAnsi="RijksoverheidSansHeading"/>
        </w:rPr>
        <w:t>Marktconsultatie</w:t>
      </w:r>
      <w:bookmarkEnd w:id="4"/>
      <w:r w:rsidRPr="0026666E">
        <w:rPr>
          <w:rFonts w:ascii="RijksoverheidSansHeading" w:hAnsi="RijksoverheidSansHeading"/>
        </w:rPr>
        <w:t xml:space="preserve"> </w:t>
      </w:r>
      <w:bookmarkEnd w:id="5"/>
    </w:p>
    <w:p w14:paraId="0917B970" w14:textId="6257119E" w:rsidR="00E2446A" w:rsidRPr="0026666E" w:rsidRDefault="002E16F6" w:rsidP="00F25B32">
      <w:pPr>
        <w:rPr>
          <w:rFonts w:ascii="RijksoverheidSansHeading" w:hAnsi="RijksoverheidSansHeading"/>
          <w:sz w:val="20"/>
          <w:szCs w:val="20"/>
        </w:rPr>
      </w:pPr>
      <w:r>
        <w:rPr>
          <w:rFonts w:ascii="RijksoverheidSansHeading" w:hAnsi="RijksoverheidSansHeading" w:cs="Arial"/>
          <w:sz w:val="20"/>
          <w:szCs w:val="20"/>
        </w:rPr>
        <w:t>Een</w:t>
      </w:r>
      <w:r w:rsidR="229C0F1A" w:rsidRPr="0026666E">
        <w:rPr>
          <w:rFonts w:ascii="RijksoverheidSansHeading" w:hAnsi="RijksoverheidSansHeading" w:cs="Arial"/>
          <w:sz w:val="20"/>
          <w:szCs w:val="20"/>
        </w:rPr>
        <w:t xml:space="preserve"> marktconsultatie heeft als doel om een dialoog te creëren tussen vraag en aanbod. De </w:t>
      </w:r>
      <w:r w:rsidR="00E759CC">
        <w:rPr>
          <w:rFonts w:ascii="RijksoverheidSansHeading" w:hAnsi="RijksoverheidSansHeading" w:cs="Arial"/>
          <w:sz w:val="20"/>
          <w:szCs w:val="20"/>
        </w:rPr>
        <w:t>Aanbestedende</w:t>
      </w:r>
      <w:r w:rsidR="229C0F1A" w:rsidRPr="0026666E">
        <w:rPr>
          <w:rFonts w:ascii="RijksoverheidSansHeading" w:hAnsi="RijksoverheidSansHeading" w:cs="Arial"/>
          <w:sz w:val="20"/>
          <w:szCs w:val="20"/>
        </w:rPr>
        <w:t xml:space="preserve"> dienst heeft in de voorbereidende fase via TenderNed een marktconsultatie georganiseerd. Voor zover van belang</w:t>
      </w:r>
      <w:r w:rsidR="00DA48CB">
        <w:rPr>
          <w:rFonts w:ascii="RijksoverheidSansHeading" w:hAnsi="RijksoverheidSansHeading" w:cs="Arial"/>
          <w:sz w:val="20"/>
          <w:szCs w:val="20"/>
        </w:rPr>
        <w:t>,</w:t>
      </w:r>
      <w:r w:rsidR="229C0F1A" w:rsidRPr="0026666E">
        <w:rPr>
          <w:rFonts w:ascii="RijksoverheidSansHeading" w:hAnsi="RijksoverheidSansHeading" w:cs="Arial"/>
          <w:sz w:val="20"/>
          <w:szCs w:val="20"/>
        </w:rPr>
        <w:t xml:space="preserve"> zijn de resultaten van de marktconsultatie verwerkt in </w:t>
      </w:r>
      <w:r w:rsidR="00C21612">
        <w:rPr>
          <w:rFonts w:ascii="RijksoverheidSansHeading" w:hAnsi="RijksoverheidSansHeading" w:cs="Arial"/>
          <w:sz w:val="20"/>
          <w:szCs w:val="20"/>
        </w:rPr>
        <w:t>de aanbestedingsstukken</w:t>
      </w:r>
      <w:r w:rsidR="229C0F1A" w:rsidRPr="0026666E">
        <w:rPr>
          <w:rFonts w:ascii="RijksoverheidSansHeading" w:hAnsi="RijksoverheidSansHeading" w:cs="Arial"/>
          <w:sz w:val="20"/>
          <w:szCs w:val="20"/>
        </w:rPr>
        <w:t xml:space="preserve">. </w:t>
      </w:r>
      <w:r w:rsidR="004263A8">
        <w:br/>
      </w:r>
    </w:p>
    <w:p w14:paraId="6E31A8EB" w14:textId="77777777" w:rsidR="00F968E8" w:rsidRPr="0026666E" w:rsidRDefault="6E48CB8A" w:rsidP="00F25B32">
      <w:pPr>
        <w:pStyle w:val="Kop2"/>
        <w:spacing w:before="0" w:after="160"/>
        <w:rPr>
          <w:rFonts w:ascii="RijksoverheidSansHeading" w:hAnsi="RijksoverheidSansHeading"/>
        </w:rPr>
      </w:pPr>
      <w:bookmarkStart w:id="6" w:name="_Toc198640640"/>
      <w:r w:rsidRPr="0026666E">
        <w:rPr>
          <w:rFonts w:ascii="RijksoverheidSansHeading" w:hAnsi="RijksoverheidSansHeading"/>
        </w:rPr>
        <w:t>Leeswijzer</w:t>
      </w:r>
      <w:bookmarkEnd w:id="6"/>
    </w:p>
    <w:p w14:paraId="022A3829" w14:textId="77777777" w:rsidR="004F0D13" w:rsidRPr="00CE1890" w:rsidRDefault="6E48CB8A" w:rsidP="00F25B32">
      <w:pPr>
        <w:pStyle w:val="Default"/>
        <w:spacing w:after="160" w:line="259" w:lineRule="auto"/>
        <w:rPr>
          <w:rFonts w:ascii="RijksoverheidSansHeading" w:hAnsi="RijksoverheidSansHeading"/>
          <w:sz w:val="20"/>
          <w:szCs w:val="20"/>
        </w:rPr>
      </w:pPr>
      <w:r w:rsidRPr="00CE1890">
        <w:rPr>
          <w:rFonts w:ascii="RijksoverheidSansHeading" w:hAnsi="RijksoverheidSansHeading"/>
          <w:sz w:val="20"/>
          <w:szCs w:val="20"/>
        </w:rPr>
        <w:t>Het Beschrijvend document is als volgt opgebouwd:</w:t>
      </w:r>
    </w:p>
    <w:p w14:paraId="28B928E1" w14:textId="32B37023" w:rsidR="00FE6038" w:rsidRPr="00CE1890" w:rsidRDefault="6E48CB8A" w:rsidP="00F25B32">
      <w:pPr>
        <w:pStyle w:val="Default"/>
        <w:numPr>
          <w:ilvl w:val="0"/>
          <w:numId w:val="24"/>
        </w:numPr>
        <w:spacing w:after="160" w:line="259" w:lineRule="auto"/>
        <w:rPr>
          <w:rFonts w:ascii="RijksoverheidSansHeading" w:hAnsi="RijksoverheidSansHeading"/>
          <w:sz w:val="20"/>
          <w:szCs w:val="20"/>
        </w:rPr>
      </w:pPr>
      <w:r w:rsidRPr="00CE1890">
        <w:rPr>
          <w:rFonts w:ascii="RijksoverheidSansHeading" w:hAnsi="RijksoverheidSansHeading"/>
          <w:sz w:val="20"/>
          <w:szCs w:val="20"/>
        </w:rPr>
        <w:t xml:space="preserve">Hoofdstuk twee gaat in op de beschrijving van de </w:t>
      </w:r>
      <w:r w:rsidR="00E769C4">
        <w:rPr>
          <w:rFonts w:ascii="RijksoverheidSansHeading" w:hAnsi="RijksoverheidSansHeading"/>
          <w:sz w:val="20"/>
          <w:szCs w:val="20"/>
        </w:rPr>
        <w:t>Opdracht</w:t>
      </w:r>
      <w:r w:rsidRPr="00CE1890">
        <w:rPr>
          <w:rFonts w:ascii="RijksoverheidSansHeading" w:hAnsi="RijksoverheidSansHeading"/>
          <w:sz w:val="20"/>
          <w:szCs w:val="20"/>
        </w:rPr>
        <w:t xml:space="preserve">. </w:t>
      </w:r>
    </w:p>
    <w:p w14:paraId="62620B1E" w14:textId="5F80AF4F" w:rsidR="00FE6038" w:rsidRPr="00CE1890" w:rsidRDefault="6E48CB8A" w:rsidP="00F25B32">
      <w:pPr>
        <w:pStyle w:val="Default"/>
        <w:numPr>
          <w:ilvl w:val="0"/>
          <w:numId w:val="24"/>
        </w:numPr>
        <w:spacing w:after="160" w:line="259" w:lineRule="auto"/>
        <w:rPr>
          <w:rFonts w:ascii="RijksoverheidSansHeading" w:hAnsi="RijksoverheidSansHeading"/>
          <w:sz w:val="20"/>
          <w:szCs w:val="20"/>
        </w:rPr>
      </w:pPr>
      <w:r w:rsidRPr="00CE1890">
        <w:rPr>
          <w:rFonts w:ascii="RijksoverheidSansHeading" w:hAnsi="RijksoverheidSansHeading"/>
          <w:sz w:val="20"/>
          <w:szCs w:val="20"/>
        </w:rPr>
        <w:t xml:space="preserve">Hoofdstuk drie omschrijft welke eisen aan </w:t>
      </w:r>
      <w:r w:rsidR="0020288B">
        <w:rPr>
          <w:rFonts w:ascii="RijksoverheidSansHeading" w:hAnsi="RijksoverheidSansHeading"/>
          <w:sz w:val="20"/>
          <w:szCs w:val="20"/>
        </w:rPr>
        <w:t>Inschrijver</w:t>
      </w:r>
      <w:r w:rsidRPr="00CE1890">
        <w:rPr>
          <w:rFonts w:ascii="RijksoverheidSansHeading" w:hAnsi="RijksoverheidSansHeading"/>
          <w:sz w:val="20"/>
          <w:szCs w:val="20"/>
        </w:rPr>
        <w:t>s zijn gesteld. Onderscheid wordt gemaakt tussen uitsluitingsgronden en geschiktheidseisen.</w:t>
      </w:r>
    </w:p>
    <w:p w14:paraId="66516466" w14:textId="77777777" w:rsidR="004F0D13" w:rsidRPr="00CE1890" w:rsidRDefault="6E48CB8A" w:rsidP="00F25B32">
      <w:pPr>
        <w:pStyle w:val="Default"/>
        <w:numPr>
          <w:ilvl w:val="0"/>
          <w:numId w:val="24"/>
        </w:numPr>
        <w:spacing w:after="160" w:line="259" w:lineRule="auto"/>
        <w:rPr>
          <w:rFonts w:ascii="RijksoverheidSansHeading" w:hAnsi="RijksoverheidSansHeading"/>
          <w:sz w:val="20"/>
          <w:szCs w:val="20"/>
        </w:rPr>
      </w:pPr>
      <w:r w:rsidRPr="00CE1890">
        <w:rPr>
          <w:rFonts w:ascii="RijksoverheidSansHeading" w:hAnsi="RijksoverheidSansHeading"/>
          <w:sz w:val="20"/>
          <w:szCs w:val="20"/>
        </w:rPr>
        <w:t>Hoofdstuk vier omschrijft de gunningsmethodiek en beoordeling.</w:t>
      </w:r>
    </w:p>
    <w:p w14:paraId="5B858979" w14:textId="77777777" w:rsidR="00E80F2C" w:rsidRPr="00CE1890" w:rsidRDefault="6E48CB8A" w:rsidP="00F25B32">
      <w:pPr>
        <w:pStyle w:val="Default"/>
        <w:numPr>
          <w:ilvl w:val="0"/>
          <w:numId w:val="24"/>
        </w:numPr>
        <w:spacing w:after="160" w:line="259" w:lineRule="auto"/>
        <w:rPr>
          <w:rFonts w:ascii="RijksoverheidSansHeading" w:hAnsi="RijksoverheidSansHeading"/>
          <w:sz w:val="20"/>
          <w:szCs w:val="20"/>
        </w:rPr>
      </w:pPr>
      <w:r w:rsidRPr="00CE1890">
        <w:rPr>
          <w:rFonts w:ascii="RijksoverheidSansHeading" w:hAnsi="RijksoverheidSansHeading"/>
          <w:sz w:val="20"/>
          <w:szCs w:val="20"/>
        </w:rPr>
        <w:t>Hoofdstuk vijf gaat in op de wijze van inschrijven.</w:t>
      </w:r>
    </w:p>
    <w:p w14:paraId="2CF7E0CB" w14:textId="77777777" w:rsidR="004F0D13" w:rsidRPr="00CE1890" w:rsidRDefault="6E48CB8A" w:rsidP="00F25B32">
      <w:pPr>
        <w:pStyle w:val="Default"/>
        <w:numPr>
          <w:ilvl w:val="0"/>
          <w:numId w:val="24"/>
        </w:numPr>
        <w:spacing w:after="160" w:line="259" w:lineRule="auto"/>
        <w:rPr>
          <w:rFonts w:ascii="RijksoverheidSansHeading" w:hAnsi="RijksoverheidSansHeading"/>
          <w:sz w:val="20"/>
          <w:szCs w:val="20"/>
        </w:rPr>
      </w:pPr>
      <w:r w:rsidRPr="00CE1890">
        <w:rPr>
          <w:rFonts w:ascii="RijksoverheidSansHeading" w:hAnsi="RijksoverheidSansHeading"/>
          <w:sz w:val="20"/>
          <w:szCs w:val="20"/>
        </w:rPr>
        <w:t xml:space="preserve">Hoofstuk zes omschrijft de procedure rondom deze aanbesteding. </w:t>
      </w:r>
    </w:p>
    <w:p w14:paraId="48C364F7" w14:textId="655E394B" w:rsidR="00CE1890" w:rsidRDefault="6E48CB8A" w:rsidP="00A71CB3">
      <w:pPr>
        <w:pStyle w:val="Default"/>
        <w:numPr>
          <w:ilvl w:val="0"/>
          <w:numId w:val="24"/>
        </w:numPr>
        <w:spacing w:after="160" w:line="259" w:lineRule="auto"/>
        <w:rPr>
          <w:rFonts w:ascii="RijksoverheidSansHeading" w:hAnsi="RijksoverheidSansHeading"/>
          <w:sz w:val="20"/>
          <w:szCs w:val="20"/>
        </w:rPr>
      </w:pPr>
      <w:r w:rsidRPr="00CE1890">
        <w:rPr>
          <w:rFonts w:ascii="RijksoverheidSansHeading" w:hAnsi="RijksoverheidSansHeading"/>
          <w:sz w:val="20"/>
          <w:szCs w:val="20"/>
        </w:rPr>
        <w:t xml:space="preserve">Als laatste vindt u in hoofdstuk zeven de begrippenlijst. </w:t>
      </w:r>
    </w:p>
    <w:p w14:paraId="36C29D37" w14:textId="77777777" w:rsidR="00A71CB3" w:rsidRPr="00A71CB3" w:rsidRDefault="00A71CB3" w:rsidP="00A71CB3">
      <w:pPr>
        <w:pStyle w:val="Default"/>
        <w:spacing w:after="160" w:line="259" w:lineRule="auto"/>
        <w:ind w:left="720"/>
        <w:rPr>
          <w:rFonts w:ascii="RijksoverheidSansHeading" w:hAnsi="RijksoverheidSansHeading"/>
          <w:sz w:val="20"/>
          <w:szCs w:val="20"/>
        </w:rPr>
      </w:pPr>
    </w:p>
    <w:p w14:paraId="3E11262B" w14:textId="77777777" w:rsidR="000A0D7F" w:rsidRPr="0026666E" w:rsidRDefault="6E48CB8A" w:rsidP="00F25B32">
      <w:pPr>
        <w:rPr>
          <w:rFonts w:ascii="RijksoverheidSansHeading" w:eastAsiaTheme="majorEastAsia" w:hAnsi="RijksoverheidSansHeading" w:cstheme="majorBidi"/>
          <w:color w:val="2E74B5" w:themeColor="accent1" w:themeShade="BF"/>
          <w:sz w:val="28"/>
          <w:szCs w:val="28"/>
        </w:rPr>
      </w:pPr>
      <w:r w:rsidRPr="00F848DD">
        <w:rPr>
          <w:rFonts w:ascii="RijksoverheidSansHeading" w:hAnsi="RijksoverheidSansHeading" w:cs="Arial"/>
          <w:sz w:val="20"/>
          <w:szCs w:val="20"/>
        </w:rPr>
        <w:t>Als onderdeel van dit Beschrijvend document worden ook bijlagen ter beschikking gesteld. Deze maken onlosmakelijk deel uit van het Beschrijvend document. Vanaf pagina 4 treft u het complete overzicht aan van bijlagen. Daar vindt u ook alle door u in te dienen documenten.</w:t>
      </w:r>
      <w:r w:rsidRPr="0026666E">
        <w:rPr>
          <w:rFonts w:ascii="RijksoverheidSansHeading" w:hAnsi="RijksoverheidSansHeading" w:cs="Arial"/>
        </w:rPr>
        <w:t xml:space="preserve"> </w:t>
      </w:r>
      <w:r w:rsidR="004F0D13" w:rsidRPr="0026666E">
        <w:rPr>
          <w:rFonts w:ascii="RijksoverheidSansHeading" w:hAnsi="RijksoverheidSansHeading"/>
        </w:rPr>
        <w:br w:type="page"/>
      </w:r>
    </w:p>
    <w:p w14:paraId="0988DAEB" w14:textId="4CA7DA6D" w:rsidR="0075380A" w:rsidRDefault="6E48CB8A" w:rsidP="00F25B32">
      <w:pPr>
        <w:pStyle w:val="Kop1"/>
        <w:spacing w:before="0" w:after="160"/>
        <w:rPr>
          <w:rFonts w:ascii="RijksoverheidSansHeading" w:hAnsi="RijksoverheidSansHeading"/>
        </w:rPr>
      </w:pPr>
      <w:bookmarkStart w:id="7" w:name="_Toc198640641"/>
      <w:r w:rsidRPr="0026666E">
        <w:rPr>
          <w:rFonts w:ascii="RijksoverheidSansHeading" w:hAnsi="RijksoverheidSansHeading"/>
        </w:rPr>
        <w:lastRenderedPageBreak/>
        <w:t xml:space="preserve">De </w:t>
      </w:r>
      <w:r w:rsidR="00E769C4">
        <w:rPr>
          <w:rFonts w:ascii="RijksoverheidSansHeading" w:hAnsi="RijksoverheidSansHeading"/>
        </w:rPr>
        <w:t>Opdracht</w:t>
      </w:r>
      <w:bookmarkEnd w:id="7"/>
    </w:p>
    <w:p w14:paraId="0C81CAF3" w14:textId="77777777" w:rsidR="0064622D" w:rsidRPr="0064622D" w:rsidRDefault="0064622D" w:rsidP="0064622D"/>
    <w:p w14:paraId="4FD3BE12" w14:textId="14FF5055" w:rsidR="000604F1" w:rsidRPr="009D74B1" w:rsidRDefault="2FC3C6A6" w:rsidP="00F25B32">
      <w:pPr>
        <w:pStyle w:val="Kop2"/>
        <w:spacing w:before="0" w:after="160"/>
        <w:ind w:hanging="792"/>
        <w:rPr>
          <w:rFonts w:ascii="RijksoverheidSansHeading" w:hAnsi="RijksoverheidSansHeading"/>
        </w:rPr>
      </w:pPr>
      <w:bookmarkStart w:id="8" w:name="_Toc198640642"/>
      <w:bookmarkStart w:id="9" w:name="_Toc64482690"/>
      <w:bookmarkStart w:id="10" w:name="_Toc66712404"/>
      <w:bookmarkStart w:id="11" w:name="_Toc69971847"/>
      <w:bookmarkStart w:id="12" w:name="_Toc74220476"/>
      <w:r w:rsidRPr="2FC3C6A6">
        <w:rPr>
          <w:rFonts w:ascii="RijksoverheidSansHeading" w:hAnsi="RijksoverheidSansHeading"/>
        </w:rPr>
        <w:t>Rijksbrede inkoopstrategie: Inkopen met impact</w:t>
      </w:r>
      <w:bookmarkEnd w:id="8"/>
      <w:r w:rsidRPr="2FC3C6A6">
        <w:rPr>
          <w:rFonts w:ascii="RijksoverheidSansHeading" w:hAnsi="RijksoverheidSansHeading"/>
        </w:rPr>
        <w:t xml:space="preserve"> </w:t>
      </w:r>
      <w:bookmarkEnd w:id="9"/>
      <w:bookmarkEnd w:id="10"/>
      <w:bookmarkEnd w:id="11"/>
      <w:bookmarkEnd w:id="12"/>
    </w:p>
    <w:p w14:paraId="1FA84569" w14:textId="2E04D198" w:rsidR="000604F1" w:rsidRPr="000604F1" w:rsidRDefault="000604F1" w:rsidP="00F25B32">
      <w:pPr>
        <w:rPr>
          <w:rFonts w:ascii="RijksoverheidSansHeading" w:hAnsi="RijksoverheidSansHeading"/>
          <w:sz w:val="20"/>
          <w:szCs w:val="20"/>
        </w:rPr>
      </w:pPr>
      <w:r w:rsidRPr="000604F1">
        <w:rPr>
          <w:rFonts w:ascii="RijksoverheidSansHeading" w:hAnsi="RijksoverheidSansHeading"/>
          <w:sz w:val="20"/>
          <w:szCs w:val="20"/>
        </w:rPr>
        <w:t xml:space="preserve">Inkopen met Impact is de nieuwe inkoopstandaard bij </w:t>
      </w:r>
      <w:r w:rsidR="00D95507">
        <w:rPr>
          <w:rFonts w:ascii="RijksoverheidSansHeading" w:hAnsi="RijksoverheidSansHeading"/>
          <w:sz w:val="20"/>
          <w:szCs w:val="20"/>
        </w:rPr>
        <w:t xml:space="preserve">de Rijksoverheid. </w:t>
      </w:r>
      <w:r w:rsidRPr="000604F1">
        <w:rPr>
          <w:rFonts w:ascii="RijksoverheidSansHeading" w:hAnsi="RijksoverheidSansHeading"/>
          <w:sz w:val="20"/>
          <w:szCs w:val="20"/>
        </w:rPr>
        <w:t xml:space="preserve">Wat betekent dat duurzaam, sociaal en innovatief inkopen het nieuwe normaal is binnen de Rijksbrede inkoop. De Deelnemende diensten committeren zich aan deze Rijksbrede inkoopstrategie. </w:t>
      </w:r>
    </w:p>
    <w:p w14:paraId="4001CE6A" w14:textId="32EA81D3" w:rsidR="000604F1" w:rsidRPr="000604F1" w:rsidRDefault="000604F1" w:rsidP="00F25B32">
      <w:pPr>
        <w:rPr>
          <w:rFonts w:ascii="RijksoverheidSansHeading" w:hAnsi="RijksoverheidSansHeading"/>
          <w:sz w:val="20"/>
          <w:szCs w:val="20"/>
        </w:rPr>
      </w:pPr>
      <w:r w:rsidRPr="000604F1">
        <w:rPr>
          <w:rFonts w:ascii="RijksoverheidSansHeading" w:hAnsi="RijksoverheidSansHeading"/>
          <w:sz w:val="20"/>
          <w:szCs w:val="20"/>
        </w:rPr>
        <w:t xml:space="preserve">Wat rijksambtenaren doen heeft, direct of indirect, impact op Nederland en de wereld. Dat geldt ook voor </w:t>
      </w:r>
      <w:r w:rsidR="0020288B">
        <w:rPr>
          <w:rFonts w:ascii="RijksoverheidSansHeading" w:hAnsi="RijksoverheidSansHeading"/>
          <w:sz w:val="20"/>
          <w:szCs w:val="20"/>
        </w:rPr>
        <w:t>Opdrachtgever</w:t>
      </w:r>
      <w:r w:rsidR="00104375">
        <w:rPr>
          <w:rFonts w:ascii="RijksoverheidSansHeading" w:hAnsi="RijksoverheidSansHeading"/>
          <w:sz w:val="20"/>
          <w:szCs w:val="20"/>
        </w:rPr>
        <w:t>schap</w:t>
      </w:r>
      <w:r w:rsidRPr="000604F1">
        <w:rPr>
          <w:rFonts w:ascii="RijksoverheidSansHeading" w:hAnsi="RijksoverheidSansHeading"/>
          <w:sz w:val="20"/>
          <w:szCs w:val="20"/>
        </w:rPr>
        <w:t xml:space="preserve"> en inkoop door </w:t>
      </w:r>
      <w:r w:rsidR="00D95507">
        <w:rPr>
          <w:rFonts w:ascii="RijksoverheidSansHeading" w:hAnsi="RijksoverheidSansHeading"/>
          <w:sz w:val="20"/>
          <w:szCs w:val="20"/>
        </w:rPr>
        <w:t>de Rijksoverheid</w:t>
      </w:r>
      <w:r w:rsidRPr="000604F1">
        <w:rPr>
          <w:rFonts w:ascii="RijksoverheidSansHeading" w:hAnsi="RijksoverheidSansHeading"/>
          <w:sz w:val="20"/>
          <w:szCs w:val="20"/>
        </w:rPr>
        <w:t xml:space="preserve">. Wij kopen zorgvuldig in en willen de beste kwaliteit voor de beste prijs. Daarbij kijken wij eerst en vooral naar wat er </w:t>
      </w:r>
      <w:r w:rsidR="00D301EE">
        <w:rPr>
          <w:rFonts w:ascii="RijksoverheidSansHeading" w:hAnsi="RijksoverheidSansHeading"/>
          <w:sz w:val="20"/>
          <w:szCs w:val="20"/>
        </w:rPr>
        <w:t xml:space="preserve">met </w:t>
      </w:r>
      <w:r w:rsidRPr="000604F1">
        <w:rPr>
          <w:rFonts w:ascii="RijksoverheidSansHeading" w:hAnsi="RijksoverheidSansHeading"/>
          <w:sz w:val="20"/>
          <w:szCs w:val="20"/>
        </w:rPr>
        <w:t xml:space="preserve">de inkoop van goederen en diensten dient te worden bereikt op het gebied van duurzaamheid, innovatie en het beschermen van mensenrechten. </w:t>
      </w:r>
    </w:p>
    <w:p w14:paraId="002FBACD" w14:textId="1EAB6C45" w:rsidR="000604F1" w:rsidRPr="000604F1" w:rsidRDefault="000604F1" w:rsidP="00F25B32">
      <w:pPr>
        <w:rPr>
          <w:rFonts w:ascii="RijksoverheidSansHeading" w:hAnsi="RijksoverheidSansHeading"/>
          <w:sz w:val="20"/>
          <w:szCs w:val="20"/>
        </w:rPr>
      </w:pPr>
      <w:r w:rsidRPr="000604F1">
        <w:rPr>
          <w:rFonts w:ascii="RijksoverheidSansHeading" w:hAnsi="RijksoverheidSansHeading"/>
          <w:sz w:val="20"/>
          <w:szCs w:val="20"/>
        </w:rPr>
        <w:t xml:space="preserve">De Rijksoverheid staat voor grote opgaven, zoals het aanpakken van (de gevolgen van) klimaatverandering, het versnellen van de ontwikkeling naar een circulaire economie en het creëren van baankansen voor mensen met een afstand tot de arbeidsmarkt. </w:t>
      </w:r>
      <w:r w:rsidR="008E3F62">
        <w:rPr>
          <w:rFonts w:ascii="RijksoverheidSansHeading" w:hAnsi="RijksoverheidSansHeading"/>
          <w:sz w:val="20"/>
          <w:szCs w:val="20"/>
        </w:rPr>
        <w:t>De Rijksoverheid</w:t>
      </w:r>
      <w:r w:rsidRPr="000604F1">
        <w:rPr>
          <w:rFonts w:ascii="RijksoverheidSansHeading" w:hAnsi="RijksoverheidSansHeading"/>
          <w:sz w:val="20"/>
          <w:szCs w:val="20"/>
        </w:rPr>
        <w:t xml:space="preserve"> koopt jaarlijks voor ruim 1</w:t>
      </w:r>
      <w:r w:rsidR="006417F5">
        <w:rPr>
          <w:rFonts w:ascii="RijksoverheidSansHeading" w:hAnsi="RijksoverheidSansHeading"/>
          <w:sz w:val="20"/>
          <w:szCs w:val="20"/>
        </w:rPr>
        <w:t xml:space="preserve">5 </w:t>
      </w:r>
      <w:r w:rsidRPr="000604F1">
        <w:rPr>
          <w:rFonts w:ascii="RijksoverheidSansHeading" w:hAnsi="RijksoverheidSansHeading"/>
          <w:sz w:val="20"/>
          <w:szCs w:val="20"/>
        </w:rPr>
        <w:t xml:space="preserve">miljard euro in en daarmee wil en kan </w:t>
      </w:r>
      <w:r w:rsidR="00D95507">
        <w:rPr>
          <w:rFonts w:ascii="RijksoverheidSansHeading" w:hAnsi="RijksoverheidSansHeading"/>
          <w:sz w:val="20"/>
          <w:szCs w:val="20"/>
        </w:rPr>
        <w:t xml:space="preserve">de Rijksoverheid </w:t>
      </w:r>
      <w:r w:rsidRPr="000604F1">
        <w:rPr>
          <w:rFonts w:ascii="RijksoverheidSansHeading" w:hAnsi="RijksoverheidSansHeading"/>
          <w:sz w:val="20"/>
          <w:szCs w:val="20"/>
        </w:rPr>
        <w:t xml:space="preserve">verschil maken. Bovendien heeft </w:t>
      </w:r>
      <w:r w:rsidR="008E3F62">
        <w:rPr>
          <w:rFonts w:ascii="RijksoverheidSansHeading" w:hAnsi="RijksoverheidSansHeading"/>
          <w:sz w:val="20"/>
          <w:szCs w:val="20"/>
        </w:rPr>
        <w:t>de Rijksoverheid</w:t>
      </w:r>
      <w:r w:rsidRPr="000604F1">
        <w:rPr>
          <w:rFonts w:ascii="RijksoverheidSansHeading" w:hAnsi="RijksoverheidSansHeading"/>
          <w:sz w:val="20"/>
          <w:szCs w:val="20"/>
        </w:rPr>
        <w:t xml:space="preserve"> een voorbeeldrol voor de rest van Nederland. </w:t>
      </w:r>
      <w:r w:rsidR="00D95507">
        <w:rPr>
          <w:rFonts w:ascii="RijksoverheidSansHeading" w:hAnsi="RijksoverheidSansHeading"/>
          <w:sz w:val="20"/>
          <w:szCs w:val="20"/>
        </w:rPr>
        <w:t>De Rijksoverheid</w:t>
      </w:r>
      <w:r w:rsidRPr="000604F1">
        <w:rPr>
          <w:rFonts w:ascii="RijksoverheidSansHeading" w:hAnsi="RijksoverheidSansHeading"/>
          <w:sz w:val="20"/>
          <w:szCs w:val="20"/>
        </w:rPr>
        <w:t xml:space="preserve"> laat zien dat het kan. </w:t>
      </w:r>
    </w:p>
    <w:p w14:paraId="421E0930" w14:textId="7354D31E" w:rsidR="000604F1" w:rsidRPr="00CE1890" w:rsidRDefault="000604F1" w:rsidP="00F25B32">
      <w:pPr>
        <w:rPr>
          <w:rFonts w:ascii="RijksoverheidSansHeading" w:hAnsi="RijksoverheidSansHeading"/>
          <w:sz w:val="20"/>
          <w:szCs w:val="20"/>
        </w:rPr>
      </w:pPr>
      <w:r w:rsidRPr="00CE1890">
        <w:rPr>
          <w:rFonts w:ascii="RijksoverheidSansHeading" w:hAnsi="RijksoverheidSansHeading"/>
          <w:sz w:val="20"/>
          <w:szCs w:val="20"/>
        </w:rPr>
        <w:t xml:space="preserve">Maatschappelijk effect realiseren via inkoop is niet nieuw: de Rijksoverheid boekt al langer duurzame resultaten. Met deze inkoopstrategie wil </w:t>
      </w:r>
      <w:r w:rsidR="0090569C" w:rsidRPr="00CE1890">
        <w:rPr>
          <w:rFonts w:ascii="RijksoverheidSansHeading" w:hAnsi="RijksoverheidSansHeading"/>
          <w:sz w:val="20"/>
          <w:szCs w:val="20"/>
        </w:rPr>
        <w:t>de Rijksoverheid</w:t>
      </w:r>
      <w:r w:rsidRPr="00CE1890">
        <w:rPr>
          <w:rFonts w:ascii="RijksoverheidSansHeading" w:hAnsi="RijksoverheidSansHeading"/>
          <w:sz w:val="20"/>
          <w:szCs w:val="20"/>
        </w:rPr>
        <w:t xml:space="preserve"> een stevige fundering leggen, want </w:t>
      </w:r>
      <w:r w:rsidR="0090569C" w:rsidRPr="00CE1890">
        <w:rPr>
          <w:rFonts w:ascii="RijksoverheidSansHeading" w:hAnsi="RijksoverheidSansHeading"/>
          <w:sz w:val="20"/>
          <w:szCs w:val="20"/>
        </w:rPr>
        <w:t>de Rijksoverheid</w:t>
      </w:r>
      <w:r w:rsidRPr="00CE1890">
        <w:rPr>
          <w:rFonts w:ascii="RijksoverheidSansHeading" w:hAnsi="RijksoverheidSansHeading"/>
          <w:sz w:val="20"/>
          <w:szCs w:val="20"/>
        </w:rPr>
        <w:t xml:space="preserve"> ziet de noodzaak en kans om meer impact te realiseren. De Rijksbrede inkoopstrategie is gebaseerd op de volgende uitgangspunten:</w:t>
      </w:r>
    </w:p>
    <w:p w14:paraId="11727990" w14:textId="77777777" w:rsidR="000604F1" w:rsidRPr="00CE1890" w:rsidRDefault="000604F1" w:rsidP="00F25B32">
      <w:pPr>
        <w:pStyle w:val="Default"/>
        <w:numPr>
          <w:ilvl w:val="0"/>
          <w:numId w:val="25"/>
        </w:numPr>
        <w:spacing w:after="160" w:line="259" w:lineRule="auto"/>
        <w:rPr>
          <w:rFonts w:ascii="RijksoverheidSansHeading" w:hAnsi="RijksoverheidSansHeading"/>
          <w:sz w:val="20"/>
          <w:szCs w:val="20"/>
        </w:rPr>
      </w:pPr>
      <w:r w:rsidRPr="00CE1890">
        <w:rPr>
          <w:rFonts w:ascii="RijksoverheidSansHeading" w:hAnsi="RijksoverheidSansHeading"/>
          <w:sz w:val="20"/>
          <w:szCs w:val="20"/>
        </w:rPr>
        <w:t xml:space="preserve">realiseren van impact met inkoop; </w:t>
      </w:r>
    </w:p>
    <w:p w14:paraId="782AF5CA" w14:textId="77777777" w:rsidR="000604F1" w:rsidRPr="00CE1890" w:rsidRDefault="000604F1" w:rsidP="00F25B32">
      <w:pPr>
        <w:pStyle w:val="Default"/>
        <w:numPr>
          <w:ilvl w:val="0"/>
          <w:numId w:val="25"/>
        </w:numPr>
        <w:spacing w:after="160" w:line="259" w:lineRule="auto"/>
        <w:rPr>
          <w:rFonts w:ascii="RijksoverheidSansHeading" w:hAnsi="RijksoverheidSansHeading"/>
          <w:sz w:val="20"/>
          <w:szCs w:val="20"/>
        </w:rPr>
      </w:pPr>
      <w:r w:rsidRPr="00CE1890">
        <w:rPr>
          <w:rFonts w:ascii="RijksoverheidSansHeading" w:hAnsi="RijksoverheidSansHeading"/>
          <w:sz w:val="20"/>
          <w:szCs w:val="20"/>
        </w:rPr>
        <w:t xml:space="preserve">stimuleren van een duurzame, sociale en innovatieve economie en samenleving; </w:t>
      </w:r>
    </w:p>
    <w:p w14:paraId="4C57A359" w14:textId="77777777" w:rsidR="000604F1" w:rsidRPr="00CE1890" w:rsidRDefault="000604F1" w:rsidP="00F25B32">
      <w:pPr>
        <w:pStyle w:val="Default"/>
        <w:numPr>
          <w:ilvl w:val="0"/>
          <w:numId w:val="25"/>
        </w:numPr>
        <w:spacing w:after="160" w:line="259" w:lineRule="auto"/>
        <w:rPr>
          <w:rFonts w:ascii="RijksoverheidSansHeading" w:hAnsi="RijksoverheidSansHeading"/>
          <w:sz w:val="20"/>
          <w:szCs w:val="20"/>
        </w:rPr>
      </w:pPr>
      <w:r w:rsidRPr="00CE1890">
        <w:rPr>
          <w:rFonts w:ascii="RijksoverheidSansHeading" w:hAnsi="RijksoverheidSansHeading"/>
          <w:sz w:val="20"/>
          <w:szCs w:val="20"/>
        </w:rPr>
        <w:t xml:space="preserve">kiezen en bepalen van ambities vooraf; </w:t>
      </w:r>
    </w:p>
    <w:p w14:paraId="4B19495E" w14:textId="77777777" w:rsidR="000604F1" w:rsidRPr="00CE1890" w:rsidRDefault="000604F1" w:rsidP="00F25B32">
      <w:pPr>
        <w:pStyle w:val="Default"/>
        <w:numPr>
          <w:ilvl w:val="0"/>
          <w:numId w:val="25"/>
        </w:numPr>
        <w:spacing w:after="160" w:line="259" w:lineRule="auto"/>
        <w:rPr>
          <w:rFonts w:ascii="RijksoverheidSansHeading" w:hAnsi="RijksoverheidSansHeading"/>
          <w:sz w:val="20"/>
          <w:szCs w:val="20"/>
        </w:rPr>
      </w:pPr>
      <w:r w:rsidRPr="00CE1890">
        <w:rPr>
          <w:rFonts w:ascii="RijksoverheidSansHeading" w:hAnsi="RijksoverheidSansHeading"/>
          <w:sz w:val="20"/>
          <w:szCs w:val="20"/>
        </w:rPr>
        <w:t xml:space="preserve">samenwerken; </w:t>
      </w:r>
    </w:p>
    <w:p w14:paraId="563A33FA" w14:textId="7D04E68D" w:rsidR="00CE1890" w:rsidRPr="0064622D" w:rsidRDefault="000604F1" w:rsidP="00F25B32">
      <w:pPr>
        <w:pStyle w:val="Default"/>
        <w:numPr>
          <w:ilvl w:val="0"/>
          <w:numId w:val="25"/>
        </w:numPr>
        <w:spacing w:after="160" w:line="259" w:lineRule="auto"/>
        <w:rPr>
          <w:rFonts w:ascii="RijksoverheidSansHeading" w:hAnsi="RijksoverheidSansHeading"/>
          <w:sz w:val="20"/>
          <w:szCs w:val="20"/>
        </w:rPr>
      </w:pPr>
      <w:r w:rsidRPr="00CE1890">
        <w:rPr>
          <w:rFonts w:ascii="RijksoverheidSansHeading" w:hAnsi="RijksoverheidSansHeading"/>
          <w:sz w:val="20"/>
          <w:szCs w:val="20"/>
        </w:rPr>
        <w:t xml:space="preserve">transparant en aanspreekbaar zijn op resultaten. </w:t>
      </w:r>
    </w:p>
    <w:p w14:paraId="2DF3B111" w14:textId="22F53D8F" w:rsidR="00CE1890" w:rsidRDefault="000604F1" w:rsidP="00F25B32">
      <w:pPr>
        <w:pStyle w:val="Default"/>
        <w:spacing w:after="160" w:line="259" w:lineRule="auto"/>
        <w:rPr>
          <w:rFonts w:ascii="RijksoverheidSansHeading" w:hAnsi="RijksoverheidSansHeading"/>
          <w:sz w:val="20"/>
          <w:szCs w:val="20"/>
        </w:rPr>
      </w:pPr>
      <w:r w:rsidRPr="00CE1890">
        <w:rPr>
          <w:rFonts w:ascii="RijksoverheidSansHeading" w:hAnsi="RijksoverheidSansHeading"/>
          <w:sz w:val="20"/>
          <w:szCs w:val="20"/>
        </w:rPr>
        <w:t xml:space="preserve">Meer informatie met betrekking tot de Rijksbrede inkoopstrategie ‘Inkopen met impact’ vindt u </w:t>
      </w:r>
      <w:hyperlink r:id="rId16">
        <w:r w:rsidR="6AA0A1E4" w:rsidRPr="6AA0A1E4">
          <w:rPr>
            <w:rStyle w:val="Hyperlink"/>
            <w:rFonts w:ascii="RijksoverheidSansHeading" w:hAnsi="RijksoverheidSansHeading"/>
            <w:sz w:val="20"/>
            <w:szCs w:val="20"/>
          </w:rPr>
          <w:t>hier</w:t>
        </w:r>
      </w:hyperlink>
      <w:r w:rsidRPr="00CE1890">
        <w:rPr>
          <w:rFonts w:ascii="RijksoverheidSansHeading" w:hAnsi="RijksoverheidSansHeading"/>
          <w:sz w:val="20"/>
          <w:szCs w:val="20"/>
        </w:rPr>
        <w:t xml:space="preserve">. </w:t>
      </w:r>
    </w:p>
    <w:p w14:paraId="0B04C904" w14:textId="77777777" w:rsidR="0064622D" w:rsidRPr="00CE1890" w:rsidRDefault="0064622D" w:rsidP="00F25B32">
      <w:pPr>
        <w:pStyle w:val="Default"/>
        <w:spacing w:after="160" w:line="259" w:lineRule="auto"/>
        <w:rPr>
          <w:rFonts w:ascii="RijksoverheidSansHeading" w:hAnsi="RijksoverheidSansHeading"/>
          <w:sz w:val="20"/>
          <w:szCs w:val="20"/>
        </w:rPr>
      </w:pPr>
    </w:p>
    <w:p w14:paraId="05389D8C" w14:textId="736931B0" w:rsidR="000604F1" w:rsidRPr="009D74B1" w:rsidRDefault="000604F1" w:rsidP="00F25B32">
      <w:pPr>
        <w:pStyle w:val="Kop2"/>
        <w:spacing w:before="0" w:after="160"/>
        <w:rPr>
          <w:rFonts w:ascii="RijksoverheidSansHeading" w:hAnsi="RijksoverheidSansHeading"/>
        </w:rPr>
      </w:pPr>
      <w:bookmarkStart w:id="13" w:name="_Toc66712405"/>
      <w:bookmarkStart w:id="14" w:name="_Toc69971848"/>
      <w:bookmarkStart w:id="15" w:name="_Toc74220477"/>
      <w:bookmarkStart w:id="16" w:name="_Toc198640643"/>
      <w:r w:rsidRPr="009D74B1">
        <w:rPr>
          <w:rFonts w:ascii="RijksoverheidSansHeading" w:hAnsi="RijksoverheidSansHeading"/>
        </w:rPr>
        <w:t>Uitgangspunten en visie</w:t>
      </w:r>
      <w:bookmarkEnd w:id="13"/>
      <w:bookmarkEnd w:id="14"/>
      <w:bookmarkEnd w:id="15"/>
      <w:bookmarkEnd w:id="16"/>
      <w:r w:rsidRPr="009D74B1">
        <w:rPr>
          <w:rFonts w:ascii="RijksoverheidSansHeading" w:hAnsi="RijksoverheidSansHeading"/>
        </w:rPr>
        <w:t xml:space="preserve"> </w:t>
      </w:r>
    </w:p>
    <w:p w14:paraId="2B3A9B03" w14:textId="77777777" w:rsidR="0064622D" w:rsidRDefault="000604F1" w:rsidP="00F25B32">
      <w:pPr>
        <w:rPr>
          <w:rFonts w:ascii="RijksoverheidSansHeading" w:hAnsi="RijksoverheidSansHeading"/>
          <w:sz w:val="20"/>
          <w:szCs w:val="20"/>
        </w:rPr>
      </w:pPr>
      <w:r w:rsidRPr="000604F1">
        <w:rPr>
          <w:rFonts w:ascii="RijksoverheidSansHeading" w:hAnsi="RijksoverheidSansHeading"/>
          <w:sz w:val="20"/>
          <w:szCs w:val="20"/>
        </w:rPr>
        <w:t xml:space="preserve">Binnen deze aanbesteding wordt gewerkt vanuit visie en beleid: binnen de aanbesteding en daaruit voortvloeiende </w:t>
      </w:r>
      <w:r w:rsidR="00E769C4">
        <w:rPr>
          <w:rFonts w:ascii="RijksoverheidSansHeading" w:hAnsi="RijksoverheidSansHeading"/>
          <w:sz w:val="20"/>
          <w:szCs w:val="20"/>
        </w:rPr>
        <w:t>Opdracht</w:t>
      </w:r>
      <w:r w:rsidRPr="000604F1">
        <w:rPr>
          <w:rFonts w:ascii="RijksoverheidSansHeading" w:hAnsi="RijksoverheidSansHeading"/>
          <w:sz w:val="20"/>
          <w:szCs w:val="20"/>
        </w:rPr>
        <w:t xml:space="preserve">(en) wordt voor zoveel mogelijk invulling gegeven aan de visie en het beleid van Categoriemanagement Logistiek (zie onderstaande uitgangspunten) en de Rijksoverheid in het algemeen (zie paragraaf 2.1 Rijksbrede inkoopstrategie). De geformuleerde visie en het beleid zijn leidend bij de opzet, uitwerking en uitvoering van de aanbesteding. </w:t>
      </w:r>
    </w:p>
    <w:p w14:paraId="5A308389" w14:textId="5A3480B6" w:rsidR="00491077" w:rsidRDefault="000604F1" w:rsidP="00F25B32">
      <w:pPr>
        <w:rPr>
          <w:rFonts w:ascii="RijksoverheidSansHeading" w:hAnsi="RijksoverheidSansHeading"/>
          <w:sz w:val="20"/>
          <w:szCs w:val="20"/>
        </w:rPr>
      </w:pPr>
      <w:r w:rsidRPr="000604F1">
        <w:rPr>
          <w:rFonts w:ascii="RijksoverheidSansHeading" w:hAnsi="RijksoverheidSansHeading"/>
          <w:sz w:val="20"/>
          <w:szCs w:val="20"/>
        </w:rPr>
        <w:t xml:space="preserve">Gelet op de voorgaande uitgangspunten van de Rijksbrede inkoopstrategie ‘Inkopen met impact’ heeft Categoriemanagement Logistiek een doorvertaling gemaakt op basis van een vijftal uitgangspunten. </w:t>
      </w:r>
    </w:p>
    <w:p w14:paraId="1B6CE158" w14:textId="77777777" w:rsidR="000604F1" w:rsidRPr="000604F1" w:rsidRDefault="000604F1" w:rsidP="00F25B32">
      <w:pPr>
        <w:pStyle w:val="Lijstalinea"/>
        <w:spacing w:after="160" w:line="259" w:lineRule="auto"/>
        <w:rPr>
          <w:rFonts w:ascii="RijksoverheidSansHeading" w:hAnsi="RijksoverheidSansHeading"/>
          <w:sz w:val="20"/>
          <w:szCs w:val="20"/>
        </w:rPr>
      </w:pPr>
      <w:bookmarkStart w:id="17" w:name="_Toc66712406"/>
      <w:bookmarkStart w:id="18" w:name="_Toc69971849"/>
      <w:bookmarkStart w:id="19" w:name="_Toc74220478"/>
      <w:r w:rsidRPr="000604F1">
        <w:rPr>
          <w:rFonts w:ascii="RijksoverheidSansHeading" w:hAnsi="RijksoverheidSansHeading"/>
          <w:sz w:val="20"/>
          <w:szCs w:val="20"/>
        </w:rPr>
        <w:t>Pijler 1: Een solide basis</w:t>
      </w:r>
      <w:bookmarkEnd w:id="17"/>
      <w:bookmarkEnd w:id="18"/>
      <w:bookmarkEnd w:id="19"/>
      <w:r w:rsidRPr="000604F1">
        <w:rPr>
          <w:rFonts w:ascii="RijksoverheidSansHeading" w:hAnsi="RijksoverheidSansHeading"/>
          <w:sz w:val="20"/>
          <w:szCs w:val="20"/>
        </w:rPr>
        <w:t xml:space="preserve"> </w:t>
      </w:r>
    </w:p>
    <w:p w14:paraId="1646B647" w14:textId="4684128F" w:rsidR="000604F1" w:rsidRPr="00491077" w:rsidRDefault="000604F1" w:rsidP="00F25B32">
      <w:pPr>
        <w:rPr>
          <w:rFonts w:ascii="RijksoverheidSansHeading" w:hAnsi="RijksoverheidSansHeading"/>
          <w:i/>
          <w:sz w:val="20"/>
          <w:szCs w:val="20"/>
        </w:rPr>
      </w:pPr>
      <w:r w:rsidRPr="000604F1">
        <w:rPr>
          <w:rFonts w:ascii="RijksoverheidSansHeading" w:hAnsi="RijksoverheidSansHeading"/>
          <w:i/>
          <w:sz w:val="20"/>
          <w:szCs w:val="20"/>
        </w:rPr>
        <w:t>Betaalbare, betrouwbare, kwalitatief hoogwaardige dienstverlening voor een collectief aan Deelnemende diensten.</w:t>
      </w:r>
    </w:p>
    <w:p w14:paraId="766DEE55" w14:textId="2A8BE83B" w:rsidR="00AE13F7" w:rsidRDefault="00CB5C76" w:rsidP="00F25B32">
      <w:pPr>
        <w:rPr>
          <w:rFonts w:ascii="RijksoverheidSansHeading" w:hAnsi="RijksoverheidSansHeading"/>
          <w:sz w:val="20"/>
          <w:szCs w:val="20"/>
        </w:rPr>
      </w:pPr>
      <w:r w:rsidRPr="000604F1">
        <w:rPr>
          <w:rFonts w:ascii="RijksoverheidSansHeading" w:hAnsi="RijksoverheidSansHeading"/>
          <w:sz w:val="20"/>
          <w:szCs w:val="20"/>
        </w:rPr>
        <w:t>De dienstverlening voldoet aan de gemaakte afspraken</w:t>
      </w:r>
      <w:r w:rsidR="002B7DDF">
        <w:rPr>
          <w:rFonts w:ascii="RijksoverheidSansHeading" w:hAnsi="RijksoverheidSansHeading"/>
          <w:sz w:val="20"/>
          <w:szCs w:val="20"/>
        </w:rPr>
        <w:t xml:space="preserve">. </w:t>
      </w:r>
      <w:r w:rsidRPr="000604F1">
        <w:rPr>
          <w:rFonts w:ascii="RijksoverheidSansHeading" w:hAnsi="RijksoverheidSansHeading"/>
          <w:sz w:val="20"/>
          <w:szCs w:val="20"/>
        </w:rPr>
        <w:t xml:space="preserve">Dit houdt in dat de zendingen binnen </w:t>
      </w:r>
      <w:r w:rsidR="002B7DDF">
        <w:rPr>
          <w:rFonts w:ascii="RijksoverheidSansHeading" w:hAnsi="RijksoverheidSansHeading"/>
          <w:sz w:val="20"/>
          <w:szCs w:val="20"/>
        </w:rPr>
        <w:t>het</w:t>
      </w:r>
      <w:r w:rsidRPr="000604F1">
        <w:rPr>
          <w:rFonts w:ascii="RijksoverheidSansHeading" w:hAnsi="RijksoverheidSansHeading"/>
          <w:sz w:val="20"/>
          <w:szCs w:val="20"/>
        </w:rPr>
        <w:t xml:space="preserve"> afgesproken </w:t>
      </w:r>
      <w:r w:rsidR="002B7DDF">
        <w:rPr>
          <w:rFonts w:ascii="RijksoverheidSansHeading" w:hAnsi="RijksoverheidSansHeading"/>
          <w:sz w:val="20"/>
          <w:szCs w:val="20"/>
        </w:rPr>
        <w:t>servicekader e</w:t>
      </w:r>
      <w:r w:rsidR="00F13715">
        <w:rPr>
          <w:rFonts w:ascii="RijksoverheidSansHeading" w:hAnsi="RijksoverheidSansHeading"/>
          <w:sz w:val="20"/>
          <w:szCs w:val="20"/>
        </w:rPr>
        <w:t>n on</w:t>
      </w:r>
      <w:r w:rsidRPr="000604F1">
        <w:rPr>
          <w:rFonts w:ascii="RijksoverheidSansHeading" w:hAnsi="RijksoverheidSansHeading"/>
          <w:sz w:val="20"/>
          <w:szCs w:val="20"/>
        </w:rPr>
        <w:t xml:space="preserve">beschadigd overkomen. </w:t>
      </w:r>
      <w:r w:rsidR="000604F1" w:rsidRPr="000604F1">
        <w:rPr>
          <w:rFonts w:ascii="RijksoverheidSansHeading" w:hAnsi="RijksoverheidSansHeading"/>
          <w:sz w:val="20"/>
          <w:szCs w:val="20"/>
        </w:rPr>
        <w:t xml:space="preserve">Risico’s en (de kans op) fouten in het verzendproces worden geminimaliseerd en beheerst door deze naar tevredenheid van de Deelnemende diensten af te handelen, te rapporteren en te evalueren. Dit </w:t>
      </w:r>
      <w:r w:rsidR="00A2129E">
        <w:rPr>
          <w:rFonts w:ascii="RijksoverheidSansHeading" w:hAnsi="RijksoverheidSansHeading"/>
          <w:sz w:val="20"/>
          <w:szCs w:val="20"/>
        </w:rPr>
        <w:t>evalueren</w:t>
      </w:r>
      <w:r w:rsidR="000604F1" w:rsidRPr="000604F1">
        <w:rPr>
          <w:rFonts w:ascii="RijksoverheidSansHeading" w:hAnsi="RijksoverheidSansHeading"/>
          <w:sz w:val="20"/>
          <w:szCs w:val="20"/>
        </w:rPr>
        <w:t xml:space="preserve"> gebeurt zowel </w:t>
      </w:r>
      <w:r>
        <w:rPr>
          <w:rFonts w:ascii="RijksoverheidSansHeading" w:hAnsi="RijksoverheidSansHeading"/>
          <w:sz w:val="20"/>
          <w:szCs w:val="20"/>
        </w:rPr>
        <w:t>door</w:t>
      </w:r>
      <w:r w:rsidR="000604F1" w:rsidRPr="000604F1">
        <w:rPr>
          <w:rFonts w:ascii="RijksoverheidSansHeading" w:hAnsi="RijksoverheidSansHeading"/>
          <w:sz w:val="20"/>
          <w:szCs w:val="20"/>
        </w:rPr>
        <w:t xml:space="preserve"> Categoriemanagement </w:t>
      </w:r>
      <w:r>
        <w:rPr>
          <w:rFonts w:ascii="RijksoverheidSansHeading" w:hAnsi="RijksoverheidSansHeading"/>
          <w:sz w:val="20"/>
          <w:szCs w:val="20"/>
        </w:rPr>
        <w:t xml:space="preserve">Logistiek als door de </w:t>
      </w:r>
      <w:r w:rsidR="0022528F">
        <w:rPr>
          <w:rFonts w:ascii="RijksoverheidSansHeading" w:hAnsi="RijksoverheidSansHeading"/>
          <w:sz w:val="20"/>
          <w:szCs w:val="20"/>
        </w:rPr>
        <w:t>Deelnemende organisaties</w:t>
      </w:r>
      <w:r>
        <w:rPr>
          <w:rFonts w:ascii="RijksoverheidSansHeading" w:hAnsi="RijksoverheidSansHeading"/>
          <w:sz w:val="20"/>
          <w:szCs w:val="20"/>
        </w:rPr>
        <w:t>.</w:t>
      </w:r>
    </w:p>
    <w:p w14:paraId="6716EBB9" w14:textId="77777777" w:rsidR="000163FB" w:rsidRPr="000604F1" w:rsidRDefault="000163FB" w:rsidP="00B050C5">
      <w:pPr>
        <w:spacing w:line="240" w:lineRule="auto"/>
        <w:rPr>
          <w:rFonts w:ascii="RijksoverheidSansHeading" w:hAnsi="RijksoverheidSansHeading"/>
          <w:sz w:val="20"/>
          <w:szCs w:val="20"/>
        </w:rPr>
      </w:pPr>
    </w:p>
    <w:p w14:paraId="3647E775" w14:textId="77777777" w:rsidR="000604F1" w:rsidRPr="000604F1" w:rsidRDefault="000604F1" w:rsidP="00F25B32">
      <w:pPr>
        <w:pStyle w:val="Lijstalinea"/>
        <w:spacing w:after="160" w:line="259" w:lineRule="auto"/>
        <w:rPr>
          <w:rFonts w:ascii="RijksoverheidSansHeading" w:hAnsi="RijksoverheidSansHeading"/>
          <w:sz w:val="20"/>
          <w:szCs w:val="20"/>
        </w:rPr>
      </w:pPr>
      <w:bookmarkStart w:id="20" w:name="_Toc66712407"/>
      <w:bookmarkStart w:id="21" w:name="_Toc69971850"/>
      <w:bookmarkStart w:id="22" w:name="_Toc74220479"/>
      <w:r w:rsidRPr="000604F1">
        <w:rPr>
          <w:rFonts w:ascii="RijksoverheidSansHeading" w:hAnsi="RijksoverheidSansHeading"/>
          <w:sz w:val="20"/>
          <w:szCs w:val="20"/>
        </w:rPr>
        <w:lastRenderedPageBreak/>
        <w:t>Pijler 2: Kracht door eenvoud</w:t>
      </w:r>
      <w:bookmarkEnd w:id="20"/>
      <w:bookmarkEnd w:id="21"/>
      <w:bookmarkEnd w:id="22"/>
      <w:r w:rsidRPr="000604F1">
        <w:rPr>
          <w:rFonts w:ascii="RijksoverheidSansHeading" w:hAnsi="RijksoverheidSansHeading"/>
          <w:sz w:val="20"/>
          <w:szCs w:val="20"/>
        </w:rPr>
        <w:t xml:space="preserve"> </w:t>
      </w:r>
    </w:p>
    <w:p w14:paraId="05CB8DD7" w14:textId="7C733816" w:rsidR="000604F1" w:rsidRPr="00491077" w:rsidRDefault="000604F1" w:rsidP="00F25B32">
      <w:pPr>
        <w:rPr>
          <w:rFonts w:ascii="RijksoverheidSansHeading" w:hAnsi="RijksoverheidSansHeading"/>
          <w:i/>
          <w:sz w:val="20"/>
          <w:szCs w:val="20"/>
        </w:rPr>
      </w:pPr>
      <w:r w:rsidRPr="000604F1">
        <w:rPr>
          <w:rFonts w:ascii="RijksoverheidSansHeading" w:hAnsi="RijksoverheidSansHeading"/>
          <w:i/>
          <w:sz w:val="20"/>
          <w:szCs w:val="20"/>
        </w:rPr>
        <w:t xml:space="preserve">Eenvoudig, herkenbaar, compleet en duidelijk ingedeeld productportfolio geleverd door een allround dienstverlener. Er is sprake van effectieve en efficiënte processen die aansluiten op de werkwijze van de Deelnemende diensten. </w:t>
      </w:r>
    </w:p>
    <w:p w14:paraId="43628EF7" w14:textId="0BD042F8" w:rsidR="000604F1" w:rsidRPr="000604F1" w:rsidRDefault="000604F1" w:rsidP="00F25B32">
      <w:pPr>
        <w:rPr>
          <w:rFonts w:ascii="RijksoverheidSansHeading" w:hAnsi="RijksoverheidSansHeading"/>
          <w:sz w:val="20"/>
          <w:szCs w:val="20"/>
        </w:rPr>
      </w:pPr>
      <w:r w:rsidRPr="000604F1">
        <w:rPr>
          <w:rFonts w:ascii="RijksoverheidSansHeading" w:hAnsi="RijksoverheidSansHeading"/>
          <w:sz w:val="20"/>
          <w:szCs w:val="20"/>
        </w:rPr>
        <w:t xml:space="preserve">De dienstverlening is ingedeeld in voor de Deelnemende diensten en de markt duidelijke en herkenbare producten, die door alle gebruikers eenvoudig en gebruiksvriendelijk digitaal af te roepen zijn. Door de eenvoudige tariefstructuur zijn de facturatie en managementinformatie overzichtelijk en gemakkelijk te controleren. De inspanning die de Deelnemende diensten moeten leveren om goederen aan te bieden voor verzending of te verwerken na ontvangst, het aantal contactmomenten en de administratieve last dienen </w:t>
      </w:r>
      <w:r w:rsidR="002A5C2F">
        <w:rPr>
          <w:rFonts w:ascii="RijksoverheidSansHeading" w:hAnsi="RijksoverheidSansHeading"/>
          <w:sz w:val="20"/>
          <w:szCs w:val="20"/>
        </w:rPr>
        <w:t>beperkt te worden.</w:t>
      </w:r>
    </w:p>
    <w:p w14:paraId="37135F6A" w14:textId="77777777" w:rsidR="000604F1" w:rsidRPr="000604F1" w:rsidRDefault="000604F1" w:rsidP="00F25B32">
      <w:pPr>
        <w:pStyle w:val="INKStandaard"/>
        <w:spacing w:after="160" w:line="259" w:lineRule="auto"/>
      </w:pPr>
    </w:p>
    <w:p w14:paraId="7D403C7F" w14:textId="77777777" w:rsidR="000604F1" w:rsidRPr="000604F1" w:rsidRDefault="000604F1" w:rsidP="00F25B32">
      <w:pPr>
        <w:pStyle w:val="Lijstalinea"/>
        <w:spacing w:after="160" w:line="259" w:lineRule="auto"/>
        <w:rPr>
          <w:rFonts w:ascii="RijksoverheidSansHeading" w:hAnsi="RijksoverheidSansHeading"/>
          <w:sz w:val="20"/>
          <w:szCs w:val="20"/>
        </w:rPr>
      </w:pPr>
      <w:bookmarkStart w:id="23" w:name="_Toc66712408"/>
      <w:bookmarkStart w:id="24" w:name="_Toc69971851"/>
      <w:bookmarkStart w:id="25" w:name="_Toc74220480"/>
      <w:r w:rsidRPr="000604F1">
        <w:rPr>
          <w:rFonts w:ascii="RijksoverheidSansHeading" w:hAnsi="RijksoverheidSansHeading"/>
          <w:sz w:val="20"/>
          <w:szCs w:val="20"/>
        </w:rPr>
        <w:t>Pijler 3: Voorspelbaar en meetbaar</w:t>
      </w:r>
      <w:bookmarkEnd w:id="23"/>
      <w:bookmarkEnd w:id="24"/>
      <w:bookmarkEnd w:id="25"/>
    </w:p>
    <w:p w14:paraId="3DFE46E8" w14:textId="1D6B2C7D" w:rsidR="000604F1" w:rsidRPr="00491077" w:rsidRDefault="000604F1" w:rsidP="00F25B32">
      <w:pPr>
        <w:rPr>
          <w:rFonts w:ascii="RijksoverheidSansHeading" w:hAnsi="RijksoverheidSansHeading"/>
          <w:i/>
          <w:sz w:val="20"/>
          <w:szCs w:val="20"/>
        </w:rPr>
      </w:pPr>
      <w:r w:rsidRPr="000604F1">
        <w:rPr>
          <w:rFonts w:ascii="RijksoverheidSansHeading" w:hAnsi="RijksoverheidSansHeading"/>
          <w:i/>
          <w:sz w:val="20"/>
          <w:szCs w:val="20"/>
        </w:rPr>
        <w:t>Actuele, overzichtelijke en betrouwbare bestelsystemen en data. Goede metingen en monitoring van de geleverde dienstverlening. Aandacht voor de keten en het netwerk.</w:t>
      </w:r>
    </w:p>
    <w:p w14:paraId="68AC07F4" w14:textId="4D716EF8" w:rsidR="000604F1" w:rsidRPr="000604F1" w:rsidRDefault="000604F1" w:rsidP="00F25B32">
      <w:pPr>
        <w:rPr>
          <w:rFonts w:ascii="RijksoverheidSansHeading" w:hAnsi="RijksoverheidSansHeading"/>
          <w:sz w:val="20"/>
          <w:szCs w:val="20"/>
        </w:rPr>
      </w:pPr>
      <w:r w:rsidRPr="000604F1">
        <w:rPr>
          <w:rFonts w:ascii="RijksoverheidSansHeading" w:hAnsi="RijksoverheidSansHeading"/>
          <w:sz w:val="20"/>
          <w:szCs w:val="20"/>
        </w:rPr>
        <w:t xml:space="preserve">De </w:t>
      </w:r>
      <w:r w:rsidR="0020288B">
        <w:rPr>
          <w:rFonts w:ascii="RijksoverheidSansHeading" w:hAnsi="RijksoverheidSansHeading"/>
          <w:sz w:val="20"/>
          <w:szCs w:val="20"/>
        </w:rPr>
        <w:t>Opdrachtnemer</w:t>
      </w:r>
      <w:r w:rsidRPr="000604F1">
        <w:rPr>
          <w:rFonts w:ascii="RijksoverheidSansHeading" w:hAnsi="RijksoverheidSansHeading"/>
          <w:sz w:val="20"/>
          <w:szCs w:val="20"/>
        </w:rPr>
        <w:t xml:space="preserve"> meet de door hem geleverde dienstverlening op betrouwbare wijze en verstrekt met een vastgestelde regelmaat de resultaten van deze metingen zo actueel en overzichtelijk mogelijk aan Categoriemanagement Logistiek en de Deelnemende diensten. Dit betekent dat de metingen op kritische prestatie-indicatoren, onder andere </w:t>
      </w:r>
      <w:r w:rsidR="0020288B">
        <w:rPr>
          <w:rFonts w:ascii="RijksoverheidSansHeading" w:hAnsi="RijksoverheidSansHeading"/>
          <w:sz w:val="20"/>
          <w:szCs w:val="20"/>
        </w:rPr>
        <w:t>Overkomstduur</w:t>
      </w:r>
      <w:r w:rsidR="003C1542">
        <w:rPr>
          <w:rFonts w:ascii="RijksoverheidSansHeading" w:hAnsi="RijksoverheidSansHeading"/>
          <w:sz w:val="20"/>
          <w:szCs w:val="20"/>
        </w:rPr>
        <w:t>.</w:t>
      </w:r>
      <w:r w:rsidRPr="000604F1">
        <w:rPr>
          <w:rFonts w:ascii="RijksoverheidSansHeading" w:hAnsi="RijksoverheidSansHeading"/>
          <w:sz w:val="20"/>
          <w:szCs w:val="20"/>
        </w:rPr>
        <w:t xml:space="preserve"> </w:t>
      </w:r>
      <w:r w:rsidR="0020288B">
        <w:rPr>
          <w:rFonts w:ascii="RijksoverheidSansHeading" w:hAnsi="RijksoverheidSansHeading"/>
          <w:sz w:val="20"/>
          <w:szCs w:val="20"/>
        </w:rPr>
        <w:t>Overkomstduur</w:t>
      </w:r>
      <w:r w:rsidR="003C1542">
        <w:rPr>
          <w:rFonts w:ascii="RijksoverheidSansHeading" w:hAnsi="RijksoverheidSansHeading"/>
          <w:sz w:val="20"/>
          <w:szCs w:val="20"/>
        </w:rPr>
        <w:t xml:space="preserve"> wordt </w:t>
      </w:r>
      <w:r w:rsidRPr="000604F1">
        <w:rPr>
          <w:rFonts w:ascii="RijksoverheidSansHeading" w:hAnsi="RijksoverheidSansHeading"/>
          <w:sz w:val="20"/>
          <w:szCs w:val="20"/>
        </w:rPr>
        <w:t xml:space="preserve">weergegeven in duidelijke managementinformatie in een KPI Dashboard. De resultaten van de metingen worden door de </w:t>
      </w:r>
      <w:r w:rsidR="0020288B">
        <w:rPr>
          <w:rFonts w:ascii="RijksoverheidSansHeading" w:hAnsi="RijksoverheidSansHeading"/>
          <w:sz w:val="20"/>
          <w:szCs w:val="20"/>
        </w:rPr>
        <w:t>Opdrachtnemer</w:t>
      </w:r>
      <w:r w:rsidRPr="000604F1">
        <w:rPr>
          <w:rFonts w:ascii="RijksoverheidSansHeading" w:hAnsi="RijksoverheidSansHeading"/>
          <w:sz w:val="20"/>
          <w:szCs w:val="20"/>
        </w:rPr>
        <w:t xml:space="preserve"> ingezet om de dienstverlening waar mogelijk te verbeteren.</w:t>
      </w:r>
      <w:r w:rsidR="00AE13F7">
        <w:rPr>
          <w:rFonts w:ascii="RijksoverheidSansHeading" w:hAnsi="RijksoverheidSansHeading"/>
          <w:sz w:val="20"/>
          <w:szCs w:val="20"/>
        </w:rPr>
        <w:t xml:space="preserve"> </w:t>
      </w:r>
      <w:r w:rsidRPr="000604F1">
        <w:rPr>
          <w:rFonts w:ascii="RijksoverheidSansHeading" w:hAnsi="RijksoverheidSansHeading"/>
          <w:sz w:val="20"/>
          <w:szCs w:val="20"/>
        </w:rPr>
        <w:t>De managementinformatie bevat daarnaast een actueel en voor Deelnemende diensten en Categoriemanagement Logistiek overzichtelijke weergave van de afgeroepen dienstverlening en daarbij behorende financiële verplichtingen.</w:t>
      </w:r>
    </w:p>
    <w:p w14:paraId="2ABA0212" w14:textId="77777777" w:rsidR="000604F1" w:rsidRPr="000604F1" w:rsidRDefault="000604F1" w:rsidP="00F25B32">
      <w:pPr>
        <w:pStyle w:val="INKStandaard"/>
        <w:spacing w:after="160" w:line="259" w:lineRule="auto"/>
      </w:pPr>
    </w:p>
    <w:p w14:paraId="3CEE2BA1" w14:textId="77777777" w:rsidR="000604F1" w:rsidRPr="000604F1" w:rsidRDefault="000604F1" w:rsidP="00F25B32">
      <w:pPr>
        <w:pStyle w:val="Lijstalinea"/>
        <w:spacing w:after="160" w:line="259" w:lineRule="auto"/>
        <w:rPr>
          <w:rFonts w:ascii="RijksoverheidSansHeading" w:hAnsi="RijksoverheidSansHeading"/>
          <w:sz w:val="20"/>
          <w:szCs w:val="20"/>
        </w:rPr>
      </w:pPr>
      <w:bookmarkStart w:id="26" w:name="_Toc66712409"/>
      <w:bookmarkStart w:id="27" w:name="_Toc69971852"/>
      <w:bookmarkStart w:id="28" w:name="_Toc74220481"/>
      <w:r w:rsidRPr="000604F1">
        <w:rPr>
          <w:rFonts w:ascii="RijksoverheidSansHeading" w:hAnsi="RijksoverheidSansHeading"/>
          <w:sz w:val="20"/>
          <w:szCs w:val="20"/>
        </w:rPr>
        <w:t>Pijler 4: Sociaal en duurzaam</w:t>
      </w:r>
      <w:bookmarkEnd w:id="26"/>
      <w:bookmarkEnd w:id="27"/>
      <w:bookmarkEnd w:id="28"/>
    </w:p>
    <w:p w14:paraId="360CC111" w14:textId="0EF9E883" w:rsidR="000604F1" w:rsidRPr="000604F1" w:rsidRDefault="000604F1" w:rsidP="00F25B32">
      <w:pPr>
        <w:rPr>
          <w:rFonts w:ascii="RijksoverheidSansHeading" w:hAnsi="RijksoverheidSansHeading"/>
          <w:sz w:val="20"/>
          <w:szCs w:val="20"/>
        </w:rPr>
      </w:pPr>
      <w:r w:rsidRPr="000604F1">
        <w:rPr>
          <w:rFonts w:ascii="RijksoverheidSansHeading" w:hAnsi="RijksoverheidSansHeading"/>
          <w:i/>
          <w:sz w:val="20"/>
          <w:szCs w:val="20"/>
        </w:rPr>
        <w:t>Inkopen met Impact. Goed werkgeverschap en een positieve maatschappelijke Impact creëren. Duurzaamheid en circulariteit bevorderen. Ruimte voor maatwerk.</w:t>
      </w:r>
    </w:p>
    <w:p w14:paraId="22578B1C" w14:textId="77777777" w:rsidR="000604F1" w:rsidRPr="000604F1" w:rsidRDefault="000604F1" w:rsidP="00F25B32">
      <w:pPr>
        <w:pStyle w:val="Lijstalinea"/>
        <w:numPr>
          <w:ilvl w:val="0"/>
          <w:numId w:val="12"/>
        </w:numPr>
        <w:spacing w:after="160" w:line="259" w:lineRule="auto"/>
        <w:rPr>
          <w:rFonts w:ascii="RijksoverheidSansHeading" w:hAnsi="RijksoverheidSansHeading"/>
          <w:b/>
          <w:sz w:val="20"/>
          <w:szCs w:val="20"/>
        </w:rPr>
      </w:pPr>
      <w:r w:rsidRPr="000604F1">
        <w:rPr>
          <w:rFonts w:ascii="RijksoverheidSansHeading" w:hAnsi="RijksoverheidSansHeading"/>
          <w:b/>
          <w:sz w:val="20"/>
          <w:szCs w:val="20"/>
        </w:rPr>
        <w:t>Goed werkgeverschap</w:t>
      </w:r>
    </w:p>
    <w:p w14:paraId="41F50B35" w14:textId="1650A599" w:rsidR="000604F1" w:rsidRDefault="000604F1" w:rsidP="00F25B32">
      <w:pPr>
        <w:ind w:left="360"/>
        <w:rPr>
          <w:rFonts w:ascii="RijksoverheidSansHeading" w:hAnsi="RijksoverheidSansHeading"/>
          <w:sz w:val="20"/>
          <w:szCs w:val="20"/>
        </w:rPr>
      </w:pPr>
      <w:r w:rsidRPr="000604F1">
        <w:rPr>
          <w:rFonts w:ascii="RijksoverheidSansHeading" w:hAnsi="RijksoverheidSansHeading"/>
          <w:sz w:val="20"/>
          <w:szCs w:val="20"/>
        </w:rPr>
        <w:t xml:space="preserve">De </w:t>
      </w:r>
      <w:r w:rsidR="0020288B">
        <w:rPr>
          <w:rFonts w:ascii="RijksoverheidSansHeading" w:hAnsi="RijksoverheidSansHeading"/>
          <w:sz w:val="20"/>
          <w:szCs w:val="20"/>
        </w:rPr>
        <w:t>Opdrachtnemer</w:t>
      </w:r>
      <w:r w:rsidRPr="000604F1">
        <w:rPr>
          <w:rFonts w:ascii="RijksoverheidSansHeading" w:hAnsi="RijksoverheidSansHeading"/>
          <w:sz w:val="20"/>
          <w:szCs w:val="20"/>
        </w:rPr>
        <w:t xml:space="preserve"> is een goede werkgever, wat betekent dat hij een proactief en duurzaam personeelsbeleid voert. Dit betekent dat hij te allen tijde beschikt over het soort en aantal medewerkers om de dienstverlening naar behoren uit te voeren. De </w:t>
      </w:r>
      <w:r w:rsidR="0020288B">
        <w:rPr>
          <w:rFonts w:ascii="RijksoverheidSansHeading" w:hAnsi="RijksoverheidSansHeading"/>
          <w:sz w:val="20"/>
          <w:szCs w:val="20"/>
        </w:rPr>
        <w:t>Opdrachtnemer</w:t>
      </w:r>
      <w:r w:rsidRPr="000604F1">
        <w:rPr>
          <w:rFonts w:ascii="RijksoverheidSansHeading" w:hAnsi="RijksoverheidSansHeading"/>
          <w:sz w:val="20"/>
          <w:szCs w:val="20"/>
        </w:rPr>
        <w:t xml:space="preserve"> waarborgt de instroom, het behoud, de ontwikkeling en de interne en externe arbeidsmobiliteit van medewerkers waarbij proactief ingespeeld wordt op ontwikkelingen op de arbeids-, koeriers- en bezorgmarkt.</w:t>
      </w:r>
    </w:p>
    <w:p w14:paraId="579F2F50" w14:textId="77777777" w:rsidR="00792F65" w:rsidRPr="000604F1" w:rsidRDefault="00792F65" w:rsidP="00F25B32">
      <w:pPr>
        <w:pStyle w:val="Lijstalinea"/>
        <w:numPr>
          <w:ilvl w:val="0"/>
          <w:numId w:val="12"/>
        </w:numPr>
        <w:spacing w:after="160" w:line="259" w:lineRule="auto"/>
        <w:rPr>
          <w:rFonts w:ascii="RijksoverheidSansHeading" w:hAnsi="RijksoverheidSansHeading"/>
          <w:b/>
          <w:sz w:val="20"/>
          <w:szCs w:val="20"/>
        </w:rPr>
      </w:pPr>
      <w:r w:rsidRPr="000604F1">
        <w:rPr>
          <w:rFonts w:ascii="RijksoverheidSansHeading" w:hAnsi="RijksoverheidSansHeading"/>
          <w:b/>
          <w:sz w:val="20"/>
          <w:szCs w:val="20"/>
        </w:rPr>
        <w:t>Positieve maatschappelijke impact</w:t>
      </w:r>
    </w:p>
    <w:p w14:paraId="087369AF" w14:textId="2D6F19CD" w:rsidR="000604F1" w:rsidRPr="000604F1" w:rsidRDefault="00792F65" w:rsidP="00F25B32">
      <w:pPr>
        <w:ind w:left="360"/>
        <w:rPr>
          <w:rFonts w:ascii="RijksoverheidSansHeading" w:hAnsi="RijksoverheidSansHeading"/>
          <w:sz w:val="20"/>
          <w:szCs w:val="20"/>
        </w:rPr>
      </w:pPr>
      <w:r w:rsidRPr="000604F1">
        <w:rPr>
          <w:rFonts w:ascii="RijksoverheidSansHeading" w:hAnsi="RijksoverheidSansHeading"/>
          <w:sz w:val="20"/>
          <w:szCs w:val="20"/>
        </w:rPr>
        <w:t>Er wordt een positieve maatschappelijke impact gerealiseerd, in het bijzonder waar het gaat om sociale impact en een duurzame dienstverlening.</w:t>
      </w:r>
    </w:p>
    <w:p w14:paraId="6B726630" w14:textId="231EC26B" w:rsidR="000604F1" w:rsidRPr="00491077" w:rsidRDefault="000604F1" w:rsidP="00F25B32">
      <w:pPr>
        <w:numPr>
          <w:ilvl w:val="0"/>
          <w:numId w:val="11"/>
        </w:numPr>
        <w:rPr>
          <w:rFonts w:ascii="RijksoverheidSansHeading" w:hAnsi="RijksoverheidSansHeading"/>
          <w:sz w:val="20"/>
          <w:szCs w:val="20"/>
        </w:rPr>
      </w:pPr>
      <w:r w:rsidRPr="000604F1">
        <w:rPr>
          <w:rFonts w:ascii="RijksoverheidSansHeading" w:hAnsi="RijksoverheidSansHeading"/>
          <w:sz w:val="20"/>
          <w:szCs w:val="20"/>
        </w:rPr>
        <w:t xml:space="preserve">Sociale impact betekent bevordering van inclusiviteit en arbeidsparticipatie, het inschakelen van kwetsbare groepen en mensen met een afstand tot de arbeidsmarkt, het verminderen van sociale uitsluiting en waar mogelijk samenwerken met </w:t>
      </w:r>
      <w:r w:rsidR="00792F65">
        <w:rPr>
          <w:rFonts w:ascii="RijksoverheidSansHeading" w:hAnsi="RijksoverheidSansHeading"/>
          <w:sz w:val="20"/>
          <w:szCs w:val="20"/>
        </w:rPr>
        <w:t>s</w:t>
      </w:r>
      <w:r w:rsidRPr="000604F1">
        <w:rPr>
          <w:rFonts w:ascii="RijksoverheidSansHeading" w:hAnsi="RijksoverheidSansHeading"/>
          <w:sz w:val="20"/>
          <w:szCs w:val="20"/>
        </w:rPr>
        <w:t xml:space="preserve">ociale </w:t>
      </w:r>
      <w:r w:rsidR="00792F65">
        <w:rPr>
          <w:rFonts w:ascii="RijksoverheidSansHeading" w:hAnsi="RijksoverheidSansHeading"/>
          <w:sz w:val="20"/>
          <w:szCs w:val="20"/>
        </w:rPr>
        <w:t>w</w:t>
      </w:r>
      <w:r w:rsidRPr="000604F1">
        <w:rPr>
          <w:rFonts w:ascii="RijksoverheidSansHeading" w:hAnsi="RijksoverheidSansHeading"/>
          <w:sz w:val="20"/>
          <w:szCs w:val="20"/>
        </w:rPr>
        <w:t>erkbedrijven. Ook andere vormen van sociale bijdrage aan de samenleving worden gestimuleerd.</w:t>
      </w:r>
    </w:p>
    <w:p w14:paraId="1957F1A7" w14:textId="6D424183" w:rsidR="00761174" w:rsidRDefault="000604F1" w:rsidP="00F25B32">
      <w:pPr>
        <w:numPr>
          <w:ilvl w:val="0"/>
          <w:numId w:val="11"/>
        </w:numPr>
        <w:rPr>
          <w:rFonts w:ascii="RijksoverheidSansHeading" w:hAnsi="RijksoverheidSansHeading"/>
          <w:sz w:val="20"/>
          <w:szCs w:val="20"/>
        </w:rPr>
      </w:pPr>
      <w:r w:rsidRPr="000604F1">
        <w:rPr>
          <w:rFonts w:ascii="RijksoverheidSansHeading" w:hAnsi="RijksoverheidSansHeading"/>
          <w:sz w:val="20"/>
          <w:szCs w:val="20"/>
        </w:rPr>
        <w:t xml:space="preserve">Duurzame dienstverlening betekent een bijdrage leveren aan de internationale klimaatdoelen (onder andere te vinden in de Klimaatwet en het Klimaatakkoord) door een duurzame, milieuvriendelijke bedrijfsvoering bij de </w:t>
      </w:r>
      <w:r w:rsidR="0020288B">
        <w:rPr>
          <w:rFonts w:ascii="RijksoverheidSansHeading" w:hAnsi="RijksoverheidSansHeading"/>
          <w:sz w:val="20"/>
          <w:szCs w:val="20"/>
        </w:rPr>
        <w:t>Opdrachtnemer</w:t>
      </w:r>
      <w:r w:rsidRPr="000604F1">
        <w:rPr>
          <w:rFonts w:ascii="RijksoverheidSansHeading" w:hAnsi="RijksoverheidSansHeading"/>
          <w:sz w:val="20"/>
          <w:szCs w:val="20"/>
        </w:rPr>
        <w:t xml:space="preserve"> en zijn mogelijke onderaannemers, maar ook door het meedenken over processen van Deelnemende diensten. Hierbij kan bijvoorbeeld gedacht worden aan het minimaliseren van logistieke bewegingen, het gebruik van milieuvriendelijke wijzen van transport (bijvoorbeeld zero emissie en/of elektrisch vervoeren) en innovatiegericht ondernemerschap met oog voor een duurzame toekomst.</w:t>
      </w:r>
      <w:bookmarkStart w:id="29" w:name="_Toc66712410"/>
      <w:bookmarkStart w:id="30" w:name="_Toc69971853"/>
      <w:bookmarkStart w:id="31" w:name="_Toc74220482"/>
    </w:p>
    <w:bookmarkEnd w:id="29"/>
    <w:bookmarkEnd w:id="30"/>
    <w:bookmarkEnd w:id="31"/>
    <w:p w14:paraId="60413E0B" w14:textId="77777777" w:rsidR="00F13715" w:rsidRDefault="00F13715" w:rsidP="00F25B32">
      <w:pPr>
        <w:pStyle w:val="Lijstalinea"/>
        <w:spacing w:after="160" w:line="259" w:lineRule="auto"/>
        <w:rPr>
          <w:rFonts w:ascii="RijksoverheidSansHeading" w:hAnsi="RijksoverheidSansHeading"/>
          <w:sz w:val="20"/>
          <w:szCs w:val="20"/>
        </w:rPr>
      </w:pPr>
    </w:p>
    <w:p w14:paraId="22BDC452" w14:textId="0340992E" w:rsidR="008200DF" w:rsidRPr="000604F1" w:rsidRDefault="008200DF" w:rsidP="00F25B32">
      <w:pPr>
        <w:pStyle w:val="Lijstalinea"/>
        <w:spacing w:after="160" w:line="259" w:lineRule="auto"/>
        <w:rPr>
          <w:rFonts w:ascii="RijksoverheidSansHeading" w:hAnsi="RijksoverheidSansHeading"/>
          <w:sz w:val="20"/>
          <w:szCs w:val="20"/>
        </w:rPr>
      </w:pPr>
      <w:r w:rsidRPr="000604F1">
        <w:rPr>
          <w:rFonts w:ascii="RijksoverheidSansHeading" w:hAnsi="RijksoverheidSansHeading"/>
          <w:sz w:val="20"/>
          <w:szCs w:val="20"/>
        </w:rPr>
        <w:lastRenderedPageBreak/>
        <w:t>Pijler 5: Innovatief en transitiegericht</w:t>
      </w:r>
    </w:p>
    <w:p w14:paraId="478B16EF" w14:textId="77B825B8" w:rsidR="008200DF" w:rsidRPr="00491077" w:rsidRDefault="008200DF" w:rsidP="00F25B32">
      <w:pPr>
        <w:rPr>
          <w:rFonts w:ascii="RijksoverheidSansHeading" w:hAnsi="RijksoverheidSansHeading"/>
          <w:i/>
          <w:sz w:val="20"/>
          <w:szCs w:val="20"/>
        </w:rPr>
      </w:pPr>
      <w:r w:rsidRPr="000604F1">
        <w:rPr>
          <w:rFonts w:ascii="RijksoverheidSansHeading" w:hAnsi="RijksoverheidSansHeading"/>
          <w:i/>
          <w:sz w:val="20"/>
          <w:szCs w:val="20"/>
        </w:rPr>
        <w:t>Ruimte voor innovatie en ontwikkeling van de dienstverlening. Samenwerken aan co-creatie en ruimte bieden aan proeftuinen en pilots. Leren en experimenteren. Proactief inspelen op ontwikkelingen in de markt.</w:t>
      </w:r>
    </w:p>
    <w:p w14:paraId="78B3883F" w14:textId="7E4FD61D" w:rsidR="008200DF" w:rsidRPr="000604F1" w:rsidRDefault="008200DF" w:rsidP="00F25B32">
      <w:pPr>
        <w:rPr>
          <w:rFonts w:ascii="RijksoverheidSansHeading" w:hAnsi="RijksoverheidSansHeading"/>
          <w:sz w:val="20"/>
          <w:szCs w:val="20"/>
        </w:rPr>
      </w:pPr>
      <w:r w:rsidRPr="000604F1">
        <w:rPr>
          <w:rFonts w:ascii="RijksoverheidSansHeading" w:hAnsi="RijksoverheidSansHeading"/>
          <w:sz w:val="20"/>
          <w:szCs w:val="20"/>
        </w:rPr>
        <w:t xml:space="preserve">Er wordt tijdens de looptijd van de </w:t>
      </w:r>
      <w:r w:rsidR="00E02EFC">
        <w:rPr>
          <w:rFonts w:ascii="RijksoverheidSansHeading" w:hAnsi="RijksoverheidSansHeading"/>
          <w:sz w:val="20"/>
          <w:szCs w:val="20"/>
        </w:rPr>
        <w:t>Raamovereenkomst</w:t>
      </w:r>
      <w:r w:rsidRPr="000604F1">
        <w:rPr>
          <w:rFonts w:ascii="RijksoverheidSansHeading" w:hAnsi="RijksoverheidSansHeading"/>
          <w:sz w:val="20"/>
          <w:szCs w:val="20"/>
        </w:rPr>
        <w:t xml:space="preserve"> ruimte geboden voor het uitproberen en toepassen van innovaties die bijdragen aan de doelstellingen van de aanbesteding. De </w:t>
      </w:r>
      <w:r w:rsidR="0020288B">
        <w:rPr>
          <w:rFonts w:ascii="RijksoverheidSansHeading" w:hAnsi="RijksoverheidSansHeading"/>
          <w:sz w:val="20"/>
          <w:szCs w:val="20"/>
        </w:rPr>
        <w:t>Opdrachtnemer</w:t>
      </w:r>
      <w:r w:rsidRPr="000604F1">
        <w:rPr>
          <w:rFonts w:ascii="RijksoverheidSansHeading" w:hAnsi="RijksoverheidSansHeading"/>
          <w:sz w:val="20"/>
          <w:szCs w:val="20"/>
        </w:rPr>
        <w:t>, maar ook de Deelnemende diensten (vertegenwoordigd door Categoriemanagement Logistiek) kunnen voorstellen indienen die besproken, uitgewerkt en bij wederzijds akkoord uitgevoerd kunnen worden</w:t>
      </w:r>
      <w:r w:rsidR="002B7DDF">
        <w:rPr>
          <w:rFonts w:ascii="RijksoverheidSansHeading" w:hAnsi="RijksoverheidSansHeading"/>
          <w:sz w:val="20"/>
          <w:szCs w:val="20"/>
        </w:rPr>
        <w:t xml:space="preserve"> zonder dat dit de inhoud van de </w:t>
      </w:r>
      <w:r w:rsidR="00E769C4">
        <w:rPr>
          <w:rFonts w:ascii="RijksoverheidSansHeading" w:hAnsi="RijksoverheidSansHeading"/>
          <w:sz w:val="20"/>
          <w:szCs w:val="20"/>
        </w:rPr>
        <w:t>Opdracht</w:t>
      </w:r>
      <w:r w:rsidR="002B7DDF">
        <w:rPr>
          <w:rFonts w:ascii="RijksoverheidSansHeading" w:hAnsi="RijksoverheidSansHeading"/>
          <w:sz w:val="20"/>
          <w:szCs w:val="20"/>
        </w:rPr>
        <w:t xml:space="preserve"> verandert.</w:t>
      </w:r>
    </w:p>
    <w:p w14:paraId="1A7EE3F5" w14:textId="45801A36" w:rsidR="008200DF" w:rsidRPr="0026666E" w:rsidRDefault="008200DF" w:rsidP="00F25B32">
      <w:pPr>
        <w:rPr>
          <w:rFonts w:ascii="RijksoverheidSansHeading" w:hAnsi="RijksoverheidSansHeading"/>
          <w:sz w:val="20"/>
          <w:szCs w:val="20"/>
        </w:rPr>
      </w:pPr>
      <w:r w:rsidRPr="000604F1">
        <w:rPr>
          <w:rFonts w:ascii="RijksoverheidSansHeading" w:hAnsi="RijksoverheidSansHeading"/>
          <w:sz w:val="20"/>
          <w:szCs w:val="20"/>
        </w:rPr>
        <w:t xml:space="preserve">De dienstverlening ontwikkelt mee met de ontwikkelingen in de internationale koeriersmarkt. Hierbij kan gedacht worden aan politieke, economische, sociologische, technologische, ecologische en juridische factoren en logistieke ontwikkelingen die van invloed zijn op de dienstverlening. </w:t>
      </w:r>
    </w:p>
    <w:p w14:paraId="43E7604E" w14:textId="77777777" w:rsidR="002760BD" w:rsidRPr="000604F1" w:rsidRDefault="002760BD" w:rsidP="00F25B32">
      <w:pPr>
        <w:pStyle w:val="INKStandaard"/>
        <w:spacing w:after="160" w:line="259" w:lineRule="auto"/>
      </w:pPr>
    </w:p>
    <w:p w14:paraId="3F52E422" w14:textId="11D30F7B" w:rsidR="000604F1" w:rsidRPr="002D1D26" w:rsidRDefault="6E48CB8A" w:rsidP="00F25B32">
      <w:pPr>
        <w:pStyle w:val="Kop2"/>
        <w:spacing w:before="0" w:after="160"/>
        <w:rPr>
          <w:rFonts w:ascii="RijksoverheidSansText" w:hAnsi="RijksoverheidSansText"/>
        </w:rPr>
      </w:pPr>
      <w:bookmarkStart w:id="32" w:name="_Toc198640644"/>
      <w:r w:rsidRPr="000604F1">
        <w:rPr>
          <w:rFonts w:ascii="RijksoverheidSansText" w:hAnsi="RijksoverheidSansText"/>
        </w:rPr>
        <w:t xml:space="preserve">Beschrijving van de </w:t>
      </w:r>
      <w:r w:rsidR="00E769C4">
        <w:rPr>
          <w:rFonts w:ascii="RijksoverheidSansText" w:hAnsi="RijksoverheidSansText"/>
        </w:rPr>
        <w:t>Opdracht</w:t>
      </w:r>
      <w:bookmarkEnd w:id="32"/>
    </w:p>
    <w:p w14:paraId="41006CC3" w14:textId="7965A691" w:rsidR="000604F1" w:rsidRPr="009D74B1" w:rsidRDefault="000604F1" w:rsidP="00F25B32">
      <w:pPr>
        <w:pStyle w:val="Kop3"/>
        <w:spacing w:before="0" w:after="160"/>
        <w:rPr>
          <w:rFonts w:ascii="RijksoverheidSansHeading" w:hAnsi="RijksoverheidSansHeading"/>
        </w:rPr>
      </w:pPr>
      <w:bookmarkStart w:id="33" w:name="_Toc198640645"/>
      <w:r w:rsidRPr="009D74B1">
        <w:rPr>
          <w:rFonts w:ascii="RijksoverheidSansHeading" w:hAnsi="RijksoverheidSansHeading"/>
        </w:rPr>
        <w:t>Scope</w:t>
      </w:r>
      <w:bookmarkEnd w:id="33"/>
    </w:p>
    <w:p w14:paraId="495F1301" w14:textId="54691DEB" w:rsidR="00354982" w:rsidRPr="007D4527" w:rsidRDefault="00354982" w:rsidP="00F25B32">
      <w:pPr>
        <w:pStyle w:val="Geenafstand"/>
        <w:spacing w:after="160" w:line="259" w:lineRule="auto"/>
        <w:rPr>
          <w:rFonts w:ascii="RijksoverheidSansHeading" w:hAnsi="RijksoverheidSansHeading"/>
          <w:sz w:val="20"/>
          <w:szCs w:val="20"/>
        </w:rPr>
      </w:pPr>
      <w:r w:rsidRPr="007D4527">
        <w:rPr>
          <w:rFonts w:ascii="RijksoverheidSansHeading" w:hAnsi="RijksoverheidSansHeading"/>
          <w:sz w:val="20"/>
          <w:szCs w:val="20"/>
        </w:rPr>
        <w:t>De scope betreft zendingen</w:t>
      </w:r>
      <w:r w:rsidR="008200DF">
        <w:rPr>
          <w:rFonts w:ascii="RijksoverheidSansHeading" w:hAnsi="RijksoverheidSansHeading"/>
          <w:sz w:val="20"/>
          <w:szCs w:val="20"/>
        </w:rPr>
        <w:t xml:space="preserve"> op afleveradressen</w:t>
      </w:r>
      <w:r w:rsidRPr="007D4527">
        <w:rPr>
          <w:rFonts w:ascii="RijksoverheidSansHeading" w:hAnsi="RijksoverheidSansHeading"/>
          <w:sz w:val="20"/>
          <w:szCs w:val="20"/>
        </w:rPr>
        <w:t xml:space="preserve"> (inclusief inklaring</w:t>
      </w:r>
      <w:r w:rsidR="00FF12D4" w:rsidRPr="007D4527">
        <w:rPr>
          <w:rFonts w:ascii="RijksoverheidSansHeading" w:hAnsi="RijksoverheidSansHeading"/>
          <w:sz w:val="20"/>
          <w:szCs w:val="20"/>
        </w:rPr>
        <w:t xml:space="preserve"> en doorbelasten van invoerrechten indien van toepassing</w:t>
      </w:r>
      <w:r w:rsidRPr="007D4527">
        <w:rPr>
          <w:rFonts w:ascii="RijksoverheidSansHeading" w:hAnsi="RijksoverheidSansHeading"/>
          <w:sz w:val="20"/>
          <w:szCs w:val="20"/>
        </w:rPr>
        <w:t>) van:</w:t>
      </w:r>
    </w:p>
    <w:p w14:paraId="5F68EF85" w14:textId="77777777" w:rsidR="00354982" w:rsidRPr="00EF22BD" w:rsidRDefault="00354982" w:rsidP="00F25B32">
      <w:pPr>
        <w:pStyle w:val="Default"/>
        <w:numPr>
          <w:ilvl w:val="0"/>
          <w:numId w:val="26"/>
        </w:numPr>
        <w:spacing w:after="160" w:line="259" w:lineRule="auto"/>
        <w:rPr>
          <w:rFonts w:ascii="RijksoverheidSansHeading" w:hAnsi="RijksoverheidSansHeading"/>
          <w:sz w:val="20"/>
          <w:szCs w:val="20"/>
        </w:rPr>
      </w:pPr>
      <w:r w:rsidRPr="00EF22BD">
        <w:rPr>
          <w:rFonts w:ascii="RijksoverheidSansHeading" w:hAnsi="RijksoverheidSansHeading"/>
          <w:sz w:val="20"/>
          <w:szCs w:val="20"/>
        </w:rPr>
        <w:t>Nederland naar alle landen ter wereld;</w:t>
      </w:r>
    </w:p>
    <w:p w14:paraId="57B99935" w14:textId="77777777" w:rsidR="00354982" w:rsidRPr="00EF22BD" w:rsidRDefault="00354982" w:rsidP="00F25B32">
      <w:pPr>
        <w:pStyle w:val="Default"/>
        <w:numPr>
          <w:ilvl w:val="0"/>
          <w:numId w:val="26"/>
        </w:numPr>
        <w:spacing w:after="160" w:line="259" w:lineRule="auto"/>
        <w:rPr>
          <w:rFonts w:ascii="RijksoverheidSansHeading" w:hAnsi="RijksoverheidSansHeading"/>
          <w:sz w:val="20"/>
          <w:szCs w:val="20"/>
        </w:rPr>
      </w:pPr>
      <w:r w:rsidRPr="00EF22BD">
        <w:rPr>
          <w:rFonts w:ascii="RijksoverheidSansHeading" w:hAnsi="RijksoverheidSansHeading"/>
          <w:sz w:val="20"/>
          <w:szCs w:val="20"/>
        </w:rPr>
        <w:t>alle landen ter wereld naar Nederland;</w:t>
      </w:r>
    </w:p>
    <w:p w14:paraId="42416D99" w14:textId="6BB8524E" w:rsidR="00EF22BD" w:rsidRPr="00ED3B0C" w:rsidRDefault="00354982" w:rsidP="00F25B32">
      <w:pPr>
        <w:pStyle w:val="Default"/>
        <w:numPr>
          <w:ilvl w:val="0"/>
          <w:numId w:val="26"/>
        </w:numPr>
        <w:spacing w:after="160" w:line="259" w:lineRule="auto"/>
        <w:rPr>
          <w:rFonts w:ascii="RijksoverheidSansHeading" w:hAnsi="RijksoverheidSansHeading"/>
          <w:sz w:val="20"/>
          <w:szCs w:val="20"/>
        </w:rPr>
      </w:pPr>
      <w:r w:rsidRPr="00EF22BD">
        <w:rPr>
          <w:rFonts w:ascii="RijksoverheidSansHeading" w:hAnsi="RijksoverheidSansHeading"/>
          <w:sz w:val="20"/>
          <w:szCs w:val="20"/>
        </w:rPr>
        <w:t>tussen alle landen ter wereld.</w:t>
      </w:r>
    </w:p>
    <w:p w14:paraId="1E5E85C1" w14:textId="02EC2F81" w:rsidR="004325A7" w:rsidRDefault="2FC3C6A6" w:rsidP="00F25B32">
      <w:pPr>
        <w:pStyle w:val="Default"/>
        <w:spacing w:after="160" w:line="259" w:lineRule="auto"/>
        <w:rPr>
          <w:rFonts w:ascii="RijksoverheidSansHeading" w:eastAsiaTheme="minorEastAsia" w:hAnsi="RijksoverheidSansHeading" w:cstheme="minorBidi"/>
          <w:color w:val="auto"/>
          <w:sz w:val="20"/>
          <w:szCs w:val="20"/>
          <w:lang w:eastAsia="en-US"/>
        </w:rPr>
      </w:pPr>
      <w:r w:rsidRPr="2FC3C6A6">
        <w:rPr>
          <w:rFonts w:ascii="RijksoverheidSansHeading" w:eastAsiaTheme="minorEastAsia" w:hAnsi="RijksoverheidSansHeading" w:cstheme="minorBidi"/>
          <w:color w:val="auto"/>
          <w:sz w:val="20"/>
          <w:szCs w:val="20"/>
          <w:lang w:eastAsia="en-US"/>
        </w:rPr>
        <w:t>Voor meer informatie over de bestemmingen die onderdeel zijn van deze Opdracht, zie bijlage 7 Overzicht bestemmingen en aantallen. In deze bijlage zijn, ter indicatie, de verschillende routes weergegeven voor Tijdkritische en Niet-tijdkritische zendingen. Tijdkritische zendingen zijn zendingen die zo snel mogelijk bezorgd moeten worden. Niet-tijdkritische zendingen zijn zendingen waarbij het langer mag duren voordat een zending wordt bezorgd.</w:t>
      </w:r>
      <w:r w:rsidR="00ED3B0C">
        <w:rPr>
          <w:rFonts w:ascii="RijksoverheidSansHeading" w:eastAsiaTheme="minorEastAsia" w:hAnsi="RijksoverheidSansHeading" w:cstheme="minorBidi"/>
          <w:color w:val="auto"/>
          <w:sz w:val="20"/>
          <w:szCs w:val="20"/>
          <w:lang w:eastAsia="en-US"/>
        </w:rPr>
        <w:t xml:space="preserve"> Meer informatie over Tijdkritische en Niet-tijdkritische zendingen is te vinden in hoofdstuk 2.3.3.</w:t>
      </w:r>
    </w:p>
    <w:p w14:paraId="71FC8B2F" w14:textId="3C24F54B" w:rsidR="00ED3B0C" w:rsidRPr="00ED3B0C" w:rsidRDefault="00666597" w:rsidP="00ED3B0C">
      <w:pPr>
        <w:pStyle w:val="Default"/>
        <w:spacing w:after="160" w:line="259" w:lineRule="auto"/>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t>De</w:t>
      </w:r>
      <w:r w:rsidR="004D7F6C" w:rsidRPr="6AA0A1E4">
        <w:rPr>
          <w:rFonts w:ascii="RijksoverheidSansHeading" w:eastAsiaTheme="minorEastAsia" w:hAnsi="RijksoverheidSansHeading" w:cstheme="minorBidi"/>
          <w:color w:val="auto"/>
          <w:sz w:val="20"/>
          <w:szCs w:val="20"/>
          <w:lang w:eastAsia="en-US"/>
        </w:rPr>
        <w:t xml:space="preserve"> data in deze</w:t>
      </w:r>
      <w:r w:rsidRPr="6AA0A1E4">
        <w:rPr>
          <w:rFonts w:ascii="RijksoverheidSansHeading" w:eastAsiaTheme="minorEastAsia" w:hAnsi="RijksoverheidSansHeading" w:cstheme="minorBidi"/>
          <w:color w:val="auto"/>
          <w:sz w:val="20"/>
          <w:szCs w:val="20"/>
          <w:lang w:eastAsia="en-US"/>
        </w:rPr>
        <w:t xml:space="preserve"> bijlage</w:t>
      </w:r>
      <w:r w:rsidR="004325A7" w:rsidRPr="6AA0A1E4">
        <w:rPr>
          <w:rFonts w:ascii="RijksoverheidSansHeading" w:eastAsiaTheme="minorEastAsia" w:hAnsi="RijksoverheidSansHeading" w:cstheme="minorBidi"/>
          <w:color w:val="auto"/>
          <w:sz w:val="20"/>
          <w:szCs w:val="20"/>
          <w:lang w:eastAsia="en-US"/>
        </w:rPr>
        <w:t xml:space="preserve"> 7</w:t>
      </w:r>
      <w:r w:rsidRPr="6AA0A1E4">
        <w:rPr>
          <w:rFonts w:ascii="RijksoverheidSansHeading" w:eastAsiaTheme="minorEastAsia" w:hAnsi="RijksoverheidSansHeading" w:cstheme="minorBidi"/>
          <w:color w:val="auto"/>
          <w:sz w:val="20"/>
          <w:szCs w:val="20"/>
          <w:lang w:eastAsia="en-US"/>
        </w:rPr>
        <w:t xml:space="preserve"> is gebaseerd op data van </w:t>
      </w:r>
      <w:r w:rsidR="008200DF" w:rsidRPr="6AA0A1E4">
        <w:rPr>
          <w:rFonts w:ascii="RijksoverheidSansHeading" w:eastAsiaTheme="minorEastAsia" w:hAnsi="RijksoverheidSansHeading" w:cstheme="minorBidi"/>
          <w:color w:val="auto"/>
          <w:sz w:val="20"/>
          <w:szCs w:val="20"/>
          <w:lang w:eastAsia="en-US"/>
        </w:rPr>
        <w:t xml:space="preserve">het kalenderjaar </w:t>
      </w:r>
      <w:r w:rsidRPr="6AA0A1E4">
        <w:rPr>
          <w:rFonts w:ascii="RijksoverheidSansHeading" w:eastAsiaTheme="minorEastAsia" w:hAnsi="RijksoverheidSansHeading" w:cstheme="minorBidi"/>
          <w:color w:val="auto"/>
          <w:sz w:val="20"/>
          <w:szCs w:val="20"/>
          <w:lang w:eastAsia="en-US"/>
        </w:rPr>
        <w:t>2024</w:t>
      </w:r>
      <w:r w:rsidR="004D7F6C" w:rsidRPr="6AA0A1E4">
        <w:rPr>
          <w:rFonts w:ascii="RijksoverheidSansHeading" w:eastAsiaTheme="minorEastAsia" w:hAnsi="RijksoverheidSansHeading" w:cstheme="minorBidi"/>
          <w:color w:val="auto"/>
          <w:sz w:val="20"/>
          <w:szCs w:val="20"/>
          <w:lang w:eastAsia="en-US"/>
        </w:rPr>
        <w:t xml:space="preserve"> en dient ter indicatie voor de te verwachten (eind)bestemmingen en bijbehorende aantallen.</w:t>
      </w:r>
    </w:p>
    <w:p w14:paraId="7A3C5E1B" w14:textId="23B0E199" w:rsidR="00354982" w:rsidRPr="007D4527" w:rsidRDefault="00354982" w:rsidP="00F25B32">
      <w:pPr>
        <w:pStyle w:val="Default"/>
        <w:spacing w:after="160" w:line="259" w:lineRule="auto"/>
        <w:rPr>
          <w:rFonts w:ascii="RijksoverheidSansHeading" w:eastAsiaTheme="minorEastAsia" w:hAnsi="RijksoverheidSansHeading" w:cstheme="minorBidi"/>
          <w:b/>
          <w:color w:val="auto"/>
          <w:sz w:val="20"/>
          <w:szCs w:val="20"/>
          <w:lang w:eastAsia="en-US"/>
        </w:rPr>
      </w:pPr>
      <w:r w:rsidRPr="6AA0A1E4">
        <w:rPr>
          <w:rFonts w:ascii="RijksoverheidSansHeading" w:eastAsiaTheme="minorEastAsia" w:hAnsi="RijksoverheidSansHeading" w:cstheme="minorBidi"/>
          <w:b/>
          <w:color w:val="auto"/>
          <w:sz w:val="20"/>
          <w:szCs w:val="20"/>
          <w:lang w:eastAsia="en-US"/>
        </w:rPr>
        <w:t>Type zendingen</w:t>
      </w:r>
    </w:p>
    <w:p w14:paraId="70B2F1F3" w14:textId="514FC998" w:rsidR="00ED3B0C" w:rsidRPr="007D4527" w:rsidRDefault="002D1D26" w:rsidP="00F25B32">
      <w:pPr>
        <w:pStyle w:val="Default"/>
        <w:spacing w:after="160" w:line="259" w:lineRule="auto"/>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t>Circa 9</w:t>
      </w:r>
      <w:r w:rsidR="00B5775C" w:rsidRPr="6AA0A1E4">
        <w:rPr>
          <w:rFonts w:ascii="RijksoverheidSansHeading" w:eastAsiaTheme="minorEastAsia" w:hAnsi="RijksoverheidSansHeading" w:cstheme="minorBidi"/>
          <w:color w:val="auto"/>
          <w:sz w:val="20"/>
          <w:szCs w:val="20"/>
          <w:lang w:eastAsia="en-US"/>
        </w:rPr>
        <w:t>0</w:t>
      </w:r>
      <w:r w:rsidRPr="6AA0A1E4">
        <w:rPr>
          <w:rFonts w:ascii="RijksoverheidSansHeading" w:eastAsiaTheme="minorEastAsia" w:hAnsi="RijksoverheidSansHeading" w:cstheme="minorBidi"/>
          <w:color w:val="auto"/>
          <w:sz w:val="20"/>
          <w:szCs w:val="20"/>
          <w:lang w:eastAsia="en-US"/>
        </w:rPr>
        <w:t>%</w:t>
      </w:r>
      <w:r w:rsidR="00153855" w:rsidRPr="6AA0A1E4">
        <w:rPr>
          <w:rFonts w:ascii="RijksoverheidSansHeading" w:eastAsiaTheme="minorEastAsia" w:hAnsi="RijksoverheidSansHeading" w:cstheme="minorBidi"/>
          <w:color w:val="auto"/>
          <w:sz w:val="20"/>
          <w:szCs w:val="20"/>
          <w:lang w:eastAsia="en-US"/>
        </w:rPr>
        <w:t xml:space="preserve"> </w:t>
      </w:r>
      <w:r w:rsidR="00354982" w:rsidRPr="6AA0A1E4">
        <w:rPr>
          <w:rFonts w:ascii="RijksoverheidSansHeading" w:eastAsiaTheme="minorEastAsia" w:hAnsi="RijksoverheidSansHeading" w:cstheme="minorBidi"/>
          <w:color w:val="auto"/>
          <w:sz w:val="20"/>
          <w:szCs w:val="20"/>
          <w:lang w:eastAsia="en-US"/>
        </w:rPr>
        <w:t>van de zendingen bestaat uit documenten of goederen die gevoelig van aard of diplomatiek zijn. Dit zijn</w:t>
      </w:r>
      <w:r w:rsidR="00297E9F" w:rsidRPr="6AA0A1E4">
        <w:rPr>
          <w:rFonts w:ascii="RijksoverheidSansHeading" w:eastAsiaTheme="minorEastAsia" w:hAnsi="RijksoverheidSansHeading" w:cstheme="minorBidi"/>
          <w:color w:val="auto"/>
          <w:sz w:val="20"/>
          <w:szCs w:val="20"/>
          <w:lang w:eastAsia="en-US"/>
        </w:rPr>
        <w:t xml:space="preserve"> Tijdkritische</w:t>
      </w:r>
      <w:r w:rsidR="00354982" w:rsidRPr="6AA0A1E4">
        <w:rPr>
          <w:rFonts w:ascii="RijksoverheidSansHeading" w:eastAsiaTheme="minorEastAsia" w:hAnsi="RijksoverheidSansHeading" w:cstheme="minorBidi"/>
          <w:color w:val="auto"/>
          <w:sz w:val="20"/>
          <w:szCs w:val="20"/>
          <w:lang w:eastAsia="en-US"/>
        </w:rPr>
        <w:t xml:space="preserve"> zendingen die zo snel als mogelijk moeten worden afgeleverd op het desbetreffende afleveradres.</w:t>
      </w:r>
      <w:bookmarkStart w:id="34" w:name="_Hlk191536898"/>
      <w:r w:rsidR="00354982" w:rsidRPr="6AA0A1E4">
        <w:rPr>
          <w:rFonts w:ascii="RijksoverheidSansHeading" w:eastAsiaTheme="minorEastAsia" w:hAnsi="RijksoverheidSansHeading" w:cstheme="minorBidi"/>
          <w:color w:val="auto"/>
          <w:sz w:val="20"/>
          <w:szCs w:val="20"/>
          <w:lang w:eastAsia="en-US"/>
        </w:rPr>
        <w:t xml:space="preserve"> Denk daarbij o.a. aan de volgende documenten en goederen:</w:t>
      </w:r>
    </w:p>
    <w:p w14:paraId="24EF2D8C" w14:textId="77777777" w:rsidR="00354982" w:rsidRPr="007D4527" w:rsidRDefault="00354982" w:rsidP="00F25B32">
      <w:pPr>
        <w:pStyle w:val="Lijstalinea"/>
        <w:numPr>
          <w:ilvl w:val="0"/>
          <w:numId w:val="10"/>
        </w:numPr>
        <w:spacing w:after="160" w:line="259" w:lineRule="auto"/>
        <w:contextualSpacing/>
        <w:rPr>
          <w:rFonts w:ascii="RijksoverheidSansHeading" w:eastAsiaTheme="minorEastAsia" w:hAnsi="RijksoverheidSansHeading" w:cstheme="minorBidi"/>
          <w:sz w:val="20"/>
          <w:szCs w:val="20"/>
          <w:lang w:eastAsia="en-US"/>
        </w:rPr>
      </w:pPr>
      <w:r w:rsidRPr="6AA0A1E4">
        <w:rPr>
          <w:rFonts w:ascii="RijksoverheidSansHeading" w:eastAsiaTheme="minorEastAsia" w:hAnsi="RijksoverheidSansHeading" w:cstheme="minorBidi"/>
          <w:sz w:val="20"/>
          <w:szCs w:val="20"/>
          <w:lang w:eastAsia="en-US"/>
        </w:rPr>
        <w:t>diplomatieke zendingen;</w:t>
      </w:r>
    </w:p>
    <w:p w14:paraId="06B30B16" w14:textId="77777777" w:rsidR="00354982" w:rsidRPr="007D4527" w:rsidRDefault="00354982" w:rsidP="00F25B32">
      <w:pPr>
        <w:pStyle w:val="Lijstalinea"/>
        <w:numPr>
          <w:ilvl w:val="0"/>
          <w:numId w:val="10"/>
        </w:numPr>
        <w:spacing w:after="160" w:line="259" w:lineRule="auto"/>
        <w:contextualSpacing/>
        <w:rPr>
          <w:rFonts w:ascii="RijksoverheidSansHeading" w:eastAsiaTheme="minorEastAsia" w:hAnsi="RijksoverheidSansHeading" w:cstheme="minorBidi"/>
          <w:sz w:val="20"/>
          <w:szCs w:val="20"/>
          <w:lang w:eastAsia="en-US"/>
        </w:rPr>
      </w:pPr>
      <w:r w:rsidRPr="6AA0A1E4">
        <w:rPr>
          <w:rFonts w:ascii="RijksoverheidSansHeading" w:eastAsiaTheme="minorEastAsia" w:hAnsi="RijksoverheidSansHeading" w:cstheme="minorBidi"/>
          <w:sz w:val="20"/>
          <w:szCs w:val="20"/>
          <w:lang w:eastAsia="en-US"/>
        </w:rPr>
        <w:t xml:space="preserve">reisdocument- en visumdossiers;    </w:t>
      </w:r>
    </w:p>
    <w:p w14:paraId="1DBCF973" w14:textId="77777777" w:rsidR="00354982" w:rsidRPr="007D4527" w:rsidRDefault="00354982" w:rsidP="00F25B32">
      <w:pPr>
        <w:pStyle w:val="Lijstalinea"/>
        <w:numPr>
          <w:ilvl w:val="0"/>
          <w:numId w:val="10"/>
        </w:numPr>
        <w:spacing w:after="160" w:line="259" w:lineRule="auto"/>
        <w:contextualSpacing/>
        <w:rPr>
          <w:rFonts w:ascii="RijksoverheidSansHeading" w:eastAsiaTheme="minorEastAsia" w:hAnsi="RijksoverheidSansHeading" w:cstheme="minorBidi"/>
          <w:sz w:val="20"/>
          <w:szCs w:val="20"/>
          <w:lang w:eastAsia="en-US"/>
        </w:rPr>
      </w:pPr>
      <w:r w:rsidRPr="6AA0A1E4">
        <w:rPr>
          <w:rFonts w:ascii="RijksoverheidSansHeading" w:eastAsiaTheme="minorEastAsia" w:hAnsi="RijksoverheidSansHeading" w:cstheme="minorBidi"/>
          <w:sz w:val="20"/>
          <w:szCs w:val="20"/>
          <w:lang w:eastAsia="en-US"/>
        </w:rPr>
        <w:t>computerapparatuur;</w:t>
      </w:r>
    </w:p>
    <w:p w14:paraId="75BA7BED" w14:textId="1305DBE5" w:rsidR="00354982" w:rsidRPr="007D4527" w:rsidRDefault="00354982" w:rsidP="00F25B32">
      <w:pPr>
        <w:pStyle w:val="Lijstalinea"/>
        <w:numPr>
          <w:ilvl w:val="0"/>
          <w:numId w:val="10"/>
        </w:numPr>
        <w:spacing w:after="160" w:line="259" w:lineRule="auto"/>
        <w:contextualSpacing/>
        <w:rPr>
          <w:rFonts w:ascii="RijksoverheidSansHeading" w:eastAsiaTheme="minorEastAsia" w:hAnsi="RijksoverheidSansHeading" w:cstheme="minorBidi"/>
          <w:sz w:val="20"/>
          <w:szCs w:val="20"/>
          <w:lang w:eastAsia="en-US"/>
        </w:rPr>
      </w:pPr>
      <w:r w:rsidRPr="6AA0A1E4">
        <w:rPr>
          <w:rFonts w:ascii="RijksoverheidSansHeading" w:eastAsiaTheme="minorEastAsia" w:hAnsi="RijksoverheidSansHeading" w:cstheme="minorBidi"/>
          <w:sz w:val="20"/>
          <w:szCs w:val="20"/>
          <w:lang w:eastAsia="en-US"/>
        </w:rPr>
        <w:t>communicatiemiddelen, zoals portofoons;</w:t>
      </w:r>
    </w:p>
    <w:p w14:paraId="00EFB8B0" w14:textId="38A930FB" w:rsidR="00354982" w:rsidRPr="00BD15CC" w:rsidRDefault="00354982" w:rsidP="00F25B32">
      <w:pPr>
        <w:pStyle w:val="Lijstalinea"/>
        <w:numPr>
          <w:ilvl w:val="0"/>
          <w:numId w:val="10"/>
        </w:numPr>
        <w:spacing w:after="160" w:line="259" w:lineRule="auto"/>
        <w:contextualSpacing/>
        <w:rPr>
          <w:rFonts w:ascii="RijksoverheidSansHeading" w:eastAsiaTheme="minorEastAsia" w:hAnsi="RijksoverheidSansHeading" w:cstheme="minorBidi"/>
          <w:sz w:val="20"/>
          <w:szCs w:val="20"/>
          <w:lang w:eastAsia="en-US"/>
        </w:rPr>
      </w:pPr>
      <w:r w:rsidRPr="6AA0A1E4">
        <w:rPr>
          <w:rFonts w:ascii="RijksoverheidSansHeading" w:eastAsiaTheme="minorEastAsia" w:hAnsi="RijksoverheidSansHeading" w:cstheme="minorBidi"/>
          <w:sz w:val="20"/>
          <w:szCs w:val="20"/>
          <w:lang w:eastAsia="en-US"/>
        </w:rPr>
        <w:t>stemverklaringen</w:t>
      </w:r>
      <w:bookmarkEnd w:id="34"/>
      <w:r w:rsidR="0057709D">
        <w:rPr>
          <w:rFonts w:ascii="RijksoverheidSansHeading" w:eastAsiaTheme="minorEastAsia" w:hAnsi="RijksoverheidSansHeading" w:cstheme="minorBidi"/>
          <w:sz w:val="20"/>
          <w:szCs w:val="20"/>
          <w:lang w:eastAsia="en-US"/>
        </w:rPr>
        <w:t>.</w:t>
      </w:r>
    </w:p>
    <w:p w14:paraId="5570705C" w14:textId="13B68455" w:rsidR="00AE13F7" w:rsidRPr="007D4527" w:rsidRDefault="00354982" w:rsidP="00F25B32">
      <w:pPr>
        <w:rPr>
          <w:rFonts w:ascii="RijksoverheidSansHeading" w:hAnsi="RijksoverheidSansHeading"/>
          <w:sz w:val="20"/>
          <w:szCs w:val="20"/>
        </w:rPr>
      </w:pPr>
      <w:r w:rsidRPr="007D4527">
        <w:rPr>
          <w:rFonts w:ascii="RijksoverheidSansHeading" w:hAnsi="RijksoverheidSansHeading"/>
          <w:sz w:val="20"/>
          <w:szCs w:val="20"/>
        </w:rPr>
        <w:t xml:space="preserve">Daarnaast zijn er zendingen die goederen bevatten die niet gevoelig van aard en niet diplomatiek zijn waarbij langer gedaan mag worden over de bezorging. </w:t>
      </w:r>
      <w:r w:rsidR="00297E9F">
        <w:rPr>
          <w:rFonts w:ascii="RijksoverheidSansHeading" w:hAnsi="RijksoverheidSansHeading"/>
          <w:sz w:val="20"/>
          <w:szCs w:val="20"/>
        </w:rPr>
        <w:t>Dit zijn Niet-tijdkritische zendingen. Niet-tijdkritische zendingen betreft</w:t>
      </w:r>
      <w:r w:rsidR="002D1D26" w:rsidRPr="007D4527">
        <w:rPr>
          <w:rFonts w:ascii="RijksoverheidSansHeading" w:hAnsi="RijksoverheidSansHeading"/>
          <w:sz w:val="20"/>
          <w:szCs w:val="20"/>
        </w:rPr>
        <w:t xml:space="preserve"> circa</w:t>
      </w:r>
      <w:r w:rsidR="00153855" w:rsidRPr="007D4527">
        <w:rPr>
          <w:rFonts w:ascii="RijksoverheidSansHeading" w:hAnsi="RijksoverheidSansHeading"/>
          <w:sz w:val="20"/>
          <w:szCs w:val="20"/>
        </w:rPr>
        <w:t xml:space="preserve"> </w:t>
      </w:r>
      <w:r w:rsidR="00B5775C">
        <w:rPr>
          <w:rFonts w:ascii="RijksoverheidSansHeading" w:hAnsi="RijksoverheidSansHeading"/>
          <w:sz w:val="20"/>
          <w:szCs w:val="20"/>
        </w:rPr>
        <w:t>10</w:t>
      </w:r>
      <w:r w:rsidR="00153855" w:rsidRPr="007D4527">
        <w:rPr>
          <w:rFonts w:ascii="RijksoverheidSansHeading" w:hAnsi="RijksoverheidSansHeading"/>
          <w:sz w:val="20"/>
          <w:szCs w:val="20"/>
        </w:rPr>
        <w:t>% van het totale aantal zendingen.</w:t>
      </w:r>
    </w:p>
    <w:p w14:paraId="7D8B31B9" w14:textId="77777777" w:rsidR="007D4527" w:rsidRDefault="002D1D26" w:rsidP="00F25B32">
      <w:pPr>
        <w:rPr>
          <w:rFonts w:ascii="RijksoverheidSansHeading" w:hAnsi="RijksoverheidSansHeading"/>
          <w:b/>
          <w:bCs/>
          <w:sz w:val="20"/>
          <w:szCs w:val="20"/>
        </w:rPr>
      </w:pPr>
      <w:r w:rsidRPr="007D4527">
        <w:rPr>
          <w:rFonts w:ascii="RijksoverheidSansHeading" w:hAnsi="RijksoverheidSansHeading"/>
          <w:b/>
          <w:bCs/>
          <w:sz w:val="20"/>
          <w:szCs w:val="20"/>
        </w:rPr>
        <w:t>Buiten de</w:t>
      </w:r>
      <w:r w:rsidR="00354982" w:rsidRPr="007D4527">
        <w:rPr>
          <w:rFonts w:ascii="RijksoverheidSansHeading" w:hAnsi="RijksoverheidSansHeading"/>
          <w:b/>
          <w:bCs/>
          <w:sz w:val="20"/>
          <w:szCs w:val="20"/>
        </w:rPr>
        <w:t xml:space="preserve"> scope</w:t>
      </w:r>
      <w:bookmarkStart w:id="35" w:name="_Hlk191537050"/>
    </w:p>
    <w:p w14:paraId="65599B57" w14:textId="3CED7AC2" w:rsidR="00354982" w:rsidRPr="00AE13F7" w:rsidRDefault="00354982" w:rsidP="00F25B32">
      <w:pPr>
        <w:pStyle w:val="Default"/>
        <w:spacing w:after="160" w:line="259" w:lineRule="auto"/>
        <w:rPr>
          <w:rFonts w:ascii="RijksoverheidSansHeading" w:hAnsi="RijksoverheidSansHeading"/>
          <w:b/>
          <w:bCs/>
          <w:sz w:val="20"/>
          <w:szCs w:val="20"/>
        </w:rPr>
      </w:pPr>
      <w:r w:rsidRPr="00AE13F7">
        <w:rPr>
          <w:rFonts w:ascii="RijksoverheidSansHeading" w:hAnsi="RijksoverheidSansHeading"/>
          <w:sz w:val="20"/>
          <w:szCs w:val="20"/>
        </w:rPr>
        <w:t>De volgende diensten en/of goederen zijn geen onderdeel van deze aanbesteding:</w:t>
      </w:r>
    </w:p>
    <w:p w14:paraId="39A93405" w14:textId="77777777" w:rsidR="00354982" w:rsidRPr="00AE13F7" w:rsidRDefault="00354982" w:rsidP="00F25B32">
      <w:pPr>
        <w:pStyle w:val="Default"/>
        <w:numPr>
          <w:ilvl w:val="0"/>
          <w:numId w:val="21"/>
        </w:numPr>
        <w:spacing w:after="160" w:line="259" w:lineRule="auto"/>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t>buitenlandse en binnenlandse post (inclusief brievenbuspakketten en aangetekende post);</w:t>
      </w:r>
    </w:p>
    <w:p w14:paraId="2B3D6E5F" w14:textId="77777777" w:rsidR="00354982" w:rsidRPr="00AE13F7" w:rsidRDefault="00354982" w:rsidP="00F25B32">
      <w:pPr>
        <w:pStyle w:val="Default"/>
        <w:numPr>
          <w:ilvl w:val="0"/>
          <w:numId w:val="21"/>
        </w:numPr>
        <w:spacing w:after="160" w:line="259" w:lineRule="auto"/>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t>binnenlandse pakketten (inclusief aangetekend);</w:t>
      </w:r>
    </w:p>
    <w:p w14:paraId="6EC00215" w14:textId="77777777" w:rsidR="00354982" w:rsidRPr="00AE13F7" w:rsidRDefault="00354982" w:rsidP="00F25B32">
      <w:pPr>
        <w:pStyle w:val="Default"/>
        <w:numPr>
          <w:ilvl w:val="0"/>
          <w:numId w:val="21"/>
        </w:numPr>
        <w:spacing w:after="160" w:line="259" w:lineRule="auto"/>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lastRenderedPageBreak/>
        <w:t xml:space="preserve">binnenlandse koeriersdiensten (uitgezonderd het Caribisch deel van het Koninkrijk der Nederlanden); </w:t>
      </w:r>
    </w:p>
    <w:p w14:paraId="571CDC15" w14:textId="77777777" w:rsidR="00354982" w:rsidRPr="00AE13F7" w:rsidRDefault="00354982" w:rsidP="00F25B32">
      <w:pPr>
        <w:pStyle w:val="Default"/>
        <w:numPr>
          <w:ilvl w:val="0"/>
          <w:numId w:val="21"/>
        </w:numPr>
        <w:spacing w:after="160" w:line="259" w:lineRule="auto"/>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t>transportdiensten binnenland;</w:t>
      </w:r>
    </w:p>
    <w:p w14:paraId="09340698" w14:textId="77777777" w:rsidR="00354982" w:rsidRPr="00BD15CC" w:rsidRDefault="00354982" w:rsidP="00F25B32">
      <w:pPr>
        <w:pStyle w:val="Default"/>
        <w:numPr>
          <w:ilvl w:val="0"/>
          <w:numId w:val="21"/>
        </w:numPr>
        <w:spacing w:after="160" w:line="259" w:lineRule="auto"/>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t>gerechtelijke brieven binnen Nederland;</w:t>
      </w:r>
    </w:p>
    <w:p w14:paraId="2BEDBD74" w14:textId="77777777" w:rsidR="00354982" w:rsidRPr="00BD15CC" w:rsidRDefault="00354982" w:rsidP="00F25B32">
      <w:pPr>
        <w:pStyle w:val="Default"/>
        <w:numPr>
          <w:ilvl w:val="0"/>
          <w:numId w:val="21"/>
        </w:numPr>
        <w:spacing w:after="160" w:line="259" w:lineRule="auto"/>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t>UPD-diensten (o.a. uitgeven van antwoordnummers, postbusnummers);</w:t>
      </w:r>
    </w:p>
    <w:p w14:paraId="4ED79C25" w14:textId="2B838C5B" w:rsidR="006246B1" w:rsidRDefault="00354982" w:rsidP="00F25B32">
      <w:pPr>
        <w:pStyle w:val="Default"/>
        <w:numPr>
          <w:ilvl w:val="0"/>
          <w:numId w:val="21"/>
        </w:numPr>
        <w:spacing w:after="160" w:line="259" w:lineRule="auto"/>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t xml:space="preserve">zendingen naar het buitenland door andere onderdelen van het ministerie van Defensie dan de Militaire Post Organisatie (MPO) (voornamelijk materieel met zeer specifieke eisen die onder andere contracten van </w:t>
      </w:r>
      <w:r w:rsidR="00666C09" w:rsidRPr="6AA0A1E4">
        <w:rPr>
          <w:rFonts w:ascii="RijksoverheidSansHeading" w:eastAsiaTheme="minorEastAsia" w:hAnsi="RijksoverheidSansHeading" w:cstheme="minorBidi"/>
          <w:color w:val="auto"/>
          <w:sz w:val="20"/>
          <w:szCs w:val="20"/>
          <w:lang w:eastAsia="en-US"/>
        </w:rPr>
        <w:t>dat</w:t>
      </w:r>
      <w:r w:rsidRPr="6AA0A1E4">
        <w:rPr>
          <w:rFonts w:ascii="RijksoverheidSansHeading" w:eastAsiaTheme="minorEastAsia" w:hAnsi="RijksoverheidSansHeading" w:cstheme="minorBidi"/>
          <w:color w:val="auto"/>
          <w:sz w:val="20"/>
          <w:szCs w:val="20"/>
          <w:lang w:eastAsia="en-US"/>
        </w:rPr>
        <w:t xml:space="preserve"> ministerie zelf vallen);</w:t>
      </w:r>
    </w:p>
    <w:p w14:paraId="1D8DD03B" w14:textId="53E706A4" w:rsidR="006246B1" w:rsidRPr="006246B1" w:rsidRDefault="00F13715" w:rsidP="00F25B32">
      <w:pPr>
        <w:pStyle w:val="Default"/>
        <w:numPr>
          <w:ilvl w:val="0"/>
          <w:numId w:val="21"/>
        </w:numPr>
        <w:spacing w:after="160" w:line="259" w:lineRule="auto"/>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t>temperatuur gecontroleerde</w:t>
      </w:r>
      <w:r w:rsidR="006246B1" w:rsidRPr="6AA0A1E4">
        <w:rPr>
          <w:rFonts w:ascii="RijksoverheidSansHeading" w:eastAsiaTheme="minorEastAsia" w:hAnsi="RijksoverheidSansHeading" w:cstheme="minorBidi"/>
          <w:color w:val="auto"/>
          <w:sz w:val="20"/>
          <w:szCs w:val="20"/>
          <w:lang w:eastAsia="en-US"/>
        </w:rPr>
        <w:t xml:space="preserve"> zendingen van de Politie;</w:t>
      </w:r>
    </w:p>
    <w:p w14:paraId="51E55F3E" w14:textId="12872B51" w:rsidR="00354982" w:rsidRPr="00BD15CC" w:rsidRDefault="6AA0A1E4" w:rsidP="00F25B32">
      <w:pPr>
        <w:pStyle w:val="Default"/>
        <w:numPr>
          <w:ilvl w:val="0"/>
          <w:numId w:val="21"/>
        </w:numPr>
        <w:spacing w:after="160" w:line="259" w:lineRule="auto"/>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t>opslag</w:t>
      </w:r>
      <w:r w:rsidR="009D6B37" w:rsidRPr="6AA0A1E4">
        <w:rPr>
          <w:rFonts w:ascii="RijksoverheidSansHeading" w:eastAsiaTheme="minorEastAsia" w:hAnsi="RijksoverheidSansHeading" w:cstheme="minorBidi"/>
          <w:color w:val="auto"/>
          <w:sz w:val="20"/>
          <w:szCs w:val="20"/>
          <w:lang w:eastAsia="en-US"/>
        </w:rPr>
        <w:t xml:space="preserve"> en vervoer van </w:t>
      </w:r>
      <w:r w:rsidR="00934C87" w:rsidRPr="6AA0A1E4">
        <w:rPr>
          <w:rFonts w:ascii="RijksoverheidSansHeading" w:eastAsiaTheme="minorEastAsia" w:hAnsi="RijksoverheidSansHeading" w:cstheme="minorBidi"/>
          <w:color w:val="auto"/>
          <w:sz w:val="20"/>
          <w:szCs w:val="20"/>
          <w:lang w:eastAsia="en-US"/>
        </w:rPr>
        <w:t xml:space="preserve">pantservoertuigen, projectgoederen en </w:t>
      </w:r>
      <w:r w:rsidR="00354982" w:rsidRPr="6AA0A1E4">
        <w:rPr>
          <w:rFonts w:ascii="RijksoverheidSansHeading" w:eastAsiaTheme="minorEastAsia" w:hAnsi="RijksoverheidSansHeading" w:cstheme="minorBidi"/>
          <w:color w:val="auto"/>
          <w:sz w:val="20"/>
          <w:szCs w:val="20"/>
          <w:lang w:eastAsia="en-US"/>
        </w:rPr>
        <w:t>kunst</w:t>
      </w:r>
      <w:r w:rsidR="00934C87" w:rsidRPr="6AA0A1E4">
        <w:rPr>
          <w:rFonts w:ascii="RijksoverheidSansHeading" w:eastAsiaTheme="minorEastAsia" w:hAnsi="RijksoverheidSansHeading" w:cstheme="minorBidi"/>
          <w:color w:val="auto"/>
          <w:sz w:val="20"/>
          <w:szCs w:val="20"/>
          <w:lang w:eastAsia="en-US"/>
        </w:rPr>
        <w:t>zaken</w:t>
      </w:r>
      <w:r w:rsidR="00354982" w:rsidRPr="6AA0A1E4">
        <w:rPr>
          <w:rFonts w:ascii="RijksoverheidSansHeading" w:eastAsiaTheme="minorEastAsia" w:hAnsi="RijksoverheidSansHeading" w:cstheme="minorBidi"/>
          <w:color w:val="auto"/>
          <w:sz w:val="20"/>
          <w:szCs w:val="20"/>
          <w:lang w:eastAsia="en-US"/>
        </w:rPr>
        <w:t xml:space="preserve"> die onderdeel zijn van de aanbesteding diplomatieke zendingen van het ministerie van Buitenlandse Zaken.</w:t>
      </w:r>
    </w:p>
    <w:p w14:paraId="36267274" w14:textId="7C160A9D" w:rsidR="006E52C9" w:rsidRPr="00832B94" w:rsidRDefault="6E48CB8A" w:rsidP="00F25B32">
      <w:pPr>
        <w:pStyle w:val="Kop3"/>
        <w:spacing w:before="0" w:after="160"/>
        <w:rPr>
          <w:rFonts w:ascii="RijksoverheidSansHeading" w:hAnsi="RijksoverheidSansHeading"/>
        </w:rPr>
      </w:pPr>
      <w:bookmarkStart w:id="36" w:name="_Toc198640646"/>
      <w:bookmarkEnd w:id="35"/>
      <w:r w:rsidRPr="002D1D26">
        <w:rPr>
          <w:rFonts w:ascii="RijksoverheidSansHeading" w:hAnsi="RijksoverheidSansHeading"/>
        </w:rPr>
        <w:t xml:space="preserve">Omvang van de </w:t>
      </w:r>
      <w:r w:rsidR="00E769C4">
        <w:rPr>
          <w:rFonts w:ascii="RijksoverheidSansHeading" w:hAnsi="RijksoverheidSansHeading"/>
        </w:rPr>
        <w:t>Opdracht</w:t>
      </w:r>
      <w:bookmarkEnd w:id="36"/>
    </w:p>
    <w:p w14:paraId="009965AB" w14:textId="7C350F70" w:rsidR="00DE04C0" w:rsidRPr="00DE04C0" w:rsidRDefault="00E86840" w:rsidP="00F25B32">
      <w:pPr>
        <w:pStyle w:val="Default"/>
        <w:spacing w:after="160" w:line="259" w:lineRule="auto"/>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t xml:space="preserve">De </w:t>
      </w:r>
      <w:r w:rsidR="003C6B8A" w:rsidRPr="6AA0A1E4">
        <w:rPr>
          <w:rFonts w:ascii="RijksoverheidSansHeading" w:eastAsiaTheme="minorEastAsia" w:hAnsi="RijksoverheidSansHeading" w:cstheme="minorBidi"/>
          <w:color w:val="auto"/>
          <w:sz w:val="20"/>
          <w:szCs w:val="20"/>
          <w:lang w:eastAsia="en-US"/>
        </w:rPr>
        <w:t>geraamde waarde</w:t>
      </w:r>
      <w:r w:rsidRPr="6AA0A1E4">
        <w:rPr>
          <w:rFonts w:ascii="RijksoverheidSansHeading" w:eastAsiaTheme="minorEastAsia" w:hAnsi="RijksoverheidSansHeading" w:cstheme="minorBidi"/>
          <w:color w:val="auto"/>
          <w:sz w:val="20"/>
          <w:szCs w:val="20"/>
          <w:lang w:eastAsia="en-US"/>
        </w:rPr>
        <w:t xml:space="preserve"> van de </w:t>
      </w:r>
      <w:r w:rsidR="00E769C4">
        <w:rPr>
          <w:rFonts w:ascii="RijksoverheidSansHeading" w:eastAsiaTheme="minorEastAsia" w:hAnsi="RijksoverheidSansHeading" w:cstheme="minorBidi"/>
          <w:color w:val="auto"/>
          <w:sz w:val="20"/>
          <w:szCs w:val="20"/>
          <w:lang w:eastAsia="en-US"/>
        </w:rPr>
        <w:t>Opdracht</w:t>
      </w:r>
      <w:r w:rsidRPr="6AA0A1E4">
        <w:rPr>
          <w:rFonts w:ascii="RijksoverheidSansHeading" w:eastAsiaTheme="minorEastAsia" w:hAnsi="RijksoverheidSansHeading" w:cstheme="minorBidi"/>
          <w:color w:val="auto"/>
          <w:sz w:val="20"/>
          <w:szCs w:val="20"/>
          <w:lang w:eastAsia="en-US"/>
        </w:rPr>
        <w:t xml:space="preserve"> is</w:t>
      </w:r>
      <w:r w:rsidR="00512B82" w:rsidRPr="6AA0A1E4">
        <w:rPr>
          <w:rFonts w:ascii="RijksoverheidSansHeading" w:eastAsiaTheme="minorEastAsia" w:hAnsi="RijksoverheidSansHeading" w:cstheme="minorBidi"/>
          <w:color w:val="auto"/>
          <w:sz w:val="20"/>
          <w:szCs w:val="20"/>
          <w:lang w:eastAsia="en-US"/>
        </w:rPr>
        <w:t xml:space="preserve"> weerge</w:t>
      </w:r>
      <w:r w:rsidR="007A40B7" w:rsidRPr="6AA0A1E4">
        <w:rPr>
          <w:rFonts w:ascii="RijksoverheidSansHeading" w:eastAsiaTheme="minorEastAsia" w:hAnsi="RijksoverheidSansHeading" w:cstheme="minorBidi"/>
          <w:color w:val="auto"/>
          <w:sz w:val="20"/>
          <w:szCs w:val="20"/>
          <w:lang w:eastAsia="en-US"/>
        </w:rPr>
        <w:t>ge</w:t>
      </w:r>
      <w:r w:rsidR="00512B82" w:rsidRPr="6AA0A1E4">
        <w:rPr>
          <w:rFonts w:ascii="RijksoverheidSansHeading" w:eastAsiaTheme="minorEastAsia" w:hAnsi="RijksoverheidSansHeading" w:cstheme="minorBidi"/>
          <w:color w:val="auto"/>
          <w:sz w:val="20"/>
          <w:szCs w:val="20"/>
          <w:lang w:eastAsia="en-US"/>
        </w:rPr>
        <w:t>ven in onderstaande tabel.</w:t>
      </w:r>
      <w:r w:rsidR="0002400A" w:rsidRPr="6AA0A1E4">
        <w:rPr>
          <w:rFonts w:ascii="RijksoverheidSansHeading" w:eastAsiaTheme="minorEastAsia" w:hAnsi="RijksoverheidSansHeading" w:cstheme="minorBidi"/>
          <w:color w:val="auto"/>
          <w:sz w:val="20"/>
          <w:szCs w:val="20"/>
          <w:lang w:eastAsia="en-US"/>
        </w:rPr>
        <w:t xml:space="preserve"> De geraamde waarde is een schatting van de te verwachten omzet gedurende de looptijd van de Raamovereenkomst.</w:t>
      </w:r>
      <w:r w:rsidR="00512B82" w:rsidRPr="6AA0A1E4">
        <w:rPr>
          <w:rFonts w:ascii="RijksoverheidSansHeading" w:eastAsiaTheme="minorEastAsia" w:hAnsi="RijksoverheidSansHeading" w:cstheme="minorBidi"/>
          <w:color w:val="auto"/>
          <w:sz w:val="20"/>
          <w:szCs w:val="20"/>
          <w:lang w:eastAsia="en-US"/>
        </w:rPr>
        <w:t xml:space="preserve"> De </w:t>
      </w:r>
      <w:r w:rsidR="00832B94" w:rsidRPr="6AA0A1E4">
        <w:rPr>
          <w:rFonts w:ascii="RijksoverheidSansHeading" w:eastAsiaTheme="minorEastAsia" w:hAnsi="RijksoverheidSansHeading" w:cstheme="minorBidi"/>
          <w:color w:val="auto"/>
          <w:sz w:val="20"/>
          <w:szCs w:val="20"/>
          <w:lang w:eastAsia="en-US"/>
        </w:rPr>
        <w:t xml:space="preserve">totale </w:t>
      </w:r>
      <w:r w:rsidR="00666C09" w:rsidRPr="6AA0A1E4">
        <w:rPr>
          <w:rFonts w:ascii="RijksoverheidSansHeading" w:eastAsiaTheme="minorEastAsia" w:hAnsi="RijksoverheidSansHeading" w:cstheme="minorBidi"/>
          <w:color w:val="auto"/>
          <w:sz w:val="20"/>
          <w:szCs w:val="20"/>
          <w:lang w:eastAsia="en-US"/>
        </w:rPr>
        <w:t>geraamde waarde</w:t>
      </w:r>
      <w:r w:rsidRPr="6AA0A1E4">
        <w:rPr>
          <w:rFonts w:ascii="RijksoverheidSansHeading" w:eastAsiaTheme="minorEastAsia" w:hAnsi="RijksoverheidSansHeading" w:cstheme="minorBidi"/>
          <w:color w:val="auto"/>
          <w:sz w:val="20"/>
          <w:szCs w:val="20"/>
          <w:lang w:eastAsia="en-US"/>
        </w:rPr>
        <w:t xml:space="preserve"> voor de duur van de </w:t>
      </w:r>
      <w:r w:rsidR="00E02EFC" w:rsidRPr="6AA0A1E4">
        <w:rPr>
          <w:rFonts w:ascii="RijksoverheidSansHeading" w:eastAsiaTheme="minorEastAsia" w:hAnsi="RijksoverheidSansHeading" w:cstheme="minorBidi"/>
          <w:color w:val="auto"/>
          <w:sz w:val="20"/>
          <w:szCs w:val="20"/>
          <w:lang w:eastAsia="en-US"/>
        </w:rPr>
        <w:t>Raamovereenkomst</w:t>
      </w:r>
      <w:r w:rsidR="00F80745" w:rsidRPr="6AA0A1E4">
        <w:rPr>
          <w:rFonts w:ascii="RijksoverheidSansHeading" w:eastAsiaTheme="minorEastAsia" w:hAnsi="RijksoverheidSansHeading" w:cstheme="minorBidi"/>
          <w:color w:val="auto"/>
          <w:sz w:val="20"/>
          <w:szCs w:val="20"/>
          <w:lang w:eastAsia="en-US"/>
        </w:rPr>
        <w:t xml:space="preserve"> (inclusief de verlengingsoptie)</w:t>
      </w:r>
      <w:r w:rsidRPr="6AA0A1E4">
        <w:rPr>
          <w:rFonts w:ascii="RijksoverheidSansHeading" w:eastAsiaTheme="minorEastAsia" w:hAnsi="RijksoverheidSansHeading" w:cstheme="minorBidi"/>
          <w:color w:val="auto"/>
          <w:sz w:val="20"/>
          <w:szCs w:val="20"/>
          <w:lang w:eastAsia="en-US"/>
        </w:rPr>
        <w:t xml:space="preserve"> </w:t>
      </w:r>
      <w:r w:rsidR="00F80745" w:rsidRPr="6AA0A1E4">
        <w:rPr>
          <w:rFonts w:ascii="RijksoverheidSansHeading" w:eastAsiaTheme="minorEastAsia" w:hAnsi="RijksoverheidSansHeading" w:cstheme="minorBidi"/>
          <w:color w:val="auto"/>
          <w:sz w:val="20"/>
          <w:szCs w:val="20"/>
          <w:lang w:eastAsia="en-US"/>
        </w:rPr>
        <w:t xml:space="preserve">bedraagt </w:t>
      </w:r>
      <w:r w:rsidRPr="6AA0A1E4">
        <w:rPr>
          <w:rFonts w:ascii="RijksoverheidSansHeading" w:eastAsiaTheme="minorEastAsia" w:hAnsi="RijksoverheidSansHeading" w:cstheme="minorBidi"/>
          <w:color w:val="auto"/>
          <w:sz w:val="20"/>
          <w:szCs w:val="20"/>
          <w:lang w:eastAsia="en-US"/>
        </w:rPr>
        <w:t xml:space="preserve">€ </w:t>
      </w:r>
      <w:r w:rsidR="00512B82" w:rsidRPr="6AA0A1E4">
        <w:rPr>
          <w:rFonts w:ascii="RijksoverheidSansHeading" w:eastAsiaTheme="minorEastAsia" w:hAnsi="RijksoverheidSansHeading" w:cstheme="minorBidi"/>
          <w:color w:val="auto"/>
          <w:sz w:val="20"/>
          <w:szCs w:val="20"/>
          <w:lang w:eastAsia="en-US"/>
        </w:rPr>
        <w:t>1</w:t>
      </w:r>
      <w:r w:rsidR="00CA0566">
        <w:rPr>
          <w:rFonts w:ascii="RijksoverheidSansHeading" w:eastAsiaTheme="minorEastAsia" w:hAnsi="RijksoverheidSansHeading" w:cstheme="minorBidi"/>
          <w:color w:val="auto"/>
          <w:sz w:val="20"/>
          <w:szCs w:val="20"/>
          <w:lang w:eastAsia="en-US"/>
        </w:rPr>
        <w:t>5</w:t>
      </w:r>
      <w:r w:rsidR="00512B82" w:rsidRPr="6AA0A1E4">
        <w:rPr>
          <w:rFonts w:ascii="RijksoverheidSansHeading" w:eastAsiaTheme="minorEastAsia" w:hAnsi="RijksoverheidSansHeading" w:cstheme="minorBidi"/>
          <w:color w:val="auto"/>
          <w:sz w:val="20"/>
          <w:szCs w:val="20"/>
          <w:lang w:eastAsia="en-US"/>
        </w:rPr>
        <w:t>.</w:t>
      </w:r>
      <w:r w:rsidR="00F87C42">
        <w:rPr>
          <w:rFonts w:ascii="RijksoverheidSansHeading" w:eastAsiaTheme="minorEastAsia" w:hAnsi="RijksoverheidSansHeading" w:cstheme="minorBidi"/>
          <w:color w:val="auto"/>
          <w:sz w:val="20"/>
          <w:szCs w:val="20"/>
          <w:lang w:eastAsia="en-US"/>
        </w:rPr>
        <w:t>480</w:t>
      </w:r>
      <w:r w:rsidR="003C781C" w:rsidRPr="6AA0A1E4">
        <w:rPr>
          <w:rFonts w:ascii="RijksoverheidSansHeading" w:eastAsiaTheme="minorEastAsia" w:hAnsi="RijksoverheidSansHeading" w:cstheme="minorBidi"/>
          <w:color w:val="auto"/>
          <w:sz w:val="20"/>
          <w:szCs w:val="20"/>
          <w:lang w:eastAsia="en-US"/>
        </w:rPr>
        <w:t>.</w:t>
      </w:r>
      <w:r w:rsidR="00F87C42">
        <w:rPr>
          <w:rFonts w:ascii="RijksoverheidSansHeading" w:eastAsiaTheme="minorEastAsia" w:hAnsi="RijksoverheidSansHeading" w:cstheme="minorBidi"/>
          <w:color w:val="auto"/>
          <w:sz w:val="20"/>
          <w:szCs w:val="20"/>
          <w:lang w:eastAsia="en-US"/>
        </w:rPr>
        <w:t>816</w:t>
      </w:r>
      <w:r w:rsidR="00512B82" w:rsidRPr="6AA0A1E4">
        <w:rPr>
          <w:rFonts w:ascii="RijksoverheidSansHeading" w:eastAsiaTheme="minorEastAsia" w:hAnsi="RijksoverheidSansHeading" w:cstheme="minorBidi"/>
          <w:color w:val="auto"/>
          <w:sz w:val="20"/>
          <w:szCs w:val="20"/>
          <w:lang w:eastAsia="en-US"/>
        </w:rPr>
        <w:t xml:space="preserve"> </w:t>
      </w:r>
      <w:r w:rsidR="00873290">
        <w:rPr>
          <w:rFonts w:ascii="RijksoverheidSansHeading" w:eastAsiaTheme="minorEastAsia" w:hAnsi="RijksoverheidSansHeading" w:cstheme="minorBidi"/>
          <w:color w:val="auto"/>
          <w:sz w:val="20"/>
          <w:szCs w:val="20"/>
          <w:lang w:eastAsia="en-US"/>
        </w:rPr>
        <w:t>inclusief</w:t>
      </w:r>
      <w:r w:rsidR="00873290" w:rsidRPr="6AA0A1E4">
        <w:rPr>
          <w:rFonts w:ascii="RijksoverheidSansHeading" w:eastAsiaTheme="minorEastAsia" w:hAnsi="RijksoverheidSansHeading" w:cstheme="minorBidi"/>
          <w:color w:val="auto"/>
          <w:sz w:val="20"/>
          <w:szCs w:val="20"/>
          <w:lang w:eastAsia="en-US"/>
        </w:rPr>
        <w:t xml:space="preserve"> brandstoftoeslag </w:t>
      </w:r>
      <w:r w:rsidR="00873290">
        <w:rPr>
          <w:rFonts w:ascii="RijksoverheidSansHeading" w:eastAsiaTheme="minorEastAsia" w:hAnsi="RijksoverheidSansHeading" w:cstheme="minorBidi"/>
          <w:color w:val="auto"/>
          <w:sz w:val="20"/>
          <w:szCs w:val="20"/>
          <w:lang w:eastAsia="en-US"/>
        </w:rPr>
        <w:t xml:space="preserve"> en </w:t>
      </w:r>
      <w:r w:rsidRPr="6AA0A1E4">
        <w:rPr>
          <w:rFonts w:ascii="RijksoverheidSansHeading" w:eastAsiaTheme="minorEastAsia" w:hAnsi="RijksoverheidSansHeading" w:cstheme="minorBidi"/>
          <w:color w:val="auto"/>
          <w:sz w:val="20"/>
          <w:szCs w:val="20"/>
          <w:lang w:eastAsia="en-US"/>
        </w:rPr>
        <w:t>excl</w:t>
      </w:r>
      <w:r w:rsidR="00513837" w:rsidRPr="6AA0A1E4">
        <w:rPr>
          <w:rFonts w:ascii="RijksoverheidSansHeading" w:eastAsiaTheme="minorEastAsia" w:hAnsi="RijksoverheidSansHeading" w:cstheme="minorBidi"/>
          <w:color w:val="auto"/>
          <w:sz w:val="20"/>
          <w:szCs w:val="20"/>
          <w:lang w:eastAsia="en-US"/>
        </w:rPr>
        <w:t>usief</w:t>
      </w:r>
      <w:r w:rsidRPr="6AA0A1E4">
        <w:rPr>
          <w:rFonts w:ascii="RijksoverheidSansHeading" w:eastAsiaTheme="minorEastAsia" w:hAnsi="RijksoverheidSansHeading" w:cstheme="minorBidi"/>
          <w:color w:val="auto"/>
          <w:sz w:val="20"/>
          <w:szCs w:val="20"/>
          <w:lang w:eastAsia="en-US"/>
        </w:rPr>
        <w:t xml:space="preserve"> </w:t>
      </w:r>
      <w:r w:rsidR="00CE0CFF" w:rsidRPr="6AA0A1E4">
        <w:rPr>
          <w:rFonts w:ascii="RijksoverheidSansHeading" w:eastAsiaTheme="minorEastAsia" w:hAnsi="RijksoverheidSansHeading" w:cstheme="minorBidi"/>
          <w:color w:val="auto"/>
          <w:sz w:val="20"/>
          <w:szCs w:val="20"/>
          <w:lang w:eastAsia="en-US"/>
        </w:rPr>
        <w:t>btw</w:t>
      </w:r>
      <w:r w:rsidR="00DE04C0" w:rsidRPr="6AA0A1E4">
        <w:rPr>
          <w:rFonts w:ascii="RijksoverheidSansHeading" w:eastAsiaTheme="minorEastAsia" w:hAnsi="RijksoverheidSansHeading" w:cstheme="minorBidi"/>
          <w:color w:val="auto"/>
          <w:sz w:val="20"/>
          <w:szCs w:val="20"/>
          <w:lang w:eastAsia="en-US"/>
        </w:rPr>
        <w:t xml:space="preserve"> </w:t>
      </w:r>
      <w:r w:rsidRPr="6AA0A1E4">
        <w:rPr>
          <w:rFonts w:ascii="RijksoverheidSansHeading" w:eastAsiaTheme="minorEastAsia" w:hAnsi="RijksoverheidSansHeading" w:cstheme="minorBidi"/>
          <w:color w:val="auto"/>
          <w:sz w:val="20"/>
          <w:szCs w:val="20"/>
          <w:lang w:eastAsia="en-US"/>
        </w:rPr>
        <w:t>voor de gehele looptijd</w:t>
      </w:r>
      <w:r w:rsidR="00F80745" w:rsidRPr="6AA0A1E4">
        <w:rPr>
          <w:rFonts w:ascii="RijksoverheidSansHeading" w:eastAsiaTheme="minorEastAsia" w:hAnsi="RijksoverheidSansHeading" w:cstheme="minorBidi"/>
          <w:color w:val="auto"/>
          <w:sz w:val="20"/>
          <w:szCs w:val="20"/>
          <w:lang w:eastAsia="en-US"/>
        </w:rPr>
        <w:t>.</w:t>
      </w:r>
    </w:p>
    <w:tbl>
      <w:tblPr>
        <w:tblStyle w:val="Tabelraster"/>
        <w:tblW w:w="8500" w:type="dxa"/>
        <w:tblLook w:val="04A0" w:firstRow="1" w:lastRow="0" w:firstColumn="1" w:lastColumn="0" w:noHBand="0" w:noVBand="1"/>
      </w:tblPr>
      <w:tblGrid>
        <w:gridCol w:w="2122"/>
        <w:gridCol w:w="1417"/>
        <w:gridCol w:w="1559"/>
        <w:gridCol w:w="1418"/>
        <w:gridCol w:w="1984"/>
      </w:tblGrid>
      <w:tr w:rsidR="00DE04C0" w:rsidRPr="00A860D1" w14:paraId="6F519AD7" w14:textId="77777777" w:rsidTr="00E070A1">
        <w:trPr>
          <w:trHeight w:val="230"/>
        </w:trPr>
        <w:tc>
          <w:tcPr>
            <w:tcW w:w="8500" w:type="dxa"/>
            <w:gridSpan w:val="5"/>
            <w:shd w:val="clear" w:color="auto" w:fill="5B9BD5" w:themeFill="accent1"/>
            <w:noWrap/>
          </w:tcPr>
          <w:p w14:paraId="5EF81BDB" w14:textId="6CD863B2" w:rsidR="00DE04C0" w:rsidRPr="007A40B7" w:rsidRDefault="00DE04C0" w:rsidP="00F25B32">
            <w:pPr>
              <w:pStyle w:val="Default"/>
              <w:spacing w:after="160" w:line="259" w:lineRule="auto"/>
              <w:jc w:val="center"/>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b/>
                <w:color w:val="auto"/>
                <w:sz w:val="20"/>
                <w:szCs w:val="20"/>
                <w:lang w:eastAsia="en-US"/>
              </w:rPr>
              <w:t xml:space="preserve">Raming omzet gedurende </w:t>
            </w:r>
            <w:r w:rsidR="00E02EFC" w:rsidRPr="6AA0A1E4">
              <w:rPr>
                <w:rFonts w:ascii="RijksoverheidSansHeading" w:eastAsiaTheme="minorEastAsia" w:hAnsi="RijksoverheidSansHeading" w:cstheme="minorBidi"/>
                <w:b/>
                <w:color w:val="auto"/>
                <w:sz w:val="20"/>
                <w:szCs w:val="20"/>
                <w:lang w:eastAsia="en-US"/>
              </w:rPr>
              <w:t>Raamovereenkomst</w:t>
            </w:r>
          </w:p>
        </w:tc>
      </w:tr>
      <w:tr w:rsidR="00DE04C0" w:rsidRPr="00A860D1" w14:paraId="4E0C0D35" w14:textId="77777777" w:rsidTr="00E070A1">
        <w:trPr>
          <w:trHeight w:val="230"/>
        </w:trPr>
        <w:tc>
          <w:tcPr>
            <w:tcW w:w="2122" w:type="dxa"/>
            <w:shd w:val="clear" w:color="auto" w:fill="5B9BD5" w:themeFill="accent1"/>
            <w:noWrap/>
            <w:hideMark/>
          </w:tcPr>
          <w:p w14:paraId="4EBE0455" w14:textId="56DED4FF" w:rsidR="00DE04C0" w:rsidRPr="007A40B7" w:rsidRDefault="00DE04C0" w:rsidP="00F25B32">
            <w:pPr>
              <w:pStyle w:val="Default"/>
              <w:spacing w:after="160" w:line="259" w:lineRule="auto"/>
              <w:jc w:val="right"/>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t>2025 (vanaf november)</w:t>
            </w:r>
          </w:p>
        </w:tc>
        <w:tc>
          <w:tcPr>
            <w:tcW w:w="1417" w:type="dxa"/>
            <w:shd w:val="clear" w:color="auto" w:fill="5B9BD5" w:themeFill="accent1"/>
            <w:noWrap/>
            <w:hideMark/>
          </w:tcPr>
          <w:p w14:paraId="6AB9046C" w14:textId="74873DDC" w:rsidR="00DE04C0" w:rsidRPr="007A40B7" w:rsidRDefault="00DE04C0" w:rsidP="00F25B32">
            <w:pPr>
              <w:pStyle w:val="Default"/>
              <w:spacing w:after="160" w:line="259" w:lineRule="auto"/>
              <w:jc w:val="right"/>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t>2026</w:t>
            </w:r>
          </w:p>
        </w:tc>
        <w:tc>
          <w:tcPr>
            <w:tcW w:w="1559" w:type="dxa"/>
            <w:shd w:val="clear" w:color="auto" w:fill="5B9BD5" w:themeFill="accent1"/>
            <w:noWrap/>
            <w:hideMark/>
          </w:tcPr>
          <w:p w14:paraId="56EB9161" w14:textId="261D4256" w:rsidR="00DE04C0" w:rsidRPr="007A40B7" w:rsidRDefault="00DE04C0" w:rsidP="00F25B32">
            <w:pPr>
              <w:pStyle w:val="Default"/>
              <w:spacing w:after="160" w:line="259" w:lineRule="auto"/>
              <w:jc w:val="right"/>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t>2027</w:t>
            </w:r>
          </w:p>
        </w:tc>
        <w:tc>
          <w:tcPr>
            <w:tcW w:w="1418" w:type="dxa"/>
            <w:shd w:val="clear" w:color="auto" w:fill="5B9BD5" w:themeFill="accent1"/>
            <w:noWrap/>
            <w:hideMark/>
          </w:tcPr>
          <w:p w14:paraId="26351087" w14:textId="099D98A4" w:rsidR="00DE04C0" w:rsidRPr="007A40B7" w:rsidRDefault="00DE04C0" w:rsidP="00F25B32">
            <w:pPr>
              <w:pStyle w:val="Default"/>
              <w:spacing w:after="160" w:line="259" w:lineRule="auto"/>
              <w:jc w:val="right"/>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t>2028</w:t>
            </w:r>
          </w:p>
        </w:tc>
        <w:tc>
          <w:tcPr>
            <w:tcW w:w="1984" w:type="dxa"/>
            <w:shd w:val="clear" w:color="auto" w:fill="5B9BD5" w:themeFill="accent1"/>
            <w:noWrap/>
            <w:hideMark/>
          </w:tcPr>
          <w:p w14:paraId="5CC7E029" w14:textId="4F8ADD13" w:rsidR="00DE04C0" w:rsidRPr="007A40B7" w:rsidRDefault="00DE04C0" w:rsidP="00F25B32">
            <w:pPr>
              <w:pStyle w:val="Default"/>
              <w:spacing w:after="160" w:line="259" w:lineRule="auto"/>
              <w:jc w:val="right"/>
              <w:rPr>
                <w:rFonts w:ascii="RijksoverheidSansHeading" w:eastAsiaTheme="minorEastAsia" w:hAnsi="RijksoverheidSansHeading" w:cstheme="minorBidi"/>
                <w:color w:val="auto"/>
                <w:sz w:val="20"/>
                <w:szCs w:val="20"/>
                <w:lang w:eastAsia="en-US"/>
              </w:rPr>
            </w:pPr>
            <w:r w:rsidRPr="6AA0A1E4">
              <w:rPr>
                <w:rFonts w:ascii="RijksoverheidSansHeading" w:eastAsiaTheme="minorEastAsia" w:hAnsi="RijksoverheidSansHeading" w:cstheme="minorBidi"/>
                <w:color w:val="auto"/>
                <w:sz w:val="20"/>
                <w:szCs w:val="20"/>
                <w:lang w:eastAsia="en-US"/>
              </w:rPr>
              <w:t>2029 (tot november)</w:t>
            </w:r>
          </w:p>
        </w:tc>
      </w:tr>
      <w:tr w:rsidR="003C781C" w:rsidRPr="00A860D1" w14:paraId="1FE77563" w14:textId="77777777" w:rsidTr="00E070A1">
        <w:trPr>
          <w:trHeight w:val="230"/>
        </w:trPr>
        <w:tc>
          <w:tcPr>
            <w:tcW w:w="2122" w:type="dxa"/>
            <w:shd w:val="clear" w:color="auto" w:fill="D9E2F3" w:themeFill="accent5" w:themeFillTint="33"/>
            <w:noWrap/>
            <w:vAlign w:val="bottom"/>
            <w:hideMark/>
          </w:tcPr>
          <w:p w14:paraId="3F638764" w14:textId="5B5ECF0F" w:rsidR="003C781C" w:rsidRPr="003C781C" w:rsidRDefault="00666C09" w:rsidP="00F25B32">
            <w:pPr>
              <w:spacing w:after="160" w:line="259" w:lineRule="auto"/>
              <w:jc w:val="right"/>
              <w:rPr>
                <w:rFonts w:ascii="RijksoverheidSansHeading" w:eastAsiaTheme="minorEastAsia" w:hAnsi="RijksoverheidSansHeading" w:cstheme="minorBidi"/>
                <w:sz w:val="20"/>
                <w:lang w:eastAsia="en-US"/>
              </w:rPr>
            </w:pPr>
            <w:r w:rsidRPr="003C781C">
              <w:rPr>
                <w:rFonts w:ascii="RijksoverheidSansHeading" w:hAnsi="RijksoverheidSansHeading"/>
                <w:sz w:val="20"/>
              </w:rPr>
              <w:t xml:space="preserve">€ </w:t>
            </w:r>
            <w:r w:rsidR="00F47F29">
              <w:rPr>
                <w:rFonts w:ascii="RijksoverheidSansHeading" w:hAnsi="RijksoverheidSansHeading"/>
                <w:sz w:val="20"/>
              </w:rPr>
              <w:t>46</w:t>
            </w:r>
            <w:r w:rsidR="00873290">
              <w:rPr>
                <w:rFonts w:ascii="RijksoverheidSansHeading" w:hAnsi="RijksoverheidSansHeading"/>
                <w:sz w:val="20"/>
              </w:rPr>
              <w:t>7</w:t>
            </w:r>
            <w:r w:rsidR="00F47F29">
              <w:rPr>
                <w:rFonts w:ascii="RijksoverheidSansHeading" w:hAnsi="RijksoverheidSansHeading"/>
                <w:sz w:val="20"/>
              </w:rPr>
              <w:t>.</w:t>
            </w:r>
            <w:r w:rsidR="00873290">
              <w:rPr>
                <w:rFonts w:ascii="RijksoverheidSansHeading" w:hAnsi="RijksoverheidSansHeading"/>
                <w:sz w:val="20"/>
              </w:rPr>
              <w:t>893</w:t>
            </w:r>
            <w:r w:rsidR="00F13715">
              <w:rPr>
                <w:rFonts w:ascii="RijksoverheidSansHeading" w:hAnsi="RijksoverheidSansHeading"/>
                <w:sz w:val="20"/>
              </w:rPr>
              <w:t>,-</w:t>
            </w:r>
          </w:p>
        </w:tc>
        <w:tc>
          <w:tcPr>
            <w:tcW w:w="1417" w:type="dxa"/>
            <w:shd w:val="clear" w:color="auto" w:fill="D9E2F3" w:themeFill="accent5" w:themeFillTint="33"/>
            <w:noWrap/>
            <w:vAlign w:val="bottom"/>
            <w:hideMark/>
          </w:tcPr>
          <w:p w14:paraId="684DD8B3" w14:textId="191F232C" w:rsidR="003C781C" w:rsidRPr="003C781C" w:rsidRDefault="003C781C" w:rsidP="00F25B32">
            <w:pPr>
              <w:pStyle w:val="Default"/>
              <w:spacing w:after="160" w:line="259" w:lineRule="auto"/>
              <w:jc w:val="right"/>
              <w:rPr>
                <w:rFonts w:ascii="RijksoverheidSansHeading" w:eastAsiaTheme="minorEastAsia" w:hAnsi="RijksoverheidSansHeading" w:cstheme="minorBidi"/>
                <w:color w:val="auto"/>
                <w:sz w:val="20"/>
                <w:szCs w:val="20"/>
                <w:lang w:eastAsia="en-US"/>
              </w:rPr>
            </w:pPr>
            <w:r w:rsidRPr="003C781C">
              <w:rPr>
                <w:rFonts w:ascii="RijksoverheidSansHeading" w:hAnsi="RijksoverheidSansHeading"/>
                <w:sz w:val="20"/>
                <w:szCs w:val="20"/>
              </w:rPr>
              <w:t xml:space="preserve"> € </w:t>
            </w:r>
            <w:r w:rsidR="00873290">
              <w:rPr>
                <w:rFonts w:ascii="RijksoverheidSansHeading" w:hAnsi="RijksoverheidSansHeading"/>
                <w:sz w:val="20"/>
                <w:szCs w:val="20"/>
              </w:rPr>
              <w:t>3</w:t>
            </w:r>
            <w:r w:rsidRPr="003C781C">
              <w:rPr>
                <w:rFonts w:ascii="RijksoverheidSansHeading" w:hAnsi="RijksoverheidSansHeading"/>
                <w:sz w:val="20"/>
                <w:szCs w:val="20"/>
              </w:rPr>
              <w:t>.</w:t>
            </w:r>
            <w:r w:rsidR="00CA0566">
              <w:rPr>
                <w:rFonts w:ascii="RijksoverheidSansHeading" w:hAnsi="RijksoverheidSansHeading"/>
                <w:sz w:val="20"/>
                <w:szCs w:val="20"/>
              </w:rPr>
              <w:t>117</w:t>
            </w:r>
            <w:r w:rsidR="00513837">
              <w:rPr>
                <w:rFonts w:ascii="RijksoverheidSansHeading" w:hAnsi="RijksoverheidSansHeading"/>
                <w:sz w:val="20"/>
                <w:szCs w:val="20"/>
              </w:rPr>
              <w:t>.</w:t>
            </w:r>
            <w:r w:rsidR="00E070A1">
              <w:rPr>
                <w:rFonts w:ascii="RijksoverheidSansHeading" w:hAnsi="RijksoverheidSansHeading"/>
                <w:sz w:val="20"/>
                <w:szCs w:val="20"/>
              </w:rPr>
              <w:t>6</w:t>
            </w:r>
            <w:r w:rsidR="00CA0566">
              <w:rPr>
                <w:rFonts w:ascii="RijksoverheidSansHeading" w:hAnsi="RijksoverheidSansHeading"/>
                <w:sz w:val="20"/>
                <w:szCs w:val="20"/>
              </w:rPr>
              <w:t>96</w:t>
            </w:r>
            <w:r w:rsidR="00F13715">
              <w:rPr>
                <w:rFonts w:ascii="RijksoverheidSansHeading" w:hAnsi="RijksoverheidSansHeading"/>
                <w:sz w:val="20"/>
                <w:szCs w:val="20"/>
              </w:rPr>
              <w:t>,-</w:t>
            </w:r>
            <w:r w:rsidRPr="003C781C">
              <w:rPr>
                <w:rFonts w:ascii="RijksoverheidSansHeading" w:hAnsi="RijksoverheidSansHeading"/>
                <w:sz w:val="20"/>
                <w:szCs w:val="20"/>
              </w:rPr>
              <w:t xml:space="preserve"> </w:t>
            </w:r>
          </w:p>
        </w:tc>
        <w:tc>
          <w:tcPr>
            <w:tcW w:w="1559" w:type="dxa"/>
            <w:shd w:val="clear" w:color="auto" w:fill="D9E2F3" w:themeFill="accent5" w:themeFillTint="33"/>
            <w:noWrap/>
            <w:vAlign w:val="bottom"/>
            <w:hideMark/>
          </w:tcPr>
          <w:p w14:paraId="0D7F2EE9" w14:textId="1DA08B35" w:rsidR="003C781C" w:rsidRPr="003C781C" w:rsidRDefault="003C781C" w:rsidP="00F25B32">
            <w:pPr>
              <w:pStyle w:val="Default"/>
              <w:spacing w:after="160" w:line="259" w:lineRule="auto"/>
              <w:jc w:val="right"/>
              <w:rPr>
                <w:rFonts w:ascii="RijksoverheidSansHeading" w:eastAsiaTheme="minorEastAsia" w:hAnsi="RijksoverheidSansHeading" w:cstheme="minorBidi"/>
                <w:color w:val="auto"/>
                <w:sz w:val="20"/>
                <w:szCs w:val="20"/>
                <w:lang w:eastAsia="en-US"/>
              </w:rPr>
            </w:pPr>
            <w:r w:rsidRPr="003C781C">
              <w:rPr>
                <w:rFonts w:ascii="RijksoverheidSansHeading" w:hAnsi="RijksoverheidSansHeading"/>
                <w:sz w:val="20"/>
                <w:szCs w:val="20"/>
              </w:rPr>
              <w:t xml:space="preserve"> € </w:t>
            </w:r>
            <w:r w:rsidR="00CA0566">
              <w:rPr>
                <w:rFonts w:ascii="RijksoverheidSansHeading" w:hAnsi="RijksoverheidSansHeading"/>
                <w:sz w:val="20"/>
                <w:szCs w:val="20"/>
              </w:rPr>
              <w:t>3</w:t>
            </w:r>
            <w:r w:rsidRPr="003C781C">
              <w:rPr>
                <w:rFonts w:ascii="RijksoverheidSansHeading" w:hAnsi="RijksoverheidSansHeading"/>
                <w:sz w:val="20"/>
                <w:szCs w:val="20"/>
              </w:rPr>
              <w:t>.</w:t>
            </w:r>
            <w:r w:rsidR="00CA0566">
              <w:rPr>
                <w:rFonts w:ascii="RijksoverheidSansHeading" w:hAnsi="RijksoverheidSansHeading"/>
                <w:sz w:val="20"/>
                <w:szCs w:val="20"/>
              </w:rPr>
              <w:t>595</w:t>
            </w:r>
            <w:r w:rsidR="00513837">
              <w:rPr>
                <w:rFonts w:ascii="RijksoverheidSansHeading" w:hAnsi="RijksoverheidSansHeading"/>
                <w:sz w:val="20"/>
                <w:szCs w:val="20"/>
              </w:rPr>
              <w:t>.</w:t>
            </w:r>
            <w:r w:rsidR="00CA0566">
              <w:rPr>
                <w:rFonts w:ascii="RijksoverheidSansHeading" w:hAnsi="RijksoverheidSansHeading"/>
                <w:sz w:val="20"/>
                <w:szCs w:val="20"/>
              </w:rPr>
              <w:t>283</w:t>
            </w:r>
            <w:r w:rsidR="00F13715">
              <w:rPr>
                <w:rFonts w:ascii="RijksoverheidSansHeading" w:hAnsi="RijksoverheidSansHeading"/>
                <w:sz w:val="20"/>
                <w:szCs w:val="20"/>
              </w:rPr>
              <w:t>,-</w:t>
            </w:r>
            <w:r w:rsidRPr="003C781C">
              <w:rPr>
                <w:rFonts w:ascii="RijksoverheidSansHeading" w:hAnsi="RijksoverheidSansHeading"/>
                <w:sz w:val="20"/>
                <w:szCs w:val="20"/>
              </w:rPr>
              <w:t xml:space="preserve"> </w:t>
            </w:r>
          </w:p>
        </w:tc>
        <w:tc>
          <w:tcPr>
            <w:tcW w:w="1418" w:type="dxa"/>
            <w:shd w:val="clear" w:color="auto" w:fill="D9E2F3" w:themeFill="accent5" w:themeFillTint="33"/>
            <w:noWrap/>
            <w:vAlign w:val="bottom"/>
            <w:hideMark/>
          </w:tcPr>
          <w:p w14:paraId="633758FD" w14:textId="1A28F695" w:rsidR="003C781C" w:rsidRPr="003C781C" w:rsidRDefault="003C781C" w:rsidP="00F25B32">
            <w:pPr>
              <w:pStyle w:val="Default"/>
              <w:spacing w:after="160" w:line="259" w:lineRule="auto"/>
              <w:jc w:val="right"/>
              <w:rPr>
                <w:rFonts w:ascii="RijksoverheidSansHeading" w:eastAsiaTheme="minorEastAsia" w:hAnsi="RijksoverheidSansHeading" w:cstheme="minorBidi"/>
                <w:color w:val="auto"/>
                <w:sz w:val="20"/>
                <w:szCs w:val="20"/>
                <w:lang w:eastAsia="en-US"/>
              </w:rPr>
            </w:pPr>
            <w:r w:rsidRPr="003C781C">
              <w:rPr>
                <w:rFonts w:ascii="RijksoverheidSansHeading" w:hAnsi="RijksoverheidSansHeading"/>
                <w:sz w:val="20"/>
                <w:szCs w:val="20"/>
              </w:rPr>
              <w:t xml:space="preserve"> € </w:t>
            </w:r>
            <w:r w:rsidR="00CA0566">
              <w:rPr>
                <w:rFonts w:ascii="RijksoverheidSansHeading" w:hAnsi="RijksoverheidSansHeading"/>
                <w:sz w:val="20"/>
                <w:szCs w:val="20"/>
              </w:rPr>
              <w:t>4</w:t>
            </w:r>
            <w:r w:rsidRPr="003C781C">
              <w:rPr>
                <w:rFonts w:ascii="RijksoverheidSansHeading" w:hAnsi="RijksoverheidSansHeading"/>
                <w:sz w:val="20"/>
                <w:szCs w:val="20"/>
              </w:rPr>
              <w:t>.</w:t>
            </w:r>
            <w:r w:rsidR="00CA0566">
              <w:rPr>
                <w:rFonts w:ascii="RijksoverheidSansHeading" w:hAnsi="RijksoverheidSansHeading"/>
                <w:sz w:val="20"/>
                <w:szCs w:val="20"/>
              </w:rPr>
              <w:t>229</w:t>
            </w:r>
            <w:r w:rsidR="00513837">
              <w:rPr>
                <w:rFonts w:ascii="RijksoverheidSansHeading" w:hAnsi="RijksoverheidSansHeading"/>
                <w:sz w:val="20"/>
                <w:szCs w:val="20"/>
              </w:rPr>
              <w:t>.</w:t>
            </w:r>
            <w:r w:rsidR="00CA0566">
              <w:rPr>
                <w:rFonts w:ascii="RijksoverheidSansHeading" w:hAnsi="RijksoverheidSansHeading"/>
                <w:sz w:val="20"/>
                <w:szCs w:val="20"/>
              </w:rPr>
              <w:t>271</w:t>
            </w:r>
            <w:r w:rsidR="00F13715">
              <w:rPr>
                <w:rFonts w:ascii="RijksoverheidSansHeading" w:hAnsi="RijksoverheidSansHeading"/>
                <w:sz w:val="20"/>
                <w:szCs w:val="20"/>
              </w:rPr>
              <w:t>,-</w:t>
            </w:r>
            <w:r w:rsidRPr="003C781C">
              <w:rPr>
                <w:rFonts w:ascii="RijksoverheidSansHeading" w:hAnsi="RijksoverheidSansHeading"/>
                <w:sz w:val="20"/>
                <w:szCs w:val="20"/>
              </w:rPr>
              <w:t xml:space="preserve"> </w:t>
            </w:r>
          </w:p>
        </w:tc>
        <w:tc>
          <w:tcPr>
            <w:tcW w:w="1984" w:type="dxa"/>
            <w:shd w:val="clear" w:color="auto" w:fill="D9E2F3" w:themeFill="accent5" w:themeFillTint="33"/>
            <w:noWrap/>
            <w:vAlign w:val="bottom"/>
            <w:hideMark/>
          </w:tcPr>
          <w:p w14:paraId="5D5DD287" w14:textId="79B5BB2C" w:rsidR="003C781C" w:rsidRPr="003C781C" w:rsidRDefault="003C781C" w:rsidP="00F25B32">
            <w:pPr>
              <w:pStyle w:val="Default"/>
              <w:spacing w:after="160" w:line="259" w:lineRule="auto"/>
              <w:jc w:val="right"/>
              <w:rPr>
                <w:rFonts w:ascii="RijksoverheidSansHeading" w:eastAsiaTheme="minorEastAsia" w:hAnsi="RijksoverheidSansHeading" w:cstheme="minorBidi"/>
                <w:color w:val="auto"/>
                <w:sz w:val="20"/>
                <w:szCs w:val="20"/>
                <w:lang w:eastAsia="en-US"/>
              </w:rPr>
            </w:pPr>
            <w:r w:rsidRPr="003C781C">
              <w:rPr>
                <w:rFonts w:ascii="RijksoverheidSansHeading" w:hAnsi="RijksoverheidSansHeading"/>
                <w:sz w:val="20"/>
                <w:szCs w:val="20"/>
              </w:rPr>
              <w:t xml:space="preserve"> € </w:t>
            </w:r>
            <w:r w:rsidR="00CA0566">
              <w:rPr>
                <w:rFonts w:ascii="RijksoverheidSansHeading" w:hAnsi="RijksoverheidSansHeading"/>
                <w:sz w:val="20"/>
                <w:szCs w:val="20"/>
              </w:rPr>
              <w:t>4</w:t>
            </w:r>
            <w:r w:rsidRPr="003C781C">
              <w:rPr>
                <w:rFonts w:ascii="RijksoverheidSansHeading" w:hAnsi="RijksoverheidSansHeading"/>
                <w:sz w:val="20"/>
                <w:szCs w:val="20"/>
              </w:rPr>
              <w:t>.</w:t>
            </w:r>
            <w:r w:rsidR="00F47F29">
              <w:rPr>
                <w:rFonts w:ascii="RijksoverheidSansHeading" w:hAnsi="RijksoverheidSansHeading"/>
                <w:sz w:val="20"/>
                <w:szCs w:val="20"/>
              </w:rPr>
              <w:t>070</w:t>
            </w:r>
            <w:r w:rsidR="00513837">
              <w:rPr>
                <w:rFonts w:ascii="RijksoverheidSansHeading" w:hAnsi="RijksoverheidSansHeading"/>
                <w:sz w:val="20"/>
                <w:szCs w:val="20"/>
              </w:rPr>
              <w:t>.</w:t>
            </w:r>
            <w:r w:rsidR="00CA0566">
              <w:rPr>
                <w:rFonts w:ascii="RijksoverheidSansHeading" w:hAnsi="RijksoverheidSansHeading"/>
                <w:sz w:val="20"/>
                <w:szCs w:val="20"/>
              </w:rPr>
              <w:t>673</w:t>
            </w:r>
            <w:r w:rsidR="00F13715">
              <w:rPr>
                <w:rFonts w:ascii="RijksoverheidSansHeading" w:hAnsi="RijksoverheidSansHeading"/>
                <w:sz w:val="20"/>
                <w:szCs w:val="20"/>
              </w:rPr>
              <w:t>,-</w:t>
            </w:r>
            <w:r w:rsidRPr="003C781C">
              <w:rPr>
                <w:rFonts w:ascii="RijksoverheidSansHeading" w:hAnsi="RijksoverheidSansHeading"/>
                <w:sz w:val="20"/>
                <w:szCs w:val="20"/>
              </w:rPr>
              <w:t xml:space="preserve"> </w:t>
            </w:r>
          </w:p>
        </w:tc>
      </w:tr>
    </w:tbl>
    <w:p w14:paraId="2F984E7D" w14:textId="77777777" w:rsidR="002C455D" w:rsidRDefault="002C455D" w:rsidP="00F25B32">
      <w:pPr>
        <w:pStyle w:val="INKStandaard"/>
        <w:spacing w:after="160" w:line="259" w:lineRule="auto"/>
      </w:pPr>
      <w:bookmarkStart w:id="37" w:name="_Toc62462605"/>
      <w:bookmarkStart w:id="38" w:name="_Toc62462606"/>
      <w:bookmarkEnd w:id="37"/>
      <w:bookmarkEnd w:id="38"/>
    </w:p>
    <w:p w14:paraId="72061087" w14:textId="65D56574" w:rsidR="0002400A" w:rsidRDefault="2FC3C6A6" w:rsidP="00F25B32">
      <w:pPr>
        <w:pStyle w:val="Default"/>
        <w:spacing w:after="160" w:line="259" w:lineRule="auto"/>
        <w:rPr>
          <w:rFonts w:ascii="RijksoverheidSansHeading" w:eastAsiaTheme="minorEastAsia" w:hAnsi="RijksoverheidSansHeading" w:cstheme="minorBidi"/>
          <w:color w:val="auto"/>
          <w:sz w:val="20"/>
          <w:szCs w:val="20"/>
          <w:lang w:eastAsia="en-US"/>
        </w:rPr>
      </w:pPr>
      <w:r w:rsidRPr="2FC3C6A6">
        <w:rPr>
          <w:rFonts w:ascii="RijksoverheidSansHeading" w:eastAsiaTheme="minorEastAsia" w:hAnsi="RijksoverheidSansHeading" w:cstheme="minorBidi"/>
          <w:color w:val="auto"/>
          <w:sz w:val="20"/>
          <w:szCs w:val="20"/>
          <w:lang w:eastAsia="en-US"/>
        </w:rPr>
        <w:t>Deze raming is gebaseerd op de volgende verwachte ontwikkelingen:</w:t>
      </w:r>
    </w:p>
    <w:p w14:paraId="6DB5028D" w14:textId="612936F6" w:rsidR="0002400A" w:rsidRPr="00F35E43" w:rsidRDefault="2FC3C6A6" w:rsidP="00F25B32">
      <w:pPr>
        <w:pStyle w:val="Default"/>
        <w:numPr>
          <w:ilvl w:val="0"/>
          <w:numId w:val="22"/>
        </w:numPr>
        <w:spacing w:after="160" w:line="259" w:lineRule="auto"/>
        <w:rPr>
          <w:rFonts w:ascii="RijksoverheidSansHeading" w:hAnsi="RijksoverheidSansHeading"/>
          <w:sz w:val="20"/>
          <w:szCs w:val="20"/>
        </w:rPr>
      </w:pPr>
      <w:r w:rsidRPr="2FC3C6A6">
        <w:rPr>
          <w:rFonts w:ascii="RijksoverheidSansHeading" w:hAnsi="RijksoverheidSansHeading"/>
          <w:sz w:val="20"/>
          <w:szCs w:val="20"/>
        </w:rPr>
        <w:t xml:space="preserve">Er wordt ten opzichte van de omzet van 2024 een toename van de omzet verwacht van circa </w:t>
      </w:r>
      <w:r w:rsidR="00E070A1">
        <w:rPr>
          <w:rFonts w:ascii="RijksoverheidSansHeading" w:hAnsi="RijksoverheidSansHeading"/>
          <w:sz w:val="20"/>
          <w:szCs w:val="20"/>
        </w:rPr>
        <w:t>10</w:t>
      </w:r>
      <w:r w:rsidRPr="2FC3C6A6">
        <w:rPr>
          <w:rFonts w:ascii="RijksoverheidSansHeading" w:hAnsi="RijksoverheidSansHeading"/>
          <w:sz w:val="20"/>
          <w:szCs w:val="20"/>
        </w:rPr>
        <w:t>% omdat in de scope van de aanbesteding zowel Tijdkritische als Niet-tijdkritische zendingen zijn opgenomen, zendingen die gevaarlijke goederen bevatten en zendingen die temperatuur gecontroleerd vervoerd moeten worden</w:t>
      </w:r>
      <w:r w:rsidR="00655AAF">
        <w:rPr>
          <w:rFonts w:ascii="RijksoverheidSansHeading" w:hAnsi="RijksoverheidSansHeading"/>
          <w:sz w:val="20"/>
          <w:szCs w:val="20"/>
        </w:rPr>
        <w:t>. Hierdoor zullen meer organisaties deel</w:t>
      </w:r>
      <w:r w:rsidRPr="2FC3C6A6">
        <w:rPr>
          <w:rFonts w:ascii="RijksoverheidSansHeading" w:hAnsi="RijksoverheidSansHeading"/>
          <w:sz w:val="20"/>
          <w:szCs w:val="20"/>
        </w:rPr>
        <w:t xml:space="preserve"> nemen aan de nieuwe Raamovereenkomst en</w:t>
      </w:r>
      <w:r w:rsidR="00655AAF">
        <w:rPr>
          <w:rFonts w:ascii="RijksoverheidSansHeading" w:hAnsi="RijksoverheidSansHeading"/>
          <w:sz w:val="20"/>
          <w:szCs w:val="20"/>
        </w:rPr>
        <w:t xml:space="preserve"> wordt ook verwacht</w:t>
      </w:r>
      <w:r w:rsidRPr="2FC3C6A6">
        <w:rPr>
          <w:rFonts w:ascii="RijksoverheidSansHeading" w:hAnsi="RijksoverheidSansHeading"/>
          <w:sz w:val="20"/>
          <w:szCs w:val="20"/>
        </w:rPr>
        <w:t xml:space="preserve"> dat de afname per Deelnemende organisatie zal toenemen. </w:t>
      </w:r>
    </w:p>
    <w:p w14:paraId="171B6524" w14:textId="41197718" w:rsidR="00AE13F7" w:rsidRPr="002F4485" w:rsidRDefault="0002400A" w:rsidP="00F25B32">
      <w:pPr>
        <w:pStyle w:val="Default"/>
        <w:numPr>
          <w:ilvl w:val="0"/>
          <w:numId w:val="22"/>
        </w:numPr>
        <w:spacing w:after="160" w:line="259" w:lineRule="auto"/>
        <w:rPr>
          <w:rFonts w:ascii="RijksoverheidSansHeading" w:hAnsi="RijksoverheidSansHeading"/>
          <w:sz w:val="20"/>
          <w:szCs w:val="20"/>
        </w:rPr>
      </w:pPr>
      <w:r w:rsidRPr="00F35E43">
        <w:rPr>
          <w:rFonts w:ascii="RijksoverheidSansHeading" w:hAnsi="RijksoverheidSansHeading"/>
          <w:sz w:val="20"/>
          <w:szCs w:val="20"/>
        </w:rPr>
        <w:t>Er wordt uitgegaan van een jaarlijkse indexering vanaf 1 januari 2027 van 5</w:t>
      </w:r>
      <w:r w:rsidR="00F13715">
        <w:rPr>
          <w:rFonts w:ascii="RijksoverheidSansHeading" w:hAnsi="RijksoverheidSansHeading"/>
          <w:sz w:val="20"/>
          <w:szCs w:val="20"/>
        </w:rPr>
        <w:t>,0</w:t>
      </w:r>
      <w:r w:rsidRPr="00F35E43">
        <w:rPr>
          <w:rFonts w:ascii="RijksoverheidSansHeading" w:hAnsi="RijksoverheidSansHeading"/>
          <w:sz w:val="20"/>
          <w:szCs w:val="20"/>
        </w:rPr>
        <w:t>%</w:t>
      </w:r>
      <w:r w:rsidR="00873290">
        <w:rPr>
          <w:rFonts w:ascii="RijksoverheidSansHeading" w:hAnsi="RijksoverheidSansHeading"/>
          <w:sz w:val="20"/>
          <w:szCs w:val="20"/>
        </w:rPr>
        <w:t xml:space="preserve"> voor de tarieven en een jaarlijkse stijging van circa </w:t>
      </w:r>
      <w:r w:rsidR="005D4EB4">
        <w:rPr>
          <w:rFonts w:ascii="RijksoverheidSansHeading" w:hAnsi="RijksoverheidSansHeading"/>
          <w:sz w:val="20"/>
          <w:szCs w:val="20"/>
        </w:rPr>
        <w:t>8</w:t>
      </w:r>
      <w:r w:rsidR="00873290">
        <w:rPr>
          <w:rFonts w:ascii="RijksoverheidSansHeading" w:hAnsi="RijksoverheidSansHeading"/>
          <w:sz w:val="20"/>
          <w:szCs w:val="20"/>
        </w:rPr>
        <w:t>% voor de brandstoftoeslag.</w:t>
      </w:r>
    </w:p>
    <w:p w14:paraId="6A426F28" w14:textId="44A89D59" w:rsidR="00AE13F7" w:rsidRDefault="2FC3C6A6" w:rsidP="00F25B32">
      <w:pPr>
        <w:rPr>
          <w:rFonts w:ascii="RijksoverheidSansHeading" w:hAnsi="RijksoverheidSansHeading"/>
          <w:sz w:val="20"/>
          <w:szCs w:val="20"/>
        </w:rPr>
      </w:pPr>
      <w:r w:rsidRPr="2FC3C6A6">
        <w:rPr>
          <w:rFonts w:ascii="RijksoverheidSansHeading" w:hAnsi="RijksoverheidSansHeading"/>
          <w:sz w:val="20"/>
          <w:szCs w:val="20"/>
        </w:rPr>
        <w:t>Er kunnen geen rechten op daadwerkelijke afname aan deze raming worden ontleend. De aard van de Raamovereenkomst brengt met zich mee dat het daadwerkelijk aantal zendingen onzeker is. Daarom hanteert de Aanbestedende dienst een maximale waarde die ruimer is dan de geraamde waarde. De maximale waarde van de Opdracht is berekend over de maximale duur van de Raamovereenkomst inclusief de optie tot verlenging en bedraagt € 2</w:t>
      </w:r>
      <w:r w:rsidR="00F47F29">
        <w:rPr>
          <w:rFonts w:ascii="RijksoverheidSansHeading" w:hAnsi="RijksoverheidSansHeading"/>
          <w:sz w:val="20"/>
          <w:szCs w:val="20"/>
        </w:rPr>
        <w:t>1</w:t>
      </w:r>
      <w:r w:rsidRPr="2FC3C6A6">
        <w:rPr>
          <w:rFonts w:ascii="RijksoverheidSansHeading" w:hAnsi="RijksoverheidSansHeading"/>
          <w:sz w:val="20"/>
          <w:szCs w:val="20"/>
        </w:rPr>
        <w:t>.</w:t>
      </w:r>
      <w:r w:rsidR="00F87C42">
        <w:rPr>
          <w:rFonts w:ascii="RijksoverheidSansHeading" w:hAnsi="RijksoverheidSansHeading"/>
          <w:sz w:val="20"/>
          <w:szCs w:val="20"/>
        </w:rPr>
        <w:t>6</w:t>
      </w:r>
      <w:r w:rsidR="00F47F29">
        <w:rPr>
          <w:rFonts w:ascii="RijksoverheidSansHeading" w:hAnsi="RijksoverheidSansHeading"/>
          <w:sz w:val="20"/>
          <w:szCs w:val="20"/>
        </w:rPr>
        <w:t>00</w:t>
      </w:r>
      <w:r w:rsidRPr="2FC3C6A6">
        <w:rPr>
          <w:rFonts w:ascii="RijksoverheidSansHeading" w:hAnsi="RijksoverheidSansHeading"/>
          <w:sz w:val="20"/>
          <w:szCs w:val="20"/>
        </w:rPr>
        <w:t xml:space="preserve">.000 inclusief brandstoftoeslag en exclusief btw. </w:t>
      </w:r>
      <w:bookmarkStart w:id="39" w:name="_Hlk195100464"/>
      <w:bookmarkEnd w:id="39"/>
    </w:p>
    <w:p w14:paraId="49782C98" w14:textId="491F5A68" w:rsidR="00761174" w:rsidRPr="00F13715" w:rsidRDefault="6E48CB8A" w:rsidP="00F25B32">
      <w:pPr>
        <w:rPr>
          <w:rFonts w:ascii="RijksoverheidSansHeading" w:hAnsi="RijksoverheidSansHeading"/>
          <w:sz w:val="20"/>
          <w:szCs w:val="20"/>
        </w:rPr>
      </w:pPr>
      <w:r w:rsidRPr="00F35E43">
        <w:rPr>
          <w:rFonts w:ascii="RijksoverheidSansHeading" w:hAnsi="RijksoverheidSansHeading"/>
          <w:sz w:val="20"/>
          <w:szCs w:val="20"/>
        </w:rPr>
        <w:t>Wanneer d</w:t>
      </w:r>
      <w:r w:rsidR="002C455D" w:rsidRPr="00F35E43">
        <w:rPr>
          <w:rFonts w:ascii="RijksoverheidSansHeading" w:hAnsi="RijksoverheidSansHeading"/>
          <w:sz w:val="20"/>
          <w:szCs w:val="20"/>
        </w:rPr>
        <w:t>e</w:t>
      </w:r>
      <w:r w:rsidRPr="00F35E43">
        <w:rPr>
          <w:rFonts w:ascii="RijksoverheidSansHeading" w:hAnsi="RijksoverheidSansHeading"/>
          <w:sz w:val="20"/>
          <w:szCs w:val="20"/>
        </w:rPr>
        <w:t xml:space="preserve"> maximale waarde is of wordt bereikt is de </w:t>
      </w:r>
      <w:r w:rsidR="00E02EFC" w:rsidRPr="00F35E43">
        <w:rPr>
          <w:rFonts w:ascii="RijksoverheidSansHeading" w:hAnsi="RijksoverheidSansHeading"/>
          <w:sz w:val="20"/>
          <w:szCs w:val="20"/>
        </w:rPr>
        <w:t>Raamovereenkomst</w:t>
      </w:r>
      <w:r w:rsidRPr="00F35E43">
        <w:rPr>
          <w:rFonts w:ascii="RijksoverheidSansHeading" w:hAnsi="RijksoverheidSansHeading"/>
          <w:sz w:val="20"/>
          <w:szCs w:val="20"/>
        </w:rPr>
        <w:t xml:space="preserve"> in principe</w:t>
      </w:r>
      <w:r w:rsidR="00F13715">
        <w:rPr>
          <w:rStyle w:val="Voetnootmarkering"/>
          <w:rFonts w:ascii="RijksoverheidSansHeading" w:hAnsi="RijksoverheidSansHeading"/>
          <w:sz w:val="20"/>
          <w:szCs w:val="20"/>
        </w:rPr>
        <w:footnoteReference w:id="2"/>
      </w:r>
      <w:r w:rsidRPr="00F35E43">
        <w:rPr>
          <w:rFonts w:ascii="RijksoverheidSansHeading" w:hAnsi="RijksoverheidSansHeading"/>
          <w:sz w:val="20"/>
          <w:szCs w:val="20"/>
        </w:rPr>
        <w:t xml:space="preserve"> uitgeput en kan deze opgezegd worden door </w:t>
      </w:r>
      <w:r w:rsidR="00E759CC" w:rsidRPr="00F35E43">
        <w:rPr>
          <w:rFonts w:ascii="RijksoverheidSansHeading" w:hAnsi="RijksoverheidSansHeading"/>
          <w:sz w:val="20"/>
          <w:szCs w:val="20"/>
        </w:rPr>
        <w:t>Aanbestedende</w:t>
      </w:r>
      <w:r w:rsidR="008D5C53" w:rsidRPr="00F35E43">
        <w:rPr>
          <w:rFonts w:ascii="RijksoverheidSansHeading" w:hAnsi="RijksoverheidSansHeading"/>
          <w:sz w:val="20"/>
          <w:szCs w:val="20"/>
        </w:rPr>
        <w:t xml:space="preserve"> dienst</w:t>
      </w:r>
      <w:r w:rsidRPr="00F35E43">
        <w:rPr>
          <w:rFonts w:ascii="RijksoverheidSansHeading" w:hAnsi="RijksoverheidSansHeading"/>
          <w:sz w:val="20"/>
          <w:szCs w:val="20"/>
        </w:rPr>
        <w:t xml:space="preserve">, zonder dat daardoor enig recht op schadevergoeding ontstaat voor </w:t>
      </w:r>
      <w:r w:rsidR="0020288B">
        <w:rPr>
          <w:rFonts w:ascii="RijksoverheidSansHeading" w:hAnsi="RijksoverheidSansHeading"/>
          <w:sz w:val="20"/>
          <w:szCs w:val="20"/>
        </w:rPr>
        <w:t>Opdrachtnemer</w:t>
      </w:r>
      <w:r w:rsidRPr="002C455D">
        <w:rPr>
          <w:rFonts w:ascii="RijksoverheidSansHeading" w:hAnsi="RijksoverheidSansHeading"/>
          <w:sz w:val="20"/>
          <w:szCs w:val="20"/>
        </w:rPr>
        <w:t xml:space="preserve">. </w:t>
      </w:r>
      <w:r w:rsidR="0024384C">
        <w:br/>
      </w:r>
    </w:p>
    <w:p w14:paraId="5831BE33" w14:textId="5D2D71F9" w:rsidR="002D1D26" w:rsidRPr="00A334E1" w:rsidRDefault="002D1D26" w:rsidP="00F25B32">
      <w:pPr>
        <w:pStyle w:val="Kop3"/>
        <w:spacing w:before="0" w:after="160"/>
        <w:rPr>
          <w:rFonts w:ascii="RijksoverheidSansHeading" w:hAnsi="RijksoverheidSansHeading"/>
        </w:rPr>
      </w:pPr>
      <w:bookmarkStart w:id="40" w:name="_Toc198640647"/>
      <w:r w:rsidRPr="00A334E1">
        <w:rPr>
          <w:rFonts w:ascii="RijksoverheidSansHeading" w:hAnsi="RijksoverheidSansHeading"/>
        </w:rPr>
        <w:lastRenderedPageBreak/>
        <w:t>Dienstverlening en servicekaders</w:t>
      </w:r>
      <w:bookmarkEnd w:id="40"/>
    </w:p>
    <w:p w14:paraId="73708CFB" w14:textId="634D338F" w:rsidR="005F732B" w:rsidRPr="00F91D51" w:rsidRDefault="002D1D26" w:rsidP="00F25B32">
      <w:pPr>
        <w:rPr>
          <w:rFonts w:ascii="RijksoverheidSansHeading" w:hAnsi="RijksoverheidSansHeading"/>
          <w:color w:val="FF0000"/>
          <w:sz w:val="20"/>
          <w:szCs w:val="20"/>
        </w:rPr>
      </w:pPr>
      <w:r w:rsidRPr="00CA0B52">
        <w:rPr>
          <w:rFonts w:ascii="RijksoverheidSansHeading" w:hAnsi="RijksoverheidSansHeading"/>
          <w:sz w:val="20"/>
          <w:szCs w:val="20"/>
        </w:rPr>
        <w:t xml:space="preserve">Zoals beschreven in 2.3.1  kunnen de type zendingen verschillen. De </w:t>
      </w:r>
      <w:r w:rsidR="00E759CC">
        <w:rPr>
          <w:rFonts w:ascii="RijksoverheidSansHeading" w:hAnsi="RijksoverheidSansHeading"/>
          <w:sz w:val="20"/>
          <w:szCs w:val="20"/>
        </w:rPr>
        <w:t>Aanbestedende</w:t>
      </w:r>
      <w:r w:rsidRPr="00CA0B52">
        <w:rPr>
          <w:rFonts w:ascii="RijksoverheidSansHeading" w:hAnsi="RijksoverheidSansHeading"/>
          <w:sz w:val="20"/>
          <w:szCs w:val="20"/>
        </w:rPr>
        <w:t xml:space="preserve"> dienst vraagt dan ook aan de </w:t>
      </w:r>
      <w:r w:rsidR="0020288B">
        <w:rPr>
          <w:rFonts w:ascii="RijksoverheidSansHeading" w:hAnsi="RijksoverheidSansHeading"/>
          <w:sz w:val="20"/>
          <w:szCs w:val="20"/>
        </w:rPr>
        <w:t>Opdrachtnemer</w:t>
      </w:r>
      <w:r w:rsidRPr="00CA0B52">
        <w:rPr>
          <w:rFonts w:ascii="RijksoverheidSansHeading" w:hAnsi="RijksoverheidSansHeading"/>
          <w:sz w:val="20"/>
          <w:szCs w:val="20"/>
        </w:rPr>
        <w:t xml:space="preserve"> om verschillende opties voor de dienstverlening aan te bieden zodat de </w:t>
      </w:r>
      <w:r w:rsidR="0022528F">
        <w:rPr>
          <w:rFonts w:ascii="RijksoverheidSansHeading" w:hAnsi="RijksoverheidSansHeading"/>
          <w:sz w:val="20"/>
          <w:szCs w:val="20"/>
        </w:rPr>
        <w:t>Deelnemende organisaties</w:t>
      </w:r>
      <w:r w:rsidRPr="00CA0B52">
        <w:rPr>
          <w:rFonts w:ascii="RijksoverheidSansHeading" w:hAnsi="RijksoverheidSansHeading"/>
          <w:sz w:val="20"/>
          <w:szCs w:val="20"/>
        </w:rPr>
        <w:t xml:space="preserve"> kunnen beslissen welke dienstverlening zij </w:t>
      </w:r>
      <w:r w:rsidR="004761A9">
        <w:rPr>
          <w:rFonts w:ascii="RijksoverheidSansHeading" w:hAnsi="RijksoverheidSansHeading"/>
          <w:sz w:val="20"/>
          <w:szCs w:val="20"/>
        </w:rPr>
        <w:t>nodig achten voor de</w:t>
      </w:r>
      <w:r w:rsidRPr="00CA0B52">
        <w:rPr>
          <w:rFonts w:ascii="RijksoverheidSansHeading" w:hAnsi="RijksoverheidSansHeading"/>
          <w:sz w:val="20"/>
          <w:szCs w:val="20"/>
        </w:rPr>
        <w:t xml:space="preserve"> desbetreffende zending</w:t>
      </w:r>
      <w:r w:rsidR="005F732B">
        <w:rPr>
          <w:rFonts w:ascii="RijksoverheidSansHeading" w:hAnsi="RijksoverheidSansHeading"/>
          <w:sz w:val="20"/>
          <w:szCs w:val="20"/>
        </w:rPr>
        <w:t xml:space="preserve">. </w:t>
      </w:r>
      <w:r w:rsidR="005F732B" w:rsidRPr="001732D3">
        <w:rPr>
          <w:rFonts w:ascii="RijksoverheidSansHeading" w:hAnsi="RijksoverheidSansHeading"/>
          <w:bCs/>
          <w:sz w:val="20"/>
          <w:szCs w:val="20"/>
        </w:rPr>
        <w:t xml:space="preserve">De op deze </w:t>
      </w:r>
      <w:r w:rsidR="00E769C4">
        <w:rPr>
          <w:rFonts w:ascii="RijksoverheidSansHeading" w:hAnsi="RijksoverheidSansHeading"/>
          <w:bCs/>
          <w:sz w:val="20"/>
          <w:szCs w:val="20"/>
        </w:rPr>
        <w:t>Opdracht</w:t>
      </w:r>
      <w:r w:rsidR="005F732B" w:rsidRPr="001732D3">
        <w:rPr>
          <w:rFonts w:ascii="RijksoverheidSansHeading" w:hAnsi="RijksoverheidSansHeading"/>
          <w:bCs/>
          <w:sz w:val="20"/>
          <w:szCs w:val="20"/>
        </w:rPr>
        <w:t xml:space="preserve"> van toepassing zijnde eisen staan vermeld </w:t>
      </w:r>
      <w:r w:rsidR="005F732B" w:rsidRPr="00495232">
        <w:rPr>
          <w:rFonts w:ascii="RijksoverheidSansHeading" w:hAnsi="RijksoverheidSansHeading"/>
          <w:bCs/>
          <w:sz w:val="20"/>
          <w:szCs w:val="20"/>
        </w:rPr>
        <w:t xml:space="preserve">in </w:t>
      </w:r>
      <w:r w:rsidR="005F732B" w:rsidRPr="001E788F">
        <w:rPr>
          <w:rFonts w:ascii="RijksoverheidSansHeading" w:hAnsi="RijksoverheidSansHeading"/>
          <w:sz w:val="20"/>
          <w:szCs w:val="20"/>
        </w:rPr>
        <w:t>bijlage 1 Programma van Eisen</w:t>
      </w:r>
      <w:r w:rsidR="005F732B">
        <w:rPr>
          <w:rFonts w:ascii="RijksoverheidSansHeading" w:hAnsi="RijksoverheidSansHeading"/>
          <w:sz w:val="20"/>
          <w:szCs w:val="20"/>
        </w:rPr>
        <w:t>.</w:t>
      </w:r>
      <w:r w:rsidR="005F732B">
        <w:rPr>
          <w:rFonts w:ascii="RijksoverheidSansHeading" w:hAnsi="RijksoverheidSansHeading"/>
          <w:color w:val="FF0000"/>
          <w:sz w:val="20"/>
          <w:szCs w:val="20"/>
        </w:rPr>
        <w:t xml:space="preserve"> </w:t>
      </w:r>
    </w:p>
    <w:p w14:paraId="5D8652F3" w14:textId="21E10367" w:rsidR="00AE13F7" w:rsidRPr="005F732B" w:rsidRDefault="002D1D26" w:rsidP="00F25B32">
      <w:pPr>
        <w:rPr>
          <w:rFonts w:ascii="RijksoverheidSansHeading" w:hAnsi="RijksoverheidSansHeading"/>
          <w:sz w:val="20"/>
          <w:szCs w:val="20"/>
        </w:rPr>
      </w:pPr>
      <w:r w:rsidRPr="00CA0B52">
        <w:rPr>
          <w:rFonts w:ascii="RijksoverheidSansHeading" w:hAnsi="RijksoverheidSansHeading"/>
          <w:sz w:val="20"/>
          <w:szCs w:val="20"/>
        </w:rPr>
        <w:t xml:space="preserve">Onderstaande tabel toont de dienstverlening </w:t>
      </w:r>
      <w:r w:rsidR="00513837">
        <w:rPr>
          <w:rFonts w:ascii="RijksoverheidSansHeading" w:hAnsi="RijksoverheidSansHeading"/>
          <w:sz w:val="20"/>
          <w:szCs w:val="20"/>
        </w:rPr>
        <w:t xml:space="preserve">waaraan moet worden voldaan </w:t>
      </w:r>
      <w:r w:rsidRPr="00CA0B52">
        <w:rPr>
          <w:rFonts w:ascii="RijksoverheidSansHeading" w:hAnsi="RijksoverheidSansHeading"/>
          <w:sz w:val="20"/>
          <w:szCs w:val="20"/>
        </w:rPr>
        <w:t xml:space="preserve">voor deze </w:t>
      </w:r>
      <w:r w:rsidR="00E769C4">
        <w:rPr>
          <w:rFonts w:ascii="RijksoverheidSansHeading" w:hAnsi="RijksoverheidSansHeading"/>
          <w:sz w:val="20"/>
          <w:szCs w:val="20"/>
        </w:rPr>
        <w:t>Opdracht</w:t>
      </w:r>
      <w:r w:rsidR="005F732B">
        <w:rPr>
          <w:rFonts w:ascii="RijksoverheidSansHeading" w:hAnsi="RijksoverheidSansHeading"/>
          <w:sz w:val="20"/>
          <w:szCs w:val="20"/>
        </w:rPr>
        <w:t xml:space="preserve"> </w:t>
      </w:r>
      <w:r w:rsidR="00F13715">
        <w:rPr>
          <w:rFonts w:ascii="RijksoverheidSansHeading" w:hAnsi="RijksoverheidSansHeading"/>
          <w:sz w:val="20"/>
          <w:szCs w:val="20"/>
        </w:rPr>
        <w:t>welke</w:t>
      </w:r>
      <w:r w:rsidR="005F732B">
        <w:rPr>
          <w:rFonts w:ascii="RijksoverheidSansHeading" w:hAnsi="RijksoverheidSansHeading"/>
          <w:sz w:val="20"/>
          <w:szCs w:val="20"/>
        </w:rPr>
        <w:t xml:space="preserve"> staat beschreven in het Programma van Eisen:</w:t>
      </w:r>
    </w:p>
    <w:tbl>
      <w:tblPr>
        <w:tblStyle w:val="Rastertabel4-Accent5"/>
        <w:tblW w:w="0" w:type="auto"/>
        <w:tblLook w:val="04A0" w:firstRow="1" w:lastRow="0" w:firstColumn="1" w:lastColumn="0" w:noHBand="0" w:noVBand="1"/>
      </w:tblPr>
      <w:tblGrid>
        <w:gridCol w:w="2094"/>
        <w:gridCol w:w="6968"/>
      </w:tblGrid>
      <w:tr w:rsidR="002D1D26" w:rsidRPr="001732D3" w14:paraId="5D00D69B" w14:textId="77777777" w:rsidTr="2FC3C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00B0F0"/>
          </w:tcPr>
          <w:p w14:paraId="2A641831" w14:textId="77777777" w:rsidR="002D1D26" w:rsidRPr="001732D3" w:rsidRDefault="002D1D26" w:rsidP="00F25B32">
            <w:pPr>
              <w:spacing w:after="160" w:line="259" w:lineRule="auto"/>
              <w:rPr>
                <w:rFonts w:ascii="RijksoverheidSansHeading" w:hAnsi="RijksoverheidSansHeading"/>
                <w:sz w:val="20"/>
                <w:szCs w:val="20"/>
              </w:rPr>
            </w:pPr>
            <w:r w:rsidRPr="6AA0A1E4">
              <w:rPr>
                <w:rFonts w:ascii="RijksoverheidSansHeading" w:hAnsi="RijksoverheidSansHeading"/>
                <w:sz w:val="20"/>
                <w:szCs w:val="20"/>
              </w:rPr>
              <w:t>Service kaders internationale zendingen</w:t>
            </w:r>
          </w:p>
        </w:tc>
      </w:tr>
      <w:tr w:rsidR="002D1D26" w:rsidRPr="001732D3" w14:paraId="5A2E584D" w14:textId="77777777" w:rsidTr="2FC3C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0435EB1A" w14:textId="77777777" w:rsidR="002D1D26" w:rsidRPr="001732D3" w:rsidRDefault="002D1D26" w:rsidP="00F25B32">
            <w:pPr>
              <w:spacing w:after="160" w:line="259" w:lineRule="auto"/>
              <w:rPr>
                <w:rFonts w:ascii="RijksoverheidSansHeading" w:hAnsi="RijksoverheidSansHeading"/>
                <w:sz w:val="20"/>
                <w:szCs w:val="20"/>
              </w:rPr>
            </w:pPr>
            <w:r w:rsidRPr="6AA0A1E4">
              <w:rPr>
                <w:rFonts w:ascii="RijksoverheidSansHeading" w:hAnsi="RijksoverheidSansHeading"/>
                <w:sz w:val="20"/>
                <w:szCs w:val="20"/>
              </w:rPr>
              <w:t>Dienstverleningssoort:</w:t>
            </w:r>
          </w:p>
        </w:tc>
        <w:tc>
          <w:tcPr>
            <w:tcW w:w="6968" w:type="dxa"/>
          </w:tcPr>
          <w:p w14:paraId="2389026A" w14:textId="2015F2F7" w:rsidR="002D1D26" w:rsidRPr="001732D3" w:rsidRDefault="00761174" w:rsidP="00F25B32">
            <w:pPr>
              <w:spacing w:after="160" w:line="259" w:lineRule="auto"/>
              <w:cnfStyle w:val="000000100000" w:firstRow="0" w:lastRow="0" w:firstColumn="0" w:lastColumn="0" w:oddVBand="0" w:evenVBand="0" w:oddHBand="1" w:evenHBand="0" w:firstRowFirstColumn="0" w:firstRowLastColumn="0" w:lastRowFirstColumn="0" w:lastRowLastColumn="0"/>
              <w:rPr>
                <w:rFonts w:ascii="RijksoverheidSansHeading" w:hAnsi="RijksoverheidSansHeading"/>
                <w:sz w:val="20"/>
                <w:szCs w:val="20"/>
              </w:rPr>
            </w:pPr>
            <w:r w:rsidRPr="6AA0A1E4">
              <w:rPr>
                <w:rFonts w:ascii="RijksoverheidSansHeading" w:hAnsi="RijksoverheidSansHeading"/>
                <w:sz w:val="20"/>
                <w:szCs w:val="20"/>
              </w:rPr>
              <w:t>Z</w:t>
            </w:r>
            <w:r w:rsidR="002D1D26" w:rsidRPr="6AA0A1E4">
              <w:rPr>
                <w:rFonts w:ascii="RijksoverheidSansHeading" w:hAnsi="RijksoverheidSansHeading"/>
                <w:sz w:val="20"/>
                <w:szCs w:val="20"/>
              </w:rPr>
              <w:t>endingen van, naar en tussen alle landen in de wereld (met uitzondering van zendingen binnen Nederland</w:t>
            </w:r>
            <w:r w:rsidR="00A03CC0" w:rsidRPr="6AA0A1E4">
              <w:rPr>
                <w:rFonts w:ascii="RijksoverheidSansHeading" w:hAnsi="RijksoverheidSansHeading"/>
                <w:sz w:val="20"/>
                <w:szCs w:val="20"/>
              </w:rPr>
              <w:t xml:space="preserve"> en l</w:t>
            </w:r>
            <w:r w:rsidR="002D1D26" w:rsidRPr="6AA0A1E4">
              <w:rPr>
                <w:rFonts w:ascii="RijksoverheidSansHeading" w:hAnsi="RijksoverheidSansHeading"/>
                <w:sz w:val="20"/>
                <w:szCs w:val="20"/>
              </w:rPr>
              <w:t>anden onder embargo</w:t>
            </w:r>
            <w:r w:rsidR="00495AB0" w:rsidRPr="6AA0A1E4">
              <w:rPr>
                <w:rFonts w:ascii="RijksoverheidSansHeading" w:hAnsi="RijksoverheidSansHeading"/>
                <w:sz w:val="20"/>
                <w:szCs w:val="20"/>
              </w:rPr>
              <w:t>)</w:t>
            </w:r>
            <w:r w:rsidR="00B47722" w:rsidRPr="6AA0A1E4">
              <w:rPr>
                <w:rFonts w:ascii="RijksoverheidSansHeading" w:hAnsi="RijksoverheidSansHeading"/>
                <w:sz w:val="20"/>
                <w:szCs w:val="20"/>
              </w:rPr>
              <w:t xml:space="preserve">, zie eis 1 van </w:t>
            </w:r>
            <w:r w:rsidR="00F0325C" w:rsidRPr="6AA0A1E4">
              <w:rPr>
                <w:rFonts w:ascii="RijksoverheidSansHeading" w:hAnsi="RijksoverheidSansHeading"/>
                <w:sz w:val="20"/>
                <w:szCs w:val="20"/>
              </w:rPr>
              <w:t>b</w:t>
            </w:r>
            <w:r w:rsidR="00B47722" w:rsidRPr="6AA0A1E4">
              <w:rPr>
                <w:rFonts w:ascii="RijksoverheidSansHeading" w:hAnsi="RijksoverheidSansHeading"/>
                <w:sz w:val="20"/>
                <w:szCs w:val="20"/>
              </w:rPr>
              <w:t xml:space="preserve">ijlage 1 Programma van eisen voor verdere specificaties) </w:t>
            </w:r>
            <w:r w:rsidR="00A03CC0" w:rsidRPr="6AA0A1E4">
              <w:rPr>
                <w:rFonts w:ascii="RijksoverheidSansHeading" w:hAnsi="RijksoverheidSansHeading"/>
                <w:sz w:val="20"/>
                <w:szCs w:val="20"/>
              </w:rPr>
              <w:t>.</w:t>
            </w:r>
          </w:p>
        </w:tc>
      </w:tr>
      <w:tr w:rsidR="002D1D26" w:rsidRPr="001732D3" w14:paraId="5746A8BD" w14:textId="77777777" w:rsidTr="2FC3C6A6">
        <w:tc>
          <w:tcPr>
            <w:cnfStyle w:val="001000000000" w:firstRow="0" w:lastRow="0" w:firstColumn="1" w:lastColumn="0" w:oddVBand="0" w:evenVBand="0" w:oddHBand="0" w:evenHBand="0" w:firstRowFirstColumn="0" w:firstRowLastColumn="0" w:lastRowFirstColumn="0" w:lastRowLastColumn="0"/>
            <w:tcW w:w="2094" w:type="dxa"/>
          </w:tcPr>
          <w:p w14:paraId="5F8F6164" w14:textId="77777777" w:rsidR="002D1D26" w:rsidRPr="001732D3" w:rsidRDefault="002D1D26" w:rsidP="00F25B32">
            <w:pPr>
              <w:spacing w:after="160" w:line="259" w:lineRule="auto"/>
              <w:rPr>
                <w:rFonts w:ascii="RijksoverheidSansHeading" w:hAnsi="RijksoverheidSansHeading"/>
                <w:sz w:val="20"/>
                <w:szCs w:val="20"/>
              </w:rPr>
            </w:pPr>
            <w:r w:rsidRPr="6AA0A1E4">
              <w:rPr>
                <w:rFonts w:ascii="RijksoverheidSansHeading" w:hAnsi="RijksoverheidSansHeading"/>
                <w:sz w:val="20"/>
                <w:szCs w:val="20"/>
              </w:rPr>
              <w:t>Ophaaldagen:</w:t>
            </w:r>
          </w:p>
        </w:tc>
        <w:tc>
          <w:tcPr>
            <w:tcW w:w="6968" w:type="dxa"/>
          </w:tcPr>
          <w:p w14:paraId="1A981412" w14:textId="4F85AD0A" w:rsidR="002D1D26" w:rsidRPr="001732D3" w:rsidRDefault="002D1D26" w:rsidP="00F25B32">
            <w:pPr>
              <w:spacing w:after="160" w:line="259" w:lineRule="auto"/>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r w:rsidRPr="6AA0A1E4">
              <w:rPr>
                <w:rFonts w:ascii="RijksoverheidSansHeading" w:hAnsi="RijksoverheidSansHeading"/>
                <w:sz w:val="20"/>
                <w:szCs w:val="20"/>
              </w:rPr>
              <w:t>Op Werkdagen op alle locaties.</w:t>
            </w:r>
          </w:p>
        </w:tc>
      </w:tr>
      <w:tr w:rsidR="002D1D26" w:rsidRPr="001732D3" w14:paraId="589C5A3B" w14:textId="77777777" w:rsidTr="2FC3C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4CC44F53" w14:textId="77777777" w:rsidR="002D1D26" w:rsidRPr="001732D3" w:rsidRDefault="002D1D26" w:rsidP="00F25B32">
            <w:pPr>
              <w:spacing w:after="160" w:line="259" w:lineRule="auto"/>
              <w:rPr>
                <w:rFonts w:ascii="RijksoverheidSansHeading" w:hAnsi="RijksoverheidSansHeading"/>
                <w:sz w:val="20"/>
                <w:szCs w:val="20"/>
              </w:rPr>
            </w:pPr>
            <w:r w:rsidRPr="6AA0A1E4">
              <w:rPr>
                <w:rFonts w:ascii="RijksoverheidSansHeading" w:hAnsi="RijksoverheidSansHeading"/>
                <w:sz w:val="20"/>
                <w:szCs w:val="20"/>
              </w:rPr>
              <w:t>Bezorgingskader:</w:t>
            </w:r>
          </w:p>
        </w:tc>
        <w:tc>
          <w:tcPr>
            <w:tcW w:w="6968" w:type="dxa"/>
          </w:tcPr>
          <w:p w14:paraId="2223F5E0" w14:textId="77777777" w:rsidR="002D1D26" w:rsidRPr="001732D3" w:rsidRDefault="002D1D26" w:rsidP="00F25B32">
            <w:pPr>
              <w:spacing w:after="160" w:line="259" w:lineRule="auto"/>
              <w:cnfStyle w:val="000000100000" w:firstRow="0" w:lastRow="0" w:firstColumn="0" w:lastColumn="0" w:oddVBand="0" w:evenVBand="0" w:oddHBand="1" w:evenHBand="0" w:firstRowFirstColumn="0" w:firstRowLastColumn="0" w:lastRowFirstColumn="0" w:lastRowLastColumn="0"/>
              <w:rPr>
                <w:rFonts w:ascii="RijksoverheidSansHeading" w:hAnsi="RijksoverheidSansHeading"/>
                <w:sz w:val="20"/>
                <w:szCs w:val="20"/>
              </w:rPr>
            </w:pPr>
            <w:r w:rsidRPr="6AA0A1E4">
              <w:rPr>
                <w:rFonts w:ascii="RijksoverheidSansHeading" w:hAnsi="RijksoverheidSansHeading"/>
                <w:sz w:val="20"/>
                <w:szCs w:val="20"/>
              </w:rPr>
              <w:t>Alle landen, met uitzondering van landen onder embargo en uitzonderingen opgegeven in het prijzenblad.</w:t>
            </w:r>
          </w:p>
        </w:tc>
      </w:tr>
      <w:tr w:rsidR="002D1D26" w:rsidRPr="001732D3" w14:paraId="7C3A6DE4" w14:textId="77777777" w:rsidTr="2FC3C6A6">
        <w:tc>
          <w:tcPr>
            <w:cnfStyle w:val="001000000000" w:firstRow="0" w:lastRow="0" w:firstColumn="1" w:lastColumn="0" w:oddVBand="0" w:evenVBand="0" w:oddHBand="0" w:evenHBand="0" w:firstRowFirstColumn="0" w:firstRowLastColumn="0" w:lastRowFirstColumn="0" w:lastRowLastColumn="0"/>
            <w:tcW w:w="2094" w:type="dxa"/>
          </w:tcPr>
          <w:p w14:paraId="013E6AB2" w14:textId="05A3280E" w:rsidR="002D1D26" w:rsidRPr="001732D3" w:rsidRDefault="0020288B" w:rsidP="00F25B32">
            <w:pPr>
              <w:spacing w:after="160" w:line="259" w:lineRule="auto"/>
              <w:rPr>
                <w:rFonts w:ascii="RijksoverheidSansHeading" w:hAnsi="RijksoverheidSansHeading"/>
                <w:sz w:val="20"/>
                <w:szCs w:val="20"/>
              </w:rPr>
            </w:pPr>
            <w:r>
              <w:rPr>
                <w:rFonts w:ascii="RijksoverheidSansHeading" w:hAnsi="RijksoverheidSansHeading"/>
                <w:sz w:val="20"/>
                <w:szCs w:val="20"/>
              </w:rPr>
              <w:t>Overkomstduur</w:t>
            </w:r>
            <w:r w:rsidR="000C36C6" w:rsidRPr="6AA0A1E4">
              <w:rPr>
                <w:rFonts w:ascii="RijksoverheidSansHeading" w:hAnsi="RijksoverheidSansHeading"/>
                <w:sz w:val="20"/>
                <w:szCs w:val="20"/>
              </w:rPr>
              <w:t xml:space="preserve"> </w:t>
            </w:r>
          </w:p>
        </w:tc>
        <w:tc>
          <w:tcPr>
            <w:tcW w:w="6968" w:type="dxa"/>
          </w:tcPr>
          <w:p w14:paraId="06EFC134" w14:textId="4D51673E" w:rsidR="00F0325C" w:rsidRPr="00D80BBA" w:rsidRDefault="2FC3C6A6" w:rsidP="00F25B32">
            <w:pPr>
              <w:spacing w:after="160" w:line="259" w:lineRule="auto"/>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r w:rsidRPr="2FC3C6A6">
              <w:rPr>
                <w:rFonts w:ascii="RijksoverheidSansHeading" w:hAnsi="RijksoverheidSansHeading"/>
                <w:sz w:val="20"/>
                <w:szCs w:val="20"/>
              </w:rPr>
              <w:t>Deze Overkomstduur geldt voor alle zendingen naar ambassades, consulaten, hoofdsteden en grote steden (minimaal 500.000 inwoners). Voor bestemmingen die hierbuiten vallen geldt dat er één Werkdag bovenop de genoemde Overkomstduur geteld mag worden.</w:t>
            </w:r>
          </w:p>
          <w:tbl>
            <w:tblPr>
              <w:tblStyle w:val="Tabelraster"/>
              <w:tblW w:w="0" w:type="auto"/>
              <w:tblLook w:val="04A0" w:firstRow="1" w:lastRow="0" w:firstColumn="1" w:lastColumn="0" w:noHBand="0" w:noVBand="1"/>
            </w:tblPr>
            <w:tblGrid>
              <w:gridCol w:w="3371"/>
              <w:gridCol w:w="3371"/>
            </w:tblGrid>
            <w:tr w:rsidR="00C3674E" w14:paraId="6F08858B" w14:textId="77777777" w:rsidTr="00ED75EF">
              <w:tc>
                <w:tcPr>
                  <w:tcW w:w="3371" w:type="dxa"/>
                </w:tcPr>
                <w:p w14:paraId="251BE80C" w14:textId="77777777" w:rsidR="00C3674E" w:rsidRPr="006D0AB3" w:rsidRDefault="00C3674E" w:rsidP="00F25B32">
                  <w:pPr>
                    <w:spacing w:after="160" w:line="259" w:lineRule="auto"/>
                    <w:jc w:val="center"/>
                    <w:rPr>
                      <w:rFonts w:ascii="RijksoverheidSansHeading" w:hAnsi="RijksoverheidSansHeading"/>
                      <w:b/>
                      <w:sz w:val="20"/>
                    </w:rPr>
                  </w:pPr>
                  <w:r w:rsidRPr="006D0AB3">
                    <w:rPr>
                      <w:rFonts w:ascii="RijksoverheidSansHeading" w:hAnsi="RijksoverheidSansHeading"/>
                      <w:b/>
                      <w:sz w:val="20"/>
                    </w:rPr>
                    <w:t>Tijdkritisch</w:t>
                  </w:r>
                </w:p>
              </w:tc>
              <w:tc>
                <w:tcPr>
                  <w:tcW w:w="3371" w:type="dxa"/>
                </w:tcPr>
                <w:p w14:paraId="3AA1DF83" w14:textId="10353689" w:rsidR="00C3674E" w:rsidRPr="006D0AB3" w:rsidRDefault="00C3674E" w:rsidP="00F25B32">
                  <w:pPr>
                    <w:spacing w:after="160" w:line="259" w:lineRule="auto"/>
                    <w:jc w:val="center"/>
                    <w:rPr>
                      <w:rFonts w:ascii="RijksoverheidSansHeading" w:hAnsi="RijksoverheidSansHeading"/>
                      <w:b/>
                      <w:sz w:val="20"/>
                    </w:rPr>
                  </w:pPr>
                  <w:r w:rsidRPr="006D0AB3">
                    <w:rPr>
                      <w:rFonts w:ascii="RijksoverheidSansHeading" w:hAnsi="RijksoverheidSansHeading"/>
                      <w:b/>
                      <w:sz w:val="20"/>
                    </w:rPr>
                    <w:t>Niet-tijdkritisch</w:t>
                  </w:r>
                </w:p>
              </w:tc>
            </w:tr>
            <w:tr w:rsidR="00C3674E" w:rsidRPr="006D0AB3" w14:paraId="3A1C46E2" w14:textId="77777777" w:rsidTr="00ED75EF">
              <w:trPr>
                <w:trHeight w:val="290"/>
              </w:trPr>
              <w:tc>
                <w:tcPr>
                  <w:tcW w:w="3371" w:type="dxa"/>
                  <w:noWrap/>
                  <w:hideMark/>
                </w:tcPr>
                <w:p w14:paraId="34F82759" w14:textId="77777777" w:rsidR="00C3674E" w:rsidRPr="006D0AB3" w:rsidRDefault="00C3674E" w:rsidP="00F25B32">
                  <w:pPr>
                    <w:spacing w:after="160" w:line="259" w:lineRule="auto"/>
                    <w:rPr>
                      <w:rFonts w:ascii="RijksoverheidSansHeading" w:eastAsia="Times New Roman" w:hAnsi="RijksoverheidSansHeading"/>
                      <w:color w:val="000000" w:themeColor="text1"/>
                      <w:sz w:val="20"/>
                    </w:rPr>
                  </w:pPr>
                  <w:r w:rsidRPr="6AA0A1E4">
                    <w:rPr>
                      <w:rFonts w:ascii="RijksoverheidSansHeading" w:eastAsia="Times New Roman" w:hAnsi="RijksoverheidSansHeading"/>
                      <w:color w:val="000000" w:themeColor="text1"/>
                      <w:sz w:val="20"/>
                    </w:rPr>
                    <w:t>één Werkdag voor zendingen binnen hetzelfde land (niet zijnde Nederland)</w:t>
                  </w:r>
                </w:p>
              </w:tc>
              <w:tc>
                <w:tcPr>
                  <w:tcW w:w="3371" w:type="dxa"/>
                  <w:noWrap/>
                  <w:hideMark/>
                </w:tcPr>
                <w:p w14:paraId="2F0A52EE" w14:textId="77777777" w:rsidR="00C3674E" w:rsidRPr="006D0AB3" w:rsidRDefault="00C3674E" w:rsidP="00F25B32">
                  <w:pPr>
                    <w:spacing w:after="160" w:line="259" w:lineRule="auto"/>
                    <w:rPr>
                      <w:rFonts w:ascii="RijksoverheidSansHeading" w:eastAsia="Times New Roman" w:hAnsi="RijksoverheidSansHeading"/>
                      <w:color w:val="000000" w:themeColor="text1"/>
                      <w:sz w:val="20"/>
                    </w:rPr>
                  </w:pPr>
                  <w:r w:rsidRPr="6AA0A1E4">
                    <w:rPr>
                      <w:rFonts w:ascii="RijksoverheidSansHeading" w:eastAsia="Times New Roman" w:hAnsi="RijksoverheidSansHeading"/>
                      <w:color w:val="000000" w:themeColor="text1"/>
                      <w:sz w:val="20"/>
                    </w:rPr>
                    <w:t>vier Werkdagen voor zendingen binnen hetzelfde land (niet zijnde Nederland)</w:t>
                  </w:r>
                </w:p>
              </w:tc>
            </w:tr>
            <w:tr w:rsidR="00C3674E" w:rsidRPr="006D0AB3" w14:paraId="74DAE707" w14:textId="77777777" w:rsidTr="00ED75EF">
              <w:trPr>
                <w:trHeight w:val="290"/>
              </w:trPr>
              <w:tc>
                <w:tcPr>
                  <w:tcW w:w="3371" w:type="dxa"/>
                  <w:noWrap/>
                  <w:hideMark/>
                </w:tcPr>
                <w:p w14:paraId="69D81E72" w14:textId="446BE740" w:rsidR="00C3674E" w:rsidRPr="006D0AB3" w:rsidRDefault="00C3674E" w:rsidP="00F25B32">
                  <w:pPr>
                    <w:spacing w:after="160" w:line="259" w:lineRule="auto"/>
                    <w:rPr>
                      <w:rFonts w:ascii="RijksoverheidSansHeading" w:eastAsia="Times New Roman" w:hAnsi="RijksoverheidSansHeading"/>
                      <w:color w:val="000000" w:themeColor="text1"/>
                      <w:sz w:val="20"/>
                    </w:rPr>
                  </w:pPr>
                  <w:r w:rsidRPr="6AA0A1E4">
                    <w:rPr>
                      <w:rFonts w:ascii="RijksoverheidSansHeading" w:eastAsia="Times New Roman" w:hAnsi="RijksoverheidSansHeading"/>
                      <w:color w:val="000000" w:themeColor="text1"/>
                      <w:sz w:val="20"/>
                    </w:rPr>
                    <w:t xml:space="preserve">één Werkdag voor zendingen van, naar en binnen zone </w:t>
                  </w:r>
                  <w:r w:rsidR="00BD7E9A" w:rsidRPr="6AA0A1E4">
                    <w:rPr>
                      <w:rFonts w:ascii="RijksoverheidSansHeading" w:eastAsia="Times New Roman" w:hAnsi="RijksoverheidSansHeading"/>
                      <w:color w:val="000000" w:themeColor="text1"/>
                      <w:sz w:val="20"/>
                    </w:rPr>
                    <w:t>B</w:t>
                  </w:r>
                </w:p>
              </w:tc>
              <w:tc>
                <w:tcPr>
                  <w:tcW w:w="3371" w:type="dxa"/>
                  <w:noWrap/>
                  <w:hideMark/>
                </w:tcPr>
                <w:p w14:paraId="2314ED28" w14:textId="4670FCB6" w:rsidR="00C3674E" w:rsidRPr="006D0AB3" w:rsidRDefault="00C3674E" w:rsidP="00F25B32">
                  <w:pPr>
                    <w:spacing w:after="160" w:line="259" w:lineRule="auto"/>
                    <w:rPr>
                      <w:rFonts w:ascii="RijksoverheidSansHeading" w:eastAsia="Times New Roman" w:hAnsi="RijksoverheidSansHeading"/>
                      <w:color w:val="000000" w:themeColor="text1"/>
                      <w:sz w:val="20"/>
                    </w:rPr>
                  </w:pPr>
                  <w:r w:rsidRPr="6AA0A1E4">
                    <w:rPr>
                      <w:rFonts w:ascii="RijksoverheidSansHeading" w:eastAsia="Times New Roman" w:hAnsi="RijksoverheidSansHeading"/>
                      <w:color w:val="000000" w:themeColor="text1"/>
                      <w:sz w:val="20"/>
                    </w:rPr>
                    <w:t xml:space="preserve">vier Werkdagen voor zendingen van, naar en binnen zone </w:t>
                  </w:r>
                  <w:r w:rsidR="00BD7E9A" w:rsidRPr="6AA0A1E4">
                    <w:rPr>
                      <w:rFonts w:ascii="RijksoverheidSansHeading" w:eastAsia="Times New Roman" w:hAnsi="RijksoverheidSansHeading"/>
                      <w:color w:val="000000" w:themeColor="text1"/>
                      <w:sz w:val="20"/>
                    </w:rPr>
                    <w:t>B</w:t>
                  </w:r>
                </w:p>
              </w:tc>
            </w:tr>
            <w:tr w:rsidR="00C3674E" w:rsidRPr="006D0AB3" w14:paraId="492FEE79" w14:textId="77777777" w:rsidTr="00ED75EF">
              <w:trPr>
                <w:trHeight w:val="290"/>
              </w:trPr>
              <w:tc>
                <w:tcPr>
                  <w:tcW w:w="3371" w:type="dxa"/>
                  <w:noWrap/>
                  <w:hideMark/>
                </w:tcPr>
                <w:p w14:paraId="0CDDED09" w14:textId="01327C30" w:rsidR="00C3674E" w:rsidRPr="006D0AB3" w:rsidRDefault="00C3674E" w:rsidP="00F25B32">
                  <w:pPr>
                    <w:spacing w:after="160" w:line="259" w:lineRule="auto"/>
                    <w:rPr>
                      <w:rFonts w:ascii="RijksoverheidSansHeading" w:eastAsia="Times New Roman" w:hAnsi="RijksoverheidSansHeading"/>
                      <w:color w:val="000000" w:themeColor="text1"/>
                      <w:sz w:val="20"/>
                    </w:rPr>
                  </w:pPr>
                  <w:r w:rsidRPr="6AA0A1E4">
                    <w:rPr>
                      <w:rFonts w:ascii="RijksoverheidSansHeading" w:eastAsia="Times New Roman" w:hAnsi="RijksoverheidSansHeading"/>
                      <w:color w:val="000000" w:themeColor="text1"/>
                      <w:sz w:val="20"/>
                    </w:rPr>
                    <w:t xml:space="preserve">twee Werkdagen voor zendingen van, naar en binnen zone </w:t>
                  </w:r>
                  <w:r w:rsidR="00BD7E9A" w:rsidRPr="6AA0A1E4">
                    <w:rPr>
                      <w:rFonts w:ascii="RijksoverheidSansHeading" w:eastAsia="Times New Roman" w:hAnsi="RijksoverheidSansHeading"/>
                      <w:color w:val="000000" w:themeColor="text1"/>
                      <w:sz w:val="20"/>
                    </w:rPr>
                    <w:t>C</w:t>
                  </w:r>
                </w:p>
              </w:tc>
              <w:tc>
                <w:tcPr>
                  <w:tcW w:w="3371" w:type="dxa"/>
                  <w:noWrap/>
                  <w:hideMark/>
                </w:tcPr>
                <w:p w14:paraId="38DB1E8E" w14:textId="28F5B521" w:rsidR="00C3674E" w:rsidRPr="006D0AB3" w:rsidRDefault="00C3674E" w:rsidP="00F25B32">
                  <w:pPr>
                    <w:spacing w:after="160" w:line="259" w:lineRule="auto"/>
                    <w:rPr>
                      <w:rFonts w:ascii="RijksoverheidSansHeading" w:eastAsia="Times New Roman" w:hAnsi="RijksoverheidSansHeading"/>
                      <w:color w:val="000000" w:themeColor="text1"/>
                      <w:sz w:val="20"/>
                    </w:rPr>
                  </w:pPr>
                  <w:r w:rsidRPr="6AA0A1E4">
                    <w:rPr>
                      <w:rFonts w:ascii="RijksoverheidSansHeading" w:eastAsia="Times New Roman" w:hAnsi="RijksoverheidSansHeading"/>
                      <w:color w:val="000000" w:themeColor="text1"/>
                      <w:sz w:val="20"/>
                    </w:rPr>
                    <w:t xml:space="preserve">zes Werkdagen voor zendingen van, naar en binnen zone </w:t>
                  </w:r>
                  <w:r w:rsidR="00BD7E9A" w:rsidRPr="6AA0A1E4">
                    <w:rPr>
                      <w:rFonts w:ascii="RijksoverheidSansHeading" w:eastAsia="Times New Roman" w:hAnsi="RijksoverheidSansHeading"/>
                      <w:color w:val="000000" w:themeColor="text1"/>
                      <w:sz w:val="20"/>
                    </w:rPr>
                    <w:t>C</w:t>
                  </w:r>
                </w:p>
              </w:tc>
            </w:tr>
            <w:tr w:rsidR="00C3674E" w:rsidRPr="006D0AB3" w14:paraId="3A7D3535" w14:textId="77777777" w:rsidTr="00ED75EF">
              <w:trPr>
                <w:trHeight w:val="290"/>
              </w:trPr>
              <w:tc>
                <w:tcPr>
                  <w:tcW w:w="3371" w:type="dxa"/>
                  <w:noWrap/>
                  <w:hideMark/>
                </w:tcPr>
                <w:p w14:paraId="4EDC7D56" w14:textId="6A37C53D" w:rsidR="00C3674E" w:rsidRPr="006D0AB3" w:rsidRDefault="00C3674E" w:rsidP="00F25B32">
                  <w:pPr>
                    <w:spacing w:after="160" w:line="259" w:lineRule="auto"/>
                    <w:rPr>
                      <w:rFonts w:ascii="RijksoverheidSansHeading" w:eastAsia="Times New Roman" w:hAnsi="RijksoverheidSansHeading"/>
                      <w:color w:val="000000" w:themeColor="text1"/>
                      <w:sz w:val="20"/>
                    </w:rPr>
                  </w:pPr>
                  <w:r w:rsidRPr="6AA0A1E4">
                    <w:rPr>
                      <w:rFonts w:ascii="RijksoverheidSansHeading" w:eastAsia="Times New Roman" w:hAnsi="RijksoverheidSansHeading"/>
                      <w:color w:val="000000" w:themeColor="text1"/>
                      <w:sz w:val="20"/>
                    </w:rPr>
                    <w:t xml:space="preserve">vier Werkdagen voor zendingen van, naar en binnen zone </w:t>
                  </w:r>
                  <w:r w:rsidR="00BD7E9A" w:rsidRPr="6AA0A1E4">
                    <w:rPr>
                      <w:rFonts w:ascii="RijksoverheidSansHeading" w:eastAsia="Times New Roman" w:hAnsi="RijksoverheidSansHeading"/>
                      <w:color w:val="000000" w:themeColor="text1"/>
                      <w:sz w:val="20"/>
                    </w:rPr>
                    <w:t>D</w:t>
                  </w:r>
                  <w:r w:rsidRPr="6AA0A1E4">
                    <w:rPr>
                      <w:rFonts w:ascii="RijksoverheidSansHeading" w:eastAsia="Times New Roman" w:hAnsi="RijksoverheidSansHeading"/>
                      <w:color w:val="000000" w:themeColor="text1"/>
                      <w:sz w:val="20"/>
                    </w:rPr>
                    <w:t xml:space="preserve"> tot en met </w:t>
                  </w:r>
                  <w:r w:rsidR="00BD7E9A" w:rsidRPr="6AA0A1E4">
                    <w:rPr>
                      <w:rFonts w:ascii="RijksoverheidSansHeading" w:eastAsia="Times New Roman" w:hAnsi="RijksoverheidSansHeading"/>
                      <w:color w:val="000000" w:themeColor="text1"/>
                      <w:sz w:val="20"/>
                    </w:rPr>
                    <w:t>G</w:t>
                  </w:r>
                </w:p>
              </w:tc>
              <w:tc>
                <w:tcPr>
                  <w:tcW w:w="3371" w:type="dxa"/>
                  <w:noWrap/>
                  <w:hideMark/>
                </w:tcPr>
                <w:p w14:paraId="7BC11CDD" w14:textId="1D5B44B3" w:rsidR="00C3674E" w:rsidRPr="006D0AB3" w:rsidRDefault="00C3674E" w:rsidP="00F25B32">
                  <w:pPr>
                    <w:spacing w:after="160" w:line="259" w:lineRule="auto"/>
                    <w:rPr>
                      <w:rFonts w:ascii="RijksoverheidSansHeading" w:eastAsia="Times New Roman" w:hAnsi="RijksoverheidSansHeading"/>
                      <w:color w:val="000000" w:themeColor="text1"/>
                      <w:sz w:val="20"/>
                    </w:rPr>
                  </w:pPr>
                  <w:r w:rsidRPr="6AA0A1E4">
                    <w:rPr>
                      <w:rFonts w:ascii="RijksoverheidSansHeading" w:eastAsia="Times New Roman" w:hAnsi="RijksoverheidSansHeading"/>
                      <w:color w:val="000000" w:themeColor="text1"/>
                      <w:sz w:val="20"/>
                    </w:rPr>
                    <w:t xml:space="preserve">acht Werkdagen voor zendingen van, naar en binnen zone </w:t>
                  </w:r>
                  <w:r w:rsidR="00BD7E9A" w:rsidRPr="6AA0A1E4">
                    <w:rPr>
                      <w:rFonts w:ascii="RijksoverheidSansHeading" w:eastAsia="Times New Roman" w:hAnsi="RijksoverheidSansHeading"/>
                      <w:color w:val="000000" w:themeColor="text1"/>
                      <w:sz w:val="20"/>
                    </w:rPr>
                    <w:t>D</w:t>
                  </w:r>
                  <w:r w:rsidRPr="6AA0A1E4">
                    <w:rPr>
                      <w:rFonts w:ascii="RijksoverheidSansHeading" w:eastAsia="Times New Roman" w:hAnsi="RijksoverheidSansHeading"/>
                      <w:color w:val="000000" w:themeColor="text1"/>
                      <w:sz w:val="20"/>
                    </w:rPr>
                    <w:t xml:space="preserve"> tot en met </w:t>
                  </w:r>
                  <w:r w:rsidR="00BD7E9A" w:rsidRPr="6AA0A1E4">
                    <w:rPr>
                      <w:rFonts w:ascii="RijksoverheidSansHeading" w:eastAsia="Times New Roman" w:hAnsi="RijksoverheidSansHeading"/>
                      <w:color w:val="000000" w:themeColor="text1"/>
                      <w:sz w:val="20"/>
                    </w:rPr>
                    <w:t>G</w:t>
                  </w:r>
                </w:p>
              </w:tc>
            </w:tr>
          </w:tbl>
          <w:p w14:paraId="6BDF9A96" w14:textId="4A99E524" w:rsidR="002D1D26" w:rsidRPr="000C36C6" w:rsidRDefault="006D0AB3" w:rsidP="00F25B32">
            <w:pPr>
              <w:spacing w:after="160" w:line="259" w:lineRule="auto"/>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r w:rsidRPr="6AA0A1E4">
              <w:rPr>
                <w:rFonts w:ascii="RijksoverheidSansHeading" w:hAnsi="RijksoverheidSansHeading"/>
                <w:sz w:val="20"/>
                <w:szCs w:val="20"/>
              </w:rPr>
              <w:t xml:space="preserve">Zie voor de zone indeling bijlage </w:t>
            </w:r>
            <w:r w:rsidR="001E788F" w:rsidRPr="6AA0A1E4">
              <w:rPr>
                <w:rFonts w:ascii="RijksoverheidSansHeading" w:hAnsi="RijksoverheidSansHeading"/>
                <w:sz w:val="20"/>
                <w:szCs w:val="20"/>
              </w:rPr>
              <w:t>8</w:t>
            </w:r>
            <w:r w:rsidR="00F0325C" w:rsidRPr="6AA0A1E4">
              <w:rPr>
                <w:rFonts w:ascii="RijksoverheidSansHeading" w:hAnsi="RijksoverheidSansHeading"/>
                <w:sz w:val="20"/>
                <w:szCs w:val="20"/>
              </w:rPr>
              <w:t>.</w:t>
            </w:r>
          </w:p>
        </w:tc>
      </w:tr>
      <w:tr w:rsidR="000C36C6" w:rsidRPr="001732D3" w14:paraId="7A00B814" w14:textId="77777777" w:rsidTr="2FC3C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6896B857" w14:textId="77777777" w:rsidR="000C36C6" w:rsidRPr="001732D3" w:rsidRDefault="000C36C6" w:rsidP="00F25B32">
            <w:pPr>
              <w:spacing w:after="160" w:line="259" w:lineRule="auto"/>
              <w:rPr>
                <w:rFonts w:ascii="RijksoverheidSansHeading" w:hAnsi="RijksoverheidSansHeading"/>
                <w:sz w:val="20"/>
                <w:szCs w:val="20"/>
              </w:rPr>
            </w:pPr>
            <w:r w:rsidRPr="6AA0A1E4">
              <w:rPr>
                <w:rFonts w:ascii="RijksoverheidSansHeading" w:hAnsi="RijksoverheidSansHeading"/>
                <w:sz w:val="20"/>
                <w:szCs w:val="20"/>
              </w:rPr>
              <w:t>Verzendlocaties:</w:t>
            </w:r>
          </w:p>
        </w:tc>
        <w:tc>
          <w:tcPr>
            <w:tcW w:w="6968" w:type="dxa"/>
          </w:tcPr>
          <w:p w14:paraId="792ACCD3" w14:textId="2E5A4B56" w:rsidR="000C36C6" w:rsidRPr="001732D3" w:rsidRDefault="000C36C6" w:rsidP="00F25B32">
            <w:pPr>
              <w:spacing w:after="160" w:line="259" w:lineRule="auto"/>
              <w:cnfStyle w:val="000000100000" w:firstRow="0" w:lastRow="0" w:firstColumn="0" w:lastColumn="0" w:oddVBand="0" w:evenVBand="0" w:oddHBand="1" w:evenHBand="0" w:firstRowFirstColumn="0" w:firstRowLastColumn="0" w:lastRowFirstColumn="0" w:lastRowLastColumn="0"/>
              <w:rPr>
                <w:rFonts w:ascii="RijksoverheidSansHeading" w:hAnsi="RijksoverheidSansHeading"/>
                <w:sz w:val="20"/>
                <w:szCs w:val="20"/>
              </w:rPr>
            </w:pPr>
            <w:r w:rsidRPr="6AA0A1E4">
              <w:rPr>
                <w:rFonts w:ascii="RijksoverheidSansHeading" w:hAnsi="RijksoverheidSansHeading"/>
                <w:sz w:val="20"/>
                <w:szCs w:val="20"/>
              </w:rPr>
              <w:t>Alle locaties van de Deelnemende diensten, inclusief externe dienstverleners die consulaire documenten versturen</w:t>
            </w:r>
            <w:r w:rsidR="00C118E4" w:rsidRPr="6AA0A1E4">
              <w:rPr>
                <w:rFonts w:ascii="RijksoverheidSansHeading" w:hAnsi="RijksoverheidSansHeading"/>
                <w:sz w:val="20"/>
                <w:szCs w:val="20"/>
              </w:rPr>
              <w:t>.</w:t>
            </w:r>
          </w:p>
        </w:tc>
      </w:tr>
      <w:tr w:rsidR="000C36C6" w:rsidRPr="001732D3" w14:paraId="73351606" w14:textId="77777777" w:rsidTr="2FC3C6A6">
        <w:tc>
          <w:tcPr>
            <w:cnfStyle w:val="001000000000" w:firstRow="0" w:lastRow="0" w:firstColumn="1" w:lastColumn="0" w:oddVBand="0" w:evenVBand="0" w:oddHBand="0" w:evenHBand="0" w:firstRowFirstColumn="0" w:firstRowLastColumn="0" w:lastRowFirstColumn="0" w:lastRowLastColumn="0"/>
            <w:tcW w:w="2094" w:type="dxa"/>
          </w:tcPr>
          <w:p w14:paraId="08A2DA2B" w14:textId="77777777" w:rsidR="000C36C6" w:rsidRPr="001732D3" w:rsidRDefault="000C36C6" w:rsidP="00F25B32">
            <w:pPr>
              <w:spacing w:after="160" w:line="259" w:lineRule="auto"/>
              <w:rPr>
                <w:rFonts w:ascii="RijksoverheidSansHeading" w:hAnsi="RijksoverheidSansHeading"/>
                <w:sz w:val="20"/>
                <w:szCs w:val="20"/>
              </w:rPr>
            </w:pPr>
            <w:r w:rsidRPr="6AA0A1E4">
              <w:rPr>
                <w:rFonts w:ascii="RijksoverheidSansHeading" w:hAnsi="RijksoverheidSansHeading"/>
                <w:sz w:val="20"/>
                <w:szCs w:val="20"/>
              </w:rPr>
              <w:t>Tariefstructuur:</w:t>
            </w:r>
          </w:p>
        </w:tc>
        <w:tc>
          <w:tcPr>
            <w:tcW w:w="6968" w:type="dxa"/>
          </w:tcPr>
          <w:p w14:paraId="6A9863AF" w14:textId="07B26DC2" w:rsidR="000C36C6" w:rsidRPr="001732D3" w:rsidRDefault="000C36C6" w:rsidP="00F25B32">
            <w:pPr>
              <w:spacing w:after="160" w:line="259" w:lineRule="auto"/>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r w:rsidRPr="6AA0A1E4">
              <w:rPr>
                <w:rFonts w:ascii="RijksoverheidSansHeading" w:hAnsi="RijksoverheidSansHeading"/>
                <w:sz w:val="20"/>
                <w:szCs w:val="20"/>
              </w:rPr>
              <w:t>Basistarief voor zendingen afhankelijk van de bestemming</w:t>
            </w:r>
            <w:r w:rsidR="000163FB">
              <w:rPr>
                <w:rFonts w:ascii="RijksoverheidSansHeading" w:hAnsi="RijksoverheidSansHeading"/>
                <w:sz w:val="20"/>
                <w:szCs w:val="20"/>
              </w:rPr>
              <w:t xml:space="preserve"> en snelheid van bezorging (Tijdkritisch of Niet-tijdkritisch)</w:t>
            </w:r>
            <w:r w:rsidRPr="6AA0A1E4">
              <w:rPr>
                <w:rFonts w:ascii="RijksoverheidSansHeading" w:hAnsi="RijksoverheidSansHeading"/>
                <w:sz w:val="20"/>
                <w:szCs w:val="20"/>
              </w:rPr>
              <w:t xml:space="preserve">. Bovenop het basistarief kunnen extra opties worden afgenomen (zie voor details bijlage </w:t>
            </w:r>
            <w:r w:rsidR="001E788F" w:rsidRPr="6AA0A1E4">
              <w:rPr>
                <w:rFonts w:ascii="RijksoverheidSansHeading" w:hAnsi="RijksoverheidSansHeading"/>
                <w:sz w:val="20"/>
                <w:szCs w:val="20"/>
              </w:rPr>
              <w:t>13</w:t>
            </w:r>
            <w:r w:rsidRPr="6AA0A1E4">
              <w:rPr>
                <w:rFonts w:ascii="RijksoverheidSansHeading" w:hAnsi="RijksoverheidSansHeading"/>
                <w:sz w:val="20"/>
                <w:szCs w:val="20"/>
              </w:rPr>
              <w:t xml:space="preserve">  prijzenblad)</w:t>
            </w:r>
            <w:r w:rsidR="00C118E4" w:rsidRPr="6AA0A1E4">
              <w:rPr>
                <w:rFonts w:ascii="RijksoverheidSansHeading" w:hAnsi="RijksoverheidSansHeading"/>
                <w:sz w:val="20"/>
                <w:szCs w:val="20"/>
              </w:rPr>
              <w:t>.</w:t>
            </w:r>
          </w:p>
        </w:tc>
      </w:tr>
      <w:tr w:rsidR="000C36C6" w:rsidRPr="001732D3" w14:paraId="69BB4552" w14:textId="77777777" w:rsidTr="2FC3C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569AE222" w14:textId="77777777" w:rsidR="000C36C6" w:rsidRPr="001732D3" w:rsidRDefault="000C36C6" w:rsidP="00F25B32">
            <w:pPr>
              <w:spacing w:after="160" w:line="259" w:lineRule="auto"/>
              <w:rPr>
                <w:rFonts w:ascii="RijksoverheidSansHeading" w:hAnsi="RijksoverheidSansHeading"/>
                <w:sz w:val="20"/>
                <w:szCs w:val="20"/>
              </w:rPr>
            </w:pPr>
            <w:r w:rsidRPr="6AA0A1E4">
              <w:rPr>
                <w:rFonts w:ascii="RijksoverheidSansHeading" w:hAnsi="RijksoverheidSansHeading"/>
                <w:sz w:val="20"/>
                <w:szCs w:val="20"/>
              </w:rPr>
              <w:t>Gewichtsklasse:</w:t>
            </w:r>
          </w:p>
        </w:tc>
        <w:tc>
          <w:tcPr>
            <w:tcW w:w="6968" w:type="dxa"/>
          </w:tcPr>
          <w:p w14:paraId="26E69D8C" w14:textId="6FF843A1" w:rsidR="00EA27AA" w:rsidRPr="00D80BBA" w:rsidRDefault="000C36C6" w:rsidP="00F25B32">
            <w:pPr>
              <w:pStyle w:val="Default"/>
              <w:spacing w:after="160" w:line="259" w:lineRule="auto"/>
              <w:cnfStyle w:val="000000100000" w:firstRow="0" w:lastRow="0" w:firstColumn="0" w:lastColumn="0" w:oddVBand="0" w:evenVBand="0" w:oddHBand="1" w:evenHBand="0" w:firstRowFirstColumn="0" w:firstRowLastColumn="0" w:lastRowFirstColumn="0" w:lastRowLastColumn="0"/>
              <w:rPr>
                <w:rFonts w:ascii="RijksoverheidSansHeading" w:hAnsi="RijksoverheidSansHeading"/>
                <w:sz w:val="20"/>
                <w:szCs w:val="20"/>
              </w:rPr>
            </w:pPr>
            <w:r w:rsidRPr="00D80BBA">
              <w:rPr>
                <w:rFonts w:ascii="RijksoverheidSansHeading" w:hAnsi="RijksoverheidSansHeading"/>
                <w:sz w:val="20"/>
                <w:szCs w:val="20"/>
              </w:rPr>
              <w:t>300 gram in een envelop</w:t>
            </w:r>
            <w:r w:rsidR="00EA27AA" w:rsidRPr="00D80BBA">
              <w:rPr>
                <w:rFonts w:ascii="RijksoverheidSansHeading" w:hAnsi="RijksoverheidSansHeading"/>
                <w:sz w:val="20"/>
                <w:szCs w:val="20"/>
              </w:rPr>
              <w:t>;</w:t>
            </w:r>
          </w:p>
          <w:p w14:paraId="12EEAEF9" w14:textId="45548A7D" w:rsidR="000C36C6" w:rsidRPr="009330F4" w:rsidRDefault="00837522" w:rsidP="00F25B32">
            <w:pPr>
              <w:pStyle w:val="Default"/>
              <w:spacing w:after="160" w:line="259" w:lineRule="auto"/>
              <w:cnfStyle w:val="000000100000" w:firstRow="0" w:lastRow="0" w:firstColumn="0" w:lastColumn="0" w:oddVBand="0" w:evenVBand="0" w:oddHBand="1" w:evenHBand="0" w:firstRowFirstColumn="0" w:firstRowLastColumn="0" w:lastRowFirstColumn="0" w:lastRowLastColumn="0"/>
            </w:pPr>
            <w:r w:rsidRPr="00D80BBA">
              <w:rPr>
                <w:rFonts w:ascii="RijksoverheidSansHeading" w:hAnsi="RijksoverheidSansHeading"/>
                <w:sz w:val="20"/>
                <w:szCs w:val="20"/>
              </w:rPr>
              <w:t>301 gram</w:t>
            </w:r>
            <w:r w:rsidR="000C36C6" w:rsidRPr="00D80BBA">
              <w:rPr>
                <w:rFonts w:ascii="RijksoverheidSansHeading" w:hAnsi="RijksoverheidSansHeading"/>
                <w:sz w:val="20"/>
                <w:szCs w:val="20"/>
              </w:rPr>
              <w:t xml:space="preserve"> – 3.000 kilogram (zie voor details</w:t>
            </w:r>
            <w:r w:rsidR="000C36C6" w:rsidRPr="00D80BBA">
              <w:rPr>
                <w:rFonts w:ascii="RijksoverheidSansHeading" w:hAnsi="RijksoverheidSansHeading"/>
                <w:color w:val="FF0000"/>
                <w:sz w:val="20"/>
                <w:szCs w:val="20"/>
              </w:rPr>
              <w:t xml:space="preserve"> </w:t>
            </w:r>
            <w:r w:rsidR="000C36C6" w:rsidRPr="00D80BBA">
              <w:rPr>
                <w:rFonts w:ascii="RijksoverheidSansHeading" w:hAnsi="RijksoverheidSansHeading"/>
                <w:sz w:val="20"/>
                <w:szCs w:val="20"/>
              </w:rPr>
              <w:t xml:space="preserve">bijlage </w:t>
            </w:r>
            <w:r w:rsidR="001E788F" w:rsidRPr="00D80BBA">
              <w:rPr>
                <w:rFonts w:ascii="RijksoverheidSansHeading" w:hAnsi="RijksoverheidSansHeading"/>
                <w:sz w:val="20"/>
                <w:szCs w:val="20"/>
              </w:rPr>
              <w:t>13</w:t>
            </w:r>
            <w:r w:rsidR="000C36C6" w:rsidRPr="00D80BBA">
              <w:rPr>
                <w:rFonts w:ascii="RijksoverheidSansHeading" w:hAnsi="RijksoverheidSansHeading"/>
                <w:sz w:val="20"/>
                <w:szCs w:val="20"/>
              </w:rPr>
              <w:t xml:space="preserve"> prijzenblad)</w:t>
            </w:r>
            <w:r w:rsidR="00C118E4" w:rsidRPr="00D80BBA">
              <w:rPr>
                <w:rFonts w:ascii="RijksoverheidSansHeading" w:hAnsi="RijksoverheidSansHeading"/>
                <w:sz w:val="20"/>
                <w:szCs w:val="20"/>
              </w:rPr>
              <w:t>.</w:t>
            </w:r>
          </w:p>
        </w:tc>
      </w:tr>
      <w:tr w:rsidR="000C36C6" w:rsidRPr="00E456F7" w14:paraId="3FAAF810" w14:textId="77777777" w:rsidTr="2FC3C6A6">
        <w:tc>
          <w:tcPr>
            <w:cnfStyle w:val="001000000000" w:firstRow="0" w:lastRow="0" w:firstColumn="1" w:lastColumn="0" w:oddVBand="0" w:evenVBand="0" w:oddHBand="0" w:evenHBand="0" w:firstRowFirstColumn="0" w:firstRowLastColumn="0" w:lastRowFirstColumn="0" w:lastRowLastColumn="0"/>
            <w:tcW w:w="2094" w:type="dxa"/>
          </w:tcPr>
          <w:p w14:paraId="505F43D6" w14:textId="2FAAA07A" w:rsidR="000C36C6" w:rsidRPr="00E456F7" w:rsidRDefault="000C36C6" w:rsidP="00F25B32">
            <w:pPr>
              <w:spacing w:after="160" w:line="259" w:lineRule="auto"/>
              <w:rPr>
                <w:rFonts w:ascii="RijksoverheidSansHeading" w:hAnsi="RijksoverheidSansHeading"/>
                <w:sz w:val="20"/>
                <w:szCs w:val="20"/>
              </w:rPr>
            </w:pPr>
            <w:r w:rsidRPr="6AA0A1E4">
              <w:rPr>
                <w:rFonts w:ascii="RijksoverheidSansHeading" w:hAnsi="RijksoverheidSansHeading"/>
                <w:sz w:val="20"/>
                <w:szCs w:val="20"/>
              </w:rPr>
              <w:t xml:space="preserve">Services </w:t>
            </w:r>
            <w:r w:rsidR="00E456F7" w:rsidRPr="6AA0A1E4">
              <w:rPr>
                <w:rFonts w:ascii="RijksoverheidSansHeading" w:hAnsi="RijksoverheidSansHeading"/>
                <w:sz w:val="20"/>
                <w:szCs w:val="20"/>
              </w:rPr>
              <w:t>niet inbegrepen in tarief</w:t>
            </w:r>
          </w:p>
        </w:tc>
        <w:tc>
          <w:tcPr>
            <w:tcW w:w="6968" w:type="dxa"/>
          </w:tcPr>
          <w:p w14:paraId="4A65D50C" w14:textId="14132307" w:rsidR="000C36C6" w:rsidRPr="00E456F7" w:rsidRDefault="00E456F7" w:rsidP="00F25B32">
            <w:pPr>
              <w:spacing w:after="160" w:line="259" w:lineRule="auto"/>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r w:rsidRPr="6AA0A1E4">
              <w:rPr>
                <w:rFonts w:ascii="RijksoverheidSansHeading" w:hAnsi="RijksoverheidSansHeading"/>
                <w:sz w:val="20"/>
                <w:szCs w:val="20"/>
              </w:rPr>
              <w:t>B</w:t>
            </w:r>
            <w:r w:rsidR="000C36C6" w:rsidRPr="6AA0A1E4">
              <w:rPr>
                <w:rFonts w:ascii="RijksoverheidSansHeading" w:hAnsi="RijksoverheidSansHeading"/>
                <w:sz w:val="20"/>
                <w:szCs w:val="20"/>
              </w:rPr>
              <w:t>elastingen en</w:t>
            </w:r>
            <w:r w:rsidR="00EA27AA" w:rsidRPr="6AA0A1E4">
              <w:rPr>
                <w:rFonts w:ascii="RijksoverheidSansHeading" w:hAnsi="RijksoverheidSansHeading"/>
                <w:sz w:val="20"/>
                <w:szCs w:val="20"/>
              </w:rPr>
              <w:t xml:space="preserve"> </w:t>
            </w:r>
            <w:r w:rsidR="000C36C6" w:rsidRPr="6AA0A1E4">
              <w:rPr>
                <w:rFonts w:ascii="RijksoverheidSansHeading" w:hAnsi="RijksoverheidSansHeading"/>
                <w:sz w:val="20"/>
                <w:szCs w:val="20"/>
              </w:rPr>
              <w:t>invoerrechten</w:t>
            </w:r>
            <w:r w:rsidRPr="6AA0A1E4">
              <w:rPr>
                <w:rFonts w:ascii="RijksoverheidSansHeading" w:hAnsi="RijksoverheidSansHeading"/>
                <w:sz w:val="20"/>
                <w:szCs w:val="20"/>
              </w:rPr>
              <w:t xml:space="preserve">; deze kosten moeten door </w:t>
            </w:r>
            <w:r w:rsidR="0020288B">
              <w:rPr>
                <w:rFonts w:ascii="RijksoverheidSansHeading" w:hAnsi="RijksoverheidSansHeading"/>
                <w:sz w:val="20"/>
                <w:szCs w:val="20"/>
              </w:rPr>
              <w:t>Opdrachtnemer</w:t>
            </w:r>
            <w:r w:rsidRPr="6AA0A1E4">
              <w:rPr>
                <w:rFonts w:ascii="RijksoverheidSansHeading" w:hAnsi="RijksoverheidSansHeading"/>
                <w:sz w:val="20"/>
                <w:szCs w:val="20"/>
              </w:rPr>
              <w:t xml:space="preserve"> worden doorbelast aan de betreffende </w:t>
            </w:r>
            <w:r w:rsidR="0022528F">
              <w:rPr>
                <w:rFonts w:ascii="RijksoverheidSansHeading" w:hAnsi="RijksoverheidSansHeading"/>
                <w:sz w:val="20"/>
                <w:szCs w:val="20"/>
              </w:rPr>
              <w:t>Deelnemende organisatie</w:t>
            </w:r>
            <w:r w:rsidRPr="6AA0A1E4">
              <w:rPr>
                <w:rFonts w:ascii="RijksoverheidSansHeading" w:hAnsi="RijksoverheidSansHeading"/>
                <w:sz w:val="20"/>
                <w:szCs w:val="20"/>
              </w:rPr>
              <w:t>(s)</w:t>
            </w:r>
            <w:r w:rsidR="00C118E4" w:rsidRPr="6AA0A1E4">
              <w:rPr>
                <w:rFonts w:ascii="RijksoverheidSansHeading" w:hAnsi="RijksoverheidSansHeading"/>
                <w:sz w:val="20"/>
                <w:szCs w:val="20"/>
              </w:rPr>
              <w:t>.</w:t>
            </w:r>
          </w:p>
        </w:tc>
      </w:tr>
      <w:tr w:rsidR="000C36C6" w:rsidRPr="001732D3" w14:paraId="7E9B88C8" w14:textId="77777777" w:rsidTr="2FC3C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1CFB5B53" w14:textId="7BFB970A" w:rsidR="000C36C6" w:rsidRPr="001732D3" w:rsidRDefault="000C36C6" w:rsidP="00F25B32">
            <w:pPr>
              <w:spacing w:after="160" w:line="259" w:lineRule="auto"/>
              <w:rPr>
                <w:rFonts w:ascii="RijksoverheidSansHeading" w:hAnsi="RijksoverheidSansHeading"/>
                <w:sz w:val="20"/>
                <w:szCs w:val="20"/>
                <w:lang w:val="en-GB"/>
              </w:rPr>
            </w:pPr>
            <w:r w:rsidRPr="6AA0A1E4">
              <w:rPr>
                <w:rFonts w:ascii="RijksoverheidSansHeading" w:hAnsi="RijksoverheidSansHeading"/>
                <w:sz w:val="20"/>
                <w:szCs w:val="20"/>
              </w:rPr>
              <w:t>Extra toeslag</w:t>
            </w:r>
            <w:r w:rsidR="00E456F7" w:rsidRPr="6AA0A1E4">
              <w:rPr>
                <w:rFonts w:ascii="RijksoverheidSansHeading" w:hAnsi="RijksoverheidSansHeading"/>
                <w:sz w:val="20"/>
                <w:szCs w:val="20"/>
              </w:rPr>
              <w:t>en</w:t>
            </w:r>
            <w:r w:rsidRPr="6AA0A1E4">
              <w:rPr>
                <w:rFonts w:ascii="RijksoverheidSansHeading" w:hAnsi="RijksoverheidSansHeading"/>
                <w:sz w:val="20"/>
                <w:szCs w:val="20"/>
              </w:rPr>
              <w:t>:</w:t>
            </w:r>
          </w:p>
        </w:tc>
        <w:tc>
          <w:tcPr>
            <w:tcW w:w="6968" w:type="dxa"/>
          </w:tcPr>
          <w:p w14:paraId="58A911EA" w14:textId="3AA25FBC" w:rsidR="00EA27AA" w:rsidRPr="00D80BBA" w:rsidRDefault="00C3674E" w:rsidP="00F25B32">
            <w:pPr>
              <w:pStyle w:val="Default"/>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rPr>
                <w:rFonts w:ascii="RijksoverheidSansHeading" w:hAnsi="RijksoverheidSansHeading"/>
                <w:sz w:val="20"/>
                <w:szCs w:val="20"/>
              </w:rPr>
            </w:pPr>
            <w:r w:rsidRPr="00D80BBA">
              <w:rPr>
                <w:rFonts w:ascii="RijksoverheidSansHeading" w:hAnsi="RijksoverheidSansHeading"/>
                <w:sz w:val="20"/>
                <w:szCs w:val="20"/>
              </w:rPr>
              <w:t>Brandstoftoeslag;</w:t>
            </w:r>
          </w:p>
          <w:p w14:paraId="69B1C173" w14:textId="4ECD3218" w:rsidR="00EA27AA" w:rsidRPr="00D80BBA" w:rsidRDefault="00C3674E" w:rsidP="00F25B32">
            <w:pPr>
              <w:pStyle w:val="Default"/>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rPr>
                <w:rFonts w:ascii="RijksoverheidSansHeading" w:hAnsi="RijksoverheidSansHeading"/>
                <w:sz w:val="20"/>
                <w:szCs w:val="20"/>
              </w:rPr>
            </w:pPr>
            <w:r w:rsidRPr="00D80BBA">
              <w:rPr>
                <w:rFonts w:ascii="RijksoverheidSansHeading" w:hAnsi="RijksoverheidSansHeading"/>
                <w:sz w:val="20"/>
                <w:szCs w:val="20"/>
              </w:rPr>
              <w:t>Verzekering;</w:t>
            </w:r>
          </w:p>
          <w:p w14:paraId="4B8A69C5" w14:textId="79B2CC30" w:rsidR="00EA27AA" w:rsidRPr="00D80BBA" w:rsidRDefault="00C3674E" w:rsidP="00F25B32">
            <w:pPr>
              <w:pStyle w:val="Default"/>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rPr>
                <w:rFonts w:ascii="RijksoverheidSansHeading" w:hAnsi="RijksoverheidSansHeading"/>
                <w:sz w:val="20"/>
                <w:szCs w:val="20"/>
              </w:rPr>
            </w:pPr>
            <w:r w:rsidRPr="00D80BBA">
              <w:rPr>
                <w:rFonts w:ascii="RijksoverheidSansHeading" w:hAnsi="RijksoverheidSansHeading"/>
                <w:sz w:val="20"/>
                <w:szCs w:val="20"/>
              </w:rPr>
              <w:t>Aangetekende bezorging;</w:t>
            </w:r>
          </w:p>
          <w:p w14:paraId="0AA030AA" w14:textId="20B90FEA" w:rsidR="003E5AF1" w:rsidRPr="00D80BBA" w:rsidRDefault="003E5AF1" w:rsidP="00F25B32">
            <w:pPr>
              <w:pStyle w:val="Default"/>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rPr>
                <w:rFonts w:ascii="RijksoverheidSansHeading" w:hAnsi="RijksoverheidSansHeading"/>
                <w:sz w:val="20"/>
                <w:szCs w:val="20"/>
                <w:lang w:val="en-US"/>
              </w:rPr>
            </w:pPr>
            <w:r w:rsidRPr="00D80BBA">
              <w:rPr>
                <w:rFonts w:ascii="RijksoverheidSansHeading" w:hAnsi="RijksoverheidSansHeading"/>
                <w:sz w:val="20"/>
                <w:szCs w:val="20"/>
                <w:lang w:val="en-US"/>
              </w:rPr>
              <w:lastRenderedPageBreak/>
              <w:t>Real time track &amp; trace</w:t>
            </w:r>
            <w:r w:rsidR="005A0582" w:rsidRPr="00D80BBA">
              <w:rPr>
                <w:rFonts w:ascii="RijksoverheidSansHeading" w:hAnsi="RijksoverheidSansHeading"/>
                <w:sz w:val="20"/>
                <w:szCs w:val="20"/>
                <w:lang w:val="en-US"/>
              </w:rPr>
              <w:t xml:space="preserve"> van zending;</w:t>
            </w:r>
          </w:p>
          <w:p w14:paraId="5A7FB7BC" w14:textId="6FE668EB" w:rsidR="005F732B" w:rsidRPr="00D80BBA" w:rsidRDefault="2FC3C6A6" w:rsidP="00F25B32">
            <w:pPr>
              <w:pStyle w:val="Default"/>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rPr>
                <w:rFonts w:ascii="RijksoverheidSansHeading" w:hAnsi="RijksoverheidSansHeading"/>
                <w:sz w:val="20"/>
                <w:szCs w:val="20"/>
              </w:rPr>
            </w:pPr>
            <w:r w:rsidRPr="2FC3C6A6">
              <w:rPr>
                <w:rFonts w:ascii="RijksoverheidSansHeading" w:hAnsi="RijksoverheidSansHeading"/>
                <w:sz w:val="20"/>
                <w:szCs w:val="20"/>
              </w:rPr>
              <w:t>Bezorging vóór 9:00 uur ’s ochtends of vóór 12:00 uur ‘s middags (voor bestemmingen waar Opdrachtnemer deze optie voor aanbiedt).</w:t>
            </w:r>
          </w:p>
          <w:p w14:paraId="687C2B71" w14:textId="231481C4" w:rsidR="005F732B" w:rsidRPr="005F732B" w:rsidRDefault="005F732B" w:rsidP="00F25B32">
            <w:pPr>
              <w:pStyle w:val="Default"/>
              <w:numPr>
                <w:ilvl w:val="0"/>
                <w:numId w:val="27"/>
              </w:numPr>
              <w:spacing w:after="160" w:line="259" w:lineRule="auto"/>
              <w:cnfStyle w:val="000000100000" w:firstRow="0" w:lastRow="0" w:firstColumn="0" w:lastColumn="0" w:oddVBand="0" w:evenVBand="0" w:oddHBand="1" w:evenHBand="0" w:firstRowFirstColumn="0" w:firstRowLastColumn="0" w:lastRowFirstColumn="0" w:lastRowLastColumn="0"/>
            </w:pPr>
            <w:r w:rsidRPr="00D80BBA">
              <w:rPr>
                <w:rFonts w:ascii="RijksoverheidSansHeading" w:hAnsi="RijksoverheidSansHeading"/>
                <w:sz w:val="20"/>
                <w:szCs w:val="20"/>
              </w:rPr>
              <w:t>Maatwerkzending</w:t>
            </w:r>
            <w:r w:rsidR="002F4485">
              <w:rPr>
                <w:rFonts w:ascii="RijksoverheidSansHeading" w:hAnsi="RijksoverheidSansHeading"/>
                <w:sz w:val="20"/>
                <w:szCs w:val="20"/>
              </w:rPr>
              <w:t>en</w:t>
            </w:r>
            <w:r w:rsidRPr="00D80BBA">
              <w:rPr>
                <w:rFonts w:ascii="RijksoverheidSansHeading" w:hAnsi="RijksoverheidSansHeading"/>
                <w:sz w:val="20"/>
                <w:szCs w:val="20"/>
              </w:rPr>
              <w:t xml:space="preserve"> die gevaarlijke goederen bevatten of temperatuur gecontroleerd</w:t>
            </w:r>
            <w:r w:rsidR="00BF4923" w:rsidRPr="00D80BBA">
              <w:rPr>
                <w:rFonts w:ascii="RijksoverheidSansHeading" w:hAnsi="RijksoverheidSansHeading"/>
                <w:sz w:val="20"/>
                <w:szCs w:val="20"/>
              </w:rPr>
              <w:t xml:space="preserve"> zijn</w:t>
            </w:r>
            <w:r w:rsidRPr="00D80BBA">
              <w:rPr>
                <w:rFonts w:ascii="RijksoverheidSansHeading" w:hAnsi="RijksoverheidSansHeading"/>
                <w:sz w:val="20"/>
                <w:szCs w:val="20"/>
              </w:rPr>
              <w:t xml:space="preserve">. Indien een </w:t>
            </w:r>
            <w:r w:rsidR="0022528F">
              <w:rPr>
                <w:rFonts w:ascii="RijksoverheidSansHeading" w:hAnsi="RijksoverheidSansHeading"/>
                <w:sz w:val="20"/>
                <w:szCs w:val="20"/>
              </w:rPr>
              <w:t>Deelnemende organisatie</w:t>
            </w:r>
            <w:r w:rsidRPr="00D80BBA">
              <w:rPr>
                <w:rFonts w:ascii="RijksoverheidSansHeading" w:hAnsi="RijksoverheidSansHeading"/>
                <w:sz w:val="20"/>
                <w:szCs w:val="20"/>
              </w:rPr>
              <w:t xml:space="preserve"> het nodig acht, is het mogelijk om bij </w:t>
            </w:r>
            <w:r w:rsidR="0020288B">
              <w:rPr>
                <w:rFonts w:ascii="RijksoverheidSansHeading" w:hAnsi="RijksoverheidSansHeading"/>
                <w:sz w:val="20"/>
                <w:szCs w:val="20"/>
              </w:rPr>
              <w:t>Opdrachtnemer</w:t>
            </w:r>
            <w:r w:rsidRPr="00D80BBA">
              <w:rPr>
                <w:rFonts w:ascii="RijksoverheidSansHeading" w:hAnsi="RijksoverheidSansHeading"/>
                <w:sz w:val="20"/>
                <w:szCs w:val="20"/>
              </w:rPr>
              <w:t xml:space="preserve"> een offerte voor een Maatwerkzending op te vragen.</w:t>
            </w:r>
            <w:r w:rsidRPr="005F732B">
              <w:t xml:space="preserve"> </w:t>
            </w:r>
          </w:p>
        </w:tc>
      </w:tr>
    </w:tbl>
    <w:p w14:paraId="1379C1CA" w14:textId="77777777" w:rsidR="00AE13F7" w:rsidRDefault="00AE13F7" w:rsidP="00F25B32">
      <w:pPr>
        <w:rPr>
          <w:rFonts w:ascii="RijksoverheidSansHeading" w:hAnsi="RijksoverheidSansHeading"/>
          <w:bCs/>
          <w:color w:val="FF0000"/>
          <w:sz w:val="20"/>
          <w:szCs w:val="20"/>
        </w:rPr>
      </w:pPr>
    </w:p>
    <w:p w14:paraId="7A23745A" w14:textId="036301FD" w:rsidR="00B358A8" w:rsidRPr="00D80BBA" w:rsidRDefault="0020288B" w:rsidP="00F25B32">
      <w:pPr>
        <w:pStyle w:val="Default"/>
        <w:spacing w:after="160" w:line="259" w:lineRule="auto"/>
        <w:rPr>
          <w:rFonts w:ascii="RijksoverheidSansHeading" w:hAnsi="RijksoverheidSansHeading"/>
          <w:sz w:val="20"/>
          <w:szCs w:val="20"/>
        </w:rPr>
      </w:pPr>
      <w:r>
        <w:rPr>
          <w:rFonts w:ascii="RijksoverheidSansHeading" w:hAnsi="RijksoverheidSansHeading"/>
          <w:sz w:val="20"/>
          <w:szCs w:val="20"/>
        </w:rPr>
        <w:t>Opdrachtnemer</w:t>
      </w:r>
      <w:r w:rsidR="00B358A8" w:rsidRPr="00D80BBA">
        <w:rPr>
          <w:rFonts w:ascii="RijksoverheidSansHeading" w:hAnsi="RijksoverheidSansHeading"/>
          <w:sz w:val="20"/>
          <w:szCs w:val="20"/>
        </w:rPr>
        <w:t xml:space="preserve"> werkt volgens: </w:t>
      </w:r>
    </w:p>
    <w:p w14:paraId="3D339B34" w14:textId="647A18AB" w:rsidR="00B358A8" w:rsidRPr="00D80BBA" w:rsidRDefault="00B358A8" w:rsidP="00F25B32">
      <w:pPr>
        <w:pStyle w:val="Default"/>
        <w:numPr>
          <w:ilvl w:val="0"/>
          <w:numId w:val="27"/>
        </w:numPr>
        <w:spacing w:after="160" w:line="259" w:lineRule="auto"/>
        <w:rPr>
          <w:rFonts w:ascii="RijksoverheidSansHeading" w:hAnsi="RijksoverheidSansHeading"/>
          <w:sz w:val="20"/>
          <w:szCs w:val="20"/>
        </w:rPr>
      </w:pPr>
      <w:r w:rsidRPr="00D80BBA">
        <w:rPr>
          <w:rFonts w:ascii="RijksoverheidSansHeading" w:hAnsi="RijksoverheidSansHeading"/>
          <w:sz w:val="20"/>
          <w:szCs w:val="20"/>
        </w:rPr>
        <w:t xml:space="preserve">de </w:t>
      </w:r>
      <w:r w:rsidR="00710835" w:rsidRPr="00D80BBA">
        <w:rPr>
          <w:rFonts w:ascii="RijksoverheidSansHeading" w:hAnsi="RijksoverheidSansHeading"/>
          <w:sz w:val="20"/>
          <w:szCs w:val="20"/>
        </w:rPr>
        <w:t>W</w:t>
      </w:r>
      <w:r w:rsidRPr="00D80BBA">
        <w:rPr>
          <w:rFonts w:ascii="RijksoverheidSansHeading" w:hAnsi="RijksoverheidSansHeading"/>
          <w:sz w:val="20"/>
          <w:szCs w:val="20"/>
        </w:rPr>
        <w:t xml:space="preserve">et wegvervoer goederen; </w:t>
      </w:r>
    </w:p>
    <w:p w14:paraId="54B382AD" w14:textId="7CAAFD08" w:rsidR="00B358A8" w:rsidRPr="00D80BBA" w:rsidRDefault="2FC3C6A6" w:rsidP="00F25B32">
      <w:pPr>
        <w:pStyle w:val="Default"/>
        <w:numPr>
          <w:ilvl w:val="0"/>
          <w:numId w:val="27"/>
        </w:numPr>
        <w:spacing w:after="160" w:line="259" w:lineRule="auto"/>
        <w:rPr>
          <w:rFonts w:ascii="RijksoverheidSansHeading" w:hAnsi="RijksoverheidSansHeading"/>
          <w:sz w:val="20"/>
          <w:szCs w:val="20"/>
          <w:lang w:val="fr-FR"/>
        </w:rPr>
      </w:pPr>
      <w:r w:rsidRPr="2FC3C6A6">
        <w:rPr>
          <w:rFonts w:ascii="RijksoverheidSansHeading" w:hAnsi="RijksoverheidSansHeading"/>
          <w:sz w:val="20"/>
          <w:szCs w:val="20"/>
          <w:lang w:val="fr-FR"/>
        </w:rPr>
        <w:t xml:space="preserve">Convention Relative au Contrat de Transport International de Marchandises par Route (CMR); </w:t>
      </w:r>
    </w:p>
    <w:p w14:paraId="50AFEE3A" w14:textId="3A20EFCB" w:rsidR="00F13715" w:rsidRDefault="2FC3C6A6" w:rsidP="00F25B32">
      <w:pPr>
        <w:pStyle w:val="Default"/>
        <w:numPr>
          <w:ilvl w:val="0"/>
          <w:numId w:val="27"/>
        </w:numPr>
        <w:spacing w:after="160" w:line="259" w:lineRule="auto"/>
        <w:rPr>
          <w:rFonts w:ascii="RijksoverheidSansHeading" w:hAnsi="RijksoverheidSansHeading"/>
          <w:sz w:val="20"/>
          <w:szCs w:val="20"/>
        </w:rPr>
      </w:pPr>
      <w:r w:rsidRPr="2FC3C6A6">
        <w:rPr>
          <w:rFonts w:ascii="RijksoverheidSansHeading" w:hAnsi="RijksoverheidSansHeading"/>
          <w:sz w:val="20"/>
          <w:szCs w:val="20"/>
        </w:rPr>
        <w:t xml:space="preserve">het verdrag van Warschau/Montreal. </w:t>
      </w:r>
    </w:p>
    <w:p w14:paraId="531E19BF" w14:textId="77777777" w:rsidR="00F13715" w:rsidRPr="00D80BBA" w:rsidRDefault="00F13715" w:rsidP="00F25B32">
      <w:pPr>
        <w:pStyle w:val="Default"/>
        <w:spacing w:after="160" w:line="259" w:lineRule="auto"/>
        <w:ind w:left="360"/>
        <w:rPr>
          <w:rFonts w:ascii="RijksoverheidSansHeading" w:hAnsi="RijksoverheidSansHeading"/>
          <w:sz w:val="20"/>
          <w:szCs w:val="20"/>
        </w:rPr>
      </w:pPr>
    </w:p>
    <w:p w14:paraId="7A30B129" w14:textId="77777777" w:rsidR="009926A3" w:rsidRPr="009D74B1" w:rsidRDefault="6E48CB8A" w:rsidP="00F25B32">
      <w:pPr>
        <w:pStyle w:val="Kop2"/>
        <w:spacing w:before="0" w:after="160"/>
        <w:rPr>
          <w:rFonts w:ascii="RijksoverheidSansHeading" w:hAnsi="RijksoverheidSansHeading"/>
        </w:rPr>
      </w:pPr>
      <w:bookmarkStart w:id="41" w:name="_Toc198640648"/>
      <w:r w:rsidRPr="009D74B1">
        <w:rPr>
          <w:rFonts w:ascii="RijksoverheidSansHeading" w:hAnsi="RijksoverheidSansHeading"/>
        </w:rPr>
        <w:t>Wijzigingen en opties</w:t>
      </w:r>
      <w:bookmarkEnd w:id="41"/>
      <w:r w:rsidRPr="009D74B1">
        <w:rPr>
          <w:rFonts w:ascii="RijksoverheidSansHeading" w:hAnsi="RijksoverheidSansHeading"/>
        </w:rPr>
        <w:t xml:space="preserve"> </w:t>
      </w:r>
    </w:p>
    <w:p w14:paraId="39097279" w14:textId="2420909D" w:rsidR="00BD2585" w:rsidRPr="00965C38" w:rsidRDefault="6E48CB8A" w:rsidP="00F25B32">
      <w:pPr>
        <w:rPr>
          <w:rFonts w:ascii="RijksoverheidSansHeading" w:hAnsi="RijksoverheidSansHeading"/>
          <w:sz w:val="20"/>
          <w:szCs w:val="20"/>
        </w:rPr>
      </w:pPr>
      <w:r w:rsidRPr="00965C38">
        <w:rPr>
          <w:rFonts w:ascii="RijksoverheidSansHeading" w:hAnsi="RijksoverheidSansHeading"/>
          <w:sz w:val="20"/>
          <w:szCs w:val="20"/>
        </w:rPr>
        <w:t xml:space="preserve">Gedurende de looptijd van de </w:t>
      </w:r>
      <w:r w:rsidR="00E02EFC" w:rsidRPr="00965C38">
        <w:rPr>
          <w:rFonts w:ascii="RijksoverheidSansHeading" w:hAnsi="RijksoverheidSansHeading"/>
          <w:sz w:val="20"/>
          <w:szCs w:val="20"/>
        </w:rPr>
        <w:t>Raamovereenkomst</w:t>
      </w:r>
      <w:r w:rsidRPr="00965C38">
        <w:rPr>
          <w:rFonts w:ascii="RijksoverheidSansHeading" w:hAnsi="RijksoverheidSansHeading"/>
          <w:sz w:val="20"/>
          <w:szCs w:val="20"/>
        </w:rPr>
        <w:t xml:space="preserve"> behoudt </w:t>
      </w:r>
      <w:r w:rsidR="00F13715">
        <w:rPr>
          <w:rFonts w:ascii="RijksoverheidSansHeading" w:hAnsi="RijksoverheidSansHeading"/>
          <w:sz w:val="20"/>
          <w:szCs w:val="20"/>
        </w:rPr>
        <w:t xml:space="preserve">de </w:t>
      </w:r>
      <w:r w:rsidR="00E759CC" w:rsidRPr="00965C38">
        <w:rPr>
          <w:rFonts w:ascii="RijksoverheidSansHeading" w:hAnsi="RijksoverheidSansHeading"/>
          <w:sz w:val="20"/>
          <w:szCs w:val="20"/>
        </w:rPr>
        <w:t>Aanbestedende</w:t>
      </w:r>
      <w:r w:rsidR="008D5C53" w:rsidRPr="00965C38">
        <w:rPr>
          <w:rFonts w:ascii="RijksoverheidSansHeading" w:hAnsi="RijksoverheidSansHeading"/>
          <w:sz w:val="20"/>
          <w:szCs w:val="20"/>
        </w:rPr>
        <w:t xml:space="preserve"> dienst</w:t>
      </w:r>
      <w:r w:rsidRPr="00965C38">
        <w:rPr>
          <w:rFonts w:ascii="RijksoverheidSansHeading" w:hAnsi="RijksoverheidSansHeading"/>
          <w:sz w:val="20"/>
          <w:szCs w:val="20"/>
        </w:rPr>
        <w:t xml:space="preserve"> zich het recht voor om de </w:t>
      </w:r>
      <w:r w:rsidR="00E769C4">
        <w:rPr>
          <w:rFonts w:ascii="RijksoverheidSansHeading" w:hAnsi="RijksoverheidSansHeading"/>
          <w:sz w:val="20"/>
          <w:szCs w:val="20"/>
        </w:rPr>
        <w:t>Opdracht</w:t>
      </w:r>
      <w:r w:rsidRPr="00965C38">
        <w:rPr>
          <w:rFonts w:ascii="RijksoverheidSansHeading" w:hAnsi="RijksoverheidSansHeading"/>
          <w:sz w:val="20"/>
          <w:szCs w:val="20"/>
        </w:rPr>
        <w:t xml:space="preserve"> als volgt te wijzigen:</w:t>
      </w:r>
    </w:p>
    <w:p w14:paraId="408041C6" w14:textId="49BB2507" w:rsidR="002D1D26" w:rsidRPr="00965C38" w:rsidRDefault="6E48CB8A" w:rsidP="00F25B32">
      <w:pPr>
        <w:pStyle w:val="Default"/>
        <w:numPr>
          <w:ilvl w:val="0"/>
          <w:numId w:val="28"/>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 xml:space="preserve">De prijzen kunnen </w:t>
      </w:r>
      <w:r w:rsidR="007D39CF" w:rsidRPr="00965C38">
        <w:rPr>
          <w:rFonts w:ascii="RijksoverheidSansHeading" w:hAnsi="RijksoverheidSansHeading"/>
          <w:sz w:val="20"/>
          <w:szCs w:val="20"/>
        </w:rPr>
        <w:t>worden aangepast</w:t>
      </w:r>
      <w:r w:rsidRPr="00965C38">
        <w:rPr>
          <w:rFonts w:ascii="RijksoverheidSansHeading" w:hAnsi="RijksoverheidSansHeading"/>
          <w:sz w:val="20"/>
          <w:szCs w:val="20"/>
        </w:rPr>
        <w:t xml:space="preserve"> op basis van de indexeringsclausule als opgenomen in bijlage 1 </w:t>
      </w:r>
      <w:r w:rsidR="005C753F" w:rsidRPr="00965C38">
        <w:rPr>
          <w:rFonts w:ascii="RijksoverheidSansHeading" w:hAnsi="RijksoverheidSansHeading"/>
          <w:sz w:val="20"/>
          <w:szCs w:val="20"/>
        </w:rPr>
        <w:t>Programma van Eisen</w:t>
      </w:r>
      <w:r w:rsidR="00F13715">
        <w:rPr>
          <w:rFonts w:ascii="RijksoverheidSansHeading" w:hAnsi="RijksoverheidSansHeading"/>
          <w:sz w:val="20"/>
          <w:szCs w:val="20"/>
        </w:rPr>
        <w:t xml:space="preserve"> (eis</w:t>
      </w:r>
      <w:r w:rsidR="00E769C4">
        <w:rPr>
          <w:rFonts w:ascii="RijksoverheidSansHeading" w:hAnsi="RijksoverheidSansHeading"/>
          <w:sz w:val="20"/>
          <w:szCs w:val="20"/>
        </w:rPr>
        <w:t xml:space="preserve"> 68)</w:t>
      </w:r>
      <w:r w:rsidR="00F13715">
        <w:rPr>
          <w:rFonts w:ascii="RijksoverheidSansHeading" w:hAnsi="RijksoverheidSansHeading"/>
          <w:sz w:val="20"/>
          <w:szCs w:val="20"/>
        </w:rPr>
        <w:t xml:space="preserve"> </w:t>
      </w:r>
      <w:r w:rsidRPr="00965C38">
        <w:rPr>
          <w:rFonts w:ascii="RijksoverheidSansHeading" w:hAnsi="RijksoverheidSansHeading"/>
          <w:sz w:val="20"/>
          <w:szCs w:val="20"/>
        </w:rPr>
        <w:t>;</w:t>
      </w:r>
    </w:p>
    <w:p w14:paraId="7614FB78" w14:textId="7FC6D3D0" w:rsidR="006123FD" w:rsidRPr="00965C38" w:rsidRDefault="002D1D26" w:rsidP="00F25B32">
      <w:pPr>
        <w:pStyle w:val="Default"/>
        <w:numPr>
          <w:ilvl w:val="0"/>
          <w:numId w:val="28"/>
        </w:numPr>
        <w:spacing w:after="160" w:line="259" w:lineRule="auto"/>
        <w:rPr>
          <w:rFonts w:ascii="RijksoverheidSansHeading" w:hAnsi="RijksoverheidSansHeading"/>
          <w:sz w:val="20"/>
          <w:szCs w:val="20"/>
        </w:rPr>
      </w:pPr>
      <w:bookmarkStart w:id="42" w:name="_Hlk195170498"/>
      <w:r w:rsidRPr="00965C38">
        <w:rPr>
          <w:rFonts w:ascii="RijksoverheidSansHeading" w:hAnsi="RijksoverheidSansHeading"/>
          <w:sz w:val="20"/>
          <w:szCs w:val="20"/>
        </w:rPr>
        <w:t xml:space="preserve">Verandering van het aantal locaties en/of het volume door het sluiten van locaties dan wel openen van nieuwe locaties. Voor de Rijksoverheid wordt hierbij in ieder geval gewezen op de periodieke update van de zogenaamde Masterplannen. </w:t>
      </w:r>
      <w:r w:rsidR="008D5C53" w:rsidRPr="00965C38">
        <w:rPr>
          <w:rFonts w:ascii="RijksoverheidSansHeading" w:hAnsi="RijksoverheidSansHeading"/>
          <w:sz w:val="20"/>
          <w:szCs w:val="20"/>
        </w:rPr>
        <w:t>Aanbestedende dienst</w:t>
      </w:r>
      <w:r w:rsidRPr="00965C38">
        <w:rPr>
          <w:rFonts w:ascii="RijksoverheidSansHeading" w:hAnsi="RijksoverheidSansHeading"/>
          <w:sz w:val="20"/>
          <w:szCs w:val="20"/>
        </w:rPr>
        <w:t xml:space="preserve"> houdt </w:t>
      </w:r>
      <w:r w:rsidR="0020288B">
        <w:rPr>
          <w:rFonts w:ascii="RijksoverheidSansHeading" w:hAnsi="RijksoverheidSansHeading"/>
          <w:sz w:val="20"/>
          <w:szCs w:val="20"/>
        </w:rPr>
        <w:t>Opdrachtnemer</w:t>
      </w:r>
      <w:r w:rsidRPr="00965C38">
        <w:rPr>
          <w:rFonts w:ascii="RijksoverheidSansHeading" w:hAnsi="RijksoverheidSansHeading"/>
          <w:sz w:val="20"/>
          <w:szCs w:val="20"/>
        </w:rPr>
        <w:t xml:space="preserve"> op de hoogte van ontwikkelingen.</w:t>
      </w:r>
      <w:r w:rsidR="006123FD" w:rsidRPr="00965C38">
        <w:rPr>
          <w:rFonts w:ascii="RijksoverheidSansHeading" w:hAnsi="RijksoverheidSansHeading"/>
          <w:sz w:val="20"/>
          <w:szCs w:val="20"/>
        </w:rPr>
        <w:t xml:space="preserve"> </w:t>
      </w:r>
      <w:r w:rsidRPr="00965C38">
        <w:rPr>
          <w:rFonts w:ascii="RijksoverheidSansHeading" w:hAnsi="RijksoverheidSansHeading"/>
          <w:sz w:val="20"/>
          <w:szCs w:val="20"/>
        </w:rPr>
        <w:t>Wijzigingen als gevolg van reorganisaties inclusief eventuele departementale herindelingen</w:t>
      </w:r>
      <w:r w:rsidR="007D39CF" w:rsidRPr="00965C38">
        <w:rPr>
          <w:rFonts w:ascii="RijksoverheidSansHeading" w:hAnsi="RijksoverheidSansHeading"/>
          <w:sz w:val="20"/>
          <w:szCs w:val="20"/>
        </w:rPr>
        <w:t xml:space="preserve"> zijn hieronder mede begrepen</w:t>
      </w:r>
      <w:r w:rsidRPr="00965C38">
        <w:rPr>
          <w:rFonts w:ascii="RijksoverheidSansHeading" w:hAnsi="RijksoverheidSansHeading"/>
          <w:sz w:val="20"/>
          <w:szCs w:val="20"/>
        </w:rPr>
        <w:t>.</w:t>
      </w:r>
    </w:p>
    <w:p w14:paraId="11E1A64F" w14:textId="0EAF6FE9" w:rsidR="006123FD" w:rsidRPr="00965C38" w:rsidRDefault="002D1D26" w:rsidP="00F25B32">
      <w:pPr>
        <w:pStyle w:val="Default"/>
        <w:numPr>
          <w:ilvl w:val="0"/>
          <w:numId w:val="28"/>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Veranderingen als gevolg van innovatie(s) die leiden tot optimalisatie en/of verduurzaming van dienstverlening kunnen op onderdelen leiden tot een andere invulling of oplossing</w:t>
      </w:r>
      <w:r w:rsidR="007D39CF" w:rsidRPr="00965C38">
        <w:rPr>
          <w:rFonts w:ascii="RijksoverheidSansHeading" w:hAnsi="RijksoverheidSansHeading"/>
          <w:sz w:val="20"/>
          <w:szCs w:val="20"/>
        </w:rPr>
        <w:t xml:space="preserve">, voor zover dit geen wezenlijke wijziging van de </w:t>
      </w:r>
      <w:r w:rsidR="00E769C4">
        <w:rPr>
          <w:rFonts w:ascii="RijksoverheidSansHeading" w:hAnsi="RijksoverheidSansHeading"/>
          <w:sz w:val="20"/>
          <w:szCs w:val="20"/>
        </w:rPr>
        <w:t>Opdracht</w:t>
      </w:r>
      <w:r w:rsidR="007D39CF" w:rsidRPr="00965C38">
        <w:rPr>
          <w:rFonts w:ascii="RijksoverheidSansHeading" w:hAnsi="RijksoverheidSansHeading"/>
          <w:sz w:val="20"/>
          <w:szCs w:val="20"/>
        </w:rPr>
        <w:t xml:space="preserve"> betreft</w:t>
      </w:r>
      <w:r w:rsidRPr="00965C38">
        <w:rPr>
          <w:rFonts w:ascii="RijksoverheidSansHeading" w:hAnsi="RijksoverheidSansHeading"/>
          <w:sz w:val="20"/>
          <w:szCs w:val="20"/>
        </w:rPr>
        <w:t>. De in paragraaf 2.2</w:t>
      </w:r>
      <w:r w:rsidR="006123FD" w:rsidRPr="00965C38">
        <w:rPr>
          <w:rFonts w:ascii="RijksoverheidSansHeading" w:hAnsi="RijksoverheidSansHeading"/>
          <w:sz w:val="20"/>
          <w:szCs w:val="20"/>
        </w:rPr>
        <w:t>.</w:t>
      </w:r>
      <w:r w:rsidRPr="00965C38">
        <w:rPr>
          <w:rFonts w:ascii="RijksoverheidSansHeading" w:hAnsi="RijksoverheidSansHeading"/>
          <w:sz w:val="20"/>
          <w:szCs w:val="20"/>
        </w:rPr>
        <w:t xml:space="preserve"> pijler 5 beschreven ruimte voor innovatie valt onder de scope van deze paragraaf. De hoofdlijnen van de </w:t>
      </w:r>
      <w:r w:rsidR="00E769C4">
        <w:rPr>
          <w:rFonts w:ascii="RijksoverheidSansHeading" w:hAnsi="RijksoverheidSansHeading"/>
          <w:sz w:val="20"/>
          <w:szCs w:val="20"/>
        </w:rPr>
        <w:t>Opdracht</w:t>
      </w:r>
      <w:r w:rsidRPr="00965C38">
        <w:rPr>
          <w:rFonts w:ascii="RijksoverheidSansHeading" w:hAnsi="RijksoverheidSansHeading"/>
          <w:sz w:val="20"/>
          <w:szCs w:val="20"/>
        </w:rPr>
        <w:t xml:space="preserve"> zoals aangegeven in hoofdstuk 2 blijven hierbij leidend.</w:t>
      </w:r>
    </w:p>
    <w:p w14:paraId="5F1573E2" w14:textId="6CB0AAD8" w:rsidR="006123FD" w:rsidRPr="00965C38" w:rsidRDefault="002D1D26" w:rsidP="00F25B32">
      <w:pPr>
        <w:pStyle w:val="Default"/>
        <w:numPr>
          <w:ilvl w:val="0"/>
          <w:numId w:val="28"/>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Veranderingen die bijdragen aan de sociale en duurzame transitie</w:t>
      </w:r>
      <w:r w:rsidR="007D39CF" w:rsidRPr="00965C38">
        <w:rPr>
          <w:rFonts w:ascii="RijksoverheidSansHeading" w:hAnsi="RijksoverheidSansHeading"/>
          <w:sz w:val="20"/>
          <w:szCs w:val="20"/>
        </w:rPr>
        <w:t xml:space="preserve">, voor zover dit geen wezenlijke wijziging van de </w:t>
      </w:r>
      <w:r w:rsidR="00E769C4">
        <w:rPr>
          <w:rFonts w:ascii="RijksoverheidSansHeading" w:hAnsi="RijksoverheidSansHeading"/>
          <w:sz w:val="20"/>
          <w:szCs w:val="20"/>
        </w:rPr>
        <w:t>Opdracht</w:t>
      </w:r>
      <w:r w:rsidR="007D39CF" w:rsidRPr="00965C38">
        <w:rPr>
          <w:rFonts w:ascii="RijksoverheidSansHeading" w:hAnsi="RijksoverheidSansHeading"/>
          <w:sz w:val="20"/>
          <w:szCs w:val="20"/>
        </w:rPr>
        <w:t xml:space="preserve"> betreft</w:t>
      </w:r>
      <w:r w:rsidRPr="00965C38">
        <w:rPr>
          <w:rFonts w:ascii="RijksoverheidSansHeading" w:hAnsi="RijksoverheidSansHeading"/>
          <w:sz w:val="20"/>
          <w:szCs w:val="20"/>
        </w:rPr>
        <w:t>.</w:t>
      </w:r>
    </w:p>
    <w:p w14:paraId="5867AFF5" w14:textId="52A4FBB1" w:rsidR="00965C38" w:rsidRPr="00ED3B0C" w:rsidRDefault="002D1D26" w:rsidP="00ED3B0C">
      <w:pPr>
        <w:pStyle w:val="Default"/>
        <w:numPr>
          <w:ilvl w:val="0"/>
          <w:numId w:val="28"/>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Volumewijzigingen, bijvoorbeeld naar aanleiding van digitalisering.</w:t>
      </w:r>
      <w:bookmarkEnd w:id="42"/>
    </w:p>
    <w:p w14:paraId="04D83D77" w14:textId="27F075F8" w:rsidR="0016654B" w:rsidRDefault="6E48CB8A" w:rsidP="00F25B32">
      <w:pPr>
        <w:rPr>
          <w:rFonts w:ascii="RijksoverheidSansHeading" w:hAnsi="RijksoverheidSansHeading"/>
          <w:sz w:val="20"/>
          <w:szCs w:val="20"/>
        </w:rPr>
      </w:pPr>
      <w:r w:rsidRPr="006123FD">
        <w:rPr>
          <w:rFonts w:ascii="RijksoverheidSansHeading" w:hAnsi="RijksoverheidSansHeading"/>
          <w:sz w:val="20"/>
          <w:szCs w:val="20"/>
        </w:rPr>
        <w:t>Wijzigingen als hier genoemd gelden als herzieningsclausules in de zin van artikel 2.163c Aanbestedingswet 2012.</w:t>
      </w:r>
    </w:p>
    <w:p w14:paraId="13AD5103" w14:textId="77777777" w:rsidR="00AE13F7" w:rsidRPr="00AE13F7" w:rsidRDefault="00AE13F7" w:rsidP="00F25B32">
      <w:pPr>
        <w:pStyle w:val="INKStandaard"/>
        <w:spacing w:after="160" w:line="259" w:lineRule="auto"/>
      </w:pPr>
    </w:p>
    <w:p w14:paraId="3E24B531" w14:textId="14D64973" w:rsidR="00AF07B8" w:rsidRPr="00965C38" w:rsidRDefault="6E48CB8A" w:rsidP="00F25B32">
      <w:pPr>
        <w:pStyle w:val="Kop2"/>
        <w:spacing w:before="0" w:after="160"/>
        <w:rPr>
          <w:rFonts w:ascii="RijksoverheidSansHeading" w:hAnsi="RijksoverheidSansHeading"/>
        </w:rPr>
      </w:pPr>
      <w:bookmarkStart w:id="43" w:name="_Toc198640649"/>
      <w:r w:rsidRPr="0026666E">
        <w:rPr>
          <w:rFonts w:ascii="RijksoverheidSansHeading" w:hAnsi="RijksoverheidSansHeading"/>
        </w:rPr>
        <w:t>Motiveringen in het kader van de Aanbestedingswet 2012</w:t>
      </w:r>
      <w:bookmarkEnd w:id="43"/>
    </w:p>
    <w:p w14:paraId="34DBE34A" w14:textId="1585D7D6" w:rsidR="00B71910" w:rsidRPr="002419F0" w:rsidRDefault="00B71910" w:rsidP="00F25B32">
      <w:pPr>
        <w:rPr>
          <w:rFonts w:ascii="RijksoverheidSansHeading" w:hAnsi="RijksoverheidSansHeading"/>
          <w:sz w:val="20"/>
          <w:szCs w:val="20"/>
        </w:rPr>
      </w:pPr>
      <w:bookmarkStart w:id="44" w:name="_Hlk198134856"/>
      <w:r w:rsidRPr="002419F0">
        <w:rPr>
          <w:rFonts w:ascii="RijksoverheidSansHeading" w:hAnsi="RijksoverheidSansHeading"/>
          <w:b/>
          <w:bCs/>
          <w:sz w:val="20"/>
          <w:szCs w:val="20"/>
        </w:rPr>
        <w:t>Motivering Samenvoeging Internationale Koeriersdiensten en Internationale Pakketdiensten</w:t>
      </w:r>
    </w:p>
    <w:p w14:paraId="72AB5CDB" w14:textId="77777777" w:rsidR="00B71910" w:rsidRPr="00316207" w:rsidRDefault="00B71910" w:rsidP="00F25B32">
      <w:pPr>
        <w:rPr>
          <w:rFonts w:ascii="RijksoverheidSansHeading" w:hAnsi="RijksoverheidSansHeading"/>
          <w:b/>
          <w:bCs/>
          <w:sz w:val="20"/>
          <w:szCs w:val="20"/>
        </w:rPr>
      </w:pPr>
      <w:r w:rsidRPr="00316207">
        <w:rPr>
          <w:rFonts w:ascii="RijksoverheidSansHeading" w:hAnsi="RijksoverheidSansHeading"/>
          <w:b/>
          <w:bCs/>
          <w:sz w:val="20"/>
          <w:szCs w:val="20"/>
        </w:rPr>
        <w:t>1. Inleiding</w:t>
      </w:r>
    </w:p>
    <w:p w14:paraId="331628A2" w14:textId="4BE7F09E" w:rsidR="00B71910" w:rsidRPr="00316207" w:rsidRDefault="00B71910" w:rsidP="00F25B32">
      <w:pPr>
        <w:rPr>
          <w:rFonts w:ascii="RijksoverheidSansHeading" w:hAnsi="RijksoverheidSansHeading"/>
          <w:sz w:val="20"/>
          <w:szCs w:val="20"/>
        </w:rPr>
      </w:pPr>
      <w:r w:rsidRPr="00316207">
        <w:rPr>
          <w:rFonts w:ascii="RijksoverheidSansHeading" w:hAnsi="RijksoverheidSansHeading"/>
          <w:sz w:val="20"/>
          <w:szCs w:val="20"/>
        </w:rPr>
        <w:t xml:space="preserve">Voor de aanstaande aanbesteding is onderzocht of de internationale koeriersdiensten en internationale pakketdiensten als afzonderlijke </w:t>
      </w:r>
      <w:r w:rsidR="00E769C4">
        <w:rPr>
          <w:rFonts w:ascii="RijksoverheidSansHeading" w:hAnsi="RijksoverheidSansHeading"/>
          <w:sz w:val="20"/>
          <w:szCs w:val="20"/>
        </w:rPr>
        <w:t>Opdracht</w:t>
      </w:r>
      <w:r w:rsidRPr="00316207">
        <w:rPr>
          <w:rFonts w:ascii="RijksoverheidSansHeading" w:hAnsi="RijksoverheidSansHeading"/>
          <w:sz w:val="20"/>
          <w:szCs w:val="20"/>
        </w:rPr>
        <w:t xml:space="preserve">en moeten worden aanbesteed of dat een samenvoeging binnen één </w:t>
      </w:r>
      <w:r w:rsidR="00E769C4">
        <w:rPr>
          <w:rFonts w:ascii="RijksoverheidSansHeading" w:hAnsi="RijksoverheidSansHeading"/>
          <w:sz w:val="20"/>
          <w:szCs w:val="20"/>
        </w:rPr>
        <w:t xml:space="preserve">(1) </w:t>
      </w:r>
      <w:r w:rsidR="00E02EFC">
        <w:rPr>
          <w:rFonts w:ascii="RijksoverheidSansHeading" w:hAnsi="RijksoverheidSansHeading"/>
          <w:sz w:val="20"/>
          <w:szCs w:val="20"/>
        </w:rPr>
        <w:t>Raamovereenkomst</w:t>
      </w:r>
      <w:r>
        <w:rPr>
          <w:rFonts w:ascii="RijksoverheidSansHeading" w:hAnsi="RijksoverheidSansHeading"/>
          <w:sz w:val="20"/>
          <w:szCs w:val="20"/>
        </w:rPr>
        <w:t xml:space="preserve"> en één</w:t>
      </w:r>
      <w:r w:rsidR="00E769C4">
        <w:rPr>
          <w:rFonts w:ascii="RijksoverheidSansHeading" w:hAnsi="RijksoverheidSansHeading"/>
          <w:sz w:val="20"/>
          <w:szCs w:val="20"/>
        </w:rPr>
        <w:t xml:space="preserve"> (1)</w:t>
      </w:r>
      <w:r>
        <w:rPr>
          <w:rFonts w:ascii="RijksoverheidSansHeading" w:hAnsi="RijksoverheidSansHeading"/>
          <w:sz w:val="20"/>
          <w:szCs w:val="20"/>
        </w:rPr>
        <w:t xml:space="preserve"> </w:t>
      </w:r>
      <w:r w:rsidR="00E769C4">
        <w:rPr>
          <w:rFonts w:ascii="RijksoverheidSansHeading" w:hAnsi="RijksoverheidSansHeading"/>
          <w:sz w:val="20"/>
          <w:szCs w:val="20"/>
        </w:rPr>
        <w:t>Raam</w:t>
      </w:r>
      <w:r>
        <w:rPr>
          <w:rFonts w:ascii="RijksoverheidSansHeading" w:hAnsi="RijksoverheidSansHeading"/>
          <w:sz w:val="20"/>
          <w:szCs w:val="20"/>
        </w:rPr>
        <w:t>contract</w:t>
      </w:r>
      <w:r w:rsidRPr="00316207">
        <w:rPr>
          <w:rFonts w:ascii="RijksoverheidSansHeading" w:hAnsi="RijksoverheidSansHeading"/>
          <w:sz w:val="20"/>
          <w:szCs w:val="20"/>
        </w:rPr>
        <w:t xml:space="preserve"> </w:t>
      </w:r>
      <w:r>
        <w:rPr>
          <w:rFonts w:ascii="RijksoverheidSansHeading" w:hAnsi="RijksoverheidSansHeading"/>
          <w:sz w:val="20"/>
          <w:szCs w:val="20"/>
        </w:rPr>
        <w:t xml:space="preserve">met één </w:t>
      </w:r>
      <w:r w:rsidR="00E769C4">
        <w:rPr>
          <w:rFonts w:ascii="RijksoverheidSansHeading" w:hAnsi="RijksoverheidSansHeading"/>
          <w:sz w:val="20"/>
          <w:szCs w:val="20"/>
        </w:rPr>
        <w:t xml:space="preserve">(1) </w:t>
      </w:r>
      <w:r>
        <w:rPr>
          <w:rFonts w:ascii="RijksoverheidSansHeading" w:hAnsi="RijksoverheidSansHeading"/>
          <w:sz w:val="20"/>
          <w:szCs w:val="20"/>
        </w:rPr>
        <w:t xml:space="preserve">perceel </w:t>
      </w:r>
      <w:r w:rsidRPr="00316207">
        <w:rPr>
          <w:rFonts w:ascii="RijksoverheidSansHeading" w:hAnsi="RijksoverheidSansHeading"/>
          <w:sz w:val="20"/>
          <w:szCs w:val="20"/>
        </w:rPr>
        <w:t xml:space="preserve">proportioneel en verantwoord is. Op basis van de uitgangspunten van de Gids Proportionaliteit en de resultaten van de marktanalyse is geconcludeerd dat </w:t>
      </w:r>
      <w:r w:rsidRPr="00316207">
        <w:rPr>
          <w:rFonts w:ascii="RijksoverheidSansHeading" w:hAnsi="RijksoverheidSansHeading"/>
          <w:sz w:val="20"/>
          <w:szCs w:val="20"/>
        </w:rPr>
        <w:lastRenderedPageBreak/>
        <w:t>samenvoeging gerechtvaardigd en wenselijk is. Hieronder volgt de motivering voor deze keuze, conform de structuur van artikel 1.5 van de Aanbestedingswet 2012.</w:t>
      </w:r>
    </w:p>
    <w:p w14:paraId="7421980E" w14:textId="48B91072" w:rsidR="00B71910" w:rsidRPr="00316207" w:rsidRDefault="00B71910" w:rsidP="00F25B32">
      <w:pPr>
        <w:rPr>
          <w:rFonts w:ascii="RijksoverheidSansHeading" w:hAnsi="RijksoverheidSansHeading"/>
          <w:b/>
          <w:bCs/>
          <w:sz w:val="20"/>
          <w:szCs w:val="20"/>
        </w:rPr>
      </w:pPr>
      <w:r w:rsidRPr="00316207">
        <w:rPr>
          <w:rFonts w:ascii="RijksoverheidSansHeading" w:hAnsi="RijksoverheidSansHeading"/>
          <w:b/>
          <w:bCs/>
          <w:sz w:val="20"/>
          <w:szCs w:val="20"/>
        </w:rPr>
        <w:t xml:space="preserve">1. Samenstelling van de relevante markt en invloed van de samenvoeging op de toegang tot de </w:t>
      </w:r>
      <w:r w:rsidR="00E769C4">
        <w:rPr>
          <w:rFonts w:ascii="RijksoverheidSansHeading" w:hAnsi="RijksoverheidSansHeading"/>
          <w:b/>
          <w:bCs/>
          <w:sz w:val="20"/>
          <w:szCs w:val="20"/>
        </w:rPr>
        <w:t>Opdracht</w:t>
      </w:r>
    </w:p>
    <w:p w14:paraId="47D33CAF" w14:textId="29EAD5DB" w:rsidR="00B71910" w:rsidRPr="00316207" w:rsidRDefault="00B71910" w:rsidP="00F25B32">
      <w:pPr>
        <w:rPr>
          <w:rFonts w:ascii="RijksoverheidSansHeading" w:hAnsi="RijksoverheidSansHeading"/>
          <w:sz w:val="20"/>
          <w:szCs w:val="20"/>
        </w:rPr>
      </w:pPr>
      <w:r w:rsidRPr="00316207">
        <w:rPr>
          <w:rFonts w:ascii="RijksoverheidSansHeading" w:hAnsi="RijksoverheidSansHeading"/>
          <w:sz w:val="20"/>
          <w:szCs w:val="20"/>
        </w:rPr>
        <w:t xml:space="preserve">Deze aanbesteding voor internationale </w:t>
      </w:r>
      <w:r>
        <w:rPr>
          <w:rFonts w:ascii="RijksoverheidSansHeading" w:hAnsi="RijksoverheidSansHeading"/>
          <w:sz w:val="20"/>
          <w:szCs w:val="20"/>
        </w:rPr>
        <w:t>zendingen</w:t>
      </w:r>
      <w:r w:rsidRPr="00316207">
        <w:rPr>
          <w:rFonts w:ascii="RijksoverheidSansHeading" w:hAnsi="RijksoverheidSansHeading"/>
          <w:sz w:val="20"/>
          <w:szCs w:val="20"/>
        </w:rPr>
        <w:t xml:space="preserve"> volgt uit de behoefte</w:t>
      </w:r>
      <w:r>
        <w:rPr>
          <w:rFonts w:ascii="RijksoverheidSansHeading" w:hAnsi="RijksoverheidSansHeading"/>
          <w:sz w:val="20"/>
          <w:szCs w:val="20"/>
        </w:rPr>
        <w:t xml:space="preserve"> van de </w:t>
      </w:r>
      <w:r w:rsidR="00E759CC">
        <w:rPr>
          <w:rFonts w:ascii="RijksoverheidSansHeading" w:hAnsi="RijksoverheidSansHeading"/>
          <w:sz w:val="20"/>
          <w:szCs w:val="20"/>
        </w:rPr>
        <w:t>Aanbestedende</w:t>
      </w:r>
      <w:r>
        <w:rPr>
          <w:rFonts w:ascii="RijksoverheidSansHeading" w:hAnsi="RijksoverheidSansHeading"/>
          <w:sz w:val="20"/>
          <w:szCs w:val="20"/>
        </w:rPr>
        <w:t xml:space="preserve"> dienst</w:t>
      </w:r>
      <w:r w:rsidRPr="00316207">
        <w:rPr>
          <w:rFonts w:ascii="RijksoverheidSansHeading" w:hAnsi="RijksoverheidSansHeading"/>
          <w:sz w:val="20"/>
          <w:szCs w:val="20"/>
        </w:rPr>
        <w:t xml:space="preserve"> aan een efficiënte en betrouwbare logistieke oplossing voor </w:t>
      </w:r>
      <w:r>
        <w:rPr>
          <w:rFonts w:ascii="RijksoverheidSansHeading" w:hAnsi="RijksoverheidSansHeading"/>
          <w:sz w:val="20"/>
          <w:szCs w:val="20"/>
        </w:rPr>
        <w:t xml:space="preserve">zowel </w:t>
      </w:r>
      <w:r w:rsidRPr="00316207">
        <w:rPr>
          <w:rFonts w:ascii="RijksoverheidSansHeading" w:hAnsi="RijksoverheidSansHeading"/>
          <w:sz w:val="20"/>
          <w:szCs w:val="20"/>
        </w:rPr>
        <w:t xml:space="preserve">internationale </w:t>
      </w:r>
      <w:r>
        <w:rPr>
          <w:rFonts w:ascii="RijksoverheidSansHeading" w:hAnsi="RijksoverheidSansHeading"/>
          <w:sz w:val="20"/>
          <w:szCs w:val="20"/>
        </w:rPr>
        <w:t>koeriersdiensten als internationale pakketten.</w:t>
      </w:r>
    </w:p>
    <w:p w14:paraId="0DCBD91F" w14:textId="0EA26867" w:rsidR="00B71910" w:rsidRDefault="00B71910" w:rsidP="00F25B32">
      <w:pPr>
        <w:rPr>
          <w:rFonts w:ascii="RijksoverheidSansHeading" w:hAnsi="RijksoverheidSansHeading"/>
          <w:sz w:val="20"/>
          <w:szCs w:val="20"/>
        </w:rPr>
      </w:pPr>
      <w:r w:rsidRPr="00316207">
        <w:rPr>
          <w:rFonts w:ascii="RijksoverheidSansHeading" w:hAnsi="RijksoverheidSansHeading"/>
          <w:sz w:val="20"/>
          <w:szCs w:val="20"/>
        </w:rPr>
        <w:t xml:space="preserve">Uit ervaring met voorgaande aanbestedingen en marktonderzoek </w:t>
      </w:r>
      <w:r>
        <w:rPr>
          <w:rFonts w:ascii="RijksoverheidSansHeading" w:hAnsi="RijksoverheidSansHeading"/>
          <w:sz w:val="20"/>
          <w:szCs w:val="20"/>
        </w:rPr>
        <w:t xml:space="preserve">in de voorbereiding op de voorliggende aanbestedingsprocedure </w:t>
      </w:r>
      <w:r w:rsidRPr="00316207">
        <w:rPr>
          <w:rFonts w:ascii="RijksoverheidSansHeading" w:hAnsi="RijksoverheidSansHeading"/>
          <w:sz w:val="20"/>
          <w:szCs w:val="20"/>
        </w:rPr>
        <w:t xml:space="preserve">blijkt dat de markt voor internationale koeriersdiensten en pakketdiensten </w:t>
      </w:r>
      <w:r>
        <w:rPr>
          <w:rFonts w:ascii="RijksoverheidSansHeading" w:hAnsi="RijksoverheidSansHeading"/>
          <w:sz w:val="20"/>
          <w:szCs w:val="20"/>
        </w:rPr>
        <w:t xml:space="preserve">bestaat uit zowel grote marktpartijen die een eigen internationaal netwerk beheren als middelgrote marktpartijen die gedeeltelijk een eigen (internationaal) netwerk hebben en daarnaast gebruik maken van het internationale netwerk van de grotere marktpartijen. Daarnaast zijn er nog marktpartijen die enkel als expediteur functioneren en geheel gebruik maken van het internationale netwerk van de grote marktpartijen. Tot slot zijn er nog MKB partijen actief die vaak op een klein deel van deze </w:t>
      </w:r>
      <w:r w:rsidR="00E769C4">
        <w:rPr>
          <w:rFonts w:ascii="RijksoverheidSansHeading" w:hAnsi="RijksoverheidSansHeading"/>
          <w:sz w:val="20"/>
          <w:szCs w:val="20"/>
        </w:rPr>
        <w:t>Opdracht</w:t>
      </w:r>
      <w:r>
        <w:rPr>
          <w:rFonts w:ascii="RijksoverheidSansHeading" w:hAnsi="RijksoverheidSansHeading"/>
          <w:sz w:val="20"/>
          <w:szCs w:val="20"/>
        </w:rPr>
        <w:t xml:space="preserve"> zijn gericht, ofwel een regio, ofwel specifieke dienstverlening. Doordat de eisen en wensen van de Aanbestedende dienst niet aansluiten bij geografische dekking, schaalgrootte en capaciteiten van de MKB partijen, spelen deze een minder significante rol binnen deze aanbesteding. Deze aanbesteding is hierdoor gericht op de grote</w:t>
      </w:r>
      <w:r w:rsidR="0068200F">
        <w:rPr>
          <w:rFonts w:ascii="RijksoverheidSansHeading" w:hAnsi="RijksoverheidSansHeading"/>
          <w:sz w:val="20"/>
          <w:szCs w:val="20"/>
        </w:rPr>
        <w:t>re</w:t>
      </w:r>
      <w:r>
        <w:rPr>
          <w:rFonts w:ascii="RijksoverheidSansHeading" w:hAnsi="RijksoverheidSansHeading"/>
          <w:sz w:val="20"/>
          <w:szCs w:val="20"/>
        </w:rPr>
        <w:t xml:space="preserve"> marktpartijen met </w:t>
      </w:r>
      <w:r w:rsidR="00E769C4">
        <w:rPr>
          <w:rFonts w:ascii="RijksoverheidSansHeading" w:hAnsi="RijksoverheidSansHeading"/>
          <w:sz w:val="20"/>
          <w:szCs w:val="20"/>
        </w:rPr>
        <w:t xml:space="preserve">een </w:t>
      </w:r>
      <w:r>
        <w:rPr>
          <w:rFonts w:ascii="RijksoverheidSansHeading" w:hAnsi="RijksoverheidSansHeading"/>
          <w:sz w:val="20"/>
          <w:szCs w:val="20"/>
        </w:rPr>
        <w:t xml:space="preserve">eigen netwerk en de middelgrote partijen die gedeeltelijk gebruik maken van bestaande netwerken. </w:t>
      </w:r>
    </w:p>
    <w:p w14:paraId="6055420B" w14:textId="6210F8DA" w:rsidR="00B71910" w:rsidRDefault="00B71910" w:rsidP="00F25B32">
      <w:pPr>
        <w:rPr>
          <w:rFonts w:ascii="RijksoverheidSansHeading" w:hAnsi="RijksoverheidSansHeading"/>
          <w:sz w:val="20"/>
          <w:szCs w:val="20"/>
        </w:rPr>
      </w:pPr>
      <w:r w:rsidRPr="00316207">
        <w:rPr>
          <w:rFonts w:ascii="RijksoverheidSansHeading" w:hAnsi="RijksoverheidSansHeading"/>
          <w:sz w:val="20"/>
          <w:szCs w:val="20"/>
        </w:rPr>
        <w:t xml:space="preserve">Samenvoeging van de </w:t>
      </w:r>
      <w:r w:rsidR="00E769C4">
        <w:rPr>
          <w:rFonts w:ascii="RijksoverheidSansHeading" w:hAnsi="RijksoverheidSansHeading"/>
          <w:sz w:val="20"/>
          <w:szCs w:val="20"/>
        </w:rPr>
        <w:t>Opdracht</w:t>
      </w:r>
      <w:r w:rsidRPr="00316207">
        <w:rPr>
          <w:rFonts w:ascii="RijksoverheidSansHeading" w:hAnsi="RijksoverheidSansHeading"/>
          <w:sz w:val="20"/>
          <w:szCs w:val="20"/>
        </w:rPr>
        <w:t>en leidt daarom niet tot een</w:t>
      </w:r>
      <w:r>
        <w:rPr>
          <w:rFonts w:ascii="RijksoverheidSansHeading" w:hAnsi="RijksoverheidSansHeading"/>
          <w:sz w:val="20"/>
          <w:szCs w:val="20"/>
        </w:rPr>
        <w:t xml:space="preserve"> extra</w:t>
      </w:r>
      <w:r w:rsidRPr="00316207">
        <w:rPr>
          <w:rFonts w:ascii="RijksoverheidSansHeading" w:hAnsi="RijksoverheidSansHeading"/>
          <w:sz w:val="20"/>
          <w:szCs w:val="20"/>
        </w:rPr>
        <w:t xml:space="preserve"> beperking van toegang voor het MKB</w:t>
      </w:r>
      <w:r w:rsidR="00DC6EE4">
        <w:rPr>
          <w:rFonts w:ascii="RijksoverheidSansHeading" w:hAnsi="RijksoverheidSansHeading"/>
          <w:sz w:val="20"/>
          <w:szCs w:val="20"/>
        </w:rPr>
        <w:t xml:space="preserve">. Alle mogelijke perceelvormingen hebben een bepaalde geografische dekking, bijvoorbeeld de vorming van percelen </w:t>
      </w:r>
      <w:r w:rsidR="00D7153D">
        <w:rPr>
          <w:rFonts w:ascii="RijksoverheidSansHeading" w:hAnsi="RijksoverheidSansHeading"/>
          <w:sz w:val="20"/>
          <w:szCs w:val="20"/>
        </w:rPr>
        <w:t>T</w:t>
      </w:r>
      <w:r w:rsidR="00DC6EE4">
        <w:rPr>
          <w:rFonts w:ascii="RijksoverheidSansHeading" w:hAnsi="RijksoverheidSansHeading"/>
          <w:sz w:val="20"/>
          <w:szCs w:val="20"/>
        </w:rPr>
        <w:t xml:space="preserve">ijdkritisch en </w:t>
      </w:r>
      <w:r w:rsidR="00D7153D">
        <w:rPr>
          <w:rFonts w:ascii="RijksoverheidSansHeading" w:hAnsi="RijksoverheidSansHeading"/>
          <w:sz w:val="20"/>
          <w:szCs w:val="20"/>
        </w:rPr>
        <w:t>N</w:t>
      </w:r>
      <w:r w:rsidR="00DC6EE4">
        <w:rPr>
          <w:rFonts w:ascii="RijksoverheidSansHeading" w:hAnsi="RijksoverheidSansHeading"/>
          <w:sz w:val="20"/>
          <w:szCs w:val="20"/>
        </w:rPr>
        <w:t xml:space="preserve">iet-tijdkritisch. Hier is vooral de </w:t>
      </w:r>
      <w:r w:rsidR="0020288B">
        <w:rPr>
          <w:rFonts w:ascii="RijksoverheidSansHeading" w:hAnsi="RijksoverheidSansHeading"/>
          <w:sz w:val="20"/>
          <w:szCs w:val="20"/>
        </w:rPr>
        <w:t>Overkomstduur</w:t>
      </w:r>
      <w:r w:rsidR="00DC6EE4">
        <w:rPr>
          <w:rFonts w:ascii="RijksoverheidSansHeading" w:hAnsi="RijksoverheidSansHeading"/>
          <w:sz w:val="20"/>
          <w:szCs w:val="20"/>
        </w:rPr>
        <w:t xml:space="preserve"> het verschil, echter worden de zendingen nog steeds over de gehele wereld verzonden. Hierdoor zou</w:t>
      </w:r>
      <w:r w:rsidRPr="00316207">
        <w:rPr>
          <w:rFonts w:ascii="RijksoverheidSansHeading" w:hAnsi="RijksoverheidSansHeading"/>
          <w:sz w:val="20"/>
          <w:szCs w:val="20"/>
        </w:rPr>
        <w:t xml:space="preserve"> </w:t>
      </w:r>
      <w:r>
        <w:rPr>
          <w:rFonts w:ascii="RijksoverheidSansHeading" w:hAnsi="RijksoverheidSansHeading"/>
          <w:sz w:val="20"/>
          <w:szCs w:val="20"/>
        </w:rPr>
        <w:t xml:space="preserve">ook als er in percelen aanbesteed worden de aansluiting van MKB partijen tot de </w:t>
      </w:r>
      <w:r w:rsidR="00E769C4">
        <w:rPr>
          <w:rFonts w:ascii="RijksoverheidSansHeading" w:hAnsi="RijksoverheidSansHeading"/>
          <w:sz w:val="20"/>
          <w:szCs w:val="20"/>
        </w:rPr>
        <w:t>Opdracht</w:t>
      </w:r>
      <w:r>
        <w:rPr>
          <w:rFonts w:ascii="RijksoverheidSansHeading" w:hAnsi="RijksoverheidSansHeading"/>
          <w:sz w:val="20"/>
          <w:szCs w:val="20"/>
        </w:rPr>
        <w:t xml:space="preserve"> door bovengenoemde punten minder significant</w:t>
      </w:r>
      <w:r w:rsidR="00DC6EE4">
        <w:rPr>
          <w:rFonts w:ascii="RijksoverheidSansHeading" w:hAnsi="RijksoverheidSansHeading"/>
          <w:sz w:val="20"/>
          <w:szCs w:val="20"/>
        </w:rPr>
        <w:t xml:space="preserve"> zijn</w:t>
      </w:r>
      <w:r>
        <w:rPr>
          <w:rFonts w:ascii="RijksoverheidSansHeading" w:hAnsi="RijksoverheidSansHeading"/>
          <w:sz w:val="20"/>
          <w:szCs w:val="20"/>
        </w:rPr>
        <w:t xml:space="preserve">, de geografische dekking blijft </w:t>
      </w:r>
      <w:r w:rsidR="00AD439E">
        <w:rPr>
          <w:rFonts w:ascii="RijksoverheidSansHeading" w:hAnsi="RijksoverheidSansHeading"/>
          <w:sz w:val="20"/>
          <w:szCs w:val="20"/>
        </w:rPr>
        <w:t xml:space="preserve">namelijk </w:t>
      </w:r>
      <w:r>
        <w:rPr>
          <w:rFonts w:ascii="RijksoverheidSansHeading" w:hAnsi="RijksoverheidSansHeading"/>
          <w:sz w:val="20"/>
          <w:szCs w:val="20"/>
        </w:rPr>
        <w:t xml:space="preserve">als er in percelen aanbesteed wordt hetzelfde. </w:t>
      </w:r>
    </w:p>
    <w:p w14:paraId="77F8D338" w14:textId="77777777" w:rsidR="0064622D" w:rsidRPr="00316207" w:rsidRDefault="0064622D" w:rsidP="00F25B32">
      <w:pPr>
        <w:rPr>
          <w:rFonts w:ascii="RijksoverheidSansHeading" w:hAnsi="RijksoverheidSansHeading"/>
          <w:sz w:val="20"/>
          <w:szCs w:val="20"/>
        </w:rPr>
      </w:pPr>
    </w:p>
    <w:p w14:paraId="41D37A49" w14:textId="00DF43CD" w:rsidR="00B71910" w:rsidRPr="00316207" w:rsidRDefault="00B71910" w:rsidP="00F25B32">
      <w:pPr>
        <w:rPr>
          <w:rFonts w:ascii="RijksoverheidSansHeading" w:hAnsi="RijksoverheidSansHeading"/>
          <w:b/>
          <w:bCs/>
          <w:sz w:val="20"/>
          <w:szCs w:val="20"/>
        </w:rPr>
      </w:pPr>
      <w:r w:rsidRPr="00316207">
        <w:rPr>
          <w:rFonts w:ascii="RijksoverheidSansHeading" w:hAnsi="RijksoverheidSansHeading"/>
          <w:b/>
          <w:bCs/>
          <w:sz w:val="20"/>
          <w:szCs w:val="20"/>
        </w:rPr>
        <w:t>2. Organisatorische gevolgen en risico’s van de samenvoeging</w:t>
      </w:r>
    </w:p>
    <w:p w14:paraId="690717A3" w14:textId="34180D3B" w:rsidR="00B71910" w:rsidRPr="00316207" w:rsidRDefault="00B71910" w:rsidP="00F25B32">
      <w:pPr>
        <w:rPr>
          <w:rFonts w:ascii="RijksoverheidSansHeading" w:hAnsi="RijksoverheidSansHeading"/>
          <w:sz w:val="20"/>
          <w:szCs w:val="20"/>
        </w:rPr>
      </w:pPr>
      <w:r w:rsidRPr="00C75BE8">
        <w:rPr>
          <w:rFonts w:ascii="RijksoverheidSansHeading" w:hAnsi="RijksoverheidSansHeading"/>
          <w:sz w:val="20"/>
          <w:szCs w:val="20"/>
        </w:rPr>
        <w:t xml:space="preserve">Het samenvoegen van gelijksoortige </w:t>
      </w:r>
      <w:r w:rsidR="00E769C4">
        <w:rPr>
          <w:rFonts w:ascii="RijksoverheidSansHeading" w:hAnsi="RijksoverheidSansHeading"/>
          <w:sz w:val="20"/>
          <w:szCs w:val="20"/>
        </w:rPr>
        <w:t>Opdracht</w:t>
      </w:r>
      <w:r w:rsidRPr="00C75BE8">
        <w:rPr>
          <w:rFonts w:ascii="RijksoverheidSansHeading" w:hAnsi="RijksoverheidSansHeading"/>
          <w:sz w:val="20"/>
          <w:szCs w:val="20"/>
        </w:rPr>
        <w:t xml:space="preserve">en van </w:t>
      </w:r>
      <w:r>
        <w:rPr>
          <w:rFonts w:ascii="RijksoverheidSansHeading" w:hAnsi="RijksoverheidSansHeading"/>
          <w:sz w:val="20"/>
          <w:szCs w:val="20"/>
        </w:rPr>
        <w:t>voorheen verschillende aanbestedingen</w:t>
      </w:r>
      <w:r w:rsidRPr="00C75BE8">
        <w:rPr>
          <w:rFonts w:ascii="RijksoverheidSansHeading" w:hAnsi="RijksoverheidSansHeading"/>
          <w:sz w:val="20"/>
          <w:szCs w:val="20"/>
        </w:rPr>
        <w:t xml:space="preserve"> biedt ook voor bedrijven in de relevante markt voordelen. Door het samenvoegen van </w:t>
      </w:r>
      <w:r w:rsidR="00E769C4">
        <w:rPr>
          <w:rFonts w:ascii="RijksoverheidSansHeading" w:hAnsi="RijksoverheidSansHeading"/>
          <w:sz w:val="20"/>
          <w:szCs w:val="20"/>
        </w:rPr>
        <w:t>Opdracht</w:t>
      </w:r>
      <w:r w:rsidRPr="00C75BE8">
        <w:rPr>
          <w:rFonts w:ascii="RijksoverheidSansHeading" w:hAnsi="RijksoverheidSansHeading"/>
          <w:sz w:val="20"/>
          <w:szCs w:val="20"/>
        </w:rPr>
        <w:t xml:space="preserve">en </w:t>
      </w:r>
      <w:r w:rsidR="0068200F">
        <w:rPr>
          <w:rFonts w:ascii="RijksoverheidSansHeading" w:hAnsi="RijksoverheidSansHeading"/>
          <w:sz w:val="20"/>
          <w:szCs w:val="20"/>
        </w:rPr>
        <w:t>van de</w:t>
      </w:r>
      <w:r>
        <w:rPr>
          <w:rFonts w:ascii="RijksoverheidSansHeading" w:hAnsi="RijksoverheidSansHeading"/>
          <w:sz w:val="20"/>
          <w:szCs w:val="20"/>
        </w:rPr>
        <w:t xml:space="preserve"> </w:t>
      </w:r>
      <w:r w:rsidR="0022528F">
        <w:rPr>
          <w:rFonts w:ascii="RijksoverheidSansHeading" w:hAnsi="RijksoverheidSansHeading"/>
          <w:sz w:val="20"/>
          <w:szCs w:val="20"/>
        </w:rPr>
        <w:t>Deelnemende organisaties</w:t>
      </w:r>
      <w:r w:rsidR="0068200F">
        <w:rPr>
          <w:rFonts w:ascii="RijksoverheidSansHeading" w:hAnsi="RijksoverheidSansHeading"/>
          <w:sz w:val="20"/>
          <w:szCs w:val="20"/>
        </w:rPr>
        <w:t xml:space="preserve"> </w:t>
      </w:r>
      <w:r w:rsidRPr="00C75BE8">
        <w:rPr>
          <w:rFonts w:ascii="RijksoverheidSansHeading" w:hAnsi="RijksoverheidSansHeading"/>
          <w:sz w:val="20"/>
          <w:szCs w:val="20"/>
        </w:rPr>
        <w:t xml:space="preserve">kunnen </w:t>
      </w:r>
      <w:r w:rsidR="0068200F">
        <w:rPr>
          <w:rFonts w:ascii="RijksoverheidSansHeading" w:hAnsi="RijksoverheidSansHeading"/>
          <w:sz w:val="20"/>
          <w:szCs w:val="20"/>
        </w:rPr>
        <w:t xml:space="preserve">bedrijven </w:t>
      </w:r>
      <w:r w:rsidRPr="00C75BE8">
        <w:rPr>
          <w:rFonts w:ascii="RijksoverheidSansHeading" w:hAnsi="RijksoverheidSansHeading"/>
          <w:sz w:val="20"/>
          <w:szCs w:val="20"/>
        </w:rPr>
        <w:t>hun bedrijfsvoering beter afstemmen op de</w:t>
      </w:r>
      <w:r>
        <w:rPr>
          <w:rFonts w:ascii="RijksoverheidSansHeading" w:hAnsi="RijksoverheidSansHeading"/>
          <w:sz w:val="20"/>
          <w:szCs w:val="20"/>
        </w:rPr>
        <w:t xml:space="preserve"> betreffende</w:t>
      </w:r>
      <w:r w:rsidRPr="00C75BE8">
        <w:rPr>
          <w:rFonts w:ascii="RijksoverheidSansHeading" w:hAnsi="RijksoverheidSansHeading"/>
          <w:sz w:val="20"/>
          <w:szCs w:val="20"/>
        </w:rPr>
        <w:t xml:space="preserve"> </w:t>
      </w:r>
      <w:r w:rsidR="0022528F">
        <w:rPr>
          <w:rFonts w:ascii="RijksoverheidSansHeading" w:hAnsi="RijksoverheidSansHeading"/>
          <w:sz w:val="20"/>
          <w:szCs w:val="20"/>
        </w:rPr>
        <w:t>Deelnemende organisaties</w:t>
      </w:r>
      <w:r w:rsidRPr="00C75BE8">
        <w:rPr>
          <w:rFonts w:ascii="RijksoverheidSansHeading" w:hAnsi="RijksoverheidSansHeading"/>
          <w:sz w:val="20"/>
          <w:szCs w:val="20"/>
        </w:rPr>
        <w:t>, onnodige</w:t>
      </w:r>
      <w:r>
        <w:rPr>
          <w:rFonts w:ascii="RijksoverheidSansHeading" w:hAnsi="RijksoverheidSansHeading"/>
          <w:sz w:val="20"/>
          <w:szCs w:val="20"/>
        </w:rPr>
        <w:t xml:space="preserve"> en verschillende</w:t>
      </w:r>
      <w:r w:rsidRPr="00C75BE8">
        <w:rPr>
          <w:rFonts w:ascii="RijksoverheidSansHeading" w:hAnsi="RijksoverheidSansHeading"/>
          <w:sz w:val="20"/>
          <w:szCs w:val="20"/>
        </w:rPr>
        <w:t xml:space="preserve"> administratieve lasten voorkomen, synergievoordelen benutten, bij uitvoering van de </w:t>
      </w:r>
      <w:r w:rsidR="00E769C4">
        <w:rPr>
          <w:rFonts w:ascii="RijksoverheidSansHeading" w:hAnsi="RijksoverheidSansHeading"/>
          <w:sz w:val="20"/>
          <w:szCs w:val="20"/>
        </w:rPr>
        <w:t>Opdracht</w:t>
      </w:r>
      <w:r w:rsidRPr="00C75BE8">
        <w:rPr>
          <w:rFonts w:ascii="RijksoverheidSansHeading" w:hAnsi="RijksoverheidSansHeading"/>
          <w:sz w:val="20"/>
          <w:szCs w:val="20"/>
        </w:rPr>
        <w:t xml:space="preserve"> op eenduidige wijze rapporteren en uniforme</w:t>
      </w:r>
      <w:r>
        <w:rPr>
          <w:rFonts w:ascii="RijksoverheidSansHeading" w:hAnsi="RijksoverheidSansHeading"/>
          <w:sz w:val="20"/>
          <w:szCs w:val="20"/>
        </w:rPr>
        <w:t xml:space="preserve"> en</w:t>
      </w:r>
      <w:r w:rsidRPr="00C75BE8">
        <w:rPr>
          <w:rFonts w:ascii="RijksoverheidSansHeading" w:hAnsi="RijksoverheidSansHeading"/>
          <w:sz w:val="20"/>
          <w:szCs w:val="20"/>
        </w:rPr>
        <w:t xml:space="preserve"> efficiënte processen inrichten. </w:t>
      </w:r>
      <w:r>
        <w:rPr>
          <w:rFonts w:ascii="RijksoverheidSansHeading" w:hAnsi="RijksoverheidSansHeading"/>
          <w:sz w:val="20"/>
          <w:szCs w:val="20"/>
        </w:rPr>
        <w:t>Daarnaast is een ander voordeel voor de markt een efficiëntere planning van de gevraagde dienstverlening door bijvoorbeeld dubbele transportbewegingen in dezelfde regio</w:t>
      </w:r>
      <w:r w:rsidR="0068200F">
        <w:rPr>
          <w:rFonts w:ascii="RijksoverheidSansHeading" w:hAnsi="RijksoverheidSansHeading"/>
          <w:sz w:val="20"/>
          <w:szCs w:val="20"/>
        </w:rPr>
        <w:t>’</w:t>
      </w:r>
      <w:r>
        <w:rPr>
          <w:rFonts w:ascii="RijksoverheidSansHeading" w:hAnsi="RijksoverheidSansHeading"/>
          <w:sz w:val="20"/>
          <w:szCs w:val="20"/>
        </w:rPr>
        <w:t xml:space="preserve">s </w:t>
      </w:r>
      <w:r w:rsidR="0068200F">
        <w:rPr>
          <w:rFonts w:ascii="RijksoverheidSansHeading" w:hAnsi="RijksoverheidSansHeading"/>
          <w:sz w:val="20"/>
          <w:szCs w:val="20"/>
        </w:rPr>
        <w:t xml:space="preserve">te voorkomen </w:t>
      </w:r>
      <w:r>
        <w:rPr>
          <w:rFonts w:ascii="RijksoverheidSansHeading" w:hAnsi="RijksoverheidSansHeading"/>
          <w:sz w:val="20"/>
          <w:szCs w:val="20"/>
        </w:rPr>
        <w:t xml:space="preserve">wanneer pakketdiensten en koeriersdiensten tezamen worden aanbesteed aan één </w:t>
      </w:r>
      <w:r w:rsidR="0020288B">
        <w:rPr>
          <w:rFonts w:ascii="RijksoverheidSansHeading" w:hAnsi="RijksoverheidSansHeading"/>
          <w:sz w:val="20"/>
          <w:szCs w:val="20"/>
        </w:rPr>
        <w:t>Opdrachtnemer</w:t>
      </w:r>
      <w:r>
        <w:rPr>
          <w:rFonts w:ascii="RijksoverheidSansHeading" w:hAnsi="RijksoverheidSansHeading"/>
          <w:sz w:val="20"/>
          <w:szCs w:val="20"/>
        </w:rPr>
        <w:t xml:space="preserve">. Ook een grotere gebundelde </w:t>
      </w:r>
      <w:r w:rsidR="00E769C4">
        <w:rPr>
          <w:rFonts w:ascii="RijksoverheidSansHeading" w:hAnsi="RijksoverheidSansHeading"/>
          <w:sz w:val="20"/>
          <w:szCs w:val="20"/>
        </w:rPr>
        <w:t>Opdracht</w:t>
      </w:r>
      <w:r>
        <w:rPr>
          <w:rFonts w:ascii="RijksoverheidSansHeading" w:hAnsi="RijksoverheidSansHeading"/>
          <w:sz w:val="20"/>
          <w:szCs w:val="20"/>
        </w:rPr>
        <w:t xml:space="preserve">waarde maakt dat investeringen in duurzaamheid die worden gevraagd door de </w:t>
      </w:r>
      <w:r w:rsidR="00E759CC">
        <w:rPr>
          <w:rFonts w:ascii="RijksoverheidSansHeading" w:hAnsi="RijksoverheidSansHeading"/>
          <w:sz w:val="20"/>
          <w:szCs w:val="20"/>
        </w:rPr>
        <w:t>Aanbestedende</w:t>
      </w:r>
      <w:r>
        <w:rPr>
          <w:rFonts w:ascii="RijksoverheidSansHeading" w:hAnsi="RijksoverheidSansHeading"/>
          <w:sz w:val="20"/>
          <w:szCs w:val="20"/>
        </w:rPr>
        <w:t xml:space="preserve"> dienst beter uitvoerbaar zijn.</w:t>
      </w:r>
      <w:r>
        <w:br/>
      </w:r>
      <w:r>
        <w:br/>
      </w:r>
      <w:r>
        <w:rPr>
          <w:rFonts w:ascii="RijksoverheidSansHeading" w:hAnsi="RijksoverheidSansHeading"/>
          <w:sz w:val="20"/>
          <w:szCs w:val="20"/>
        </w:rPr>
        <w:t>Ook</w:t>
      </w:r>
      <w:r w:rsidRPr="00C75BE8">
        <w:rPr>
          <w:rFonts w:ascii="RijksoverheidSansHeading" w:hAnsi="RijksoverheidSansHeading"/>
          <w:sz w:val="20"/>
          <w:szCs w:val="20"/>
        </w:rPr>
        <w:t xml:space="preserve"> geeft het samenvoegen van </w:t>
      </w:r>
      <w:r w:rsidR="00E769C4">
        <w:rPr>
          <w:rFonts w:ascii="RijksoverheidSansHeading" w:hAnsi="RijksoverheidSansHeading"/>
          <w:sz w:val="20"/>
          <w:szCs w:val="20"/>
        </w:rPr>
        <w:t>Opdracht</w:t>
      </w:r>
      <w:r w:rsidRPr="00C75BE8">
        <w:rPr>
          <w:rFonts w:ascii="RijksoverheidSansHeading" w:hAnsi="RijksoverheidSansHeading"/>
          <w:sz w:val="20"/>
          <w:szCs w:val="20"/>
        </w:rPr>
        <w:t xml:space="preserve">en de mogelijkheid </w:t>
      </w:r>
      <w:r>
        <w:rPr>
          <w:rFonts w:ascii="RijksoverheidSansHeading" w:hAnsi="RijksoverheidSansHeading"/>
          <w:sz w:val="20"/>
          <w:szCs w:val="20"/>
        </w:rPr>
        <w:t xml:space="preserve">voor de markt </w:t>
      </w:r>
      <w:r w:rsidRPr="00C75BE8">
        <w:rPr>
          <w:rFonts w:ascii="RijksoverheidSansHeading" w:hAnsi="RijksoverheidSansHeading"/>
          <w:sz w:val="20"/>
          <w:szCs w:val="20"/>
        </w:rPr>
        <w:t xml:space="preserve">om de vereiste investeringen in mensen en middelen (bijvoorbeeld </w:t>
      </w:r>
      <w:r>
        <w:rPr>
          <w:rFonts w:ascii="RijksoverheidSansHeading" w:hAnsi="RijksoverheidSansHeading"/>
          <w:sz w:val="20"/>
          <w:szCs w:val="20"/>
        </w:rPr>
        <w:t>transportbusjes</w:t>
      </w:r>
      <w:r w:rsidRPr="00C75BE8">
        <w:rPr>
          <w:rFonts w:ascii="RijksoverheidSansHeading" w:hAnsi="RijksoverheidSansHeading"/>
          <w:sz w:val="20"/>
          <w:szCs w:val="20"/>
        </w:rPr>
        <w:t xml:space="preserve"> met lage/zero-emissie en ict-systemen) terug te verdienen.</w:t>
      </w:r>
      <w:r>
        <w:rPr>
          <w:rFonts w:ascii="RijksoverheidSansHeading" w:hAnsi="RijksoverheidSansHeading"/>
          <w:sz w:val="20"/>
          <w:szCs w:val="20"/>
        </w:rPr>
        <w:t xml:space="preserve"> Door de grotere schaal en de samenvoeging van dienstverlening kan er met een gelijkblijvende inzet meer omzet</w:t>
      </w:r>
      <w:r w:rsidR="0068200F">
        <w:rPr>
          <w:rFonts w:ascii="RijksoverheidSansHeading" w:hAnsi="RijksoverheidSansHeading"/>
          <w:sz w:val="20"/>
          <w:szCs w:val="20"/>
        </w:rPr>
        <w:t xml:space="preserve"> behaald</w:t>
      </w:r>
      <w:r>
        <w:rPr>
          <w:rFonts w:ascii="RijksoverheidSansHeading" w:hAnsi="RijksoverheidSansHeading"/>
          <w:sz w:val="20"/>
          <w:szCs w:val="20"/>
        </w:rPr>
        <w:t xml:space="preserve"> worden. </w:t>
      </w:r>
      <w:r w:rsidR="00606B3E">
        <w:rPr>
          <w:rFonts w:ascii="RijksoverheidSansHeading" w:hAnsi="RijksoverheidSansHeading"/>
          <w:sz w:val="20"/>
          <w:szCs w:val="20"/>
        </w:rPr>
        <w:t xml:space="preserve">Tijdens het marktonderzoek en marktconsultatie is ook niet </w:t>
      </w:r>
      <w:r w:rsidR="0036088D">
        <w:rPr>
          <w:rFonts w:ascii="RijksoverheidSansHeading" w:hAnsi="RijksoverheidSansHeading"/>
          <w:sz w:val="20"/>
          <w:szCs w:val="20"/>
        </w:rPr>
        <w:t>gebleken</w:t>
      </w:r>
      <w:r w:rsidR="00606B3E">
        <w:rPr>
          <w:rFonts w:ascii="RijksoverheidSansHeading" w:hAnsi="RijksoverheidSansHeading"/>
          <w:sz w:val="20"/>
          <w:szCs w:val="20"/>
        </w:rPr>
        <w:t xml:space="preserve"> dat dit niet mogelijk is. </w:t>
      </w:r>
      <w:r w:rsidR="00E224FE">
        <w:rPr>
          <w:rFonts w:ascii="RijksoverheidSansHeading" w:hAnsi="RijksoverheidSansHeading"/>
          <w:sz w:val="20"/>
          <w:szCs w:val="20"/>
        </w:rPr>
        <w:t>Via</w:t>
      </w:r>
      <w:r w:rsidR="00606B3E">
        <w:rPr>
          <w:rFonts w:ascii="RijksoverheidSansHeading" w:hAnsi="RijksoverheidSansHeading"/>
          <w:sz w:val="20"/>
          <w:szCs w:val="20"/>
        </w:rPr>
        <w:t xml:space="preserve"> desk research is g</w:t>
      </w:r>
      <w:r w:rsidR="00E224FE">
        <w:rPr>
          <w:rFonts w:ascii="RijksoverheidSansHeading" w:hAnsi="RijksoverheidSansHeading"/>
          <w:sz w:val="20"/>
          <w:szCs w:val="20"/>
        </w:rPr>
        <w:t>ebleken</w:t>
      </w:r>
      <w:r w:rsidR="00606B3E">
        <w:rPr>
          <w:rFonts w:ascii="RijksoverheidSansHeading" w:hAnsi="RijksoverheidSansHeading"/>
          <w:sz w:val="20"/>
          <w:szCs w:val="20"/>
        </w:rPr>
        <w:t xml:space="preserve"> dat de dienstverlening van de markt grotendeels al op deze manier is ingericht.</w:t>
      </w:r>
      <w:r>
        <w:rPr>
          <w:rFonts w:ascii="RijksoverheidSansHeading" w:hAnsi="RijksoverheidSansHeading"/>
          <w:sz w:val="20"/>
          <w:szCs w:val="20"/>
        </w:rPr>
        <w:t xml:space="preserve"> Tevens zal het samenvoegen meer d</w:t>
      </w:r>
      <w:r w:rsidRPr="00086BDF">
        <w:rPr>
          <w:rFonts w:ascii="RijksoverheidSansHeading" w:hAnsi="RijksoverheidSansHeading"/>
          <w:sz w:val="20"/>
          <w:szCs w:val="20"/>
        </w:rPr>
        <w:t>uidelijkh</w:t>
      </w:r>
      <w:r>
        <w:rPr>
          <w:rFonts w:ascii="RijksoverheidSansHeading" w:hAnsi="RijksoverheidSansHeading"/>
          <w:sz w:val="20"/>
          <w:szCs w:val="20"/>
        </w:rPr>
        <w:t>ei</w:t>
      </w:r>
      <w:r w:rsidRPr="00086BDF">
        <w:rPr>
          <w:rFonts w:ascii="RijksoverheidSansHeading" w:hAnsi="RijksoverheidSansHeading"/>
          <w:sz w:val="20"/>
          <w:szCs w:val="20"/>
        </w:rPr>
        <w:t>d bieden aan alle</w:t>
      </w:r>
      <w:r>
        <w:rPr>
          <w:rFonts w:ascii="RijksoverheidSansHeading" w:hAnsi="RijksoverheidSansHeading"/>
          <w:sz w:val="20"/>
          <w:szCs w:val="20"/>
        </w:rPr>
        <w:t xml:space="preserve"> </w:t>
      </w:r>
      <w:r w:rsidR="0022528F">
        <w:rPr>
          <w:rFonts w:ascii="RijksoverheidSansHeading" w:hAnsi="RijksoverheidSansHeading"/>
          <w:sz w:val="20"/>
          <w:szCs w:val="20"/>
        </w:rPr>
        <w:t>Deelnemende organisaties</w:t>
      </w:r>
      <w:r w:rsidRPr="00086BDF">
        <w:rPr>
          <w:rFonts w:ascii="RijksoverheidSansHeading" w:hAnsi="RijksoverheidSansHeading"/>
          <w:sz w:val="20"/>
          <w:szCs w:val="20"/>
        </w:rPr>
        <w:t xml:space="preserve"> van deze </w:t>
      </w:r>
      <w:r w:rsidR="007F228C">
        <w:rPr>
          <w:rFonts w:ascii="RijksoverheidSansHeading" w:hAnsi="RijksoverheidSansHeading"/>
          <w:sz w:val="20"/>
          <w:szCs w:val="20"/>
        </w:rPr>
        <w:t>R</w:t>
      </w:r>
      <w:r w:rsidRPr="00086BDF">
        <w:rPr>
          <w:rFonts w:ascii="RijksoverheidSansHeading" w:hAnsi="RijksoverheidSansHeading"/>
          <w:sz w:val="20"/>
          <w:szCs w:val="20"/>
        </w:rPr>
        <w:t>ijksbrede aanbesteding</w:t>
      </w:r>
      <w:r>
        <w:rPr>
          <w:rFonts w:ascii="RijksoverheidSansHeading" w:hAnsi="RijksoverheidSansHeading"/>
          <w:sz w:val="20"/>
          <w:szCs w:val="20"/>
        </w:rPr>
        <w:t xml:space="preserve">. Op dit moment moet een </w:t>
      </w:r>
      <w:r w:rsidR="00E769C4">
        <w:rPr>
          <w:rFonts w:ascii="RijksoverheidSansHeading" w:hAnsi="RijksoverheidSansHeading"/>
          <w:sz w:val="20"/>
          <w:szCs w:val="20"/>
        </w:rPr>
        <w:t>Deelnemende organisatie</w:t>
      </w:r>
      <w:r>
        <w:rPr>
          <w:rFonts w:ascii="RijksoverheidSansHeading" w:hAnsi="RijksoverheidSansHeading"/>
          <w:sz w:val="20"/>
          <w:szCs w:val="20"/>
        </w:rPr>
        <w:t xml:space="preserve"> zelf de inschatting maken of de zending valt onder de </w:t>
      </w:r>
      <w:r w:rsidR="00E02EFC">
        <w:rPr>
          <w:rFonts w:ascii="RijksoverheidSansHeading" w:hAnsi="RijksoverheidSansHeading"/>
          <w:sz w:val="20"/>
          <w:szCs w:val="20"/>
        </w:rPr>
        <w:t>Raamovereenkomst</w:t>
      </w:r>
      <w:r>
        <w:rPr>
          <w:rFonts w:ascii="RijksoverheidSansHeading" w:hAnsi="RijksoverheidSansHeading"/>
          <w:sz w:val="20"/>
          <w:szCs w:val="20"/>
        </w:rPr>
        <w:t xml:space="preserve"> voor internationale koeriersdiensten of internationale pakketdiensten. Het risico is hierbij dat er onnodig een duurdere verzendoptie wordt gebruikt dan nodig is voor het doel van de zending. Deze onduidelijkheid in de te selecteren verzendmethode en benodigde extra diensten wordt weggenomen ter bevordering van efficiëntie en het verlagen van de totale kosten gerelateerd aan zendingen. Het voordeel voor de markt is dat alle internationale zendingen onder dezelfde voorwaarden vallen en dat hierin een betere ontsluiting met de </w:t>
      </w:r>
      <w:r w:rsidR="0020288B">
        <w:rPr>
          <w:rFonts w:ascii="RijksoverheidSansHeading" w:hAnsi="RijksoverheidSansHeading"/>
          <w:sz w:val="20"/>
          <w:szCs w:val="20"/>
        </w:rPr>
        <w:t>Opdrachtnemer</w:t>
      </w:r>
      <w:r>
        <w:rPr>
          <w:rFonts w:ascii="RijksoverheidSansHeading" w:hAnsi="RijksoverheidSansHeading"/>
          <w:sz w:val="20"/>
          <w:szCs w:val="20"/>
        </w:rPr>
        <w:t xml:space="preserve"> ontstaat.    </w:t>
      </w:r>
    </w:p>
    <w:p w14:paraId="5022AF3E" w14:textId="023292BD" w:rsidR="00B71910" w:rsidRDefault="2FC3C6A6" w:rsidP="00F25B32">
      <w:pPr>
        <w:rPr>
          <w:rFonts w:ascii="RijksoverheidSansHeading" w:hAnsi="RijksoverheidSansHeading"/>
          <w:sz w:val="20"/>
          <w:szCs w:val="20"/>
        </w:rPr>
      </w:pPr>
      <w:r w:rsidRPr="2FC3C6A6">
        <w:rPr>
          <w:rFonts w:ascii="RijksoverheidSansHeading" w:hAnsi="RijksoverheidSansHeading"/>
          <w:sz w:val="20"/>
          <w:szCs w:val="20"/>
        </w:rPr>
        <w:t xml:space="preserve">Internationale koeriersdiensten en internationale pakketdiensten samenvoegen, creëert naast bovenstaande, de mogelijkheid om te werken vanuit de gedachtegang dat in de basis elk te verzenden product gelijkwaardig is: het moet verzonden worden van A naar B. Er ontstaat pas een verschil in type zending (pakketdienst of koeriersdienst), nadat extra diensten worden geleverd door de Opdrachtnemer, op aanvraag van de Aanbestedende dienst. Deze extra </w:t>
      </w:r>
      <w:r w:rsidRPr="2FC3C6A6">
        <w:rPr>
          <w:rFonts w:ascii="RijksoverheidSansHeading" w:hAnsi="RijksoverheidSansHeading"/>
          <w:sz w:val="20"/>
          <w:szCs w:val="20"/>
        </w:rPr>
        <w:lastRenderedPageBreak/>
        <w:t xml:space="preserve">diensten zijn bijvoorbeeld een snellere Overkomstduur (Tijdkritisch), specifieke levertijden, extra verzekeringen en live tracking van een zending. De verwachting is dat in de uitvoering van deze Opdracht circa 95% zal worden verstuurd onder de noemer Tijdkritisch en dus enkele van de voorgaand benoemde extra dienstverlening zal bevatten. Het apart aanbesteden van internationale pakketten is een dusdanig kleine Opdracht dat daarop alle efficiënte voordelen zoals hierboven zijn benoemd verloren zouden gaan bij het separaat aanbesteden. </w:t>
      </w:r>
    </w:p>
    <w:p w14:paraId="51B7A8C0" w14:textId="32C57182" w:rsidR="00646C8D" w:rsidRPr="00316207" w:rsidRDefault="00646C8D" w:rsidP="00646C8D">
      <w:pPr>
        <w:spacing w:line="240" w:lineRule="auto"/>
        <w:rPr>
          <w:rFonts w:ascii="RijksoverheidSansHeading" w:hAnsi="RijksoverheidSansHeading"/>
          <w:sz w:val="20"/>
          <w:szCs w:val="20"/>
        </w:rPr>
      </w:pPr>
      <w:r>
        <w:rPr>
          <w:rFonts w:ascii="RijksoverheidSansHeading" w:hAnsi="RijksoverheidSansHeading"/>
          <w:sz w:val="20"/>
          <w:szCs w:val="20"/>
        </w:rPr>
        <w:t>Risico’s van de samenvoeging voor de markt is ten eerste dat er marktpartijen zijn die wellicht niet de mogelijkheid kunnen bieden om zowel pakketdiensten als koeriersdiensten met een internationaal karakter te bedienen. Dit houdt in dat er misschien marktpartijen zijn die niet mee kunnen doen aan deze aanbesteding. Uit de marktanalyse is naar voren gekomen dat van de 4 marktpartijen die gereageerd hebben, er 3 marktpartijen zijn die zowel koeriers als pakketdiensten aanbieden. E</w:t>
      </w:r>
      <w:r>
        <w:rPr>
          <w:rFonts w:ascii="Calibri" w:hAnsi="Calibri" w:cs="Calibri"/>
          <w:sz w:val="20"/>
          <w:szCs w:val="20"/>
        </w:rPr>
        <w:t>én ma</w:t>
      </w:r>
      <w:r>
        <w:rPr>
          <w:rFonts w:ascii="RijksoverheidSansHeading" w:hAnsi="RijksoverheidSansHeading"/>
          <w:sz w:val="20"/>
          <w:szCs w:val="20"/>
        </w:rPr>
        <w:t xml:space="preserve">rktpartij heeft aangegeven alleen geïnteresseerd te zijn in het versturen van de internationale pakketten. Daarmee lijkt dit risico ondervangen, doordat het aantal marktpartijen dat interesse zegt te hebben in beide opdrachten en ook aangeeft deze te kunnen combineren. Er is in de marktconsultatie van twee marktpartijen extra informatie door de Aanbestedende dienst ontvangen. De informatie die hierin is gegeven onderschrijft wat er ook aangegeven is in de marktanalyse. Door de grote overlap tussen de geleverde diensten bij een koeriersdienst of een pakketdienst zijn geen andere risico’s geïdentificeerd. </w:t>
      </w:r>
    </w:p>
    <w:p w14:paraId="5B66D4F4" w14:textId="198688F8" w:rsidR="0064622D" w:rsidRDefault="2FC3C6A6" w:rsidP="00F25B32">
      <w:pPr>
        <w:rPr>
          <w:rFonts w:ascii="RijksoverheidSansHeading" w:hAnsi="RijksoverheidSansHeading"/>
          <w:sz w:val="20"/>
          <w:szCs w:val="20"/>
        </w:rPr>
      </w:pPr>
      <w:r w:rsidRPr="2FC3C6A6">
        <w:rPr>
          <w:rFonts w:ascii="RijksoverheidSansHeading" w:hAnsi="RijksoverheidSansHeading"/>
          <w:sz w:val="20"/>
          <w:szCs w:val="20"/>
        </w:rPr>
        <w:t>Het opdelen van de Opdracht in percelen vermindert de efficiëntie van de operatie. Het gevolg zou zijn dat twee (2) marktpartijen een grote overlap van werkzaamheden zouden hebben. Deze overlap zit in dubbele transportbewegingen, een grotere administratielast daarnaast legt het een dubbele belasting op wat betreft personele capaciteit aan de kant van zowel de Opdrachtnemer als de Aanbestedende dienst. Ook gaan dan de voordelen van synergie en standaardisatie verloren. Doel is daarmee ook duidelijkheid creëren in de verzendopties voor de deelnemers aan Opdrachtgevers zijde. De grens tussen pakketten en koeriersdiensten is de laatste jaren steeds meer verwaterd en de dienstverlening van beide diensten is steeds meer in elkaar gaan overlopen. Om te voorkomen dat Aanbestedende dienst onnodige obstakels door middel van verschillende Raamcontractpartners creëert, en onnodige kosten maakt is het samenvoegen een logisch gevolg.</w:t>
      </w:r>
    </w:p>
    <w:p w14:paraId="23224F13" w14:textId="71FA6B2E" w:rsidR="00B71910" w:rsidRPr="00316207" w:rsidRDefault="00B71910" w:rsidP="00F25B32">
      <w:pPr>
        <w:rPr>
          <w:rFonts w:ascii="RijksoverheidSansHeading" w:hAnsi="RijksoverheidSansHeading"/>
          <w:b/>
          <w:bCs/>
          <w:sz w:val="20"/>
          <w:szCs w:val="20"/>
        </w:rPr>
      </w:pPr>
      <w:r w:rsidRPr="00316207">
        <w:rPr>
          <w:rFonts w:ascii="RijksoverheidSansHeading" w:hAnsi="RijksoverheidSansHeading"/>
          <w:b/>
          <w:sz w:val="20"/>
          <w:szCs w:val="20"/>
        </w:rPr>
        <w:t>3.</w:t>
      </w:r>
      <w:r w:rsidRPr="00316207">
        <w:rPr>
          <w:rFonts w:ascii="RijksoverheidSansHeading" w:hAnsi="RijksoverheidSansHeading"/>
          <w:b/>
          <w:bCs/>
          <w:sz w:val="20"/>
          <w:szCs w:val="20"/>
        </w:rPr>
        <w:t xml:space="preserve"> Mate van samenhang van de </w:t>
      </w:r>
      <w:r w:rsidR="00E769C4">
        <w:rPr>
          <w:rFonts w:ascii="RijksoverheidSansHeading" w:hAnsi="RijksoverheidSansHeading"/>
          <w:b/>
          <w:bCs/>
          <w:sz w:val="20"/>
          <w:szCs w:val="20"/>
        </w:rPr>
        <w:t>Opdracht</w:t>
      </w:r>
      <w:r w:rsidRPr="00316207">
        <w:rPr>
          <w:rFonts w:ascii="RijksoverheidSansHeading" w:hAnsi="RijksoverheidSansHeading"/>
          <w:b/>
          <w:bCs/>
          <w:sz w:val="20"/>
          <w:szCs w:val="20"/>
        </w:rPr>
        <w:t>en</w:t>
      </w:r>
    </w:p>
    <w:p w14:paraId="76404392" w14:textId="1A241409" w:rsidR="00B71910" w:rsidRPr="00316207" w:rsidRDefault="00B71910" w:rsidP="00F25B32">
      <w:pPr>
        <w:rPr>
          <w:rFonts w:ascii="RijksoverheidSansHeading" w:hAnsi="RijksoverheidSansHeading"/>
          <w:sz w:val="20"/>
          <w:szCs w:val="20"/>
        </w:rPr>
      </w:pPr>
      <w:r w:rsidRPr="00316207">
        <w:rPr>
          <w:rFonts w:ascii="RijksoverheidSansHeading" w:hAnsi="RijksoverheidSansHeading"/>
          <w:sz w:val="20"/>
          <w:szCs w:val="20"/>
        </w:rPr>
        <w:t xml:space="preserve">De scope van deze </w:t>
      </w:r>
      <w:r w:rsidR="00E769C4">
        <w:rPr>
          <w:rFonts w:ascii="RijksoverheidSansHeading" w:hAnsi="RijksoverheidSansHeading"/>
          <w:sz w:val="20"/>
          <w:szCs w:val="20"/>
        </w:rPr>
        <w:t>Opdracht</w:t>
      </w:r>
      <w:r w:rsidRPr="00316207">
        <w:rPr>
          <w:rFonts w:ascii="RijksoverheidSansHeading" w:hAnsi="RijksoverheidSansHeading"/>
          <w:sz w:val="20"/>
          <w:szCs w:val="20"/>
        </w:rPr>
        <w:t xml:space="preserve"> bevat elementen die operationeel en logistiek sterk met elkaar verbonden zijn. De aard van de </w:t>
      </w:r>
      <w:r w:rsidR="00E769C4">
        <w:rPr>
          <w:rFonts w:ascii="RijksoverheidSansHeading" w:hAnsi="RijksoverheidSansHeading"/>
          <w:sz w:val="20"/>
          <w:szCs w:val="20"/>
        </w:rPr>
        <w:t>Opdracht</w:t>
      </w:r>
      <w:r w:rsidRPr="00316207">
        <w:rPr>
          <w:rFonts w:ascii="RijksoverheidSansHeading" w:hAnsi="RijksoverheidSansHeading"/>
          <w:sz w:val="20"/>
          <w:szCs w:val="20"/>
        </w:rPr>
        <w:t xml:space="preserve"> vereist een hoge mate van </w:t>
      </w:r>
      <w:r w:rsidR="0020288B">
        <w:rPr>
          <w:rFonts w:ascii="RijksoverheidSansHeading" w:hAnsi="RijksoverheidSansHeading"/>
          <w:sz w:val="20"/>
          <w:szCs w:val="20"/>
        </w:rPr>
        <w:t>Overkomstzekerheid</w:t>
      </w:r>
      <w:r w:rsidRPr="00316207">
        <w:rPr>
          <w:rFonts w:ascii="RijksoverheidSansHeading" w:hAnsi="RijksoverheidSansHeading"/>
          <w:sz w:val="20"/>
          <w:szCs w:val="20"/>
        </w:rPr>
        <w:t xml:space="preserve">, waarbij één </w:t>
      </w:r>
      <w:r w:rsidR="0020288B">
        <w:rPr>
          <w:rFonts w:ascii="RijksoverheidSansHeading" w:hAnsi="RijksoverheidSansHeading"/>
          <w:sz w:val="20"/>
          <w:szCs w:val="20"/>
        </w:rPr>
        <w:t>Opdrachtnemer</w:t>
      </w:r>
      <w:r>
        <w:rPr>
          <w:rFonts w:ascii="RijksoverheidSansHeading" w:hAnsi="RijksoverheidSansHeading"/>
          <w:sz w:val="20"/>
          <w:szCs w:val="20"/>
        </w:rPr>
        <w:t xml:space="preserve"> (met eventueel onderaannemers) </w:t>
      </w:r>
      <w:r w:rsidRPr="00316207">
        <w:rPr>
          <w:rFonts w:ascii="RijksoverheidSansHeading" w:hAnsi="RijksoverheidSansHeading"/>
          <w:sz w:val="20"/>
          <w:szCs w:val="20"/>
        </w:rPr>
        <w:t xml:space="preserve"> de regie voert over </w:t>
      </w:r>
      <w:r>
        <w:rPr>
          <w:rFonts w:ascii="RijksoverheidSansHeading" w:hAnsi="RijksoverheidSansHeading"/>
          <w:sz w:val="20"/>
          <w:szCs w:val="20"/>
        </w:rPr>
        <w:t xml:space="preserve">alle internationale zendingen in </w:t>
      </w:r>
      <w:r w:rsidRPr="6AA0A1E4">
        <w:rPr>
          <w:rFonts w:ascii="RijksoverheidSansHeading" w:hAnsi="RijksoverheidSansHeading" w:cs="RijksoverheidSansHeading"/>
          <w:color w:val="000000" w:themeColor="text1"/>
          <w:sz w:val="20"/>
          <w:szCs w:val="20"/>
        </w:rPr>
        <w:t>a</w:t>
      </w:r>
      <w:r w:rsidRPr="00C75BE8">
        <w:rPr>
          <w:rFonts w:ascii="RijksoverheidSansHeading" w:hAnsi="RijksoverheidSansHeading"/>
          <w:sz w:val="20"/>
          <w:szCs w:val="20"/>
        </w:rPr>
        <w:t xml:space="preserve">lle fasen van het </w:t>
      </w:r>
      <w:r>
        <w:rPr>
          <w:rFonts w:ascii="RijksoverheidSansHeading" w:hAnsi="RijksoverheidSansHeading"/>
          <w:sz w:val="20"/>
          <w:szCs w:val="20"/>
        </w:rPr>
        <w:t>verzendp</w:t>
      </w:r>
      <w:r w:rsidRPr="00C75BE8">
        <w:rPr>
          <w:rFonts w:ascii="RijksoverheidSansHeading" w:hAnsi="RijksoverheidSansHeading"/>
          <w:sz w:val="20"/>
          <w:szCs w:val="20"/>
        </w:rPr>
        <w:t>roces (voorbereiding, uitvoering en nazorg)</w:t>
      </w:r>
      <w:r>
        <w:rPr>
          <w:rFonts w:ascii="RijksoverheidSansHeading" w:hAnsi="RijksoverheidSansHeading"/>
          <w:sz w:val="20"/>
          <w:szCs w:val="20"/>
        </w:rPr>
        <w:t xml:space="preserve"> binnen deze Rijksbrede aanbesteding</w:t>
      </w:r>
      <w:r w:rsidRPr="00316207">
        <w:rPr>
          <w:rFonts w:ascii="RijksoverheidSansHeading" w:hAnsi="RijksoverheidSansHeading"/>
          <w:sz w:val="20"/>
          <w:szCs w:val="20"/>
        </w:rPr>
        <w:t>. De samenvoeging zorgt voor</w:t>
      </w:r>
      <w:r>
        <w:rPr>
          <w:rFonts w:ascii="RijksoverheidSansHeading" w:hAnsi="RijksoverheidSansHeading"/>
          <w:sz w:val="20"/>
          <w:szCs w:val="20"/>
        </w:rPr>
        <w:t xml:space="preserve"> e</w:t>
      </w:r>
      <w:r w:rsidRPr="00316207">
        <w:rPr>
          <w:rFonts w:ascii="RijksoverheidSansHeading" w:hAnsi="RijksoverheidSansHeading"/>
          <w:sz w:val="20"/>
          <w:szCs w:val="20"/>
        </w:rPr>
        <w:t>en geïntegreerde aanpak van logistieke processen, wat de betrouwbaarheid en efficiëntie verhoogt</w:t>
      </w:r>
      <w:r>
        <w:rPr>
          <w:rFonts w:ascii="RijksoverheidSansHeading" w:hAnsi="RijksoverheidSansHeading"/>
          <w:sz w:val="20"/>
          <w:szCs w:val="20"/>
        </w:rPr>
        <w:t>. Tevens ook voor s</w:t>
      </w:r>
      <w:r w:rsidRPr="00316207">
        <w:rPr>
          <w:rFonts w:ascii="RijksoverheidSansHeading" w:hAnsi="RijksoverheidSansHeading"/>
          <w:sz w:val="20"/>
          <w:szCs w:val="20"/>
        </w:rPr>
        <w:t>tandaardisatie van procedures, wat leidt tot een transparanter en effectiever proces</w:t>
      </w:r>
      <w:r>
        <w:rPr>
          <w:rFonts w:ascii="RijksoverheidSansHeading" w:hAnsi="RijksoverheidSansHeading"/>
          <w:sz w:val="20"/>
          <w:szCs w:val="20"/>
        </w:rPr>
        <w:t xml:space="preserve"> voor </w:t>
      </w:r>
      <w:r w:rsidR="0020288B">
        <w:rPr>
          <w:rFonts w:ascii="RijksoverheidSansHeading" w:hAnsi="RijksoverheidSansHeading"/>
          <w:sz w:val="20"/>
          <w:szCs w:val="20"/>
        </w:rPr>
        <w:t>Opdrachtnemer</w:t>
      </w:r>
      <w:r>
        <w:rPr>
          <w:rFonts w:ascii="RijksoverheidSansHeading" w:hAnsi="RijksoverheidSansHeading"/>
          <w:sz w:val="20"/>
          <w:szCs w:val="20"/>
        </w:rPr>
        <w:t xml:space="preserve"> en </w:t>
      </w:r>
      <w:r w:rsidR="0020288B">
        <w:rPr>
          <w:rFonts w:ascii="RijksoverheidSansHeading" w:hAnsi="RijksoverheidSansHeading"/>
          <w:sz w:val="20"/>
          <w:szCs w:val="20"/>
        </w:rPr>
        <w:t>Opdrachtgever</w:t>
      </w:r>
      <w:r w:rsidRPr="00316207">
        <w:rPr>
          <w:rFonts w:ascii="RijksoverheidSansHeading" w:hAnsi="RijksoverheidSansHeading"/>
          <w:sz w:val="20"/>
          <w:szCs w:val="20"/>
        </w:rPr>
        <w:t>.</w:t>
      </w:r>
    </w:p>
    <w:p w14:paraId="1A6D36AC" w14:textId="072989EC" w:rsidR="00B71910" w:rsidRPr="00316207" w:rsidRDefault="00B71910" w:rsidP="00F25B32">
      <w:pPr>
        <w:rPr>
          <w:rFonts w:ascii="RijksoverheidSansHeading" w:hAnsi="RijksoverheidSansHeading"/>
          <w:sz w:val="20"/>
          <w:szCs w:val="20"/>
        </w:rPr>
      </w:pPr>
      <w:r>
        <w:rPr>
          <w:rFonts w:ascii="RijksoverheidSansHeading" w:hAnsi="RijksoverheidSansHeading"/>
          <w:sz w:val="20"/>
          <w:szCs w:val="20"/>
        </w:rPr>
        <w:t xml:space="preserve">Zoals eerder benoemd is er een marktconsultatie geweest waar twee </w:t>
      </w:r>
      <w:r w:rsidR="002419F0">
        <w:rPr>
          <w:rFonts w:ascii="RijksoverheidSansHeading" w:hAnsi="RijksoverheidSansHeading"/>
          <w:sz w:val="20"/>
          <w:szCs w:val="20"/>
        </w:rPr>
        <w:t>markt</w:t>
      </w:r>
      <w:r>
        <w:rPr>
          <w:rFonts w:ascii="RijksoverheidSansHeading" w:hAnsi="RijksoverheidSansHeading"/>
          <w:sz w:val="20"/>
          <w:szCs w:val="20"/>
        </w:rPr>
        <w:t xml:space="preserve">partijen van gebruik hebben gemaakt. In de beantwoording van vragen </w:t>
      </w:r>
      <w:r w:rsidRPr="00316207">
        <w:rPr>
          <w:rFonts w:ascii="RijksoverheidSansHeading" w:hAnsi="RijksoverheidSansHeading"/>
          <w:sz w:val="20"/>
          <w:szCs w:val="20"/>
        </w:rPr>
        <w:t>toont</w:t>
      </w:r>
      <w:r>
        <w:rPr>
          <w:rFonts w:ascii="RijksoverheidSansHeading" w:hAnsi="RijksoverheidSansHeading"/>
          <w:sz w:val="20"/>
          <w:szCs w:val="20"/>
        </w:rPr>
        <w:t xml:space="preserve"> dit</w:t>
      </w:r>
      <w:r w:rsidRPr="00316207">
        <w:rPr>
          <w:rFonts w:ascii="RijksoverheidSansHeading" w:hAnsi="RijksoverheidSansHeading"/>
          <w:sz w:val="20"/>
          <w:szCs w:val="20"/>
        </w:rPr>
        <w:t xml:space="preserve"> aan dat marktpartijen deze diensten in samenhang </w:t>
      </w:r>
      <w:r>
        <w:rPr>
          <w:rFonts w:ascii="RijksoverheidSansHeading" w:hAnsi="RijksoverheidSansHeading"/>
          <w:sz w:val="20"/>
          <w:szCs w:val="20"/>
        </w:rPr>
        <w:t xml:space="preserve">kunnen </w:t>
      </w:r>
      <w:r w:rsidRPr="00316207">
        <w:rPr>
          <w:rFonts w:ascii="RijksoverheidSansHeading" w:hAnsi="RijksoverheidSansHeading"/>
          <w:sz w:val="20"/>
          <w:szCs w:val="20"/>
        </w:rPr>
        <w:t xml:space="preserve">aanbieden. Het splitsen van de </w:t>
      </w:r>
      <w:r w:rsidR="00E769C4">
        <w:rPr>
          <w:rFonts w:ascii="RijksoverheidSansHeading" w:hAnsi="RijksoverheidSansHeading"/>
          <w:sz w:val="20"/>
          <w:szCs w:val="20"/>
        </w:rPr>
        <w:t>Opdracht</w:t>
      </w:r>
      <w:r w:rsidRPr="00316207">
        <w:rPr>
          <w:rFonts w:ascii="RijksoverheidSansHeading" w:hAnsi="RijksoverheidSansHeading"/>
          <w:sz w:val="20"/>
          <w:szCs w:val="20"/>
        </w:rPr>
        <w:t xml:space="preserve"> zou leiden tot</w:t>
      </w:r>
      <w:r>
        <w:rPr>
          <w:rFonts w:ascii="RijksoverheidSansHeading" w:hAnsi="RijksoverheidSansHeading"/>
          <w:sz w:val="20"/>
          <w:szCs w:val="20"/>
        </w:rPr>
        <w:t xml:space="preserve"> i</w:t>
      </w:r>
      <w:r w:rsidRPr="00316207">
        <w:rPr>
          <w:rFonts w:ascii="RijksoverheidSansHeading" w:hAnsi="RijksoverheidSansHeading"/>
          <w:sz w:val="20"/>
          <w:szCs w:val="20"/>
        </w:rPr>
        <w:t>nefficiënties in de operationele uitvoering</w:t>
      </w:r>
      <w:r>
        <w:rPr>
          <w:rFonts w:ascii="RijksoverheidSansHeading" w:hAnsi="RijksoverheidSansHeading"/>
          <w:sz w:val="20"/>
          <w:szCs w:val="20"/>
        </w:rPr>
        <w:t xml:space="preserve"> en p</w:t>
      </w:r>
      <w:r w:rsidRPr="00316207">
        <w:rPr>
          <w:rFonts w:ascii="RijksoverheidSansHeading" w:hAnsi="RijksoverheidSansHeading"/>
          <w:sz w:val="20"/>
          <w:szCs w:val="20"/>
        </w:rPr>
        <w:t>otentiële prijsstijgingen door een verlies aan schaalvoordelen.</w:t>
      </w:r>
      <w:r>
        <w:rPr>
          <w:rFonts w:ascii="RijksoverheidSansHeading" w:hAnsi="RijksoverheidSansHeading"/>
          <w:sz w:val="20"/>
          <w:szCs w:val="20"/>
        </w:rPr>
        <w:t xml:space="preserve"> Tevens in de marktanalyse is  gebleken dat door de grote samenhang van de </w:t>
      </w:r>
      <w:r w:rsidR="00E769C4">
        <w:rPr>
          <w:rFonts w:ascii="RijksoverheidSansHeading" w:hAnsi="RijksoverheidSansHeading"/>
          <w:sz w:val="20"/>
          <w:szCs w:val="20"/>
        </w:rPr>
        <w:t>Opdracht</w:t>
      </w:r>
      <w:r>
        <w:rPr>
          <w:rFonts w:ascii="RijksoverheidSansHeading" w:hAnsi="RijksoverheidSansHeading"/>
          <w:sz w:val="20"/>
          <w:szCs w:val="20"/>
        </w:rPr>
        <w:t xml:space="preserve">en deze uitgevoerd kunnen worden door dezelfde </w:t>
      </w:r>
      <w:r w:rsidR="0020288B">
        <w:rPr>
          <w:rFonts w:ascii="RijksoverheidSansHeading" w:hAnsi="RijksoverheidSansHeading"/>
          <w:sz w:val="20"/>
          <w:szCs w:val="20"/>
        </w:rPr>
        <w:t>Opdrachtnemer</w:t>
      </w:r>
      <w:r>
        <w:rPr>
          <w:rFonts w:ascii="RijksoverheidSansHeading" w:hAnsi="RijksoverheidSansHeading"/>
          <w:sz w:val="20"/>
          <w:szCs w:val="20"/>
        </w:rPr>
        <w:t xml:space="preserve">. Het samenvoegen van deze </w:t>
      </w:r>
      <w:r w:rsidR="00E769C4">
        <w:rPr>
          <w:rFonts w:ascii="RijksoverheidSansHeading" w:hAnsi="RijksoverheidSansHeading"/>
          <w:sz w:val="20"/>
          <w:szCs w:val="20"/>
        </w:rPr>
        <w:t>Opdracht</w:t>
      </w:r>
      <w:r>
        <w:rPr>
          <w:rFonts w:ascii="RijksoverheidSansHeading" w:hAnsi="RijksoverheidSansHeading"/>
          <w:sz w:val="20"/>
          <w:szCs w:val="20"/>
        </w:rPr>
        <w:t xml:space="preserve">en lijkt niet tot een vermindering van concurrentie. </w:t>
      </w:r>
      <w:r>
        <w:br/>
      </w:r>
      <w:r>
        <w:br/>
      </w:r>
      <w:r>
        <w:rPr>
          <w:rFonts w:ascii="RijksoverheidSansHeading" w:hAnsi="RijksoverheidSansHeading"/>
          <w:sz w:val="20"/>
          <w:szCs w:val="20"/>
        </w:rPr>
        <w:t xml:space="preserve">In aanvulling op de redenatie uit paragraaf 2: de aard van de </w:t>
      </w:r>
      <w:r w:rsidR="00E769C4">
        <w:rPr>
          <w:rFonts w:ascii="RijksoverheidSansHeading" w:hAnsi="RijksoverheidSansHeading"/>
          <w:sz w:val="20"/>
          <w:szCs w:val="20"/>
        </w:rPr>
        <w:t>Opdracht</w:t>
      </w:r>
      <w:r>
        <w:rPr>
          <w:rFonts w:ascii="RijksoverheidSansHeading" w:hAnsi="RijksoverheidSansHeading"/>
          <w:sz w:val="20"/>
          <w:szCs w:val="20"/>
        </w:rPr>
        <w:t xml:space="preserve"> betreft het overbrengen van een brief of pakket van A naar B. Deze activiteit is in de basis hetzelfde voor zowel een internationale koeriersdienst als een internationale pakketdienst. De verschille</w:t>
      </w:r>
      <w:r w:rsidR="00DD7D68">
        <w:rPr>
          <w:rFonts w:ascii="RijksoverheidSansHeading" w:hAnsi="RijksoverheidSansHeading"/>
          <w:sz w:val="20"/>
          <w:szCs w:val="20"/>
        </w:rPr>
        <w:t>n</w:t>
      </w:r>
      <w:r>
        <w:rPr>
          <w:rFonts w:ascii="RijksoverheidSansHeading" w:hAnsi="RijksoverheidSansHeading"/>
          <w:sz w:val="20"/>
          <w:szCs w:val="20"/>
        </w:rPr>
        <w:t xml:space="preserve"> tussen beide diensten worden pas gedefinieerd door de potentiële optionele extra services die worden toegevoegd aan de zending. Deze manier van werken is gangbaar in de huidige relevante markt,  bijvoorbeeld </w:t>
      </w:r>
      <w:r w:rsidR="00643E4E">
        <w:rPr>
          <w:rFonts w:ascii="RijksoverheidSansHeading" w:hAnsi="RijksoverheidSansHeading"/>
          <w:sz w:val="20"/>
          <w:szCs w:val="20"/>
        </w:rPr>
        <w:t xml:space="preserve">doordat </w:t>
      </w:r>
      <w:r>
        <w:rPr>
          <w:rFonts w:ascii="RijksoverheidSansHeading" w:hAnsi="RijksoverheidSansHeading"/>
          <w:sz w:val="20"/>
          <w:szCs w:val="20"/>
        </w:rPr>
        <w:t xml:space="preserve">een snellere levering wordt gegarandeerd of specifieke aflevermomenten of een hoger verzekerd bedrag worden aangeboden. Daarmee is het hele onderscheidende vermogen tussen beide diensten niet langer aanwezig. De Aanbestedende dienst is op zoek naar een </w:t>
      </w:r>
      <w:r w:rsidR="0020288B">
        <w:rPr>
          <w:rFonts w:ascii="RijksoverheidSansHeading" w:hAnsi="RijksoverheidSansHeading"/>
          <w:sz w:val="20"/>
          <w:szCs w:val="20"/>
        </w:rPr>
        <w:t>Opdrachtnemer</w:t>
      </w:r>
      <w:r>
        <w:rPr>
          <w:rFonts w:ascii="RijksoverheidSansHeading" w:hAnsi="RijksoverheidSansHeading"/>
          <w:sz w:val="20"/>
          <w:szCs w:val="20"/>
        </w:rPr>
        <w:t xml:space="preserve"> die het netwerk heeft om zendingen volgens de wensen, zoals de optionele extra’s, van de Aanbestedende dienst betrouwbaar uit te kunnen voeren. </w:t>
      </w:r>
    </w:p>
    <w:p w14:paraId="6AD7170F" w14:textId="1B32C89D" w:rsidR="00B71910" w:rsidRDefault="00B71910" w:rsidP="00F25B32">
      <w:pPr>
        <w:rPr>
          <w:rFonts w:ascii="RijksoverheidSansHeading" w:hAnsi="RijksoverheidSansHeading"/>
          <w:sz w:val="20"/>
          <w:szCs w:val="20"/>
        </w:rPr>
      </w:pPr>
      <w:r w:rsidRPr="00316207">
        <w:rPr>
          <w:rFonts w:ascii="RijksoverheidSansHeading" w:hAnsi="RijksoverheidSansHeading"/>
          <w:sz w:val="20"/>
          <w:szCs w:val="20"/>
        </w:rPr>
        <w:t xml:space="preserve">Daarnaast zou een verdeling van de </w:t>
      </w:r>
      <w:r w:rsidR="00E769C4">
        <w:rPr>
          <w:rFonts w:ascii="RijksoverheidSansHeading" w:hAnsi="RijksoverheidSansHeading"/>
          <w:sz w:val="20"/>
          <w:szCs w:val="20"/>
        </w:rPr>
        <w:t>Opdracht</w:t>
      </w:r>
      <w:r w:rsidRPr="00316207">
        <w:rPr>
          <w:rFonts w:ascii="RijksoverheidSansHeading" w:hAnsi="RijksoverheidSansHeading"/>
          <w:sz w:val="20"/>
          <w:szCs w:val="20"/>
        </w:rPr>
        <w:t xml:space="preserve"> (bijvoorbeeld per regio of per vervoerswijze) leiden tot inconsistente werkwijzen en inefficiënte processen. Dit zou de dienstverlening voor de </w:t>
      </w:r>
      <w:r>
        <w:rPr>
          <w:rFonts w:ascii="RijksoverheidSansHeading" w:hAnsi="RijksoverheidSansHeading"/>
          <w:sz w:val="20"/>
          <w:szCs w:val="20"/>
        </w:rPr>
        <w:t xml:space="preserve">(intern bij </w:t>
      </w:r>
      <w:r w:rsidR="0020288B">
        <w:rPr>
          <w:rFonts w:ascii="RijksoverheidSansHeading" w:hAnsi="RijksoverheidSansHeading"/>
          <w:sz w:val="20"/>
          <w:szCs w:val="20"/>
        </w:rPr>
        <w:t>Opdrachtgever</w:t>
      </w:r>
      <w:r>
        <w:rPr>
          <w:rFonts w:ascii="RijksoverheidSansHeading" w:hAnsi="RijksoverheidSansHeading"/>
          <w:sz w:val="20"/>
          <w:szCs w:val="20"/>
        </w:rPr>
        <w:t xml:space="preserve">) </w:t>
      </w:r>
      <w:r w:rsidR="0022528F">
        <w:rPr>
          <w:rFonts w:ascii="RijksoverheidSansHeading" w:hAnsi="RijksoverheidSansHeading"/>
          <w:sz w:val="20"/>
          <w:szCs w:val="20"/>
        </w:rPr>
        <w:t>Deelnemende organisaties</w:t>
      </w:r>
      <w:r w:rsidRPr="00316207">
        <w:rPr>
          <w:rFonts w:ascii="RijksoverheidSansHeading" w:hAnsi="RijksoverheidSansHeading"/>
          <w:sz w:val="20"/>
          <w:szCs w:val="20"/>
        </w:rPr>
        <w:t xml:space="preserve"> bemoeilijken en kostenverhogend werken.</w:t>
      </w:r>
      <w:r>
        <w:rPr>
          <w:rFonts w:ascii="RijksoverheidSansHeading" w:hAnsi="RijksoverheidSansHeading"/>
          <w:sz w:val="20"/>
          <w:szCs w:val="20"/>
        </w:rPr>
        <w:t xml:space="preserve"> </w:t>
      </w:r>
    </w:p>
    <w:p w14:paraId="44D2FFA8" w14:textId="77777777" w:rsidR="0057709D" w:rsidRPr="00316207" w:rsidRDefault="0057709D" w:rsidP="00F25B32">
      <w:pPr>
        <w:rPr>
          <w:rFonts w:ascii="RijksoverheidSansHeading" w:hAnsi="RijksoverheidSansHeading"/>
          <w:sz w:val="20"/>
          <w:szCs w:val="20"/>
        </w:rPr>
      </w:pPr>
    </w:p>
    <w:p w14:paraId="589C8B97" w14:textId="77777777" w:rsidR="00B71910" w:rsidRPr="00316207" w:rsidRDefault="00B71910" w:rsidP="00F25B32">
      <w:pPr>
        <w:rPr>
          <w:rFonts w:ascii="RijksoverheidSansHeading" w:hAnsi="RijksoverheidSansHeading"/>
          <w:b/>
          <w:bCs/>
          <w:sz w:val="20"/>
          <w:szCs w:val="20"/>
        </w:rPr>
      </w:pPr>
      <w:r w:rsidRPr="00316207">
        <w:rPr>
          <w:rFonts w:ascii="RijksoverheidSansHeading" w:hAnsi="RijksoverheidSansHeading"/>
          <w:b/>
          <w:bCs/>
          <w:sz w:val="20"/>
          <w:szCs w:val="20"/>
        </w:rPr>
        <w:lastRenderedPageBreak/>
        <w:t>4. Conclusie</w:t>
      </w:r>
    </w:p>
    <w:p w14:paraId="08A4047D" w14:textId="24C2ACFE" w:rsidR="00B71910" w:rsidRDefault="00B71910" w:rsidP="00F25B32">
      <w:pPr>
        <w:rPr>
          <w:rFonts w:ascii="RijksoverheidSansHeading" w:hAnsi="RijksoverheidSansHeading"/>
          <w:sz w:val="20"/>
          <w:szCs w:val="20"/>
        </w:rPr>
      </w:pPr>
      <w:r>
        <w:rPr>
          <w:rFonts w:ascii="RijksoverheidSansHeading" w:hAnsi="RijksoverheidSansHeading"/>
          <w:sz w:val="20"/>
          <w:szCs w:val="20"/>
        </w:rPr>
        <w:t xml:space="preserve">Het verzenden van een pakket of brief via een pakketdienst of een koeriersdienst vraagt om dezelfde expertise. Door de wereldwijde scope, de aard van de zendingen en logistieke netwerken is het niet wenselijk deze </w:t>
      </w:r>
      <w:r w:rsidR="00E769C4">
        <w:rPr>
          <w:rFonts w:ascii="RijksoverheidSansHeading" w:hAnsi="RijksoverheidSansHeading"/>
          <w:sz w:val="20"/>
          <w:szCs w:val="20"/>
        </w:rPr>
        <w:t>Opdracht</w:t>
      </w:r>
      <w:r>
        <w:rPr>
          <w:rFonts w:ascii="RijksoverheidSansHeading" w:hAnsi="RijksoverheidSansHeading"/>
          <w:sz w:val="20"/>
          <w:szCs w:val="20"/>
        </w:rPr>
        <w:t xml:space="preserve"> te verdelen in meerdere percelen of separate aanbestedingen. Door het splitsen van deze </w:t>
      </w:r>
      <w:r w:rsidR="00E769C4">
        <w:rPr>
          <w:rFonts w:ascii="RijksoverheidSansHeading" w:hAnsi="RijksoverheidSansHeading"/>
          <w:sz w:val="20"/>
          <w:szCs w:val="20"/>
        </w:rPr>
        <w:t>Opdracht</w:t>
      </w:r>
      <w:r>
        <w:rPr>
          <w:rFonts w:ascii="RijksoverheidSansHeading" w:hAnsi="RijksoverheidSansHeading"/>
          <w:sz w:val="20"/>
          <w:szCs w:val="20"/>
        </w:rPr>
        <w:t xml:space="preserve">, splits je effectief ook de efficiëntie dit zit in deze logistieke netwerken. Deze efficiënte tezamen met deskresearch, marktanalyse en marktconsultatie heeft de Aanbestedende gezien dat de te leveren service van een koeriersdienst in de basis gelijk is aan die van een pakketdienst. Waarbij de koeriersdienst ten opzichte van de pakketdienst een extra service biedt op bijvoorbeeld snelheid van de verzending. De geraamde waarde heeft ook geen impact op de beslissing tot het samenvoegen: elk van de </w:t>
      </w:r>
      <w:r w:rsidR="00E769C4">
        <w:rPr>
          <w:rFonts w:ascii="RijksoverheidSansHeading" w:hAnsi="RijksoverheidSansHeading"/>
          <w:sz w:val="20"/>
          <w:szCs w:val="20"/>
        </w:rPr>
        <w:t>Opdracht</w:t>
      </w:r>
      <w:r>
        <w:rPr>
          <w:rFonts w:ascii="RijksoverheidSansHeading" w:hAnsi="RijksoverheidSansHeading"/>
          <w:sz w:val="20"/>
          <w:szCs w:val="20"/>
        </w:rPr>
        <w:t xml:space="preserve">en zowel zelfstandig als samengevoegd leidt tot een Europese Aanbesteding. Gelet op het voorgaande is sprake van het inkopen van gelijksoortige </w:t>
      </w:r>
      <w:r w:rsidR="00E769C4">
        <w:rPr>
          <w:rFonts w:ascii="RijksoverheidSansHeading" w:hAnsi="RijksoverheidSansHeading"/>
          <w:sz w:val="20"/>
          <w:szCs w:val="20"/>
        </w:rPr>
        <w:t>Opdracht</w:t>
      </w:r>
      <w:r>
        <w:rPr>
          <w:rFonts w:ascii="RijksoverheidSansHeading" w:hAnsi="RijksoverheidSansHeading"/>
          <w:sz w:val="20"/>
          <w:szCs w:val="20"/>
        </w:rPr>
        <w:t>en</w:t>
      </w:r>
      <w:r w:rsidR="00581F86">
        <w:rPr>
          <w:rFonts w:ascii="RijksoverheidSansHeading" w:hAnsi="RijksoverheidSansHeading"/>
          <w:sz w:val="20"/>
          <w:szCs w:val="20"/>
        </w:rPr>
        <w:t xml:space="preserve"> en niet van marktinperking</w:t>
      </w:r>
      <w:r>
        <w:rPr>
          <w:rFonts w:ascii="RijksoverheidSansHeading" w:hAnsi="RijksoverheidSansHeading"/>
          <w:sz w:val="20"/>
          <w:szCs w:val="20"/>
        </w:rPr>
        <w:t xml:space="preserve">. </w:t>
      </w:r>
      <w:r>
        <w:br/>
      </w:r>
      <w:r>
        <w:br/>
      </w:r>
      <w:r w:rsidRPr="00316207">
        <w:rPr>
          <w:rFonts w:ascii="RijksoverheidSansHeading" w:hAnsi="RijksoverheidSansHeading"/>
          <w:sz w:val="20"/>
          <w:szCs w:val="20"/>
        </w:rPr>
        <w:t>Op basis van de bovenstaande argumenten is het proportioneel en doelmatig om de internationale koeriersdiensten en</w:t>
      </w:r>
      <w:r>
        <w:rPr>
          <w:rFonts w:ascii="RijksoverheidSansHeading" w:hAnsi="RijksoverheidSansHeading"/>
          <w:sz w:val="20"/>
          <w:szCs w:val="20"/>
        </w:rPr>
        <w:t xml:space="preserve"> internationale</w:t>
      </w:r>
      <w:r w:rsidRPr="00316207">
        <w:rPr>
          <w:rFonts w:ascii="RijksoverheidSansHeading" w:hAnsi="RijksoverheidSansHeading"/>
          <w:sz w:val="20"/>
          <w:szCs w:val="20"/>
        </w:rPr>
        <w:t xml:space="preserve"> pakketdiensten samen te voegen binnen één aanbesteding</w:t>
      </w:r>
      <w:r>
        <w:rPr>
          <w:rFonts w:ascii="RijksoverheidSansHeading" w:hAnsi="RijksoverheidSansHeading"/>
          <w:sz w:val="20"/>
          <w:szCs w:val="20"/>
        </w:rPr>
        <w:t xml:space="preserve"> en in één perceel</w:t>
      </w:r>
      <w:r w:rsidRPr="00316207">
        <w:rPr>
          <w:rFonts w:ascii="RijksoverheidSansHeading" w:hAnsi="RijksoverheidSansHeading"/>
          <w:sz w:val="20"/>
          <w:szCs w:val="20"/>
        </w:rPr>
        <w:t xml:space="preserve">. De samenvoeging voldoet aan de criteria van </w:t>
      </w:r>
      <w:r>
        <w:rPr>
          <w:rFonts w:ascii="RijksoverheidSansHeading" w:hAnsi="RijksoverheidSansHeading"/>
          <w:sz w:val="20"/>
          <w:szCs w:val="20"/>
        </w:rPr>
        <w:t xml:space="preserve">paragraaf 3.3.1 en 3.3.2 </w:t>
      </w:r>
      <w:r w:rsidRPr="00316207">
        <w:rPr>
          <w:rFonts w:ascii="RijksoverheidSansHeading" w:hAnsi="RijksoverheidSansHeading"/>
          <w:sz w:val="20"/>
          <w:szCs w:val="20"/>
        </w:rPr>
        <w:t>van de Gids Proportionaliteit</w:t>
      </w:r>
      <w:r>
        <w:rPr>
          <w:rFonts w:ascii="RijksoverheidSansHeading" w:hAnsi="RijksoverheidSansHeading"/>
          <w:sz w:val="20"/>
          <w:szCs w:val="20"/>
        </w:rPr>
        <w:t xml:space="preserve"> en artikel 1.5 van de Aanbestedingswet 2012</w:t>
      </w:r>
      <w:r w:rsidRPr="00316207">
        <w:rPr>
          <w:rFonts w:ascii="RijksoverheidSansHeading" w:hAnsi="RijksoverheidSansHeading"/>
          <w:sz w:val="20"/>
          <w:szCs w:val="20"/>
        </w:rPr>
        <w:t xml:space="preserve"> en is daarmee gerechtvaardigd. </w:t>
      </w:r>
    </w:p>
    <w:p w14:paraId="701B762F" w14:textId="77777777" w:rsidR="00965C38" w:rsidRDefault="00965C38" w:rsidP="00F25B32">
      <w:pPr>
        <w:pStyle w:val="INKStandaard"/>
        <w:spacing w:after="160" w:line="259" w:lineRule="auto"/>
      </w:pPr>
    </w:p>
    <w:p w14:paraId="398DA61D" w14:textId="3D15BFBD" w:rsidR="004A0141" w:rsidRPr="0026666E" w:rsidRDefault="00E769C4" w:rsidP="00F25B32">
      <w:pPr>
        <w:pStyle w:val="Kop2"/>
        <w:spacing w:before="0" w:after="160"/>
        <w:rPr>
          <w:rFonts w:ascii="RijksoverheidSansHeading" w:hAnsi="RijksoverheidSansHeading"/>
        </w:rPr>
      </w:pPr>
      <w:bookmarkStart w:id="45" w:name="_Toc198640650"/>
      <w:r>
        <w:rPr>
          <w:rFonts w:ascii="RijksoverheidSansHeading" w:hAnsi="RijksoverheidSansHeading"/>
        </w:rPr>
        <w:t>Opdracht</w:t>
      </w:r>
      <w:r w:rsidR="6E48CB8A" w:rsidRPr="0026666E">
        <w:rPr>
          <w:rFonts w:ascii="RijksoverheidSansHeading" w:hAnsi="RijksoverheidSansHeading"/>
        </w:rPr>
        <w:t>verstrekking</w:t>
      </w:r>
      <w:bookmarkEnd w:id="45"/>
      <w:r w:rsidR="6E48CB8A" w:rsidRPr="0026666E">
        <w:rPr>
          <w:rFonts w:ascii="RijksoverheidSansHeading" w:hAnsi="RijksoverheidSansHeading"/>
        </w:rPr>
        <w:t xml:space="preserve"> </w:t>
      </w:r>
    </w:p>
    <w:p w14:paraId="795C214F" w14:textId="1D56898E" w:rsidR="00F073AD" w:rsidRPr="00F073AD" w:rsidRDefault="00F073AD" w:rsidP="00F25B32">
      <w:pPr>
        <w:rPr>
          <w:rFonts w:ascii="RijksoverheidSansHeading" w:hAnsi="RijksoverheidSansHeading"/>
          <w:sz w:val="20"/>
          <w:szCs w:val="20"/>
        </w:rPr>
      </w:pPr>
      <w:r w:rsidRPr="6AA0A1E4">
        <w:rPr>
          <w:rFonts w:ascii="RijksoverheidSansHeading" w:hAnsi="RijksoverheidSansHeading"/>
          <w:sz w:val="20"/>
          <w:szCs w:val="20"/>
        </w:rPr>
        <w:t xml:space="preserve">Er zal met één (1) </w:t>
      </w:r>
      <w:r w:rsidR="0020288B">
        <w:rPr>
          <w:rFonts w:ascii="RijksoverheidSansHeading" w:hAnsi="RijksoverheidSansHeading"/>
          <w:sz w:val="20"/>
          <w:szCs w:val="20"/>
        </w:rPr>
        <w:t>Opdrachtnemer</w:t>
      </w:r>
      <w:r w:rsidRPr="6AA0A1E4">
        <w:rPr>
          <w:rFonts w:ascii="RijksoverheidSansHeading" w:hAnsi="RijksoverheidSansHeading"/>
          <w:sz w:val="20"/>
          <w:szCs w:val="20"/>
        </w:rPr>
        <w:t xml:space="preserve"> een </w:t>
      </w:r>
      <w:r w:rsidR="00E02EFC" w:rsidRPr="6AA0A1E4">
        <w:rPr>
          <w:rFonts w:ascii="RijksoverheidSansHeading" w:hAnsi="RijksoverheidSansHeading"/>
          <w:sz w:val="20"/>
          <w:szCs w:val="20"/>
        </w:rPr>
        <w:t>Raamovereenkomst</w:t>
      </w:r>
      <w:r w:rsidRPr="6AA0A1E4">
        <w:rPr>
          <w:rFonts w:ascii="RijksoverheidSansHeading" w:hAnsi="RijksoverheidSansHeading"/>
          <w:sz w:val="20"/>
          <w:szCs w:val="20"/>
        </w:rPr>
        <w:t xml:space="preserve"> worden aangegaan. In geval van een </w:t>
      </w:r>
      <w:r w:rsidR="00E02EFC" w:rsidRPr="6AA0A1E4">
        <w:rPr>
          <w:rFonts w:ascii="RijksoverheidSansHeading" w:hAnsi="RijksoverheidSansHeading"/>
          <w:sz w:val="20"/>
          <w:szCs w:val="20"/>
        </w:rPr>
        <w:t>Raamovereenkomst</w:t>
      </w:r>
      <w:r w:rsidRPr="6AA0A1E4">
        <w:rPr>
          <w:rFonts w:ascii="RijksoverheidSansHeading" w:hAnsi="RijksoverheidSansHeading"/>
          <w:sz w:val="20"/>
          <w:szCs w:val="20"/>
        </w:rPr>
        <w:t xml:space="preserve"> is de </w:t>
      </w:r>
      <w:r w:rsidR="00E759CC" w:rsidRPr="6AA0A1E4">
        <w:rPr>
          <w:rFonts w:ascii="RijksoverheidSansHeading" w:hAnsi="RijksoverheidSansHeading"/>
          <w:sz w:val="20"/>
          <w:szCs w:val="20"/>
        </w:rPr>
        <w:t>Aanbestedende</w:t>
      </w:r>
      <w:r w:rsidR="008D5C53" w:rsidRPr="6AA0A1E4">
        <w:rPr>
          <w:rFonts w:ascii="RijksoverheidSansHeading" w:hAnsi="RijksoverheidSansHeading"/>
          <w:sz w:val="20"/>
          <w:szCs w:val="20"/>
        </w:rPr>
        <w:t xml:space="preserve"> dienst</w:t>
      </w:r>
      <w:r w:rsidRPr="6AA0A1E4">
        <w:rPr>
          <w:rFonts w:ascii="RijksoverheidSansHeading" w:hAnsi="RijksoverheidSansHeading"/>
          <w:sz w:val="20"/>
          <w:szCs w:val="20"/>
        </w:rPr>
        <w:t xml:space="preserve"> gerechtigd tot het plaatsen van </w:t>
      </w:r>
      <w:r w:rsidR="001E788F" w:rsidRPr="6AA0A1E4">
        <w:rPr>
          <w:rFonts w:ascii="RijksoverheidSansHeading" w:hAnsi="RijksoverheidSansHeading"/>
          <w:sz w:val="20"/>
          <w:szCs w:val="20"/>
        </w:rPr>
        <w:t>een afroep</w:t>
      </w:r>
      <w:r w:rsidRPr="6AA0A1E4">
        <w:rPr>
          <w:rFonts w:ascii="RijksoverheidSansHeading" w:hAnsi="RijksoverheidSansHeading"/>
          <w:sz w:val="20"/>
          <w:szCs w:val="20"/>
        </w:rPr>
        <w:t xml:space="preserve"> als een concrete behoefte bestaat aan versturen van internationale zendingen. </w:t>
      </w:r>
      <w:r w:rsidR="000D5B8C">
        <w:rPr>
          <w:rFonts w:ascii="RijksoverheidSansHeading" w:hAnsi="RijksoverheidSansHeading"/>
          <w:sz w:val="20"/>
          <w:szCs w:val="20"/>
        </w:rPr>
        <w:t>De Afroep (Nadere opdracht) gaa</w:t>
      </w:r>
      <w:r w:rsidR="0057709D">
        <w:rPr>
          <w:rFonts w:ascii="RijksoverheidSansHeading" w:hAnsi="RijksoverheidSansHeading"/>
          <w:sz w:val="20"/>
          <w:szCs w:val="20"/>
        </w:rPr>
        <w:t>t</w:t>
      </w:r>
      <w:r w:rsidR="000D5B8C">
        <w:rPr>
          <w:rFonts w:ascii="RijksoverheidSansHeading" w:hAnsi="RijksoverheidSansHeading"/>
          <w:sz w:val="20"/>
          <w:szCs w:val="20"/>
        </w:rPr>
        <w:t xml:space="preserve"> via een bestelomgeving, meer hierover staat in hoofdstuk 3.3 van Het Programma van Eisen. </w:t>
      </w:r>
      <w:r w:rsidRPr="6AA0A1E4">
        <w:rPr>
          <w:rFonts w:ascii="RijksoverheidSansHeading" w:hAnsi="RijksoverheidSansHeading"/>
          <w:sz w:val="20"/>
          <w:szCs w:val="20"/>
        </w:rPr>
        <w:t xml:space="preserve"> Als er geen behoefte is, zullen er geen </w:t>
      </w:r>
      <w:r w:rsidR="001E788F" w:rsidRPr="6AA0A1E4">
        <w:rPr>
          <w:rFonts w:ascii="RijksoverheidSansHeading" w:hAnsi="RijksoverheidSansHeading"/>
          <w:sz w:val="20"/>
          <w:szCs w:val="20"/>
        </w:rPr>
        <w:t>afroepen</w:t>
      </w:r>
      <w:r w:rsidRPr="6AA0A1E4">
        <w:rPr>
          <w:rFonts w:ascii="RijksoverheidSansHeading" w:hAnsi="RijksoverheidSansHeading"/>
          <w:sz w:val="20"/>
          <w:szCs w:val="20"/>
        </w:rPr>
        <w:t xml:space="preserve"> plaatsvinden. Dat betekent dat er geen (minimale) afnameverplichting geldt voor de </w:t>
      </w:r>
      <w:r w:rsidR="00E759CC" w:rsidRPr="6AA0A1E4">
        <w:rPr>
          <w:rFonts w:ascii="RijksoverheidSansHeading" w:hAnsi="RijksoverheidSansHeading"/>
          <w:sz w:val="20"/>
          <w:szCs w:val="20"/>
        </w:rPr>
        <w:t>Aanbestedende</w:t>
      </w:r>
      <w:r w:rsidR="008D5C53" w:rsidRPr="6AA0A1E4">
        <w:rPr>
          <w:rFonts w:ascii="RijksoverheidSansHeading" w:hAnsi="RijksoverheidSansHeading"/>
          <w:sz w:val="20"/>
          <w:szCs w:val="20"/>
        </w:rPr>
        <w:t xml:space="preserve"> dienst</w:t>
      </w:r>
      <w:r w:rsidRPr="6AA0A1E4">
        <w:rPr>
          <w:rFonts w:ascii="RijksoverheidSansHeading" w:hAnsi="RijksoverheidSansHeading"/>
          <w:sz w:val="20"/>
          <w:szCs w:val="20"/>
        </w:rPr>
        <w:t xml:space="preserve">. </w:t>
      </w:r>
      <w:r w:rsidR="001E788F" w:rsidRPr="6AA0A1E4">
        <w:rPr>
          <w:rFonts w:ascii="RijksoverheidSansHeading" w:hAnsi="RijksoverheidSansHeading"/>
          <w:sz w:val="20"/>
          <w:szCs w:val="20"/>
        </w:rPr>
        <w:t>Afroepen</w:t>
      </w:r>
      <w:r w:rsidRPr="6AA0A1E4">
        <w:rPr>
          <w:rFonts w:ascii="RijksoverheidSansHeading" w:hAnsi="RijksoverheidSansHeading"/>
          <w:sz w:val="20"/>
          <w:szCs w:val="20"/>
        </w:rPr>
        <w:t xml:space="preserve"> onder de </w:t>
      </w:r>
      <w:r w:rsidR="00E02EFC" w:rsidRPr="6AA0A1E4">
        <w:rPr>
          <w:rFonts w:ascii="RijksoverheidSansHeading" w:hAnsi="RijksoverheidSansHeading"/>
          <w:sz w:val="20"/>
          <w:szCs w:val="20"/>
        </w:rPr>
        <w:t>Raamovereenkomst</w:t>
      </w:r>
      <w:r w:rsidRPr="6AA0A1E4">
        <w:rPr>
          <w:rFonts w:ascii="RijksoverheidSansHeading" w:hAnsi="RijksoverheidSansHeading"/>
          <w:sz w:val="20"/>
          <w:szCs w:val="20"/>
        </w:rPr>
        <w:t xml:space="preserve"> worden geplaatst volgens alle gestelde voorwaarden, zoals deze zijn opgenomen in alle aanbestedingsstukken (art. 2.45 en artikel 2.142 Aw) en op basis van de </w:t>
      </w:r>
      <w:r w:rsidR="0020288B">
        <w:rPr>
          <w:rFonts w:ascii="RijksoverheidSansHeading" w:hAnsi="RijksoverheidSansHeading"/>
          <w:sz w:val="20"/>
          <w:szCs w:val="20"/>
        </w:rPr>
        <w:t>Inschrijving</w:t>
      </w:r>
      <w:r w:rsidRPr="6AA0A1E4">
        <w:rPr>
          <w:rFonts w:ascii="RijksoverheidSansHeading" w:hAnsi="RijksoverheidSansHeading"/>
          <w:sz w:val="20"/>
          <w:szCs w:val="20"/>
        </w:rPr>
        <w:t xml:space="preserve"> van </w:t>
      </w:r>
      <w:r w:rsidR="0020288B">
        <w:rPr>
          <w:rFonts w:ascii="RijksoverheidSansHeading" w:hAnsi="RijksoverheidSansHeading"/>
          <w:sz w:val="20"/>
          <w:szCs w:val="20"/>
        </w:rPr>
        <w:t>Opdrachtnemer</w:t>
      </w:r>
      <w:r w:rsidRPr="6AA0A1E4">
        <w:rPr>
          <w:rFonts w:ascii="RijksoverheidSansHeading" w:hAnsi="RijksoverheidSansHeading"/>
          <w:sz w:val="20"/>
          <w:szCs w:val="20"/>
        </w:rPr>
        <w:t xml:space="preserve">. De </w:t>
      </w:r>
      <w:r w:rsidR="00E02EFC" w:rsidRPr="6AA0A1E4">
        <w:rPr>
          <w:rFonts w:ascii="RijksoverheidSansHeading" w:hAnsi="RijksoverheidSansHeading"/>
          <w:sz w:val="20"/>
          <w:szCs w:val="20"/>
        </w:rPr>
        <w:t>Raamovereenkomst</w:t>
      </w:r>
      <w:r w:rsidRPr="6AA0A1E4">
        <w:rPr>
          <w:rFonts w:ascii="RijksoverheidSansHeading" w:hAnsi="RijksoverheidSansHeading"/>
          <w:sz w:val="20"/>
          <w:szCs w:val="20"/>
        </w:rPr>
        <w:t xml:space="preserve"> is bijgevoegd als bijlage 2 bij dit Beschrijvend document.</w:t>
      </w:r>
    </w:p>
    <w:p w14:paraId="4DD704A1" w14:textId="14482FD8" w:rsidR="00F073AD" w:rsidRDefault="00F073AD" w:rsidP="00F25B32">
      <w:pPr>
        <w:rPr>
          <w:rFonts w:ascii="RijksoverheidSansHeading" w:hAnsi="RijksoverheidSansHeading"/>
          <w:sz w:val="20"/>
          <w:szCs w:val="20"/>
        </w:rPr>
      </w:pPr>
      <w:r w:rsidRPr="6AA0A1E4">
        <w:rPr>
          <w:rFonts w:ascii="RijksoverheidSansHeading" w:hAnsi="RijksoverheidSansHeading"/>
          <w:sz w:val="20"/>
          <w:szCs w:val="20"/>
        </w:rPr>
        <w:t xml:space="preserve">Afname uit de </w:t>
      </w:r>
      <w:r w:rsidR="00E02EFC" w:rsidRPr="6AA0A1E4">
        <w:rPr>
          <w:rFonts w:ascii="RijksoverheidSansHeading" w:hAnsi="RijksoverheidSansHeading"/>
          <w:sz w:val="20"/>
          <w:szCs w:val="20"/>
        </w:rPr>
        <w:t>Raamovereenkomst</w:t>
      </w:r>
      <w:r w:rsidRPr="6AA0A1E4">
        <w:rPr>
          <w:rFonts w:ascii="RijksoverheidSansHeading" w:hAnsi="RijksoverheidSansHeading"/>
          <w:sz w:val="20"/>
          <w:szCs w:val="20"/>
        </w:rPr>
        <w:t xml:space="preserve"> gaat in nádat de implementatieperiode succesvol is afgerond in afstemming met </w:t>
      </w:r>
      <w:r w:rsidR="00E759CC" w:rsidRPr="6AA0A1E4">
        <w:rPr>
          <w:rFonts w:ascii="RijksoverheidSansHeading" w:hAnsi="RijksoverheidSansHeading"/>
          <w:sz w:val="20"/>
          <w:szCs w:val="20"/>
        </w:rPr>
        <w:t>Aanbestedende</w:t>
      </w:r>
      <w:r w:rsidR="008D5C53" w:rsidRPr="6AA0A1E4">
        <w:rPr>
          <w:rFonts w:ascii="RijksoverheidSansHeading" w:hAnsi="RijksoverheidSansHeading"/>
          <w:sz w:val="20"/>
          <w:szCs w:val="20"/>
        </w:rPr>
        <w:t xml:space="preserve"> dienst</w:t>
      </w:r>
      <w:r w:rsidRPr="6AA0A1E4">
        <w:rPr>
          <w:rFonts w:ascii="RijksoverheidSansHeading" w:hAnsi="RijksoverheidSansHeading"/>
          <w:sz w:val="20"/>
          <w:szCs w:val="20"/>
        </w:rPr>
        <w:t xml:space="preserve">. </w:t>
      </w:r>
    </w:p>
    <w:p w14:paraId="4A2E3CFE" w14:textId="77777777" w:rsidR="00965C38" w:rsidRPr="00F073AD" w:rsidRDefault="00965C38" w:rsidP="00F25B32">
      <w:pPr>
        <w:pStyle w:val="INKStandaard"/>
        <w:spacing w:after="160" w:line="259" w:lineRule="auto"/>
      </w:pPr>
    </w:p>
    <w:p w14:paraId="16CD2554" w14:textId="28AE9829" w:rsidR="00A9416B" w:rsidRPr="0026666E" w:rsidRDefault="005C753F" w:rsidP="00F25B32">
      <w:pPr>
        <w:pStyle w:val="Kop2"/>
        <w:spacing w:before="0" w:after="160"/>
        <w:rPr>
          <w:rFonts w:ascii="RijksoverheidSansHeading" w:hAnsi="RijksoverheidSansHeading"/>
        </w:rPr>
      </w:pPr>
      <w:bookmarkStart w:id="46" w:name="_Toc198640651"/>
      <w:bookmarkEnd w:id="44"/>
      <w:r w:rsidRPr="0026666E">
        <w:rPr>
          <w:rFonts w:ascii="RijksoverheidSansHeading" w:hAnsi="RijksoverheidSansHeading"/>
        </w:rPr>
        <w:t>Programma van Eisen</w:t>
      </w:r>
      <w:bookmarkEnd w:id="46"/>
    </w:p>
    <w:p w14:paraId="571DBD8A" w14:textId="7BFA2D47" w:rsidR="002F6B63" w:rsidRDefault="6E48CB8A" w:rsidP="00F25B32">
      <w:pPr>
        <w:rPr>
          <w:rFonts w:ascii="RijksoverheidSansHeading" w:hAnsi="RijksoverheidSansHeading"/>
          <w:sz w:val="20"/>
          <w:szCs w:val="20"/>
        </w:rPr>
      </w:pPr>
      <w:r w:rsidRPr="0026666E">
        <w:rPr>
          <w:rFonts w:ascii="RijksoverheidSansHeading" w:hAnsi="RijksoverheidSansHeading"/>
          <w:sz w:val="20"/>
          <w:szCs w:val="20"/>
        </w:rPr>
        <w:t xml:space="preserve">De op deze </w:t>
      </w:r>
      <w:r w:rsidR="00E769C4">
        <w:rPr>
          <w:rFonts w:ascii="RijksoverheidSansHeading" w:hAnsi="RijksoverheidSansHeading"/>
          <w:sz w:val="20"/>
          <w:szCs w:val="20"/>
        </w:rPr>
        <w:t>Opdracht</w:t>
      </w:r>
      <w:r w:rsidRPr="0026666E">
        <w:rPr>
          <w:rFonts w:ascii="RijksoverheidSansHeading" w:hAnsi="RijksoverheidSansHeading"/>
          <w:sz w:val="20"/>
          <w:szCs w:val="20"/>
        </w:rPr>
        <w:t xml:space="preserve"> van toepassing zijnde eisen staan vermeld in bijlage 1 </w:t>
      </w:r>
      <w:r w:rsidR="005C753F" w:rsidRPr="0026666E">
        <w:rPr>
          <w:rFonts w:ascii="RijksoverheidSansHeading" w:hAnsi="RijksoverheidSansHeading"/>
          <w:sz w:val="20"/>
          <w:szCs w:val="20"/>
        </w:rPr>
        <w:t>Programma van Eisen</w:t>
      </w:r>
      <w:r w:rsidRPr="0026666E">
        <w:rPr>
          <w:rFonts w:ascii="RijksoverheidSansHeading" w:hAnsi="RijksoverheidSansHeading"/>
          <w:sz w:val="20"/>
          <w:szCs w:val="20"/>
        </w:rPr>
        <w:t xml:space="preserve">. </w:t>
      </w:r>
    </w:p>
    <w:p w14:paraId="16387B5B" w14:textId="77777777" w:rsidR="00965C38" w:rsidRPr="0026666E" w:rsidRDefault="00965C38" w:rsidP="00F25B32">
      <w:pPr>
        <w:pStyle w:val="INKStandaard"/>
        <w:spacing w:after="160" w:line="259" w:lineRule="auto"/>
      </w:pPr>
    </w:p>
    <w:p w14:paraId="294B8101" w14:textId="77777777" w:rsidR="00912410" w:rsidRPr="00934C87" w:rsidRDefault="00912410" w:rsidP="00F25B32">
      <w:pPr>
        <w:pStyle w:val="Kop2"/>
        <w:spacing w:before="0" w:after="160"/>
        <w:rPr>
          <w:rFonts w:ascii="RijksoverheidSansHeading" w:hAnsi="RijksoverheidSansHeading"/>
        </w:rPr>
      </w:pPr>
      <w:bookmarkStart w:id="47" w:name="_Ref143507343"/>
      <w:bookmarkStart w:id="48" w:name="_Toc149906619"/>
      <w:bookmarkStart w:id="49" w:name="_Toc198640652"/>
      <w:r w:rsidRPr="00934C87">
        <w:rPr>
          <w:rFonts w:ascii="RijksoverheidSansHeading" w:hAnsi="RijksoverheidSansHeading"/>
        </w:rPr>
        <w:t>Elektronisch bestellen en factureren (EBF)</w:t>
      </w:r>
      <w:bookmarkEnd w:id="47"/>
      <w:bookmarkEnd w:id="48"/>
      <w:bookmarkEnd w:id="49"/>
    </w:p>
    <w:p w14:paraId="50A0B963" w14:textId="13FBA73F" w:rsidR="00912410" w:rsidRPr="0026666E" w:rsidRDefault="0020288B" w:rsidP="00F25B32">
      <w:pPr>
        <w:rPr>
          <w:rFonts w:ascii="RijksoverheidSansHeading" w:eastAsia="Times New Roman" w:hAnsi="RijksoverheidSansHeading"/>
          <w:b/>
          <w:sz w:val="20"/>
          <w:szCs w:val="20"/>
          <w:lang w:eastAsia="nl-NL"/>
        </w:rPr>
      </w:pPr>
      <w:r>
        <w:rPr>
          <w:rFonts w:ascii="RijksoverheidSansHeading" w:hAnsi="RijksoverheidSansHeading"/>
          <w:sz w:val="20"/>
          <w:szCs w:val="20"/>
        </w:rPr>
        <w:t>Opdrachtnemer</w:t>
      </w:r>
      <w:r w:rsidR="00912410" w:rsidRPr="0026666E">
        <w:rPr>
          <w:rFonts w:ascii="RijksoverheidSansHeading" w:hAnsi="RijksoverheidSansHeading"/>
          <w:sz w:val="20"/>
          <w:szCs w:val="20"/>
        </w:rPr>
        <w:t xml:space="preserve">s </w:t>
      </w:r>
      <w:r w:rsidR="00912410" w:rsidRPr="0026666E">
        <w:rPr>
          <w:rFonts w:ascii="RijksoverheidSansHeading" w:eastAsia="Times New Roman" w:hAnsi="RijksoverheidSansHeading"/>
          <w:snapToGrid w:val="0"/>
          <w:sz w:val="20"/>
          <w:szCs w:val="20"/>
          <w:lang w:eastAsia="nl-NL"/>
        </w:rPr>
        <w:t xml:space="preserve">zijn verplicht elektronisch te factureren (e-facturatie). Hieronder leest u hierop een toelichting. </w:t>
      </w:r>
      <w:r w:rsidR="00495232">
        <w:rPr>
          <w:rFonts w:ascii="RijksoverheidSansHeading" w:eastAsia="Times New Roman" w:hAnsi="RijksoverheidSansHeading"/>
          <w:snapToGrid w:val="0"/>
          <w:sz w:val="20"/>
          <w:szCs w:val="20"/>
          <w:lang w:eastAsia="nl-NL"/>
        </w:rPr>
        <w:t xml:space="preserve">In hoofdstuk </w:t>
      </w:r>
      <w:r w:rsidR="00B2662D">
        <w:rPr>
          <w:rFonts w:ascii="RijksoverheidSansHeading" w:eastAsia="Times New Roman" w:hAnsi="RijksoverheidSansHeading"/>
          <w:snapToGrid w:val="0"/>
          <w:sz w:val="20"/>
          <w:szCs w:val="20"/>
          <w:lang w:eastAsia="nl-NL"/>
        </w:rPr>
        <w:t>4.3</w:t>
      </w:r>
      <w:r w:rsidR="00495232">
        <w:rPr>
          <w:rFonts w:ascii="RijksoverheidSansHeading" w:eastAsia="Times New Roman" w:hAnsi="RijksoverheidSansHeading"/>
          <w:snapToGrid w:val="0"/>
          <w:sz w:val="20"/>
          <w:szCs w:val="20"/>
          <w:lang w:eastAsia="nl-NL"/>
        </w:rPr>
        <w:t xml:space="preserve"> van </w:t>
      </w:r>
      <w:r w:rsidR="00B2662D">
        <w:rPr>
          <w:rFonts w:ascii="RijksoverheidSansHeading" w:eastAsia="Times New Roman" w:hAnsi="RijksoverheidSansHeading"/>
          <w:snapToGrid w:val="0"/>
          <w:sz w:val="20"/>
          <w:szCs w:val="20"/>
          <w:lang w:eastAsia="nl-NL"/>
        </w:rPr>
        <w:t xml:space="preserve">bijlage 1 </w:t>
      </w:r>
      <w:r w:rsidR="00912410" w:rsidRPr="0026666E">
        <w:rPr>
          <w:rFonts w:ascii="RijksoverheidSansHeading" w:hAnsi="RijksoverheidSansHeading"/>
          <w:sz w:val="20"/>
          <w:szCs w:val="20"/>
        </w:rPr>
        <w:t>staan de eisen opgenomen met betrekking tot e-facturatie.</w:t>
      </w:r>
    </w:p>
    <w:p w14:paraId="501320E8" w14:textId="4D5A44C6" w:rsidR="002F6B63" w:rsidRPr="00B53EF4" w:rsidRDefault="00912410" w:rsidP="00F25B32">
      <w:pPr>
        <w:rPr>
          <w:rFonts w:ascii="RijksoverheidSansHeading" w:eastAsia="Times New Roman" w:hAnsi="RijksoverheidSansHeading"/>
          <w:sz w:val="20"/>
          <w:szCs w:val="20"/>
          <w:lang w:eastAsia="nl-NL"/>
        </w:rPr>
      </w:pPr>
      <w:r w:rsidRPr="0026666E">
        <w:rPr>
          <w:rFonts w:ascii="RijksoverheidSansHeading" w:eastAsia="Times New Roman" w:hAnsi="RijksoverheidSansHeading"/>
          <w:snapToGrid w:val="0"/>
          <w:sz w:val="20"/>
          <w:szCs w:val="20"/>
          <w:lang w:eastAsia="nl-NL"/>
        </w:rPr>
        <w:t>E-factureren is vastgelegd in de EU-Richtlijn Elektronische facturering bij overheids</w:t>
      </w:r>
      <w:r w:rsidR="00E769C4">
        <w:rPr>
          <w:rFonts w:ascii="RijksoverheidSansHeading" w:eastAsia="Times New Roman" w:hAnsi="RijksoverheidSansHeading"/>
          <w:snapToGrid w:val="0"/>
          <w:sz w:val="20"/>
          <w:szCs w:val="20"/>
          <w:lang w:eastAsia="nl-NL"/>
        </w:rPr>
        <w:t>Opdracht</w:t>
      </w:r>
      <w:r w:rsidRPr="0026666E">
        <w:rPr>
          <w:rFonts w:ascii="RijksoverheidSansHeading" w:eastAsia="Times New Roman" w:hAnsi="RijksoverheidSansHeading"/>
          <w:snapToGrid w:val="0"/>
          <w:sz w:val="20"/>
          <w:szCs w:val="20"/>
          <w:lang w:eastAsia="nl-NL"/>
        </w:rPr>
        <w:t>en (</w:t>
      </w:r>
      <w:hyperlink r:id="rId17" w:history="1">
        <w:r w:rsidRPr="0026666E">
          <w:rPr>
            <w:rStyle w:val="Hyperlink"/>
            <w:rFonts w:ascii="RijksoverheidSansHeading" w:eastAsia="Times New Roman" w:hAnsi="RijksoverheidSansHeading"/>
            <w:snapToGrid w:val="0"/>
            <w:sz w:val="20"/>
            <w:szCs w:val="20"/>
            <w:lang w:eastAsia="nl-NL"/>
          </w:rPr>
          <w:t>2014/55/EU</w:t>
        </w:r>
      </w:hyperlink>
      <w:r w:rsidRPr="0026666E">
        <w:rPr>
          <w:rFonts w:ascii="RijksoverheidSansHeading" w:eastAsia="Times New Roman" w:hAnsi="RijksoverheidSansHeading"/>
          <w:snapToGrid w:val="0"/>
          <w:sz w:val="20"/>
          <w:szCs w:val="20"/>
          <w:lang w:eastAsia="nl-NL"/>
        </w:rPr>
        <w:t xml:space="preserve">). De Rijksoverheid werkt sinds 1 januari 2017 bij nieuwe overeenkomsten met e-facturering. </w:t>
      </w:r>
    </w:p>
    <w:p w14:paraId="6A36BFC7" w14:textId="77777777" w:rsidR="002F6B63" w:rsidRPr="0026666E" w:rsidRDefault="002F6B63" w:rsidP="00F25B32">
      <w:pPr>
        <w:rPr>
          <w:rFonts w:ascii="RijksoverheidSansHeading" w:hAnsi="RijksoverheidSansHeading"/>
          <w:sz w:val="20"/>
          <w:szCs w:val="20"/>
        </w:rPr>
      </w:pPr>
      <w:r w:rsidRPr="0026666E">
        <w:rPr>
          <w:rFonts w:ascii="RijksoverheidSansHeading" w:hAnsi="RijksoverheidSansHeading"/>
          <w:b/>
          <w:bCs/>
          <w:sz w:val="20"/>
          <w:szCs w:val="20"/>
        </w:rPr>
        <w:t>Manieren van e-factureren</w:t>
      </w:r>
      <w:r>
        <w:br/>
      </w:r>
      <w:r w:rsidRPr="0026666E">
        <w:rPr>
          <w:rFonts w:ascii="RijksoverheidSansHeading" w:hAnsi="RijksoverheidSansHeading"/>
          <w:sz w:val="20"/>
          <w:szCs w:val="20"/>
        </w:rPr>
        <w:t xml:space="preserve">Ondernemers die goederen of diensten aan de Rijksoverheid leveren en een e-factuur willen sturen, kunnen dat op verschillende manieren doen: </w:t>
      </w:r>
    </w:p>
    <w:p w14:paraId="51681C9E" w14:textId="77777777" w:rsidR="002F6B63" w:rsidRPr="0026666E" w:rsidRDefault="002F6B63" w:rsidP="00F25B32">
      <w:pPr>
        <w:pStyle w:val="Lijstalinea"/>
        <w:numPr>
          <w:ilvl w:val="0"/>
          <w:numId w:val="9"/>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via het leveranciersportaal(C);</w:t>
      </w:r>
    </w:p>
    <w:p w14:paraId="221EC5BF" w14:textId="1DDF22F9" w:rsidR="002F6B63" w:rsidRPr="0026666E" w:rsidRDefault="002F6B63" w:rsidP="00F25B32">
      <w:pPr>
        <w:pStyle w:val="Lijstalinea"/>
        <w:numPr>
          <w:ilvl w:val="0"/>
          <w:numId w:val="9"/>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via Peppol</w:t>
      </w:r>
      <w:r w:rsidR="00934C87">
        <w:rPr>
          <w:rFonts w:ascii="RijksoverheidSansHeading" w:hAnsi="RijksoverheidSansHeading"/>
          <w:sz w:val="20"/>
          <w:szCs w:val="20"/>
        </w:rPr>
        <w:t xml:space="preserve"> </w:t>
      </w:r>
      <w:r w:rsidRPr="0026666E">
        <w:rPr>
          <w:rFonts w:ascii="RijksoverheidSansHeading" w:hAnsi="RijksoverheidSansHeading"/>
          <w:sz w:val="20"/>
          <w:szCs w:val="20"/>
        </w:rPr>
        <w:t>(D);</w:t>
      </w:r>
    </w:p>
    <w:p w14:paraId="1194FCE4" w14:textId="77777777" w:rsidR="002F6B63" w:rsidRPr="0026666E" w:rsidRDefault="002F6B63" w:rsidP="00F25B32">
      <w:pPr>
        <w:pStyle w:val="Lijstalinea"/>
        <w:numPr>
          <w:ilvl w:val="0"/>
          <w:numId w:val="9"/>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via Digipoort(A en B);</w:t>
      </w:r>
    </w:p>
    <w:p w14:paraId="72AECDAC" w14:textId="3715424F" w:rsidR="00862497" w:rsidRPr="0026666E" w:rsidRDefault="002F6B63" w:rsidP="00F25B32">
      <w:pPr>
        <w:rPr>
          <w:rFonts w:ascii="RijksoverheidSansHeading" w:hAnsi="RijksoverheidSansHeading"/>
          <w:sz w:val="20"/>
          <w:szCs w:val="20"/>
        </w:rPr>
      </w:pPr>
      <w:r w:rsidRPr="0026666E">
        <w:rPr>
          <w:rFonts w:ascii="RijksoverheidSansHeading" w:hAnsi="RijksoverheidSansHeading"/>
          <w:sz w:val="20"/>
          <w:szCs w:val="20"/>
        </w:rPr>
        <w:t xml:space="preserve">Welke manier het beste bij u past, is afhankelijk van uw situatie. Meer informatie kunt u vinden op de website van </w:t>
      </w:r>
      <w:hyperlink r:id="rId18">
        <w:r w:rsidR="6AA0A1E4" w:rsidRPr="6AA0A1E4">
          <w:rPr>
            <w:rStyle w:val="Hyperlink"/>
            <w:rFonts w:ascii="RijksoverheidSansHeading" w:hAnsi="RijksoverheidSansHeading"/>
            <w:color w:val="auto"/>
            <w:sz w:val="20"/>
            <w:szCs w:val="20"/>
          </w:rPr>
          <w:t>de helpdesk e-factureren</w:t>
        </w:r>
      </w:hyperlink>
      <w:r w:rsidR="6AA0A1E4" w:rsidRPr="6AA0A1E4">
        <w:rPr>
          <w:rFonts w:ascii="RijksoverheidSansHeading" w:hAnsi="RijksoverheidSansHeading"/>
          <w:sz w:val="20"/>
          <w:szCs w:val="20"/>
        </w:rPr>
        <w:t>.</w:t>
      </w:r>
      <w:r w:rsidRPr="0026666E">
        <w:rPr>
          <w:rFonts w:ascii="RijksoverheidSansHeading" w:hAnsi="RijksoverheidSansHeading"/>
          <w:sz w:val="20"/>
          <w:szCs w:val="20"/>
        </w:rPr>
        <w:t xml:space="preserve"> Heeft u vragen over e-factureren aan de Rijksoverheid? Neem dan </w:t>
      </w:r>
      <w:hyperlink r:id="rId19">
        <w:r w:rsidR="6AA0A1E4" w:rsidRPr="6AA0A1E4">
          <w:rPr>
            <w:rStyle w:val="Hyperlink"/>
            <w:rFonts w:ascii="RijksoverheidSansHeading" w:hAnsi="RijksoverheidSansHeading"/>
            <w:color w:val="auto"/>
            <w:sz w:val="20"/>
            <w:szCs w:val="20"/>
          </w:rPr>
          <w:t>contact</w:t>
        </w:r>
      </w:hyperlink>
      <w:r w:rsidR="6AA0A1E4" w:rsidRPr="6AA0A1E4">
        <w:rPr>
          <w:rFonts w:ascii="RijksoverheidSansHeading" w:hAnsi="RijksoverheidSansHeading"/>
          <w:sz w:val="20"/>
          <w:szCs w:val="20"/>
        </w:rPr>
        <w:t xml:space="preserve"> op met de helpdesk e-factureren. </w:t>
      </w:r>
      <w:bookmarkStart w:id="50" w:name="_Hlk155775734"/>
      <w:r w:rsidRPr="0026666E">
        <w:rPr>
          <w:rFonts w:ascii="RijksoverheidSansHeading" w:hAnsi="RijksoverheidSansHeading"/>
          <w:sz w:val="20"/>
          <w:szCs w:val="20"/>
        </w:rPr>
        <w:t>De wijze waarop e-facturatie plaats zal vinden wordt na gunning in overleg bepaald.</w:t>
      </w:r>
      <w:bookmarkEnd w:id="50"/>
    </w:p>
    <w:p w14:paraId="13DE6210" w14:textId="3D95CD73" w:rsidR="00B63D7D" w:rsidRPr="0026666E" w:rsidRDefault="00862497" w:rsidP="00F25B32">
      <w:pPr>
        <w:rPr>
          <w:rFonts w:ascii="RijksoverheidSansHeading" w:hAnsi="RijksoverheidSansHeading"/>
          <w:sz w:val="20"/>
          <w:szCs w:val="20"/>
        </w:rPr>
      </w:pPr>
      <w:r w:rsidRPr="0026666E">
        <w:rPr>
          <w:rFonts w:ascii="RijksoverheidSansHeading" w:hAnsi="RijksoverheidSansHeading"/>
          <w:b/>
          <w:bCs/>
          <w:sz w:val="20"/>
          <w:szCs w:val="20"/>
        </w:rPr>
        <w:lastRenderedPageBreak/>
        <w:t>Leveranciersportaal</w:t>
      </w:r>
      <w:r>
        <w:br/>
      </w:r>
      <w:r w:rsidR="002F6B63" w:rsidRPr="0026666E">
        <w:rPr>
          <w:rFonts w:ascii="RijksoverheidSansHeading" w:hAnsi="RijksoverheidSansHeading"/>
          <w:sz w:val="20"/>
          <w:szCs w:val="20"/>
        </w:rPr>
        <w:t>Het leveranciersportaal is het digitale e-facturatieportaal van de Rijksoverheid. Verstuurt u maar heel af en toe facturen aan de Rijksoverheid? Dan kunt u dat doen via het Leveranciersportaal. Meer informatie over het leveranciersportaal vindt u</w:t>
      </w:r>
      <w:r w:rsidR="00A16256">
        <w:rPr>
          <w:rFonts w:ascii="RijksoverheidSansHeading" w:hAnsi="RijksoverheidSansHeading"/>
          <w:sz w:val="20"/>
          <w:szCs w:val="20"/>
        </w:rPr>
        <w:t xml:space="preserve"> </w:t>
      </w:r>
      <w:hyperlink r:id="rId20">
        <w:r w:rsidR="6AA0A1E4" w:rsidRPr="6AA0A1E4">
          <w:rPr>
            <w:rFonts w:ascii="RijksoverheidSansHeading" w:hAnsi="RijksoverheidSansHeading" w:cs="RijksoverheidSansHeading"/>
            <w:color w:val="0082BF"/>
            <w:sz w:val="20"/>
            <w:szCs w:val="20"/>
            <w:u w:val="single"/>
          </w:rPr>
          <w:t>hier</w:t>
        </w:r>
      </w:hyperlink>
      <w:r w:rsidR="6AA0A1E4" w:rsidRPr="6AA0A1E4">
        <w:rPr>
          <w:rFonts w:ascii="RijksoverheidSansHeading" w:hAnsi="RijksoverheidSansHeading" w:cs="RijksoverheidSansHeading"/>
          <w:color w:val="000000" w:themeColor="text1"/>
          <w:sz w:val="20"/>
          <w:szCs w:val="20"/>
        </w:rPr>
        <w:t>.</w:t>
      </w:r>
    </w:p>
    <w:p w14:paraId="6E2A7F6D" w14:textId="63A9FF67" w:rsidR="002F6B63" w:rsidRPr="0026666E" w:rsidRDefault="00862497" w:rsidP="00F25B32">
      <w:pPr>
        <w:rPr>
          <w:rFonts w:ascii="RijksoverheidSansHeading" w:hAnsi="RijksoverheidSansHeading"/>
          <w:sz w:val="20"/>
          <w:szCs w:val="20"/>
        </w:rPr>
      </w:pPr>
      <w:r w:rsidRPr="0026666E">
        <w:rPr>
          <w:rFonts w:ascii="RijksoverheidSansHeading" w:hAnsi="RijksoverheidSansHeading"/>
          <w:b/>
          <w:bCs/>
          <w:sz w:val="20"/>
          <w:szCs w:val="20"/>
        </w:rPr>
        <w:t>Peppol</w:t>
      </w:r>
      <w:r>
        <w:br/>
      </w:r>
      <w:r w:rsidR="002F6B63" w:rsidRPr="0026666E">
        <w:rPr>
          <w:rFonts w:ascii="RijksoverheidSansHeading" w:hAnsi="RijksoverheidSansHeading"/>
          <w:sz w:val="20"/>
          <w:szCs w:val="20"/>
        </w:rPr>
        <w:t xml:space="preserve">U wilt vaker e-facturen versturen. Niet alleen aan de (Rijks)overheid, maar ook aan andere klanten. Dat kan met de meeste boekhoudprogramma’s. Verschillende serviceproviders kunnen u hier meer over vertellen. </w:t>
      </w:r>
      <w:hyperlink r:id="rId21">
        <w:r w:rsidR="6AA0A1E4" w:rsidRPr="6AA0A1E4">
          <w:rPr>
            <w:rStyle w:val="Hyperlink"/>
            <w:rFonts w:ascii="RijksoverheidSansHeading" w:hAnsi="RijksoverheidSansHeading"/>
            <w:color w:val="auto"/>
            <w:sz w:val="20"/>
            <w:szCs w:val="20"/>
          </w:rPr>
          <w:t>Hier</w:t>
        </w:r>
      </w:hyperlink>
      <w:r w:rsidR="6AA0A1E4" w:rsidRPr="6AA0A1E4">
        <w:rPr>
          <w:rFonts w:ascii="RijksoverheidSansHeading" w:hAnsi="RijksoverheidSansHeading"/>
          <w:sz w:val="20"/>
          <w:szCs w:val="20"/>
        </w:rPr>
        <w:t xml:space="preserve"> vindt u een overzicht van de serviceproviders.</w:t>
      </w:r>
    </w:p>
    <w:p w14:paraId="6F676C49" w14:textId="77777777" w:rsidR="002F6B63" w:rsidRPr="0026666E" w:rsidRDefault="002F6B63" w:rsidP="00F25B32">
      <w:pPr>
        <w:rPr>
          <w:rFonts w:ascii="RijksoverheidSansHeading" w:hAnsi="RijksoverheidSansHeading"/>
          <w:sz w:val="20"/>
          <w:szCs w:val="20"/>
        </w:rPr>
      </w:pPr>
      <w:r w:rsidRPr="0026666E">
        <w:rPr>
          <w:rFonts w:ascii="RijksoverheidSansHeading" w:hAnsi="RijksoverheidSansHeading"/>
          <w:sz w:val="20"/>
          <w:szCs w:val="20"/>
        </w:rPr>
        <w:t xml:space="preserve">Steeds meer boekhoudprogramma’s kunnen een e-factuur versturen. Voor e-factureren aan de Rijksoverheid gelden echter andere eisen dan voor e-factureren aan (bijvoorbeeld) gemeenten en bedrijven. Belangrijk hierbij is dat het gaat om een UBL (XML)-factuur en NIET om een PDF-factuur. Vraag bij uw boekhoudprogramma naar de mogelijkheden om via een UBL (XML) te kunnen e-factureren. </w:t>
      </w:r>
      <w:hyperlink r:id="rId22">
        <w:r w:rsidR="6AA0A1E4" w:rsidRPr="6AA0A1E4">
          <w:rPr>
            <w:rStyle w:val="Hyperlink"/>
            <w:rFonts w:ascii="RijksoverheidSansHeading" w:hAnsi="RijksoverheidSansHeading"/>
            <w:color w:val="auto"/>
            <w:sz w:val="20"/>
            <w:szCs w:val="20"/>
          </w:rPr>
          <w:t>Hier</w:t>
        </w:r>
      </w:hyperlink>
      <w:r w:rsidRPr="0026666E">
        <w:rPr>
          <w:rFonts w:ascii="RijksoverheidSansHeading" w:hAnsi="RijksoverheidSansHeading"/>
          <w:sz w:val="20"/>
          <w:szCs w:val="20"/>
        </w:rPr>
        <w:t xml:space="preserve"> vindt u welke gegevens een e-factuur aan de Rijksoverheid bevat.</w:t>
      </w:r>
    </w:p>
    <w:p w14:paraId="6445AB2A" w14:textId="77777777" w:rsidR="002F6B63" w:rsidRPr="0026666E" w:rsidRDefault="002F6B63" w:rsidP="00F25B32">
      <w:pPr>
        <w:rPr>
          <w:rFonts w:ascii="RijksoverheidSansHeading" w:hAnsi="RijksoverheidSansHeading"/>
          <w:sz w:val="20"/>
          <w:szCs w:val="20"/>
        </w:rPr>
      </w:pPr>
      <w:r w:rsidRPr="0026666E">
        <w:rPr>
          <w:rFonts w:ascii="RijksoverheidSansHeading" w:hAnsi="RijksoverheidSansHeading"/>
          <w:b/>
          <w:bCs/>
          <w:sz w:val="20"/>
          <w:szCs w:val="20"/>
        </w:rPr>
        <w:t>DigiPoort</w:t>
      </w:r>
      <w:r>
        <w:br/>
      </w:r>
      <w:r w:rsidRPr="0026666E">
        <w:rPr>
          <w:rFonts w:ascii="RijksoverheidSansHeading" w:hAnsi="RijksoverheidSansHeading"/>
          <w:sz w:val="20"/>
          <w:szCs w:val="20"/>
        </w:rPr>
        <w:t xml:space="preserve">Wilt u naast e-facturen ook andere informatie digitaal uitwisselen met de Rijksoverheid, bijvoorbeeld orders? Of is dat vastgelegd in een contract of op een andere manier afgesproken? Dat kan met Digipoort. </w:t>
      </w:r>
    </w:p>
    <w:p w14:paraId="08E53434" w14:textId="77777777" w:rsidR="002F6B63" w:rsidRPr="0026666E" w:rsidRDefault="002F6B63" w:rsidP="00F25B32">
      <w:pPr>
        <w:rPr>
          <w:rFonts w:ascii="RijksoverheidSansHeading" w:hAnsi="RijksoverheidSansHeading"/>
          <w:sz w:val="20"/>
          <w:szCs w:val="20"/>
        </w:rPr>
      </w:pPr>
      <w:r w:rsidRPr="0026666E">
        <w:rPr>
          <w:rFonts w:ascii="RijksoverheidSansHeading" w:hAnsi="RijksoverheidSansHeading"/>
          <w:sz w:val="20"/>
          <w:szCs w:val="20"/>
        </w:rPr>
        <w:t xml:space="preserve">Als u een eigen inkoopsysteem hebt, kunt u dat aansluiten op </w:t>
      </w:r>
      <w:hyperlink r:id="rId23">
        <w:r w:rsidR="6AA0A1E4" w:rsidRPr="6AA0A1E4">
          <w:rPr>
            <w:rStyle w:val="Hyperlink"/>
            <w:rFonts w:ascii="RijksoverheidSansHeading" w:hAnsi="RijksoverheidSansHeading"/>
            <w:color w:val="auto"/>
            <w:sz w:val="20"/>
            <w:szCs w:val="20"/>
          </w:rPr>
          <w:t>Digipoort</w:t>
        </w:r>
      </w:hyperlink>
      <w:r w:rsidR="6AA0A1E4" w:rsidRPr="6AA0A1E4">
        <w:rPr>
          <w:rFonts w:ascii="RijksoverheidSansHeading" w:hAnsi="RijksoverheidSansHeading"/>
          <w:sz w:val="20"/>
          <w:szCs w:val="20"/>
        </w:rPr>
        <w:t>.</w:t>
      </w:r>
      <w:r w:rsidRPr="0026666E">
        <w:rPr>
          <w:rFonts w:ascii="RijksoverheidSansHeading" w:hAnsi="RijksoverheidSansHeading"/>
          <w:sz w:val="20"/>
          <w:szCs w:val="20"/>
        </w:rPr>
        <w:t xml:space="preserve"> Digipoort is een 'elektronisch postkantoor' waar berichtenverkeer voor de overheid wordt afgehandeld.</w:t>
      </w:r>
    </w:p>
    <w:p w14:paraId="7CF9320A" w14:textId="2DEEBD5A" w:rsidR="002F6B63" w:rsidRPr="0026666E" w:rsidRDefault="002F6B63" w:rsidP="00F25B32">
      <w:pPr>
        <w:rPr>
          <w:rFonts w:ascii="RijksoverheidSansHeading" w:hAnsi="RijksoverheidSansHeading"/>
          <w:sz w:val="20"/>
          <w:szCs w:val="20"/>
        </w:rPr>
      </w:pPr>
      <w:r w:rsidRPr="0026666E">
        <w:rPr>
          <w:rFonts w:ascii="RijksoverheidSansHeading" w:hAnsi="RijksoverheidSansHeading"/>
          <w:b/>
          <w:bCs/>
          <w:sz w:val="20"/>
          <w:szCs w:val="20"/>
        </w:rPr>
        <w:t>Manieren van elektronisch bestellen</w:t>
      </w:r>
      <w:r>
        <w:br/>
      </w:r>
      <w:r w:rsidRPr="0026666E">
        <w:rPr>
          <w:rFonts w:ascii="RijksoverheidSansHeading" w:hAnsi="RijksoverheidSansHeading"/>
          <w:sz w:val="20"/>
          <w:szCs w:val="20"/>
        </w:rPr>
        <w:t xml:space="preserve">Ondernemers die goederen of diensten aan de Rijksoverheid leveren en een elektronische bestelling willen ontvangen van de </w:t>
      </w:r>
      <w:r w:rsidR="008D5C53">
        <w:rPr>
          <w:rFonts w:ascii="RijksoverheidSansHeading" w:hAnsi="RijksoverheidSansHeading"/>
          <w:sz w:val="20"/>
          <w:szCs w:val="20"/>
        </w:rPr>
        <w:t>Aanbestedende dienst</w:t>
      </w:r>
      <w:r w:rsidRPr="0026666E">
        <w:rPr>
          <w:rFonts w:ascii="RijksoverheidSansHeading" w:hAnsi="RijksoverheidSansHeading"/>
          <w:sz w:val="20"/>
          <w:szCs w:val="20"/>
        </w:rPr>
        <w:t>, kunnen dat op verschillende manieren afspreken:</w:t>
      </w:r>
    </w:p>
    <w:p w14:paraId="7F01A556" w14:textId="77777777" w:rsidR="002F6B63" w:rsidRPr="0026666E" w:rsidRDefault="002F6B63" w:rsidP="00F25B32">
      <w:pPr>
        <w:pStyle w:val="Lijstalinea"/>
        <w:numPr>
          <w:ilvl w:val="0"/>
          <w:numId w:val="9"/>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via het leveranciersportaal(C);</w:t>
      </w:r>
    </w:p>
    <w:p w14:paraId="7D30D03F" w14:textId="77777777" w:rsidR="002F6B63" w:rsidRPr="0026666E" w:rsidRDefault="002F6B63" w:rsidP="00F25B32">
      <w:pPr>
        <w:pStyle w:val="Lijstalinea"/>
        <w:numPr>
          <w:ilvl w:val="0"/>
          <w:numId w:val="9"/>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via Digipoort(A en B);</w:t>
      </w:r>
    </w:p>
    <w:p w14:paraId="549BF05D" w14:textId="7B6939D5" w:rsidR="00596DE8" w:rsidRDefault="002F6B63" w:rsidP="00F25B32">
      <w:pPr>
        <w:rPr>
          <w:rFonts w:ascii="RijksoverheidSansHeading" w:hAnsi="RijksoverheidSansHeading"/>
          <w:sz w:val="20"/>
          <w:szCs w:val="20"/>
        </w:rPr>
      </w:pPr>
      <w:r w:rsidRPr="0026666E">
        <w:rPr>
          <w:rFonts w:ascii="RijksoverheidSansHeading" w:hAnsi="RijksoverheidSansHeading"/>
          <w:sz w:val="20"/>
          <w:szCs w:val="20"/>
        </w:rPr>
        <w:t xml:space="preserve">De wijze waarop </w:t>
      </w:r>
      <w:r w:rsidR="00934C87" w:rsidRPr="0026666E">
        <w:rPr>
          <w:rFonts w:ascii="RijksoverheidSansHeading" w:hAnsi="RijksoverheidSansHeading"/>
          <w:sz w:val="20"/>
          <w:szCs w:val="20"/>
        </w:rPr>
        <w:t>elektronisch</w:t>
      </w:r>
      <w:r w:rsidRPr="0026666E">
        <w:rPr>
          <w:rFonts w:ascii="RijksoverheidSansHeading" w:hAnsi="RijksoverheidSansHeading"/>
          <w:sz w:val="20"/>
          <w:szCs w:val="20"/>
        </w:rPr>
        <w:t xml:space="preserve"> bestellen plaats zal vinden wordt na gunning in overleg bepaald.</w:t>
      </w:r>
    </w:p>
    <w:p w14:paraId="733E4DEE" w14:textId="77777777" w:rsidR="00E769C4" w:rsidRPr="0026666E" w:rsidRDefault="00E769C4" w:rsidP="00F25B32">
      <w:pPr>
        <w:rPr>
          <w:rFonts w:ascii="RijksoverheidSansHeading" w:hAnsi="RijksoverheidSansHeading"/>
          <w:sz w:val="20"/>
          <w:szCs w:val="20"/>
        </w:rPr>
      </w:pPr>
    </w:p>
    <w:p w14:paraId="5556F4DE" w14:textId="29784147" w:rsidR="00FD4F07" w:rsidRPr="0026666E" w:rsidRDefault="6E48CB8A" w:rsidP="00F25B32">
      <w:pPr>
        <w:pStyle w:val="Kop2"/>
        <w:spacing w:before="0" w:after="160"/>
        <w:rPr>
          <w:rFonts w:ascii="RijksoverheidSansHeading" w:hAnsi="RijksoverheidSansHeading"/>
        </w:rPr>
      </w:pPr>
      <w:bookmarkStart w:id="51" w:name="_Toc198640653"/>
      <w:r w:rsidRPr="0026666E">
        <w:rPr>
          <w:rFonts w:ascii="RijksoverheidSansHeading" w:hAnsi="RijksoverheidSansHeading"/>
        </w:rPr>
        <w:t>Sancties Rusland</w:t>
      </w:r>
      <w:bookmarkEnd w:id="51"/>
    </w:p>
    <w:p w14:paraId="3B54F975" w14:textId="2D8F5E9F" w:rsidR="00776CD2" w:rsidRPr="0026666E" w:rsidRDefault="00776CD2" w:rsidP="00F25B32">
      <w:pPr>
        <w:rPr>
          <w:rFonts w:ascii="RijksoverheidSansHeading" w:hAnsi="RijksoverheidSansHeading"/>
          <w:sz w:val="20"/>
          <w:szCs w:val="20"/>
        </w:rPr>
      </w:pPr>
      <w:r w:rsidRPr="0026666E">
        <w:rPr>
          <w:rFonts w:ascii="RijksoverheidSansHeading" w:hAnsi="RijksoverheidSansHeading"/>
          <w:sz w:val="20"/>
          <w:szCs w:val="20"/>
        </w:rPr>
        <w:t xml:space="preserve">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wijst </w:t>
      </w:r>
      <w:r w:rsidR="0020288B">
        <w:rPr>
          <w:rFonts w:ascii="RijksoverheidSansHeading" w:hAnsi="RijksoverheidSansHeading"/>
          <w:sz w:val="20"/>
          <w:szCs w:val="20"/>
        </w:rPr>
        <w:t>Inschrijver</w:t>
      </w:r>
      <w:r w:rsidRPr="0026666E">
        <w:rPr>
          <w:rFonts w:ascii="RijksoverheidSansHeading" w:hAnsi="RijksoverheidSansHeading"/>
          <w:sz w:val="20"/>
          <w:szCs w:val="20"/>
        </w:rPr>
        <w:t>s op de “Circulaire Nieuw sanctiepakket Rusland heeft gevolgen voor overheidsaanbestedingen van het Ministerie van Economische Zaken,” kenmerk CE-MC / 22156112 naar aanleiding van Verordening EU 2022/576.</w:t>
      </w:r>
      <w:r w:rsidRPr="0026666E">
        <w:rPr>
          <w:rStyle w:val="Voetnootmarkering"/>
          <w:rFonts w:ascii="RijksoverheidSansHeading" w:hAnsi="RijksoverheidSansHeading"/>
          <w:sz w:val="20"/>
          <w:szCs w:val="20"/>
        </w:rPr>
        <w:footnoteReference w:id="3"/>
      </w:r>
    </w:p>
    <w:p w14:paraId="45F2C49C" w14:textId="760F4B75" w:rsidR="00776CD2" w:rsidRPr="0026666E" w:rsidRDefault="6E48CB8A" w:rsidP="00F25B32">
      <w:pPr>
        <w:rPr>
          <w:rFonts w:ascii="RijksoverheidSansHeading" w:hAnsi="RijksoverheidSansHeading"/>
          <w:sz w:val="20"/>
          <w:szCs w:val="20"/>
        </w:rPr>
      </w:pPr>
      <w:r w:rsidRPr="0026666E">
        <w:rPr>
          <w:rFonts w:ascii="RijksoverheidSansHeading" w:hAnsi="RijksoverheidSansHeading"/>
          <w:sz w:val="20"/>
          <w:szCs w:val="20"/>
        </w:rPr>
        <w:t xml:space="preserve">Conform deze Verordening en Circulaire mogen er geen </w:t>
      </w:r>
      <w:r w:rsidR="00E769C4">
        <w:rPr>
          <w:rFonts w:ascii="RijksoverheidSansHeading" w:hAnsi="RijksoverheidSansHeading"/>
          <w:sz w:val="20"/>
          <w:szCs w:val="20"/>
        </w:rPr>
        <w:t>Opdracht</w:t>
      </w:r>
      <w:r w:rsidRPr="0026666E">
        <w:rPr>
          <w:rFonts w:ascii="RijksoverheidSansHeading" w:hAnsi="RijksoverheidSansHeading"/>
          <w:sz w:val="20"/>
          <w:szCs w:val="20"/>
        </w:rPr>
        <w:t xml:space="preserve">en en concessies boven de drempelwaarde gegund worden aan Russische partijen. Dit geldt ook voor </w:t>
      </w:r>
      <w:r w:rsidR="00E769C4">
        <w:rPr>
          <w:rFonts w:ascii="RijksoverheidSansHeading" w:hAnsi="RijksoverheidSansHeading"/>
          <w:sz w:val="20"/>
          <w:szCs w:val="20"/>
        </w:rPr>
        <w:t>Opdracht</w:t>
      </w:r>
      <w:r w:rsidRPr="0026666E">
        <w:rPr>
          <w:rFonts w:ascii="RijksoverheidSansHeading" w:hAnsi="RijksoverheidSansHeading"/>
          <w:sz w:val="20"/>
          <w:szCs w:val="20"/>
        </w:rPr>
        <w:t xml:space="preserve">en waarbij een Russische partij voor meer dan 10% deelneemt in de </w:t>
      </w:r>
      <w:r w:rsidR="00E769C4">
        <w:rPr>
          <w:rFonts w:ascii="RijksoverheidSansHeading" w:hAnsi="RijksoverheidSansHeading"/>
          <w:sz w:val="20"/>
          <w:szCs w:val="20"/>
        </w:rPr>
        <w:t>Raam</w:t>
      </w:r>
      <w:r w:rsidRPr="0026666E">
        <w:rPr>
          <w:rFonts w:ascii="RijksoverheidSansHeading" w:hAnsi="RijksoverheidSansHeading"/>
          <w:sz w:val="20"/>
          <w:szCs w:val="20"/>
        </w:rPr>
        <w:t xml:space="preserve">overeenkomst als onderaannemer of (toe)leverancier. </w:t>
      </w:r>
    </w:p>
    <w:p w14:paraId="0D6D7CFA" w14:textId="4A8DCF23" w:rsidR="00776CD2" w:rsidRPr="0026666E" w:rsidRDefault="229C0F1A" w:rsidP="00F25B32">
      <w:pPr>
        <w:rPr>
          <w:rFonts w:ascii="RijksoverheidSansHeading" w:hAnsi="RijksoverheidSansHeading"/>
          <w:sz w:val="20"/>
          <w:szCs w:val="20"/>
        </w:rPr>
      </w:pPr>
      <w:r w:rsidRPr="0026666E">
        <w:rPr>
          <w:rFonts w:ascii="RijksoverheidSansHeading" w:hAnsi="RijksoverheidSansHeading"/>
          <w:sz w:val="20"/>
          <w:szCs w:val="20"/>
        </w:rPr>
        <w:t xml:space="preserve">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verlangt van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dat daartoe de Verklaring i</w:t>
      </w:r>
      <w:r w:rsidR="00A50EDD" w:rsidRPr="0026666E">
        <w:rPr>
          <w:rFonts w:ascii="RijksoverheidSansHeading" w:hAnsi="RijksoverheidSansHeading"/>
          <w:sz w:val="20"/>
          <w:szCs w:val="20"/>
        </w:rPr>
        <w:t>.</w:t>
      </w:r>
      <w:r w:rsidRPr="0026666E">
        <w:rPr>
          <w:rFonts w:ascii="RijksoverheidSansHeading" w:hAnsi="RijksoverheidSansHeading"/>
          <w:sz w:val="20"/>
          <w:szCs w:val="20"/>
        </w:rPr>
        <w:t>v</w:t>
      </w:r>
      <w:r w:rsidR="00A50EDD" w:rsidRPr="0026666E">
        <w:rPr>
          <w:rFonts w:ascii="RijksoverheidSansHeading" w:hAnsi="RijksoverheidSansHeading"/>
          <w:sz w:val="20"/>
          <w:szCs w:val="20"/>
        </w:rPr>
        <w:t>.</w:t>
      </w:r>
      <w:r w:rsidRPr="0026666E">
        <w:rPr>
          <w:rFonts w:ascii="RijksoverheidSansHeading" w:hAnsi="RijksoverheidSansHeading"/>
          <w:sz w:val="20"/>
          <w:szCs w:val="20"/>
        </w:rPr>
        <w:t>m</w:t>
      </w:r>
      <w:r w:rsidR="00A50EDD" w:rsidRPr="0026666E">
        <w:rPr>
          <w:rFonts w:ascii="RijksoverheidSansHeading" w:hAnsi="RijksoverheidSansHeading"/>
          <w:sz w:val="20"/>
          <w:szCs w:val="20"/>
        </w:rPr>
        <w:t>.</w:t>
      </w:r>
      <w:r w:rsidRPr="0026666E">
        <w:rPr>
          <w:rFonts w:ascii="RijksoverheidSansHeading" w:hAnsi="RijksoverheidSansHeading"/>
          <w:sz w:val="20"/>
          <w:szCs w:val="20"/>
        </w:rPr>
        <w:t xml:space="preserve"> sancties tegen Rusland, bijlage </w:t>
      </w:r>
      <w:r w:rsidR="00AE12EC" w:rsidRPr="00AE12EC">
        <w:rPr>
          <w:rFonts w:ascii="RijksoverheidSansHeading" w:hAnsi="RijksoverheidSansHeading"/>
          <w:sz w:val="20"/>
          <w:szCs w:val="20"/>
        </w:rPr>
        <w:t>14</w:t>
      </w:r>
      <w:r w:rsidRPr="00AE12EC">
        <w:rPr>
          <w:rFonts w:ascii="RijksoverheidSansHeading" w:hAnsi="RijksoverheidSansHeading"/>
          <w:sz w:val="20"/>
          <w:szCs w:val="20"/>
        </w:rPr>
        <w:t>,</w:t>
      </w:r>
      <w:r w:rsidRPr="0026666E">
        <w:rPr>
          <w:rFonts w:ascii="RijksoverheidSansHeading" w:hAnsi="RijksoverheidSansHeading"/>
          <w:sz w:val="20"/>
          <w:szCs w:val="20"/>
        </w:rPr>
        <w:t xml:space="preserve"> bij de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toevoegt. Als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een Russische partij is, of indien blijkt dat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een Russische partij inzet die voor meer dan 10% in de </w:t>
      </w:r>
      <w:r w:rsidR="00E769C4">
        <w:rPr>
          <w:rFonts w:ascii="RijksoverheidSansHeading" w:hAnsi="RijksoverheidSansHeading"/>
          <w:sz w:val="20"/>
          <w:szCs w:val="20"/>
        </w:rPr>
        <w:t>Raam</w:t>
      </w:r>
      <w:r w:rsidRPr="0026666E">
        <w:rPr>
          <w:rFonts w:ascii="RijksoverheidSansHeading" w:hAnsi="RijksoverheidSansHeading"/>
          <w:sz w:val="20"/>
          <w:szCs w:val="20"/>
        </w:rPr>
        <w:t xml:space="preserve">overeenkomst deelneemt als onderaannemer of (toe)leverancier, wordt de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ter zijde gelegd en wordt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uitgesloten van verdere deelname. Indien één van de uitzonderingen zoals opgenomen in de voornoemde Circulaire aantoonbaar van toepassing is, heeft </w:t>
      </w:r>
      <w:r w:rsidR="00E759CC">
        <w:rPr>
          <w:rFonts w:ascii="RijksoverheidSansHeading" w:hAnsi="RijksoverheidSansHeading"/>
          <w:sz w:val="20"/>
          <w:szCs w:val="20"/>
        </w:rPr>
        <w:t>Aanbestedende</w:t>
      </w:r>
      <w:r w:rsidR="008D5C53">
        <w:rPr>
          <w:rFonts w:ascii="RijksoverheidSansHeading" w:hAnsi="RijksoverheidSansHeading"/>
          <w:sz w:val="20"/>
          <w:szCs w:val="20"/>
        </w:rPr>
        <w:t xml:space="preserve"> dienst</w:t>
      </w:r>
      <w:r w:rsidRPr="0026666E">
        <w:rPr>
          <w:rFonts w:ascii="RijksoverheidSansHeading" w:hAnsi="RijksoverheidSansHeading"/>
          <w:sz w:val="20"/>
          <w:szCs w:val="20"/>
        </w:rPr>
        <w:t xml:space="preserve"> de keuze de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al dan niet terzijde te leggen.  </w:t>
      </w:r>
    </w:p>
    <w:p w14:paraId="3C60304D" w14:textId="4EAA59AA" w:rsidR="00E05E28" w:rsidRPr="0026666E" w:rsidRDefault="6E48CB8A" w:rsidP="00F25B32">
      <w:pPr>
        <w:autoSpaceDE w:val="0"/>
        <w:autoSpaceDN w:val="0"/>
        <w:adjustRightInd w:val="0"/>
        <w:rPr>
          <w:rFonts w:ascii="RijksoverheidSansHeading" w:hAnsi="RijksoverheidSansHeading" w:cs="Verdana"/>
          <w:color w:val="000000" w:themeColor="text1"/>
          <w:sz w:val="20"/>
          <w:szCs w:val="20"/>
        </w:rPr>
      </w:pPr>
      <w:r w:rsidRPr="0026666E">
        <w:rPr>
          <w:rFonts w:ascii="RijksoverheidSansHeading" w:hAnsi="RijksoverheidSansHeading"/>
          <w:sz w:val="20"/>
          <w:szCs w:val="20"/>
        </w:rPr>
        <w:t xml:space="preserve">Voor meer informatie verwijst 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naar de inhoud van de Circulaire, zoals benoemd in de eerste alinea. Ook kan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voor meer informatie terecht bij het Sanctieloket Rusland van RVO, waar ook de Sanctielijst Rusland gepubliceerd is. Zie: </w:t>
      </w:r>
      <w:hyperlink r:id="rId24">
        <w:r w:rsidRPr="0026666E">
          <w:rPr>
            <w:rFonts w:ascii="RijksoverheidSansHeading" w:hAnsi="RijksoverheidSansHeading" w:cs="Verdana"/>
            <w:color w:val="0082BF"/>
            <w:sz w:val="20"/>
            <w:szCs w:val="20"/>
            <w:u w:val="single"/>
          </w:rPr>
          <w:t>Sanctieloket Rusland (rvo.nl)</w:t>
        </w:r>
      </w:hyperlink>
      <w:r w:rsidRPr="0026666E">
        <w:rPr>
          <w:rFonts w:ascii="RijksoverheidSansHeading" w:hAnsi="RijksoverheidSansHeading" w:cs="Verdana"/>
          <w:color w:val="000000" w:themeColor="text1"/>
          <w:sz w:val="20"/>
          <w:szCs w:val="20"/>
        </w:rPr>
        <w:t>.</w:t>
      </w:r>
    </w:p>
    <w:p w14:paraId="5129DDA0" w14:textId="1D2438B0" w:rsidR="00776CD2" w:rsidRDefault="6E48CB8A" w:rsidP="00F25B32">
      <w:pPr>
        <w:autoSpaceDE w:val="0"/>
        <w:autoSpaceDN w:val="0"/>
        <w:adjustRightInd w:val="0"/>
        <w:rPr>
          <w:rFonts w:ascii="RijksoverheidSansHeading" w:hAnsi="RijksoverheidSansHeading"/>
          <w:sz w:val="20"/>
          <w:szCs w:val="20"/>
        </w:rPr>
      </w:pPr>
      <w:r w:rsidRPr="0026666E">
        <w:rPr>
          <w:rFonts w:ascii="RijksoverheidSansHeading" w:hAnsi="RijksoverheidSansHeading"/>
          <w:sz w:val="20"/>
          <w:szCs w:val="20"/>
        </w:rPr>
        <w:t xml:space="preserve">Het sanctiepakket is onderhevig aan wijzigingen. Het kan dan ook zijn dat dit sanctiepakket wijzigt tijdens de aanbestedingsprocedure en/of tijdens de looptijd van de </w:t>
      </w:r>
      <w:r w:rsidR="00E769C4">
        <w:rPr>
          <w:rFonts w:ascii="RijksoverheidSansHeading" w:hAnsi="RijksoverheidSansHeading"/>
          <w:sz w:val="20"/>
          <w:szCs w:val="20"/>
        </w:rPr>
        <w:t>Raam</w:t>
      </w:r>
      <w:r w:rsidRPr="0026666E">
        <w:rPr>
          <w:rFonts w:ascii="RijksoverheidSansHeading" w:hAnsi="RijksoverheidSansHeading"/>
          <w:sz w:val="20"/>
          <w:szCs w:val="20"/>
        </w:rPr>
        <w:t xml:space="preserve">overeenkomst en daarmee van invloed is op de uit te voeren </w:t>
      </w:r>
      <w:r w:rsidR="00E769C4">
        <w:rPr>
          <w:rFonts w:ascii="RijksoverheidSansHeading" w:hAnsi="RijksoverheidSansHeading"/>
          <w:sz w:val="20"/>
          <w:szCs w:val="20"/>
        </w:rPr>
        <w:t>Opdracht</w:t>
      </w:r>
      <w:r w:rsidRPr="0026666E">
        <w:rPr>
          <w:rFonts w:ascii="RijksoverheidSansHeading" w:hAnsi="RijksoverheidSansHeading"/>
          <w:sz w:val="20"/>
          <w:szCs w:val="20"/>
        </w:rPr>
        <w:t>.</w:t>
      </w:r>
    </w:p>
    <w:p w14:paraId="3C3E53DC" w14:textId="77777777" w:rsidR="0064622D" w:rsidRDefault="0064622D" w:rsidP="00F25B32">
      <w:pPr>
        <w:autoSpaceDE w:val="0"/>
        <w:autoSpaceDN w:val="0"/>
        <w:adjustRightInd w:val="0"/>
        <w:rPr>
          <w:rFonts w:ascii="RijksoverheidSansHeading" w:hAnsi="RijksoverheidSansHeading"/>
          <w:sz w:val="20"/>
          <w:szCs w:val="20"/>
        </w:rPr>
      </w:pPr>
    </w:p>
    <w:p w14:paraId="5E9CEEE8" w14:textId="553B01EE" w:rsidR="009D74B1" w:rsidRPr="009D74B1" w:rsidRDefault="6E48CB8A" w:rsidP="00F25B32">
      <w:pPr>
        <w:pStyle w:val="Kop1"/>
        <w:spacing w:before="0" w:after="160"/>
        <w:rPr>
          <w:rFonts w:ascii="RijksoverheidSansHeading" w:hAnsi="RijksoverheidSansHeading"/>
        </w:rPr>
      </w:pPr>
      <w:bookmarkStart w:id="52" w:name="_Toc198640654"/>
      <w:r w:rsidRPr="0026666E">
        <w:rPr>
          <w:rFonts w:ascii="RijksoverheidSansHeading" w:hAnsi="RijksoverheidSansHeading"/>
        </w:rPr>
        <w:t>Uitsluitingsgronden en geschiktheidseisen</w:t>
      </w:r>
      <w:bookmarkEnd w:id="52"/>
    </w:p>
    <w:p w14:paraId="13B6C6D5" w14:textId="1852DB4F" w:rsidR="00AE676D" w:rsidRPr="0026666E" w:rsidRDefault="6E48CB8A" w:rsidP="00F25B32">
      <w:pPr>
        <w:rPr>
          <w:rFonts w:ascii="RijksoverheidSansHeading" w:hAnsi="RijksoverheidSansHeading"/>
          <w:sz w:val="20"/>
          <w:szCs w:val="20"/>
        </w:rPr>
      </w:pPr>
      <w:r w:rsidRPr="0026666E">
        <w:rPr>
          <w:rFonts w:ascii="RijksoverheidSansHeading" w:hAnsi="RijksoverheidSansHeading"/>
          <w:sz w:val="20"/>
          <w:szCs w:val="20"/>
        </w:rPr>
        <w:t xml:space="preserve">U leest in dit hoofdstuk welke eisen wij aan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s stellen om te bepalen of een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geschikt is om de </w:t>
      </w:r>
      <w:r w:rsidR="00E769C4">
        <w:rPr>
          <w:rFonts w:ascii="RijksoverheidSansHeading" w:hAnsi="RijksoverheidSansHeading"/>
          <w:sz w:val="20"/>
          <w:szCs w:val="20"/>
        </w:rPr>
        <w:t>Opdracht</w:t>
      </w:r>
      <w:r w:rsidRPr="0026666E">
        <w:rPr>
          <w:rFonts w:ascii="RijksoverheidSansHeading" w:hAnsi="RijksoverheidSansHeading"/>
          <w:sz w:val="20"/>
          <w:szCs w:val="20"/>
        </w:rPr>
        <w:t xml:space="preserve"> uit te voeren. </w:t>
      </w:r>
    </w:p>
    <w:p w14:paraId="79CD76B3" w14:textId="77777777" w:rsidR="00AE676D" w:rsidRPr="0026666E" w:rsidRDefault="00AE676D" w:rsidP="00F25B32">
      <w:pPr>
        <w:pStyle w:val="INKStandaard"/>
        <w:spacing w:after="160" w:line="259" w:lineRule="auto"/>
      </w:pPr>
    </w:p>
    <w:p w14:paraId="5A4FAC35" w14:textId="7FE6F0F3" w:rsidR="003B4D54" w:rsidRPr="0026666E" w:rsidRDefault="6E48CB8A" w:rsidP="00F25B32">
      <w:pPr>
        <w:pStyle w:val="Kop2"/>
        <w:spacing w:before="0" w:after="160"/>
        <w:rPr>
          <w:rFonts w:ascii="RijksoverheidSansHeading" w:hAnsi="RijksoverheidSansHeading"/>
        </w:rPr>
      </w:pPr>
      <w:bookmarkStart w:id="53" w:name="_Toc198640655"/>
      <w:r w:rsidRPr="0026666E">
        <w:rPr>
          <w:rFonts w:ascii="RijksoverheidSansHeading" w:hAnsi="RijksoverheidSansHeading"/>
        </w:rPr>
        <w:t>Overzicht van bewijsstukken inzake de uitsluitingsgronden en geschiktheidseisen</w:t>
      </w:r>
      <w:bookmarkEnd w:id="53"/>
    </w:p>
    <w:p w14:paraId="3D8E5EC5" w14:textId="77777777" w:rsidR="0007054B" w:rsidRPr="0026666E" w:rsidRDefault="6E48CB8A" w:rsidP="00F25B32">
      <w:pPr>
        <w:rPr>
          <w:rFonts w:ascii="RijksoverheidSansHeading" w:hAnsi="RijksoverheidSansHeading" w:cs="Arial"/>
          <w:sz w:val="20"/>
          <w:szCs w:val="20"/>
        </w:rPr>
      </w:pPr>
      <w:r w:rsidRPr="0026666E">
        <w:rPr>
          <w:rFonts w:ascii="RijksoverheidSansHeading" w:hAnsi="RijksoverheidSansHeading"/>
          <w:sz w:val="20"/>
          <w:szCs w:val="20"/>
        </w:rPr>
        <w:t xml:space="preserve">We hanteren uitsluitingsgronden en geschiktheidseisen. </w:t>
      </w:r>
      <w:r w:rsidRPr="0026666E">
        <w:rPr>
          <w:rFonts w:ascii="RijksoverheidSansHeading" w:hAnsi="RijksoverheidSansHeading" w:cs="Arial"/>
          <w:sz w:val="20"/>
          <w:szCs w:val="20"/>
        </w:rPr>
        <w:t xml:space="preserve">In overzicht gaat het om het volgende bewijsstukken: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6"/>
        <w:gridCol w:w="1418"/>
        <w:gridCol w:w="1417"/>
        <w:gridCol w:w="1418"/>
        <w:gridCol w:w="1275"/>
      </w:tblGrid>
      <w:tr w:rsidR="000E4D87" w:rsidRPr="0026666E" w14:paraId="39D22805" w14:textId="77777777" w:rsidTr="007412CF">
        <w:tc>
          <w:tcPr>
            <w:tcW w:w="1418" w:type="dxa"/>
            <w:vMerge w:val="restart"/>
            <w:shd w:val="clear" w:color="auto" w:fill="00CCFF"/>
            <w:hideMark/>
          </w:tcPr>
          <w:p w14:paraId="67CBA10B" w14:textId="77777777"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snapToGrid w:val="0"/>
                <w:sz w:val="20"/>
                <w:szCs w:val="20"/>
              </w:rPr>
              <w:t>Zie Paragraaf</w:t>
            </w:r>
          </w:p>
        </w:tc>
        <w:tc>
          <w:tcPr>
            <w:tcW w:w="2126" w:type="dxa"/>
            <w:vMerge w:val="restart"/>
            <w:shd w:val="clear" w:color="auto" w:fill="00CCFF"/>
            <w:hideMark/>
          </w:tcPr>
          <w:p w14:paraId="09EE1903" w14:textId="77777777"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Welk bewijsstuk moet worden ingediend?</w:t>
            </w:r>
          </w:p>
        </w:tc>
        <w:tc>
          <w:tcPr>
            <w:tcW w:w="1418" w:type="dxa"/>
            <w:vMerge w:val="restart"/>
            <w:shd w:val="clear" w:color="auto" w:fill="00CCFF"/>
            <w:hideMark/>
          </w:tcPr>
          <w:p w14:paraId="0E423ECA" w14:textId="77777777"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In te dienen met</w:t>
            </w:r>
            <w:r w:rsidRPr="0026666E">
              <w:rPr>
                <w:rStyle w:val="Voetnootmarkering"/>
                <w:rFonts w:ascii="RijksoverheidSansHeading" w:eastAsia="Calibri" w:hAnsi="RijksoverheidSansHeading" w:cs="Arial"/>
                <w:b/>
                <w:bCs/>
                <w:kern w:val="32"/>
                <w:sz w:val="20"/>
                <w:szCs w:val="20"/>
              </w:rPr>
              <w:footnoteReference w:id="4"/>
            </w:r>
          </w:p>
        </w:tc>
        <w:tc>
          <w:tcPr>
            <w:tcW w:w="4110" w:type="dxa"/>
            <w:gridSpan w:val="3"/>
            <w:shd w:val="clear" w:color="auto" w:fill="00CCFF"/>
            <w:hideMark/>
          </w:tcPr>
          <w:p w14:paraId="1E6F95CA" w14:textId="4CBCF4C4"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 xml:space="preserve">Door wie, bij </w:t>
            </w:r>
            <w:r w:rsidR="0020288B">
              <w:rPr>
                <w:rFonts w:ascii="RijksoverheidSansHeading" w:eastAsia="Calibri" w:hAnsi="RijksoverheidSansHeading" w:cs="Arial"/>
                <w:b/>
                <w:bCs/>
                <w:kern w:val="32"/>
                <w:sz w:val="20"/>
                <w:szCs w:val="20"/>
              </w:rPr>
              <w:t>Inschrijving</w:t>
            </w:r>
            <w:r w:rsidRPr="0026666E">
              <w:rPr>
                <w:rFonts w:ascii="RijksoverheidSansHeading" w:eastAsia="Calibri" w:hAnsi="RijksoverheidSansHeading" w:cs="Arial"/>
                <w:b/>
                <w:bCs/>
                <w:kern w:val="32"/>
                <w:sz w:val="20"/>
                <w:szCs w:val="20"/>
              </w:rPr>
              <w:t xml:space="preserve"> als:</w:t>
            </w:r>
          </w:p>
        </w:tc>
      </w:tr>
      <w:tr w:rsidR="000E4D87" w:rsidRPr="0026666E" w14:paraId="11E4873D" w14:textId="77777777" w:rsidTr="007412CF">
        <w:tc>
          <w:tcPr>
            <w:tcW w:w="1418" w:type="dxa"/>
            <w:vMerge/>
          </w:tcPr>
          <w:p w14:paraId="4E562627" w14:textId="77777777" w:rsidR="000E4D87" w:rsidRPr="0026666E" w:rsidRDefault="000E4D87" w:rsidP="00F25B32">
            <w:pPr>
              <w:rPr>
                <w:rFonts w:ascii="RijksoverheidSansHeading" w:eastAsia="Calibri" w:hAnsi="RijksoverheidSansHeading" w:cs="Arial"/>
                <w:snapToGrid w:val="0"/>
                <w:sz w:val="20"/>
                <w:szCs w:val="20"/>
              </w:rPr>
            </w:pPr>
          </w:p>
        </w:tc>
        <w:tc>
          <w:tcPr>
            <w:tcW w:w="2126" w:type="dxa"/>
            <w:vMerge/>
          </w:tcPr>
          <w:p w14:paraId="5A0273F1" w14:textId="77777777" w:rsidR="000E4D87" w:rsidRPr="0026666E" w:rsidRDefault="000E4D87" w:rsidP="00F25B32">
            <w:pPr>
              <w:rPr>
                <w:rFonts w:ascii="RijksoverheidSansHeading" w:eastAsia="Calibri" w:hAnsi="RijksoverheidSansHeading" w:cs="Arial"/>
                <w:snapToGrid w:val="0"/>
                <w:sz w:val="20"/>
                <w:szCs w:val="20"/>
              </w:rPr>
            </w:pPr>
          </w:p>
        </w:tc>
        <w:tc>
          <w:tcPr>
            <w:tcW w:w="1418" w:type="dxa"/>
            <w:vMerge/>
          </w:tcPr>
          <w:p w14:paraId="2B26D339" w14:textId="77777777" w:rsidR="000E4D87" w:rsidRPr="0026666E" w:rsidRDefault="000E4D87" w:rsidP="00F25B32">
            <w:pPr>
              <w:rPr>
                <w:rFonts w:ascii="RijksoverheidSansHeading" w:eastAsia="Calibri" w:hAnsi="RijksoverheidSansHeading" w:cs="Arial"/>
                <w:snapToGrid w:val="0"/>
                <w:sz w:val="20"/>
                <w:szCs w:val="20"/>
              </w:rPr>
            </w:pPr>
          </w:p>
        </w:tc>
        <w:tc>
          <w:tcPr>
            <w:tcW w:w="1417" w:type="dxa"/>
            <w:shd w:val="clear" w:color="auto" w:fill="00CCFF"/>
            <w:hideMark/>
          </w:tcPr>
          <w:p w14:paraId="0B81F00D" w14:textId="77777777"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 xml:space="preserve">Zelfstandige </w:t>
            </w:r>
          </w:p>
          <w:p w14:paraId="12E2DAFF" w14:textId="4455C111" w:rsidR="000E4D87"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b/>
                <w:bCs/>
                <w:kern w:val="32"/>
                <w:sz w:val="20"/>
                <w:szCs w:val="20"/>
              </w:rPr>
              <w:t>Inschrijver</w:t>
            </w:r>
          </w:p>
        </w:tc>
        <w:tc>
          <w:tcPr>
            <w:tcW w:w="1418" w:type="dxa"/>
            <w:shd w:val="clear" w:color="auto" w:fill="00CCFF"/>
            <w:hideMark/>
          </w:tcPr>
          <w:p w14:paraId="23F82BED" w14:textId="77777777"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 xml:space="preserve">Samen-werkings-verband,  </w:t>
            </w:r>
          </w:p>
          <w:p w14:paraId="02B9DAEC"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b/>
                <w:bCs/>
                <w:kern w:val="32"/>
                <w:sz w:val="20"/>
                <w:szCs w:val="20"/>
              </w:rPr>
              <w:t>par. 5.1.2)</w:t>
            </w:r>
          </w:p>
        </w:tc>
        <w:tc>
          <w:tcPr>
            <w:tcW w:w="1275" w:type="dxa"/>
            <w:shd w:val="clear" w:color="auto" w:fill="00CCFF"/>
            <w:hideMark/>
          </w:tcPr>
          <w:p w14:paraId="2F104F93" w14:textId="77777777"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 xml:space="preserve">Beroep op derde(n),  par. 5.1.3 </w:t>
            </w:r>
          </w:p>
          <w:p w14:paraId="1FC98AF4" w14:textId="77777777"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Ad 1</w:t>
            </w:r>
          </w:p>
        </w:tc>
      </w:tr>
      <w:tr w:rsidR="000E4D87" w:rsidRPr="0026666E" w14:paraId="17AB1016" w14:textId="77777777" w:rsidTr="007412CF">
        <w:tc>
          <w:tcPr>
            <w:tcW w:w="1418" w:type="dxa"/>
            <w:hideMark/>
          </w:tcPr>
          <w:p w14:paraId="0724E569"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3.2</w:t>
            </w:r>
          </w:p>
        </w:tc>
        <w:tc>
          <w:tcPr>
            <w:tcW w:w="2126" w:type="dxa"/>
            <w:hideMark/>
          </w:tcPr>
          <w:p w14:paraId="2D81B41A" w14:textId="413BAC4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 xml:space="preserve">UEA-formulier (Bijlage </w:t>
            </w:r>
            <w:r w:rsidR="00AE12EC">
              <w:rPr>
                <w:rFonts w:ascii="RijksoverheidSansHeading" w:eastAsia="Calibri" w:hAnsi="RijksoverheidSansHeading" w:cs="Arial"/>
                <w:snapToGrid w:val="0"/>
                <w:sz w:val="20"/>
                <w:szCs w:val="20"/>
              </w:rPr>
              <w:t>11)</w:t>
            </w:r>
            <w:r w:rsidRPr="00AE12EC">
              <w:rPr>
                <w:rFonts w:ascii="RijksoverheidSansHeading" w:eastAsia="Calibri" w:hAnsi="RijksoverheidSansHeading" w:cs="Arial"/>
                <w:snapToGrid w:val="0"/>
                <w:sz w:val="20"/>
                <w:szCs w:val="20"/>
              </w:rPr>
              <w:t>,</w:t>
            </w:r>
          </w:p>
          <w:p w14:paraId="63E723CF" w14:textId="77777777" w:rsidR="000E4D87" w:rsidRPr="0026666E" w:rsidRDefault="000E4D87" w:rsidP="00F25B32">
            <w:pPr>
              <w:rPr>
                <w:rFonts w:ascii="RijksoverheidSansHeading" w:eastAsia="Calibri" w:hAnsi="RijksoverheidSansHeading" w:cs="Arial"/>
                <w:i/>
                <w:iCs/>
                <w:sz w:val="20"/>
                <w:szCs w:val="20"/>
              </w:rPr>
            </w:pPr>
            <w:r w:rsidRPr="0026666E">
              <w:rPr>
                <w:rFonts w:ascii="RijksoverheidSansHeading" w:eastAsia="Calibri" w:hAnsi="RijksoverheidSansHeading" w:cs="Arial"/>
                <w:i/>
                <w:iCs/>
                <w:snapToGrid w:val="0"/>
                <w:sz w:val="20"/>
                <w:szCs w:val="20"/>
              </w:rPr>
              <w:t>rechtsgeldig ondertekend</w:t>
            </w:r>
          </w:p>
        </w:tc>
        <w:tc>
          <w:tcPr>
            <w:tcW w:w="1418" w:type="dxa"/>
            <w:hideMark/>
          </w:tcPr>
          <w:p w14:paraId="35559849" w14:textId="0ADC1ADA" w:rsidR="000E4D87"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Inschrijving</w:t>
            </w:r>
          </w:p>
        </w:tc>
        <w:tc>
          <w:tcPr>
            <w:tcW w:w="1417" w:type="dxa"/>
            <w:hideMark/>
          </w:tcPr>
          <w:p w14:paraId="2FC00B6D" w14:textId="2F52F9D9" w:rsidR="000E4D87"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p>
        </w:tc>
        <w:tc>
          <w:tcPr>
            <w:tcW w:w="1418" w:type="dxa"/>
            <w:hideMark/>
          </w:tcPr>
          <w:p w14:paraId="75832571"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 afzonderlijk</w:t>
            </w:r>
          </w:p>
        </w:tc>
        <w:tc>
          <w:tcPr>
            <w:tcW w:w="1275" w:type="dxa"/>
          </w:tcPr>
          <w:p w14:paraId="43405FE1" w14:textId="6836F7A7" w:rsidR="000E4D87"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r w:rsidR="000E4D87" w:rsidRPr="0026666E">
              <w:rPr>
                <w:rFonts w:ascii="RijksoverheidSansHeading" w:eastAsia="Calibri" w:hAnsi="RijksoverheidSansHeading" w:cs="Arial"/>
                <w:snapToGrid w:val="0"/>
                <w:sz w:val="20"/>
                <w:szCs w:val="20"/>
              </w:rPr>
              <w:t xml:space="preserve"> en Derde</w:t>
            </w:r>
          </w:p>
        </w:tc>
      </w:tr>
      <w:tr w:rsidR="000E4D87" w:rsidRPr="0026666E" w14:paraId="7CABC1E7" w14:textId="77777777" w:rsidTr="007412CF">
        <w:tc>
          <w:tcPr>
            <w:tcW w:w="1418" w:type="dxa"/>
          </w:tcPr>
          <w:p w14:paraId="1894CB33"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3.5</w:t>
            </w:r>
          </w:p>
        </w:tc>
        <w:tc>
          <w:tcPr>
            <w:tcW w:w="2126" w:type="dxa"/>
            <w:hideMark/>
          </w:tcPr>
          <w:p w14:paraId="1F4427A4"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Gedragsverklaring aanbesteden (GVA)</w:t>
            </w:r>
          </w:p>
        </w:tc>
        <w:tc>
          <w:tcPr>
            <w:tcW w:w="1418" w:type="dxa"/>
            <w:hideMark/>
          </w:tcPr>
          <w:p w14:paraId="14B17654"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Verificatie</w:t>
            </w:r>
          </w:p>
        </w:tc>
        <w:tc>
          <w:tcPr>
            <w:tcW w:w="1417" w:type="dxa"/>
            <w:hideMark/>
          </w:tcPr>
          <w:p w14:paraId="77152D62" w14:textId="4C00E9B8" w:rsidR="000E4D87"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p>
        </w:tc>
        <w:tc>
          <w:tcPr>
            <w:tcW w:w="1418" w:type="dxa"/>
            <w:hideMark/>
          </w:tcPr>
          <w:p w14:paraId="027B03A3"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 afzonderlijk</w:t>
            </w:r>
          </w:p>
        </w:tc>
        <w:tc>
          <w:tcPr>
            <w:tcW w:w="1275" w:type="dxa"/>
            <w:hideMark/>
          </w:tcPr>
          <w:p w14:paraId="44474195" w14:textId="2A6063D0" w:rsidR="000E4D87"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r w:rsidR="000E4D87" w:rsidRPr="0026666E">
              <w:rPr>
                <w:rFonts w:ascii="RijksoverheidSansHeading" w:eastAsia="Calibri" w:hAnsi="RijksoverheidSansHeading" w:cs="Arial"/>
                <w:snapToGrid w:val="0"/>
                <w:sz w:val="20"/>
                <w:szCs w:val="20"/>
              </w:rPr>
              <w:t xml:space="preserve"> en Derde</w:t>
            </w:r>
          </w:p>
        </w:tc>
      </w:tr>
      <w:tr w:rsidR="000E4D87" w:rsidRPr="0026666E" w14:paraId="6B240F78" w14:textId="77777777" w:rsidTr="007412CF">
        <w:tc>
          <w:tcPr>
            <w:tcW w:w="1418" w:type="dxa"/>
          </w:tcPr>
          <w:p w14:paraId="643AA46A"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3.5</w:t>
            </w:r>
          </w:p>
        </w:tc>
        <w:tc>
          <w:tcPr>
            <w:tcW w:w="2126" w:type="dxa"/>
            <w:hideMark/>
          </w:tcPr>
          <w:p w14:paraId="38C26D1F"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Times New Roman"/>
                <w:sz w:val="20"/>
                <w:szCs w:val="20"/>
              </w:rPr>
              <w:t>Verklaring Belastingdienst (</w:t>
            </w:r>
            <w:r w:rsidRPr="0026666E">
              <w:rPr>
                <w:rFonts w:ascii="RijksoverheidSansHeading" w:eastAsia="Calibri" w:hAnsi="RijksoverheidSansHeading" w:cs="Arial"/>
                <w:snapToGrid w:val="0"/>
                <w:sz w:val="20"/>
                <w:szCs w:val="20"/>
              </w:rPr>
              <w:t>Verklaring betalingsgedrag nakoming fiscale verplichtingen)</w:t>
            </w:r>
          </w:p>
        </w:tc>
        <w:tc>
          <w:tcPr>
            <w:tcW w:w="1418" w:type="dxa"/>
            <w:hideMark/>
          </w:tcPr>
          <w:p w14:paraId="15E10658"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Verificatie</w:t>
            </w:r>
          </w:p>
        </w:tc>
        <w:tc>
          <w:tcPr>
            <w:tcW w:w="1417" w:type="dxa"/>
            <w:hideMark/>
          </w:tcPr>
          <w:p w14:paraId="74BD2DC4" w14:textId="4EB3CC0E" w:rsidR="000E4D87"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p>
        </w:tc>
        <w:tc>
          <w:tcPr>
            <w:tcW w:w="1418" w:type="dxa"/>
            <w:hideMark/>
          </w:tcPr>
          <w:p w14:paraId="1891A334"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 afzonderlijk</w:t>
            </w:r>
          </w:p>
        </w:tc>
        <w:tc>
          <w:tcPr>
            <w:tcW w:w="1275" w:type="dxa"/>
            <w:hideMark/>
          </w:tcPr>
          <w:p w14:paraId="262EC40E" w14:textId="650F233B" w:rsidR="000E4D87"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r w:rsidR="000E4D87" w:rsidRPr="0026666E">
              <w:rPr>
                <w:rFonts w:ascii="RijksoverheidSansHeading" w:eastAsia="Calibri" w:hAnsi="RijksoverheidSansHeading" w:cs="Arial"/>
                <w:snapToGrid w:val="0"/>
                <w:sz w:val="20"/>
                <w:szCs w:val="20"/>
              </w:rPr>
              <w:t xml:space="preserve"> en Derde</w:t>
            </w:r>
          </w:p>
        </w:tc>
      </w:tr>
    </w:tbl>
    <w:p w14:paraId="6914E137" w14:textId="77777777" w:rsidR="00AE13F7" w:rsidRDefault="00AE13F7" w:rsidP="00F25B32">
      <w:pPr>
        <w:pStyle w:val="INKStandaard"/>
        <w:spacing w:after="160" w:line="259" w:lineRule="auto"/>
      </w:pPr>
    </w:p>
    <w:p w14:paraId="3C3F9498" w14:textId="1A5B123E" w:rsidR="000E4D87" w:rsidRPr="0026666E" w:rsidRDefault="000E4D87" w:rsidP="00F25B32">
      <w:pPr>
        <w:jc w:val="both"/>
        <w:rPr>
          <w:rFonts w:ascii="RijksoverheidSansHeading" w:eastAsia="Calibri" w:hAnsi="RijksoverheidSansHeading" w:cs="Times New Roman"/>
          <w:sz w:val="20"/>
          <w:szCs w:val="20"/>
        </w:rPr>
      </w:pPr>
      <w:r w:rsidRPr="0026666E">
        <w:rPr>
          <w:rFonts w:ascii="RijksoverheidSansHeading" w:eastAsia="Calibri" w:hAnsi="RijksoverheidSansHeading" w:cs="Times New Roman"/>
          <w:sz w:val="20"/>
          <w:szCs w:val="20"/>
        </w:rPr>
        <w:t>In het kader van de verificatie van het UEA voert de Aanbestedende dienst, aanvullend op bovenstaande tabel, ook een eigen controle uit op non failliet en non surséance</w:t>
      </w:r>
      <w:r w:rsidRPr="0026666E">
        <w:rPr>
          <w:rFonts w:ascii="RijksoverheidSansHeading" w:eastAsia="Calibri" w:hAnsi="RijksoverheidSansHeading" w:cs="Times New Roman"/>
          <w:sz w:val="20"/>
          <w:szCs w:val="20"/>
          <w:vertAlign w:val="superscript"/>
        </w:rPr>
        <w:footnoteReference w:id="5"/>
      </w:r>
      <w:r w:rsidRPr="0026666E">
        <w:rPr>
          <w:rFonts w:ascii="RijksoverheidSansHeading" w:eastAsia="Calibri" w:hAnsi="RijksoverheidSansHeading" w:cs="Times New Roman"/>
          <w:sz w:val="20"/>
          <w:szCs w:val="20"/>
        </w:rPr>
        <w:t xml:space="preserve">. Dit gebeurt alleen bij de </w:t>
      </w:r>
      <w:r w:rsidR="0020288B">
        <w:rPr>
          <w:rFonts w:ascii="RijksoverheidSansHeading" w:eastAsia="Calibri" w:hAnsi="RijksoverheidSansHeading" w:cs="Times New Roman"/>
          <w:sz w:val="20"/>
          <w:szCs w:val="20"/>
        </w:rPr>
        <w:t>Inschrijver</w:t>
      </w:r>
      <w:r w:rsidRPr="0026666E">
        <w:rPr>
          <w:rFonts w:ascii="RijksoverheidSansHeading" w:eastAsia="Calibri" w:hAnsi="RijksoverheidSansHeading" w:cs="Times New Roman"/>
          <w:sz w:val="20"/>
          <w:szCs w:val="20"/>
        </w:rPr>
        <w:t xml:space="preserve"> die voor gunning in aanmerking komt. In geval van een samenwerkingsverband wordt dit uitgevoerd bij ieder lid van het samenwerkingsverband. En in geval een </w:t>
      </w:r>
      <w:r w:rsidR="0020288B">
        <w:rPr>
          <w:rFonts w:ascii="RijksoverheidSansHeading" w:eastAsia="Calibri" w:hAnsi="RijksoverheidSansHeading" w:cs="Times New Roman"/>
          <w:sz w:val="20"/>
          <w:szCs w:val="20"/>
        </w:rPr>
        <w:t>Inschrijver</w:t>
      </w:r>
      <w:r w:rsidRPr="0026666E">
        <w:rPr>
          <w:rFonts w:ascii="RijksoverheidSansHeading" w:eastAsia="Calibri" w:hAnsi="RijksoverheidSansHeading" w:cs="Times New Roman"/>
          <w:sz w:val="20"/>
          <w:szCs w:val="20"/>
        </w:rPr>
        <w:t xml:space="preserve"> een beroep doet op een of meer entiteiten worden ook de betreffende entiteiten onderzocht. </w:t>
      </w:r>
    </w:p>
    <w:p w14:paraId="64A96287" w14:textId="2C0FD279" w:rsidR="000E4D87"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sz w:val="20"/>
          <w:szCs w:val="20"/>
        </w:rPr>
        <w:t xml:space="preserve">Tabel 2. In te dienen </w:t>
      </w:r>
      <w:r w:rsidRPr="0026666E">
        <w:rPr>
          <w:rFonts w:ascii="RijksoverheidSansHeading" w:eastAsia="Calibri" w:hAnsi="RijksoverheidSansHeading" w:cs="Arial"/>
          <w:b/>
          <w:bCs/>
          <w:sz w:val="20"/>
          <w:szCs w:val="20"/>
        </w:rPr>
        <w:t>Bewijsstukken</w:t>
      </w:r>
      <w:r w:rsidRPr="0026666E">
        <w:rPr>
          <w:rFonts w:ascii="RijksoverheidSansHeading" w:eastAsia="Calibri" w:hAnsi="RijksoverheidSansHeading" w:cs="Arial"/>
          <w:sz w:val="20"/>
          <w:szCs w:val="20"/>
        </w:rPr>
        <w:t xml:space="preserve"> in het kader van de </w:t>
      </w:r>
      <w:r w:rsidRPr="0026666E">
        <w:rPr>
          <w:rFonts w:ascii="RijksoverheidSansHeading" w:eastAsia="Calibri" w:hAnsi="RijksoverheidSansHeading" w:cs="Arial"/>
          <w:b/>
          <w:bCs/>
          <w:sz w:val="20"/>
          <w:szCs w:val="20"/>
        </w:rPr>
        <w:t>Geschiktheidseisen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6"/>
        <w:gridCol w:w="1418"/>
        <w:gridCol w:w="1417"/>
        <w:gridCol w:w="1418"/>
        <w:gridCol w:w="1275"/>
      </w:tblGrid>
      <w:tr w:rsidR="000E4D87" w:rsidRPr="0026666E" w14:paraId="5E33F000" w14:textId="77777777" w:rsidTr="007412CF">
        <w:tc>
          <w:tcPr>
            <w:tcW w:w="1418" w:type="dxa"/>
            <w:vMerge w:val="restart"/>
            <w:shd w:val="clear" w:color="auto" w:fill="00CCFF"/>
            <w:hideMark/>
          </w:tcPr>
          <w:p w14:paraId="5135C429" w14:textId="77777777"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snapToGrid w:val="0"/>
                <w:sz w:val="20"/>
                <w:szCs w:val="20"/>
              </w:rPr>
              <w:t>Zie Paragraaf</w:t>
            </w:r>
          </w:p>
        </w:tc>
        <w:tc>
          <w:tcPr>
            <w:tcW w:w="2126" w:type="dxa"/>
            <w:vMerge w:val="restart"/>
            <w:shd w:val="clear" w:color="auto" w:fill="00CCFF"/>
            <w:hideMark/>
          </w:tcPr>
          <w:p w14:paraId="16B3410C" w14:textId="77777777"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snapToGrid w:val="0"/>
                <w:sz w:val="20"/>
                <w:szCs w:val="20"/>
              </w:rPr>
              <w:t>Welk bewijsstuk moet worden ingediend?</w:t>
            </w:r>
          </w:p>
        </w:tc>
        <w:tc>
          <w:tcPr>
            <w:tcW w:w="1418" w:type="dxa"/>
            <w:vMerge w:val="restart"/>
            <w:shd w:val="clear" w:color="auto" w:fill="00CCFF"/>
            <w:hideMark/>
          </w:tcPr>
          <w:p w14:paraId="75D32F44" w14:textId="77777777"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In te dienen met</w:t>
            </w:r>
            <w:r w:rsidRPr="0026666E">
              <w:rPr>
                <w:rFonts w:ascii="RijksoverheidSansHeading" w:eastAsia="Calibri" w:hAnsi="RijksoverheidSansHeading" w:cs="Arial"/>
                <w:b/>
                <w:bCs/>
                <w:kern w:val="32"/>
                <w:sz w:val="20"/>
                <w:szCs w:val="20"/>
                <w:vertAlign w:val="superscript"/>
              </w:rPr>
              <w:t>2</w:t>
            </w:r>
          </w:p>
        </w:tc>
        <w:tc>
          <w:tcPr>
            <w:tcW w:w="4110" w:type="dxa"/>
            <w:gridSpan w:val="3"/>
            <w:shd w:val="clear" w:color="auto" w:fill="00CCFF"/>
            <w:hideMark/>
          </w:tcPr>
          <w:p w14:paraId="41C92F9A" w14:textId="237B3DF1"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snapToGrid w:val="0"/>
                <w:sz w:val="20"/>
                <w:szCs w:val="20"/>
              </w:rPr>
              <w:t xml:space="preserve">Door wie, bij </w:t>
            </w:r>
            <w:r w:rsidR="0020288B">
              <w:rPr>
                <w:rFonts w:ascii="RijksoverheidSansHeading" w:eastAsia="Calibri" w:hAnsi="RijksoverheidSansHeading" w:cs="Arial"/>
                <w:b/>
                <w:bCs/>
                <w:snapToGrid w:val="0"/>
                <w:sz w:val="20"/>
                <w:szCs w:val="20"/>
              </w:rPr>
              <w:t>Inschrijving</w:t>
            </w:r>
            <w:r w:rsidRPr="0026666E">
              <w:rPr>
                <w:rFonts w:ascii="RijksoverheidSansHeading" w:eastAsia="Calibri" w:hAnsi="RijksoverheidSansHeading" w:cs="Arial"/>
                <w:b/>
                <w:bCs/>
                <w:snapToGrid w:val="0"/>
                <w:sz w:val="20"/>
                <w:szCs w:val="20"/>
              </w:rPr>
              <w:t xml:space="preserve"> als:</w:t>
            </w:r>
          </w:p>
        </w:tc>
      </w:tr>
      <w:tr w:rsidR="000E4D87" w:rsidRPr="0026666E" w14:paraId="0BE9498D" w14:textId="77777777" w:rsidTr="007412CF">
        <w:tc>
          <w:tcPr>
            <w:tcW w:w="1418" w:type="dxa"/>
            <w:vMerge/>
          </w:tcPr>
          <w:p w14:paraId="098B0DAA" w14:textId="77777777" w:rsidR="000E4D87" w:rsidRPr="0026666E" w:rsidRDefault="000E4D87" w:rsidP="00F25B32">
            <w:pPr>
              <w:rPr>
                <w:rFonts w:ascii="RijksoverheidSansHeading" w:eastAsia="Calibri" w:hAnsi="RijksoverheidSansHeading" w:cs="Arial"/>
                <w:snapToGrid w:val="0"/>
                <w:sz w:val="20"/>
                <w:szCs w:val="20"/>
              </w:rPr>
            </w:pPr>
          </w:p>
        </w:tc>
        <w:tc>
          <w:tcPr>
            <w:tcW w:w="2126" w:type="dxa"/>
            <w:vMerge/>
          </w:tcPr>
          <w:p w14:paraId="3697E82F" w14:textId="77777777" w:rsidR="000E4D87" w:rsidRPr="0026666E" w:rsidRDefault="000E4D87" w:rsidP="00F25B32">
            <w:pPr>
              <w:rPr>
                <w:rFonts w:ascii="RijksoverheidSansHeading" w:eastAsia="Calibri" w:hAnsi="RijksoverheidSansHeading" w:cs="Arial"/>
                <w:bCs/>
                <w:kern w:val="32"/>
                <w:sz w:val="20"/>
                <w:szCs w:val="20"/>
              </w:rPr>
            </w:pPr>
          </w:p>
        </w:tc>
        <w:tc>
          <w:tcPr>
            <w:tcW w:w="1418" w:type="dxa"/>
            <w:vMerge/>
          </w:tcPr>
          <w:p w14:paraId="7CB31A1A" w14:textId="77777777" w:rsidR="000E4D87" w:rsidRPr="0026666E" w:rsidRDefault="000E4D87" w:rsidP="00F25B32">
            <w:pPr>
              <w:rPr>
                <w:rFonts w:ascii="RijksoverheidSansHeading" w:eastAsia="Calibri" w:hAnsi="RijksoverheidSansHeading" w:cs="Arial"/>
                <w:bCs/>
                <w:kern w:val="32"/>
                <w:sz w:val="20"/>
                <w:szCs w:val="20"/>
              </w:rPr>
            </w:pPr>
          </w:p>
        </w:tc>
        <w:tc>
          <w:tcPr>
            <w:tcW w:w="1417" w:type="dxa"/>
            <w:shd w:val="clear" w:color="auto" w:fill="00CCFF"/>
            <w:hideMark/>
          </w:tcPr>
          <w:p w14:paraId="7DFD5F23" w14:textId="77777777"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 xml:space="preserve">Zelfstandige </w:t>
            </w:r>
          </w:p>
          <w:p w14:paraId="7C37C01E" w14:textId="13DF1EC6" w:rsidR="000E4D87" w:rsidRPr="0026666E" w:rsidRDefault="0020288B" w:rsidP="00F25B32">
            <w:pPr>
              <w:rPr>
                <w:rFonts w:ascii="RijksoverheidSansHeading" w:eastAsia="Calibri" w:hAnsi="RijksoverheidSansHeading" w:cs="Arial"/>
                <w:b/>
                <w:bCs/>
                <w:sz w:val="20"/>
                <w:szCs w:val="20"/>
              </w:rPr>
            </w:pPr>
            <w:r>
              <w:rPr>
                <w:rFonts w:ascii="RijksoverheidSansHeading" w:eastAsia="Calibri" w:hAnsi="RijksoverheidSansHeading" w:cs="Arial"/>
                <w:b/>
                <w:bCs/>
                <w:kern w:val="32"/>
                <w:sz w:val="20"/>
                <w:szCs w:val="20"/>
              </w:rPr>
              <w:t>Inschrijver</w:t>
            </w:r>
          </w:p>
        </w:tc>
        <w:tc>
          <w:tcPr>
            <w:tcW w:w="1418" w:type="dxa"/>
            <w:shd w:val="clear" w:color="auto" w:fill="00CCFF"/>
            <w:hideMark/>
          </w:tcPr>
          <w:p w14:paraId="01D2293A" w14:textId="77777777"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 xml:space="preserve">Samen-werkings-verband,  </w:t>
            </w:r>
          </w:p>
          <w:p w14:paraId="76843FF4" w14:textId="77777777"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par. 5.1.2)</w:t>
            </w:r>
          </w:p>
        </w:tc>
        <w:tc>
          <w:tcPr>
            <w:tcW w:w="1275" w:type="dxa"/>
            <w:shd w:val="clear" w:color="auto" w:fill="00CCFF"/>
            <w:hideMark/>
          </w:tcPr>
          <w:p w14:paraId="4A966216" w14:textId="77777777"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 xml:space="preserve">Beroep op derde(n),  par. 5.1.3 </w:t>
            </w:r>
          </w:p>
          <w:p w14:paraId="063DCCDF" w14:textId="77777777" w:rsidR="000E4D87" w:rsidRPr="0026666E" w:rsidRDefault="000E4D87" w:rsidP="00F25B32">
            <w:pPr>
              <w:rPr>
                <w:rFonts w:ascii="RijksoverheidSansHeading" w:eastAsia="Calibri" w:hAnsi="RijksoverheidSansHeading" w:cs="Arial"/>
                <w:b/>
                <w:bCs/>
                <w:sz w:val="20"/>
                <w:szCs w:val="20"/>
              </w:rPr>
            </w:pPr>
            <w:r w:rsidRPr="0026666E">
              <w:rPr>
                <w:rFonts w:ascii="RijksoverheidSansHeading" w:eastAsia="Calibri" w:hAnsi="RijksoverheidSansHeading" w:cs="Arial"/>
                <w:b/>
                <w:bCs/>
                <w:kern w:val="32"/>
                <w:sz w:val="20"/>
                <w:szCs w:val="20"/>
              </w:rPr>
              <w:t>Ad 1</w:t>
            </w:r>
          </w:p>
        </w:tc>
      </w:tr>
      <w:tr w:rsidR="000E4D87" w:rsidRPr="0026666E" w14:paraId="7FED5233" w14:textId="77777777" w:rsidTr="007412CF">
        <w:tc>
          <w:tcPr>
            <w:tcW w:w="1418" w:type="dxa"/>
            <w:tcBorders>
              <w:top w:val="single" w:sz="4" w:space="0" w:color="auto"/>
              <w:left w:val="single" w:sz="4" w:space="0" w:color="auto"/>
              <w:bottom w:val="single" w:sz="4" w:space="0" w:color="auto"/>
              <w:right w:val="single" w:sz="4" w:space="0" w:color="auto"/>
            </w:tcBorders>
          </w:tcPr>
          <w:p w14:paraId="0FB76517" w14:textId="5AC02928"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3.4.</w:t>
            </w:r>
            <w:r w:rsidR="00A121CF">
              <w:rPr>
                <w:rFonts w:ascii="RijksoverheidSansHeading" w:eastAsia="Calibri" w:hAnsi="RijksoverheidSansHeading" w:cs="Arial"/>
                <w:snapToGrid w:val="0"/>
                <w:sz w:val="20"/>
                <w:szCs w:val="20"/>
              </w:rPr>
              <w:t>1</w:t>
            </w:r>
            <w:r w:rsidR="00A121CF" w:rsidRPr="0026666E">
              <w:rPr>
                <w:rFonts w:ascii="RijksoverheidSansHeading" w:eastAsia="Calibri" w:hAnsi="RijksoverheidSansHeading" w:cs="Arial"/>
                <w:snapToGrid w:val="0"/>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14:paraId="09ADE60C" w14:textId="187E6EFB" w:rsidR="000E4D87"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Inschrijving</w:t>
            </w:r>
            <w:r w:rsidR="00A121CF" w:rsidRPr="0026666E">
              <w:rPr>
                <w:rFonts w:ascii="RijksoverheidSansHeading" w:eastAsia="Calibri" w:hAnsi="RijksoverheidSansHeading" w:cs="Arial"/>
                <w:snapToGrid w:val="0"/>
                <w:sz w:val="20"/>
                <w:szCs w:val="20"/>
              </w:rPr>
              <w:t xml:space="preserve"> in het nationale beroeps –en handelsregister</w:t>
            </w:r>
          </w:p>
        </w:tc>
        <w:tc>
          <w:tcPr>
            <w:tcW w:w="1418" w:type="dxa"/>
            <w:tcBorders>
              <w:top w:val="single" w:sz="4" w:space="0" w:color="auto"/>
              <w:left w:val="single" w:sz="4" w:space="0" w:color="auto"/>
              <w:bottom w:val="single" w:sz="4" w:space="0" w:color="auto"/>
              <w:right w:val="single" w:sz="4" w:space="0" w:color="auto"/>
            </w:tcBorders>
          </w:tcPr>
          <w:p w14:paraId="6F5F00CC" w14:textId="7242C187" w:rsidR="000E4D87" w:rsidRPr="0026666E" w:rsidRDefault="00A121CF"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Verificatie</w:t>
            </w:r>
          </w:p>
        </w:tc>
        <w:tc>
          <w:tcPr>
            <w:tcW w:w="1417" w:type="dxa"/>
            <w:tcBorders>
              <w:top w:val="single" w:sz="4" w:space="0" w:color="auto"/>
              <w:left w:val="single" w:sz="4" w:space="0" w:color="auto"/>
              <w:bottom w:val="single" w:sz="4" w:space="0" w:color="auto"/>
              <w:right w:val="single" w:sz="4" w:space="0" w:color="auto"/>
            </w:tcBorders>
          </w:tcPr>
          <w:p w14:paraId="2AAE72EB" w14:textId="7CA40DC6" w:rsidR="000E4D87"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p>
        </w:tc>
        <w:tc>
          <w:tcPr>
            <w:tcW w:w="1418" w:type="dxa"/>
            <w:tcBorders>
              <w:top w:val="single" w:sz="4" w:space="0" w:color="auto"/>
              <w:left w:val="single" w:sz="4" w:space="0" w:color="auto"/>
              <w:bottom w:val="single" w:sz="4" w:space="0" w:color="auto"/>
              <w:right w:val="single" w:sz="4" w:space="0" w:color="auto"/>
            </w:tcBorders>
          </w:tcPr>
          <w:p w14:paraId="017B6EED" w14:textId="606A164F" w:rsidR="000E4D87" w:rsidRPr="0026666E" w:rsidRDefault="00A121CF"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 afzonderlijk</w:t>
            </w:r>
          </w:p>
        </w:tc>
        <w:tc>
          <w:tcPr>
            <w:tcW w:w="1275" w:type="dxa"/>
            <w:tcBorders>
              <w:top w:val="single" w:sz="4" w:space="0" w:color="auto"/>
              <w:left w:val="single" w:sz="4" w:space="0" w:color="auto"/>
              <w:bottom w:val="single" w:sz="4" w:space="0" w:color="auto"/>
              <w:right w:val="single" w:sz="4" w:space="0" w:color="auto"/>
            </w:tcBorders>
          </w:tcPr>
          <w:p w14:paraId="775B2D7F" w14:textId="79DB399E" w:rsidR="000E4D87"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r w:rsidR="00A121CF" w:rsidRPr="0026666E">
              <w:rPr>
                <w:rFonts w:ascii="RijksoverheidSansHeading" w:eastAsia="Calibri" w:hAnsi="RijksoverheidSansHeading" w:cs="Arial"/>
                <w:snapToGrid w:val="0"/>
                <w:sz w:val="20"/>
                <w:szCs w:val="20"/>
              </w:rPr>
              <w:t xml:space="preserve"> en Derde</w:t>
            </w:r>
          </w:p>
        </w:tc>
      </w:tr>
      <w:tr w:rsidR="00A121CF" w:rsidRPr="0026666E" w14:paraId="432149F8" w14:textId="77777777" w:rsidTr="007412CF">
        <w:tc>
          <w:tcPr>
            <w:tcW w:w="1418" w:type="dxa"/>
            <w:tcBorders>
              <w:top w:val="single" w:sz="4" w:space="0" w:color="auto"/>
              <w:left w:val="single" w:sz="4" w:space="0" w:color="auto"/>
              <w:bottom w:val="single" w:sz="4" w:space="0" w:color="auto"/>
              <w:right w:val="single" w:sz="4" w:space="0" w:color="auto"/>
            </w:tcBorders>
          </w:tcPr>
          <w:p w14:paraId="3CAC508B" w14:textId="6A42F352" w:rsidR="00A121CF" w:rsidRPr="0026666E" w:rsidRDefault="00A121CF"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lastRenderedPageBreak/>
              <w:t>3.4.2</w:t>
            </w:r>
          </w:p>
        </w:tc>
        <w:tc>
          <w:tcPr>
            <w:tcW w:w="2126" w:type="dxa"/>
            <w:tcBorders>
              <w:top w:val="single" w:sz="4" w:space="0" w:color="auto"/>
              <w:left w:val="single" w:sz="4" w:space="0" w:color="auto"/>
              <w:bottom w:val="single" w:sz="4" w:space="0" w:color="auto"/>
              <w:right w:val="single" w:sz="4" w:space="0" w:color="auto"/>
            </w:tcBorders>
          </w:tcPr>
          <w:p w14:paraId="399ABCCD" w14:textId="257D9258" w:rsidR="00A121CF" w:rsidRPr="0026666E" w:rsidRDefault="00A121CF"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Kopie geldig verzekeringsbewijs, danwel verklaring van betreffende verzekeraar betreffende het voldoen aan deze geschiktheidseis.</w:t>
            </w:r>
          </w:p>
        </w:tc>
        <w:tc>
          <w:tcPr>
            <w:tcW w:w="1418" w:type="dxa"/>
            <w:tcBorders>
              <w:top w:val="single" w:sz="4" w:space="0" w:color="auto"/>
              <w:left w:val="single" w:sz="4" w:space="0" w:color="auto"/>
              <w:bottom w:val="single" w:sz="4" w:space="0" w:color="auto"/>
              <w:right w:val="single" w:sz="4" w:space="0" w:color="auto"/>
            </w:tcBorders>
          </w:tcPr>
          <w:p w14:paraId="0049CD9B" w14:textId="5D63EF9E" w:rsidR="00A121CF" w:rsidRPr="0026666E" w:rsidRDefault="00A121CF"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Verificatie</w:t>
            </w:r>
          </w:p>
        </w:tc>
        <w:tc>
          <w:tcPr>
            <w:tcW w:w="1417" w:type="dxa"/>
            <w:tcBorders>
              <w:top w:val="single" w:sz="4" w:space="0" w:color="auto"/>
              <w:left w:val="single" w:sz="4" w:space="0" w:color="auto"/>
              <w:bottom w:val="single" w:sz="4" w:space="0" w:color="auto"/>
              <w:right w:val="single" w:sz="4" w:space="0" w:color="auto"/>
            </w:tcBorders>
          </w:tcPr>
          <w:p w14:paraId="2A617193" w14:textId="73993F73" w:rsidR="00A121CF"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p>
        </w:tc>
        <w:tc>
          <w:tcPr>
            <w:tcW w:w="1418" w:type="dxa"/>
            <w:tcBorders>
              <w:top w:val="single" w:sz="4" w:space="0" w:color="auto"/>
              <w:left w:val="single" w:sz="4" w:space="0" w:color="auto"/>
              <w:bottom w:val="single" w:sz="4" w:space="0" w:color="auto"/>
              <w:right w:val="single" w:sz="4" w:space="0" w:color="auto"/>
            </w:tcBorders>
          </w:tcPr>
          <w:p w14:paraId="774EEC11" w14:textId="18DA6FCA" w:rsidR="00A121CF" w:rsidRPr="0026666E" w:rsidRDefault="00C863EE"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 afzonderlijk</w:t>
            </w:r>
          </w:p>
        </w:tc>
        <w:tc>
          <w:tcPr>
            <w:tcW w:w="1275" w:type="dxa"/>
            <w:tcBorders>
              <w:top w:val="single" w:sz="4" w:space="0" w:color="auto"/>
              <w:left w:val="single" w:sz="4" w:space="0" w:color="auto"/>
              <w:bottom w:val="single" w:sz="4" w:space="0" w:color="auto"/>
              <w:right w:val="single" w:sz="4" w:space="0" w:color="auto"/>
            </w:tcBorders>
          </w:tcPr>
          <w:p w14:paraId="29C34455" w14:textId="57DF8ADC" w:rsidR="00A121CF"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r w:rsidR="00C863EE" w:rsidRPr="0026666E">
              <w:rPr>
                <w:rFonts w:ascii="RijksoverheidSansHeading" w:eastAsia="Calibri" w:hAnsi="RijksoverheidSansHeading" w:cs="Arial"/>
                <w:snapToGrid w:val="0"/>
                <w:sz w:val="20"/>
                <w:szCs w:val="20"/>
              </w:rPr>
              <w:t xml:space="preserve"> en Derde</w:t>
            </w:r>
          </w:p>
        </w:tc>
      </w:tr>
      <w:tr w:rsidR="00A121CF" w:rsidRPr="0026666E" w14:paraId="76698FD8" w14:textId="77777777" w:rsidTr="007412CF">
        <w:tc>
          <w:tcPr>
            <w:tcW w:w="1418" w:type="dxa"/>
            <w:tcBorders>
              <w:top w:val="single" w:sz="4" w:space="0" w:color="auto"/>
              <w:left w:val="single" w:sz="4" w:space="0" w:color="auto"/>
              <w:bottom w:val="single" w:sz="4" w:space="0" w:color="auto"/>
              <w:right w:val="single" w:sz="4" w:space="0" w:color="auto"/>
            </w:tcBorders>
          </w:tcPr>
          <w:p w14:paraId="522C08DF" w14:textId="61669B90" w:rsidR="00A121CF" w:rsidRDefault="00A121CF"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3.4.</w:t>
            </w:r>
            <w:r>
              <w:rPr>
                <w:rFonts w:ascii="RijksoverheidSansHeading" w:eastAsia="Calibri" w:hAnsi="RijksoverheidSansHeading" w:cs="Arial"/>
                <w:snapToGrid w:val="0"/>
                <w:sz w:val="20"/>
                <w:szCs w:val="20"/>
              </w:rPr>
              <w:t>3</w:t>
            </w:r>
          </w:p>
        </w:tc>
        <w:tc>
          <w:tcPr>
            <w:tcW w:w="2126" w:type="dxa"/>
            <w:tcBorders>
              <w:top w:val="single" w:sz="4" w:space="0" w:color="auto"/>
              <w:left w:val="single" w:sz="4" w:space="0" w:color="auto"/>
              <w:bottom w:val="single" w:sz="4" w:space="0" w:color="auto"/>
              <w:right w:val="single" w:sz="4" w:space="0" w:color="auto"/>
            </w:tcBorders>
          </w:tcPr>
          <w:p w14:paraId="7E5D3C6F" w14:textId="386AC8B1" w:rsidR="00A121CF" w:rsidRDefault="00A121CF"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 xml:space="preserve">Bijlage </w:t>
            </w:r>
            <w:r>
              <w:rPr>
                <w:rFonts w:ascii="RijksoverheidSansHeading" w:eastAsia="Calibri" w:hAnsi="RijksoverheidSansHeading" w:cs="Arial"/>
                <w:snapToGrid w:val="0"/>
                <w:sz w:val="20"/>
                <w:szCs w:val="20"/>
              </w:rPr>
              <w:t>12</w:t>
            </w:r>
            <w:r w:rsidRPr="0026666E">
              <w:rPr>
                <w:rFonts w:ascii="RijksoverheidSansHeading" w:eastAsia="Calibri" w:hAnsi="RijksoverheidSansHeading" w:cs="Arial"/>
                <w:snapToGrid w:val="0"/>
                <w:sz w:val="20"/>
                <w:szCs w:val="20"/>
              </w:rPr>
              <w:t xml:space="preserve"> Referentie-formulier</w:t>
            </w:r>
          </w:p>
        </w:tc>
        <w:tc>
          <w:tcPr>
            <w:tcW w:w="1418" w:type="dxa"/>
            <w:tcBorders>
              <w:top w:val="single" w:sz="4" w:space="0" w:color="auto"/>
              <w:left w:val="single" w:sz="4" w:space="0" w:color="auto"/>
              <w:bottom w:val="single" w:sz="4" w:space="0" w:color="auto"/>
              <w:right w:val="single" w:sz="4" w:space="0" w:color="auto"/>
            </w:tcBorders>
          </w:tcPr>
          <w:p w14:paraId="59E45DF7" w14:textId="1AF819DA" w:rsidR="00A121CF"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Inschrijving</w:t>
            </w:r>
          </w:p>
        </w:tc>
        <w:tc>
          <w:tcPr>
            <w:tcW w:w="1417" w:type="dxa"/>
            <w:tcBorders>
              <w:top w:val="single" w:sz="4" w:space="0" w:color="auto"/>
              <w:left w:val="single" w:sz="4" w:space="0" w:color="auto"/>
              <w:bottom w:val="single" w:sz="4" w:space="0" w:color="auto"/>
              <w:right w:val="single" w:sz="4" w:space="0" w:color="auto"/>
            </w:tcBorders>
          </w:tcPr>
          <w:p w14:paraId="28F5BF73" w14:textId="4822D004" w:rsidR="00A121CF"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p>
        </w:tc>
        <w:tc>
          <w:tcPr>
            <w:tcW w:w="1418" w:type="dxa"/>
            <w:tcBorders>
              <w:top w:val="single" w:sz="4" w:space="0" w:color="auto"/>
              <w:left w:val="single" w:sz="4" w:space="0" w:color="auto"/>
              <w:bottom w:val="single" w:sz="4" w:space="0" w:color="auto"/>
              <w:right w:val="single" w:sz="4" w:space="0" w:color="auto"/>
            </w:tcBorders>
          </w:tcPr>
          <w:p w14:paraId="76BE55C6" w14:textId="0B16A4AB" w:rsidR="00A121CF" w:rsidRPr="0026666E" w:rsidRDefault="00A121CF"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Gezamenlijk of één lid</w:t>
            </w:r>
          </w:p>
        </w:tc>
        <w:tc>
          <w:tcPr>
            <w:tcW w:w="1275" w:type="dxa"/>
            <w:tcBorders>
              <w:top w:val="single" w:sz="4" w:space="0" w:color="auto"/>
              <w:left w:val="single" w:sz="4" w:space="0" w:color="auto"/>
              <w:bottom w:val="single" w:sz="4" w:space="0" w:color="auto"/>
              <w:right w:val="single" w:sz="4" w:space="0" w:color="auto"/>
            </w:tcBorders>
          </w:tcPr>
          <w:p w14:paraId="7EED7334" w14:textId="75E67AEC" w:rsidR="00A121CF"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p>
        </w:tc>
      </w:tr>
      <w:tr w:rsidR="000E4D87" w:rsidRPr="0026666E" w14:paraId="1474E27E" w14:textId="77777777" w:rsidTr="007412CF">
        <w:tc>
          <w:tcPr>
            <w:tcW w:w="1418" w:type="dxa"/>
          </w:tcPr>
          <w:p w14:paraId="36C7B92B"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5.1.3</w:t>
            </w:r>
          </w:p>
        </w:tc>
        <w:tc>
          <w:tcPr>
            <w:tcW w:w="2126" w:type="dxa"/>
          </w:tcPr>
          <w:p w14:paraId="2717650A" w14:textId="043038C2"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 xml:space="preserve">Bijlage </w:t>
            </w:r>
            <w:r w:rsidR="00AE12EC">
              <w:rPr>
                <w:rFonts w:ascii="RijksoverheidSansHeading" w:eastAsia="Calibri" w:hAnsi="RijksoverheidSansHeading" w:cs="Arial"/>
                <w:snapToGrid w:val="0"/>
                <w:sz w:val="20"/>
                <w:szCs w:val="20"/>
              </w:rPr>
              <w:t xml:space="preserve">16 </w:t>
            </w:r>
            <w:r w:rsidRPr="0026666E">
              <w:rPr>
                <w:rFonts w:ascii="RijksoverheidSansHeading" w:eastAsia="Calibri" w:hAnsi="RijksoverheidSansHeading" w:cs="Arial"/>
                <w:snapToGrid w:val="0"/>
                <w:sz w:val="20"/>
                <w:szCs w:val="20"/>
              </w:rPr>
              <w:t xml:space="preserve">Verklaring onderaanneming </w:t>
            </w:r>
          </w:p>
        </w:tc>
        <w:tc>
          <w:tcPr>
            <w:tcW w:w="1418" w:type="dxa"/>
          </w:tcPr>
          <w:p w14:paraId="478BEFDF"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 xml:space="preserve">Verificatie </w:t>
            </w:r>
          </w:p>
        </w:tc>
        <w:tc>
          <w:tcPr>
            <w:tcW w:w="1417" w:type="dxa"/>
          </w:tcPr>
          <w:p w14:paraId="5E7E238A" w14:textId="68C9653E" w:rsidR="000E4D87"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p>
        </w:tc>
        <w:tc>
          <w:tcPr>
            <w:tcW w:w="1418" w:type="dxa"/>
          </w:tcPr>
          <w:p w14:paraId="282643B2"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Gezamenlijk of één lid</w:t>
            </w:r>
          </w:p>
        </w:tc>
        <w:tc>
          <w:tcPr>
            <w:tcW w:w="1275" w:type="dxa"/>
          </w:tcPr>
          <w:p w14:paraId="5EFFBFFB" w14:textId="77777777" w:rsidR="000E4D87" w:rsidRPr="0026666E" w:rsidRDefault="000E4D87" w:rsidP="00F25B32">
            <w:pPr>
              <w:rPr>
                <w:rFonts w:ascii="RijksoverheidSansHeading" w:eastAsia="Calibri" w:hAnsi="RijksoverheidSansHeading" w:cs="Arial"/>
                <w:snapToGrid w:val="0"/>
                <w:sz w:val="20"/>
                <w:szCs w:val="20"/>
              </w:rPr>
            </w:pPr>
          </w:p>
        </w:tc>
      </w:tr>
      <w:tr w:rsidR="00C863EE" w:rsidRPr="0026666E" w14:paraId="24D56B63" w14:textId="77777777" w:rsidTr="007412CF">
        <w:tc>
          <w:tcPr>
            <w:tcW w:w="1418" w:type="dxa"/>
          </w:tcPr>
          <w:p w14:paraId="2A14C4E9" w14:textId="23CD6F85" w:rsidR="00C863EE" w:rsidRPr="0026666E" w:rsidRDefault="00C863EE"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3.4.1+5.1.3</w:t>
            </w:r>
          </w:p>
        </w:tc>
        <w:tc>
          <w:tcPr>
            <w:tcW w:w="2126" w:type="dxa"/>
          </w:tcPr>
          <w:p w14:paraId="1B3BFFA9" w14:textId="2EEBAC6C" w:rsidR="00C863EE" w:rsidRPr="0026666E" w:rsidRDefault="00C863EE"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 xml:space="preserve">- </w:t>
            </w:r>
            <w:r w:rsidRPr="0026666E">
              <w:rPr>
                <w:rFonts w:ascii="RijksoverheidSansHeading" w:eastAsia="Calibri" w:hAnsi="RijksoverheidSansHeading" w:cs="Arial"/>
                <w:i/>
                <w:iCs/>
                <w:snapToGrid w:val="0"/>
                <w:sz w:val="20"/>
                <w:szCs w:val="20"/>
              </w:rPr>
              <w:t xml:space="preserve">indien van toepassing </w:t>
            </w:r>
          </w:p>
          <w:p w14:paraId="79D2DC4F" w14:textId="2905C207" w:rsidR="00C863EE" w:rsidRPr="0026666E" w:rsidRDefault="00C863EE"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 xml:space="preserve">Bijlage </w:t>
            </w:r>
            <w:r>
              <w:rPr>
                <w:rFonts w:ascii="RijksoverheidSansHeading" w:eastAsia="Calibri" w:hAnsi="RijksoverheidSansHeading" w:cs="Arial"/>
                <w:snapToGrid w:val="0"/>
                <w:sz w:val="20"/>
                <w:szCs w:val="20"/>
              </w:rPr>
              <w:t xml:space="preserve">15 </w:t>
            </w:r>
            <w:r w:rsidRPr="0026666E">
              <w:rPr>
                <w:rFonts w:ascii="RijksoverheidSansHeading" w:eastAsia="Calibri" w:hAnsi="RijksoverheidSansHeading" w:cs="Arial"/>
                <w:snapToGrid w:val="0"/>
                <w:sz w:val="20"/>
                <w:szCs w:val="20"/>
              </w:rPr>
              <w:t xml:space="preserve">Verklaring beschikbaarheid middelen van entiteit (derde), rechtsgeldig ondertekend; </w:t>
            </w:r>
            <w:r w:rsidRPr="0026666E">
              <w:rPr>
                <w:rFonts w:ascii="RijksoverheidSansHeading" w:eastAsia="Calibri" w:hAnsi="RijksoverheidSansHeading" w:cs="Arial"/>
                <w:i/>
                <w:iCs/>
                <w:snapToGrid w:val="0"/>
                <w:sz w:val="20"/>
                <w:szCs w:val="20"/>
              </w:rPr>
              <w:t>onderdeel technisch</w:t>
            </w:r>
          </w:p>
        </w:tc>
        <w:tc>
          <w:tcPr>
            <w:tcW w:w="1418" w:type="dxa"/>
          </w:tcPr>
          <w:p w14:paraId="295AAF59" w14:textId="0BF89969" w:rsidR="00C863EE" w:rsidRPr="0026666E" w:rsidRDefault="00C863EE"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Verificatie</w:t>
            </w:r>
          </w:p>
        </w:tc>
        <w:tc>
          <w:tcPr>
            <w:tcW w:w="1417" w:type="dxa"/>
          </w:tcPr>
          <w:p w14:paraId="1705AB7F" w14:textId="11620695" w:rsidR="00C863EE"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p>
        </w:tc>
        <w:tc>
          <w:tcPr>
            <w:tcW w:w="1418" w:type="dxa"/>
          </w:tcPr>
          <w:p w14:paraId="4F90E986" w14:textId="43BED1EF" w:rsidR="00C863EE" w:rsidRPr="0026666E" w:rsidRDefault="00C863EE"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w:t>
            </w:r>
          </w:p>
        </w:tc>
        <w:tc>
          <w:tcPr>
            <w:tcW w:w="1275" w:type="dxa"/>
          </w:tcPr>
          <w:p w14:paraId="0A888E60" w14:textId="29BF1C4D" w:rsidR="00C863EE"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r w:rsidR="00C863EE" w:rsidRPr="0026666E">
              <w:rPr>
                <w:rFonts w:ascii="RijksoverheidSansHeading" w:eastAsia="Calibri" w:hAnsi="RijksoverheidSansHeading" w:cs="Arial"/>
                <w:snapToGrid w:val="0"/>
                <w:sz w:val="20"/>
                <w:szCs w:val="20"/>
              </w:rPr>
              <w:t xml:space="preserve"> en </w:t>
            </w:r>
          </w:p>
          <w:p w14:paraId="055B90FA" w14:textId="33CAB678" w:rsidR="00C863EE" w:rsidRPr="0026666E" w:rsidRDefault="00C863EE"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Derde</w:t>
            </w:r>
          </w:p>
        </w:tc>
      </w:tr>
      <w:tr w:rsidR="00C863EE" w:rsidRPr="0026666E" w14:paraId="0390CAD3" w14:textId="77777777" w:rsidTr="007412CF">
        <w:tc>
          <w:tcPr>
            <w:tcW w:w="1418" w:type="dxa"/>
          </w:tcPr>
          <w:p w14:paraId="62388D8A" w14:textId="256EA5D8" w:rsidR="00C863EE" w:rsidRPr="0026666E" w:rsidRDefault="00C863EE" w:rsidP="00F25B32">
            <w:pPr>
              <w:rPr>
                <w:rFonts w:ascii="RijksoverheidSansHeading" w:eastAsia="Calibri" w:hAnsi="RijksoverheidSansHeading" w:cs="Arial"/>
                <w:sz w:val="20"/>
                <w:szCs w:val="20"/>
              </w:rPr>
            </w:pPr>
            <w:r w:rsidRPr="00FC5BA4">
              <w:rPr>
                <w:rFonts w:ascii="RijksoverheidSansHeading" w:eastAsia="Calibri" w:hAnsi="RijksoverheidSansHeading" w:cs="Arial"/>
                <w:snapToGrid w:val="0"/>
                <w:sz w:val="20"/>
                <w:szCs w:val="20"/>
              </w:rPr>
              <w:t>3.4.4</w:t>
            </w:r>
          </w:p>
        </w:tc>
        <w:tc>
          <w:tcPr>
            <w:tcW w:w="2126" w:type="dxa"/>
          </w:tcPr>
          <w:p w14:paraId="2E9ADF2B" w14:textId="20DD092A" w:rsidR="00C863EE" w:rsidRPr="0026666E" w:rsidRDefault="00C863EE" w:rsidP="00F25B32">
            <w:pPr>
              <w:rPr>
                <w:rFonts w:ascii="RijksoverheidSansHeading" w:eastAsia="Calibri" w:hAnsi="RijksoverheidSansHeading" w:cs="Arial"/>
                <w:sz w:val="20"/>
                <w:szCs w:val="20"/>
              </w:rPr>
            </w:pPr>
            <w:r w:rsidRPr="00952322">
              <w:rPr>
                <w:rFonts w:ascii="RijksoverheidSansHeading" w:eastAsia="Calibri" w:hAnsi="RijksoverheidSansHeading" w:cs="Arial"/>
                <w:snapToGrid w:val="0"/>
                <w:sz w:val="20"/>
                <w:szCs w:val="20"/>
              </w:rPr>
              <w:t>ISO 9001 kwaliteitszorgsysteem</w:t>
            </w:r>
          </w:p>
        </w:tc>
        <w:tc>
          <w:tcPr>
            <w:tcW w:w="1418" w:type="dxa"/>
          </w:tcPr>
          <w:p w14:paraId="06704E04" w14:textId="5AB564DA" w:rsidR="00C863EE" w:rsidRPr="0026666E" w:rsidRDefault="00C863EE"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Verificatie</w:t>
            </w:r>
          </w:p>
        </w:tc>
        <w:tc>
          <w:tcPr>
            <w:tcW w:w="1417" w:type="dxa"/>
          </w:tcPr>
          <w:p w14:paraId="1D6D9751" w14:textId="4F76A9A8" w:rsidR="00C863EE"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p>
        </w:tc>
        <w:tc>
          <w:tcPr>
            <w:tcW w:w="1418" w:type="dxa"/>
          </w:tcPr>
          <w:p w14:paraId="1052CA2E" w14:textId="7BD1B9BE" w:rsidR="00C863EE" w:rsidRPr="0026666E" w:rsidRDefault="00C863EE"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w:t>
            </w:r>
          </w:p>
        </w:tc>
        <w:tc>
          <w:tcPr>
            <w:tcW w:w="1275" w:type="dxa"/>
          </w:tcPr>
          <w:p w14:paraId="37CFB186" w14:textId="310070A3" w:rsidR="00C863EE"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r w:rsidR="00C863EE" w:rsidRPr="0026666E">
              <w:rPr>
                <w:rFonts w:ascii="RijksoverheidSansHeading" w:eastAsia="Calibri" w:hAnsi="RijksoverheidSansHeading" w:cs="Arial"/>
                <w:snapToGrid w:val="0"/>
                <w:sz w:val="20"/>
                <w:szCs w:val="20"/>
              </w:rPr>
              <w:t xml:space="preserve"> en </w:t>
            </w:r>
          </w:p>
          <w:p w14:paraId="532312B0" w14:textId="35DA3321" w:rsidR="00C863EE" w:rsidRPr="0026666E" w:rsidRDefault="00C863EE"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Derde</w:t>
            </w:r>
          </w:p>
        </w:tc>
      </w:tr>
      <w:tr w:rsidR="00C863EE" w:rsidRPr="0026666E" w14:paraId="4FD91D3C" w14:textId="77777777" w:rsidTr="007412CF">
        <w:tc>
          <w:tcPr>
            <w:tcW w:w="1418" w:type="dxa"/>
          </w:tcPr>
          <w:p w14:paraId="03F522BF" w14:textId="61C008C6" w:rsidR="00C863EE" w:rsidRPr="0026666E" w:rsidRDefault="00C863EE" w:rsidP="00F25B32">
            <w:pPr>
              <w:rPr>
                <w:rFonts w:ascii="RijksoverheidSansHeading" w:eastAsia="Calibri" w:hAnsi="RijksoverheidSansHeading" w:cs="Arial"/>
                <w:sz w:val="20"/>
                <w:szCs w:val="20"/>
              </w:rPr>
            </w:pPr>
            <w:r w:rsidRPr="00FC5BA4">
              <w:rPr>
                <w:rFonts w:ascii="RijksoverheidSansHeading" w:eastAsia="Calibri" w:hAnsi="RijksoverheidSansHeading" w:cs="Arial"/>
                <w:snapToGrid w:val="0"/>
                <w:sz w:val="20"/>
                <w:szCs w:val="20"/>
              </w:rPr>
              <w:t>3.4.5</w:t>
            </w:r>
          </w:p>
        </w:tc>
        <w:tc>
          <w:tcPr>
            <w:tcW w:w="2126" w:type="dxa"/>
          </w:tcPr>
          <w:p w14:paraId="6E429E19" w14:textId="1F1D9050" w:rsidR="00C863EE" w:rsidRPr="0026666E" w:rsidRDefault="00C863EE" w:rsidP="00F25B32">
            <w:pPr>
              <w:rPr>
                <w:rFonts w:ascii="RijksoverheidSansHeading" w:eastAsia="Calibri" w:hAnsi="RijksoverheidSansHeading" w:cs="Arial"/>
                <w:sz w:val="20"/>
                <w:szCs w:val="20"/>
              </w:rPr>
            </w:pPr>
            <w:r w:rsidRPr="00952322">
              <w:rPr>
                <w:rFonts w:ascii="RijksoverheidSansHeading" w:eastAsia="Calibri" w:hAnsi="RijksoverheidSansHeading" w:cs="Arial"/>
                <w:snapToGrid w:val="0"/>
                <w:sz w:val="20"/>
                <w:szCs w:val="20"/>
              </w:rPr>
              <w:t>ISO 14001 milieuzorgsysteem</w:t>
            </w:r>
          </w:p>
        </w:tc>
        <w:tc>
          <w:tcPr>
            <w:tcW w:w="1418" w:type="dxa"/>
          </w:tcPr>
          <w:p w14:paraId="0CB82570" w14:textId="4C36149E" w:rsidR="00C863EE" w:rsidRPr="0026666E" w:rsidRDefault="00C863EE"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Verificatie</w:t>
            </w:r>
          </w:p>
        </w:tc>
        <w:tc>
          <w:tcPr>
            <w:tcW w:w="1417" w:type="dxa"/>
          </w:tcPr>
          <w:p w14:paraId="0F80F303" w14:textId="58AACE1B" w:rsidR="00C863EE"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p>
        </w:tc>
        <w:tc>
          <w:tcPr>
            <w:tcW w:w="1418" w:type="dxa"/>
          </w:tcPr>
          <w:p w14:paraId="60F76BD7" w14:textId="395DCCD9" w:rsidR="00C863EE" w:rsidRPr="0026666E" w:rsidRDefault="00C863EE"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w:t>
            </w:r>
          </w:p>
        </w:tc>
        <w:tc>
          <w:tcPr>
            <w:tcW w:w="1275" w:type="dxa"/>
          </w:tcPr>
          <w:p w14:paraId="5E887E31" w14:textId="5F63FF5A" w:rsidR="00C863EE"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r w:rsidR="00C863EE" w:rsidRPr="0026666E">
              <w:rPr>
                <w:rFonts w:ascii="RijksoverheidSansHeading" w:eastAsia="Calibri" w:hAnsi="RijksoverheidSansHeading" w:cs="Arial"/>
                <w:snapToGrid w:val="0"/>
                <w:sz w:val="20"/>
                <w:szCs w:val="20"/>
              </w:rPr>
              <w:t xml:space="preserve"> en </w:t>
            </w:r>
          </w:p>
          <w:p w14:paraId="0EF10853" w14:textId="355E0414" w:rsidR="00C863EE" w:rsidRPr="0026666E" w:rsidRDefault="00C863EE"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Derde</w:t>
            </w:r>
          </w:p>
        </w:tc>
      </w:tr>
      <w:tr w:rsidR="000E4D87" w:rsidRPr="0026666E" w14:paraId="196A7B33" w14:textId="77777777" w:rsidTr="007412CF">
        <w:tc>
          <w:tcPr>
            <w:tcW w:w="1418" w:type="dxa"/>
          </w:tcPr>
          <w:p w14:paraId="6321BB3C" w14:textId="51C1DD25"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3.4.</w:t>
            </w:r>
            <w:r w:rsidR="00C863EE" w:rsidRPr="00FC5BA4">
              <w:rPr>
                <w:rFonts w:ascii="RijksoverheidSansHeading" w:eastAsia="Calibri" w:hAnsi="RijksoverheidSansHeading" w:cs="Arial"/>
                <w:snapToGrid w:val="0"/>
                <w:sz w:val="20"/>
                <w:szCs w:val="20"/>
              </w:rPr>
              <w:t>6</w:t>
            </w:r>
          </w:p>
        </w:tc>
        <w:tc>
          <w:tcPr>
            <w:tcW w:w="2126" w:type="dxa"/>
          </w:tcPr>
          <w:p w14:paraId="766B94A0" w14:textId="154DB5ED" w:rsidR="000E4D87" w:rsidRPr="0026666E" w:rsidRDefault="00C863EE" w:rsidP="00F25B32">
            <w:pPr>
              <w:rPr>
                <w:rFonts w:ascii="RijksoverheidSansHeading" w:eastAsia="Calibri" w:hAnsi="RijksoverheidSansHeading" w:cs="Arial"/>
                <w:sz w:val="20"/>
                <w:szCs w:val="20"/>
              </w:rPr>
            </w:pPr>
            <w:r w:rsidRPr="00952322">
              <w:rPr>
                <w:rFonts w:ascii="RijksoverheidSansHeading" w:eastAsia="Calibri" w:hAnsi="RijksoverheidSansHeading" w:cs="Arial"/>
                <w:snapToGrid w:val="0"/>
                <w:sz w:val="20"/>
                <w:szCs w:val="20"/>
              </w:rPr>
              <w:t xml:space="preserve">ISO 27001 </w:t>
            </w:r>
            <w:r w:rsidRPr="00952322">
              <w:rPr>
                <w:rFonts w:ascii="RijksoverheidSansHeading" w:eastAsia="Calibri" w:hAnsi="RijksoverheidSansHeading" w:cs="Arial"/>
                <w:snapToGrid w:val="0"/>
                <w:sz w:val="20"/>
                <w:szCs w:val="20"/>
              </w:rPr>
              <w:br/>
              <w:t>informatiebeveiliging</w:t>
            </w:r>
          </w:p>
        </w:tc>
        <w:tc>
          <w:tcPr>
            <w:tcW w:w="1418" w:type="dxa"/>
          </w:tcPr>
          <w:p w14:paraId="1831C84C"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Verificatie</w:t>
            </w:r>
          </w:p>
        </w:tc>
        <w:tc>
          <w:tcPr>
            <w:tcW w:w="1417" w:type="dxa"/>
          </w:tcPr>
          <w:p w14:paraId="48DDBCFD" w14:textId="56930A8F" w:rsidR="000E4D87"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p>
        </w:tc>
        <w:tc>
          <w:tcPr>
            <w:tcW w:w="1418" w:type="dxa"/>
          </w:tcPr>
          <w:p w14:paraId="7DA80448"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w:t>
            </w:r>
          </w:p>
        </w:tc>
        <w:tc>
          <w:tcPr>
            <w:tcW w:w="1275" w:type="dxa"/>
          </w:tcPr>
          <w:p w14:paraId="31B93E36" w14:textId="0F64895D" w:rsidR="000E4D87" w:rsidRPr="0026666E" w:rsidRDefault="0020288B" w:rsidP="00F25B32">
            <w:pPr>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Inschrijver</w:t>
            </w:r>
            <w:r w:rsidR="000E4D87" w:rsidRPr="0026666E">
              <w:rPr>
                <w:rFonts w:ascii="RijksoverheidSansHeading" w:eastAsia="Calibri" w:hAnsi="RijksoverheidSansHeading" w:cs="Arial"/>
                <w:snapToGrid w:val="0"/>
                <w:sz w:val="20"/>
                <w:szCs w:val="20"/>
              </w:rPr>
              <w:t xml:space="preserve"> en </w:t>
            </w:r>
          </w:p>
          <w:p w14:paraId="2A94616E" w14:textId="77777777" w:rsidR="000E4D87" w:rsidRPr="0026666E" w:rsidRDefault="000E4D87" w:rsidP="00F25B32">
            <w:pPr>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Derde</w:t>
            </w:r>
          </w:p>
        </w:tc>
      </w:tr>
      <w:tr w:rsidR="00952322" w:rsidRPr="0026666E" w14:paraId="50A3C3E3" w14:textId="77777777" w:rsidTr="00952322">
        <w:tc>
          <w:tcPr>
            <w:tcW w:w="1418" w:type="dxa"/>
          </w:tcPr>
          <w:p w14:paraId="54D8BE7D" w14:textId="51DF53B0" w:rsidR="00952322" w:rsidRPr="00FC5BA4" w:rsidRDefault="00952322" w:rsidP="00F25B32">
            <w:pPr>
              <w:rPr>
                <w:rFonts w:ascii="RijksoverheidSansHeading" w:eastAsia="Calibri" w:hAnsi="RijksoverheidSansHeading" w:cs="Arial"/>
                <w:sz w:val="20"/>
                <w:szCs w:val="20"/>
              </w:rPr>
            </w:pPr>
            <w:r w:rsidRPr="00FC5BA4">
              <w:rPr>
                <w:rFonts w:ascii="RijksoverheidSansHeading" w:eastAsia="Calibri" w:hAnsi="RijksoverheidSansHeading" w:cs="Arial"/>
                <w:snapToGrid w:val="0"/>
                <w:sz w:val="20"/>
                <w:szCs w:val="20"/>
              </w:rPr>
              <w:t>3.4.</w:t>
            </w:r>
            <w:r w:rsidR="00FC5BA4" w:rsidRPr="00FC5BA4">
              <w:rPr>
                <w:rFonts w:ascii="RijksoverheidSansHeading" w:eastAsia="Calibri" w:hAnsi="RijksoverheidSansHeading" w:cs="Arial"/>
                <w:snapToGrid w:val="0"/>
                <w:sz w:val="20"/>
                <w:szCs w:val="20"/>
              </w:rPr>
              <w:t>8</w:t>
            </w:r>
          </w:p>
        </w:tc>
        <w:tc>
          <w:tcPr>
            <w:tcW w:w="2126" w:type="dxa"/>
          </w:tcPr>
          <w:p w14:paraId="1A10A717" w14:textId="1CECB736" w:rsidR="00952322" w:rsidRDefault="00952322" w:rsidP="00F25B32">
            <w:pPr>
              <w:rPr>
                <w:rFonts w:ascii="RijksoverheidSansHeading" w:eastAsia="Calibri" w:hAnsi="RijksoverheidSansHeading" w:cs="Arial"/>
                <w:sz w:val="20"/>
                <w:szCs w:val="20"/>
                <w:highlight w:val="yellow"/>
              </w:rPr>
            </w:pPr>
            <w:r w:rsidRPr="00952322">
              <w:rPr>
                <w:rFonts w:ascii="RijksoverheidSansHeading" w:eastAsia="Calibri" w:hAnsi="RijksoverheidSansHeading" w:cs="Arial"/>
                <w:snapToGrid w:val="0"/>
                <w:sz w:val="20"/>
                <w:szCs w:val="20"/>
              </w:rPr>
              <w:t>Gecombineerd Douanevereenvou-digingen/</w:t>
            </w:r>
            <w:r w:rsidR="00C92F31">
              <w:rPr>
                <w:rFonts w:ascii="RijksoverheidSansHeading" w:eastAsia="Calibri" w:hAnsi="RijksoverheidSansHeading" w:cs="Arial"/>
                <w:snapToGrid w:val="0"/>
                <w:sz w:val="20"/>
                <w:szCs w:val="20"/>
              </w:rPr>
              <w:t xml:space="preserve"> </w:t>
            </w:r>
            <w:r w:rsidRPr="00952322">
              <w:rPr>
                <w:rFonts w:ascii="RijksoverheidSansHeading" w:eastAsia="Calibri" w:hAnsi="RijksoverheidSansHeading" w:cs="Arial"/>
                <w:snapToGrid w:val="0"/>
                <w:sz w:val="20"/>
                <w:szCs w:val="20"/>
              </w:rPr>
              <w:t>veiligheids-vergunning (AEO-C en AEO-S)</w:t>
            </w:r>
          </w:p>
        </w:tc>
        <w:tc>
          <w:tcPr>
            <w:tcW w:w="1418" w:type="dxa"/>
          </w:tcPr>
          <w:p w14:paraId="0BE6E37E" w14:textId="38F2B3BB" w:rsidR="00952322" w:rsidRPr="0026666E" w:rsidRDefault="00952322" w:rsidP="00F25B32">
            <w:pPr>
              <w:rPr>
                <w:rFonts w:ascii="RijksoverheidSansHeading" w:eastAsia="Calibri" w:hAnsi="RijksoverheidSansHeading" w:cs="Arial"/>
                <w:sz w:val="20"/>
                <w:szCs w:val="20"/>
              </w:rPr>
            </w:pPr>
            <w:r w:rsidRPr="00952322">
              <w:rPr>
                <w:rFonts w:ascii="RijksoverheidSansHeading" w:eastAsia="Calibri" w:hAnsi="RijksoverheidSansHeading" w:cs="Arial"/>
                <w:snapToGrid w:val="0"/>
                <w:sz w:val="20"/>
                <w:szCs w:val="20"/>
              </w:rPr>
              <w:t>Verificatie</w:t>
            </w:r>
          </w:p>
        </w:tc>
        <w:tc>
          <w:tcPr>
            <w:tcW w:w="4110" w:type="dxa"/>
            <w:gridSpan w:val="3"/>
          </w:tcPr>
          <w:p w14:paraId="33B20CDA" w14:textId="390217B0" w:rsidR="00952322" w:rsidRPr="0026666E" w:rsidRDefault="00C863EE" w:rsidP="00F25B32">
            <w:pPr>
              <w:spacing w:beforeAutospacing="1" w:afterAutospacing="1"/>
              <w:rPr>
                <w:rFonts w:ascii="RijksoverheidSansHeading" w:eastAsia="Calibri" w:hAnsi="RijksoverheidSansHeading" w:cs="Arial"/>
                <w:i/>
                <w:sz w:val="20"/>
                <w:szCs w:val="20"/>
                <w:highlight w:val="yellow"/>
              </w:rPr>
            </w:pPr>
            <w:r w:rsidRPr="00047F1E">
              <w:rPr>
                <w:rFonts w:ascii="RijksoverheidSansHeading" w:eastAsia="Calibri" w:hAnsi="RijksoverheidSansHeading" w:cs="Arial"/>
                <w:i/>
                <w:snapToGrid w:val="0"/>
                <w:sz w:val="20"/>
                <w:szCs w:val="20"/>
              </w:rPr>
              <w:t>Degene die daadwerkelijk de werkzaamheden verricht bij uitvoering van de Raamovereenkomst</w:t>
            </w:r>
            <w:r w:rsidRPr="00047F1E">
              <w:rPr>
                <w:rFonts w:ascii="RijksoverheidSansHeading" w:eastAsia="Calibri" w:hAnsi="RijksoverheidSansHeading" w:cs="Arial"/>
                <w:i/>
                <w:iCs/>
                <w:snapToGrid w:val="0"/>
                <w:sz w:val="20"/>
                <w:szCs w:val="20"/>
              </w:rPr>
              <w:t>.</w:t>
            </w:r>
          </w:p>
        </w:tc>
      </w:tr>
    </w:tbl>
    <w:p w14:paraId="1CD51FA4" w14:textId="77777777" w:rsidR="000E4D87" w:rsidRPr="0026666E" w:rsidRDefault="000E4D87" w:rsidP="00F25B32">
      <w:pPr>
        <w:rPr>
          <w:rFonts w:ascii="RijksoverheidSansHeading" w:hAnsi="RijksoverheidSansHeading"/>
          <w:sz w:val="20"/>
          <w:szCs w:val="20"/>
        </w:rPr>
      </w:pPr>
    </w:p>
    <w:tbl>
      <w:tblPr>
        <w:tblStyle w:val="Tabelraster"/>
        <w:tblW w:w="0" w:type="auto"/>
        <w:tblLook w:val="04A0" w:firstRow="1" w:lastRow="0" w:firstColumn="1" w:lastColumn="0" w:noHBand="0" w:noVBand="1"/>
      </w:tblPr>
      <w:tblGrid>
        <w:gridCol w:w="9062"/>
      </w:tblGrid>
      <w:tr w:rsidR="000E4D87" w:rsidRPr="0026666E" w14:paraId="1BA4150A" w14:textId="77777777" w:rsidTr="007412CF">
        <w:tc>
          <w:tcPr>
            <w:tcW w:w="9062" w:type="dxa"/>
            <w:shd w:val="clear" w:color="auto" w:fill="00CCFF"/>
          </w:tcPr>
          <w:p w14:paraId="372B8542" w14:textId="77777777" w:rsidR="000E4D87" w:rsidRPr="0026666E" w:rsidRDefault="000E4D87" w:rsidP="00F25B32">
            <w:pPr>
              <w:spacing w:after="160" w:line="259" w:lineRule="auto"/>
              <w:rPr>
                <w:rFonts w:ascii="RijksoverheidSansHeading" w:hAnsi="RijksoverheidSansHeading" w:cs="Arial"/>
                <w:b/>
                <w:sz w:val="20"/>
              </w:rPr>
            </w:pPr>
            <w:r w:rsidRPr="0026666E">
              <w:rPr>
                <w:rFonts w:ascii="RijksoverheidSansHeading" w:hAnsi="RijksoverheidSansHeading" w:cs="Arial"/>
                <w:b/>
                <w:bCs/>
                <w:snapToGrid w:val="0"/>
                <w:sz w:val="20"/>
              </w:rPr>
              <w:t>Toelichting op bovenstaande tabellen:</w:t>
            </w:r>
          </w:p>
        </w:tc>
      </w:tr>
      <w:tr w:rsidR="000E4D87" w:rsidRPr="0026666E" w14:paraId="706A15B1" w14:textId="77777777" w:rsidTr="007412CF">
        <w:tc>
          <w:tcPr>
            <w:tcW w:w="9062" w:type="dxa"/>
          </w:tcPr>
          <w:p w14:paraId="0C57D0E6" w14:textId="23A87238" w:rsidR="000E4D87" w:rsidRPr="0026666E" w:rsidRDefault="000E4D87" w:rsidP="00F25B32">
            <w:pPr>
              <w:spacing w:after="160" w:line="259" w:lineRule="auto"/>
              <w:rPr>
                <w:rFonts w:ascii="RijksoverheidSansHeading" w:hAnsi="RijksoverheidSansHeading" w:cs="Arial"/>
                <w:sz w:val="20"/>
              </w:rPr>
            </w:pPr>
            <w:r w:rsidRPr="0026666E">
              <w:rPr>
                <w:rFonts w:ascii="RijksoverheidSansHeading" w:hAnsi="RijksoverheidSansHeading" w:cs="Arial"/>
                <w:snapToGrid w:val="0"/>
                <w:sz w:val="20"/>
              </w:rPr>
              <w:t xml:space="preserve">Als er in de kolom ‘Wanneer’ staat: </w:t>
            </w:r>
            <w:r w:rsidR="0020288B">
              <w:rPr>
                <w:rFonts w:ascii="RijksoverheidSansHeading" w:hAnsi="RijksoverheidSansHeading" w:cs="Arial"/>
                <w:snapToGrid w:val="0"/>
                <w:sz w:val="20"/>
              </w:rPr>
              <w:t>Inschrijving</w:t>
            </w:r>
            <w:r w:rsidRPr="0026666E">
              <w:rPr>
                <w:rFonts w:ascii="RijksoverheidSansHeading" w:hAnsi="RijksoverheidSansHeading" w:cs="Arial"/>
                <w:snapToGrid w:val="0"/>
                <w:sz w:val="20"/>
              </w:rPr>
              <w:t xml:space="preserve">, dan betekent dit dat u dit bewijsstuk moet indienen (uploaden in TenderNed) met uw </w:t>
            </w:r>
            <w:r w:rsidR="0020288B">
              <w:rPr>
                <w:rFonts w:ascii="RijksoverheidSansHeading" w:hAnsi="RijksoverheidSansHeading" w:cs="Arial"/>
                <w:snapToGrid w:val="0"/>
                <w:sz w:val="20"/>
              </w:rPr>
              <w:t>Inschrijving</w:t>
            </w:r>
            <w:r w:rsidRPr="0026666E">
              <w:rPr>
                <w:rFonts w:ascii="RijksoverheidSansHeading" w:hAnsi="RijksoverheidSansHeading" w:cs="Arial"/>
                <w:snapToGrid w:val="0"/>
                <w:sz w:val="20"/>
              </w:rPr>
              <w:t xml:space="preserve">. </w:t>
            </w:r>
          </w:p>
          <w:p w14:paraId="0D0E15E1" w14:textId="6D586C07" w:rsidR="000E4D87" w:rsidRPr="0026666E" w:rsidRDefault="000E4D87" w:rsidP="00F25B32">
            <w:pPr>
              <w:spacing w:after="160" w:line="259" w:lineRule="auto"/>
              <w:rPr>
                <w:rFonts w:ascii="RijksoverheidSansHeading" w:hAnsi="RijksoverheidSansHeading" w:cs="Arial"/>
                <w:b/>
                <w:sz w:val="20"/>
              </w:rPr>
            </w:pPr>
            <w:r w:rsidRPr="0026666E">
              <w:rPr>
                <w:rFonts w:ascii="RijksoverheidSansHeading" w:hAnsi="RijksoverheidSansHeading" w:cs="Arial"/>
                <w:snapToGrid w:val="0"/>
                <w:sz w:val="20"/>
              </w:rPr>
              <w:t xml:space="preserve">Als er in de kolom ‘Wanneer’ staat: Verificatie, dan betekent dit dat dit bewijsstuk pas hoeft te worden verstrekt zodra de Aanbestedende dienst daar om verzoekt. Dat is in beginsel pas in de verificatiefase en alleen bij de winnende </w:t>
            </w:r>
            <w:r w:rsidR="0020288B">
              <w:rPr>
                <w:rFonts w:ascii="RijksoverheidSansHeading" w:hAnsi="RijksoverheidSansHeading" w:cs="Arial"/>
                <w:snapToGrid w:val="0"/>
                <w:sz w:val="20"/>
              </w:rPr>
              <w:t>Inschrijver</w:t>
            </w:r>
            <w:r w:rsidRPr="0026666E">
              <w:rPr>
                <w:rFonts w:ascii="RijksoverheidSansHeading" w:hAnsi="RijksoverheidSansHeading" w:cs="Arial"/>
                <w:snapToGrid w:val="0"/>
                <w:sz w:val="20"/>
              </w:rPr>
              <w:t>.</w:t>
            </w:r>
          </w:p>
        </w:tc>
      </w:tr>
    </w:tbl>
    <w:p w14:paraId="11AF14E0" w14:textId="77777777" w:rsidR="00631332" w:rsidRDefault="00631332" w:rsidP="00F25B32">
      <w:pPr>
        <w:pStyle w:val="INKStandaard"/>
        <w:spacing w:after="160" w:line="259" w:lineRule="auto"/>
      </w:pPr>
    </w:p>
    <w:p w14:paraId="102879DC" w14:textId="2D7236DA" w:rsidR="00ED53B2" w:rsidRPr="0026666E" w:rsidRDefault="6E48CB8A" w:rsidP="00F25B32">
      <w:pPr>
        <w:pStyle w:val="Kop2"/>
        <w:spacing w:before="0" w:after="160"/>
        <w:rPr>
          <w:rFonts w:ascii="RijksoverheidSansHeading" w:hAnsi="RijksoverheidSansHeading"/>
        </w:rPr>
      </w:pPr>
      <w:bookmarkStart w:id="54" w:name="_Toc198640656"/>
      <w:r w:rsidRPr="0026666E">
        <w:rPr>
          <w:rFonts w:ascii="RijksoverheidSansHeading" w:hAnsi="RijksoverheidSansHeading"/>
        </w:rPr>
        <w:t>Het Uniform Europees Aanbestedingsdocument (UEA)</w:t>
      </w:r>
      <w:bookmarkEnd w:id="54"/>
    </w:p>
    <w:p w14:paraId="499EF49A" w14:textId="392F306A" w:rsidR="00AB671C" w:rsidRDefault="6E48CB8A" w:rsidP="00F25B32">
      <w:pPr>
        <w:pStyle w:val="OpsNiv1Inspr"/>
        <w:spacing w:after="160" w:line="259" w:lineRule="auto"/>
        <w:ind w:left="0"/>
        <w:rPr>
          <w:rFonts w:ascii="RijksoverheidSansHeading" w:hAnsi="RijksoverheidSansHeading" w:cs="Arial"/>
        </w:rPr>
      </w:pPr>
      <w:r w:rsidRPr="0026666E">
        <w:rPr>
          <w:rFonts w:ascii="RijksoverheidSansHeading" w:hAnsi="RijksoverheidSansHeading" w:cs="Arial"/>
        </w:rPr>
        <w:t xml:space="preserve">Met het invullen van het Uniform Europees Aanbestedingsdocument (UEA) in bijlage </w:t>
      </w:r>
      <w:r w:rsidR="00AE12EC" w:rsidRPr="00AE12EC">
        <w:rPr>
          <w:rFonts w:ascii="RijksoverheidSansHeading" w:hAnsi="RijksoverheidSansHeading" w:cs="Arial"/>
        </w:rPr>
        <w:t>11</w:t>
      </w:r>
      <w:r w:rsidRPr="00AE12EC">
        <w:rPr>
          <w:rFonts w:ascii="RijksoverheidSansHeading" w:hAnsi="RijksoverheidSansHeading" w:cs="Arial"/>
        </w:rPr>
        <w:t xml:space="preserve"> </w:t>
      </w:r>
      <w:r w:rsidRPr="0026666E">
        <w:rPr>
          <w:rFonts w:ascii="RijksoverheidSansHeading" w:hAnsi="RijksoverheidSansHeading" w:cs="Arial"/>
        </w:rPr>
        <w:t xml:space="preserve">verklaart de zelfstandige </w:t>
      </w:r>
      <w:r w:rsidR="0020288B">
        <w:rPr>
          <w:rFonts w:ascii="RijksoverheidSansHeading" w:hAnsi="RijksoverheidSansHeading" w:cs="Arial"/>
        </w:rPr>
        <w:t>Inschrijver</w:t>
      </w:r>
      <w:r w:rsidRPr="0026666E">
        <w:rPr>
          <w:rFonts w:ascii="RijksoverheidSansHeading" w:hAnsi="RijksoverheidSansHeading" w:cs="Arial"/>
        </w:rPr>
        <w:t xml:space="preserve">, het samenwerkingsverband (combinatie), de hoofdaannemer en entiteit waar een beroep op wordt gedaan niet te verkeren in de uitsluitingsomstandigheden en te voldoen aan de geschiktheidseisen. </w:t>
      </w:r>
    </w:p>
    <w:p w14:paraId="0B4274DE" w14:textId="77777777" w:rsidR="003D74A1" w:rsidRPr="0026666E" w:rsidRDefault="003D74A1" w:rsidP="00F25B32">
      <w:pPr>
        <w:pStyle w:val="INKStandaard"/>
        <w:spacing w:after="160" w:line="259" w:lineRule="auto"/>
      </w:pPr>
    </w:p>
    <w:p w14:paraId="7BD7B8D2" w14:textId="00B8D847" w:rsidR="0044416A" w:rsidRPr="0026666E" w:rsidRDefault="6E48CB8A" w:rsidP="00F25B32">
      <w:pPr>
        <w:pStyle w:val="OpsNiv1Inspr"/>
        <w:spacing w:after="160" w:line="259" w:lineRule="auto"/>
        <w:ind w:left="0"/>
        <w:rPr>
          <w:rFonts w:ascii="RijksoverheidSansHeading" w:hAnsi="RijksoverheidSansHeading" w:cs="Arial"/>
          <w:b/>
          <w:bCs/>
          <w:color w:val="000000" w:themeColor="text1"/>
        </w:rPr>
      </w:pPr>
      <w:r w:rsidRPr="0026666E">
        <w:rPr>
          <w:rFonts w:ascii="RijksoverheidSansHeading" w:hAnsi="RijksoverheidSansHeading" w:cs="Arial"/>
          <w:b/>
          <w:bCs/>
          <w:color w:val="000000" w:themeColor="text1"/>
        </w:rPr>
        <w:lastRenderedPageBreak/>
        <w:t xml:space="preserve">Met het rechtsgeldig ondertekenen van het UEA wordt tevens geacht dat alle andere </w:t>
      </w:r>
      <w:r w:rsidR="0020288B">
        <w:rPr>
          <w:rFonts w:ascii="RijksoverheidSansHeading" w:hAnsi="RijksoverheidSansHeading" w:cs="Arial"/>
          <w:b/>
          <w:bCs/>
          <w:color w:val="000000" w:themeColor="text1"/>
        </w:rPr>
        <w:t>Inschrijving</w:t>
      </w:r>
      <w:r w:rsidRPr="0026666E">
        <w:rPr>
          <w:rFonts w:ascii="RijksoverheidSansHeading" w:hAnsi="RijksoverheidSansHeading" w:cs="Arial"/>
          <w:b/>
          <w:bCs/>
          <w:color w:val="000000" w:themeColor="text1"/>
        </w:rPr>
        <w:t xml:space="preserve">sdocumenten ook rechtsgeldig zijn ondertekend. </w:t>
      </w:r>
    </w:p>
    <w:p w14:paraId="1DDA5092" w14:textId="77777777" w:rsidR="0044416A" w:rsidRPr="0026666E" w:rsidRDefault="0044416A" w:rsidP="00F25B32">
      <w:pPr>
        <w:pStyle w:val="Default"/>
        <w:spacing w:after="160" w:line="259" w:lineRule="auto"/>
      </w:pPr>
    </w:p>
    <w:p w14:paraId="5B51A351" w14:textId="78EB7EFB" w:rsidR="0044416A" w:rsidRPr="0026666E" w:rsidRDefault="229C0F1A" w:rsidP="00F25B32">
      <w:pPr>
        <w:pStyle w:val="Geenafstand"/>
        <w:spacing w:after="160" w:line="259" w:lineRule="auto"/>
        <w:rPr>
          <w:rFonts w:ascii="RijksoverheidSansHeading" w:hAnsi="RijksoverheidSansHeading"/>
          <w:color w:val="000000" w:themeColor="text1"/>
          <w:sz w:val="20"/>
          <w:szCs w:val="20"/>
        </w:rPr>
      </w:pPr>
      <w:r w:rsidRPr="0026666E">
        <w:rPr>
          <w:rFonts w:ascii="RijksoverheidSansHeading" w:hAnsi="RijksoverheidSansHeading" w:cs="Verdana"/>
          <w:b/>
          <w:bCs/>
          <w:color w:val="000000" w:themeColor="text1"/>
          <w:sz w:val="20"/>
          <w:szCs w:val="20"/>
        </w:rPr>
        <w:t xml:space="preserve">Een uitzondering geldt voor bijlage </w:t>
      </w:r>
      <w:r w:rsidR="00AE12EC">
        <w:rPr>
          <w:rFonts w:ascii="RijksoverheidSansHeading" w:hAnsi="RijksoverheidSansHeading" w:cs="Verdana"/>
          <w:b/>
          <w:color w:val="000000" w:themeColor="text1"/>
          <w:sz w:val="20"/>
          <w:szCs w:val="20"/>
        </w:rPr>
        <w:t xml:space="preserve">14 </w:t>
      </w:r>
      <w:r w:rsidRPr="0026666E">
        <w:rPr>
          <w:rFonts w:ascii="RijksoverheidSansHeading" w:hAnsi="RijksoverheidSansHeading" w:cs="Verdana"/>
          <w:b/>
          <w:bCs/>
          <w:color w:val="000000" w:themeColor="text1"/>
          <w:sz w:val="20"/>
          <w:szCs w:val="20"/>
        </w:rPr>
        <w:t>Verklaring i</w:t>
      </w:r>
      <w:r w:rsidR="00A50EDD" w:rsidRPr="0026666E">
        <w:rPr>
          <w:rFonts w:ascii="RijksoverheidSansHeading" w:hAnsi="RijksoverheidSansHeading" w:cs="Verdana"/>
          <w:b/>
          <w:bCs/>
          <w:color w:val="000000" w:themeColor="text1"/>
          <w:sz w:val="20"/>
          <w:szCs w:val="20"/>
        </w:rPr>
        <w:t>.</w:t>
      </w:r>
      <w:r w:rsidRPr="0026666E">
        <w:rPr>
          <w:rFonts w:ascii="RijksoverheidSansHeading" w:hAnsi="RijksoverheidSansHeading" w:cs="Verdana"/>
          <w:b/>
          <w:bCs/>
          <w:color w:val="000000" w:themeColor="text1"/>
          <w:sz w:val="20"/>
          <w:szCs w:val="20"/>
        </w:rPr>
        <w:t>v</w:t>
      </w:r>
      <w:r w:rsidR="00A50EDD" w:rsidRPr="0026666E">
        <w:rPr>
          <w:rFonts w:ascii="RijksoverheidSansHeading" w:hAnsi="RijksoverheidSansHeading" w:cs="Verdana"/>
          <w:b/>
          <w:bCs/>
          <w:color w:val="000000" w:themeColor="text1"/>
          <w:sz w:val="20"/>
          <w:szCs w:val="20"/>
        </w:rPr>
        <w:t>.</w:t>
      </w:r>
      <w:r w:rsidRPr="0026666E">
        <w:rPr>
          <w:rFonts w:ascii="RijksoverheidSansHeading" w:hAnsi="RijksoverheidSansHeading" w:cs="Verdana"/>
          <w:b/>
          <w:bCs/>
          <w:color w:val="000000" w:themeColor="text1"/>
          <w:sz w:val="20"/>
          <w:szCs w:val="20"/>
        </w:rPr>
        <w:t>m</w:t>
      </w:r>
      <w:r w:rsidR="00A50EDD" w:rsidRPr="0026666E">
        <w:rPr>
          <w:rFonts w:ascii="RijksoverheidSansHeading" w:hAnsi="RijksoverheidSansHeading" w:cs="Verdana"/>
          <w:b/>
          <w:bCs/>
          <w:color w:val="000000" w:themeColor="text1"/>
          <w:sz w:val="20"/>
          <w:szCs w:val="20"/>
        </w:rPr>
        <w:t>.</w:t>
      </w:r>
      <w:r w:rsidRPr="0026666E">
        <w:rPr>
          <w:rFonts w:ascii="RijksoverheidSansHeading" w:hAnsi="RijksoverheidSansHeading" w:cs="Verdana"/>
          <w:b/>
          <w:bCs/>
          <w:color w:val="000000" w:themeColor="text1"/>
          <w:sz w:val="20"/>
          <w:szCs w:val="20"/>
        </w:rPr>
        <w:t xml:space="preserve"> sancties tegen Rusland. De</w:t>
      </w:r>
      <w:r w:rsidR="00A50EDD" w:rsidRPr="0026666E">
        <w:rPr>
          <w:rFonts w:ascii="RijksoverheidSansHeading" w:hAnsi="RijksoverheidSansHeading" w:cs="Verdana"/>
          <w:b/>
          <w:bCs/>
          <w:color w:val="000000" w:themeColor="text1"/>
          <w:sz w:val="20"/>
          <w:szCs w:val="20"/>
        </w:rPr>
        <w:t>ze</w:t>
      </w:r>
      <w:r w:rsidRPr="0026666E">
        <w:rPr>
          <w:rFonts w:ascii="RijksoverheidSansHeading" w:hAnsi="RijksoverheidSansHeading" w:cs="Verdana"/>
          <w:b/>
          <w:bCs/>
          <w:color w:val="000000" w:themeColor="text1"/>
          <w:sz w:val="20"/>
          <w:szCs w:val="20"/>
        </w:rPr>
        <w:t xml:space="preserve"> bijlage dient eveneens, samen met het UEA, rechtsgeldig ondertekend te zijn.</w:t>
      </w:r>
    </w:p>
    <w:p w14:paraId="65F32FB1" w14:textId="77777777" w:rsidR="004B2F1D" w:rsidRPr="0026666E" w:rsidRDefault="004B2F1D" w:rsidP="00F25B32">
      <w:pPr>
        <w:pStyle w:val="Default"/>
        <w:spacing w:after="160" w:line="259" w:lineRule="auto"/>
      </w:pPr>
    </w:p>
    <w:p w14:paraId="4A7DC210" w14:textId="421AC498" w:rsidR="00C0364D" w:rsidRPr="00C0364D" w:rsidRDefault="6E48CB8A" w:rsidP="00F25B32">
      <w:pPr>
        <w:pStyle w:val="OpsNiv1Inspr"/>
        <w:spacing w:after="160" w:line="259" w:lineRule="auto"/>
        <w:ind w:left="0"/>
        <w:rPr>
          <w:rFonts w:ascii="RijksoverheidSansHeading" w:hAnsi="RijksoverheidSansHeading" w:cs="Arial"/>
        </w:rPr>
      </w:pPr>
      <w:r w:rsidRPr="0026666E">
        <w:rPr>
          <w:rFonts w:ascii="RijksoverheidSansHeading" w:hAnsi="RijksoverheidSansHeading" w:cs="Arial"/>
        </w:rPr>
        <w:t xml:space="preserve">Het UEA dient afhankelijk van de hoedanigheid van de </w:t>
      </w:r>
      <w:r w:rsidR="0020288B">
        <w:rPr>
          <w:rFonts w:ascii="RijksoverheidSansHeading" w:hAnsi="RijksoverheidSansHeading" w:cs="Arial"/>
        </w:rPr>
        <w:t>Inschrijver</w:t>
      </w:r>
      <w:r w:rsidRPr="0026666E">
        <w:rPr>
          <w:rFonts w:ascii="RijksoverheidSansHeading" w:hAnsi="RijksoverheidSansHeading" w:cs="Arial"/>
        </w:rPr>
        <w:t xml:space="preserve"> op de volgende onderdelen te worden ingevuld:</w:t>
      </w:r>
    </w:p>
    <w:tbl>
      <w:tblPr>
        <w:tblStyle w:val="Tabelraster"/>
        <w:tblW w:w="0" w:type="auto"/>
        <w:tblInd w:w="-5" w:type="dxa"/>
        <w:tblLook w:val="04A0" w:firstRow="1" w:lastRow="0" w:firstColumn="1" w:lastColumn="0" w:noHBand="0" w:noVBand="1"/>
      </w:tblPr>
      <w:tblGrid>
        <w:gridCol w:w="3183"/>
        <w:gridCol w:w="2460"/>
        <w:gridCol w:w="3424"/>
      </w:tblGrid>
      <w:tr w:rsidR="004B2F1D" w:rsidRPr="0026666E" w14:paraId="2CB3035B" w14:textId="77777777" w:rsidTr="008374F6">
        <w:tc>
          <w:tcPr>
            <w:tcW w:w="3183" w:type="dxa"/>
            <w:shd w:val="clear" w:color="auto" w:fill="00CCFF"/>
          </w:tcPr>
          <w:p w14:paraId="4F9F448F" w14:textId="26F4AE3E" w:rsidR="004B2F1D" w:rsidRPr="0026666E" w:rsidRDefault="6E48CB8A" w:rsidP="00F25B32">
            <w:pPr>
              <w:pStyle w:val="OpsNiv1Inspr"/>
              <w:spacing w:after="160" w:line="259" w:lineRule="auto"/>
              <w:ind w:left="0"/>
              <w:rPr>
                <w:rFonts w:ascii="RijksoverheidSansHeading" w:hAnsi="RijksoverheidSansHeading" w:cs="Arial"/>
                <w:b/>
                <w:bCs/>
              </w:rPr>
            </w:pPr>
            <w:r w:rsidRPr="0026666E">
              <w:rPr>
                <w:rFonts w:ascii="RijksoverheidSansHeading" w:hAnsi="RijksoverheidSansHeading" w:cs="Arial"/>
                <w:b/>
                <w:bCs/>
              </w:rPr>
              <w:t xml:space="preserve">Hoedanigheid van de </w:t>
            </w:r>
            <w:r w:rsidR="0020288B">
              <w:rPr>
                <w:rFonts w:ascii="RijksoverheidSansHeading" w:hAnsi="RijksoverheidSansHeading" w:cs="Arial"/>
                <w:b/>
                <w:bCs/>
              </w:rPr>
              <w:t>Inschrijver</w:t>
            </w:r>
            <w:r w:rsidRPr="0026666E">
              <w:rPr>
                <w:rFonts w:ascii="RijksoverheidSansHeading" w:hAnsi="RijksoverheidSansHeading" w:cs="Arial"/>
                <w:b/>
                <w:bCs/>
              </w:rPr>
              <w:t>:</w:t>
            </w:r>
          </w:p>
        </w:tc>
        <w:tc>
          <w:tcPr>
            <w:tcW w:w="2460" w:type="dxa"/>
            <w:shd w:val="clear" w:color="auto" w:fill="00CCFF"/>
          </w:tcPr>
          <w:p w14:paraId="2C1604C8" w14:textId="77777777" w:rsidR="004B2F1D" w:rsidRPr="0026666E" w:rsidRDefault="6E48CB8A" w:rsidP="00F25B32">
            <w:pPr>
              <w:pStyle w:val="OpsNiv1Inspr"/>
              <w:spacing w:after="160" w:line="259" w:lineRule="auto"/>
              <w:ind w:left="0"/>
              <w:rPr>
                <w:rFonts w:ascii="RijksoverheidSansHeading" w:hAnsi="RijksoverheidSansHeading" w:cs="Arial"/>
                <w:b/>
                <w:bCs/>
              </w:rPr>
            </w:pPr>
            <w:r w:rsidRPr="0026666E">
              <w:rPr>
                <w:rFonts w:ascii="RijksoverheidSansHeading" w:hAnsi="RijksoverheidSansHeading" w:cs="Arial"/>
                <w:b/>
                <w:bCs/>
              </w:rPr>
              <w:t>In te vullen delen van het UEA</w:t>
            </w:r>
          </w:p>
        </w:tc>
        <w:tc>
          <w:tcPr>
            <w:tcW w:w="3424" w:type="dxa"/>
            <w:shd w:val="clear" w:color="auto" w:fill="00CCFF"/>
          </w:tcPr>
          <w:p w14:paraId="63C23689" w14:textId="77777777" w:rsidR="004B2F1D" w:rsidRPr="0026666E" w:rsidRDefault="6E48CB8A" w:rsidP="00F25B32">
            <w:pPr>
              <w:pStyle w:val="OpsNiv1Inspr"/>
              <w:spacing w:after="160" w:line="259" w:lineRule="auto"/>
              <w:ind w:left="0"/>
              <w:rPr>
                <w:rFonts w:ascii="RijksoverheidSansHeading" w:hAnsi="RijksoverheidSansHeading" w:cs="Arial"/>
                <w:b/>
                <w:bCs/>
              </w:rPr>
            </w:pPr>
            <w:r w:rsidRPr="0026666E">
              <w:rPr>
                <w:rFonts w:ascii="RijksoverheidSansHeading" w:hAnsi="RijksoverheidSansHeading" w:cs="Arial"/>
                <w:b/>
                <w:bCs/>
              </w:rPr>
              <w:t xml:space="preserve">Onderwerp </w:t>
            </w:r>
          </w:p>
        </w:tc>
      </w:tr>
      <w:tr w:rsidR="004B2F1D" w:rsidRPr="0026666E" w14:paraId="3E480635" w14:textId="77777777" w:rsidTr="008374F6">
        <w:tc>
          <w:tcPr>
            <w:tcW w:w="3183" w:type="dxa"/>
          </w:tcPr>
          <w:p w14:paraId="6A948EE0" w14:textId="46B782FA"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ascii="RijksoverheidSansHeading" w:hAnsi="RijksoverheidSansHeading" w:cs="Arial"/>
              </w:rPr>
              <w:t xml:space="preserve">- Als zelfstandige </w:t>
            </w:r>
            <w:r w:rsidR="0020288B">
              <w:rPr>
                <w:rFonts w:ascii="RijksoverheidSansHeading" w:hAnsi="RijksoverheidSansHeading" w:cs="Arial"/>
              </w:rPr>
              <w:t>Inschrijver</w:t>
            </w:r>
            <w:r w:rsidRPr="0026666E">
              <w:rPr>
                <w:rFonts w:ascii="RijksoverheidSansHeading" w:hAnsi="RijksoverheidSansHeading" w:cs="Arial"/>
              </w:rPr>
              <w:t>, of</w:t>
            </w:r>
          </w:p>
          <w:p w14:paraId="603A18E4" w14:textId="77777777"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ascii="RijksoverheidSansHeading" w:hAnsi="RijksoverheidSansHeading" w:cs="Arial"/>
              </w:rPr>
              <w:t>- Als hoofdaannemer of</w:t>
            </w:r>
          </w:p>
          <w:p w14:paraId="2FD9C3C9" w14:textId="77777777"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ascii="RijksoverheidSansHeading" w:hAnsi="RijksoverheidSansHeading" w:cs="Arial"/>
              </w:rPr>
              <w:t>- Als lid van het samenwerkingsverband als bedoeld in paragraaf 5.1.2</w:t>
            </w:r>
          </w:p>
        </w:tc>
        <w:tc>
          <w:tcPr>
            <w:tcW w:w="2460" w:type="dxa"/>
          </w:tcPr>
          <w:p w14:paraId="5038D182" w14:textId="77777777" w:rsidR="004B2F1D" w:rsidRPr="0026666E" w:rsidRDefault="6E48CB8A" w:rsidP="00F25B32">
            <w:pPr>
              <w:pStyle w:val="OpsNiv1Inspr"/>
              <w:numPr>
                <w:ilvl w:val="0"/>
                <w:numId w:val="6"/>
              </w:numPr>
              <w:spacing w:after="160" w:line="259"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 A, B, C en D   </w:t>
            </w:r>
          </w:p>
          <w:p w14:paraId="2ECA39C0" w14:textId="77777777" w:rsidR="004B2F1D" w:rsidRPr="0026666E" w:rsidRDefault="6E48CB8A" w:rsidP="00F25B32">
            <w:pPr>
              <w:pStyle w:val="OpsNiv1Inspr"/>
              <w:numPr>
                <w:ilvl w:val="0"/>
                <w:numId w:val="6"/>
              </w:numPr>
              <w:spacing w:after="160" w:line="259"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III A en B  </w:t>
            </w:r>
          </w:p>
          <w:p w14:paraId="1F164635" w14:textId="77777777" w:rsidR="004B2F1D" w:rsidRPr="0026666E" w:rsidRDefault="6E48CB8A" w:rsidP="00F25B32">
            <w:pPr>
              <w:pStyle w:val="OpsNiv1Inspr"/>
              <w:numPr>
                <w:ilvl w:val="0"/>
                <w:numId w:val="6"/>
              </w:numPr>
              <w:spacing w:after="160" w:line="259"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III C </w:t>
            </w:r>
          </w:p>
          <w:p w14:paraId="34900F5C" w14:textId="77777777" w:rsidR="004B2F1D" w:rsidRPr="0026666E" w:rsidRDefault="6E48CB8A" w:rsidP="00F25B32">
            <w:pPr>
              <w:pStyle w:val="OpsNiv1Inspr"/>
              <w:spacing w:after="160" w:line="259" w:lineRule="auto"/>
              <w:ind w:left="0"/>
              <w:rPr>
                <w:rFonts w:ascii="RijksoverheidSansHeading" w:hAnsi="RijksoverheidSansHeading" w:cs="Arial"/>
                <w:lang w:val="fr-FR"/>
              </w:rPr>
            </w:pPr>
            <w:r w:rsidRPr="0026666E">
              <w:rPr>
                <w:rFonts w:cs="Arial"/>
              </w:rPr>
              <w:t>▪</w:t>
            </w:r>
            <w:r w:rsidRPr="0026666E">
              <w:rPr>
                <w:rFonts w:ascii="RijksoverheidSansHeading" w:hAnsi="RijksoverheidSansHeading" w:cs="Arial"/>
              </w:rPr>
              <w:t xml:space="preserve"> Deel</w:t>
            </w:r>
            <w:r w:rsidRPr="0026666E">
              <w:rPr>
                <w:rFonts w:ascii="RijksoverheidSansHeading" w:hAnsi="RijksoverheidSansHeading" w:cs="Arial"/>
                <w:lang w:val="fr-FR"/>
              </w:rPr>
              <w:t xml:space="preserve"> IV</w:t>
            </w:r>
          </w:p>
          <w:p w14:paraId="15AA076E" w14:textId="77777777" w:rsidR="004B2F1D" w:rsidRPr="0026666E" w:rsidRDefault="6E48CB8A" w:rsidP="00F25B32">
            <w:pPr>
              <w:pStyle w:val="OpsNiv1Inspr"/>
              <w:spacing w:after="160" w:line="259" w:lineRule="auto"/>
              <w:ind w:left="0"/>
              <w:rPr>
                <w:rFonts w:ascii="RijksoverheidSansHeading" w:hAnsi="RijksoverheidSansHeading" w:cs="Arial"/>
                <w:lang w:val="fr-FR"/>
              </w:rPr>
            </w:pPr>
            <w:r w:rsidRPr="0026666E">
              <w:rPr>
                <w:rFonts w:cs="Arial"/>
              </w:rPr>
              <w:t>▪</w:t>
            </w:r>
            <w:r w:rsidRPr="0026666E">
              <w:rPr>
                <w:rFonts w:ascii="RijksoverheidSansHeading" w:hAnsi="RijksoverheidSansHeading" w:cs="Arial"/>
              </w:rPr>
              <w:t xml:space="preserve"> Deel</w:t>
            </w:r>
            <w:r w:rsidRPr="0026666E">
              <w:rPr>
                <w:rFonts w:ascii="RijksoverheidSansHeading" w:hAnsi="RijksoverheidSansHeading" w:cs="Arial"/>
                <w:lang w:val="fr-FR"/>
              </w:rPr>
              <w:t xml:space="preserve"> VI </w:t>
            </w:r>
          </w:p>
        </w:tc>
        <w:tc>
          <w:tcPr>
            <w:tcW w:w="3424" w:type="dxa"/>
          </w:tcPr>
          <w:p w14:paraId="36EBB39E" w14:textId="77777777"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gegevens m.b.t. de ondernemer</w:t>
            </w:r>
          </w:p>
          <w:p w14:paraId="0B569822" w14:textId="77777777"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verplichte uitsluitingsgronden</w:t>
            </w:r>
          </w:p>
          <w:p w14:paraId="1416FAC4" w14:textId="77777777"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facultatieve uitsluitingsgronden</w:t>
            </w:r>
          </w:p>
          <w:p w14:paraId="509EDD56" w14:textId="77777777"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geschiktheidseisen</w:t>
            </w:r>
          </w:p>
          <w:p w14:paraId="799E058E" w14:textId="77777777"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ondertekening</w:t>
            </w:r>
          </w:p>
        </w:tc>
      </w:tr>
      <w:tr w:rsidR="004B2F1D" w:rsidRPr="0026666E" w14:paraId="2E860F83" w14:textId="77777777" w:rsidTr="008374F6">
        <w:tc>
          <w:tcPr>
            <w:tcW w:w="3183" w:type="dxa"/>
          </w:tcPr>
          <w:p w14:paraId="6C22EF33" w14:textId="77777777"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ascii="RijksoverheidSansHeading" w:hAnsi="RijksoverheidSansHeading" w:cs="Arial"/>
              </w:rPr>
              <w:t>Als entiteit als bedoeld in paragraaf 5.1.3 onder Ad 1.</w:t>
            </w:r>
          </w:p>
        </w:tc>
        <w:tc>
          <w:tcPr>
            <w:tcW w:w="2460" w:type="dxa"/>
          </w:tcPr>
          <w:p w14:paraId="133F7077" w14:textId="77777777"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 A en B </w:t>
            </w:r>
          </w:p>
          <w:p w14:paraId="03CA3F4E" w14:textId="77777777"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III A en B </w:t>
            </w:r>
          </w:p>
          <w:p w14:paraId="00EB3E0D" w14:textId="77777777"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III C </w:t>
            </w:r>
          </w:p>
          <w:p w14:paraId="5BB81A5D" w14:textId="77777777"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w:t>
            </w:r>
            <w:r w:rsidRPr="0026666E">
              <w:rPr>
                <w:rFonts w:ascii="RijksoverheidSansHeading" w:hAnsi="RijksoverheidSansHeading" w:cs="Arial"/>
                <w:lang w:val="fr-FR"/>
              </w:rPr>
              <w:t xml:space="preserve"> VI</w:t>
            </w:r>
          </w:p>
        </w:tc>
        <w:tc>
          <w:tcPr>
            <w:tcW w:w="3424" w:type="dxa"/>
          </w:tcPr>
          <w:p w14:paraId="40D850FB" w14:textId="77777777"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gegevens m.b.t. de ondernemer</w:t>
            </w:r>
          </w:p>
          <w:p w14:paraId="45A78167" w14:textId="77777777"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verplichte uitsluitingsgronden</w:t>
            </w:r>
          </w:p>
          <w:p w14:paraId="461C2C8D" w14:textId="77777777"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facultatieve uitsluitingsgronden</w:t>
            </w:r>
          </w:p>
          <w:p w14:paraId="41E5F8C9" w14:textId="77777777" w:rsidR="004B2F1D" w:rsidRPr="0026666E" w:rsidRDefault="6E48CB8A" w:rsidP="00F25B32">
            <w:pPr>
              <w:pStyle w:val="OpsNiv1Inspr"/>
              <w:spacing w:after="160" w:line="259" w:lineRule="auto"/>
              <w:ind w:left="0"/>
              <w:rPr>
                <w:rFonts w:ascii="RijksoverheidSansHeading" w:hAnsi="RijksoverheidSansHeading" w:cs="Arial"/>
              </w:rPr>
            </w:pPr>
            <w:r w:rsidRPr="0026666E">
              <w:rPr>
                <w:rFonts w:cs="Arial"/>
              </w:rPr>
              <w:t>▪</w:t>
            </w:r>
            <w:r w:rsidRPr="0026666E">
              <w:rPr>
                <w:rFonts w:ascii="RijksoverheidSansHeading" w:hAnsi="RijksoverheidSansHeading" w:cs="Arial"/>
              </w:rPr>
              <w:t xml:space="preserve"> ondertekening</w:t>
            </w:r>
          </w:p>
        </w:tc>
      </w:tr>
    </w:tbl>
    <w:p w14:paraId="680DDBEB" w14:textId="77777777" w:rsidR="004B2F1D" w:rsidRPr="0026666E" w:rsidRDefault="004B2F1D" w:rsidP="00F25B32">
      <w:pPr>
        <w:pStyle w:val="INKStandaard"/>
        <w:spacing w:after="160" w:line="259" w:lineRule="auto"/>
      </w:pPr>
    </w:p>
    <w:p w14:paraId="76BAC393" w14:textId="16120756" w:rsidR="0025072D" w:rsidRPr="0026666E" w:rsidRDefault="6E48CB8A" w:rsidP="00F25B32">
      <w:pPr>
        <w:rPr>
          <w:rFonts w:ascii="RijksoverheidSansHeading" w:hAnsi="RijksoverheidSansHeading"/>
          <w:sz w:val="20"/>
          <w:szCs w:val="20"/>
        </w:rPr>
      </w:pPr>
      <w:r w:rsidRPr="0026666E">
        <w:rPr>
          <w:rFonts w:ascii="RijksoverheidSansHeading" w:hAnsi="RijksoverheidSansHeading" w:cs="Arial"/>
          <w:sz w:val="20"/>
          <w:szCs w:val="20"/>
        </w:rPr>
        <w:t xml:space="preserve">De beoordeling van het ingevulde en ondertekende UEA geschiedt </w:t>
      </w:r>
      <w:r w:rsidRPr="0026666E">
        <w:rPr>
          <w:rFonts w:ascii="RijksoverheidSansHeading" w:hAnsi="RijksoverheidSansHeading" w:cs="Arial"/>
          <w:b/>
          <w:bCs/>
          <w:sz w:val="20"/>
          <w:szCs w:val="20"/>
        </w:rPr>
        <w:t>onder voorbehoud van</w:t>
      </w:r>
      <w:r w:rsidRPr="0026666E">
        <w:rPr>
          <w:rFonts w:ascii="RijksoverheidSansHeading" w:hAnsi="RijksoverheidSansHeading" w:cs="Arial"/>
          <w:sz w:val="20"/>
          <w:szCs w:val="20"/>
        </w:rPr>
        <w:t xml:space="preserve"> het daadwerkelijk kunnen overleggen van de bewijsstukken. De bewijsstukken dienen niet eerder dan bij verificatie, na verzoek daartoe door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te worden ingediend. </w:t>
      </w:r>
    </w:p>
    <w:p w14:paraId="31864E05" w14:textId="77777777" w:rsidR="003866D7" w:rsidRPr="0026666E" w:rsidRDefault="003866D7" w:rsidP="00F25B32">
      <w:pPr>
        <w:pStyle w:val="INKStandaard"/>
        <w:spacing w:after="160" w:line="259" w:lineRule="auto"/>
      </w:pPr>
    </w:p>
    <w:p w14:paraId="75EDCC3F" w14:textId="77777777" w:rsidR="00E26A43" w:rsidRPr="0026666E" w:rsidRDefault="6E48CB8A" w:rsidP="00F25B32">
      <w:pPr>
        <w:pStyle w:val="Kop2"/>
        <w:spacing w:before="0" w:after="160"/>
        <w:rPr>
          <w:rFonts w:ascii="RijksoverheidSansHeading" w:hAnsi="RijksoverheidSansHeading"/>
        </w:rPr>
      </w:pPr>
      <w:bookmarkStart w:id="55" w:name="_Toc198640657"/>
      <w:r w:rsidRPr="0026666E">
        <w:rPr>
          <w:rFonts w:ascii="RijksoverheidSansHeading" w:hAnsi="RijksoverheidSansHeading"/>
        </w:rPr>
        <w:t>Uitsluitingsgronden</w:t>
      </w:r>
      <w:bookmarkEnd w:id="55"/>
    </w:p>
    <w:p w14:paraId="25057636" w14:textId="2B18B0A8" w:rsidR="003866D7" w:rsidRPr="0026666E" w:rsidRDefault="229C0F1A" w:rsidP="00F25B32">
      <w:pPr>
        <w:pStyle w:val="OpsNiv1Inspr"/>
        <w:spacing w:after="160" w:line="259" w:lineRule="auto"/>
        <w:ind w:left="0"/>
        <w:rPr>
          <w:rFonts w:ascii="RijksoverheidSansHeading" w:hAnsi="RijksoverheidSansHeading" w:cs="Arial"/>
        </w:rPr>
      </w:pPr>
      <w:r w:rsidRPr="0026666E">
        <w:rPr>
          <w:rFonts w:ascii="RijksoverheidSansHeading" w:hAnsi="RijksoverheidSansHeading" w:cs="Arial"/>
        </w:rPr>
        <w:t xml:space="preserve">Uitsluitingsgronden hebben tot doel te waarborgen dat alleen met integere bedrijven zaken gedaan wordt. Een </w:t>
      </w:r>
      <w:r w:rsidR="0020288B">
        <w:rPr>
          <w:rFonts w:ascii="RijksoverheidSansHeading" w:hAnsi="RijksoverheidSansHeading" w:cs="Arial"/>
        </w:rPr>
        <w:t>Inschrijver</w:t>
      </w:r>
      <w:r w:rsidRPr="0026666E">
        <w:rPr>
          <w:rFonts w:ascii="RijksoverheidSansHeading" w:hAnsi="RijksoverheidSansHeading" w:cs="Arial"/>
        </w:rPr>
        <w:t xml:space="preserve"> die verkeert in een of meerdere van de omstandigheden als door de </w:t>
      </w:r>
      <w:r w:rsidR="00E759CC">
        <w:rPr>
          <w:rFonts w:ascii="RijksoverheidSansHeading" w:hAnsi="RijksoverheidSansHeading" w:cs="Arial"/>
        </w:rPr>
        <w:t>Aanbestedende</w:t>
      </w:r>
      <w:r w:rsidRPr="0026666E">
        <w:rPr>
          <w:rFonts w:ascii="RijksoverheidSansHeading" w:hAnsi="RijksoverheidSansHeading" w:cs="Arial"/>
        </w:rPr>
        <w:t xml:space="preserve"> dienst aangevinkt bij de verplichte of facultatieve uitsluitingsgronden wordt uitgesloten van gunning. Tenzij in het UEA naar het oordeel van de </w:t>
      </w:r>
      <w:r w:rsidR="00E759CC">
        <w:rPr>
          <w:rFonts w:ascii="RijksoverheidSansHeading" w:hAnsi="RijksoverheidSansHeading" w:cs="Arial"/>
        </w:rPr>
        <w:t>Aanbestedende</w:t>
      </w:r>
      <w:r w:rsidRPr="0026666E">
        <w:rPr>
          <w:rFonts w:ascii="RijksoverheidSansHeading" w:hAnsi="RijksoverheidSansHeading" w:cs="Arial"/>
        </w:rPr>
        <w:t xml:space="preserve"> dienst grondig en goed onderbouwd is toegelicht dat de betreffende </w:t>
      </w:r>
      <w:r w:rsidR="0020288B">
        <w:rPr>
          <w:rFonts w:ascii="RijksoverheidSansHeading" w:hAnsi="RijksoverheidSansHeading" w:cs="Arial"/>
        </w:rPr>
        <w:t>Inschrijver</w:t>
      </w:r>
      <w:r w:rsidRPr="0026666E">
        <w:rPr>
          <w:rFonts w:ascii="RijksoverheidSansHeading" w:hAnsi="RijksoverheidSansHeading" w:cs="Arial"/>
        </w:rPr>
        <w:t xml:space="preserve"> desalniettemin toegelaten kan worden voor verdere beoordeling (ook wel genoemd de ‘Self Cleaning’) en met in achtneming van </w:t>
      </w:r>
      <w:r w:rsidR="00A50EDD" w:rsidRPr="0026666E">
        <w:rPr>
          <w:rFonts w:ascii="RijksoverheidSansHeading" w:hAnsi="RijksoverheidSansHeading" w:cs="Arial"/>
        </w:rPr>
        <w:t xml:space="preserve">de </w:t>
      </w:r>
      <w:r w:rsidRPr="0026666E">
        <w:rPr>
          <w:rFonts w:ascii="RijksoverheidSansHeading" w:hAnsi="RijksoverheidSansHeading" w:cs="Arial"/>
        </w:rPr>
        <w:t>artikel</w:t>
      </w:r>
      <w:r w:rsidR="00A50EDD" w:rsidRPr="0026666E">
        <w:rPr>
          <w:rFonts w:ascii="RijksoverheidSansHeading" w:hAnsi="RijksoverheidSansHeading" w:cs="Arial"/>
        </w:rPr>
        <w:t xml:space="preserve">en </w:t>
      </w:r>
      <w:r w:rsidRPr="0026666E">
        <w:rPr>
          <w:rFonts w:ascii="RijksoverheidSansHeading" w:hAnsi="RijksoverheidSansHeading" w:cs="Arial"/>
        </w:rPr>
        <w:t xml:space="preserve"> 2.86a, 2.87a en 2.88 </w:t>
      </w:r>
      <w:r w:rsidR="00A50EDD" w:rsidRPr="0026666E">
        <w:rPr>
          <w:rFonts w:ascii="RijksoverheidSansHeading" w:hAnsi="RijksoverheidSansHeading" w:cs="Arial"/>
        </w:rPr>
        <w:t xml:space="preserve">van de </w:t>
      </w:r>
      <w:r w:rsidRPr="0026666E">
        <w:rPr>
          <w:rFonts w:ascii="RijksoverheidSansHeading" w:hAnsi="RijksoverheidSansHeading" w:cs="Arial"/>
        </w:rPr>
        <w:t xml:space="preserve">Aanbestedingswet 2012. </w:t>
      </w:r>
      <w:r w:rsidR="0020288B">
        <w:rPr>
          <w:rFonts w:ascii="RijksoverheidSansHeading" w:hAnsi="RijksoverheidSansHeading" w:cs="Arial"/>
        </w:rPr>
        <w:t>Inschrijver</w:t>
      </w:r>
      <w:r w:rsidRPr="0026666E">
        <w:rPr>
          <w:rFonts w:ascii="RijksoverheidSansHeading" w:hAnsi="RijksoverheidSansHeading" w:cs="Arial"/>
        </w:rPr>
        <w:t xml:space="preserve"> dient het UEA zorgvuldig te lezen en alle relevante delen in te vullen. </w:t>
      </w:r>
    </w:p>
    <w:p w14:paraId="4634B366" w14:textId="77777777" w:rsidR="00B63D7D" w:rsidRPr="0026666E" w:rsidRDefault="00B63D7D" w:rsidP="00F25B32">
      <w:pPr>
        <w:pStyle w:val="INKStandaard"/>
        <w:spacing w:after="160" w:line="259" w:lineRule="auto"/>
      </w:pPr>
    </w:p>
    <w:p w14:paraId="6C039E99" w14:textId="44CA6EB2" w:rsidR="00EE0807" w:rsidRPr="0026666E" w:rsidRDefault="6E48CB8A" w:rsidP="00F25B32">
      <w:pPr>
        <w:pStyle w:val="Kop3"/>
        <w:spacing w:before="0" w:after="160"/>
        <w:rPr>
          <w:rFonts w:ascii="RijksoverheidSansHeading" w:hAnsi="RijksoverheidSansHeading"/>
        </w:rPr>
      </w:pPr>
      <w:bookmarkStart w:id="56" w:name="_Toc198640658"/>
      <w:r w:rsidRPr="0026666E">
        <w:rPr>
          <w:rFonts w:ascii="RijksoverheidSansHeading" w:hAnsi="RijksoverheidSansHeading"/>
        </w:rPr>
        <w:t>Verplichte uitsluitingsgronden</w:t>
      </w:r>
      <w:bookmarkEnd w:id="56"/>
    </w:p>
    <w:p w14:paraId="61E85522" w14:textId="7A9C988E" w:rsidR="00EE0807" w:rsidRPr="00965C38" w:rsidRDefault="6E48CB8A" w:rsidP="00F25B32">
      <w:pPr>
        <w:rPr>
          <w:rFonts w:ascii="RijksoverheidSansHeading" w:hAnsi="RijksoverheidSansHeading" w:cs="Arial"/>
          <w:sz w:val="20"/>
          <w:szCs w:val="20"/>
        </w:rPr>
      </w:pPr>
      <w:r w:rsidRPr="0026666E">
        <w:rPr>
          <w:rFonts w:ascii="RijksoverheidSansHeading" w:hAnsi="RijksoverheidSansHeading" w:cs="Arial"/>
          <w:sz w:val="20"/>
          <w:szCs w:val="20"/>
        </w:rPr>
        <w:t xml:space="preserve">Met het indienen van het UEA in bijlage </w:t>
      </w:r>
      <w:r w:rsidR="00AE12EC">
        <w:rPr>
          <w:rFonts w:ascii="RijksoverheidSansHeading" w:hAnsi="RijksoverheidSansHeading" w:cs="Arial"/>
          <w:sz w:val="20"/>
          <w:szCs w:val="20"/>
        </w:rPr>
        <w:t>11</w:t>
      </w:r>
      <w:r w:rsidRPr="0026666E">
        <w:rPr>
          <w:rFonts w:ascii="RijksoverheidSansHeading" w:hAnsi="RijksoverheidSansHeading" w:cs="Arial"/>
          <w:sz w:val="20"/>
          <w:szCs w:val="20"/>
        </w:rPr>
        <w:t xml:space="preserve"> verklaart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niet in de verplichte </w:t>
      </w:r>
      <w:r w:rsidRPr="00965C38">
        <w:rPr>
          <w:rFonts w:ascii="RijksoverheidSansHeading" w:hAnsi="RijksoverheidSansHeading" w:cs="Arial"/>
          <w:sz w:val="20"/>
          <w:szCs w:val="20"/>
        </w:rPr>
        <w:t xml:space="preserve">uitsluitingsomstandigheden te verkeren die betrekking hebben op: </w:t>
      </w:r>
    </w:p>
    <w:p w14:paraId="2916D571" w14:textId="77777777" w:rsidR="00BE6AB0" w:rsidRPr="00965C38" w:rsidRDefault="6E48CB8A" w:rsidP="00F25B32">
      <w:pPr>
        <w:pStyle w:val="Default"/>
        <w:numPr>
          <w:ilvl w:val="0"/>
          <w:numId w:val="29"/>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Deelneming aan een criminele organisatie;</w:t>
      </w:r>
    </w:p>
    <w:p w14:paraId="6C070C97" w14:textId="77777777" w:rsidR="00BE6AB0" w:rsidRPr="00965C38" w:rsidRDefault="6E48CB8A" w:rsidP="00F25B32">
      <w:pPr>
        <w:pStyle w:val="Default"/>
        <w:numPr>
          <w:ilvl w:val="0"/>
          <w:numId w:val="29"/>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Corruptie;</w:t>
      </w:r>
    </w:p>
    <w:p w14:paraId="657AF410" w14:textId="77777777" w:rsidR="00BE6AB0" w:rsidRPr="00965C38" w:rsidRDefault="6E48CB8A" w:rsidP="00F25B32">
      <w:pPr>
        <w:pStyle w:val="Default"/>
        <w:numPr>
          <w:ilvl w:val="0"/>
          <w:numId w:val="29"/>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Fraude;</w:t>
      </w:r>
    </w:p>
    <w:p w14:paraId="38F209B7" w14:textId="77777777" w:rsidR="00BE6AB0" w:rsidRPr="00965C38" w:rsidRDefault="6E48CB8A" w:rsidP="00F25B32">
      <w:pPr>
        <w:pStyle w:val="Default"/>
        <w:numPr>
          <w:ilvl w:val="0"/>
          <w:numId w:val="29"/>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lastRenderedPageBreak/>
        <w:t>Terroristische misdrijven of strafbare feiten in verband met terroristische activiteiten;</w:t>
      </w:r>
    </w:p>
    <w:p w14:paraId="386B8DA5" w14:textId="77777777" w:rsidR="00BE6AB0" w:rsidRPr="00965C38" w:rsidRDefault="6E48CB8A" w:rsidP="00F25B32">
      <w:pPr>
        <w:pStyle w:val="Default"/>
        <w:numPr>
          <w:ilvl w:val="0"/>
          <w:numId w:val="29"/>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Witwassen van geld of financiering van terrorisme;</w:t>
      </w:r>
    </w:p>
    <w:p w14:paraId="1125B674" w14:textId="77777777" w:rsidR="00BE6AB0" w:rsidRPr="00965C38" w:rsidRDefault="6E48CB8A" w:rsidP="00F25B32">
      <w:pPr>
        <w:pStyle w:val="Default"/>
        <w:numPr>
          <w:ilvl w:val="0"/>
          <w:numId w:val="29"/>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Kinderarbeid en andere vorm van mensenhandel;</w:t>
      </w:r>
    </w:p>
    <w:p w14:paraId="6ED54CDD" w14:textId="77777777" w:rsidR="00EE0807" w:rsidRPr="0026666E" w:rsidRDefault="6E48CB8A" w:rsidP="00F25B32">
      <w:pPr>
        <w:pStyle w:val="Default"/>
        <w:numPr>
          <w:ilvl w:val="0"/>
          <w:numId w:val="29"/>
        </w:numPr>
        <w:spacing w:after="160" w:line="259" w:lineRule="auto"/>
      </w:pPr>
      <w:r w:rsidRPr="00965C38">
        <w:rPr>
          <w:rFonts w:ascii="RijksoverheidSansHeading" w:hAnsi="RijksoverheidSansHeading"/>
          <w:sz w:val="20"/>
          <w:szCs w:val="20"/>
        </w:rPr>
        <w:t>Betaling van belastingen of sociale premies.</w:t>
      </w:r>
      <w:r w:rsidR="00BE6AB0" w:rsidRPr="0026666E">
        <w:br/>
      </w:r>
    </w:p>
    <w:p w14:paraId="07F2BA7E" w14:textId="77777777" w:rsidR="0019283B" w:rsidRPr="0026666E" w:rsidRDefault="6E48CB8A" w:rsidP="00F25B32">
      <w:pPr>
        <w:rPr>
          <w:rFonts w:ascii="RijksoverheidSansHeading" w:hAnsi="RijksoverheidSansHeading" w:cs="Arial"/>
          <w:sz w:val="20"/>
          <w:szCs w:val="20"/>
        </w:rPr>
      </w:pPr>
      <w:r w:rsidRPr="0026666E">
        <w:rPr>
          <w:rFonts w:ascii="RijksoverheidSansHeading" w:hAnsi="RijksoverheidSansHeading" w:cs="Arial"/>
          <w:b/>
          <w:bCs/>
          <w:sz w:val="20"/>
          <w:szCs w:val="20"/>
        </w:rPr>
        <w:t>Let op!</w:t>
      </w:r>
      <w:r w:rsidRPr="0026666E">
        <w:rPr>
          <w:rFonts w:ascii="RijksoverheidSansHeading" w:hAnsi="RijksoverheidSansHeading" w:cs="Arial"/>
          <w:sz w:val="20"/>
          <w:szCs w:val="20"/>
        </w:rPr>
        <w:t xml:space="preserve"> In deel III A en B van het UEA moet eerst met ‘ja’ of ‘nee’ beantwoord worden. Afhankelijk van het antwoord dienen de overige vragen in deze delen beantwoord te worden.</w:t>
      </w:r>
    </w:p>
    <w:p w14:paraId="05E91F29" w14:textId="77777777" w:rsidR="00797986" w:rsidRPr="0026666E" w:rsidRDefault="00797986" w:rsidP="00F25B32">
      <w:pPr>
        <w:pStyle w:val="INKStandaard"/>
        <w:spacing w:after="160" w:line="259" w:lineRule="auto"/>
      </w:pPr>
    </w:p>
    <w:p w14:paraId="5B5D21E3" w14:textId="77777777" w:rsidR="00D8711E" w:rsidRPr="0026666E" w:rsidRDefault="6E48CB8A" w:rsidP="00F25B32">
      <w:pPr>
        <w:pStyle w:val="Kop3"/>
        <w:spacing w:before="0" w:after="160"/>
        <w:rPr>
          <w:rFonts w:ascii="RijksoverheidSansHeading" w:hAnsi="RijksoverheidSansHeading"/>
        </w:rPr>
      </w:pPr>
      <w:bookmarkStart w:id="57" w:name="_Toc198640659"/>
      <w:r w:rsidRPr="0026666E">
        <w:rPr>
          <w:rFonts w:ascii="RijksoverheidSansHeading" w:hAnsi="RijksoverheidSansHeading"/>
        </w:rPr>
        <w:t>Facultatieve Uitsluitingsgronden</w:t>
      </w:r>
      <w:bookmarkEnd w:id="57"/>
    </w:p>
    <w:p w14:paraId="1EE9F1EF" w14:textId="5534C710" w:rsidR="00EE0807" w:rsidRPr="0026666E" w:rsidRDefault="6E48CB8A" w:rsidP="00F25B32">
      <w:pPr>
        <w:rPr>
          <w:rFonts w:ascii="RijksoverheidSansHeading" w:hAnsi="RijksoverheidSansHeading" w:cs="Arial"/>
          <w:sz w:val="20"/>
          <w:szCs w:val="20"/>
        </w:rPr>
      </w:pPr>
      <w:r w:rsidRPr="0026666E">
        <w:rPr>
          <w:rFonts w:ascii="RijksoverheidSansHeading" w:hAnsi="RijksoverheidSansHeading" w:cs="Arial"/>
          <w:sz w:val="20"/>
          <w:szCs w:val="20"/>
        </w:rPr>
        <w:t xml:space="preserve">Met het indienen van het UEA in bijlage </w:t>
      </w:r>
      <w:r w:rsidR="00AE12EC">
        <w:rPr>
          <w:rFonts w:ascii="RijksoverheidSansHeading" w:hAnsi="RijksoverheidSansHeading" w:cs="Arial"/>
          <w:sz w:val="20"/>
          <w:szCs w:val="20"/>
        </w:rPr>
        <w:t>11</w:t>
      </w:r>
      <w:r w:rsidRPr="0026666E">
        <w:rPr>
          <w:rFonts w:ascii="RijksoverheidSansHeading" w:hAnsi="RijksoverheidSansHeading" w:cs="Arial"/>
          <w:sz w:val="20"/>
          <w:szCs w:val="20"/>
        </w:rPr>
        <w:t xml:space="preserve"> verklaart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niet in de uitsluitingsomstandigheden te verkeren die door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zijn aangevinkt bij </w:t>
      </w:r>
      <w:r w:rsidR="00EE0807">
        <w:br/>
      </w:r>
      <w:r w:rsidRPr="0026666E">
        <w:rPr>
          <w:rFonts w:ascii="RijksoverheidSansHeading" w:hAnsi="RijksoverheidSansHeading" w:cs="Arial"/>
          <w:sz w:val="20"/>
          <w:szCs w:val="20"/>
        </w:rPr>
        <w:t>deel III C van het UEA. Het betreft de volgende uitsluitingsgronden:</w:t>
      </w:r>
    </w:p>
    <w:p w14:paraId="0FF329F4" w14:textId="77777777" w:rsidR="00EE0807" w:rsidRPr="0026666E" w:rsidRDefault="6E48CB8A" w:rsidP="00F25B32">
      <w:pPr>
        <w:pStyle w:val="Lijstalinea"/>
        <w:numPr>
          <w:ilvl w:val="0"/>
          <w:numId w:val="7"/>
        </w:numPr>
        <w:spacing w:after="160" w:line="259" w:lineRule="auto"/>
        <w:contextualSpacing/>
        <w:rPr>
          <w:rFonts w:ascii="RijksoverheidSansHeading" w:hAnsi="RijksoverheidSansHeading" w:cs="Arial"/>
          <w:sz w:val="20"/>
          <w:szCs w:val="20"/>
        </w:rPr>
      </w:pPr>
      <w:r w:rsidRPr="0026666E">
        <w:rPr>
          <w:rFonts w:ascii="RijksoverheidSansHeading" w:hAnsi="RijksoverheidSansHeading" w:cs="Arial"/>
          <w:sz w:val="20"/>
          <w:szCs w:val="20"/>
        </w:rPr>
        <w:t>Schending verplichtingen o.b.v. milieu-, sociaal- of arbeidsrecht;</w:t>
      </w:r>
    </w:p>
    <w:p w14:paraId="7E9D3E18" w14:textId="77777777" w:rsidR="00EE0807" w:rsidRPr="0026666E" w:rsidRDefault="6E48CB8A" w:rsidP="00F25B32">
      <w:pPr>
        <w:pStyle w:val="Lijstalinea"/>
        <w:numPr>
          <w:ilvl w:val="0"/>
          <w:numId w:val="7"/>
        </w:numPr>
        <w:spacing w:after="160" w:line="259" w:lineRule="auto"/>
        <w:contextualSpacing/>
        <w:rPr>
          <w:rFonts w:ascii="RijksoverheidSansHeading" w:hAnsi="RijksoverheidSansHeading" w:cs="Arial"/>
          <w:sz w:val="20"/>
          <w:szCs w:val="20"/>
        </w:rPr>
      </w:pPr>
      <w:r w:rsidRPr="0026666E">
        <w:rPr>
          <w:rFonts w:ascii="RijksoverheidSansHeading" w:hAnsi="RijksoverheidSansHeading" w:cs="Arial"/>
          <w:sz w:val="20"/>
          <w:szCs w:val="20"/>
        </w:rPr>
        <w:t>Faillissement, insolventie of gelijksoortig;</w:t>
      </w:r>
    </w:p>
    <w:p w14:paraId="7164115B" w14:textId="77777777" w:rsidR="006963C8" w:rsidRPr="0026666E" w:rsidRDefault="6E48CB8A" w:rsidP="00F25B32">
      <w:pPr>
        <w:pStyle w:val="Lijstalinea"/>
        <w:numPr>
          <w:ilvl w:val="0"/>
          <w:numId w:val="7"/>
        </w:numPr>
        <w:spacing w:after="160" w:line="259" w:lineRule="auto"/>
        <w:contextualSpacing/>
        <w:rPr>
          <w:rFonts w:ascii="RijksoverheidSansHeading" w:hAnsi="RijksoverheidSansHeading" w:cs="Arial"/>
          <w:sz w:val="20"/>
          <w:szCs w:val="20"/>
        </w:rPr>
      </w:pPr>
      <w:r w:rsidRPr="0026666E">
        <w:rPr>
          <w:rFonts w:ascii="RijksoverheidSansHeading" w:hAnsi="RijksoverheidSansHeading" w:cs="Arial"/>
          <w:sz w:val="20"/>
          <w:szCs w:val="20"/>
        </w:rPr>
        <w:t>Ernstige beroepsfout;</w:t>
      </w:r>
    </w:p>
    <w:p w14:paraId="26FACCF7" w14:textId="77777777" w:rsidR="00EE0807" w:rsidRPr="0026666E" w:rsidRDefault="6E48CB8A" w:rsidP="00F25B32">
      <w:pPr>
        <w:pStyle w:val="Lijstalinea"/>
        <w:numPr>
          <w:ilvl w:val="0"/>
          <w:numId w:val="7"/>
        </w:numPr>
        <w:spacing w:after="160" w:line="259" w:lineRule="auto"/>
        <w:contextualSpacing/>
        <w:rPr>
          <w:rFonts w:ascii="RijksoverheidSansHeading" w:hAnsi="RijksoverheidSansHeading" w:cs="Arial"/>
          <w:sz w:val="20"/>
          <w:szCs w:val="20"/>
        </w:rPr>
      </w:pPr>
      <w:r w:rsidRPr="0026666E">
        <w:rPr>
          <w:rFonts w:ascii="RijksoverheidSansHeading" w:hAnsi="RijksoverheidSansHeading" w:cs="Arial"/>
          <w:sz w:val="20"/>
          <w:szCs w:val="20"/>
        </w:rPr>
        <w:t>Vervalsing van de mededinging;</w:t>
      </w:r>
    </w:p>
    <w:p w14:paraId="7E95F1C6" w14:textId="77777777" w:rsidR="00EE0807" w:rsidRPr="0026666E" w:rsidRDefault="6E48CB8A" w:rsidP="00F25B32">
      <w:pPr>
        <w:pStyle w:val="Lijstalinea"/>
        <w:numPr>
          <w:ilvl w:val="0"/>
          <w:numId w:val="7"/>
        </w:numPr>
        <w:spacing w:after="160" w:line="259" w:lineRule="auto"/>
        <w:contextualSpacing/>
        <w:rPr>
          <w:rFonts w:ascii="RijksoverheidSansHeading" w:hAnsi="RijksoverheidSansHeading" w:cs="Arial"/>
          <w:sz w:val="20"/>
          <w:szCs w:val="20"/>
        </w:rPr>
      </w:pPr>
      <w:r w:rsidRPr="0026666E">
        <w:rPr>
          <w:rFonts w:ascii="RijksoverheidSansHeading" w:hAnsi="RijksoverheidSansHeading" w:cs="Arial"/>
          <w:sz w:val="20"/>
          <w:szCs w:val="20"/>
        </w:rPr>
        <w:t>Belangenconflict;</w:t>
      </w:r>
    </w:p>
    <w:p w14:paraId="59693529" w14:textId="77777777" w:rsidR="00400108" w:rsidRPr="0026666E" w:rsidRDefault="6E48CB8A" w:rsidP="00F25B32">
      <w:pPr>
        <w:pStyle w:val="Lijstalinea"/>
        <w:numPr>
          <w:ilvl w:val="0"/>
          <w:numId w:val="7"/>
        </w:numPr>
        <w:spacing w:after="160" w:line="259" w:lineRule="auto"/>
        <w:contextualSpacing/>
        <w:rPr>
          <w:rFonts w:ascii="RijksoverheidSansHeading" w:hAnsi="RijksoverheidSansHeading" w:cs="Arial"/>
          <w:sz w:val="20"/>
          <w:szCs w:val="20"/>
        </w:rPr>
      </w:pPr>
      <w:r w:rsidRPr="0026666E">
        <w:rPr>
          <w:rFonts w:ascii="RijksoverheidSansHeading" w:hAnsi="RijksoverheidSansHeading" w:cs="Arial"/>
          <w:sz w:val="20"/>
          <w:szCs w:val="20"/>
        </w:rPr>
        <w:t>Betrokken bij de voorbereiding;</w:t>
      </w:r>
    </w:p>
    <w:p w14:paraId="2E70561B" w14:textId="77777777" w:rsidR="00EE0807" w:rsidRPr="0026666E" w:rsidRDefault="6E48CB8A" w:rsidP="00F25B32">
      <w:pPr>
        <w:pStyle w:val="Lijstalinea"/>
        <w:numPr>
          <w:ilvl w:val="0"/>
          <w:numId w:val="7"/>
        </w:numPr>
        <w:spacing w:after="160" w:line="259" w:lineRule="auto"/>
        <w:contextualSpacing/>
        <w:rPr>
          <w:rFonts w:ascii="RijksoverheidSansHeading" w:hAnsi="RijksoverheidSansHeading" w:cs="Arial"/>
          <w:sz w:val="20"/>
          <w:szCs w:val="20"/>
        </w:rPr>
      </w:pPr>
      <w:r w:rsidRPr="0026666E">
        <w:rPr>
          <w:rFonts w:ascii="RijksoverheidSansHeading" w:hAnsi="RijksoverheidSansHeading" w:cs="Arial"/>
          <w:sz w:val="20"/>
          <w:szCs w:val="20"/>
        </w:rPr>
        <w:t xml:space="preserve">Valse verklaring; </w:t>
      </w:r>
    </w:p>
    <w:p w14:paraId="26A4224D" w14:textId="77777777" w:rsidR="00EE0807" w:rsidRPr="0026666E" w:rsidRDefault="6E48CB8A" w:rsidP="00F25B32">
      <w:pPr>
        <w:pStyle w:val="Lijstalinea"/>
        <w:numPr>
          <w:ilvl w:val="0"/>
          <w:numId w:val="7"/>
        </w:numPr>
        <w:spacing w:after="160" w:line="259" w:lineRule="auto"/>
        <w:contextualSpacing/>
        <w:rPr>
          <w:rFonts w:ascii="RijksoverheidSansHeading" w:hAnsi="RijksoverheidSansHeading" w:cs="Arial"/>
          <w:sz w:val="20"/>
          <w:szCs w:val="20"/>
        </w:rPr>
      </w:pPr>
      <w:r w:rsidRPr="0026666E">
        <w:rPr>
          <w:rFonts w:ascii="RijksoverheidSansHeading" w:hAnsi="RijksoverheidSansHeading" w:cs="Arial"/>
          <w:sz w:val="20"/>
          <w:szCs w:val="20"/>
        </w:rPr>
        <w:t>Onrechtmatige beïnvloeding.</w:t>
      </w:r>
    </w:p>
    <w:p w14:paraId="01C4AB4F" w14:textId="77777777" w:rsidR="0019283B" w:rsidRPr="00551ADA" w:rsidRDefault="0019283B" w:rsidP="00F25B32">
      <w:pPr>
        <w:pStyle w:val="INKStandaard"/>
        <w:spacing w:after="160" w:line="259" w:lineRule="auto"/>
      </w:pPr>
    </w:p>
    <w:p w14:paraId="70ECA62D" w14:textId="77777777" w:rsidR="00EE0807" w:rsidRPr="0026666E" w:rsidRDefault="6E48CB8A" w:rsidP="00F25B32">
      <w:pPr>
        <w:rPr>
          <w:rFonts w:ascii="RijksoverheidSansHeading" w:hAnsi="RijksoverheidSansHeading" w:cs="Arial"/>
          <w:sz w:val="20"/>
          <w:szCs w:val="20"/>
        </w:rPr>
      </w:pPr>
      <w:r w:rsidRPr="0026666E">
        <w:rPr>
          <w:rFonts w:ascii="RijksoverheidSansHeading" w:hAnsi="RijksoverheidSansHeading" w:cs="Arial"/>
          <w:b/>
          <w:bCs/>
          <w:sz w:val="20"/>
          <w:szCs w:val="20"/>
        </w:rPr>
        <w:t>Let op!</w:t>
      </w:r>
      <w:r w:rsidRPr="0026666E">
        <w:rPr>
          <w:rFonts w:ascii="RijksoverheidSansHeading" w:hAnsi="RijksoverheidSansHeading" w:cs="Arial"/>
          <w:sz w:val="20"/>
          <w:szCs w:val="20"/>
        </w:rPr>
        <w:t xml:space="preserve"> In deel III C van het UEA moet eerst met ‘ja’ of ‘nee’ beantwoord worden. Afhankelijk van het antwoord dienen de overige vragen in dit deel beantwoorden te worden.</w:t>
      </w:r>
    </w:p>
    <w:p w14:paraId="21514701" w14:textId="77777777" w:rsidR="001F4921" w:rsidRPr="008374F6" w:rsidRDefault="001F4921" w:rsidP="00F25B32">
      <w:pPr>
        <w:pStyle w:val="INKStandaard"/>
        <w:spacing w:after="160" w:line="259" w:lineRule="auto"/>
      </w:pPr>
    </w:p>
    <w:p w14:paraId="461DA9EF" w14:textId="77777777" w:rsidR="00437050" w:rsidRPr="0026666E" w:rsidRDefault="6E48CB8A" w:rsidP="00F25B32">
      <w:pPr>
        <w:pStyle w:val="Kop2"/>
        <w:spacing w:before="0" w:after="160"/>
        <w:rPr>
          <w:rFonts w:ascii="RijksoverheidSansHeading" w:hAnsi="RijksoverheidSansHeading"/>
        </w:rPr>
      </w:pPr>
      <w:bookmarkStart w:id="58" w:name="_Toc198640660"/>
      <w:r w:rsidRPr="0026666E">
        <w:rPr>
          <w:rFonts w:ascii="RijksoverheidSansHeading" w:hAnsi="RijksoverheidSansHeading"/>
        </w:rPr>
        <w:t>Geschiktheidseisen</w:t>
      </w:r>
      <w:bookmarkEnd w:id="58"/>
    </w:p>
    <w:p w14:paraId="3CF67830" w14:textId="49A065E0" w:rsidR="00401E7D" w:rsidRDefault="6E48CB8A" w:rsidP="00F25B32">
      <w:pPr>
        <w:rPr>
          <w:rFonts w:ascii="RijksoverheidSansHeading" w:hAnsi="RijksoverheidSansHeading" w:cs="Arial"/>
          <w:sz w:val="20"/>
          <w:szCs w:val="20"/>
        </w:rPr>
      </w:pPr>
      <w:r w:rsidRPr="0026666E">
        <w:rPr>
          <w:rFonts w:ascii="RijksoverheidSansHeading" w:hAnsi="RijksoverheidSansHeading" w:cs="Arial"/>
          <w:sz w:val="20"/>
          <w:szCs w:val="20"/>
        </w:rPr>
        <w:t xml:space="preserve">Geschiktheidseisen zijn eisen aan uw technische bekwaamheid, en/of beroepsbekwaamheid en/of beroepsbevoegdheid. </w:t>
      </w:r>
    </w:p>
    <w:p w14:paraId="63F2C860" w14:textId="77777777" w:rsidR="00965C38" w:rsidRPr="00965C38" w:rsidRDefault="00965C38" w:rsidP="00F25B32">
      <w:pPr>
        <w:pStyle w:val="INKStandaard"/>
        <w:spacing w:after="160" w:line="259" w:lineRule="auto"/>
      </w:pPr>
    </w:p>
    <w:p w14:paraId="566DA393" w14:textId="77777777" w:rsidR="000D052A" w:rsidRPr="0026666E" w:rsidRDefault="6E48CB8A" w:rsidP="00F25B32">
      <w:pPr>
        <w:pStyle w:val="Kop3"/>
        <w:spacing w:before="0" w:after="160"/>
        <w:rPr>
          <w:rFonts w:ascii="RijksoverheidSansHeading" w:hAnsi="RijksoverheidSansHeading"/>
        </w:rPr>
      </w:pPr>
      <w:bookmarkStart w:id="59" w:name="_Toc198640661"/>
      <w:r w:rsidRPr="0026666E">
        <w:rPr>
          <w:rFonts w:ascii="RijksoverheidSansHeading" w:hAnsi="RijksoverheidSansHeading"/>
        </w:rPr>
        <w:t>Beroeps-en handelsregister</w:t>
      </w:r>
      <w:bookmarkEnd w:id="59"/>
    </w:p>
    <w:p w14:paraId="47292BF3" w14:textId="08E3A02A" w:rsidR="008A4335" w:rsidRPr="0026666E" w:rsidRDefault="6E48CB8A" w:rsidP="00F25B32">
      <w:pPr>
        <w:tabs>
          <w:tab w:val="left" w:pos="426"/>
          <w:tab w:val="left" w:pos="720"/>
          <w:tab w:val="left" w:pos="993"/>
          <w:tab w:val="left" w:pos="1440"/>
          <w:tab w:val="left" w:pos="2160"/>
        </w:tabs>
        <w:rPr>
          <w:rFonts w:ascii="RijksoverheidSansHeading" w:hAnsi="RijksoverheidSansHeading" w:cs="Arial"/>
          <w:sz w:val="20"/>
          <w:szCs w:val="20"/>
        </w:rPr>
      </w:pPr>
      <w:r w:rsidRPr="0026666E">
        <w:rPr>
          <w:rFonts w:ascii="RijksoverheidSansHeading" w:hAnsi="RijksoverheidSansHeading" w:cs="Arial"/>
          <w:sz w:val="20"/>
          <w:szCs w:val="20"/>
        </w:rPr>
        <w:t xml:space="preserve">Met het indienen van het UEA in bijlage </w:t>
      </w:r>
      <w:r w:rsidR="00AE12EC">
        <w:rPr>
          <w:rFonts w:ascii="RijksoverheidSansHeading" w:hAnsi="RijksoverheidSansHeading" w:cs="Arial"/>
          <w:sz w:val="20"/>
          <w:szCs w:val="20"/>
        </w:rPr>
        <w:t xml:space="preserve">11 </w:t>
      </w:r>
      <w:r w:rsidRPr="0026666E">
        <w:rPr>
          <w:rFonts w:ascii="RijksoverheidSansHeading" w:hAnsi="RijksoverheidSansHeading" w:cs="Arial"/>
          <w:sz w:val="20"/>
          <w:szCs w:val="20"/>
        </w:rPr>
        <w:t xml:space="preserve"> verklaart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met zijn onderneming ingeschreven te staan in het beroeps- of handelsregister volgens de voorschriften van de lidstaat waar hij is gevestigd. </w:t>
      </w:r>
    </w:p>
    <w:p w14:paraId="003C6E70" w14:textId="77777777" w:rsidR="001C3F5B" w:rsidRPr="0026666E" w:rsidRDefault="001C3F5B" w:rsidP="00F25B32">
      <w:pPr>
        <w:pStyle w:val="INKStandaard"/>
        <w:spacing w:after="160" w:line="259" w:lineRule="auto"/>
      </w:pPr>
    </w:p>
    <w:p w14:paraId="1550539B" w14:textId="03EF5D5F" w:rsidR="009B148F" w:rsidRPr="00965C38" w:rsidRDefault="6E48CB8A" w:rsidP="00F25B32">
      <w:pPr>
        <w:pStyle w:val="Kop3"/>
        <w:spacing w:before="0" w:after="160"/>
        <w:rPr>
          <w:rFonts w:ascii="RijksoverheidSansHeading" w:hAnsi="RijksoverheidSansHeading"/>
        </w:rPr>
      </w:pPr>
      <w:bookmarkStart w:id="60" w:name="_Toc198640662"/>
      <w:r w:rsidRPr="0026666E">
        <w:rPr>
          <w:rFonts w:ascii="RijksoverheidSansHeading" w:hAnsi="RijksoverheidSansHeading"/>
        </w:rPr>
        <w:t>Bedrijfsaansprakelijkheidsverzekering</w:t>
      </w:r>
      <w:bookmarkEnd w:id="60"/>
    </w:p>
    <w:p w14:paraId="5F3ECEE2" w14:textId="77777777" w:rsidR="00A121CF" w:rsidRPr="00C0364D" w:rsidRDefault="00F33E3F" w:rsidP="00F25B32">
      <w:pPr>
        <w:pStyle w:val="TableParagraph"/>
        <w:kinsoku w:val="0"/>
        <w:overflowPunct w:val="0"/>
        <w:spacing w:before="0"/>
        <w:ind w:left="0" w:right="1"/>
        <w:rPr>
          <w:rFonts w:ascii="RijksoverheidSansHeading" w:eastAsia="Verdana" w:hAnsi="RijksoverheidSansHeading"/>
          <w:sz w:val="20"/>
          <w:szCs w:val="20"/>
        </w:rPr>
      </w:pPr>
      <w:bookmarkStart w:id="61" w:name="_Hlk198538768"/>
      <w:r w:rsidRPr="00C0364D">
        <w:rPr>
          <w:rFonts w:ascii="RijksoverheidSansHeading" w:eastAsia="Verdana" w:hAnsi="RijksoverheidSansHeading"/>
          <w:w w:val="105"/>
          <w:sz w:val="20"/>
          <w:szCs w:val="20"/>
        </w:rPr>
        <w:t>Om te voldoen aan:</w:t>
      </w:r>
    </w:p>
    <w:p w14:paraId="1172ABF0" w14:textId="61874FAE" w:rsidR="00F33E3F" w:rsidRPr="00C0364D" w:rsidRDefault="00A121CF" w:rsidP="00F25B32">
      <w:pPr>
        <w:pStyle w:val="TableParagraph"/>
        <w:kinsoku w:val="0"/>
        <w:overflowPunct w:val="0"/>
        <w:spacing w:before="0"/>
        <w:ind w:left="0" w:right="1"/>
        <w:rPr>
          <w:rFonts w:ascii="RijksoverheidSansHeading" w:eastAsia="Verdana" w:hAnsi="RijksoverheidSansHeading"/>
          <w:sz w:val="20"/>
          <w:szCs w:val="20"/>
        </w:rPr>
      </w:pPr>
      <w:r w:rsidRPr="00C0364D">
        <w:rPr>
          <w:rFonts w:ascii="RijksoverheidSansHeading" w:eastAsia="Verdana" w:hAnsi="RijksoverheidSansHeading"/>
          <w:w w:val="105"/>
          <w:sz w:val="20"/>
          <w:szCs w:val="20"/>
        </w:rPr>
        <w:t>H</w:t>
      </w:r>
      <w:r w:rsidR="00F33E3F" w:rsidRPr="00C0364D">
        <w:rPr>
          <w:rFonts w:ascii="RijksoverheidSansHeading" w:eastAsia="Verdana" w:hAnsi="RijksoverheidSansHeading"/>
          <w:w w:val="105"/>
          <w:sz w:val="20"/>
          <w:szCs w:val="20"/>
        </w:rPr>
        <w:t>et bepaalde in artikel 2</w:t>
      </w:r>
      <w:r w:rsidRPr="00C0364D">
        <w:rPr>
          <w:rFonts w:ascii="RijksoverheidSansHeading" w:eastAsia="Verdana" w:hAnsi="RijksoverheidSansHeading"/>
          <w:w w:val="105"/>
          <w:sz w:val="20"/>
          <w:szCs w:val="20"/>
        </w:rPr>
        <w:t>5</w:t>
      </w:r>
      <w:r w:rsidR="00F33E3F" w:rsidRPr="00C0364D">
        <w:rPr>
          <w:rFonts w:ascii="RijksoverheidSansHeading" w:eastAsia="Verdana" w:hAnsi="RijksoverheidSansHeading"/>
          <w:w w:val="105"/>
          <w:sz w:val="20"/>
          <w:szCs w:val="20"/>
        </w:rPr>
        <w:t xml:space="preserve"> ARVODI-20</w:t>
      </w:r>
      <w:r w:rsidRPr="00C0364D">
        <w:rPr>
          <w:rFonts w:ascii="RijksoverheidSansHeading" w:eastAsia="Verdana" w:hAnsi="RijksoverheidSansHeading"/>
          <w:w w:val="105"/>
          <w:sz w:val="20"/>
          <w:szCs w:val="20"/>
        </w:rPr>
        <w:t>25:</w:t>
      </w:r>
      <w:r w:rsidR="00F33E3F" w:rsidRPr="00C0364D">
        <w:rPr>
          <w:rFonts w:ascii="RijksoverheidSansHeading" w:eastAsia="Verdana" w:hAnsi="RijksoverheidSansHeading"/>
          <w:w w:val="105"/>
          <w:sz w:val="20"/>
          <w:szCs w:val="20"/>
        </w:rPr>
        <w:t xml:space="preserve"> </w:t>
      </w:r>
    </w:p>
    <w:p w14:paraId="2E20E8A6" w14:textId="52E2ABFA" w:rsidR="00551ADA" w:rsidRDefault="00F33E3F" w:rsidP="00F25B32">
      <w:pPr>
        <w:pStyle w:val="TableParagraph"/>
        <w:kinsoku w:val="0"/>
        <w:overflowPunct w:val="0"/>
        <w:spacing w:before="0"/>
        <w:ind w:left="0" w:right="1"/>
        <w:rPr>
          <w:rFonts w:ascii="RijksoverheidSansHeading" w:hAnsi="RijksoverheidSansHeading" w:cs="BAFCC A+ Univers"/>
          <w:color w:val="000000" w:themeColor="text1"/>
          <w:sz w:val="20"/>
          <w:szCs w:val="20"/>
        </w:rPr>
      </w:pPr>
      <w:r w:rsidRPr="00C0364D">
        <w:rPr>
          <w:rFonts w:ascii="RijksoverheidSansHeading" w:eastAsia="Verdana" w:hAnsi="RijksoverheidSansHeading"/>
          <w:w w:val="105"/>
          <w:sz w:val="20"/>
          <w:szCs w:val="20"/>
        </w:rPr>
        <w:t xml:space="preserve">dient </w:t>
      </w:r>
      <w:r w:rsidR="0020288B">
        <w:rPr>
          <w:rFonts w:ascii="RijksoverheidSansHeading" w:eastAsia="Verdana" w:hAnsi="RijksoverheidSansHeading"/>
          <w:w w:val="105"/>
          <w:sz w:val="20"/>
          <w:szCs w:val="20"/>
        </w:rPr>
        <w:t>Opdrachtnemer</w:t>
      </w:r>
      <w:r w:rsidRPr="00C0364D">
        <w:rPr>
          <w:rFonts w:ascii="RijksoverheidSansHeading" w:eastAsia="Verdana" w:hAnsi="RijksoverheidSansHeading"/>
          <w:w w:val="105"/>
          <w:sz w:val="20"/>
          <w:szCs w:val="20"/>
        </w:rPr>
        <w:t xml:space="preserve"> gedurende de looptijd van de </w:t>
      </w:r>
      <w:r w:rsidR="00E02EFC" w:rsidRPr="00C0364D">
        <w:rPr>
          <w:rFonts w:ascii="RijksoverheidSansHeading" w:eastAsia="Verdana" w:hAnsi="RijksoverheidSansHeading"/>
          <w:w w:val="105"/>
          <w:sz w:val="20"/>
          <w:szCs w:val="20"/>
        </w:rPr>
        <w:t>Raamovereenkomst</w:t>
      </w:r>
      <w:r w:rsidRPr="00C0364D">
        <w:rPr>
          <w:rFonts w:ascii="RijksoverheidSansHeading" w:eastAsia="Verdana" w:hAnsi="RijksoverheidSansHeading"/>
          <w:w w:val="105"/>
          <w:sz w:val="20"/>
          <w:szCs w:val="20"/>
        </w:rPr>
        <w:t xml:space="preserve"> en daaruit voortvloeiende (Nadere) </w:t>
      </w:r>
      <w:r w:rsidR="00E769C4">
        <w:rPr>
          <w:rFonts w:ascii="RijksoverheidSansHeading" w:eastAsia="Verdana" w:hAnsi="RijksoverheidSansHeading"/>
          <w:w w:val="105"/>
          <w:sz w:val="20"/>
          <w:szCs w:val="20"/>
        </w:rPr>
        <w:t>Opdracht</w:t>
      </w:r>
      <w:r w:rsidRPr="00C0364D">
        <w:rPr>
          <w:rFonts w:ascii="RijksoverheidSansHeading" w:eastAsia="Verdana" w:hAnsi="RijksoverheidSansHeading"/>
          <w:w w:val="105"/>
          <w:sz w:val="20"/>
          <w:szCs w:val="20"/>
        </w:rPr>
        <w:t xml:space="preserve">en verzekerd te zijn voor bedrijfsaansprakelijkheid met een minimale dekking van </w:t>
      </w:r>
      <w:r w:rsidR="00AE12EC" w:rsidRPr="00C0364D">
        <w:rPr>
          <w:rFonts w:ascii="RijksoverheidSansHeading" w:hAnsi="RijksoverheidSansHeading" w:cs="BAFCC A+ Univers"/>
          <w:color w:val="000000"/>
          <w:spacing w:val="5"/>
          <w:sz w:val="20"/>
          <w:szCs w:val="20"/>
        </w:rPr>
        <w:t>€</w:t>
      </w:r>
      <w:r w:rsidR="00B92457" w:rsidRPr="00C0364D">
        <w:rPr>
          <w:rFonts w:ascii="RijksoverheidSansHeading" w:hAnsi="RijksoverheidSansHeading" w:cs="BAFCC A+ Univers"/>
          <w:color w:val="000000"/>
          <w:spacing w:val="5"/>
          <w:sz w:val="20"/>
          <w:szCs w:val="20"/>
        </w:rPr>
        <w:t xml:space="preserve"> </w:t>
      </w:r>
      <w:r w:rsidR="00C863EE">
        <w:rPr>
          <w:rFonts w:ascii="RijksoverheidSansHeading" w:hAnsi="RijksoverheidSansHeading" w:cs="BAFCC A+ Univers"/>
          <w:color w:val="000000"/>
          <w:spacing w:val="5"/>
          <w:sz w:val="20"/>
          <w:szCs w:val="20"/>
        </w:rPr>
        <w:t>5</w:t>
      </w:r>
      <w:r w:rsidR="00AE12EC" w:rsidRPr="00C0364D">
        <w:rPr>
          <w:rFonts w:ascii="RijksoverheidSansHeading" w:hAnsi="RijksoverheidSansHeading" w:cs="BAFCC A+ Univers"/>
          <w:color w:val="000000"/>
          <w:spacing w:val="5"/>
          <w:sz w:val="20"/>
          <w:szCs w:val="20"/>
        </w:rPr>
        <w:t>00</w:t>
      </w:r>
      <w:r w:rsidR="00B92457" w:rsidRPr="00C0364D">
        <w:rPr>
          <w:rFonts w:ascii="RijksoverheidSansHeading" w:hAnsi="RijksoverheidSansHeading" w:cs="BAFCC A+ Univers"/>
          <w:color w:val="000000"/>
          <w:spacing w:val="5"/>
          <w:sz w:val="20"/>
          <w:szCs w:val="20"/>
        </w:rPr>
        <w:t>.0</w:t>
      </w:r>
      <w:r w:rsidR="00AE12EC" w:rsidRPr="00C0364D">
        <w:rPr>
          <w:rFonts w:ascii="RijksoverheidSansHeading" w:hAnsi="RijksoverheidSansHeading" w:cs="BAFCC A+ Univers"/>
          <w:color w:val="000000"/>
          <w:spacing w:val="5"/>
          <w:sz w:val="20"/>
          <w:szCs w:val="20"/>
        </w:rPr>
        <w:t xml:space="preserve">00,- per gebeurtenis en € 5.000.000,- per </w:t>
      </w:r>
      <w:r w:rsidR="00B92457" w:rsidRPr="00C0364D">
        <w:rPr>
          <w:rFonts w:ascii="RijksoverheidSansHeading" w:hAnsi="RijksoverheidSansHeading" w:cs="BAFCC A+ Univers"/>
          <w:color w:val="000000"/>
          <w:spacing w:val="5"/>
          <w:sz w:val="20"/>
          <w:szCs w:val="20"/>
        </w:rPr>
        <w:t>contract</w:t>
      </w:r>
      <w:r w:rsidR="00AE12EC" w:rsidRPr="00C0364D">
        <w:rPr>
          <w:rFonts w:ascii="RijksoverheidSansHeading" w:hAnsi="RijksoverheidSansHeading" w:cs="BAFCC A+ Univers"/>
          <w:color w:val="000000"/>
          <w:spacing w:val="5"/>
          <w:sz w:val="20"/>
          <w:szCs w:val="20"/>
        </w:rPr>
        <w:t>jaar.</w:t>
      </w:r>
      <w:r w:rsidR="001B7596" w:rsidRPr="00C0364D">
        <w:rPr>
          <w:rFonts w:ascii="RijksoverheidSansHeading" w:hAnsi="RijksoverheidSansHeading" w:cs="BAFCC A+ Univers"/>
          <w:color w:val="000000"/>
          <w:spacing w:val="5"/>
          <w:sz w:val="20"/>
          <w:szCs w:val="20"/>
        </w:rPr>
        <w:t xml:space="preserve"> </w:t>
      </w:r>
    </w:p>
    <w:bookmarkEnd w:id="61"/>
    <w:p w14:paraId="57E900E0" w14:textId="77777777" w:rsidR="00551ADA" w:rsidRPr="00551ADA" w:rsidRDefault="00551ADA" w:rsidP="00F25B32">
      <w:pPr>
        <w:pStyle w:val="INKStandaard"/>
        <w:spacing w:after="160" w:line="259" w:lineRule="auto"/>
      </w:pPr>
    </w:p>
    <w:p w14:paraId="54FD182D" w14:textId="558AB109" w:rsidR="00437050" w:rsidRPr="0026666E" w:rsidRDefault="00AB671C" w:rsidP="00F25B32">
      <w:pPr>
        <w:pStyle w:val="Kop3"/>
        <w:spacing w:before="0" w:after="160"/>
        <w:rPr>
          <w:rFonts w:ascii="RijksoverheidSansHeading" w:hAnsi="RijksoverheidSansHeading"/>
        </w:rPr>
      </w:pPr>
      <w:bookmarkStart w:id="62" w:name="_Toc198640663"/>
      <w:r w:rsidRPr="0026666E">
        <w:rPr>
          <w:rFonts w:ascii="RijksoverheidSansHeading" w:hAnsi="RijksoverheidSansHeading"/>
        </w:rPr>
        <w:lastRenderedPageBreak/>
        <w:t>Technische bekwaamheid en beroepsbekwaamheid (k</w:t>
      </w:r>
      <w:r w:rsidR="6E48CB8A" w:rsidRPr="0026666E">
        <w:rPr>
          <w:rFonts w:ascii="RijksoverheidSansHeading" w:hAnsi="RijksoverheidSansHeading"/>
        </w:rPr>
        <w:t>erncompetentie</w:t>
      </w:r>
      <w:r w:rsidRPr="0026666E">
        <w:rPr>
          <w:rFonts w:ascii="RijksoverheidSansHeading" w:hAnsi="RijksoverheidSansHeading"/>
        </w:rPr>
        <w:t>)</w:t>
      </w:r>
      <w:bookmarkEnd w:id="62"/>
    </w:p>
    <w:p w14:paraId="451E2BE5" w14:textId="1B48EDE7" w:rsidR="00D86879" w:rsidRPr="00D87E35" w:rsidRDefault="6E48CB8A" w:rsidP="00D87E35">
      <w:pPr>
        <w:rPr>
          <w:rFonts w:ascii="RijksoverheidSansHeading" w:hAnsi="RijksoverheidSansHeading"/>
          <w:sz w:val="20"/>
          <w:szCs w:val="20"/>
        </w:rPr>
      </w:pPr>
      <w:r w:rsidRPr="00D87E35">
        <w:rPr>
          <w:rFonts w:ascii="RijksoverheidSansHeading" w:hAnsi="RijksoverheidSansHeading"/>
          <w:sz w:val="20"/>
          <w:szCs w:val="20"/>
        </w:rPr>
        <w:t xml:space="preserve">In het kader van de technische bekwaamheid worden eisen gesteld aan de ervaring van </w:t>
      </w:r>
      <w:r w:rsidR="0020288B">
        <w:rPr>
          <w:rFonts w:ascii="RijksoverheidSansHeading" w:hAnsi="RijksoverheidSansHeading"/>
          <w:sz w:val="20"/>
          <w:szCs w:val="20"/>
        </w:rPr>
        <w:t>Inschrijver</w:t>
      </w:r>
      <w:r w:rsidRPr="00D87E35">
        <w:rPr>
          <w:rFonts w:ascii="RijksoverheidSansHeading" w:hAnsi="RijksoverheidSansHeading"/>
          <w:sz w:val="20"/>
          <w:szCs w:val="20"/>
        </w:rPr>
        <w:t xml:space="preserve"> middels </w:t>
      </w:r>
      <w:r w:rsidR="001E648B" w:rsidRPr="00D87E35">
        <w:rPr>
          <w:rFonts w:ascii="RijksoverheidSansHeading" w:hAnsi="RijksoverheidSansHeading"/>
          <w:sz w:val="20"/>
          <w:szCs w:val="20"/>
        </w:rPr>
        <w:t xml:space="preserve">een </w:t>
      </w:r>
      <w:r w:rsidRPr="00D87E35">
        <w:rPr>
          <w:rFonts w:ascii="RijksoverheidSansHeading" w:hAnsi="RijksoverheidSansHeading"/>
          <w:sz w:val="20"/>
          <w:szCs w:val="20"/>
        </w:rPr>
        <w:t>kerncompetentie.</w:t>
      </w:r>
      <w:r w:rsidR="001E648B" w:rsidRPr="00D87E35">
        <w:rPr>
          <w:rFonts w:ascii="RijksoverheidSansHeading" w:hAnsi="RijksoverheidSansHeading"/>
          <w:sz w:val="20"/>
          <w:szCs w:val="20"/>
        </w:rPr>
        <w:t xml:space="preserve"> </w:t>
      </w:r>
      <w:r w:rsidRPr="00D87E35">
        <w:rPr>
          <w:rFonts w:ascii="RijksoverheidSansHeading" w:hAnsi="RijksoverheidSansHeading"/>
          <w:sz w:val="20"/>
          <w:szCs w:val="20"/>
        </w:rPr>
        <w:t xml:space="preserve">Voor de beschrijving van de ervaring dient </w:t>
      </w:r>
      <w:r w:rsidR="0020288B">
        <w:rPr>
          <w:rFonts w:ascii="RijksoverheidSansHeading" w:hAnsi="RijksoverheidSansHeading"/>
          <w:sz w:val="20"/>
          <w:szCs w:val="20"/>
        </w:rPr>
        <w:t>Inschrijver</w:t>
      </w:r>
      <w:r w:rsidRPr="00D87E35">
        <w:rPr>
          <w:rFonts w:ascii="RijksoverheidSansHeading" w:hAnsi="RijksoverheidSansHeading"/>
          <w:sz w:val="20"/>
          <w:szCs w:val="20"/>
        </w:rPr>
        <w:t xml:space="preserve"> het Referentieformulier als opgenomen in bijlage </w:t>
      </w:r>
      <w:r w:rsidR="004450FB" w:rsidRPr="00D87E35">
        <w:rPr>
          <w:rFonts w:ascii="RijksoverheidSansHeading" w:hAnsi="RijksoverheidSansHeading"/>
          <w:sz w:val="20"/>
          <w:szCs w:val="20"/>
        </w:rPr>
        <w:t>12</w:t>
      </w:r>
      <w:r w:rsidRPr="00D87E35">
        <w:rPr>
          <w:rFonts w:ascii="RijksoverheidSansHeading" w:hAnsi="RijksoverheidSansHeading"/>
          <w:sz w:val="20"/>
          <w:szCs w:val="20"/>
        </w:rPr>
        <w:t xml:space="preserve"> te gebruiken. Dit formulier geldt als bewijsstuk voor het voldoen aan het gestelde in deze paragraaf en </w:t>
      </w:r>
      <w:r w:rsidRPr="00D87E35">
        <w:rPr>
          <w:rFonts w:ascii="RijksoverheidSansHeading" w:hAnsi="RijksoverheidSansHeading"/>
          <w:b/>
          <w:bCs/>
          <w:sz w:val="20"/>
          <w:szCs w:val="20"/>
        </w:rPr>
        <w:t xml:space="preserve">dient tegelijk met de </w:t>
      </w:r>
      <w:r w:rsidR="0020288B">
        <w:rPr>
          <w:rFonts w:ascii="RijksoverheidSansHeading" w:hAnsi="RijksoverheidSansHeading"/>
          <w:b/>
          <w:bCs/>
          <w:sz w:val="20"/>
          <w:szCs w:val="20"/>
        </w:rPr>
        <w:t>Inschrijving</w:t>
      </w:r>
      <w:r w:rsidRPr="00D87E35">
        <w:rPr>
          <w:rFonts w:ascii="RijksoverheidSansHeading" w:hAnsi="RijksoverheidSansHeading"/>
          <w:b/>
          <w:bCs/>
          <w:sz w:val="20"/>
          <w:szCs w:val="20"/>
        </w:rPr>
        <w:t xml:space="preserve"> te worden ingediend.</w:t>
      </w:r>
      <w:r w:rsidRPr="00D87E35">
        <w:rPr>
          <w:rFonts w:ascii="RijksoverheidSansHeading" w:hAnsi="RijksoverheidSansHeading"/>
          <w:sz w:val="20"/>
          <w:szCs w:val="20"/>
        </w:rPr>
        <w:t xml:space="preserve"> </w:t>
      </w:r>
    </w:p>
    <w:p w14:paraId="758E1040" w14:textId="733256FC" w:rsidR="00ED68AC" w:rsidRPr="00D87E35" w:rsidRDefault="6E48CB8A" w:rsidP="00D87E35">
      <w:pPr>
        <w:rPr>
          <w:rFonts w:ascii="RijksoverheidSansHeading" w:hAnsi="RijksoverheidSansHeading"/>
          <w:sz w:val="20"/>
          <w:szCs w:val="20"/>
        </w:rPr>
      </w:pPr>
      <w:r w:rsidRPr="00D87E35">
        <w:rPr>
          <w:rFonts w:ascii="RijksoverheidSansHeading" w:hAnsi="RijksoverheidSansHeading"/>
          <w:sz w:val="20"/>
          <w:szCs w:val="20"/>
        </w:rPr>
        <w:t xml:space="preserve">Het is toegestaan dat </w:t>
      </w:r>
      <w:r w:rsidR="00FF7A37" w:rsidRPr="00D87E35">
        <w:rPr>
          <w:rFonts w:ascii="RijksoverheidSansHeading" w:hAnsi="RijksoverheidSansHeading"/>
          <w:sz w:val="20"/>
          <w:szCs w:val="20"/>
        </w:rPr>
        <w:t>minimaal</w:t>
      </w:r>
      <w:r w:rsidRPr="00D87E35">
        <w:rPr>
          <w:rFonts w:ascii="RijksoverheidSansHeading" w:hAnsi="RijksoverheidSansHeading"/>
          <w:sz w:val="20"/>
          <w:szCs w:val="20"/>
        </w:rPr>
        <w:t xml:space="preserve"> één referentie </w:t>
      </w:r>
      <w:r w:rsidR="00FF7A37" w:rsidRPr="00D87E35">
        <w:rPr>
          <w:rFonts w:ascii="RijksoverheidSansHeading" w:hAnsi="RijksoverheidSansHeading"/>
          <w:sz w:val="20"/>
          <w:szCs w:val="20"/>
        </w:rPr>
        <w:t xml:space="preserve"> en maximaal </w:t>
      </w:r>
      <w:r w:rsidR="00640CA4" w:rsidRPr="00D87E35">
        <w:rPr>
          <w:rFonts w:ascii="RijksoverheidSansHeading" w:hAnsi="RijksoverheidSansHeading"/>
          <w:sz w:val="20"/>
          <w:szCs w:val="20"/>
        </w:rPr>
        <w:t>twee</w:t>
      </w:r>
      <w:r w:rsidR="00FF7A37" w:rsidRPr="00D87E35">
        <w:rPr>
          <w:rFonts w:ascii="RijksoverheidSansHeading" w:hAnsi="RijksoverheidSansHeading"/>
          <w:sz w:val="20"/>
          <w:szCs w:val="20"/>
        </w:rPr>
        <w:t xml:space="preserve"> referenties </w:t>
      </w:r>
      <w:r w:rsidRPr="00D87E35">
        <w:rPr>
          <w:rFonts w:ascii="RijksoverheidSansHeading" w:hAnsi="RijksoverheidSansHeading"/>
          <w:sz w:val="20"/>
          <w:szCs w:val="20"/>
        </w:rPr>
        <w:t>word</w:t>
      </w:r>
      <w:r w:rsidR="00FF7A37" w:rsidRPr="00D87E35">
        <w:rPr>
          <w:rFonts w:ascii="RijksoverheidSansHeading" w:hAnsi="RijksoverheidSansHeading"/>
          <w:sz w:val="20"/>
          <w:szCs w:val="20"/>
        </w:rPr>
        <w:t>en</w:t>
      </w:r>
      <w:r w:rsidRPr="00D87E35">
        <w:rPr>
          <w:rFonts w:ascii="RijksoverheidSansHeading" w:hAnsi="RijksoverheidSansHeading"/>
          <w:sz w:val="20"/>
          <w:szCs w:val="20"/>
        </w:rPr>
        <w:t xml:space="preserve"> gebruikt om de ervaring </w:t>
      </w:r>
      <w:r w:rsidR="00FF7A37" w:rsidRPr="00D87E35">
        <w:rPr>
          <w:rFonts w:ascii="RijksoverheidSansHeading" w:hAnsi="RijksoverheidSansHeading"/>
          <w:sz w:val="20"/>
          <w:szCs w:val="20"/>
        </w:rPr>
        <w:t>voor de</w:t>
      </w:r>
      <w:r w:rsidRPr="00D87E35">
        <w:rPr>
          <w:rFonts w:ascii="RijksoverheidSansHeading" w:hAnsi="RijksoverheidSansHeading"/>
          <w:sz w:val="20"/>
          <w:szCs w:val="20"/>
        </w:rPr>
        <w:t xml:space="preserve">  kerncompetentie aan te tonen. In dat geval blijkt duidelijk en ondubbelzinnig welk gedeelte van de referentie ziet op </w:t>
      </w:r>
      <w:r w:rsidR="00FF7A37" w:rsidRPr="00D87E35">
        <w:rPr>
          <w:rFonts w:ascii="RijksoverheidSansHeading" w:hAnsi="RijksoverheidSansHeading"/>
          <w:sz w:val="20"/>
          <w:szCs w:val="20"/>
        </w:rPr>
        <w:t>de</w:t>
      </w:r>
      <w:r w:rsidRPr="00D87E35">
        <w:rPr>
          <w:rFonts w:ascii="RijksoverheidSansHeading" w:hAnsi="RijksoverheidSansHeading"/>
          <w:sz w:val="20"/>
          <w:szCs w:val="20"/>
        </w:rPr>
        <w:t xml:space="preserve"> kerncompetentie. </w:t>
      </w:r>
    </w:p>
    <w:p w14:paraId="14E0F202" w14:textId="6B41E3E4" w:rsidR="00306B35" w:rsidRDefault="6E48CB8A" w:rsidP="00F25B32">
      <w:pPr>
        <w:rPr>
          <w:rFonts w:ascii="RijksoverheidSansHeading" w:hAnsi="RijksoverheidSansHeading" w:cs="Arial"/>
          <w:sz w:val="20"/>
          <w:szCs w:val="20"/>
        </w:rPr>
      </w:pPr>
      <w:r w:rsidRPr="00D87E35">
        <w:rPr>
          <w:rFonts w:ascii="RijksoverheidSansHeading" w:hAnsi="RijksoverheidSansHeading" w:cs="Arial"/>
          <w:sz w:val="20"/>
          <w:szCs w:val="20"/>
        </w:rPr>
        <w:t xml:space="preserve">De ervaring wordt beoordeeld op de volgende </w:t>
      </w:r>
      <w:r w:rsidRPr="00D87E35">
        <w:rPr>
          <w:rFonts w:ascii="RijksoverheidSansHeading" w:hAnsi="RijksoverheidSansHeading" w:cs="Arial"/>
          <w:b/>
          <w:bCs/>
          <w:sz w:val="20"/>
          <w:szCs w:val="20"/>
        </w:rPr>
        <w:t>kerncompetentie</w:t>
      </w:r>
      <w:r w:rsidRPr="00D87E35">
        <w:rPr>
          <w:rFonts w:ascii="RijksoverheidSansHeading" w:hAnsi="RijksoverheidSansHeading" w:cs="Arial"/>
          <w:sz w:val="20"/>
          <w:szCs w:val="20"/>
        </w:rPr>
        <w:t>:</w:t>
      </w:r>
    </w:p>
    <w:p w14:paraId="3047484C" w14:textId="77777777" w:rsidR="0064622D" w:rsidRPr="00D87E35" w:rsidRDefault="0064622D" w:rsidP="00F25B32">
      <w:pPr>
        <w:rPr>
          <w:rFonts w:ascii="RijksoverheidSansHeading" w:hAnsi="RijksoverheidSansHeading" w:cs="Arial"/>
          <w:sz w:val="20"/>
          <w:szCs w:val="20"/>
        </w:rPr>
      </w:pPr>
    </w:p>
    <w:p w14:paraId="1C25163D" w14:textId="654728DE" w:rsidR="001C270D" w:rsidRPr="0026666E" w:rsidRDefault="6E48CB8A" w:rsidP="00F25B32">
      <w:pPr>
        <w:tabs>
          <w:tab w:val="left" w:pos="426"/>
          <w:tab w:val="left" w:pos="720"/>
          <w:tab w:val="left" w:pos="1440"/>
          <w:tab w:val="left" w:pos="2160"/>
        </w:tabs>
        <w:ind w:left="420" w:hanging="420"/>
        <w:rPr>
          <w:rFonts w:ascii="RijksoverheidSansHeading" w:hAnsi="RijksoverheidSansHeading" w:cs="Arial"/>
          <w:b/>
          <w:bCs/>
          <w:sz w:val="20"/>
          <w:szCs w:val="20"/>
        </w:rPr>
      </w:pPr>
      <w:r w:rsidRPr="0026666E">
        <w:rPr>
          <w:rFonts w:ascii="RijksoverheidSansHeading" w:hAnsi="RijksoverheidSansHeading" w:cs="Arial"/>
          <w:b/>
          <w:bCs/>
          <w:sz w:val="20"/>
          <w:szCs w:val="20"/>
        </w:rPr>
        <w:t>Kerncompetentie 1:</w:t>
      </w:r>
    </w:p>
    <w:p w14:paraId="4070EFCE" w14:textId="7B4DEC32" w:rsidR="008374F6" w:rsidRPr="0064622D" w:rsidRDefault="0020288B" w:rsidP="0064622D">
      <w:pPr>
        <w:pStyle w:val="Geenafstand"/>
        <w:spacing w:after="160" w:line="259" w:lineRule="auto"/>
        <w:rPr>
          <w:rFonts w:ascii="RijksoverheidSansHeading" w:hAnsi="RijksoverheidSansHeading" w:cs="Arial"/>
          <w:sz w:val="20"/>
          <w:szCs w:val="20"/>
        </w:rPr>
      </w:pPr>
      <w:r>
        <w:rPr>
          <w:rFonts w:ascii="RijksoverheidSansHeading" w:hAnsi="RijksoverheidSansHeading" w:cs="Arial"/>
          <w:sz w:val="20"/>
          <w:szCs w:val="20"/>
        </w:rPr>
        <w:t>Inschrijver</w:t>
      </w:r>
      <w:r w:rsidR="00BB33B3" w:rsidRPr="00D87E35">
        <w:rPr>
          <w:rFonts w:ascii="RijksoverheidSansHeading" w:hAnsi="RijksoverheidSansHeading" w:cs="Arial"/>
          <w:sz w:val="20"/>
          <w:szCs w:val="20"/>
        </w:rPr>
        <w:t xml:space="preserve"> heeft in de afgelopen drie jaar (teruggerekend vanaf de sluitingsdatum van de </w:t>
      </w:r>
      <w:r>
        <w:rPr>
          <w:rFonts w:ascii="RijksoverheidSansHeading" w:hAnsi="RijksoverheidSansHeading" w:cs="Arial"/>
          <w:sz w:val="20"/>
          <w:szCs w:val="20"/>
        </w:rPr>
        <w:t>Inschrijving</w:t>
      </w:r>
      <w:r w:rsidR="00BB33B3" w:rsidRPr="00D87E35">
        <w:rPr>
          <w:rFonts w:ascii="RijksoverheidSansHeading" w:hAnsi="RijksoverheidSansHeading" w:cs="Arial"/>
          <w:sz w:val="20"/>
          <w:szCs w:val="20"/>
        </w:rPr>
        <w:t xml:space="preserve">) jaarlijks </w:t>
      </w:r>
      <w:r w:rsidR="00A81CB3">
        <w:rPr>
          <w:rFonts w:ascii="RijksoverheidSansHeading" w:hAnsi="RijksoverheidSansHeading" w:cs="Arial"/>
          <w:sz w:val="20"/>
          <w:szCs w:val="20"/>
        </w:rPr>
        <w:t xml:space="preserve">(a) </w:t>
      </w:r>
      <w:r w:rsidR="00BB33B3" w:rsidRPr="00D87E35">
        <w:rPr>
          <w:rFonts w:ascii="RijksoverheidSansHeading" w:hAnsi="RijksoverheidSansHeading" w:cs="Arial"/>
          <w:sz w:val="20"/>
          <w:szCs w:val="20"/>
        </w:rPr>
        <w:t>minimaal 20.000 internationale zendingen (ophalen of bezorgen) van documenten en goederen uitgevoerd in</w:t>
      </w:r>
      <w:r w:rsidR="00A81CB3">
        <w:rPr>
          <w:rFonts w:ascii="RijksoverheidSansHeading" w:hAnsi="RijksoverheidSansHeading" w:cs="Arial"/>
          <w:sz w:val="20"/>
          <w:szCs w:val="20"/>
        </w:rPr>
        <w:t xml:space="preserve"> (b)</w:t>
      </w:r>
      <w:r w:rsidR="00BB33B3" w:rsidRPr="00D87E35">
        <w:rPr>
          <w:rFonts w:ascii="RijksoverheidSansHeading" w:hAnsi="RijksoverheidSansHeading" w:cs="Arial"/>
          <w:sz w:val="20"/>
          <w:szCs w:val="20"/>
        </w:rPr>
        <w:t xml:space="preserve"> minimaal </w:t>
      </w:r>
      <w:r w:rsidR="00A81CB3">
        <w:rPr>
          <w:rFonts w:ascii="RijksoverheidSansHeading" w:hAnsi="RijksoverheidSansHeading" w:cs="Arial"/>
          <w:sz w:val="20"/>
          <w:szCs w:val="20"/>
        </w:rPr>
        <w:t xml:space="preserve">het aantal landen </w:t>
      </w:r>
      <w:r w:rsidR="00BB33B3" w:rsidRPr="00D87E35">
        <w:rPr>
          <w:rFonts w:ascii="RijksoverheidSansHeading" w:hAnsi="RijksoverheidSansHeading" w:cs="Arial"/>
          <w:sz w:val="20"/>
          <w:szCs w:val="20"/>
        </w:rPr>
        <w:t>in de onderstaande tabel benoemde</w:t>
      </w:r>
      <w:r w:rsidR="00710835" w:rsidRPr="00D87E35">
        <w:rPr>
          <w:rFonts w:ascii="RijksoverheidSansHeading" w:hAnsi="RijksoverheidSansHeading" w:cs="Arial"/>
          <w:sz w:val="20"/>
          <w:szCs w:val="20"/>
        </w:rPr>
        <w:t xml:space="preserve"> werelddelen</w:t>
      </w:r>
      <w:r w:rsidR="00BB33B3" w:rsidRPr="00D87E35">
        <w:rPr>
          <w:rFonts w:ascii="RijksoverheidSansHeading" w:hAnsi="RijksoverheidSansHeading" w:cs="Arial"/>
          <w:sz w:val="20"/>
          <w:szCs w:val="20"/>
        </w:rPr>
        <w:t xml:space="preserve">. Binnen deze 20.000 zendingen dienen er </w:t>
      </w:r>
      <w:r w:rsidR="00A81CB3">
        <w:rPr>
          <w:rFonts w:ascii="RijksoverheidSansHeading" w:hAnsi="RijksoverheidSansHeading" w:cs="Arial"/>
          <w:sz w:val="20"/>
          <w:szCs w:val="20"/>
        </w:rPr>
        <w:t xml:space="preserve">(c) </w:t>
      </w:r>
      <w:r w:rsidR="00BB33B3" w:rsidRPr="00D87E35">
        <w:rPr>
          <w:rFonts w:ascii="RijksoverheidSansHeading" w:hAnsi="RijksoverheidSansHeading" w:cs="Arial"/>
          <w:sz w:val="20"/>
          <w:szCs w:val="20"/>
        </w:rPr>
        <w:t xml:space="preserve">minimaal 14.000 zendingen </w:t>
      </w:r>
      <w:r w:rsidR="00B92457" w:rsidRPr="00D87E35">
        <w:rPr>
          <w:rFonts w:ascii="RijksoverheidSansHeading" w:hAnsi="RijksoverheidSansHeading" w:cs="Arial"/>
          <w:sz w:val="20"/>
          <w:szCs w:val="20"/>
        </w:rPr>
        <w:t>T</w:t>
      </w:r>
      <w:r w:rsidR="00BB33B3" w:rsidRPr="00D87E35">
        <w:rPr>
          <w:rFonts w:ascii="RijksoverheidSansHeading" w:hAnsi="RijksoverheidSansHeading" w:cs="Arial"/>
          <w:sz w:val="20"/>
          <w:szCs w:val="20"/>
        </w:rPr>
        <w:t>ijdkritisch (zie paragraaf 2.3.3 voor definitie) te zijn.</w:t>
      </w:r>
      <w:r w:rsidR="00710835" w:rsidRPr="00D87E35">
        <w:rPr>
          <w:rFonts w:ascii="RijksoverheidSansHeading" w:hAnsi="RijksoverheidSansHeading" w:cs="Arial"/>
          <w:sz w:val="20"/>
          <w:szCs w:val="20"/>
        </w:rPr>
        <w:t xml:space="preserve"> De volgende definitie wordt gehanteerd om te bepalen welk land bij welk werelddeel hoort</w:t>
      </w:r>
      <w:r w:rsidR="00F80FAB" w:rsidRPr="00D87E35">
        <w:rPr>
          <w:rFonts w:ascii="RijksoverheidSansHeading" w:hAnsi="RijksoverheidSansHeading" w:cs="Arial"/>
          <w:sz w:val="20"/>
          <w:szCs w:val="20"/>
        </w:rPr>
        <w:t>:</w:t>
      </w:r>
      <w:r w:rsidR="00710835" w:rsidRPr="00D87E35">
        <w:rPr>
          <w:rFonts w:ascii="RijksoverheidSansHeading" w:hAnsi="RijksoverheidSansHeading" w:cs="Arial"/>
          <w:sz w:val="20"/>
          <w:szCs w:val="20"/>
        </w:rPr>
        <w:t xml:space="preserve"> </w:t>
      </w:r>
      <w:hyperlink r:id="rId25">
        <w:r w:rsidR="6AA0A1E4" w:rsidRPr="00D87E35">
          <w:rPr>
            <w:rStyle w:val="Hyperlink"/>
            <w:rFonts w:ascii="RijksoverheidSansHeading" w:hAnsi="RijksoverheidSansHeading" w:cs="Arial"/>
            <w:sz w:val="20"/>
            <w:szCs w:val="20"/>
          </w:rPr>
          <w:t>List of Countries by Continent 2025</w:t>
        </w:r>
      </w:hyperlink>
      <w:r w:rsidR="6AA0A1E4" w:rsidRPr="00D87E35">
        <w:rPr>
          <w:rFonts w:ascii="RijksoverheidSansHeading" w:hAnsi="RijksoverheidSansHeading" w:cs="Arial"/>
          <w:sz w:val="20"/>
          <w:szCs w:val="20"/>
        </w:rPr>
        <w:t>.</w:t>
      </w:r>
    </w:p>
    <w:tbl>
      <w:tblPr>
        <w:tblStyle w:val="Tabelraster"/>
        <w:tblW w:w="0" w:type="auto"/>
        <w:tblLook w:val="04A0" w:firstRow="1" w:lastRow="0" w:firstColumn="1" w:lastColumn="0" w:noHBand="0" w:noVBand="1"/>
      </w:tblPr>
      <w:tblGrid>
        <w:gridCol w:w="4721"/>
        <w:gridCol w:w="4295"/>
      </w:tblGrid>
      <w:tr w:rsidR="00BB33B3" w:rsidRPr="00BB33B3" w14:paraId="1CFC5BB8" w14:textId="77777777" w:rsidTr="00FC20D1">
        <w:tc>
          <w:tcPr>
            <w:tcW w:w="4721" w:type="dxa"/>
          </w:tcPr>
          <w:p w14:paraId="4B0C2D92" w14:textId="56CD24F9" w:rsidR="00BB33B3" w:rsidRPr="00A81CB3" w:rsidRDefault="00A81CB3" w:rsidP="00F25B32">
            <w:pPr>
              <w:pStyle w:val="Geenafstand"/>
              <w:spacing w:after="160" w:line="259" w:lineRule="auto"/>
              <w:rPr>
                <w:rFonts w:ascii="RijksoverheidSansHeading" w:eastAsiaTheme="minorEastAsia" w:hAnsi="RijksoverheidSansHeading" w:cs="Arial"/>
                <w:b/>
                <w:bCs/>
                <w:sz w:val="20"/>
                <w:u w:val="single"/>
                <w:lang w:eastAsia="en-US"/>
              </w:rPr>
            </w:pPr>
            <w:r w:rsidRPr="00A81CB3">
              <w:rPr>
                <w:rFonts w:ascii="RijksoverheidSansHeading" w:eastAsiaTheme="minorEastAsia" w:hAnsi="RijksoverheidSansHeading" w:cs="Arial"/>
                <w:b/>
                <w:bCs/>
                <w:sz w:val="20"/>
                <w:u w:val="single"/>
                <w:lang w:eastAsia="en-US"/>
              </w:rPr>
              <w:t>Werelddeel</w:t>
            </w:r>
          </w:p>
        </w:tc>
        <w:tc>
          <w:tcPr>
            <w:tcW w:w="4295" w:type="dxa"/>
          </w:tcPr>
          <w:p w14:paraId="2D3D1FDE" w14:textId="413D50E0" w:rsidR="00BB33B3" w:rsidRPr="00A81CB3" w:rsidRDefault="00A81CB3" w:rsidP="00F25B32">
            <w:pPr>
              <w:pStyle w:val="Geenafstand"/>
              <w:spacing w:after="160" w:line="259" w:lineRule="auto"/>
              <w:rPr>
                <w:rFonts w:ascii="RijksoverheidSansHeading" w:eastAsiaTheme="minorEastAsia" w:hAnsi="RijksoverheidSansHeading" w:cs="Arial"/>
                <w:b/>
                <w:bCs/>
                <w:sz w:val="20"/>
                <w:u w:val="single"/>
                <w:lang w:eastAsia="en-US"/>
              </w:rPr>
            </w:pPr>
            <w:r w:rsidRPr="00A81CB3">
              <w:rPr>
                <w:rFonts w:ascii="RijksoverheidSansHeading" w:eastAsiaTheme="minorEastAsia" w:hAnsi="RijksoverheidSansHeading" w:cs="Arial"/>
                <w:b/>
                <w:bCs/>
                <w:sz w:val="20"/>
                <w:u w:val="single"/>
                <w:lang w:eastAsia="en-US"/>
              </w:rPr>
              <w:t>Aantal landen</w:t>
            </w:r>
          </w:p>
        </w:tc>
      </w:tr>
      <w:tr w:rsidR="00A81CB3" w:rsidRPr="00BB33B3" w14:paraId="1C4D842F" w14:textId="77777777" w:rsidTr="00FC20D1">
        <w:tc>
          <w:tcPr>
            <w:tcW w:w="4721" w:type="dxa"/>
          </w:tcPr>
          <w:p w14:paraId="273EC254" w14:textId="3BB8786E" w:rsidR="00A81CB3" w:rsidRPr="6AA0A1E4" w:rsidRDefault="00A81CB3" w:rsidP="00F25B32">
            <w:pPr>
              <w:pStyle w:val="Geenafstand"/>
              <w:spacing w:after="160" w:line="259" w:lineRule="auto"/>
              <w:rPr>
                <w:rFonts w:ascii="RijksoverheidSansHeading" w:eastAsiaTheme="minorEastAsia" w:hAnsi="RijksoverheidSansHeading" w:cs="Arial"/>
                <w:sz w:val="20"/>
              </w:rPr>
            </w:pPr>
            <w:r w:rsidRPr="6AA0A1E4">
              <w:rPr>
                <w:rFonts w:ascii="RijksoverheidSansHeading" w:eastAsiaTheme="minorEastAsia" w:hAnsi="RijksoverheidSansHeading" w:cs="Arial"/>
                <w:sz w:val="20"/>
                <w:lang w:eastAsia="en-US"/>
              </w:rPr>
              <w:t xml:space="preserve">Azië </w:t>
            </w:r>
          </w:p>
        </w:tc>
        <w:tc>
          <w:tcPr>
            <w:tcW w:w="4295" w:type="dxa"/>
          </w:tcPr>
          <w:p w14:paraId="2DB1E290" w14:textId="2EF0F405" w:rsidR="00A81CB3" w:rsidRPr="6AA0A1E4" w:rsidRDefault="00A81CB3" w:rsidP="00F25B32">
            <w:pPr>
              <w:pStyle w:val="Geenafstand"/>
              <w:spacing w:after="160" w:line="259" w:lineRule="auto"/>
              <w:rPr>
                <w:rFonts w:ascii="RijksoverheidSansHeading" w:eastAsiaTheme="minorEastAsia" w:hAnsi="RijksoverheidSansHeading" w:cs="Arial"/>
                <w:sz w:val="20"/>
              </w:rPr>
            </w:pPr>
            <w:r w:rsidRPr="6AA0A1E4">
              <w:rPr>
                <w:rFonts w:ascii="RijksoverheidSansHeading" w:eastAsiaTheme="minorEastAsia" w:hAnsi="RijksoverheidSansHeading" w:cs="Arial"/>
                <w:sz w:val="20"/>
                <w:lang w:eastAsia="en-US"/>
              </w:rPr>
              <w:t>10 landen</w:t>
            </w:r>
          </w:p>
        </w:tc>
      </w:tr>
      <w:tr w:rsidR="00A81CB3" w:rsidRPr="00BB33B3" w14:paraId="4B57AB6E" w14:textId="77777777" w:rsidTr="00FC20D1">
        <w:tc>
          <w:tcPr>
            <w:tcW w:w="4721" w:type="dxa"/>
          </w:tcPr>
          <w:p w14:paraId="1857740B" w14:textId="77777777" w:rsidR="00A81CB3" w:rsidRPr="00BB33B3" w:rsidRDefault="00A81CB3" w:rsidP="00F25B32">
            <w:pPr>
              <w:pStyle w:val="Geenafstand"/>
              <w:spacing w:after="160" w:line="259" w:lineRule="auto"/>
              <w:rPr>
                <w:rFonts w:ascii="RijksoverheidSansHeading" w:eastAsiaTheme="minorEastAsia" w:hAnsi="RijksoverheidSansHeading" w:cs="Arial"/>
                <w:sz w:val="20"/>
                <w:lang w:eastAsia="en-US"/>
              </w:rPr>
            </w:pPr>
            <w:r w:rsidRPr="6AA0A1E4">
              <w:rPr>
                <w:rFonts w:ascii="RijksoverheidSansHeading" w:eastAsiaTheme="minorEastAsia" w:hAnsi="RijksoverheidSansHeading" w:cs="Arial"/>
                <w:sz w:val="20"/>
                <w:lang w:eastAsia="en-US"/>
              </w:rPr>
              <w:t xml:space="preserve">Europa </w:t>
            </w:r>
          </w:p>
        </w:tc>
        <w:tc>
          <w:tcPr>
            <w:tcW w:w="4295" w:type="dxa"/>
          </w:tcPr>
          <w:p w14:paraId="6E0B876F" w14:textId="77777777" w:rsidR="00A81CB3" w:rsidRPr="00BB33B3" w:rsidRDefault="00A81CB3" w:rsidP="00F25B32">
            <w:pPr>
              <w:pStyle w:val="Geenafstand"/>
              <w:spacing w:after="160" w:line="259" w:lineRule="auto"/>
              <w:rPr>
                <w:rFonts w:ascii="RijksoverheidSansHeading" w:eastAsiaTheme="minorEastAsia" w:hAnsi="RijksoverheidSansHeading" w:cs="Arial"/>
                <w:sz w:val="20"/>
                <w:lang w:eastAsia="en-US"/>
              </w:rPr>
            </w:pPr>
            <w:r w:rsidRPr="6AA0A1E4">
              <w:rPr>
                <w:rFonts w:ascii="RijksoverheidSansHeading" w:eastAsiaTheme="minorEastAsia" w:hAnsi="RijksoverheidSansHeading" w:cs="Arial"/>
                <w:sz w:val="20"/>
                <w:lang w:eastAsia="en-US"/>
              </w:rPr>
              <w:t>15 landen</w:t>
            </w:r>
          </w:p>
        </w:tc>
      </w:tr>
      <w:tr w:rsidR="00A81CB3" w:rsidRPr="00BB33B3" w14:paraId="3AA7BB9A" w14:textId="77777777" w:rsidTr="00FC20D1">
        <w:tc>
          <w:tcPr>
            <w:tcW w:w="4721" w:type="dxa"/>
          </w:tcPr>
          <w:p w14:paraId="7D586968" w14:textId="77777777" w:rsidR="00A81CB3" w:rsidRPr="00BB33B3" w:rsidRDefault="00A81CB3" w:rsidP="00F25B32">
            <w:pPr>
              <w:pStyle w:val="Geenafstand"/>
              <w:spacing w:after="160" w:line="259" w:lineRule="auto"/>
              <w:rPr>
                <w:rFonts w:ascii="RijksoverheidSansHeading" w:eastAsiaTheme="minorEastAsia" w:hAnsi="RijksoverheidSansHeading" w:cs="Arial"/>
                <w:sz w:val="20"/>
                <w:lang w:eastAsia="en-US"/>
              </w:rPr>
            </w:pPr>
            <w:r w:rsidRPr="6AA0A1E4">
              <w:rPr>
                <w:rFonts w:ascii="RijksoverheidSansHeading" w:eastAsiaTheme="minorEastAsia" w:hAnsi="RijksoverheidSansHeading" w:cs="Arial"/>
                <w:sz w:val="20"/>
                <w:lang w:eastAsia="en-US"/>
              </w:rPr>
              <w:t xml:space="preserve">Noord, Midden en Zuid Amerika </w:t>
            </w:r>
          </w:p>
        </w:tc>
        <w:tc>
          <w:tcPr>
            <w:tcW w:w="4295" w:type="dxa"/>
          </w:tcPr>
          <w:p w14:paraId="43D0C1CD" w14:textId="77777777" w:rsidR="00A81CB3" w:rsidRPr="00BB33B3" w:rsidRDefault="00A81CB3" w:rsidP="00F25B32">
            <w:pPr>
              <w:pStyle w:val="Geenafstand"/>
              <w:spacing w:after="160" w:line="259" w:lineRule="auto"/>
              <w:rPr>
                <w:rFonts w:ascii="RijksoverheidSansHeading" w:eastAsiaTheme="minorEastAsia" w:hAnsi="RijksoverheidSansHeading" w:cs="Arial"/>
                <w:sz w:val="20"/>
                <w:lang w:eastAsia="en-US"/>
              </w:rPr>
            </w:pPr>
            <w:r w:rsidRPr="6AA0A1E4">
              <w:rPr>
                <w:rFonts w:ascii="RijksoverheidSansHeading" w:eastAsiaTheme="minorEastAsia" w:hAnsi="RijksoverheidSansHeading" w:cs="Arial"/>
                <w:sz w:val="20"/>
                <w:lang w:eastAsia="en-US"/>
              </w:rPr>
              <w:t>10 landen</w:t>
            </w:r>
          </w:p>
        </w:tc>
      </w:tr>
      <w:tr w:rsidR="00A81CB3" w:rsidRPr="00BB33B3" w14:paraId="583D896A" w14:textId="77777777" w:rsidTr="00FC20D1">
        <w:tc>
          <w:tcPr>
            <w:tcW w:w="4721" w:type="dxa"/>
          </w:tcPr>
          <w:p w14:paraId="4FD4CC86" w14:textId="77777777" w:rsidR="00A81CB3" w:rsidRPr="00BB33B3" w:rsidRDefault="00A81CB3" w:rsidP="00F25B32">
            <w:pPr>
              <w:pStyle w:val="Geenafstand"/>
              <w:spacing w:after="160" w:line="259" w:lineRule="auto"/>
              <w:rPr>
                <w:rFonts w:ascii="RijksoverheidSansHeading" w:eastAsiaTheme="minorEastAsia" w:hAnsi="RijksoverheidSansHeading" w:cs="Arial"/>
                <w:sz w:val="20"/>
                <w:lang w:eastAsia="en-US"/>
              </w:rPr>
            </w:pPr>
            <w:r w:rsidRPr="6AA0A1E4">
              <w:rPr>
                <w:rFonts w:ascii="RijksoverheidSansHeading" w:eastAsiaTheme="minorEastAsia" w:hAnsi="RijksoverheidSansHeading" w:cs="Arial"/>
                <w:sz w:val="20"/>
                <w:lang w:eastAsia="en-US"/>
              </w:rPr>
              <w:t>Oceanië</w:t>
            </w:r>
          </w:p>
        </w:tc>
        <w:tc>
          <w:tcPr>
            <w:tcW w:w="4295" w:type="dxa"/>
          </w:tcPr>
          <w:p w14:paraId="31B718C2" w14:textId="77777777" w:rsidR="00A81CB3" w:rsidRPr="00BB33B3" w:rsidRDefault="00A81CB3" w:rsidP="00F25B32">
            <w:pPr>
              <w:pStyle w:val="Geenafstand"/>
              <w:spacing w:after="160" w:line="259" w:lineRule="auto"/>
              <w:rPr>
                <w:rFonts w:ascii="RijksoverheidSansHeading" w:eastAsiaTheme="minorEastAsia" w:hAnsi="RijksoverheidSansHeading" w:cs="Arial"/>
                <w:sz w:val="20"/>
                <w:lang w:eastAsia="en-US"/>
              </w:rPr>
            </w:pPr>
            <w:r w:rsidRPr="6AA0A1E4">
              <w:rPr>
                <w:rFonts w:ascii="RijksoverheidSansHeading" w:eastAsiaTheme="minorEastAsia" w:hAnsi="RijksoverheidSansHeading" w:cs="Arial"/>
                <w:sz w:val="20"/>
                <w:lang w:eastAsia="en-US"/>
              </w:rPr>
              <w:t>3 landen</w:t>
            </w:r>
          </w:p>
        </w:tc>
      </w:tr>
      <w:tr w:rsidR="00A81CB3" w:rsidRPr="00BB33B3" w14:paraId="527F4063" w14:textId="77777777" w:rsidTr="00FC20D1">
        <w:tc>
          <w:tcPr>
            <w:tcW w:w="4721" w:type="dxa"/>
          </w:tcPr>
          <w:p w14:paraId="4BCD9786" w14:textId="77777777" w:rsidR="00A81CB3" w:rsidRPr="00BB33B3" w:rsidRDefault="00A81CB3" w:rsidP="00F25B32">
            <w:pPr>
              <w:pStyle w:val="Geenafstand"/>
              <w:spacing w:after="160" w:line="259" w:lineRule="auto"/>
              <w:rPr>
                <w:rFonts w:ascii="RijksoverheidSansHeading" w:eastAsiaTheme="minorEastAsia" w:hAnsi="RijksoverheidSansHeading" w:cs="Arial"/>
                <w:sz w:val="20"/>
                <w:lang w:eastAsia="en-US"/>
              </w:rPr>
            </w:pPr>
            <w:r w:rsidRPr="6AA0A1E4">
              <w:rPr>
                <w:rFonts w:ascii="RijksoverheidSansHeading" w:eastAsiaTheme="minorEastAsia" w:hAnsi="RijksoverheidSansHeading" w:cs="Arial"/>
                <w:sz w:val="20"/>
                <w:lang w:eastAsia="en-US"/>
              </w:rPr>
              <w:t>Afrika</w:t>
            </w:r>
          </w:p>
        </w:tc>
        <w:tc>
          <w:tcPr>
            <w:tcW w:w="4295" w:type="dxa"/>
          </w:tcPr>
          <w:p w14:paraId="293ADEBA" w14:textId="77777777" w:rsidR="00A81CB3" w:rsidRPr="00BB33B3" w:rsidRDefault="00A81CB3" w:rsidP="00F25B32">
            <w:pPr>
              <w:pStyle w:val="Geenafstand"/>
              <w:spacing w:after="160" w:line="259" w:lineRule="auto"/>
              <w:rPr>
                <w:rFonts w:ascii="RijksoverheidSansHeading" w:eastAsiaTheme="minorEastAsia" w:hAnsi="RijksoverheidSansHeading" w:cs="Arial"/>
                <w:sz w:val="20"/>
                <w:lang w:eastAsia="en-US"/>
              </w:rPr>
            </w:pPr>
            <w:r w:rsidRPr="6AA0A1E4">
              <w:rPr>
                <w:rFonts w:ascii="RijksoverheidSansHeading" w:eastAsiaTheme="minorEastAsia" w:hAnsi="RijksoverheidSansHeading" w:cs="Arial"/>
                <w:sz w:val="20"/>
                <w:lang w:eastAsia="en-US"/>
              </w:rPr>
              <w:t>10 landen</w:t>
            </w:r>
          </w:p>
        </w:tc>
      </w:tr>
    </w:tbl>
    <w:p w14:paraId="2CF8CAD5" w14:textId="77777777" w:rsidR="00D8711E" w:rsidRPr="0026666E" w:rsidRDefault="00D8711E" w:rsidP="00F25B32">
      <w:pPr>
        <w:pStyle w:val="INKtabeltekst"/>
        <w:spacing w:after="160" w:line="259" w:lineRule="auto"/>
        <w:rPr>
          <w:rFonts w:ascii="RijksoverheidSansHeading" w:hAnsi="RijksoverheidSansHeading"/>
        </w:rPr>
      </w:pPr>
    </w:p>
    <w:p w14:paraId="07EC7249" w14:textId="38FF047B" w:rsidR="00AD4B92" w:rsidRPr="0026666E" w:rsidRDefault="00AD4B92" w:rsidP="00F25B32">
      <w:pPr>
        <w:pStyle w:val="Kop3"/>
        <w:spacing w:before="0" w:after="160"/>
        <w:rPr>
          <w:rFonts w:ascii="RijksoverheidSansHeading" w:hAnsi="RijksoverheidSansHeading"/>
        </w:rPr>
      </w:pPr>
      <w:bookmarkStart w:id="63" w:name="_Toc198640664"/>
      <w:bookmarkStart w:id="64" w:name="_Hlk126662302"/>
      <w:r w:rsidRPr="0026666E">
        <w:rPr>
          <w:rFonts w:ascii="RijksoverheidSansHeading" w:hAnsi="RijksoverheidSansHeading"/>
        </w:rPr>
        <w:t>Kwaliteitszorgsysteem</w:t>
      </w:r>
      <w:bookmarkEnd w:id="63"/>
      <w:r w:rsidRPr="0026666E">
        <w:rPr>
          <w:rFonts w:ascii="RijksoverheidSansHeading" w:hAnsi="RijksoverheidSansHeading"/>
        </w:rPr>
        <w:t xml:space="preserve"> </w:t>
      </w:r>
    </w:p>
    <w:p w14:paraId="2672C091" w14:textId="20DB69E6" w:rsidR="001A291F" w:rsidRPr="001A291F" w:rsidRDefault="001A291F" w:rsidP="00F25B32">
      <w:pPr>
        <w:tabs>
          <w:tab w:val="left" w:pos="426"/>
          <w:tab w:val="left" w:pos="720"/>
          <w:tab w:val="left" w:pos="993"/>
          <w:tab w:val="left" w:pos="1440"/>
          <w:tab w:val="left" w:pos="2160"/>
        </w:tabs>
        <w:rPr>
          <w:rFonts w:ascii="RijksoverheidSansHeading" w:hAnsi="RijksoverheidSansHeading" w:cs="Arial"/>
          <w:sz w:val="20"/>
          <w:szCs w:val="20"/>
        </w:rPr>
      </w:pPr>
      <w:bookmarkStart w:id="65" w:name="_Hlk126659993"/>
      <w:r w:rsidRPr="001A291F">
        <w:rPr>
          <w:rFonts w:ascii="RijksoverheidSansHeading" w:hAnsi="RijksoverheidSansHeading" w:cs="Arial"/>
          <w:sz w:val="20"/>
          <w:szCs w:val="20"/>
        </w:rPr>
        <w:t xml:space="preserve">Met het doen van een </w:t>
      </w:r>
      <w:r w:rsidR="0020288B">
        <w:rPr>
          <w:rFonts w:ascii="RijksoverheidSansHeading" w:hAnsi="RijksoverheidSansHeading" w:cs="Arial"/>
          <w:sz w:val="20"/>
          <w:szCs w:val="20"/>
        </w:rPr>
        <w:t>Inschrijving</w:t>
      </w:r>
      <w:r w:rsidRPr="001A291F">
        <w:rPr>
          <w:rFonts w:ascii="RijksoverheidSansHeading" w:hAnsi="RijksoverheidSansHeading" w:cs="Arial"/>
          <w:sz w:val="20"/>
          <w:szCs w:val="20"/>
        </w:rPr>
        <w:t xml:space="preserve"> verklaart </w:t>
      </w:r>
      <w:r w:rsidR="0020288B">
        <w:rPr>
          <w:rFonts w:ascii="RijksoverheidSansHeading" w:hAnsi="RijksoverheidSansHeading" w:cs="Arial"/>
          <w:sz w:val="20"/>
          <w:szCs w:val="20"/>
        </w:rPr>
        <w:t>Inschrijver</w:t>
      </w:r>
      <w:r w:rsidRPr="001A291F">
        <w:rPr>
          <w:rFonts w:ascii="RijksoverheidSansHeading" w:hAnsi="RijksoverheidSansHeading" w:cs="Arial"/>
          <w:sz w:val="20"/>
          <w:szCs w:val="20"/>
        </w:rPr>
        <w:t xml:space="preserve"> dat </w:t>
      </w:r>
      <w:r w:rsidR="00B92457">
        <w:rPr>
          <w:rFonts w:ascii="RijksoverheidSansHeading" w:hAnsi="RijksoverheidSansHeading" w:cs="Arial"/>
          <w:sz w:val="20"/>
          <w:szCs w:val="20"/>
        </w:rPr>
        <w:t>hij</w:t>
      </w:r>
      <w:r w:rsidRPr="001A291F">
        <w:rPr>
          <w:rFonts w:ascii="RijksoverheidSansHeading" w:hAnsi="RijksoverheidSansHeading" w:cs="Arial"/>
          <w:sz w:val="20"/>
          <w:szCs w:val="20"/>
        </w:rPr>
        <w:t xml:space="preserve"> met zijn systeem van kwaliteitsborging voldoet aan het gestelde in meest recente ISO 9001 of een gelijkwaardige certificaat.</w:t>
      </w:r>
    </w:p>
    <w:p w14:paraId="3C342F28" w14:textId="7166014D" w:rsidR="001A291F" w:rsidRPr="001A291F" w:rsidRDefault="001A291F" w:rsidP="00F25B32">
      <w:pPr>
        <w:tabs>
          <w:tab w:val="left" w:pos="426"/>
          <w:tab w:val="left" w:pos="720"/>
          <w:tab w:val="left" w:pos="993"/>
          <w:tab w:val="left" w:pos="1440"/>
          <w:tab w:val="left" w:pos="2160"/>
        </w:tabs>
        <w:rPr>
          <w:rFonts w:ascii="RijksoverheidSansHeading" w:hAnsi="RijksoverheidSansHeading" w:cs="Arial"/>
          <w:sz w:val="20"/>
          <w:szCs w:val="20"/>
        </w:rPr>
      </w:pPr>
      <w:r w:rsidRPr="001A291F">
        <w:rPr>
          <w:rFonts w:ascii="RijksoverheidSansHeading" w:hAnsi="RijksoverheidSansHeading" w:cs="Arial"/>
          <w:sz w:val="20"/>
          <w:szCs w:val="20"/>
        </w:rPr>
        <w:t xml:space="preserve">Door het overleggen van het ISO 9001 certificaat toont </w:t>
      </w:r>
      <w:r w:rsidR="0020288B">
        <w:rPr>
          <w:rFonts w:ascii="RijksoverheidSansHeading" w:hAnsi="RijksoverheidSansHeading" w:cs="Arial"/>
          <w:sz w:val="20"/>
          <w:szCs w:val="20"/>
        </w:rPr>
        <w:t>Inschrijver</w:t>
      </w:r>
      <w:r w:rsidRPr="001A291F">
        <w:rPr>
          <w:rFonts w:ascii="RijksoverheidSansHeading" w:hAnsi="RijksoverheidSansHeading" w:cs="Arial"/>
          <w:sz w:val="20"/>
          <w:szCs w:val="20"/>
        </w:rPr>
        <w:t xml:space="preserve"> aan de kwaliteit van de processen op systematische wijze te kunnen borgen en continue te verbeteren. </w:t>
      </w:r>
    </w:p>
    <w:p w14:paraId="1A700485" w14:textId="1F3337BB" w:rsidR="001A291F" w:rsidRPr="001A291F" w:rsidRDefault="001A291F" w:rsidP="00F25B32">
      <w:pPr>
        <w:tabs>
          <w:tab w:val="left" w:pos="426"/>
          <w:tab w:val="left" w:pos="720"/>
          <w:tab w:val="left" w:pos="993"/>
          <w:tab w:val="left" w:pos="1440"/>
          <w:tab w:val="left" w:pos="2160"/>
        </w:tabs>
        <w:rPr>
          <w:rFonts w:ascii="RijksoverheidSansHeading" w:hAnsi="RijksoverheidSansHeading" w:cs="Arial"/>
          <w:sz w:val="20"/>
          <w:szCs w:val="20"/>
        </w:rPr>
      </w:pPr>
      <w:r w:rsidRPr="001A291F">
        <w:rPr>
          <w:rFonts w:ascii="RijksoverheidSansHeading" w:hAnsi="RijksoverheidSansHeading" w:cs="Arial"/>
          <w:sz w:val="20"/>
          <w:szCs w:val="20"/>
        </w:rPr>
        <w:t xml:space="preserve">Indien een </w:t>
      </w:r>
      <w:r w:rsidR="0020288B">
        <w:rPr>
          <w:rFonts w:ascii="RijksoverheidSansHeading" w:hAnsi="RijksoverheidSansHeading" w:cs="Arial"/>
          <w:sz w:val="20"/>
          <w:szCs w:val="20"/>
        </w:rPr>
        <w:t>Inschrijver</w:t>
      </w:r>
      <w:r w:rsidRPr="001A291F">
        <w:rPr>
          <w:rFonts w:ascii="RijksoverheidSansHeading" w:hAnsi="RijksoverheidSansHeading" w:cs="Arial"/>
          <w:sz w:val="20"/>
          <w:szCs w:val="20"/>
        </w:rPr>
        <w:t xml:space="preserve"> voor gunning in aanmerking komt, dient de </w:t>
      </w:r>
      <w:r w:rsidR="0020288B">
        <w:rPr>
          <w:rFonts w:ascii="RijksoverheidSansHeading" w:hAnsi="RijksoverheidSansHeading" w:cs="Arial"/>
          <w:sz w:val="20"/>
          <w:szCs w:val="20"/>
        </w:rPr>
        <w:t>Inschrijver</w:t>
      </w:r>
      <w:r w:rsidRPr="001A291F">
        <w:rPr>
          <w:rFonts w:ascii="RijksoverheidSansHeading" w:hAnsi="RijksoverheidSansHeading" w:cs="Arial"/>
          <w:sz w:val="20"/>
          <w:szCs w:val="20"/>
        </w:rPr>
        <w:t xml:space="preserve"> bij verificatie, na schriftelijk verzoek daartoe door de Aanbestedende dienst, ten bewijze van het voldoen aan het gestelde een kopie van een geldig ISO 9001 certificaat te overleggen of een kopie van een gelijkwaardig certificaat. </w:t>
      </w:r>
    </w:p>
    <w:p w14:paraId="566A3423" w14:textId="6410EF8E" w:rsidR="001A291F" w:rsidRPr="001A291F" w:rsidRDefault="001A291F" w:rsidP="00F25B32">
      <w:pPr>
        <w:rPr>
          <w:rFonts w:ascii="RijksoverheidSansHeading" w:hAnsi="RijksoverheidSansHeading" w:cs="Arial"/>
          <w:sz w:val="20"/>
          <w:szCs w:val="20"/>
        </w:rPr>
      </w:pPr>
      <w:r w:rsidRPr="001A291F">
        <w:rPr>
          <w:rFonts w:ascii="RijksoverheidSansHeading" w:hAnsi="RijksoverheidSansHeading" w:cs="Arial"/>
          <w:sz w:val="20"/>
          <w:szCs w:val="20"/>
        </w:rPr>
        <w:t>Indien geen certificaat kan worden overgelegd dan dient een beschrijving te worden gegeven van de maatregelen waaruit blijkt dat de kwaliteit van de dienstverlening voldoende is geborgd en van de maatregelen die de organisatie neemt ter optimalisatie van de kwaliteit. Bij deze beschrijving dient aandacht te worden besteed aan minimaal de volgende onderdelen:</w:t>
      </w:r>
    </w:p>
    <w:p w14:paraId="435F0A0B" w14:textId="77777777" w:rsidR="001A291F" w:rsidRPr="00965C38" w:rsidRDefault="001A291F" w:rsidP="00F25B32">
      <w:pPr>
        <w:pStyle w:val="Default"/>
        <w:numPr>
          <w:ilvl w:val="0"/>
          <w:numId w:val="30"/>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visie op kwaliteitszorg;</w:t>
      </w:r>
    </w:p>
    <w:p w14:paraId="30110DFB" w14:textId="77777777" w:rsidR="001A291F" w:rsidRPr="00965C38" w:rsidRDefault="001A291F" w:rsidP="00F25B32">
      <w:pPr>
        <w:pStyle w:val="Default"/>
        <w:numPr>
          <w:ilvl w:val="0"/>
          <w:numId w:val="30"/>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kwaliteitszorgsystemen;</w:t>
      </w:r>
    </w:p>
    <w:p w14:paraId="195222B0" w14:textId="77777777" w:rsidR="001A291F" w:rsidRPr="00965C38" w:rsidRDefault="001A291F" w:rsidP="00F25B32">
      <w:pPr>
        <w:pStyle w:val="Default"/>
        <w:numPr>
          <w:ilvl w:val="0"/>
          <w:numId w:val="30"/>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procedure voor behandeling van afwijkingen;</w:t>
      </w:r>
    </w:p>
    <w:p w14:paraId="7F097EDE" w14:textId="77777777" w:rsidR="001A291F" w:rsidRPr="00965C38" w:rsidRDefault="001A291F" w:rsidP="00F25B32">
      <w:pPr>
        <w:pStyle w:val="Default"/>
        <w:numPr>
          <w:ilvl w:val="0"/>
          <w:numId w:val="30"/>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procedure voor de afhandeling van klachten;</w:t>
      </w:r>
    </w:p>
    <w:p w14:paraId="2A550F0C" w14:textId="77777777" w:rsidR="001A291F" w:rsidRPr="00965C38" w:rsidRDefault="001A291F" w:rsidP="00F25B32">
      <w:pPr>
        <w:pStyle w:val="Default"/>
        <w:numPr>
          <w:ilvl w:val="0"/>
          <w:numId w:val="30"/>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methode van (zelf)evaluatie en maatregelen ter verbetering;</w:t>
      </w:r>
    </w:p>
    <w:p w14:paraId="55AD0DC9" w14:textId="115795FA" w:rsidR="001A291F" w:rsidRDefault="001A291F" w:rsidP="00F25B32">
      <w:pPr>
        <w:pStyle w:val="Default"/>
        <w:numPr>
          <w:ilvl w:val="0"/>
          <w:numId w:val="30"/>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lastRenderedPageBreak/>
        <w:t>een verklaring waaruit blijkt dat het management deze beschrijving en werkwijze onderschrijft en controleert.</w:t>
      </w:r>
      <w:r w:rsidRPr="00965C38" w:rsidDel="00C64E2B">
        <w:rPr>
          <w:rFonts w:ascii="RijksoverheidSansHeading" w:hAnsi="RijksoverheidSansHeading"/>
          <w:sz w:val="20"/>
          <w:szCs w:val="20"/>
        </w:rPr>
        <w:t xml:space="preserve"> </w:t>
      </w:r>
    </w:p>
    <w:p w14:paraId="6146C949" w14:textId="77777777" w:rsidR="00D86879" w:rsidRPr="00D86879" w:rsidRDefault="00D86879" w:rsidP="00F25B32">
      <w:pPr>
        <w:pStyle w:val="INKStandaard"/>
        <w:spacing w:after="160" w:line="259" w:lineRule="auto"/>
      </w:pPr>
    </w:p>
    <w:p w14:paraId="6AF6B71A" w14:textId="45557B99" w:rsidR="001A291F" w:rsidRPr="001A291F" w:rsidRDefault="001A291F" w:rsidP="00F25B32">
      <w:pPr>
        <w:contextualSpacing/>
        <w:rPr>
          <w:rFonts w:ascii="RijksoverheidSansHeading" w:hAnsi="RijksoverheidSansHeading" w:cs="Arial"/>
          <w:sz w:val="20"/>
          <w:szCs w:val="20"/>
        </w:rPr>
      </w:pPr>
      <w:r w:rsidRPr="001A291F">
        <w:rPr>
          <w:rFonts w:ascii="RijksoverheidSansHeading" w:hAnsi="RijksoverheidSansHeading" w:cs="Arial"/>
          <w:sz w:val="20"/>
          <w:szCs w:val="20"/>
        </w:rPr>
        <w:t xml:space="preserve">De beschrijving kan bijvoorbeeld in de vorm van een kwaliteitshandboek worden gedaan waarvoor aanvullende het bepaalde in </w:t>
      </w:r>
      <w:r w:rsidRPr="0003462B">
        <w:rPr>
          <w:rFonts w:ascii="RijksoverheidSansHeading" w:hAnsi="RijksoverheidSansHeading" w:cs="Arial"/>
          <w:sz w:val="20"/>
          <w:szCs w:val="20"/>
        </w:rPr>
        <w:t>paragraaf 3.4.</w:t>
      </w:r>
      <w:r w:rsidR="004450FB">
        <w:rPr>
          <w:rFonts w:ascii="RijksoverheidSansHeading" w:hAnsi="RijksoverheidSansHeading" w:cs="Arial"/>
          <w:sz w:val="20"/>
          <w:szCs w:val="20"/>
        </w:rPr>
        <w:t>7</w:t>
      </w:r>
      <w:r w:rsidRPr="0003462B">
        <w:rPr>
          <w:rFonts w:ascii="RijksoverheidSansHeading" w:hAnsi="RijksoverheidSansHeading" w:cs="Arial"/>
          <w:sz w:val="20"/>
          <w:szCs w:val="20"/>
        </w:rPr>
        <w:t xml:space="preserve"> Beschrijvend</w:t>
      </w:r>
      <w:r w:rsidRPr="001A291F">
        <w:rPr>
          <w:rFonts w:ascii="RijksoverheidSansHeading" w:hAnsi="RijksoverheidSansHeading" w:cs="Arial"/>
          <w:sz w:val="20"/>
          <w:szCs w:val="20"/>
        </w:rPr>
        <w:t xml:space="preserve"> document geldt.</w:t>
      </w:r>
    </w:p>
    <w:bookmarkEnd w:id="65"/>
    <w:p w14:paraId="2D2B664D" w14:textId="77777777" w:rsidR="00AD4B92" w:rsidRPr="0026666E" w:rsidRDefault="00AD4B92" w:rsidP="00F25B32">
      <w:pPr>
        <w:widowControl w:val="0"/>
        <w:overflowPunct w:val="0"/>
        <w:autoSpaceDE w:val="0"/>
        <w:autoSpaceDN w:val="0"/>
        <w:adjustRightInd w:val="0"/>
        <w:textAlignment w:val="baseline"/>
        <w:rPr>
          <w:rFonts w:ascii="RijksoverheidSansHeading" w:hAnsi="RijksoverheidSansHeading"/>
          <w:color w:val="0070C0"/>
          <w:szCs w:val="18"/>
        </w:rPr>
      </w:pPr>
    </w:p>
    <w:p w14:paraId="75006A9E" w14:textId="31621EF5" w:rsidR="00AD4B92" w:rsidRPr="0026666E" w:rsidRDefault="00AD4B92" w:rsidP="00F25B32">
      <w:pPr>
        <w:pStyle w:val="Kop3"/>
        <w:spacing w:before="0" w:after="160"/>
        <w:rPr>
          <w:rFonts w:ascii="RijksoverheidSansHeading" w:hAnsi="RijksoverheidSansHeading"/>
        </w:rPr>
      </w:pPr>
      <w:bookmarkStart w:id="66" w:name="_Toc198640665"/>
      <w:r w:rsidRPr="0026666E">
        <w:rPr>
          <w:rFonts w:ascii="RijksoverheidSansHeading" w:hAnsi="RijksoverheidSansHeading"/>
        </w:rPr>
        <w:t>Milieuzorgsysteem</w:t>
      </w:r>
      <w:bookmarkEnd w:id="66"/>
      <w:r w:rsidRPr="0026666E">
        <w:rPr>
          <w:rFonts w:ascii="RijksoverheidSansHeading" w:hAnsi="RijksoverheidSansHeading"/>
        </w:rPr>
        <w:t xml:space="preserve"> </w:t>
      </w:r>
    </w:p>
    <w:p w14:paraId="3D6880A6" w14:textId="1D73BC87" w:rsidR="0003462B" w:rsidRPr="0003462B" w:rsidRDefault="0003462B" w:rsidP="00F25B32">
      <w:pPr>
        <w:rPr>
          <w:rFonts w:ascii="RijksoverheidSansHeading" w:hAnsi="RijksoverheidSansHeading" w:cs="Arial"/>
          <w:sz w:val="20"/>
          <w:szCs w:val="20"/>
        </w:rPr>
      </w:pPr>
      <w:r w:rsidRPr="0003462B">
        <w:rPr>
          <w:rFonts w:ascii="RijksoverheidSansHeading" w:hAnsi="RijksoverheidSansHeading" w:cs="Arial"/>
          <w:sz w:val="20"/>
          <w:szCs w:val="20"/>
        </w:rPr>
        <w:t xml:space="preserve">Met het doen van een </w:t>
      </w:r>
      <w:r w:rsidR="0020288B">
        <w:rPr>
          <w:rFonts w:ascii="RijksoverheidSansHeading" w:hAnsi="RijksoverheidSansHeading" w:cs="Arial"/>
          <w:sz w:val="20"/>
          <w:szCs w:val="20"/>
        </w:rPr>
        <w:t>Inschrijving</w:t>
      </w:r>
      <w:r w:rsidRPr="0003462B">
        <w:rPr>
          <w:rFonts w:ascii="RijksoverheidSansHeading" w:hAnsi="RijksoverheidSansHeading" w:cs="Arial"/>
          <w:sz w:val="20"/>
          <w:szCs w:val="20"/>
        </w:rPr>
        <w:t xml:space="preserve"> verklaart </w:t>
      </w:r>
      <w:r w:rsidR="0020288B">
        <w:rPr>
          <w:rFonts w:ascii="RijksoverheidSansHeading" w:hAnsi="RijksoverheidSansHeading" w:cs="Arial"/>
          <w:sz w:val="20"/>
          <w:szCs w:val="20"/>
        </w:rPr>
        <w:t>Inschrijver</w:t>
      </w:r>
      <w:r w:rsidRPr="0003462B">
        <w:rPr>
          <w:rFonts w:ascii="RijksoverheidSansHeading" w:hAnsi="RijksoverheidSansHeading" w:cs="Arial"/>
          <w:sz w:val="20"/>
          <w:szCs w:val="20"/>
        </w:rPr>
        <w:t xml:space="preserve"> dat </w:t>
      </w:r>
      <w:r w:rsidR="00B92457">
        <w:rPr>
          <w:rFonts w:ascii="RijksoverheidSansHeading" w:hAnsi="RijksoverheidSansHeading" w:cs="Arial"/>
          <w:sz w:val="20"/>
          <w:szCs w:val="20"/>
        </w:rPr>
        <w:t>hij</w:t>
      </w:r>
      <w:r w:rsidRPr="0003462B">
        <w:rPr>
          <w:rFonts w:ascii="RijksoverheidSansHeading" w:hAnsi="RijksoverheidSansHeading" w:cs="Arial"/>
          <w:sz w:val="20"/>
          <w:szCs w:val="20"/>
        </w:rPr>
        <w:t xml:space="preserve"> beschikt over een milieuzorgsysteem dat voldoet aan het gestelde in het meeste recente ISO 14001 of een gelijkwaardig certificaat. </w:t>
      </w:r>
    </w:p>
    <w:p w14:paraId="6FCFA506" w14:textId="779DFFE1" w:rsidR="0003462B" w:rsidRPr="0003462B" w:rsidRDefault="0003462B" w:rsidP="00F25B32">
      <w:pPr>
        <w:rPr>
          <w:rFonts w:ascii="RijksoverheidSansHeading" w:hAnsi="RijksoverheidSansHeading" w:cs="Arial"/>
          <w:sz w:val="20"/>
          <w:szCs w:val="20"/>
        </w:rPr>
      </w:pPr>
      <w:r w:rsidRPr="0003462B">
        <w:rPr>
          <w:rFonts w:ascii="RijksoverheidSansHeading" w:hAnsi="RijksoverheidSansHeading" w:cs="Arial"/>
          <w:sz w:val="20"/>
          <w:szCs w:val="20"/>
        </w:rPr>
        <w:t xml:space="preserve">Aanbestedende dienst hecht veel belang aan duurzaamheid, zie de pijler Sociaal en Duurzaam. In aanvulling op de eisen die op dit onderwerp gesteld worden, vraagt Aanbestedende dienst daarom om borging en continue verbetering van de kwaliteit van het milieuzorgsysteem van </w:t>
      </w:r>
      <w:r w:rsidR="0020288B">
        <w:rPr>
          <w:rFonts w:ascii="RijksoverheidSansHeading" w:hAnsi="RijksoverheidSansHeading" w:cs="Arial"/>
          <w:sz w:val="20"/>
          <w:szCs w:val="20"/>
        </w:rPr>
        <w:t>Opdrachtnemer</w:t>
      </w:r>
      <w:r w:rsidRPr="0003462B">
        <w:rPr>
          <w:rFonts w:ascii="RijksoverheidSansHeading" w:hAnsi="RijksoverheidSansHeading" w:cs="Arial"/>
          <w:sz w:val="20"/>
          <w:szCs w:val="20"/>
        </w:rPr>
        <w:t xml:space="preserve"> in de vorm van ISO 14001 of vergelijkbaar.</w:t>
      </w:r>
    </w:p>
    <w:p w14:paraId="2EE6B637" w14:textId="5E830F95" w:rsidR="0003462B" w:rsidRPr="0003462B" w:rsidRDefault="0003462B" w:rsidP="00F25B32">
      <w:pPr>
        <w:rPr>
          <w:rFonts w:ascii="RijksoverheidSansHeading" w:hAnsi="RijksoverheidSansHeading" w:cs="Arial"/>
          <w:sz w:val="20"/>
          <w:szCs w:val="20"/>
        </w:rPr>
      </w:pPr>
      <w:r w:rsidRPr="0003462B">
        <w:rPr>
          <w:rFonts w:ascii="RijksoverheidSansHeading" w:hAnsi="RijksoverheidSansHeading" w:cs="Arial"/>
          <w:sz w:val="20"/>
          <w:szCs w:val="20"/>
        </w:rPr>
        <w:t xml:space="preserve">Indien een </w:t>
      </w:r>
      <w:r w:rsidR="0020288B">
        <w:rPr>
          <w:rFonts w:ascii="RijksoverheidSansHeading" w:hAnsi="RijksoverheidSansHeading" w:cs="Arial"/>
          <w:sz w:val="20"/>
          <w:szCs w:val="20"/>
        </w:rPr>
        <w:t>Inschrijver</w:t>
      </w:r>
      <w:r w:rsidRPr="0003462B">
        <w:rPr>
          <w:rFonts w:ascii="RijksoverheidSansHeading" w:hAnsi="RijksoverheidSansHeading" w:cs="Arial"/>
          <w:sz w:val="20"/>
          <w:szCs w:val="20"/>
        </w:rPr>
        <w:t xml:space="preserve"> voor gunning in aanmerking komt, dient de </w:t>
      </w:r>
      <w:r w:rsidR="0020288B">
        <w:rPr>
          <w:rFonts w:ascii="RijksoverheidSansHeading" w:hAnsi="RijksoverheidSansHeading" w:cs="Arial"/>
          <w:sz w:val="20"/>
          <w:szCs w:val="20"/>
        </w:rPr>
        <w:t>Inschrijver</w:t>
      </w:r>
      <w:r w:rsidRPr="0003462B">
        <w:rPr>
          <w:rFonts w:ascii="RijksoverheidSansHeading" w:hAnsi="RijksoverheidSansHeading" w:cs="Arial"/>
          <w:sz w:val="20"/>
          <w:szCs w:val="20"/>
        </w:rPr>
        <w:t xml:space="preserve"> bij verificatie, na schriftelijk verzoek daartoe door de Aanbestedende dienst, ten bewijze van het voldoen aan het gestelde, een kopie van een geldig ISO 14001 certificaat te overleggen of een kopie van een gelijkwaardig certificaat.</w:t>
      </w:r>
    </w:p>
    <w:p w14:paraId="63E9288E" w14:textId="5859137D" w:rsidR="0003462B" w:rsidRPr="0003462B" w:rsidRDefault="0003462B" w:rsidP="00F25B32">
      <w:pPr>
        <w:rPr>
          <w:rFonts w:ascii="RijksoverheidSansHeading" w:hAnsi="RijksoverheidSansHeading" w:cs="Arial"/>
          <w:sz w:val="20"/>
          <w:szCs w:val="20"/>
        </w:rPr>
      </w:pPr>
      <w:r w:rsidRPr="0003462B">
        <w:rPr>
          <w:rFonts w:ascii="RijksoverheidSansHeading" w:hAnsi="RijksoverheidSansHeading" w:cs="Arial"/>
          <w:sz w:val="20"/>
          <w:szCs w:val="20"/>
        </w:rPr>
        <w:t xml:space="preserve">Indien geen certificaat kan worden overgelegd, dan dient een beschrijving te worden gegeven van het milieuzorgsysteem die wordt gebruikt door </w:t>
      </w:r>
      <w:r w:rsidR="0020288B">
        <w:rPr>
          <w:rFonts w:ascii="RijksoverheidSansHeading" w:hAnsi="RijksoverheidSansHeading" w:cs="Arial"/>
          <w:sz w:val="20"/>
          <w:szCs w:val="20"/>
        </w:rPr>
        <w:t>Inschrijver</w:t>
      </w:r>
      <w:r w:rsidRPr="0003462B">
        <w:rPr>
          <w:rFonts w:ascii="RijksoverheidSansHeading" w:hAnsi="RijksoverheidSansHeading" w:cs="Arial"/>
          <w:sz w:val="20"/>
          <w:szCs w:val="20"/>
        </w:rPr>
        <w:t>, die voldoende is geborgd en waaruit maatregelen voortvloeien die de organisatie neemt ter optimalisatie van het milieuzorgsysteem. Bij deze beschrijving dient aandacht te worden besteed aan minimaal de volgende maatregelen:</w:t>
      </w:r>
    </w:p>
    <w:p w14:paraId="02C5C1DB" w14:textId="20232D71" w:rsidR="0003462B" w:rsidRPr="0003462B" w:rsidRDefault="0003462B" w:rsidP="00F25B32">
      <w:pPr>
        <w:pStyle w:val="Lijstalinea"/>
        <w:numPr>
          <w:ilvl w:val="0"/>
          <w:numId w:val="13"/>
        </w:numPr>
        <w:spacing w:after="160" w:line="259" w:lineRule="auto"/>
        <w:contextualSpacing/>
        <w:rPr>
          <w:rFonts w:ascii="RijksoverheidSansHeading" w:eastAsiaTheme="minorEastAsia" w:hAnsi="RijksoverheidSansHeading" w:cs="Arial"/>
          <w:sz w:val="20"/>
          <w:szCs w:val="20"/>
          <w:lang w:eastAsia="en-US"/>
        </w:rPr>
      </w:pPr>
      <w:r w:rsidRPr="6AA0A1E4">
        <w:rPr>
          <w:rFonts w:ascii="RijksoverheidSansHeading" w:eastAsiaTheme="minorEastAsia" w:hAnsi="RijksoverheidSansHeading" w:cs="Arial"/>
          <w:sz w:val="20"/>
          <w:szCs w:val="20"/>
          <w:lang w:eastAsia="en-US"/>
        </w:rPr>
        <w:t xml:space="preserve">die zijn of worden getroffen om de milieubelasting van de bedrijfsprocessen die verband houden met de uitvoering van de </w:t>
      </w:r>
      <w:r w:rsidR="00E769C4">
        <w:rPr>
          <w:rFonts w:ascii="RijksoverheidSansHeading" w:eastAsiaTheme="minorEastAsia" w:hAnsi="RijksoverheidSansHeading" w:cs="Arial"/>
          <w:sz w:val="20"/>
          <w:szCs w:val="20"/>
          <w:lang w:eastAsia="en-US"/>
        </w:rPr>
        <w:t>Opdracht</w:t>
      </w:r>
      <w:r w:rsidRPr="6AA0A1E4">
        <w:rPr>
          <w:rFonts w:ascii="RijksoverheidSansHeading" w:eastAsiaTheme="minorEastAsia" w:hAnsi="RijksoverheidSansHeading" w:cs="Arial"/>
          <w:sz w:val="20"/>
          <w:szCs w:val="20"/>
          <w:lang w:eastAsia="en-US"/>
        </w:rPr>
        <w:t xml:space="preserve"> (in elk geval water- en energieverbruik)</w:t>
      </w:r>
      <w:r w:rsidR="00063C31" w:rsidRPr="6AA0A1E4">
        <w:rPr>
          <w:rFonts w:ascii="RijksoverheidSansHeading" w:eastAsiaTheme="minorEastAsia" w:hAnsi="RijksoverheidSansHeading" w:cs="Arial"/>
          <w:sz w:val="20"/>
          <w:szCs w:val="20"/>
          <w:lang w:eastAsia="en-US"/>
        </w:rPr>
        <w:t>;</w:t>
      </w:r>
    </w:p>
    <w:p w14:paraId="77AAA21B" w14:textId="6A1FB6B9" w:rsidR="0003462B" w:rsidRPr="0003462B" w:rsidRDefault="0003462B" w:rsidP="00F25B32">
      <w:pPr>
        <w:pStyle w:val="Lijstalinea"/>
        <w:numPr>
          <w:ilvl w:val="0"/>
          <w:numId w:val="13"/>
        </w:numPr>
        <w:spacing w:after="160" w:line="259" w:lineRule="auto"/>
        <w:rPr>
          <w:rFonts w:ascii="RijksoverheidSansHeading" w:eastAsiaTheme="minorEastAsia" w:hAnsi="RijksoverheidSansHeading" w:cs="Arial"/>
          <w:sz w:val="20"/>
          <w:szCs w:val="20"/>
          <w:lang w:eastAsia="en-US"/>
        </w:rPr>
      </w:pPr>
      <w:r w:rsidRPr="6AA0A1E4">
        <w:rPr>
          <w:rFonts w:ascii="RijksoverheidSansHeading" w:eastAsiaTheme="minorEastAsia" w:hAnsi="RijksoverheidSansHeading" w:cs="Arial"/>
          <w:sz w:val="20"/>
          <w:szCs w:val="20"/>
          <w:lang w:eastAsia="en-US"/>
        </w:rPr>
        <w:t>transport, afval en derving, verpakkingen en schoonmaak te verminderen en te voorkomen;</w:t>
      </w:r>
    </w:p>
    <w:p w14:paraId="6819E4D0" w14:textId="77777777" w:rsidR="0003462B" w:rsidRPr="0003462B" w:rsidRDefault="0003462B" w:rsidP="00F25B32">
      <w:pPr>
        <w:pStyle w:val="Lijstalinea"/>
        <w:numPr>
          <w:ilvl w:val="0"/>
          <w:numId w:val="13"/>
        </w:numPr>
        <w:spacing w:after="160" w:line="259" w:lineRule="auto"/>
        <w:contextualSpacing/>
        <w:rPr>
          <w:rFonts w:ascii="RijksoverheidSansHeading" w:eastAsiaTheme="minorEastAsia" w:hAnsi="RijksoverheidSansHeading" w:cs="Arial"/>
          <w:sz w:val="20"/>
          <w:szCs w:val="20"/>
          <w:lang w:eastAsia="en-US"/>
        </w:rPr>
      </w:pPr>
      <w:r w:rsidRPr="6AA0A1E4">
        <w:rPr>
          <w:rFonts w:ascii="RijksoverheidSansHeading" w:eastAsiaTheme="minorEastAsia" w:hAnsi="RijksoverheidSansHeading" w:cs="Arial"/>
          <w:sz w:val="20"/>
          <w:szCs w:val="20"/>
          <w:lang w:eastAsia="en-US"/>
        </w:rPr>
        <w:t>inzake de borging van de naleving van de desbetreffende milieuwetgeving;</w:t>
      </w:r>
    </w:p>
    <w:p w14:paraId="446BEBD5" w14:textId="77777777" w:rsidR="0003462B" w:rsidRPr="0003462B" w:rsidRDefault="0003462B" w:rsidP="00F25B32">
      <w:pPr>
        <w:pStyle w:val="Lijstalinea"/>
        <w:numPr>
          <w:ilvl w:val="0"/>
          <w:numId w:val="13"/>
        </w:numPr>
        <w:spacing w:after="160" w:line="259" w:lineRule="auto"/>
        <w:contextualSpacing/>
        <w:rPr>
          <w:rFonts w:ascii="RijksoverheidSansHeading" w:eastAsiaTheme="minorEastAsia" w:hAnsi="RijksoverheidSansHeading" w:cs="Arial"/>
          <w:sz w:val="20"/>
          <w:szCs w:val="20"/>
          <w:lang w:eastAsia="en-US"/>
        </w:rPr>
      </w:pPr>
      <w:r w:rsidRPr="6AA0A1E4">
        <w:rPr>
          <w:rFonts w:ascii="RijksoverheidSansHeading" w:eastAsiaTheme="minorEastAsia" w:hAnsi="RijksoverheidSansHeading" w:cs="Arial"/>
          <w:sz w:val="20"/>
          <w:szCs w:val="20"/>
          <w:lang w:eastAsia="en-US"/>
        </w:rPr>
        <w:t>inzake de aandacht die wordt besteed aan de bewustwording en de competentie van medewerker(s) ten aanzien van het omgaan met de relevante milieuaspecten;</w:t>
      </w:r>
    </w:p>
    <w:p w14:paraId="7B433646" w14:textId="24351FC8" w:rsidR="0003462B" w:rsidRPr="0003462B" w:rsidRDefault="0003462B" w:rsidP="00F25B32">
      <w:pPr>
        <w:pStyle w:val="Lijstalinea"/>
        <w:numPr>
          <w:ilvl w:val="0"/>
          <w:numId w:val="13"/>
        </w:numPr>
        <w:spacing w:after="160" w:line="259" w:lineRule="auto"/>
        <w:contextualSpacing/>
        <w:rPr>
          <w:rFonts w:ascii="RijksoverheidSansHeading" w:eastAsiaTheme="minorEastAsia" w:hAnsi="RijksoverheidSansHeading" w:cs="Arial"/>
          <w:sz w:val="20"/>
          <w:szCs w:val="20"/>
          <w:lang w:eastAsia="en-US"/>
        </w:rPr>
      </w:pPr>
      <w:r w:rsidRPr="6AA0A1E4">
        <w:rPr>
          <w:rFonts w:ascii="RijksoverheidSansHeading" w:eastAsiaTheme="minorEastAsia" w:hAnsi="RijksoverheidSansHeading" w:cs="Arial"/>
          <w:sz w:val="20"/>
          <w:szCs w:val="20"/>
          <w:lang w:eastAsia="en-US"/>
        </w:rPr>
        <w:t xml:space="preserve">inzake de aandacht die wordt besteed aan de bewustwording en de competentie van toeleverancier(s) ten aanzien van het omgaan met de voor deze </w:t>
      </w:r>
      <w:r w:rsidR="00E769C4">
        <w:rPr>
          <w:rFonts w:ascii="RijksoverheidSansHeading" w:eastAsiaTheme="minorEastAsia" w:hAnsi="RijksoverheidSansHeading" w:cs="Arial"/>
          <w:sz w:val="20"/>
          <w:szCs w:val="20"/>
          <w:lang w:eastAsia="en-US"/>
        </w:rPr>
        <w:t>Opdracht</w:t>
      </w:r>
      <w:r w:rsidRPr="6AA0A1E4">
        <w:rPr>
          <w:rFonts w:ascii="RijksoverheidSansHeading" w:eastAsiaTheme="minorEastAsia" w:hAnsi="RijksoverheidSansHeading" w:cs="Arial"/>
          <w:sz w:val="20"/>
          <w:szCs w:val="20"/>
          <w:lang w:eastAsia="en-US"/>
        </w:rPr>
        <w:t xml:space="preserve"> relevante milieuaspecten;  </w:t>
      </w:r>
    </w:p>
    <w:p w14:paraId="5C860AD9" w14:textId="77777777" w:rsidR="0003462B" w:rsidRPr="0003462B" w:rsidRDefault="0003462B" w:rsidP="00F25B32">
      <w:pPr>
        <w:pStyle w:val="Lijstalinea"/>
        <w:numPr>
          <w:ilvl w:val="0"/>
          <w:numId w:val="13"/>
        </w:numPr>
        <w:spacing w:after="160" w:line="259" w:lineRule="auto"/>
        <w:contextualSpacing/>
        <w:rPr>
          <w:rFonts w:ascii="RijksoverheidSansHeading" w:eastAsiaTheme="minorEastAsia" w:hAnsi="RijksoverheidSansHeading" w:cs="Arial"/>
          <w:sz w:val="20"/>
          <w:szCs w:val="20"/>
          <w:lang w:eastAsia="en-US"/>
        </w:rPr>
      </w:pPr>
      <w:r w:rsidRPr="6AA0A1E4">
        <w:rPr>
          <w:rFonts w:ascii="RijksoverheidSansHeading" w:eastAsiaTheme="minorEastAsia" w:hAnsi="RijksoverheidSansHeading" w:cs="Arial"/>
          <w:sz w:val="20"/>
          <w:szCs w:val="20"/>
          <w:lang w:eastAsia="en-US"/>
        </w:rPr>
        <w:t>inzake het monitoren van de relevante milieuaspecten;</w:t>
      </w:r>
    </w:p>
    <w:p w14:paraId="47CB116E" w14:textId="4FFA0E80" w:rsidR="0003462B" w:rsidRPr="00D86879" w:rsidRDefault="0003462B" w:rsidP="00F25B32">
      <w:pPr>
        <w:pStyle w:val="Lijstalinea"/>
        <w:numPr>
          <w:ilvl w:val="0"/>
          <w:numId w:val="13"/>
        </w:numPr>
        <w:spacing w:after="160" w:line="259" w:lineRule="auto"/>
        <w:contextualSpacing/>
        <w:rPr>
          <w:rFonts w:ascii="RijksoverheidSansHeading" w:eastAsiaTheme="minorEastAsia" w:hAnsi="RijksoverheidSansHeading" w:cs="Arial"/>
          <w:sz w:val="20"/>
          <w:szCs w:val="20"/>
          <w:lang w:eastAsia="en-US"/>
        </w:rPr>
      </w:pPr>
      <w:r w:rsidRPr="6AA0A1E4">
        <w:rPr>
          <w:rFonts w:ascii="RijksoverheidSansHeading" w:eastAsiaTheme="minorEastAsia" w:hAnsi="RijksoverheidSansHeading" w:cs="Arial"/>
          <w:sz w:val="20"/>
          <w:szCs w:val="20"/>
          <w:lang w:eastAsia="en-US"/>
        </w:rPr>
        <w:t>een verklaring waaruit blijkt dat het management deze beschrijving en werkwijze onderschrijft en controleert.</w:t>
      </w:r>
      <w:r w:rsidRPr="6AA0A1E4" w:rsidDel="00726072">
        <w:rPr>
          <w:rFonts w:ascii="RijksoverheidSansHeading" w:eastAsiaTheme="minorEastAsia" w:hAnsi="RijksoverheidSansHeading" w:cs="Arial"/>
          <w:sz w:val="20"/>
          <w:szCs w:val="20"/>
          <w:lang w:eastAsia="en-US"/>
        </w:rPr>
        <w:t xml:space="preserve"> </w:t>
      </w:r>
    </w:p>
    <w:p w14:paraId="06E86490" w14:textId="49060FC5" w:rsidR="0003462B" w:rsidRDefault="0003462B" w:rsidP="00F25B32">
      <w:pPr>
        <w:contextualSpacing/>
        <w:rPr>
          <w:rFonts w:ascii="RijksoverheidSansHeading" w:hAnsi="RijksoverheidSansHeading" w:cs="Arial"/>
          <w:sz w:val="20"/>
          <w:szCs w:val="20"/>
        </w:rPr>
      </w:pPr>
      <w:r w:rsidRPr="0003462B">
        <w:rPr>
          <w:rFonts w:ascii="RijksoverheidSansHeading" w:hAnsi="RijksoverheidSansHeading" w:cs="Arial"/>
          <w:sz w:val="20"/>
          <w:szCs w:val="20"/>
        </w:rPr>
        <w:t>De beschrijving kan bijvoorbeeld in de vorm van een milieuzorgsysteem worden gedaan waarvoor aanvullende het bepaalde in paragraaf 3.4.</w:t>
      </w:r>
      <w:r w:rsidR="004450FB">
        <w:rPr>
          <w:rFonts w:ascii="RijksoverheidSansHeading" w:hAnsi="RijksoverheidSansHeading" w:cs="Arial"/>
          <w:sz w:val="20"/>
          <w:szCs w:val="20"/>
        </w:rPr>
        <w:t>7</w:t>
      </w:r>
      <w:r w:rsidRPr="0003462B">
        <w:rPr>
          <w:rFonts w:ascii="RijksoverheidSansHeading" w:hAnsi="RijksoverheidSansHeading" w:cs="Arial"/>
          <w:sz w:val="20"/>
          <w:szCs w:val="20"/>
        </w:rPr>
        <w:t xml:space="preserve"> Beschrijvend document geldt.</w:t>
      </w:r>
      <w:r>
        <w:br/>
      </w:r>
    </w:p>
    <w:p w14:paraId="708D7B98" w14:textId="77777777" w:rsidR="0003462B" w:rsidRPr="0003462B" w:rsidRDefault="0003462B" w:rsidP="00F25B32">
      <w:pPr>
        <w:pStyle w:val="Kop3"/>
        <w:spacing w:before="0" w:after="160"/>
        <w:rPr>
          <w:rFonts w:ascii="RijksoverheidSansHeading" w:hAnsi="RijksoverheidSansHeading"/>
        </w:rPr>
      </w:pPr>
      <w:bookmarkStart w:id="67" w:name="_Toc69971872"/>
      <w:bookmarkStart w:id="68" w:name="_Toc74220506"/>
      <w:bookmarkStart w:id="69" w:name="_Toc198640666"/>
      <w:r w:rsidRPr="0003462B">
        <w:rPr>
          <w:rFonts w:ascii="RijksoverheidSansHeading" w:hAnsi="RijksoverheidSansHeading"/>
        </w:rPr>
        <w:t>Informatie</w:t>
      </w:r>
      <w:bookmarkEnd w:id="67"/>
      <w:r w:rsidRPr="0003462B">
        <w:rPr>
          <w:rFonts w:ascii="RijksoverheidSansHeading" w:hAnsi="RijksoverheidSansHeading"/>
        </w:rPr>
        <w:t>beveiligingsmanagement systeem</w:t>
      </w:r>
      <w:bookmarkEnd w:id="68"/>
      <w:bookmarkEnd w:id="69"/>
    </w:p>
    <w:p w14:paraId="5A1B71FD" w14:textId="2F215179" w:rsidR="0003462B" w:rsidRPr="0003462B" w:rsidRDefault="0003462B" w:rsidP="00F25B32">
      <w:pPr>
        <w:rPr>
          <w:rFonts w:ascii="RijksoverheidSansHeading" w:hAnsi="RijksoverheidSansHeading" w:cs="Arial"/>
          <w:sz w:val="20"/>
          <w:szCs w:val="20"/>
        </w:rPr>
      </w:pPr>
      <w:r w:rsidRPr="0003462B">
        <w:rPr>
          <w:rFonts w:ascii="RijksoverheidSansHeading" w:hAnsi="RijksoverheidSansHeading" w:cs="Arial"/>
          <w:sz w:val="20"/>
          <w:szCs w:val="20"/>
        </w:rPr>
        <w:t xml:space="preserve">Met het doen van een </w:t>
      </w:r>
      <w:r w:rsidR="0020288B">
        <w:rPr>
          <w:rFonts w:ascii="RijksoverheidSansHeading" w:hAnsi="RijksoverheidSansHeading" w:cs="Arial"/>
          <w:sz w:val="20"/>
          <w:szCs w:val="20"/>
        </w:rPr>
        <w:t>Inschrijving</w:t>
      </w:r>
      <w:r w:rsidRPr="0003462B">
        <w:rPr>
          <w:rFonts w:ascii="RijksoverheidSansHeading" w:hAnsi="RijksoverheidSansHeading" w:cs="Arial"/>
          <w:sz w:val="20"/>
          <w:szCs w:val="20"/>
        </w:rPr>
        <w:t xml:space="preserve"> verklaart </w:t>
      </w:r>
      <w:r w:rsidR="0020288B">
        <w:rPr>
          <w:rFonts w:ascii="RijksoverheidSansHeading" w:hAnsi="RijksoverheidSansHeading" w:cs="Arial"/>
          <w:sz w:val="20"/>
          <w:szCs w:val="20"/>
        </w:rPr>
        <w:t>Inschrijver</w:t>
      </w:r>
      <w:r w:rsidRPr="0003462B">
        <w:rPr>
          <w:rFonts w:ascii="RijksoverheidSansHeading" w:hAnsi="RijksoverheidSansHeading" w:cs="Arial"/>
          <w:sz w:val="20"/>
          <w:szCs w:val="20"/>
        </w:rPr>
        <w:t xml:space="preserve"> dat </w:t>
      </w:r>
      <w:r w:rsidR="00B92457">
        <w:rPr>
          <w:rFonts w:ascii="RijksoverheidSansHeading" w:hAnsi="RijksoverheidSansHeading" w:cs="Arial"/>
          <w:sz w:val="20"/>
          <w:szCs w:val="20"/>
        </w:rPr>
        <w:t>hij</w:t>
      </w:r>
      <w:r w:rsidRPr="0003462B">
        <w:rPr>
          <w:rFonts w:ascii="RijksoverheidSansHeading" w:hAnsi="RijksoverheidSansHeading" w:cs="Arial"/>
          <w:sz w:val="20"/>
          <w:szCs w:val="20"/>
        </w:rPr>
        <w:t xml:space="preserve"> beschikt over een informatiebeveiligingssysteem dat voldoet aan het gestelde in het meeste recente ISO 27001 of een gelijkwaardig certificaat. </w:t>
      </w:r>
    </w:p>
    <w:p w14:paraId="58F20B7C" w14:textId="4C421FFF" w:rsidR="0003462B" w:rsidRPr="0003462B" w:rsidRDefault="0020288B" w:rsidP="00F25B32">
      <w:pPr>
        <w:rPr>
          <w:rFonts w:ascii="RijksoverheidSansHeading" w:hAnsi="RijksoverheidSansHeading" w:cs="Arial"/>
          <w:sz w:val="20"/>
          <w:szCs w:val="20"/>
        </w:rPr>
      </w:pPr>
      <w:r>
        <w:rPr>
          <w:rFonts w:ascii="RijksoverheidSansHeading" w:hAnsi="RijksoverheidSansHeading" w:cs="Arial"/>
          <w:sz w:val="20"/>
          <w:szCs w:val="20"/>
        </w:rPr>
        <w:t>Inschrijver</w:t>
      </w:r>
      <w:r w:rsidR="0003462B" w:rsidRPr="0003462B">
        <w:rPr>
          <w:rFonts w:ascii="RijksoverheidSansHeading" w:hAnsi="RijksoverheidSansHeading" w:cs="Arial"/>
          <w:sz w:val="20"/>
          <w:szCs w:val="20"/>
        </w:rPr>
        <w:t xml:space="preserve"> dient gedurende de gehele contractperiode te beschikken over een goed ingericht informatiebeveiligingsmanagement systeem dat periodiek door een onafhankelijke derde wordt getoetst op opzet en werking. </w:t>
      </w:r>
      <w:r>
        <w:rPr>
          <w:rFonts w:ascii="RijksoverheidSansHeading" w:hAnsi="RijksoverheidSansHeading" w:cs="Arial"/>
          <w:sz w:val="20"/>
          <w:szCs w:val="20"/>
        </w:rPr>
        <w:t>Inschrijver</w:t>
      </w:r>
      <w:r w:rsidR="0003462B" w:rsidRPr="0003462B">
        <w:rPr>
          <w:rFonts w:ascii="RijksoverheidSansHeading" w:hAnsi="RijksoverheidSansHeading" w:cs="Arial"/>
          <w:sz w:val="20"/>
          <w:szCs w:val="20"/>
        </w:rPr>
        <w:t xml:space="preserve"> dient hiertoe te beschikken over geldig ISO 27001:202</w:t>
      </w:r>
      <w:r w:rsidR="00B92457">
        <w:rPr>
          <w:rFonts w:ascii="RijksoverheidSansHeading" w:hAnsi="RijksoverheidSansHeading" w:cs="Arial"/>
          <w:sz w:val="20"/>
          <w:szCs w:val="20"/>
        </w:rPr>
        <w:t>2</w:t>
      </w:r>
      <w:r w:rsidR="0003462B" w:rsidRPr="0003462B">
        <w:rPr>
          <w:rFonts w:ascii="RijksoverheidSansHeading" w:hAnsi="RijksoverheidSansHeading" w:cs="Arial"/>
          <w:sz w:val="20"/>
          <w:szCs w:val="20"/>
        </w:rPr>
        <w:t xml:space="preserve"> certificaat in relatie tot de door </w:t>
      </w:r>
      <w:r w:rsidR="008D5C53">
        <w:rPr>
          <w:rFonts w:ascii="RijksoverheidSansHeading" w:hAnsi="RijksoverheidSansHeading" w:cs="Arial"/>
          <w:sz w:val="20"/>
          <w:szCs w:val="20"/>
        </w:rPr>
        <w:t>Aanbestedende dienst</w:t>
      </w:r>
      <w:r w:rsidR="0003462B" w:rsidRPr="0003462B">
        <w:rPr>
          <w:rFonts w:ascii="RijksoverheidSansHeading" w:hAnsi="RijksoverheidSansHeading" w:cs="Arial"/>
          <w:sz w:val="20"/>
          <w:szCs w:val="20"/>
        </w:rPr>
        <w:t xml:space="preserve"> gevraagde Diensten inclusief de bijbehorende verklaring van toepasselijkheid (statement of applicability) of een hieraan gelijkwaardige certificering die betrekking heeft op het informatiebeveiligingsmanagement systeem van </w:t>
      </w:r>
      <w:r>
        <w:rPr>
          <w:rFonts w:ascii="RijksoverheidSansHeading" w:hAnsi="RijksoverheidSansHeading" w:cs="Arial"/>
          <w:sz w:val="20"/>
          <w:szCs w:val="20"/>
        </w:rPr>
        <w:t>Inschrijver</w:t>
      </w:r>
      <w:r w:rsidR="0003462B" w:rsidRPr="0003462B">
        <w:rPr>
          <w:rFonts w:ascii="RijksoverheidSansHeading" w:hAnsi="RijksoverheidSansHeading" w:cs="Arial"/>
          <w:sz w:val="20"/>
          <w:szCs w:val="20"/>
        </w:rPr>
        <w:t>. Dit certificaat is afgegeven door een daartoe geautoriseerde onafhankelijke instantie, die daartoe is erkend door een nationale accreditatie instelling (in Nederland: de Raad voor Accreditatie).</w:t>
      </w:r>
    </w:p>
    <w:p w14:paraId="619AFB25" w14:textId="5A76C4D2" w:rsidR="0003462B" w:rsidRPr="0003462B" w:rsidRDefault="0003462B" w:rsidP="00F25B32">
      <w:pPr>
        <w:tabs>
          <w:tab w:val="left" w:pos="426"/>
          <w:tab w:val="left" w:pos="720"/>
          <w:tab w:val="left" w:pos="993"/>
          <w:tab w:val="left" w:pos="1440"/>
          <w:tab w:val="left" w:pos="2160"/>
        </w:tabs>
        <w:rPr>
          <w:rFonts w:ascii="RijksoverheidSansHeading" w:hAnsi="RijksoverheidSansHeading" w:cs="Arial"/>
          <w:sz w:val="20"/>
          <w:szCs w:val="20"/>
        </w:rPr>
      </w:pPr>
      <w:r w:rsidRPr="0003462B">
        <w:rPr>
          <w:rFonts w:ascii="RijksoverheidSansHeading" w:hAnsi="RijksoverheidSansHeading" w:cs="Arial"/>
          <w:sz w:val="20"/>
          <w:szCs w:val="20"/>
        </w:rPr>
        <w:t xml:space="preserve">Het voldoen aan deze geschiktheidseis dient te worden aangetoond door: </w:t>
      </w:r>
    </w:p>
    <w:p w14:paraId="0CF7F3E3" w14:textId="77777777" w:rsidR="00965C38" w:rsidRDefault="0003462B" w:rsidP="00F25B32">
      <w:pPr>
        <w:pStyle w:val="Lijstalinea"/>
        <w:numPr>
          <w:ilvl w:val="0"/>
          <w:numId w:val="32"/>
        </w:numPr>
        <w:tabs>
          <w:tab w:val="left" w:pos="426"/>
          <w:tab w:val="left" w:pos="720"/>
          <w:tab w:val="left" w:pos="993"/>
          <w:tab w:val="left" w:pos="1440"/>
          <w:tab w:val="left" w:pos="2160"/>
        </w:tabs>
        <w:spacing w:after="160" w:line="259" w:lineRule="auto"/>
        <w:rPr>
          <w:rFonts w:ascii="RijksoverheidSansHeading" w:hAnsi="RijksoverheidSansHeading" w:cs="Arial"/>
          <w:sz w:val="20"/>
          <w:szCs w:val="20"/>
        </w:rPr>
      </w:pPr>
      <w:r w:rsidRPr="00965C38">
        <w:rPr>
          <w:rFonts w:ascii="RijksoverheidSansHeading" w:hAnsi="RijksoverheidSansHeading" w:cs="Arial"/>
          <w:sz w:val="20"/>
          <w:szCs w:val="20"/>
        </w:rPr>
        <w:lastRenderedPageBreak/>
        <w:t>Het overleggen van het meest recente, geldende beveiligingscertificaat ISO 27001:202</w:t>
      </w:r>
      <w:r w:rsidR="00B92457" w:rsidRPr="00965C38">
        <w:rPr>
          <w:rFonts w:ascii="RijksoverheidSansHeading" w:hAnsi="RijksoverheidSansHeading" w:cs="Arial"/>
          <w:sz w:val="20"/>
          <w:szCs w:val="20"/>
        </w:rPr>
        <w:t>2</w:t>
      </w:r>
      <w:r w:rsidRPr="00965C38">
        <w:rPr>
          <w:rFonts w:ascii="RijksoverheidSansHeading" w:hAnsi="RijksoverheidSansHeading" w:cs="Arial"/>
          <w:sz w:val="20"/>
          <w:szCs w:val="20"/>
        </w:rPr>
        <w:t xml:space="preserve"> met vermelding van het jaar van invoering en expiratie, afgegeven door een gecertificeerde instantie als bedoeld in artikel 2.96 van de Aanbestedingswet, of; </w:t>
      </w:r>
    </w:p>
    <w:p w14:paraId="7B358C5B" w14:textId="663D59EF" w:rsidR="0003462B" w:rsidRPr="00965C38" w:rsidRDefault="0003462B" w:rsidP="00F25B32">
      <w:pPr>
        <w:pStyle w:val="Lijstalinea"/>
        <w:numPr>
          <w:ilvl w:val="0"/>
          <w:numId w:val="32"/>
        </w:numPr>
        <w:tabs>
          <w:tab w:val="left" w:pos="426"/>
          <w:tab w:val="left" w:pos="720"/>
          <w:tab w:val="left" w:pos="993"/>
          <w:tab w:val="left" w:pos="1440"/>
          <w:tab w:val="left" w:pos="2160"/>
        </w:tabs>
        <w:spacing w:after="160" w:line="259" w:lineRule="auto"/>
        <w:rPr>
          <w:rFonts w:ascii="RijksoverheidSansHeading" w:hAnsi="RijksoverheidSansHeading" w:cs="Arial"/>
          <w:sz w:val="20"/>
          <w:szCs w:val="20"/>
        </w:rPr>
      </w:pPr>
      <w:r w:rsidRPr="00965C38">
        <w:rPr>
          <w:rFonts w:ascii="RijksoverheidSansHeading" w:hAnsi="RijksoverheidSansHeading" w:cs="Arial"/>
          <w:sz w:val="20"/>
          <w:szCs w:val="20"/>
        </w:rPr>
        <w:t>een gelijkwaardig gecertificeerd managementsysteem voor informatiebeveiliging, gebaseerd op een andere norm dan de ISO 27001:202</w:t>
      </w:r>
      <w:r w:rsidR="00B92457" w:rsidRPr="00965C38">
        <w:rPr>
          <w:rFonts w:ascii="RijksoverheidSansHeading" w:hAnsi="RijksoverheidSansHeading" w:cs="Arial"/>
          <w:sz w:val="20"/>
          <w:szCs w:val="20"/>
        </w:rPr>
        <w:t>2</w:t>
      </w:r>
      <w:r w:rsidRPr="00965C38">
        <w:rPr>
          <w:rFonts w:ascii="RijksoverheidSansHeading" w:hAnsi="RijksoverheidSansHeading" w:cs="Arial"/>
          <w:sz w:val="20"/>
          <w:szCs w:val="20"/>
        </w:rPr>
        <w:t xml:space="preserve"> norm. </w:t>
      </w:r>
      <w:r w:rsidR="0020288B">
        <w:rPr>
          <w:rFonts w:ascii="RijksoverheidSansHeading" w:hAnsi="RijksoverheidSansHeading" w:cs="Arial"/>
          <w:sz w:val="20"/>
          <w:szCs w:val="20"/>
        </w:rPr>
        <w:t>Inschrijver</w:t>
      </w:r>
      <w:r w:rsidRPr="00965C38">
        <w:rPr>
          <w:rFonts w:ascii="RijksoverheidSansHeading" w:hAnsi="RijksoverheidSansHeading" w:cs="Arial"/>
          <w:sz w:val="20"/>
          <w:szCs w:val="20"/>
        </w:rPr>
        <w:t xml:space="preserve"> dient, naast het geldende certificaat van de certificerende instantie als bedoeld in artikel 2.96 van de Aanbestedingswet, ook onderbouwd toe te lichten op welke punten en in welke mate het systeem voor informatiebeveiliging overeenkomt en/of afwijkt van het van toepassing zijnde ISO 27001:202</w:t>
      </w:r>
      <w:r w:rsidR="00B92457" w:rsidRPr="00965C38">
        <w:rPr>
          <w:rFonts w:ascii="RijksoverheidSansHeading" w:hAnsi="RijksoverheidSansHeading" w:cs="Arial"/>
          <w:sz w:val="20"/>
          <w:szCs w:val="20"/>
        </w:rPr>
        <w:t>2</w:t>
      </w:r>
      <w:r w:rsidRPr="00965C38">
        <w:rPr>
          <w:rFonts w:ascii="RijksoverheidSansHeading" w:hAnsi="RijksoverheidSansHeading" w:cs="Arial"/>
          <w:sz w:val="20"/>
          <w:szCs w:val="20"/>
        </w:rPr>
        <w:t xml:space="preserve"> systeem. Hierbij moet ten minste worden gekeken naar de volgende maatregelen:</w:t>
      </w:r>
    </w:p>
    <w:p w14:paraId="5056748C" w14:textId="77777777" w:rsidR="0003462B" w:rsidRPr="00965C38" w:rsidRDefault="0003462B" w:rsidP="00F25B32">
      <w:pPr>
        <w:pStyle w:val="Default"/>
        <w:numPr>
          <w:ilvl w:val="0"/>
          <w:numId w:val="31"/>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het definiëren en actief uitdragen van een informatiebeveiligingsbeleid;</w:t>
      </w:r>
    </w:p>
    <w:p w14:paraId="1FC1F182" w14:textId="77777777" w:rsidR="0003462B" w:rsidRPr="00965C38" w:rsidRDefault="0003462B" w:rsidP="00F25B32">
      <w:pPr>
        <w:pStyle w:val="Default"/>
        <w:numPr>
          <w:ilvl w:val="0"/>
          <w:numId w:val="31"/>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het organiseren van informatiebeveiliging;</w:t>
      </w:r>
    </w:p>
    <w:p w14:paraId="6E5AC91D" w14:textId="77777777" w:rsidR="0003462B" w:rsidRPr="00965C38" w:rsidRDefault="0003462B" w:rsidP="00F25B32">
      <w:pPr>
        <w:pStyle w:val="Default"/>
        <w:numPr>
          <w:ilvl w:val="0"/>
          <w:numId w:val="31"/>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het waarborgen van geschikt personeel;</w:t>
      </w:r>
    </w:p>
    <w:p w14:paraId="2BE242EA" w14:textId="77777777" w:rsidR="0003462B" w:rsidRPr="00965C38" w:rsidRDefault="0003462B" w:rsidP="00F25B32">
      <w:pPr>
        <w:pStyle w:val="Default"/>
        <w:numPr>
          <w:ilvl w:val="0"/>
          <w:numId w:val="31"/>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het beheer van bedrijfsmiddelen;</w:t>
      </w:r>
    </w:p>
    <w:p w14:paraId="222DDBB5" w14:textId="77777777" w:rsidR="0003462B" w:rsidRPr="00965C38" w:rsidRDefault="0003462B" w:rsidP="00F25B32">
      <w:pPr>
        <w:pStyle w:val="Default"/>
        <w:numPr>
          <w:ilvl w:val="0"/>
          <w:numId w:val="31"/>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toegangsbeveiliging;</w:t>
      </w:r>
    </w:p>
    <w:p w14:paraId="54527A48" w14:textId="77777777" w:rsidR="0003462B" w:rsidRPr="00965C38" w:rsidRDefault="0003462B" w:rsidP="00F25B32">
      <w:pPr>
        <w:pStyle w:val="Default"/>
        <w:numPr>
          <w:ilvl w:val="0"/>
          <w:numId w:val="31"/>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cryptografie;</w:t>
      </w:r>
    </w:p>
    <w:p w14:paraId="7B29F997" w14:textId="77777777" w:rsidR="0003462B" w:rsidRPr="00965C38" w:rsidRDefault="0003462B" w:rsidP="00F25B32">
      <w:pPr>
        <w:pStyle w:val="Default"/>
        <w:numPr>
          <w:ilvl w:val="0"/>
          <w:numId w:val="31"/>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het organiseren en fysieke beveiliging;</w:t>
      </w:r>
    </w:p>
    <w:p w14:paraId="1459031B" w14:textId="77777777" w:rsidR="0003462B" w:rsidRPr="00965C38" w:rsidRDefault="0003462B" w:rsidP="00F25B32">
      <w:pPr>
        <w:pStyle w:val="Default"/>
        <w:numPr>
          <w:ilvl w:val="0"/>
          <w:numId w:val="31"/>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het inrichten van beveiligde bedrijfsvoering;</w:t>
      </w:r>
    </w:p>
    <w:p w14:paraId="35D8CFFE" w14:textId="77777777" w:rsidR="0003462B" w:rsidRPr="00965C38" w:rsidRDefault="0003462B" w:rsidP="00F25B32">
      <w:pPr>
        <w:pStyle w:val="Default"/>
        <w:numPr>
          <w:ilvl w:val="0"/>
          <w:numId w:val="31"/>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het opzetten en uitvoeren van een communicatiebeleid op het gebied van informatiebeveiliging;</w:t>
      </w:r>
    </w:p>
    <w:p w14:paraId="59B00B0E" w14:textId="77777777" w:rsidR="0003462B" w:rsidRPr="00965C38" w:rsidRDefault="0003462B" w:rsidP="00F25B32">
      <w:pPr>
        <w:pStyle w:val="Default"/>
        <w:numPr>
          <w:ilvl w:val="0"/>
          <w:numId w:val="31"/>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het opnemen van eisen die gesteld worden aan informatiesystemen in de gehele levenscyclus;</w:t>
      </w:r>
    </w:p>
    <w:p w14:paraId="51A4F260" w14:textId="77777777" w:rsidR="0003462B" w:rsidRPr="00965C38" w:rsidRDefault="0003462B" w:rsidP="00F25B32">
      <w:pPr>
        <w:pStyle w:val="Default"/>
        <w:numPr>
          <w:ilvl w:val="0"/>
          <w:numId w:val="31"/>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het adequaat beveiligen van bedrijfsmiddelen voor leveranciers;</w:t>
      </w:r>
    </w:p>
    <w:p w14:paraId="3FF321FE" w14:textId="77777777" w:rsidR="0003462B" w:rsidRPr="00965C38" w:rsidRDefault="0003462B" w:rsidP="00F25B32">
      <w:pPr>
        <w:pStyle w:val="Default"/>
        <w:numPr>
          <w:ilvl w:val="0"/>
          <w:numId w:val="31"/>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het beheer van informatiebeveiligingsincidenten;</w:t>
      </w:r>
    </w:p>
    <w:p w14:paraId="6D6BF44C" w14:textId="77777777" w:rsidR="0003462B" w:rsidRPr="00965C38" w:rsidRDefault="0003462B" w:rsidP="00F25B32">
      <w:pPr>
        <w:pStyle w:val="Default"/>
        <w:numPr>
          <w:ilvl w:val="0"/>
          <w:numId w:val="31"/>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het definiëren van beleid en passende maatregelen omtrent informatiebeveiligingscontinuïteit;</w:t>
      </w:r>
    </w:p>
    <w:p w14:paraId="6187FE72" w14:textId="77777777" w:rsidR="0003462B" w:rsidRPr="00965C38" w:rsidRDefault="0003462B" w:rsidP="00F25B32">
      <w:pPr>
        <w:pStyle w:val="Default"/>
        <w:numPr>
          <w:ilvl w:val="0"/>
          <w:numId w:val="31"/>
        </w:numPr>
        <w:spacing w:after="160" w:line="259" w:lineRule="auto"/>
        <w:rPr>
          <w:rFonts w:ascii="RijksoverheidSansHeading" w:hAnsi="RijksoverheidSansHeading"/>
          <w:sz w:val="20"/>
          <w:szCs w:val="20"/>
        </w:rPr>
      </w:pPr>
      <w:r w:rsidRPr="00965C38">
        <w:rPr>
          <w:rFonts w:ascii="RijksoverheidSansHeading" w:hAnsi="RijksoverheidSansHeading"/>
          <w:sz w:val="20"/>
          <w:szCs w:val="20"/>
        </w:rPr>
        <w:t>de naleving van al het bovenstaande.</w:t>
      </w:r>
    </w:p>
    <w:p w14:paraId="34BB3F5F" w14:textId="77777777" w:rsidR="00965C38" w:rsidRPr="00965C38" w:rsidRDefault="00965C38" w:rsidP="00F25B32">
      <w:pPr>
        <w:pStyle w:val="Default"/>
        <w:spacing w:after="160" w:line="259" w:lineRule="auto"/>
        <w:ind w:left="720"/>
        <w:rPr>
          <w:rFonts w:ascii="RijksoverheidSansHeading" w:hAnsi="RijksoverheidSansHeading"/>
          <w:sz w:val="20"/>
          <w:szCs w:val="20"/>
        </w:rPr>
      </w:pPr>
    </w:p>
    <w:p w14:paraId="0D856AF7" w14:textId="3014CA38" w:rsidR="00965C38" w:rsidRDefault="0003462B" w:rsidP="00F25B32">
      <w:pPr>
        <w:tabs>
          <w:tab w:val="left" w:pos="426"/>
          <w:tab w:val="left" w:pos="720"/>
          <w:tab w:val="left" w:pos="993"/>
          <w:tab w:val="left" w:pos="1440"/>
          <w:tab w:val="left" w:pos="2160"/>
        </w:tabs>
        <w:rPr>
          <w:rFonts w:ascii="RijksoverheidSansHeading" w:hAnsi="RijksoverheidSansHeading" w:cs="Arial"/>
          <w:sz w:val="20"/>
          <w:szCs w:val="20"/>
        </w:rPr>
      </w:pPr>
      <w:r w:rsidRPr="00965C38">
        <w:rPr>
          <w:rFonts w:ascii="RijksoverheidSansHeading" w:hAnsi="RijksoverheidSansHeading" w:cs="Arial"/>
          <w:sz w:val="20"/>
          <w:szCs w:val="20"/>
        </w:rPr>
        <w:t xml:space="preserve">In geval van afwijkingen dient door </w:t>
      </w:r>
      <w:r w:rsidR="0020288B">
        <w:rPr>
          <w:rFonts w:ascii="RijksoverheidSansHeading" w:hAnsi="RijksoverheidSansHeading" w:cs="Arial"/>
          <w:sz w:val="20"/>
          <w:szCs w:val="20"/>
        </w:rPr>
        <w:t>Inschrijver</w:t>
      </w:r>
      <w:r w:rsidRPr="00965C38">
        <w:rPr>
          <w:rFonts w:ascii="RijksoverheidSansHeading" w:hAnsi="RijksoverheidSansHeading" w:cs="Arial"/>
          <w:sz w:val="20"/>
          <w:szCs w:val="20"/>
        </w:rPr>
        <w:t xml:space="preserve"> te worden toegelicht waarom het systeem desalniettemin gelijkwaardig is, of; </w:t>
      </w:r>
    </w:p>
    <w:p w14:paraId="2796D6CB" w14:textId="3171AB31" w:rsidR="0003462B" w:rsidRPr="00965C38" w:rsidRDefault="0003462B" w:rsidP="00F25B32">
      <w:pPr>
        <w:pStyle w:val="Lijstalinea"/>
        <w:numPr>
          <w:ilvl w:val="0"/>
          <w:numId w:val="32"/>
        </w:numPr>
        <w:tabs>
          <w:tab w:val="left" w:pos="426"/>
          <w:tab w:val="left" w:pos="720"/>
          <w:tab w:val="left" w:pos="993"/>
          <w:tab w:val="left" w:pos="1440"/>
          <w:tab w:val="left" w:pos="2160"/>
        </w:tabs>
        <w:spacing w:after="160" w:line="259" w:lineRule="auto"/>
        <w:rPr>
          <w:rFonts w:ascii="RijksoverheidSansHeading" w:hAnsi="RijksoverheidSansHeading" w:cs="Arial"/>
          <w:sz w:val="20"/>
          <w:szCs w:val="20"/>
        </w:rPr>
      </w:pPr>
      <w:r w:rsidRPr="00965C38">
        <w:rPr>
          <w:rFonts w:ascii="RijksoverheidSansHeading" w:hAnsi="RijksoverheidSansHeading" w:cs="Arial"/>
          <w:sz w:val="20"/>
          <w:szCs w:val="20"/>
        </w:rPr>
        <w:t>een eigen kwaliteitssysteem dat vergelijkbaar is aan 27001:202</w:t>
      </w:r>
      <w:r w:rsidR="00B92457" w:rsidRPr="00965C38">
        <w:rPr>
          <w:rFonts w:ascii="RijksoverheidSansHeading" w:hAnsi="RijksoverheidSansHeading" w:cs="Arial"/>
          <w:sz w:val="20"/>
          <w:szCs w:val="20"/>
        </w:rPr>
        <w:t>2</w:t>
      </w:r>
      <w:r w:rsidRPr="00965C38">
        <w:rPr>
          <w:rFonts w:ascii="RijksoverheidSansHeading" w:hAnsi="RijksoverheidSansHeading" w:cs="Arial"/>
          <w:sz w:val="20"/>
          <w:szCs w:val="20"/>
        </w:rPr>
        <w:t xml:space="preserve">. </w:t>
      </w:r>
      <w:r w:rsidR="0020288B">
        <w:rPr>
          <w:rFonts w:ascii="RijksoverheidSansHeading" w:hAnsi="RijksoverheidSansHeading" w:cs="Arial"/>
          <w:sz w:val="20"/>
          <w:szCs w:val="20"/>
        </w:rPr>
        <w:t>Inschrijver</w:t>
      </w:r>
      <w:r w:rsidRPr="00965C38">
        <w:rPr>
          <w:rFonts w:ascii="RijksoverheidSansHeading" w:hAnsi="RijksoverheidSansHeading" w:cs="Arial"/>
          <w:sz w:val="20"/>
          <w:szCs w:val="20"/>
        </w:rPr>
        <w:t xml:space="preserve"> dient naast een verklaring dat zij beschikt over een gelijkwaardig kwaliteitssysteem, een beschrijving van het kwaliteitssysteem te geven met daarbij welke punten en in welke mate het systeem overeenkomt en/of afwijkt van het van toepassing zijnde 27001:202</w:t>
      </w:r>
      <w:r w:rsidR="00B92457" w:rsidRPr="00965C38">
        <w:rPr>
          <w:rFonts w:ascii="RijksoverheidSansHeading" w:hAnsi="RijksoverheidSansHeading" w:cs="Arial"/>
          <w:sz w:val="20"/>
          <w:szCs w:val="20"/>
        </w:rPr>
        <w:t>2</w:t>
      </w:r>
      <w:r w:rsidRPr="00965C38">
        <w:rPr>
          <w:rFonts w:ascii="RijksoverheidSansHeading" w:hAnsi="RijksoverheidSansHeading" w:cs="Arial"/>
          <w:sz w:val="20"/>
          <w:szCs w:val="20"/>
        </w:rPr>
        <w:t xml:space="preserve"> systeem. In geval van afwijkingen dient door </w:t>
      </w:r>
      <w:r w:rsidR="0020288B">
        <w:rPr>
          <w:rFonts w:ascii="RijksoverheidSansHeading" w:hAnsi="RijksoverheidSansHeading" w:cs="Arial"/>
          <w:sz w:val="20"/>
          <w:szCs w:val="20"/>
        </w:rPr>
        <w:t>Inschrijver</w:t>
      </w:r>
      <w:r w:rsidRPr="00965C38">
        <w:rPr>
          <w:rFonts w:ascii="RijksoverheidSansHeading" w:hAnsi="RijksoverheidSansHeading" w:cs="Arial"/>
          <w:sz w:val="20"/>
          <w:szCs w:val="20"/>
        </w:rPr>
        <w:t xml:space="preserve"> te worden toegelicht waarom het systeem desalniettemin gelijkwaardig is. </w:t>
      </w:r>
    </w:p>
    <w:p w14:paraId="73DA5C55" w14:textId="77777777" w:rsidR="00965C38" w:rsidRDefault="00965C38" w:rsidP="00F25B32">
      <w:pPr>
        <w:pStyle w:val="INKStandaard"/>
        <w:spacing w:after="160" w:line="259" w:lineRule="auto"/>
      </w:pPr>
    </w:p>
    <w:p w14:paraId="5C041263" w14:textId="17345224" w:rsidR="0003462B" w:rsidRPr="0003462B" w:rsidRDefault="0003462B" w:rsidP="00F25B32">
      <w:pPr>
        <w:tabs>
          <w:tab w:val="left" w:pos="426"/>
          <w:tab w:val="left" w:pos="720"/>
          <w:tab w:val="left" w:pos="993"/>
          <w:tab w:val="left" w:pos="1440"/>
          <w:tab w:val="left" w:pos="2160"/>
        </w:tabs>
        <w:rPr>
          <w:rFonts w:ascii="RijksoverheidSansHeading" w:hAnsi="RijksoverheidSansHeading" w:cs="Arial"/>
          <w:sz w:val="20"/>
          <w:szCs w:val="20"/>
        </w:rPr>
      </w:pPr>
      <w:r w:rsidRPr="0003462B">
        <w:rPr>
          <w:rFonts w:ascii="RijksoverheidSansHeading" w:hAnsi="RijksoverheidSansHeading" w:cs="Arial"/>
          <w:sz w:val="20"/>
          <w:szCs w:val="20"/>
        </w:rPr>
        <w:t xml:space="preserve">Indien bij 2 en 3 hierboven gelijkwaardigheid naar het oordeel van </w:t>
      </w:r>
      <w:r w:rsidR="008D5C53">
        <w:rPr>
          <w:rFonts w:ascii="RijksoverheidSansHeading" w:hAnsi="RijksoverheidSansHeading" w:cs="Arial"/>
          <w:sz w:val="20"/>
          <w:szCs w:val="20"/>
        </w:rPr>
        <w:t>Aanbestedende dienst</w:t>
      </w:r>
      <w:r w:rsidRPr="0003462B">
        <w:rPr>
          <w:rFonts w:ascii="RijksoverheidSansHeading" w:hAnsi="RijksoverheidSansHeading" w:cs="Arial"/>
          <w:sz w:val="20"/>
          <w:szCs w:val="20"/>
        </w:rPr>
        <w:t xml:space="preserve"> niet wordt aangetoond, wordt niet voldaan aan deze geschiktheidseis. Voor ISO 27001:202</w:t>
      </w:r>
      <w:r w:rsidR="00B92457">
        <w:rPr>
          <w:rFonts w:ascii="RijksoverheidSansHeading" w:hAnsi="RijksoverheidSansHeading" w:cs="Arial"/>
          <w:sz w:val="20"/>
          <w:szCs w:val="20"/>
        </w:rPr>
        <w:t>2</w:t>
      </w:r>
      <w:r w:rsidRPr="0003462B">
        <w:rPr>
          <w:rFonts w:ascii="RijksoverheidSansHeading" w:hAnsi="RijksoverheidSansHeading" w:cs="Arial"/>
          <w:sz w:val="20"/>
          <w:szCs w:val="20"/>
        </w:rPr>
        <w:t xml:space="preserve"> mag ook worden gelezen ISO 27001:20</w:t>
      </w:r>
      <w:r w:rsidR="00B92457">
        <w:rPr>
          <w:rFonts w:ascii="RijksoverheidSansHeading" w:hAnsi="RijksoverheidSansHeading" w:cs="Arial"/>
          <w:sz w:val="20"/>
          <w:szCs w:val="20"/>
        </w:rPr>
        <w:t xml:space="preserve">20 </w:t>
      </w:r>
      <w:r w:rsidRPr="0003462B">
        <w:rPr>
          <w:rFonts w:ascii="RijksoverheidSansHeading" w:hAnsi="RijksoverheidSansHeading" w:cs="Arial"/>
          <w:sz w:val="20"/>
          <w:szCs w:val="20"/>
        </w:rPr>
        <w:t>of ISO 27001:201</w:t>
      </w:r>
      <w:r w:rsidR="00B92457">
        <w:rPr>
          <w:rFonts w:ascii="RijksoverheidSansHeading" w:hAnsi="RijksoverheidSansHeading" w:cs="Arial"/>
          <w:sz w:val="20"/>
          <w:szCs w:val="20"/>
        </w:rPr>
        <w:t>7.</w:t>
      </w:r>
    </w:p>
    <w:p w14:paraId="2342536E" w14:textId="32B864F6" w:rsidR="0003462B" w:rsidRDefault="0003462B" w:rsidP="00F25B32">
      <w:pPr>
        <w:contextualSpacing/>
        <w:rPr>
          <w:rFonts w:ascii="RijksoverheidSansHeading" w:hAnsi="RijksoverheidSansHeading" w:cs="Arial"/>
          <w:sz w:val="20"/>
          <w:szCs w:val="20"/>
        </w:rPr>
      </w:pPr>
      <w:r w:rsidRPr="0003462B">
        <w:rPr>
          <w:rFonts w:ascii="RijksoverheidSansHeading" w:hAnsi="RijksoverheidSansHeading" w:cs="Arial"/>
          <w:sz w:val="20"/>
          <w:szCs w:val="20"/>
        </w:rPr>
        <w:t xml:space="preserve">De beschrijving kan bijvoorbeeld in de vorm van een informatiebeveiligingsprotocol worden gedaan waarvoor aanvullende het bepaalde in paragraaf </w:t>
      </w:r>
      <w:r w:rsidRPr="004450FB">
        <w:rPr>
          <w:rFonts w:ascii="RijksoverheidSansHeading" w:hAnsi="RijksoverheidSansHeading" w:cs="Arial"/>
          <w:sz w:val="20"/>
          <w:szCs w:val="20"/>
        </w:rPr>
        <w:t>3.4.</w:t>
      </w:r>
      <w:r w:rsidR="004450FB">
        <w:rPr>
          <w:rFonts w:ascii="RijksoverheidSansHeading" w:hAnsi="RijksoverheidSansHeading" w:cs="Arial"/>
          <w:sz w:val="20"/>
          <w:szCs w:val="20"/>
        </w:rPr>
        <w:t>7</w:t>
      </w:r>
      <w:r w:rsidRPr="0003462B">
        <w:rPr>
          <w:rFonts w:ascii="RijksoverheidSansHeading" w:hAnsi="RijksoverheidSansHeading" w:cs="Arial"/>
          <w:sz w:val="20"/>
          <w:szCs w:val="20"/>
        </w:rPr>
        <w:t xml:space="preserve"> Beschrijvend document geldt.</w:t>
      </w:r>
    </w:p>
    <w:p w14:paraId="4E9CE64C" w14:textId="77777777" w:rsidR="00647065" w:rsidRPr="00647065" w:rsidRDefault="00647065" w:rsidP="00F25B32">
      <w:pPr>
        <w:pStyle w:val="INKStandaard"/>
        <w:spacing w:after="160" w:line="259" w:lineRule="auto"/>
      </w:pPr>
    </w:p>
    <w:p w14:paraId="75FFE359" w14:textId="676EFAA1" w:rsidR="0003462B" w:rsidRPr="004450FB" w:rsidRDefault="0003462B" w:rsidP="00F25B32">
      <w:pPr>
        <w:pStyle w:val="Kop3"/>
        <w:numPr>
          <w:ilvl w:val="2"/>
          <w:numId w:val="17"/>
        </w:numPr>
        <w:spacing w:before="0" w:after="160"/>
        <w:rPr>
          <w:rFonts w:ascii="RijksoverheidSansHeading" w:hAnsi="RijksoverheidSansHeading"/>
        </w:rPr>
      </w:pPr>
      <w:bookmarkStart w:id="70" w:name="_Toc69971873"/>
      <w:bookmarkStart w:id="71" w:name="_Toc74220507"/>
      <w:bookmarkStart w:id="72" w:name="_Toc198640667"/>
      <w:bookmarkStart w:id="73" w:name="_Toc448995062"/>
      <w:bookmarkStart w:id="74" w:name="_Toc456597671"/>
      <w:bookmarkEnd w:id="64"/>
      <w:r w:rsidRPr="004450FB">
        <w:rPr>
          <w:rFonts w:ascii="RijksoverheidSansHeading" w:hAnsi="RijksoverheidSansHeading"/>
        </w:rPr>
        <w:lastRenderedPageBreak/>
        <w:t>Eisen omtrent gelijkwaardig</w:t>
      </w:r>
      <w:bookmarkEnd w:id="70"/>
      <w:bookmarkEnd w:id="71"/>
      <w:bookmarkEnd w:id="72"/>
    </w:p>
    <w:p w14:paraId="74C1BCAC" w14:textId="0E4C65E4" w:rsidR="0003462B" w:rsidRPr="00636B8A" w:rsidRDefault="000F1062" w:rsidP="00F25B32">
      <w:pPr>
        <w:pStyle w:val="Default"/>
        <w:spacing w:after="160" w:line="259" w:lineRule="auto"/>
        <w:rPr>
          <w:rFonts w:ascii="RijksoverheidSansHeading" w:hAnsi="RijksoverheidSansHeading"/>
          <w:sz w:val="20"/>
          <w:szCs w:val="20"/>
        </w:rPr>
      </w:pPr>
      <w:r w:rsidRPr="00636B8A">
        <w:rPr>
          <w:rFonts w:ascii="RijksoverheidSansHeading" w:hAnsi="RijksoverheidSansHeading"/>
          <w:sz w:val="20"/>
          <w:szCs w:val="20"/>
        </w:rPr>
        <w:t xml:space="preserve">Hieronder volgt een aanvulling van wat in bovenstaande paragrafen staat wat betreft gelijkwaardigheid. </w:t>
      </w:r>
      <w:r w:rsidR="0003462B" w:rsidRPr="00636B8A">
        <w:rPr>
          <w:rFonts w:ascii="RijksoverheidSansHeading" w:hAnsi="RijksoverheidSansHeading"/>
          <w:sz w:val="20"/>
          <w:szCs w:val="20"/>
        </w:rPr>
        <w:t>In het volgende geval zien wij een beschrijving, bijvoorbeeld in de vorm van een kwaliteitshandboek als gelijkwaardig:</w:t>
      </w:r>
    </w:p>
    <w:p w14:paraId="47700FB0" w14:textId="77777777" w:rsidR="0003462B" w:rsidRPr="00636B8A" w:rsidRDefault="0003462B" w:rsidP="00F25B32">
      <w:pPr>
        <w:pStyle w:val="Default"/>
        <w:numPr>
          <w:ilvl w:val="0"/>
          <w:numId w:val="33"/>
        </w:numPr>
        <w:spacing w:after="160" w:line="259" w:lineRule="auto"/>
        <w:rPr>
          <w:rFonts w:ascii="RijksoverheidSansHeading" w:eastAsiaTheme="minorEastAsia" w:hAnsi="RijksoverheidSansHeading"/>
          <w:sz w:val="20"/>
          <w:szCs w:val="20"/>
          <w:lang w:eastAsia="en-US"/>
        </w:rPr>
      </w:pPr>
      <w:r w:rsidRPr="6AA0A1E4">
        <w:rPr>
          <w:rFonts w:ascii="RijksoverheidSansHeading" w:eastAsiaTheme="minorEastAsia" w:hAnsi="RijksoverheidSansHeading"/>
          <w:sz w:val="20"/>
          <w:szCs w:val="20"/>
          <w:lang w:eastAsia="en-US"/>
        </w:rPr>
        <w:t>wanneer de aandachtspunten in de beschrijving overeenkomen met de eisen van het desbetreffende ISO certificaat;</w:t>
      </w:r>
    </w:p>
    <w:p w14:paraId="3116C0DC" w14:textId="1B9F07C7" w:rsidR="0003462B" w:rsidRPr="00636B8A" w:rsidRDefault="0003462B" w:rsidP="00F25B32">
      <w:pPr>
        <w:pStyle w:val="Default"/>
        <w:numPr>
          <w:ilvl w:val="0"/>
          <w:numId w:val="33"/>
        </w:numPr>
        <w:spacing w:after="160" w:line="259" w:lineRule="auto"/>
        <w:rPr>
          <w:rFonts w:ascii="RijksoverheidSansHeading" w:eastAsiaTheme="minorEastAsia" w:hAnsi="RijksoverheidSansHeading"/>
          <w:sz w:val="20"/>
          <w:szCs w:val="20"/>
          <w:lang w:eastAsia="en-US"/>
        </w:rPr>
      </w:pPr>
      <w:r w:rsidRPr="6AA0A1E4">
        <w:rPr>
          <w:rFonts w:ascii="RijksoverheidSansHeading" w:eastAsiaTheme="minorEastAsia" w:hAnsi="RijksoverheidSansHeading"/>
          <w:sz w:val="20"/>
          <w:szCs w:val="20"/>
          <w:lang w:eastAsia="en-US"/>
        </w:rPr>
        <w:t xml:space="preserve">wanneer er iedere 3 jaar een </w:t>
      </w:r>
      <w:r w:rsidR="00031098" w:rsidRPr="6AA0A1E4">
        <w:rPr>
          <w:rFonts w:ascii="RijksoverheidSansHeading" w:eastAsiaTheme="minorEastAsia" w:hAnsi="RijksoverheidSansHeading"/>
          <w:sz w:val="20"/>
          <w:szCs w:val="20"/>
          <w:lang w:eastAsia="en-US"/>
        </w:rPr>
        <w:t>organisatie brede</w:t>
      </w:r>
      <w:r w:rsidRPr="6AA0A1E4">
        <w:rPr>
          <w:rFonts w:ascii="RijksoverheidSansHeading" w:eastAsiaTheme="minorEastAsia" w:hAnsi="RijksoverheidSansHeading"/>
          <w:sz w:val="20"/>
          <w:szCs w:val="20"/>
          <w:lang w:eastAsia="en-US"/>
        </w:rPr>
        <w:t xml:space="preserve"> interne of externe audit plaatsvindt om na te gaan op welke punten de onderneming afwijkt van hetgeen in het handboek als werkwijze is vastgesteld met daaruit voortvloeiende verbeterpunten;</w:t>
      </w:r>
    </w:p>
    <w:p w14:paraId="50F17D4E" w14:textId="77777777" w:rsidR="0003462B" w:rsidRPr="00636B8A" w:rsidRDefault="0003462B" w:rsidP="00F25B32">
      <w:pPr>
        <w:pStyle w:val="Default"/>
        <w:numPr>
          <w:ilvl w:val="0"/>
          <w:numId w:val="33"/>
        </w:numPr>
        <w:spacing w:after="160" w:line="259" w:lineRule="auto"/>
        <w:rPr>
          <w:rFonts w:ascii="RijksoverheidSansHeading" w:eastAsiaTheme="minorEastAsia" w:hAnsi="RijksoverheidSansHeading"/>
          <w:sz w:val="20"/>
          <w:szCs w:val="20"/>
          <w:lang w:eastAsia="en-US"/>
        </w:rPr>
      </w:pPr>
      <w:r w:rsidRPr="6AA0A1E4">
        <w:rPr>
          <w:rFonts w:ascii="RijksoverheidSansHeading" w:eastAsiaTheme="minorEastAsia" w:hAnsi="RijksoverheidSansHeading"/>
          <w:sz w:val="20"/>
          <w:szCs w:val="20"/>
          <w:lang w:eastAsia="en-US"/>
        </w:rPr>
        <w:t>wanneer er ieder jaar een interne of externe vervolgaudit plaatsvindt waarin de in de grootschalige audit naar voren gekomen verbeterpunten, worden getoetst op verbetering.</w:t>
      </w:r>
    </w:p>
    <w:p w14:paraId="42CBEA03" w14:textId="328309D4" w:rsidR="009C7F1E" w:rsidRPr="0003462B" w:rsidRDefault="009C7F1E" w:rsidP="00F25B32">
      <w:pPr>
        <w:rPr>
          <w:rFonts w:ascii="RijksoverheidSansHeading" w:eastAsiaTheme="majorEastAsia" w:hAnsi="RijksoverheidSansHeading" w:cstheme="majorBidi"/>
          <w:color w:val="2E74B5" w:themeColor="accent1" w:themeShade="BF"/>
          <w:sz w:val="20"/>
          <w:szCs w:val="20"/>
        </w:rPr>
      </w:pPr>
    </w:p>
    <w:p w14:paraId="6228C838" w14:textId="6B26C887" w:rsidR="0003462B" w:rsidRPr="0003462B" w:rsidRDefault="0003462B" w:rsidP="00F25B32">
      <w:pPr>
        <w:pStyle w:val="Kop3"/>
        <w:numPr>
          <w:ilvl w:val="2"/>
          <w:numId w:val="0"/>
        </w:numPr>
        <w:spacing w:before="0" w:after="160"/>
        <w:ind w:left="567"/>
        <w:rPr>
          <w:rFonts w:ascii="RijksoverheidSansHeading" w:hAnsi="RijksoverheidSansHeading"/>
        </w:rPr>
      </w:pPr>
      <w:bookmarkStart w:id="75" w:name="_Toc69971874"/>
      <w:bookmarkStart w:id="76" w:name="_Toc74220508"/>
      <w:bookmarkStart w:id="77" w:name="_Toc198640668"/>
      <w:r>
        <w:rPr>
          <w:rFonts w:ascii="RijksoverheidSansHeading" w:hAnsi="RijksoverheidSansHeading"/>
        </w:rPr>
        <w:t>3.4.</w:t>
      </w:r>
      <w:r w:rsidR="004450FB">
        <w:rPr>
          <w:rFonts w:ascii="RijksoverheidSansHeading" w:hAnsi="RijksoverheidSansHeading"/>
        </w:rPr>
        <w:t>8</w:t>
      </w:r>
      <w:r w:rsidRPr="0003462B">
        <w:rPr>
          <w:rFonts w:ascii="RijksoverheidSansHeading" w:hAnsi="RijksoverheidSansHeading"/>
        </w:rPr>
        <w:t xml:space="preserve"> </w:t>
      </w:r>
      <w:r w:rsidR="00964B00">
        <w:rPr>
          <w:rFonts w:ascii="RijksoverheidSansHeading" w:hAnsi="RijksoverheidSansHeading"/>
        </w:rPr>
        <w:tab/>
      </w:r>
      <w:r w:rsidRPr="0003462B">
        <w:rPr>
          <w:rFonts w:ascii="RijksoverheidSansHeading" w:hAnsi="RijksoverheidSansHeading"/>
        </w:rPr>
        <w:t>Douanevereenvoudiging en ketenveiligheid</w:t>
      </w:r>
      <w:bookmarkEnd w:id="75"/>
      <w:bookmarkEnd w:id="76"/>
      <w:bookmarkEnd w:id="77"/>
    </w:p>
    <w:p w14:paraId="519608CD" w14:textId="152048C1" w:rsidR="0003462B" w:rsidRPr="0003462B" w:rsidRDefault="0003462B" w:rsidP="00F25B32">
      <w:pPr>
        <w:rPr>
          <w:rFonts w:ascii="RijksoverheidSansHeading" w:hAnsi="RijksoverheidSansHeading" w:cs="Arial"/>
          <w:sz w:val="20"/>
          <w:szCs w:val="20"/>
        </w:rPr>
      </w:pPr>
      <w:r w:rsidRPr="0003462B">
        <w:rPr>
          <w:rFonts w:ascii="RijksoverheidSansHeading" w:hAnsi="RijksoverheidSansHeading" w:cs="Arial"/>
          <w:sz w:val="20"/>
          <w:szCs w:val="20"/>
        </w:rPr>
        <w:t xml:space="preserve">Met het doen van een </w:t>
      </w:r>
      <w:r w:rsidR="0020288B">
        <w:rPr>
          <w:rFonts w:ascii="RijksoverheidSansHeading" w:hAnsi="RijksoverheidSansHeading" w:cs="Arial"/>
          <w:sz w:val="20"/>
          <w:szCs w:val="20"/>
        </w:rPr>
        <w:t>Inschrijving</w:t>
      </w:r>
      <w:r w:rsidRPr="0003462B">
        <w:rPr>
          <w:rFonts w:ascii="RijksoverheidSansHeading" w:hAnsi="RijksoverheidSansHeading" w:cs="Arial"/>
          <w:sz w:val="20"/>
          <w:szCs w:val="20"/>
        </w:rPr>
        <w:t xml:space="preserve"> verklaart </w:t>
      </w:r>
      <w:r w:rsidR="0020288B">
        <w:rPr>
          <w:rFonts w:ascii="RijksoverheidSansHeading" w:hAnsi="RijksoverheidSansHeading" w:cs="Arial"/>
          <w:sz w:val="20"/>
          <w:szCs w:val="20"/>
        </w:rPr>
        <w:t>Inschrijver</w:t>
      </w:r>
      <w:r w:rsidRPr="0003462B">
        <w:rPr>
          <w:rFonts w:ascii="RijksoverheidSansHeading" w:hAnsi="RijksoverheidSansHeading" w:cs="Arial"/>
          <w:sz w:val="20"/>
          <w:szCs w:val="20"/>
        </w:rPr>
        <w:t xml:space="preserve"> dat </w:t>
      </w:r>
      <w:r w:rsidR="000F1062">
        <w:rPr>
          <w:rFonts w:ascii="RijksoverheidSansHeading" w:hAnsi="RijksoverheidSansHeading" w:cs="Arial"/>
          <w:sz w:val="20"/>
          <w:szCs w:val="20"/>
        </w:rPr>
        <w:t>hij</w:t>
      </w:r>
      <w:r w:rsidRPr="0003462B">
        <w:rPr>
          <w:rFonts w:ascii="RijksoverheidSansHeading" w:hAnsi="RijksoverheidSansHeading" w:cs="Arial"/>
          <w:sz w:val="20"/>
          <w:szCs w:val="20"/>
        </w:rPr>
        <w:t xml:space="preserve"> beschikt over het AEO-C en AEO-S vergunning waarmee </w:t>
      </w:r>
      <w:r w:rsidR="0020288B">
        <w:rPr>
          <w:rFonts w:ascii="RijksoverheidSansHeading" w:hAnsi="RijksoverheidSansHeading" w:cs="Arial"/>
          <w:sz w:val="20"/>
          <w:szCs w:val="20"/>
        </w:rPr>
        <w:t>Inschrijver</w:t>
      </w:r>
      <w:r w:rsidRPr="0003462B">
        <w:rPr>
          <w:rFonts w:ascii="RijksoverheidSansHeading" w:hAnsi="RijksoverheidSansHeading" w:cs="Arial"/>
          <w:sz w:val="20"/>
          <w:szCs w:val="20"/>
        </w:rPr>
        <w:t xml:space="preserve"> aantoont dat zijn onderneming onderdeel is  van een snelle en veilige logistieke keten. Het betreft hier de volgende twee AEO-vergunningen: </w:t>
      </w:r>
    </w:p>
    <w:p w14:paraId="03DC6F00" w14:textId="3A625E2A" w:rsidR="0003462B" w:rsidRPr="00636B8A" w:rsidRDefault="0003462B" w:rsidP="00F25B32">
      <w:pPr>
        <w:pStyle w:val="Default"/>
        <w:numPr>
          <w:ilvl w:val="0"/>
          <w:numId w:val="34"/>
        </w:numPr>
        <w:spacing w:after="160" w:line="259" w:lineRule="auto"/>
        <w:rPr>
          <w:rFonts w:ascii="RijksoverheidSansHeading" w:hAnsi="RijksoverheidSansHeading"/>
          <w:sz w:val="20"/>
          <w:szCs w:val="20"/>
        </w:rPr>
      </w:pPr>
      <w:r w:rsidRPr="00636B8A">
        <w:rPr>
          <w:rFonts w:ascii="RijksoverheidSansHeading" w:hAnsi="RijksoverheidSansHeading"/>
          <w:sz w:val="20"/>
          <w:szCs w:val="20"/>
        </w:rPr>
        <w:t>AEO-C (Douane vereenvoudigingen);</w:t>
      </w:r>
    </w:p>
    <w:p w14:paraId="6A653032" w14:textId="77CECCC4" w:rsidR="0003462B" w:rsidRDefault="0003462B" w:rsidP="00F25B32">
      <w:pPr>
        <w:pStyle w:val="Default"/>
        <w:numPr>
          <w:ilvl w:val="0"/>
          <w:numId w:val="34"/>
        </w:numPr>
        <w:spacing w:after="160" w:line="259" w:lineRule="auto"/>
        <w:rPr>
          <w:rFonts w:ascii="RijksoverheidSansHeading" w:hAnsi="RijksoverheidSansHeading"/>
          <w:sz w:val="20"/>
          <w:szCs w:val="20"/>
        </w:rPr>
      </w:pPr>
      <w:r w:rsidRPr="00636B8A">
        <w:rPr>
          <w:rFonts w:ascii="RijksoverheidSansHeading" w:hAnsi="RijksoverheidSansHeading"/>
          <w:sz w:val="20"/>
          <w:szCs w:val="20"/>
        </w:rPr>
        <w:t>AEO-S (Veiligheid).</w:t>
      </w:r>
    </w:p>
    <w:p w14:paraId="344A8554" w14:textId="77777777" w:rsidR="00636B8A" w:rsidRPr="00636B8A" w:rsidRDefault="00636B8A" w:rsidP="00F25B32">
      <w:pPr>
        <w:pStyle w:val="Default"/>
        <w:spacing w:after="160" w:line="259" w:lineRule="auto"/>
        <w:ind w:left="720"/>
        <w:rPr>
          <w:rFonts w:ascii="RijksoverheidSansHeading" w:hAnsi="RijksoverheidSansHeading"/>
          <w:sz w:val="20"/>
          <w:szCs w:val="20"/>
        </w:rPr>
      </w:pPr>
    </w:p>
    <w:p w14:paraId="46F6D08B" w14:textId="52AAEA9D" w:rsidR="0003462B" w:rsidRPr="0003462B" w:rsidRDefault="0003462B" w:rsidP="00F25B32">
      <w:pPr>
        <w:rPr>
          <w:rFonts w:ascii="RijksoverheidSansHeading" w:hAnsi="RijksoverheidSansHeading" w:cs="Arial"/>
          <w:sz w:val="20"/>
          <w:szCs w:val="20"/>
        </w:rPr>
      </w:pPr>
      <w:r w:rsidRPr="0003462B">
        <w:rPr>
          <w:rFonts w:ascii="RijksoverheidSansHeading" w:hAnsi="RijksoverheidSansHeading" w:cs="Arial"/>
          <w:sz w:val="20"/>
          <w:szCs w:val="20"/>
        </w:rPr>
        <w:t xml:space="preserve">Indien een </w:t>
      </w:r>
      <w:r w:rsidR="0020288B">
        <w:rPr>
          <w:rFonts w:ascii="RijksoverheidSansHeading" w:hAnsi="RijksoverheidSansHeading" w:cs="Arial"/>
          <w:sz w:val="20"/>
          <w:szCs w:val="20"/>
        </w:rPr>
        <w:t>Inschrijver</w:t>
      </w:r>
      <w:r w:rsidRPr="0003462B">
        <w:rPr>
          <w:rFonts w:ascii="RijksoverheidSansHeading" w:hAnsi="RijksoverheidSansHeading" w:cs="Arial"/>
          <w:sz w:val="20"/>
          <w:szCs w:val="20"/>
        </w:rPr>
        <w:t xml:space="preserve"> voor gunning in aanmerking komt, dient de </w:t>
      </w:r>
      <w:r w:rsidR="0020288B">
        <w:rPr>
          <w:rFonts w:ascii="RijksoverheidSansHeading" w:hAnsi="RijksoverheidSansHeading" w:cs="Arial"/>
          <w:sz w:val="20"/>
          <w:szCs w:val="20"/>
        </w:rPr>
        <w:t>Inschrijver</w:t>
      </w:r>
      <w:r w:rsidRPr="0003462B">
        <w:rPr>
          <w:rFonts w:ascii="RijksoverheidSansHeading" w:hAnsi="RijksoverheidSansHeading" w:cs="Arial"/>
          <w:sz w:val="20"/>
          <w:szCs w:val="20"/>
        </w:rPr>
        <w:t xml:space="preserve"> bij verificatie, na schriftelijk verzoek daartoe door de Aanbestedende dienst, ten bewijze van het voldoen aan het gestelde een kopie van geldige AEO-C en AEO-S certificaten te overleggen.</w:t>
      </w:r>
    </w:p>
    <w:p w14:paraId="09FD29C3" w14:textId="77777777" w:rsidR="00BF1276" w:rsidRPr="0026666E" w:rsidRDefault="00BF1276" w:rsidP="00F25B32">
      <w:pPr>
        <w:pStyle w:val="INKStandaard"/>
        <w:spacing w:after="160" w:line="259" w:lineRule="auto"/>
      </w:pPr>
    </w:p>
    <w:p w14:paraId="55C2CEA6" w14:textId="77777777" w:rsidR="00F87BFE" w:rsidRPr="0026666E" w:rsidRDefault="6E48CB8A" w:rsidP="00F25B32">
      <w:pPr>
        <w:pStyle w:val="Kop2"/>
        <w:spacing w:before="0" w:after="160"/>
        <w:rPr>
          <w:rFonts w:ascii="RijksoverheidSansHeading" w:hAnsi="RijksoverheidSansHeading"/>
        </w:rPr>
      </w:pPr>
      <w:bookmarkStart w:id="78" w:name="_Toc198640669"/>
      <w:r w:rsidRPr="0026666E">
        <w:rPr>
          <w:rFonts w:ascii="RijksoverheidSansHeading" w:hAnsi="RijksoverheidSansHeading"/>
        </w:rPr>
        <w:t>Bewijsstukken</w:t>
      </w:r>
      <w:bookmarkEnd w:id="78"/>
    </w:p>
    <w:p w14:paraId="2D7E8AFA" w14:textId="4AA77A2A" w:rsidR="00F90D07" w:rsidRPr="0026666E" w:rsidRDefault="6E48CB8A" w:rsidP="00F25B32">
      <w:pPr>
        <w:contextualSpacing/>
        <w:rPr>
          <w:rFonts w:ascii="RijksoverheidSansHeading" w:hAnsi="RijksoverheidSansHeading" w:cs="Arial"/>
          <w:sz w:val="20"/>
          <w:szCs w:val="20"/>
        </w:rPr>
      </w:pPr>
      <w:r w:rsidRPr="0026666E">
        <w:rPr>
          <w:rFonts w:ascii="RijksoverheidSansHeading" w:hAnsi="RijksoverheidSansHeading" w:cs="Arial"/>
          <w:sz w:val="20"/>
          <w:szCs w:val="20"/>
        </w:rPr>
        <w:t xml:space="preserve">De bewijsstukken van hetgeen is verklaard bij </w:t>
      </w:r>
      <w:r w:rsidR="0020288B">
        <w:rPr>
          <w:rFonts w:ascii="RijksoverheidSansHeading" w:hAnsi="RijksoverheidSansHeading" w:cs="Arial"/>
          <w:sz w:val="20"/>
          <w:szCs w:val="20"/>
        </w:rPr>
        <w:t>Inschrijving</w:t>
      </w:r>
      <w:r w:rsidRPr="0026666E">
        <w:rPr>
          <w:rFonts w:ascii="RijksoverheidSansHeading" w:hAnsi="RijksoverheidSansHeading" w:cs="Arial"/>
          <w:sz w:val="20"/>
          <w:szCs w:val="20"/>
        </w:rPr>
        <w:t xml:space="preserve"> dienen bij verificatie na verzoek daartoe door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binnen </w:t>
      </w:r>
      <w:r w:rsidR="00042367" w:rsidRPr="0026666E">
        <w:rPr>
          <w:rFonts w:ascii="RijksoverheidSansHeading" w:hAnsi="RijksoverheidSansHeading" w:cs="Arial"/>
          <w:sz w:val="20"/>
          <w:szCs w:val="20"/>
        </w:rPr>
        <w:t>tien (</w:t>
      </w:r>
      <w:r w:rsidRPr="0026666E">
        <w:rPr>
          <w:rFonts w:ascii="RijksoverheidSansHeading" w:hAnsi="RijksoverheidSansHeading" w:cs="Arial"/>
          <w:b/>
          <w:bCs/>
          <w:sz w:val="20"/>
          <w:szCs w:val="20"/>
        </w:rPr>
        <w:t>10</w:t>
      </w:r>
      <w:r w:rsidR="00042367" w:rsidRPr="0026666E">
        <w:rPr>
          <w:rFonts w:ascii="RijksoverheidSansHeading" w:hAnsi="RijksoverheidSansHeading" w:cs="Arial"/>
          <w:b/>
          <w:bCs/>
          <w:sz w:val="20"/>
          <w:szCs w:val="20"/>
        </w:rPr>
        <w:t>)</w:t>
      </w:r>
      <w:r w:rsidRPr="0026666E">
        <w:rPr>
          <w:rFonts w:ascii="RijksoverheidSansHeading" w:hAnsi="RijksoverheidSansHeading" w:cs="Arial"/>
          <w:b/>
          <w:bCs/>
          <w:sz w:val="20"/>
          <w:szCs w:val="20"/>
        </w:rPr>
        <w:t xml:space="preserve"> kalenderdagen</w:t>
      </w:r>
      <w:r w:rsidRPr="0026666E">
        <w:rPr>
          <w:rFonts w:ascii="RijksoverheidSansHeading" w:hAnsi="RijksoverheidSansHeading" w:cs="Arial"/>
          <w:sz w:val="20"/>
          <w:szCs w:val="20"/>
        </w:rPr>
        <w:t xml:space="preserve"> te worden verstrekt. Een overzicht van alle bewijstukken is opgenomen direct na de inhoudsopgave van dit Beschrijvend document.</w:t>
      </w:r>
      <w:r w:rsidR="00F87BFE">
        <w:br/>
      </w:r>
    </w:p>
    <w:p w14:paraId="6AA65609" w14:textId="2E730B5C" w:rsidR="00F87BFE" w:rsidRPr="0026666E" w:rsidRDefault="6E48CB8A" w:rsidP="00F25B32">
      <w:pPr>
        <w:contextualSpacing/>
        <w:rPr>
          <w:rFonts w:ascii="RijksoverheidSansHeading" w:hAnsi="RijksoverheidSansHeading" w:cs="Arial"/>
          <w:sz w:val="20"/>
          <w:szCs w:val="20"/>
        </w:rPr>
      </w:pPr>
      <w:r w:rsidRPr="0026666E">
        <w:rPr>
          <w:rFonts w:ascii="RijksoverheidSansHeading" w:hAnsi="RijksoverheidSansHeading" w:cs="Arial"/>
          <w:sz w:val="20"/>
          <w:szCs w:val="20"/>
        </w:rPr>
        <w:t xml:space="preserve">Het verzoek om de bewijsstukken zal niet eerder dan bij de mededeling van de gunningsbeslissing worden gedaan en alleen aan degene aan wie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voornemens is de </w:t>
      </w:r>
      <w:r w:rsidR="00E769C4">
        <w:rPr>
          <w:rFonts w:ascii="RijksoverheidSansHeading" w:hAnsi="RijksoverheidSansHeading" w:cs="Arial"/>
          <w:sz w:val="20"/>
          <w:szCs w:val="20"/>
        </w:rPr>
        <w:t>Opdracht</w:t>
      </w:r>
      <w:r w:rsidRPr="0026666E">
        <w:rPr>
          <w:rFonts w:ascii="RijksoverheidSansHeading" w:hAnsi="RijksoverheidSansHeading" w:cs="Arial"/>
          <w:sz w:val="20"/>
          <w:szCs w:val="20"/>
        </w:rPr>
        <w:t xml:space="preserve"> te gunnen. </w:t>
      </w:r>
      <w:r w:rsidR="00F87BFE">
        <w:br/>
      </w:r>
    </w:p>
    <w:p w14:paraId="0567F5FB" w14:textId="0B8A7230" w:rsidR="00583289" w:rsidRDefault="0020288B" w:rsidP="00F25B32">
      <w:pPr>
        <w:contextualSpacing/>
        <w:rPr>
          <w:rFonts w:ascii="RijksoverheidSansHeading" w:hAnsi="RijksoverheidSansHeading" w:cs="Arial"/>
          <w:b/>
          <w:bCs/>
          <w:sz w:val="20"/>
          <w:szCs w:val="20"/>
        </w:rPr>
      </w:pPr>
      <w:r>
        <w:rPr>
          <w:rFonts w:ascii="RijksoverheidSansHeading" w:hAnsi="RijksoverheidSansHeading" w:cs="Arial"/>
          <w:b/>
          <w:bCs/>
          <w:sz w:val="20"/>
          <w:szCs w:val="20"/>
        </w:rPr>
        <w:t>Inschrijver</w:t>
      </w:r>
      <w:r w:rsidR="6E48CB8A" w:rsidRPr="0026666E">
        <w:rPr>
          <w:rFonts w:ascii="RijksoverheidSansHeading" w:hAnsi="RijksoverheidSansHeading" w:cs="Arial"/>
          <w:b/>
          <w:bCs/>
          <w:sz w:val="20"/>
          <w:szCs w:val="20"/>
        </w:rPr>
        <w:t xml:space="preserve"> dient rekening te houden met de behandeltermijn van de officiële instanties die de bewijsstukken inzake de uitsluitingsgronden afgeven!</w:t>
      </w:r>
    </w:p>
    <w:p w14:paraId="3CF03C06" w14:textId="77777777" w:rsidR="00583289" w:rsidRDefault="00583289" w:rsidP="00F25B32">
      <w:pPr>
        <w:contextualSpacing/>
        <w:rPr>
          <w:rFonts w:ascii="RijksoverheidSansHeading" w:hAnsi="RijksoverheidSansHeading" w:cs="Arial"/>
          <w:b/>
          <w:bCs/>
          <w:sz w:val="20"/>
          <w:szCs w:val="20"/>
        </w:rPr>
      </w:pPr>
    </w:p>
    <w:p w14:paraId="16034A6E" w14:textId="77777777" w:rsidR="0057709D" w:rsidRDefault="0057709D" w:rsidP="00F25B32">
      <w:pPr>
        <w:contextualSpacing/>
        <w:rPr>
          <w:rFonts w:ascii="RijksoverheidSansHeading" w:hAnsi="RijksoverheidSansHeading" w:cs="Arial"/>
          <w:b/>
          <w:bCs/>
          <w:sz w:val="20"/>
          <w:szCs w:val="20"/>
        </w:rPr>
      </w:pPr>
    </w:p>
    <w:p w14:paraId="39EAF931" w14:textId="77777777" w:rsidR="0057709D" w:rsidRDefault="0057709D" w:rsidP="00F25B32">
      <w:pPr>
        <w:contextualSpacing/>
        <w:rPr>
          <w:rFonts w:ascii="RijksoverheidSansHeading" w:hAnsi="RijksoverheidSansHeading" w:cs="Arial"/>
          <w:b/>
          <w:bCs/>
          <w:sz w:val="20"/>
          <w:szCs w:val="20"/>
        </w:rPr>
      </w:pPr>
    </w:p>
    <w:p w14:paraId="6372B366" w14:textId="77777777" w:rsidR="0057709D" w:rsidRDefault="0057709D" w:rsidP="00F25B32">
      <w:pPr>
        <w:contextualSpacing/>
        <w:rPr>
          <w:rFonts w:ascii="RijksoverheidSansHeading" w:hAnsi="RijksoverheidSansHeading" w:cs="Arial"/>
          <w:b/>
          <w:bCs/>
          <w:sz w:val="20"/>
          <w:szCs w:val="20"/>
        </w:rPr>
      </w:pPr>
    </w:p>
    <w:p w14:paraId="47CA91B6" w14:textId="77777777" w:rsidR="0057709D" w:rsidRDefault="0057709D" w:rsidP="00F25B32">
      <w:pPr>
        <w:contextualSpacing/>
        <w:rPr>
          <w:rFonts w:ascii="RijksoverheidSansHeading" w:hAnsi="RijksoverheidSansHeading" w:cs="Arial"/>
          <w:b/>
          <w:bCs/>
          <w:sz w:val="20"/>
          <w:szCs w:val="20"/>
        </w:rPr>
      </w:pPr>
    </w:p>
    <w:p w14:paraId="08AFA2A9" w14:textId="77777777" w:rsidR="0057709D" w:rsidRDefault="0057709D" w:rsidP="00F25B32">
      <w:pPr>
        <w:contextualSpacing/>
        <w:rPr>
          <w:rFonts w:ascii="RijksoverheidSansHeading" w:hAnsi="RijksoverheidSansHeading" w:cs="Arial"/>
          <w:b/>
          <w:bCs/>
          <w:sz w:val="20"/>
          <w:szCs w:val="20"/>
        </w:rPr>
      </w:pPr>
    </w:p>
    <w:p w14:paraId="3DB479EA" w14:textId="77777777" w:rsidR="0057709D" w:rsidRDefault="0057709D" w:rsidP="00F25B32">
      <w:pPr>
        <w:contextualSpacing/>
        <w:rPr>
          <w:rFonts w:ascii="RijksoverheidSansHeading" w:hAnsi="RijksoverheidSansHeading" w:cs="Arial"/>
          <w:b/>
          <w:bCs/>
          <w:sz w:val="20"/>
          <w:szCs w:val="20"/>
        </w:rPr>
      </w:pPr>
    </w:p>
    <w:p w14:paraId="0F8F72B2" w14:textId="77777777" w:rsidR="0057709D" w:rsidRDefault="0057709D" w:rsidP="00F25B32">
      <w:pPr>
        <w:contextualSpacing/>
        <w:rPr>
          <w:rFonts w:ascii="RijksoverheidSansHeading" w:hAnsi="RijksoverheidSansHeading" w:cs="Arial"/>
          <w:b/>
          <w:bCs/>
          <w:sz w:val="20"/>
          <w:szCs w:val="20"/>
        </w:rPr>
      </w:pPr>
    </w:p>
    <w:p w14:paraId="246A2286" w14:textId="77777777" w:rsidR="0057709D" w:rsidRDefault="0057709D" w:rsidP="00F25B32">
      <w:pPr>
        <w:contextualSpacing/>
        <w:rPr>
          <w:rFonts w:ascii="RijksoverheidSansHeading" w:hAnsi="RijksoverheidSansHeading" w:cs="Arial"/>
          <w:b/>
          <w:bCs/>
          <w:sz w:val="20"/>
          <w:szCs w:val="20"/>
        </w:rPr>
      </w:pPr>
    </w:p>
    <w:p w14:paraId="7086A752" w14:textId="77777777" w:rsidR="0057709D" w:rsidRDefault="0057709D" w:rsidP="00F25B32">
      <w:pPr>
        <w:contextualSpacing/>
        <w:rPr>
          <w:rFonts w:ascii="RijksoverheidSansHeading" w:hAnsi="RijksoverheidSansHeading" w:cs="Arial"/>
          <w:b/>
          <w:bCs/>
          <w:sz w:val="20"/>
          <w:szCs w:val="20"/>
        </w:rPr>
      </w:pPr>
    </w:p>
    <w:p w14:paraId="4AC03005" w14:textId="0E87A556" w:rsidR="003866D7" w:rsidRPr="00344A8C" w:rsidRDefault="6E48CB8A" w:rsidP="00F25B32">
      <w:pPr>
        <w:pStyle w:val="Kop1"/>
        <w:spacing w:before="0" w:after="160"/>
        <w:rPr>
          <w:rFonts w:ascii="RijksoverheidSansHeading" w:hAnsi="RijksoverheidSansHeading"/>
        </w:rPr>
      </w:pPr>
      <w:bookmarkStart w:id="79" w:name="_Toc198640670"/>
      <w:r w:rsidRPr="0026666E">
        <w:rPr>
          <w:rFonts w:ascii="RijksoverheidSansHeading" w:hAnsi="RijksoverheidSansHeading"/>
        </w:rPr>
        <w:lastRenderedPageBreak/>
        <w:t>Beoordeling van de gunningscriteria</w:t>
      </w:r>
      <w:bookmarkEnd w:id="79"/>
    </w:p>
    <w:p w14:paraId="115C520D" w14:textId="70C36B5D" w:rsidR="003B4D8F" w:rsidRPr="0026666E" w:rsidRDefault="6E48CB8A" w:rsidP="00F25B32">
      <w:pPr>
        <w:rPr>
          <w:rFonts w:ascii="RijksoverheidSansHeading" w:hAnsi="RijksoverheidSansHeading"/>
          <w:sz w:val="20"/>
          <w:szCs w:val="20"/>
        </w:rPr>
      </w:pPr>
      <w:r w:rsidRPr="0026666E">
        <w:rPr>
          <w:rFonts w:ascii="RijksoverheidSansHeading" w:hAnsi="RijksoverheidSansHeading"/>
          <w:sz w:val="20"/>
          <w:szCs w:val="20"/>
        </w:rPr>
        <w:t xml:space="preserve">Deze </w:t>
      </w:r>
      <w:r w:rsidR="00E769C4">
        <w:rPr>
          <w:rFonts w:ascii="RijksoverheidSansHeading" w:hAnsi="RijksoverheidSansHeading"/>
          <w:sz w:val="20"/>
          <w:szCs w:val="20"/>
        </w:rPr>
        <w:t>Opdracht</w:t>
      </w:r>
      <w:r w:rsidRPr="0026666E">
        <w:rPr>
          <w:rFonts w:ascii="RijksoverheidSansHeading" w:hAnsi="RijksoverheidSansHeading"/>
          <w:sz w:val="20"/>
          <w:szCs w:val="20"/>
        </w:rPr>
        <w:t xml:space="preserve"> wordt gegund aan de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die voldoet aan alle gestelde eisen en die de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heeft ingediend met de economisch meest voordelige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op basis van de </w:t>
      </w:r>
      <w:r w:rsidR="003B4D8F">
        <w:rPr>
          <w:rFonts w:ascii="RijksoverheidSansHeading" w:hAnsi="RijksoverheidSansHeading"/>
          <w:sz w:val="20"/>
          <w:szCs w:val="20"/>
        </w:rPr>
        <w:t>beste prijs</w:t>
      </w:r>
      <w:r w:rsidR="00FB3ED2">
        <w:rPr>
          <w:rFonts w:ascii="RijksoverheidSansHeading" w:hAnsi="RijksoverheidSansHeading"/>
          <w:sz w:val="20"/>
          <w:szCs w:val="20"/>
        </w:rPr>
        <w:t>-</w:t>
      </w:r>
      <w:r w:rsidR="003B4D8F">
        <w:rPr>
          <w:rFonts w:ascii="RijksoverheidSansHeading" w:hAnsi="RijksoverheidSansHeading"/>
          <w:sz w:val="20"/>
          <w:szCs w:val="20"/>
        </w:rPr>
        <w:t>kwaliteit verhouding.</w:t>
      </w:r>
      <w:r w:rsidR="00D87E35">
        <w:rPr>
          <w:rFonts w:ascii="RijksoverheidSansHeading" w:hAnsi="RijksoverheidSansHeading"/>
          <w:sz w:val="20"/>
          <w:szCs w:val="20"/>
        </w:rPr>
        <w:t xml:space="preserve"> </w:t>
      </w:r>
      <w:r w:rsidR="003B4D8F" w:rsidRPr="0026666E">
        <w:rPr>
          <w:rFonts w:ascii="RijksoverheidSansHeading" w:hAnsi="RijksoverheidSansHeading"/>
          <w:sz w:val="20"/>
          <w:szCs w:val="20"/>
        </w:rPr>
        <w:t xml:space="preserve">De beste prijs-kwaliteitverhouding houdt in dat zowel de kwaliteit als de prijs beoordeeld worden. Dit wordt verder uitgewerkt in de volgende paragraaf over de gunningsmethodiek. </w:t>
      </w:r>
    </w:p>
    <w:p w14:paraId="41FE901B" w14:textId="77777777" w:rsidR="000D5BA2" w:rsidRPr="0026666E" w:rsidRDefault="000D5BA2" w:rsidP="00F25B32">
      <w:pPr>
        <w:pStyle w:val="INKStandaard"/>
        <w:spacing w:after="160" w:line="259" w:lineRule="auto"/>
      </w:pPr>
    </w:p>
    <w:p w14:paraId="7E326E43" w14:textId="5CD98076" w:rsidR="003B4D8F" w:rsidRPr="00344A8C" w:rsidRDefault="6E48CB8A" w:rsidP="00F25B32">
      <w:pPr>
        <w:pStyle w:val="Kop2"/>
        <w:spacing w:before="0" w:after="160"/>
        <w:rPr>
          <w:rFonts w:ascii="RijksoverheidSansHeading" w:hAnsi="RijksoverheidSansHeading"/>
          <w:sz w:val="20"/>
          <w:szCs w:val="20"/>
        </w:rPr>
      </w:pPr>
      <w:bookmarkStart w:id="80" w:name="_Toc524525207"/>
      <w:bookmarkStart w:id="81" w:name="_Toc198640671"/>
      <w:r w:rsidRPr="0026666E">
        <w:rPr>
          <w:rFonts w:ascii="RijksoverheidSansHeading" w:hAnsi="RijksoverheidSansHeading"/>
        </w:rPr>
        <w:t>Gunningsmethodiek</w:t>
      </w:r>
      <w:bookmarkEnd w:id="80"/>
      <w:bookmarkEnd w:id="81"/>
    </w:p>
    <w:p w14:paraId="6FF641C2" w14:textId="685997AA" w:rsidR="00F2321E" w:rsidRPr="00636B8A" w:rsidRDefault="0063788A" w:rsidP="00F25B32">
      <w:pPr>
        <w:pStyle w:val="Default"/>
        <w:spacing w:after="160" w:line="259" w:lineRule="auto"/>
        <w:rPr>
          <w:rFonts w:ascii="RijksoverheidSansHeading" w:eastAsiaTheme="minorEastAsia" w:hAnsi="RijksoverheidSansHeading" w:cstheme="minorBidi"/>
          <w:color w:val="auto"/>
          <w:sz w:val="20"/>
          <w:szCs w:val="20"/>
        </w:rPr>
      </w:pPr>
      <w:bookmarkStart w:id="82" w:name="_Toc195607157"/>
      <w:r w:rsidRPr="6AA0A1E4">
        <w:rPr>
          <w:rFonts w:ascii="RijksoverheidSansHeading" w:eastAsiaTheme="minorEastAsia" w:hAnsi="RijksoverheidSansHeading" w:cstheme="minorBidi"/>
          <w:color w:val="auto"/>
          <w:sz w:val="20"/>
          <w:szCs w:val="20"/>
          <w:lang w:eastAsia="en-US"/>
        </w:rPr>
        <w:t xml:space="preserve">In deze aanbesteding wordt gebruik gemaakt van de </w:t>
      </w:r>
      <w:r w:rsidR="6E48CB8A" w:rsidRPr="6AA0A1E4">
        <w:rPr>
          <w:rFonts w:ascii="RijksoverheidSansHeading" w:eastAsiaTheme="minorEastAsia" w:hAnsi="RijksoverheidSansHeading" w:cstheme="minorBidi"/>
          <w:color w:val="auto"/>
          <w:sz w:val="20"/>
          <w:szCs w:val="20"/>
        </w:rPr>
        <w:t xml:space="preserve">Gewogen factor </w:t>
      </w:r>
      <w:r w:rsidRPr="6AA0A1E4">
        <w:rPr>
          <w:rFonts w:ascii="RijksoverheidSansHeading" w:eastAsiaTheme="minorEastAsia" w:hAnsi="RijksoverheidSansHeading" w:cstheme="minorBidi"/>
          <w:color w:val="auto"/>
          <w:sz w:val="20"/>
          <w:szCs w:val="20"/>
        </w:rPr>
        <w:t>methode.</w:t>
      </w:r>
      <w:bookmarkEnd w:id="82"/>
      <w:r w:rsidR="00344A8C" w:rsidRPr="6AA0A1E4">
        <w:rPr>
          <w:rFonts w:ascii="RijksoverheidSansHeading" w:eastAsiaTheme="minorEastAsia" w:hAnsi="RijksoverheidSansHeading" w:cstheme="minorBidi"/>
          <w:color w:val="auto"/>
          <w:sz w:val="20"/>
          <w:szCs w:val="20"/>
        </w:rPr>
        <w:t xml:space="preserve"> </w:t>
      </w:r>
      <w:r w:rsidR="6E48CB8A" w:rsidRPr="0026666E">
        <w:rPr>
          <w:rFonts w:ascii="RijksoverheidSansHeading" w:hAnsi="RijksoverheidSansHeading"/>
          <w:sz w:val="20"/>
          <w:szCs w:val="20"/>
        </w:rPr>
        <w:t xml:space="preserve">In de tabel hieronder wordt per wens aangegeven wat het maximaal aantal te behalen punten is. De scores worden per wens gegeven op basis van de tabel in paragraaf </w:t>
      </w:r>
      <w:r w:rsidR="6E48CB8A" w:rsidRPr="004450FB">
        <w:rPr>
          <w:rFonts w:ascii="RijksoverheidSansHeading" w:hAnsi="RijksoverheidSansHeading"/>
          <w:sz w:val="20"/>
          <w:szCs w:val="20"/>
        </w:rPr>
        <w:t>4.</w:t>
      </w:r>
      <w:r w:rsidR="004450FB">
        <w:rPr>
          <w:rFonts w:ascii="RijksoverheidSansHeading" w:hAnsi="RijksoverheidSansHeading"/>
          <w:sz w:val="20"/>
          <w:szCs w:val="20"/>
        </w:rPr>
        <w:t>4</w:t>
      </w:r>
      <w:r w:rsidR="6E48CB8A" w:rsidRPr="004450FB">
        <w:rPr>
          <w:rFonts w:ascii="RijksoverheidSansHeading" w:hAnsi="RijksoverheidSansHeading"/>
          <w:sz w:val="20"/>
          <w:szCs w:val="20"/>
        </w:rPr>
        <w:t>.</w:t>
      </w:r>
      <w:r w:rsidR="00A81CB3">
        <w:rPr>
          <w:rFonts w:ascii="RijksoverheidSansHeading" w:hAnsi="RijksoverheidSansHeading"/>
          <w:sz w:val="20"/>
          <w:szCs w:val="20"/>
        </w:rPr>
        <w:t xml:space="preserve"> en de scores worden afgerond op één (1) decimaal.</w:t>
      </w:r>
      <w:r w:rsidR="6E48CB8A" w:rsidRPr="0026666E">
        <w:rPr>
          <w:rFonts w:ascii="RijksoverheidSansHeading" w:hAnsi="RijksoverheidSansHeading"/>
          <w:sz w:val="20"/>
          <w:szCs w:val="20"/>
        </w:rPr>
        <w:t xml:space="preserve"> Onder deze tabel wordt uitgewerkt op welke wijze de score op prijs wordt berekend. </w:t>
      </w:r>
    </w:p>
    <w:tbl>
      <w:tblPr>
        <w:tblStyle w:val="Tabelraster"/>
        <w:tblW w:w="0" w:type="auto"/>
        <w:tblLook w:val="04A0" w:firstRow="1" w:lastRow="0" w:firstColumn="1" w:lastColumn="0" w:noHBand="0" w:noVBand="1"/>
      </w:tblPr>
      <w:tblGrid>
        <w:gridCol w:w="3020"/>
        <w:gridCol w:w="2303"/>
      </w:tblGrid>
      <w:tr w:rsidR="00F2321E" w:rsidRPr="0026666E" w14:paraId="45D8B007" w14:textId="77777777" w:rsidTr="00CF4B5E">
        <w:tc>
          <w:tcPr>
            <w:tcW w:w="3020" w:type="dxa"/>
            <w:tcBorders>
              <w:bottom w:val="single" w:sz="4" w:space="0" w:color="auto"/>
            </w:tcBorders>
          </w:tcPr>
          <w:p w14:paraId="5545B1DA" w14:textId="77777777" w:rsidR="00F2321E" w:rsidRPr="0026666E" w:rsidRDefault="00F2321E" w:rsidP="00F25B32">
            <w:pPr>
              <w:spacing w:after="160" w:line="259" w:lineRule="auto"/>
              <w:rPr>
                <w:rFonts w:ascii="RijksoverheidSansHeading" w:hAnsi="RijksoverheidSansHeading"/>
                <w:b/>
                <w:sz w:val="20"/>
              </w:rPr>
            </w:pPr>
          </w:p>
        </w:tc>
        <w:tc>
          <w:tcPr>
            <w:tcW w:w="2303" w:type="dxa"/>
            <w:tcBorders>
              <w:bottom w:val="single" w:sz="4" w:space="0" w:color="auto"/>
            </w:tcBorders>
          </w:tcPr>
          <w:p w14:paraId="6DC4D421" w14:textId="77777777" w:rsidR="00F2321E" w:rsidRPr="0026666E" w:rsidRDefault="6E48CB8A" w:rsidP="00F25B32">
            <w:pPr>
              <w:spacing w:after="160" w:line="259" w:lineRule="auto"/>
              <w:rPr>
                <w:rFonts w:ascii="RijksoverheidSansHeading" w:hAnsi="RijksoverheidSansHeading"/>
                <w:b/>
                <w:bCs/>
                <w:sz w:val="20"/>
              </w:rPr>
            </w:pPr>
            <w:r w:rsidRPr="0026666E">
              <w:rPr>
                <w:rFonts w:ascii="RijksoverheidSansHeading" w:hAnsi="RijksoverheidSansHeading"/>
                <w:b/>
                <w:bCs/>
                <w:sz w:val="20"/>
              </w:rPr>
              <w:t>Maximaal aantal punten</w:t>
            </w:r>
          </w:p>
        </w:tc>
      </w:tr>
      <w:tr w:rsidR="00F2321E" w:rsidRPr="0026666E" w14:paraId="1CE68E31" w14:textId="77777777" w:rsidTr="00CF4B5E">
        <w:tc>
          <w:tcPr>
            <w:tcW w:w="3020" w:type="dxa"/>
            <w:tcBorders>
              <w:bottom w:val="single" w:sz="4" w:space="0" w:color="auto"/>
            </w:tcBorders>
          </w:tcPr>
          <w:p w14:paraId="24E5E332" w14:textId="77777777" w:rsidR="00F2321E" w:rsidRPr="00A81CB3" w:rsidRDefault="6E48CB8A" w:rsidP="00F25B32">
            <w:pPr>
              <w:spacing w:after="160" w:line="259" w:lineRule="auto"/>
              <w:rPr>
                <w:rFonts w:ascii="RijksoverheidSansHeading" w:hAnsi="RijksoverheidSansHeading"/>
                <w:b/>
                <w:bCs/>
                <w:sz w:val="20"/>
              </w:rPr>
            </w:pPr>
            <w:r w:rsidRPr="00A81CB3">
              <w:rPr>
                <w:rFonts w:ascii="RijksoverheidSansHeading" w:hAnsi="RijksoverheidSansHeading"/>
                <w:b/>
                <w:bCs/>
                <w:sz w:val="20"/>
              </w:rPr>
              <w:t>Kwaliteit</w:t>
            </w:r>
          </w:p>
        </w:tc>
        <w:tc>
          <w:tcPr>
            <w:tcW w:w="2303" w:type="dxa"/>
            <w:tcBorders>
              <w:bottom w:val="single" w:sz="4" w:space="0" w:color="auto"/>
            </w:tcBorders>
          </w:tcPr>
          <w:p w14:paraId="2249C929" w14:textId="00B22541" w:rsidR="00F2321E" w:rsidRPr="00A81CB3" w:rsidRDefault="00A81CB3" w:rsidP="00F25B32">
            <w:pPr>
              <w:spacing w:after="160" w:line="259" w:lineRule="auto"/>
              <w:jc w:val="right"/>
              <w:rPr>
                <w:rFonts w:ascii="RijksoverheidSansHeading" w:hAnsi="RijksoverheidSansHeading"/>
                <w:b/>
                <w:bCs/>
                <w:sz w:val="20"/>
              </w:rPr>
            </w:pPr>
            <w:r w:rsidRPr="00A81CB3">
              <w:rPr>
                <w:rFonts w:ascii="RijksoverheidSansHeading" w:hAnsi="RijksoverheidSansHeading"/>
                <w:b/>
                <w:bCs/>
                <w:sz w:val="20"/>
              </w:rPr>
              <w:t>60,0 punten</w:t>
            </w:r>
          </w:p>
        </w:tc>
      </w:tr>
      <w:tr w:rsidR="005C753F" w:rsidRPr="0026666E" w14:paraId="546B834B" w14:textId="77777777" w:rsidTr="00CF4B5E">
        <w:tc>
          <w:tcPr>
            <w:tcW w:w="3020" w:type="dxa"/>
            <w:tcBorders>
              <w:top w:val="single" w:sz="4" w:space="0" w:color="auto"/>
            </w:tcBorders>
            <w:vAlign w:val="center"/>
          </w:tcPr>
          <w:p w14:paraId="53E99ECE" w14:textId="245C6822" w:rsidR="005C753F" w:rsidRPr="0026666E" w:rsidRDefault="002F3B09" w:rsidP="00F25B32">
            <w:pPr>
              <w:spacing w:after="160" w:line="259" w:lineRule="auto"/>
              <w:rPr>
                <w:rFonts w:ascii="RijksoverheidSansHeading" w:hAnsi="RijksoverheidSansHeading"/>
                <w:sz w:val="20"/>
              </w:rPr>
            </w:pPr>
            <w:r>
              <w:rPr>
                <w:rFonts w:ascii="RijksoverheidSansHeading" w:hAnsi="RijksoverheidSansHeading"/>
                <w:sz w:val="20"/>
              </w:rPr>
              <w:t>Wens 1 Een gesloten netwerk</w:t>
            </w:r>
          </w:p>
        </w:tc>
        <w:tc>
          <w:tcPr>
            <w:tcW w:w="2303" w:type="dxa"/>
            <w:tcBorders>
              <w:top w:val="single" w:sz="4" w:space="0" w:color="auto"/>
            </w:tcBorders>
            <w:vAlign w:val="center"/>
          </w:tcPr>
          <w:p w14:paraId="447E16BC" w14:textId="4C027F4B" w:rsidR="005C753F" w:rsidRPr="0026666E" w:rsidRDefault="007807A1" w:rsidP="00F25B32">
            <w:pPr>
              <w:spacing w:after="160" w:line="259" w:lineRule="auto"/>
              <w:jc w:val="right"/>
              <w:rPr>
                <w:rFonts w:ascii="RijksoverheidSansHeading" w:hAnsi="RijksoverheidSansHeading"/>
                <w:sz w:val="20"/>
              </w:rPr>
            </w:pPr>
            <w:r>
              <w:rPr>
                <w:rFonts w:ascii="RijksoverheidSansHeading" w:hAnsi="RijksoverheidSansHeading"/>
                <w:sz w:val="20"/>
              </w:rPr>
              <w:t>30</w:t>
            </w:r>
            <w:r w:rsidR="00A81CB3">
              <w:rPr>
                <w:rFonts w:ascii="RijksoverheidSansHeading" w:hAnsi="RijksoverheidSansHeading"/>
                <w:sz w:val="20"/>
              </w:rPr>
              <w:t>,0 punten</w:t>
            </w:r>
          </w:p>
        </w:tc>
      </w:tr>
      <w:tr w:rsidR="005C753F" w:rsidRPr="0026666E" w14:paraId="61EB9885" w14:textId="77777777" w:rsidTr="002F3B09">
        <w:tc>
          <w:tcPr>
            <w:tcW w:w="3020" w:type="dxa"/>
            <w:vAlign w:val="center"/>
          </w:tcPr>
          <w:p w14:paraId="09EFA97C" w14:textId="017DF170" w:rsidR="005C753F" w:rsidRPr="0026666E" w:rsidRDefault="002F3B09" w:rsidP="00F25B32">
            <w:pPr>
              <w:spacing w:after="160" w:line="259" w:lineRule="auto"/>
              <w:rPr>
                <w:rFonts w:ascii="RijksoverheidSansHeading" w:hAnsi="RijksoverheidSansHeading"/>
                <w:sz w:val="20"/>
              </w:rPr>
            </w:pPr>
            <w:r>
              <w:rPr>
                <w:rFonts w:ascii="RijksoverheidSansHeading" w:hAnsi="RijksoverheidSansHeading"/>
                <w:sz w:val="20"/>
              </w:rPr>
              <w:t>W</w:t>
            </w:r>
            <w:r w:rsidR="00A600D6" w:rsidRPr="0026666E">
              <w:rPr>
                <w:rFonts w:ascii="RijksoverheidSansHeading" w:hAnsi="RijksoverheidSansHeading"/>
                <w:sz w:val="20"/>
              </w:rPr>
              <w:t>ens 2</w:t>
            </w:r>
            <w:r>
              <w:rPr>
                <w:rFonts w:ascii="RijksoverheidSansHeading" w:hAnsi="RijksoverheidSansHeading"/>
                <w:sz w:val="20"/>
              </w:rPr>
              <w:t xml:space="preserve"> Heldere processen</w:t>
            </w:r>
          </w:p>
        </w:tc>
        <w:tc>
          <w:tcPr>
            <w:tcW w:w="2303" w:type="dxa"/>
            <w:vAlign w:val="center"/>
          </w:tcPr>
          <w:p w14:paraId="4A45A86D" w14:textId="4058010A" w:rsidR="005C753F" w:rsidRPr="0026666E" w:rsidRDefault="0091722A" w:rsidP="00F25B32">
            <w:pPr>
              <w:spacing w:after="160" w:line="259" w:lineRule="auto"/>
              <w:jc w:val="right"/>
              <w:rPr>
                <w:rFonts w:ascii="RijksoverheidSansHeading" w:hAnsi="RijksoverheidSansHeading"/>
                <w:sz w:val="20"/>
              </w:rPr>
            </w:pPr>
            <w:r>
              <w:rPr>
                <w:rFonts w:ascii="RijksoverheidSansHeading" w:hAnsi="RijksoverheidSansHeading"/>
                <w:sz w:val="20"/>
              </w:rPr>
              <w:t>15</w:t>
            </w:r>
            <w:r w:rsidR="00A81CB3">
              <w:rPr>
                <w:rFonts w:ascii="RijksoverheidSansHeading" w:hAnsi="RijksoverheidSansHeading"/>
                <w:sz w:val="20"/>
              </w:rPr>
              <w:t>,0 punten</w:t>
            </w:r>
          </w:p>
        </w:tc>
      </w:tr>
      <w:tr w:rsidR="005C753F" w:rsidRPr="0026666E" w14:paraId="2A5A06C5" w14:textId="77777777" w:rsidTr="002F3B09">
        <w:tc>
          <w:tcPr>
            <w:tcW w:w="3020" w:type="dxa"/>
            <w:vAlign w:val="center"/>
          </w:tcPr>
          <w:p w14:paraId="3B98C77D" w14:textId="315413DD" w:rsidR="005C753F" w:rsidRPr="0026666E" w:rsidRDefault="002F3B09" w:rsidP="00F25B32">
            <w:pPr>
              <w:spacing w:after="160" w:line="259" w:lineRule="auto"/>
              <w:rPr>
                <w:rFonts w:ascii="RijksoverheidSansHeading" w:hAnsi="RijksoverheidSansHeading"/>
                <w:sz w:val="20"/>
              </w:rPr>
            </w:pPr>
            <w:r>
              <w:rPr>
                <w:rFonts w:ascii="RijksoverheidSansHeading" w:hAnsi="RijksoverheidSansHeading"/>
                <w:sz w:val="20"/>
              </w:rPr>
              <w:t>W</w:t>
            </w:r>
            <w:r w:rsidR="00A600D6" w:rsidRPr="0026666E">
              <w:rPr>
                <w:rFonts w:ascii="RijksoverheidSansHeading" w:hAnsi="RijksoverheidSansHeading"/>
                <w:sz w:val="20"/>
              </w:rPr>
              <w:t>ens 3</w:t>
            </w:r>
            <w:r>
              <w:rPr>
                <w:rFonts w:ascii="RijksoverheidSansHeading" w:hAnsi="RijksoverheidSansHeading"/>
                <w:sz w:val="20"/>
              </w:rPr>
              <w:t xml:space="preserve"> Duurzame dienstverlening</w:t>
            </w:r>
          </w:p>
        </w:tc>
        <w:tc>
          <w:tcPr>
            <w:tcW w:w="2303" w:type="dxa"/>
            <w:vAlign w:val="center"/>
          </w:tcPr>
          <w:p w14:paraId="6F29C7D2" w14:textId="3A32BEBF" w:rsidR="005C753F" w:rsidRPr="0026666E" w:rsidRDefault="0091722A" w:rsidP="00F25B32">
            <w:pPr>
              <w:spacing w:after="160" w:line="259" w:lineRule="auto"/>
              <w:jc w:val="right"/>
              <w:rPr>
                <w:rFonts w:ascii="RijksoverheidSansHeading" w:hAnsi="RijksoverheidSansHeading"/>
                <w:sz w:val="20"/>
              </w:rPr>
            </w:pPr>
            <w:r>
              <w:rPr>
                <w:rFonts w:ascii="RijksoverheidSansHeading" w:hAnsi="RijksoverheidSansHeading"/>
                <w:sz w:val="20"/>
              </w:rPr>
              <w:t>15</w:t>
            </w:r>
            <w:r w:rsidR="00A81CB3">
              <w:rPr>
                <w:rFonts w:ascii="RijksoverheidSansHeading" w:hAnsi="RijksoverheidSansHeading"/>
                <w:sz w:val="20"/>
              </w:rPr>
              <w:t>,0 punten</w:t>
            </w:r>
          </w:p>
        </w:tc>
      </w:tr>
      <w:tr w:rsidR="00F2321E" w:rsidRPr="0026666E" w14:paraId="51F13C24" w14:textId="77777777" w:rsidTr="002F3B09">
        <w:tc>
          <w:tcPr>
            <w:tcW w:w="3020" w:type="dxa"/>
            <w:shd w:val="clear" w:color="auto" w:fill="A6A6A6" w:themeFill="background1" w:themeFillShade="A6"/>
          </w:tcPr>
          <w:p w14:paraId="5AC27ABF" w14:textId="77777777" w:rsidR="00F2321E" w:rsidRPr="0026666E" w:rsidRDefault="00F2321E" w:rsidP="00F25B32">
            <w:pPr>
              <w:spacing w:after="160" w:line="259" w:lineRule="auto"/>
              <w:rPr>
                <w:rFonts w:ascii="RijksoverheidSansHeading" w:hAnsi="RijksoverheidSansHeading"/>
                <w:sz w:val="20"/>
              </w:rPr>
            </w:pPr>
          </w:p>
        </w:tc>
        <w:tc>
          <w:tcPr>
            <w:tcW w:w="2303" w:type="dxa"/>
            <w:shd w:val="clear" w:color="auto" w:fill="A6A6A6" w:themeFill="background1" w:themeFillShade="A6"/>
          </w:tcPr>
          <w:p w14:paraId="71EBE0A7" w14:textId="77777777" w:rsidR="00F2321E" w:rsidRPr="0026666E" w:rsidRDefault="00F2321E" w:rsidP="00F25B32">
            <w:pPr>
              <w:spacing w:after="160" w:line="259" w:lineRule="auto"/>
              <w:jc w:val="right"/>
              <w:rPr>
                <w:rFonts w:ascii="RijksoverheidSansHeading" w:hAnsi="RijksoverheidSansHeading"/>
                <w:sz w:val="20"/>
              </w:rPr>
            </w:pPr>
          </w:p>
        </w:tc>
      </w:tr>
      <w:tr w:rsidR="00F2321E" w:rsidRPr="0026666E" w14:paraId="175EF65C" w14:textId="77777777" w:rsidTr="002F3B09">
        <w:tc>
          <w:tcPr>
            <w:tcW w:w="3020" w:type="dxa"/>
          </w:tcPr>
          <w:p w14:paraId="2E9D1DBA" w14:textId="77777777" w:rsidR="00F2321E" w:rsidRPr="0026666E" w:rsidRDefault="6E48CB8A" w:rsidP="00F25B32">
            <w:pPr>
              <w:spacing w:after="160" w:line="259" w:lineRule="auto"/>
              <w:rPr>
                <w:rFonts w:ascii="RijksoverheidSansHeading" w:hAnsi="RijksoverheidSansHeading"/>
                <w:b/>
                <w:bCs/>
                <w:sz w:val="20"/>
              </w:rPr>
            </w:pPr>
            <w:r w:rsidRPr="0026666E">
              <w:rPr>
                <w:rFonts w:ascii="RijksoverheidSansHeading" w:hAnsi="RijksoverheidSansHeading"/>
                <w:b/>
                <w:bCs/>
                <w:sz w:val="20"/>
              </w:rPr>
              <w:t>Prijs</w:t>
            </w:r>
          </w:p>
        </w:tc>
        <w:tc>
          <w:tcPr>
            <w:tcW w:w="2303" w:type="dxa"/>
          </w:tcPr>
          <w:p w14:paraId="5C8A360B" w14:textId="7519672D" w:rsidR="00F2321E" w:rsidRPr="0026666E" w:rsidRDefault="00C863EE" w:rsidP="00F25B32">
            <w:pPr>
              <w:spacing w:after="160" w:line="259" w:lineRule="auto"/>
              <w:jc w:val="right"/>
              <w:rPr>
                <w:rFonts w:ascii="RijksoverheidSansHeading" w:hAnsi="RijksoverheidSansHeading"/>
                <w:sz w:val="20"/>
              </w:rPr>
            </w:pPr>
            <w:r>
              <w:rPr>
                <w:rFonts w:ascii="RijksoverheidSansHeading" w:hAnsi="RijksoverheidSansHeading"/>
                <w:sz w:val="20"/>
              </w:rPr>
              <w:t>4</w:t>
            </w:r>
            <w:r w:rsidR="00C77A4C">
              <w:rPr>
                <w:rFonts w:ascii="RijksoverheidSansHeading" w:hAnsi="RijksoverheidSansHeading"/>
                <w:sz w:val="20"/>
              </w:rPr>
              <w:t>0</w:t>
            </w:r>
            <w:r w:rsidR="00A81CB3">
              <w:rPr>
                <w:rFonts w:ascii="RijksoverheidSansHeading" w:hAnsi="RijksoverheidSansHeading"/>
                <w:sz w:val="20"/>
              </w:rPr>
              <w:t>,0 punten</w:t>
            </w:r>
          </w:p>
        </w:tc>
      </w:tr>
      <w:tr w:rsidR="00F2321E" w:rsidRPr="0026666E" w14:paraId="6375FB03" w14:textId="77777777" w:rsidTr="002F3B09">
        <w:tc>
          <w:tcPr>
            <w:tcW w:w="3020" w:type="dxa"/>
            <w:shd w:val="clear" w:color="auto" w:fill="A6A6A6" w:themeFill="background1" w:themeFillShade="A6"/>
          </w:tcPr>
          <w:p w14:paraId="311DDE32" w14:textId="77777777" w:rsidR="00F2321E" w:rsidRPr="0026666E" w:rsidRDefault="00F2321E" w:rsidP="00F25B32">
            <w:pPr>
              <w:spacing w:after="160" w:line="259" w:lineRule="auto"/>
              <w:rPr>
                <w:rFonts w:ascii="RijksoverheidSansHeading" w:hAnsi="RijksoverheidSansHeading"/>
                <w:sz w:val="20"/>
              </w:rPr>
            </w:pPr>
          </w:p>
        </w:tc>
        <w:tc>
          <w:tcPr>
            <w:tcW w:w="2303" w:type="dxa"/>
            <w:shd w:val="clear" w:color="auto" w:fill="A6A6A6" w:themeFill="background1" w:themeFillShade="A6"/>
          </w:tcPr>
          <w:p w14:paraId="61E1F589" w14:textId="77777777" w:rsidR="00F2321E" w:rsidRPr="0026666E" w:rsidRDefault="00F2321E" w:rsidP="00F25B32">
            <w:pPr>
              <w:spacing w:after="160" w:line="259" w:lineRule="auto"/>
              <w:jc w:val="right"/>
              <w:rPr>
                <w:rFonts w:ascii="RijksoverheidSansHeading" w:hAnsi="RijksoverheidSansHeading"/>
                <w:sz w:val="20"/>
              </w:rPr>
            </w:pPr>
          </w:p>
        </w:tc>
      </w:tr>
      <w:tr w:rsidR="00F2321E" w:rsidRPr="0026666E" w14:paraId="47A1D4E4" w14:textId="77777777" w:rsidTr="002F3B09">
        <w:tc>
          <w:tcPr>
            <w:tcW w:w="3020" w:type="dxa"/>
          </w:tcPr>
          <w:p w14:paraId="402B92B5" w14:textId="77777777" w:rsidR="00F2321E" w:rsidRPr="0026666E" w:rsidRDefault="6E48CB8A" w:rsidP="00F25B32">
            <w:pPr>
              <w:spacing w:after="160" w:line="259" w:lineRule="auto"/>
              <w:rPr>
                <w:rFonts w:ascii="RijksoverheidSansHeading" w:hAnsi="RijksoverheidSansHeading"/>
                <w:b/>
                <w:bCs/>
                <w:sz w:val="20"/>
              </w:rPr>
            </w:pPr>
            <w:r w:rsidRPr="0026666E">
              <w:rPr>
                <w:rFonts w:ascii="RijksoverheidSansHeading" w:hAnsi="RijksoverheidSansHeading"/>
                <w:b/>
                <w:bCs/>
                <w:sz w:val="20"/>
              </w:rPr>
              <w:t>Totaal</w:t>
            </w:r>
          </w:p>
        </w:tc>
        <w:tc>
          <w:tcPr>
            <w:tcW w:w="2303" w:type="dxa"/>
          </w:tcPr>
          <w:p w14:paraId="62A803D1" w14:textId="669DC6A0" w:rsidR="00F2321E" w:rsidRPr="00A81CB3" w:rsidRDefault="00C77A4C" w:rsidP="00F25B32">
            <w:pPr>
              <w:spacing w:after="160" w:line="259" w:lineRule="auto"/>
              <w:jc w:val="right"/>
              <w:rPr>
                <w:rFonts w:ascii="RijksoverheidSansHeading" w:hAnsi="RijksoverheidSansHeading"/>
                <w:b/>
                <w:bCs/>
                <w:sz w:val="20"/>
              </w:rPr>
            </w:pPr>
            <w:r w:rsidRPr="00A81CB3">
              <w:rPr>
                <w:rFonts w:ascii="RijksoverheidSansHeading" w:hAnsi="RijksoverheidSansHeading"/>
                <w:b/>
                <w:bCs/>
                <w:sz w:val="20"/>
              </w:rPr>
              <w:t>100</w:t>
            </w:r>
            <w:r w:rsidR="00A81CB3" w:rsidRPr="00A81CB3">
              <w:rPr>
                <w:rFonts w:ascii="RijksoverheidSansHeading" w:hAnsi="RijksoverheidSansHeading"/>
                <w:b/>
                <w:bCs/>
                <w:sz w:val="20"/>
              </w:rPr>
              <w:t>,0 punten</w:t>
            </w:r>
          </w:p>
        </w:tc>
      </w:tr>
    </w:tbl>
    <w:p w14:paraId="2670FE2E" w14:textId="77777777" w:rsidR="00F2321E" w:rsidRPr="0026666E" w:rsidRDefault="00F2321E" w:rsidP="00F25B32">
      <w:pPr>
        <w:rPr>
          <w:rFonts w:ascii="RijksoverheidSansHeading" w:hAnsi="RijksoverheidSansHeading"/>
          <w:sz w:val="20"/>
          <w:szCs w:val="20"/>
        </w:rPr>
      </w:pPr>
    </w:p>
    <w:p w14:paraId="780DB171" w14:textId="25A56E41" w:rsidR="00F2321E" w:rsidRPr="000871F9" w:rsidRDefault="6E48CB8A" w:rsidP="00F25B32">
      <w:pPr>
        <w:pStyle w:val="Geenafstand"/>
        <w:spacing w:after="160" w:line="259" w:lineRule="auto"/>
        <w:rPr>
          <w:rFonts w:ascii="RijksoverheidSansHeading" w:hAnsi="RijksoverheidSansHeading"/>
          <w:sz w:val="20"/>
          <w:szCs w:val="20"/>
        </w:rPr>
      </w:pPr>
      <w:r w:rsidRPr="6AA0A1E4">
        <w:rPr>
          <w:rFonts w:ascii="RijksoverheidSansHeading" w:hAnsi="RijksoverheidSansHeading"/>
          <w:sz w:val="20"/>
          <w:szCs w:val="20"/>
        </w:rPr>
        <w:t xml:space="preserve">U moet ten minste </w:t>
      </w:r>
      <w:r w:rsidR="0040357B" w:rsidRPr="6AA0A1E4">
        <w:rPr>
          <w:rFonts w:ascii="RijksoverheidSansHeading" w:hAnsi="RijksoverheidSansHeading"/>
          <w:sz w:val="20"/>
          <w:szCs w:val="20"/>
        </w:rPr>
        <w:t>1</w:t>
      </w:r>
      <w:r w:rsidR="00306B35">
        <w:rPr>
          <w:rFonts w:ascii="RijksoverheidSansHeading" w:hAnsi="RijksoverheidSansHeading"/>
          <w:sz w:val="20"/>
          <w:szCs w:val="20"/>
        </w:rPr>
        <w:t>2</w:t>
      </w:r>
      <w:r w:rsidR="00CF4B5E">
        <w:rPr>
          <w:rFonts w:ascii="RijksoverheidSansHeading" w:hAnsi="RijksoverheidSansHeading"/>
          <w:sz w:val="20"/>
          <w:szCs w:val="20"/>
        </w:rPr>
        <w:t>,0</w:t>
      </w:r>
      <w:r w:rsidR="00460AF8" w:rsidRPr="6AA0A1E4">
        <w:rPr>
          <w:rFonts w:ascii="RijksoverheidSansHeading" w:hAnsi="RijksoverheidSansHeading"/>
          <w:sz w:val="20"/>
          <w:szCs w:val="20"/>
        </w:rPr>
        <w:t xml:space="preserve"> punten</w:t>
      </w:r>
      <w:r w:rsidRPr="6AA0A1E4">
        <w:rPr>
          <w:rFonts w:ascii="RijksoverheidSansHeading" w:hAnsi="RijksoverheidSansHeading"/>
          <w:sz w:val="20"/>
          <w:szCs w:val="20"/>
        </w:rPr>
        <w:t xml:space="preserve"> van het maximaal aantal </w:t>
      </w:r>
      <w:r w:rsidR="000F1062" w:rsidRPr="6AA0A1E4">
        <w:rPr>
          <w:rFonts w:ascii="RijksoverheidSansHeading" w:hAnsi="RijksoverheidSansHeading"/>
          <w:sz w:val="20"/>
          <w:szCs w:val="20"/>
        </w:rPr>
        <w:t>kwaliteits</w:t>
      </w:r>
      <w:r w:rsidRPr="6AA0A1E4">
        <w:rPr>
          <w:rFonts w:ascii="RijksoverheidSansHeading" w:hAnsi="RijksoverheidSansHeading"/>
          <w:sz w:val="20"/>
          <w:szCs w:val="20"/>
        </w:rPr>
        <w:t xml:space="preserve">punten </w:t>
      </w:r>
      <w:r w:rsidR="00460AF8" w:rsidRPr="6AA0A1E4">
        <w:rPr>
          <w:rFonts w:ascii="RijksoverheidSansHeading" w:hAnsi="RijksoverheidSansHeading"/>
          <w:sz w:val="20"/>
          <w:szCs w:val="20"/>
        </w:rPr>
        <w:t>(</w:t>
      </w:r>
      <w:r w:rsidR="00C863EE" w:rsidRPr="6AA0A1E4">
        <w:rPr>
          <w:rFonts w:ascii="RijksoverheidSansHeading" w:hAnsi="RijksoverheidSansHeading"/>
          <w:sz w:val="20"/>
          <w:szCs w:val="20"/>
        </w:rPr>
        <w:t>6</w:t>
      </w:r>
      <w:r w:rsidR="001C2962" w:rsidRPr="6AA0A1E4">
        <w:rPr>
          <w:rFonts w:ascii="RijksoverheidSansHeading" w:hAnsi="RijksoverheidSansHeading"/>
          <w:sz w:val="20"/>
          <w:szCs w:val="20"/>
        </w:rPr>
        <w:t>0</w:t>
      </w:r>
      <w:r w:rsidR="00CF4B5E">
        <w:rPr>
          <w:rFonts w:ascii="RijksoverheidSansHeading" w:hAnsi="RijksoverheidSansHeading"/>
          <w:sz w:val="20"/>
          <w:szCs w:val="20"/>
        </w:rPr>
        <w:t>,0</w:t>
      </w:r>
      <w:r w:rsidR="00460AF8" w:rsidRPr="6AA0A1E4">
        <w:rPr>
          <w:rFonts w:ascii="RijksoverheidSansHeading" w:hAnsi="RijksoverheidSansHeading"/>
          <w:sz w:val="20"/>
          <w:szCs w:val="20"/>
        </w:rPr>
        <w:t xml:space="preserve"> punten)</w:t>
      </w:r>
      <w:r w:rsidRPr="6AA0A1E4">
        <w:rPr>
          <w:rFonts w:ascii="RijksoverheidSansHeading" w:hAnsi="RijksoverheidSansHeading"/>
          <w:sz w:val="20"/>
          <w:szCs w:val="20"/>
        </w:rPr>
        <w:t xml:space="preserve"> scoren op </w:t>
      </w:r>
      <w:r w:rsidR="00460AF8" w:rsidRPr="6AA0A1E4">
        <w:rPr>
          <w:rFonts w:ascii="RijksoverheidSansHeading" w:hAnsi="RijksoverheidSansHeading"/>
          <w:sz w:val="20"/>
          <w:szCs w:val="20"/>
        </w:rPr>
        <w:t xml:space="preserve">alle drie de </w:t>
      </w:r>
      <w:r w:rsidRPr="6AA0A1E4">
        <w:rPr>
          <w:rFonts w:ascii="RijksoverheidSansHeading" w:hAnsi="RijksoverheidSansHeading"/>
          <w:sz w:val="20"/>
          <w:szCs w:val="20"/>
        </w:rPr>
        <w:t>wensen</w:t>
      </w:r>
      <w:r w:rsidR="001C2962" w:rsidRPr="6AA0A1E4">
        <w:rPr>
          <w:rFonts w:ascii="RijksoverheidSansHeading" w:hAnsi="RijksoverheidSansHeading"/>
          <w:sz w:val="20"/>
          <w:szCs w:val="20"/>
        </w:rPr>
        <w:t xml:space="preserve"> gezamenlijk</w:t>
      </w:r>
      <w:r w:rsidR="00460AF8" w:rsidRPr="6AA0A1E4">
        <w:rPr>
          <w:rFonts w:ascii="RijksoverheidSansHeading" w:hAnsi="RijksoverheidSansHeading"/>
          <w:sz w:val="20"/>
          <w:szCs w:val="20"/>
        </w:rPr>
        <w:t>.</w:t>
      </w:r>
      <w:r w:rsidRPr="6AA0A1E4">
        <w:rPr>
          <w:rFonts w:ascii="RijksoverheidSansHeading" w:hAnsi="RijksoverheidSansHeading"/>
          <w:sz w:val="20"/>
          <w:szCs w:val="20"/>
        </w:rPr>
        <w:t xml:space="preserve"> Heeft u minder dan </w:t>
      </w:r>
      <w:r w:rsidR="00C863EE" w:rsidRPr="6AA0A1E4">
        <w:rPr>
          <w:rFonts w:ascii="RijksoverheidSansHeading" w:hAnsi="RijksoverheidSansHeading"/>
          <w:sz w:val="20"/>
          <w:szCs w:val="20"/>
        </w:rPr>
        <w:t>1</w:t>
      </w:r>
      <w:r w:rsidR="00306B35">
        <w:rPr>
          <w:rFonts w:ascii="RijksoverheidSansHeading" w:hAnsi="RijksoverheidSansHeading"/>
          <w:sz w:val="20"/>
          <w:szCs w:val="20"/>
        </w:rPr>
        <w:t>2</w:t>
      </w:r>
      <w:r w:rsidR="00CF4B5E">
        <w:rPr>
          <w:rFonts w:ascii="RijksoverheidSansHeading" w:hAnsi="RijksoverheidSansHeading"/>
          <w:sz w:val="20"/>
          <w:szCs w:val="20"/>
        </w:rPr>
        <w:t>,0</w:t>
      </w:r>
      <w:r w:rsidRPr="6AA0A1E4">
        <w:rPr>
          <w:rFonts w:ascii="RijksoverheidSansHeading" w:hAnsi="RijksoverheidSansHeading"/>
          <w:sz w:val="20"/>
          <w:szCs w:val="20"/>
        </w:rPr>
        <w:t xml:space="preserve"> </w:t>
      </w:r>
      <w:r w:rsidR="000F1062" w:rsidRPr="6AA0A1E4">
        <w:rPr>
          <w:rFonts w:ascii="RijksoverheidSansHeading" w:hAnsi="RijksoverheidSansHeading"/>
          <w:sz w:val="20"/>
          <w:szCs w:val="20"/>
        </w:rPr>
        <w:t>punten</w:t>
      </w:r>
      <w:r w:rsidR="00460AF8" w:rsidRPr="6AA0A1E4">
        <w:rPr>
          <w:rFonts w:ascii="RijksoverheidSansHeading" w:hAnsi="RijksoverheidSansHeading"/>
          <w:sz w:val="20"/>
          <w:szCs w:val="20"/>
        </w:rPr>
        <w:t>, d</w:t>
      </w:r>
      <w:r w:rsidRPr="6AA0A1E4">
        <w:rPr>
          <w:rFonts w:ascii="RijksoverheidSansHeading" w:hAnsi="RijksoverheidSansHeading"/>
          <w:sz w:val="20"/>
          <w:szCs w:val="20"/>
        </w:rPr>
        <w:t xml:space="preserve">an is uw </w:t>
      </w:r>
      <w:r w:rsidR="0020288B">
        <w:rPr>
          <w:rFonts w:ascii="RijksoverheidSansHeading" w:hAnsi="RijksoverheidSansHeading"/>
          <w:sz w:val="20"/>
          <w:szCs w:val="20"/>
        </w:rPr>
        <w:t>Inschrijving</w:t>
      </w:r>
      <w:r w:rsidRPr="6AA0A1E4">
        <w:rPr>
          <w:rFonts w:ascii="RijksoverheidSansHeading" w:hAnsi="RijksoverheidSansHeading"/>
          <w:sz w:val="20"/>
          <w:szCs w:val="20"/>
        </w:rPr>
        <w:t xml:space="preserve"> ongeldig en neemt u verder geen deel aan deze aanbesteding. Pas als u ten minste </w:t>
      </w:r>
      <w:r w:rsidR="00C863EE" w:rsidRPr="6AA0A1E4">
        <w:rPr>
          <w:rFonts w:ascii="RijksoverheidSansHeading" w:hAnsi="RijksoverheidSansHeading"/>
          <w:sz w:val="20"/>
          <w:szCs w:val="20"/>
        </w:rPr>
        <w:t>1</w:t>
      </w:r>
      <w:r w:rsidR="00306B35">
        <w:rPr>
          <w:rFonts w:ascii="RijksoverheidSansHeading" w:hAnsi="RijksoverheidSansHeading"/>
          <w:sz w:val="20"/>
          <w:szCs w:val="20"/>
        </w:rPr>
        <w:t>2</w:t>
      </w:r>
      <w:r w:rsidR="00CF4B5E">
        <w:rPr>
          <w:rFonts w:ascii="RijksoverheidSansHeading" w:hAnsi="RijksoverheidSansHeading"/>
          <w:sz w:val="20"/>
          <w:szCs w:val="20"/>
        </w:rPr>
        <w:t>,0</w:t>
      </w:r>
      <w:r w:rsidR="001C2962" w:rsidRPr="6AA0A1E4">
        <w:rPr>
          <w:rFonts w:ascii="RijksoverheidSansHeading" w:hAnsi="RijksoverheidSansHeading"/>
          <w:sz w:val="20"/>
          <w:szCs w:val="20"/>
        </w:rPr>
        <w:t xml:space="preserve"> punten</w:t>
      </w:r>
      <w:r w:rsidRPr="6AA0A1E4">
        <w:rPr>
          <w:rFonts w:ascii="RijksoverheidSansHeading" w:hAnsi="RijksoverheidSansHeading"/>
          <w:sz w:val="20"/>
          <w:szCs w:val="20"/>
        </w:rPr>
        <w:t xml:space="preserve"> van het maximum aantal </w:t>
      </w:r>
      <w:r w:rsidR="000F1062" w:rsidRPr="6AA0A1E4">
        <w:rPr>
          <w:rFonts w:ascii="RijksoverheidSansHeading" w:hAnsi="RijksoverheidSansHeading"/>
          <w:sz w:val="20"/>
          <w:szCs w:val="20"/>
        </w:rPr>
        <w:t>kwaliteits</w:t>
      </w:r>
      <w:r w:rsidRPr="6AA0A1E4">
        <w:rPr>
          <w:rFonts w:ascii="RijksoverheidSansHeading" w:hAnsi="RijksoverheidSansHeading"/>
          <w:sz w:val="20"/>
          <w:szCs w:val="20"/>
        </w:rPr>
        <w:t>punten</w:t>
      </w:r>
      <w:r w:rsidR="000F1062" w:rsidRPr="6AA0A1E4">
        <w:rPr>
          <w:rFonts w:ascii="RijksoverheidSansHeading" w:hAnsi="RijksoverheidSansHeading"/>
          <w:sz w:val="20"/>
          <w:szCs w:val="20"/>
        </w:rPr>
        <w:t xml:space="preserve"> (</w:t>
      </w:r>
      <w:r w:rsidR="00C863EE" w:rsidRPr="6AA0A1E4">
        <w:rPr>
          <w:rFonts w:ascii="RijksoverheidSansHeading" w:hAnsi="RijksoverheidSansHeading"/>
          <w:sz w:val="20"/>
          <w:szCs w:val="20"/>
        </w:rPr>
        <w:t>6</w:t>
      </w:r>
      <w:r w:rsidR="000F1062" w:rsidRPr="6AA0A1E4">
        <w:rPr>
          <w:rFonts w:ascii="RijksoverheidSansHeading" w:hAnsi="RijksoverheidSansHeading"/>
          <w:sz w:val="20"/>
          <w:szCs w:val="20"/>
        </w:rPr>
        <w:t>0</w:t>
      </w:r>
      <w:r w:rsidR="00CF4B5E">
        <w:rPr>
          <w:rFonts w:ascii="RijksoverheidSansHeading" w:hAnsi="RijksoverheidSansHeading"/>
          <w:sz w:val="20"/>
          <w:szCs w:val="20"/>
        </w:rPr>
        <w:t>,0</w:t>
      </w:r>
      <w:r w:rsidR="000F1062" w:rsidRPr="6AA0A1E4">
        <w:rPr>
          <w:rFonts w:ascii="RijksoverheidSansHeading" w:hAnsi="RijksoverheidSansHeading"/>
          <w:sz w:val="20"/>
          <w:szCs w:val="20"/>
        </w:rPr>
        <w:t xml:space="preserve"> punten)</w:t>
      </w:r>
      <w:r w:rsidRPr="6AA0A1E4">
        <w:rPr>
          <w:rFonts w:ascii="RijksoverheidSansHeading" w:hAnsi="RijksoverheidSansHeading"/>
          <w:sz w:val="20"/>
          <w:szCs w:val="20"/>
        </w:rPr>
        <w:t xml:space="preserve"> heeft gescoord, wordt uw </w:t>
      </w:r>
      <w:r w:rsidR="0020288B">
        <w:rPr>
          <w:rFonts w:ascii="RijksoverheidSansHeading" w:hAnsi="RijksoverheidSansHeading"/>
          <w:sz w:val="20"/>
          <w:szCs w:val="20"/>
        </w:rPr>
        <w:t>Inschrijving</w:t>
      </w:r>
      <w:r w:rsidRPr="6AA0A1E4">
        <w:rPr>
          <w:rFonts w:ascii="RijksoverheidSansHeading" w:hAnsi="RijksoverheidSansHeading"/>
          <w:sz w:val="20"/>
          <w:szCs w:val="20"/>
        </w:rPr>
        <w:t xml:space="preserve"> beoordeeld op </w:t>
      </w:r>
      <w:r w:rsidR="00CF4B5E">
        <w:rPr>
          <w:rFonts w:ascii="RijksoverheidSansHeading" w:hAnsi="RijksoverheidSansHeading"/>
          <w:sz w:val="20"/>
          <w:szCs w:val="20"/>
        </w:rPr>
        <w:t>het gunningscriterium</w:t>
      </w:r>
      <w:r w:rsidRPr="6AA0A1E4">
        <w:rPr>
          <w:rFonts w:ascii="RijksoverheidSansHeading" w:hAnsi="RijksoverheidSansHeading"/>
          <w:sz w:val="20"/>
          <w:szCs w:val="20"/>
        </w:rPr>
        <w:t xml:space="preserve"> prijs</w:t>
      </w:r>
      <w:r w:rsidR="000F1062" w:rsidRPr="6AA0A1E4">
        <w:rPr>
          <w:rFonts w:ascii="RijksoverheidSansHeading" w:hAnsi="RijksoverheidSansHeading"/>
          <w:sz w:val="20"/>
          <w:szCs w:val="20"/>
        </w:rPr>
        <w:t xml:space="preserve"> en komt deze</w:t>
      </w:r>
      <w:r w:rsidRPr="6AA0A1E4">
        <w:rPr>
          <w:rFonts w:ascii="RijksoverheidSansHeading" w:hAnsi="RijksoverheidSansHeading"/>
          <w:sz w:val="20"/>
          <w:szCs w:val="20"/>
        </w:rPr>
        <w:t xml:space="preserve"> in aanmerking voor gunning.</w:t>
      </w:r>
      <w:r w:rsidR="000F1062" w:rsidRPr="6AA0A1E4">
        <w:rPr>
          <w:rFonts w:ascii="RijksoverheidSansHeading" w:hAnsi="RijksoverheidSansHeading"/>
          <w:sz w:val="20"/>
          <w:szCs w:val="20"/>
        </w:rPr>
        <w:t xml:space="preserve"> </w:t>
      </w:r>
    </w:p>
    <w:p w14:paraId="7D27E3D1" w14:textId="77777777" w:rsidR="004E7923" w:rsidRPr="000871F9" w:rsidRDefault="004E7923" w:rsidP="00F25B32">
      <w:pPr>
        <w:pStyle w:val="Geenafstand"/>
        <w:spacing w:after="160" w:line="259" w:lineRule="auto"/>
        <w:rPr>
          <w:rFonts w:ascii="RijksoverheidSansHeading" w:hAnsi="RijksoverheidSansHeading"/>
          <w:sz w:val="20"/>
          <w:szCs w:val="24"/>
        </w:rPr>
      </w:pPr>
    </w:p>
    <w:p w14:paraId="472AEFE1" w14:textId="504FEABD" w:rsidR="004E7923" w:rsidRPr="000871F9" w:rsidRDefault="004E7923" w:rsidP="00F25B32">
      <w:pPr>
        <w:pStyle w:val="Geenafstand"/>
        <w:spacing w:after="160" w:line="259" w:lineRule="auto"/>
        <w:rPr>
          <w:rFonts w:ascii="RijksoverheidSansHeading" w:hAnsi="RijksoverheidSansHeading"/>
          <w:sz w:val="20"/>
          <w:szCs w:val="20"/>
        </w:rPr>
      </w:pPr>
      <w:r w:rsidRPr="6AA0A1E4">
        <w:rPr>
          <w:rFonts w:ascii="RijksoverheidSansHeading" w:hAnsi="RijksoverheidSansHeading"/>
          <w:sz w:val="20"/>
          <w:szCs w:val="20"/>
        </w:rPr>
        <w:t xml:space="preserve">De </w:t>
      </w:r>
      <w:r w:rsidR="00E759CC" w:rsidRPr="6AA0A1E4">
        <w:rPr>
          <w:rFonts w:ascii="RijksoverheidSansHeading" w:hAnsi="RijksoverheidSansHeading"/>
          <w:sz w:val="20"/>
          <w:szCs w:val="20"/>
        </w:rPr>
        <w:t>Aanbestedende</w:t>
      </w:r>
      <w:r w:rsidRPr="6AA0A1E4">
        <w:rPr>
          <w:rFonts w:ascii="RijksoverheidSansHeading" w:hAnsi="RijksoverheidSansHeading"/>
          <w:sz w:val="20"/>
          <w:szCs w:val="20"/>
        </w:rPr>
        <w:t xml:space="preserve"> dienst hecht veel waarde aan een evenwichtige balans tussen prijs en kwaliteit. Om dit te waarborgen, wordt in deze aanbesteding een objectieve beoordelingsmethode gehanteerd die elke </w:t>
      </w:r>
      <w:r w:rsidR="0020288B">
        <w:rPr>
          <w:rFonts w:ascii="RijksoverheidSansHeading" w:hAnsi="RijksoverheidSansHeading"/>
          <w:sz w:val="20"/>
          <w:szCs w:val="20"/>
        </w:rPr>
        <w:t>Inschrijving</w:t>
      </w:r>
      <w:r w:rsidRPr="6AA0A1E4">
        <w:rPr>
          <w:rFonts w:ascii="RijksoverheidSansHeading" w:hAnsi="RijksoverheidSansHeading"/>
          <w:sz w:val="20"/>
          <w:szCs w:val="20"/>
        </w:rPr>
        <w:t xml:space="preserve"> onafhankelijk van de andere beoordeelt.</w:t>
      </w:r>
    </w:p>
    <w:p w14:paraId="219ECFFB" w14:textId="77777777" w:rsidR="004E7923" w:rsidRPr="000871F9" w:rsidRDefault="004E7923" w:rsidP="00F25B32">
      <w:pPr>
        <w:pStyle w:val="Geenafstand"/>
        <w:spacing w:after="160" w:line="259" w:lineRule="auto"/>
        <w:rPr>
          <w:rFonts w:ascii="RijksoverheidSansHeading" w:hAnsi="RijksoverheidSansHeading"/>
          <w:sz w:val="20"/>
          <w:szCs w:val="24"/>
        </w:rPr>
      </w:pPr>
    </w:p>
    <w:p w14:paraId="258D5682" w14:textId="68B5898F" w:rsidR="00D87E35" w:rsidRDefault="004E7923" w:rsidP="00F25B32">
      <w:pPr>
        <w:pStyle w:val="Geenafstand"/>
        <w:spacing w:after="160" w:line="259" w:lineRule="auto"/>
        <w:rPr>
          <w:rFonts w:ascii="RijksoverheidSansHeading" w:hAnsi="RijksoverheidSansHeading"/>
          <w:sz w:val="20"/>
          <w:szCs w:val="20"/>
        </w:rPr>
      </w:pPr>
      <w:r w:rsidRPr="6AA0A1E4">
        <w:rPr>
          <w:rFonts w:ascii="RijksoverheidSansHeading" w:hAnsi="RijksoverheidSansHeading"/>
          <w:sz w:val="20"/>
          <w:szCs w:val="20"/>
        </w:rPr>
        <w:t xml:space="preserve">Voor </w:t>
      </w:r>
      <w:r w:rsidR="001E648B" w:rsidRPr="6AA0A1E4">
        <w:rPr>
          <w:rFonts w:ascii="RijksoverheidSansHeading" w:hAnsi="RijksoverheidSansHeading"/>
          <w:sz w:val="20"/>
          <w:szCs w:val="20"/>
        </w:rPr>
        <w:t>p</w:t>
      </w:r>
      <w:r w:rsidRPr="6AA0A1E4">
        <w:rPr>
          <w:rFonts w:ascii="RijksoverheidSansHeading" w:hAnsi="RijksoverheidSansHeading"/>
          <w:sz w:val="20"/>
          <w:szCs w:val="20"/>
        </w:rPr>
        <w:t xml:space="preserve">rijs en </w:t>
      </w:r>
      <w:r w:rsidR="001E648B" w:rsidRPr="6AA0A1E4">
        <w:rPr>
          <w:rFonts w:ascii="RijksoverheidSansHeading" w:hAnsi="RijksoverheidSansHeading"/>
          <w:sz w:val="20"/>
          <w:szCs w:val="20"/>
        </w:rPr>
        <w:t>k</w:t>
      </w:r>
      <w:r w:rsidRPr="6AA0A1E4">
        <w:rPr>
          <w:rFonts w:ascii="RijksoverheidSansHeading" w:hAnsi="RijksoverheidSansHeading"/>
          <w:sz w:val="20"/>
          <w:szCs w:val="20"/>
        </w:rPr>
        <w:t xml:space="preserve">waliteit kunnen respectievelijk maximaal </w:t>
      </w:r>
      <w:r w:rsidR="00C863EE" w:rsidRPr="6AA0A1E4">
        <w:rPr>
          <w:rFonts w:ascii="RijksoverheidSansHeading" w:hAnsi="RijksoverheidSansHeading"/>
          <w:sz w:val="20"/>
          <w:szCs w:val="20"/>
        </w:rPr>
        <w:t>4</w:t>
      </w:r>
      <w:r w:rsidRPr="6AA0A1E4">
        <w:rPr>
          <w:rFonts w:ascii="RijksoverheidSansHeading" w:hAnsi="RijksoverheidSansHeading"/>
          <w:sz w:val="20"/>
          <w:szCs w:val="20"/>
        </w:rPr>
        <w:t>0</w:t>
      </w:r>
      <w:r w:rsidR="00CF4B5E">
        <w:rPr>
          <w:rFonts w:ascii="RijksoverheidSansHeading" w:hAnsi="RijksoverheidSansHeading"/>
          <w:sz w:val="20"/>
          <w:szCs w:val="20"/>
        </w:rPr>
        <w:t>,0</w:t>
      </w:r>
      <w:r w:rsidRPr="6AA0A1E4">
        <w:rPr>
          <w:rFonts w:ascii="RijksoverheidSansHeading" w:hAnsi="RijksoverheidSansHeading"/>
          <w:sz w:val="20"/>
          <w:szCs w:val="20"/>
        </w:rPr>
        <w:t xml:space="preserve"> en </w:t>
      </w:r>
      <w:r w:rsidR="00C863EE" w:rsidRPr="6AA0A1E4">
        <w:rPr>
          <w:rFonts w:ascii="RijksoverheidSansHeading" w:hAnsi="RijksoverheidSansHeading"/>
          <w:sz w:val="20"/>
          <w:szCs w:val="20"/>
        </w:rPr>
        <w:t>6</w:t>
      </w:r>
      <w:r w:rsidRPr="6AA0A1E4">
        <w:rPr>
          <w:rFonts w:ascii="RijksoverheidSansHeading" w:hAnsi="RijksoverheidSansHeading"/>
          <w:sz w:val="20"/>
          <w:szCs w:val="20"/>
        </w:rPr>
        <w:t>0</w:t>
      </w:r>
      <w:r w:rsidR="00CF4B5E">
        <w:rPr>
          <w:rFonts w:ascii="RijksoverheidSansHeading" w:hAnsi="RijksoverheidSansHeading"/>
          <w:sz w:val="20"/>
          <w:szCs w:val="20"/>
        </w:rPr>
        <w:t>,0</w:t>
      </w:r>
      <w:r w:rsidRPr="6AA0A1E4">
        <w:rPr>
          <w:rFonts w:ascii="RijksoverheidSansHeading" w:hAnsi="RijksoverheidSansHeading"/>
          <w:sz w:val="20"/>
          <w:szCs w:val="20"/>
        </w:rPr>
        <w:t xml:space="preserve"> punten worden behaald, wat overeenkomt met een verhouding van </w:t>
      </w:r>
      <w:r w:rsidR="00C863EE" w:rsidRPr="6AA0A1E4">
        <w:rPr>
          <w:rFonts w:ascii="RijksoverheidSansHeading" w:hAnsi="RijksoverheidSansHeading"/>
          <w:sz w:val="20"/>
          <w:szCs w:val="20"/>
        </w:rPr>
        <w:t>4</w:t>
      </w:r>
      <w:r w:rsidRPr="6AA0A1E4">
        <w:rPr>
          <w:rFonts w:ascii="RijksoverheidSansHeading" w:hAnsi="RijksoverheidSansHeading"/>
          <w:sz w:val="20"/>
          <w:szCs w:val="20"/>
        </w:rPr>
        <w:t xml:space="preserve">0% voor </w:t>
      </w:r>
      <w:r w:rsidR="001E648B" w:rsidRPr="6AA0A1E4">
        <w:rPr>
          <w:rFonts w:ascii="RijksoverheidSansHeading" w:hAnsi="RijksoverheidSansHeading"/>
          <w:sz w:val="20"/>
          <w:szCs w:val="20"/>
        </w:rPr>
        <w:t>p</w:t>
      </w:r>
      <w:r w:rsidRPr="6AA0A1E4">
        <w:rPr>
          <w:rFonts w:ascii="RijksoverheidSansHeading" w:hAnsi="RijksoverheidSansHeading"/>
          <w:sz w:val="20"/>
          <w:szCs w:val="20"/>
        </w:rPr>
        <w:t xml:space="preserve">rijs en </w:t>
      </w:r>
      <w:r w:rsidR="00C863EE" w:rsidRPr="6AA0A1E4">
        <w:rPr>
          <w:rFonts w:ascii="RijksoverheidSansHeading" w:hAnsi="RijksoverheidSansHeading"/>
          <w:sz w:val="20"/>
          <w:szCs w:val="20"/>
        </w:rPr>
        <w:t>6</w:t>
      </w:r>
      <w:r w:rsidRPr="6AA0A1E4">
        <w:rPr>
          <w:rFonts w:ascii="RijksoverheidSansHeading" w:hAnsi="RijksoverheidSansHeading"/>
          <w:sz w:val="20"/>
          <w:szCs w:val="20"/>
        </w:rPr>
        <w:t xml:space="preserve">0% voor </w:t>
      </w:r>
      <w:r w:rsidR="001E648B" w:rsidRPr="6AA0A1E4">
        <w:rPr>
          <w:rFonts w:ascii="RijksoverheidSansHeading" w:hAnsi="RijksoverheidSansHeading"/>
          <w:sz w:val="20"/>
          <w:szCs w:val="20"/>
        </w:rPr>
        <w:t>k</w:t>
      </w:r>
      <w:r w:rsidRPr="6AA0A1E4">
        <w:rPr>
          <w:rFonts w:ascii="RijksoverheidSansHeading" w:hAnsi="RijksoverheidSansHeading"/>
          <w:sz w:val="20"/>
          <w:szCs w:val="20"/>
        </w:rPr>
        <w:t xml:space="preserve">waliteit. De Lowest Acceptable Quality (LAQ) verwijst naar het minimale aantal kwaliteitspunten dat een </w:t>
      </w:r>
      <w:r w:rsidR="0020288B">
        <w:rPr>
          <w:rFonts w:ascii="RijksoverheidSansHeading" w:hAnsi="RijksoverheidSansHeading"/>
          <w:sz w:val="20"/>
          <w:szCs w:val="20"/>
        </w:rPr>
        <w:t>Inschrijving</w:t>
      </w:r>
      <w:r w:rsidRPr="6AA0A1E4">
        <w:rPr>
          <w:rFonts w:ascii="RijksoverheidSansHeading" w:hAnsi="RijksoverheidSansHeading"/>
          <w:sz w:val="20"/>
          <w:szCs w:val="20"/>
        </w:rPr>
        <w:t xml:space="preserve"> moet behalen om in aanmerking te komen voor gunning. Dit minimum is vastgesteld op </w:t>
      </w:r>
      <w:r w:rsidR="00C863EE" w:rsidRPr="6AA0A1E4">
        <w:rPr>
          <w:rFonts w:ascii="RijksoverheidSansHeading" w:hAnsi="RijksoverheidSansHeading"/>
          <w:sz w:val="20"/>
          <w:szCs w:val="20"/>
        </w:rPr>
        <w:t>1</w:t>
      </w:r>
      <w:r w:rsidR="00306B35">
        <w:rPr>
          <w:rFonts w:ascii="RijksoverheidSansHeading" w:hAnsi="RijksoverheidSansHeading"/>
          <w:sz w:val="20"/>
          <w:szCs w:val="20"/>
        </w:rPr>
        <w:t>2</w:t>
      </w:r>
      <w:r w:rsidR="00CF4B5E">
        <w:rPr>
          <w:rFonts w:ascii="RijksoverheidSansHeading" w:hAnsi="RijksoverheidSansHeading"/>
          <w:sz w:val="20"/>
          <w:szCs w:val="20"/>
        </w:rPr>
        <w:t>,0</w:t>
      </w:r>
      <w:r w:rsidRPr="6AA0A1E4">
        <w:rPr>
          <w:rFonts w:ascii="RijksoverheidSansHeading" w:hAnsi="RijksoverheidSansHeading"/>
          <w:sz w:val="20"/>
          <w:szCs w:val="20"/>
        </w:rPr>
        <w:t xml:space="preserve"> punten van de in totaal </w:t>
      </w:r>
      <w:r w:rsidR="00C863EE" w:rsidRPr="6AA0A1E4">
        <w:rPr>
          <w:rFonts w:ascii="RijksoverheidSansHeading" w:hAnsi="RijksoverheidSansHeading"/>
          <w:sz w:val="20"/>
          <w:szCs w:val="20"/>
        </w:rPr>
        <w:t>6</w:t>
      </w:r>
      <w:r w:rsidRPr="6AA0A1E4">
        <w:rPr>
          <w:rFonts w:ascii="RijksoverheidSansHeading" w:hAnsi="RijksoverheidSansHeading"/>
          <w:sz w:val="20"/>
          <w:szCs w:val="20"/>
        </w:rPr>
        <w:t>0</w:t>
      </w:r>
      <w:r w:rsidR="00CF4B5E">
        <w:rPr>
          <w:rFonts w:ascii="RijksoverheidSansHeading" w:hAnsi="RijksoverheidSansHeading"/>
          <w:sz w:val="20"/>
          <w:szCs w:val="20"/>
        </w:rPr>
        <w:t>,0</w:t>
      </w:r>
      <w:r w:rsidRPr="6AA0A1E4">
        <w:rPr>
          <w:rFonts w:ascii="RijksoverheidSansHeading" w:hAnsi="RijksoverheidSansHeading"/>
          <w:sz w:val="20"/>
          <w:szCs w:val="20"/>
        </w:rPr>
        <w:t xml:space="preserve"> te verdienen punten. </w:t>
      </w:r>
    </w:p>
    <w:p w14:paraId="6607B4D0" w14:textId="77777777" w:rsidR="005672DE" w:rsidRDefault="005672DE" w:rsidP="00F25B32">
      <w:pPr>
        <w:pStyle w:val="Geenafstand"/>
        <w:spacing w:after="160" w:line="259" w:lineRule="auto"/>
        <w:rPr>
          <w:rFonts w:ascii="RijksoverheidSansHeading" w:hAnsi="RijksoverheidSansHeading"/>
          <w:sz w:val="20"/>
          <w:szCs w:val="20"/>
        </w:rPr>
      </w:pPr>
    </w:p>
    <w:p w14:paraId="5C3F5787" w14:textId="77777777" w:rsidR="005672DE" w:rsidRPr="000871F9" w:rsidRDefault="005672DE" w:rsidP="00F25B32">
      <w:pPr>
        <w:pStyle w:val="Geenafstand"/>
        <w:spacing w:after="160" w:line="259" w:lineRule="auto"/>
        <w:rPr>
          <w:rFonts w:ascii="RijksoverheidSansHeading" w:hAnsi="RijksoverheidSansHeading"/>
          <w:sz w:val="20"/>
          <w:szCs w:val="20"/>
        </w:rPr>
      </w:pPr>
    </w:p>
    <w:tbl>
      <w:tblPr>
        <w:tblW w:w="0" w:type="auto"/>
        <w:tblLayout w:type="fixed"/>
        <w:tblCellMar>
          <w:left w:w="70" w:type="dxa"/>
          <w:right w:w="70" w:type="dxa"/>
        </w:tblCellMar>
        <w:tblLook w:val="0000" w:firstRow="0" w:lastRow="0" w:firstColumn="0" w:lastColumn="0" w:noHBand="0" w:noVBand="0"/>
      </w:tblPr>
      <w:tblGrid>
        <w:gridCol w:w="4536"/>
        <w:gridCol w:w="4536"/>
      </w:tblGrid>
      <w:tr w:rsidR="004E7923" w:rsidRPr="004E7923" w14:paraId="5CA1819F" w14:textId="77777777" w:rsidTr="00001D94">
        <w:tc>
          <w:tcPr>
            <w:tcW w:w="4536" w:type="dxa"/>
            <w:shd w:val="clear" w:color="auto" w:fill="auto"/>
          </w:tcPr>
          <w:p w14:paraId="488E5582" w14:textId="77777777" w:rsidR="004E7923" w:rsidRPr="004E7923" w:rsidRDefault="004E7923" w:rsidP="00F25B32">
            <w:pPr>
              <w:rPr>
                <w:rFonts w:ascii="RijksoverheidSansHeading" w:hAnsi="RijksoverheidSansHeading"/>
                <w:sz w:val="20"/>
                <w:szCs w:val="20"/>
              </w:rPr>
            </w:pPr>
          </w:p>
          <w:p w14:paraId="17732AD4" w14:textId="0A182483" w:rsidR="004E7923" w:rsidRPr="004E7923" w:rsidRDefault="004E7923" w:rsidP="00F25B32">
            <w:pPr>
              <w:rPr>
                <w:rFonts w:ascii="RijksoverheidSansHeading" w:hAnsi="RijksoverheidSansHeading"/>
                <w:sz w:val="20"/>
                <w:szCs w:val="20"/>
              </w:rPr>
            </w:pPr>
            <w:r w:rsidRPr="004E7923">
              <w:rPr>
                <w:rFonts w:ascii="RijksoverheidSansHeading" w:hAnsi="RijksoverheidSansHeading"/>
                <w:sz w:val="20"/>
                <w:szCs w:val="20"/>
              </w:rPr>
              <w:t>De BPK-score wordt als volgt berekend:</w:t>
            </w:r>
          </w:p>
        </w:tc>
        <w:tc>
          <w:tcPr>
            <w:tcW w:w="4536" w:type="dxa"/>
            <w:shd w:val="clear" w:color="auto" w:fill="auto"/>
          </w:tcPr>
          <w:p w14:paraId="383ECF3F" w14:textId="77777777" w:rsidR="004E7923" w:rsidRPr="004E7923" w:rsidRDefault="004E7923" w:rsidP="00F25B32">
            <w:pPr>
              <w:rPr>
                <w:rFonts w:ascii="RijksoverheidSansHeading" w:hAnsi="RijksoverheidSansHeading"/>
                <w:sz w:val="20"/>
                <w:szCs w:val="20"/>
              </w:rPr>
            </w:pPr>
            <w:r w:rsidRPr="004E7923">
              <w:rPr>
                <w:rFonts w:ascii="RijksoverheidSansHeading" w:hAnsi="RijksoverheidSansHeading"/>
                <w:noProof/>
                <w:sz w:val="20"/>
                <w:szCs w:val="20"/>
              </w:rPr>
              <w:drawing>
                <wp:anchor distT="0" distB="0" distL="114300" distR="114300" simplePos="0" relativeHeight="251658240" behindDoc="1" locked="0" layoutInCell="1" allowOverlap="1" wp14:anchorId="7E65690B" wp14:editId="137BD458">
                  <wp:simplePos x="0" y="0"/>
                  <wp:positionH relativeFrom="column">
                    <wp:align>left</wp:align>
                  </wp:positionH>
                  <wp:positionV relativeFrom="paragraph">
                    <wp:posOffset>3810</wp:posOffset>
                  </wp:positionV>
                  <wp:extent cx="2791460" cy="445135"/>
                  <wp:effectExtent l="0" t="0" r="0" b="0"/>
                  <wp:wrapTight wrapText="bothSides">
                    <wp:wrapPolygon edited="0">
                      <wp:start x="20195" y="0"/>
                      <wp:lineTo x="295" y="2773"/>
                      <wp:lineTo x="295" y="15715"/>
                      <wp:lineTo x="13709" y="19412"/>
                      <wp:lineTo x="13856" y="20337"/>
                      <wp:lineTo x="20342" y="20337"/>
                      <wp:lineTo x="20637" y="16639"/>
                      <wp:lineTo x="21227" y="0"/>
                      <wp:lineTo x="20195" y="0"/>
                    </wp:wrapPolygon>
                  </wp:wrapTight>
                  <wp:docPr id="3" name="Afbeelding 1">
                    <a:extLst xmlns:a="http://schemas.openxmlformats.org/drawingml/2006/main">
                      <a:ext uri="{FF2B5EF4-FFF2-40B4-BE49-F238E27FC236}">
                        <a16:creationId xmlns:a16="http://schemas.microsoft.com/office/drawing/2014/main" id="{00000000-0008-0000-07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a:extLst>
                              <a:ext uri="{FF2B5EF4-FFF2-40B4-BE49-F238E27FC236}">
                                <a16:creationId xmlns:a16="http://schemas.microsoft.com/office/drawing/2014/main" id="{00000000-0008-0000-0700-000003000000}"/>
                              </a:ext>
                            </a:extLst>
                          </pic:cNvPr>
                          <pic:cNvPicPr>
                            <a:picLocks noChangeAspect="1"/>
                          </pic:cNvPicPr>
                        </pic:nvPicPr>
                        <pic:blipFill rotWithShape="1">
                          <a:blip r:embed="rId26" cstate="print">
                            <a:extLst>
                              <a:ext uri="{28A0092B-C50C-407E-A947-70E740481C1C}">
                                <a14:useLocalDpi xmlns:a14="http://schemas.microsoft.com/office/drawing/2010/main" val="0"/>
                              </a:ext>
                            </a:extLst>
                          </a:blip>
                          <a:srcRect r="30808"/>
                          <a:stretch/>
                        </pic:blipFill>
                        <pic:spPr>
                          <a:xfrm>
                            <a:off x="0" y="0"/>
                            <a:ext cx="2791460" cy="445135"/>
                          </a:xfrm>
                          <a:prstGeom prst="rect">
                            <a:avLst/>
                          </a:prstGeom>
                        </pic:spPr>
                      </pic:pic>
                    </a:graphicData>
                  </a:graphic>
                </wp:anchor>
              </w:drawing>
            </w:r>
          </w:p>
        </w:tc>
      </w:tr>
      <w:tr w:rsidR="004E7923" w:rsidRPr="004E7923" w14:paraId="38157E72" w14:textId="77777777" w:rsidTr="00001D94">
        <w:tc>
          <w:tcPr>
            <w:tcW w:w="4536" w:type="dxa"/>
            <w:shd w:val="clear" w:color="auto" w:fill="auto"/>
          </w:tcPr>
          <w:p w14:paraId="3AF69385" w14:textId="77777777" w:rsidR="004E7923" w:rsidRPr="004E7923" w:rsidRDefault="004E7923" w:rsidP="00F25B32">
            <w:pPr>
              <w:rPr>
                <w:rFonts w:ascii="RijksoverheidSansHeading" w:hAnsi="RijksoverheidSansHeading"/>
                <w:sz w:val="20"/>
                <w:szCs w:val="20"/>
              </w:rPr>
            </w:pPr>
            <w:r w:rsidRPr="004E7923">
              <w:rPr>
                <w:rFonts w:ascii="RijksoverheidSansHeading" w:hAnsi="RijksoverheidSansHeading"/>
                <w:sz w:val="20"/>
                <w:szCs w:val="20"/>
              </w:rPr>
              <w:t xml:space="preserve">Toelichting symbolen: </w:t>
            </w:r>
          </w:p>
          <w:p w14:paraId="2086183B" w14:textId="62740DC4" w:rsidR="004E7923" w:rsidRPr="004E7923" w:rsidRDefault="004E7923" w:rsidP="00F25B32">
            <w:pPr>
              <w:rPr>
                <w:rFonts w:ascii="RijksoverheidSansHeading" w:hAnsi="RijksoverheidSansHeading"/>
                <w:sz w:val="20"/>
                <w:szCs w:val="20"/>
              </w:rPr>
            </w:pPr>
            <w:r w:rsidRPr="004E7923">
              <w:rPr>
                <w:rFonts w:ascii="RijksoverheidSansHeading" w:hAnsi="RijksoverheidSansHeading"/>
                <w:sz w:val="20"/>
                <w:szCs w:val="20"/>
              </w:rPr>
              <w:t xml:space="preserve">Si = BPK-score </w:t>
            </w:r>
            <w:r w:rsidR="0020288B">
              <w:rPr>
                <w:rFonts w:ascii="RijksoverheidSansHeading" w:hAnsi="RijksoverheidSansHeading"/>
                <w:sz w:val="20"/>
                <w:szCs w:val="20"/>
              </w:rPr>
              <w:t>Inschrijver</w:t>
            </w:r>
            <w:r w:rsidRPr="004E7923">
              <w:rPr>
                <w:rFonts w:ascii="RijksoverheidSansHeading" w:hAnsi="RijksoverheidSansHeading"/>
                <w:sz w:val="20"/>
                <w:szCs w:val="20"/>
              </w:rPr>
              <w:t xml:space="preserve">; </w:t>
            </w:r>
          </w:p>
          <w:p w14:paraId="535C4AC7" w14:textId="77777777" w:rsidR="004E7923" w:rsidRPr="004E7923" w:rsidRDefault="004E7923" w:rsidP="00F25B32">
            <w:pPr>
              <w:rPr>
                <w:rFonts w:ascii="RijksoverheidSansHeading" w:hAnsi="RijksoverheidSansHeading"/>
                <w:sz w:val="20"/>
                <w:szCs w:val="20"/>
              </w:rPr>
            </w:pPr>
            <w:r w:rsidRPr="004E7923">
              <w:rPr>
                <w:rFonts w:ascii="RijksoverheidSansHeading" w:hAnsi="RijksoverheidSansHeading"/>
                <w:sz w:val="20"/>
                <w:szCs w:val="20"/>
              </w:rPr>
              <w:t xml:space="preserve">SQi = behaalde score voor de Qwensen; </w:t>
            </w:r>
          </w:p>
          <w:p w14:paraId="16AD88BD" w14:textId="0FE7FCE5" w:rsidR="004E7923" w:rsidRPr="004E7923" w:rsidRDefault="004E7923" w:rsidP="00F25B32">
            <w:pPr>
              <w:rPr>
                <w:rFonts w:ascii="RijksoverheidSansHeading" w:hAnsi="RijksoverheidSansHeading"/>
                <w:sz w:val="20"/>
                <w:szCs w:val="20"/>
              </w:rPr>
            </w:pPr>
            <w:r w:rsidRPr="004E7923">
              <w:rPr>
                <w:rFonts w:ascii="RijksoverheidSansHeading" w:hAnsi="RijksoverheidSansHeading"/>
                <w:sz w:val="20"/>
                <w:szCs w:val="20"/>
              </w:rPr>
              <w:t>SPmax = maximaal aantal punten voor Prijs (=</w:t>
            </w:r>
            <w:r w:rsidR="000871F9">
              <w:rPr>
                <w:rFonts w:ascii="RijksoverheidSansHeading" w:hAnsi="RijksoverheidSansHeading"/>
                <w:sz w:val="20"/>
                <w:szCs w:val="20"/>
              </w:rPr>
              <w:t>4</w:t>
            </w:r>
            <w:r w:rsidRPr="004E7923">
              <w:rPr>
                <w:rFonts w:ascii="RijksoverheidSansHeading" w:hAnsi="RijksoverheidSansHeading"/>
                <w:sz w:val="20"/>
                <w:szCs w:val="20"/>
              </w:rPr>
              <w:t xml:space="preserve">0); </w:t>
            </w:r>
          </w:p>
          <w:p w14:paraId="1A638956" w14:textId="77777777" w:rsidR="004E7923" w:rsidRPr="004E7923" w:rsidRDefault="004E7923" w:rsidP="00F25B32">
            <w:pPr>
              <w:rPr>
                <w:rFonts w:ascii="RijksoverheidSansHeading" w:hAnsi="RijksoverheidSansHeading"/>
                <w:sz w:val="20"/>
                <w:szCs w:val="20"/>
              </w:rPr>
            </w:pPr>
            <w:r w:rsidRPr="004E7923">
              <w:rPr>
                <w:rFonts w:ascii="RijksoverheidSansHeading" w:hAnsi="RijksoverheidSansHeading"/>
                <w:sz w:val="20"/>
                <w:szCs w:val="20"/>
              </w:rPr>
              <w:t xml:space="preserve">n = 2. </w:t>
            </w:r>
          </w:p>
        </w:tc>
        <w:tc>
          <w:tcPr>
            <w:tcW w:w="4536" w:type="dxa"/>
            <w:shd w:val="clear" w:color="auto" w:fill="auto"/>
          </w:tcPr>
          <w:p w14:paraId="77987770" w14:textId="77777777" w:rsidR="004E7923" w:rsidRPr="004E7923" w:rsidRDefault="004E7923" w:rsidP="00F25B32">
            <w:pPr>
              <w:rPr>
                <w:rFonts w:ascii="RijksoverheidSansHeading" w:hAnsi="RijksoverheidSansHeading"/>
                <w:sz w:val="20"/>
                <w:szCs w:val="20"/>
              </w:rPr>
            </w:pPr>
          </w:p>
          <w:p w14:paraId="2F2B03AB" w14:textId="6CB4B49B" w:rsidR="004E7923" w:rsidRPr="004E7923" w:rsidRDefault="004E7923" w:rsidP="00F25B32">
            <w:pPr>
              <w:rPr>
                <w:rFonts w:ascii="RijksoverheidSansHeading" w:hAnsi="RijksoverheidSansHeading"/>
                <w:sz w:val="20"/>
                <w:szCs w:val="20"/>
              </w:rPr>
            </w:pPr>
            <w:r w:rsidRPr="004E7923">
              <w:rPr>
                <w:rFonts w:ascii="RijksoverheidSansHeading" w:hAnsi="RijksoverheidSansHeading"/>
                <w:sz w:val="20"/>
                <w:szCs w:val="20"/>
              </w:rPr>
              <w:t xml:space="preserve">Pi = Vergelijkingswaarde </w:t>
            </w:r>
            <w:r w:rsidR="0020288B">
              <w:rPr>
                <w:rFonts w:ascii="RijksoverheidSansHeading" w:hAnsi="RijksoverheidSansHeading"/>
                <w:sz w:val="20"/>
                <w:szCs w:val="20"/>
              </w:rPr>
              <w:t>Inschrijver</w:t>
            </w:r>
            <w:r w:rsidRPr="004E7923">
              <w:rPr>
                <w:rFonts w:ascii="RijksoverheidSansHeading" w:hAnsi="RijksoverheidSansHeading"/>
                <w:sz w:val="20"/>
                <w:szCs w:val="20"/>
              </w:rPr>
              <w:t xml:space="preserve">; </w:t>
            </w:r>
          </w:p>
          <w:p w14:paraId="203873E4" w14:textId="0C4CB168" w:rsidR="004E7923" w:rsidRPr="004E7923" w:rsidRDefault="004E7923" w:rsidP="00F25B32">
            <w:pPr>
              <w:rPr>
                <w:rFonts w:ascii="RijksoverheidSansHeading" w:hAnsi="RijksoverheidSansHeading"/>
                <w:sz w:val="20"/>
                <w:szCs w:val="20"/>
              </w:rPr>
            </w:pPr>
            <w:r w:rsidRPr="004E7923">
              <w:rPr>
                <w:rFonts w:ascii="RijksoverheidSansHeading" w:hAnsi="RijksoverheidSansHeading"/>
                <w:sz w:val="20"/>
                <w:szCs w:val="20"/>
              </w:rPr>
              <w:t>Pmax = bovengrens Prijs (=€3.100.00</w:t>
            </w:r>
            <w:r w:rsidR="00263421">
              <w:rPr>
                <w:rFonts w:ascii="RijksoverheidSansHeading" w:hAnsi="RijksoverheidSansHeading"/>
                <w:sz w:val="20"/>
                <w:szCs w:val="20"/>
              </w:rPr>
              <w:t>0</w:t>
            </w:r>
            <w:r w:rsidRPr="004E7923">
              <w:rPr>
                <w:rFonts w:ascii="RijksoverheidSansHeading" w:hAnsi="RijksoverheidSansHeading"/>
                <w:sz w:val="20"/>
                <w:szCs w:val="20"/>
              </w:rPr>
              <w:t xml:space="preserve">); </w:t>
            </w:r>
          </w:p>
          <w:p w14:paraId="30C2B138" w14:textId="492BDECE" w:rsidR="004E7923" w:rsidRPr="004E7923" w:rsidRDefault="004E7923" w:rsidP="00F25B32">
            <w:pPr>
              <w:rPr>
                <w:rFonts w:ascii="RijksoverheidSansHeading" w:hAnsi="RijksoverheidSansHeading"/>
                <w:sz w:val="20"/>
                <w:szCs w:val="20"/>
              </w:rPr>
            </w:pPr>
            <w:r w:rsidRPr="004E7923">
              <w:rPr>
                <w:rFonts w:ascii="RijksoverheidSansHeading" w:hAnsi="RijksoverheidSansHeading"/>
                <w:sz w:val="20"/>
                <w:szCs w:val="20"/>
              </w:rPr>
              <w:t>Pmin = ondergrens Prijs (=€2.</w:t>
            </w:r>
            <w:r w:rsidR="00263421">
              <w:rPr>
                <w:rFonts w:ascii="RijksoverheidSansHeading" w:hAnsi="RijksoverheidSansHeading"/>
                <w:sz w:val="20"/>
                <w:szCs w:val="20"/>
              </w:rPr>
              <w:t>000.000</w:t>
            </w:r>
            <w:r w:rsidRPr="004E7923">
              <w:rPr>
                <w:rFonts w:ascii="RijksoverheidSansHeading" w:hAnsi="RijksoverheidSansHeading"/>
                <w:sz w:val="20"/>
                <w:szCs w:val="20"/>
              </w:rPr>
              <w:t xml:space="preserve">); </w:t>
            </w:r>
          </w:p>
        </w:tc>
      </w:tr>
    </w:tbl>
    <w:p w14:paraId="2BA0B1BC" w14:textId="77777777" w:rsidR="004E7923" w:rsidRPr="004E7923" w:rsidRDefault="004E7923" w:rsidP="00F25B32">
      <w:pPr>
        <w:rPr>
          <w:rFonts w:ascii="RijksoverheidSansHeading" w:hAnsi="RijksoverheidSansHeading"/>
          <w:sz w:val="20"/>
          <w:szCs w:val="20"/>
        </w:rPr>
      </w:pPr>
    </w:p>
    <w:p w14:paraId="518B7425" w14:textId="77777777" w:rsidR="004E7923" w:rsidRPr="004E7923" w:rsidRDefault="004E7923" w:rsidP="00F25B32">
      <w:pPr>
        <w:rPr>
          <w:rFonts w:ascii="RijksoverheidSansHeading" w:hAnsi="RijksoverheidSansHeading"/>
          <w:sz w:val="20"/>
          <w:szCs w:val="20"/>
        </w:rPr>
      </w:pPr>
      <w:r w:rsidRPr="004E7923">
        <w:rPr>
          <w:rFonts w:ascii="RijksoverheidSansHeading" w:hAnsi="RijksoverheidSansHeading"/>
          <w:sz w:val="20"/>
          <w:szCs w:val="20"/>
        </w:rPr>
        <w:t>De BPK-formule is ter verduidelijking in de onderstaande grafiek weergegeven.</w:t>
      </w:r>
    </w:p>
    <w:p w14:paraId="71AE4F73" w14:textId="32551849" w:rsidR="004E7923" w:rsidRPr="0026666E" w:rsidRDefault="00F25B32" w:rsidP="00F25B32">
      <w:pPr>
        <w:rPr>
          <w:rFonts w:ascii="RijksoverheidSansHeading" w:hAnsi="RijksoverheidSansHeading"/>
          <w:sz w:val="20"/>
          <w:szCs w:val="20"/>
        </w:rPr>
      </w:pPr>
      <w:r>
        <w:rPr>
          <w:noProof/>
        </w:rPr>
        <w:drawing>
          <wp:inline distT="0" distB="0" distL="0" distR="0" wp14:anchorId="6E31E7F1" wp14:editId="010E6187">
            <wp:extent cx="3965861" cy="3695700"/>
            <wp:effectExtent l="0" t="0" r="0" b="0"/>
            <wp:docPr id="9969106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10609" name="Afbeelding 1"/>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70005" cy="3699562"/>
                    </a:xfrm>
                    <a:prstGeom prst="rect">
                      <a:avLst/>
                    </a:prstGeom>
                    <a:noFill/>
                    <a:ln>
                      <a:noFill/>
                    </a:ln>
                  </pic:spPr>
                </pic:pic>
              </a:graphicData>
            </a:graphic>
          </wp:inline>
        </w:drawing>
      </w:r>
    </w:p>
    <w:p w14:paraId="1CEEA782" w14:textId="77777777" w:rsidR="00296C8C" w:rsidRDefault="00296C8C" w:rsidP="00F25B32">
      <w:pPr>
        <w:rPr>
          <w:rFonts w:ascii="RijksoverheidSansHeading" w:hAnsi="RijksoverheidSansHeading"/>
          <w:sz w:val="20"/>
          <w:szCs w:val="20"/>
        </w:rPr>
      </w:pPr>
    </w:p>
    <w:p w14:paraId="73F6A33F" w14:textId="6093B0B3" w:rsidR="00F25B32" w:rsidRPr="00F25B32" w:rsidRDefault="00F25B32" w:rsidP="00F25B32">
      <w:pPr>
        <w:rPr>
          <w:rFonts w:ascii="RijksoverheidSansHeading" w:hAnsi="RijksoverheidSansHeading"/>
          <w:sz w:val="20"/>
          <w:szCs w:val="20"/>
        </w:rPr>
      </w:pPr>
      <w:r w:rsidRPr="00F25B32">
        <w:rPr>
          <w:rFonts w:ascii="RijksoverheidSansHeading" w:hAnsi="RijksoverheidSansHeading"/>
          <w:sz w:val="20"/>
          <w:szCs w:val="20"/>
        </w:rPr>
        <w:t>Een voorbeeld</w:t>
      </w:r>
      <w:r>
        <w:rPr>
          <w:rFonts w:ascii="RijksoverheidSansHeading" w:hAnsi="RijksoverheidSansHeading"/>
          <w:sz w:val="20"/>
          <w:szCs w:val="20"/>
        </w:rPr>
        <w:t xml:space="preserve"> I</w:t>
      </w:r>
      <w:r w:rsidRPr="00F25B32">
        <w:rPr>
          <w:rFonts w:ascii="RijksoverheidSansHeading" w:hAnsi="RijksoverheidSansHeading"/>
          <w:sz w:val="20"/>
          <w:szCs w:val="20"/>
        </w:rPr>
        <w:t>nschrijving (oranje stip) illustreert de werking van de beoordelingsmethode met een prijs van €2.550.000,00 en een prijsscore van 30,0 punten en een kwaliteitsscore van 30,0 punten. Dit resulteert in een totaal van 60,0 punten. Deze score geldt voor de volledige doorlopende donkeroranje lijn. Naar rechts toe duiden de oranje lijnen steeds betere scores aan. De BPK-scores worden afgerond op één decimaal. Indien twee inschrijvers exact dezelfde hoogste BPK-score behalen, wordt de gunning toegekend aan de inschrijver met de hoogste kwaliteitsscore.</w:t>
      </w:r>
    </w:p>
    <w:p w14:paraId="57E1AB29" w14:textId="77777777" w:rsidR="00CF4B5E" w:rsidRPr="0026666E" w:rsidRDefault="00CF4B5E" w:rsidP="00F25B32">
      <w:pPr>
        <w:rPr>
          <w:rFonts w:ascii="RijksoverheidSansHeading" w:hAnsi="RijksoverheidSansHeading"/>
          <w:sz w:val="20"/>
          <w:szCs w:val="20"/>
        </w:rPr>
      </w:pPr>
      <w:r w:rsidRPr="000871F9">
        <w:rPr>
          <w:rFonts w:ascii="RijksoverheidSansHeading" w:hAnsi="RijksoverheidSansHeading"/>
          <w:sz w:val="20"/>
          <w:szCs w:val="20"/>
        </w:rPr>
        <w:t xml:space="preserve">Ter illustratie zijn in de grafiek de scores van vijf </w:t>
      </w:r>
      <w:r w:rsidR="0020288B">
        <w:rPr>
          <w:rFonts w:ascii="RijksoverheidSansHeading" w:hAnsi="RijksoverheidSansHeading"/>
          <w:sz w:val="20"/>
          <w:szCs w:val="20"/>
        </w:rPr>
        <w:t>Inschrijver</w:t>
      </w:r>
      <w:r w:rsidRPr="000871F9">
        <w:rPr>
          <w:rFonts w:ascii="RijksoverheidSansHeading" w:hAnsi="RijksoverheidSansHeading"/>
          <w:sz w:val="20"/>
          <w:szCs w:val="20"/>
        </w:rPr>
        <w:t xml:space="preserve">s weergegeven. De winnende </w:t>
      </w:r>
      <w:r w:rsidR="0020288B">
        <w:rPr>
          <w:rFonts w:ascii="RijksoverheidSansHeading" w:hAnsi="RijksoverheidSansHeading"/>
          <w:sz w:val="20"/>
          <w:szCs w:val="20"/>
        </w:rPr>
        <w:t>Inschrijver</w:t>
      </w:r>
      <w:r w:rsidRPr="000871F9">
        <w:rPr>
          <w:rFonts w:ascii="RijksoverheidSansHeading" w:hAnsi="RijksoverheidSansHeading"/>
          <w:sz w:val="20"/>
          <w:szCs w:val="20"/>
        </w:rPr>
        <w:t xml:space="preserve"> in dit voorbeeld is </w:t>
      </w:r>
      <w:r w:rsidR="0020288B">
        <w:rPr>
          <w:rFonts w:ascii="RijksoverheidSansHeading" w:hAnsi="RijksoverheidSansHeading"/>
          <w:sz w:val="20"/>
          <w:szCs w:val="20"/>
        </w:rPr>
        <w:t>Inschrijver</w:t>
      </w:r>
      <w:r w:rsidRPr="000871F9">
        <w:rPr>
          <w:rFonts w:ascii="RijksoverheidSansHeading" w:hAnsi="RijksoverheidSansHeading"/>
          <w:sz w:val="20"/>
          <w:szCs w:val="20"/>
        </w:rPr>
        <w:t xml:space="preserve"> 4, met een Vergelijkingswaarde (Pi) van €2.440.000,00 en een kwaliteitsscore (Qi) van 51,0. Dit levert de hoogste BPK-score op van 84,6. De overige </w:t>
      </w:r>
      <w:r w:rsidR="0020288B">
        <w:rPr>
          <w:rFonts w:ascii="RijksoverheidSansHeading" w:hAnsi="RijksoverheidSansHeading"/>
          <w:sz w:val="20"/>
          <w:szCs w:val="20"/>
        </w:rPr>
        <w:t>Inschrijver</w:t>
      </w:r>
      <w:r w:rsidRPr="000871F9">
        <w:rPr>
          <w:rFonts w:ascii="RijksoverheidSansHeading" w:hAnsi="RijksoverheidSansHeading"/>
          <w:sz w:val="20"/>
          <w:szCs w:val="20"/>
        </w:rPr>
        <w:t>s hebben lagere BPK-scores variërend van 83,0 tot 56,9).</w:t>
      </w:r>
    </w:p>
    <w:p w14:paraId="7FB01FF4" w14:textId="77777777" w:rsidR="00CF4B5E" w:rsidRDefault="00CF4B5E" w:rsidP="00F25B32">
      <w:pPr>
        <w:rPr>
          <w:rFonts w:ascii="RijksoverheidSansHeading" w:hAnsi="RijksoverheidSansHeading"/>
          <w:sz w:val="20"/>
          <w:szCs w:val="20"/>
        </w:rPr>
      </w:pPr>
    </w:p>
    <w:p w14:paraId="32594CFC" w14:textId="77777777" w:rsidR="00856167" w:rsidRPr="0026666E" w:rsidRDefault="022C26C5" w:rsidP="00F25B32">
      <w:pPr>
        <w:pStyle w:val="Kop2"/>
        <w:spacing w:before="0" w:after="160"/>
        <w:rPr>
          <w:rFonts w:ascii="RijksoverheidSansHeading" w:hAnsi="RijksoverheidSansHeading"/>
        </w:rPr>
      </w:pPr>
      <w:bookmarkStart w:id="83" w:name="_Toc198640672"/>
      <w:bookmarkEnd w:id="73"/>
      <w:bookmarkEnd w:id="74"/>
      <w:r w:rsidRPr="0026666E">
        <w:rPr>
          <w:rFonts w:ascii="RijksoverheidSansHeading" w:hAnsi="RijksoverheidSansHeading"/>
        </w:rPr>
        <w:lastRenderedPageBreak/>
        <w:t>Wensen</w:t>
      </w:r>
      <w:bookmarkEnd w:id="83"/>
    </w:p>
    <w:p w14:paraId="74898EBA" w14:textId="004AE826" w:rsidR="001E5426" w:rsidRPr="001E5426" w:rsidRDefault="00326BF9" w:rsidP="00F25B32">
      <w:pPr>
        <w:pStyle w:val="Kop3"/>
        <w:spacing w:before="0" w:after="160"/>
        <w:rPr>
          <w:rFonts w:ascii="RijksoverheidSansHeading" w:hAnsi="RijksoverheidSansHeading"/>
        </w:rPr>
      </w:pPr>
      <w:bookmarkStart w:id="84" w:name="_Toc74227522"/>
      <w:bookmarkStart w:id="85" w:name="_Hlk194512468"/>
      <w:bookmarkStart w:id="86" w:name="_Toc198640673"/>
      <w:r w:rsidRPr="003A6F12">
        <w:rPr>
          <w:rFonts w:ascii="RijksoverheidSansHeading" w:hAnsi="RijksoverheidSansHeading"/>
        </w:rPr>
        <w:t xml:space="preserve">Wens 1: </w:t>
      </w:r>
      <w:r w:rsidR="00101D48">
        <w:rPr>
          <w:rFonts w:ascii="RijksoverheidSansHeading" w:hAnsi="RijksoverheidSansHeading"/>
        </w:rPr>
        <w:t>E</w:t>
      </w:r>
      <w:r w:rsidRPr="003A6F12">
        <w:rPr>
          <w:rFonts w:ascii="RijksoverheidSansHeading" w:hAnsi="RijksoverheidSansHeading"/>
        </w:rPr>
        <w:t xml:space="preserve">en </w:t>
      </w:r>
      <w:bookmarkEnd w:id="84"/>
      <w:r w:rsidR="003A6F12" w:rsidRPr="003A6F12">
        <w:rPr>
          <w:rFonts w:ascii="RijksoverheidSansHeading" w:hAnsi="RijksoverheidSansHeading"/>
        </w:rPr>
        <w:t>gesloten netwerk</w:t>
      </w:r>
      <w:bookmarkEnd w:id="85"/>
      <w:bookmarkEnd w:id="86"/>
    </w:p>
    <w:tbl>
      <w:tblPr>
        <w:tblStyle w:val="Tabelraster"/>
        <w:tblW w:w="8818" w:type="dxa"/>
        <w:tblInd w:w="108" w:type="dxa"/>
        <w:shd w:val="clear" w:color="auto" w:fill="D9D9D9" w:themeFill="background1" w:themeFillShade="D9"/>
        <w:tblLook w:val="04A0" w:firstRow="1" w:lastRow="0" w:firstColumn="1" w:lastColumn="0" w:noHBand="0" w:noVBand="1"/>
      </w:tblPr>
      <w:tblGrid>
        <w:gridCol w:w="8818"/>
      </w:tblGrid>
      <w:tr w:rsidR="00326BF9" w:rsidRPr="00326BF9" w14:paraId="4B71E29C" w14:textId="77777777" w:rsidTr="00326BF9">
        <w:trPr>
          <w:cantSplit/>
          <w:trHeight w:val="1134"/>
        </w:trPr>
        <w:tc>
          <w:tcPr>
            <w:tcW w:w="8818" w:type="dxa"/>
            <w:shd w:val="clear" w:color="auto" w:fill="D5DCE4" w:themeFill="text2" w:themeFillTint="33"/>
          </w:tcPr>
          <w:p w14:paraId="042BF804" w14:textId="236F86BE" w:rsidR="00326BF9" w:rsidRPr="00326BF9" w:rsidRDefault="00326BF9" w:rsidP="00F25B32">
            <w:pPr>
              <w:tabs>
                <w:tab w:val="left" w:pos="7088"/>
              </w:tabs>
              <w:spacing w:after="160" w:line="259" w:lineRule="auto"/>
              <w:rPr>
                <w:rFonts w:ascii="RijksoverheidSansHeading" w:hAnsi="RijksoverheidSansHeading"/>
                <w:b/>
                <w:sz w:val="20"/>
              </w:rPr>
            </w:pPr>
            <w:r w:rsidRPr="00326BF9">
              <w:rPr>
                <w:rFonts w:ascii="RijksoverheidSansHeading" w:hAnsi="RijksoverheidSansHeading" w:cs="Arial"/>
                <w:b/>
                <w:sz w:val="20"/>
              </w:rPr>
              <w:t xml:space="preserve">Wens 1: </w:t>
            </w:r>
            <w:r w:rsidRPr="00326BF9">
              <w:rPr>
                <w:rFonts w:ascii="RijksoverheidSansHeading" w:hAnsi="RijksoverheidSansHeading"/>
                <w:b/>
                <w:sz w:val="20"/>
              </w:rPr>
              <w:t>Een gesloten netwerk</w:t>
            </w:r>
            <w:r w:rsidR="00CF4B5E">
              <w:rPr>
                <w:rFonts w:ascii="RijksoverheidSansHeading" w:hAnsi="RijksoverheidSansHeading"/>
                <w:b/>
                <w:sz w:val="20"/>
              </w:rPr>
              <w:t xml:space="preserve"> (max. 4 A4)</w:t>
            </w:r>
          </w:p>
          <w:p w14:paraId="1E826EE9" w14:textId="53717694" w:rsidR="002A5C2F" w:rsidRPr="008374F6" w:rsidRDefault="00326BF9" w:rsidP="00F25B32">
            <w:pPr>
              <w:spacing w:after="160" w:line="259" w:lineRule="auto"/>
              <w:rPr>
                <w:rFonts w:ascii="RijksoverheidSansHeading" w:hAnsi="RijksoverheidSansHeading"/>
                <w:sz w:val="20"/>
              </w:rPr>
            </w:pPr>
            <w:bookmarkStart w:id="87" w:name="_Hlk194512279"/>
            <w:r w:rsidRPr="00326BF9">
              <w:rPr>
                <w:rFonts w:ascii="RijksoverheidSansHeading" w:hAnsi="RijksoverheidSansHeading"/>
                <w:sz w:val="20"/>
              </w:rPr>
              <w:t xml:space="preserve">De betrouwbaarheid en continuïteit van de dienstverlening is voor Categoriemanagement Logistiek en de </w:t>
            </w:r>
            <w:r w:rsidR="0022528F">
              <w:rPr>
                <w:rFonts w:ascii="RijksoverheidSansHeading" w:hAnsi="RijksoverheidSansHeading"/>
                <w:sz w:val="20"/>
              </w:rPr>
              <w:t>Deelnemende organisaties</w:t>
            </w:r>
            <w:r w:rsidRPr="00326BF9">
              <w:rPr>
                <w:rFonts w:ascii="RijksoverheidSansHeading" w:hAnsi="RijksoverheidSansHeading"/>
                <w:sz w:val="20"/>
              </w:rPr>
              <w:t xml:space="preserve"> </w:t>
            </w:r>
            <w:r>
              <w:rPr>
                <w:rFonts w:ascii="RijksoverheidSansHeading" w:hAnsi="RijksoverheidSansHeading"/>
                <w:sz w:val="20"/>
              </w:rPr>
              <w:t>belangrijk</w:t>
            </w:r>
            <w:r w:rsidRPr="00326BF9">
              <w:rPr>
                <w:rFonts w:ascii="RijksoverheidSansHeading" w:hAnsi="RijksoverheidSansHeading"/>
                <w:sz w:val="20"/>
              </w:rPr>
              <w:t xml:space="preserve">, mede vanwege het vertrouwelijke karakter van de te verzenden documenten en </w:t>
            </w:r>
            <w:r w:rsidRPr="008374F6">
              <w:rPr>
                <w:rFonts w:ascii="RijksoverheidSansHeading" w:hAnsi="RijksoverheidSansHeading"/>
                <w:sz w:val="20"/>
              </w:rPr>
              <w:t xml:space="preserve">goederen. Categoriemanagement Logistiek </w:t>
            </w:r>
            <w:r w:rsidR="002A5C2F" w:rsidRPr="008374F6">
              <w:rPr>
                <w:rFonts w:ascii="RijksoverheidSansHeading" w:hAnsi="RijksoverheidSansHeading"/>
                <w:sz w:val="20"/>
              </w:rPr>
              <w:t>voor</w:t>
            </w:r>
            <w:r w:rsidRPr="008374F6">
              <w:rPr>
                <w:rFonts w:ascii="RijksoverheidSansHeading" w:hAnsi="RijksoverheidSansHeading"/>
                <w:sz w:val="20"/>
              </w:rPr>
              <w:t>ziet de</w:t>
            </w:r>
            <w:r w:rsidR="002A5C2F" w:rsidRPr="008374F6">
              <w:rPr>
                <w:rFonts w:ascii="RijksoverheidSansHeading" w:hAnsi="RijksoverheidSansHeading"/>
                <w:sz w:val="20"/>
              </w:rPr>
              <w:t xml:space="preserve"> volgende </w:t>
            </w:r>
            <w:r w:rsidR="004A05BC" w:rsidRPr="008374F6">
              <w:rPr>
                <w:rFonts w:ascii="RijksoverheidSansHeading" w:hAnsi="RijksoverheidSansHeading"/>
                <w:sz w:val="20"/>
              </w:rPr>
              <w:t>vijf</w:t>
            </w:r>
            <w:r w:rsidR="002A5C2F" w:rsidRPr="008374F6">
              <w:rPr>
                <w:rFonts w:ascii="RijksoverheidSansHeading" w:hAnsi="RijksoverheidSansHeading"/>
                <w:sz w:val="20"/>
              </w:rPr>
              <w:t xml:space="preserve"> risico</w:t>
            </w:r>
            <w:r w:rsidR="004A05BC" w:rsidRPr="008374F6">
              <w:rPr>
                <w:rFonts w:ascii="RijksoverheidSansHeading" w:hAnsi="RijksoverheidSansHeading"/>
                <w:sz w:val="20"/>
              </w:rPr>
              <w:t>’</w:t>
            </w:r>
            <w:r w:rsidR="002A5C2F" w:rsidRPr="008374F6">
              <w:rPr>
                <w:rFonts w:ascii="RijksoverheidSansHeading" w:hAnsi="RijksoverheidSansHeading"/>
                <w:sz w:val="20"/>
              </w:rPr>
              <w:t>s</w:t>
            </w:r>
            <w:r w:rsidR="004A05BC" w:rsidRPr="008374F6">
              <w:rPr>
                <w:rFonts w:ascii="RijksoverheidSansHeading" w:hAnsi="RijksoverheidSansHeading"/>
                <w:sz w:val="20"/>
              </w:rPr>
              <w:t xml:space="preserve"> voor het versturen van, met name, diplomatieke post</w:t>
            </w:r>
            <w:r w:rsidR="002A5C2F" w:rsidRPr="008374F6">
              <w:rPr>
                <w:rFonts w:ascii="RijksoverheidSansHeading" w:hAnsi="RijksoverheidSansHeading"/>
                <w:sz w:val="20"/>
              </w:rPr>
              <w:t>:</w:t>
            </w:r>
          </w:p>
          <w:p w14:paraId="0DD42EFA" w14:textId="77777777" w:rsidR="002A5C2F" w:rsidRPr="008374F6" w:rsidRDefault="00326BF9" w:rsidP="00F25B32">
            <w:pPr>
              <w:pStyle w:val="Default"/>
              <w:numPr>
                <w:ilvl w:val="0"/>
                <w:numId w:val="42"/>
              </w:numPr>
              <w:spacing w:after="160" w:line="259" w:lineRule="auto"/>
              <w:rPr>
                <w:rFonts w:ascii="RijksoverheidSansHeading" w:hAnsi="RijksoverheidSansHeading"/>
                <w:sz w:val="20"/>
                <w:szCs w:val="20"/>
              </w:rPr>
            </w:pPr>
            <w:r w:rsidRPr="008374F6">
              <w:rPr>
                <w:rFonts w:ascii="RijksoverheidSansHeading" w:hAnsi="RijksoverheidSansHeading"/>
                <w:sz w:val="20"/>
                <w:szCs w:val="20"/>
              </w:rPr>
              <w:t>inzet van ingehuurd personeel</w:t>
            </w:r>
            <w:r w:rsidR="002A5C2F" w:rsidRPr="008374F6">
              <w:rPr>
                <w:rFonts w:ascii="RijksoverheidSansHeading" w:hAnsi="RijksoverheidSansHeading"/>
                <w:sz w:val="20"/>
                <w:szCs w:val="20"/>
              </w:rPr>
              <w:t>;</w:t>
            </w:r>
          </w:p>
          <w:p w14:paraId="78E50ABD" w14:textId="60C042A5" w:rsidR="004A05BC" w:rsidRPr="008374F6" w:rsidRDefault="00326BF9" w:rsidP="00F25B32">
            <w:pPr>
              <w:pStyle w:val="Default"/>
              <w:numPr>
                <w:ilvl w:val="0"/>
                <w:numId w:val="42"/>
              </w:numPr>
              <w:spacing w:after="160" w:line="259" w:lineRule="auto"/>
              <w:rPr>
                <w:rFonts w:ascii="RijksoverheidSansHeading" w:hAnsi="RijksoverheidSansHeading"/>
                <w:sz w:val="20"/>
                <w:szCs w:val="20"/>
              </w:rPr>
            </w:pPr>
            <w:r w:rsidRPr="008374F6">
              <w:rPr>
                <w:rFonts w:ascii="RijksoverheidSansHeading" w:hAnsi="RijksoverheidSansHeading"/>
                <w:sz w:val="20"/>
                <w:szCs w:val="20"/>
              </w:rPr>
              <w:t>het gebruik van meerdere systemen en processen</w:t>
            </w:r>
            <w:r w:rsidR="004A05BC" w:rsidRPr="008374F6">
              <w:rPr>
                <w:rFonts w:ascii="RijksoverheidSansHeading" w:hAnsi="RijksoverheidSansHeading"/>
                <w:sz w:val="20"/>
                <w:szCs w:val="20"/>
              </w:rPr>
              <w:t>;</w:t>
            </w:r>
          </w:p>
          <w:p w14:paraId="589221E4" w14:textId="3D0BD5D1" w:rsidR="004A05BC" w:rsidRPr="008374F6" w:rsidRDefault="004A05BC" w:rsidP="00F25B32">
            <w:pPr>
              <w:pStyle w:val="Default"/>
              <w:numPr>
                <w:ilvl w:val="0"/>
                <w:numId w:val="42"/>
              </w:numPr>
              <w:spacing w:after="160" w:line="259" w:lineRule="auto"/>
              <w:rPr>
                <w:rFonts w:ascii="RijksoverheidSansHeading" w:hAnsi="RijksoverheidSansHeading"/>
                <w:sz w:val="20"/>
                <w:szCs w:val="20"/>
              </w:rPr>
            </w:pPr>
            <w:r w:rsidRPr="008374F6">
              <w:rPr>
                <w:rFonts w:ascii="RijksoverheidSansHeading" w:hAnsi="RijksoverheidSansHeading"/>
                <w:sz w:val="20"/>
                <w:szCs w:val="20"/>
              </w:rPr>
              <w:t>c</w:t>
            </w:r>
            <w:r w:rsidR="00326BF9" w:rsidRPr="008374F6">
              <w:rPr>
                <w:rFonts w:ascii="RijksoverheidSansHeading" w:hAnsi="RijksoverheidSansHeading"/>
                <w:sz w:val="20"/>
                <w:szCs w:val="20"/>
              </w:rPr>
              <w:t>ommunicatie (van o.a. onderaannemers)</w:t>
            </w:r>
            <w:r w:rsidRPr="008374F6">
              <w:rPr>
                <w:rFonts w:ascii="RijksoverheidSansHeading" w:hAnsi="RijksoverheidSansHeading"/>
                <w:sz w:val="20"/>
                <w:szCs w:val="20"/>
              </w:rPr>
              <w:t>;</w:t>
            </w:r>
          </w:p>
          <w:p w14:paraId="7D71EF27" w14:textId="1C208407" w:rsidR="004A05BC" w:rsidRPr="008374F6" w:rsidRDefault="004A05BC" w:rsidP="00F25B32">
            <w:pPr>
              <w:pStyle w:val="Default"/>
              <w:numPr>
                <w:ilvl w:val="0"/>
                <w:numId w:val="42"/>
              </w:numPr>
              <w:spacing w:after="160" w:line="259" w:lineRule="auto"/>
              <w:rPr>
                <w:rFonts w:ascii="RijksoverheidSansHeading" w:hAnsi="RijksoverheidSansHeading"/>
                <w:sz w:val="20"/>
                <w:szCs w:val="20"/>
              </w:rPr>
            </w:pPr>
            <w:r w:rsidRPr="008374F6">
              <w:rPr>
                <w:rFonts w:ascii="RijksoverheidSansHeading" w:hAnsi="RijksoverheidSansHeading"/>
                <w:sz w:val="20"/>
                <w:szCs w:val="20"/>
              </w:rPr>
              <w:t>kwijtraken van zendingen;</w:t>
            </w:r>
          </w:p>
          <w:p w14:paraId="6AFB1950" w14:textId="77D7DA6B" w:rsidR="008374F6" w:rsidRPr="00296C8C" w:rsidRDefault="004A05BC" w:rsidP="00F25B32">
            <w:pPr>
              <w:pStyle w:val="Default"/>
              <w:numPr>
                <w:ilvl w:val="0"/>
                <w:numId w:val="42"/>
              </w:numPr>
              <w:spacing w:after="160" w:line="259" w:lineRule="auto"/>
              <w:rPr>
                <w:rFonts w:ascii="RijksoverheidSansHeading" w:hAnsi="RijksoverheidSansHeading"/>
                <w:sz w:val="20"/>
                <w:szCs w:val="20"/>
              </w:rPr>
            </w:pPr>
            <w:r w:rsidRPr="008374F6">
              <w:rPr>
                <w:rFonts w:ascii="RijksoverheidSansHeading" w:hAnsi="RijksoverheidSansHeading"/>
                <w:sz w:val="20"/>
                <w:szCs w:val="20"/>
              </w:rPr>
              <w:t>onbedoeld openen van zendingen.</w:t>
            </w:r>
          </w:p>
          <w:p w14:paraId="4D518541" w14:textId="23D42765" w:rsidR="00326BF9" w:rsidRPr="004A05BC" w:rsidRDefault="0043702D" w:rsidP="00F25B32">
            <w:pPr>
              <w:spacing w:after="160" w:line="259" w:lineRule="auto"/>
              <w:rPr>
                <w:rFonts w:ascii="RijksoverheidSansHeading" w:hAnsi="RijksoverheidSansHeading"/>
                <w:sz w:val="20"/>
              </w:rPr>
            </w:pPr>
            <w:r>
              <w:rPr>
                <w:rFonts w:ascii="RijksoverheidSansHeading" w:hAnsi="RijksoverheidSansHeading"/>
                <w:sz w:val="20"/>
              </w:rPr>
              <w:t>Categoriemanagement wil daarom</w:t>
            </w:r>
            <w:r w:rsidR="00326BF9" w:rsidRPr="004A05BC">
              <w:rPr>
                <w:rFonts w:ascii="RijksoverheidSansHeading" w:hAnsi="RijksoverheidSansHeading"/>
                <w:sz w:val="20"/>
              </w:rPr>
              <w:t xml:space="preserve"> weten welke maatregelen </w:t>
            </w:r>
            <w:r w:rsidR="0020288B">
              <w:rPr>
                <w:rFonts w:ascii="RijksoverheidSansHeading" w:hAnsi="RijksoverheidSansHeading"/>
                <w:sz w:val="20"/>
              </w:rPr>
              <w:t>Inschrijver</w:t>
            </w:r>
            <w:r w:rsidR="00326BF9" w:rsidRPr="004A05BC">
              <w:rPr>
                <w:rFonts w:ascii="RijksoverheidSansHeading" w:hAnsi="RijksoverheidSansHeading"/>
                <w:sz w:val="20"/>
              </w:rPr>
              <w:t xml:space="preserve"> neemt om ervoor te zorgen dat </w:t>
            </w:r>
            <w:r w:rsidR="004A05BC">
              <w:rPr>
                <w:rFonts w:ascii="RijksoverheidSansHeading" w:hAnsi="RijksoverheidSansHeading"/>
                <w:sz w:val="20"/>
              </w:rPr>
              <w:t xml:space="preserve">deze </w:t>
            </w:r>
            <w:r w:rsidR="002A12B2">
              <w:rPr>
                <w:rFonts w:ascii="RijksoverheidSansHeading" w:hAnsi="RijksoverheidSansHeading"/>
                <w:sz w:val="20"/>
              </w:rPr>
              <w:t xml:space="preserve">vijf </w:t>
            </w:r>
            <w:r w:rsidR="00326BF9" w:rsidRPr="004A05BC">
              <w:rPr>
                <w:rFonts w:ascii="RijksoverheidSansHeading" w:hAnsi="RijksoverheidSansHeading"/>
                <w:sz w:val="20"/>
              </w:rPr>
              <w:t>risico’s geen negatief effect hebben op de veilige overkomst van de zendingen.</w:t>
            </w:r>
            <w:bookmarkEnd w:id="87"/>
            <w:r w:rsidR="00326BF9" w:rsidRPr="004A05BC">
              <w:rPr>
                <w:rFonts w:ascii="RijksoverheidSansHeading" w:hAnsi="RijksoverheidSansHeading"/>
                <w:sz w:val="20"/>
              </w:rPr>
              <w:t xml:space="preserve">  </w:t>
            </w:r>
          </w:p>
        </w:tc>
      </w:tr>
      <w:tr w:rsidR="00326BF9" w:rsidRPr="00326BF9" w14:paraId="40D14B9A" w14:textId="77777777" w:rsidTr="00ED75EF">
        <w:trPr>
          <w:cantSplit/>
          <w:trHeight w:val="1134"/>
        </w:trPr>
        <w:tc>
          <w:tcPr>
            <w:tcW w:w="8818" w:type="dxa"/>
            <w:shd w:val="clear" w:color="auto" w:fill="auto"/>
          </w:tcPr>
          <w:p w14:paraId="43F9707B" w14:textId="6FA8580B" w:rsidR="00326BF9" w:rsidRPr="00447ED5" w:rsidRDefault="00326BF9" w:rsidP="00F25B32">
            <w:pPr>
              <w:spacing w:after="160" w:line="259" w:lineRule="auto"/>
              <w:rPr>
                <w:rFonts w:ascii="RijksoverheidSansHeading" w:hAnsi="RijksoverheidSansHeading"/>
                <w:b/>
                <w:bCs/>
                <w:sz w:val="20"/>
              </w:rPr>
            </w:pPr>
            <w:r w:rsidRPr="00447ED5">
              <w:rPr>
                <w:rFonts w:ascii="RijksoverheidSansHeading" w:hAnsi="RijksoverheidSansHeading"/>
                <w:b/>
                <w:bCs/>
                <w:sz w:val="20"/>
              </w:rPr>
              <w:t>Vra</w:t>
            </w:r>
            <w:r w:rsidR="00E26340" w:rsidRPr="00447ED5">
              <w:rPr>
                <w:rFonts w:ascii="RijksoverheidSansHeading" w:hAnsi="RijksoverheidSansHeading"/>
                <w:b/>
                <w:bCs/>
                <w:sz w:val="20"/>
              </w:rPr>
              <w:t>gen</w:t>
            </w:r>
            <w:r w:rsidRPr="00447ED5">
              <w:rPr>
                <w:rFonts w:ascii="RijksoverheidSansHeading" w:hAnsi="RijksoverheidSansHeading"/>
                <w:b/>
                <w:bCs/>
                <w:sz w:val="20"/>
              </w:rPr>
              <w:t>:</w:t>
            </w:r>
          </w:p>
          <w:p w14:paraId="535CF620" w14:textId="368462D3" w:rsidR="00326BF9" w:rsidRPr="00326BF9" w:rsidRDefault="00846C3F" w:rsidP="00F25B32">
            <w:pPr>
              <w:spacing w:after="160" w:line="259" w:lineRule="auto"/>
              <w:ind w:hanging="14"/>
              <w:rPr>
                <w:rFonts w:ascii="RijksoverheidSansHeading" w:hAnsi="RijksoverheidSansHeading"/>
                <w:sz w:val="20"/>
              </w:rPr>
            </w:pPr>
            <w:r>
              <w:rPr>
                <w:rFonts w:ascii="RijksoverheidSansHeading" w:hAnsi="RijksoverheidSansHeading"/>
                <w:sz w:val="20"/>
              </w:rPr>
              <w:t>U dient</w:t>
            </w:r>
            <w:r w:rsidR="00326BF9" w:rsidRPr="00326BF9">
              <w:rPr>
                <w:rFonts w:ascii="RijksoverheidSansHeading" w:hAnsi="RijksoverheidSansHeading"/>
                <w:sz w:val="20"/>
              </w:rPr>
              <w:t xml:space="preserve"> te reageren op de door Categoriemanagement gesignaleerde </w:t>
            </w:r>
            <w:r w:rsidR="004A05BC">
              <w:rPr>
                <w:rFonts w:ascii="RijksoverheidSansHeading" w:hAnsi="RijksoverheidSansHeading"/>
                <w:sz w:val="20"/>
              </w:rPr>
              <w:t xml:space="preserve">vijftal </w:t>
            </w:r>
            <w:r w:rsidR="00326BF9" w:rsidRPr="00326BF9">
              <w:rPr>
                <w:rFonts w:ascii="RijksoverheidSansHeading" w:hAnsi="RijksoverheidSansHeading"/>
                <w:sz w:val="20"/>
              </w:rPr>
              <w:t>risico’s voor het versturen van</w:t>
            </w:r>
            <w:r w:rsidR="00DD3D8E">
              <w:rPr>
                <w:rFonts w:ascii="RijksoverheidSansHeading" w:hAnsi="RijksoverheidSansHeading"/>
                <w:sz w:val="20"/>
              </w:rPr>
              <w:t xml:space="preserve"> zendingen. </w:t>
            </w:r>
            <w:r w:rsidR="00326BF9" w:rsidRPr="00326BF9">
              <w:rPr>
                <w:rFonts w:ascii="RijksoverheidSansHeading" w:hAnsi="RijksoverheidSansHeading"/>
                <w:sz w:val="20"/>
              </w:rPr>
              <w:t xml:space="preserve"> Hierbij dient u </w:t>
            </w:r>
            <w:r w:rsidR="002545E6">
              <w:rPr>
                <w:rFonts w:ascii="RijksoverheidSansHeading" w:hAnsi="RijksoverheidSansHeading"/>
                <w:sz w:val="20"/>
              </w:rPr>
              <w:t xml:space="preserve">in ieder geval </w:t>
            </w:r>
            <w:r w:rsidR="00326BF9" w:rsidRPr="00326BF9">
              <w:rPr>
                <w:rFonts w:ascii="RijksoverheidSansHeading" w:hAnsi="RijksoverheidSansHeading"/>
                <w:sz w:val="20"/>
              </w:rPr>
              <w:t>het volgende aan te geven:</w:t>
            </w:r>
          </w:p>
          <w:p w14:paraId="32C15AF8" w14:textId="08F78F7E" w:rsidR="00006207" w:rsidRPr="00647065" w:rsidRDefault="00326BF9" w:rsidP="00F25B32">
            <w:pPr>
              <w:pStyle w:val="Default"/>
              <w:numPr>
                <w:ilvl w:val="0"/>
                <w:numId w:val="37"/>
              </w:numPr>
              <w:spacing w:after="160" w:line="259" w:lineRule="auto"/>
              <w:rPr>
                <w:rFonts w:ascii="RijksoverheidSansHeading" w:hAnsi="RijksoverheidSansHeading"/>
                <w:sz w:val="20"/>
                <w:szCs w:val="20"/>
              </w:rPr>
            </w:pPr>
            <w:r w:rsidRPr="00647065">
              <w:rPr>
                <w:rFonts w:ascii="RijksoverheidSansHeading" w:hAnsi="RijksoverheidSansHeading"/>
                <w:sz w:val="20"/>
                <w:szCs w:val="20"/>
              </w:rPr>
              <w:t>welke mitigerende maatregelen u</w:t>
            </w:r>
            <w:r w:rsidR="00CF4B5E">
              <w:rPr>
                <w:rFonts w:ascii="RijksoverheidSansHeading" w:hAnsi="RijksoverheidSansHeading"/>
                <w:sz w:val="20"/>
                <w:szCs w:val="20"/>
              </w:rPr>
              <w:t xml:space="preserve"> per bovengenoemd risico</w:t>
            </w:r>
            <w:r w:rsidRPr="00647065">
              <w:rPr>
                <w:rFonts w:ascii="RijksoverheidSansHeading" w:hAnsi="RijksoverheidSansHeading"/>
                <w:sz w:val="20"/>
                <w:szCs w:val="20"/>
              </w:rPr>
              <w:t xml:space="preserve"> </w:t>
            </w:r>
            <w:r w:rsidR="002545E6" w:rsidRPr="00647065">
              <w:rPr>
                <w:rFonts w:ascii="RijksoverheidSansHeading" w:hAnsi="RijksoverheidSansHeading"/>
                <w:sz w:val="20"/>
                <w:szCs w:val="20"/>
              </w:rPr>
              <w:t>treft</w:t>
            </w:r>
            <w:r w:rsidRPr="00647065">
              <w:rPr>
                <w:rFonts w:ascii="RijksoverheidSansHeading" w:hAnsi="RijksoverheidSansHeading"/>
                <w:sz w:val="20"/>
                <w:szCs w:val="20"/>
              </w:rPr>
              <w:t xml:space="preserve"> voor deze </w:t>
            </w:r>
            <w:r w:rsidR="00E769C4">
              <w:rPr>
                <w:rFonts w:ascii="RijksoverheidSansHeading" w:hAnsi="RijksoverheidSansHeading"/>
                <w:sz w:val="20"/>
                <w:szCs w:val="20"/>
              </w:rPr>
              <w:t>Opdracht</w:t>
            </w:r>
            <w:r w:rsidR="00006207" w:rsidRPr="00647065">
              <w:rPr>
                <w:rFonts w:ascii="RijksoverheidSansHeading" w:hAnsi="RijksoverheidSansHeading"/>
                <w:sz w:val="20"/>
                <w:szCs w:val="20"/>
              </w:rPr>
              <w:t>.</w:t>
            </w:r>
          </w:p>
          <w:p w14:paraId="6A5E85D6" w14:textId="2141298A" w:rsidR="002A12B2" w:rsidRPr="00296C8C" w:rsidRDefault="00326BF9" w:rsidP="00F25B32">
            <w:pPr>
              <w:pStyle w:val="Default"/>
              <w:numPr>
                <w:ilvl w:val="0"/>
                <w:numId w:val="37"/>
              </w:numPr>
              <w:spacing w:after="160" w:line="259" w:lineRule="auto"/>
              <w:rPr>
                <w:rFonts w:ascii="RijksoverheidSansHeading" w:hAnsi="RijksoverheidSansHeading"/>
                <w:sz w:val="20"/>
                <w:szCs w:val="20"/>
              </w:rPr>
            </w:pPr>
            <w:r w:rsidRPr="00647065">
              <w:rPr>
                <w:rFonts w:ascii="RijksoverheidSansHeading" w:hAnsi="RijksoverheidSansHeading"/>
                <w:sz w:val="20"/>
                <w:szCs w:val="20"/>
              </w:rPr>
              <w:t xml:space="preserve">Andere risico’s die u signaleert die </w:t>
            </w:r>
            <w:r w:rsidR="00006207" w:rsidRPr="00647065">
              <w:rPr>
                <w:rFonts w:ascii="RijksoverheidSansHeading" w:hAnsi="RijksoverheidSansHeading"/>
                <w:sz w:val="20"/>
                <w:szCs w:val="20"/>
              </w:rPr>
              <w:t xml:space="preserve">het gesloten netwerk </w:t>
            </w:r>
            <w:r w:rsidRPr="00647065">
              <w:rPr>
                <w:rFonts w:ascii="RijksoverheidSansHeading" w:hAnsi="RijksoverheidSansHeading"/>
                <w:sz w:val="20"/>
                <w:szCs w:val="20"/>
              </w:rPr>
              <w:t>van de dienstverlening zouden kunnen raken en welke maatregelen u zult nemen om die risico’s te beperken of uit te sluiten.</w:t>
            </w:r>
          </w:p>
          <w:p w14:paraId="3DCA159E" w14:textId="4CEE48EB" w:rsidR="00CD1F1B" w:rsidRPr="00447ED5" w:rsidRDefault="00CD1F1B" w:rsidP="00F25B32">
            <w:pPr>
              <w:spacing w:after="160" w:line="259" w:lineRule="auto"/>
              <w:ind w:hanging="14"/>
              <w:rPr>
                <w:rFonts w:ascii="RijksoverheidSansHeading" w:hAnsi="RijksoverheidSansHeading"/>
                <w:b/>
                <w:bCs/>
                <w:sz w:val="20"/>
              </w:rPr>
            </w:pPr>
            <w:r w:rsidRPr="00447ED5">
              <w:rPr>
                <w:rFonts w:ascii="RijksoverheidSansHeading" w:hAnsi="RijksoverheidSansHeading"/>
                <w:b/>
                <w:bCs/>
                <w:sz w:val="20"/>
              </w:rPr>
              <w:t>Het antwoord wordt beoordeeld op:</w:t>
            </w:r>
          </w:p>
          <w:p w14:paraId="353C140E" w14:textId="791C3E62" w:rsidR="00326BF9" w:rsidRPr="00B87D35" w:rsidRDefault="00CD1F1B" w:rsidP="00F25B32">
            <w:pPr>
              <w:pStyle w:val="Lijstalinea"/>
              <w:numPr>
                <w:ilvl w:val="1"/>
                <w:numId w:val="18"/>
              </w:numPr>
              <w:spacing w:after="160" w:line="259" w:lineRule="auto"/>
              <w:contextualSpacing/>
              <w:rPr>
                <w:rFonts w:ascii="RijksoverheidSansHeading" w:hAnsi="RijksoverheidSansHeading"/>
                <w:sz w:val="20"/>
              </w:rPr>
            </w:pPr>
            <w:r w:rsidRPr="00B87D35">
              <w:rPr>
                <w:rFonts w:ascii="RijksoverheidSansHeading" w:hAnsi="RijksoverheidSansHeading"/>
                <w:sz w:val="20"/>
              </w:rPr>
              <w:t>De mate van de</w:t>
            </w:r>
            <w:r w:rsidR="00326BF9" w:rsidRPr="00B87D35">
              <w:rPr>
                <w:rFonts w:ascii="RijksoverheidSansHeading" w:hAnsi="RijksoverheidSansHeading"/>
                <w:sz w:val="20"/>
              </w:rPr>
              <w:t xml:space="preserve"> omschrijving van de maatregel en op welk risico de maatregel toeziet.</w:t>
            </w:r>
          </w:p>
          <w:p w14:paraId="48E3058D" w14:textId="5776C79D" w:rsidR="00006207" w:rsidRPr="00006207" w:rsidRDefault="00CD1F1B" w:rsidP="00F25B32">
            <w:pPr>
              <w:pStyle w:val="Lijstalinea"/>
              <w:numPr>
                <w:ilvl w:val="1"/>
                <w:numId w:val="18"/>
              </w:numPr>
              <w:spacing w:after="160" w:line="259" w:lineRule="auto"/>
              <w:contextualSpacing/>
              <w:rPr>
                <w:rFonts w:ascii="RijksoverheidSansHeading" w:hAnsi="RijksoverheidSansHeading"/>
                <w:sz w:val="20"/>
              </w:rPr>
            </w:pPr>
            <w:r w:rsidRPr="00B87D35">
              <w:rPr>
                <w:rFonts w:ascii="RijksoverheidSansHeading" w:hAnsi="RijksoverheidSansHeading"/>
                <w:sz w:val="20"/>
              </w:rPr>
              <w:t>De mate van de</w:t>
            </w:r>
            <w:r w:rsidR="00326BF9" w:rsidRPr="00B87D35">
              <w:rPr>
                <w:rFonts w:ascii="RijksoverheidSansHeading" w:hAnsi="RijksoverheidSansHeading"/>
                <w:sz w:val="20"/>
              </w:rPr>
              <w:t xml:space="preserve"> onderbouwing van het (verwachte) resultaat van de maatregel (zo concreet en meetbaar mogelijk) met een toelichting hoe de maatregel bijdraagt aan het beperken of uitsluiten van het risico.</w:t>
            </w:r>
            <w:r w:rsidR="00006207" w:rsidRPr="6AA0A1E4">
              <w:rPr>
                <w:rFonts w:ascii="RijksoverheidSansHeading" w:hAnsi="RijksoverheidSansHeading"/>
                <w:sz w:val="20"/>
              </w:rPr>
              <w:t xml:space="preserve"> </w:t>
            </w:r>
            <w:r w:rsidR="00006207" w:rsidRPr="00006207">
              <w:rPr>
                <w:rFonts w:ascii="RijksoverheidSansHeading" w:hAnsi="RijksoverheidSansHeading"/>
                <w:sz w:val="20"/>
              </w:rPr>
              <w:t>Hierin neemt u in ieder geval mee:</w:t>
            </w:r>
          </w:p>
          <w:p w14:paraId="6FC2F4BD" w14:textId="77777777" w:rsidR="00006207" w:rsidRPr="00647065" w:rsidRDefault="00006207" w:rsidP="00F25B32">
            <w:pPr>
              <w:pStyle w:val="Default"/>
              <w:numPr>
                <w:ilvl w:val="0"/>
                <w:numId w:val="38"/>
              </w:numPr>
              <w:spacing w:after="160" w:line="259" w:lineRule="auto"/>
              <w:rPr>
                <w:rFonts w:ascii="RijksoverheidSansHeading" w:hAnsi="RijksoverheidSansHeading"/>
                <w:sz w:val="20"/>
                <w:szCs w:val="20"/>
              </w:rPr>
            </w:pPr>
            <w:r w:rsidRPr="00647065">
              <w:rPr>
                <w:rFonts w:ascii="RijksoverheidSansHeading" w:hAnsi="RijksoverheidSansHeading"/>
                <w:sz w:val="20"/>
                <w:szCs w:val="20"/>
              </w:rPr>
              <w:t>Hoe u de maatregel gaat uitvoeren.</w:t>
            </w:r>
          </w:p>
          <w:p w14:paraId="02DBAEE5" w14:textId="3C08BB7A" w:rsidR="00326BF9" w:rsidRPr="00006207" w:rsidRDefault="00006207" w:rsidP="00F25B32">
            <w:pPr>
              <w:pStyle w:val="Default"/>
              <w:numPr>
                <w:ilvl w:val="0"/>
                <w:numId w:val="38"/>
              </w:numPr>
              <w:spacing w:after="160" w:line="259" w:lineRule="auto"/>
            </w:pPr>
            <w:r w:rsidRPr="00647065">
              <w:rPr>
                <w:rFonts w:ascii="RijksoverheidSansHeading" w:hAnsi="RijksoverheidSansHeading" w:cs="Times New Roman"/>
                <w:sz w:val="20"/>
                <w:szCs w:val="20"/>
              </w:rPr>
              <w:t>Het bewijsmateriaal dat uw aanpak werkt.</w:t>
            </w:r>
          </w:p>
        </w:tc>
      </w:tr>
    </w:tbl>
    <w:p w14:paraId="4145E8D6" w14:textId="77777777" w:rsidR="00CF740F" w:rsidRDefault="00CF740F" w:rsidP="00F25B32">
      <w:pPr>
        <w:rPr>
          <w:rFonts w:ascii="RijksoverheidSansHeading" w:hAnsi="RijksoverheidSansHeading"/>
          <w:sz w:val="20"/>
          <w:szCs w:val="20"/>
        </w:rPr>
      </w:pPr>
    </w:p>
    <w:p w14:paraId="7386C881" w14:textId="2A95EB79" w:rsidR="00646C0D" w:rsidRPr="00D06EB2" w:rsidRDefault="00646C0D" w:rsidP="00F25B32">
      <w:pPr>
        <w:pStyle w:val="Kop3"/>
        <w:spacing w:before="0" w:after="160"/>
        <w:rPr>
          <w:rFonts w:ascii="RijksoverheidSansHeading" w:hAnsi="RijksoverheidSansHeading"/>
        </w:rPr>
      </w:pPr>
      <w:bookmarkStart w:id="88" w:name="_Toc198640674"/>
      <w:r w:rsidRPr="00D06EB2">
        <w:rPr>
          <w:rFonts w:ascii="RijksoverheidSansHeading" w:hAnsi="RijksoverheidSansHeading"/>
        </w:rPr>
        <w:lastRenderedPageBreak/>
        <w:t xml:space="preserve">Wens 2: </w:t>
      </w:r>
      <w:r w:rsidR="00101D48">
        <w:rPr>
          <w:rFonts w:ascii="RijksoverheidSansHeading" w:hAnsi="RijksoverheidSansHeading"/>
        </w:rPr>
        <w:t>H</w:t>
      </w:r>
      <w:r w:rsidRPr="00D06EB2">
        <w:rPr>
          <w:rFonts w:ascii="RijksoverheidSansHeading" w:hAnsi="RijksoverheidSansHeading"/>
        </w:rPr>
        <w:t>eldere processen</w:t>
      </w:r>
      <w:bookmarkEnd w:id="88"/>
    </w:p>
    <w:tbl>
      <w:tblPr>
        <w:tblStyle w:val="Tabelraster"/>
        <w:tblW w:w="8818" w:type="dxa"/>
        <w:tblInd w:w="108" w:type="dxa"/>
        <w:shd w:val="clear" w:color="auto" w:fill="D9D9D9" w:themeFill="background1" w:themeFillShade="D9"/>
        <w:tblLook w:val="04A0" w:firstRow="1" w:lastRow="0" w:firstColumn="1" w:lastColumn="0" w:noHBand="0" w:noVBand="1"/>
      </w:tblPr>
      <w:tblGrid>
        <w:gridCol w:w="8818"/>
      </w:tblGrid>
      <w:tr w:rsidR="00646C0D" w:rsidRPr="00646C0D" w14:paraId="197BA6ED" w14:textId="77777777" w:rsidTr="00ED75EF">
        <w:trPr>
          <w:cantSplit/>
          <w:trHeight w:val="1134"/>
        </w:trPr>
        <w:tc>
          <w:tcPr>
            <w:tcW w:w="8818" w:type="dxa"/>
            <w:shd w:val="clear" w:color="auto" w:fill="D5DCE4" w:themeFill="text2" w:themeFillTint="33"/>
          </w:tcPr>
          <w:p w14:paraId="20994D67" w14:textId="038CD018" w:rsidR="0063788A" w:rsidRPr="00326BF9" w:rsidRDefault="0063788A" w:rsidP="00F25B32">
            <w:pPr>
              <w:tabs>
                <w:tab w:val="left" w:pos="7088"/>
              </w:tabs>
              <w:spacing w:after="160" w:line="259" w:lineRule="auto"/>
              <w:rPr>
                <w:rFonts w:ascii="RijksoverheidSansHeading" w:hAnsi="RijksoverheidSansHeading"/>
                <w:b/>
                <w:sz w:val="20"/>
              </w:rPr>
            </w:pPr>
            <w:r w:rsidRPr="00326BF9">
              <w:rPr>
                <w:rFonts w:ascii="RijksoverheidSansHeading" w:hAnsi="RijksoverheidSansHeading" w:cs="Arial"/>
                <w:b/>
                <w:sz w:val="20"/>
              </w:rPr>
              <w:t xml:space="preserve">Wens </w:t>
            </w:r>
            <w:r>
              <w:rPr>
                <w:rFonts w:ascii="RijksoverheidSansHeading" w:hAnsi="RijksoverheidSansHeading" w:cs="Arial"/>
                <w:b/>
                <w:sz w:val="20"/>
              </w:rPr>
              <w:t>2: Heldere processen</w:t>
            </w:r>
            <w:r w:rsidR="00CF4B5E">
              <w:rPr>
                <w:rFonts w:ascii="RijksoverheidSansHeading" w:hAnsi="RijksoverheidSansHeading" w:cs="Arial"/>
                <w:b/>
                <w:sz w:val="20"/>
              </w:rPr>
              <w:t xml:space="preserve"> (max. 4 A4)</w:t>
            </w:r>
          </w:p>
          <w:p w14:paraId="14C6F37A" w14:textId="57729FE4" w:rsidR="00646C0D" w:rsidRPr="00646C0D" w:rsidRDefault="008D5C53" w:rsidP="00F25B32">
            <w:pPr>
              <w:spacing w:after="160" w:line="259" w:lineRule="auto"/>
              <w:rPr>
                <w:rFonts w:ascii="RijksoverheidSansHeading" w:hAnsi="RijksoverheidSansHeading"/>
                <w:sz w:val="20"/>
              </w:rPr>
            </w:pPr>
            <w:r>
              <w:rPr>
                <w:rFonts w:ascii="RijksoverheidSansHeading" w:hAnsi="RijksoverheidSansHeading"/>
                <w:sz w:val="20"/>
              </w:rPr>
              <w:t>Aanbestedende dienst</w:t>
            </w:r>
            <w:r w:rsidR="00646C0D" w:rsidRPr="00646C0D">
              <w:rPr>
                <w:rFonts w:ascii="RijksoverheidSansHeading" w:hAnsi="RijksoverheidSansHeading"/>
                <w:sz w:val="20"/>
              </w:rPr>
              <w:t xml:space="preserve"> wenst inzicht te krijgen in de stappen van het verzendproces vanaf het moment dat een zending wordt opgehaald op locatie tot</w:t>
            </w:r>
            <w:r w:rsidR="00841D25">
              <w:rPr>
                <w:rFonts w:ascii="RijksoverheidSansHeading" w:hAnsi="RijksoverheidSansHeading"/>
                <w:sz w:val="20"/>
              </w:rPr>
              <w:t xml:space="preserve"> het moment van</w:t>
            </w:r>
            <w:r w:rsidR="00646C0D" w:rsidRPr="00646C0D">
              <w:rPr>
                <w:rFonts w:ascii="RijksoverheidSansHeading" w:hAnsi="RijksoverheidSansHeading"/>
                <w:sz w:val="20"/>
              </w:rPr>
              <w:t xml:space="preserve"> bezorging</w:t>
            </w:r>
            <w:r w:rsidR="00AC773E">
              <w:rPr>
                <w:rFonts w:ascii="RijksoverheidSansHeading" w:hAnsi="RijksoverheidSansHeading"/>
                <w:sz w:val="20"/>
              </w:rPr>
              <w:t xml:space="preserve"> op locatie</w:t>
            </w:r>
            <w:r w:rsidR="00646C0D" w:rsidRPr="00646C0D">
              <w:rPr>
                <w:rFonts w:ascii="RijksoverheidSansHeading" w:hAnsi="RijksoverheidSansHeading"/>
                <w:sz w:val="20"/>
              </w:rPr>
              <w:t xml:space="preserve">. </w:t>
            </w:r>
            <w:r>
              <w:rPr>
                <w:rFonts w:ascii="RijksoverheidSansHeading" w:hAnsi="RijksoverheidSansHeading"/>
                <w:sz w:val="20"/>
              </w:rPr>
              <w:t>Aanbestedende dienst</w:t>
            </w:r>
            <w:r w:rsidR="00646C0D" w:rsidRPr="00646C0D">
              <w:rPr>
                <w:rFonts w:ascii="RijksoverheidSansHeading" w:hAnsi="RijksoverheidSansHeading"/>
                <w:sz w:val="20"/>
              </w:rPr>
              <w:t xml:space="preserve"> ziet tevens in dit proces meerdere situaties die het goedpad of “happy flow”</w:t>
            </w:r>
            <w:r w:rsidR="005527E8">
              <w:rPr>
                <w:rFonts w:ascii="RijksoverheidSansHeading" w:hAnsi="RijksoverheidSansHeading"/>
                <w:sz w:val="20"/>
              </w:rPr>
              <w:t xml:space="preserve"> </w:t>
            </w:r>
            <w:r w:rsidR="00646C0D" w:rsidRPr="00646C0D">
              <w:rPr>
                <w:rFonts w:ascii="RijksoverheidSansHeading" w:hAnsi="RijksoverheidSansHeading"/>
                <w:sz w:val="20"/>
              </w:rPr>
              <w:t xml:space="preserve">van het </w:t>
            </w:r>
            <w:r w:rsidR="00CA7D6B">
              <w:rPr>
                <w:rFonts w:ascii="RijksoverheidSansHeading" w:hAnsi="RijksoverheidSansHeading"/>
                <w:sz w:val="20"/>
              </w:rPr>
              <w:t>verzend</w:t>
            </w:r>
            <w:r w:rsidR="00646C0D" w:rsidRPr="00646C0D">
              <w:rPr>
                <w:rFonts w:ascii="RijksoverheidSansHeading" w:hAnsi="RijksoverheidSansHeading"/>
                <w:sz w:val="20"/>
              </w:rPr>
              <w:t xml:space="preserve">proces kunnen </w:t>
            </w:r>
            <w:r w:rsidR="00D06EB2" w:rsidRPr="00646C0D">
              <w:rPr>
                <w:rFonts w:ascii="RijksoverheidSansHeading" w:hAnsi="RijksoverheidSansHeading"/>
                <w:sz w:val="20"/>
              </w:rPr>
              <w:t>beïnvloeden</w:t>
            </w:r>
            <w:r w:rsidR="00646C0D" w:rsidRPr="00646C0D">
              <w:rPr>
                <w:rFonts w:ascii="RijksoverheidSansHeading" w:hAnsi="RijksoverheidSansHeading"/>
                <w:sz w:val="20"/>
              </w:rPr>
              <w:t xml:space="preserve">. </w:t>
            </w:r>
            <w:r w:rsidR="002A12B2">
              <w:rPr>
                <w:rFonts w:ascii="RijksoverheidSansHeading" w:hAnsi="RijksoverheidSansHeading"/>
                <w:sz w:val="20"/>
              </w:rPr>
              <w:t xml:space="preserve">Onder goedpad of “happy flow” wordt </w:t>
            </w:r>
            <w:r w:rsidR="00C45C80">
              <w:rPr>
                <w:rFonts w:ascii="RijksoverheidSansHeading" w:hAnsi="RijksoverheidSansHeading"/>
                <w:sz w:val="20"/>
              </w:rPr>
              <w:t xml:space="preserve">het proces </w:t>
            </w:r>
            <w:r w:rsidR="002A12B2">
              <w:rPr>
                <w:rFonts w:ascii="RijksoverheidSansHeading" w:hAnsi="RijksoverheidSansHeading"/>
                <w:sz w:val="20"/>
              </w:rPr>
              <w:t>verstaan</w:t>
            </w:r>
            <w:r w:rsidR="00C45C80">
              <w:rPr>
                <w:rFonts w:ascii="RijksoverheidSansHeading" w:hAnsi="RijksoverheidSansHeading"/>
                <w:sz w:val="20"/>
              </w:rPr>
              <w:t xml:space="preserve"> waarbij zendingen zonder problemen alle stappen in het proces doorlopen vanaf het moment van ophalen tot bezorging</w:t>
            </w:r>
            <w:r w:rsidR="002A12B2">
              <w:rPr>
                <w:rFonts w:ascii="RijksoverheidSansHeading" w:hAnsi="RijksoverheidSansHeading"/>
                <w:sz w:val="20"/>
              </w:rPr>
              <w:t xml:space="preserve">. </w:t>
            </w:r>
            <w:r w:rsidR="00AC773E">
              <w:rPr>
                <w:rFonts w:ascii="RijksoverheidSansHeading" w:hAnsi="RijksoverheidSansHeading"/>
                <w:sz w:val="20"/>
              </w:rPr>
              <w:t>Hierin word</w:t>
            </w:r>
            <w:r w:rsidR="00CF4B5E">
              <w:rPr>
                <w:rFonts w:ascii="RijksoverheidSansHeading" w:hAnsi="RijksoverheidSansHeading"/>
                <w:sz w:val="20"/>
              </w:rPr>
              <w:t>en</w:t>
            </w:r>
            <w:r w:rsidR="00AC773E">
              <w:rPr>
                <w:rFonts w:ascii="RijksoverheidSansHeading" w:hAnsi="RijksoverheidSansHeading"/>
                <w:sz w:val="20"/>
              </w:rPr>
              <w:t xml:space="preserve"> in ieder geval de</w:t>
            </w:r>
            <w:r w:rsidR="00646C0D" w:rsidRPr="00646C0D">
              <w:rPr>
                <w:rFonts w:ascii="RijksoverheidSansHeading" w:hAnsi="RijksoverheidSansHeading"/>
                <w:sz w:val="20"/>
              </w:rPr>
              <w:t xml:space="preserve"> volgende </w:t>
            </w:r>
            <w:r w:rsidR="00CD1F1B">
              <w:rPr>
                <w:rFonts w:ascii="RijksoverheidSansHeading" w:hAnsi="RijksoverheidSansHeading"/>
                <w:sz w:val="20"/>
              </w:rPr>
              <w:t>scenario’s</w:t>
            </w:r>
            <w:r w:rsidR="00AC773E">
              <w:rPr>
                <w:rFonts w:ascii="RijksoverheidSansHeading" w:hAnsi="RijksoverheidSansHeading"/>
                <w:sz w:val="20"/>
              </w:rPr>
              <w:t xml:space="preserve"> meegenomen</w:t>
            </w:r>
            <w:r w:rsidR="00646C0D" w:rsidRPr="00646C0D">
              <w:rPr>
                <w:rFonts w:ascii="RijksoverheidSansHeading" w:hAnsi="RijksoverheidSansHeading"/>
                <w:sz w:val="20"/>
              </w:rPr>
              <w:t xml:space="preserve">: </w:t>
            </w:r>
          </w:p>
          <w:p w14:paraId="2F77577A" w14:textId="4A1776CD" w:rsidR="00646C0D" w:rsidRPr="00647065" w:rsidRDefault="00646C0D" w:rsidP="00F25B32">
            <w:pPr>
              <w:pStyle w:val="Default"/>
              <w:numPr>
                <w:ilvl w:val="0"/>
                <w:numId w:val="39"/>
              </w:numPr>
              <w:spacing w:after="160" w:line="259" w:lineRule="auto"/>
              <w:rPr>
                <w:rFonts w:ascii="RijksoverheidSansHeading" w:hAnsi="RijksoverheidSansHeading"/>
                <w:sz w:val="20"/>
                <w:szCs w:val="20"/>
              </w:rPr>
            </w:pPr>
            <w:r w:rsidRPr="00647065">
              <w:rPr>
                <w:rFonts w:ascii="RijksoverheidSansHeading" w:hAnsi="RijksoverheidSansHeading"/>
                <w:sz w:val="20"/>
                <w:szCs w:val="20"/>
              </w:rPr>
              <w:t xml:space="preserve">Een chauffeur is vertraagd en kan de zending niet (op tijd) </w:t>
            </w:r>
            <w:r w:rsidR="00AC773E" w:rsidRPr="00647065">
              <w:rPr>
                <w:rFonts w:ascii="RijksoverheidSansHeading" w:hAnsi="RijksoverheidSansHeading"/>
                <w:sz w:val="20"/>
                <w:szCs w:val="20"/>
              </w:rPr>
              <w:t>ophale</w:t>
            </w:r>
            <w:r w:rsidRPr="00647065">
              <w:rPr>
                <w:rFonts w:ascii="RijksoverheidSansHeading" w:hAnsi="RijksoverheidSansHeading"/>
                <w:sz w:val="20"/>
                <w:szCs w:val="20"/>
              </w:rPr>
              <w:t>n of bezorgen;</w:t>
            </w:r>
          </w:p>
          <w:p w14:paraId="1063BA17" w14:textId="224F5B48" w:rsidR="00646C0D" w:rsidRPr="00647065" w:rsidRDefault="00646C0D" w:rsidP="00F25B32">
            <w:pPr>
              <w:pStyle w:val="Default"/>
              <w:numPr>
                <w:ilvl w:val="0"/>
                <w:numId w:val="39"/>
              </w:numPr>
              <w:spacing w:after="160" w:line="259" w:lineRule="auto"/>
              <w:rPr>
                <w:rFonts w:ascii="RijksoverheidSansHeading" w:hAnsi="RijksoverheidSansHeading"/>
                <w:sz w:val="20"/>
                <w:szCs w:val="20"/>
              </w:rPr>
            </w:pPr>
            <w:r w:rsidRPr="00647065">
              <w:rPr>
                <w:rFonts w:ascii="RijksoverheidSansHeading" w:hAnsi="RijksoverheidSansHeading"/>
                <w:sz w:val="20"/>
                <w:szCs w:val="20"/>
              </w:rPr>
              <w:t xml:space="preserve">Een zending is te groot en kan niet door </w:t>
            </w:r>
            <w:r w:rsidR="00AC773E" w:rsidRPr="00647065">
              <w:rPr>
                <w:rFonts w:ascii="RijksoverheidSansHeading" w:hAnsi="RijksoverheidSansHeading"/>
                <w:sz w:val="20"/>
                <w:szCs w:val="20"/>
              </w:rPr>
              <w:t xml:space="preserve">een douane </w:t>
            </w:r>
            <w:r w:rsidRPr="00647065">
              <w:rPr>
                <w:rFonts w:ascii="RijksoverheidSansHeading" w:hAnsi="RijksoverheidSansHeading"/>
                <w:sz w:val="20"/>
                <w:szCs w:val="20"/>
              </w:rPr>
              <w:t>scan;</w:t>
            </w:r>
          </w:p>
          <w:p w14:paraId="5CE6C4DE" w14:textId="77777777" w:rsidR="00646C0D" w:rsidRPr="00647065" w:rsidRDefault="00646C0D" w:rsidP="00F25B32">
            <w:pPr>
              <w:pStyle w:val="Default"/>
              <w:numPr>
                <w:ilvl w:val="0"/>
                <w:numId w:val="39"/>
              </w:numPr>
              <w:spacing w:after="160" w:line="259" w:lineRule="auto"/>
              <w:rPr>
                <w:rFonts w:ascii="RijksoverheidSansHeading" w:hAnsi="RijksoverheidSansHeading"/>
                <w:sz w:val="20"/>
                <w:szCs w:val="20"/>
              </w:rPr>
            </w:pPr>
            <w:r w:rsidRPr="00647065">
              <w:rPr>
                <w:rFonts w:ascii="RijksoverheidSansHeading" w:hAnsi="RijksoverheidSansHeading"/>
                <w:sz w:val="20"/>
                <w:szCs w:val="20"/>
              </w:rPr>
              <w:t>Een zending is gecontroleerd door de douane en wordt niet vrijgegeven;</w:t>
            </w:r>
          </w:p>
          <w:p w14:paraId="1C1B618D" w14:textId="77777777" w:rsidR="00646C0D" w:rsidRPr="00647065" w:rsidRDefault="00646C0D" w:rsidP="00F25B32">
            <w:pPr>
              <w:pStyle w:val="Default"/>
              <w:numPr>
                <w:ilvl w:val="0"/>
                <w:numId w:val="39"/>
              </w:numPr>
              <w:spacing w:after="160" w:line="259" w:lineRule="auto"/>
              <w:rPr>
                <w:rFonts w:ascii="RijksoverheidSansHeading" w:hAnsi="RijksoverheidSansHeading"/>
                <w:sz w:val="20"/>
                <w:szCs w:val="20"/>
              </w:rPr>
            </w:pPr>
            <w:r w:rsidRPr="00647065">
              <w:rPr>
                <w:rFonts w:ascii="RijksoverheidSansHeading" w:hAnsi="RijksoverheidSansHeading"/>
                <w:sz w:val="20"/>
                <w:szCs w:val="20"/>
              </w:rPr>
              <w:t>Onderaannemer geeft geen duidelijkheid over de status en locatie van een zending;</w:t>
            </w:r>
          </w:p>
          <w:p w14:paraId="4CF9D624" w14:textId="72C28DC4" w:rsidR="00646C0D" w:rsidRPr="00296C8C" w:rsidRDefault="00646C0D" w:rsidP="00F25B32">
            <w:pPr>
              <w:pStyle w:val="Default"/>
              <w:numPr>
                <w:ilvl w:val="0"/>
                <w:numId w:val="39"/>
              </w:numPr>
              <w:spacing w:after="160" w:line="259" w:lineRule="auto"/>
              <w:rPr>
                <w:rFonts w:ascii="RijksoverheidSansHeading" w:hAnsi="RijksoverheidSansHeading"/>
                <w:sz w:val="20"/>
                <w:szCs w:val="20"/>
              </w:rPr>
            </w:pPr>
            <w:r w:rsidRPr="00647065">
              <w:rPr>
                <w:rFonts w:ascii="RijksoverheidSansHeading" w:hAnsi="RijksoverheidSansHeading"/>
                <w:sz w:val="20"/>
                <w:szCs w:val="20"/>
              </w:rPr>
              <w:t>Op het bezorgadres is niemand aanwezig en de zending kan niet worden afgeleverd.</w:t>
            </w:r>
          </w:p>
          <w:p w14:paraId="0B3C0AEC" w14:textId="765F2618" w:rsidR="00646C0D" w:rsidRPr="00646C0D" w:rsidRDefault="008D5C53" w:rsidP="00F25B32">
            <w:pPr>
              <w:spacing w:after="160" w:line="259" w:lineRule="auto"/>
              <w:rPr>
                <w:rFonts w:ascii="RijksoverheidSansHeading" w:hAnsi="RijksoverheidSansHeading"/>
                <w:sz w:val="20"/>
              </w:rPr>
            </w:pPr>
            <w:r>
              <w:rPr>
                <w:rFonts w:ascii="RijksoverheidSansHeading" w:hAnsi="RijksoverheidSansHeading"/>
                <w:sz w:val="20"/>
              </w:rPr>
              <w:t>Aanbestedende dienst</w:t>
            </w:r>
            <w:r w:rsidR="00646C0D" w:rsidRPr="00646C0D">
              <w:rPr>
                <w:rFonts w:ascii="RijksoverheidSansHeading" w:hAnsi="RijksoverheidSansHeading"/>
                <w:sz w:val="20"/>
              </w:rPr>
              <w:t xml:space="preserve"> wil weten hoe een “reis” van een zending eruitziet van het moment van </w:t>
            </w:r>
            <w:r w:rsidR="00AC773E">
              <w:rPr>
                <w:rFonts w:ascii="RijksoverheidSansHeading" w:hAnsi="RijksoverheidSansHeading"/>
                <w:sz w:val="20"/>
              </w:rPr>
              <w:t>ophalen</w:t>
            </w:r>
            <w:r w:rsidR="00646C0D" w:rsidRPr="00646C0D">
              <w:rPr>
                <w:rFonts w:ascii="RijksoverheidSansHeading" w:hAnsi="RijksoverheidSansHeading"/>
                <w:sz w:val="20"/>
              </w:rPr>
              <w:t xml:space="preserve"> tot bezorgen en hoe </w:t>
            </w:r>
            <w:r w:rsidR="0020288B">
              <w:rPr>
                <w:rFonts w:ascii="RijksoverheidSansHeading" w:hAnsi="RijksoverheidSansHeading"/>
                <w:sz w:val="20"/>
              </w:rPr>
              <w:t>Inschrijver</w:t>
            </w:r>
            <w:r w:rsidR="00646C0D" w:rsidRPr="00646C0D">
              <w:rPr>
                <w:rFonts w:ascii="RijksoverheidSansHeading" w:hAnsi="RijksoverheidSansHeading"/>
                <w:sz w:val="20"/>
              </w:rPr>
              <w:t xml:space="preserve"> omgaat met situaties die het goedpad of “happy flow” van het proces verstoren. Hierbij worden ten minste de hierboven beschreven scenario’s opgenomen.</w:t>
            </w:r>
          </w:p>
        </w:tc>
      </w:tr>
      <w:tr w:rsidR="00646C0D" w:rsidRPr="00646C0D" w14:paraId="74464F2F" w14:textId="77777777" w:rsidTr="00ED75EF">
        <w:trPr>
          <w:cantSplit/>
          <w:trHeight w:val="1134"/>
        </w:trPr>
        <w:tc>
          <w:tcPr>
            <w:tcW w:w="8818" w:type="dxa"/>
            <w:shd w:val="clear" w:color="auto" w:fill="auto"/>
          </w:tcPr>
          <w:p w14:paraId="49714A34" w14:textId="75AD6A2F" w:rsidR="00646C0D" w:rsidRPr="00646C0D" w:rsidRDefault="00646C0D" w:rsidP="00F25B32">
            <w:pPr>
              <w:spacing w:after="160" w:line="259" w:lineRule="auto"/>
              <w:rPr>
                <w:rFonts w:ascii="RijksoverheidSansHeading" w:hAnsi="RijksoverheidSansHeading"/>
                <w:sz w:val="20"/>
              </w:rPr>
            </w:pPr>
            <w:r w:rsidRPr="00447ED5">
              <w:rPr>
                <w:rFonts w:ascii="RijksoverheidSansHeading" w:hAnsi="RijksoverheidSansHeading"/>
                <w:b/>
                <w:bCs/>
                <w:sz w:val="20"/>
              </w:rPr>
              <w:t>Vra</w:t>
            </w:r>
            <w:r w:rsidR="004E0A29" w:rsidRPr="00447ED5">
              <w:rPr>
                <w:rFonts w:ascii="RijksoverheidSansHeading" w:hAnsi="RijksoverheidSansHeading"/>
                <w:b/>
                <w:bCs/>
                <w:sz w:val="20"/>
              </w:rPr>
              <w:t>g</w:t>
            </w:r>
            <w:r w:rsidR="00E26340" w:rsidRPr="00447ED5">
              <w:rPr>
                <w:rFonts w:ascii="RijksoverheidSansHeading" w:hAnsi="RijksoverheidSansHeading"/>
                <w:b/>
                <w:bCs/>
                <w:sz w:val="20"/>
              </w:rPr>
              <w:t>en</w:t>
            </w:r>
            <w:r w:rsidR="004E0A29">
              <w:rPr>
                <w:rFonts w:ascii="RijksoverheidSansHeading" w:hAnsi="RijksoverheidSansHeading"/>
                <w:sz w:val="20"/>
              </w:rPr>
              <w:t>:</w:t>
            </w:r>
          </w:p>
          <w:p w14:paraId="1A388A67" w14:textId="0E2B52A9" w:rsidR="00646C0D" w:rsidRPr="00646C0D" w:rsidRDefault="00646C0D" w:rsidP="00F25B32">
            <w:pPr>
              <w:numPr>
                <w:ilvl w:val="0"/>
                <w:numId w:val="19"/>
              </w:numPr>
              <w:spacing w:after="160" w:line="259" w:lineRule="auto"/>
              <w:rPr>
                <w:rFonts w:ascii="RijksoverheidSansHeading" w:hAnsi="RijksoverheidSansHeading"/>
                <w:sz w:val="20"/>
              </w:rPr>
            </w:pPr>
            <w:r w:rsidRPr="00646C0D">
              <w:rPr>
                <w:rFonts w:ascii="RijksoverheidSansHeading" w:hAnsi="RijksoverheidSansHeading"/>
                <w:sz w:val="20"/>
              </w:rPr>
              <w:t xml:space="preserve">U omschrijft hoe uw organisatie het </w:t>
            </w:r>
            <w:r w:rsidR="00AC773E">
              <w:rPr>
                <w:rFonts w:ascii="RijksoverheidSansHeading" w:hAnsi="RijksoverheidSansHeading"/>
                <w:sz w:val="20"/>
              </w:rPr>
              <w:t>proces</w:t>
            </w:r>
            <w:r w:rsidRPr="00646C0D">
              <w:rPr>
                <w:rFonts w:ascii="RijksoverheidSansHeading" w:hAnsi="RijksoverheidSansHeading"/>
                <w:sz w:val="20"/>
              </w:rPr>
              <w:t xml:space="preserve"> heeft ingericht vanaf het moment dat een zending </w:t>
            </w:r>
            <w:r w:rsidR="009A0404">
              <w:rPr>
                <w:rFonts w:ascii="RijksoverheidSansHeading" w:hAnsi="RijksoverheidSansHeading"/>
                <w:sz w:val="20"/>
              </w:rPr>
              <w:t xml:space="preserve">(die het goedpad doorloopt) </w:t>
            </w:r>
            <w:r w:rsidRPr="00646C0D">
              <w:rPr>
                <w:rFonts w:ascii="RijksoverheidSansHeading" w:hAnsi="RijksoverheidSansHeading"/>
                <w:sz w:val="20"/>
              </w:rPr>
              <w:t xml:space="preserve">wordt opgehaald op locatie tot het moment dat </w:t>
            </w:r>
            <w:r w:rsidR="009A0404">
              <w:rPr>
                <w:rFonts w:ascii="RijksoverheidSansHeading" w:hAnsi="RijksoverheidSansHeading"/>
                <w:sz w:val="20"/>
              </w:rPr>
              <w:t>deze</w:t>
            </w:r>
            <w:r w:rsidRPr="00646C0D">
              <w:rPr>
                <w:rFonts w:ascii="RijksoverheidSansHeading" w:hAnsi="RijksoverheidSansHeading"/>
                <w:sz w:val="20"/>
              </w:rPr>
              <w:t xml:space="preserve"> zending wordt bezorgd.</w:t>
            </w:r>
          </w:p>
          <w:p w14:paraId="4F3DCA79" w14:textId="0BB650EB" w:rsidR="00CD1F1B" w:rsidRPr="00647065" w:rsidRDefault="00646C0D" w:rsidP="00F25B32">
            <w:pPr>
              <w:numPr>
                <w:ilvl w:val="0"/>
                <w:numId w:val="19"/>
              </w:numPr>
              <w:spacing w:after="160" w:line="259" w:lineRule="auto"/>
              <w:rPr>
                <w:rFonts w:ascii="RijksoverheidSansHeading" w:hAnsi="RijksoverheidSansHeading"/>
                <w:sz w:val="20"/>
              </w:rPr>
            </w:pPr>
            <w:r w:rsidRPr="00646C0D">
              <w:rPr>
                <w:rFonts w:ascii="RijksoverheidSansHeading" w:hAnsi="RijksoverheidSansHeading"/>
                <w:sz w:val="20"/>
              </w:rPr>
              <w:t>U neemt in deze omschrijving op hoe uw organisatie omgaat met situaties die het goedpad of de “happy flow” verstoren. U neemt hierbij ten minste de s</w:t>
            </w:r>
            <w:r w:rsidR="00CD1F1B">
              <w:rPr>
                <w:rFonts w:ascii="RijksoverheidSansHeading" w:hAnsi="RijksoverheidSansHeading"/>
                <w:sz w:val="20"/>
              </w:rPr>
              <w:t>cenario’s</w:t>
            </w:r>
            <w:r w:rsidRPr="00646C0D">
              <w:rPr>
                <w:rFonts w:ascii="RijksoverheidSansHeading" w:hAnsi="RijksoverheidSansHeading"/>
                <w:sz w:val="20"/>
              </w:rPr>
              <w:t xml:space="preserve"> op die in bovenstaande tekst staan beschreven.</w:t>
            </w:r>
            <w:r w:rsidR="00BA7894">
              <w:rPr>
                <w:rFonts w:ascii="RijksoverheidSansHeading" w:hAnsi="RijksoverheidSansHeading"/>
                <w:sz w:val="20"/>
              </w:rPr>
              <w:t xml:space="preserve"> </w:t>
            </w:r>
          </w:p>
          <w:p w14:paraId="641E4537" w14:textId="010C7F9E" w:rsidR="00951C3F" w:rsidRPr="00352A2E" w:rsidRDefault="00951C3F" w:rsidP="00F25B32">
            <w:pPr>
              <w:spacing w:after="160" w:line="259" w:lineRule="auto"/>
              <w:rPr>
                <w:rFonts w:ascii="RijksoverheidSansHeading" w:hAnsi="RijksoverheidSansHeading"/>
                <w:b/>
                <w:bCs/>
                <w:sz w:val="20"/>
              </w:rPr>
            </w:pPr>
            <w:r w:rsidRPr="00951C3F">
              <w:rPr>
                <w:rFonts w:ascii="RijksoverheidSansHeading" w:hAnsi="RijksoverheidSansHeading"/>
                <w:b/>
                <w:bCs/>
                <w:sz w:val="20"/>
              </w:rPr>
              <w:t>Het antwoord wordt beoordeeld op:</w:t>
            </w:r>
          </w:p>
          <w:p w14:paraId="78523F4B" w14:textId="77777777" w:rsidR="00951C3F" w:rsidRPr="00296C8C" w:rsidRDefault="00951C3F" w:rsidP="00296C8C">
            <w:pPr>
              <w:pStyle w:val="Default"/>
              <w:numPr>
                <w:ilvl w:val="0"/>
                <w:numId w:val="45"/>
              </w:numPr>
              <w:rPr>
                <w:rFonts w:ascii="RijksoverheidSansHeading" w:hAnsi="RijksoverheidSansHeading"/>
                <w:sz w:val="20"/>
                <w:szCs w:val="20"/>
              </w:rPr>
            </w:pPr>
            <w:r w:rsidRPr="00296C8C">
              <w:rPr>
                <w:rFonts w:ascii="RijksoverheidSansHeading" w:hAnsi="RijksoverheidSansHeading"/>
                <w:sz w:val="20"/>
                <w:szCs w:val="20"/>
              </w:rPr>
              <w:t>De mate van concreetheid in beschrijving van de scenario’s.</w:t>
            </w:r>
          </w:p>
          <w:p w14:paraId="51639543" w14:textId="4AC996FF" w:rsidR="00646C0D" w:rsidRPr="00296C8C" w:rsidRDefault="00951C3F" w:rsidP="00296C8C">
            <w:pPr>
              <w:pStyle w:val="Default"/>
              <w:numPr>
                <w:ilvl w:val="0"/>
                <w:numId w:val="45"/>
              </w:numPr>
              <w:rPr>
                <w:rFonts w:ascii="RijksoverheidSansHeading" w:hAnsi="RijksoverheidSansHeading"/>
                <w:sz w:val="20"/>
                <w:szCs w:val="20"/>
              </w:rPr>
            </w:pPr>
            <w:r w:rsidRPr="00296C8C">
              <w:rPr>
                <w:rFonts w:ascii="RijksoverheidSansHeading" w:hAnsi="RijksoverheidSansHeading"/>
                <w:sz w:val="20"/>
                <w:szCs w:val="20"/>
              </w:rPr>
              <w:t>De mate waarin u anticipeert op de scenario’s die het goedpad of happy flow verstoren.</w:t>
            </w:r>
          </w:p>
          <w:p w14:paraId="75C425EC" w14:textId="42A92D0C" w:rsidR="00BA7894" w:rsidRPr="00296C8C" w:rsidRDefault="00BA7894" w:rsidP="00296C8C">
            <w:pPr>
              <w:pStyle w:val="Default"/>
              <w:numPr>
                <w:ilvl w:val="0"/>
                <w:numId w:val="45"/>
              </w:numPr>
              <w:rPr>
                <w:rFonts w:ascii="RijksoverheidSansHeading" w:hAnsi="RijksoverheidSansHeading"/>
                <w:sz w:val="20"/>
                <w:szCs w:val="20"/>
              </w:rPr>
            </w:pPr>
            <w:r w:rsidRPr="00296C8C">
              <w:rPr>
                <w:rFonts w:ascii="RijksoverheidSansHeading" w:hAnsi="RijksoverheidSansHeading"/>
                <w:sz w:val="20"/>
                <w:szCs w:val="20"/>
              </w:rPr>
              <w:t>Of de genoemde risicomitigerende maatregelen daadwerkelijk betrekking hebben op de genoemde (vijftal) scenario’s die het goedpad of “happy flow” kunnen verstoren.</w:t>
            </w:r>
          </w:p>
          <w:p w14:paraId="6FADA957" w14:textId="787D866C" w:rsidR="00BA7894" w:rsidRPr="00BA7894" w:rsidRDefault="00BA7894" w:rsidP="00296C8C">
            <w:pPr>
              <w:pStyle w:val="Default"/>
              <w:numPr>
                <w:ilvl w:val="0"/>
                <w:numId w:val="45"/>
              </w:numPr>
            </w:pPr>
            <w:r w:rsidRPr="00296C8C">
              <w:rPr>
                <w:rFonts w:ascii="RijksoverheidSansHeading" w:hAnsi="RijksoverheidSansHeading"/>
                <w:sz w:val="20"/>
                <w:szCs w:val="20"/>
              </w:rPr>
              <w:t>De haalbaarheid van de risicomitigerende maatregelen die worden genoemd.</w:t>
            </w:r>
          </w:p>
        </w:tc>
      </w:tr>
    </w:tbl>
    <w:p w14:paraId="0B7B2814" w14:textId="77777777" w:rsidR="00636B8A" w:rsidRDefault="00636B8A" w:rsidP="00F25B32">
      <w:pPr>
        <w:rPr>
          <w:rFonts w:ascii="RijksoverheidSansHeading" w:hAnsi="RijksoverheidSansHeading"/>
          <w:sz w:val="20"/>
          <w:szCs w:val="20"/>
        </w:rPr>
      </w:pPr>
    </w:p>
    <w:p w14:paraId="41AE59A7" w14:textId="77777777" w:rsidR="00296C8C" w:rsidRDefault="00296C8C" w:rsidP="00F25B32">
      <w:pPr>
        <w:rPr>
          <w:rFonts w:ascii="RijksoverheidSansHeading" w:hAnsi="RijksoverheidSansHeading"/>
          <w:sz w:val="20"/>
          <w:szCs w:val="20"/>
        </w:rPr>
      </w:pPr>
    </w:p>
    <w:p w14:paraId="48372856" w14:textId="77777777" w:rsidR="00296C8C" w:rsidRDefault="00296C8C" w:rsidP="00F25B32">
      <w:pPr>
        <w:rPr>
          <w:rFonts w:ascii="RijksoverheidSansHeading" w:hAnsi="RijksoverheidSansHeading"/>
          <w:sz w:val="20"/>
          <w:szCs w:val="20"/>
        </w:rPr>
      </w:pPr>
    </w:p>
    <w:p w14:paraId="31BA28A9" w14:textId="77777777" w:rsidR="00296C8C" w:rsidRDefault="00296C8C" w:rsidP="00F25B32">
      <w:pPr>
        <w:rPr>
          <w:rFonts w:ascii="RijksoverheidSansHeading" w:hAnsi="RijksoverheidSansHeading"/>
          <w:sz w:val="20"/>
          <w:szCs w:val="20"/>
        </w:rPr>
      </w:pPr>
    </w:p>
    <w:p w14:paraId="49E4806E" w14:textId="77777777" w:rsidR="00296C8C" w:rsidRDefault="00296C8C" w:rsidP="00F25B32">
      <w:pPr>
        <w:rPr>
          <w:rFonts w:ascii="RijksoverheidSansHeading" w:hAnsi="RijksoverheidSansHeading"/>
          <w:sz w:val="20"/>
          <w:szCs w:val="20"/>
        </w:rPr>
      </w:pPr>
    </w:p>
    <w:p w14:paraId="6AE16682" w14:textId="77777777" w:rsidR="00296C8C" w:rsidRDefault="00296C8C" w:rsidP="00F25B32">
      <w:pPr>
        <w:rPr>
          <w:rFonts w:ascii="RijksoverheidSansHeading" w:hAnsi="RijksoverheidSansHeading"/>
          <w:sz w:val="20"/>
          <w:szCs w:val="20"/>
        </w:rPr>
      </w:pPr>
    </w:p>
    <w:p w14:paraId="78AB6813" w14:textId="77777777" w:rsidR="005672DE" w:rsidRDefault="005672DE" w:rsidP="00F25B32">
      <w:pPr>
        <w:rPr>
          <w:rFonts w:ascii="RijksoverheidSansHeading" w:hAnsi="RijksoverheidSansHeading"/>
          <w:sz w:val="20"/>
          <w:szCs w:val="20"/>
        </w:rPr>
      </w:pPr>
    </w:p>
    <w:p w14:paraId="6F14670F" w14:textId="1A32F153" w:rsidR="00E875F8" w:rsidRPr="008D1321" w:rsidRDefault="0096108F" w:rsidP="00F25B32">
      <w:pPr>
        <w:pStyle w:val="Kop3"/>
        <w:spacing w:before="0" w:after="160"/>
        <w:rPr>
          <w:rFonts w:ascii="RijksoverheidSansHeading" w:hAnsi="RijksoverheidSansHeading"/>
        </w:rPr>
      </w:pPr>
      <w:bookmarkStart w:id="89" w:name="_Toc198640675"/>
      <w:r w:rsidRPr="0096108F">
        <w:rPr>
          <w:rFonts w:ascii="RijksoverheidSansHeading" w:hAnsi="RijksoverheidSansHeading"/>
        </w:rPr>
        <w:lastRenderedPageBreak/>
        <w:t xml:space="preserve">Wens 3: </w:t>
      </w:r>
      <w:r w:rsidR="00101D48">
        <w:rPr>
          <w:rFonts w:ascii="RijksoverheidSansHeading" w:hAnsi="RijksoverheidSansHeading"/>
        </w:rPr>
        <w:t>D</w:t>
      </w:r>
      <w:r w:rsidRPr="0096108F">
        <w:rPr>
          <w:rFonts w:ascii="RijksoverheidSansHeading" w:hAnsi="RijksoverheidSansHeading"/>
        </w:rPr>
        <w:t xml:space="preserve">uurzame </w:t>
      </w:r>
      <w:r w:rsidR="00101D48">
        <w:rPr>
          <w:rFonts w:ascii="RijksoverheidSansHeading" w:hAnsi="RijksoverheidSansHeading"/>
        </w:rPr>
        <w:t>d</w:t>
      </w:r>
      <w:r w:rsidRPr="0096108F">
        <w:rPr>
          <w:rFonts w:ascii="RijksoverheidSansHeading" w:hAnsi="RijksoverheidSansHeading"/>
        </w:rPr>
        <w:t>ienstverlening</w:t>
      </w:r>
      <w:bookmarkEnd w:id="89"/>
    </w:p>
    <w:tbl>
      <w:tblPr>
        <w:tblStyle w:val="Tabelraster"/>
        <w:tblW w:w="8818" w:type="dxa"/>
        <w:tblInd w:w="108" w:type="dxa"/>
        <w:shd w:val="clear" w:color="auto" w:fill="D9D9D9" w:themeFill="background1" w:themeFillShade="D9"/>
        <w:tblLook w:val="04A0" w:firstRow="1" w:lastRow="0" w:firstColumn="1" w:lastColumn="0" w:noHBand="0" w:noVBand="1"/>
      </w:tblPr>
      <w:tblGrid>
        <w:gridCol w:w="8818"/>
      </w:tblGrid>
      <w:tr w:rsidR="00D06EB2" w:rsidRPr="00095C50" w14:paraId="44868E4F" w14:textId="77777777" w:rsidTr="00D06EB2">
        <w:trPr>
          <w:cantSplit/>
          <w:trHeight w:val="1134"/>
        </w:trPr>
        <w:tc>
          <w:tcPr>
            <w:tcW w:w="8818" w:type="dxa"/>
            <w:shd w:val="clear" w:color="auto" w:fill="D5DCE4" w:themeFill="text2" w:themeFillTint="33"/>
          </w:tcPr>
          <w:p w14:paraId="30424C98" w14:textId="704A4886" w:rsidR="00D06EB2" w:rsidRPr="00D06EB2" w:rsidRDefault="00D06EB2" w:rsidP="00F25B32">
            <w:pPr>
              <w:tabs>
                <w:tab w:val="left" w:pos="7088"/>
              </w:tabs>
              <w:spacing w:after="160" w:line="259" w:lineRule="auto"/>
              <w:rPr>
                <w:rFonts w:ascii="RijksoverheidSansHeading" w:hAnsi="RijksoverheidSansHeading"/>
                <w:b/>
                <w:sz w:val="20"/>
              </w:rPr>
            </w:pPr>
            <w:r w:rsidRPr="00D06EB2">
              <w:rPr>
                <w:rFonts w:ascii="RijksoverheidSansHeading" w:hAnsi="RijksoverheidSansHeading" w:cs="Arial"/>
                <w:b/>
                <w:sz w:val="20"/>
              </w:rPr>
              <w:t xml:space="preserve">Wens 3: </w:t>
            </w:r>
            <w:r w:rsidR="0063788A">
              <w:rPr>
                <w:rFonts w:ascii="RijksoverheidSansHeading" w:hAnsi="RijksoverheidSansHeading"/>
                <w:b/>
                <w:sz w:val="20"/>
              </w:rPr>
              <w:t xml:space="preserve"> D</w:t>
            </w:r>
            <w:r w:rsidRPr="00D06EB2">
              <w:rPr>
                <w:rFonts w:ascii="RijksoverheidSansHeading" w:hAnsi="RijksoverheidSansHeading"/>
                <w:b/>
                <w:sz w:val="20"/>
              </w:rPr>
              <w:t>uurzame dienstverlening</w:t>
            </w:r>
            <w:r w:rsidR="00CF4B5E">
              <w:rPr>
                <w:rFonts w:ascii="RijksoverheidSansHeading" w:hAnsi="RijksoverheidSansHeading"/>
                <w:b/>
                <w:sz w:val="20"/>
              </w:rPr>
              <w:t xml:space="preserve"> (max. 4 A4)</w:t>
            </w:r>
          </w:p>
          <w:p w14:paraId="4BB6F29F" w14:textId="24429BFD" w:rsidR="00D06EB2" w:rsidRPr="00D06EB2" w:rsidRDefault="00D06EB2" w:rsidP="00F25B32">
            <w:pPr>
              <w:autoSpaceDE w:val="0"/>
              <w:autoSpaceDN w:val="0"/>
              <w:adjustRightInd w:val="0"/>
              <w:spacing w:after="160" w:line="259" w:lineRule="auto"/>
              <w:rPr>
                <w:rFonts w:ascii="RijksoverheidSansHeading" w:hAnsi="RijksoverheidSansHeading" w:cs="Arial"/>
                <w:color w:val="000000" w:themeColor="text1"/>
                <w:sz w:val="20"/>
              </w:rPr>
            </w:pPr>
            <w:r w:rsidRPr="6AA0A1E4">
              <w:rPr>
                <w:rFonts w:ascii="RijksoverheidSansHeading" w:eastAsiaTheme="minorEastAsia" w:hAnsi="RijksoverheidSansHeading" w:cstheme="minorBidi"/>
                <w:sz w:val="20"/>
              </w:rPr>
              <w:t xml:space="preserve">Voor deze aanbesteding is het van belang </w:t>
            </w:r>
            <w:r w:rsidR="000F48F5" w:rsidRPr="6AA0A1E4">
              <w:rPr>
                <w:rFonts w:ascii="RijksoverheidSansHeading" w:eastAsiaTheme="minorEastAsia" w:hAnsi="RijksoverheidSansHeading" w:cstheme="minorBidi"/>
                <w:sz w:val="20"/>
              </w:rPr>
              <w:t xml:space="preserve">(zie pijler 4 in hoofdstuk 2.2) </w:t>
            </w:r>
            <w:r w:rsidRPr="6AA0A1E4">
              <w:rPr>
                <w:rFonts w:ascii="RijksoverheidSansHeading" w:eastAsiaTheme="minorEastAsia" w:hAnsi="RijksoverheidSansHeading" w:cstheme="minorBidi"/>
                <w:sz w:val="20"/>
              </w:rPr>
              <w:t>dat er wordt bijgedragen aan het klimaatakkoord van Parijs waarin is afgesproken dat de EU in 2055 55% minder CO2 moet uitstoten</w:t>
            </w:r>
            <w:r w:rsidR="007E196B" w:rsidRPr="6AA0A1E4">
              <w:rPr>
                <w:rFonts w:ascii="RijksoverheidSansHeading" w:eastAsiaTheme="minorEastAsia" w:hAnsi="RijksoverheidSansHeading" w:cstheme="minorBidi"/>
                <w:sz w:val="20"/>
              </w:rPr>
              <w:t xml:space="preserve"> vergelen met de uitstoot in het jaar 1990</w:t>
            </w:r>
            <w:r w:rsidRPr="6AA0A1E4">
              <w:rPr>
                <w:rFonts w:ascii="RijksoverheidSansHeading" w:eastAsiaTheme="minorEastAsia" w:hAnsi="RijksoverheidSansHeading" w:cstheme="minorBidi"/>
                <w:sz w:val="20"/>
              </w:rPr>
              <w:t>.</w:t>
            </w:r>
          </w:p>
        </w:tc>
      </w:tr>
      <w:tr w:rsidR="00D06EB2" w:rsidRPr="00095C50" w14:paraId="5D2A757A" w14:textId="77777777" w:rsidTr="00ED75EF">
        <w:trPr>
          <w:cantSplit/>
          <w:trHeight w:val="1134"/>
        </w:trPr>
        <w:tc>
          <w:tcPr>
            <w:tcW w:w="8818" w:type="dxa"/>
            <w:shd w:val="clear" w:color="auto" w:fill="auto"/>
          </w:tcPr>
          <w:p w14:paraId="53FD4B44" w14:textId="77777777" w:rsidR="00951C3F" w:rsidRPr="00D06EB2" w:rsidRDefault="00951C3F" w:rsidP="00F25B32">
            <w:pPr>
              <w:spacing w:after="160" w:line="259" w:lineRule="auto"/>
              <w:rPr>
                <w:rFonts w:ascii="RijksoverheidSansHeading" w:hAnsi="RijksoverheidSansHeading"/>
                <w:sz w:val="20"/>
              </w:rPr>
            </w:pPr>
            <w:r w:rsidRPr="00D06EB2">
              <w:rPr>
                <w:rFonts w:ascii="RijksoverheidSansHeading" w:hAnsi="RijksoverheidSansHeading"/>
                <w:sz w:val="20"/>
              </w:rPr>
              <w:t xml:space="preserve">Voor deze deelwens dient u een antwoord te formuleren die ten minste de volgende aspecten bevat: </w:t>
            </w:r>
          </w:p>
          <w:p w14:paraId="373D5262" w14:textId="77777777" w:rsidR="00951C3F" w:rsidRPr="00D06EB2" w:rsidRDefault="00951C3F" w:rsidP="00F25B32">
            <w:pPr>
              <w:pStyle w:val="Lijstalinea"/>
              <w:numPr>
                <w:ilvl w:val="0"/>
                <w:numId w:val="16"/>
              </w:numPr>
              <w:spacing w:after="160" w:line="259" w:lineRule="auto"/>
              <w:contextualSpacing/>
              <w:rPr>
                <w:rFonts w:ascii="RijksoverheidSansHeading" w:hAnsi="RijksoverheidSansHeading"/>
                <w:sz w:val="20"/>
              </w:rPr>
            </w:pPr>
            <w:r w:rsidRPr="00D06EB2">
              <w:rPr>
                <w:rFonts w:ascii="RijksoverheidSansHeading" w:hAnsi="RijksoverheidSansHeading"/>
                <w:sz w:val="20"/>
              </w:rPr>
              <w:t>De wijze waarop u invulling geeft aan duurzame dienstverlening:</w:t>
            </w:r>
          </w:p>
          <w:p w14:paraId="79419B90" w14:textId="77777777" w:rsidR="00781EE2" w:rsidRDefault="00951C3F" w:rsidP="00F25B32">
            <w:pPr>
              <w:pStyle w:val="Lijstalinea"/>
              <w:numPr>
                <w:ilvl w:val="1"/>
                <w:numId w:val="16"/>
              </w:numPr>
              <w:spacing w:after="160" w:line="259" w:lineRule="auto"/>
              <w:contextualSpacing/>
              <w:rPr>
                <w:rFonts w:ascii="RijksoverheidSansHeading" w:hAnsi="RijksoverheidSansHeading"/>
                <w:sz w:val="20"/>
              </w:rPr>
            </w:pPr>
            <w:r>
              <w:rPr>
                <w:rFonts w:ascii="RijksoverheidSansHeading" w:hAnsi="RijksoverheidSansHeading"/>
                <w:sz w:val="20"/>
              </w:rPr>
              <w:t xml:space="preserve">Maak inzichtelijk </w:t>
            </w:r>
            <w:r w:rsidRPr="00D06EB2">
              <w:rPr>
                <w:rFonts w:ascii="RijksoverheidSansHeading" w:hAnsi="RijksoverheidSansHeading"/>
                <w:sz w:val="20"/>
              </w:rPr>
              <w:t xml:space="preserve">de CO2 uitstoot van </w:t>
            </w:r>
            <w:r>
              <w:rPr>
                <w:rFonts w:ascii="RijksoverheidSansHeading" w:hAnsi="RijksoverheidSansHeading"/>
                <w:sz w:val="20"/>
              </w:rPr>
              <w:t>uw</w:t>
            </w:r>
            <w:r w:rsidRPr="00D06EB2">
              <w:rPr>
                <w:rFonts w:ascii="RijksoverheidSansHeading" w:hAnsi="RijksoverheidSansHeading"/>
                <w:sz w:val="20"/>
              </w:rPr>
              <w:t xml:space="preserve"> bedrijf per jaar en hoeveel van deze CO2 uitstoot wordt gegenereerd door de eigen vloot en hoeveel door eventuele onderaannemers/derden. </w:t>
            </w:r>
            <w:r w:rsidR="004C4DA4">
              <w:rPr>
                <w:rFonts w:ascii="RijksoverheidSansHeading" w:hAnsi="RijksoverheidSansHeading"/>
                <w:sz w:val="20"/>
              </w:rPr>
              <w:t xml:space="preserve">Onderbouw deze cijfers in </w:t>
            </w:r>
            <w:r w:rsidR="004F6D2F">
              <w:rPr>
                <w:rFonts w:ascii="RijksoverheidSansHeading" w:hAnsi="RijksoverheidSansHeading"/>
                <w:sz w:val="20"/>
              </w:rPr>
              <w:t xml:space="preserve">uw beantwoording voor deze wens. </w:t>
            </w:r>
          </w:p>
          <w:p w14:paraId="468E5BE8" w14:textId="6E84D4C2" w:rsidR="00951C3F" w:rsidRPr="00D06EB2" w:rsidRDefault="0020288B" w:rsidP="00F25B32">
            <w:pPr>
              <w:pStyle w:val="Lijstalinea"/>
              <w:numPr>
                <w:ilvl w:val="1"/>
                <w:numId w:val="16"/>
              </w:numPr>
              <w:spacing w:after="160" w:line="259" w:lineRule="auto"/>
              <w:contextualSpacing/>
              <w:rPr>
                <w:rFonts w:ascii="RijksoverheidSansHeading" w:hAnsi="RijksoverheidSansHeading"/>
                <w:sz w:val="20"/>
              </w:rPr>
            </w:pPr>
            <w:r>
              <w:rPr>
                <w:rFonts w:ascii="RijksoverheidSansHeading" w:hAnsi="RijksoverheidSansHeading"/>
                <w:sz w:val="20"/>
              </w:rPr>
              <w:t>Inschrijver</w:t>
            </w:r>
            <w:r w:rsidR="009C15E1">
              <w:rPr>
                <w:rFonts w:ascii="RijksoverheidSansHeading" w:hAnsi="RijksoverheidSansHeading"/>
                <w:sz w:val="20"/>
              </w:rPr>
              <w:t xml:space="preserve"> maakt</w:t>
            </w:r>
            <w:r w:rsidR="00951C3F" w:rsidRPr="00D06EB2">
              <w:rPr>
                <w:rFonts w:ascii="RijksoverheidSansHeading" w:hAnsi="RijksoverheidSansHeading"/>
                <w:sz w:val="20"/>
              </w:rPr>
              <w:t xml:space="preserve"> daarnaast </w:t>
            </w:r>
            <w:r w:rsidR="009C15E1">
              <w:rPr>
                <w:rFonts w:ascii="RijksoverheidSansHeading" w:hAnsi="RijksoverheidSansHeading"/>
                <w:sz w:val="20"/>
              </w:rPr>
              <w:t>de ambities van de</w:t>
            </w:r>
            <w:r w:rsidR="00951C3F" w:rsidRPr="00D06EB2">
              <w:rPr>
                <w:rFonts w:ascii="RijksoverheidSansHeading" w:hAnsi="RijksoverheidSansHeading"/>
                <w:sz w:val="20"/>
              </w:rPr>
              <w:t xml:space="preserve"> totale CO2 uitstoot </w:t>
            </w:r>
            <w:r w:rsidR="009C15E1">
              <w:rPr>
                <w:rFonts w:ascii="RijksoverheidSansHeading" w:hAnsi="RijksoverheidSansHeading"/>
                <w:sz w:val="20"/>
              </w:rPr>
              <w:t>vanaf 2026</w:t>
            </w:r>
            <w:r w:rsidR="00951C3F" w:rsidRPr="00D06EB2">
              <w:rPr>
                <w:rFonts w:ascii="RijksoverheidSansHeading" w:hAnsi="RijksoverheidSansHeading"/>
                <w:sz w:val="20"/>
              </w:rPr>
              <w:t xml:space="preserve"> </w:t>
            </w:r>
            <w:r w:rsidR="009C15E1">
              <w:rPr>
                <w:rFonts w:ascii="RijksoverheidSansHeading" w:hAnsi="RijksoverheidSansHeading"/>
                <w:sz w:val="20"/>
              </w:rPr>
              <w:t xml:space="preserve">tot </w:t>
            </w:r>
            <w:r w:rsidR="00951C3F" w:rsidRPr="00D06EB2">
              <w:rPr>
                <w:rFonts w:ascii="RijksoverheidSansHeading" w:hAnsi="RijksoverheidSansHeading"/>
                <w:sz w:val="20"/>
              </w:rPr>
              <w:t xml:space="preserve">2029. </w:t>
            </w:r>
            <w:r w:rsidR="009C15E1">
              <w:rPr>
                <w:rFonts w:ascii="RijksoverheidSansHeading" w:hAnsi="RijksoverheidSansHeading"/>
                <w:sz w:val="20"/>
              </w:rPr>
              <w:t xml:space="preserve">Inzichtelijk. </w:t>
            </w:r>
            <w:r w:rsidR="00951C3F" w:rsidRPr="00D06EB2">
              <w:rPr>
                <w:rFonts w:ascii="RijksoverheidSansHeading" w:hAnsi="RijksoverheidSansHeading"/>
                <w:sz w:val="20"/>
              </w:rPr>
              <w:t>Geef hierbij onder meer inzicht in:</w:t>
            </w:r>
          </w:p>
          <w:p w14:paraId="5E68B91B" w14:textId="77777777" w:rsidR="00951C3F" w:rsidRPr="00D06EB2" w:rsidRDefault="00951C3F" w:rsidP="00F25B32">
            <w:pPr>
              <w:pStyle w:val="Lijstalinea"/>
              <w:numPr>
                <w:ilvl w:val="2"/>
                <w:numId w:val="16"/>
              </w:numPr>
              <w:spacing w:after="160" w:line="259" w:lineRule="auto"/>
              <w:contextualSpacing/>
              <w:rPr>
                <w:rFonts w:ascii="RijksoverheidSansHeading" w:hAnsi="RijksoverheidSansHeading"/>
                <w:sz w:val="20"/>
              </w:rPr>
            </w:pPr>
            <w:r w:rsidRPr="00D06EB2">
              <w:rPr>
                <w:rFonts w:ascii="RijksoverheidSansHeading" w:hAnsi="RijksoverheidSansHeading"/>
                <w:sz w:val="20"/>
              </w:rPr>
              <w:t>De inzet van zero-emissie voertuigen.</w:t>
            </w:r>
          </w:p>
          <w:p w14:paraId="72923B3D" w14:textId="77777777" w:rsidR="00951C3F" w:rsidRPr="00D06EB2" w:rsidRDefault="00951C3F" w:rsidP="00F25B32">
            <w:pPr>
              <w:pStyle w:val="Lijstalinea"/>
              <w:numPr>
                <w:ilvl w:val="2"/>
                <w:numId w:val="16"/>
              </w:numPr>
              <w:spacing w:after="160" w:line="259" w:lineRule="auto"/>
              <w:contextualSpacing/>
              <w:rPr>
                <w:rFonts w:ascii="RijksoverheidSansHeading" w:hAnsi="RijksoverheidSansHeading"/>
                <w:sz w:val="20"/>
              </w:rPr>
            </w:pPr>
            <w:r w:rsidRPr="00D06EB2">
              <w:rPr>
                <w:rFonts w:ascii="RijksoverheidSansHeading" w:hAnsi="RijksoverheidSansHeading"/>
                <w:sz w:val="20"/>
              </w:rPr>
              <w:t>De inzet van groene energie.</w:t>
            </w:r>
          </w:p>
          <w:p w14:paraId="6EF78BB8" w14:textId="77777777" w:rsidR="00951C3F" w:rsidRPr="00D06EB2" w:rsidRDefault="00951C3F" w:rsidP="00F25B32">
            <w:pPr>
              <w:pStyle w:val="Lijstalinea"/>
              <w:numPr>
                <w:ilvl w:val="2"/>
                <w:numId w:val="16"/>
              </w:numPr>
              <w:spacing w:after="160" w:line="259" w:lineRule="auto"/>
              <w:contextualSpacing/>
              <w:rPr>
                <w:rFonts w:ascii="RijksoverheidSansHeading" w:hAnsi="RijksoverheidSansHeading"/>
                <w:sz w:val="20"/>
              </w:rPr>
            </w:pPr>
            <w:r w:rsidRPr="00D06EB2">
              <w:rPr>
                <w:rFonts w:ascii="RijksoverheidSansHeading" w:hAnsi="RijksoverheidSansHeading"/>
                <w:sz w:val="20"/>
              </w:rPr>
              <w:t>Gebruik van vernieuwde banden of banden met lage geluidsemissie en rolweerstand</w:t>
            </w:r>
          </w:p>
          <w:p w14:paraId="115A98FF" w14:textId="77777777" w:rsidR="00951C3F" w:rsidRDefault="00951C3F" w:rsidP="00F25B32">
            <w:pPr>
              <w:pStyle w:val="Lijstalinea"/>
              <w:numPr>
                <w:ilvl w:val="2"/>
                <w:numId w:val="16"/>
              </w:numPr>
              <w:spacing w:after="160" w:line="259" w:lineRule="auto"/>
              <w:contextualSpacing/>
              <w:rPr>
                <w:rFonts w:ascii="RijksoverheidSansHeading" w:hAnsi="RijksoverheidSansHeading"/>
                <w:sz w:val="20"/>
              </w:rPr>
            </w:pPr>
            <w:r w:rsidRPr="00D06EB2">
              <w:rPr>
                <w:rFonts w:ascii="RijksoverheidSansHeading" w:hAnsi="RijksoverheidSansHeading"/>
                <w:sz w:val="20"/>
              </w:rPr>
              <w:t>Hoe eventuele onderaannemers worden aangespoord en gecontroleerd om te voldoen en te verbeteren</w:t>
            </w:r>
            <w:r>
              <w:rPr>
                <w:rFonts w:ascii="RijksoverheidSansHeading" w:hAnsi="RijksoverheidSansHeading"/>
                <w:sz w:val="20"/>
              </w:rPr>
              <w:t xml:space="preserve"> op het gebied van duurzame dienstverlening</w:t>
            </w:r>
          </w:p>
          <w:p w14:paraId="5BAC197F" w14:textId="77777777" w:rsidR="00951C3F" w:rsidRDefault="00951C3F" w:rsidP="00F25B32">
            <w:pPr>
              <w:pStyle w:val="Lijstalinea"/>
              <w:spacing w:after="160" w:line="259" w:lineRule="auto"/>
              <w:ind w:left="2160"/>
              <w:contextualSpacing/>
              <w:rPr>
                <w:rFonts w:ascii="RijksoverheidSansHeading" w:hAnsi="RijksoverheidSansHeading"/>
                <w:sz w:val="20"/>
              </w:rPr>
            </w:pPr>
          </w:p>
          <w:p w14:paraId="745AF314" w14:textId="77777777" w:rsidR="00951C3F" w:rsidRPr="00951C3F" w:rsidRDefault="00951C3F" w:rsidP="00F25B32">
            <w:pPr>
              <w:spacing w:after="160" w:line="259" w:lineRule="auto"/>
              <w:contextualSpacing/>
              <w:rPr>
                <w:rFonts w:ascii="RijksoverheidSansHeading" w:hAnsi="RijksoverheidSansHeading"/>
                <w:b/>
                <w:bCs/>
                <w:sz w:val="20"/>
              </w:rPr>
            </w:pPr>
            <w:r w:rsidRPr="00951C3F">
              <w:rPr>
                <w:rFonts w:ascii="RijksoverheidSansHeading" w:hAnsi="RijksoverheidSansHeading"/>
                <w:b/>
                <w:bCs/>
                <w:sz w:val="20"/>
              </w:rPr>
              <w:t>Het antwoord wordt beoordeeld op:</w:t>
            </w:r>
          </w:p>
          <w:p w14:paraId="602C2D37" w14:textId="3812A3C1" w:rsidR="00951C3F" w:rsidRPr="003B09E7" w:rsidRDefault="00951C3F" w:rsidP="00F25B32">
            <w:pPr>
              <w:pStyle w:val="Lijstalinea"/>
              <w:numPr>
                <w:ilvl w:val="0"/>
                <w:numId w:val="16"/>
              </w:numPr>
              <w:spacing w:after="160" w:line="259" w:lineRule="auto"/>
              <w:contextualSpacing/>
              <w:rPr>
                <w:rFonts w:ascii="RijksoverheidSansHeading" w:hAnsi="RijksoverheidSansHeading" w:cs="Times New Roman"/>
                <w:sz w:val="20"/>
              </w:rPr>
            </w:pPr>
            <w:r w:rsidRPr="003B09E7">
              <w:rPr>
                <w:rFonts w:ascii="RijksoverheidSansHeading" w:hAnsi="RijksoverheidSansHeading" w:cs="Times New Roman"/>
                <w:sz w:val="20"/>
              </w:rPr>
              <w:t xml:space="preserve">De mate waarin </w:t>
            </w:r>
            <w:r w:rsidR="004F6D2F">
              <w:rPr>
                <w:rFonts w:ascii="RijksoverheidSansHeading" w:hAnsi="RijksoverheidSansHeading" w:cs="Times New Roman"/>
                <w:sz w:val="20"/>
              </w:rPr>
              <w:t>onderbouwd</w:t>
            </w:r>
            <w:r w:rsidRPr="003B09E7">
              <w:rPr>
                <w:rFonts w:ascii="RijksoverheidSansHeading" w:hAnsi="RijksoverheidSansHeading" w:cs="Times New Roman"/>
                <w:sz w:val="20"/>
              </w:rPr>
              <w:t xml:space="preserve"> wordt wat de </w:t>
            </w:r>
            <w:r>
              <w:rPr>
                <w:rFonts w:ascii="RijksoverheidSansHeading" w:hAnsi="RijksoverheidSansHeading" w:cs="Times New Roman"/>
                <w:sz w:val="20"/>
              </w:rPr>
              <w:t>CO</w:t>
            </w:r>
            <w:r w:rsidRPr="003B09E7">
              <w:rPr>
                <w:rFonts w:ascii="RijksoverheidSansHeading" w:hAnsi="RijksoverheidSansHeading" w:cs="Times New Roman"/>
                <w:sz w:val="20"/>
              </w:rPr>
              <w:t xml:space="preserve">2 uitstoot van </w:t>
            </w:r>
            <w:r w:rsidR="00A20711">
              <w:rPr>
                <w:rFonts w:ascii="RijksoverheidSansHeading" w:hAnsi="RijksoverheidSansHeading" w:cs="Times New Roman"/>
                <w:sz w:val="20"/>
              </w:rPr>
              <w:t xml:space="preserve">de </w:t>
            </w:r>
            <w:r w:rsidR="0020288B">
              <w:rPr>
                <w:rFonts w:ascii="RijksoverheidSansHeading" w:hAnsi="RijksoverheidSansHeading" w:cs="Times New Roman"/>
                <w:sz w:val="20"/>
              </w:rPr>
              <w:t>Inschrijver</w:t>
            </w:r>
            <w:r w:rsidRPr="003B09E7">
              <w:rPr>
                <w:rFonts w:ascii="RijksoverheidSansHeading" w:hAnsi="RijksoverheidSansHeading" w:cs="Times New Roman"/>
                <w:sz w:val="20"/>
              </w:rPr>
              <w:t xml:space="preserve"> is per jaar</w:t>
            </w:r>
            <w:r>
              <w:rPr>
                <w:rFonts w:ascii="RijksoverheidSansHeading" w:hAnsi="RijksoverheidSansHeading" w:cs="Times New Roman"/>
                <w:sz w:val="20"/>
              </w:rPr>
              <w:t>.</w:t>
            </w:r>
          </w:p>
          <w:p w14:paraId="19CF8700" w14:textId="77777777" w:rsidR="00951C3F" w:rsidRPr="003B09E7" w:rsidRDefault="00951C3F" w:rsidP="00F25B32">
            <w:pPr>
              <w:pStyle w:val="Lijstalinea"/>
              <w:numPr>
                <w:ilvl w:val="0"/>
                <w:numId w:val="16"/>
              </w:numPr>
              <w:spacing w:after="160" w:line="259" w:lineRule="auto"/>
              <w:contextualSpacing/>
              <w:rPr>
                <w:rFonts w:ascii="RijksoverheidSansHeading" w:hAnsi="RijksoverheidSansHeading" w:cs="Times New Roman"/>
                <w:sz w:val="20"/>
              </w:rPr>
            </w:pPr>
            <w:r w:rsidRPr="003B09E7">
              <w:rPr>
                <w:rFonts w:ascii="RijksoverheidSansHeading" w:hAnsi="RijksoverheidSansHeading" w:cs="Times New Roman"/>
                <w:sz w:val="20"/>
              </w:rPr>
              <w:t>De mate waarin gespecificeerd wordt wat de ambities zijn in het groeipad tot 2029 en welke maatregelen worden genomen om dit te behalen.</w:t>
            </w:r>
          </w:p>
          <w:p w14:paraId="497AD3AE" w14:textId="38797778" w:rsidR="00951C3F" w:rsidRPr="003B09E7" w:rsidRDefault="00951C3F" w:rsidP="00F25B32">
            <w:pPr>
              <w:pStyle w:val="Lijstalinea"/>
              <w:numPr>
                <w:ilvl w:val="0"/>
                <w:numId w:val="16"/>
              </w:numPr>
              <w:spacing w:after="160" w:line="259" w:lineRule="auto"/>
              <w:contextualSpacing/>
              <w:rPr>
                <w:rFonts w:ascii="RijksoverheidSansHeading" w:hAnsi="RijksoverheidSansHeading" w:cs="Times New Roman"/>
                <w:sz w:val="20"/>
              </w:rPr>
            </w:pPr>
            <w:r w:rsidRPr="003B09E7">
              <w:rPr>
                <w:rFonts w:ascii="RijksoverheidSansHeading" w:hAnsi="RijksoverheidSansHeading" w:cs="Times New Roman"/>
                <w:sz w:val="20"/>
              </w:rPr>
              <w:t xml:space="preserve">De mate van ambitie op de inzet van zero-emissie voertuigen, inzet van groene energie en gebruik van vernieuwde banden op deze </w:t>
            </w:r>
            <w:r w:rsidR="00E769C4">
              <w:rPr>
                <w:rFonts w:ascii="RijksoverheidSansHeading" w:hAnsi="RijksoverheidSansHeading" w:cs="Times New Roman"/>
                <w:sz w:val="20"/>
              </w:rPr>
              <w:t>Opdracht</w:t>
            </w:r>
            <w:r w:rsidRPr="003B09E7">
              <w:rPr>
                <w:rFonts w:ascii="RijksoverheidSansHeading" w:hAnsi="RijksoverheidSansHeading" w:cs="Times New Roman"/>
                <w:sz w:val="20"/>
              </w:rPr>
              <w:t xml:space="preserve"> en de wijze waarop u de haalbaarheid en uitvoer</w:t>
            </w:r>
            <w:r w:rsidR="004F6D2F">
              <w:rPr>
                <w:rFonts w:ascii="RijksoverheidSansHeading" w:hAnsi="RijksoverheidSansHeading" w:cs="Times New Roman"/>
                <w:sz w:val="20"/>
              </w:rPr>
              <w:t>baarheid</w:t>
            </w:r>
            <w:r w:rsidRPr="003B09E7">
              <w:rPr>
                <w:rFonts w:ascii="RijksoverheidSansHeading" w:hAnsi="RijksoverheidSansHeading" w:cs="Times New Roman"/>
                <w:sz w:val="20"/>
              </w:rPr>
              <w:t xml:space="preserve"> van deze ambitie aantoont.</w:t>
            </w:r>
          </w:p>
          <w:p w14:paraId="3C4C7B7E" w14:textId="0FE30D5B" w:rsidR="00D06EB2" w:rsidRPr="00CD1F1B" w:rsidRDefault="00951C3F" w:rsidP="00F25B32">
            <w:pPr>
              <w:pStyle w:val="Lijstalinea"/>
              <w:numPr>
                <w:ilvl w:val="0"/>
                <w:numId w:val="16"/>
              </w:numPr>
              <w:spacing w:after="160" w:line="259" w:lineRule="auto"/>
              <w:contextualSpacing/>
              <w:rPr>
                <w:rFonts w:ascii="RijksoverheidSansHeading" w:hAnsi="RijksoverheidSansHeading" w:cs="Times New Roman"/>
                <w:sz w:val="20"/>
              </w:rPr>
            </w:pPr>
            <w:r w:rsidRPr="003B09E7">
              <w:rPr>
                <w:rFonts w:ascii="RijksoverheidSansHeading" w:hAnsi="RijksoverheidSansHeading" w:cs="Times New Roman"/>
                <w:sz w:val="20"/>
              </w:rPr>
              <w:t xml:space="preserve">De mate waarin </w:t>
            </w:r>
            <w:r w:rsidR="0020288B">
              <w:rPr>
                <w:rFonts w:ascii="RijksoverheidSansHeading" w:hAnsi="RijksoverheidSansHeading" w:cs="Times New Roman"/>
                <w:sz w:val="20"/>
              </w:rPr>
              <w:t>Inschrijver</w:t>
            </w:r>
            <w:r w:rsidRPr="003B09E7">
              <w:rPr>
                <w:rFonts w:ascii="RijksoverheidSansHeading" w:hAnsi="RijksoverheidSansHeading" w:cs="Times New Roman"/>
                <w:sz w:val="20"/>
              </w:rPr>
              <w:t xml:space="preserve"> eventuele onderaannemers betrekt om ambities op het gebied van duurzaamheid te realiseren.</w:t>
            </w:r>
            <w:r>
              <w:rPr>
                <w:rFonts w:ascii="RijksoverheidSansHeading" w:hAnsi="RijksoverheidSansHeading" w:cs="Times New Roman"/>
                <w:sz w:val="20"/>
              </w:rPr>
              <w:t xml:space="preserve"> </w:t>
            </w:r>
          </w:p>
        </w:tc>
      </w:tr>
    </w:tbl>
    <w:p w14:paraId="7CF56559" w14:textId="77777777" w:rsidR="00E875F8" w:rsidRPr="00E875F8" w:rsidRDefault="00E875F8" w:rsidP="00F25B32"/>
    <w:p w14:paraId="6D001400" w14:textId="4FFBF7AD" w:rsidR="004E0A29" w:rsidRPr="004E0A29" w:rsidRDefault="00A20711" w:rsidP="00F25B32">
      <w:pPr>
        <w:pStyle w:val="Kop2"/>
        <w:spacing w:before="0" w:after="160"/>
        <w:rPr>
          <w:rFonts w:ascii="RijksoverheidSansHeading" w:hAnsi="RijksoverheidSansHeading"/>
        </w:rPr>
      </w:pPr>
      <w:bookmarkStart w:id="90" w:name="_Toc198640676"/>
      <w:r>
        <w:rPr>
          <w:rFonts w:ascii="RijksoverheidSansHeading" w:hAnsi="RijksoverheidSansHeading"/>
        </w:rPr>
        <w:t>Randvoorwaarden</w:t>
      </w:r>
      <w:bookmarkEnd w:id="90"/>
    </w:p>
    <w:p w14:paraId="6890BF74" w14:textId="565DBCC3" w:rsidR="004E0A29" w:rsidRPr="004E0A29" w:rsidRDefault="004E0A29" w:rsidP="00F25B32">
      <w:pPr>
        <w:pStyle w:val="Default"/>
        <w:spacing w:after="160" w:line="259" w:lineRule="auto"/>
        <w:rPr>
          <w:rFonts w:ascii="RijksoverheidSansHeading" w:hAnsi="RijksoverheidSansHeading"/>
          <w:sz w:val="20"/>
          <w:szCs w:val="20"/>
          <w:lang w:eastAsia="en-US"/>
        </w:rPr>
      </w:pPr>
      <w:r w:rsidRPr="004E0A29">
        <w:rPr>
          <w:rFonts w:ascii="RijksoverheidSansHeading" w:hAnsi="RijksoverheidSansHeading"/>
          <w:sz w:val="20"/>
          <w:szCs w:val="20"/>
          <w:lang w:eastAsia="en-US"/>
        </w:rPr>
        <w:t xml:space="preserve">De beantwoording van de </w:t>
      </w:r>
      <w:r w:rsidR="00A20711">
        <w:rPr>
          <w:rFonts w:ascii="RijksoverheidSansHeading" w:hAnsi="RijksoverheidSansHeading"/>
          <w:sz w:val="20"/>
          <w:szCs w:val="20"/>
          <w:lang w:eastAsia="en-US"/>
        </w:rPr>
        <w:t>w</w:t>
      </w:r>
      <w:r w:rsidRPr="004E0A29">
        <w:rPr>
          <w:rFonts w:ascii="RijksoverheidSansHeading" w:hAnsi="RijksoverheidSansHeading"/>
          <w:sz w:val="20"/>
          <w:szCs w:val="20"/>
          <w:lang w:eastAsia="en-US"/>
        </w:rPr>
        <w:t>ensen dient als volgt te worden ingediend:</w:t>
      </w:r>
      <w:r w:rsidR="00C6327A">
        <w:rPr>
          <w:rFonts w:ascii="RijksoverheidSansHeading" w:hAnsi="RijksoverheidSansHeading"/>
          <w:sz w:val="20"/>
          <w:szCs w:val="20"/>
          <w:lang w:eastAsia="en-US"/>
        </w:rPr>
        <w:t>,</w:t>
      </w:r>
    </w:p>
    <w:p w14:paraId="69EC311A" w14:textId="757A3C69" w:rsidR="004E0A29" w:rsidRPr="00481F19" w:rsidRDefault="00481F19" w:rsidP="00F25B32">
      <w:pPr>
        <w:pStyle w:val="Lijstalinea"/>
        <w:numPr>
          <w:ilvl w:val="0"/>
          <w:numId w:val="15"/>
        </w:numPr>
        <w:spacing w:after="160" w:line="259" w:lineRule="auto"/>
        <w:contextualSpacing/>
        <w:rPr>
          <w:rFonts w:ascii="RijksoverheidSansHeading" w:hAnsi="RijksoverheidSansHeading"/>
          <w:sz w:val="20"/>
          <w:szCs w:val="20"/>
        </w:rPr>
      </w:pPr>
      <w:r w:rsidRPr="00481F19">
        <w:rPr>
          <w:rFonts w:ascii="RijksoverheidSansHeading" w:hAnsi="RijksoverheidSansHeading"/>
          <w:sz w:val="20"/>
          <w:szCs w:val="20"/>
        </w:rPr>
        <w:t>De antwoorden dienen via een</w:t>
      </w:r>
      <w:r w:rsidR="004E0A29" w:rsidRPr="00481F19">
        <w:rPr>
          <w:rFonts w:ascii="RijksoverheidSansHeading" w:hAnsi="RijksoverheidSansHeading"/>
          <w:sz w:val="20"/>
          <w:szCs w:val="20"/>
        </w:rPr>
        <w:t xml:space="preserve"> </w:t>
      </w:r>
      <w:r w:rsidR="00E34EBF">
        <w:rPr>
          <w:rFonts w:ascii="RijksoverheidSansHeading" w:hAnsi="RijksoverheidSansHeading"/>
          <w:sz w:val="20"/>
          <w:szCs w:val="20"/>
          <w:u w:val="single"/>
        </w:rPr>
        <w:t>pdf</w:t>
      </w:r>
      <w:r w:rsidR="004E0A29" w:rsidRPr="00481F19">
        <w:rPr>
          <w:rFonts w:ascii="RijksoverheidSansHeading" w:hAnsi="RijksoverheidSansHeading"/>
          <w:sz w:val="20"/>
          <w:szCs w:val="20"/>
          <w:u w:val="single"/>
        </w:rPr>
        <w:t xml:space="preserve"> document</w:t>
      </w:r>
      <w:r w:rsidR="004E0A29" w:rsidRPr="00481F19">
        <w:rPr>
          <w:rFonts w:ascii="RijksoverheidSansHeading" w:hAnsi="RijksoverheidSansHeading"/>
          <w:sz w:val="20"/>
          <w:szCs w:val="20"/>
        </w:rPr>
        <w:t xml:space="preserve"> te worden ingediend;</w:t>
      </w:r>
    </w:p>
    <w:p w14:paraId="2524ADC7" w14:textId="77777777" w:rsidR="004E0A29" w:rsidRPr="004E0A29" w:rsidRDefault="004E0A29" w:rsidP="00F25B32">
      <w:pPr>
        <w:pStyle w:val="Lijstalinea"/>
        <w:numPr>
          <w:ilvl w:val="0"/>
          <w:numId w:val="15"/>
        </w:numPr>
        <w:spacing w:after="160" w:line="259" w:lineRule="auto"/>
        <w:contextualSpacing/>
        <w:rPr>
          <w:rFonts w:ascii="RijksoverheidSansHeading" w:hAnsi="RijksoverheidSansHeading"/>
          <w:sz w:val="20"/>
          <w:szCs w:val="20"/>
        </w:rPr>
      </w:pPr>
      <w:r w:rsidRPr="00481F19">
        <w:rPr>
          <w:rFonts w:ascii="RijksoverheidSansHeading" w:hAnsi="RijksoverheidSansHeading"/>
          <w:sz w:val="20"/>
          <w:szCs w:val="20"/>
        </w:rPr>
        <w:t>gebruik het lettertype Verdana 9 pt of vergelijkbaar</w:t>
      </w:r>
      <w:r w:rsidRPr="004E0A29">
        <w:rPr>
          <w:rFonts w:ascii="RijksoverheidSansHeading" w:hAnsi="RijksoverheidSansHeading"/>
          <w:sz w:val="20"/>
          <w:szCs w:val="20"/>
        </w:rPr>
        <w:t>;</w:t>
      </w:r>
    </w:p>
    <w:p w14:paraId="0B2B8463" w14:textId="77777777" w:rsidR="004E0A29" w:rsidRPr="004E0A29" w:rsidRDefault="004E0A29" w:rsidP="00F25B32">
      <w:pPr>
        <w:pStyle w:val="Lijstalinea"/>
        <w:numPr>
          <w:ilvl w:val="0"/>
          <w:numId w:val="15"/>
        </w:numPr>
        <w:spacing w:after="160" w:line="259" w:lineRule="auto"/>
        <w:contextualSpacing/>
        <w:rPr>
          <w:rFonts w:ascii="RijksoverheidSansHeading" w:hAnsi="RijksoverheidSansHeading"/>
          <w:sz w:val="20"/>
          <w:szCs w:val="20"/>
        </w:rPr>
      </w:pPr>
      <w:r w:rsidRPr="004E0A29">
        <w:rPr>
          <w:rFonts w:ascii="RijksoverheidSansHeading" w:hAnsi="RijksoverheidSansHeading"/>
          <w:sz w:val="20"/>
          <w:szCs w:val="20"/>
        </w:rPr>
        <w:t>gebruik een regelafstand van minimaal 1;</w:t>
      </w:r>
    </w:p>
    <w:p w14:paraId="758E5028" w14:textId="60B280E1" w:rsidR="004E0A29" w:rsidRDefault="00E62BBC" w:rsidP="00F25B32">
      <w:pPr>
        <w:pStyle w:val="Lijstalinea"/>
        <w:numPr>
          <w:ilvl w:val="0"/>
          <w:numId w:val="15"/>
        </w:numPr>
        <w:spacing w:after="160" w:line="259" w:lineRule="auto"/>
        <w:rPr>
          <w:rFonts w:ascii="RijksoverheidSansHeading" w:hAnsi="RijksoverheidSansHeading"/>
          <w:sz w:val="20"/>
          <w:szCs w:val="20"/>
        </w:rPr>
      </w:pPr>
      <w:r w:rsidRPr="00E62BBC">
        <w:rPr>
          <w:rFonts w:ascii="RijksoverheidSansHeading" w:hAnsi="RijksoverheidSansHeading"/>
          <w:sz w:val="20"/>
          <w:szCs w:val="20"/>
        </w:rPr>
        <w:t xml:space="preserve">Alle pagina’s boven het maximum worden niet meegenomen in de beoordeling. </w:t>
      </w:r>
    </w:p>
    <w:p w14:paraId="1CE90205" w14:textId="77777777" w:rsidR="00E62BBC" w:rsidRPr="00E62BBC" w:rsidRDefault="00E62BBC" w:rsidP="00F25B32">
      <w:pPr>
        <w:pStyle w:val="Default"/>
        <w:spacing w:after="160" w:line="259" w:lineRule="auto"/>
      </w:pPr>
    </w:p>
    <w:tbl>
      <w:tblPr>
        <w:tblStyle w:val="Tabelraster"/>
        <w:tblW w:w="0" w:type="auto"/>
        <w:tblLook w:val="04A0" w:firstRow="1" w:lastRow="0" w:firstColumn="1" w:lastColumn="0" w:noHBand="0" w:noVBand="1"/>
      </w:tblPr>
      <w:tblGrid>
        <w:gridCol w:w="5664"/>
        <w:gridCol w:w="3396"/>
      </w:tblGrid>
      <w:tr w:rsidR="004E0A29" w:rsidRPr="004E0A29" w14:paraId="2D33C384" w14:textId="77777777" w:rsidTr="00ED75EF">
        <w:tc>
          <w:tcPr>
            <w:tcW w:w="5664" w:type="dxa"/>
            <w:shd w:val="clear" w:color="auto" w:fill="5B9BD5" w:themeFill="accent1"/>
          </w:tcPr>
          <w:p w14:paraId="6FA5FACD" w14:textId="77777777" w:rsidR="004E0A29" w:rsidRPr="004E0A29" w:rsidRDefault="004E0A29" w:rsidP="00F25B32">
            <w:pPr>
              <w:pStyle w:val="Geenafstand"/>
              <w:spacing w:after="160" w:line="259" w:lineRule="auto"/>
              <w:rPr>
                <w:rFonts w:ascii="RijksoverheidSansHeading" w:hAnsi="RijksoverheidSansHeading"/>
                <w:b/>
                <w:sz w:val="20"/>
              </w:rPr>
            </w:pPr>
            <w:r w:rsidRPr="004E0A29">
              <w:rPr>
                <w:rFonts w:ascii="RijksoverheidSansHeading" w:hAnsi="RijksoverheidSansHeading"/>
                <w:b/>
                <w:sz w:val="20"/>
              </w:rPr>
              <w:t>Wens</w:t>
            </w:r>
          </w:p>
        </w:tc>
        <w:tc>
          <w:tcPr>
            <w:tcW w:w="3396" w:type="dxa"/>
            <w:shd w:val="clear" w:color="auto" w:fill="5B9BD5" w:themeFill="accent1"/>
          </w:tcPr>
          <w:p w14:paraId="4D937672" w14:textId="77777777" w:rsidR="004E0A29" w:rsidRPr="004E0A29" w:rsidRDefault="004E0A29" w:rsidP="00F25B32">
            <w:pPr>
              <w:pStyle w:val="Geenafstand"/>
              <w:spacing w:after="160" w:line="259" w:lineRule="auto"/>
              <w:rPr>
                <w:rFonts w:ascii="RijksoverheidSansHeading" w:hAnsi="RijksoverheidSansHeading"/>
                <w:b/>
                <w:sz w:val="20"/>
              </w:rPr>
            </w:pPr>
            <w:r w:rsidRPr="004E0A29">
              <w:rPr>
                <w:rFonts w:ascii="RijksoverheidSansHeading" w:hAnsi="RijksoverheidSansHeading"/>
                <w:b/>
                <w:sz w:val="20"/>
              </w:rPr>
              <w:t>Maximaal aantal pagina’s</w:t>
            </w:r>
          </w:p>
        </w:tc>
      </w:tr>
      <w:tr w:rsidR="004E0A29" w:rsidRPr="004E0A29" w14:paraId="3C5D4B83" w14:textId="77777777" w:rsidTr="00ED75EF">
        <w:tc>
          <w:tcPr>
            <w:tcW w:w="5664" w:type="dxa"/>
          </w:tcPr>
          <w:p w14:paraId="35E05919" w14:textId="77777777" w:rsidR="004E0A29" w:rsidRPr="004E0A29" w:rsidRDefault="004E0A29" w:rsidP="00F25B32">
            <w:pPr>
              <w:pStyle w:val="Geenafstand"/>
              <w:spacing w:after="160" w:line="259" w:lineRule="auto"/>
              <w:rPr>
                <w:rFonts w:ascii="RijksoverheidSansHeading" w:hAnsi="RijksoverheidSansHeading"/>
                <w:sz w:val="20"/>
              </w:rPr>
            </w:pPr>
            <w:r w:rsidRPr="004E0A29">
              <w:rPr>
                <w:rFonts w:ascii="RijksoverheidSansHeading" w:hAnsi="RijksoverheidSansHeading"/>
                <w:sz w:val="20"/>
              </w:rPr>
              <w:t xml:space="preserve">Wens 1 – Een gesloten netwerk </w:t>
            </w:r>
          </w:p>
        </w:tc>
        <w:tc>
          <w:tcPr>
            <w:tcW w:w="3396" w:type="dxa"/>
          </w:tcPr>
          <w:p w14:paraId="7AC6EC1F" w14:textId="6A6D2BD8" w:rsidR="004E0A29" w:rsidRPr="004E0A29" w:rsidRDefault="008C552F" w:rsidP="00F25B32">
            <w:pPr>
              <w:pStyle w:val="Geenafstand"/>
              <w:spacing w:after="160" w:line="259" w:lineRule="auto"/>
              <w:jc w:val="center"/>
              <w:rPr>
                <w:rFonts w:ascii="RijksoverheidSansHeading" w:hAnsi="RijksoverheidSansHeading"/>
                <w:sz w:val="20"/>
              </w:rPr>
            </w:pPr>
            <w:r>
              <w:rPr>
                <w:rFonts w:ascii="RijksoverheidSansHeading" w:hAnsi="RijksoverheidSansHeading"/>
                <w:sz w:val="20"/>
              </w:rPr>
              <w:t>4</w:t>
            </w:r>
          </w:p>
        </w:tc>
      </w:tr>
      <w:tr w:rsidR="004E0A29" w:rsidRPr="004E0A29" w14:paraId="776F234B" w14:textId="77777777" w:rsidTr="00ED75EF">
        <w:tc>
          <w:tcPr>
            <w:tcW w:w="5664" w:type="dxa"/>
          </w:tcPr>
          <w:p w14:paraId="6226A9F1" w14:textId="77777777" w:rsidR="004E0A29" w:rsidRPr="004E0A29" w:rsidRDefault="004E0A29" w:rsidP="00F25B32">
            <w:pPr>
              <w:pStyle w:val="Geenafstand"/>
              <w:spacing w:after="160" w:line="259" w:lineRule="auto"/>
              <w:rPr>
                <w:rFonts w:ascii="RijksoverheidSansHeading" w:hAnsi="RijksoverheidSansHeading"/>
                <w:sz w:val="20"/>
              </w:rPr>
            </w:pPr>
            <w:r w:rsidRPr="004E0A29">
              <w:rPr>
                <w:rFonts w:ascii="RijksoverheidSansHeading" w:hAnsi="RijksoverheidSansHeading"/>
                <w:sz w:val="20"/>
              </w:rPr>
              <w:t>Wens 2 – Heldere processen</w:t>
            </w:r>
          </w:p>
        </w:tc>
        <w:tc>
          <w:tcPr>
            <w:tcW w:w="3396" w:type="dxa"/>
          </w:tcPr>
          <w:p w14:paraId="00527C17" w14:textId="7937E132" w:rsidR="004E0A29" w:rsidRPr="004E0A29" w:rsidRDefault="008C552F" w:rsidP="00F25B32">
            <w:pPr>
              <w:pStyle w:val="Geenafstand"/>
              <w:spacing w:after="160" w:line="259" w:lineRule="auto"/>
              <w:jc w:val="center"/>
              <w:rPr>
                <w:rFonts w:ascii="RijksoverheidSansHeading" w:hAnsi="RijksoverheidSansHeading"/>
                <w:sz w:val="20"/>
              </w:rPr>
            </w:pPr>
            <w:r>
              <w:rPr>
                <w:rFonts w:ascii="RijksoverheidSansHeading" w:hAnsi="RijksoverheidSansHeading"/>
                <w:sz w:val="20"/>
              </w:rPr>
              <w:t>4</w:t>
            </w:r>
          </w:p>
        </w:tc>
      </w:tr>
      <w:tr w:rsidR="004E0A29" w:rsidRPr="004E0A29" w14:paraId="1B29BCAC" w14:textId="77777777" w:rsidTr="00ED75EF">
        <w:tc>
          <w:tcPr>
            <w:tcW w:w="5664" w:type="dxa"/>
          </w:tcPr>
          <w:p w14:paraId="7DA9E323" w14:textId="77777777" w:rsidR="004E0A29" w:rsidRPr="004E0A29" w:rsidRDefault="004E0A29" w:rsidP="00F25B32">
            <w:pPr>
              <w:pStyle w:val="Geenafstand"/>
              <w:spacing w:after="160" w:line="259" w:lineRule="auto"/>
              <w:rPr>
                <w:rFonts w:ascii="RijksoverheidSansHeading" w:hAnsi="RijksoverheidSansHeading"/>
                <w:sz w:val="20"/>
              </w:rPr>
            </w:pPr>
            <w:r w:rsidRPr="004E0A29">
              <w:rPr>
                <w:rFonts w:ascii="RijksoverheidSansHeading" w:hAnsi="RijksoverheidSansHeading"/>
                <w:sz w:val="20"/>
              </w:rPr>
              <w:t>Wens 3 - Duurzame dienstverlening</w:t>
            </w:r>
          </w:p>
        </w:tc>
        <w:tc>
          <w:tcPr>
            <w:tcW w:w="3396" w:type="dxa"/>
          </w:tcPr>
          <w:p w14:paraId="797BBDB5" w14:textId="7DD4DAAA" w:rsidR="004E0A29" w:rsidRPr="004E0A29" w:rsidRDefault="00B37215" w:rsidP="00F25B32">
            <w:pPr>
              <w:pStyle w:val="Geenafstand"/>
              <w:spacing w:after="160" w:line="259" w:lineRule="auto"/>
              <w:jc w:val="center"/>
              <w:rPr>
                <w:rFonts w:ascii="RijksoverheidSansHeading" w:hAnsi="RijksoverheidSansHeading"/>
                <w:sz w:val="20"/>
              </w:rPr>
            </w:pPr>
            <w:r>
              <w:rPr>
                <w:rFonts w:ascii="RijksoverheidSansHeading" w:hAnsi="RijksoverheidSansHeading"/>
                <w:sz w:val="20"/>
              </w:rPr>
              <w:t>4</w:t>
            </w:r>
          </w:p>
        </w:tc>
      </w:tr>
      <w:tr w:rsidR="004E0A29" w:rsidRPr="004E0A29" w14:paraId="724F9905" w14:textId="77777777" w:rsidTr="00ED75EF">
        <w:tc>
          <w:tcPr>
            <w:tcW w:w="5664" w:type="dxa"/>
          </w:tcPr>
          <w:p w14:paraId="2B37C5F6" w14:textId="1D49184F" w:rsidR="004E0A29" w:rsidRPr="004E0A29" w:rsidRDefault="004E0A29" w:rsidP="00F25B32">
            <w:pPr>
              <w:pStyle w:val="Geenafstand"/>
              <w:spacing w:after="160" w:line="259" w:lineRule="auto"/>
              <w:rPr>
                <w:rFonts w:ascii="RijksoverheidSansHeading" w:hAnsi="RijksoverheidSansHeading"/>
                <w:b/>
                <w:sz w:val="20"/>
              </w:rPr>
            </w:pPr>
            <w:r w:rsidRPr="004E0A29">
              <w:rPr>
                <w:rFonts w:ascii="RijksoverheidSansHeading" w:hAnsi="RijksoverheidSansHeading"/>
                <w:b/>
                <w:sz w:val="20"/>
              </w:rPr>
              <w:t xml:space="preserve">Totaal aantal </w:t>
            </w:r>
            <w:r w:rsidR="00A20711">
              <w:rPr>
                <w:rFonts w:ascii="RijksoverheidSansHeading" w:hAnsi="RijksoverheidSansHeading"/>
                <w:b/>
                <w:sz w:val="20"/>
              </w:rPr>
              <w:t xml:space="preserve">A4 </w:t>
            </w:r>
            <w:r w:rsidRPr="004E0A29">
              <w:rPr>
                <w:rFonts w:ascii="RijksoverheidSansHeading" w:hAnsi="RijksoverheidSansHeading"/>
                <w:b/>
                <w:sz w:val="20"/>
              </w:rPr>
              <w:t xml:space="preserve">pagina’s </w:t>
            </w:r>
            <w:r w:rsidR="001A4450">
              <w:rPr>
                <w:rFonts w:ascii="RijksoverheidSansHeading" w:hAnsi="RijksoverheidSansHeading"/>
                <w:b/>
                <w:sz w:val="20"/>
              </w:rPr>
              <w:t xml:space="preserve"> wensuitwerking</w:t>
            </w:r>
          </w:p>
        </w:tc>
        <w:tc>
          <w:tcPr>
            <w:tcW w:w="3396" w:type="dxa"/>
          </w:tcPr>
          <w:p w14:paraId="15B2400B" w14:textId="44E8117A" w:rsidR="004E0A29" w:rsidRPr="004E0A29" w:rsidRDefault="004E0A29" w:rsidP="00F25B32">
            <w:pPr>
              <w:pStyle w:val="Geenafstand"/>
              <w:spacing w:after="160" w:line="259" w:lineRule="auto"/>
              <w:jc w:val="center"/>
              <w:rPr>
                <w:rFonts w:ascii="RijksoverheidSansHeading" w:hAnsi="RijksoverheidSansHeading"/>
                <w:b/>
                <w:sz w:val="20"/>
              </w:rPr>
            </w:pPr>
            <w:r w:rsidRPr="004E0A29">
              <w:rPr>
                <w:rFonts w:ascii="RijksoverheidSansHeading" w:hAnsi="RijksoverheidSansHeading"/>
                <w:b/>
                <w:sz w:val="20"/>
              </w:rPr>
              <w:t>1</w:t>
            </w:r>
            <w:r w:rsidR="00B37215">
              <w:rPr>
                <w:rFonts w:ascii="RijksoverheidSansHeading" w:hAnsi="RijksoverheidSansHeading"/>
                <w:b/>
                <w:sz w:val="20"/>
              </w:rPr>
              <w:t>2</w:t>
            </w:r>
          </w:p>
        </w:tc>
      </w:tr>
    </w:tbl>
    <w:p w14:paraId="1F5ECC5D" w14:textId="77777777" w:rsidR="004E0A29" w:rsidRPr="00326BF9" w:rsidRDefault="004E0A29" w:rsidP="00F25B32">
      <w:pPr>
        <w:pStyle w:val="Default"/>
        <w:spacing w:after="160" w:line="259" w:lineRule="auto"/>
      </w:pPr>
    </w:p>
    <w:p w14:paraId="32023874" w14:textId="77777777" w:rsidR="00076FF7" w:rsidRPr="0026666E" w:rsidRDefault="022C26C5" w:rsidP="00F25B32">
      <w:pPr>
        <w:pStyle w:val="Kop2"/>
        <w:spacing w:before="0" w:after="160"/>
        <w:rPr>
          <w:rFonts w:ascii="RijksoverheidSansHeading" w:hAnsi="RijksoverheidSansHeading"/>
        </w:rPr>
      </w:pPr>
      <w:bookmarkStart w:id="91" w:name="_Toc198640677"/>
      <w:r w:rsidRPr="0026666E">
        <w:rPr>
          <w:rFonts w:ascii="RijksoverheidSansHeading" w:hAnsi="RijksoverheidSansHeading"/>
        </w:rPr>
        <w:lastRenderedPageBreak/>
        <w:t>Beoordeling kwaliteit</w:t>
      </w:r>
      <w:bookmarkEnd w:id="91"/>
      <w:r w:rsidRPr="0026666E">
        <w:rPr>
          <w:rFonts w:ascii="RijksoverheidSansHeading" w:hAnsi="RijksoverheidSansHeading"/>
        </w:rPr>
        <w:t xml:space="preserve"> </w:t>
      </w:r>
    </w:p>
    <w:p w14:paraId="3503CCE0" w14:textId="3EB66AF7" w:rsidR="00D87E35" w:rsidRPr="007807A1"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Wensen maken onderdeel uit van gunningscriteria op basis waarvan de economisch meest voordelige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wordt bepaald. </w:t>
      </w:r>
      <w:r w:rsidR="007807A1">
        <w:rPr>
          <w:rFonts w:ascii="RijksoverheidSansHeading" w:hAnsi="RijksoverheidSansHeading"/>
          <w:sz w:val="20"/>
          <w:szCs w:val="20"/>
        </w:rPr>
        <w:t xml:space="preserve"> </w:t>
      </w:r>
      <w:r w:rsidR="00E7527C" w:rsidRPr="0026666E">
        <w:rPr>
          <w:rFonts w:ascii="RijksoverheidSansHeading" w:hAnsi="RijksoverheidSansHeading"/>
          <w:sz w:val="20"/>
          <w:szCs w:val="20"/>
        </w:rPr>
        <w:t>Voor</w:t>
      </w:r>
      <w:r w:rsidRPr="0026666E">
        <w:rPr>
          <w:rFonts w:ascii="RijksoverheidSansHeading" w:hAnsi="RijksoverheidSansHeading"/>
          <w:sz w:val="20"/>
          <w:szCs w:val="20"/>
        </w:rPr>
        <w:t xml:space="preserve"> elk</w:t>
      </w:r>
      <w:r w:rsidR="00E7527C" w:rsidRPr="0026666E">
        <w:rPr>
          <w:rFonts w:ascii="RijksoverheidSansHeading" w:hAnsi="RijksoverheidSansHeading"/>
          <w:sz w:val="20"/>
          <w:szCs w:val="20"/>
        </w:rPr>
        <w:t>e</w:t>
      </w:r>
      <w:r w:rsidRPr="0026666E">
        <w:rPr>
          <w:rFonts w:ascii="RijksoverheidSansHeading" w:hAnsi="RijksoverheidSansHeading"/>
          <w:sz w:val="20"/>
          <w:szCs w:val="20"/>
        </w:rPr>
        <w:t xml:space="preserve"> wens worden punten toegekend. De punten wegen voor </w:t>
      </w:r>
      <w:r w:rsidR="00A20711">
        <w:rPr>
          <w:rFonts w:ascii="RijksoverheidSansHeading" w:hAnsi="RijksoverheidSansHeading"/>
          <w:sz w:val="20"/>
          <w:szCs w:val="20"/>
        </w:rPr>
        <w:t>6</w:t>
      </w:r>
      <w:r w:rsidR="007733E4">
        <w:rPr>
          <w:rFonts w:ascii="RijksoverheidSansHeading" w:hAnsi="RijksoverheidSansHeading"/>
          <w:sz w:val="20"/>
          <w:szCs w:val="20"/>
        </w:rPr>
        <w:t>0</w:t>
      </w:r>
      <w:r w:rsidR="00A20711">
        <w:rPr>
          <w:rFonts w:ascii="RijksoverheidSansHeading" w:hAnsi="RijksoverheidSansHeading"/>
          <w:sz w:val="20"/>
          <w:szCs w:val="20"/>
        </w:rPr>
        <w:t>,0</w:t>
      </w:r>
      <w:r w:rsidR="007733E4">
        <w:rPr>
          <w:rFonts w:ascii="RijksoverheidSansHeading" w:hAnsi="RijksoverheidSansHeading"/>
          <w:sz w:val="20"/>
          <w:szCs w:val="20"/>
        </w:rPr>
        <w:t xml:space="preserve">% </w:t>
      </w:r>
      <w:r w:rsidRPr="0026666E">
        <w:rPr>
          <w:rFonts w:ascii="RijksoverheidSansHeading" w:hAnsi="RijksoverheidSansHeading"/>
          <w:sz w:val="20"/>
          <w:szCs w:val="20"/>
        </w:rPr>
        <w:t xml:space="preserve">mee. </w:t>
      </w:r>
      <w:r w:rsidR="00E7527C" w:rsidRPr="0026666E">
        <w:rPr>
          <w:rFonts w:ascii="RijksoverheidSansHeading" w:hAnsi="RijksoverheidSansHeading"/>
          <w:sz w:val="20"/>
          <w:szCs w:val="20"/>
        </w:rPr>
        <w:t xml:space="preserve">De score op kwaliteit wordt afgerond op </w:t>
      </w:r>
      <w:r w:rsidR="00A20711">
        <w:rPr>
          <w:rFonts w:ascii="RijksoverheidSansHeading" w:hAnsi="RijksoverheidSansHeading"/>
          <w:sz w:val="20"/>
          <w:szCs w:val="20"/>
        </w:rPr>
        <w:t>1</w:t>
      </w:r>
      <w:r w:rsidR="00E7527C" w:rsidRPr="0026666E">
        <w:rPr>
          <w:rFonts w:ascii="RijksoverheidSansHeading" w:hAnsi="RijksoverheidSansHeading"/>
          <w:sz w:val="20"/>
          <w:szCs w:val="20"/>
        </w:rPr>
        <w:t xml:space="preserve"> cijfer achter de komma. </w:t>
      </w:r>
      <w:r w:rsidR="004A20EA">
        <w:rPr>
          <w:rFonts w:ascii="RijksoverheidSansHeading" w:hAnsi="RijksoverheidSansHeading"/>
          <w:sz w:val="20"/>
          <w:szCs w:val="20"/>
        </w:rPr>
        <w:t xml:space="preserve"> </w:t>
      </w:r>
    </w:p>
    <w:p w14:paraId="4BF90E4B" w14:textId="77777777" w:rsidR="009A26FF" w:rsidRPr="0026666E" w:rsidRDefault="009A26FF" w:rsidP="00F25B32">
      <w:pPr>
        <w:pStyle w:val="Default"/>
        <w:spacing w:after="160" w:line="259" w:lineRule="auto"/>
      </w:pPr>
    </w:p>
    <w:p w14:paraId="2CA6224C" w14:textId="77777777" w:rsidR="009A26FF" w:rsidRPr="0026666E" w:rsidRDefault="009A26FF" w:rsidP="00F25B32">
      <w:pPr>
        <w:rPr>
          <w:rFonts w:ascii="RijksoverheidSansHeading" w:hAnsi="RijksoverheidSansHeading"/>
          <w:i/>
          <w:iCs/>
          <w:sz w:val="20"/>
          <w:szCs w:val="20"/>
        </w:rPr>
      </w:pPr>
      <w:bookmarkStart w:id="92" w:name="_Hlk152325617"/>
      <w:r w:rsidRPr="0026666E">
        <w:rPr>
          <w:rFonts w:ascii="RijksoverheidSansHeading" w:hAnsi="RijksoverheidSansHeading"/>
          <w:b/>
          <w:bCs/>
          <w:sz w:val="20"/>
          <w:szCs w:val="20"/>
        </w:rPr>
        <w:t>Beoordelingstabel</w:t>
      </w:r>
    </w:p>
    <w:bookmarkEnd w:id="92"/>
    <w:tbl>
      <w:tblPr>
        <w:tblStyle w:val="Tabelraster"/>
        <w:tblW w:w="9209" w:type="dxa"/>
        <w:tblLook w:val="04A0" w:firstRow="1" w:lastRow="0" w:firstColumn="1" w:lastColumn="0" w:noHBand="0" w:noVBand="1"/>
      </w:tblPr>
      <w:tblGrid>
        <w:gridCol w:w="1163"/>
        <w:gridCol w:w="1536"/>
        <w:gridCol w:w="6510"/>
      </w:tblGrid>
      <w:tr w:rsidR="00A20711" w:rsidRPr="0026666E" w14:paraId="736CB264" w14:textId="77777777" w:rsidTr="00A20711">
        <w:tc>
          <w:tcPr>
            <w:tcW w:w="1163" w:type="dxa"/>
            <w:shd w:val="clear" w:color="auto" w:fill="5B9BD5" w:themeFill="accent1"/>
          </w:tcPr>
          <w:p w14:paraId="4B9FE183" w14:textId="77777777" w:rsidR="00A20711" w:rsidRDefault="00A20711" w:rsidP="00F25B32">
            <w:pPr>
              <w:pStyle w:val="Geenafstand"/>
              <w:spacing w:after="160" w:line="259" w:lineRule="auto"/>
              <w:rPr>
                <w:rFonts w:ascii="RijksoverheidSansHeading" w:hAnsi="RijksoverheidSansHeading"/>
                <w:b/>
                <w:bCs/>
                <w:sz w:val="20"/>
              </w:rPr>
            </w:pPr>
          </w:p>
          <w:p w14:paraId="7468CD0A" w14:textId="738EE2CE" w:rsidR="00A20711" w:rsidRDefault="00A20711" w:rsidP="00F25B32">
            <w:pPr>
              <w:pStyle w:val="Geenafstand"/>
              <w:spacing w:after="160" w:line="259" w:lineRule="auto"/>
              <w:rPr>
                <w:rFonts w:ascii="RijksoverheidSansHeading" w:hAnsi="RijksoverheidSansHeading"/>
                <w:b/>
                <w:bCs/>
                <w:sz w:val="20"/>
              </w:rPr>
            </w:pPr>
            <w:r w:rsidRPr="0026666E">
              <w:rPr>
                <w:rFonts w:ascii="RijksoverheidSansHeading" w:hAnsi="RijksoverheidSansHeading"/>
                <w:b/>
                <w:bCs/>
                <w:sz w:val="20"/>
              </w:rPr>
              <w:t>Score</w:t>
            </w:r>
          </w:p>
          <w:p w14:paraId="7C7E8949" w14:textId="77777777" w:rsidR="00A20711" w:rsidRPr="0026666E" w:rsidRDefault="00A20711" w:rsidP="00F25B32">
            <w:pPr>
              <w:pStyle w:val="Geenafstand"/>
              <w:spacing w:after="160" w:line="259" w:lineRule="auto"/>
              <w:rPr>
                <w:rFonts w:ascii="RijksoverheidSansHeading" w:hAnsi="RijksoverheidSansHeading"/>
                <w:b/>
                <w:bCs/>
                <w:sz w:val="20"/>
              </w:rPr>
            </w:pPr>
          </w:p>
        </w:tc>
        <w:tc>
          <w:tcPr>
            <w:tcW w:w="1536" w:type="dxa"/>
            <w:shd w:val="clear" w:color="auto" w:fill="5B9BD5" w:themeFill="accent1"/>
          </w:tcPr>
          <w:p w14:paraId="0F6675EE" w14:textId="77777777" w:rsidR="00A20711" w:rsidRDefault="00A20711" w:rsidP="00F25B32">
            <w:pPr>
              <w:pStyle w:val="Geenafstand"/>
              <w:spacing w:after="160" w:line="259" w:lineRule="auto"/>
              <w:rPr>
                <w:rFonts w:ascii="RijksoverheidSansHeading" w:hAnsi="RijksoverheidSansHeading"/>
                <w:b/>
                <w:bCs/>
                <w:sz w:val="20"/>
              </w:rPr>
            </w:pPr>
          </w:p>
          <w:p w14:paraId="1D65A0E5" w14:textId="41F2A036" w:rsidR="00A20711" w:rsidRPr="0026666E" w:rsidRDefault="00A20711" w:rsidP="00F25B32">
            <w:pPr>
              <w:pStyle w:val="Geenafstand"/>
              <w:spacing w:after="160" w:line="259" w:lineRule="auto"/>
              <w:rPr>
                <w:rFonts w:ascii="RijksoverheidSansHeading" w:hAnsi="RijksoverheidSansHeading"/>
                <w:b/>
                <w:bCs/>
                <w:sz w:val="20"/>
              </w:rPr>
            </w:pPr>
            <w:r w:rsidRPr="0026666E">
              <w:rPr>
                <w:rFonts w:ascii="RijksoverheidSansHeading" w:hAnsi="RijksoverheidSansHeading"/>
                <w:b/>
                <w:bCs/>
                <w:sz w:val="20"/>
              </w:rPr>
              <w:t>Percentage</w:t>
            </w:r>
          </w:p>
        </w:tc>
        <w:tc>
          <w:tcPr>
            <w:tcW w:w="6510" w:type="dxa"/>
            <w:shd w:val="clear" w:color="auto" w:fill="5B9BD5" w:themeFill="accent1"/>
          </w:tcPr>
          <w:p w14:paraId="3365CC33" w14:textId="501C015E" w:rsidR="00A20711" w:rsidRDefault="00A20711" w:rsidP="00F25B32">
            <w:pPr>
              <w:pStyle w:val="Geenafstand"/>
              <w:spacing w:after="160" w:line="259" w:lineRule="auto"/>
              <w:rPr>
                <w:rFonts w:ascii="RijksoverheidSansHeading" w:hAnsi="RijksoverheidSansHeading"/>
                <w:b/>
                <w:bCs/>
                <w:sz w:val="20"/>
              </w:rPr>
            </w:pPr>
          </w:p>
          <w:p w14:paraId="5EDA2FE8" w14:textId="68C6F304" w:rsidR="00A20711" w:rsidRPr="0026666E" w:rsidRDefault="00A20711" w:rsidP="00F25B32">
            <w:pPr>
              <w:pStyle w:val="Geenafstand"/>
              <w:spacing w:after="160" w:line="259" w:lineRule="auto"/>
              <w:rPr>
                <w:rFonts w:ascii="RijksoverheidSansHeading" w:hAnsi="RijksoverheidSansHeading"/>
                <w:b/>
                <w:bCs/>
                <w:sz w:val="20"/>
              </w:rPr>
            </w:pPr>
            <w:r w:rsidRPr="0026666E">
              <w:rPr>
                <w:rFonts w:ascii="RijksoverheidSansHeading" w:hAnsi="RijksoverheidSansHeading"/>
                <w:b/>
                <w:bCs/>
                <w:sz w:val="20"/>
              </w:rPr>
              <w:t>Toelichting</w:t>
            </w:r>
          </w:p>
        </w:tc>
      </w:tr>
      <w:tr w:rsidR="00A20711" w:rsidRPr="0026666E" w14:paraId="11A9192C" w14:textId="77777777" w:rsidTr="00A20711">
        <w:tc>
          <w:tcPr>
            <w:tcW w:w="1163" w:type="dxa"/>
          </w:tcPr>
          <w:p w14:paraId="2C04A1BD" w14:textId="77777777" w:rsidR="00A20711" w:rsidRPr="0026666E" w:rsidRDefault="00A20711" w:rsidP="00F25B32">
            <w:pPr>
              <w:pStyle w:val="Geenafstand"/>
              <w:spacing w:after="160" w:line="259" w:lineRule="auto"/>
              <w:rPr>
                <w:rFonts w:ascii="RijksoverheidSansHeading" w:hAnsi="RijksoverheidSansHeading"/>
                <w:sz w:val="20"/>
              </w:rPr>
            </w:pPr>
            <w:r w:rsidRPr="0026666E">
              <w:rPr>
                <w:rFonts w:ascii="RijksoverheidSansHeading" w:hAnsi="RijksoverheidSansHeading"/>
                <w:sz w:val="20"/>
              </w:rPr>
              <w:t>Uitstekend</w:t>
            </w:r>
          </w:p>
        </w:tc>
        <w:tc>
          <w:tcPr>
            <w:tcW w:w="1536" w:type="dxa"/>
          </w:tcPr>
          <w:p w14:paraId="48BD896E" w14:textId="74B26274" w:rsidR="00A20711" w:rsidRPr="0026666E" w:rsidRDefault="00A20711" w:rsidP="00F25B32">
            <w:pPr>
              <w:pStyle w:val="Geenafstand"/>
              <w:spacing w:after="160" w:line="259" w:lineRule="auto"/>
              <w:rPr>
                <w:rFonts w:ascii="RijksoverheidSansHeading" w:hAnsi="RijksoverheidSansHeading"/>
                <w:sz w:val="20"/>
              </w:rPr>
            </w:pPr>
            <w:r w:rsidRPr="0026666E">
              <w:rPr>
                <w:rFonts w:ascii="RijksoverheidSansHeading" w:hAnsi="RijksoverheidSansHeading"/>
                <w:sz w:val="20"/>
              </w:rPr>
              <w:t>100</w:t>
            </w:r>
            <w:r>
              <w:rPr>
                <w:rFonts w:ascii="RijksoverheidSansHeading" w:hAnsi="RijksoverheidSansHeading"/>
                <w:sz w:val="20"/>
              </w:rPr>
              <w:t>,0</w:t>
            </w:r>
            <w:r w:rsidRPr="0026666E">
              <w:rPr>
                <w:rFonts w:ascii="RijksoverheidSansHeading" w:hAnsi="RijksoverheidSansHeading"/>
                <w:sz w:val="20"/>
              </w:rPr>
              <w:t>%</w:t>
            </w:r>
          </w:p>
        </w:tc>
        <w:tc>
          <w:tcPr>
            <w:tcW w:w="6510" w:type="dxa"/>
          </w:tcPr>
          <w:p w14:paraId="2A4E1C86" w14:textId="38BE4914" w:rsidR="00A20711" w:rsidRPr="0026666E" w:rsidRDefault="00A20711" w:rsidP="00F25B32">
            <w:pPr>
              <w:pStyle w:val="Geenafstand"/>
              <w:spacing w:after="160" w:line="259" w:lineRule="auto"/>
              <w:rPr>
                <w:rFonts w:ascii="RijksoverheidSansHeading" w:hAnsi="RijksoverheidSansHeading"/>
                <w:sz w:val="20"/>
              </w:rPr>
            </w:pPr>
            <w:r w:rsidRPr="0026666E">
              <w:rPr>
                <w:rFonts w:ascii="RijksoverheidSansHeading" w:hAnsi="RijksoverheidSansHeading"/>
                <w:sz w:val="20"/>
              </w:rPr>
              <w:t>De beantwoording van de wens is uitstekend. De beantwoording van de wens is volledig, sluit uitstekend aan op de vraagstelling  en</w:t>
            </w:r>
            <w:r>
              <w:rPr>
                <w:rFonts w:ascii="RijksoverheidSansHeading" w:hAnsi="RijksoverheidSansHeading"/>
                <w:sz w:val="20"/>
              </w:rPr>
              <w:t>/of</w:t>
            </w:r>
            <w:r w:rsidRPr="0026666E">
              <w:rPr>
                <w:rFonts w:ascii="RijksoverheidSansHeading" w:hAnsi="RijksoverheidSansHeading"/>
                <w:sz w:val="20"/>
              </w:rPr>
              <w:t xml:space="preserve"> is duidelijk </w:t>
            </w:r>
            <w:r w:rsidRPr="006C7245">
              <w:rPr>
                <w:rFonts w:ascii="RijksoverheidSansHeading" w:hAnsi="RijksoverheidSansHeading"/>
                <w:sz w:val="20"/>
              </w:rPr>
              <w:t>onderbouwd.  Bovendien biedt het antwoord elementen die meerwaarde bieden ten opzichte van hetgeen is uitgevraagd.</w:t>
            </w:r>
          </w:p>
        </w:tc>
      </w:tr>
      <w:tr w:rsidR="00A20711" w:rsidRPr="0026666E" w14:paraId="1A9879D2" w14:textId="77777777" w:rsidTr="00A20711">
        <w:tc>
          <w:tcPr>
            <w:tcW w:w="1163" w:type="dxa"/>
          </w:tcPr>
          <w:p w14:paraId="1F377452" w14:textId="77777777" w:rsidR="00A20711" w:rsidRPr="0026666E" w:rsidRDefault="00A20711" w:rsidP="00F25B32">
            <w:pPr>
              <w:pStyle w:val="Geenafstand"/>
              <w:spacing w:after="160" w:line="259" w:lineRule="auto"/>
              <w:rPr>
                <w:rFonts w:ascii="RijksoverheidSansHeading" w:hAnsi="RijksoverheidSansHeading"/>
                <w:sz w:val="20"/>
              </w:rPr>
            </w:pPr>
            <w:r w:rsidRPr="0026666E">
              <w:rPr>
                <w:rFonts w:ascii="RijksoverheidSansHeading" w:hAnsi="RijksoverheidSansHeading"/>
                <w:sz w:val="20"/>
              </w:rPr>
              <w:t>Goed</w:t>
            </w:r>
          </w:p>
        </w:tc>
        <w:tc>
          <w:tcPr>
            <w:tcW w:w="1536" w:type="dxa"/>
          </w:tcPr>
          <w:p w14:paraId="2D761E45" w14:textId="64D6F338" w:rsidR="00A20711" w:rsidRPr="0026666E" w:rsidRDefault="00A20711" w:rsidP="00F25B32">
            <w:pPr>
              <w:pStyle w:val="Geenafstand"/>
              <w:spacing w:after="160" w:line="259" w:lineRule="auto"/>
              <w:rPr>
                <w:rFonts w:ascii="RijksoverheidSansHeading" w:hAnsi="RijksoverheidSansHeading"/>
                <w:sz w:val="20"/>
              </w:rPr>
            </w:pPr>
            <w:r w:rsidRPr="0026666E">
              <w:rPr>
                <w:rFonts w:ascii="RijksoverheidSansHeading" w:hAnsi="RijksoverheidSansHeading"/>
                <w:sz w:val="20"/>
              </w:rPr>
              <w:t>80</w:t>
            </w:r>
            <w:r>
              <w:rPr>
                <w:rFonts w:ascii="RijksoverheidSansHeading" w:hAnsi="RijksoverheidSansHeading"/>
                <w:sz w:val="20"/>
              </w:rPr>
              <w:t>,0</w:t>
            </w:r>
            <w:r w:rsidRPr="0026666E">
              <w:rPr>
                <w:rFonts w:ascii="RijksoverheidSansHeading" w:hAnsi="RijksoverheidSansHeading"/>
                <w:sz w:val="20"/>
              </w:rPr>
              <w:t>%</w:t>
            </w:r>
          </w:p>
        </w:tc>
        <w:tc>
          <w:tcPr>
            <w:tcW w:w="6510" w:type="dxa"/>
          </w:tcPr>
          <w:p w14:paraId="28DF53A4" w14:textId="5CDBE12B" w:rsidR="00A20711" w:rsidRPr="0026666E" w:rsidRDefault="00A20711" w:rsidP="00F25B32">
            <w:pPr>
              <w:pStyle w:val="Geenafstand"/>
              <w:spacing w:after="160" w:line="259" w:lineRule="auto"/>
              <w:rPr>
                <w:rFonts w:ascii="RijksoverheidSansHeading" w:hAnsi="RijksoverheidSansHeading"/>
                <w:sz w:val="20"/>
              </w:rPr>
            </w:pPr>
            <w:r w:rsidRPr="0026666E">
              <w:rPr>
                <w:rFonts w:ascii="RijksoverheidSansHeading" w:hAnsi="RijksoverheidSansHeading"/>
                <w:sz w:val="20"/>
              </w:rPr>
              <w:t xml:space="preserve">De beantwoording van de wens </w:t>
            </w:r>
            <w:r>
              <w:rPr>
                <w:rFonts w:ascii="RijksoverheidSansHeading" w:hAnsi="RijksoverheidSansHeading"/>
                <w:sz w:val="20"/>
              </w:rPr>
              <w:t>is</w:t>
            </w:r>
            <w:r w:rsidRPr="0026666E">
              <w:rPr>
                <w:rFonts w:ascii="RijksoverheidSansHeading" w:hAnsi="RijksoverheidSansHeading"/>
                <w:sz w:val="20"/>
              </w:rPr>
              <w:t xml:space="preserve"> goed. De beantwoording van de wens is volledig, sluit goed aan op de vraagstelling  en</w:t>
            </w:r>
            <w:r>
              <w:rPr>
                <w:rFonts w:ascii="RijksoverheidSansHeading" w:hAnsi="RijksoverheidSansHeading"/>
                <w:sz w:val="20"/>
              </w:rPr>
              <w:t>/of</w:t>
            </w:r>
            <w:r w:rsidRPr="0026666E">
              <w:rPr>
                <w:rFonts w:ascii="RijksoverheidSansHeading" w:hAnsi="RijksoverheidSansHeading"/>
                <w:sz w:val="20"/>
              </w:rPr>
              <w:t xml:space="preserve"> is duidelijk onderbouwd.</w:t>
            </w:r>
          </w:p>
        </w:tc>
      </w:tr>
      <w:tr w:rsidR="00A20711" w:rsidRPr="0026666E" w14:paraId="2F872847" w14:textId="77777777" w:rsidTr="00A20711">
        <w:tc>
          <w:tcPr>
            <w:tcW w:w="1163" w:type="dxa"/>
          </w:tcPr>
          <w:p w14:paraId="66862C74" w14:textId="77777777" w:rsidR="00A20711" w:rsidRPr="0026666E" w:rsidRDefault="00A20711" w:rsidP="00F25B32">
            <w:pPr>
              <w:pStyle w:val="Geenafstand"/>
              <w:spacing w:after="160" w:line="259" w:lineRule="auto"/>
              <w:rPr>
                <w:rFonts w:ascii="RijksoverheidSansHeading" w:hAnsi="RijksoverheidSansHeading"/>
                <w:sz w:val="20"/>
              </w:rPr>
            </w:pPr>
            <w:r w:rsidRPr="0026666E">
              <w:rPr>
                <w:rFonts w:ascii="RijksoverheidSansHeading" w:hAnsi="RijksoverheidSansHeading"/>
                <w:sz w:val="20"/>
              </w:rPr>
              <w:t>Voldoende</w:t>
            </w:r>
          </w:p>
        </w:tc>
        <w:tc>
          <w:tcPr>
            <w:tcW w:w="1536" w:type="dxa"/>
          </w:tcPr>
          <w:p w14:paraId="44643CB3" w14:textId="7A7CEBCC" w:rsidR="00A20711" w:rsidRPr="0026666E" w:rsidRDefault="00306B35" w:rsidP="00F25B32">
            <w:pPr>
              <w:pStyle w:val="Geenafstand"/>
              <w:spacing w:after="160" w:line="259" w:lineRule="auto"/>
              <w:rPr>
                <w:rFonts w:ascii="RijksoverheidSansHeading" w:hAnsi="RijksoverheidSansHeading"/>
                <w:sz w:val="20"/>
              </w:rPr>
            </w:pPr>
            <w:r>
              <w:rPr>
                <w:rFonts w:ascii="RijksoverheidSansHeading" w:hAnsi="RijksoverheidSansHeading"/>
                <w:sz w:val="20"/>
              </w:rPr>
              <w:t>40</w:t>
            </w:r>
            <w:r w:rsidR="00A20711">
              <w:rPr>
                <w:rFonts w:ascii="RijksoverheidSansHeading" w:hAnsi="RijksoverheidSansHeading"/>
                <w:sz w:val="20"/>
              </w:rPr>
              <w:t>,0</w:t>
            </w:r>
            <w:r w:rsidR="00A20711" w:rsidRPr="0026666E">
              <w:rPr>
                <w:rFonts w:ascii="RijksoverheidSansHeading" w:hAnsi="RijksoverheidSansHeading"/>
                <w:sz w:val="20"/>
              </w:rPr>
              <w:t>%</w:t>
            </w:r>
          </w:p>
        </w:tc>
        <w:tc>
          <w:tcPr>
            <w:tcW w:w="6510" w:type="dxa"/>
          </w:tcPr>
          <w:p w14:paraId="5471DF0F" w14:textId="3AA1C83B" w:rsidR="00A20711" w:rsidRPr="0026666E" w:rsidRDefault="00A20711" w:rsidP="00F25B32">
            <w:pPr>
              <w:pStyle w:val="Geenafstand"/>
              <w:spacing w:after="160" w:line="259" w:lineRule="auto"/>
              <w:rPr>
                <w:rFonts w:ascii="RijksoverheidSansHeading" w:hAnsi="RijksoverheidSansHeading"/>
                <w:sz w:val="20"/>
              </w:rPr>
            </w:pPr>
            <w:r w:rsidRPr="0026666E">
              <w:rPr>
                <w:rFonts w:ascii="RijksoverheidSansHeading" w:hAnsi="RijksoverheidSansHeading"/>
                <w:sz w:val="20"/>
              </w:rPr>
              <w:t>De beantwoording van de wens is voldoende. De beantwoording van de wens is (nagenoeg) volledig, sluit voldoende aan op de vraagstelling en</w:t>
            </w:r>
            <w:r>
              <w:rPr>
                <w:rFonts w:ascii="RijksoverheidSansHeading" w:hAnsi="RijksoverheidSansHeading"/>
                <w:sz w:val="20"/>
              </w:rPr>
              <w:t>/of</w:t>
            </w:r>
            <w:r w:rsidRPr="0026666E">
              <w:rPr>
                <w:rFonts w:ascii="RijksoverheidSansHeading" w:hAnsi="RijksoverheidSansHeading"/>
                <w:sz w:val="20"/>
              </w:rPr>
              <w:t xml:space="preserve"> is voldoende onderbouwd. </w:t>
            </w:r>
          </w:p>
        </w:tc>
      </w:tr>
      <w:tr w:rsidR="00A20711" w:rsidRPr="0026666E" w14:paraId="48B3B86F" w14:textId="77777777" w:rsidTr="00A20711">
        <w:trPr>
          <w:trHeight w:val="743"/>
        </w:trPr>
        <w:tc>
          <w:tcPr>
            <w:tcW w:w="1163" w:type="dxa"/>
          </w:tcPr>
          <w:p w14:paraId="6F20FFDC" w14:textId="77777777" w:rsidR="00A20711" w:rsidRPr="0026666E" w:rsidRDefault="00A20711" w:rsidP="00F25B32">
            <w:pPr>
              <w:pStyle w:val="Geenafstand"/>
              <w:spacing w:after="160" w:line="259" w:lineRule="auto"/>
              <w:rPr>
                <w:rFonts w:ascii="RijksoverheidSansHeading" w:hAnsi="RijksoverheidSansHeading"/>
                <w:sz w:val="20"/>
              </w:rPr>
            </w:pPr>
            <w:r w:rsidRPr="0026666E">
              <w:rPr>
                <w:rFonts w:ascii="RijksoverheidSansHeading" w:hAnsi="RijksoverheidSansHeading"/>
                <w:sz w:val="20"/>
              </w:rPr>
              <w:t>Matig</w:t>
            </w:r>
          </w:p>
        </w:tc>
        <w:tc>
          <w:tcPr>
            <w:tcW w:w="1536" w:type="dxa"/>
          </w:tcPr>
          <w:p w14:paraId="6004937B" w14:textId="3DA68F2E" w:rsidR="00A20711" w:rsidRPr="0026666E" w:rsidRDefault="00A20711" w:rsidP="00F25B32">
            <w:pPr>
              <w:pStyle w:val="Geenafstand"/>
              <w:spacing w:after="160" w:line="259" w:lineRule="auto"/>
              <w:rPr>
                <w:rFonts w:ascii="RijksoverheidSansHeading" w:hAnsi="RijksoverheidSansHeading"/>
                <w:sz w:val="20"/>
              </w:rPr>
            </w:pPr>
            <w:r>
              <w:rPr>
                <w:rFonts w:ascii="RijksoverheidSansHeading" w:hAnsi="RijksoverheidSansHeading"/>
                <w:sz w:val="20"/>
              </w:rPr>
              <w:t>2</w:t>
            </w:r>
            <w:r w:rsidRPr="0026666E">
              <w:rPr>
                <w:rFonts w:ascii="RijksoverheidSansHeading" w:hAnsi="RijksoverheidSansHeading"/>
                <w:sz w:val="20"/>
              </w:rPr>
              <w:t>0</w:t>
            </w:r>
            <w:r>
              <w:rPr>
                <w:rFonts w:ascii="RijksoverheidSansHeading" w:hAnsi="RijksoverheidSansHeading"/>
                <w:sz w:val="20"/>
              </w:rPr>
              <w:t>,0</w:t>
            </w:r>
            <w:r w:rsidRPr="0026666E">
              <w:rPr>
                <w:rFonts w:ascii="RijksoverheidSansHeading" w:hAnsi="RijksoverheidSansHeading"/>
                <w:sz w:val="20"/>
              </w:rPr>
              <w:t>%</w:t>
            </w:r>
          </w:p>
        </w:tc>
        <w:tc>
          <w:tcPr>
            <w:tcW w:w="6510" w:type="dxa"/>
          </w:tcPr>
          <w:p w14:paraId="0CCDA806" w14:textId="3715CB68" w:rsidR="00A20711" w:rsidRPr="0026666E" w:rsidRDefault="00A20711" w:rsidP="00F25B32">
            <w:pPr>
              <w:pStyle w:val="Geenafstand"/>
              <w:spacing w:after="160" w:line="259" w:lineRule="auto"/>
              <w:rPr>
                <w:rFonts w:ascii="RijksoverheidSansHeading" w:hAnsi="RijksoverheidSansHeading"/>
                <w:sz w:val="20"/>
              </w:rPr>
            </w:pPr>
            <w:r w:rsidRPr="0026666E">
              <w:rPr>
                <w:rFonts w:ascii="RijksoverheidSansHeading" w:hAnsi="RijksoverheidSansHeading" w:cs="Arial"/>
                <w:sz w:val="20"/>
              </w:rPr>
              <w:t>De beantwoording van de wens is matig. De beantwoording van de wens is (gedeeltelijk) onvolledig</w:t>
            </w:r>
            <w:r>
              <w:rPr>
                <w:rFonts w:ascii="RijksoverheidSansHeading" w:hAnsi="RijksoverheidSansHeading" w:cs="Arial"/>
                <w:sz w:val="20"/>
              </w:rPr>
              <w:t xml:space="preserve">, </w:t>
            </w:r>
            <w:r w:rsidRPr="0026666E">
              <w:rPr>
                <w:rFonts w:ascii="RijksoverheidSansHeading" w:hAnsi="RijksoverheidSansHeading" w:cs="Arial"/>
                <w:sz w:val="20"/>
              </w:rPr>
              <w:t xml:space="preserve">sluit matig aan op </w:t>
            </w:r>
            <w:r w:rsidRPr="0026666E">
              <w:rPr>
                <w:rFonts w:ascii="RijksoverheidSansHeading" w:hAnsi="RijksoverheidSansHeading"/>
                <w:sz w:val="20"/>
              </w:rPr>
              <w:t xml:space="preserve">de vraagstelling </w:t>
            </w:r>
            <w:r>
              <w:rPr>
                <w:rFonts w:ascii="RijksoverheidSansHeading" w:hAnsi="RijksoverheidSansHeading"/>
                <w:sz w:val="20"/>
              </w:rPr>
              <w:t>en/</w:t>
            </w:r>
            <w:r w:rsidRPr="0026666E">
              <w:rPr>
                <w:rFonts w:ascii="RijksoverheidSansHeading" w:hAnsi="RijksoverheidSansHeading"/>
                <w:sz w:val="20"/>
              </w:rPr>
              <w:t xml:space="preserve">of is matig onderbouwd. </w:t>
            </w:r>
          </w:p>
        </w:tc>
      </w:tr>
      <w:tr w:rsidR="00A20711" w:rsidRPr="0026666E" w14:paraId="6905A107" w14:textId="77777777" w:rsidTr="00A20711">
        <w:tc>
          <w:tcPr>
            <w:tcW w:w="1163" w:type="dxa"/>
          </w:tcPr>
          <w:p w14:paraId="31B75464" w14:textId="77777777" w:rsidR="00A20711" w:rsidRPr="0026666E" w:rsidRDefault="00A20711" w:rsidP="00F25B32">
            <w:pPr>
              <w:pStyle w:val="Geenafstand"/>
              <w:spacing w:after="160" w:line="259" w:lineRule="auto"/>
              <w:rPr>
                <w:rFonts w:ascii="RijksoverheidSansHeading" w:hAnsi="RijksoverheidSansHeading"/>
                <w:sz w:val="20"/>
              </w:rPr>
            </w:pPr>
            <w:r w:rsidRPr="0026666E">
              <w:rPr>
                <w:rFonts w:ascii="RijksoverheidSansHeading" w:hAnsi="RijksoverheidSansHeading"/>
                <w:sz w:val="20"/>
              </w:rPr>
              <w:t>Slecht</w:t>
            </w:r>
          </w:p>
        </w:tc>
        <w:tc>
          <w:tcPr>
            <w:tcW w:w="1536" w:type="dxa"/>
          </w:tcPr>
          <w:p w14:paraId="612D408A" w14:textId="6C6027FC" w:rsidR="00A20711" w:rsidRPr="0026666E" w:rsidRDefault="00A20711" w:rsidP="00F25B32">
            <w:pPr>
              <w:pStyle w:val="Geenafstand"/>
              <w:spacing w:after="160" w:line="259" w:lineRule="auto"/>
              <w:rPr>
                <w:rFonts w:ascii="RijksoverheidSansHeading" w:hAnsi="RijksoverheidSansHeading"/>
                <w:sz w:val="20"/>
              </w:rPr>
            </w:pPr>
            <w:r w:rsidRPr="0026666E">
              <w:rPr>
                <w:rFonts w:ascii="RijksoverheidSansHeading" w:hAnsi="RijksoverheidSansHeading"/>
                <w:sz w:val="20"/>
              </w:rPr>
              <w:t>0</w:t>
            </w:r>
            <w:r>
              <w:rPr>
                <w:rFonts w:ascii="RijksoverheidSansHeading" w:hAnsi="RijksoverheidSansHeading"/>
                <w:sz w:val="20"/>
              </w:rPr>
              <w:t>,0</w:t>
            </w:r>
            <w:r w:rsidRPr="0026666E">
              <w:rPr>
                <w:rFonts w:ascii="RijksoverheidSansHeading" w:hAnsi="RijksoverheidSansHeading"/>
                <w:sz w:val="20"/>
              </w:rPr>
              <w:t>%</w:t>
            </w:r>
          </w:p>
        </w:tc>
        <w:tc>
          <w:tcPr>
            <w:tcW w:w="6510" w:type="dxa"/>
          </w:tcPr>
          <w:p w14:paraId="2011E186" w14:textId="294BADBE" w:rsidR="00A20711" w:rsidRPr="0026666E" w:rsidRDefault="00A20711" w:rsidP="00F25B32">
            <w:pPr>
              <w:pStyle w:val="Geenafstand"/>
              <w:spacing w:after="160" w:line="259" w:lineRule="auto"/>
              <w:rPr>
                <w:rFonts w:ascii="RijksoverheidSansHeading" w:eastAsia="Times New Roman" w:hAnsi="RijksoverheidSansHeading" w:cs="Arial"/>
                <w:color w:val="000000" w:themeColor="text1"/>
                <w:sz w:val="20"/>
              </w:rPr>
            </w:pPr>
            <w:r w:rsidRPr="6AA0A1E4">
              <w:rPr>
                <w:rFonts w:ascii="RijksoverheidSansHeading" w:eastAsia="Times New Roman" w:hAnsi="RijksoverheidSansHeading" w:cs="Arial"/>
                <w:color w:val="000000" w:themeColor="text1"/>
                <w:sz w:val="20"/>
              </w:rPr>
              <w:t xml:space="preserve">De beantwoording van de wens is slecht. De beantwoording van de wens is onvolledig en/of sluit slecht aan </w:t>
            </w:r>
            <w:r w:rsidRPr="0026666E">
              <w:rPr>
                <w:rFonts w:ascii="RijksoverheidSansHeading" w:hAnsi="RijksoverheidSansHeading" w:cs="Arial"/>
                <w:sz w:val="20"/>
              </w:rPr>
              <w:t xml:space="preserve">op </w:t>
            </w:r>
            <w:r w:rsidRPr="0026666E">
              <w:rPr>
                <w:rFonts w:ascii="RijksoverheidSansHeading" w:hAnsi="RijksoverheidSansHeading"/>
                <w:sz w:val="20"/>
              </w:rPr>
              <w:t>de vraagstelling en/of is slecht onderbouwd.</w:t>
            </w:r>
          </w:p>
        </w:tc>
      </w:tr>
    </w:tbl>
    <w:p w14:paraId="17FF7119" w14:textId="77777777" w:rsidR="009A26FF" w:rsidRPr="0026666E" w:rsidRDefault="009A26FF" w:rsidP="00F25B32">
      <w:pPr>
        <w:rPr>
          <w:rFonts w:ascii="RijksoverheidSansHeading" w:hAnsi="RijksoverheidSansHeading"/>
          <w:i/>
          <w:color w:val="0070C0"/>
          <w:sz w:val="20"/>
          <w:szCs w:val="20"/>
        </w:rPr>
      </w:pPr>
    </w:p>
    <w:p w14:paraId="220A7E95" w14:textId="3B1107D2" w:rsidR="008556BB" w:rsidRPr="0026666E"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De input op de wensen wordt onderdeel van de </w:t>
      </w:r>
      <w:r w:rsidR="00E02EFC">
        <w:rPr>
          <w:rFonts w:ascii="RijksoverheidSansHeading" w:hAnsi="RijksoverheidSansHeading"/>
          <w:sz w:val="20"/>
          <w:szCs w:val="20"/>
        </w:rPr>
        <w:t>Raamovereenkomst</w:t>
      </w:r>
      <w:r w:rsidR="00C333BE">
        <w:rPr>
          <w:rFonts w:ascii="RijksoverheidSansHeading" w:hAnsi="RijksoverheidSansHeading"/>
          <w:sz w:val="20"/>
          <w:szCs w:val="20"/>
        </w:rPr>
        <w:t xml:space="preserve">. </w:t>
      </w:r>
      <w:r w:rsidRPr="0026666E">
        <w:rPr>
          <w:rFonts w:ascii="RijksoverheidSansHeading" w:hAnsi="RijksoverheidSansHeading"/>
          <w:sz w:val="20"/>
          <w:szCs w:val="20"/>
        </w:rPr>
        <w:t xml:space="preserve">Tijdens de uitvoering wordt expliciet getoetst of de </w:t>
      </w:r>
      <w:r w:rsidR="0020288B">
        <w:rPr>
          <w:rFonts w:ascii="RijksoverheidSansHeading" w:hAnsi="RijksoverheidSansHeading"/>
          <w:sz w:val="20"/>
          <w:szCs w:val="20"/>
        </w:rPr>
        <w:t>Opdrachtnemer</w:t>
      </w:r>
      <w:r w:rsidRPr="0026666E">
        <w:rPr>
          <w:rFonts w:ascii="RijksoverheidSansHeading" w:hAnsi="RijksoverheidSansHeading"/>
          <w:sz w:val="20"/>
          <w:szCs w:val="20"/>
        </w:rPr>
        <w:t xml:space="preserve"> ook daadwerkelijk de gedane toezeggingen nakomt. </w:t>
      </w:r>
    </w:p>
    <w:p w14:paraId="07A6F193" w14:textId="77777777" w:rsidR="00FF2395" w:rsidRPr="0026666E" w:rsidRDefault="00FF2395" w:rsidP="00F25B32">
      <w:pPr>
        <w:pStyle w:val="Default"/>
        <w:spacing w:after="160" w:line="259" w:lineRule="auto"/>
      </w:pPr>
    </w:p>
    <w:p w14:paraId="5D16AFF2" w14:textId="2FA71ECB" w:rsidR="00C962B3" w:rsidRPr="001E04BC" w:rsidRDefault="022C26C5" w:rsidP="00F25B32">
      <w:pPr>
        <w:pStyle w:val="Kop2"/>
        <w:spacing w:before="0" w:after="160"/>
        <w:rPr>
          <w:rFonts w:ascii="RijksoverheidSansHeading" w:hAnsi="RijksoverheidSansHeading"/>
        </w:rPr>
      </w:pPr>
      <w:bookmarkStart w:id="93" w:name="_Toc198640678"/>
      <w:r w:rsidRPr="0026666E">
        <w:rPr>
          <w:rFonts w:ascii="RijksoverheidSansHeading" w:hAnsi="RijksoverheidSansHeading"/>
        </w:rPr>
        <w:t>Beoordeling prijs</w:t>
      </w:r>
      <w:bookmarkEnd w:id="93"/>
    </w:p>
    <w:p w14:paraId="25FAB2EC" w14:textId="28FE2D33" w:rsidR="00C962B3" w:rsidRPr="00647065" w:rsidRDefault="00C962B3" w:rsidP="00F25B32">
      <w:pPr>
        <w:rPr>
          <w:rFonts w:ascii="RijksoverheidSansHeading" w:hAnsi="RijksoverheidSansHeading"/>
          <w:sz w:val="20"/>
          <w:szCs w:val="20"/>
        </w:rPr>
      </w:pPr>
      <w:r w:rsidRPr="0026666E">
        <w:rPr>
          <w:rFonts w:ascii="RijksoverheidSansHeading" w:hAnsi="RijksoverheidSansHeading"/>
          <w:sz w:val="20"/>
          <w:szCs w:val="20"/>
        </w:rPr>
        <w:t xml:space="preserve">De score voor prijs wordt op de volgende manier berekend. Voor het onderdeel prijs zijn maximaal </w:t>
      </w:r>
      <w:r w:rsidR="00A20711">
        <w:rPr>
          <w:rFonts w:ascii="RijksoverheidSansHeading" w:hAnsi="RijksoverheidSansHeading"/>
          <w:sz w:val="20"/>
          <w:szCs w:val="20"/>
        </w:rPr>
        <w:t>4</w:t>
      </w:r>
      <w:r>
        <w:rPr>
          <w:rFonts w:ascii="RijksoverheidSansHeading" w:hAnsi="RijksoverheidSansHeading"/>
          <w:sz w:val="20"/>
          <w:szCs w:val="20"/>
        </w:rPr>
        <w:t>0</w:t>
      </w:r>
      <w:r w:rsidR="00A20711">
        <w:rPr>
          <w:rFonts w:ascii="RijksoverheidSansHeading" w:hAnsi="RijksoverheidSansHeading"/>
          <w:sz w:val="20"/>
          <w:szCs w:val="20"/>
        </w:rPr>
        <w:t>,0</w:t>
      </w:r>
      <w:r w:rsidRPr="0026666E">
        <w:rPr>
          <w:rFonts w:ascii="RijksoverheidSansHeading" w:hAnsi="RijksoverheidSansHeading"/>
          <w:sz w:val="20"/>
          <w:szCs w:val="20"/>
        </w:rPr>
        <w:t xml:space="preserve"> punten te behalen. </w:t>
      </w:r>
      <w:r w:rsidR="003A17A4">
        <w:rPr>
          <w:rFonts w:ascii="RijksoverheidSansHeading" w:hAnsi="RijksoverheidSansHeading"/>
          <w:sz w:val="20"/>
          <w:szCs w:val="20"/>
        </w:rPr>
        <w:t xml:space="preserve">De boven- en ondergrens zijn vastgesteld op basis van een contractjaar. </w:t>
      </w:r>
      <w:r w:rsidRPr="0026666E">
        <w:rPr>
          <w:rFonts w:ascii="RijksoverheidSansHeading" w:hAnsi="RijksoverheidSansHeading"/>
          <w:sz w:val="20"/>
          <w:szCs w:val="20"/>
        </w:rPr>
        <w:t xml:space="preserve">Dit maximaal aantal punten is te behalen als de beoordelingsprijs op  de ondergrensprijs valt. Wanneer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inschrijft tegen bovengrensprijs, scoort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0 punten. De genoemde bovengrens is tevens de maximale prijs waarmee mag worden ingeschreven.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en met een hogere prijs worden uitgesloten van verdere deelname. </w:t>
      </w:r>
    </w:p>
    <w:p w14:paraId="5467ABBE" w14:textId="656558ED" w:rsidR="00C962B3" w:rsidRDefault="00C962B3" w:rsidP="00F25B32">
      <w:pPr>
        <w:rPr>
          <w:rFonts w:ascii="RijksoverheidSansHeading" w:hAnsi="RijksoverheidSansHeading"/>
          <w:sz w:val="20"/>
          <w:szCs w:val="20"/>
        </w:rPr>
      </w:pPr>
      <w:r w:rsidRPr="0026666E">
        <w:rPr>
          <w:rFonts w:ascii="RijksoverheidSansHeading" w:hAnsi="RijksoverheidSansHeading"/>
          <w:sz w:val="20"/>
          <w:szCs w:val="20"/>
        </w:rPr>
        <w:t xml:space="preserve">Let op: wanneer onder de ondergrensprijs wordt ingeschreven, dan leidt dit niet tot extra punten.  Dit resulteert in hetzelfde aantal punten als inschrijven op  de ondergrensprijs. </w:t>
      </w:r>
    </w:p>
    <w:p w14:paraId="02457754" w14:textId="31D8764B" w:rsidR="00C962B3" w:rsidRPr="0026666E" w:rsidRDefault="00C962B3" w:rsidP="00F25B32">
      <w:pPr>
        <w:rPr>
          <w:rFonts w:ascii="RijksoverheidSansHeading" w:hAnsi="RijksoverheidSansHeading"/>
          <w:sz w:val="20"/>
          <w:szCs w:val="20"/>
        </w:rPr>
      </w:pPr>
      <w:r w:rsidRPr="0026666E">
        <w:rPr>
          <w:rFonts w:ascii="RijksoverheidSansHeading" w:hAnsi="RijksoverheidSansHeading"/>
          <w:sz w:val="20"/>
          <w:szCs w:val="20"/>
        </w:rPr>
        <w:t>In het geval van een concaaf (hol) verloop gaan er aan het begin van de bandbreedte weinig punten af en naar mate de bovengrens van de bandbreedte nadert steeds meer punten. De onder- en bovengrens zijn als volgt vastgelegd:</w:t>
      </w:r>
    </w:p>
    <w:p w14:paraId="3DFF7A94" w14:textId="18A7E405" w:rsidR="00C962B3" w:rsidRPr="00F90DB0" w:rsidRDefault="00C962B3" w:rsidP="00F25B32">
      <w:pPr>
        <w:rPr>
          <w:rFonts w:ascii="RijksoverheidSansHeading" w:hAnsi="RijksoverheidSansHeading"/>
          <w:sz w:val="20"/>
          <w:szCs w:val="20"/>
        </w:rPr>
      </w:pPr>
      <w:r w:rsidRPr="004450FB">
        <w:rPr>
          <w:rFonts w:ascii="RijksoverheidSansHeading" w:hAnsi="RijksoverheidSansHeading"/>
          <w:sz w:val="20"/>
          <w:szCs w:val="20"/>
        </w:rPr>
        <w:t xml:space="preserve">Ondergrensprijs: </w:t>
      </w:r>
      <w:r w:rsidRPr="00F90DB0">
        <w:rPr>
          <w:rFonts w:ascii="RijksoverheidSansHeading" w:hAnsi="RijksoverheidSansHeading"/>
          <w:sz w:val="20"/>
          <w:szCs w:val="20"/>
        </w:rPr>
        <w:t>€ 2.</w:t>
      </w:r>
      <w:r w:rsidR="00C863EE" w:rsidRPr="00F90DB0">
        <w:rPr>
          <w:rFonts w:ascii="RijksoverheidSansHeading" w:hAnsi="RijksoverheidSansHeading"/>
          <w:sz w:val="20"/>
          <w:szCs w:val="20"/>
        </w:rPr>
        <w:t>000.000</w:t>
      </w:r>
      <w:r w:rsidRPr="00F90DB0">
        <w:rPr>
          <w:rFonts w:ascii="RijksoverheidSansHeading" w:hAnsi="RijksoverheidSansHeading"/>
          <w:sz w:val="20"/>
          <w:szCs w:val="20"/>
        </w:rPr>
        <w:t>,-</w:t>
      </w:r>
    </w:p>
    <w:p w14:paraId="77EA1680" w14:textId="32BBB360" w:rsidR="00C962B3" w:rsidRDefault="00C962B3" w:rsidP="00F25B32">
      <w:pPr>
        <w:rPr>
          <w:rFonts w:ascii="RijksoverheidSansHeading" w:hAnsi="RijksoverheidSansHeading"/>
          <w:sz w:val="20"/>
          <w:szCs w:val="20"/>
        </w:rPr>
      </w:pPr>
      <w:r w:rsidRPr="00F90DB0">
        <w:rPr>
          <w:rFonts w:ascii="RijksoverheidSansHeading" w:hAnsi="RijksoverheidSansHeading"/>
          <w:sz w:val="20"/>
          <w:szCs w:val="20"/>
        </w:rPr>
        <w:t>Bovengrensprijs: €3.100.00</w:t>
      </w:r>
      <w:r w:rsidR="00C863EE" w:rsidRPr="00F90DB0">
        <w:rPr>
          <w:rFonts w:ascii="RijksoverheidSansHeading" w:hAnsi="RijksoverheidSansHeading"/>
          <w:sz w:val="20"/>
          <w:szCs w:val="20"/>
        </w:rPr>
        <w:t>0</w:t>
      </w:r>
      <w:r w:rsidRPr="00F90DB0">
        <w:rPr>
          <w:rFonts w:ascii="RijksoverheidSansHeading" w:hAnsi="RijksoverheidSansHeading"/>
          <w:sz w:val="20"/>
          <w:szCs w:val="20"/>
        </w:rPr>
        <w:t>,-</w:t>
      </w:r>
    </w:p>
    <w:p w14:paraId="73DAAAC7" w14:textId="77777777" w:rsidR="00647065" w:rsidRPr="0026666E" w:rsidRDefault="00647065" w:rsidP="00F25B32">
      <w:pPr>
        <w:pStyle w:val="Default"/>
        <w:spacing w:after="160" w:line="259" w:lineRule="auto"/>
      </w:pPr>
    </w:p>
    <w:p w14:paraId="204E2036" w14:textId="6DB167CF" w:rsidR="00C962B3" w:rsidRDefault="00C962B3" w:rsidP="00F25B32">
      <w:pPr>
        <w:rPr>
          <w:rFonts w:ascii="RijksoverheidSansHeading" w:hAnsi="RijksoverheidSansHeading"/>
          <w:sz w:val="20"/>
          <w:szCs w:val="20"/>
        </w:rPr>
      </w:pPr>
      <w:r w:rsidRPr="0026666E">
        <w:rPr>
          <w:rFonts w:ascii="RijksoverheidSansHeading" w:hAnsi="RijksoverheidSansHeading"/>
          <w:sz w:val="20"/>
          <w:szCs w:val="20"/>
        </w:rPr>
        <w:lastRenderedPageBreak/>
        <w:t>De volgende formule wordt gebruikt:</w:t>
      </w:r>
    </w:p>
    <w:p w14:paraId="70B7C494" w14:textId="77777777" w:rsidR="00647065" w:rsidRPr="0026666E" w:rsidRDefault="00647065" w:rsidP="00F25B32">
      <w:pPr>
        <w:pStyle w:val="Default"/>
        <w:spacing w:after="160" w:line="259" w:lineRule="auto"/>
      </w:pPr>
    </w:p>
    <w:p w14:paraId="70367668" w14:textId="12597E15" w:rsidR="00C962B3" w:rsidRPr="0026666E" w:rsidRDefault="00C962B3" w:rsidP="00F25B32">
      <w:pPr>
        <w:rPr>
          <w:rFonts w:ascii="RijksoverheidSansHeading" w:hAnsi="RijksoverheidSansHeading"/>
          <w:sz w:val="20"/>
          <w:szCs w:val="20"/>
        </w:rPr>
      </w:pPr>
      <w:r w:rsidRPr="004450FB">
        <w:rPr>
          <w:rFonts w:ascii="RijksoverheidSansHeading" w:hAnsi="RijksoverheidSansHeading"/>
          <w:sz w:val="20"/>
          <w:szCs w:val="20"/>
        </w:rPr>
        <w:t xml:space="preserve">Score Prijs = </w:t>
      </w:r>
      <w:r w:rsidR="00C863EE">
        <w:rPr>
          <w:rFonts w:ascii="RijksoverheidSansHeading" w:hAnsi="RijksoverheidSansHeading"/>
          <w:sz w:val="20"/>
          <w:szCs w:val="20"/>
        </w:rPr>
        <w:t>4</w:t>
      </w:r>
      <w:r w:rsidRPr="004450FB">
        <w:rPr>
          <w:rFonts w:ascii="RijksoverheidSansHeading" w:hAnsi="RijksoverheidSansHeading"/>
          <w:sz w:val="20"/>
          <w:szCs w:val="20"/>
        </w:rPr>
        <w:t>0-</w:t>
      </w:r>
      <w:r w:rsidR="00C863EE">
        <w:rPr>
          <w:rFonts w:ascii="RijksoverheidSansHeading" w:hAnsi="RijksoverheidSansHeading"/>
          <w:sz w:val="20"/>
          <w:szCs w:val="20"/>
        </w:rPr>
        <w:t>4</w:t>
      </w:r>
      <w:r w:rsidRPr="004450FB">
        <w:rPr>
          <w:rFonts w:ascii="RijksoverheidSansHeading" w:hAnsi="RijksoverheidSansHeading"/>
          <w:sz w:val="20"/>
          <w:szCs w:val="20"/>
        </w:rPr>
        <w:t>0*</w:t>
      </w:r>
      <w:r w:rsidRPr="004450FB" w:rsidDel="006E1C73">
        <w:rPr>
          <w:rFonts w:ascii="RijksoverheidSansHeading" w:hAnsi="RijksoverheidSansHeading"/>
          <w:sz w:val="20"/>
          <w:szCs w:val="20"/>
        </w:rPr>
        <w:t xml:space="preserve"> </w:t>
      </w:r>
      <w:r w:rsidRPr="004450FB">
        <w:rPr>
          <w:rFonts w:ascii="RijksoverheidSansHeading" w:hAnsi="RijksoverheidSansHeading"/>
          <w:sz w:val="20"/>
          <w:szCs w:val="20"/>
        </w:rPr>
        <w:t>((AP-</w:t>
      </w:r>
      <w:r>
        <w:rPr>
          <w:rFonts w:ascii="RijksoverheidSansHeading" w:hAnsi="RijksoverheidSansHeading"/>
          <w:sz w:val="20"/>
          <w:szCs w:val="20"/>
        </w:rPr>
        <w:t>2.</w:t>
      </w:r>
      <w:r w:rsidR="00C863EE">
        <w:rPr>
          <w:rFonts w:ascii="RijksoverheidSansHeading" w:hAnsi="RijksoverheidSansHeading"/>
          <w:sz w:val="20"/>
          <w:szCs w:val="20"/>
        </w:rPr>
        <w:t>000.000</w:t>
      </w:r>
      <w:r w:rsidRPr="004450FB">
        <w:rPr>
          <w:rFonts w:ascii="RijksoverheidSansHeading" w:hAnsi="RijksoverheidSansHeading"/>
          <w:sz w:val="20"/>
          <w:szCs w:val="20"/>
        </w:rPr>
        <w:t>)/(</w:t>
      </w:r>
      <w:r w:rsidR="00C863EE">
        <w:rPr>
          <w:rFonts w:ascii="RijksoverheidSansHeading" w:hAnsi="RijksoverheidSansHeading"/>
          <w:sz w:val="20"/>
          <w:szCs w:val="20"/>
        </w:rPr>
        <w:t>1.100.000</w:t>
      </w:r>
      <w:r w:rsidRPr="004450FB">
        <w:rPr>
          <w:rFonts w:ascii="RijksoverheidSansHeading" w:hAnsi="RijksoverheidSansHeading"/>
          <w:sz w:val="20"/>
          <w:szCs w:val="20"/>
        </w:rPr>
        <w:t>))^²</w:t>
      </w:r>
    </w:p>
    <w:p w14:paraId="746955DC" w14:textId="77777777" w:rsidR="00C962B3" w:rsidRDefault="00C962B3" w:rsidP="00F25B32">
      <w:pPr>
        <w:rPr>
          <w:rFonts w:ascii="RijksoverheidSansHeading" w:hAnsi="RijksoverheidSansHeading"/>
          <w:sz w:val="20"/>
          <w:szCs w:val="20"/>
        </w:rPr>
      </w:pPr>
      <w:r w:rsidRPr="0026666E">
        <w:rPr>
          <w:rFonts w:ascii="RijksoverheidSansHeading" w:hAnsi="RijksoverheidSansHeading"/>
          <w:sz w:val="20"/>
          <w:szCs w:val="20"/>
        </w:rPr>
        <w:t>AP= aangeboden prijs</w:t>
      </w:r>
    </w:p>
    <w:p w14:paraId="4A1E34C5" w14:textId="77777777" w:rsidR="00C863EE" w:rsidRDefault="00C863EE" w:rsidP="00F25B32">
      <w:pPr>
        <w:rPr>
          <w:rFonts w:ascii="RijksoverheidSansHeading" w:hAnsi="RijksoverheidSansHeading"/>
          <w:sz w:val="20"/>
          <w:szCs w:val="20"/>
        </w:rPr>
      </w:pPr>
    </w:p>
    <w:p w14:paraId="13733E75" w14:textId="40133C2B" w:rsidR="00C962B3" w:rsidRPr="00CD1F1B" w:rsidRDefault="00C962B3" w:rsidP="00F25B32">
      <w:pPr>
        <w:rPr>
          <w:rFonts w:ascii="RijksoverheidSansHeading" w:hAnsi="RijksoverheidSansHeading"/>
          <w:sz w:val="20"/>
          <w:szCs w:val="20"/>
        </w:rPr>
      </w:pPr>
      <w:r w:rsidRPr="00CD1F1B">
        <w:rPr>
          <w:rFonts w:ascii="RijksoverheidSansHeading" w:hAnsi="RijksoverheidSansHeading"/>
          <w:sz w:val="20"/>
          <w:szCs w:val="20"/>
        </w:rPr>
        <w:t xml:space="preserve">De totaalprijs (inschrijfprijs, bijlage </w:t>
      </w:r>
      <w:r>
        <w:rPr>
          <w:rFonts w:ascii="RijksoverheidSansHeading" w:hAnsi="RijksoverheidSansHeading"/>
          <w:sz w:val="20"/>
          <w:szCs w:val="20"/>
        </w:rPr>
        <w:t>13</w:t>
      </w:r>
      <w:r w:rsidRPr="00CD1F1B">
        <w:rPr>
          <w:rFonts w:ascii="RijksoverheidSansHeading" w:hAnsi="RijksoverheidSansHeading"/>
          <w:sz w:val="20"/>
          <w:szCs w:val="20"/>
        </w:rPr>
        <w:t xml:space="preserve"> Prijzenblad) dient als input voor de prijsformule. De totaalprijs (inschrijfprijs) wordt afgerond op 2 cijfers achter de komma. </w:t>
      </w:r>
    </w:p>
    <w:p w14:paraId="4BDD9498" w14:textId="50021BE0" w:rsidR="00D91FDA" w:rsidRPr="00647065" w:rsidRDefault="00C962B3" w:rsidP="00F25B32">
      <w:pPr>
        <w:rPr>
          <w:rFonts w:ascii="RijksoverheidSansHeading" w:hAnsi="RijksoverheidSansHeading"/>
          <w:sz w:val="20"/>
          <w:szCs w:val="20"/>
        </w:rPr>
      </w:pPr>
      <w:r w:rsidRPr="00CD1F1B">
        <w:rPr>
          <w:rFonts w:ascii="RijksoverheidSansHeading" w:hAnsi="RijksoverheidSansHeading"/>
          <w:sz w:val="20"/>
          <w:szCs w:val="20"/>
        </w:rPr>
        <w:t xml:space="preserve">De gebruikte weging (q) in het Prijzenblad is slechts bedoeld ter vergelijking van de verschillende </w:t>
      </w:r>
      <w:r w:rsidR="0020288B">
        <w:rPr>
          <w:rFonts w:ascii="RijksoverheidSansHeading" w:hAnsi="RijksoverheidSansHeading"/>
          <w:sz w:val="20"/>
          <w:szCs w:val="20"/>
        </w:rPr>
        <w:t>Inschrijver</w:t>
      </w:r>
      <w:r w:rsidRPr="00CD1F1B">
        <w:rPr>
          <w:rFonts w:ascii="RijksoverheidSansHeading" w:hAnsi="RijksoverheidSansHeading"/>
          <w:sz w:val="20"/>
          <w:szCs w:val="20"/>
        </w:rPr>
        <w:t xml:space="preserve">s. Hieraan kunnen geen rechten worden ontleend bij een eventuele </w:t>
      </w:r>
      <w:r w:rsidR="00E769C4">
        <w:rPr>
          <w:rFonts w:ascii="RijksoverheidSansHeading" w:hAnsi="RijksoverheidSansHeading"/>
          <w:sz w:val="20"/>
          <w:szCs w:val="20"/>
        </w:rPr>
        <w:t>Opdracht</w:t>
      </w:r>
      <w:r w:rsidRPr="00CD1F1B">
        <w:rPr>
          <w:rFonts w:ascii="RijksoverheidSansHeading" w:hAnsi="RijksoverheidSansHeading"/>
          <w:sz w:val="20"/>
          <w:szCs w:val="20"/>
        </w:rPr>
        <w:t xml:space="preserve">. </w:t>
      </w:r>
    </w:p>
    <w:p w14:paraId="18057E27" w14:textId="1169550E" w:rsidR="00607A3D" w:rsidRDefault="022C26C5" w:rsidP="00F25B32">
      <w:pPr>
        <w:rPr>
          <w:rFonts w:ascii="RijksoverheidSansHeading" w:hAnsi="RijksoverheidSansHeading"/>
          <w:sz w:val="20"/>
          <w:szCs w:val="20"/>
        </w:rPr>
      </w:pPr>
      <w:r w:rsidRPr="0026666E">
        <w:rPr>
          <w:rFonts w:ascii="RijksoverheidSansHeading" w:hAnsi="RijksoverheidSansHeading"/>
          <w:sz w:val="20"/>
          <w:szCs w:val="20"/>
        </w:rPr>
        <w:t>Zie ook bijlage 1 (</w:t>
      </w:r>
      <w:r w:rsidR="005C753F" w:rsidRPr="0026666E">
        <w:rPr>
          <w:rFonts w:ascii="RijksoverheidSansHeading" w:hAnsi="RijksoverheidSansHeading"/>
          <w:sz w:val="20"/>
          <w:szCs w:val="20"/>
        </w:rPr>
        <w:t>Programma van Eisen</w:t>
      </w:r>
      <w:r w:rsidRPr="0026666E">
        <w:rPr>
          <w:rFonts w:ascii="RijksoverheidSansHeading" w:hAnsi="RijksoverheidSansHeading"/>
          <w:sz w:val="20"/>
          <w:szCs w:val="20"/>
        </w:rPr>
        <w:t>) voor de eisen ten aanzien van de prijsstelling.</w:t>
      </w:r>
      <w:r w:rsidR="007A587E">
        <w:rPr>
          <w:rFonts w:ascii="RijksoverheidSansHeading" w:hAnsi="RijksoverheidSansHeading"/>
          <w:sz w:val="20"/>
          <w:szCs w:val="20"/>
        </w:rPr>
        <w:t xml:space="preserve"> De inschrijfprijs is fictief per jaar, berekend op </w:t>
      </w:r>
      <w:r w:rsidR="00C863EE">
        <w:rPr>
          <w:rFonts w:ascii="RijksoverheidSansHeading" w:hAnsi="RijksoverheidSansHeading"/>
          <w:sz w:val="20"/>
          <w:szCs w:val="20"/>
        </w:rPr>
        <w:t xml:space="preserve">basis van </w:t>
      </w:r>
      <w:r w:rsidR="007A587E">
        <w:rPr>
          <w:rFonts w:ascii="RijksoverheidSansHeading" w:hAnsi="RijksoverheidSansHeading"/>
          <w:sz w:val="20"/>
          <w:szCs w:val="20"/>
        </w:rPr>
        <w:t xml:space="preserve">de zendingen van 2024. De ingeschreven tarieven zijn de uiteindelijke tarieven waar in het contract mee gerekend wordt. </w:t>
      </w:r>
    </w:p>
    <w:p w14:paraId="0E9A56AD" w14:textId="23CA8F57" w:rsidR="00A20711" w:rsidRDefault="00A20711">
      <w:pPr>
        <w:rPr>
          <w:rFonts w:ascii="RijksoverheidSansHeading" w:hAnsi="RijksoverheidSansHeading"/>
        </w:rPr>
      </w:pPr>
      <w:r>
        <w:rPr>
          <w:rFonts w:ascii="RijksoverheidSansHeading" w:hAnsi="RijksoverheidSansHeading"/>
        </w:rPr>
        <w:br w:type="page"/>
      </w:r>
    </w:p>
    <w:p w14:paraId="51FBDAF3" w14:textId="39857719" w:rsidR="00FF2395" w:rsidRPr="0026666E" w:rsidRDefault="022C26C5" w:rsidP="00F25B32">
      <w:pPr>
        <w:pStyle w:val="Kop1"/>
        <w:spacing w:before="0" w:after="160"/>
        <w:rPr>
          <w:rFonts w:ascii="RijksoverheidSansHeading" w:hAnsi="RijksoverheidSansHeading"/>
        </w:rPr>
      </w:pPr>
      <w:bookmarkStart w:id="94" w:name="_Toc198640679"/>
      <w:r w:rsidRPr="0026666E">
        <w:rPr>
          <w:rFonts w:ascii="RijksoverheidSansHeading" w:hAnsi="RijksoverheidSansHeading"/>
        </w:rPr>
        <w:lastRenderedPageBreak/>
        <w:t>Wijze van inschrijven en vormvereisten</w:t>
      </w:r>
      <w:bookmarkEnd w:id="94"/>
    </w:p>
    <w:p w14:paraId="003F0DBA" w14:textId="77777777" w:rsidR="003866D7" w:rsidRPr="0026666E" w:rsidRDefault="003866D7" w:rsidP="00F25B32">
      <w:pPr>
        <w:pStyle w:val="Default"/>
        <w:spacing w:after="160" w:line="259" w:lineRule="auto"/>
      </w:pPr>
    </w:p>
    <w:p w14:paraId="4445C5F6" w14:textId="77777777" w:rsidR="009F6B43" w:rsidRPr="0026666E" w:rsidRDefault="022C26C5" w:rsidP="00F25B32">
      <w:pPr>
        <w:pStyle w:val="Kop2"/>
        <w:spacing w:before="0" w:after="160"/>
        <w:rPr>
          <w:rFonts w:ascii="RijksoverheidSansHeading" w:hAnsi="RijksoverheidSansHeading"/>
        </w:rPr>
      </w:pPr>
      <w:bookmarkStart w:id="95" w:name="_Toc198640680"/>
      <w:r w:rsidRPr="0026666E">
        <w:rPr>
          <w:rFonts w:ascii="RijksoverheidSansHeading" w:hAnsi="RijksoverheidSansHeading"/>
        </w:rPr>
        <w:t>Wijze van inschrijven</w:t>
      </w:r>
      <w:bookmarkEnd w:id="95"/>
    </w:p>
    <w:p w14:paraId="5D683E09" w14:textId="77777777" w:rsidR="00982054" w:rsidRPr="00982054" w:rsidRDefault="00982054" w:rsidP="00982054">
      <w:pPr>
        <w:rPr>
          <w:rFonts w:ascii="RijksoverheidSansHeading" w:hAnsi="RijksoverheidSansHeading"/>
          <w:sz w:val="20"/>
          <w:szCs w:val="20"/>
        </w:rPr>
      </w:pPr>
      <w:r w:rsidRPr="00982054">
        <w:rPr>
          <w:rFonts w:ascii="RijksoverheidSansHeading" w:hAnsi="RijksoverheidSansHeading"/>
          <w:sz w:val="20"/>
          <w:szCs w:val="20"/>
        </w:rPr>
        <w:t>Om ervoor te zorgen dat elke ondernemer even veel kans maakt op gunning van deze opdracht en omdat de markt voor de gevraagde diensten dusdanig met elkaar is vervlochten dat er regelmatig gebruik wordt gemaakt onderaannemers om elkaars netwerk te verstevigen, biedt de Aanbestedende dienst de mogelijkheid om meerdere inschrijvingen van één ondernemer toe te staan als onderaannemer. </w:t>
      </w:r>
    </w:p>
    <w:p w14:paraId="0320D104" w14:textId="77777777" w:rsidR="00982054" w:rsidRPr="00982054" w:rsidRDefault="00982054" w:rsidP="00982054">
      <w:pPr>
        <w:rPr>
          <w:rFonts w:ascii="RijksoverheidSansHeading" w:hAnsi="RijksoverheidSansHeading"/>
          <w:sz w:val="20"/>
          <w:szCs w:val="20"/>
        </w:rPr>
      </w:pPr>
      <w:r w:rsidRPr="00982054">
        <w:rPr>
          <w:rFonts w:ascii="RijksoverheidSansHeading" w:hAnsi="RijksoverheidSansHeading"/>
          <w:sz w:val="20"/>
          <w:szCs w:val="20"/>
        </w:rPr>
        <w:t>Het is dus toegestaan om als onderaannemer in meerdere inschrijvingen voor te komen. Het is daarbij toegestaan om:</w:t>
      </w:r>
    </w:p>
    <w:p w14:paraId="143C9C09" w14:textId="77777777" w:rsidR="00982054" w:rsidRDefault="00982054" w:rsidP="00982054">
      <w:pPr>
        <w:pStyle w:val="Lijstalinea"/>
        <w:numPr>
          <w:ilvl w:val="0"/>
          <w:numId w:val="48"/>
        </w:numPr>
        <w:contextualSpacing/>
        <w:rPr>
          <w:rFonts w:ascii="RijksoverheidSansHeading" w:hAnsi="RijksoverheidSansHeading"/>
          <w:sz w:val="20"/>
          <w:szCs w:val="20"/>
        </w:rPr>
      </w:pPr>
      <w:r w:rsidRPr="00982054">
        <w:rPr>
          <w:rFonts w:ascii="RijksoverheidSansHeading" w:hAnsi="RijksoverheidSansHeading"/>
          <w:sz w:val="20"/>
          <w:szCs w:val="20"/>
        </w:rPr>
        <w:t xml:space="preserve">Mee te dingen naar de opdracht als zelfstandige inschrijver, </w:t>
      </w:r>
      <w:r w:rsidRPr="002A6562">
        <w:rPr>
          <w:rFonts w:ascii="RijksoverheidSansHeading" w:hAnsi="RijksoverheidSansHeading"/>
          <w:sz w:val="20"/>
          <w:szCs w:val="20"/>
          <w:u w:val="single"/>
        </w:rPr>
        <w:t>of</w:t>
      </w:r>
      <w:r w:rsidRPr="00982054">
        <w:rPr>
          <w:rFonts w:ascii="RijksoverheidSansHeading" w:hAnsi="RijksoverheidSansHeading"/>
          <w:sz w:val="20"/>
          <w:szCs w:val="20"/>
        </w:rPr>
        <w:t>;</w:t>
      </w:r>
    </w:p>
    <w:p w14:paraId="2F26A02F" w14:textId="77777777" w:rsidR="00982054" w:rsidRDefault="00982054" w:rsidP="00982054">
      <w:pPr>
        <w:pStyle w:val="Lijstalinea"/>
        <w:numPr>
          <w:ilvl w:val="0"/>
          <w:numId w:val="48"/>
        </w:numPr>
        <w:contextualSpacing/>
        <w:rPr>
          <w:rFonts w:ascii="RijksoverheidSansHeading" w:hAnsi="RijksoverheidSansHeading"/>
          <w:sz w:val="20"/>
          <w:szCs w:val="20"/>
        </w:rPr>
      </w:pPr>
      <w:r w:rsidRPr="00982054">
        <w:rPr>
          <w:rFonts w:ascii="RijksoverheidSansHeading" w:hAnsi="RijksoverheidSansHeading"/>
          <w:sz w:val="20"/>
          <w:szCs w:val="20"/>
        </w:rPr>
        <w:t xml:space="preserve">Mee te dingen naar de opdracht als onderaannemer, </w:t>
      </w:r>
      <w:r w:rsidRPr="00982054">
        <w:rPr>
          <w:rFonts w:ascii="RijksoverheidSansHeading" w:hAnsi="RijksoverheidSansHeading"/>
          <w:sz w:val="20"/>
          <w:szCs w:val="20"/>
          <w:u w:val="single"/>
        </w:rPr>
        <w:t>of</w:t>
      </w:r>
      <w:r w:rsidRPr="00982054">
        <w:rPr>
          <w:rFonts w:ascii="RijksoverheidSansHeading" w:hAnsi="RijksoverheidSansHeading"/>
          <w:sz w:val="20"/>
          <w:szCs w:val="20"/>
        </w:rPr>
        <w:t>;</w:t>
      </w:r>
    </w:p>
    <w:p w14:paraId="43FD9359" w14:textId="77777777" w:rsidR="00982054" w:rsidRDefault="00982054" w:rsidP="00982054">
      <w:pPr>
        <w:pStyle w:val="Lijstalinea"/>
        <w:numPr>
          <w:ilvl w:val="0"/>
          <w:numId w:val="48"/>
        </w:numPr>
        <w:contextualSpacing/>
        <w:rPr>
          <w:rFonts w:ascii="RijksoverheidSansHeading" w:hAnsi="RijksoverheidSansHeading"/>
          <w:sz w:val="20"/>
          <w:szCs w:val="20"/>
        </w:rPr>
      </w:pPr>
      <w:r w:rsidRPr="00982054">
        <w:rPr>
          <w:rFonts w:ascii="RijksoverheidSansHeading" w:hAnsi="RijksoverheidSansHeading"/>
          <w:sz w:val="20"/>
          <w:szCs w:val="20"/>
        </w:rPr>
        <w:t xml:space="preserve">In te schrijven als hoofdaannemer met andere entiteiten als onderaannemer, </w:t>
      </w:r>
      <w:r w:rsidRPr="00982054">
        <w:rPr>
          <w:rFonts w:ascii="RijksoverheidSansHeading" w:hAnsi="RijksoverheidSansHeading"/>
          <w:sz w:val="20"/>
          <w:szCs w:val="20"/>
          <w:u w:val="single"/>
        </w:rPr>
        <w:t>of</w:t>
      </w:r>
      <w:r w:rsidRPr="00982054">
        <w:rPr>
          <w:rFonts w:ascii="RijksoverheidSansHeading" w:hAnsi="RijksoverheidSansHeading"/>
          <w:sz w:val="20"/>
          <w:szCs w:val="20"/>
        </w:rPr>
        <w:t>;</w:t>
      </w:r>
    </w:p>
    <w:p w14:paraId="6FE48990" w14:textId="0E112D25" w:rsidR="00982054" w:rsidRDefault="00982054" w:rsidP="00982054">
      <w:pPr>
        <w:pStyle w:val="Lijstalinea"/>
        <w:numPr>
          <w:ilvl w:val="0"/>
          <w:numId w:val="48"/>
        </w:numPr>
        <w:contextualSpacing/>
        <w:rPr>
          <w:rFonts w:ascii="RijksoverheidSansHeading" w:hAnsi="RijksoverheidSansHeading"/>
          <w:sz w:val="20"/>
          <w:szCs w:val="20"/>
        </w:rPr>
      </w:pPr>
      <w:r w:rsidRPr="00982054">
        <w:rPr>
          <w:rFonts w:ascii="RijksoverheidSansHeading" w:hAnsi="RijksoverheidSansHeading"/>
          <w:sz w:val="20"/>
          <w:szCs w:val="20"/>
        </w:rPr>
        <w:t>In te schrijven als samenwerkingsverband met andere entiteiten als samenwerkingsverbandleden en desgewenst als onderaannemer.</w:t>
      </w:r>
    </w:p>
    <w:p w14:paraId="19A7180F" w14:textId="77777777" w:rsidR="00982054" w:rsidRPr="00982054" w:rsidRDefault="00982054" w:rsidP="00982054">
      <w:pPr>
        <w:pStyle w:val="Lijstalinea"/>
        <w:contextualSpacing/>
        <w:rPr>
          <w:rFonts w:ascii="RijksoverheidSansHeading" w:hAnsi="RijksoverheidSansHeading"/>
          <w:sz w:val="20"/>
          <w:szCs w:val="20"/>
        </w:rPr>
      </w:pPr>
    </w:p>
    <w:p w14:paraId="2D7E3F97" w14:textId="10CCEE5C" w:rsidR="00982054" w:rsidRPr="00982054" w:rsidRDefault="00982054" w:rsidP="00982054">
      <w:pPr>
        <w:rPr>
          <w:rFonts w:ascii="RijksoverheidSansHeading" w:hAnsi="RijksoverheidSansHeading"/>
          <w:sz w:val="20"/>
          <w:szCs w:val="20"/>
        </w:rPr>
      </w:pPr>
      <w:r w:rsidRPr="00982054">
        <w:rPr>
          <w:rFonts w:ascii="RijksoverheidSansHeading" w:hAnsi="RijksoverheidSansHeading"/>
          <w:sz w:val="20"/>
          <w:szCs w:val="20"/>
        </w:rPr>
        <w:t>Het is dus wel toegestaan om meermaals in te schrijven als onderaannemer</w:t>
      </w:r>
      <w:r w:rsidR="00D627BE">
        <w:rPr>
          <w:rFonts w:ascii="RijksoverheidSansHeading" w:hAnsi="RijksoverheidSansHeading"/>
          <w:sz w:val="20"/>
          <w:szCs w:val="20"/>
        </w:rPr>
        <w:t>. H</w:t>
      </w:r>
      <w:r w:rsidR="002A6562">
        <w:rPr>
          <w:rFonts w:ascii="RijksoverheidSansHeading" w:hAnsi="RijksoverheidSansHeading"/>
          <w:sz w:val="20"/>
          <w:szCs w:val="20"/>
        </w:rPr>
        <w:t>et is</w:t>
      </w:r>
      <w:r w:rsidRPr="00982054">
        <w:rPr>
          <w:rFonts w:ascii="RijksoverheidSansHeading" w:hAnsi="RijksoverheidSansHeading"/>
          <w:sz w:val="20"/>
          <w:szCs w:val="20"/>
        </w:rPr>
        <w:t xml:space="preserve"> niet</w:t>
      </w:r>
      <w:r w:rsidR="00D627BE">
        <w:rPr>
          <w:rFonts w:ascii="RijksoverheidSansHeading" w:hAnsi="RijksoverheidSansHeading"/>
          <w:sz w:val="20"/>
          <w:szCs w:val="20"/>
        </w:rPr>
        <w:t xml:space="preserve"> toegestaan</w:t>
      </w:r>
      <w:r w:rsidRPr="00982054">
        <w:rPr>
          <w:rFonts w:ascii="RijksoverheidSansHeading" w:hAnsi="RijksoverheidSansHeading"/>
          <w:sz w:val="20"/>
          <w:szCs w:val="20"/>
        </w:rPr>
        <w:t xml:space="preserve"> als zelfstandig inschrijver om als entiteit meermaals een inschrijving te doen,</w:t>
      </w:r>
      <w:r w:rsidR="002A6562">
        <w:rPr>
          <w:rFonts w:ascii="RijksoverheidSansHeading" w:hAnsi="RijksoverheidSansHeading"/>
          <w:sz w:val="20"/>
          <w:szCs w:val="20"/>
        </w:rPr>
        <w:t xml:space="preserve"> of als </w:t>
      </w:r>
      <w:r w:rsidRPr="00982054">
        <w:rPr>
          <w:rFonts w:ascii="RijksoverheidSansHeading" w:hAnsi="RijksoverheidSansHeading"/>
          <w:sz w:val="20"/>
          <w:szCs w:val="20"/>
        </w:rPr>
        <w:t>hoofdaannemer en/of lid van een samenwerkingsverband. U kunt in deze drie vormen van inschrijven dus slechts een (1) keer voorkomen. Indien u daarin meerdere keren voorkomt, worden alle inschrijvingen van die entiteit terzijde gelegd als ongeldig.</w:t>
      </w:r>
    </w:p>
    <w:p w14:paraId="2DE94C78" w14:textId="77777777" w:rsidR="009C2C51" w:rsidRPr="0026666E" w:rsidRDefault="009C2C51" w:rsidP="00F25B32">
      <w:pPr>
        <w:pStyle w:val="Default"/>
        <w:spacing w:after="160" w:line="259" w:lineRule="auto"/>
      </w:pPr>
    </w:p>
    <w:p w14:paraId="6A275149" w14:textId="77777777" w:rsidR="009F6B43" w:rsidRPr="0026666E" w:rsidRDefault="022C26C5" w:rsidP="00F25B32">
      <w:pPr>
        <w:pStyle w:val="Kop3"/>
        <w:spacing w:before="0" w:after="160"/>
        <w:rPr>
          <w:rFonts w:ascii="RijksoverheidSansHeading" w:hAnsi="RijksoverheidSansHeading"/>
        </w:rPr>
      </w:pPr>
      <w:bookmarkStart w:id="96" w:name="_Toc198640681"/>
      <w:r w:rsidRPr="0026666E">
        <w:rPr>
          <w:rFonts w:ascii="RijksoverheidSansHeading" w:hAnsi="RijksoverheidSansHeading"/>
        </w:rPr>
        <w:t>Zelfstandig</w:t>
      </w:r>
      <w:bookmarkEnd w:id="96"/>
    </w:p>
    <w:p w14:paraId="0166587B" w14:textId="0E0F4834" w:rsidR="009F6B43" w:rsidRPr="0026666E"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Een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kan zelfstandig inschrijven. In dit geval </w:t>
      </w:r>
      <w:r w:rsidRPr="0026666E">
        <w:rPr>
          <w:rFonts w:ascii="RijksoverheidSansHeading" w:hAnsi="RijksoverheidSansHeading" w:cs="Arial"/>
          <w:sz w:val="20"/>
          <w:szCs w:val="20"/>
        </w:rPr>
        <w:t xml:space="preserve">draagt de rechtspersoon of de natuurlijke persoon die zelfstandig inschrijft voor de </w:t>
      </w:r>
      <w:r w:rsidR="00E769C4">
        <w:rPr>
          <w:rFonts w:ascii="RijksoverheidSansHeading" w:hAnsi="RijksoverheidSansHeading" w:cs="Arial"/>
          <w:sz w:val="20"/>
          <w:szCs w:val="20"/>
        </w:rPr>
        <w:t>Opdracht</w:t>
      </w:r>
      <w:r w:rsidRPr="0026666E">
        <w:rPr>
          <w:rFonts w:ascii="RijksoverheidSansHeading" w:hAnsi="RijksoverheidSansHeading" w:cs="Arial"/>
          <w:sz w:val="20"/>
          <w:szCs w:val="20"/>
        </w:rPr>
        <w:t xml:space="preserve"> zelfstandig zorg en is hoofdelijk aansprakelijk voor de juiste uitvoering van de </w:t>
      </w:r>
      <w:r w:rsidR="00E769C4">
        <w:rPr>
          <w:rFonts w:ascii="RijksoverheidSansHeading" w:hAnsi="RijksoverheidSansHeading" w:cs="Arial"/>
          <w:sz w:val="20"/>
          <w:szCs w:val="20"/>
        </w:rPr>
        <w:t>Opdracht</w:t>
      </w:r>
      <w:r w:rsidRPr="0026666E">
        <w:rPr>
          <w:rFonts w:ascii="RijksoverheidSansHeading" w:hAnsi="RijksoverheidSansHeading" w:cs="Arial"/>
          <w:sz w:val="20"/>
          <w:szCs w:val="20"/>
        </w:rPr>
        <w:t xml:space="preserve">. Er worden geen onderaannemers ingezet en de </w:t>
      </w:r>
      <w:r w:rsidR="00E769C4">
        <w:rPr>
          <w:rFonts w:ascii="RijksoverheidSansHeading" w:hAnsi="RijksoverheidSansHeading" w:cs="Arial"/>
          <w:sz w:val="20"/>
          <w:szCs w:val="20"/>
        </w:rPr>
        <w:t>Opdracht</w:t>
      </w:r>
      <w:r w:rsidRPr="0026666E">
        <w:rPr>
          <w:rFonts w:ascii="RijksoverheidSansHeading" w:hAnsi="RijksoverheidSansHeading" w:cs="Arial"/>
          <w:sz w:val="20"/>
          <w:szCs w:val="20"/>
        </w:rPr>
        <w:t xml:space="preserve"> wordt uitgevoerd zonder medewerking van andere ondernemers. </w:t>
      </w:r>
    </w:p>
    <w:p w14:paraId="4E5D1CEE" w14:textId="77777777" w:rsidR="009F6B43" w:rsidRPr="0026666E" w:rsidRDefault="009F6B43" w:rsidP="00F25B32">
      <w:pPr>
        <w:pStyle w:val="Default"/>
        <w:spacing w:after="160" w:line="259" w:lineRule="auto"/>
      </w:pPr>
    </w:p>
    <w:p w14:paraId="652BC3C8" w14:textId="77777777" w:rsidR="009F6B43" w:rsidRPr="0026666E" w:rsidRDefault="022C26C5" w:rsidP="00F25B32">
      <w:pPr>
        <w:pStyle w:val="Kop3"/>
        <w:spacing w:before="0" w:after="160"/>
        <w:rPr>
          <w:rFonts w:ascii="RijksoverheidSansHeading" w:hAnsi="RijksoverheidSansHeading"/>
        </w:rPr>
      </w:pPr>
      <w:bookmarkStart w:id="97" w:name="_Toc198640682"/>
      <w:r w:rsidRPr="0026666E">
        <w:rPr>
          <w:rFonts w:ascii="RijksoverheidSansHeading" w:hAnsi="RijksoverheidSansHeading"/>
        </w:rPr>
        <w:t>Samenwerkingsverband van ondernemers (combinatie)</w:t>
      </w:r>
      <w:bookmarkEnd w:id="97"/>
    </w:p>
    <w:p w14:paraId="5B02B57C" w14:textId="490F3978" w:rsidR="009C2C51" w:rsidRPr="0026666E" w:rsidRDefault="022C26C5" w:rsidP="00F25B32">
      <w:pPr>
        <w:pStyle w:val="Lijstalinea"/>
        <w:spacing w:after="160" w:line="259" w:lineRule="auto"/>
        <w:ind w:left="0"/>
        <w:rPr>
          <w:rFonts w:ascii="RijksoverheidSansHeading" w:hAnsi="RijksoverheidSansHeading" w:cs="Verdana"/>
          <w:sz w:val="20"/>
          <w:szCs w:val="20"/>
        </w:rPr>
      </w:pPr>
      <w:r w:rsidRPr="0026666E">
        <w:rPr>
          <w:rFonts w:ascii="RijksoverheidSansHeading" w:hAnsi="RijksoverheidSansHeading" w:cs="Arial"/>
          <w:sz w:val="20"/>
          <w:szCs w:val="20"/>
        </w:rPr>
        <w:t xml:space="preserve">Een samenwerkingsverband is een, voor de gelegenheid aangegane, samenwerking (ook wel genoemd combinatie, consortium of joint venture) van rechtspersonen en/of natuurlijk personen die gezamenlijk één </w:t>
      </w:r>
      <w:r w:rsidR="0020288B">
        <w:rPr>
          <w:rFonts w:ascii="RijksoverheidSansHeading" w:hAnsi="RijksoverheidSansHeading" w:cs="Arial"/>
          <w:sz w:val="20"/>
          <w:szCs w:val="20"/>
        </w:rPr>
        <w:t>Inschrijving</w:t>
      </w:r>
      <w:r w:rsidRPr="0026666E">
        <w:rPr>
          <w:rFonts w:ascii="RijksoverheidSansHeading" w:hAnsi="RijksoverheidSansHeading" w:cs="Arial"/>
          <w:sz w:val="20"/>
          <w:szCs w:val="20"/>
        </w:rPr>
        <w:t xml:space="preserve"> doen. </w:t>
      </w:r>
      <w:r w:rsidRPr="0026666E">
        <w:rPr>
          <w:rFonts w:ascii="RijksoverheidSansHeading" w:hAnsi="RijksoverheidSansHeading" w:cs="Verdana"/>
          <w:sz w:val="20"/>
          <w:szCs w:val="20"/>
        </w:rPr>
        <w:t>Als u inschrijft in samenwerkingsverband gelden de volgende regels:</w:t>
      </w:r>
    </w:p>
    <w:p w14:paraId="11F92A1F" w14:textId="2898E5C7" w:rsidR="009C2C51" w:rsidRPr="0026666E" w:rsidRDefault="022C26C5" w:rsidP="00F25B32">
      <w:pPr>
        <w:pStyle w:val="Lijstalinea"/>
        <w:numPr>
          <w:ilvl w:val="0"/>
          <w:numId w:val="3"/>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 xml:space="preserve">Eén lid van het samenwerkingsverband (dit is meestal de penvoerder) doet de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voor het gehele samenwerkingsverband en zorgt dat van </w:t>
      </w:r>
      <w:r w:rsidRPr="0026666E">
        <w:rPr>
          <w:rFonts w:ascii="RijksoverheidSansHeading" w:hAnsi="RijksoverheidSansHeading"/>
          <w:sz w:val="20"/>
          <w:szCs w:val="20"/>
          <w:u w:val="single"/>
        </w:rPr>
        <w:t>elk lid</w:t>
      </w:r>
      <w:r w:rsidRPr="0026666E">
        <w:rPr>
          <w:rFonts w:ascii="RijksoverheidSansHeading" w:hAnsi="RijksoverheidSansHeading"/>
          <w:sz w:val="20"/>
          <w:szCs w:val="20"/>
        </w:rPr>
        <w:t xml:space="preserve"> een eigen ingevuld en ondertekend UEA is ingediend. Let ook op dat u ‘ja’ aanvinkt bij de vraag “Neemt de ondernemer samen met anderen deel aan de aanbestedingsprocedure?”. Deze vraag vindt u in deel II, onderdeel A van het UEA.</w:t>
      </w:r>
    </w:p>
    <w:p w14:paraId="1ED19319" w14:textId="66016F07" w:rsidR="001606F6" w:rsidRPr="0026666E" w:rsidRDefault="022C26C5" w:rsidP="00F25B32">
      <w:pPr>
        <w:pStyle w:val="Lijstalinea"/>
        <w:numPr>
          <w:ilvl w:val="0"/>
          <w:numId w:val="3"/>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 xml:space="preserve">Het lid van het samenwerkingsverband (dit is meestal de penvoerder) dat de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indient voor het gehele samenwerkingsverband, zorgt tevens dat van </w:t>
      </w:r>
      <w:r w:rsidRPr="0026666E">
        <w:rPr>
          <w:rFonts w:ascii="RijksoverheidSansHeading" w:hAnsi="RijksoverheidSansHeading"/>
          <w:sz w:val="20"/>
          <w:szCs w:val="20"/>
          <w:u w:val="single"/>
        </w:rPr>
        <w:t>elk lid</w:t>
      </w:r>
      <w:r w:rsidRPr="0026666E">
        <w:rPr>
          <w:rFonts w:ascii="RijksoverheidSansHeading" w:hAnsi="RijksoverheidSansHeading"/>
          <w:sz w:val="20"/>
          <w:szCs w:val="20"/>
        </w:rPr>
        <w:t xml:space="preserve"> een eigen ingevulde en ondertekende Verklaring </w:t>
      </w:r>
      <w:r w:rsidR="00204160" w:rsidRPr="0026666E">
        <w:rPr>
          <w:rFonts w:ascii="RijksoverheidSansHeading" w:hAnsi="RijksoverheidSansHeading"/>
          <w:sz w:val="20"/>
          <w:szCs w:val="20"/>
        </w:rPr>
        <w:t>i.v.m.</w:t>
      </w:r>
      <w:r w:rsidRPr="0026666E">
        <w:rPr>
          <w:rFonts w:ascii="RijksoverheidSansHeading" w:hAnsi="RijksoverheidSansHeading"/>
          <w:sz w:val="20"/>
          <w:szCs w:val="20"/>
        </w:rPr>
        <w:t xml:space="preserve"> sancties tegen Rusland is ingediend.</w:t>
      </w:r>
    </w:p>
    <w:p w14:paraId="6904E385" w14:textId="41A9A455" w:rsidR="009C2C51" w:rsidRPr="0026666E" w:rsidRDefault="022C26C5" w:rsidP="00F25B32">
      <w:pPr>
        <w:pStyle w:val="Lijstalinea"/>
        <w:numPr>
          <w:ilvl w:val="0"/>
          <w:numId w:val="3"/>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 xml:space="preserve">De penvoerder is degene die namens het samenwerkingsverband met 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communiceert over de aanbesteding. De penvoerder moet hiervoor genoeg bevoegdheid hebben van de overige deelnemers van het samenwerkingsverband (bijvoorbeeld een volmacht).</w:t>
      </w:r>
    </w:p>
    <w:p w14:paraId="4687F49C" w14:textId="61A924C1" w:rsidR="00FD62D0" w:rsidRPr="0026666E" w:rsidRDefault="022C26C5" w:rsidP="00F25B32">
      <w:pPr>
        <w:pStyle w:val="Lijstalinea"/>
        <w:numPr>
          <w:ilvl w:val="0"/>
          <w:numId w:val="3"/>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 xml:space="preserve">Door 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worden geen specifieke eisen gesteld met betrekking tot de rechtsvorm (na </w:t>
      </w:r>
      <w:r w:rsidR="00E769C4">
        <w:rPr>
          <w:rFonts w:ascii="RijksoverheidSansHeading" w:hAnsi="RijksoverheidSansHeading"/>
          <w:sz w:val="20"/>
          <w:szCs w:val="20"/>
        </w:rPr>
        <w:t>Opdracht</w:t>
      </w:r>
      <w:r w:rsidRPr="0026666E">
        <w:rPr>
          <w:rFonts w:ascii="RijksoverheidSansHeading" w:hAnsi="RijksoverheidSansHeading"/>
          <w:sz w:val="20"/>
          <w:szCs w:val="20"/>
        </w:rPr>
        <w:t xml:space="preserve">) van het samenwerkingsverband van ondernemers. </w:t>
      </w:r>
    </w:p>
    <w:p w14:paraId="68BFDE82" w14:textId="7B27BF2D" w:rsidR="009C2C51" w:rsidRPr="0026666E" w:rsidRDefault="022C26C5" w:rsidP="00F25B32">
      <w:pPr>
        <w:pStyle w:val="Lijstalinea"/>
        <w:numPr>
          <w:ilvl w:val="0"/>
          <w:numId w:val="3"/>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 xml:space="preserve">De samenstelling van het samenwerkingsverband verandert niet meer na uw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w:t>
      </w:r>
    </w:p>
    <w:p w14:paraId="23C81944" w14:textId="6C0760F7" w:rsidR="009C2C51" w:rsidRPr="0026666E" w:rsidRDefault="022C26C5" w:rsidP="00F25B32">
      <w:pPr>
        <w:pStyle w:val="Lijstalinea"/>
        <w:numPr>
          <w:ilvl w:val="0"/>
          <w:numId w:val="3"/>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 xml:space="preserve">Door een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in te dienen verklaren de leden van het samenwerkingsverband:</w:t>
      </w:r>
    </w:p>
    <w:p w14:paraId="4E7DF8BB" w14:textId="77777777" w:rsidR="009C2C51" w:rsidRPr="0026666E" w:rsidRDefault="022C26C5" w:rsidP="00F25B32">
      <w:pPr>
        <w:pStyle w:val="Lijstalinea"/>
        <w:numPr>
          <w:ilvl w:val="1"/>
          <w:numId w:val="3"/>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dat de penvoerder namens elk lid bevoegd contactpersoon is;</w:t>
      </w:r>
    </w:p>
    <w:p w14:paraId="51BBEC28" w14:textId="4ACBCCEA" w:rsidR="009C2C51" w:rsidRPr="0026666E" w:rsidRDefault="022C26C5" w:rsidP="00F25B32">
      <w:pPr>
        <w:pStyle w:val="Lijstalinea"/>
        <w:numPr>
          <w:ilvl w:val="1"/>
          <w:numId w:val="3"/>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 xml:space="preserve">dat de in de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en UEA’s verstrekte informatie correct en rechtsgeldig is, en</w:t>
      </w:r>
    </w:p>
    <w:p w14:paraId="315FACA6" w14:textId="27D83266" w:rsidR="009C2C51" w:rsidRPr="0026666E" w:rsidRDefault="022C26C5" w:rsidP="00F25B32">
      <w:pPr>
        <w:pStyle w:val="Lijstalinea"/>
        <w:numPr>
          <w:ilvl w:val="1"/>
          <w:numId w:val="3"/>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lastRenderedPageBreak/>
        <w:t xml:space="preserve">dat de leden afzonderlijk, volledig en hoofdelijk instaan voor de juiste en tijdige nakoming van alle plichten die voortkomen uit en samenhangen met de </w:t>
      </w:r>
      <w:r w:rsidR="00E02EFC">
        <w:rPr>
          <w:rFonts w:ascii="RijksoverheidSansHeading" w:hAnsi="RijksoverheidSansHeading"/>
          <w:sz w:val="20"/>
          <w:szCs w:val="20"/>
        </w:rPr>
        <w:t>Raamovereenkomst</w:t>
      </w:r>
      <w:r w:rsidR="00C333BE">
        <w:rPr>
          <w:rFonts w:ascii="RijksoverheidSansHeading" w:hAnsi="RijksoverheidSansHeading"/>
          <w:sz w:val="20"/>
          <w:szCs w:val="20"/>
        </w:rPr>
        <w:t xml:space="preserve">. </w:t>
      </w:r>
    </w:p>
    <w:p w14:paraId="3E6F2848" w14:textId="77777777" w:rsidR="00433438" w:rsidRPr="0026666E" w:rsidRDefault="00433438" w:rsidP="00F25B32">
      <w:pPr>
        <w:pStyle w:val="Default"/>
        <w:spacing w:after="160" w:line="259" w:lineRule="auto"/>
      </w:pPr>
    </w:p>
    <w:p w14:paraId="4969330A" w14:textId="77777777" w:rsidR="00E57E8C" w:rsidRPr="0026666E" w:rsidRDefault="022C26C5" w:rsidP="00F25B32">
      <w:pPr>
        <w:pStyle w:val="Kop3"/>
        <w:spacing w:before="0" w:after="160"/>
        <w:rPr>
          <w:rFonts w:ascii="RijksoverheidSansHeading" w:hAnsi="RijksoverheidSansHeading"/>
        </w:rPr>
      </w:pPr>
      <w:bookmarkStart w:id="98" w:name="_Toc198640683"/>
      <w:r w:rsidRPr="0026666E">
        <w:rPr>
          <w:rFonts w:ascii="RijksoverheidSansHeading" w:hAnsi="RijksoverheidSansHeading"/>
        </w:rPr>
        <w:t>Hoofdaannemer</w:t>
      </w:r>
      <w:bookmarkEnd w:id="98"/>
    </w:p>
    <w:p w14:paraId="6AFF3CCF" w14:textId="7E016CB4" w:rsidR="00A53AA8" w:rsidRPr="0026666E" w:rsidRDefault="022C26C5" w:rsidP="00F25B32">
      <w:pPr>
        <w:rPr>
          <w:rFonts w:ascii="RijksoverheidSansHeading" w:hAnsi="RijksoverheidSansHeading"/>
          <w:sz w:val="20"/>
          <w:szCs w:val="20"/>
        </w:rPr>
      </w:pPr>
      <w:r w:rsidRPr="0026666E">
        <w:rPr>
          <w:rFonts w:ascii="RijksoverheidSansHeading" w:hAnsi="RijksoverheidSansHeading" w:cs="Arial"/>
          <w:sz w:val="20"/>
          <w:szCs w:val="20"/>
        </w:rPr>
        <w:t xml:space="preserve">Een hoofdaannemer is de rechtspersoon of natuurlijk persoon die inschrijft en gebruik maakt van één of meerdere onderaannemers. Alleen de hoofdaannemer is hoofdelijk aansprakelijk voor de juiste uitvoering van de </w:t>
      </w:r>
      <w:r w:rsidR="00E769C4">
        <w:rPr>
          <w:rFonts w:ascii="RijksoverheidSansHeading" w:hAnsi="RijksoverheidSansHeading" w:cs="Arial"/>
          <w:sz w:val="20"/>
          <w:szCs w:val="20"/>
        </w:rPr>
        <w:t>Opdracht</w:t>
      </w:r>
      <w:r w:rsidRPr="0026666E">
        <w:rPr>
          <w:rFonts w:ascii="RijksoverheidSansHeading" w:hAnsi="RijksoverheidSansHeading" w:cs="Arial"/>
          <w:sz w:val="20"/>
          <w:szCs w:val="20"/>
        </w:rPr>
        <w:t xml:space="preserve">. De hoofdaannemer is ingeval van gunning de enige contractuele wederpartij van </w:t>
      </w:r>
      <w:r w:rsidR="00E759CC">
        <w:rPr>
          <w:rFonts w:ascii="RijksoverheidSansHeading" w:hAnsi="RijksoverheidSansHeading" w:cs="Arial"/>
          <w:sz w:val="20"/>
          <w:szCs w:val="20"/>
        </w:rPr>
        <w:t>Aanbestedende</w:t>
      </w:r>
      <w:r w:rsidR="008D5C53">
        <w:rPr>
          <w:rFonts w:ascii="RijksoverheidSansHeading" w:hAnsi="RijksoverheidSansHeading" w:cs="Arial"/>
          <w:sz w:val="20"/>
          <w:szCs w:val="20"/>
        </w:rPr>
        <w:t xml:space="preserve"> dienst</w:t>
      </w:r>
      <w:r w:rsidRPr="0026666E">
        <w:rPr>
          <w:rFonts w:ascii="RijksoverheidSansHeading" w:hAnsi="RijksoverheidSansHeading" w:cs="Arial"/>
          <w:sz w:val="20"/>
          <w:szCs w:val="20"/>
        </w:rPr>
        <w:t xml:space="preserve">. Met de onderaannemers heeft </w:t>
      </w:r>
      <w:r w:rsidR="00E759CC">
        <w:rPr>
          <w:rFonts w:ascii="RijksoverheidSansHeading" w:hAnsi="RijksoverheidSansHeading" w:cs="Arial"/>
          <w:sz w:val="20"/>
          <w:szCs w:val="20"/>
        </w:rPr>
        <w:t>Aanbestedende</w:t>
      </w:r>
      <w:r w:rsidR="008D5C53">
        <w:rPr>
          <w:rFonts w:ascii="RijksoverheidSansHeading" w:hAnsi="RijksoverheidSansHeading" w:cs="Arial"/>
          <w:sz w:val="20"/>
          <w:szCs w:val="20"/>
        </w:rPr>
        <w:t xml:space="preserve"> dienst</w:t>
      </w:r>
      <w:r w:rsidRPr="0026666E">
        <w:rPr>
          <w:rFonts w:ascii="RijksoverheidSansHeading" w:hAnsi="RijksoverheidSansHeading" w:cs="Arial"/>
          <w:sz w:val="20"/>
          <w:szCs w:val="20"/>
        </w:rPr>
        <w:t xml:space="preserve"> geen enkele contractuele relatie, tenzij anders bepaald in de </w:t>
      </w:r>
      <w:r w:rsidR="00E02EFC">
        <w:rPr>
          <w:rFonts w:ascii="RijksoverheidSansHeading" w:hAnsi="RijksoverheidSansHeading" w:cs="Arial"/>
          <w:sz w:val="20"/>
          <w:szCs w:val="20"/>
        </w:rPr>
        <w:t>Raamovereenkomst</w:t>
      </w:r>
      <w:r w:rsidR="00C333BE">
        <w:rPr>
          <w:rFonts w:ascii="RijksoverheidSansHeading" w:hAnsi="RijksoverheidSansHeading" w:cs="Arial"/>
          <w:sz w:val="20"/>
          <w:szCs w:val="20"/>
        </w:rPr>
        <w:t>.</w:t>
      </w:r>
      <w:r w:rsidRPr="0026666E">
        <w:rPr>
          <w:rFonts w:ascii="RijksoverheidSansHeading" w:hAnsi="RijksoverheidSansHeading" w:cs="Arial"/>
          <w:sz w:val="20"/>
          <w:szCs w:val="20"/>
        </w:rPr>
        <w:t xml:space="preserve"> Indien een holding een </w:t>
      </w:r>
      <w:r w:rsidR="0020288B">
        <w:rPr>
          <w:rFonts w:ascii="RijksoverheidSansHeading" w:hAnsi="RijksoverheidSansHeading" w:cs="Arial"/>
          <w:sz w:val="20"/>
          <w:szCs w:val="20"/>
        </w:rPr>
        <w:t>Inschrijving</w:t>
      </w:r>
      <w:r w:rsidRPr="0026666E">
        <w:rPr>
          <w:rFonts w:ascii="RijksoverheidSansHeading" w:hAnsi="RijksoverheidSansHeading" w:cs="Arial"/>
          <w:sz w:val="20"/>
          <w:szCs w:val="20"/>
        </w:rPr>
        <w:t xml:space="preserve"> doet, terwijl de werkzaamheden worden uitgevoerd door een werkmaatschappij, is de holding de hoofdaannemer en de werkmaatschappij een onderaannemer.</w:t>
      </w:r>
    </w:p>
    <w:p w14:paraId="5CCCC2A4" w14:textId="77777777" w:rsidR="00BC608B" w:rsidRPr="0026666E" w:rsidRDefault="022C26C5" w:rsidP="00F25B32">
      <w:pPr>
        <w:rPr>
          <w:rFonts w:ascii="RijksoverheidSansHeading" w:hAnsi="RijksoverheidSansHeading" w:cs="Arial"/>
          <w:sz w:val="20"/>
          <w:szCs w:val="20"/>
        </w:rPr>
      </w:pPr>
      <w:r w:rsidRPr="0026666E">
        <w:rPr>
          <w:rFonts w:ascii="RijksoverheidSansHeading" w:hAnsi="RijksoverheidSansHeading" w:cs="Arial"/>
          <w:sz w:val="20"/>
          <w:szCs w:val="20"/>
        </w:rPr>
        <w:t xml:space="preserve">Vanuit het aanbestedingsrecht onderscheiden we het volgende: </w:t>
      </w:r>
    </w:p>
    <w:p w14:paraId="3653E7B8" w14:textId="77777777" w:rsidR="00A53AA8" w:rsidRPr="00647065" w:rsidRDefault="022C26C5" w:rsidP="00F25B32">
      <w:pPr>
        <w:pStyle w:val="Default"/>
        <w:numPr>
          <w:ilvl w:val="0"/>
          <w:numId w:val="41"/>
        </w:numPr>
        <w:spacing w:after="160" w:line="259" w:lineRule="auto"/>
        <w:rPr>
          <w:rFonts w:ascii="RijksoverheidSansHeading" w:hAnsi="RijksoverheidSansHeading"/>
          <w:sz w:val="20"/>
          <w:szCs w:val="20"/>
        </w:rPr>
      </w:pPr>
      <w:r w:rsidRPr="00647065">
        <w:rPr>
          <w:rFonts w:ascii="RijksoverheidSansHeading" w:hAnsi="RijksoverheidSansHeading"/>
          <w:sz w:val="20"/>
          <w:szCs w:val="20"/>
        </w:rPr>
        <w:t>Entiteiten op wie een beroep wordt gedaan in het kader van de geschiktheidseisen; en</w:t>
      </w:r>
    </w:p>
    <w:p w14:paraId="4BED4506" w14:textId="77777777" w:rsidR="00A53AA8" w:rsidRPr="00647065" w:rsidRDefault="022C26C5" w:rsidP="00F25B32">
      <w:pPr>
        <w:pStyle w:val="Default"/>
        <w:numPr>
          <w:ilvl w:val="0"/>
          <w:numId w:val="41"/>
        </w:numPr>
        <w:spacing w:after="160" w:line="259" w:lineRule="auto"/>
        <w:rPr>
          <w:rFonts w:ascii="RijksoverheidSansHeading" w:hAnsi="RijksoverheidSansHeading"/>
          <w:sz w:val="20"/>
          <w:szCs w:val="20"/>
        </w:rPr>
      </w:pPr>
      <w:r w:rsidRPr="00647065">
        <w:rPr>
          <w:rFonts w:ascii="RijksoverheidSansHeading" w:hAnsi="RijksoverheidSansHeading"/>
          <w:sz w:val="20"/>
          <w:szCs w:val="20"/>
        </w:rPr>
        <w:t xml:space="preserve">Onderaannemers op wie </w:t>
      </w:r>
      <w:r w:rsidRPr="00647065">
        <w:rPr>
          <w:rFonts w:ascii="RijksoverheidSansHeading" w:hAnsi="RijksoverheidSansHeading"/>
          <w:sz w:val="20"/>
          <w:szCs w:val="20"/>
          <w:u w:val="single"/>
        </w:rPr>
        <w:t>geen</w:t>
      </w:r>
      <w:r w:rsidRPr="00647065">
        <w:rPr>
          <w:rFonts w:ascii="RijksoverheidSansHeading" w:hAnsi="RijksoverheidSansHeading"/>
          <w:sz w:val="20"/>
          <w:szCs w:val="20"/>
        </w:rPr>
        <w:t xml:space="preserve"> beroep wordt gedaan in het kader van de geschiktheidseisen.</w:t>
      </w:r>
    </w:p>
    <w:p w14:paraId="687DE672" w14:textId="77777777" w:rsidR="00A53AA8" w:rsidRPr="0026666E" w:rsidRDefault="00A53AA8" w:rsidP="00F25B32">
      <w:pPr>
        <w:pStyle w:val="Lijstalinea"/>
        <w:spacing w:after="160" w:line="259" w:lineRule="auto"/>
        <w:ind w:left="0"/>
        <w:rPr>
          <w:rFonts w:ascii="RijksoverheidSansHeading" w:hAnsi="RijksoverheidSansHeading" w:cs="Arial"/>
          <w:sz w:val="20"/>
          <w:szCs w:val="20"/>
        </w:rPr>
      </w:pPr>
    </w:p>
    <w:p w14:paraId="40FE9980" w14:textId="2C160831" w:rsidR="002439EB" w:rsidRPr="0026666E" w:rsidRDefault="022C26C5" w:rsidP="00F25B32">
      <w:pPr>
        <w:pStyle w:val="Lijstalinea"/>
        <w:spacing w:after="160" w:line="259" w:lineRule="auto"/>
        <w:ind w:left="0"/>
        <w:rPr>
          <w:rFonts w:ascii="RijksoverheidSansHeading" w:hAnsi="RijksoverheidSansHeading" w:cs="Arial"/>
          <w:sz w:val="20"/>
          <w:szCs w:val="20"/>
        </w:rPr>
      </w:pPr>
      <w:r w:rsidRPr="0026666E">
        <w:rPr>
          <w:rFonts w:ascii="RijksoverheidSansHeading" w:hAnsi="RijksoverheidSansHeading" w:cs="Arial"/>
          <w:b/>
          <w:bCs/>
          <w:sz w:val="20"/>
          <w:szCs w:val="20"/>
        </w:rPr>
        <w:t>Ad 1</w:t>
      </w:r>
      <w:r w:rsidRPr="0026666E">
        <w:rPr>
          <w:rFonts w:ascii="RijksoverheidSansHeading" w:hAnsi="RijksoverheidSansHeading" w:cs="Arial"/>
          <w:sz w:val="20"/>
          <w:szCs w:val="20"/>
        </w:rPr>
        <w:t xml:space="preserve">. De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(hoofdaannemer) beroept zich voor wat betreft de geschiktheidseisen inzake de technische bekwaamheid zie hoofdstuk 3) op een derde partij (een andere entiteit). Die derde partij is een andere rechtspersoon of een andere natuurlijk persoon dan de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Deze derde partij dient tevens genoemd te worden in het UEA van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bij deel IIC. </w:t>
      </w:r>
      <w:r w:rsidR="00A53AA8">
        <w:br/>
      </w:r>
    </w:p>
    <w:p w14:paraId="5E4ED2B0" w14:textId="776B2EF9" w:rsidR="00A53AA8" w:rsidRPr="0026666E" w:rsidRDefault="022C26C5" w:rsidP="00F25B32">
      <w:pPr>
        <w:pStyle w:val="Lijstalinea"/>
        <w:spacing w:after="160" w:line="259" w:lineRule="auto"/>
        <w:ind w:left="0"/>
        <w:rPr>
          <w:rFonts w:ascii="RijksoverheidSansHeading" w:hAnsi="RijksoverheidSansHeading" w:cs="Arial"/>
          <w:sz w:val="20"/>
          <w:szCs w:val="20"/>
        </w:rPr>
      </w:pPr>
      <w:r w:rsidRPr="0026666E">
        <w:rPr>
          <w:rFonts w:ascii="RijksoverheidSansHeading" w:hAnsi="RijksoverheidSansHeading" w:cs="Arial"/>
          <w:sz w:val="20"/>
          <w:szCs w:val="20"/>
        </w:rPr>
        <w:t xml:space="preserve">Van een beroep op de </w:t>
      </w:r>
      <w:r w:rsidRPr="0026666E">
        <w:rPr>
          <w:rFonts w:ascii="RijksoverheidSansHeading" w:hAnsi="RijksoverheidSansHeading" w:cs="Arial"/>
          <w:b/>
          <w:bCs/>
          <w:sz w:val="20"/>
          <w:szCs w:val="20"/>
        </w:rPr>
        <w:t>technische bekwaamheid</w:t>
      </w:r>
      <w:r w:rsidRPr="0026666E">
        <w:rPr>
          <w:rFonts w:ascii="RijksoverheidSansHeading" w:hAnsi="RijksoverheidSansHeading" w:cs="Arial"/>
          <w:sz w:val="20"/>
          <w:szCs w:val="20"/>
        </w:rPr>
        <w:t xml:space="preserve"> van een derde partij is bijvoorbeeld sprake wanneer de referentie</w:t>
      </w:r>
      <w:r w:rsidR="0064622D">
        <w:rPr>
          <w:rFonts w:ascii="RijksoverheidSansHeading" w:hAnsi="RijksoverheidSansHeading" w:cs="Arial"/>
          <w:sz w:val="20"/>
          <w:szCs w:val="20"/>
        </w:rPr>
        <w:t xml:space="preserve"> </w:t>
      </w:r>
      <w:r w:rsidR="00E769C4">
        <w:rPr>
          <w:rFonts w:ascii="RijksoverheidSansHeading" w:hAnsi="RijksoverheidSansHeading" w:cs="Arial"/>
          <w:sz w:val="20"/>
          <w:szCs w:val="20"/>
        </w:rPr>
        <w:t>Opdracht</w:t>
      </w:r>
      <w:r w:rsidRPr="0026666E">
        <w:rPr>
          <w:rFonts w:ascii="RijksoverheidSansHeading" w:hAnsi="RijksoverheidSansHeading" w:cs="Arial"/>
          <w:sz w:val="20"/>
          <w:szCs w:val="20"/>
        </w:rPr>
        <w:t xml:space="preserve"> niet of niet geheel door alleen de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is uitgevoerd, maar geheel door een derde partij of in samenwerking met een derde partij. Deze derde partij dient in dat geval bij de uitvoering van de </w:t>
      </w:r>
      <w:r w:rsidR="00E769C4">
        <w:rPr>
          <w:rFonts w:ascii="RijksoverheidSansHeading" w:hAnsi="RijksoverheidSansHeading" w:cs="Arial"/>
          <w:sz w:val="20"/>
          <w:szCs w:val="20"/>
        </w:rPr>
        <w:t>Opdracht</w:t>
      </w:r>
      <w:r w:rsidRPr="0026666E">
        <w:rPr>
          <w:rFonts w:ascii="RijksoverheidSansHeading" w:hAnsi="RijksoverheidSansHeading" w:cs="Arial"/>
          <w:sz w:val="20"/>
          <w:szCs w:val="20"/>
        </w:rPr>
        <w:t xml:space="preserve"> ingezet te kunnen worden. De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moet in zijn eigen UEA deze andere entiteit vermelden in deel II C en van deze andere entiteit het UEA (bijlage </w:t>
      </w:r>
      <w:r w:rsidR="008D0556">
        <w:rPr>
          <w:rFonts w:ascii="RijksoverheidSansHeading" w:hAnsi="RijksoverheidSansHeading" w:cs="Arial"/>
          <w:sz w:val="20"/>
          <w:szCs w:val="20"/>
        </w:rPr>
        <w:t>11</w:t>
      </w:r>
      <w:r w:rsidRPr="0026666E">
        <w:rPr>
          <w:rFonts w:ascii="RijksoverheidSansHeading" w:hAnsi="RijksoverheidSansHeading" w:cs="Arial"/>
          <w:sz w:val="20"/>
          <w:szCs w:val="20"/>
        </w:rPr>
        <w:t xml:space="preserve">) indienen. Bij verificatie, na verzoek daartoe door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dient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een Verklaring beschikbaarheid middelen van entiteit; </w:t>
      </w:r>
      <w:r w:rsidRPr="0026666E">
        <w:rPr>
          <w:rFonts w:ascii="RijksoverheidSansHeading" w:hAnsi="RijksoverheidSansHeading" w:cs="Arial"/>
          <w:i/>
          <w:iCs/>
          <w:sz w:val="20"/>
          <w:szCs w:val="20"/>
        </w:rPr>
        <w:t>onderdeel technisch</w:t>
      </w:r>
      <w:r w:rsidRPr="0026666E">
        <w:rPr>
          <w:rFonts w:ascii="RijksoverheidSansHeading" w:hAnsi="RijksoverheidSansHeading" w:cs="Arial"/>
          <w:sz w:val="20"/>
          <w:szCs w:val="20"/>
        </w:rPr>
        <w:t xml:space="preserve"> (bijlage </w:t>
      </w:r>
      <w:r w:rsidR="008D0556">
        <w:rPr>
          <w:rFonts w:ascii="RijksoverheidSansHeading" w:hAnsi="RijksoverheidSansHeading" w:cs="Arial"/>
          <w:sz w:val="20"/>
          <w:szCs w:val="20"/>
        </w:rPr>
        <w:t>15</w:t>
      </w:r>
      <w:r w:rsidRPr="0026666E">
        <w:rPr>
          <w:rFonts w:ascii="RijksoverheidSansHeading" w:hAnsi="RijksoverheidSansHeading" w:cs="Arial"/>
          <w:sz w:val="20"/>
          <w:szCs w:val="20"/>
        </w:rPr>
        <w:t xml:space="preserve">) in te dienen. Deze geldt als bewijsstuk dat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(hoofdaannemer), in geval van gunning van de </w:t>
      </w:r>
      <w:r w:rsidR="00E769C4">
        <w:rPr>
          <w:rFonts w:ascii="RijksoverheidSansHeading" w:hAnsi="RijksoverheidSansHeading" w:cs="Arial"/>
          <w:sz w:val="20"/>
          <w:szCs w:val="20"/>
        </w:rPr>
        <w:t>Opdracht</w:t>
      </w:r>
      <w:r w:rsidRPr="0026666E">
        <w:rPr>
          <w:rFonts w:ascii="RijksoverheidSansHeading" w:hAnsi="RijksoverheidSansHeading" w:cs="Arial"/>
          <w:sz w:val="20"/>
          <w:szCs w:val="20"/>
        </w:rPr>
        <w:t xml:space="preserve">, daadwerkelijk kan beschikken over de voor de uitvoering van de </w:t>
      </w:r>
      <w:r w:rsidR="00E769C4">
        <w:rPr>
          <w:rFonts w:ascii="RijksoverheidSansHeading" w:hAnsi="RijksoverheidSansHeading" w:cs="Arial"/>
          <w:sz w:val="20"/>
          <w:szCs w:val="20"/>
        </w:rPr>
        <w:t>Opdracht</w:t>
      </w:r>
      <w:r w:rsidRPr="0026666E">
        <w:rPr>
          <w:rFonts w:ascii="RijksoverheidSansHeading" w:hAnsi="RijksoverheidSansHeading" w:cs="Arial"/>
          <w:sz w:val="20"/>
          <w:szCs w:val="20"/>
        </w:rPr>
        <w:t xml:space="preserve"> noodzakelijke middelen van deze andere entiteit.</w:t>
      </w:r>
      <w:r w:rsidR="00C21A6E">
        <w:br/>
      </w:r>
    </w:p>
    <w:p w14:paraId="6B06D67D" w14:textId="400221D2" w:rsidR="006206BD" w:rsidRDefault="022C26C5" w:rsidP="00F25B32">
      <w:pPr>
        <w:pStyle w:val="Lijstalinea"/>
        <w:spacing w:after="160" w:line="259" w:lineRule="auto"/>
        <w:ind w:left="0"/>
        <w:rPr>
          <w:rFonts w:ascii="RijksoverheidSansHeading" w:hAnsi="RijksoverheidSansHeading" w:cs="Arial"/>
          <w:sz w:val="20"/>
          <w:szCs w:val="20"/>
        </w:rPr>
      </w:pPr>
      <w:r w:rsidRPr="0026666E">
        <w:rPr>
          <w:rFonts w:ascii="RijksoverheidSansHeading" w:hAnsi="RijksoverheidSansHeading" w:cs="Arial"/>
          <w:b/>
          <w:bCs/>
          <w:sz w:val="20"/>
          <w:szCs w:val="20"/>
        </w:rPr>
        <w:t>Ad 2</w:t>
      </w:r>
      <w:r w:rsidRPr="0026666E">
        <w:rPr>
          <w:rFonts w:ascii="RijksoverheidSansHeading" w:hAnsi="RijksoverheidSansHeading" w:cs="Arial"/>
          <w:sz w:val="20"/>
          <w:szCs w:val="20"/>
        </w:rPr>
        <w:t xml:space="preserve">. De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(hoofdaannemer) is voornemens een onderaannemer in te zetten bij de uitvoering van onderhavige </w:t>
      </w:r>
      <w:r w:rsidR="00E769C4">
        <w:rPr>
          <w:rFonts w:ascii="RijksoverheidSansHeading" w:hAnsi="RijksoverheidSansHeading" w:cs="Arial"/>
          <w:sz w:val="20"/>
          <w:szCs w:val="20"/>
        </w:rPr>
        <w:t>Opdracht</w:t>
      </w:r>
      <w:r w:rsidRPr="0026666E">
        <w:rPr>
          <w:rFonts w:ascii="RijksoverheidSansHeading" w:hAnsi="RijksoverheidSansHeading" w:cs="Arial"/>
          <w:sz w:val="20"/>
          <w:szCs w:val="20"/>
        </w:rPr>
        <w:t xml:space="preserve"> zonder dat hij deze onderaannemer nodig heeft om aan de geschiktheidseisen inzake de technische bekwaamheid (zie hoofdstuk 3) te voldoen. </w:t>
      </w:r>
    </w:p>
    <w:p w14:paraId="322AA635" w14:textId="006FD823" w:rsidR="00A53AA8" w:rsidRPr="0026666E" w:rsidRDefault="022C26C5" w:rsidP="00F25B32">
      <w:pPr>
        <w:pStyle w:val="Lijstalinea"/>
        <w:spacing w:after="160" w:line="259" w:lineRule="auto"/>
        <w:ind w:left="0"/>
        <w:rPr>
          <w:rFonts w:ascii="RijksoverheidSansHeading" w:hAnsi="RijksoverheidSansHeading" w:cs="Arial"/>
          <w:sz w:val="20"/>
          <w:szCs w:val="20"/>
        </w:rPr>
      </w:pPr>
      <w:r w:rsidRPr="0026666E">
        <w:rPr>
          <w:rFonts w:ascii="RijksoverheidSansHeading" w:hAnsi="RijksoverheidSansHeading" w:cs="Arial"/>
          <w:sz w:val="20"/>
          <w:szCs w:val="20"/>
        </w:rPr>
        <w:t xml:space="preserve">Een onderaannemer als bedoeld in dit Ad 2 hoeft </w:t>
      </w:r>
      <w:r w:rsidRPr="0026666E">
        <w:rPr>
          <w:rFonts w:ascii="RijksoverheidSansHeading" w:hAnsi="RijksoverheidSansHeading" w:cs="Arial"/>
          <w:b/>
          <w:bCs/>
          <w:sz w:val="20"/>
          <w:szCs w:val="20"/>
        </w:rPr>
        <w:t>geen</w:t>
      </w:r>
      <w:r w:rsidRPr="0026666E">
        <w:rPr>
          <w:rFonts w:ascii="RijksoverheidSansHeading" w:hAnsi="RijksoverheidSansHeading" w:cs="Arial"/>
          <w:sz w:val="20"/>
          <w:szCs w:val="20"/>
        </w:rPr>
        <w:t xml:space="preserve"> UEA (bijlage </w:t>
      </w:r>
      <w:r w:rsidR="008D0556">
        <w:rPr>
          <w:rFonts w:ascii="RijksoverheidSansHeading" w:hAnsi="RijksoverheidSansHeading" w:cs="Arial"/>
          <w:sz w:val="20"/>
          <w:szCs w:val="20"/>
        </w:rPr>
        <w:t>11</w:t>
      </w:r>
      <w:r w:rsidRPr="0026666E">
        <w:rPr>
          <w:rFonts w:ascii="RijksoverheidSansHeading" w:hAnsi="RijksoverheidSansHeading" w:cs="Arial"/>
          <w:sz w:val="20"/>
          <w:szCs w:val="20"/>
        </w:rPr>
        <w:t xml:space="preserve">) in te dienen. De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dient wel in zijn UEA in deel II D deze onderaannemer te vermelden en bij verificatie, na verzoek daartoe door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een Verklaring inzake onderaanneming (bijlage </w:t>
      </w:r>
      <w:r w:rsidR="008D0556">
        <w:rPr>
          <w:rFonts w:ascii="RijksoverheidSansHeading" w:hAnsi="RijksoverheidSansHeading" w:cs="Arial"/>
          <w:sz w:val="20"/>
          <w:szCs w:val="20"/>
        </w:rPr>
        <w:t>16</w:t>
      </w:r>
      <w:r w:rsidRPr="0026666E">
        <w:rPr>
          <w:rFonts w:ascii="RijksoverheidSansHeading" w:hAnsi="RijksoverheidSansHeading" w:cs="Arial"/>
          <w:sz w:val="20"/>
          <w:szCs w:val="20"/>
        </w:rPr>
        <w:t xml:space="preserve">) in te dienen. Deze geldt als bewijsstuk dat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(hoofdaannemer), in geval van gunning van de </w:t>
      </w:r>
      <w:r w:rsidR="00E769C4">
        <w:rPr>
          <w:rFonts w:ascii="RijksoverheidSansHeading" w:hAnsi="RijksoverheidSansHeading" w:cs="Arial"/>
          <w:sz w:val="20"/>
          <w:szCs w:val="20"/>
        </w:rPr>
        <w:t>Opdracht</w:t>
      </w:r>
      <w:r w:rsidRPr="0026666E">
        <w:rPr>
          <w:rFonts w:ascii="RijksoverheidSansHeading" w:hAnsi="RijksoverheidSansHeading" w:cs="Arial"/>
          <w:sz w:val="20"/>
          <w:szCs w:val="20"/>
        </w:rPr>
        <w:t>, daadwerkelijk kan</w:t>
      </w:r>
      <w:r w:rsidR="00AE0853">
        <w:rPr>
          <w:rFonts w:ascii="RijksoverheidSansHeading" w:hAnsi="RijksoverheidSansHeading" w:cs="Arial"/>
          <w:sz w:val="20"/>
          <w:szCs w:val="20"/>
        </w:rPr>
        <w:t xml:space="preserve"> </w:t>
      </w:r>
      <w:r w:rsidRPr="0026666E">
        <w:rPr>
          <w:rFonts w:ascii="RijksoverheidSansHeading" w:hAnsi="RijksoverheidSansHeading" w:cs="Arial"/>
          <w:sz w:val="20"/>
          <w:szCs w:val="20"/>
        </w:rPr>
        <w:t xml:space="preserve">beschikken over de voor de uitvoering van de </w:t>
      </w:r>
      <w:r w:rsidR="00E769C4">
        <w:rPr>
          <w:rFonts w:ascii="RijksoverheidSansHeading" w:hAnsi="RijksoverheidSansHeading" w:cs="Arial"/>
          <w:sz w:val="20"/>
          <w:szCs w:val="20"/>
        </w:rPr>
        <w:t>Opdracht</w:t>
      </w:r>
      <w:r w:rsidRPr="0026666E">
        <w:rPr>
          <w:rFonts w:ascii="RijksoverheidSansHeading" w:hAnsi="RijksoverheidSansHeading" w:cs="Arial"/>
          <w:sz w:val="20"/>
          <w:szCs w:val="20"/>
        </w:rPr>
        <w:t xml:space="preserve"> noodzakelijke middelen van de onderaannemer.</w:t>
      </w:r>
    </w:p>
    <w:p w14:paraId="29370A42" w14:textId="0E97AA00" w:rsidR="005D51BC" w:rsidRPr="0026666E" w:rsidRDefault="022C26C5" w:rsidP="00F25B32">
      <w:pPr>
        <w:pStyle w:val="Lijstalinea"/>
        <w:spacing w:after="160" w:line="259" w:lineRule="auto"/>
        <w:ind w:left="0"/>
        <w:rPr>
          <w:rFonts w:ascii="RijksoverheidSansHeading" w:hAnsi="RijksoverheidSansHeading" w:cs="Arial"/>
          <w:color w:val="0000FF"/>
          <w:sz w:val="20"/>
          <w:szCs w:val="20"/>
        </w:rPr>
      </w:pPr>
      <w:r w:rsidRPr="0026666E">
        <w:rPr>
          <w:rFonts w:ascii="RijksoverheidSansHeading" w:hAnsi="RijksoverheidSansHeading" w:cs="Arial"/>
          <w:sz w:val="20"/>
          <w:szCs w:val="20"/>
        </w:rPr>
        <w:t xml:space="preserve">Indien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nog niet weet of hij voor de uitvoering van de </w:t>
      </w:r>
      <w:r w:rsidR="00E769C4">
        <w:rPr>
          <w:rFonts w:ascii="RijksoverheidSansHeading" w:hAnsi="RijksoverheidSansHeading" w:cs="Arial"/>
          <w:sz w:val="20"/>
          <w:szCs w:val="20"/>
        </w:rPr>
        <w:t>Opdracht</w:t>
      </w:r>
      <w:r w:rsidRPr="0026666E">
        <w:rPr>
          <w:rFonts w:ascii="RijksoverheidSansHeading" w:hAnsi="RijksoverheidSansHeading" w:cs="Arial"/>
          <w:sz w:val="20"/>
          <w:szCs w:val="20"/>
        </w:rPr>
        <w:t xml:space="preserve"> een onderaannemer wenst in te zetten hoeft deel II D van het UEA niet ingevuld te worden. Indien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geen onderaannemer inzet dan dient deel II D van het UEA met ‘nee’ te worden beantwoord.</w:t>
      </w:r>
    </w:p>
    <w:p w14:paraId="3F9158FF" w14:textId="77777777" w:rsidR="00E57E8C" w:rsidRPr="0026666E" w:rsidRDefault="00E57E8C" w:rsidP="00F25B32">
      <w:pPr>
        <w:pStyle w:val="Default"/>
        <w:spacing w:after="160" w:line="259" w:lineRule="auto"/>
      </w:pPr>
    </w:p>
    <w:p w14:paraId="4610125E" w14:textId="77777777" w:rsidR="00E57E8C" w:rsidRPr="0026666E" w:rsidRDefault="022C26C5" w:rsidP="00F25B32">
      <w:pPr>
        <w:pStyle w:val="Kop3"/>
        <w:spacing w:before="0" w:after="160"/>
        <w:rPr>
          <w:rFonts w:ascii="RijksoverheidSansHeading" w:hAnsi="RijksoverheidSansHeading"/>
        </w:rPr>
      </w:pPr>
      <w:bookmarkStart w:id="99" w:name="_Toc198640684"/>
      <w:r w:rsidRPr="0026666E">
        <w:rPr>
          <w:rFonts w:ascii="RijksoverheidSansHeading" w:hAnsi="RijksoverheidSansHeading"/>
        </w:rPr>
        <w:t>Meerdere maatschappijen binnen een groep</w:t>
      </w:r>
      <w:bookmarkEnd w:id="99"/>
    </w:p>
    <w:p w14:paraId="719D70EB" w14:textId="491B2893" w:rsidR="001D50C0" w:rsidRPr="0026666E" w:rsidRDefault="022C26C5" w:rsidP="00F25B32">
      <w:pPr>
        <w:rPr>
          <w:rFonts w:ascii="RijksoverheidSansHeading" w:hAnsi="RijksoverheidSansHeading" w:cs="Arial"/>
          <w:sz w:val="20"/>
          <w:szCs w:val="20"/>
        </w:rPr>
      </w:pPr>
      <w:r w:rsidRPr="0026666E">
        <w:rPr>
          <w:rFonts w:ascii="RijksoverheidSansHeading" w:hAnsi="RijksoverheidSansHeading" w:cs="Arial"/>
          <w:sz w:val="20"/>
          <w:szCs w:val="20"/>
        </w:rPr>
        <w:t xml:space="preserve">Indien een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deel uitmaakt van een groep in de zin van artikel 2:24 b van het Burgerlijk Wetboek mogen slechts meerdere maatschappijen binnen de groep een </w:t>
      </w:r>
      <w:r w:rsidR="0020288B">
        <w:rPr>
          <w:rFonts w:ascii="RijksoverheidSansHeading" w:hAnsi="RijksoverheidSansHeading" w:cs="Arial"/>
          <w:sz w:val="20"/>
          <w:szCs w:val="20"/>
        </w:rPr>
        <w:t>Inschrijving</w:t>
      </w:r>
      <w:r w:rsidRPr="0026666E">
        <w:rPr>
          <w:rFonts w:ascii="RijksoverheidSansHeading" w:hAnsi="RijksoverheidSansHeading" w:cs="Arial"/>
          <w:sz w:val="20"/>
          <w:szCs w:val="20"/>
        </w:rPr>
        <w:t xml:space="preserve"> doen in een van de hierboven in 5.1.1 t/m 5.1.3 genoemde hoedanigheden. Hiervoor geldt dat zij – op verzoek van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 kunnen aantonen dat zij ieder de </w:t>
      </w:r>
      <w:r w:rsidR="0020288B">
        <w:rPr>
          <w:rFonts w:ascii="RijksoverheidSansHeading" w:hAnsi="RijksoverheidSansHeading" w:cs="Arial"/>
          <w:sz w:val="20"/>
          <w:szCs w:val="20"/>
        </w:rPr>
        <w:t>Inschrijving</w:t>
      </w:r>
      <w:r w:rsidRPr="0026666E">
        <w:rPr>
          <w:rFonts w:ascii="RijksoverheidSansHeading" w:hAnsi="RijksoverheidSansHeading" w:cs="Arial"/>
          <w:sz w:val="20"/>
          <w:szCs w:val="20"/>
        </w:rPr>
        <w:t>:</w:t>
      </w:r>
    </w:p>
    <w:p w14:paraId="4001E03B" w14:textId="7638BC82" w:rsidR="001D50C0" w:rsidRPr="00636B8A" w:rsidRDefault="022C26C5" w:rsidP="00F25B32">
      <w:pPr>
        <w:pStyle w:val="Default"/>
        <w:numPr>
          <w:ilvl w:val="0"/>
          <w:numId w:val="36"/>
        </w:numPr>
        <w:spacing w:after="160" w:line="259" w:lineRule="auto"/>
        <w:rPr>
          <w:rFonts w:ascii="RijksoverheidSansHeading" w:hAnsi="RijksoverheidSansHeading"/>
          <w:sz w:val="20"/>
          <w:szCs w:val="20"/>
        </w:rPr>
      </w:pPr>
      <w:r w:rsidRPr="00636B8A">
        <w:rPr>
          <w:rFonts w:ascii="RijksoverheidSansHeading" w:hAnsi="RijksoverheidSansHeading"/>
          <w:sz w:val="20"/>
          <w:szCs w:val="20"/>
        </w:rPr>
        <w:lastRenderedPageBreak/>
        <w:t xml:space="preserve">zelfstandig en onafhankelijk van de andere </w:t>
      </w:r>
      <w:r w:rsidR="0020288B">
        <w:rPr>
          <w:rFonts w:ascii="RijksoverheidSansHeading" w:hAnsi="RijksoverheidSansHeading"/>
          <w:sz w:val="20"/>
          <w:szCs w:val="20"/>
        </w:rPr>
        <w:t>Inschrijver</w:t>
      </w:r>
      <w:r w:rsidRPr="00636B8A">
        <w:rPr>
          <w:rFonts w:ascii="RijksoverheidSansHeading" w:hAnsi="RijksoverheidSansHeading"/>
          <w:sz w:val="20"/>
          <w:szCs w:val="20"/>
        </w:rPr>
        <w:t xml:space="preserve"> (die deel uitmaakt van dezelfde groep) hebben opgesteld; </w:t>
      </w:r>
    </w:p>
    <w:p w14:paraId="230410D3" w14:textId="77777777" w:rsidR="001D50C0" w:rsidRPr="00636B8A" w:rsidRDefault="022C26C5" w:rsidP="00F25B32">
      <w:pPr>
        <w:pStyle w:val="Default"/>
        <w:numPr>
          <w:ilvl w:val="0"/>
          <w:numId w:val="36"/>
        </w:numPr>
        <w:spacing w:after="160" w:line="259" w:lineRule="auto"/>
        <w:rPr>
          <w:rFonts w:ascii="RijksoverheidSansHeading" w:hAnsi="RijksoverheidSansHeading"/>
          <w:sz w:val="20"/>
          <w:szCs w:val="20"/>
        </w:rPr>
      </w:pPr>
      <w:r w:rsidRPr="00636B8A">
        <w:rPr>
          <w:rFonts w:ascii="RijksoverheidSansHeading" w:hAnsi="RijksoverheidSansHeading"/>
          <w:sz w:val="20"/>
          <w:szCs w:val="20"/>
        </w:rPr>
        <w:t>de eerlijke mededinging aantoonbaar volledig hebben geëerbiedigd;</w:t>
      </w:r>
    </w:p>
    <w:p w14:paraId="6E063CE0" w14:textId="77777777" w:rsidR="001D50C0" w:rsidRPr="00636B8A" w:rsidRDefault="022C26C5" w:rsidP="00F25B32">
      <w:pPr>
        <w:pStyle w:val="Default"/>
        <w:numPr>
          <w:ilvl w:val="0"/>
          <w:numId w:val="36"/>
        </w:numPr>
        <w:spacing w:after="160" w:line="259" w:lineRule="auto"/>
        <w:rPr>
          <w:rFonts w:ascii="RijksoverheidSansHeading" w:hAnsi="RijksoverheidSansHeading"/>
          <w:sz w:val="20"/>
          <w:szCs w:val="20"/>
        </w:rPr>
      </w:pPr>
      <w:r w:rsidRPr="00636B8A">
        <w:rPr>
          <w:rFonts w:ascii="RijksoverheidSansHeading" w:hAnsi="RijksoverheidSansHeading"/>
          <w:sz w:val="20"/>
          <w:szCs w:val="20"/>
        </w:rPr>
        <w:t xml:space="preserve">de vertrouwelijkheid hierbij in acht hebben genomen. </w:t>
      </w:r>
    </w:p>
    <w:p w14:paraId="607BC353" w14:textId="45BF9001" w:rsidR="00204160" w:rsidRPr="0026666E" w:rsidRDefault="00A62370" w:rsidP="00F25B32">
      <w:pPr>
        <w:rPr>
          <w:rFonts w:ascii="RijksoverheidSansHeading" w:hAnsi="RijksoverheidSansHeading" w:cs="Arial"/>
          <w:sz w:val="20"/>
          <w:szCs w:val="20"/>
        </w:rPr>
      </w:pPr>
      <w:r>
        <w:br/>
      </w:r>
      <w:r w:rsidR="022C26C5" w:rsidRPr="0026666E">
        <w:rPr>
          <w:rFonts w:ascii="RijksoverheidSansHeading" w:hAnsi="RijksoverheidSansHeading" w:cs="Arial"/>
          <w:sz w:val="20"/>
          <w:szCs w:val="20"/>
        </w:rPr>
        <w:t xml:space="preserve">Kan dit niet door één van de betreffende </w:t>
      </w:r>
      <w:r w:rsidR="0020288B">
        <w:rPr>
          <w:rFonts w:ascii="RijksoverheidSansHeading" w:hAnsi="RijksoverheidSansHeading" w:cs="Arial"/>
          <w:sz w:val="20"/>
          <w:szCs w:val="20"/>
        </w:rPr>
        <w:t>Inschrijver</w:t>
      </w:r>
      <w:r w:rsidR="022C26C5" w:rsidRPr="0026666E">
        <w:rPr>
          <w:rFonts w:ascii="RijksoverheidSansHeading" w:hAnsi="RijksoverheidSansHeading" w:cs="Arial"/>
          <w:sz w:val="20"/>
          <w:szCs w:val="20"/>
        </w:rPr>
        <w:t xml:space="preserve">s worden aangetoond, dan leidt dit tot uitsluiting van alle tot de betreffende groep behorende </w:t>
      </w:r>
      <w:r w:rsidR="0020288B">
        <w:rPr>
          <w:rFonts w:ascii="RijksoverheidSansHeading" w:hAnsi="RijksoverheidSansHeading" w:cs="Arial"/>
          <w:sz w:val="20"/>
          <w:szCs w:val="20"/>
        </w:rPr>
        <w:t>Inschrijver</w:t>
      </w:r>
      <w:r w:rsidR="022C26C5" w:rsidRPr="0026666E">
        <w:rPr>
          <w:rFonts w:ascii="RijksoverheidSansHeading" w:hAnsi="RijksoverheidSansHeading" w:cs="Arial"/>
          <w:sz w:val="20"/>
          <w:szCs w:val="20"/>
        </w:rPr>
        <w:t xml:space="preserve">s. </w:t>
      </w:r>
    </w:p>
    <w:p w14:paraId="3C4345C9" w14:textId="389FAB4F" w:rsidR="00204160" w:rsidRPr="0026666E" w:rsidRDefault="00204160" w:rsidP="00F25B32">
      <w:pPr>
        <w:rPr>
          <w:rFonts w:ascii="RijksoverheidSansHeading" w:hAnsi="RijksoverheidSansHeading" w:cs="Arial"/>
          <w:sz w:val="20"/>
          <w:szCs w:val="20"/>
        </w:rPr>
      </w:pPr>
      <w:r w:rsidRPr="0026666E">
        <w:rPr>
          <w:rFonts w:ascii="RijksoverheidSansHeading" w:hAnsi="RijksoverheidSansHeading" w:cs="Arial"/>
          <w:sz w:val="20"/>
          <w:szCs w:val="20"/>
        </w:rPr>
        <w:t xml:space="preserve">Deze melding is vormvrij. U kunt deze melding bijvoorbeeld opnemen in uw aanbiedingsbrief. </w:t>
      </w:r>
    </w:p>
    <w:p w14:paraId="23A860D4" w14:textId="77777777" w:rsidR="00C13999" w:rsidRPr="0026666E" w:rsidRDefault="00C13999" w:rsidP="00F25B32">
      <w:pPr>
        <w:pStyle w:val="Default"/>
        <w:spacing w:after="160" w:line="259" w:lineRule="auto"/>
      </w:pPr>
    </w:p>
    <w:p w14:paraId="0D976682" w14:textId="77777777" w:rsidR="00C13999" w:rsidRPr="0026666E" w:rsidRDefault="022C26C5" w:rsidP="00F25B32">
      <w:pPr>
        <w:pStyle w:val="Kop2"/>
        <w:spacing w:before="0" w:after="160"/>
        <w:rPr>
          <w:rFonts w:ascii="RijksoverheidSansHeading" w:hAnsi="RijksoverheidSansHeading"/>
        </w:rPr>
      </w:pPr>
      <w:bookmarkStart w:id="100" w:name="_Toc198640685"/>
      <w:r w:rsidRPr="0026666E">
        <w:rPr>
          <w:rFonts w:ascii="RijksoverheidSansHeading" w:hAnsi="RijksoverheidSansHeading"/>
        </w:rPr>
        <w:t>Vormvereisten</w:t>
      </w:r>
      <w:bookmarkEnd w:id="100"/>
    </w:p>
    <w:p w14:paraId="044441A7" w14:textId="74523C43" w:rsidR="00144607" w:rsidRPr="0026666E"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De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moet volledig zijn en voldoen aan wat er door 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wordt gevraagd. Aan de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worden de volgende vormvereisten gesteld: </w:t>
      </w:r>
    </w:p>
    <w:p w14:paraId="49974E87" w14:textId="77777777" w:rsidR="00144607" w:rsidRPr="0026666E" w:rsidRDefault="022C26C5" w:rsidP="00F25B32">
      <w:pPr>
        <w:pStyle w:val="Lijstalinea"/>
        <w:numPr>
          <w:ilvl w:val="0"/>
          <w:numId w:val="20"/>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U schrijft op tijd in.</w:t>
      </w:r>
    </w:p>
    <w:p w14:paraId="4CAC66FC" w14:textId="50482396" w:rsidR="00144607" w:rsidRPr="0026666E" w:rsidRDefault="022C26C5" w:rsidP="00F25B32">
      <w:pPr>
        <w:pStyle w:val="Lijstalinea"/>
        <w:numPr>
          <w:ilvl w:val="0"/>
          <w:numId w:val="20"/>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 xml:space="preserve">U levert alle gevraagde informatie in en beantwoordt alle wensen. In de tabel “Invullen en bijvoegen in TenderNed bij </w:t>
      </w:r>
      <w:r w:rsidR="0020288B">
        <w:rPr>
          <w:rFonts w:ascii="RijksoverheidSansHeading" w:hAnsi="RijksoverheidSansHeading"/>
          <w:sz w:val="20"/>
          <w:szCs w:val="20"/>
        </w:rPr>
        <w:t>Inschrijving</w:t>
      </w:r>
      <w:r w:rsidRPr="0026666E">
        <w:rPr>
          <w:rFonts w:ascii="RijksoverheidSansHeading" w:hAnsi="RijksoverheidSansHeading"/>
          <w:sz w:val="20"/>
          <w:szCs w:val="20"/>
        </w:rPr>
        <w:t>” aan het begin van dit document</w:t>
      </w:r>
      <w:r w:rsidR="00A20711">
        <w:rPr>
          <w:rFonts w:ascii="RijksoverheidSansHeading" w:hAnsi="RijksoverheidSansHeading"/>
          <w:sz w:val="20"/>
          <w:szCs w:val="20"/>
        </w:rPr>
        <w:t xml:space="preserve"> (pagina 4) </w:t>
      </w:r>
      <w:r w:rsidRPr="0026666E">
        <w:rPr>
          <w:rFonts w:ascii="RijksoverheidSansHeading" w:hAnsi="RijksoverheidSansHeading"/>
          <w:sz w:val="20"/>
          <w:szCs w:val="20"/>
        </w:rPr>
        <w:t xml:space="preserve">vindt u alle onderdelen die de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moet bevatten.</w:t>
      </w:r>
    </w:p>
    <w:p w14:paraId="0CF7B880" w14:textId="77777777" w:rsidR="00BC57D1" w:rsidRPr="0026666E" w:rsidRDefault="022C26C5" w:rsidP="00F25B32">
      <w:pPr>
        <w:pStyle w:val="Lijstalinea"/>
        <w:numPr>
          <w:ilvl w:val="0"/>
          <w:numId w:val="20"/>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U gebruikt de laatste versie van de formats die u vindt in dit Beschrijvend document en de bijlagen en zoals gepubliceerd op TenderNed. U past de vaste tekst van die formats niet aan.</w:t>
      </w:r>
    </w:p>
    <w:p w14:paraId="166DD002" w14:textId="773E5404" w:rsidR="00BC57D1" w:rsidRPr="0026666E" w:rsidRDefault="022C26C5" w:rsidP="00F25B32">
      <w:pPr>
        <w:pStyle w:val="Lijstalinea"/>
        <w:numPr>
          <w:ilvl w:val="0"/>
          <w:numId w:val="20"/>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 xml:space="preserve">Voor uw beschrijving bij de wensen geldt dat deze gebonden is aan een maximaal aantal pagina’s A4 formaat </w:t>
      </w:r>
      <w:r w:rsidR="00A20711">
        <w:rPr>
          <w:rFonts w:ascii="RijksoverheidSansHeading" w:hAnsi="RijksoverheidSansHeading"/>
          <w:sz w:val="20"/>
          <w:szCs w:val="20"/>
        </w:rPr>
        <w:t xml:space="preserve">(zie ook paragraaf 4.3 van dit document). </w:t>
      </w:r>
      <w:r w:rsidRPr="0026666E">
        <w:rPr>
          <w:rFonts w:ascii="RijksoverheidSansHeading" w:hAnsi="RijksoverheidSansHeading"/>
          <w:sz w:val="20"/>
          <w:szCs w:val="20"/>
        </w:rPr>
        <w:t>Dit maximum houdt in</w:t>
      </w:r>
      <w:r w:rsidR="00C37381">
        <w:rPr>
          <w:rFonts w:ascii="RijksoverheidSansHeading" w:hAnsi="RijksoverheidSansHeading"/>
          <w:sz w:val="20"/>
          <w:szCs w:val="20"/>
        </w:rPr>
        <w:t>:</w:t>
      </w:r>
      <w:r w:rsidRPr="0026666E">
        <w:rPr>
          <w:rFonts w:ascii="RijksoverheidSansHeading" w:hAnsi="RijksoverheidSansHeading"/>
          <w:sz w:val="20"/>
          <w:szCs w:val="20"/>
        </w:rPr>
        <w:t xml:space="preserve"> </w:t>
      </w:r>
    </w:p>
    <w:p w14:paraId="4A4F4919" w14:textId="77777777" w:rsidR="00BC57D1" w:rsidRPr="0026666E" w:rsidRDefault="022C26C5" w:rsidP="00F25B32">
      <w:pPr>
        <w:pStyle w:val="Lijstalinea"/>
        <w:numPr>
          <w:ilvl w:val="1"/>
          <w:numId w:val="20"/>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 xml:space="preserve">verwijzingen naar hyperlinkjes en alle andere documenten zijn niet toegestaan en worden niet beoordeeld. </w:t>
      </w:r>
    </w:p>
    <w:p w14:paraId="3CE18FF2" w14:textId="2C065D7B" w:rsidR="002439EB" w:rsidRPr="00C333BE" w:rsidRDefault="022C26C5" w:rsidP="00F25B32">
      <w:pPr>
        <w:pStyle w:val="Lijstalinea"/>
        <w:numPr>
          <w:ilvl w:val="1"/>
          <w:numId w:val="20"/>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 xml:space="preserve">alle pagina’s boven het maximum worden niet meegenomen in de beoordeling. </w:t>
      </w:r>
    </w:p>
    <w:p w14:paraId="345BFF12" w14:textId="327BB822" w:rsidR="00DA6E40" w:rsidRPr="0026666E" w:rsidRDefault="022C26C5" w:rsidP="00F25B32">
      <w:pPr>
        <w:pStyle w:val="Lijstalinea"/>
        <w:numPr>
          <w:ilvl w:val="0"/>
          <w:numId w:val="20"/>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 xml:space="preserve">U gebruikt </w:t>
      </w:r>
      <w:r w:rsidRPr="0026666E">
        <w:rPr>
          <w:rFonts w:ascii="RijksoverheidSansHeading" w:hAnsi="RijksoverheidSansHeading"/>
          <w:b/>
          <w:bCs/>
          <w:sz w:val="20"/>
          <w:szCs w:val="20"/>
        </w:rPr>
        <w:t>uitsluitend de digitale kluis</w:t>
      </w:r>
      <w:r w:rsidRPr="0026666E">
        <w:rPr>
          <w:rFonts w:ascii="RijksoverheidSansHeading" w:hAnsi="RijksoverheidSansHeading"/>
          <w:sz w:val="20"/>
          <w:szCs w:val="20"/>
        </w:rPr>
        <w:t xml:space="preserve"> TenderNed voor het indienen van uw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tenzij u schriftelijk toestemming heeft gekregen van 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om uw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op andere wijze in te dienen. </w:t>
      </w:r>
    </w:p>
    <w:p w14:paraId="48552C4E" w14:textId="77777777" w:rsidR="00DA6E40" w:rsidRPr="0026666E" w:rsidRDefault="022C26C5" w:rsidP="00F25B32">
      <w:pPr>
        <w:pStyle w:val="Lijstalinea"/>
        <w:numPr>
          <w:ilvl w:val="0"/>
          <w:numId w:val="20"/>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De digitale documenten worden in een algemeen toegankelijk format ingediend (pdf, Word, Excel e.d.).</w:t>
      </w:r>
    </w:p>
    <w:p w14:paraId="06919337" w14:textId="5A3BE598" w:rsidR="00144607" w:rsidRPr="0026666E" w:rsidRDefault="022C26C5" w:rsidP="00F25B32">
      <w:pPr>
        <w:pStyle w:val="Lijstalinea"/>
        <w:numPr>
          <w:ilvl w:val="0"/>
          <w:numId w:val="20"/>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 xml:space="preserve">U verbindt geen voorwaarden aan uw </w:t>
      </w:r>
      <w:r w:rsidR="0020288B">
        <w:rPr>
          <w:rFonts w:ascii="RijksoverheidSansHeading" w:hAnsi="RijksoverheidSansHeading"/>
          <w:sz w:val="20"/>
          <w:szCs w:val="20"/>
        </w:rPr>
        <w:t>Inschrijving</w:t>
      </w:r>
      <w:r w:rsidRPr="0026666E">
        <w:rPr>
          <w:rFonts w:ascii="RijksoverheidSansHeading" w:hAnsi="RijksoverheidSansHeading"/>
          <w:sz w:val="20"/>
          <w:szCs w:val="20"/>
        </w:rPr>
        <w:t>.</w:t>
      </w:r>
    </w:p>
    <w:p w14:paraId="0B25028E" w14:textId="30F22D99" w:rsidR="00073870" w:rsidRPr="00EB761A" w:rsidRDefault="00073870" w:rsidP="00F25B32">
      <w:pPr>
        <w:pStyle w:val="Lijstalinea"/>
        <w:numPr>
          <w:ilvl w:val="0"/>
          <w:numId w:val="20"/>
        </w:numPr>
        <w:spacing w:after="160" w:line="259" w:lineRule="auto"/>
        <w:contextualSpacing/>
        <w:rPr>
          <w:rFonts w:ascii="RijksoverheidSansHeading" w:hAnsi="RijksoverheidSansHeading"/>
          <w:sz w:val="20"/>
          <w:szCs w:val="20"/>
        </w:rPr>
      </w:pPr>
      <w:r w:rsidRPr="00EB761A">
        <w:rPr>
          <w:rFonts w:ascii="RijksoverheidSansHeading" w:hAnsi="RijksoverheidSansHeading"/>
          <w:sz w:val="20"/>
          <w:szCs w:val="20"/>
        </w:rPr>
        <w:t>U dient voor het gunningscriterium prijs een tarief in dat binnen de gestelde bandbreedte ligt zoals omschreven in par</w:t>
      </w:r>
      <w:r w:rsidR="00A20711">
        <w:rPr>
          <w:rFonts w:ascii="RijksoverheidSansHeading" w:hAnsi="RijksoverheidSansHeading"/>
          <w:sz w:val="20"/>
          <w:szCs w:val="20"/>
        </w:rPr>
        <w:t xml:space="preserve">argraaf </w:t>
      </w:r>
      <w:r w:rsidR="00EB761A" w:rsidRPr="00EB761A">
        <w:rPr>
          <w:rFonts w:ascii="RijksoverheidSansHeading" w:hAnsi="RijksoverheidSansHeading"/>
          <w:sz w:val="20"/>
          <w:szCs w:val="20"/>
        </w:rPr>
        <w:t>4.</w:t>
      </w:r>
      <w:r w:rsidR="003A17A4">
        <w:rPr>
          <w:rFonts w:ascii="RijksoverheidSansHeading" w:hAnsi="RijksoverheidSansHeading"/>
          <w:sz w:val="20"/>
          <w:szCs w:val="20"/>
        </w:rPr>
        <w:t>5</w:t>
      </w:r>
      <w:r w:rsidRPr="00EB761A">
        <w:rPr>
          <w:rFonts w:ascii="RijksoverheidSansHeading" w:hAnsi="RijksoverheidSansHeading"/>
          <w:sz w:val="20"/>
          <w:szCs w:val="20"/>
        </w:rPr>
        <w:t>. De genoemde bovengrens in par</w:t>
      </w:r>
      <w:r w:rsidR="00A20711">
        <w:rPr>
          <w:rFonts w:ascii="RijksoverheidSansHeading" w:hAnsi="RijksoverheidSansHeading"/>
          <w:sz w:val="20"/>
          <w:szCs w:val="20"/>
        </w:rPr>
        <w:t xml:space="preserve">agraaf </w:t>
      </w:r>
      <w:r w:rsidR="00EB761A" w:rsidRPr="00EB761A">
        <w:rPr>
          <w:rFonts w:ascii="RijksoverheidSansHeading" w:hAnsi="RijksoverheidSansHeading"/>
          <w:sz w:val="20"/>
          <w:szCs w:val="20"/>
        </w:rPr>
        <w:t>4.</w:t>
      </w:r>
      <w:r w:rsidR="003A17A4">
        <w:rPr>
          <w:rFonts w:ascii="RijksoverheidSansHeading" w:hAnsi="RijksoverheidSansHeading"/>
          <w:sz w:val="20"/>
          <w:szCs w:val="20"/>
        </w:rPr>
        <w:t>5</w:t>
      </w:r>
      <w:r w:rsidRPr="00EB761A">
        <w:rPr>
          <w:rFonts w:ascii="RijksoverheidSansHeading" w:hAnsi="RijksoverheidSansHeading"/>
          <w:sz w:val="20"/>
          <w:szCs w:val="20"/>
        </w:rPr>
        <w:t xml:space="preserve"> is tevens de maximale prijs waarmee mag worden ingeschreven. </w:t>
      </w:r>
      <w:r w:rsidR="0020288B">
        <w:rPr>
          <w:rFonts w:ascii="RijksoverheidSansHeading" w:hAnsi="RijksoverheidSansHeading"/>
          <w:sz w:val="20"/>
          <w:szCs w:val="20"/>
        </w:rPr>
        <w:t>Inschrijving</w:t>
      </w:r>
      <w:r w:rsidRPr="00EB761A">
        <w:rPr>
          <w:rFonts w:ascii="RijksoverheidSansHeading" w:hAnsi="RijksoverheidSansHeading"/>
          <w:sz w:val="20"/>
          <w:szCs w:val="20"/>
        </w:rPr>
        <w:t>en met een hogere prijs worden uitgesloten van verdere deelname.</w:t>
      </w:r>
    </w:p>
    <w:p w14:paraId="19C96785" w14:textId="77777777" w:rsidR="00144607" w:rsidRPr="0026666E" w:rsidRDefault="022C26C5" w:rsidP="00F25B32">
      <w:pPr>
        <w:pStyle w:val="Lijstalinea"/>
        <w:numPr>
          <w:ilvl w:val="0"/>
          <w:numId w:val="20"/>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U schrijft in zonder voorbehouden.</w:t>
      </w:r>
    </w:p>
    <w:p w14:paraId="1F9156A5" w14:textId="1C5D030E" w:rsidR="002439EB" w:rsidRPr="0026666E" w:rsidRDefault="022C26C5" w:rsidP="00F25B32">
      <w:pPr>
        <w:pStyle w:val="Lijstalinea"/>
        <w:numPr>
          <w:ilvl w:val="0"/>
          <w:numId w:val="20"/>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 xml:space="preserve">Varianten zijn </w:t>
      </w:r>
      <w:r w:rsidR="00C333BE">
        <w:rPr>
          <w:rFonts w:ascii="RijksoverheidSansHeading" w:hAnsi="RijksoverheidSansHeading"/>
          <w:sz w:val="20"/>
          <w:szCs w:val="20"/>
        </w:rPr>
        <w:t>niet</w:t>
      </w:r>
      <w:r w:rsidRPr="0026666E">
        <w:rPr>
          <w:rFonts w:ascii="RijksoverheidSansHeading" w:hAnsi="RijksoverheidSansHeading"/>
          <w:sz w:val="20"/>
          <w:szCs w:val="20"/>
        </w:rPr>
        <w:t xml:space="preserve"> toegestaan. </w:t>
      </w:r>
    </w:p>
    <w:p w14:paraId="25B5B263" w14:textId="77777777" w:rsidR="00144607" w:rsidRPr="0026666E" w:rsidRDefault="022C26C5" w:rsidP="00F25B32">
      <w:pPr>
        <w:pStyle w:val="Lijstalinea"/>
        <w:numPr>
          <w:ilvl w:val="0"/>
          <w:numId w:val="20"/>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Het UEA dient rechtsgeldig te zijn ondertekend. Dat wil zeggen door iemand die daar voldoende bevoegdheid voor heeft. Uit het gewaarmerkte uittreksel van het beroeps- of handelsregister moet duidelijk blijken dat de ondertekenaar genoeg bevoegdheid heeft om het UEA rechtsgeldig te ondertekenen. Indien van toepassing kan de ondertekenaar van het UEA in Deel II B een vertegenwoordiger (gevolmachtigde) aanwijzen; in dat geval is de ondertekenaar van het UEA de volmachtgever.</w:t>
      </w:r>
    </w:p>
    <w:p w14:paraId="46894D84" w14:textId="77777777" w:rsidR="001A3293" w:rsidRPr="0026666E" w:rsidRDefault="022C26C5" w:rsidP="00F25B32">
      <w:pPr>
        <w:pStyle w:val="Lijstalinea"/>
        <w:numPr>
          <w:ilvl w:val="0"/>
          <w:numId w:val="20"/>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De verklaring i.v.m. sancties tegen Rusland dient rechtsgeldig te zijn ondertekend.</w:t>
      </w:r>
    </w:p>
    <w:p w14:paraId="1C6F9AB8" w14:textId="1C868E63" w:rsidR="00144607" w:rsidRPr="0026666E" w:rsidRDefault="022C26C5" w:rsidP="00F25B32">
      <w:pPr>
        <w:pStyle w:val="Lijstalinea"/>
        <w:numPr>
          <w:ilvl w:val="0"/>
          <w:numId w:val="20"/>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 xml:space="preserve">De gestanddoeningstermijn van uw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is 90 dagen vanaf de sluitingsdatum van de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Bij een kort geding aangespannen door een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die de </w:t>
      </w:r>
      <w:r w:rsidR="00E769C4">
        <w:rPr>
          <w:rFonts w:ascii="RijksoverheidSansHeading" w:hAnsi="RijksoverheidSansHeading"/>
          <w:sz w:val="20"/>
          <w:szCs w:val="20"/>
        </w:rPr>
        <w:t>Opdracht</w:t>
      </w:r>
      <w:r w:rsidRPr="0026666E">
        <w:rPr>
          <w:rFonts w:ascii="RijksoverheidSansHeading" w:hAnsi="RijksoverheidSansHeading"/>
          <w:sz w:val="20"/>
          <w:szCs w:val="20"/>
        </w:rPr>
        <w:t xml:space="preserve"> niet heeft gekregen, verlengt de </w:t>
      </w:r>
      <w:r w:rsidR="005B34F7" w:rsidRPr="0026666E">
        <w:rPr>
          <w:rFonts w:ascii="RijksoverheidSansHeading" w:hAnsi="RijksoverheidSansHeading"/>
          <w:sz w:val="20"/>
          <w:szCs w:val="20"/>
        </w:rPr>
        <w:t xml:space="preserve"> </w:t>
      </w:r>
      <w:r w:rsidR="0020288B">
        <w:rPr>
          <w:rFonts w:ascii="RijksoverheidSansHeading" w:hAnsi="RijksoverheidSansHeading"/>
          <w:sz w:val="20"/>
          <w:szCs w:val="20"/>
        </w:rPr>
        <w:t>Inschrijver</w:t>
      </w:r>
      <w:r w:rsidR="005B34F7" w:rsidRPr="0026666E">
        <w:rPr>
          <w:rFonts w:ascii="RijksoverheidSansHeading" w:hAnsi="RijksoverheidSansHeading"/>
          <w:sz w:val="20"/>
          <w:szCs w:val="20"/>
        </w:rPr>
        <w:t xml:space="preserve"> </w:t>
      </w:r>
      <w:r w:rsidRPr="0026666E">
        <w:rPr>
          <w:rFonts w:ascii="RijksoverheidSansHeading" w:hAnsi="RijksoverheidSansHeading"/>
          <w:sz w:val="20"/>
          <w:szCs w:val="20"/>
        </w:rPr>
        <w:t xml:space="preserve"> de gestanddoeningstermijn </w:t>
      </w:r>
      <w:r w:rsidR="005B34F7" w:rsidRPr="0026666E">
        <w:rPr>
          <w:rFonts w:ascii="RijksoverheidSansHeading" w:hAnsi="RijksoverheidSansHeading"/>
          <w:sz w:val="20"/>
          <w:szCs w:val="20"/>
        </w:rPr>
        <w:t xml:space="preserve">van zijn </w:t>
      </w:r>
      <w:r w:rsidR="0020288B">
        <w:rPr>
          <w:rFonts w:ascii="RijksoverheidSansHeading" w:hAnsi="RijksoverheidSansHeading"/>
          <w:sz w:val="20"/>
          <w:szCs w:val="20"/>
        </w:rPr>
        <w:t>Inschrijving</w:t>
      </w:r>
      <w:r w:rsidR="005B34F7" w:rsidRPr="0026666E">
        <w:rPr>
          <w:rFonts w:ascii="RijksoverheidSansHeading" w:hAnsi="RijksoverheidSansHeading"/>
          <w:sz w:val="20"/>
          <w:szCs w:val="20"/>
        </w:rPr>
        <w:t xml:space="preserve"> </w:t>
      </w:r>
      <w:r w:rsidR="007F0720" w:rsidRPr="0026666E">
        <w:rPr>
          <w:rFonts w:ascii="RijksoverheidSansHeading" w:hAnsi="RijksoverheidSansHeading"/>
          <w:sz w:val="20"/>
          <w:szCs w:val="20"/>
        </w:rPr>
        <w:t xml:space="preserve">tot </w:t>
      </w:r>
      <w:r w:rsidRPr="0026666E">
        <w:rPr>
          <w:rFonts w:ascii="RijksoverheidSansHeading" w:hAnsi="RijksoverheidSansHeading"/>
          <w:sz w:val="20"/>
          <w:szCs w:val="20"/>
        </w:rPr>
        <w:t>45 dagen</w:t>
      </w:r>
      <w:r w:rsidR="007F0720" w:rsidRPr="0026666E">
        <w:rPr>
          <w:rFonts w:ascii="RijksoverheidSansHeading" w:hAnsi="RijksoverheidSansHeading"/>
          <w:sz w:val="20"/>
          <w:szCs w:val="20"/>
        </w:rPr>
        <w:t xml:space="preserve"> na de uitspraak in kort geding</w:t>
      </w:r>
      <w:r w:rsidRPr="0026666E">
        <w:rPr>
          <w:rFonts w:ascii="RijksoverheidSansHeading" w:hAnsi="RijksoverheidSansHeading"/>
          <w:sz w:val="20"/>
          <w:szCs w:val="20"/>
        </w:rPr>
        <w:t xml:space="preserve">. </w:t>
      </w:r>
    </w:p>
    <w:p w14:paraId="008F4F8D" w14:textId="3C11FFA4" w:rsidR="00144607" w:rsidRPr="0026666E" w:rsidRDefault="022C26C5" w:rsidP="00F25B32">
      <w:pPr>
        <w:pStyle w:val="Lijstalinea"/>
        <w:numPr>
          <w:ilvl w:val="0"/>
          <w:numId w:val="20"/>
        </w:numPr>
        <w:spacing w:after="160" w:line="259" w:lineRule="auto"/>
        <w:contextualSpacing/>
        <w:rPr>
          <w:rFonts w:ascii="RijksoverheidSansHeading" w:hAnsi="RijksoverheidSansHeading"/>
          <w:sz w:val="20"/>
          <w:szCs w:val="20"/>
        </w:rPr>
      </w:pPr>
      <w:r w:rsidRPr="0026666E">
        <w:rPr>
          <w:rFonts w:ascii="RijksoverheidSansHeading" w:hAnsi="RijksoverheidSansHeading"/>
          <w:sz w:val="20"/>
          <w:szCs w:val="20"/>
        </w:rPr>
        <w:t xml:space="preserve">Alle communicatie rondom en over de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is in het Nederlands. Ook tijdens de looptijd van de </w:t>
      </w:r>
      <w:r w:rsidR="00E02EFC">
        <w:rPr>
          <w:rFonts w:ascii="RijksoverheidSansHeading" w:hAnsi="RijksoverheidSansHeading"/>
          <w:sz w:val="20"/>
          <w:szCs w:val="20"/>
        </w:rPr>
        <w:t>Raamovereenkomst</w:t>
      </w:r>
      <w:r w:rsidRPr="0026666E">
        <w:rPr>
          <w:rFonts w:ascii="RijksoverheidSansHeading" w:hAnsi="RijksoverheidSansHeading"/>
          <w:sz w:val="20"/>
          <w:szCs w:val="20"/>
        </w:rPr>
        <w:t xml:space="preserve"> communiceert u in het Nederlands. </w:t>
      </w:r>
    </w:p>
    <w:p w14:paraId="14EB8B5F" w14:textId="3A646940" w:rsidR="00830615" w:rsidRPr="0026666E" w:rsidRDefault="022C26C5" w:rsidP="00F25B32">
      <w:pPr>
        <w:pStyle w:val="Lijstalinea"/>
        <w:numPr>
          <w:ilvl w:val="0"/>
          <w:numId w:val="20"/>
        </w:numPr>
        <w:spacing w:after="160" w:line="259" w:lineRule="auto"/>
        <w:rPr>
          <w:rFonts w:ascii="RijksoverheidSansHeading" w:hAnsi="RijksoverheidSansHeading"/>
          <w:sz w:val="20"/>
          <w:szCs w:val="20"/>
        </w:rPr>
      </w:pPr>
      <w:r w:rsidRPr="0026666E">
        <w:rPr>
          <w:rFonts w:ascii="RijksoverheidSansHeading" w:hAnsi="RijksoverheidSansHeading"/>
          <w:sz w:val="20"/>
          <w:szCs w:val="20"/>
        </w:rPr>
        <w:t xml:space="preserve">Aan 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kunnen geen kosten in rekening worden gebracht in verband met het uitbrengen van de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en de daarvoor uit te voeren werkzaamheden.</w:t>
      </w:r>
    </w:p>
    <w:p w14:paraId="2B4E895D" w14:textId="77777777" w:rsidR="00047BB1" w:rsidRPr="0026666E" w:rsidRDefault="022C26C5" w:rsidP="00F25B32">
      <w:pPr>
        <w:pStyle w:val="Lijstalinea"/>
        <w:numPr>
          <w:ilvl w:val="0"/>
          <w:numId w:val="20"/>
        </w:numPr>
        <w:spacing w:after="160" w:line="259" w:lineRule="auto"/>
        <w:rPr>
          <w:rFonts w:ascii="RijksoverheidSansHeading" w:hAnsi="RijksoverheidSansHeading"/>
          <w:sz w:val="20"/>
          <w:szCs w:val="20"/>
        </w:rPr>
      </w:pPr>
      <w:r w:rsidRPr="0026666E">
        <w:rPr>
          <w:rFonts w:ascii="RijksoverheidSansHeading" w:hAnsi="RijksoverheidSansHeading"/>
          <w:sz w:val="20"/>
          <w:szCs w:val="20"/>
        </w:rPr>
        <w:lastRenderedPageBreak/>
        <w:t>Door in te schrijven gaat u expliciet akkoord met de gestelde voorwaarden en eisen zoals gesteld in onderhavig Beschrijvend document inclusief bijlagen.</w:t>
      </w:r>
    </w:p>
    <w:p w14:paraId="7E466B35" w14:textId="77777777" w:rsidR="004E0A29" w:rsidRPr="0026666E" w:rsidRDefault="004E0A29" w:rsidP="00F25B32">
      <w:pPr>
        <w:pStyle w:val="Default"/>
        <w:spacing w:after="160" w:line="259" w:lineRule="auto"/>
      </w:pPr>
    </w:p>
    <w:p w14:paraId="0CFE4256" w14:textId="17DA47B8" w:rsidR="003866D7" w:rsidRPr="0026666E" w:rsidRDefault="022C26C5" w:rsidP="00F25B32">
      <w:pPr>
        <w:rPr>
          <w:rFonts w:ascii="RijksoverheidSansHeading" w:hAnsi="RijksoverheidSansHeading" w:cs="Arial"/>
          <w:sz w:val="20"/>
          <w:szCs w:val="20"/>
        </w:rPr>
      </w:pPr>
      <w:r w:rsidRPr="0026666E">
        <w:rPr>
          <w:rFonts w:ascii="RijksoverheidSansHeading" w:hAnsi="RijksoverheidSansHeading" w:cs="Arial"/>
          <w:sz w:val="20"/>
          <w:szCs w:val="20"/>
        </w:rPr>
        <w:t xml:space="preserve">Een </w:t>
      </w:r>
      <w:r w:rsidR="0020288B">
        <w:rPr>
          <w:rFonts w:ascii="RijksoverheidSansHeading" w:hAnsi="RijksoverheidSansHeading" w:cs="Arial"/>
          <w:sz w:val="20"/>
          <w:szCs w:val="20"/>
        </w:rPr>
        <w:t>Inschrijving</w:t>
      </w:r>
      <w:r w:rsidRPr="0026666E">
        <w:rPr>
          <w:rFonts w:ascii="RijksoverheidSansHeading" w:hAnsi="RijksoverheidSansHeading" w:cs="Arial"/>
          <w:sz w:val="20"/>
          <w:szCs w:val="20"/>
        </w:rPr>
        <w:t xml:space="preserve"> wordt ongeldig verklaard en komt als gevolg daarvan niet meer in aanmerking voor gunning wanneer niet aan de vormvereisten is voldaan, </w:t>
      </w:r>
      <w:r w:rsidRPr="0026666E">
        <w:rPr>
          <w:rFonts w:ascii="RijksoverheidSansHeading" w:hAnsi="RijksoverheidSansHeading" w:cs="Arial"/>
          <w:b/>
          <w:bCs/>
          <w:sz w:val="20"/>
          <w:szCs w:val="20"/>
        </w:rPr>
        <w:t>tenzij</w:t>
      </w:r>
      <w:r w:rsidRPr="0026666E">
        <w:rPr>
          <w:rFonts w:ascii="RijksoverheidSansHeading" w:hAnsi="RijksoverheidSansHeading" w:cs="Arial"/>
          <w:sz w:val="20"/>
          <w:szCs w:val="20"/>
        </w:rPr>
        <w:t xml:space="preserve"> sprake is van een kennelijke omissie of geringe fout; overigens geheel ter beoordeling van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Indien sprake is van een kennelijke omissie of geringe fout heeft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het recht om de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s te vragen dit te herstellen. </w:t>
      </w:r>
    </w:p>
    <w:p w14:paraId="37CD32C9" w14:textId="77777777" w:rsidR="003F3C62" w:rsidRPr="0026666E" w:rsidRDefault="003F3C62" w:rsidP="00F25B32">
      <w:pPr>
        <w:pStyle w:val="Default"/>
        <w:spacing w:after="160" w:line="259" w:lineRule="auto"/>
      </w:pPr>
    </w:p>
    <w:p w14:paraId="77933F10" w14:textId="77777777" w:rsidR="00D37E0E" w:rsidRPr="0026666E" w:rsidRDefault="022C26C5" w:rsidP="00F25B32">
      <w:pPr>
        <w:pStyle w:val="Kop2"/>
        <w:spacing w:before="0" w:after="160"/>
        <w:rPr>
          <w:rFonts w:ascii="RijksoverheidSansHeading" w:eastAsia="Calibri" w:hAnsi="RijksoverheidSansHeading" w:cs="Calibri"/>
          <w:lang w:eastAsia="nl-NL"/>
        </w:rPr>
      </w:pPr>
      <w:bookmarkStart w:id="101" w:name="_Toc198640686"/>
      <w:r w:rsidRPr="0026666E">
        <w:rPr>
          <w:rFonts w:ascii="RijksoverheidSansHeading" w:hAnsi="RijksoverheidSansHeading"/>
        </w:rPr>
        <w:t>TenderNed</w:t>
      </w:r>
      <w:bookmarkEnd w:id="101"/>
    </w:p>
    <w:p w14:paraId="2FCA06F8" w14:textId="4D3340D4" w:rsidR="001E04BC" w:rsidRPr="00D67EE3" w:rsidRDefault="022C26C5" w:rsidP="00F25B32">
      <w:pPr>
        <w:rPr>
          <w:rFonts w:ascii="RijksoverheidSansHeading" w:hAnsi="RijksoverheidSansHeading"/>
          <w:sz w:val="20"/>
          <w:szCs w:val="20"/>
        </w:rPr>
      </w:pPr>
      <w:r w:rsidRPr="0026666E">
        <w:rPr>
          <w:rFonts w:ascii="RijksoverheidSansHeading" w:hAnsi="RijksoverheidSansHeading"/>
          <w:sz w:val="20"/>
          <w:szCs w:val="20"/>
        </w:rPr>
        <w:t>De aanbesteding wordt uitsluitend digitaal uitgevoerd via het elektronisch systeem voor aanbestedingen: TenderNed</w:t>
      </w:r>
      <w:r w:rsidRPr="0026666E">
        <w:rPr>
          <w:rFonts w:ascii="RijksoverheidSansHeading" w:hAnsi="RijksoverheidSansHeading"/>
          <w:b/>
          <w:bCs/>
          <w:sz w:val="20"/>
          <w:szCs w:val="20"/>
        </w:rPr>
        <w:t xml:space="preserve"> </w:t>
      </w:r>
      <w:r w:rsidRPr="0026666E">
        <w:rPr>
          <w:rFonts w:ascii="RijksoverheidSansHeading" w:hAnsi="RijksoverheidSansHeading"/>
          <w:sz w:val="20"/>
          <w:szCs w:val="20"/>
        </w:rPr>
        <w:t>(</w:t>
      </w:r>
      <w:hyperlink r:id="rId28">
        <w:r w:rsidRPr="0026666E">
          <w:rPr>
            <w:rStyle w:val="Hyperlink"/>
            <w:rFonts w:ascii="RijksoverheidSansHeading" w:hAnsi="RijksoverheidSansHeading"/>
            <w:sz w:val="20"/>
            <w:szCs w:val="20"/>
          </w:rPr>
          <w:t>www.tenderned.nl</w:t>
        </w:r>
      </w:hyperlink>
      <w:r w:rsidRPr="0026666E">
        <w:rPr>
          <w:rFonts w:ascii="RijksoverheidSansHeading" w:hAnsi="RijksoverheidSansHeading"/>
          <w:sz w:val="20"/>
          <w:szCs w:val="20"/>
        </w:rPr>
        <w:t>).</w:t>
      </w:r>
      <w:r w:rsidR="001E04BC">
        <w:rPr>
          <w:rFonts w:ascii="RijksoverheidSansHeading" w:hAnsi="RijksoverheidSansHeading"/>
          <w:sz w:val="20"/>
          <w:szCs w:val="20"/>
        </w:rPr>
        <w:t xml:space="preserve"> </w:t>
      </w:r>
    </w:p>
    <w:p w14:paraId="7009CEB1" w14:textId="51075920" w:rsidR="001817C0" w:rsidRPr="00D67EE3"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Dit betekent dat </w:t>
      </w:r>
      <w:r w:rsidR="0020288B">
        <w:rPr>
          <w:rFonts w:ascii="RijksoverheidSansHeading" w:hAnsi="RijksoverheidSansHeading"/>
          <w:sz w:val="20"/>
          <w:szCs w:val="20"/>
        </w:rPr>
        <w:t>Inschrijving</w:t>
      </w:r>
      <w:r w:rsidRPr="0026666E">
        <w:rPr>
          <w:rFonts w:ascii="RijksoverheidSansHeading" w:hAnsi="RijksoverheidSansHeading"/>
          <w:sz w:val="20"/>
          <w:szCs w:val="20"/>
        </w:rPr>
        <w:t>en alleen via de digitale kluis van TenderNed mogen worden ingediend. Voor deelneming aan de aanbestedingsprocedure dient een ondernemer als gebruiker te zijn geregistreerd bij TenderNed.</w:t>
      </w:r>
      <w:r w:rsidR="001E04BC">
        <w:rPr>
          <w:rFonts w:ascii="RijksoverheidSansHeading" w:hAnsi="RijksoverheidSansHeading"/>
          <w:sz w:val="20"/>
          <w:szCs w:val="20"/>
        </w:rPr>
        <w:t xml:space="preserve"> </w:t>
      </w:r>
      <w:r w:rsidRPr="0026666E">
        <w:rPr>
          <w:rFonts w:ascii="RijksoverheidSansHeading" w:hAnsi="RijksoverheidSansHeading"/>
          <w:sz w:val="20"/>
          <w:szCs w:val="20"/>
        </w:rPr>
        <w:t>De “Gebruiksvoorwaarden TenderNed” zijn van toepassing.</w:t>
      </w:r>
    </w:p>
    <w:p w14:paraId="7F229CAD" w14:textId="3F3A5ECE" w:rsidR="001E04BC" w:rsidRPr="00D67EE3" w:rsidRDefault="022C26C5" w:rsidP="00F25B32">
      <w:pPr>
        <w:rPr>
          <w:rFonts w:ascii="RijksoverheidSansHeading" w:hAnsi="RijksoverheidSansHeading"/>
          <w:sz w:val="20"/>
          <w:szCs w:val="20"/>
        </w:rPr>
      </w:pPr>
      <w:r w:rsidRPr="0026666E">
        <w:rPr>
          <w:rFonts w:ascii="RijksoverheidSansHeading" w:hAnsi="RijksoverheidSansHeading"/>
          <w:sz w:val="20"/>
          <w:szCs w:val="20"/>
        </w:rPr>
        <w:t>Van een ondernemer wordt verwacht dat deze alle benodigde kennis heeft om op een correcte wijze een aanbestedingsprocedure te kunnen doorlopen in TenderNed.</w:t>
      </w:r>
      <w:r w:rsidR="001E04BC">
        <w:rPr>
          <w:rFonts w:ascii="RijksoverheidSansHeading" w:hAnsi="RijksoverheidSansHeading"/>
          <w:sz w:val="20"/>
          <w:szCs w:val="20"/>
        </w:rPr>
        <w:t xml:space="preserve"> </w:t>
      </w:r>
      <w:r w:rsidRPr="0026666E">
        <w:rPr>
          <w:rFonts w:ascii="RijksoverheidSansHeading" w:hAnsi="RijksoverheidSansHeading"/>
          <w:sz w:val="20"/>
          <w:szCs w:val="20"/>
        </w:rPr>
        <w:t xml:space="preserve">Zie hiervoor de pagina </w:t>
      </w:r>
      <w:hyperlink r:id="rId29">
        <w:r w:rsidRPr="0026666E">
          <w:rPr>
            <w:rStyle w:val="Hyperlink"/>
            <w:rFonts w:ascii="RijksoverheidSansHeading" w:hAnsi="RijksoverheidSansHeading"/>
            <w:sz w:val="20"/>
            <w:szCs w:val="20"/>
          </w:rPr>
          <w:t>TenderNed gebruiken als Ondernemer</w:t>
        </w:r>
      </w:hyperlink>
      <w:r w:rsidRPr="0026666E">
        <w:rPr>
          <w:rFonts w:ascii="RijksoverheidSansHeading" w:hAnsi="RijksoverheidSansHeading"/>
          <w:sz w:val="20"/>
          <w:szCs w:val="20"/>
        </w:rPr>
        <w:t>.</w:t>
      </w:r>
    </w:p>
    <w:p w14:paraId="02E6288C" w14:textId="49D868EF" w:rsidR="001817C0" w:rsidRPr="0026666E" w:rsidRDefault="022C26C5" w:rsidP="00F25B32">
      <w:pPr>
        <w:pStyle w:val="INKStandaard"/>
        <w:spacing w:after="160" w:line="259" w:lineRule="auto"/>
        <w:rPr>
          <w:rFonts w:ascii="RijksoverheidSansHeading" w:hAnsi="RijksoverheidSansHeading"/>
          <w:sz w:val="20"/>
          <w:szCs w:val="20"/>
        </w:rPr>
      </w:pPr>
      <w:r w:rsidRPr="0026666E">
        <w:rPr>
          <w:rFonts w:ascii="RijksoverheidSansHeading" w:hAnsi="RijksoverheidSansHeading"/>
          <w:sz w:val="20"/>
          <w:szCs w:val="20"/>
        </w:rPr>
        <w:t xml:space="preserve">Gebruik van TenderNed is voor risico van de ondernemer cq. </w:t>
      </w:r>
      <w:r w:rsidR="0020288B">
        <w:rPr>
          <w:rFonts w:ascii="RijksoverheidSansHeading" w:hAnsi="RijksoverheidSansHeading"/>
          <w:sz w:val="20"/>
          <w:szCs w:val="20"/>
        </w:rPr>
        <w:t>Inschrijver</w:t>
      </w:r>
      <w:r w:rsidRPr="0026666E">
        <w:rPr>
          <w:rFonts w:ascii="RijksoverheidSansHeading" w:hAnsi="RijksoverheidSansHeading"/>
          <w:sz w:val="20"/>
          <w:szCs w:val="20"/>
        </w:rPr>
        <w:t>.</w:t>
      </w:r>
    </w:p>
    <w:p w14:paraId="52AE47DE" w14:textId="77777777" w:rsidR="001817C0" w:rsidRPr="0026666E" w:rsidRDefault="001817C0" w:rsidP="00F25B32">
      <w:pPr>
        <w:pStyle w:val="Default"/>
        <w:spacing w:after="160" w:line="259" w:lineRule="auto"/>
      </w:pPr>
    </w:p>
    <w:p w14:paraId="6BF40A2B" w14:textId="77777777" w:rsidR="00A20711" w:rsidRDefault="00A20711">
      <w:pPr>
        <w:rPr>
          <w:rFonts w:ascii="RijksoverheidSansHeading" w:eastAsiaTheme="majorEastAsia" w:hAnsi="RijksoverheidSansHeading" w:cstheme="majorBidi"/>
          <w:color w:val="2E74B5" w:themeColor="accent1" w:themeShade="BF"/>
          <w:sz w:val="28"/>
          <w:szCs w:val="32"/>
        </w:rPr>
      </w:pPr>
      <w:r>
        <w:rPr>
          <w:rFonts w:ascii="RijksoverheidSansHeading" w:hAnsi="RijksoverheidSansHeading"/>
        </w:rPr>
        <w:br w:type="page"/>
      </w:r>
    </w:p>
    <w:p w14:paraId="6BF80943" w14:textId="6474B296" w:rsidR="001C0950" w:rsidRPr="0026666E" w:rsidRDefault="022C26C5" w:rsidP="00F25B32">
      <w:pPr>
        <w:pStyle w:val="Kop1"/>
        <w:spacing w:before="0" w:after="160"/>
        <w:rPr>
          <w:rFonts w:ascii="RijksoverheidSansHeading" w:hAnsi="RijksoverheidSansHeading"/>
        </w:rPr>
      </w:pPr>
      <w:bookmarkStart w:id="102" w:name="_Toc198640687"/>
      <w:r w:rsidRPr="0026666E">
        <w:rPr>
          <w:rFonts w:ascii="RijksoverheidSansHeading" w:hAnsi="RijksoverheidSansHeading"/>
        </w:rPr>
        <w:lastRenderedPageBreak/>
        <w:t>Procedure</w:t>
      </w:r>
      <w:bookmarkEnd w:id="102"/>
    </w:p>
    <w:p w14:paraId="6855D18A" w14:textId="77777777" w:rsidR="003866D7" w:rsidRPr="0026666E" w:rsidRDefault="003866D7" w:rsidP="00F25B32">
      <w:pPr>
        <w:pStyle w:val="Default"/>
        <w:spacing w:after="160" w:line="259" w:lineRule="auto"/>
      </w:pPr>
    </w:p>
    <w:p w14:paraId="787783CA" w14:textId="77777777" w:rsidR="004776ED" w:rsidRPr="0026666E" w:rsidRDefault="022C26C5" w:rsidP="00F25B32">
      <w:pPr>
        <w:pStyle w:val="Kop2"/>
        <w:spacing w:before="0" w:after="160"/>
        <w:rPr>
          <w:rFonts w:ascii="RijksoverheidSansHeading" w:hAnsi="RijksoverheidSansHeading"/>
        </w:rPr>
      </w:pPr>
      <w:bookmarkStart w:id="103" w:name="_Toc198640688"/>
      <w:r w:rsidRPr="0026666E">
        <w:rPr>
          <w:rFonts w:ascii="RijksoverheidSansHeading" w:hAnsi="RijksoverheidSansHeading"/>
        </w:rPr>
        <w:t>Wettelijk kader</w:t>
      </w:r>
      <w:bookmarkEnd w:id="103"/>
    </w:p>
    <w:p w14:paraId="1C07DE9C" w14:textId="3F5488D4" w:rsidR="005D7725" w:rsidRPr="0026666E"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Op deze aanbestedingsprocedure is de Aanbestedingswet 2012 van toepassing. </w:t>
      </w:r>
    </w:p>
    <w:p w14:paraId="74F3D4D2" w14:textId="77777777" w:rsidR="00830615" w:rsidRPr="0026666E" w:rsidRDefault="00830615" w:rsidP="00F25B32">
      <w:pPr>
        <w:pStyle w:val="Default"/>
        <w:spacing w:after="160" w:line="259" w:lineRule="auto"/>
      </w:pPr>
    </w:p>
    <w:p w14:paraId="49386770" w14:textId="77777777" w:rsidR="005D7725" w:rsidRPr="0026666E" w:rsidRDefault="022C26C5" w:rsidP="00F25B32">
      <w:pPr>
        <w:pStyle w:val="Kop2"/>
        <w:spacing w:before="0" w:after="160"/>
        <w:rPr>
          <w:rFonts w:ascii="RijksoverheidSansHeading" w:hAnsi="RijksoverheidSansHeading"/>
        </w:rPr>
      </w:pPr>
      <w:bookmarkStart w:id="104" w:name="_Toc198640689"/>
      <w:r w:rsidRPr="0026666E">
        <w:rPr>
          <w:rFonts w:ascii="RijksoverheidSansHeading" w:hAnsi="RijksoverheidSansHeading"/>
        </w:rPr>
        <w:t>Planning</w:t>
      </w:r>
      <w:bookmarkEnd w:id="104"/>
    </w:p>
    <w:p w14:paraId="53D4D645" w14:textId="055C4C6B" w:rsidR="00551B32" w:rsidRPr="0026666E"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Hieronder wordt de planning van deze aanbesteding weergegeven. Aan onderstaande planning kunnen geen rechten worden ontleend. 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behoudt zich het recht voor de planning te wijzigen. </w:t>
      </w:r>
      <w:r w:rsidR="00C37381">
        <w:rPr>
          <w:rFonts w:ascii="RijksoverheidSansHeading" w:hAnsi="RijksoverheidSansHeading"/>
          <w:sz w:val="20"/>
          <w:szCs w:val="20"/>
        </w:rPr>
        <w:t xml:space="preserve">De actuele planning is te vinden op TenderNed. </w:t>
      </w:r>
      <w:r w:rsidRPr="0026666E">
        <w:rPr>
          <w:rFonts w:ascii="RijksoverheidSansHeading" w:hAnsi="RijksoverheidSansHeading"/>
          <w:sz w:val="20"/>
          <w:szCs w:val="20"/>
        </w:rPr>
        <w:t xml:space="preserve">De hieronder beschreven planning is derhalve indicatief, waarbij de grootst mogelijke zorg in acht wordt genomen om de uiterste datum van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aan te houden.</w:t>
      </w:r>
    </w:p>
    <w:p w14:paraId="0F6F45AF" w14:textId="60D5DB17" w:rsidR="00C37381"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De vermelde tijdstippen zijn de tijdstippen in de tijdzone zoals in Nederland van toepassing. </w:t>
      </w:r>
    </w:p>
    <w:p w14:paraId="62E8B860" w14:textId="77777777" w:rsidR="00D87E35" w:rsidRPr="0026666E" w:rsidRDefault="00D87E35" w:rsidP="00F25B32">
      <w:pPr>
        <w:rPr>
          <w:rFonts w:ascii="RijksoverheidSansHeading" w:hAnsi="RijksoverheidSansHeading"/>
          <w:sz w:val="20"/>
          <w:szCs w:val="20"/>
        </w:rPr>
      </w:pPr>
    </w:p>
    <w:tbl>
      <w:tblPr>
        <w:tblStyle w:val="Tabelraster"/>
        <w:tblW w:w="0" w:type="auto"/>
        <w:tblInd w:w="108" w:type="dxa"/>
        <w:tblLook w:val="04A0" w:firstRow="1" w:lastRow="0" w:firstColumn="1" w:lastColumn="0" w:noHBand="0" w:noVBand="1"/>
      </w:tblPr>
      <w:tblGrid>
        <w:gridCol w:w="4962"/>
        <w:gridCol w:w="3827"/>
      </w:tblGrid>
      <w:tr w:rsidR="005D7725" w:rsidRPr="0026666E" w14:paraId="07B8637F" w14:textId="77777777" w:rsidTr="022C26C5">
        <w:trPr>
          <w:trHeight w:val="340"/>
        </w:trPr>
        <w:tc>
          <w:tcPr>
            <w:tcW w:w="4962" w:type="dxa"/>
            <w:shd w:val="clear" w:color="auto" w:fill="00B0F0"/>
            <w:vAlign w:val="center"/>
          </w:tcPr>
          <w:p w14:paraId="43F92AF6" w14:textId="77777777" w:rsidR="005D7725" w:rsidRPr="0026666E" w:rsidRDefault="005D7725" w:rsidP="00F25B32">
            <w:pPr>
              <w:autoSpaceDE w:val="0"/>
              <w:autoSpaceDN w:val="0"/>
              <w:adjustRightInd w:val="0"/>
              <w:spacing w:after="160" w:line="259" w:lineRule="auto"/>
              <w:rPr>
                <w:rFonts w:ascii="RijksoverheidSansHeading" w:hAnsi="RijksoverheidSansHeading" w:cs="Arial"/>
                <w:b/>
                <w:bCs/>
                <w:color w:val="000000" w:themeColor="text1"/>
                <w:sz w:val="20"/>
              </w:rPr>
            </w:pPr>
            <w:r w:rsidRPr="0026666E">
              <w:rPr>
                <w:rFonts w:ascii="RijksoverheidSansHeading" w:hAnsi="RijksoverheidSansHeading" w:cs="Arial"/>
                <w:b/>
                <w:bCs/>
                <w:color w:val="000000"/>
                <w:spacing w:val="5"/>
                <w:sz w:val="20"/>
              </w:rPr>
              <w:t>Activiteit</w:t>
            </w:r>
          </w:p>
        </w:tc>
        <w:tc>
          <w:tcPr>
            <w:tcW w:w="3827" w:type="dxa"/>
            <w:shd w:val="clear" w:color="auto" w:fill="00B0F0"/>
            <w:vAlign w:val="center"/>
          </w:tcPr>
          <w:p w14:paraId="48F2050B" w14:textId="77777777" w:rsidR="005D7725" w:rsidRPr="0026666E" w:rsidRDefault="005D7725" w:rsidP="00F25B32">
            <w:pPr>
              <w:autoSpaceDE w:val="0"/>
              <w:autoSpaceDN w:val="0"/>
              <w:adjustRightInd w:val="0"/>
              <w:spacing w:after="160" w:line="259" w:lineRule="auto"/>
              <w:jc w:val="right"/>
              <w:rPr>
                <w:rFonts w:ascii="RijksoverheidSansHeading" w:hAnsi="RijksoverheidSansHeading" w:cs="Arial"/>
                <w:b/>
                <w:bCs/>
                <w:color w:val="000000" w:themeColor="text1"/>
                <w:sz w:val="20"/>
              </w:rPr>
            </w:pPr>
            <w:r w:rsidRPr="0026666E">
              <w:rPr>
                <w:rFonts w:ascii="RijksoverheidSansHeading" w:hAnsi="RijksoverheidSansHeading" w:cs="Arial"/>
                <w:b/>
                <w:bCs/>
                <w:color w:val="000000"/>
                <w:spacing w:val="5"/>
                <w:sz w:val="20"/>
              </w:rPr>
              <w:t>Datum / periode</w:t>
            </w:r>
          </w:p>
        </w:tc>
      </w:tr>
      <w:tr w:rsidR="005D7725" w:rsidRPr="0026666E" w14:paraId="6CDDB39A" w14:textId="77777777" w:rsidTr="022C26C5">
        <w:trPr>
          <w:trHeight w:val="340"/>
        </w:trPr>
        <w:tc>
          <w:tcPr>
            <w:tcW w:w="4962" w:type="dxa"/>
            <w:shd w:val="clear" w:color="auto" w:fill="auto"/>
            <w:vAlign w:val="center"/>
          </w:tcPr>
          <w:p w14:paraId="1E85E24B" w14:textId="77777777" w:rsidR="005D7725" w:rsidRPr="0026666E" w:rsidRDefault="007E418A" w:rsidP="00F25B32">
            <w:pPr>
              <w:autoSpaceDE w:val="0"/>
              <w:autoSpaceDN w:val="0"/>
              <w:adjustRightInd w:val="0"/>
              <w:spacing w:after="160" w:line="259" w:lineRule="auto"/>
              <w:rPr>
                <w:rFonts w:ascii="RijksoverheidSansHeading" w:hAnsi="RijksoverheidSansHeading" w:cs="Arial"/>
                <w:color w:val="000000" w:themeColor="text1"/>
                <w:sz w:val="20"/>
              </w:rPr>
            </w:pPr>
            <w:r w:rsidRPr="0026666E">
              <w:rPr>
                <w:rFonts w:ascii="RijksoverheidSansHeading" w:hAnsi="RijksoverheidSansHeading" w:cs="Arial"/>
                <w:color w:val="000000"/>
                <w:spacing w:val="5"/>
                <w:sz w:val="20"/>
              </w:rPr>
              <w:t>Verzending p</w:t>
            </w:r>
            <w:r w:rsidR="005D7725" w:rsidRPr="0026666E">
              <w:rPr>
                <w:rFonts w:ascii="RijksoverheidSansHeading" w:hAnsi="RijksoverheidSansHeading" w:cs="Arial"/>
                <w:color w:val="000000"/>
                <w:spacing w:val="5"/>
                <w:sz w:val="20"/>
              </w:rPr>
              <w:t xml:space="preserve">ublicatie </w:t>
            </w:r>
            <w:r w:rsidRPr="0026666E">
              <w:rPr>
                <w:rFonts w:ascii="RijksoverheidSansHeading" w:hAnsi="RijksoverheidSansHeading" w:cs="Arial"/>
                <w:color w:val="000000"/>
                <w:spacing w:val="5"/>
                <w:sz w:val="20"/>
              </w:rPr>
              <w:t xml:space="preserve">van </w:t>
            </w:r>
            <w:r w:rsidR="005D7725" w:rsidRPr="0026666E">
              <w:rPr>
                <w:rFonts w:ascii="RijksoverheidSansHeading" w:hAnsi="RijksoverheidSansHeading" w:cs="Arial"/>
                <w:color w:val="000000"/>
                <w:spacing w:val="5"/>
                <w:sz w:val="20"/>
              </w:rPr>
              <w:t xml:space="preserve">aankondiging </w:t>
            </w:r>
          </w:p>
        </w:tc>
        <w:tc>
          <w:tcPr>
            <w:tcW w:w="3827" w:type="dxa"/>
          </w:tcPr>
          <w:p w14:paraId="114706D4" w14:textId="1F4A2C39" w:rsidR="005D7725" w:rsidRPr="00C37381" w:rsidRDefault="00D7451E" w:rsidP="00F25B32">
            <w:pPr>
              <w:spacing w:after="160" w:line="259" w:lineRule="auto"/>
              <w:jc w:val="right"/>
              <w:rPr>
                <w:rFonts w:ascii="RijksoverheidSansHeading" w:hAnsi="RijksoverheidSansHeading"/>
                <w:sz w:val="20"/>
              </w:rPr>
            </w:pPr>
            <w:r w:rsidRPr="00C37381">
              <w:rPr>
                <w:rFonts w:ascii="RijksoverheidSansHeading" w:hAnsi="RijksoverheidSansHeading"/>
                <w:sz w:val="20"/>
              </w:rPr>
              <w:t>20-05-2025</w:t>
            </w:r>
          </w:p>
        </w:tc>
      </w:tr>
      <w:tr w:rsidR="005D7725" w:rsidRPr="0026666E" w14:paraId="7604DCF2" w14:textId="77777777" w:rsidTr="022C26C5">
        <w:trPr>
          <w:trHeight w:val="340"/>
        </w:trPr>
        <w:tc>
          <w:tcPr>
            <w:tcW w:w="4962" w:type="dxa"/>
            <w:shd w:val="clear" w:color="auto" w:fill="auto"/>
            <w:vAlign w:val="center"/>
          </w:tcPr>
          <w:p w14:paraId="043F9109" w14:textId="77777777" w:rsidR="005D7725" w:rsidRPr="0026666E" w:rsidRDefault="004B474A" w:rsidP="00F25B32">
            <w:pPr>
              <w:autoSpaceDE w:val="0"/>
              <w:autoSpaceDN w:val="0"/>
              <w:adjustRightInd w:val="0"/>
              <w:spacing w:after="160" w:line="259" w:lineRule="auto"/>
              <w:rPr>
                <w:rFonts w:ascii="RijksoverheidSansHeading" w:hAnsi="RijksoverheidSansHeading" w:cs="Arial"/>
                <w:color w:val="000000" w:themeColor="text1"/>
                <w:sz w:val="20"/>
              </w:rPr>
            </w:pPr>
            <w:r w:rsidRPr="0026666E">
              <w:rPr>
                <w:rFonts w:ascii="RijksoverheidSansHeading" w:hAnsi="RijksoverheidSansHeading" w:cs="Arial"/>
                <w:color w:val="000000"/>
                <w:spacing w:val="5"/>
                <w:sz w:val="20"/>
              </w:rPr>
              <w:t xml:space="preserve">Uiterste datum stellen vragen </w:t>
            </w:r>
            <w:r w:rsidR="00CF6A69" w:rsidRPr="0026666E">
              <w:rPr>
                <w:rFonts w:ascii="RijksoverheidSansHeading" w:hAnsi="RijksoverheidSansHeading" w:cs="Arial"/>
                <w:color w:val="000000"/>
                <w:spacing w:val="5"/>
                <w:sz w:val="20"/>
              </w:rPr>
              <w:t>ten behoeve van Nota van i</w:t>
            </w:r>
            <w:r w:rsidR="00864755" w:rsidRPr="0026666E">
              <w:rPr>
                <w:rFonts w:ascii="RijksoverheidSansHeading" w:hAnsi="RijksoverheidSansHeading" w:cs="Arial"/>
                <w:color w:val="000000"/>
                <w:spacing w:val="5"/>
                <w:sz w:val="20"/>
              </w:rPr>
              <w:t>nlichtingen 1</w:t>
            </w:r>
            <w:r w:rsidR="00BA2FCC" w:rsidRPr="0026666E">
              <w:rPr>
                <w:rFonts w:ascii="RijksoverheidSansHeading" w:hAnsi="RijksoverheidSansHeading" w:cs="Arial"/>
                <w:color w:val="000000"/>
                <w:spacing w:val="5"/>
                <w:sz w:val="20"/>
              </w:rPr>
              <w:t xml:space="preserve"> </w:t>
            </w:r>
          </w:p>
        </w:tc>
        <w:tc>
          <w:tcPr>
            <w:tcW w:w="3827" w:type="dxa"/>
          </w:tcPr>
          <w:p w14:paraId="15ABAC7C" w14:textId="41E8B9A2" w:rsidR="005D7725" w:rsidRPr="00C37381" w:rsidRDefault="00D7451E" w:rsidP="00F25B32">
            <w:pPr>
              <w:spacing w:after="160" w:line="259" w:lineRule="auto"/>
              <w:jc w:val="right"/>
              <w:rPr>
                <w:rFonts w:ascii="RijksoverheidSansHeading" w:hAnsi="RijksoverheidSansHeading"/>
                <w:sz w:val="20"/>
              </w:rPr>
            </w:pPr>
            <w:r w:rsidRPr="00C37381">
              <w:rPr>
                <w:rFonts w:ascii="RijksoverheidSansHeading" w:hAnsi="RijksoverheidSansHeading"/>
                <w:sz w:val="20"/>
              </w:rPr>
              <w:t>03-06-2025 10:00 uur</w:t>
            </w:r>
          </w:p>
        </w:tc>
      </w:tr>
      <w:tr w:rsidR="005D7725" w:rsidRPr="0026666E" w14:paraId="536DE451" w14:textId="77777777" w:rsidTr="022C26C5">
        <w:trPr>
          <w:trHeight w:val="340"/>
        </w:trPr>
        <w:tc>
          <w:tcPr>
            <w:tcW w:w="4962" w:type="dxa"/>
            <w:shd w:val="clear" w:color="auto" w:fill="auto"/>
            <w:vAlign w:val="center"/>
          </w:tcPr>
          <w:p w14:paraId="339D3031" w14:textId="77777777" w:rsidR="005D7725" w:rsidRPr="0026666E" w:rsidRDefault="005D7725" w:rsidP="00F25B32">
            <w:pPr>
              <w:autoSpaceDE w:val="0"/>
              <w:autoSpaceDN w:val="0"/>
              <w:adjustRightInd w:val="0"/>
              <w:spacing w:after="160" w:line="259" w:lineRule="auto"/>
              <w:rPr>
                <w:rFonts w:ascii="RijksoverheidSansHeading" w:hAnsi="RijksoverheidSansHeading" w:cs="Arial"/>
                <w:color w:val="000000" w:themeColor="text1"/>
                <w:sz w:val="20"/>
              </w:rPr>
            </w:pPr>
            <w:r w:rsidRPr="0026666E">
              <w:rPr>
                <w:rFonts w:ascii="RijksoverheidSansHeading" w:hAnsi="RijksoverheidSansHeading" w:cs="Arial"/>
                <w:color w:val="000000"/>
                <w:spacing w:val="5"/>
                <w:sz w:val="20"/>
              </w:rPr>
              <w:t xml:space="preserve">Publicatie </w:t>
            </w:r>
            <w:r w:rsidR="00F40F04" w:rsidRPr="0026666E">
              <w:rPr>
                <w:rFonts w:ascii="RijksoverheidSansHeading" w:hAnsi="RijksoverheidSansHeading" w:cs="Arial"/>
                <w:color w:val="000000"/>
                <w:spacing w:val="5"/>
                <w:sz w:val="20"/>
              </w:rPr>
              <w:t>N</w:t>
            </w:r>
            <w:r w:rsidRPr="0026666E">
              <w:rPr>
                <w:rFonts w:ascii="RijksoverheidSansHeading" w:hAnsi="RijksoverheidSansHeading" w:cs="Arial"/>
                <w:color w:val="000000"/>
                <w:spacing w:val="5"/>
                <w:sz w:val="20"/>
              </w:rPr>
              <w:t>ota van inlichtingen 1</w:t>
            </w:r>
            <w:r w:rsidR="0033211A" w:rsidRPr="0026666E">
              <w:rPr>
                <w:rFonts w:ascii="RijksoverheidSansHeading" w:hAnsi="RijksoverheidSansHeading" w:cs="Arial"/>
                <w:color w:val="000000"/>
                <w:spacing w:val="5"/>
                <w:sz w:val="20"/>
              </w:rPr>
              <w:t xml:space="preserve"> op TenderNed</w:t>
            </w:r>
          </w:p>
        </w:tc>
        <w:tc>
          <w:tcPr>
            <w:tcW w:w="3827" w:type="dxa"/>
          </w:tcPr>
          <w:p w14:paraId="304EA071" w14:textId="24932B22" w:rsidR="005D7725" w:rsidRPr="00C37381" w:rsidRDefault="00D7451E" w:rsidP="00F25B32">
            <w:pPr>
              <w:spacing w:after="160" w:line="259" w:lineRule="auto"/>
              <w:jc w:val="right"/>
              <w:rPr>
                <w:rFonts w:ascii="RijksoverheidSansHeading" w:hAnsi="RijksoverheidSansHeading"/>
                <w:sz w:val="20"/>
              </w:rPr>
            </w:pPr>
            <w:r w:rsidRPr="00C37381">
              <w:rPr>
                <w:rFonts w:ascii="RijksoverheidSansHeading" w:hAnsi="RijksoverheidSansHeading"/>
                <w:sz w:val="20"/>
              </w:rPr>
              <w:t>11-06-2025</w:t>
            </w:r>
          </w:p>
        </w:tc>
      </w:tr>
      <w:tr w:rsidR="005D7725" w:rsidRPr="0026666E" w14:paraId="3001CBB0" w14:textId="77777777" w:rsidTr="022C26C5">
        <w:trPr>
          <w:trHeight w:val="340"/>
        </w:trPr>
        <w:tc>
          <w:tcPr>
            <w:tcW w:w="4962" w:type="dxa"/>
            <w:shd w:val="clear" w:color="auto" w:fill="auto"/>
            <w:vAlign w:val="center"/>
          </w:tcPr>
          <w:p w14:paraId="39DCEC64" w14:textId="77777777" w:rsidR="005D7725" w:rsidRPr="0026666E" w:rsidRDefault="004B474A" w:rsidP="00F25B32">
            <w:pPr>
              <w:autoSpaceDE w:val="0"/>
              <w:autoSpaceDN w:val="0"/>
              <w:adjustRightInd w:val="0"/>
              <w:spacing w:after="160" w:line="259" w:lineRule="auto"/>
              <w:rPr>
                <w:rFonts w:ascii="RijksoverheidSansHeading" w:hAnsi="RijksoverheidSansHeading" w:cs="Arial"/>
                <w:color w:val="000000" w:themeColor="text1"/>
                <w:sz w:val="20"/>
              </w:rPr>
            </w:pPr>
            <w:r w:rsidRPr="0026666E">
              <w:rPr>
                <w:rFonts w:ascii="RijksoverheidSansHeading" w:hAnsi="RijksoverheidSansHeading" w:cs="Arial"/>
                <w:color w:val="000000"/>
                <w:spacing w:val="5"/>
                <w:sz w:val="20"/>
              </w:rPr>
              <w:t xml:space="preserve">Uiterste datum stellen vragen </w:t>
            </w:r>
            <w:r w:rsidR="00CF6A69" w:rsidRPr="0026666E">
              <w:rPr>
                <w:rFonts w:ascii="RijksoverheidSansHeading" w:hAnsi="RijksoverheidSansHeading" w:cs="Arial"/>
                <w:color w:val="000000"/>
                <w:spacing w:val="5"/>
                <w:sz w:val="20"/>
              </w:rPr>
              <w:t>ten behoeve van Nota van i</w:t>
            </w:r>
            <w:r w:rsidR="00864755" w:rsidRPr="0026666E">
              <w:rPr>
                <w:rFonts w:ascii="RijksoverheidSansHeading" w:hAnsi="RijksoverheidSansHeading" w:cs="Arial"/>
                <w:color w:val="000000"/>
                <w:spacing w:val="5"/>
                <w:sz w:val="20"/>
              </w:rPr>
              <w:t>nlichtingen 2</w:t>
            </w:r>
          </w:p>
        </w:tc>
        <w:tc>
          <w:tcPr>
            <w:tcW w:w="3827" w:type="dxa"/>
          </w:tcPr>
          <w:p w14:paraId="6B65808F" w14:textId="334A8E0E" w:rsidR="005D7725" w:rsidRPr="00C37381" w:rsidRDefault="00D7451E" w:rsidP="00F25B32">
            <w:pPr>
              <w:spacing w:after="160" w:line="259" w:lineRule="auto"/>
              <w:jc w:val="right"/>
              <w:rPr>
                <w:rFonts w:ascii="RijksoverheidSansHeading" w:hAnsi="RijksoverheidSansHeading"/>
                <w:sz w:val="20"/>
              </w:rPr>
            </w:pPr>
            <w:r w:rsidRPr="00C37381">
              <w:rPr>
                <w:rFonts w:ascii="RijksoverheidSansHeading" w:hAnsi="RijksoverheidSansHeading"/>
                <w:sz w:val="20"/>
              </w:rPr>
              <w:t>17-06-2025 10:00 uur</w:t>
            </w:r>
          </w:p>
        </w:tc>
      </w:tr>
      <w:tr w:rsidR="005D7725" w:rsidRPr="0026666E" w14:paraId="6790A6FA" w14:textId="77777777" w:rsidTr="022C26C5">
        <w:trPr>
          <w:trHeight w:val="340"/>
        </w:trPr>
        <w:tc>
          <w:tcPr>
            <w:tcW w:w="4962" w:type="dxa"/>
            <w:shd w:val="clear" w:color="auto" w:fill="auto"/>
            <w:vAlign w:val="center"/>
          </w:tcPr>
          <w:p w14:paraId="4FEFDB67" w14:textId="77777777" w:rsidR="005D7725" w:rsidRPr="00C333BE" w:rsidRDefault="005D7725" w:rsidP="00F25B32">
            <w:pPr>
              <w:autoSpaceDE w:val="0"/>
              <w:autoSpaceDN w:val="0"/>
              <w:adjustRightInd w:val="0"/>
              <w:spacing w:after="160" w:line="259" w:lineRule="auto"/>
              <w:rPr>
                <w:rFonts w:ascii="RijksoverheidSansHeading" w:hAnsi="RijksoverheidSansHeading" w:cs="Arial"/>
                <w:color w:val="000000" w:themeColor="text1"/>
                <w:sz w:val="20"/>
              </w:rPr>
            </w:pPr>
            <w:r w:rsidRPr="00C333BE">
              <w:rPr>
                <w:rFonts w:ascii="RijksoverheidSansHeading" w:hAnsi="RijksoverheidSansHeading" w:cs="Arial"/>
                <w:color w:val="000000"/>
                <w:spacing w:val="5"/>
                <w:sz w:val="20"/>
              </w:rPr>
              <w:t xml:space="preserve">Publicatie </w:t>
            </w:r>
            <w:r w:rsidR="00F40F04" w:rsidRPr="00C333BE">
              <w:rPr>
                <w:rFonts w:ascii="RijksoverheidSansHeading" w:hAnsi="RijksoverheidSansHeading" w:cs="Arial"/>
                <w:color w:val="000000"/>
                <w:spacing w:val="5"/>
                <w:sz w:val="20"/>
              </w:rPr>
              <w:t>N</w:t>
            </w:r>
            <w:r w:rsidRPr="00C333BE">
              <w:rPr>
                <w:rFonts w:ascii="RijksoverheidSansHeading" w:hAnsi="RijksoverheidSansHeading" w:cs="Arial"/>
                <w:color w:val="000000"/>
                <w:spacing w:val="5"/>
                <w:sz w:val="20"/>
              </w:rPr>
              <w:t>ota van inlichtingen 2</w:t>
            </w:r>
            <w:r w:rsidR="0033211A" w:rsidRPr="00C333BE">
              <w:rPr>
                <w:rFonts w:ascii="RijksoverheidSansHeading" w:hAnsi="RijksoverheidSansHeading" w:cs="Arial"/>
                <w:color w:val="000000"/>
                <w:spacing w:val="5"/>
                <w:sz w:val="20"/>
              </w:rPr>
              <w:t xml:space="preserve"> op TenderNed</w:t>
            </w:r>
          </w:p>
        </w:tc>
        <w:tc>
          <w:tcPr>
            <w:tcW w:w="3827" w:type="dxa"/>
          </w:tcPr>
          <w:p w14:paraId="3FC0EEA9" w14:textId="4D5C98F4" w:rsidR="005D7725" w:rsidRPr="00C37381" w:rsidRDefault="00D7451E" w:rsidP="00F25B32">
            <w:pPr>
              <w:spacing w:after="160" w:line="259" w:lineRule="auto"/>
              <w:jc w:val="right"/>
              <w:rPr>
                <w:rFonts w:ascii="RijksoverheidSansHeading" w:hAnsi="RijksoverheidSansHeading"/>
                <w:sz w:val="20"/>
              </w:rPr>
            </w:pPr>
            <w:r w:rsidRPr="00C37381">
              <w:rPr>
                <w:rFonts w:ascii="RijksoverheidSansHeading" w:hAnsi="RijksoverheidSansHeading"/>
                <w:sz w:val="20"/>
              </w:rPr>
              <w:t>26-06-2025</w:t>
            </w:r>
          </w:p>
        </w:tc>
      </w:tr>
      <w:tr w:rsidR="005D7725" w:rsidRPr="0026666E" w14:paraId="5AE2F5E9" w14:textId="77777777" w:rsidTr="022C26C5">
        <w:trPr>
          <w:trHeight w:val="340"/>
        </w:trPr>
        <w:tc>
          <w:tcPr>
            <w:tcW w:w="4962" w:type="dxa"/>
            <w:shd w:val="clear" w:color="auto" w:fill="auto"/>
            <w:vAlign w:val="center"/>
          </w:tcPr>
          <w:p w14:paraId="3362C001" w14:textId="4639DDAD" w:rsidR="005D7725" w:rsidRPr="0026666E" w:rsidRDefault="00F40F04" w:rsidP="00F25B32">
            <w:pPr>
              <w:autoSpaceDE w:val="0"/>
              <w:autoSpaceDN w:val="0"/>
              <w:adjustRightInd w:val="0"/>
              <w:spacing w:after="160" w:line="259" w:lineRule="auto"/>
              <w:rPr>
                <w:rFonts w:ascii="RijksoverheidSansHeading" w:hAnsi="RijksoverheidSansHeading" w:cs="Arial"/>
                <w:b/>
                <w:bCs/>
                <w:color w:val="000000" w:themeColor="text1"/>
                <w:sz w:val="20"/>
              </w:rPr>
            </w:pPr>
            <w:r w:rsidRPr="0026666E">
              <w:rPr>
                <w:rFonts w:ascii="RijksoverheidSansHeading" w:hAnsi="RijksoverheidSansHeading" w:cs="Arial"/>
                <w:b/>
                <w:bCs/>
                <w:color w:val="000000"/>
                <w:spacing w:val="5"/>
                <w:sz w:val="20"/>
              </w:rPr>
              <w:t xml:space="preserve">Uiterste datum van </w:t>
            </w:r>
            <w:r w:rsidR="0020288B">
              <w:rPr>
                <w:rFonts w:ascii="RijksoverheidSansHeading" w:hAnsi="RijksoverheidSansHeading" w:cs="Arial"/>
                <w:b/>
                <w:bCs/>
                <w:color w:val="000000"/>
                <w:spacing w:val="5"/>
                <w:sz w:val="20"/>
              </w:rPr>
              <w:t>Inschrijving</w:t>
            </w:r>
            <w:r w:rsidR="005D7725" w:rsidRPr="0026666E">
              <w:rPr>
                <w:rFonts w:ascii="RijksoverheidSansHeading" w:hAnsi="RijksoverheidSansHeading" w:cs="Arial"/>
                <w:b/>
                <w:bCs/>
                <w:color w:val="000000"/>
                <w:spacing w:val="5"/>
                <w:sz w:val="20"/>
              </w:rPr>
              <w:t xml:space="preserve"> </w:t>
            </w:r>
          </w:p>
        </w:tc>
        <w:tc>
          <w:tcPr>
            <w:tcW w:w="3827" w:type="dxa"/>
          </w:tcPr>
          <w:p w14:paraId="6E6CB184" w14:textId="5E0E19C3" w:rsidR="005D7725" w:rsidRPr="00C37381" w:rsidRDefault="00D7451E" w:rsidP="00F25B32">
            <w:pPr>
              <w:spacing w:after="160" w:line="259" w:lineRule="auto"/>
              <w:jc w:val="right"/>
              <w:rPr>
                <w:rFonts w:ascii="RijksoverheidSansHeading" w:hAnsi="RijksoverheidSansHeading"/>
                <w:b/>
                <w:sz w:val="20"/>
              </w:rPr>
            </w:pPr>
            <w:r w:rsidRPr="00C37381">
              <w:rPr>
                <w:rFonts w:ascii="RijksoverheidSansHeading" w:hAnsi="RijksoverheidSansHeading"/>
                <w:b/>
                <w:sz w:val="20"/>
              </w:rPr>
              <w:t>07-07-2025 10:00 uur</w:t>
            </w:r>
          </w:p>
        </w:tc>
      </w:tr>
      <w:tr w:rsidR="005D7725" w:rsidRPr="0026666E" w14:paraId="525A149C" w14:textId="77777777" w:rsidTr="022C26C5">
        <w:trPr>
          <w:trHeight w:val="340"/>
        </w:trPr>
        <w:tc>
          <w:tcPr>
            <w:tcW w:w="4962" w:type="dxa"/>
            <w:shd w:val="clear" w:color="auto" w:fill="auto"/>
            <w:vAlign w:val="center"/>
          </w:tcPr>
          <w:p w14:paraId="5000C748" w14:textId="77777777" w:rsidR="005D7725" w:rsidRPr="0026666E" w:rsidRDefault="0033211A" w:rsidP="00F25B32">
            <w:pPr>
              <w:autoSpaceDE w:val="0"/>
              <w:autoSpaceDN w:val="0"/>
              <w:adjustRightInd w:val="0"/>
              <w:spacing w:after="160" w:line="259" w:lineRule="auto"/>
              <w:rPr>
                <w:rFonts w:ascii="RijksoverheidSansHeading" w:hAnsi="RijksoverheidSansHeading" w:cs="Arial"/>
                <w:color w:val="000000" w:themeColor="text1"/>
                <w:sz w:val="20"/>
              </w:rPr>
            </w:pPr>
            <w:r w:rsidRPr="0026666E">
              <w:rPr>
                <w:rFonts w:ascii="RijksoverheidSansHeading" w:hAnsi="RijksoverheidSansHeading" w:cs="Arial"/>
                <w:color w:val="000000"/>
                <w:spacing w:val="5"/>
                <w:sz w:val="20"/>
              </w:rPr>
              <w:t xml:space="preserve">Verzending </w:t>
            </w:r>
            <w:r w:rsidR="008A4B49" w:rsidRPr="0026666E">
              <w:rPr>
                <w:rFonts w:ascii="RijksoverheidSansHeading" w:hAnsi="RijksoverheidSansHeading" w:cs="Arial"/>
                <w:color w:val="000000"/>
                <w:spacing w:val="5"/>
                <w:sz w:val="20"/>
              </w:rPr>
              <w:t>m</w:t>
            </w:r>
            <w:r w:rsidR="005D7725" w:rsidRPr="0026666E">
              <w:rPr>
                <w:rFonts w:ascii="RijksoverheidSansHeading" w:hAnsi="RijksoverheidSansHeading" w:cs="Arial"/>
                <w:color w:val="000000"/>
                <w:spacing w:val="5"/>
                <w:sz w:val="20"/>
              </w:rPr>
              <w:t>ededel</w:t>
            </w:r>
            <w:r w:rsidR="00545C74" w:rsidRPr="0026666E">
              <w:rPr>
                <w:rFonts w:ascii="RijksoverheidSansHeading" w:hAnsi="RijksoverheidSansHeading" w:cs="Arial"/>
                <w:color w:val="000000"/>
                <w:spacing w:val="5"/>
                <w:sz w:val="20"/>
              </w:rPr>
              <w:t>ing van de</w:t>
            </w:r>
            <w:r w:rsidR="005D7725" w:rsidRPr="0026666E">
              <w:rPr>
                <w:rFonts w:ascii="RijksoverheidSansHeading" w:hAnsi="RijksoverheidSansHeading" w:cs="Arial"/>
                <w:color w:val="000000"/>
                <w:spacing w:val="5"/>
                <w:sz w:val="20"/>
              </w:rPr>
              <w:t xml:space="preserve"> gunningsbeslissing</w:t>
            </w:r>
          </w:p>
        </w:tc>
        <w:tc>
          <w:tcPr>
            <w:tcW w:w="3827" w:type="dxa"/>
          </w:tcPr>
          <w:p w14:paraId="48E9F49D" w14:textId="34D34CE0" w:rsidR="005D7725" w:rsidRPr="00C37381" w:rsidRDefault="00D7451E" w:rsidP="00F25B32">
            <w:pPr>
              <w:spacing w:after="160" w:line="259" w:lineRule="auto"/>
              <w:jc w:val="right"/>
              <w:rPr>
                <w:rFonts w:ascii="RijksoverheidSansHeading" w:hAnsi="RijksoverheidSansHeading"/>
                <w:sz w:val="20"/>
              </w:rPr>
            </w:pPr>
            <w:r w:rsidRPr="00C37381">
              <w:rPr>
                <w:rFonts w:ascii="RijksoverheidSansHeading" w:hAnsi="RijksoverheidSansHeading"/>
                <w:sz w:val="20"/>
              </w:rPr>
              <w:t>25-08-2025</w:t>
            </w:r>
          </w:p>
        </w:tc>
      </w:tr>
      <w:tr w:rsidR="005D7725" w:rsidRPr="0026666E" w14:paraId="7EF81E8D" w14:textId="77777777" w:rsidTr="022C26C5">
        <w:trPr>
          <w:trHeight w:val="340"/>
        </w:trPr>
        <w:tc>
          <w:tcPr>
            <w:tcW w:w="4962" w:type="dxa"/>
            <w:shd w:val="clear" w:color="auto" w:fill="auto"/>
            <w:vAlign w:val="center"/>
          </w:tcPr>
          <w:p w14:paraId="64D57BE3" w14:textId="77777777" w:rsidR="005D7725" w:rsidRPr="0026666E" w:rsidRDefault="0057373A" w:rsidP="00F25B32">
            <w:pPr>
              <w:autoSpaceDE w:val="0"/>
              <w:autoSpaceDN w:val="0"/>
              <w:adjustRightInd w:val="0"/>
              <w:spacing w:after="160" w:line="259" w:lineRule="auto"/>
              <w:rPr>
                <w:rFonts w:ascii="RijksoverheidSansHeading" w:hAnsi="RijksoverheidSansHeading" w:cs="Arial"/>
                <w:color w:val="000000" w:themeColor="text1"/>
                <w:sz w:val="20"/>
              </w:rPr>
            </w:pPr>
            <w:r w:rsidRPr="0026666E">
              <w:rPr>
                <w:rFonts w:ascii="RijksoverheidSansHeading" w:hAnsi="RijksoverheidSansHeading" w:cs="Arial"/>
                <w:color w:val="000000"/>
                <w:spacing w:val="5"/>
                <w:sz w:val="20"/>
              </w:rPr>
              <w:t>Verificatie</w:t>
            </w:r>
            <w:r w:rsidR="00204CBD" w:rsidRPr="0026666E">
              <w:rPr>
                <w:rFonts w:ascii="RijksoverheidSansHeading" w:hAnsi="RijksoverheidSansHeading" w:cs="Arial"/>
                <w:color w:val="000000"/>
                <w:spacing w:val="5"/>
                <w:sz w:val="20"/>
              </w:rPr>
              <w:t>fase</w:t>
            </w:r>
          </w:p>
        </w:tc>
        <w:tc>
          <w:tcPr>
            <w:tcW w:w="3827" w:type="dxa"/>
          </w:tcPr>
          <w:p w14:paraId="6CFE9DC9" w14:textId="7AC47373" w:rsidR="005D7725" w:rsidRPr="00C37381" w:rsidRDefault="00D7451E" w:rsidP="00F25B32">
            <w:pPr>
              <w:spacing w:after="160" w:line="259" w:lineRule="auto"/>
              <w:jc w:val="right"/>
              <w:rPr>
                <w:rFonts w:ascii="RijksoverheidSansHeading" w:hAnsi="RijksoverheidSansHeading"/>
                <w:sz w:val="20"/>
              </w:rPr>
            </w:pPr>
            <w:r w:rsidRPr="00C37381">
              <w:rPr>
                <w:rFonts w:ascii="RijksoverheidSansHeading" w:hAnsi="RijksoverheidSansHeading"/>
                <w:sz w:val="20"/>
              </w:rPr>
              <w:t>25-08-2025 – 08-09-2025</w:t>
            </w:r>
          </w:p>
        </w:tc>
      </w:tr>
      <w:tr w:rsidR="005D7725" w:rsidRPr="0026666E" w14:paraId="3688D636" w14:textId="77777777" w:rsidTr="022C26C5">
        <w:trPr>
          <w:trHeight w:val="340"/>
        </w:trPr>
        <w:tc>
          <w:tcPr>
            <w:tcW w:w="4962" w:type="dxa"/>
            <w:shd w:val="clear" w:color="auto" w:fill="auto"/>
            <w:vAlign w:val="center"/>
          </w:tcPr>
          <w:p w14:paraId="0FB91537" w14:textId="77777777" w:rsidR="005D7725" w:rsidRPr="0026666E" w:rsidRDefault="005D7725" w:rsidP="00F25B32">
            <w:pPr>
              <w:autoSpaceDE w:val="0"/>
              <w:autoSpaceDN w:val="0"/>
              <w:adjustRightInd w:val="0"/>
              <w:spacing w:after="160" w:line="259" w:lineRule="auto"/>
              <w:rPr>
                <w:rFonts w:ascii="RijksoverheidSansHeading" w:hAnsi="RijksoverheidSansHeading" w:cs="Arial"/>
                <w:color w:val="000000" w:themeColor="text1"/>
                <w:sz w:val="20"/>
              </w:rPr>
            </w:pPr>
            <w:r w:rsidRPr="0026666E">
              <w:rPr>
                <w:rFonts w:ascii="RijksoverheidSansHeading" w:hAnsi="RijksoverheidSansHeading" w:cs="Arial"/>
                <w:color w:val="000000"/>
                <w:spacing w:val="5"/>
                <w:sz w:val="20"/>
              </w:rPr>
              <w:t>Einde bezwaartermijn</w:t>
            </w:r>
            <w:r w:rsidR="00545C74" w:rsidRPr="0026666E">
              <w:rPr>
                <w:rFonts w:ascii="RijksoverheidSansHeading" w:hAnsi="RijksoverheidSansHeading" w:cs="Arial"/>
                <w:color w:val="000000"/>
                <w:spacing w:val="5"/>
                <w:sz w:val="20"/>
              </w:rPr>
              <w:t>, tevens vervaltermijn</w:t>
            </w:r>
          </w:p>
        </w:tc>
        <w:tc>
          <w:tcPr>
            <w:tcW w:w="3827" w:type="dxa"/>
          </w:tcPr>
          <w:p w14:paraId="4A6F9A8C" w14:textId="5B1F8215" w:rsidR="005D7725" w:rsidRPr="00C37381" w:rsidRDefault="00D7451E" w:rsidP="00F25B32">
            <w:pPr>
              <w:spacing w:after="160" w:line="259" w:lineRule="auto"/>
              <w:jc w:val="right"/>
              <w:rPr>
                <w:rFonts w:ascii="RijksoverheidSansHeading" w:hAnsi="RijksoverheidSansHeading"/>
                <w:sz w:val="20"/>
              </w:rPr>
            </w:pPr>
            <w:r w:rsidRPr="00C37381">
              <w:rPr>
                <w:rFonts w:ascii="RijksoverheidSansHeading" w:hAnsi="RijksoverheidSansHeading"/>
                <w:sz w:val="20"/>
              </w:rPr>
              <w:t>15-09-2025</w:t>
            </w:r>
          </w:p>
        </w:tc>
      </w:tr>
      <w:tr w:rsidR="00A20711" w:rsidRPr="0026666E" w14:paraId="6B2D1CE2" w14:textId="77777777" w:rsidTr="022C26C5">
        <w:trPr>
          <w:trHeight w:val="340"/>
        </w:trPr>
        <w:tc>
          <w:tcPr>
            <w:tcW w:w="4962" w:type="dxa"/>
            <w:shd w:val="clear" w:color="auto" w:fill="auto"/>
            <w:vAlign w:val="center"/>
          </w:tcPr>
          <w:p w14:paraId="1789A7C3" w14:textId="1126D071" w:rsidR="00A20711" w:rsidRPr="0026666E" w:rsidRDefault="00A20711" w:rsidP="00F25B32">
            <w:pPr>
              <w:autoSpaceDE w:val="0"/>
              <w:autoSpaceDN w:val="0"/>
              <w:adjustRightInd w:val="0"/>
              <w:spacing w:after="160" w:line="259" w:lineRule="auto"/>
              <w:rPr>
                <w:rFonts w:ascii="RijksoverheidSansHeading" w:hAnsi="RijksoverheidSansHeading" w:cs="Arial"/>
                <w:color w:val="000000"/>
                <w:spacing w:val="5"/>
                <w:sz w:val="20"/>
              </w:rPr>
            </w:pPr>
            <w:r w:rsidRPr="0026666E">
              <w:rPr>
                <w:rFonts w:ascii="RijksoverheidSansHeading" w:hAnsi="RijksoverheidSansHeading" w:cs="Arial"/>
                <w:color w:val="000000"/>
                <w:spacing w:val="5"/>
                <w:sz w:val="20"/>
              </w:rPr>
              <w:t xml:space="preserve">Ondertekening van de </w:t>
            </w:r>
            <w:r>
              <w:rPr>
                <w:rFonts w:ascii="RijksoverheidSansHeading" w:hAnsi="RijksoverheidSansHeading" w:cs="Arial"/>
                <w:color w:val="000000"/>
                <w:spacing w:val="5"/>
                <w:sz w:val="20"/>
              </w:rPr>
              <w:t>Raamovereenkomst</w:t>
            </w:r>
            <w:r w:rsidRPr="0026666E">
              <w:rPr>
                <w:rFonts w:ascii="RijksoverheidSansHeading" w:hAnsi="RijksoverheidSansHeading" w:cs="Arial"/>
                <w:color w:val="000000"/>
                <w:spacing w:val="5"/>
                <w:sz w:val="20"/>
              </w:rPr>
              <w:t xml:space="preserve"> dit is tevens de definitieve gunning</w:t>
            </w:r>
          </w:p>
        </w:tc>
        <w:tc>
          <w:tcPr>
            <w:tcW w:w="3827" w:type="dxa"/>
          </w:tcPr>
          <w:p w14:paraId="16F5B4FD" w14:textId="19173A19" w:rsidR="00A20711" w:rsidRPr="00C37381" w:rsidRDefault="00A20711" w:rsidP="00F25B32">
            <w:pPr>
              <w:spacing w:after="160" w:line="259" w:lineRule="auto"/>
              <w:jc w:val="right"/>
              <w:rPr>
                <w:rFonts w:ascii="RijksoverheidSansHeading" w:hAnsi="RijksoverheidSansHeading"/>
                <w:sz w:val="20"/>
              </w:rPr>
            </w:pPr>
            <w:r w:rsidRPr="00C37381">
              <w:rPr>
                <w:rFonts w:ascii="RijksoverheidSansHeading" w:hAnsi="RijksoverheidSansHeading"/>
                <w:sz w:val="20"/>
              </w:rPr>
              <w:t>15-09-2025</w:t>
            </w:r>
          </w:p>
        </w:tc>
      </w:tr>
      <w:tr w:rsidR="00A20711" w:rsidRPr="0026666E" w14:paraId="2DC17E6E" w14:textId="77777777" w:rsidTr="022C26C5">
        <w:trPr>
          <w:trHeight w:val="340"/>
        </w:trPr>
        <w:tc>
          <w:tcPr>
            <w:tcW w:w="4962" w:type="dxa"/>
            <w:shd w:val="clear" w:color="auto" w:fill="auto"/>
            <w:vAlign w:val="center"/>
          </w:tcPr>
          <w:p w14:paraId="740C331D" w14:textId="341C7FD6" w:rsidR="00A20711" w:rsidRPr="0026666E" w:rsidRDefault="00A20711" w:rsidP="00F25B32">
            <w:pPr>
              <w:autoSpaceDE w:val="0"/>
              <w:autoSpaceDN w:val="0"/>
              <w:adjustRightInd w:val="0"/>
              <w:spacing w:after="160" w:line="259" w:lineRule="auto"/>
              <w:rPr>
                <w:rFonts w:ascii="RijksoverheidSansHeading" w:hAnsi="RijksoverheidSansHeading" w:cs="Arial"/>
                <w:color w:val="000000" w:themeColor="text1"/>
                <w:sz w:val="20"/>
              </w:rPr>
            </w:pPr>
            <w:r>
              <w:rPr>
                <w:rFonts w:ascii="RijksoverheidSansHeading" w:hAnsi="RijksoverheidSansHeading" w:cs="Arial"/>
                <w:color w:val="000000"/>
                <w:spacing w:val="5"/>
                <w:sz w:val="20"/>
              </w:rPr>
              <w:t>Start implementatieperiode</w:t>
            </w:r>
          </w:p>
        </w:tc>
        <w:tc>
          <w:tcPr>
            <w:tcW w:w="3827" w:type="dxa"/>
          </w:tcPr>
          <w:p w14:paraId="1311D267" w14:textId="1C9E8D76" w:rsidR="00A20711" w:rsidRPr="00C37381" w:rsidRDefault="00A20711" w:rsidP="00F25B32">
            <w:pPr>
              <w:spacing w:after="160" w:line="259" w:lineRule="auto"/>
              <w:jc w:val="right"/>
              <w:rPr>
                <w:rFonts w:ascii="RijksoverheidSansHeading" w:hAnsi="RijksoverheidSansHeading"/>
                <w:sz w:val="20"/>
              </w:rPr>
            </w:pPr>
            <w:r w:rsidRPr="00C37381">
              <w:rPr>
                <w:rFonts w:ascii="RijksoverheidSansHeading" w:hAnsi="RijksoverheidSansHeading"/>
                <w:sz w:val="20"/>
              </w:rPr>
              <w:t>16-09-2025</w:t>
            </w:r>
          </w:p>
        </w:tc>
      </w:tr>
      <w:tr w:rsidR="00A20711" w:rsidRPr="0026666E" w14:paraId="4CD34833" w14:textId="77777777" w:rsidTr="022C26C5">
        <w:trPr>
          <w:trHeight w:val="340"/>
        </w:trPr>
        <w:tc>
          <w:tcPr>
            <w:tcW w:w="4962" w:type="dxa"/>
            <w:shd w:val="clear" w:color="auto" w:fill="auto"/>
            <w:vAlign w:val="center"/>
          </w:tcPr>
          <w:p w14:paraId="2468B039" w14:textId="1FAADB8E" w:rsidR="00A20711" w:rsidRPr="0026666E" w:rsidRDefault="00A20711" w:rsidP="00F25B32">
            <w:pPr>
              <w:autoSpaceDE w:val="0"/>
              <w:autoSpaceDN w:val="0"/>
              <w:adjustRightInd w:val="0"/>
              <w:spacing w:after="160" w:line="259" w:lineRule="auto"/>
              <w:rPr>
                <w:rFonts w:ascii="RijksoverheidSansHeading" w:hAnsi="RijksoverheidSansHeading" w:cs="Arial"/>
                <w:color w:val="000000" w:themeColor="text1"/>
                <w:sz w:val="20"/>
              </w:rPr>
            </w:pPr>
            <w:r>
              <w:rPr>
                <w:rFonts w:ascii="RijksoverheidSansHeading" w:hAnsi="RijksoverheidSansHeading" w:cs="Arial"/>
                <w:color w:val="000000"/>
                <w:spacing w:val="5"/>
                <w:sz w:val="20"/>
              </w:rPr>
              <w:t>Start afname onder de Raamovereenkomst</w:t>
            </w:r>
          </w:p>
        </w:tc>
        <w:tc>
          <w:tcPr>
            <w:tcW w:w="3827" w:type="dxa"/>
          </w:tcPr>
          <w:p w14:paraId="5F3D46D5" w14:textId="7AD80ACE" w:rsidR="00A20711" w:rsidRPr="00C37381" w:rsidRDefault="00A20711" w:rsidP="00F25B32">
            <w:pPr>
              <w:spacing w:after="160" w:line="259" w:lineRule="auto"/>
              <w:jc w:val="right"/>
              <w:rPr>
                <w:rFonts w:ascii="RijksoverheidSansHeading" w:hAnsi="RijksoverheidSansHeading"/>
                <w:sz w:val="20"/>
              </w:rPr>
            </w:pPr>
            <w:r w:rsidRPr="00C37381">
              <w:rPr>
                <w:rFonts w:ascii="RijksoverheidSansHeading" w:hAnsi="RijksoverheidSansHeading"/>
                <w:sz w:val="20"/>
              </w:rPr>
              <w:t>16-11-2025</w:t>
            </w:r>
          </w:p>
        </w:tc>
      </w:tr>
    </w:tbl>
    <w:p w14:paraId="5741765A" w14:textId="77777777" w:rsidR="004B474A" w:rsidRDefault="004B474A" w:rsidP="00F25B32">
      <w:pPr>
        <w:rPr>
          <w:rFonts w:ascii="RijksoverheidSansHeading" w:hAnsi="RijksoverheidSansHeading"/>
          <w:sz w:val="20"/>
          <w:szCs w:val="20"/>
        </w:rPr>
      </w:pPr>
    </w:p>
    <w:p w14:paraId="0814A70A" w14:textId="77777777" w:rsidR="001E04BC" w:rsidRPr="0026666E" w:rsidRDefault="001E04BC" w:rsidP="00F25B32">
      <w:pPr>
        <w:pStyle w:val="Default"/>
        <w:spacing w:after="160" w:line="259" w:lineRule="auto"/>
      </w:pPr>
    </w:p>
    <w:p w14:paraId="7EEA5C36" w14:textId="77777777" w:rsidR="005D7725" w:rsidRPr="0026666E" w:rsidRDefault="022C26C5" w:rsidP="00F25B32">
      <w:pPr>
        <w:pStyle w:val="Kop2"/>
        <w:spacing w:before="0" w:after="160"/>
        <w:rPr>
          <w:rFonts w:ascii="RijksoverheidSansHeading" w:hAnsi="RijksoverheidSansHeading"/>
        </w:rPr>
      </w:pPr>
      <w:bookmarkStart w:id="105" w:name="_Toc198640690"/>
      <w:r w:rsidRPr="0026666E">
        <w:rPr>
          <w:rFonts w:ascii="RijksoverheidSansHeading" w:hAnsi="RijksoverheidSansHeading"/>
        </w:rPr>
        <w:t>Nota van inlichtingen</w:t>
      </w:r>
      <w:bookmarkEnd w:id="105"/>
    </w:p>
    <w:p w14:paraId="7FE07607" w14:textId="0BB38197" w:rsidR="00CF740F" w:rsidRPr="0026666E" w:rsidRDefault="022C26C5" w:rsidP="00F25B32">
      <w:pPr>
        <w:contextualSpacing/>
        <w:rPr>
          <w:rFonts w:ascii="RijksoverheidSansHeading" w:hAnsi="RijksoverheidSansHeading" w:cs="Arial"/>
          <w:sz w:val="20"/>
          <w:szCs w:val="20"/>
        </w:rPr>
      </w:pPr>
      <w:r w:rsidRPr="0026666E">
        <w:rPr>
          <w:rFonts w:ascii="RijksoverheidSansHeading" w:hAnsi="RijksoverheidSansHeading" w:cs="Arial"/>
          <w:sz w:val="20"/>
          <w:szCs w:val="20"/>
        </w:rPr>
        <w:t xml:space="preserve">Alle potentiële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s worden verzocht om dit Beschrijvend document zorgvuldig door te lezen. Mocht er vragen zijn over het Beschrijvend document of de contractvoorwaarden dan dienen deze zo spoedig mogelijk, maar uiterlijk vóór de sluitingsdatum voor het stellen van vragen als genoemd in paragraaf 6.2 </w:t>
      </w:r>
      <w:r w:rsidRPr="004E0DBA">
        <w:rPr>
          <w:rFonts w:ascii="RijksoverheidSansHeading" w:hAnsi="RijksoverheidSansHeading" w:cs="Arial"/>
          <w:b/>
          <w:sz w:val="20"/>
          <w:szCs w:val="20"/>
        </w:rPr>
        <w:t xml:space="preserve">via de vragen en antwoordenmodule in het dashboard van TenderNed </w:t>
      </w:r>
      <w:r w:rsidRPr="0026666E">
        <w:rPr>
          <w:rFonts w:ascii="RijksoverheidSansHeading" w:hAnsi="RijksoverheidSansHeading" w:cs="Arial"/>
          <w:sz w:val="20"/>
          <w:szCs w:val="20"/>
        </w:rPr>
        <w:t xml:space="preserve">bij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kenbaar te worden gemaakt. Vragen kunnen gaan over onvolkomenheden, procedurefouten en/of tegenstrijdigheden in dit document. </w:t>
      </w:r>
    </w:p>
    <w:p w14:paraId="611CF8D5" w14:textId="2B12D5DD" w:rsidR="00AC4F55" w:rsidRPr="0026666E" w:rsidRDefault="022C26C5" w:rsidP="00F25B32">
      <w:pPr>
        <w:contextualSpacing/>
        <w:rPr>
          <w:rFonts w:ascii="RijksoverheidSansHeading" w:hAnsi="RijksoverheidSansHeading" w:cs="Arial"/>
          <w:sz w:val="20"/>
          <w:szCs w:val="20"/>
        </w:rPr>
      </w:pPr>
      <w:r w:rsidRPr="0026666E">
        <w:rPr>
          <w:rFonts w:ascii="RijksoverheidSansHeading" w:hAnsi="RijksoverheidSansHeading" w:cs="Arial"/>
          <w:sz w:val="20"/>
          <w:szCs w:val="20"/>
        </w:rPr>
        <w:lastRenderedPageBreak/>
        <w:t xml:space="preserve">De termijn van paragraaf 6.2 wordt gehanteerd om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in de gelegenheid te stellen vragen te beantwoorden. Ook wordt de termijn van paragraaf 6.2 gebruikt om een eventuele klacht of bezwaar te toetsen en de potentiële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(s) een redelijke termijn te geven eventuele aanpassingen te kunnen verwerken.</w:t>
      </w:r>
    </w:p>
    <w:p w14:paraId="2F82DAD2" w14:textId="77777777" w:rsidR="00AC4F55" w:rsidRPr="0026666E" w:rsidRDefault="00AC4F55" w:rsidP="00F25B32">
      <w:pPr>
        <w:contextualSpacing/>
        <w:rPr>
          <w:rFonts w:ascii="RijksoverheidSansHeading" w:hAnsi="RijksoverheidSansHeading" w:cs="Arial"/>
          <w:sz w:val="20"/>
          <w:szCs w:val="20"/>
        </w:rPr>
      </w:pPr>
    </w:p>
    <w:p w14:paraId="4A118327" w14:textId="434F9595" w:rsidR="00830615" w:rsidRPr="0026666E" w:rsidRDefault="022C26C5" w:rsidP="00F25B32">
      <w:pPr>
        <w:contextualSpacing/>
        <w:rPr>
          <w:rFonts w:ascii="RijksoverheidSansHeading" w:hAnsi="RijksoverheidSansHeading"/>
          <w:sz w:val="20"/>
          <w:szCs w:val="20"/>
        </w:rPr>
      </w:pPr>
      <w:r w:rsidRPr="0026666E">
        <w:rPr>
          <w:rFonts w:ascii="RijksoverheidSansHeading" w:hAnsi="RijksoverheidSansHeading" w:cs="Arial"/>
          <w:sz w:val="20"/>
          <w:szCs w:val="20"/>
        </w:rPr>
        <w:t xml:space="preserve">Alle vragen en opmerkingen die bij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binnen de hier genoemde termijn worden ingediend, worden middels een Nota van inlichtingen beantwoord. De (laatste) Nota van inlichtingen zal conform de planning in paragraaf 6.2 beschikbaar worden gesteld op TenderNed. </w:t>
      </w:r>
      <w:r w:rsidR="00AC4F55">
        <w:br/>
      </w:r>
    </w:p>
    <w:p w14:paraId="1CE15958" w14:textId="6D606EAE" w:rsidR="00830615" w:rsidRPr="0026666E"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Zorg ervoor dat de vragen en suggesties, die u indient, anoniem zijn. Gebruik in uw vragen geen bedrijfsnaam, productnamen of andere namen die aan uw organisatie gerelateerd zijn. U leest alle gestelde vragen en gegeven antwoorden in de Nota van inlichtingen. Alle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s krijgen op die manier evenveel informatie. </w:t>
      </w:r>
    </w:p>
    <w:p w14:paraId="0C2D4735" w14:textId="77777777" w:rsidR="00830615" w:rsidRPr="0026666E" w:rsidRDefault="00830615" w:rsidP="00F25B32">
      <w:pPr>
        <w:pStyle w:val="Default"/>
        <w:spacing w:after="160" w:line="259" w:lineRule="auto"/>
      </w:pPr>
    </w:p>
    <w:p w14:paraId="7B3F84D7" w14:textId="3E51BC68" w:rsidR="000B089D" w:rsidRPr="0026666E" w:rsidRDefault="022C26C5" w:rsidP="00F25B32">
      <w:pPr>
        <w:rPr>
          <w:rFonts w:ascii="RijksoverheidSansHeading" w:hAnsi="RijksoverheidSansHeading"/>
          <w:sz w:val="20"/>
          <w:szCs w:val="20"/>
        </w:rPr>
      </w:pPr>
      <w:r w:rsidRPr="0026666E">
        <w:rPr>
          <w:rFonts w:ascii="RijksoverheidSansHeading" w:hAnsi="RijksoverheidSansHeading"/>
          <w:sz w:val="20"/>
          <w:szCs w:val="20"/>
        </w:rPr>
        <w:t>Als de Nota van inlichtingen en het Beschrijvend document elkaar tegenspreken, dan wordt uitgegaan van wat in de Nota van inlichtingen staat. Zijn er meerdere Nota’s van inlichtingen en spreken die elkaar tegen? Dan geldt wat in de laatst gemaakte Nota van inlichtingen staat.</w:t>
      </w:r>
      <w:r w:rsidR="005C442F">
        <w:rPr>
          <w:rFonts w:ascii="RijksoverheidSansHeading" w:hAnsi="RijksoverheidSansHeading"/>
          <w:sz w:val="20"/>
          <w:szCs w:val="20"/>
        </w:rPr>
        <w:t xml:space="preserve"> In de tweede Nota van inlichtingen worden enkel vragen toegestaan over de eerste Nota van inlichtingen. </w:t>
      </w:r>
    </w:p>
    <w:p w14:paraId="4ED81DC5" w14:textId="788920FC" w:rsidR="00843E57" w:rsidRPr="0026666E" w:rsidRDefault="022C26C5" w:rsidP="00F25B32">
      <w:pPr>
        <w:contextualSpacing/>
        <w:rPr>
          <w:rFonts w:ascii="RijksoverheidSansHeading" w:hAnsi="RijksoverheidSansHeading" w:cs="Arial"/>
          <w:sz w:val="20"/>
          <w:szCs w:val="20"/>
        </w:rPr>
      </w:pPr>
      <w:r w:rsidRPr="0026666E">
        <w:rPr>
          <w:rFonts w:ascii="RijksoverheidSansHeading" w:hAnsi="RijksoverheidSansHeading" w:cs="Arial"/>
          <w:sz w:val="20"/>
          <w:szCs w:val="20"/>
        </w:rPr>
        <w:t xml:space="preserve">Indien u van mening bent dat de reactie van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in de Nota van inlichtingen niet correct is dan dient </w:t>
      </w:r>
      <w:r w:rsidRPr="0026666E">
        <w:rPr>
          <w:rFonts w:ascii="RijksoverheidSansHeading" w:hAnsi="RijksoverheidSansHeading" w:cs="Arial"/>
          <w:b/>
          <w:bCs/>
          <w:sz w:val="20"/>
          <w:szCs w:val="20"/>
        </w:rPr>
        <w:t>direct,</w:t>
      </w:r>
      <w:r w:rsidRPr="0026666E">
        <w:rPr>
          <w:rFonts w:ascii="RijksoverheidSansHeading" w:hAnsi="RijksoverheidSansHeading" w:cs="Arial"/>
          <w:sz w:val="20"/>
          <w:szCs w:val="20"/>
        </w:rPr>
        <w:t xml:space="preserve"> in ieder geval vóór de sluitingstermijn voor het doen van een </w:t>
      </w:r>
      <w:r w:rsidR="0020288B">
        <w:rPr>
          <w:rFonts w:ascii="RijksoverheidSansHeading" w:hAnsi="RijksoverheidSansHeading" w:cs="Arial"/>
          <w:sz w:val="20"/>
          <w:szCs w:val="20"/>
        </w:rPr>
        <w:t>Inschrijving</w:t>
      </w:r>
      <w:r w:rsidRPr="0026666E">
        <w:rPr>
          <w:rFonts w:ascii="RijksoverheidSansHeading" w:hAnsi="RijksoverheidSansHeading" w:cs="Arial"/>
          <w:sz w:val="20"/>
          <w:szCs w:val="20"/>
        </w:rPr>
        <w:t xml:space="preserve"> een klacht ingediend te worden op de wijze als beschreven in paragraaf 6.9. </w:t>
      </w:r>
    </w:p>
    <w:p w14:paraId="53FAFD89" w14:textId="77777777" w:rsidR="00DB3F54" w:rsidRPr="0026666E" w:rsidRDefault="00DB3F54" w:rsidP="00F25B32">
      <w:pPr>
        <w:contextualSpacing/>
        <w:rPr>
          <w:rFonts w:ascii="RijksoverheidSansHeading" w:hAnsi="RijksoverheidSansHeading" w:cs="Arial"/>
          <w:sz w:val="20"/>
          <w:szCs w:val="20"/>
        </w:rPr>
      </w:pPr>
    </w:p>
    <w:p w14:paraId="5EDD4AFB" w14:textId="44CD0C11" w:rsidR="0099760E" w:rsidRPr="0026666E" w:rsidRDefault="022C26C5" w:rsidP="00F25B32">
      <w:pPr>
        <w:contextualSpacing/>
        <w:rPr>
          <w:rFonts w:ascii="RijksoverheidSansHeading" w:hAnsi="RijksoverheidSansHeading"/>
          <w:sz w:val="20"/>
          <w:szCs w:val="20"/>
        </w:rPr>
      </w:pPr>
      <w:r w:rsidRPr="0026666E">
        <w:rPr>
          <w:rFonts w:ascii="RijksoverheidSansHeading" w:hAnsi="RijksoverheidSansHeading" w:cs="Arial"/>
          <w:sz w:val="20"/>
          <w:szCs w:val="20"/>
        </w:rPr>
        <w:t xml:space="preserve">Afgezien van het voorgaande, bestaat het recht om terstond een kortgeding procedure aan te spannen middels een betekende dagvaarding aan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zulks op straffe van verval van rechten. In dat geval wordt verzocht een kopie van de betekende dagvaarding via de berichtenmodule in TenderNed te sturen.</w:t>
      </w:r>
    </w:p>
    <w:p w14:paraId="6F0BE5F5" w14:textId="77777777" w:rsidR="00D67F76" w:rsidRPr="0026666E" w:rsidRDefault="00D67F76" w:rsidP="00F25B32">
      <w:pPr>
        <w:rPr>
          <w:rFonts w:ascii="RijksoverheidSansHeading" w:hAnsi="RijksoverheidSansHeading"/>
        </w:rPr>
      </w:pPr>
    </w:p>
    <w:p w14:paraId="3681D254" w14:textId="45B9CFCA" w:rsidR="0099760E" w:rsidRPr="0026666E" w:rsidRDefault="022C26C5" w:rsidP="00F25B32">
      <w:pPr>
        <w:pStyle w:val="Kop2"/>
        <w:spacing w:before="0" w:after="160"/>
        <w:rPr>
          <w:rFonts w:ascii="RijksoverheidSansHeading" w:hAnsi="RijksoverheidSansHeading"/>
        </w:rPr>
      </w:pPr>
      <w:bookmarkStart w:id="106" w:name="_Toc198640691"/>
      <w:r w:rsidRPr="0026666E">
        <w:rPr>
          <w:rFonts w:ascii="RijksoverheidSansHeading" w:hAnsi="RijksoverheidSansHeading"/>
        </w:rPr>
        <w:t xml:space="preserve">Opening van de </w:t>
      </w:r>
      <w:r w:rsidR="0020288B">
        <w:rPr>
          <w:rFonts w:ascii="RijksoverheidSansHeading" w:hAnsi="RijksoverheidSansHeading"/>
        </w:rPr>
        <w:t>Inschrijving</w:t>
      </w:r>
      <w:r w:rsidRPr="0026666E">
        <w:rPr>
          <w:rFonts w:ascii="RijksoverheidSansHeading" w:hAnsi="RijksoverheidSansHeading"/>
        </w:rPr>
        <w:t>en</w:t>
      </w:r>
      <w:bookmarkEnd w:id="106"/>
    </w:p>
    <w:p w14:paraId="2D6EB0C4" w14:textId="3F777637" w:rsidR="0099760E" w:rsidRPr="0026666E"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De digitale kluis in TenderNed wordt zo snel mogelijk na het sluiten van de inschrijftermijn geopend door twee medewerkers van 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U krijgt een proces-verbaal van opening waarin staat welke ondernemingen een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hebben ingediend.</w:t>
      </w:r>
    </w:p>
    <w:p w14:paraId="6F0A1B51" w14:textId="77777777" w:rsidR="00830615" w:rsidRPr="0026666E" w:rsidRDefault="00830615" w:rsidP="00F25B32">
      <w:pPr>
        <w:pStyle w:val="Default"/>
        <w:spacing w:after="160" w:line="259" w:lineRule="auto"/>
      </w:pPr>
    </w:p>
    <w:p w14:paraId="71C6DD6C" w14:textId="21A28810" w:rsidR="0031142A" w:rsidRPr="0026666E" w:rsidRDefault="022C26C5" w:rsidP="00F25B32">
      <w:pPr>
        <w:pStyle w:val="Kop2"/>
        <w:spacing w:before="0" w:after="160"/>
        <w:rPr>
          <w:rFonts w:ascii="RijksoverheidSansHeading" w:hAnsi="RijksoverheidSansHeading"/>
        </w:rPr>
      </w:pPr>
      <w:bookmarkStart w:id="107" w:name="_Toc198640692"/>
      <w:r w:rsidRPr="0026666E">
        <w:rPr>
          <w:rFonts w:ascii="RijksoverheidSansHeading" w:hAnsi="RijksoverheidSansHeading"/>
        </w:rPr>
        <w:t xml:space="preserve">Beoordeling </w:t>
      </w:r>
      <w:r w:rsidR="0020288B">
        <w:rPr>
          <w:rFonts w:ascii="RijksoverheidSansHeading" w:hAnsi="RijksoverheidSansHeading"/>
        </w:rPr>
        <w:t>Inschrijving</w:t>
      </w:r>
      <w:r w:rsidRPr="0026666E">
        <w:rPr>
          <w:rFonts w:ascii="RijksoverheidSansHeading" w:hAnsi="RijksoverheidSansHeading"/>
        </w:rPr>
        <w:t>en</w:t>
      </w:r>
      <w:bookmarkEnd w:id="107"/>
    </w:p>
    <w:p w14:paraId="4F71DB4D" w14:textId="5EC9D257" w:rsidR="00E92AF2" w:rsidRPr="0026666E"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Voordat de beoordelingscommissie uw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inhoudelijk beoordeelt, beoordelen de inkoopdeskundigen eerst of uw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aan de vormvereisten voldoet, geen uitsluitingsgronden van toepassing zijn en of u als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aan de geschiktheidseisen voldoet. </w:t>
      </w:r>
    </w:p>
    <w:p w14:paraId="342529FD" w14:textId="7A96C2E6" w:rsidR="00583289"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Indien uw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vervolgens aan </w:t>
      </w:r>
      <w:r w:rsidR="005C753F" w:rsidRPr="0026666E">
        <w:rPr>
          <w:rFonts w:ascii="RijksoverheidSansHeading" w:hAnsi="RijksoverheidSansHeading"/>
          <w:sz w:val="20"/>
          <w:szCs w:val="20"/>
        </w:rPr>
        <w:t>het</w:t>
      </w:r>
      <w:r w:rsidRPr="0026666E">
        <w:rPr>
          <w:rFonts w:ascii="RijksoverheidSansHeading" w:hAnsi="RijksoverheidSansHeading"/>
          <w:sz w:val="20"/>
          <w:szCs w:val="20"/>
        </w:rPr>
        <w:t xml:space="preserve"> </w:t>
      </w:r>
      <w:r w:rsidR="005C753F" w:rsidRPr="0026666E">
        <w:rPr>
          <w:rFonts w:ascii="RijksoverheidSansHeading" w:hAnsi="RijksoverheidSansHeading"/>
          <w:sz w:val="20"/>
          <w:szCs w:val="20"/>
        </w:rPr>
        <w:t>Programma van Eisen</w:t>
      </w:r>
      <w:r w:rsidRPr="0026666E">
        <w:rPr>
          <w:rFonts w:ascii="RijksoverheidSansHeading" w:hAnsi="RijksoverheidSansHeading"/>
          <w:sz w:val="20"/>
          <w:szCs w:val="20"/>
        </w:rPr>
        <w:t xml:space="preserve"> bijlage </w:t>
      </w:r>
      <w:r w:rsidR="00EB761A">
        <w:rPr>
          <w:rFonts w:ascii="RijksoverheidSansHeading" w:hAnsi="RijksoverheidSansHeading"/>
          <w:sz w:val="20"/>
          <w:szCs w:val="20"/>
        </w:rPr>
        <w:t>1</w:t>
      </w:r>
      <w:r w:rsidRPr="0026666E">
        <w:rPr>
          <w:rFonts w:ascii="RijksoverheidSansHeading" w:hAnsi="RijksoverheidSansHeading"/>
          <w:sz w:val="20"/>
          <w:szCs w:val="20"/>
        </w:rPr>
        <w:t xml:space="preserve"> voldoet</w:t>
      </w:r>
      <w:r w:rsidR="00E56E03">
        <w:rPr>
          <w:rFonts w:ascii="RijksoverheidSansHeading" w:hAnsi="RijksoverheidSansHeading"/>
          <w:sz w:val="20"/>
          <w:szCs w:val="20"/>
        </w:rPr>
        <w:t xml:space="preserve"> (hiervoor dient de verklaring op bladzijde 3 van het Programma van Eisen ingevuld te worden en meegestuurd met de Inschrijving)</w:t>
      </w:r>
      <w:r w:rsidRPr="0026666E">
        <w:rPr>
          <w:rFonts w:ascii="RijksoverheidSansHeading" w:hAnsi="RijksoverheidSansHeading"/>
          <w:sz w:val="20"/>
          <w:szCs w:val="20"/>
        </w:rPr>
        <w:t xml:space="preserve">, beoordelen wij uw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ten slotte op de gunningscriteria.</w:t>
      </w:r>
    </w:p>
    <w:p w14:paraId="2AF2D767" w14:textId="598CC53D" w:rsidR="001E71BB" w:rsidRDefault="001E71BB" w:rsidP="00F25B32">
      <w:pPr>
        <w:rPr>
          <w:rFonts w:ascii="RijksoverheidSansHeading" w:hAnsi="RijksoverheidSansHeading"/>
          <w:sz w:val="20"/>
          <w:szCs w:val="20"/>
        </w:rPr>
      </w:pPr>
      <w:r>
        <w:rPr>
          <w:rFonts w:ascii="RijksoverheidSansHeading" w:hAnsi="RijksoverheidSansHeading"/>
          <w:sz w:val="20"/>
          <w:szCs w:val="20"/>
        </w:rPr>
        <w:t xml:space="preserve">Voor de kwalitatieve beoordeling op de gunningscriteria van de </w:t>
      </w:r>
      <w:r w:rsidR="0020288B">
        <w:rPr>
          <w:rFonts w:ascii="RijksoverheidSansHeading" w:hAnsi="RijksoverheidSansHeading"/>
          <w:sz w:val="20"/>
          <w:szCs w:val="20"/>
        </w:rPr>
        <w:t>Inschrijving</w:t>
      </w:r>
      <w:r>
        <w:rPr>
          <w:rFonts w:ascii="RijksoverheidSansHeading" w:hAnsi="RijksoverheidSansHeading"/>
          <w:sz w:val="20"/>
          <w:szCs w:val="20"/>
        </w:rPr>
        <w:t xml:space="preserve">en is een onafhankelijk, multidisciplinaire beoordelingscommissie samengesteld. Het beoordelingsteam bestaat uit drie personen, twee personen vanuit de </w:t>
      </w:r>
      <w:r w:rsidR="0022528F">
        <w:rPr>
          <w:rFonts w:ascii="RijksoverheidSansHeading" w:hAnsi="RijksoverheidSansHeading"/>
          <w:sz w:val="20"/>
          <w:szCs w:val="20"/>
        </w:rPr>
        <w:t>Deelnemende organisaties</w:t>
      </w:r>
      <w:r>
        <w:rPr>
          <w:rFonts w:ascii="RijksoverheidSansHeading" w:hAnsi="RijksoverheidSansHeading"/>
          <w:sz w:val="20"/>
          <w:szCs w:val="20"/>
        </w:rPr>
        <w:t xml:space="preserve"> die de inhoudelijke kennis hebben van het volledige operationele verzendproces en </w:t>
      </w:r>
      <w:r>
        <w:rPr>
          <w:rFonts w:ascii="Calibri" w:hAnsi="Calibri" w:cs="Calibri"/>
          <w:sz w:val="20"/>
          <w:szCs w:val="20"/>
        </w:rPr>
        <w:t>éé</w:t>
      </w:r>
      <w:r>
        <w:rPr>
          <w:rFonts w:ascii="RijksoverheidSansHeading" w:hAnsi="RijksoverheidSansHeading"/>
          <w:sz w:val="20"/>
          <w:szCs w:val="20"/>
        </w:rPr>
        <w:t>n persoon vanuit de Categorie Logi</w:t>
      </w:r>
      <w:r w:rsidR="00E81194">
        <w:rPr>
          <w:rFonts w:ascii="RijksoverheidSansHeading" w:hAnsi="RijksoverheidSansHeading"/>
          <w:sz w:val="20"/>
          <w:szCs w:val="20"/>
        </w:rPr>
        <w:t>s</w:t>
      </w:r>
      <w:r>
        <w:rPr>
          <w:rFonts w:ascii="RijksoverheidSansHeading" w:hAnsi="RijksoverheidSansHeading"/>
          <w:sz w:val="20"/>
          <w:szCs w:val="20"/>
        </w:rPr>
        <w:t xml:space="preserve">tiek. De functietitels van de rolhouders kunnen niet eenduidig gegeven worden omdat hier per </w:t>
      </w:r>
      <w:r w:rsidR="0022528F">
        <w:rPr>
          <w:rFonts w:ascii="RijksoverheidSansHeading" w:hAnsi="RijksoverheidSansHeading"/>
          <w:sz w:val="20"/>
          <w:szCs w:val="20"/>
        </w:rPr>
        <w:t>Deelnemende organisatie</w:t>
      </w:r>
      <w:r>
        <w:rPr>
          <w:rFonts w:ascii="RijksoverheidSansHeading" w:hAnsi="RijksoverheidSansHeading"/>
          <w:sz w:val="20"/>
          <w:szCs w:val="20"/>
        </w:rPr>
        <w:t xml:space="preserve"> verschillende functienamen voor gehanteerd worden</w:t>
      </w:r>
      <w:r w:rsidR="00E81194">
        <w:rPr>
          <w:rFonts w:ascii="RijksoverheidSansHeading" w:hAnsi="RijksoverheidSansHeading"/>
          <w:sz w:val="20"/>
          <w:szCs w:val="20"/>
        </w:rPr>
        <w:t>.</w:t>
      </w:r>
    </w:p>
    <w:p w14:paraId="7FCA47C8" w14:textId="702E2838" w:rsidR="00C745E8" w:rsidRDefault="00C745E8" w:rsidP="00F25B32">
      <w:pPr>
        <w:rPr>
          <w:rFonts w:ascii="RijksoverheidSansHeading" w:hAnsi="RijksoverheidSansHeading"/>
          <w:sz w:val="20"/>
          <w:szCs w:val="20"/>
        </w:rPr>
      </w:pPr>
      <w:r w:rsidRPr="00923511">
        <w:rPr>
          <w:rFonts w:ascii="RijksoverheidSansHeading" w:hAnsi="RijksoverheidSansHeading"/>
          <w:sz w:val="20"/>
          <w:szCs w:val="20"/>
        </w:rPr>
        <w:t xml:space="preserve">In het geval de beoordeling op de vormvereisten, uitsluitingsgronden, geschiktheidseisen </w:t>
      </w:r>
      <w:r w:rsidR="00E81194">
        <w:rPr>
          <w:rFonts w:ascii="RijksoverheidSansHeading" w:hAnsi="RijksoverheidSansHeading"/>
          <w:sz w:val="20"/>
          <w:szCs w:val="20"/>
        </w:rPr>
        <w:t>en/</w:t>
      </w:r>
      <w:r w:rsidRPr="00923511">
        <w:rPr>
          <w:rFonts w:ascii="RijksoverheidSansHeading" w:hAnsi="RijksoverheidSansHeading"/>
          <w:sz w:val="20"/>
          <w:szCs w:val="20"/>
        </w:rPr>
        <w:t xml:space="preserve">of </w:t>
      </w:r>
      <w:r w:rsidR="00E81194">
        <w:rPr>
          <w:rFonts w:ascii="RijksoverheidSansHeading" w:hAnsi="RijksoverheidSansHeading"/>
          <w:sz w:val="20"/>
          <w:szCs w:val="20"/>
        </w:rPr>
        <w:t xml:space="preserve">het </w:t>
      </w:r>
      <w:r w:rsidRPr="00923511">
        <w:rPr>
          <w:rFonts w:ascii="RijksoverheidSansHeading" w:hAnsi="RijksoverheidSansHeading"/>
          <w:sz w:val="20"/>
          <w:szCs w:val="20"/>
        </w:rPr>
        <w:t>Programma van Eisen meer tijd kost dan gebruikelijk kunnen de verschillende stappen elkaar overlappen en/of kan de volgorde van beoordelen anders zijn. Bij voorlopige gunningsbeslissing</w:t>
      </w:r>
      <w:r w:rsidRPr="00C745E8">
        <w:rPr>
          <w:rFonts w:ascii="RijksoverheidSansHeading" w:hAnsi="RijksoverheidSansHeading"/>
          <w:sz w:val="20"/>
          <w:szCs w:val="20"/>
        </w:rPr>
        <w:t xml:space="preserve"> is uw </w:t>
      </w:r>
      <w:r w:rsidR="0020288B">
        <w:rPr>
          <w:rFonts w:ascii="RijksoverheidSansHeading" w:hAnsi="RijksoverheidSansHeading"/>
          <w:sz w:val="20"/>
          <w:szCs w:val="20"/>
        </w:rPr>
        <w:t>Inschrijving</w:t>
      </w:r>
      <w:r w:rsidRPr="00C745E8">
        <w:rPr>
          <w:rFonts w:ascii="RijksoverheidSansHeading" w:hAnsi="RijksoverheidSansHeading"/>
          <w:sz w:val="20"/>
          <w:szCs w:val="20"/>
        </w:rPr>
        <w:t xml:space="preserve"> op alle bovengenoemde onderdelen beoordeeld.</w:t>
      </w:r>
    </w:p>
    <w:p w14:paraId="6D6D0A11" w14:textId="77777777" w:rsidR="005672DE" w:rsidRDefault="005672DE" w:rsidP="00F25B32">
      <w:pPr>
        <w:rPr>
          <w:rFonts w:ascii="RijksoverheidSansHeading" w:hAnsi="RijksoverheidSansHeading"/>
          <w:b/>
          <w:bCs/>
          <w:sz w:val="20"/>
          <w:szCs w:val="20"/>
        </w:rPr>
      </w:pPr>
    </w:p>
    <w:p w14:paraId="1AD3A71A" w14:textId="77777777" w:rsidR="005672DE" w:rsidRDefault="005672DE" w:rsidP="00F25B32">
      <w:pPr>
        <w:rPr>
          <w:rFonts w:ascii="RijksoverheidSansHeading" w:hAnsi="RijksoverheidSansHeading"/>
          <w:b/>
          <w:bCs/>
          <w:sz w:val="20"/>
          <w:szCs w:val="20"/>
        </w:rPr>
      </w:pPr>
    </w:p>
    <w:p w14:paraId="16FE0EE6" w14:textId="0B280EFD" w:rsidR="00380BC6" w:rsidRPr="0026666E" w:rsidRDefault="00380BC6" w:rsidP="00F25B32">
      <w:pPr>
        <w:rPr>
          <w:rFonts w:ascii="RijksoverheidSansHeading" w:hAnsi="RijksoverheidSansHeading"/>
          <w:b/>
          <w:bCs/>
          <w:sz w:val="20"/>
          <w:szCs w:val="20"/>
        </w:rPr>
      </w:pPr>
      <w:r w:rsidRPr="0026666E">
        <w:rPr>
          <w:rFonts w:ascii="RijksoverheidSansHeading" w:hAnsi="RijksoverheidSansHeading"/>
          <w:b/>
          <w:bCs/>
          <w:sz w:val="20"/>
          <w:szCs w:val="20"/>
        </w:rPr>
        <w:t>Werkwijze beoordelingscommissie</w:t>
      </w:r>
    </w:p>
    <w:p w14:paraId="1BE9FFC7" w14:textId="71A4EEF8" w:rsidR="003A0A41" w:rsidRPr="0026666E" w:rsidRDefault="00380BC6" w:rsidP="00F25B32">
      <w:pPr>
        <w:rPr>
          <w:rFonts w:ascii="RijksoverheidSansHeading" w:hAnsi="RijksoverheidSansHeading"/>
          <w:sz w:val="20"/>
          <w:szCs w:val="20"/>
        </w:rPr>
      </w:pPr>
      <w:r w:rsidRPr="0026666E">
        <w:rPr>
          <w:rFonts w:ascii="RijksoverheidSansHeading" w:hAnsi="RijksoverheidSansHeading"/>
          <w:sz w:val="20"/>
          <w:szCs w:val="20"/>
        </w:rPr>
        <w:t xml:space="preserve">De beoordelaars beoordelen in eerste instantie individueel. Na de individuele beoordelingsronde wordt een gezamenlijke beoordelingssessie gehouden waarbij op basis van het </w:t>
      </w:r>
      <w:r w:rsidRPr="00142407">
        <w:rPr>
          <w:rFonts w:ascii="RijksoverheidSansHeading" w:hAnsi="RijksoverheidSansHeading"/>
          <w:sz w:val="20"/>
          <w:szCs w:val="20"/>
        </w:rPr>
        <w:t>consensusmodel</w:t>
      </w:r>
      <w:r w:rsidRPr="0026666E">
        <w:rPr>
          <w:rFonts w:ascii="RijksoverheidSansHeading" w:hAnsi="RijksoverheidSansHeading"/>
          <w:sz w:val="20"/>
          <w:szCs w:val="20"/>
        </w:rPr>
        <w:t xml:space="preserve"> de definitieve beoordeling en bijbehorende motivatie worden vastgesteld. Het consensusmodel houdt in dat er vanuit het gezamenlijke beoordelingsteam één score wordt toegekend.</w:t>
      </w:r>
      <w:r w:rsidR="00EB761A">
        <w:rPr>
          <w:rFonts w:ascii="RijksoverheidSansHeading" w:hAnsi="RijksoverheidSansHeading"/>
          <w:sz w:val="20"/>
          <w:szCs w:val="20"/>
        </w:rPr>
        <w:t xml:space="preserve"> </w:t>
      </w:r>
      <w:r w:rsidR="00BF0F15" w:rsidRPr="0026666E">
        <w:rPr>
          <w:rFonts w:ascii="RijksoverheidSansHeading" w:hAnsi="RijksoverheidSansHeading"/>
          <w:sz w:val="20"/>
          <w:szCs w:val="20"/>
        </w:rPr>
        <w:t xml:space="preserve">Pas nadat de kwalitatieve beoordeling gereed is, wordt de prijsbeoordeling en eindscore per </w:t>
      </w:r>
      <w:r w:rsidR="0020288B">
        <w:rPr>
          <w:rFonts w:ascii="RijksoverheidSansHeading" w:hAnsi="RijksoverheidSansHeading"/>
          <w:sz w:val="20"/>
          <w:szCs w:val="20"/>
        </w:rPr>
        <w:t>Inschrijver</w:t>
      </w:r>
      <w:r w:rsidR="00BF0F15" w:rsidRPr="0026666E">
        <w:rPr>
          <w:rFonts w:ascii="RijksoverheidSansHeading" w:hAnsi="RijksoverheidSansHeading"/>
          <w:sz w:val="20"/>
          <w:szCs w:val="20"/>
        </w:rPr>
        <w:t xml:space="preserve"> bekend gemaakt aan de beoordelingscommissie</w:t>
      </w:r>
      <w:r w:rsidR="003A0A41" w:rsidRPr="0026666E">
        <w:rPr>
          <w:rFonts w:ascii="RijksoverheidSansHeading" w:hAnsi="RijksoverheidSansHeading"/>
          <w:sz w:val="20"/>
          <w:szCs w:val="20"/>
        </w:rPr>
        <w:t>.</w:t>
      </w:r>
    </w:p>
    <w:p w14:paraId="5E7221D7" w14:textId="77777777" w:rsidR="00E81194" w:rsidRPr="0026666E" w:rsidRDefault="00E81194" w:rsidP="00F25B32">
      <w:pPr>
        <w:pStyle w:val="Default"/>
        <w:spacing w:after="160" w:line="259" w:lineRule="auto"/>
      </w:pPr>
    </w:p>
    <w:p w14:paraId="06A32DF5" w14:textId="77777777" w:rsidR="0057473A" w:rsidRPr="0026666E" w:rsidRDefault="022C26C5" w:rsidP="00F25B32">
      <w:pPr>
        <w:pStyle w:val="Kop2"/>
        <w:spacing w:before="0" w:after="160"/>
        <w:rPr>
          <w:rFonts w:ascii="RijksoverheidSansHeading" w:hAnsi="RijksoverheidSansHeading"/>
        </w:rPr>
      </w:pPr>
      <w:bookmarkStart w:id="108" w:name="_Toc198640693"/>
      <w:r w:rsidRPr="0026666E">
        <w:rPr>
          <w:rFonts w:ascii="RijksoverheidSansHeading" w:hAnsi="RijksoverheidSansHeading"/>
        </w:rPr>
        <w:t>Gelijke eindscore</w:t>
      </w:r>
      <w:bookmarkEnd w:id="108"/>
    </w:p>
    <w:p w14:paraId="13CCE6DA" w14:textId="78677DED" w:rsidR="00B86F74" w:rsidRPr="0026666E"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Wanneer twee of meer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s exact dezelfde EMVI-score hebben behaald en om die reden voor gunning van de </w:t>
      </w:r>
      <w:r w:rsidR="00E02EFC">
        <w:rPr>
          <w:rFonts w:ascii="RijksoverheidSansHeading" w:hAnsi="RijksoverheidSansHeading"/>
          <w:sz w:val="20"/>
          <w:szCs w:val="20"/>
        </w:rPr>
        <w:t>Raamovereenkomst</w:t>
      </w:r>
      <w:r w:rsidRPr="0026666E">
        <w:rPr>
          <w:rFonts w:ascii="RijksoverheidSansHeading" w:hAnsi="RijksoverheidSansHeading"/>
          <w:sz w:val="20"/>
          <w:szCs w:val="20"/>
        </w:rPr>
        <w:t xml:space="preserve"> in aanmerking komen, wordt de </w:t>
      </w:r>
      <w:r w:rsidR="00E769C4">
        <w:rPr>
          <w:rFonts w:ascii="RijksoverheidSansHeading" w:hAnsi="RijksoverheidSansHeading"/>
          <w:sz w:val="20"/>
          <w:szCs w:val="20"/>
        </w:rPr>
        <w:t>Opdracht</w:t>
      </w:r>
      <w:r w:rsidRPr="0026666E">
        <w:rPr>
          <w:rFonts w:ascii="RijksoverheidSansHeading" w:hAnsi="RijksoverheidSansHeading"/>
          <w:sz w:val="20"/>
          <w:szCs w:val="20"/>
        </w:rPr>
        <w:t xml:space="preserve"> gegund aan de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met de hoogste score op wens </w:t>
      </w:r>
      <w:r w:rsidR="00142407">
        <w:rPr>
          <w:rFonts w:ascii="RijksoverheidSansHeading" w:hAnsi="RijksoverheidSansHeading"/>
          <w:sz w:val="20"/>
          <w:szCs w:val="20"/>
        </w:rPr>
        <w:t xml:space="preserve">1. </w:t>
      </w:r>
      <w:r w:rsidRPr="0026666E">
        <w:rPr>
          <w:rFonts w:ascii="RijksoverheidSansHeading" w:hAnsi="RijksoverheidSansHeading"/>
          <w:sz w:val="20"/>
          <w:szCs w:val="20"/>
        </w:rPr>
        <w:t xml:space="preserve">Indien ook dan nog twee of meer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s dezelfde score hebben, wordt de </w:t>
      </w:r>
      <w:r w:rsidR="00E769C4">
        <w:rPr>
          <w:rFonts w:ascii="RijksoverheidSansHeading" w:hAnsi="RijksoverheidSansHeading"/>
          <w:sz w:val="20"/>
          <w:szCs w:val="20"/>
        </w:rPr>
        <w:t>Opdracht</w:t>
      </w:r>
      <w:r w:rsidRPr="0026666E">
        <w:rPr>
          <w:rFonts w:ascii="RijksoverheidSansHeading" w:hAnsi="RijksoverheidSansHeading"/>
          <w:sz w:val="20"/>
          <w:szCs w:val="20"/>
        </w:rPr>
        <w:t xml:space="preserve"> gegund aan de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met de hoogste score op wens </w:t>
      </w:r>
      <w:r w:rsidR="00142407">
        <w:rPr>
          <w:rFonts w:ascii="RijksoverheidSansHeading" w:hAnsi="RijksoverheidSansHeading"/>
          <w:sz w:val="20"/>
          <w:szCs w:val="20"/>
        </w:rPr>
        <w:t>2</w:t>
      </w:r>
      <w:r w:rsidRPr="0026666E">
        <w:rPr>
          <w:rFonts w:ascii="RijksoverheidSansHeading" w:hAnsi="RijksoverheidSansHeading"/>
          <w:sz w:val="20"/>
          <w:szCs w:val="20"/>
        </w:rPr>
        <w:t xml:space="preserve">. </w:t>
      </w:r>
      <w:r w:rsidR="00142407">
        <w:rPr>
          <w:rFonts w:ascii="RijksoverheidSansHeading" w:hAnsi="RijksoverheidSansHeading"/>
          <w:sz w:val="20"/>
          <w:szCs w:val="20"/>
        </w:rPr>
        <w:t>Als vervolgens</w:t>
      </w:r>
      <w:r w:rsidR="00142407" w:rsidRPr="0026666E">
        <w:rPr>
          <w:rFonts w:ascii="RijksoverheidSansHeading" w:hAnsi="RijksoverheidSansHeading"/>
          <w:sz w:val="20"/>
          <w:szCs w:val="20"/>
        </w:rPr>
        <w:t xml:space="preserve"> ook dan nog twee of meer </w:t>
      </w:r>
      <w:r w:rsidR="0020288B">
        <w:rPr>
          <w:rFonts w:ascii="RijksoverheidSansHeading" w:hAnsi="RijksoverheidSansHeading"/>
          <w:sz w:val="20"/>
          <w:szCs w:val="20"/>
        </w:rPr>
        <w:t>Inschrijver</w:t>
      </w:r>
      <w:r w:rsidR="00142407" w:rsidRPr="0026666E">
        <w:rPr>
          <w:rFonts w:ascii="RijksoverheidSansHeading" w:hAnsi="RijksoverheidSansHeading"/>
          <w:sz w:val="20"/>
          <w:szCs w:val="20"/>
        </w:rPr>
        <w:t xml:space="preserve">s dezelfde score hebben, wordt de </w:t>
      </w:r>
      <w:r w:rsidR="00E769C4">
        <w:rPr>
          <w:rFonts w:ascii="RijksoverheidSansHeading" w:hAnsi="RijksoverheidSansHeading"/>
          <w:sz w:val="20"/>
          <w:szCs w:val="20"/>
        </w:rPr>
        <w:t>Opdracht</w:t>
      </w:r>
      <w:r w:rsidR="00142407" w:rsidRPr="0026666E">
        <w:rPr>
          <w:rFonts w:ascii="RijksoverheidSansHeading" w:hAnsi="RijksoverheidSansHeading"/>
          <w:sz w:val="20"/>
          <w:szCs w:val="20"/>
        </w:rPr>
        <w:t xml:space="preserve"> gegund aan de </w:t>
      </w:r>
      <w:r w:rsidR="0020288B">
        <w:rPr>
          <w:rFonts w:ascii="RijksoverheidSansHeading" w:hAnsi="RijksoverheidSansHeading"/>
          <w:sz w:val="20"/>
          <w:szCs w:val="20"/>
        </w:rPr>
        <w:t>Inschrijver</w:t>
      </w:r>
      <w:r w:rsidR="00142407" w:rsidRPr="0026666E">
        <w:rPr>
          <w:rFonts w:ascii="RijksoverheidSansHeading" w:hAnsi="RijksoverheidSansHeading"/>
          <w:sz w:val="20"/>
          <w:szCs w:val="20"/>
        </w:rPr>
        <w:t xml:space="preserve"> met de hoogste score op wens </w:t>
      </w:r>
      <w:r w:rsidR="00142407">
        <w:rPr>
          <w:rFonts w:ascii="RijksoverheidSansHeading" w:hAnsi="RijksoverheidSansHeading"/>
          <w:sz w:val="20"/>
          <w:szCs w:val="20"/>
        </w:rPr>
        <w:t>3</w:t>
      </w:r>
      <w:r w:rsidR="00142407" w:rsidRPr="0026666E">
        <w:rPr>
          <w:rFonts w:ascii="RijksoverheidSansHeading" w:hAnsi="RijksoverheidSansHeading"/>
          <w:sz w:val="20"/>
          <w:szCs w:val="20"/>
        </w:rPr>
        <w:t>.</w:t>
      </w:r>
      <w:r w:rsidR="00142407">
        <w:rPr>
          <w:rFonts w:ascii="RijksoverheidSansHeading" w:hAnsi="RijksoverheidSansHeading"/>
          <w:sz w:val="20"/>
          <w:szCs w:val="20"/>
        </w:rPr>
        <w:t xml:space="preserve"> </w:t>
      </w:r>
      <w:r w:rsidRPr="0026666E">
        <w:rPr>
          <w:rFonts w:ascii="RijksoverheidSansHeading" w:hAnsi="RijksoverheidSansHeading"/>
          <w:sz w:val="20"/>
          <w:szCs w:val="20"/>
        </w:rPr>
        <w:t xml:space="preserve"> </w:t>
      </w:r>
    </w:p>
    <w:p w14:paraId="34400963" w14:textId="419773E5" w:rsidR="00E81194" w:rsidRPr="0026666E" w:rsidRDefault="00142407" w:rsidP="00F25B32">
      <w:pPr>
        <w:rPr>
          <w:rFonts w:ascii="RijksoverheidSansHeading" w:hAnsi="RijksoverheidSansHeading"/>
          <w:sz w:val="20"/>
          <w:szCs w:val="20"/>
        </w:rPr>
      </w:pPr>
      <w:r w:rsidRPr="00142407">
        <w:rPr>
          <w:rFonts w:ascii="RijksoverheidSansHeading" w:hAnsi="RijksoverheidSansHeading"/>
          <w:sz w:val="20"/>
          <w:szCs w:val="20"/>
        </w:rPr>
        <w:t>I</w:t>
      </w:r>
      <w:r w:rsidR="022C26C5" w:rsidRPr="00142407">
        <w:rPr>
          <w:rFonts w:ascii="RijksoverheidSansHeading" w:hAnsi="RijksoverheidSansHeading"/>
          <w:sz w:val="20"/>
          <w:szCs w:val="20"/>
        </w:rPr>
        <w:t xml:space="preserve">ndien ook dan nog twee of meer </w:t>
      </w:r>
      <w:r w:rsidR="0020288B">
        <w:rPr>
          <w:rFonts w:ascii="RijksoverheidSansHeading" w:hAnsi="RijksoverheidSansHeading"/>
          <w:sz w:val="20"/>
          <w:szCs w:val="20"/>
        </w:rPr>
        <w:t>Inschrijver</w:t>
      </w:r>
      <w:r w:rsidR="022C26C5" w:rsidRPr="00142407">
        <w:rPr>
          <w:rFonts w:ascii="RijksoverheidSansHeading" w:hAnsi="RijksoverheidSansHeading"/>
          <w:sz w:val="20"/>
          <w:szCs w:val="20"/>
        </w:rPr>
        <w:t xml:space="preserve">s hierop dezelfde score hebben, wordt de </w:t>
      </w:r>
      <w:r w:rsidR="00E769C4">
        <w:rPr>
          <w:rFonts w:ascii="RijksoverheidSansHeading" w:hAnsi="RijksoverheidSansHeading"/>
          <w:sz w:val="20"/>
          <w:szCs w:val="20"/>
        </w:rPr>
        <w:t>Opdracht</w:t>
      </w:r>
      <w:r w:rsidR="022C26C5" w:rsidRPr="00142407">
        <w:rPr>
          <w:rFonts w:ascii="RijksoverheidSansHeading" w:hAnsi="RijksoverheidSansHeading"/>
          <w:sz w:val="20"/>
          <w:szCs w:val="20"/>
        </w:rPr>
        <w:t xml:space="preserve"> gegund aan de </w:t>
      </w:r>
      <w:r w:rsidR="0020288B">
        <w:rPr>
          <w:rFonts w:ascii="RijksoverheidSansHeading" w:hAnsi="RijksoverheidSansHeading"/>
          <w:sz w:val="20"/>
          <w:szCs w:val="20"/>
        </w:rPr>
        <w:t>Inschrijver</w:t>
      </w:r>
      <w:r w:rsidR="022C26C5" w:rsidRPr="00142407">
        <w:rPr>
          <w:rFonts w:ascii="RijksoverheidSansHeading" w:hAnsi="RijksoverheidSansHeading"/>
          <w:sz w:val="20"/>
          <w:szCs w:val="20"/>
        </w:rPr>
        <w:t xml:space="preserve"> met de laagste prijs.</w:t>
      </w:r>
      <w:r w:rsidR="022C26C5" w:rsidRPr="0026666E">
        <w:rPr>
          <w:rFonts w:ascii="RijksoverheidSansHeading" w:hAnsi="RijksoverheidSansHeading"/>
          <w:sz w:val="20"/>
          <w:szCs w:val="20"/>
        </w:rPr>
        <w:t xml:space="preserve"> </w:t>
      </w:r>
    </w:p>
    <w:p w14:paraId="62F056A8" w14:textId="6CB5A9E9" w:rsidR="003866D7"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Wanneer ook hierop twee of meer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s voor gunning van de overeenkomst in aanmerking komen bepaalt het lot aan wie van de oorspronkelijk gelijk scorende </w:t>
      </w:r>
      <w:r w:rsidR="0020288B">
        <w:rPr>
          <w:rFonts w:ascii="RijksoverheidSansHeading" w:hAnsi="RijksoverheidSansHeading"/>
          <w:sz w:val="20"/>
          <w:szCs w:val="20"/>
        </w:rPr>
        <w:t>Inschrijver</w:t>
      </w:r>
      <w:r w:rsidRPr="0026666E">
        <w:rPr>
          <w:rFonts w:ascii="RijksoverheidSansHeading" w:hAnsi="RijksoverheidSansHeading"/>
          <w:sz w:val="20"/>
          <w:szCs w:val="20"/>
        </w:rPr>
        <w:t>s de</w:t>
      </w:r>
      <w:r w:rsidR="00FD158D">
        <w:rPr>
          <w:rFonts w:ascii="RijksoverheidSansHeading" w:hAnsi="RijksoverheidSansHeading"/>
          <w:sz w:val="20"/>
          <w:szCs w:val="20"/>
        </w:rPr>
        <w:t xml:space="preserve"> </w:t>
      </w:r>
      <w:r w:rsidR="00E02EFC">
        <w:rPr>
          <w:rFonts w:ascii="RijksoverheidSansHeading" w:hAnsi="RijksoverheidSansHeading"/>
          <w:sz w:val="20"/>
          <w:szCs w:val="20"/>
        </w:rPr>
        <w:t>Raamovereenkomst</w:t>
      </w:r>
      <w:r w:rsidRPr="0026666E">
        <w:rPr>
          <w:rFonts w:ascii="RijksoverheidSansHeading" w:hAnsi="RijksoverheidSansHeading"/>
          <w:sz w:val="20"/>
          <w:szCs w:val="20"/>
        </w:rPr>
        <w:t xml:space="preserve"> wordt gegund. De betreffende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s worden tijdig op de hoogte gesteld dat er een loting plaatsvindt, waar en wanneer deze plaatsvindt en door wie de loting wordt voltrokken. De betreffende </w:t>
      </w:r>
      <w:r w:rsidR="0020288B">
        <w:rPr>
          <w:rFonts w:ascii="RijksoverheidSansHeading" w:hAnsi="RijksoverheidSansHeading"/>
          <w:sz w:val="20"/>
          <w:szCs w:val="20"/>
        </w:rPr>
        <w:t>Inschrijver</w:t>
      </w:r>
      <w:r w:rsidRPr="0026666E">
        <w:rPr>
          <w:rFonts w:ascii="RijksoverheidSansHeading" w:hAnsi="RijksoverheidSansHeading"/>
          <w:sz w:val="20"/>
          <w:szCs w:val="20"/>
        </w:rPr>
        <w:t>s zijn bevoegd daarbij in persoon of bij gemachtigde aanwezig te zijn.</w:t>
      </w:r>
    </w:p>
    <w:p w14:paraId="08854441" w14:textId="77777777" w:rsidR="00583289" w:rsidRPr="0026666E" w:rsidRDefault="00583289" w:rsidP="00F25B32">
      <w:pPr>
        <w:rPr>
          <w:rFonts w:ascii="RijksoverheidSansHeading" w:hAnsi="RijksoverheidSansHeading"/>
          <w:sz w:val="20"/>
          <w:szCs w:val="20"/>
        </w:rPr>
      </w:pPr>
    </w:p>
    <w:p w14:paraId="31FBCC18" w14:textId="1AC91CEB" w:rsidR="003866D7" w:rsidRPr="001E04BC" w:rsidRDefault="022C26C5" w:rsidP="00F25B32">
      <w:pPr>
        <w:pStyle w:val="Kop2"/>
        <w:spacing w:before="0" w:after="160"/>
        <w:rPr>
          <w:rFonts w:ascii="RijksoverheidSansHeading" w:hAnsi="RijksoverheidSansHeading"/>
        </w:rPr>
      </w:pPr>
      <w:bookmarkStart w:id="109" w:name="_Toc198640694"/>
      <w:r w:rsidRPr="0026666E">
        <w:rPr>
          <w:rFonts w:ascii="RijksoverheidSansHeading" w:hAnsi="RijksoverheidSansHeading"/>
        </w:rPr>
        <w:t>Gunningsbeslissing en rechtsbescherming</w:t>
      </w:r>
      <w:bookmarkEnd w:id="109"/>
    </w:p>
    <w:p w14:paraId="76620B7B" w14:textId="77777777" w:rsidR="003B2545" w:rsidRPr="0026666E" w:rsidRDefault="022C26C5" w:rsidP="00F25B32">
      <w:pPr>
        <w:rPr>
          <w:rFonts w:ascii="RijksoverheidSansHeading" w:hAnsi="RijksoverheidSansHeading"/>
          <w:b/>
          <w:bCs/>
          <w:sz w:val="20"/>
          <w:szCs w:val="20"/>
        </w:rPr>
      </w:pPr>
      <w:r w:rsidRPr="0026666E">
        <w:rPr>
          <w:rFonts w:ascii="RijksoverheidSansHeading" w:hAnsi="RijksoverheidSansHeading"/>
          <w:b/>
          <w:bCs/>
          <w:sz w:val="20"/>
          <w:szCs w:val="20"/>
        </w:rPr>
        <w:t>Voorlopige gunningsbeslissing en rechtsbescherming</w:t>
      </w:r>
    </w:p>
    <w:p w14:paraId="68ECFB7F" w14:textId="1ACFF349" w:rsidR="00B9334D"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Nadat is vastgesteld welke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de economisch meest voordelige </w:t>
      </w:r>
      <w:r w:rsidR="0020288B">
        <w:rPr>
          <w:rFonts w:ascii="RijksoverheidSansHeading" w:hAnsi="RijksoverheidSansHeading"/>
          <w:sz w:val="20"/>
          <w:szCs w:val="20"/>
        </w:rPr>
        <w:t>Inschrijving</w:t>
      </w:r>
      <w:r w:rsidRPr="0026666E">
        <w:rPr>
          <w:rFonts w:ascii="RijksoverheidSansHeading" w:hAnsi="RijksoverheidSansHeading"/>
          <w:sz w:val="20"/>
          <w:szCs w:val="20"/>
        </w:rPr>
        <w:t xml:space="preserve"> heeft gedaan op basis van</w:t>
      </w:r>
      <w:r w:rsidR="00FD158D">
        <w:rPr>
          <w:rFonts w:ascii="RijksoverheidSansHeading" w:hAnsi="RijksoverheidSansHeading"/>
          <w:sz w:val="20"/>
          <w:szCs w:val="20"/>
        </w:rPr>
        <w:t xml:space="preserve"> de beste prijs – kwaliteitverhouding, </w:t>
      </w:r>
      <w:r w:rsidRPr="0026666E">
        <w:rPr>
          <w:rFonts w:ascii="RijksoverheidSansHeading" w:hAnsi="RijksoverheidSansHeading"/>
          <w:sz w:val="20"/>
          <w:szCs w:val="20"/>
        </w:rPr>
        <w:t xml:space="preserve">worden alle betrokken </w:t>
      </w:r>
      <w:r w:rsidR="0020288B">
        <w:rPr>
          <w:rFonts w:ascii="RijksoverheidSansHeading" w:hAnsi="RijksoverheidSansHeading"/>
          <w:sz w:val="20"/>
          <w:szCs w:val="20"/>
        </w:rPr>
        <w:t>Inschrijver</w:t>
      </w:r>
      <w:r w:rsidRPr="0026666E">
        <w:rPr>
          <w:rFonts w:ascii="RijksoverheidSansHeading" w:hAnsi="RijksoverheidSansHeading"/>
          <w:sz w:val="20"/>
          <w:szCs w:val="20"/>
        </w:rPr>
        <w:t>s gelijktijdig op de hoogte gebracht van het voornemen tot gunning middels de mededeling van de gunningsbeslissing. U ontvangt de mededeling van de voorlopige gunningsbeslissing via TenderNed.</w:t>
      </w:r>
      <w:bookmarkStart w:id="110" w:name="_Hlk132899916"/>
      <w:bookmarkEnd w:id="110"/>
    </w:p>
    <w:p w14:paraId="5AD77A72" w14:textId="1DF51FE5" w:rsidR="003B2545" w:rsidRPr="0026666E"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Indien een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bezwaren heeft tegen die beslissing, dient hij uiterlijk op de 20</w:t>
      </w:r>
      <w:r w:rsidRPr="0026666E">
        <w:rPr>
          <w:rFonts w:ascii="RijksoverheidSansHeading" w:hAnsi="RijksoverheidSansHeading"/>
          <w:sz w:val="20"/>
          <w:szCs w:val="20"/>
          <w:vertAlign w:val="superscript"/>
        </w:rPr>
        <w:t>ste</w:t>
      </w:r>
      <w:r w:rsidRPr="0026666E">
        <w:rPr>
          <w:rFonts w:ascii="RijksoverheidSansHeading" w:hAnsi="RijksoverheidSansHeading"/>
          <w:sz w:val="20"/>
          <w:szCs w:val="20"/>
        </w:rPr>
        <w:t xml:space="preserve">  kalenderdag na (de dag van) verzending van de mededeling van de gunningsbeslissing een kort geding aanhangig te hebben gemaakt tegen die beslissing bij de voorzieningenrechter van de rechtbank te ‘s-Gravenhage. </w:t>
      </w:r>
    </w:p>
    <w:p w14:paraId="19A1F360" w14:textId="78C14154" w:rsidR="00FD158D" w:rsidRPr="0026666E"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De genoemde termijn van 20 kalenderdagen is een vervaltermijn. Dat wil zeggen dat indien een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niet uiterlijk op de 20</w:t>
      </w:r>
      <w:r w:rsidRPr="0026666E">
        <w:rPr>
          <w:rFonts w:ascii="RijksoverheidSansHeading" w:hAnsi="RijksoverheidSansHeading"/>
          <w:sz w:val="20"/>
          <w:szCs w:val="20"/>
          <w:vertAlign w:val="superscript"/>
        </w:rPr>
        <w:t>ste</w:t>
      </w:r>
      <w:r w:rsidRPr="0026666E">
        <w:rPr>
          <w:rFonts w:ascii="RijksoverheidSansHeading" w:hAnsi="RijksoverheidSansHeading"/>
          <w:sz w:val="20"/>
          <w:szCs w:val="20"/>
        </w:rPr>
        <w:t xml:space="preserve"> kalenderdag na verzending van de mededeling van de gunningsbeslissing daadwerkelijk een kort geding aanhangig heeft gemaakt, de betreffende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 in kort geding geen bezwaar meer kan maken met betrekking tot die beslissing; zijn recht is dan verwerkt. 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is in dat geval vrij om (verder) gevolg te geven aan de gunningsbeslissing.</w:t>
      </w:r>
    </w:p>
    <w:p w14:paraId="4F6FF221" w14:textId="3BD59E11" w:rsidR="003B2545" w:rsidRDefault="022C26C5" w:rsidP="00F25B32">
      <w:pPr>
        <w:rPr>
          <w:rFonts w:ascii="RijksoverheidSansHeading" w:hAnsi="RijksoverheidSansHeading"/>
          <w:sz w:val="20"/>
          <w:szCs w:val="20"/>
        </w:rPr>
      </w:pPr>
      <w:r w:rsidRPr="0026666E">
        <w:rPr>
          <w:rFonts w:ascii="RijksoverheidSansHeading" w:hAnsi="RijksoverheidSansHeading"/>
          <w:sz w:val="20"/>
          <w:szCs w:val="20"/>
        </w:rPr>
        <w:t xml:space="preserve">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zal alle </w:t>
      </w:r>
      <w:r w:rsidR="0020288B">
        <w:rPr>
          <w:rFonts w:ascii="RijksoverheidSansHeading" w:hAnsi="RijksoverheidSansHeading"/>
          <w:sz w:val="20"/>
          <w:szCs w:val="20"/>
        </w:rPr>
        <w:t>Inschrijver</w:t>
      </w:r>
      <w:r w:rsidRPr="0026666E">
        <w:rPr>
          <w:rFonts w:ascii="RijksoverheidSansHeading" w:hAnsi="RijksoverheidSansHeading"/>
          <w:sz w:val="20"/>
          <w:szCs w:val="20"/>
        </w:rPr>
        <w:t xml:space="preserve">s op zo kort mogelijke termijn informeren omtrent het instellen van een kort geding. </w:t>
      </w:r>
    </w:p>
    <w:p w14:paraId="6650EF56" w14:textId="77777777" w:rsidR="00CE5E83" w:rsidRPr="0026666E" w:rsidRDefault="00CE5E83" w:rsidP="00F25B32">
      <w:pPr>
        <w:pStyle w:val="Default"/>
        <w:spacing w:after="160" w:line="259" w:lineRule="auto"/>
      </w:pPr>
    </w:p>
    <w:p w14:paraId="14A8A978" w14:textId="07D0426D" w:rsidR="003B2545" w:rsidRPr="0026666E" w:rsidRDefault="022C26C5" w:rsidP="00F25B32">
      <w:pPr>
        <w:rPr>
          <w:rFonts w:ascii="RijksoverheidSansHeading" w:hAnsi="RijksoverheidSansHeading"/>
          <w:b/>
          <w:bCs/>
          <w:sz w:val="20"/>
          <w:szCs w:val="20"/>
        </w:rPr>
      </w:pPr>
      <w:bookmarkStart w:id="111" w:name="_Hlk132900083"/>
      <w:r w:rsidRPr="0026666E">
        <w:rPr>
          <w:rFonts w:ascii="RijksoverheidSansHeading" w:hAnsi="RijksoverheidSansHeading"/>
          <w:b/>
          <w:bCs/>
          <w:sz w:val="20"/>
          <w:szCs w:val="20"/>
        </w:rPr>
        <w:t>Voorlopige en definitieve gunningsbeslissing</w:t>
      </w:r>
    </w:p>
    <w:p w14:paraId="7D3D020B" w14:textId="4C285B9D" w:rsidR="0049209D" w:rsidRPr="00CE5E83" w:rsidRDefault="022C26C5" w:rsidP="00F25B32">
      <w:pPr>
        <w:autoSpaceDE w:val="0"/>
        <w:autoSpaceDN w:val="0"/>
        <w:adjustRightInd w:val="0"/>
        <w:rPr>
          <w:rFonts w:ascii="RijksoverheidSansHeading" w:hAnsi="RijksoverheidSansHeading" w:cs="RijksoverheidSansHeading"/>
          <w:color w:val="000000" w:themeColor="text1"/>
          <w:sz w:val="20"/>
          <w:szCs w:val="20"/>
        </w:rPr>
      </w:pPr>
      <w:r w:rsidRPr="0026666E">
        <w:rPr>
          <w:rFonts w:ascii="RijksoverheidSansHeading" w:hAnsi="RijksoverheidSansHeading" w:cs="RijksoverheidSansHeading"/>
          <w:color w:val="000000" w:themeColor="text1"/>
          <w:sz w:val="20"/>
          <w:szCs w:val="20"/>
        </w:rPr>
        <w:t xml:space="preserve">Nadat de bewijsmiddelen, zoals worden opgevraagd in de mededeling van voorlopige gunning bij de winnende </w:t>
      </w:r>
      <w:r w:rsidR="0020288B">
        <w:rPr>
          <w:rFonts w:ascii="RijksoverheidSansHeading" w:hAnsi="RijksoverheidSansHeading" w:cs="RijksoverheidSansHeading"/>
          <w:color w:val="000000" w:themeColor="text1"/>
          <w:sz w:val="20"/>
          <w:szCs w:val="20"/>
        </w:rPr>
        <w:t>Inschrijver</w:t>
      </w:r>
      <w:r w:rsidRPr="00142407">
        <w:rPr>
          <w:rFonts w:ascii="RijksoverheidSansHeading" w:hAnsi="RijksoverheidSansHeading" w:cs="RijksoverheidSansHeading"/>
          <w:color w:val="000000" w:themeColor="text1"/>
          <w:sz w:val="20"/>
          <w:szCs w:val="20"/>
        </w:rPr>
        <w:t>,</w:t>
      </w:r>
      <w:r w:rsidRPr="0026666E">
        <w:rPr>
          <w:rFonts w:ascii="RijksoverheidSansHeading" w:hAnsi="RijksoverheidSansHeading" w:cs="RijksoverheidSansHeading"/>
          <w:color w:val="000000" w:themeColor="text1"/>
          <w:sz w:val="20"/>
          <w:szCs w:val="20"/>
        </w:rPr>
        <w:t xml:space="preserve"> door de </w:t>
      </w:r>
      <w:r w:rsidR="00E759CC">
        <w:rPr>
          <w:rFonts w:ascii="RijksoverheidSansHeading" w:hAnsi="RijksoverheidSansHeading" w:cs="RijksoverheidSansHeading"/>
          <w:color w:val="000000" w:themeColor="text1"/>
          <w:sz w:val="20"/>
          <w:szCs w:val="20"/>
        </w:rPr>
        <w:t>Aanbestedende</w:t>
      </w:r>
      <w:r w:rsidRPr="0026666E">
        <w:rPr>
          <w:rFonts w:ascii="RijksoverheidSansHeading" w:hAnsi="RijksoverheidSansHeading" w:cs="RijksoverheidSansHeading"/>
          <w:color w:val="000000" w:themeColor="text1"/>
          <w:sz w:val="20"/>
          <w:szCs w:val="20"/>
        </w:rPr>
        <w:t xml:space="preserve"> dienst akkoord zijn bevonden, en er geen bezwaar is ingediend tegen de voorlopige gunningsbeslissing, is de </w:t>
      </w:r>
      <w:r w:rsidR="00E769C4">
        <w:rPr>
          <w:rFonts w:ascii="RijksoverheidSansHeading" w:hAnsi="RijksoverheidSansHeading" w:cs="RijksoverheidSansHeading"/>
          <w:color w:val="000000" w:themeColor="text1"/>
          <w:sz w:val="20"/>
          <w:szCs w:val="20"/>
        </w:rPr>
        <w:t>Opdracht</w:t>
      </w:r>
      <w:r w:rsidRPr="0026666E">
        <w:rPr>
          <w:rFonts w:ascii="RijksoverheidSansHeading" w:hAnsi="RijksoverheidSansHeading" w:cs="RijksoverheidSansHeading"/>
          <w:color w:val="000000" w:themeColor="text1"/>
          <w:sz w:val="20"/>
          <w:szCs w:val="20"/>
        </w:rPr>
        <w:t xml:space="preserve"> voor definitieve gunning gereed. </w:t>
      </w:r>
    </w:p>
    <w:p w14:paraId="28845F73" w14:textId="5BF939B9" w:rsidR="0049209D" w:rsidRPr="0026666E" w:rsidRDefault="022C26C5" w:rsidP="00F25B32">
      <w:pPr>
        <w:autoSpaceDE w:val="0"/>
        <w:autoSpaceDN w:val="0"/>
        <w:adjustRightInd w:val="0"/>
        <w:rPr>
          <w:rFonts w:ascii="RijksoverheidSansHeading" w:hAnsi="RijksoverheidSansHeading" w:cs="RijksoverheidSansHeading"/>
          <w:color w:val="000000" w:themeColor="text1"/>
          <w:sz w:val="20"/>
          <w:szCs w:val="20"/>
        </w:rPr>
      </w:pPr>
      <w:r w:rsidRPr="0026666E">
        <w:rPr>
          <w:rFonts w:ascii="RijksoverheidSansHeading" w:hAnsi="RijksoverheidSansHeading" w:cs="RijksoverheidSansHeading"/>
          <w:color w:val="000000" w:themeColor="text1"/>
          <w:sz w:val="20"/>
          <w:szCs w:val="20"/>
        </w:rPr>
        <w:lastRenderedPageBreak/>
        <w:t xml:space="preserve">De </w:t>
      </w:r>
      <w:r w:rsidR="00E759CC">
        <w:rPr>
          <w:rFonts w:ascii="RijksoverheidSansHeading" w:hAnsi="RijksoverheidSansHeading" w:cs="RijksoverheidSansHeading"/>
          <w:color w:val="000000" w:themeColor="text1"/>
          <w:sz w:val="20"/>
          <w:szCs w:val="20"/>
        </w:rPr>
        <w:t>Aanbestedende</w:t>
      </w:r>
      <w:r w:rsidRPr="0026666E">
        <w:rPr>
          <w:rFonts w:ascii="RijksoverheidSansHeading" w:hAnsi="RijksoverheidSansHeading" w:cs="RijksoverheidSansHeading"/>
          <w:color w:val="000000" w:themeColor="text1"/>
          <w:sz w:val="20"/>
          <w:szCs w:val="20"/>
        </w:rPr>
        <w:t xml:space="preserve"> dienst behoudt zich het recht voor om niet tot definitieve gunning over te gaan.  Indien de </w:t>
      </w:r>
      <w:r w:rsidR="00E759CC">
        <w:rPr>
          <w:rFonts w:ascii="RijksoverheidSansHeading" w:hAnsi="RijksoverheidSansHeading" w:cs="RijksoverheidSansHeading"/>
          <w:color w:val="000000" w:themeColor="text1"/>
          <w:sz w:val="20"/>
          <w:szCs w:val="20"/>
        </w:rPr>
        <w:t>Aanbestedende</w:t>
      </w:r>
      <w:r w:rsidRPr="0026666E">
        <w:rPr>
          <w:rFonts w:ascii="RijksoverheidSansHeading" w:hAnsi="RijksoverheidSansHeading" w:cs="RijksoverheidSansHeading"/>
          <w:color w:val="000000" w:themeColor="text1"/>
          <w:sz w:val="20"/>
          <w:szCs w:val="20"/>
        </w:rPr>
        <w:t xml:space="preserve"> dienst besluit om tot definitieve gunning over te gaan zal  zij de winnende </w:t>
      </w:r>
      <w:r w:rsidR="0020288B">
        <w:rPr>
          <w:rFonts w:ascii="RijksoverheidSansHeading" w:hAnsi="RijksoverheidSansHeading" w:cs="RijksoverheidSansHeading"/>
          <w:color w:val="000000" w:themeColor="text1"/>
          <w:sz w:val="20"/>
          <w:szCs w:val="20"/>
        </w:rPr>
        <w:t>Inschrijver</w:t>
      </w:r>
      <w:r w:rsidRPr="0026666E">
        <w:rPr>
          <w:rFonts w:ascii="RijksoverheidSansHeading" w:hAnsi="RijksoverheidSansHeading" w:cs="RijksoverheidSansHeading"/>
          <w:color w:val="000000" w:themeColor="text1"/>
          <w:sz w:val="20"/>
          <w:szCs w:val="20"/>
        </w:rPr>
        <w:t xml:space="preserve"> een mededeling van de definitieve gunning toezenden via TenderNed. </w:t>
      </w:r>
    </w:p>
    <w:bookmarkEnd w:id="111"/>
    <w:p w14:paraId="3DA8291F" w14:textId="77777777" w:rsidR="00E81194" w:rsidRPr="0026666E" w:rsidRDefault="00E81194" w:rsidP="00F25B32">
      <w:pPr>
        <w:rPr>
          <w:rFonts w:ascii="RijksoverheidSansHeading" w:hAnsi="RijksoverheidSansHeading"/>
          <w:sz w:val="20"/>
          <w:szCs w:val="20"/>
        </w:rPr>
      </w:pPr>
    </w:p>
    <w:p w14:paraId="62F7F5B8" w14:textId="77777777" w:rsidR="00990B35" w:rsidRPr="008D1321" w:rsidRDefault="022C26C5" w:rsidP="00F25B32">
      <w:pPr>
        <w:pStyle w:val="Kop2"/>
        <w:spacing w:before="0" w:after="160"/>
        <w:rPr>
          <w:rFonts w:ascii="RijksoverheidSansHeading" w:hAnsi="RijksoverheidSansHeading"/>
        </w:rPr>
      </w:pPr>
      <w:bookmarkStart w:id="112" w:name="_Toc33699575"/>
      <w:bookmarkStart w:id="113" w:name="_Toc198640695"/>
      <w:r w:rsidRPr="008D1321">
        <w:rPr>
          <w:rFonts w:ascii="RijksoverheidSansHeading" w:hAnsi="RijksoverheidSansHeading"/>
        </w:rPr>
        <w:t>Klachtafhandeling bij aanbesteding</w:t>
      </w:r>
      <w:bookmarkStart w:id="114" w:name="_Toc396903898"/>
      <w:bookmarkStart w:id="115" w:name="_Toc516486352"/>
      <w:bookmarkEnd w:id="112"/>
      <w:bookmarkEnd w:id="114"/>
      <w:bookmarkEnd w:id="115"/>
      <w:bookmarkEnd w:id="113"/>
    </w:p>
    <w:p w14:paraId="5D9A70FA" w14:textId="3FEBDD17" w:rsidR="00990B35" w:rsidRPr="0026666E" w:rsidRDefault="022C26C5" w:rsidP="00F25B32">
      <w:pPr>
        <w:rPr>
          <w:rFonts w:ascii="RijksoverheidSansHeading" w:hAnsi="RijksoverheidSansHeading" w:cs="Arial"/>
          <w:sz w:val="20"/>
          <w:szCs w:val="20"/>
        </w:rPr>
      </w:pPr>
      <w:r w:rsidRPr="0026666E">
        <w:rPr>
          <w:rFonts w:ascii="RijksoverheidSansHeading" w:hAnsi="RijksoverheidSansHeading" w:cs="Arial"/>
          <w:sz w:val="20"/>
          <w:szCs w:val="20"/>
        </w:rPr>
        <w:t xml:space="preserve">Klachten over de aanbesteding kunnen worden voorgelegd aan het Klachtenmeldpunt Aanbesteden van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Dit meldpunt is onderdeel van de Belastingdienst. De personen die een klacht in behandeling nemen, zijn niet direct betrokken (geweest) bij (het opstellen van) de onderhavige aanbesteding. </w:t>
      </w:r>
    </w:p>
    <w:p w14:paraId="08ED1E8F" w14:textId="77777777" w:rsidR="00990B35" w:rsidRPr="0026666E" w:rsidRDefault="022C26C5" w:rsidP="00F25B32">
      <w:pPr>
        <w:rPr>
          <w:rFonts w:ascii="RijksoverheidSansHeading" w:hAnsi="RijksoverheidSansHeading" w:cs="Arial"/>
          <w:sz w:val="20"/>
          <w:szCs w:val="20"/>
        </w:rPr>
      </w:pPr>
      <w:r w:rsidRPr="0026666E">
        <w:rPr>
          <w:rFonts w:ascii="RijksoverheidSansHeading" w:hAnsi="RijksoverheidSansHeading" w:cs="Arial"/>
          <w:sz w:val="20"/>
          <w:szCs w:val="20"/>
        </w:rPr>
        <w:t>Vervolgens bestaat er de mogelijkheid om de klacht voor te leggen aan de Commissie van Aanbestedingsexperts (CvA).</w:t>
      </w:r>
    </w:p>
    <w:p w14:paraId="0BBA1178" w14:textId="3E0A0762" w:rsidR="00990B35" w:rsidRPr="0026666E" w:rsidRDefault="022C26C5" w:rsidP="00F25B32">
      <w:pPr>
        <w:rPr>
          <w:rFonts w:ascii="RijksoverheidSansHeading" w:hAnsi="RijksoverheidSansHeading" w:cs="Arial"/>
          <w:sz w:val="20"/>
          <w:szCs w:val="20"/>
        </w:rPr>
      </w:pPr>
      <w:r w:rsidRPr="0026666E">
        <w:rPr>
          <w:rFonts w:ascii="RijksoverheidSansHeading" w:hAnsi="RijksoverheidSansHeading" w:cs="Arial"/>
          <w:sz w:val="20"/>
          <w:szCs w:val="20"/>
        </w:rPr>
        <w:t xml:space="preserve">Uitspraken van het Klachtenmeldpunt Aanbesteden en van de Commissie van Aanbestedingsexperts hebben geen bindende werking. </w:t>
      </w:r>
      <w:r w:rsidRPr="0026666E">
        <w:rPr>
          <w:rFonts w:ascii="RijksoverheidSansHeading" w:hAnsi="RijksoverheidSansHeading" w:cs="Verdana"/>
          <w:color w:val="000000" w:themeColor="text1"/>
          <w:sz w:val="20"/>
          <w:szCs w:val="20"/>
        </w:rPr>
        <w:t xml:space="preserve">De </w:t>
      </w:r>
      <w:r w:rsidR="00E759CC">
        <w:rPr>
          <w:rFonts w:ascii="RijksoverheidSansHeading" w:hAnsi="RijksoverheidSansHeading" w:cs="Verdana"/>
          <w:color w:val="000000" w:themeColor="text1"/>
          <w:sz w:val="20"/>
          <w:szCs w:val="20"/>
        </w:rPr>
        <w:t>Aanbestedende</w:t>
      </w:r>
      <w:r w:rsidRPr="0026666E">
        <w:rPr>
          <w:rFonts w:ascii="RijksoverheidSansHeading" w:hAnsi="RijksoverheidSansHeading" w:cs="Verdana"/>
          <w:color w:val="000000" w:themeColor="text1"/>
          <w:sz w:val="20"/>
          <w:szCs w:val="20"/>
        </w:rPr>
        <w:t xml:space="preserve"> dienst zal een gedegen afweging maken om de aanbestedingsprocedure al dan niet op te schorten als een klacht ter behandeling is voorgelegd aan het Klachtenmeldpunt Aanbesteden of de Commissie van Aanbestedingsexperts.</w:t>
      </w:r>
      <w:r w:rsidRPr="0026666E">
        <w:rPr>
          <w:rFonts w:ascii="RijksoverheidSansHeading" w:hAnsi="RijksoverheidSansHeading" w:cs="Arial"/>
          <w:sz w:val="20"/>
          <w:szCs w:val="20"/>
        </w:rPr>
        <w:t xml:space="preserve"> Dit laat onverlet dat een (potentiële) </w:t>
      </w:r>
      <w:r w:rsidR="0020288B">
        <w:rPr>
          <w:rFonts w:ascii="RijksoverheidSansHeading" w:hAnsi="RijksoverheidSansHeading" w:cs="Arial"/>
          <w:sz w:val="20"/>
          <w:szCs w:val="20"/>
        </w:rPr>
        <w:t>Inschrijver</w:t>
      </w:r>
      <w:r w:rsidRPr="0026666E">
        <w:rPr>
          <w:rFonts w:ascii="RijksoverheidSansHeading" w:hAnsi="RijksoverheidSansHeading" w:cs="Arial"/>
          <w:sz w:val="20"/>
          <w:szCs w:val="20"/>
        </w:rPr>
        <w:t xml:space="preserve"> tijdig formeel bezwaar dient te maken of een procedure dient te starten indien en voor zover dat aan de orde is.</w:t>
      </w:r>
    </w:p>
    <w:p w14:paraId="7C3CE0F0" w14:textId="77777777" w:rsidR="00990B35" w:rsidRPr="0026666E" w:rsidRDefault="022C26C5" w:rsidP="00F25B32">
      <w:pPr>
        <w:rPr>
          <w:rFonts w:ascii="RijksoverheidSansHeading" w:hAnsi="RijksoverheidSansHeading" w:cs="Arial"/>
          <w:sz w:val="20"/>
          <w:szCs w:val="20"/>
        </w:rPr>
      </w:pPr>
      <w:r w:rsidRPr="0026666E">
        <w:rPr>
          <w:rFonts w:ascii="RijksoverheidSansHeading" w:hAnsi="RijksoverheidSansHeading" w:cs="Arial"/>
          <w:sz w:val="20"/>
          <w:szCs w:val="20"/>
        </w:rPr>
        <w:t>Voor de volledigheid wordt vermeld dat klachten over deze aanbesteding ook ter toetsing aan de rechter kunnen worden voorgelegd.</w:t>
      </w:r>
    </w:p>
    <w:p w14:paraId="353DF864" w14:textId="77777777" w:rsidR="003866D7" w:rsidRPr="0026666E" w:rsidRDefault="003866D7" w:rsidP="00F25B32">
      <w:pPr>
        <w:pStyle w:val="INKStandaard"/>
        <w:spacing w:after="160" w:line="259" w:lineRule="auto"/>
      </w:pPr>
    </w:p>
    <w:p w14:paraId="5B6583F9" w14:textId="77777777" w:rsidR="00990B35" w:rsidRPr="008D1321" w:rsidRDefault="022C26C5" w:rsidP="00F25B32">
      <w:pPr>
        <w:pStyle w:val="Kop3"/>
        <w:spacing w:before="0" w:after="160"/>
        <w:rPr>
          <w:rFonts w:ascii="RijksoverheidSansHeading" w:hAnsi="RijksoverheidSansHeading"/>
        </w:rPr>
      </w:pPr>
      <w:bookmarkStart w:id="116" w:name="_Toc396903899"/>
      <w:bookmarkStart w:id="117" w:name="_Toc516486353"/>
      <w:bookmarkStart w:id="118" w:name="_Toc33699576"/>
      <w:bookmarkStart w:id="119" w:name="_Toc198640696"/>
      <w:r w:rsidRPr="008D1321">
        <w:rPr>
          <w:rFonts w:ascii="RijksoverheidSansHeading" w:hAnsi="RijksoverheidSansHeading"/>
        </w:rPr>
        <w:t>Wat zijn klachten en waarover kan geklaagd worden?</w:t>
      </w:r>
      <w:bookmarkEnd w:id="116"/>
      <w:bookmarkEnd w:id="117"/>
      <w:bookmarkEnd w:id="118"/>
      <w:bookmarkEnd w:id="119"/>
    </w:p>
    <w:p w14:paraId="41C76CFE" w14:textId="6B160DD3" w:rsidR="001E04BC" w:rsidRPr="0026666E" w:rsidRDefault="022C26C5" w:rsidP="00F25B32">
      <w:pPr>
        <w:rPr>
          <w:rFonts w:ascii="RijksoverheidSansHeading" w:hAnsi="RijksoverheidSansHeading" w:cs="Arial"/>
          <w:sz w:val="20"/>
          <w:szCs w:val="20"/>
        </w:rPr>
      </w:pPr>
      <w:r w:rsidRPr="0026666E">
        <w:rPr>
          <w:rFonts w:ascii="RijksoverheidSansHeading" w:hAnsi="RijksoverheidSansHeading" w:cs="Arial"/>
          <w:sz w:val="20"/>
          <w:szCs w:val="20"/>
        </w:rPr>
        <w:t xml:space="preserve">Een klacht is een schriftelijke melding van een onderneming die belang heeft bij de aanbesteding van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waarin de ondernemer gemotiveerd aangeeft op welke punten hij het niet eens is met de aanbesteding of een onderdeel daarvan. Ook brancheorganisaties en branche-gerelateerde adviescentra kunnen ten behoeve van bij hen aangesloten ondernemers klachten indienen. In een dergelijk geval wordt u verzocht bij het indienen van de klacht te vermelden namens wie wordt opgetreden.</w:t>
      </w:r>
    </w:p>
    <w:p w14:paraId="76E7DF09" w14:textId="1B672C58" w:rsidR="001E04BC" w:rsidRDefault="022C26C5" w:rsidP="00F25B32">
      <w:pPr>
        <w:rPr>
          <w:rFonts w:ascii="RijksoverheidSansHeading" w:hAnsi="RijksoverheidSansHeading" w:cs="Arial"/>
          <w:sz w:val="20"/>
          <w:szCs w:val="20"/>
        </w:rPr>
      </w:pPr>
      <w:r w:rsidRPr="0026666E">
        <w:rPr>
          <w:rFonts w:ascii="RijksoverheidSansHeading" w:hAnsi="RijksoverheidSansHeading" w:cs="Arial"/>
          <w:sz w:val="20"/>
          <w:szCs w:val="20"/>
        </w:rPr>
        <w:t xml:space="preserve">Klachten kunnen aan de orde stellen dat een bepaald handelen of nalaten van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in een concrete aanbesteding in strijd is met wettelijke bepalingen of met andere voorschriften die voor die aanbesteding gelden. Ook kan geklaagd worden over het optreden van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indien dat optreden naar de mening van de ondernemer inbreuk maakt op een of meer van de voor aanbestedingen geldende beginselen van transparantie, non-discriminatie, gelijke behandeling en proportionaliteit.</w:t>
      </w:r>
      <w:r w:rsidR="001E04BC">
        <w:rPr>
          <w:rFonts w:ascii="RijksoverheidSansHeading" w:hAnsi="RijksoverheidSansHeading" w:cs="Arial"/>
          <w:sz w:val="20"/>
          <w:szCs w:val="20"/>
        </w:rPr>
        <w:t xml:space="preserve"> </w:t>
      </w:r>
    </w:p>
    <w:p w14:paraId="44ED74C2" w14:textId="06BD57F9" w:rsidR="00980071" w:rsidRPr="0026666E" w:rsidRDefault="001E04BC" w:rsidP="00F25B32">
      <w:pPr>
        <w:rPr>
          <w:rFonts w:ascii="RijksoverheidSansHeading" w:hAnsi="RijksoverheidSansHeading" w:cs="Arial"/>
          <w:sz w:val="20"/>
          <w:szCs w:val="20"/>
        </w:rPr>
      </w:pPr>
      <w:r>
        <w:rPr>
          <w:rFonts w:ascii="RijksoverheidSansHeading" w:hAnsi="RijksoverheidSansHeading" w:cs="Arial"/>
          <w:sz w:val="20"/>
          <w:szCs w:val="20"/>
        </w:rPr>
        <w:t>E</w:t>
      </w:r>
      <w:r w:rsidR="022C26C5" w:rsidRPr="0026666E">
        <w:rPr>
          <w:rFonts w:ascii="RijksoverheidSansHeading" w:hAnsi="RijksoverheidSansHeading" w:cs="Arial"/>
          <w:sz w:val="20"/>
          <w:szCs w:val="20"/>
        </w:rPr>
        <w:t>en ondernemer formuleert een klacht in directe bewoordingen</w:t>
      </w:r>
      <w:r>
        <w:rPr>
          <w:rFonts w:ascii="RijksoverheidSansHeading" w:hAnsi="RijksoverheidSansHeading" w:cs="Arial"/>
          <w:sz w:val="20"/>
          <w:szCs w:val="20"/>
        </w:rPr>
        <w:t xml:space="preserve"> en d</w:t>
      </w:r>
      <w:r w:rsidR="022C26C5" w:rsidRPr="0026666E">
        <w:rPr>
          <w:rFonts w:ascii="RijksoverheidSansHeading" w:hAnsi="RijksoverheidSansHeading" w:cs="Arial"/>
          <w:sz w:val="20"/>
          <w:szCs w:val="20"/>
        </w:rPr>
        <w:t xml:space="preserve">e klacht dient als zodanig herkenbaar te zijn. De ondernemer dient zijn klacht in bij het klachtenmeldpunt van de </w:t>
      </w:r>
      <w:r w:rsidR="00E759CC">
        <w:rPr>
          <w:rFonts w:ascii="RijksoverheidSansHeading" w:hAnsi="RijksoverheidSansHeading" w:cs="Arial"/>
          <w:sz w:val="20"/>
          <w:szCs w:val="20"/>
        </w:rPr>
        <w:t>Aanbestedende</w:t>
      </w:r>
      <w:r w:rsidR="022C26C5" w:rsidRPr="0026666E">
        <w:rPr>
          <w:rFonts w:ascii="RijksoverheidSansHeading" w:hAnsi="RijksoverheidSansHeading" w:cs="Arial"/>
          <w:sz w:val="20"/>
          <w:szCs w:val="20"/>
        </w:rPr>
        <w:t xml:space="preserve"> dienst.</w:t>
      </w:r>
      <w:r>
        <w:rPr>
          <w:rFonts w:ascii="RijksoverheidSansHeading" w:hAnsi="RijksoverheidSansHeading" w:cs="Arial"/>
          <w:sz w:val="20"/>
          <w:szCs w:val="20"/>
        </w:rPr>
        <w:t xml:space="preserve"> </w:t>
      </w:r>
      <w:r w:rsidR="022C26C5" w:rsidRPr="0026666E">
        <w:rPr>
          <w:rFonts w:ascii="RijksoverheidSansHeading" w:hAnsi="RijksoverheidSansHeading" w:cs="Arial"/>
          <w:sz w:val="20"/>
          <w:szCs w:val="20"/>
        </w:rPr>
        <w:t>Klachten hebben betrekking op aspecten van de aanbesteding die binnen de werkingssfeer van de Aanbestedingswet 2012 vallen.</w:t>
      </w:r>
      <w:r>
        <w:rPr>
          <w:rFonts w:ascii="RijksoverheidSansHeading" w:hAnsi="RijksoverheidSansHeading" w:cs="Arial"/>
          <w:sz w:val="20"/>
          <w:szCs w:val="20"/>
        </w:rPr>
        <w:t xml:space="preserve"> </w:t>
      </w:r>
      <w:r w:rsidR="022C26C5" w:rsidRPr="0026666E">
        <w:rPr>
          <w:rFonts w:ascii="RijksoverheidSansHeading" w:hAnsi="RijksoverheidSansHeading" w:cs="Arial"/>
          <w:sz w:val="20"/>
          <w:szCs w:val="20"/>
        </w:rPr>
        <w:t xml:space="preserve">Klachten kunnen niet gaan over het aanbestedingsbeleid van de </w:t>
      </w:r>
      <w:r w:rsidR="00E759CC">
        <w:rPr>
          <w:rFonts w:ascii="RijksoverheidSansHeading" w:hAnsi="RijksoverheidSansHeading" w:cs="Arial"/>
          <w:sz w:val="20"/>
          <w:szCs w:val="20"/>
        </w:rPr>
        <w:t>Aanbestedende</w:t>
      </w:r>
      <w:r w:rsidR="022C26C5" w:rsidRPr="0026666E">
        <w:rPr>
          <w:rFonts w:ascii="RijksoverheidSansHeading" w:hAnsi="RijksoverheidSansHeading" w:cs="Arial"/>
          <w:sz w:val="20"/>
          <w:szCs w:val="20"/>
        </w:rPr>
        <w:t xml:space="preserve"> dienst in het algemeen.</w:t>
      </w:r>
    </w:p>
    <w:p w14:paraId="64A5114A" w14:textId="3756995B" w:rsidR="00980071" w:rsidRPr="0026666E" w:rsidRDefault="00980071" w:rsidP="00F25B32">
      <w:pPr>
        <w:pStyle w:val="INKStandaard"/>
        <w:spacing w:after="160" w:line="259" w:lineRule="auto"/>
      </w:pPr>
    </w:p>
    <w:p w14:paraId="2B95236B" w14:textId="77777777" w:rsidR="00990B35" w:rsidRPr="008D1321" w:rsidRDefault="022C26C5" w:rsidP="00F25B32">
      <w:pPr>
        <w:pStyle w:val="Kop3"/>
        <w:spacing w:before="0" w:after="160"/>
        <w:rPr>
          <w:rFonts w:ascii="RijksoverheidSansHeading" w:hAnsi="RijksoverheidSansHeading"/>
        </w:rPr>
      </w:pPr>
      <w:bookmarkStart w:id="120" w:name="_Toc396903900"/>
      <w:bookmarkStart w:id="121" w:name="_Toc516486354"/>
      <w:bookmarkStart w:id="122" w:name="_Toc33699577"/>
      <w:bookmarkStart w:id="123" w:name="_Toc198640697"/>
      <w:r w:rsidRPr="008D1321">
        <w:rPr>
          <w:rFonts w:ascii="RijksoverheidSansHeading" w:hAnsi="RijksoverheidSansHeading"/>
        </w:rPr>
        <w:t>Contactgegevens klachtafhandeling</w:t>
      </w:r>
      <w:bookmarkEnd w:id="120"/>
      <w:bookmarkEnd w:id="121"/>
      <w:bookmarkEnd w:id="122"/>
      <w:bookmarkEnd w:id="123"/>
    </w:p>
    <w:p w14:paraId="137C8A0E" w14:textId="6BE38AD1" w:rsidR="00990B35" w:rsidRPr="0026666E" w:rsidRDefault="022C26C5" w:rsidP="00F25B32">
      <w:pPr>
        <w:pStyle w:val="INKStandaard"/>
        <w:spacing w:after="160" w:line="259" w:lineRule="auto"/>
        <w:rPr>
          <w:rFonts w:ascii="RijksoverheidSansHeading" w:hAnsi="RijksoverheidSansHeading" w:cs="Arial"/>
          <w:sz w:val="20"/>
          <w:szCs w:val="20"/>
        </w:rPr>
      </w:pPr>
      <w:r w:rsidRPr="0026666E">
        <w:rPr>
          <w:rFonts w:ascii="RijksoverheidSansHeading" w:hAnsi="RijksoverheidSansHeading" w:cs="Arial"/>
          <w:sz w:val="20"/>
          <w:szCs w:val="20"/>
        </w:rPr>
        <w:t xml:space="preserve">Het e-mail adres van het Klachtenmeldpunt Aanbesteden van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is:</w:t>
      </w:r>
    </w:p>
    <w:p w14:paraId="5F280C07" w14:textId="3798DFCE" w:rsidR="00A84D3A" w:rsidRDefault="00E56E03" w:rsidP="00F25B32">
      <w:pPr>
        <w:pStyle w:val="INKStandaard"/>
        <w:spacing w:after="160" w:line="259" w:lineRule="auto"/>
        <w:rPr>
          <w:rFonts w:ascii="RijksoverheidSansHeading" w:hAnsi="RijksoverheidSansHeading" w:cs="Arial"/>
          <w:sz w:val="20"/>
          <w:szCs w:val="20"/>
        </w:rPr>
      </w:pPr>
      <w:hyperlink r:id="rId30" w:history="1">
        <w:r w:rsidR="00990B35" w:rsidRPr="0026666E">
          <w:rPr>
            <w:rStyle w:val="Hyperlink"/>
            <w:rFonts w:ascii="RijksoverheidSansHeading" w:hAnsi="RijksoverheidSansHeading" w:cs="Arial"/>
            <w:sz w:val="20"/>
            <w:szCs w:val="20"/>
          </w:rPr>
          <w:t>klachtenmeldpuntaanbestedingen@belastingdienst.nl</w:t>
        </w:r>
      </w:hyperlink>
    </w:p>
    <w:p w14:paraId="5B95726F" w14:textId="77777777" w:rsidR="002B5876" w:rsidRPr="0026666E" w:rsidRDefault="002B5876" w:rsidP="00F25B32">
      <w:pPr>
        <w:pStyle w:val="Default"/>
        <w:spacing w:after="160" w:line="259" w:lineRule="auto"/>
      </w:pPr>
    </w:p>
    <w:p w14:paraId="1766F1C8" w14:textId="77777777" w:rsidR="008607ED" w:rsidRPr="0026666E" w:rsidRDefault="00990B35" w:rsidP="00F25B32">
      <w:pPr>
        <w:pStyle w:val="INKStandaard"/>
        <w:spacing w:after="160" w:line="259" w:lineRule="auto"/>
        <w:rPr>
          <w:rFonts w:ascii="RijksoverheidSansHeading" w:hAnsi="RijksoverheidSansHeading"/>
          <w:sz w:val="20"/>
          <w:szCs w:val="20"/>
        </w:rPr>
      </w:pPr>
      <w:r w:rsidRPr="0026666E">
        <w:rPr>
          <w:rFonts w:ascii="RijksoverheidSansHeading" w:hAnsi="RijksoverheidSansHeading" w:cs="Arial"/>
          <w:sz w:val="20"/>
          <w:szCs w:val="20"/>
        </w:rPr>
        <w:t xml:space="preserve">De Commissie van Aanbestedingsexperts is uitsluitend te bereiken via de website: </w:t>
      </w:r>
      <w:r w:rsidRPr="0026666E">
        <w:rPr>
          <w:rFonts w:ascii="RijksoverheidSansHeading" w:hAnsi="RijksoverheidSansHeading" w:cs="Arial"/>
          <w:sz w:val="20"/>
          <w:szCs w:val="20"/>
        </w:rPr>
        <w:br/>
      </w:r>
      <w:bookmarkStart w:id="124" w:name="_Toc396903901"/>
      <w:bookmarkStart w:id="125" w:name="_Toc516486355"/>
      <w:bookmarkStart w:id="126" w:name="_Toc33699578"/>
      <w:r w:rsidR="008607ED" w:rsidRPr="6AA0A1E4">
        <w:fldChar w:fldCharType="begin"/>
      </w:r>
      <w:r w:rsidR="008607ED" w:rsidRPr="0026666E">
        <w:rPr>
          <w:rFonts w:ascii="RijksoverheidSansHeading" w:hAnsi="RijksoverheidSansHeading"/>
          <w:sz w:val="20"/>
          <w:szCs w:val="20"/>
        </w:rPr>
        <w:instrText xml:space="preserve"> HYPERLINK "https://www.commissievanaanbestedingsexperts.nl/" </w:instrText>
      </w:r>
      <w:r w:rsidR="008607ED" w:rsidRPr="6AA0A1E4">
        <w:rPr>
          <w:rFonts w:ascii="RijksoverheidSansHeading" w:hAnsi="RijksoverheidSansHeading"/>
          <w:sz w:val="20"/>
          <w:szCs w:val="20"/>
        </w:rPr>
        <w:fldChar w:fldCharType="separate"/>
      </w:r>
      <w:r w:rsidR="008607ED" w:rsidRPr="0026666E">
        <w:rPr>
          <w:rStyle w:val="Hyperlink"/>
          <w:rFonts w:ascii="RijksoverheidSansHeading" w:hAnsi="RijksoverheidSansHeading"/>
          <w:sz w:val="20"/>
          <w:szCs w:val="20"/>
        </w:rPr>
        <w:t>Welkom bij Commissie van Aanbestedingsexperts | Commissie van Aanbestedingsexperts</w:t>
      </w:r>
      <w:r w:rsidR="008607ED" w:rsidRPr="6AA0A1E4">
        <w:fldChar w:fldCharType="end"/>
      </w:r>
    </w:p>
    <w:p w14:paraId="63563229" w14:textId="77777777" w:rsidR="008607ED" w:rsidRPr="0026666E" w:rsidRDefault="008607ED" w:rsidP="00F25B32">
      <w:pPr>
        <w:pStyle w:val="Default"/>
        <w:spacing w:after="160" w:line="259" w:lineRule="auto"/>
      </w:pPr>
    </w:p>
    <w:bookmarkEnd w:id="124"/>
    <w:bookmarkEnd w:id="125"/>
    <w:bookmarkEnd w:id="126"/>
    <w:p w14:paraId="377F0ABD" w14:textId="3965E301" w:rsidR="00990B35" w:rsidRPr="00F108C1" w:rsidRDefault="00990B35" w:rsidP="00F25B32">
      <w:pPr>
        <w:pStyle w:val="INKStandaard"/>
        <w:spacing w:after="160" w:line="259" w:lineRule="auto"/>
        <w:rPr>
          <w:rFonts w:ascii="RijksoverheidSansHeading" w:hAnsi="RijksoverheidSansHeading" w:cs="Arial"/>
          <w:sz w:val="20"/>
          <w:szCs w:val="20"/>
        </w:rPr>
      </w:pPr>
      <w:r w:rsidRPr="0026666E">
        <w:rPr>
          <w:rFonts w:ascii="RijksoverheidSansHeading" w:hAnsi="RijksoverheidSansHeading" w:cs="Arial"/>
          <w:spacing w:val="0"/>
          <w:sz w:val="20"/>
          <w:szCs w:val="20"/>
        </w:rPr>
        <w:t>In onderstaande lijst zijn de stappen uitgewerkt behorende bij het afhandelen van klachten</w:t>
      </w:r>
      <w:r w:rsidR="00F108C1">
        <w:rPr>
          <w:rFonts w:ascii="RijksoverheidSansHeading" w:hAnsi="RijksoverheidSansHeading" w:cs="Arial"/>
          <w:spacing w:val="0"/>
          <w:sz w:val="20"/>
          <w:szCs w:val="20"/>
        </w:rPr>
        <w:t>:</w:t>
      </w:r>
    </w:p>
    <w:p w14:paraId="1FCBC669" w14:textId="77777777" w:rsidR="00990B35" w:rsidRPr="0026666E" w:rsidRDefault="00990B35" w:rsidP="00F25B32">
      <w:pPr>
        <w:pStyle w:val="INKStandaard"/>
        <w:numPr>
          <w:ilvl w:val="0"/>
          <w:numId w:val="5"/>
        </w:numPr>
        <w:spacing w:after="160" w:line="259" w:lineRule="auto"/>
        <w:rPr>
          <w:rFonts w:ascii="RijksoverheidSansHeading" w:hAnsi="RijksoverheidSansHeading" w:cs="Arial"/>
          <w:sz w:val="20"/>
          <w:szCs w:val="20"/>
        </w:rPr>
      </w:pPr>
      <w:r w:rsidRPr="0026666E">
        <w:rPr>
          <w:rFonts w:ascii="RijksoverheidSansHeading" w:hAnsi="RijksoverheidSansHeading" w:cs="Arial"/>
          <w:spacing w:val="0"/>
          <w:sz w:val="20"/>
          <w:szCs w:val="20"/>
        </w:rPr>
        <w:lastRenderedPageBreak/>
        <w:t xml:space="preserve">De ondernemer dient zijn klacht schriftelijk in, bijvoorbeeld per e-mail. In deze schriftelijke klacht maakt hij duidelijk </w:t>
      </w:r>
      <w:r w:rsidR="00344915" w:rsidRPr="0026666E">
        <w:rPr>
          <w:rFonts w:ascii="RijksoverheidSansHeading" w:hAnsi="RijksoverheidSansHeading" w:cs="Arial"/>
          <w:spacing w:val="0"/>
          <w:sz w:val="20"/>
          <w:szCs w:val="20"/>
        </w:rPr>
        <w:t xml:space="preserve">dat het over een klacht gaat, </w:t>
      </w:r>
      <w:r w:rsidRPr="0026666E">
        <w:rPr>
          <w:rFonts w:ascii="RijksoverheidSansHeading" w:hAnsi="RijksoverheidSansHeading" w:cs="Arial"/>
          <w:spacing w:val="0"/>
          <w:sz w:val="20"/>
          <w:szCs w:val="20"/>
        </w:rPr>
        <w:t>waarover hij klaagt en hoe volgens hem het knelpunt zou kunnen worden verholpen. De klacht bevat verder de dagtekening, naam en adres van de ondernemer en de aanduiding van de aanbesteding.</w:t>
      </w:r>
    </w:p>
    <w:p w14:paraId="67876423" w14:textId="32DEB5FB" w:rsidR="00990B35" w:rsidRPr="0026666E" w:rsidRDefault="00990B35" w:rsidP="00F25B32">
      <w:pPr>
        <w:pStyle w:val="INKStandaard"/>
        <w:numPr>
          <w:ilvl w:val="0"/>
          <w:numId w:val="5"/>
        </w:numPr>
        <w:spacing w:after="160" w:line="259" w:lineRule="auto"/>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Het klachtenmeldpunt bevestigt per omgaande de ontvangst van de klacht. In de bevestiging wordt aangegeven dat de </w:t>
      </w:r>
      <w:r w:rsidR="00E759CC">
        <w:rPr>
          <w:rFonts w:ascii="RijksoverheidSansHeading" w:hAnsi="RijksoverheidSansHeading" w:cs="Arial"/>
          <w:spacing w:val="0"/>
          <w:sz w:val="20"/>
          <w:szCs w:val="20"/>
        </w:rPr>
        <w:t>Aanbestedende</w:t>
      </w:r>
      <w:r w:rsidRPr="0026666E">
        <w:rPr>
          <w:rFonts w:ascii="RijksoverheidSansHeading" w:hAnsi="RijksoverheidSansHeading" w:cs="Arial"/>
          <w:spacing w:val="0"/>
          <w:sz w:val="20"/>
          <w:szCs w:val="20"/>
        </w:rPr>
        <w:t xml:space="preserve"> dienst er van uitgaat dat de ondernemer kiest voor een afhandeling via de standaard klachtafhandeling bij aanbesteden. Ook wordt aangegeven dat als de ondernemer wil dat de klachtenprocedure in de zin van titel 9.1 van de Awb wordt toegepast, hij dit moet laten weten.</w:t>
      </w:r>
    </w:p>
    <w:p w14:paraId="5019832E" w14:textId="5FD243A3" w:rsidR="00990B35" w:rsidRPr="0026666E" w:rsidRDefault="00990B35" w:rsidP="00F25B32">
      <w:pPr>
        <w:pStyle w:val="INKStandaard"/>
        <w:numPr>
          <w:ilvl w:val="0"/>
          <w:numId w:val="5"/>
        </w:numPr>
        <w:spacing w:after="160" w:line="259" w:lineRule="auto"/>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Het klachtenmeldpunt onderzoekt vervolgens, eventueel aan de hand van door de ondernemer en de </w:t>
      </w:r>
      <w:r w:rsidR="00E759CC">
        <w:rPr>
          <w:rFonts w:ascii="RijksoverheidSansHeading" w:hAnsi="RijksoverheidSansHeading" w:cs="Arial"/>
          <w:spacing w:val="0"/>
          <w:sz w:val="20"/>
          <w:szCs w:val="20"/>
        </w:rPr>
        <w:t>Aanbestedende</w:t>
      </w:r>
      <w:r w:rsidRPr="0026666E">
        <w:rPr>
          <w:rFonts w:ascii="RijksoverheidSansHeading" w:hAnsi="RijksoverheidSansHeading" w:cs="Arial"/>
          <w:spacing w:val="0"/>
          <w:sz w:val="20"/>
          <w:szCs w:val="20"/>
        </w:rPr>
        <w:t xml:space="preserve"> dienst aanvullend verstrekte gegevens, of de klacht terecht is. Het klachtenmeldpunt begint zo spoedig mogelijk met dit onderzoek, zet dit voortvarend voort en houdt daarbij rekening met de planning van de aanbestedingsprocedure.</w:t>
      </w:r>
    </w:p>
    <w:p w14:paraId="7DCA6E33" w14:textId="5DCA5AE4" w:rsidR="00990B35" w:rsidRPr="0026666E" w:rsidRDefault="00990B35" w:rsidP="00F25B32">
      <w:pPr>
        <w:pStyle w:val="INKStandaard"/>
        <w:numPr>
          <w:ilvl w:val="0"/>
          <w:numId w:val="5"/>
        </w:numPr>
        <w:spacing w:after="160" w:line="259" w:lineRule="auto"/>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Wanneer de </w:t>
      </w:r>
      <w:r w:rsidR="00E759CC">
        <w:rPr>
          <w:rFonts w:ascii="RijksoverheidSansHeading" w:hAnsi="RijksoverheidSansHeading" w:cs="Arial"/>
          <w:spacing w:val="0"/>
          <w:sz w:val="20"/>
          <w:szCs w:val="20"/>
        </w:rPr>
        <w:t>Aanbestedende</w:t>
      </w:r>
      <w:r w:rsidRPr="0026666E">
        <w:rPr>
          <w:rFonts w:ascii="RijksoverheidSansHeading" w:hAnsi="RijksoverheidSansHeading" w:cs="Arial"/>
          <w:spacing w:val="0"/>
          <w:sz w:val="20"/>
          <w:szCs w:val="20"/>
        </w:rPr>
        <w:t xml:space="preserve"> dienst na het onderzoek door het klachtenmeldpunt tot de conclusie komt dat de klacht terecht of gedeeltelijk terecht is en de </w:t>
      </w:r>
      <w:r w:rsidR="00E759CC">
        <w:rPr>
          <w:rFonts w:ascii="RijksoverheidSansHeading" w:hAnsi="RijksoverheidSansHeading" w:cs="Arial"/>
          <w:spacing w:val="0"/>
          <w:sz w:val="20"/>
          <w:szCs w:val="20"/>
        </w:rPr>
        <w:t>Aanbestedende</w:t>
      </w:r>
      <w:r w:rsidRPr="0026666E">
        <w:rPr>
          <w:rFonts w:ascii="RijksoverheidSansHeading" w:hAnsi="RijksoverheidSansHeading" w:cs="Arial"/>
          <w:spacing w:val="0"/>
          <w:sz w:val="20"/>
          <w:szCs w:val="20"/>
        </w:rPr>
        <w:t xml:space="preserve"> dienst corrigerende en/of preventieve maatregelen treft, dan deelt de </w:t>
      </w:r>
      <w:r w:rsidR="00E759CC">
        <w:rPr>
          <w:rFonts w:ascii="RijksoverheidSansHeading" w:hAnsi="RijksoverheidSansHeading" w:cs="Arial"/>
          <w:spacing w:val="0"/>
          <w:sz w:val="20"/>
          <w:szCs w:val="20"/>
        </w:rPr>
        <w:t>Aanbestedende</w:t>
      </w:r>
      <w:r w:rsidRPr="0026666E">
        <w:rPr>
          <w:rFonts w:ascii="RijksoverheidSansHeading" w:hAnsi="RijksoverheidSansHeading" w:cs="Arial"/>
          <w:spacing w:val="0"/>
          <w:sz w:val="20"/>
          <w:szCs w:val="20"/>
        </w:rPr>
        <w:t xml:space="preserve"> dienst dit zo spoedig mogelijk schriftelijk mee aan de ondernemer. Ook de andere (potentiële) </w:t>
      </w:r>
      <w:r w:rsidR="0020288B">
        <w:rPr>
          <w:rFonts w:ascii="RijksoverheidSansHeading" w:hAnsi="RijksoverheidSansHeading" w:cs="Arial"/>
          <w:spacing w:val="0"/>
          <w:sz w:val="20"/>
          <w:szCs w:val="20"/>
        </w:rPr>
        <w:t>Inschrijver</w:t>
      </w:r>
      <w:r w:rsidRPr="0026666E">
        <w:rPr>
          <w:rFonts w:ascii="RijksoverheidSansHeading" w:hAnsi="RijksoverheidSansHeading" w:cs="Arial"/>
          <w:spacing w:val="0"/>
          <w:sz w:val="20"/>
          <w:szCs w:val="20"/>
        </w:rPr>
        <w:t xml:space="preserve">s worden op de hoogte gesteld. Afhankelijk van de fase in de aanbestedingsprocedure kan het voorkomen dat de maatregelen door de contactpersoon van de aanbesteding bij de </w:t>
      </w:r>
      <w:r w:rsidR="00E759CC">
        <w:rPr>
          <w:rFonts w:ascii="RijksoverheidSansHeading" w:hAnsi="RijksoverheidSansHeading" w:cs="Arial"/>
          <w:spacing w:val="0"/>
          <w:sz w:val="20"/>
          <w:szCs w:val="20"/>
        </w:rPr>
        <w:t>Aanbestedende</w:t>
      </w:r>
      <w:r w:rsidRPr="0026666E">
        <w:rPr>
          <w:rFonts w:ascii="RijksoverheidSansHeading" w:hAnsi="RijksoverheidSansHeading" w:cs="Arial"/>
          <w:spacing w:val="0"/>
          <w:sz w:val="20"/>
          <w:szCs w:val="20"/>
        </w:rPr>
        <w:t xml:space="preserve"> dienst aan de betrokkenen in de aanbesteding worden gecommuniceerd op hetzelfde moment als de indiener van de klacht het bericht krijgt. Dit om bevoordeling van partijen te voorkomen.</w:t>
      </w:r>
    </w:p>
    <w:p w14:paraId="59F28958" w14:textId="0DECA523" w:rsidR="00990B35" w:rsidRPr="0026666E" w:rsidRDefault="00990B35" w:rsidP="00F25B32">
      <w:pPr>
        <w:pStyle w:val="INKStandaard"/>
        <w:numPr>
          <w:ilvl w:val="0"/>
          <w:numId w:val="5"/>
        </w:numPr>
        <w:spacing w:after="160" w:line="259" w:lineRule="auto"/>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Wanneer de </w:t>
      </w:r>
      <w:r w:rsidR="00E759CC">
        <w:rPr>
          <w:rFonts w:ascii="RijksoverheidSansHeading" w:hAnsi="RijksoverheidSansHeading" w:cs="Arial"/>
          <w:spacing w:val="0"/>
          <w:sz w:val="20"/>
          <w:szCs w:val="20"/>
        </w:rPr>
        <w:t>Aanbestedende</w:t>
      </w:r>
      <w:r w:rsidRPr="0026666E">
        <w:rPr>
          <w:rFonts w:ascii="RijksoverheidSansHeading" w:hAnsi="RijksoverheidSansHeading" w:cs="Arial"/>
          <w:spacing w:val="0"/>
          <w:sz w:val="20"/>
          <w:szCs w:val="20"/>
        </w:rPr>
        <w:t xml:space="preserve"> dienst na het onderzoek tot de conclusie komt dat de klacht niet terecht is, dan wijst hij de klacht gemotiveerd af en bericht hij de ondernemer.</w:t>
      </w:r>
    </w:p>
    <w:p w14:paraId="488BE7AF" w14:textId="7B925265" w:rsidR="00990B35" w:rsidRPr="0026666E" w:rsidRDefault="00990B35" w:rsidP="00F25B32">
      <w:pPr>
        <w:pStyle w:val="INKStandaard"/>
        <w:numPr>
          <w:ilvl w:val="0"/>
          <w:numId w:val="5"/>
        </w:numPr>
        <w:spacing w:after="160" w:line="259" w:lineRule="auto"/>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Het klachtenmeldpunt kan op verzoek van de ondernemer of de </w:t>
      </w:r>
      <w:r w:rsidR="00E759CC">
        <w:rPr>
          <w:rFonts w:ascii="RijksoverheidSansHeading" w:hAnsi="RijksoverheidSansHeading" w:cs="Arial"/>
          <w:spacing w:val="0"/>
          <w:sz w:val="20"/>
          <w:szCs w:val="20"/>
        </w:rPr>
        <w:t>Aanbestedende</w:t>
      </w:r>
      <w:r w:rsidRPr="0026666E">
        <w:rPr>
          <w:rFonts w:ascii="RijksoverheidSansHeading" w:hAnsi="RijksoverheidSansHeading" w:cs="Arial"/>
          <w:spacing w:val="0"/>
          <w:sz w:val="20"/>
          <w:szCs w:val="20"/>
        </w:rPr>
        <w:t xml:space="preserve"> dienst voorstellen dat de klacht, voordat daarop door de </w:t>
      </w:r>
      <w:r w:rsidR="00E759CC">
        <w:rPr>
          <w:rFonts w:ascii="RijksoverheidSansHeading" w:hAnsi="RijksoverheidSansHeading" w:cs="Arial"/>
          <w:spacing w:val="0"/>
          <w:sz w:val="20"/>
          <w:szCs w:val="20"/>
        </w:rPr>
        <w:t>Aanbestedende</w:t>
      </w:r>
      <w:r w:rsidRPr="0026666E">
        <w:rPr>
          <w:rFonts w:ascii="RijksoverheidSansHeading" w:hAnsi="RijksoverheidSansHeading" w:cs="Arial"/>
          <w:spacing w:val="0"/>
          <w:sz w:val="20"/>
          <w:szCs w:val="20"/>
        </w:rPr>
        <w:t xml:space="preserve"> dienst wordt beslist, voor bemiddeling of advies wordt voorgelegd aan de Commissie van Aanbestedingsexperts.</w:t>
      </w:r>
    </w:p>
    <w:p w14:paraId="3A4401EF" w14:textId="6F63CC71" w:rsidR="00990B35" w:rsidRPr="0026666E" w:rsidRDefault="00990B35" w:rsidP="00F25B32">
      <w:pPr>
        <w:pStyle w:val="INKStandaard"/>
        <w:numPr>
          <w:ilvl w:val="0"/>
          <w:numId w:val="5"/>
        </w:numPr>
        <w:spacing w:after="160" w:line="259" w:lineRule="auto"/>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Als de </w:t>
      </w:r>
      <w:r w:rsidR="00E759CC">
        <w:rPr>
          <w:rFonts w:ascii="RijksoverheidSansHeading" w:hAnsi="RijksoverheidSansHeading" w:cs="Arial"/>
          <w:spacing w:val="0"/>
          <w:sz w:val="20"/>
          <w:szCs w:val="20"/>
        </w:rPr>
        <w:t>Aanbestedende</w:t>
      </w:r>
      <w:r w:rsidRPr="0026666E">
        <w:rPr>
          <w:rFonts w:ascii="RijksoverheidSansHeading" w:hAnsi="RijksoverheidSansHeading" w:cs="Arial"/>
          <w:spacing w:val="0"/>
          <w:sz w:val="20"/>
          <w:szCs w:val="20"/>
        </w:rPr>
        <w:t xml:space="preserve"> dienst aan de ondernemer heeft laten weten hoe hij de klacht adresseert, of als de </w:t>
      </w:r>
      <w:r w:rsidR="00E759CC">
        <w:rPr>
          <w:rFonts w:ascii="RijksoverheidSansHeading" w:hAnsi="RijksoverheidSansHeading" w:cs="Arial"/>
          <w:spacing w:val="0"/>
          <w:sz w:val="20"/>
          <w:szCs w:val="20"/>
        </w:rPr>
        <w:t>Aanbestedende</w:t>
      </w:r>
      <w:r w:rsidRPr="0026666E">
        <w:rPr>
          <w:rFonts w:ascii="RijksoverheidSansHeading" w:hAnsi="RijksoverheidSansHeading" w:cs="Arial"/>
          <w:spacing w:val="0"/>
          <w:sz w:val="20"/>
          <w:szCs w:val="20"/>
        </w:rPr>
        <w:t xml:space="preserve"> dienst nalaat om binnen een redelijke termijn op de klacht te reageren, dan kan een klager de klacht aan de Commissie van Aanbestedingsexperts voorleggen.</w:t>
      </w:r>
    </w:p>
    <w:p w14:paraId="6A0F00F6" w14:textId="00B0158E" w:rsidR="00990B35" w:rsidRDefault="022C26C5" w:rsidP="00F25B32">
      <w:pPr>
        <w:rPr>
          <w:rFonts w:ascii="RijksoverheidSansHeading" w:hAnsi="RijksoverheidSansHeading" w:cs="Arial"/>
          <w:sz w:val="20"/>
          <w:szCs w:val="20"/>
        </w:rPr>
      </w:pPr>
      <w:r w:rsidRPr="0026666E">
        <w:rPr>
          <w:rFonts w:ascii="RijksoverheidSansHeading" w:hAnsi="RijksoverheidSansHeading" w:cs="Arial"/>
          <w:sz w:val="20"/>
          <w:szCs w:val="20"/>
        </w:rPr>
        <w:t xml:space="preserve">In geval de klager tijdens de klachtafhandeling door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zijn klacht tevens voorlegt aan de rechter in kort geding, behoudt de </w:t>
      </w:r>
      <w:r w:rsidR="00E759CC">
        <w:rPr>
          <w:rFonts w:ascii="RijksoverheidSansHeading" w:hAnsi="RijksoverheidSansHeading" w:cs="Arial"/>
          <w:sz w:val="20"/>
          <w:szCs w:val="20"/>
        </w:rPr>
        <w:t>Aanbestedende</w:t>
      </w:r>
      <w:r w:rsidRPr="0026666E">
        <w:rPr>
          <w:rFonts w:ascii="RijksoverheidSansHeading" w:hAnsi="RijksoverheidSansHeading" w:cs="Arial"/>
          <w:sz w:val="20"/>
          <w:szCs w:val="20"/>
        </w:rPr>
        <w:t xml:space="preserve"> dienst zich het recht voor de klachtafhandeling te staken.</w:t>
      </w:r>
    </w:p>
    <w:p w14:paraId="6837B83B" w14:textId="77777777" w:rsidR="0064622D" w:rsidRPr="0064622D" w:rsidRDefault="0064622D" w:rsidP="00F25B32">
      <w:pPr>
        <w:rPr>
          <w:rFonts w:ascii="RijksoverheidSansHeading" w:hAnsi="RijksoverheidSansHeading" w:cs="Arial"/>
          <w:sz w:val="20"/>
          <w:szCs w:val="20"/>
        </w:rPr>
      </w:pPr>
    </w:p>
    <w:p w14:paraId="5CA4BD33" w14:textId="77777777" w:rsidR="00174311" w:rsidRPr="0026666E" w:rsidRDefault="022C26C5" w:rsidP="00F25B32">
      <w:pPr>
        <w:pStyle w:val="Kop2"/>
        <w:spacing w:before="0" w:after="160"/>
        <w:rPr>
          <w:rFonts w:ascii="RijksoverheidSansHeading" w:hAnsi="RijksoverheidSansHeading"/>
        </w:rPr>
      </w:pPr>
      <w:bookmarkStart w:id="127" w:name="_Toc198640698"/>
      <w:r w:rsidRPr="0026666E">
        <w:rPr>
          <w:rFonts w:ascii="RijksoverheidSansHeading" w:hAnsi="RijksoverheidSansHeading"/>
        </w:rPr>
        <w:t>Niet gunnen</w:t>
      </w:r>
      <w:bookmarkEnd w:id="127"/>
    </w:p>
    <w:p w14:paraId="5DF69DBD" w14:textId="166695BB" w:rsidR="00830615" w:rsidRPr="00753306" w:rsidRDefault="022C26C5" w:rsidP="00753306">
      <w:pPr>
        <w:rPr>
          <w:rFonts w:ascii="RijksoverheidSansHeading" w:hAnsi="RijksoverheidSansHeading"/>
          <w:sz w:val="20"/>
          <w:szCs w:val="20"/>
        </w:rPr>
      </w:pPr>
      <w:r w:rsidRPr="0026666E">
        <w:rPr>
          <w:rFonts w:ascii="RijksoverheidSansHeading" w:hAnsi="RijksoverheidSansHeading"/>
          <w:sz w:val="20"/>
          <w:szCs w:val="20"/>
        </w:rPr>
        <w:t xml:space="preserve">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heeft het recht de </w:t>
      </w:r>
      <w:r w:rsidR="00E769C4">
        <w:rPr>
          <w:rFonts w:ascii="RijksoverheidSansHeading" w:hAnsi="RijksoverheidSansHeading"/>
          <w:sz w:val="20"/>
          <w:szCs w:val="20"/>
        </w:rPr>
        <w:t>Opdracht</w:t>
      </w:r>
      <w:r w:rsidRPr="0026666E">
        <w:rPr>
          <w:rFonts w:ascii="RijksoverheidSansHeading" w:hAnsi="RijksoverheidSansHeading"/>
          <w:sz w:val="20"/>
          <w:szCs w:val="20"/>
        </w:rPr>
        <w:t xml:space="preserve"> niet te gunnen en deze aanbesteding in te trekken. 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informeert u gemotiveerd over deze beslissing. Ingeval een beslissing tot intrekking wordt genomen, worden de aanbestedingsstukken als niet verzonden beschouwd en komen deze van rechtswege te vervallen. Tevens wordt elke vorm van schadevergoeding uitgesloten. De </w:t>
      </w:r>
      <w:r w:rsidR="00E759CC">
        <w:rPr>
          <w:rFonts w:ascii="RijksoverheidSansHeading" w:hAnsi="RijksoverheidSansHeading"/>
          <w:sz w:val="20"/>
          <w:szCs w:val="20"/>
        </w:rPr>
        <w:t>Aanbestedende</w:t>
      </w:r>
      <w:r w:rsidRPr="0026666E">
        <w:rPr>
          <w:rFonts w:ascii="RijksoverheidSansHeading" w:hAnsi="RijksoverheidSansHeading"/>
          <w:sz w:val="20"/>
          <w:szCs w:val="20"/>
        </w:rPr>
        <w:t xml:space="preserve"> dienst zal echter wel in een dergelijk geval met inachtneming van voorschrift 3.8 B van de Gids Proportionaliteit beoordelen in hoeverre </w:t>
      </w:r>
      <w:r w:rsidR="0020288B">
        <w:rPr>
          <w:rFonts w:ascii="RijksoverheidSansHeading" w:hAnsi="RijksoverheidSansHeading"/>
          <w:sz w:val="20"/>
          <w:szCs w:val="20"/>
        </w:rPr>
        <w:t>Inschrijver</w:t>
      </w:r>
      <w:r w:rsidRPr="0026666E">
        <w:rPr>
          <w:rFonts w:ascii="RijksoverheidSansHeading" w:hAnsi="RijksoverheidSansHeading"/>
          <w:sz w:val="20"/>
          <w:szCs w:val="20"/>
        </w:rPr>
        <w:t>s voor vergoeding van inschrijfkosten in aanmerking komen.</w:t>
      </w:r>
    </w:p>
    <w:p w14:paraId="5182DD8E" w14:textId="79661388" w:rsidR="00753306" w:rsidRDefault="022C26C5" w:rsidP="00F25B32">
      <w:pPr>
        <w:rPr>
          <w:rFonts w:ascii="RijksoverheidSansHeading" w:hAnsi="RijksoverheidSansHeading"/>
          <w:sz w:val="20"/>
          <w:szCs w:val="20"/>
        </w:rPr>
      </w:pPr>
      <w:r w:rsidRPr="0026666E">
        <w:rPr>
          <w:rFonts w:ascii="RijksoverheidSansHeading" w:hAnsi="RijksoverheidSansHeading"/>
          <w:sz w:val="20"/>
          <w:szCs w:val="20"/>
        </w:rPr>
        <w:t>Indien u bezwaar wenst aan te tekenen tegen de intrekking van de aanbesteding, dient u dit te doen binnen twintig (20) kalenderdagen na het bericht van intrekking. Deze termijn is een vervaltermijn.</w:t>
      </w:r>
    </w:p>
    <w:p w14:paraId="1B075A05" w14:textId="77777777" w:rsidR="00D87E35" w:rsidRDefault="00D87E35" w:rsidP="00F25B32">
      <w:pPr>
        <w:rPr>
          <w:rFonts w:ascii="RijksoverheidSansHeading" w:hAnsi="RijksoverheidSansHeading"/>
          <w:sz w:val="20"/>
          <w:szCs w:val="20"/>
        </w:rPr>
      </w:pPr>
    </w:p>
    <w:p w14:paraId="7BA1D26E" w14:textId="77777777" w:rsidR="005672DE" w:rsidRDefault="005672DE" w:rsidP="00F25B32">
      <w:pPr>
        <w:rPr>
          <w:rFonts w:ascii="RijksoverheidSansHeading" w:hAnsi="RijksoverheidSansHeading"/>
          <w:sz w:val="20"/>
          <w:szCs w:val="20"/>
        </w:rPr>
      </w:pPr>
    </w:p>
    <w:p w14:paraId="0F00D725" w14:textId="77777777" w:rsidR="005672DE" w:rsidRDefault="005672DE" w:rsidP="00F25B32">
      <w:pPr>
        <w:rPr>
          <w:rFonts w:ascii="RijksoverheidSansHeading" w:hAnsi="RijksoverheidSansHeading"/>
          <w:sz w:val="20"/>
          <w:szCs w:val="20"/>
        </w:rPr>
      </w:pPr>
    </w:p>
    <w:p w14:paraId="6DC908C7" w14:textId="44AF2F9C" w:rsidR="00566E23" w:rsidRPr="00D87E35" w:rsidRDefault="022C26C5" w:rsidP="00F25B32">
      <w:pPr>
        <w:pStyle w:val="Kop1"/>
        <w:spacing w:before="0" w:after="160"/>
        <w:rPr>
          <w:rFonts w:ascii="RijksoverheidSansHeading" w:hAnsi="RijksoverheidSansHeading"/>
        </w:rPr>
      </w:pPr>
      <w:bookmarkStart w:id="128" w:name="_Toc198640699"/>
      <w:r w:rsidRPr="0026666E">
        <w:rPr>
          <w:rFonts w:ascii="RijksoverheidSansHeading" w:hAnsi="RijksoverheidSansHeading"/>
        </w:rPr>
        <w:lastRenderedPageBreak/>
        <w:t>Begrippenlijst</w:t>
      </w:r>
      <w:bookmarkEnd w:id="128"/>
    </w:p>
    <w:p w14:paraId="1ABFE289" w14:textId="4D8601B7" w:rsidR="00FA2C59" w:rsidRPr="00753306" w:rsidRDefault="022C26C5" w:rsidP="00753306">
      <w:pPr>
        <w:rPr>
          <w:rFonts w:ascii="RijksoverheidSansHeading" w:hAnsi="RijksoverheidSansHeading"/>
          <w:sz w:val="20"/>
          <w:szCs w:val="20"/>
        </w:rPr>
      </w:pPr>
      <w:r w:rsidRPr="00FA2C59">
        <w:rPr>
          <w:rFonts w:ascii="RijksoverheidSansHeading" w:hAnsi="RijksoverheidSansHeading"/>
          <w:sz w:val="20"/>
          <w:szCs w:val="20"/>
        </w:rPr>
        <w:t xml:space="preserve">Naast de begrippen in de Aanbestedingswet 2012 en de </w:t>
      </w:r>
      <w:r w:rsidR="00E02EFC">
        <w:rPr>
          <w:rFonts w:ascii="RijksoverheidSansHeading" w:hAnsi="RijksoverheidSansHeading"/>
          <w:sz w:val="20"/>
          <w:szCs w:val="20"/>
        </w:rPr>
        <w:t>Raamovereenkomst</w:t>
      </w:r>
      <w:r w:rsidR="00FD158D" w:rsidRPr="00FA2C59">
        <w:rPr>
          <w:rFonts w:ascii="RijksoverheidSansHeading" w:hAnsi="RijksoverheidSansHeading"/>
          <w:sz w:val="20"/>
          <w:szCs w:val="20"/>
        </w:rPr>
        <w:t xml:space="preserve"> </w:t>
      </w:r>
      <w:r w:rsidRPr="00FA2C59">
        <w:rPr>
          <w:rFonts w:ascii="RijksoverheidSansHeading" w:hAnsi="RijksoverheidSansHeading"/>
          <w:sz w:val="20"/>
          <w:szCs w:val="20"/>
        </w:rPr>
        <w:t xml:space="preserve">in bijlage </w:t>
      </w:r>
      <w:r w:rsidR="00EB761A" w:rsidRPr="00FA2C59">
        <w:rPr>
          <w:rFonts w:ascii="RijksoverheidSansHeading" w:hAnsi="RijksoverheidSansHeading"/>
          <w:sz w:val="20"/>
          <w:szCs w:val="20"/>
        </w:rPr>
        <w:t>2</w:t>
      </w:r>
      <w:r w:rsidRPr="00FA2C59">
        <w:rPr>
          <w:rFonts w:ascii="RijksoverheidSansHeading" w:hAnsi="RijksoverheidSansHeading"/>
          <w:sz w:val="20"/>
          <w:szCs w:val="20"/>
        </w:rPr>
        <w:t xml:space="preserve"> gelden de volgende begrippen.</w:t>
      </w:r>
      <w:r w:rsidR="00FA2C59">
        <w:rPr>
          <w:rFonts w:ascii="RijksoverheidSansHeading" w:hAnsi="RijksoverheidSansHeading"/>
          <w:sz w:val="20"/>
          <w:szCs w:val="20"/>
        </w:rPr>
        <w:t xml:space="preserve"> </w:t>
      </w:r>
      <w:r w:rsidR="00FA2C59" w:rsidRPr="00FA2C59">
        <w:rPr>
          <w:rFonts w:ascii="RijksoverheidSansHeading" w:hAnsi="RijksoverheidSansHeading"/>
          <w:sz w:val="20"/>
          <w:szCs w:val="20"/>
        </w:rPr>
        <w:t>In dit Beschrijvend document zijn</w:t>
      </w:r>
      <w:r w:rsidR="00FA2C59">
        <w:rPr>
          <w:rFonts w:ascii="RijksoverheidSansHeading" w:hAnsi="RijksoverheidSansHeading"/>
          <w:sz w:val="20"/>
          <w:szCs w:val="20"/>
        </w:rPr>
        <w:t xml:space="preserve"> onderstaande</w:t>
      </w:r>
      <w:r w:rsidR="00FA2C59" w:rsidRPr="00FA2C59">
        <w:rPr>
          <w:rFonts w:ascii="RijksoverheidSansHeading" w:hAnsi="RijksoverheidSansHeading"/>
          <w:sz w:val="20"/>
          <w:szCs w:val="20"/>
        </w:rPr>
        <w:t xml:space="preserve"> begrippen met een hoofdletter geschreven. </w:t>
      </w:r>
    </w:p>
    <w:tbl>
      <w:tblPr>
        <w:tblStyle w:val="Tabelraster"/>
        <w:tblW w:w="9072" w:type="dxa"/>
        <w:tblInd w:w="108" w:type="dxa"/>
        <w:tblLook w:val="04A0" w:firstRow="1" w:lastRow="0" w:firstColumn="1" w:lastColumn="0" w:noHBand="0" w:noVBand="1"/>
      </w:tblPr>
      <w:tblGrid>
        <w:gridCol w:w="2966"/>
        <w:gridCol w:w="6106"/>
      </w:tblGrid>
      <w:tr w:rsidR="00203384" w:rsidRPr="0020288B" w14:paraId="57865665" w14:textId="77777777" w:rsidTr="022C26C5">
        <w:trPr>
          <w:cantSplit/>
          <w:trHeight w:val="385"/>
          <w:tblHeader/>
        </w:trPr>
        <w:tc>
          <w:tcPr>
            <w:tcW w:w="2966" w:type="dxa"/>
            <w:shd w:val="clear" w:color="auto" w:fill="00B0F0"/>
            <w:vAlign w:val="center"/>
          </w:tcPr>
          <w:p w14:paraId="000A2797" w14:textId="77777777" w:rsidR="00203384" w:rsidRPr="0020288B" w:rsidRDefault="022C26C5" w:rsidP="00F25B32">
            <w:pPr>
              <w:spacing w:after="160" w:line="259" w:lineRule="auto"/>
              <w:rPr>
                <w:rFonts w:ascii="RijksoverheidSansHeading" w:hAnsi="RijksoverheidSansHeading"/>
                <w:b/>
                <w:bCs/>
                <w:sz w:val="20"/>
              </w:rPr>
            </w:pPr>
            <w:r w:rsidRPr="0020288B">
              <w:rPr>
                <w:rFonts w:ascii="RijksoverheidSansHeading" w:hAnsi="RijksoverheidSansHeading"/>
                <w:b/>
                <w:bCs/>
                <w:sz w:val="20"/>
              </w:rPr>
              <w:t>Begrip</w:t>
            </w:r>
          </w:p>
        </w:tc>
        <w:tc>
          <w:tcPr>
            <w:tcW w:w="6106" w:type="dxa"/>
            <w:shd w:val="clear" w:color="auto" w:fill="00B0F0"/>
            <w:vAlign w:val="center"/>
          </w:tcPr>
          <w:p w14:paraId="209D8F12" w14:textId="77777777" w:rsidR="00203384" w:rsidRPr="0020288B" w:rsidRDefault="022C26C5" w:rsidP="00F25B32">
            <w:pPr>
              <w:spacing w:after="160" w:line="259" w:lineRule="auto"/>
              <w:rPr>
                <w:rFonts w:ascii="RijksoverheidSansHeading" w:hAnsi="RijksoverheidSansHeading"/>
                <w:b/>
                <w:bCs/>
                <w:sz w:val="20"/>
              </w:rPr>
            </w:pPr>
            <w:r w:rsidRPr="0020288B">
              <w:rPr>
                <w:rFonts w:ascii="RijksoverheidSansHeading" w:hAnsi="RijksoverheidSansHeading"/>
                <w:b/>
                <w:bCs/>
                <w:sz w:val="20"/>
              </w:rPr>
              <w:t>Betekenis</w:t>
            </w:r>
          </w:p>
        </w:tc>
      </w:tr>
      <w:tr w:rsidR="003A17A4" w:rsidRPr="0020288B" w14:paraId="65670436" w14:textId="77777777" w:rsidTr="022C26C5">
        <w:trPr>
          <w:cantSplit/>
        </w:trPr>
        <w:tc>
          <w:tcPr>
            <w:tcW w:w="2966" w:type="dxa"/>
          </w:tcPr>
          <w:p w14:paraId="4C230F8E" w14:textId="215227B7" w:rsidR="003A17A4" w:rsidRPr="0020288B" w:rsidRDefault="00E759CC" w:rsidP="00F25B32">
            <w:pPr>
              <w:spacing w:after="160" w:line="259" w:lineRule="auto"/>
              <w:rPr>
                <w:rFonts w:ascii="RijksoverheidSansHeading" w:hAnsi="RijksoverheidSansHeading"/>
                <w:sz w:val="20"/>
              </w:rPr>
            </w:pPr>
            <w:r w:rsidRPr="0020288B">
              <w:rPr>
                <w:rFonts w:ascii="RijksoverheidSansHeading" w:hAnsi="RijksoverheidSansHeading"/>
                <w:sz w:val="20"/>
              </w:rPr>
              <w:t>Aanbestedende</w:t>
            </w:r>
            <w:r w:rsidR="003A17A4" w:rsidRPr="0020288B">
              <w:rPr>
                <w:rFonts w:ascii="RijksoverheidSansHeading" w:hAnsi="RijksoverheidSansHeading"/>
                <w:sz w:val="20"/>
              </w:rPr>
              <w:t xml:space="preserve"> dienst</w:t>
            </w:r>
          </w:p>
        </w:tc>
        <w:tc>
          <w:tcPr>
            <w:tcW w:w="6106" w:type="dxa"/>
          </w:tcPr>
          <w:p w14:paraId="7818AB0D" w14:textId="3F43AEE2" w:rsidR="003A17A4" w:rsidRPr="0020288B" w:rsidRDefault="00E759CC" w:rsidP="00F25B32">
            <w:pPr>
              <w:spacing w:after="160" w:line="259" w:lineRule="auto"/>
              <w:rPr>
                <w:rFonts w:ascii="RijksoverheidSansHeading" w:hAnsi="RijksoverheidSansHeading"/>
                <w:sz w:val="20"/>
              </w:rPr>
            </w:pPr>
            <w:r w:rsidRPr="0020288B">
              <w:rPr>
                <w:rFonts w:ascii="RijksoverheidSansHeading" w:hAnsi="RijksoverheidSansHeading"/>
                <w:sz w:val="20"/>
              </w:rPr>
              <w:t xml:space="preserve">De dienst (hier: de Belastingdienst) die de aanbesteding uitvoert voor de </w:t>
            </w:r>
            <w:r w:rsidR="00E81194" w:rsidRPr="0020288B">
              <w:rPr>
                <w:rFonts w:ascii="RijksoverheidSansHeading" w:hAnsi="RijksoverheidSansHeading"/>
                <w:sz w:val="20"/>
              </w:rPr>
              <w:t>C</w:t>
            </w:r>
            <w:r w:rsidRPr="0020288B">
              <w:rPr>
                <w:rFonts w:ascii="RijksoverheidSansHeading" w:hAnsi="RijksoverheidSansHeading"/>
                <w:sz w:val="20"/>
              </w:rPr>
              <w:t>ategorie</w:t>
            </w:r>
            <w:r w:rsidR="00E81194" w:rsidRPr="0020288B">
              <w:rPr>
                <w:rFonts w:ascii="RijksoverheidSansHeading" w:hAnsi="RijksoverheidSansHeading"/>
                <w:sz w:val="20"/>
              </w:rPr>
              <w:t xml:space="preserve"> Logistiek.</w:t>
            </w:r>
          </w:p>
        </w:tc>
      </w:tr>
      <w:tr w:rsidR="00287592" w:rsidRPr="0020288B" w14:paraId="7D50BE34" w14:textId="77777777" w:rsidTr="022C26C5">
        <w:trPr>
          <w:cantSplit/>
        </w:trPr>
        <w:tc>
          <w:tcPr>
            <w:tcW w:w="2966" w:type="dxa"/>
          </w:tcPr>
          <w:p w14:paraId="38EB4B93" w14:textId="21E6D644" w:rsidR="00287592" w:rsidRPr="0020288B" w:rsidRDefault="00287592" w:rsidP="00F25B32">
            <w:pPr>
              <w:spacing w:after="160" w:line="259" w:lineRule="auto"/>
              <w:rPr>
                <w:rFonts w:ascii="RijksoverheidSansHeading" w:hAnsi="RijksoverheidSansHeading"/>
                <w:sz w:val="20"/>
              </w:rPr>
            </w:pPr>
            <w:r w:rsidRPr="0020288B">
              <w:rPr>
                <w:rFonts w:ascii="RijksoverheidSansHeading" w:hAnsi="RijksoverheidSansHeading"/>
                <w:sz w:val="20"/>
              </w:rPr>
              <w:t>Afroep</w:t>
            </w:r>
            <w:r w:rsidR="00E431DD">
              <w:rPr>
                <w:rFonts w:ascii="RijksoverheidSansHeading" w:hAnsi="RijksoverheidSansHeading"/>
                <w:sz w:val="20"/>
              </w:rPr>
              <w:t xml:space="preserve"> (Nadere opdracht)</w:t>
            </w:r>
          </w:p>
        </w:tc>
        <w:tc>
          <w:tcPr>
            <w:tcW w:w="6106" w:type="dxa"/>
          </w:tcPr>
          <w:p w14:paraId="35BF0C89" w14:textId="657A1357" w:rsidR="00287592" w:rsidRPr="0020288B" w:rsidRDefault="00287592" w:rsidP="00F25B32">
            <w:pPr>
              <w:spacing w:after="160" w:line="259" w:lineRule="auto"/>
              <w:rPr>
                <w:rFonts w:ascii="RijksoverheidSansHeading" w:hAnsi="RijksoverheidSansHeading"/>
                <w:sz w:val="20"/>
              </w:rPr>
            </w:pPr>
            <w:r w:rsidRPr="0020288B">
              <w:rPr>
                <w:rFonts w:ascii="RijksoverheidSansHeading" w:hAnsi="RijksoverheidSansHeading"/>
                <w:sz w:val="20"/>
              </w:rPr>
              <w:t>Het werkelijk aanbieden van een zending</w:t>
            </w:r>
            <w:r w:rsidR="00E431DD">
              <w:rPr>
                <w:rFonts w:ascii="RijksoverheidSansHeading" w:hAnsi="RijksoverheidSansHeading"/>
                <w:sz w:val="20"/>
              </w:rPr>
              <w:t>, waarop de Raamovereenkomst ‘Internationale Zendingen’ van toepassing is.</w:t>
            </w:r>
            <w:r w:rsidRPr="0020288B">
              <w:rPr>
                <w:rFonts w:ascii="RijksoverheidSansHeading" w:hAnsi="RijksoverheidSansHeading"/>
                <w:sz w:val="20"/>
              </w:rPr>
              <w:t xml:space="preserve"> </w:t>
            </w:r>
          </w:p>
        </w:tc>
      </w:tr>
      <w:tr w:rsidR="00287592" w:rsidRPr="0020288B" w14:paraId="205B6B16" w14:textId="77777777" w:rsidTr="022C26C5">
        <w:trPr>
          <w:cantSplit/>
        </w:trPr>
        <w:tc>
          <w:tcPr>
            <w:tcW w:w="2966" w:type="dxa"/>
          </w:tcPr>
          <w:p w14:paraId="0B7945A9" w14:textId="0B6843E2" w:rsidR="00287592" w:rsidRPr="0020288B" w:rsidRDefault="00287592" w:rsidP="00F25B32">
            <w:pPr>
              <w:spacing w:after="160" w:line="259" w:lineRule="auto"/>
              <w:rPr>
                <w:rFonts w:ascii="RijksoverheidSansHeading" w:hAnsi="RijksoverheidSansHeading"/>
                <w:sz w:val="20"/>
              </w:rPr>
            </w:pPr>
            <w:r w:rsidRPr="0020288B">
              <w:rPr>
                <w:rFonts w:ascii="RijksoverheidSansHeading" w:hAnsi="RijksoverheidSansHeading"/>
                <w:sz w:val="20"/>
              </w:rPr>
              <w:t xml:space="preserve">Beschrijvend document </w:t>
            </w:r>
          </w:p>
        </w:tc>
        <w:tc>
          <w:tcPr>
            <w:tcW w:w="6106" w:type="dxa"/>
          </w:tcPr>
          <w:p w14:paraId="46720CA2" w14:textId="3A00F40B" w:rsidR="00287592" w:rsidRPr="0020288B" w:rsidRDefault="00287592" w:rsidP="00F25B32">
            <w:pPr>
              <w:spacing w:after="160" w:line="259" w:lineRule="auto"/>
              <w:rPr>
                <w:rFonts w:ascii="RijksoverheidSansHeading" w:hAnsi="RijksoverheidSansHeading"/>
                <w:sz w:val="20"/>
              </w:rPr>
            </w:pPr>
            <w:r w:rsidRPr="0020288B">
              <w:rPr>
                <w:rFonts w:ascii="RijksoverheidSansHeading" w:eastAsiaTheme="minorEastAsia" w:hAnsi="RijksoverheidSansHeading" w:cstheme="minorBidi"/>
                <w:sz w:val="20"/>
                <w:lang w:eastAsia="en-US"/>
              </w:rPr>
              <w:t xml:space="preserve">Dit document inclusief bijlagen en Nota’s van inlichtingen. </w:t>
            </w:r>
          </w:p>
        </w:tc>
      </w:tr>
      <w:tr w:rsidR="00287592" w:rsidRPr="0020288B" w14:paraId="36E07BBC" w14:textId="77777777" w:rsidTr="022C26C5">
        <w:trPr>
          <w:cantSplit/>
        </w:trPr>
        <w:tc>
          <w:tcPr>
            <w:tcW w:w="2966" w:type="dxa"/>
          </w:tcPr>
          <w:p w14:paraId="5D2E487D" w14:textId="4A1ACF05" w:rsidR="00287592" w:rsidRPr="0020288B" w:rsidRDefault="00287592" w:rsidP="00F25B32">
            <w:pPr>
              <w:spacing w:after="160" w:line="259" w:lineRule="auto"/>
              <w:rPr>
                <w:rFonts w:ascii="RijksoverheidSansHeading" w:hAnsi="RijksoverheidSansHeading"/>
                <w:sz w:val="20"/>
              </w:rPr>
            </w:pPr>
            <w:r w:rsidRPr="0020288B">
              <w:rPr>
                <w:rFonts w:ascii="RijksoverheidSansHeading" w:hAnsi="RijksoverheidSansHeading"/>
                <w:sz w:val="20"/>
              </w:rPr>
              <w:t>Categorie</w:t>
            </w:r>
            <w:r w:rsidR="00E759CC" w:rsidRPr="0020288B">
              <w:rPr>
                <w:rFonts w:ascii="RijksoverheidSansHeading" w:hAnsi="RijksoverheidSansHeading"/>
                <w:sz w:val="20"/>
              </w:rPr>
              <w:t xml:space="preserve"> Logistiek</w:t>
            </w:r>
          </w:p>
        </w:tc>
        <w:tc>
          <w:tcPr>
            <w:tcW w:w="6106" w:type="dxa"/>
          </w:tcPr>
          <w:p w14:paraId="539FDCA5" w14:textId="0ED592FD" w:rsidR="00287592" w:rsidRPr="0020288B" w:rsidRDefault="00E759CC" w:rsidP="00F25B32">
            <w:pPr>
              <w:spacing w:after="160" w:line="259" w:lineRule="auto"/>
              <w:rPr>
                <w:rFonts w:ascii="RijksoverheidSansHeading" w:hAnsi="RijksoverheidSansHeading"/>
                <w:sz w:val="20"/>
              </w:rPr>
            </w:pPr>
            <w:r w:rsidRPr="0020288B">
              <w:rPr>
                <w:rFonts w:ascii="RijksoverheidSansHeading" w:hAnsi="RijksoverheidSansHeading"/>
                <w:sz w:val="20"/>
              </w:rPr>
              <w:t xml:space="preserve">Onderdeel die de producten en diensten betreffende logistiek beheerd binnen de Rijksoverheid. </w:t>
            </w:r>
          </w:p>
        </w:tc>
      </w:tr>
      <w:tr w:rsidR="00287592" w:rsidRPr="0020288B" w14:paraId="5AF81697" w14:textId="77777777" w:rsidTr="022C26C5">
        <w:trPr>
          <w:cantSplit/>
        </w:trPr>
        <w:tc>
          <w:tcPr>
            <w:tcW w:w="2966" w:type="dxa"/>
          </w:tcPr>
          <w:p w14:paraId="66B8A2FD" w14:textId="2770BB41" w:rsidR="00287592" w:rsidRPr="0020288B" w:rsidRDefault="0022528F" w:rsidP="00F25B32">
            <w:pPr>
              <w:spacing w:after="160" w:line="259" w:lineRule="auto"/>
              <w:rPr>
                <w:rFonts w:ascii="RijksoverheidSansHeading" w:hAnsi="RijksoverheidSansHeading"/>
                <w:sz w:val="20"/>
              </w:rPr>
            </w:pPr>
            <w:r w:rsidRPr="0020288B">
              <w:rPr>
                <w:rFonts w:ascii="RijksoverheidSansHeading" w:hAnsi="RijksoverheidSansHeading"/>
                <w:sz w:val="20"/>
              </w:rPr>
              <w:t>Deelnemende organisaties</w:t>
            </w:r>
          </w:p>
        </w:tc>
        <w:tc>
          <w:tcPr>
            <w:tcW w:w="6106" w:type="dxa"/>
          </w:tcPr>
          <w:p w14:paraId="5451A371" w14:textId="7CA0A745" w:rsidR="00287592" w:rsidRPr="0020288B" w:rsidRDefault="00E759CC" w:rsidP="00F25B32">
            <w:pPr>
              <w:spacing w:after="160" w:line="259" w:lineRule="auto"/>
              <w:rPr>
                <w:rFonts w:ascii="RijksoverheidSansHeading" w:hAnsi="RijksoverheidSansHeading"/>
                <w:sz w:val="20"/>
              </w:rPr>
            </w:pPr>
            <w:r w:rsidRPr="0020288B">
              <w:rPr>
                <w:rFonts w:ascii="RijksoverheidSansHeading" w:hAnsi="RijksoverheidSansHeading"/>
                <w:sz w:val="20"/>
              </w:rPr>
              <w:t xml:space="preserve">Alle organisaties die meedoen aan deze aanbesteding. </w:t>
            </w:r>
          </w:p>
        </w:tc>
      </w:tr>
      <w:tr w:rsidR="0020288B" w:rsidRPr="0020288B" w14:paraId="7AFE5647" w14:textId="77777777" w:rsidTr="022C26C5">
        <w:trPr>
          <w:cantSplit/>
        </w:trPr>
        <w:tc>
          <w:tcPr>
            <w:tcW w:w="2966" w:type="dxa"/>
          </w:tcPr>
          <w:p w14:paraId="39980984" w14:textId="64D58B4A" w:rsidR="0020288B" w:rsidRPr="0020288B" w:rsidRDefault="0020288B" w:rsidP="00F25B32">
            <w:pPr>
              <w:spacing w:after="160" w:line="259" w:lineRule="auto"/>
              <w:rPr>
                <w:rFonts w:ascii="RijksoverheidSansHeading" w:hAnsi="RijksoverheidSansHeading"/>
                <w:sz w:val="20"/>
              </w:rPr>
            </w:pPr>
            <w:r>
              <w:rPr>
                <w:rFonts w:ascii="RijksoverheidSansHeading" w:hAnsi="RijksoverheidSansHeading"/>
                <w:sz w:val="20"/>
              </w:rPr>
              <w:t>Inschrijver</w:t>
            </w:r>
          </w:p>
        </w:tc>
        <w:tc>
          <w:tcPr>
            <w:tcW w:w="6106" w:type="dxa"/>
          </w:tcPr>
          <w:p w14:paraId="18B1E080" w14:textId="6CDF2772" w:rsidR="0020288B" w:rsidRPr="0020288B" w:rsidRDefault="0020288B" w:rsidP="00F25B32">
            <w:pPr>
              <w:spacing w:after="160" w:line="259" w:lineRule="auto"/>
              <w:rPr>
                <w:rFonts w:ascii="RijksoverheidSansHeading" w:hAnsi="RijksoverheidSansHeading"/>
                <w:sz w:val="20"/>
              </w:rPr>
            </w:pPr>
            <w:r w:rsidRPr="0020288B">
              <w:rPr>
                <w:rFonts w:ascii="RijksoverheidSansHeading" w:hAnsi="RijksoverheidSansHeading" w:cs="Verdana"/>
                <w:color w:val="000000"/>
                <w:sz w:val="20"/>
              </w:rPr>
              <w:t xml:space="preserve">Een ondernemer die daadwerkelijk een </w:t>
            </w:r>
            <w:r>
              <w:rPr>
                <w:rFonts w:ascii="RijksoverheidSansHeading" w:hAnsi="RijksoverheidSansHeading" w:cs="Verdana"/>
                <w:color w:val="000000"/>
                <w:sz w:val="20"/>
              </w:rPr>
              <w:t>Inschrijving</w:t>
            </w:r>
            <w:r w:rsidRPr="0020288B">
              <w:rPr>
                <w:rFonts w:ascii="RijksoverheidSansHeading" w:hAnsi="RijksoverheidSansHeading" w:cs="Verdana"/>
                <w:color w:val="000000"/>
                <w:sz w:val="20"/>
              </w:rPr>
              <w:t xml:space="preserve"> heeft ingediend in het kader van deze Aanbesteding.</w:t>
            </w:r>
          </w:p>
        </w:tc>
      </w:tr>
      <w:tr w:rsidR="0020288B" w:rsidRPr="0020288B" w14:paraId="136C57CB" w14:textId="77777777" w:rsidTr="022C26C5">
        <w:trPr>
          <w:cantSplit/>
        </w:trPr>
        <w:tc>
          <w:tcPr>
            <w:tcW w:w="2966" w:type="dxa"/>
          </w:tcPr>
          <w:p w14:paraId="339217BD" w14:textId="3D735EB4" w:rsidR="0020288B" w:rsidRPr="0020288B" w:rsidRDefault="0020288B" w:rsidP="00F25B32">
            <w:pPr>
              <w:spacing w:after="160" w:line="259" w:lineRule="auto"/>
              <w:rPr>
                <w:rFonts w:ascii="RijksoverheidSansHeading" w:hAnsi="RijksoverheidSansHeading"/>
                <w:sz w:val="20"/>
              </w:rPr>
            </w:pPr>
            <w:r>
              <w:rPr>
                <w:rFonts w:ascii="RijksoverheidSansHeading" w:hAnsi="RijksoverheidSansHeading"/>
                <w:sz w:val="20"/>
              </w:rPr>
              <w:t>Inschrijving</w:t>
            </w:r>
          </w:p>
        </w:tc>
        <w:tc>
          <w:tcPr>
            <w:tcW w:w="6106" w:type="dxa"/>
          </w:tcPr>
          <w:p w14:paraId="06A56DA7" w14:textId="0D9AC625" w:rsidR="0020288B" w:rsidRPr="0020288B" w:rsidRDefault="0020288B" w:rsidP="00F25B32">
            <w:pPr>
              <w:spacing w:after="160" w:line="259" w:lineRule="auto"/>
              <w:rPr>
                <w:rFonts w:ascii="RijksoverheidSansHeading" w:hAnsi="RijksoverheidSansHeading"/>
                <w:sz w:val="20"/>
              </w:rPr>
            </w:pPr>
            <w:r w:rsidRPr="0020288B">
              <w:rPr>
                <w:rFonts w:ascii="RijksoverheidSansHeading" w:hAnsi="RijksoverheidSansHeading" w:cs="Verdana"/>
                <w:color w:val="000000"/>
                <w:sz w:val="20"/>
              </w:rPr>
              <w:t xml:space="preserve">Een door </w:t>
            </w:r>
            <w:r>
              <w:rPr>
                <w:rFonts w:ascii="RijksoverheidSansHeading" w:hAnsi="RijksoverheidSansHeading" w:cs="Verdana"/>
                <w:color w:val="000000"/>
                <w:sz w:val="20"/>
              </w:rPr>
              <w:t>Inschrijver</w:t>
            </w:r>
            <w:r w:rsidRPr="0020288B">
              <w:rPr>
                <w:rFonts w:ascii="RijksoverheidSansHeading" w:hAnsi="RijksoverheidSansHeading" w:cs="Verdana"/>
                <w:color w:val="000000"/>
                <w:sz w:val="20"/>
              </w:rPr>
              <w:t xml:space="preserve"> op basis van de Aanbestedingsstukken in deze aanbesteding uitgebracht aanbod.</w:t>
            </w:r>
          </w:p>
        </w:tc>
      </w:tr>
      <w:tr w:rsidR="00287592" w:rsidRPr="0020288B" w14:paraId="2C7E7FC1" w14:textId="77777777" w:rsidTr="022C26C5">
        <w:trPr>
          <w:cantSplit/>
        </w:trPr>
        <w:tc>
          <w:tcPr>
            <w:tcW w:w="2966" w:type="dxa"/>
          </w:tcPr>
          <w:p w14:paraId="77B2B474" w14:textId="73F03DA1" w:rsidR="00287592" w:rsidRPr="0020288B" w:rsidRDefault="00287592" w:rsidP="00F25B32">
            <w:pPr>
              <w:spacing w:after="160" w:line="259" w:lineRule="auto"/>
              <w:rPr>
                <w:rFonts w:ascii="RijksoverheidSansHeading" w:hAnsi="RijksoverheidSansHeading"/>
                <w:sz w:val="20"/>
              </w:rPr>
            </w:pPr>
            <w:r w:rsidRPr="0020288B">
              <w:rPr>
                <w:rFonts w:ascii="RijksoverheidSansHeading" w:hAnsi="RijksoverheidSansHeading"/>
                <w:sz w:val="20"/>
              </w:rPr>
              <w:t>IUC</w:t>
            </w:r>
          </w:p>
        </w:tc>
        <w:tc>
          <w:tcPr>
            <w:tcW w:w="6106" w:type="dxa"/>
          </w:tcPr>
          <w:p w14:paraId="1DC1BD0E" w14:textId="312C42DA" w:rsidR="00287592" w:rsidRPr="0020288B" w:rsidRDefault="00E759CC" w:rsidP="00F25B32">
            <w:pPr>
              <w:spacing w:after="160" w:line="259" w:lineRule="auto"/>
              <w:rPr>
                <w:rFonts w:ascii="RijksoverheidSansHeading" w:hAnsi="RijksoverheidSansHeading"/>
                <w:sz w:val="20"/>
              </w:rPr>
            </w:pPr>
            <w:r w:rsidRPr="0020288B">
              <w:rPr>
                <w:rFonts w:ascii="RijksoverheidSansHeading" w:hAnsi="RijksoverheidSansHeading"/>
                <w:sz w:val="20"/>
              </w:rPr>
              <w:t>Inkoop</w:t>
            </w:r>
            <w:r w:rsidR="000E404D">
              <w:rPr>
                <w:rFonts w:ascii="RijksoverheidSansHeading" w:hAnsi="RijksoverheidSansHeading"/>
                <w:sz w:val="20"/>
              </w:rPr>
              <w:t>u</w:t>
            </w:r>
            <w:r w:rsidRPr="0020288B">
              <w:rPr>
                <w:rFonts w:ascii="RijksoverheidSansHeading" w:hAnsi="RijksoverheidSansHeading"/>
                <w:sz w:val="20"/>
              </w:rPr>
              <w:t>itvoerings</w:t>
            </w:r>
            <w:r w:rsidR="000E404D">
              <w:rPr>
                <w:rFonts w:ascii="RijksoverheidSansHeading" w:hAnsi="RijksoverheidSansHeading"/>
                <w:sz w:val="20"/>
              </w:rPr>
              <w:t>c</w:t>
            </w:r>
            <w:r w:rsidRPr="0020288B">
              <w:rPr>
                <w:rFonts w:ascii="RijksoverheidSansHeading" w:hAnsi="RijksoverheidSansHeading"/>
                <w:sz w:val="20"/>
              </w:rPr>
              <w:t>entrum, het onderdeel welke de aanbestedingen uitvoert.</w:t>
            </w:r>
          </w:p>
        </w:tc>
      </w:tr>
      <w:tr w:rsidR="00287592" w:rsidRPr="0020288B" w14:paraId="678CABF8" w14:textId="77777777" w:rsidTr="022C26C5">
        <w:trPr>
          <w:cantSplit/>
        </w:trPr>
        <w:tc>
          <w:tcPr>
            <w:tcW w:w="2966" w:type="dxa"/>
          </w:tcPr>
          <w:p w14:paraId="4B751162" w14:textId="07ED79C5" w:rsidR="00287592" w:rsidRPr="0020288B" w:rsidRDefault="00287592" w:rsidP="00F25B32">
            <w:pPr>
              <w:spacing w:after="160" w:line="259" w:lineRule="auto"/>
              <w:rPr>
                <w:rFonts w:ascii="RijksoverheidSansHeading" w:hAnsi="RijksoverheidSansHeading"/>
                <w:sz w:val="20"/>
              </w:rPr>
            </w:pPr>
            <w:r w:rsidRPr="0020288B">
              <w:rPr>
                <w:rFonts w:ascii="RijksoverheidSansHeading" w:hAnsi="RijksoverheidSansHeading"/>
                <w:sz w:val="20"/>
              </w:rPr>
              <w:t>Niet- tijdkritische zendingen</w:t>
            </w:r>
          </w:p>
        </w:tc>
        <w:tc>
          <w:tcPr>
            <w:tcW w:w="6106" w:type="dxa"/>
          </w:tcPr>
          <w:p w14:paraId="6A24AEC3" w14:textId="77777777" w:rsidR="00E759CC" w:rsidRPr="0020288B" w:rsidRDefault="00E759CC" w:rsidP="00F25B32">
            <w:pPr>
              <w:spacing w:after="160" w:line="259" w:lineRule="auto"/>
              <w:rPr>
                <w:rFonts w:ascii="RijksoverheidSansHeading" w:hAnsi="RijksoverheidSansHeading"/>
                <w:sz w:val="20"/>
              </w:rPr>
            </w:pPr>
            <w:r w:rsidRPr="0020288B">
              <w:rPr>
                <w:rFonts w:ascii="RijksoverheidSansHeading" w:hAnsi="RijksoverheidSansHeading"/>
                <w:sz w:val="20"/>
              </w:rPr>
              <w:t>Zendingen die in een bepaalde tijd aangekomen moeten zijn:</w:t>
            </w:r>
          </w:p>
          <w:p w14:paraId="1C5166A7" w14:textId="77777777" w:rsidR="00E759CC" w:rsidRPr="0020288B" w:rsidRDefault="00E759CC" w:rsidP="00F25B32">
            <w:pPr>
              <w:pStyle w:val="Default"/>
              <w:numPr>
                <w:ilvl w:val="0"/>
                <w:numId w:val="44"/>
              </w:numPr>
              <w:spacing w:after="160" w:line="259" w:lineRule="auto"/>
              <w:rPr>
                <w:rFonts w:ascii="RijksoverheidSansHeading" w:hAnsi="RijksoverheidSansHeading" w:cs="Times New Roman"/>
                <w:sz w:val="20"/>
                <w:szCs w:val="20"/>
              </w:rPr>
            </w:pPr>
            <w:r w:rsidRPr="0020288B">
              <w:rPr>
                <w:rFonts w:ascii="RijksoverheidSansHeading" w:hAnsi="RijksoverheidSansHeading"/>
                <w:sz w:val="20"/>
                <w:szCs w:val="20"/>
              </w:rPr>
              <w:t>vier Werkdagen voor zendingen binnen hetzelfde land (niet zijnde Nederland);</w:t>
            </w:r>
          </w:p>
          <w:p w14:paraId="79DBD926" w14:textId="77777777" w:rsidR="00E759CC" w:rsidRPr="0020288B" w:rsidRDefault="00E759CC" w:rsidP="00F25B32">
            <w:pPr>
              <w:pStyle w:val="Default"/>
              <w:numPr>
                <w:ilvl w:val="0"/>
                <w:numId w:val="44"/>
              </w:numPr>
              <w:spacing w:after="160" w:line="259" w:lineRule="auto"/>
              <w:rPr>
                <w:rFonts w:ascii="RijksoverheidSansHeading" w:hAnsi="RijksoverheidSansHeading"/>
                <w:sz w:val="20"/>
                <w:szCs w:val="20"/>
              </w:rPr>
            </w:pPr>
            <w:r w:rsidRPr="0020288B">
              <w:rPr>
                <w:rFonts w:ascii="RijksoverheidSansHeading" w:hAnsi="RijksoverheidSansHeading"/>
                <w:sz w:val="20"/>
                <w:szCs w:val="20"/>
              </w:rPr>
              <w:t>vier Werkdagen voor zendingen van, naar en binnen zone B;</w:t>
            </w:r>
          </w:p>
          <w:p w14:paraId="022687C3" w14:textId="77777777" w:rsidR="00E759CC" w:rsidRPr="0020288B" w:rsidRDefault="00E759CC" w:rsidP="00F25B32">
            <w:pPr>
              <w:pStyle w:val="Default"/>
              <w:numPr>
                <w:ilvl w:val="0"/>
                <w:numId w:val="44"/>
              </w:numPr>
              <w:spacing w:after="160" w:line="259" w:lineRule="auto"/>
              <w:rPr>
                <w:rFonts w:ascii="RijksoverheidSansHeading" w:hAnsi="RijksoverheidSansHeading"/>
                <w:sz w:val="20"/>
                <w:szCs w:val="20"/>
              </w:rPr>
            </w:pPr>
            <w:r w:rsidRPr="0020288B">
              <w:rPr>
                <w:rFonts w:ascii="RijksoverheidSansHeading" w:hAnsi="RijksoverheidSansHeading"/>
                <w:sz w:val="20"/>
                <w:szCs w:val="20"/>
              </w:rPr>
              <w:t>zes Werkdagen voor zendingen van, naar en binnen zone C;</w:t>
            </w:r>
          </w:p>
          <w:p w14:paraId="6528C14E" w14:textId="1B32E82F" w:rsidR="00287592" w:rsidRPr="0020288B" w:rsidRDefault="00E759CC" w:rsidP="00F25B32">
            <w:pPr>
              <w:pStyle w:val="Default"/>
              <w:numPr>
                <w:ilvl w:val="0"/>
                <w:numId w:val="44"/>
              </w:numPr>
              <w:spacing w:after="160" w:line="259" w:lineRule="auto"/>
              <w:rPr>
                <w:rFonts w:ascii="RijksoverheidSansHeading" w:hAnsi="RijksoverheidSansHeading"/>
                <w:sz w:val="20"/>
                <w:szCs w:val="20"/>
              </w:rPr>
            </w:pPr>
            <w:r w:rsidRPr="0020288B">
              <w:rPr>
                <w:rFonts w:ascii="RijksoverheidSansHeading" w:hAnsi="RijksoverheidSansHeading"/>
                <w:sz w:val="20"/>
                <w:szCs w:val="20"/>
              </w:rPr>
              <w:t>acht Werkdagen voor zendingen van, naar en binnen zone D tot en met G.</w:t>
            </w:r>
          </w:p>
        </w:tc>
      </w:tr>
      <w:tr w:rsidR="00287592" w:rsidRPr="0020288B" w14:paraId="02D59F53" w14:textId="77777777" w:rsidTr="022C26C5">
        <w:trPr>
          <w:cantSplit/>
        </w:trPr>
        <w:tc>
          <w:tcPr>
            <w:tcW w:w="2966" w:type="dxa"/>
          </w:tcPr>
          <w:p w14:paraId="63C1D13A" w14:textId="52607978" w:rsidR="00287592" w:rsidRPr="0020288B" w:rsidRDefault="00287592" w:rsidP="00F25B32">
            <w:pPr>
              <w:spacing w:after="160" w:line="259" w:lineRule="auto"/>
              <w:rPr>
                <w:rFonts w:ascii="RijksoverheidSansHeading" w:hAnsi="RijksoverheidSansHeading"/>
                <w:sz w:val="20"/>
              </w:rPr>
            </w:pPr>
            <w:r w:rsidRPr="0020288B">
              <w:rPr>
                <w:rFonts w:ascii="RijksoverheidSansHeading" w:hAnsi="RijksoverheidSansHeading"/>
                <w:sz w:val="20"/>
              </w:rPr>
              <w:t>Nota (‘s) van inlichtingen / NvI</w:t>
            </w:r>
          </w:p>
        </w:tc>
        <w:tc>
          <w:tcPr>
            <w:tcW w:w="6106" w:type="dxa"/>
          </w:tcPr>
          <w:p w14:paraId="1D84985B" w14:textId="5A20CAF5" w:rsidR="00287592" w:rsidRPr="0020288B" w:rsidRDefault="00287592" w:rsidP="00F25B32">
            <w:pPr>
              <w:spacing w:after="160" w:line="259" w:lineRule="auto"/>
              <w:rPr>
                <w:rFonts w:ascii="RijksoverheidSansHeading" w:hAnsi="RijksoverheidSansHeading"/>
                <w:sz w:val="20"/>
              </w:rPr>
            </w:pPr>
            <w:r w:rsidRPr="0020288B">
              <w:rPr>
                <w:rFonts w:ascii="RijksoverheidSansHeading" w:hAnsi="RijksoverheidSansHeading"/>
                <w:sz w:val="20"/>
              </w:rPr>
              <w:t xml:space="preserve">Nadere inlichtingen op het Beschrijvend document welke integraal onderdeel uitmaken van de aanbestedingsstukken. </w:t>
            </w:r>
          </w:p>
        </w:tc>
      </w:tr>
      <w:tr w:rsidR="00287592" w:rsidRPr="0020288B" w14:paraId="60BC17A7" w14:textId="77777777" w:rsidTr="022C26C5">
        <w:trPr>
          <w:cantSplit/>
        </w:trPr>
        <w:tc>
          <w:tcPr>
            <w:tcW w:w="2966" w:type="dxa"/>
          </w:tcPr>
          <w:p w14:paraId="6031DA5B" w14:textId="2A15D051" w:rsidR="00287592" w:rsidRPr="0020288B" w:rsidRDefault="00E769C4" w:rsidP="00F25B32">
            <w:pPr>
              <w:spacing w:after="160" w:line="259" w:lineRule="auto"/>
              <w:rPr>
                <w:rFonts w:ascii="RijksoverheidSansHeading" w:hAnsi="RijksoverheidSansHeading"/>
                <w:sz w:val="20"/>
              </w:rPr>
            </w:pPr>
            <w:r w:rsidRPr="0020288B">
              <w:rPr>
                <w:rFonts w:ascii="RijksoverheidSansHeading" w:hAnsi="RijksoverheidSansHeading"/>
                <w:sz w:val="20"/>
              </w:rPr>
              <w:t>Opdracht</w:t>
            </w:r>
          </w:p>
        </w:tc>
        <w:tc>
          <w:tcPr>
            <w:tcW w:w="6106" w:type="dxa"/>
          </w:tcPr>
          <w:p w14:paraId="7392C5D3" w14:textId="14D829CC" w:rsidR="00287592" w:rsidRPr="0020288B" w:rsidRDefault="00287592" w:rsidP="00F25B32">
            <w:pPr>
              <w:spacing w:after="160" w:line="259" w:lineRule="auto"/>
              <w:rPr>
                <w:rFonts w:ascii="RijksoverheidSansHeading" w:hAnsi="RijksoverheidSansHeading"/>
                <w:sz w:val="20"/>
              </w:rPr>
            </w:pPr>
            <w:r w:rsidRPr="0020288B">
              <w:rPr>
                <w:rFonts w:ascii="RijksoverheidSansHeading" w:hAnsi="RijksoverheidSansHeading"/>
                <w:sz w:val="20"/>
              </w:rPr>
              <w:t xml:space="preserve">Het verrichten van de dienstverlening omtrent het verzenden van internationale zendingen.  </w:t>
            </w:r>
          </w:p>
        </w:tc>
      </w:tr>
      <w:tr w:rsidR="00E81194" w:rsidRPr="0020288B" w14:paraId="7C78C4C7" w14:textId="77777777" w:rsidTr="022C26C5">
        <w:trPr>
          <w:cantSplit/>
        </w:trPr>
        <w:tc>
          <w:tcPr>
            <w:tcW w:w="2966" w:type="dxa"/>
          </w:tcPr>
          <w:p w14:paraId="3BC34E25" w14:textId="59374150" w:rsidR="00E81194" w:rsidRPr="0020288B" w:rsidRDefault="0020288B" w:rsidP="00F25B32">
            <w:pPr>
              <w:spacing w:after="160" w:line="259" w:lineRule="auto"/>
              <w:rPr>
                <w:rFonts w:ascii="RijksoverheidSansHeading" w:hAnsi="RijksoverheidSansHeading"/>
                <w:sz w:val="20"/>
              </w:rPr>
            </w:pPr>
            <w:r>
              <w:rPr>
                <w:rFonts w:ascii="RijksoverheidSansHeading" w:hAnsi="RijksoverheidSansHeading"/>
                <w:sz w:val="20"/>
              </w:rPr>
              <w:t>Opdrachtgever</w:t>
            </w:r>
          </w:p>
        </w:tc>
        <w:tc>
          <w:tcPr>
            <w:tcW w:w="6106" w:type="dxa"/>
          </w:tcPr>
          <w:p w14:paraId="4E99C71F" w14:textId="78F95ADB" w:rsidR="00E81194" w:rsidRPr="0020288B" w:rsidRDefault="0020288B" w:rsidP="00F25B32">
            <w:pPr>
              <w:spacing w:after="160" w:line="259" w:lineRule="auto"/>
              <w:rPr>
                <w:rFonts w:ascii="RijksoverheidSansHeading" w:hAnsi="RijksoverheidSansHeading"/>
                <w:sz w:val="20"/>
              </w:rPr>
            </w:pPr>
            <w:r w:rsidRPr="0020288B">
              <w:rPr>
                <w:rFonts w:ascii="RijksoverheidSansHeading" w:hAnsi="RijksoverheidSansHeading" w:cs="Verdana"/>
                <w:color w:val="000000"/>
                <w:sz w:val="20"/>
              </w:rPr>
              <w:t xml:space="preserve">De Staat der Nederlanden of elke andere </w:t>
            </w:r>
            <w:r>
              <w:rPr>
                <w:rFonts w:ascii="RijksoverheidSansHeading" w:hAnsi="RijksoverheidSansHeading" w:cs="Verdana"/>
                <w:color w:val="000000"/>
                <w:sz w:val="20"/>
              </w:rPr>
              <w:t>Opdrachtgever</w:t>
            </w:r>
            <w:r w:rsidRPr="0020288B">
              <w:rPr>
                <w:rFonts w:ascii="RijksoverheidSansHeading" w:hAnsi="RijksoverheidSansHeading" w:cs="Verdana"/>
                <w:color w:val="000000"/>
                <w:sz w:val="20"/>
              </w:rPr>
              <w:t xml:space="preserve"> ten behoeve waarvan deze Aanbesteding wordt uitgevoerd</w:t>
            </w:r>
          </w:p>
        </w:tc>
      </w:tr>
      <w:tr w:rsidR="00287592" w:rsidRPr="0020288B" w14:paraId="756F7790" w14:textId="77777777" w:rsidTr="022C26C5">
        <w:trPr>
          <w:cantSplit/>
        </w:trPr>
        <w:tc>
          <w:tcPr>
            <w:tcW w:w="2966" w:type="dxa"/>
          </w:tcPr>
          <w:p w14:paraId="6B9D292C" w14:textId="6BDC25B0" w:rsidR="00287592" w:rsidRPr="0020288B" w:rsidRDefault="0020288B" w:rsidP="00F25B32">
            <w:pPr>
              <w:spacing w:after="160" w:line="259" w:lineRule="auto"/>
              <w:rPr>
                <w:rFonts w:ascii="RijksoverheidSansHeading" w:hAnsi="RijksoverheidSansHeading"/>
                <w:sz w:val="20"/>
              </w:rPr>
            </w:pPr>
            <w:r>
              <w:rPr>
                <w:rFonts w:ascii="RijksoverheidSansHeading" w:hAnsi="RijksoverheidSansHeading"/>
                <w:sz w:val="20"/>
              </w:rPr>
              <w:t>Opdrachtnemer</w:t>
            </w:r>
          </w:p>
        </w:tc>
        <w:tc>
          <w:tcPr>
            <w:tcW w:w="6106" w:type="dxa"/>
          </w:tcPr>
          <w:p w14:paraId="07417699" w14:textId="2821B244" w:rsidR="00287592" w:rsidRPr="0020288B" w:rsidRDefault="00287592" w:rsidP="00F25B32">
            <w:pPr>
              <w:spacing w:after="160" w:line="259" w:lineRule="auto"/>
              <w:rPr>
                <w:rFonts w:ascii="RijksoverheidSansHeading" w:hAnsi="RijksoverheidSansHeading"/>
                <w:sz w:val="20"/>
              </w:rPr>
            </w:pPr>
            <w:r w:rsidRPr="0020288B">
              <w:rPr>
                <w:rFonts w:ascii="RijksoverheidSansHeading" w:hAnsi="RijksoverheidSansHeading"/>
                <w:sz w:val="20"/>
              </w:rPr>
              <w:t xml:space="preserve">De partij die de </w:t>
            </w:r>
            <w:r w:rsidR="00E769C4" w:rsidRPr="0020288B">
              <w:rPr>
                <w:rFonts w:ascii="RijksoverheidSansHeading" w:hAnsi="RijksoverheidSansHeading"/>
                <w:sz w:val="20"/>
              </w:rPr>
              <w:t>Opdracht</w:t>
            </w:r>
            <w:r w:rsidRPr="0020288B">
              <w:rPr>
                <w:rFonts w:ascii="RijksoverheidSansHeading" w:hAnsi="RijksoverheidSansHeading"/>
                <w:sz w:val="20"/>
              </w:rPr>
              <w:t xml:space="preserve"> uitvoert.</w:t>
            </w:r>
          </w:p>
        </w:tc>
      </w:tr>
      <w:tr w:rsidR="00287592" w:rsidRPr="0020288B" w14:paraId="33DDA327" w14:textId="77777777" w:rsidTr="022C26C5">
        <w:trPr>
          <w:cantSplit/>
        </w:trPr>
        <w:tc>
          <w:tcPr>
            <w:tcW w:w="2966" w:type="dxa"/>
          </w:tcPr>
          <w:p w14:paraId="10B5740B" w14:textId="36D04FF8" w:rsidR="00287592" w:rsidRPr="0020288B" w:rsidRDefault="0020288B" w:rsidP="00F25B32">
            <w:pPr>
              <w:spacing w:after="160" w:line="259" w:lineRule="auto"/>
              <w:rPr>
                <w:rFonts w:ascii="RijksoverheidSansHeading" w:hAnsi="RijksoverheidSansHeading"/>
                <w:sz w:val="20"/>
              </w:rPr>
            </w:pPr>
            <w:r>
              <w:rPr>
                <w:rFonts w:ascii="RijksoverheidSansHeading" w:hAnsi="RijksoverheidSansHeading"/>
                <w:sz w:val="20"/>
              </w:rPr>
              <w:t>Overkomstduur</w:t>
            </w:r>
          </w:p>
        </w:tc>
        <w:tc>
          <w:tcPr>
            <w:tcW w:w="6106" w:type="dxa"/>
          </w:tcPr>
          <w:p w14:paraId="1C318C3C" w14:textId="06236E0D" w:rsidR="00287592" w:rsidRPr="0020288B" w:rsidRDefault="00287592" w:rsidP="00F25B32">
            <w:pPr>
              <w:spacing w:after="160" w:line="259" w:lineRule="auto"/>
              <w:rPr>
                <w:rFonts w:ascii="RijksoverheidSansHeading" w:hAnsi="RijksoverheidSansHeading"/>
                <w:sz w:val="20"/>
              </w:rPr>
            </w:pPr>
            <w:r w:rsidRPr="0020288B">
              <w:rPr>
                <w:rFonts w:ascii="RijksoverheidSansHeading" w:hAnsi="RijksoverheidSansHeading"/>
                <w:sz w:val="20"/>
              </w:rPr>
              <w:t>De zekerheid dat een zending binnen de overeengekomen  bezorgtijd wordt afgeleverd op het adres van de geadresseerde(n), gemeten vanaf het moment van het ophalen van een zending</w:t>
            </w:r>
          </w:p>
        </w:tc>
      </w:tr>
      <w:tr w:rsidR="00B00598" w:rsidRPr="0020288B" w14:paraId="74365C34" w14:textId="77777777" w:rsidTr="022C26C5">
        <w:trPr>
          <w:cantSplit/>
        </w:trPr>
        <w:tc>
          <w:tcPr>
            <w:tcW w:w="2966" w:type="dxa"/>
          </w:tcPr>
          <w:p w14:paraId="159729F4" w14:textId="1DD41749" w:rsidR="00B00598" w:rsidRPr="0020288B" w:rsidRDefault="0020288B" w:rsidP="00F25B32">
            <w:pPr>
              <w:spacing w:after="160" w:line="259" w:lineRule="auto"/>
              <w:rPr>
                <w:rFonts w:ascii="RijksoverheidSansHeading" w:hAnsi="RijksoverheidSansHeading"/>
                <w:sz w:val="20"/>
              </w:rPr>
            </w:pPr>
            <w:r>
              <w:rPr>
                <w:rFonts w:ascii="RijksoverheidSansHeading" w:hAnsi="RijksoverheidSansHeading"/>
                <w:sz w:val="20"/>
              </w:rPr>
              <w:t>Overkomstzekerheid</w:t>
            </w:r>
          </w:p>
        </w:tc>
        <w:tc>
          <w:tcPr>
            <w:tcW w:w="6106" w:type="dxa"/>
          </w:tcPr>
          <w:p w14:paraId="63314524" w14:textId="6CB852F2" w:rsidR="00B00598" w:rsidRPr="0020288B" w:rsidRDefault="00E759CC" w:rsidP="00F25B32">
            <w:pPr>
              <w:spacing w:after="160" w:line="259" w:lineRule="auto"/>
              <w:rPr>
                <w:rFonts w:ascii="RijksoverheidSansHeading" w:hAnsi="RijksoverheidSansHeading"/>
                <w:sz w:val="20"/>
              </w:rPr>
            </w:pPr>
            <w:r w:rsidRPr="0020288B">
              <w:rPr>
                <w:rFonts w:ascii="RijksoverheidSansHeading" w:hAnsi="RijksoverheidSansHeading"/>
                <w:sz w:val="20"/>
              </w:rPr>
              <w:t>De zekerheid dat een zending op tijd aankomt op het afleveradres.</w:t>
            </w:r>
          </w:p>
        </w:tc>
      </w:tr>
      <w:tr w:rsidR="002C323F" w:rsidRPr="0020288B" w14:paraId="09468430" w14:textId="77777777" w:rsidTr="022C26C5">
        <w:trPr>
          <w:cantSplit/>
        </w:trPr>
        <w:tc>
          <w:tcPr>
            <w:tcW w:w="2966" w:type="dxa"/>
          </w:tcPr>
          <w:p w14:paraId="647C26D5" w14:textId="28FB6A5D" w:rsidR="002C323F" w:rsidRPr="0020288B" w:rsidRDefault="00E02EFC" w:rsidP="00F25B32">
            <w:pPr>
              <w:spacing w:after="160" w:line="259" w:lineRule="auto"/>
              <w:rPr>
                <w:rFonts w:ascii="RijksoverheidSansHeading" w:hAnsi="RijksoverheidSansHeading"/>
                <w:sz w:val="20"/>
              </w:rPr>
            </w:pPr>
            <w:r w:rsidRPr="0020288B">
              <w:rPr>
                <w:rFonts w:ascii="RijksoverheidSansHeading" w:hAnsi="RijksoverheidSansHeading"/>
                <w:sz w:val="20"/>
              </w:rPr>
              <w:t>Raamovereenkomst</w:t>
            </w:r>
          </w:p>
        </w:tc>
        <w:tc>
          <w:tcPr>
            <w:tcW w:w="6106" w:type="dxa"/>
          </w:tcPr>
          <w:p w14:paraId="09EAA19C" w14:textId="1DB6DE48" w:rsidR="002C323F" w:rsidRPr="0020288B" w:rsidRDefault="00D84ADA" w:rsidP="00F25B32">
            <w:pPr>
              <w:spacing w:after="160" w:line="259" w:lineRule="auto"/>
              <w:rPr>
                <w:rFonts w:ascii="RijksoverheidSansHeading" w:hAnsi="RijksoverheidSansHeading"/>
                <w:sz w:val="20"/>
              </w:rPr>
            </w:pPr>
            <w:r w:rsidRPr="0020288B">
              <w:rPr>
                <w:rFonts w:ascii="RijksoverheidSansHeading" w:hAnsi="RijksoverheidSansHeading"/>
                <w:sz w:val="20"/>
              </w:rPr>
              <w:t xml:space="preserve">Een schriftelijke overeenkomst tussen </w:t>
            </w:r>
            <w:r w:rsidR="0020288B">
              <w:rPr>
                <w:rFonts w:ascii="RijksoverheidSansHeading" w:hAnsi="RijksoverheidSansHeading"/>
                <w:sz w:val="20"/>
              </w:rPr>
              <w:t>Opdrachtgever</w:t>
            </w:r>
            <w:r w:rsidRPr="0020288B">
              <w:rPr>
                <w:rFonts w:ascii="RijksoverheidSansHeading" w:hAnsi="RijksoverheidSansHeading"/>
                <w:sz w:val="20"/>
              </w:rPr>
              <w:t xml:space="preserve"> en </w:t>
            </w:r>
            <w:r w:rsidR="0020288B">
              <w:rPr>
                <w:rFonts w:ascii="RijksoverheidSansHeading" w:hAnsi="RijksoverheidSansHeading"/>
                <w:sz w:val="20"/>
              </w:rPr>
              <w:t>Opdrachtnemer</w:t>
            </w:r>
            <w:r w:rsidRPr="0020288B">
              <w:rPr>
                <w:rFonts w:ascii="RijksoverheidSansHeading" w:hAnsi="RijksoverheidSansHeading"/>
                <w:sz w:val="20"/>
              </w:rPr>
              <w:t xml:space="preserve"> met als doel het plaatsen van een stroom </w:t>
            </w:r>
            <w:r w:rsidR="00E769C4" w:rsidRPr="0020288B">
              <w:rPr>
                <w:rFonts w:ascii="RijksoverheidSansHeading" w:hAnsi="RijksoverheidSansHeading"/>
                <w:sz w:val="20"/>
              </w:rPr>
              <w:t>Opdracht</w:t>
            </w:r>
            <w:r w:rsidRPr="0020288B">
              <w:rPr>
                <w:rFonts w:ascii="RijksoverheidSansHeading" w:hAnsi="RijksoverheidSansHeading"/>
                <w:sz w:val="20"/>
              </w:rPr>
              <w:t xml:space="preserve">en. </w:t>
            </w:r>
          </w:p>
        </w:tc>
      </w:tr>
      <w:tr w:rsidR="0039449D" w:rsidRPr="0020288B" w14:paraId="267759C1" w14:textId="77777777" w:rsidTr="022C26C5">
        <w:trPr>
          <w:cantSplit/>
        </w:trPr>
        <w:tc>
          <w:tcPr>
            <w:tcW w:w="2966" w:type="dxa"/>
          </w:tcPr>
          <w:p w14:paraId="2B487E24" w14:textId="3BE2CC11" w:rsidR="0039449D" w:rsidRPr="0020288B" w:rsidRDefault="00287592" w:rsidP="00F25B32">
            <w:pPr>
              <w:spacing w:after="160" w:line="259" w:lineRule="auto"/>
              <w:rPr>
                <w:rFonts w:ascii="RijksoverheidSansHeading" w:hAnsi="RijksoverheidSansHeading"/>
                <w:sz w:val="20"/>
              </w:rPr>
            </w:pPr>
            <w:r w:rsidRPr="0020288B">
              <w:rPr>
                <w:rFonts w:ascii="RijksoverheidSansHeading" w:hAnsi="RijksoverheidSansHeading"/>
                <w:sz w:val="20"/>
              </w:rPr>
              <w:lastRenderedPageBreak/>
              <w:t>Tijdkritische zendingen</w:t>
            </w:r>
          </w:p>
        </w:tc>
        <w:tc>
          <w:tcPr>
            <w:tcW w:w="6106" w:type="dxa"/>
          </w:tcPr>
          <w:p w14:paraId="7C83EC89" w14:textId="77777777" w:rsidR="00E759CC" w:rsidRPr="0020288B" w:rsidRDefault="00E759CC" w:rsidP="00F25B32">
            <w:pPr>
              <w:spacing w:after="160" w:line="259" w:lineRule="auto"/>
              <w:rPr>
                <w:rFonts w:ascii="RijksoverheidSansHeading" w:hAnsi="RijksoverheidSansHeading"/>
                <w:sz w:val="20"/>
              </w:rPr>
            </w:pPr>
            <w:r w:rsidRPr="0020288B">
              <w:rPr>
                <w:rFonts w:ascii="RijksoverheidSansHeading" w:hAnsi="RijksoverheidSansHeading"/>
                <w:sz w:val="20"/>
              </w:rPr>
              <w:t>Zendingen die in een bepaalde tijd aangekomen moeten zijn:</w:t>
            </w:r>
          </w:p>
          <w:p w14:paraId="6858D417" w14:textId="77777777" w:rsidR="00E759CC" w:rsidRPr="0020288B" w:rsidRDefault="00E759CC" w:rsidP="00F25B32">
            <w:pPr>
              <w:pStyle w:val="Default"/>
              <w:numPr>
                <w:ilvl w:val="0"/>
                <w:numId w:val="43"/>
              </w:numPr>
              <w:spacing w:after="160" w:line="259" w:lineRule="auto"/>
              <w:rPr>
                <w:rFonts w:ascii="RijksoverheidSansHeading" w:hAnsi="RijksoverheidSansHeading"/>
                <w:sz w:val="20"/>
                <w:szCs w:val="20"/>
              </w:rPr>
            </w:pPr>
            <w:r w:rsidRPr="0020288B">
              <w:rPr>
                <w:rFonts w:ascii="RijksoverheidSansHeading" w:hAnsi="RijksoverheidSansHeading"/>
                <w:sz w:val="20"/>
                <w:szCs w:val="20"/>
              </w:rPr>
              <w:t>één Werkdag voor zendingen binnen hetzelfde land (niet zijnde Nederland);</w:t>
            </w:r>
          </w:p>
          <w:p w14:paraId="717CF17D" w14:textId="77777777" w:rsidR="00E759CC" w:rsidRPr="0020288B" w:rsidRDefault="00E759CC" w:rsidP="00F25B32">
            <w:pPr>
              <w:pStyle w:val="Default"/>
              <w:numPr>
                <w:ilvl w:val="0"/>
                <w:numId w:val="43"/>
              </w:numPr>
              <w:spacing w:after="160" w:line="259" w:lineRule="auto"/>
              <w:rPr>
                <w:rFonts w:ascii="RijksoverheidSansHeading" w:hAnsi="RijksoverheidSansHeading"/>
                <w:sz w:val="20"/>
                <w:szCs w:val="20"/>
              </w:rPr>
            </w:pPr>
            <w:r w:rsidRPr="0020288B">
              <w:rPr>
                <w:rFonts w:ascii="RijksoverheidSansHeading" w:hAnsi="RijksoverheidSansHeading"/>
                <w:sz w:val="20"/>
                <w:szCs w:val="20"/>
              </w:rPr>
              <w:t>één Werkdag voor zendingen van, naar en binnen zone B;</w:t>
            </w:r>
          </w:p>
          <w:p w14:paraId="0E77B869" w14:textId="77777777" w:rsidR="00E759CC" w:rsidRPr="0020288B" w:rsidRDefault="00E759CC" w:rsidP="00F25B32">
            <w:pPr>
              <w:pStyle w:val="Default"/>
              <w:numPr>
                <w:ilvl w:val="0"/>
                <w:numId w:val="43"/>
              </w:numPr>
              <w:spacing w:after="160" w:line="259" w:lineRule="auto"/>
              <w:rPr>
                <w:rFonts w:ascii="RijksoverheidSansHeading" w:hAnsi="RijksoverheidSansHeading"/>
                <w:sz w:val="20"/>
                <w:szCs w:val="20"/>
              </w:rPr>
            </w:pPr>
            <w:r w:rsidRPr="0020288B">
              <w:rPr>
                <w:rFonts w:ascii="RijksoverheidSansHeading" w:hAnsi="RijksoverheidSansHeading"/>
                <w:sz w:val="20"/>
                <w:szCs w:val="20"/>
              </w:rPr>
              <w:t>twee Werkdagen voor zendingen van, naar en binnen zone C;</w:t>
            </w:r>
          </w:p>
          <w:p w14:paraId="171BF449" w14:textId="37DC12C2" w:rsidR="0039449D" w:rsidRPr="0020288B" w:rsidRDefault="00E759CC" w:rsidP="00F25B32">
            <w:pPr>
              <w:pStyle w:val="Default"/>
              <w:numPr>
                <w:ilvl w:val="0"/>
                <w:numId w:val="43"/>
              </w:numPr>
              <w:spacing w:after="160" w:line="259" w:lineRule="auto"/>
              <w:rPr>
                <w:rFonts w:ascii="RijksoverheidSansHeading" w:hAnsi="RijksoverheidSansHeading"/>
                <w:sz w:val="20"/>
                <w:szCs w:val="20"/>
              </w:rPr>
            </w:pPr>
            <w:r w:rsidRPr="0020288B">
              <w:rPr>
                <w:rFonts w:ascii="RijksoverheidSansHeading" w:hAnsi="RijksoverheidSansHeading"/>
                <w:sz w:val="20"/>
                <w:szCs w:val="20"/>
              </w:rPr>
              <w:t>vier Werkdagen voor zendingen van, naar en binnen zone D tot en met G.</w:t>
            </w:r>
          </w:p>
        </w:tc>
      </w:tr>
      <w:tr w:rsidR="00B00598" w:rsidRPr="0020288B" w14:paraId="55B38E43" w14:textId="77777777" w:rsidTr="022C26C5">
        <w:trPr>
          <w:cantSplit/>
        </w:trPr>
        <w:tc>
          <w:tcPr>
            <w:tcW w:w="2966" w:type="dxa"/>
          </w:tcPr>
          <w:p w14:paraId="7149E6D9" w14:textId="77777777" w:rsidR="00B00598" w:rsidRPr="0020288B" w:rsidRDefault="022C26C5" w:rsidP="00F25B32">
            <w:pPr>
              <w:spacing w:after="160" w:line="259" w:lineRule="auto"/>
              <w:rPr>
                <w:rFonts w:ascii="RijksoverheidSansHeading" w:hAnsi="RijksoverheidSansHeading"/>
                <w:sz w:val="20"/>
              </w:rPr>
            </w:pPr>
            <w:r w:rsidRPr="0020288B">
              <w:rPr>
                <w:rFonts w:ascii="RijksoverheidSansHeading" w:hAnsi="RijksoverheidSansHeading"/>
                <w:sz w:val="20"/>
              </w:rPr>
              <w:t>Werkdagen</w:t>
            </w:r>
          </w:p>
        </w:tc>
        <w:tc>
          <w:tcPr>
            <w:tcW w:w="6106" w:type="dxa"/>
          </w:tcPr>
          <w:p w14:paraId="3B2A02A0" w14:textId="77777777" w:rsidR="00B00598" w:rsidRPr="0020288B" w:rsidRDefault="022C26C5" w:rsidP="00F25B32">
            <w:pPr>
              <w:spacing w:after="160" w:line="259" w:lineRule="auto"/>
              <w:rPr>
                <w:rFonts w:ascii="RijksoverheidSansHeading" w:hAnsi="RijksoverheidSansHeading"/>
                <w:sz w:val="20"/>
              </w:rPr>
            </w:pPr>
            <w:r w:rsidRPr="0020288B">
              <w:rPr>
                <w:rFonts w:ascii="RijksoverheidSansHeading" w:hAnsi="RijksoverheidSansHeading"/>
                <w:sz w:val="20"/>
              </w:rPr>
              <w:t>Kalenderdagen behoudens weekenden, algemeen erkende Nederlandse feestdagen als bedoeld in de Algemene Termijnenwet.</w:t>
            </w:r>
          </w:p>
        </w:tc>
      </w:tr>
    </w:tbl>
    <w:p w14:paraId="31D95D3F" w14:textId="7DCB9F19" w:rsidR="00663396" w:rsidRPr="00FA2C59" w:rsidRDefault="00663396" w:rsidP="00F25B32">
      <w:pPr>
        <w:rPr>
          <w:rFonts w:ascii="RijksoverheidSansHeading" w:hAnsi="RijksoverheidSansHeading"/>
          <w:sz w:val="20"/>
          <w:szCs w:val="20"/>
        </w:rPr>
      </w:pPr>
    </w:p>
    <w:sectPr w:rsidR="00663396" w:rsidRPr="00FA2C59" w:rsidSect="00E306FD">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59364" w14:textId="77777777" w:rsidR="00F564FC" w:rsidRDefault="00F564FC" w:rsidP="00676DA6">
      <w:pPr>
        <w:spacing w:after="0" w:line="240" w:lineRule="auto"/>
      </w:pPr>
      <w:r>
        <w:separator/>
      </w:r>
    </w:p>
  </w:endnote>
  <w:endnote w:type="continuationSeparator" w:id="0">
    <w:p w14:paraId="75DA28D1" w14:textId="77777777" w:rsidR="00F564FC" w:rsidRDefault="00F564FC" w:rsidP="00676DA6">
      <w:pPr>
        <w:spacing w:after="0" w:line="240" w:lineRule="auto"/>
      </w:pPr>
      <w:r>
        <w:continuationSeparator/>
      </w:r>
    </w:p>
  </w:endnote>
  <w:endnote w:type="continuationNotice" w:id="1">
    <w:p w14:paraId="79F0265C" w14:textId="77777777" w:rsidR="00655AD0" w:rsidRDefault="00655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ijksoverheidSansText">
    <w:altName w:val="Calibri"/>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6A1D" w14:textId="77777777" w:rsidR="000163FB" w:rsidRDefault="000163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370424"/>
      <w:docPartObj>
        <w:docPartGallery w:val="Page Numbers (Bottom of Page)"/>
        <w:docPartUnique/>
      </w:docPartObj>
    </w:sdtPr>
    <w:sdtEndPr/>
    <w:sdtContent>
      <w:sdt>
        <w:sdtPr>
          <w:id w:val="1728636285"/>
          <w:docPartObj>
            <w:docPartGallery w:val="Page Numbers (Top of Page)"/>
            <w:docPartUnique/>
          </w:docPartObj>
        </w:sdtPr>
        <w:sdtEndPr/>
        <w:sdtContent>
          <w:p w14:paraId="50042C4B" w14:textId="77777777" w:rsidR="001606F6" w:rsidRPr="00E11590" w:rsidRDefault="001606F6">
            <w:pPr>
              <w:pStyle w:val="Voettekst"/>
              <w:jc w:val="center"/>
            </w:pPr>
            <w:r w:rsidRPr="00F13715">
              <w:rPr>
                <w:rFonts w:ascii="RijksoverheidSansHeading" w:hAnsi="RijksoverheidSansHeading"/>
                <w:szCs w:val="18"/>
              </w:rPr>
              <w:t xml:space="preserve">Pagina </w:t>
            </w:r>
            <w:r w:rsidRPr="00F13715">
              <w:rPr>
                <w:rFonts w:ascii="RijksoverheidSansHeading" w:hAnsi="RijksoverheidSansHeading"/>
                <w:bCs/>
                <w:szCs w:val="18"/>
              </w:rPr>
              <w:fldChar w:fldCharType="begin"/>
            </w:r>
            <w:r w:rsidRPr="00F13715">
              <w:rPr>
                <w:rFonts w:ascii="RijksoverheidSansHeading" w:hAnsi="RijksoverheidSansHeading"/>
                <w:bCs/>
                <w:szCs w:val="18"/>
              </w:rPr>
              <w:instrText>PAGE</w:instrText>
            </w:r>
            <w:r w:rsidRPr="00F13715">
              <w:rPr>
                <w:rFonts w:ascii="RijksoverheidSansHeading" w:hAnsi="RijksoverheidSansHeading"/>
                <w:bCs/>
                <w:szCs w:val="18"/>
              </w:rPr>
              <w:fldChar w:fldCharType="separate"/>
            </w:r>
            <w:r w:rsidR="001C3C39" w:rsidRPr="00F13715">
              <w:rPr>
                <w:rFonts w:ascii="RijksoverheidSansHeading" w:hAnsi="RijksoverheidSansHeading"/>
                <w:bCs/>
                <w:noProof/>
                <w:szCs w:val="18"/>
              </w:rPr>
              <w:t>37</w:t>
            </w:r>
            <w:r w:rsidRPr="00F13715">
              <w:rPr>
                <w:rFonts w:ascii="RijksoverheidSansHeading" w:hAnsi="RijksoverheidSansHeading"/>
                <w:bCs/>
                <w:szCs w:val="18"/>
              </w:rPr>
              <w:fldChar w:fldCharType="end"/>
            </w:r>
            <w:r w:rsidRPr="00F13715">
              <w:rPr>
                <w:rFonts w:ascii="RijksoverheidSansHeading" w:hAnsi="RijksoverheidSansHeading"/>
                <w:szCs w:val="18"/>
              </w:rPr>
              <w:t xml:space="preserve"> van </w:t>
            </w:r>
            <w:r w:rsidRPr="00F13715">
              <w:rPr>
                <w:rFonts w:ascii="RijksoverheidSansHeading" w:hAnsi="RijksoverheidSansHeading"/>
                <w:bCs/>
                <w:szCs w:val="18"/>
              </w:rPr>
              <w:fldChar w:fldCharType="begin"/>
            </w:r>
            <w:r w:rsidRPr="00F13715">
              <w:rPr>
                <w:rFonts w:ascii="RijksoverheidSansHeading" w:hAnsi="RijksoverheidSansHeading"/>
                <w:bCs/>
                <w:szCs w:val="18"/>
              </w:rPr>
              <w:instrText>NUMPAGES</w:instrText>
            </w:r>
            <w:r w:rsidRPr="00F13715">
              <w:rPr>
                <w:rFonts w:ascii="RijksoverheidSansHeading" w:hAnsi="RijksoverheidSansHeading"/>
                <w:bCs/>
                <w:szCs w:val="18"/>
              </w:rPr>
              <w:fldChar w:fldCharType="separate"/>
            </w:r>
            <w:r w:rsidR="001C3C39" w:rsidRPr="00F13715">
              <w:rPr>
                <w:rFonts w:ascii="RijksoverheidSansHeading" w:hAnsi="RijksoverheidSansHeading"/>
                <w:bCs/>
                <w:noProof/>
                <w:szCs w:val="18"/>
              </w:rPr>
              <w:t>44</w:t>
            </w:r>
            <w:r w:rsidRPr="00F13715">
              <w:rPr>
                <w:rFonts w:ascii="RijksoverheidSansHeading" w:hAnsi="RijksoverheidSansHeading"/>
                <w:bCs/>
                <w:szCs w:val="18"/>
              </w:rPr>
              <w:fldChar w:fldCharType="end"/>
            </w:r>
          </w:p>
        </w:sdtContent>
      </w:sdt>
    </w:sdtContent>
  </w:sdt>
  <w:p w14:paraId="4B2415B5" w14:textId="77777777" w:rsidR="001606F6" w:rsidRDefault="001606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2F92" w14:textId="77777777" w:rsidR="001606F6" w:rsidRDefault="001606F6">
    <w:pPr>
      <w:pStyle w:val="Voettekst"/>
      <w:jc w:val="center"/>
    </w:pPr>
  </w:p>
  <w:p w14:paraId="60B4EE18" w14:textId="77777777" w:rsidR="001606F6" w:rsidRDefault="001606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F352" w14:textId="77777777" w:rsidR="00F564FC" w:rsidRDefault="00F564FC" w:rsidP="00676DA6">
      <w:pPr>
        <w:spacing w:after="0" w:line="240" w:lineRule="auto"/>
      </w:pPr>
      <w:r>
        <w:separator/>
      </w:r>
    </w:p>
  </w:footnote>
  <w:footnote w:type="continuationSeparator" w:id="0">
    <w:p w14:paraId="04EDD181" w14:textId="77777777" w:rsidR="00F564FC" w:rsidRDefault="00F564FC" w:rsidP="00676DA6">
      <w:pPr>
        <w:spacing w:after="0" w:line="240" w:lineRule="auto"/>
      </w:pPr>
      <w:r>
        <w:continuationSeparator/>
      </w:r>
    </w:p>
  </w:footnote>
  <w:footnote w:type="continuationNotice" w:id="1">
    <w:p w14:paraId="191DCED5" w14:textId="77777777" w:rsidR="00655AD0" w:rsidRDefault="00655AD0">
      <w:pPr>
        <w:spacing w:after="0" w:line="240" w:lineRule="auto"/>
      </w:pPr>
    </w:p>
  </w:footnote>
  <w:footnote w:id="2">
    <w:p w14:paraId="7A9BCA0E" w14:textId="0BB53CB0" w:rsidR="00F13715" w:rsidRDefault="00F13715">
      <w:pPr>
        <w:pStyle w:val="Voetnoottekst"/>
      </w:pPr>
      <w:r>
        <w:rPr>
          <w:rStyle w:val="Voetnootmarkering"/>
        </w:rPr>
        <w:footnoteRef/>
      </w:r>
      <w:r>
        <w:t xml:space="preserve"> </w:t>
      </w:r>
      <w:r w:rsidRPr="00F13715">
        <w:rPr>
          <w:rFonts w:ascii="RijksoverheidSansHeading" w:hAnsi="RijksoverheidSansHeading"/>
          <w:sz w:val="16"/>
          <w:szCs w:val="16"/>
        </w:rPr>
        <w:t>Het woord in principe wordt gebruikt omdat ondanks de overschrijding van de maximale waarde, er mogelijk wel nog rechtmatig afgenomen kan worden onder de Raamovereenkomst indien een beroep kan worden gedaan op één of meer van de geoorloofde wijzigingen als genoemd in artikel 2.163 a tot en met 2.163 g Aanbestedingswet 2012.</w:t>
      </w:r>
    </w:p>
  </w:footnote>
  <w:footnote w:id="3">
    <w:p w14:paraId="57A7EBD1" w14:textId="77777777" w:rsidR="001606F6" w:rsidRPr="0026666E" w:rsidRDefault="001606F6" w:rsidP="00D303CC">
      <w:pPr>
        <w:pStyle w:val="Voettekst"/>
        <w:rPr>
          <w:rFonts w:ascii="RijksoverheidSansHeading" w:hAnsi="RijksoverheidSansHeading" w:cs="Verdana"/>
          <w:color w:val="0563C1" w:themeColor="hyperlink"/>
          <w:szCs w:val="18"/>
          <w:u w:val="single"/>
        </w:rPr>
      </w:pPr>
      <w:r w:rsidRPr="0026666E">
        <w:rPr>
          <w:rStyle w:val="Voetnootmarkering"/>
          <w:rFonts w:ascii="RijksoverheidSansHeading" w:hAnsi="RijksoverheidSansHeading"/>
        </w:rPr>
        <w:footnoteRef/>
      </w:r>
      <w:r w:rsidRPr="0026666E">
        <w:rPr>
          <w:rFonts w:ascii="RijksoverheidSansHeading" w:hAnsi="RijksoverheidSansHeading"/>
        </w:rPr>
        <w:t xml:space="preserve"> </w:t>
      </w:r>
      <w:r w:rsidRPr="0026666E">
        <w:rPr>
          <w:rStyle w:val="Hyperlink"/>
          <w:rFonts w:ascii="RijksoverheidSansHeading" w:hAnsi="RijksoverheidSansHeading" w:cs="Verdana"/>
          <w:szCs w:val="18"/>
        </w:rPr>
        <w:t>https://www.pianoo.nl/nl/regelgeving/crisis-en-inkoop/sancties-rusland</w:t>
      </w:r>
    </w:p>
  </w:footnote>
  <w:footnote w:id="4">
    <w:p w14:paraId="61726C3F" w14:textId="77777777" w:rsidR="000E4D87" w:rsidRPr="0026666E" w:rsidRDefault="000E4D87" w:rsidP="000E4D87">
      <w:pPr>
        <w:pStyle w:val="Voetnoottekst"/>
        <w:rPr>
          <w:rFonts w:ascii="RijksoverheidSansHeading" w:hAnsi="RijksoverheidSansHeading"/>
          <w:sz w:val="18"/>
          <w:szCs w:val="18"/>
        </w:rPr>
      </w:pPr>
      <w:r w:rsidRPr="0026666E">
        <w:rPr>
          <w:rStyle w:val="Voetnootmarkering"/>
          <w:rFonts w:ascii="RijksoverheidSansHeading" w:hAnsi="RijksoverheidSansHeading"/>
          <w:sz w:val="18"/>
          <w:szCs w:val="18"/>
        </w:rPr>
        <w:footnoteRef/>
      </w:r>
      <w:r w:rsidRPr="0026666E">
        <w:rPr>
          <w:rFonts w:ascii="RijksoverheidSansHeading" w:hAnsi="RijksoverheidSansHeading"/>
          <w:sz w:val="18"/>
          <w:szCs w:val="18"/>
        </w:rPr>
        <w:t xml:space="preserve"> zie ook pagina 5 en pagina 6 van dit Beschrijvend Document.</w:t>
      </w:r>
    </w:p>
  </w:footnote>
  <w:footnote w:id="5">
    <w:p w14:paraId="2F86B494" w14:textId="77777777" w:rsidR="000E4D87" w:rsidRPr="0026666E" w:rsidRDefault="000E4D87" w:rsidP="000E4D87">
      <w:pPr>
        <w:pStyle w:val="Voetnoottekst"/>
        <w:rPr>
          <w:rFonts w:ascii="RijksoverheidSansHeading" w:hAnsi="RijksoverheidSansHeading"/>
        </w:rPr>
      </w:pPr>
      <w:r w:rsidRPr="0026666E">
        <w:rPr>
          <w:rStyle w:val="Voetnootmarkering"/>
          <w:rFonts w:ascii="RijksoverheidSansHeading" w:hAnsi="RijksoverheidSansHeading"/>
          <w:sz w:val="18"/>
          <w:szCs w:val="18"/>
        </w:rPr>
        <w:footnoteRef/>
      </w:r>
      <w:r w:rsidRPr="0026666E">
        <w:rPr>
          <w:rFonts w:ascii="RijksoverheidSansHeading" w:hAnsi="RijksoverheidSansHeading"/>
          <w:sz w:val="18"/>
          <w:szCs w:val="18"/>
        </w:rPr>
        <w:t xml:space="preserve"> De controle non failliet en non surséance vindt plaats tijdens de verificatiefase door een check te doen in het centrale insolventieregister op </w:t>
      </w:r>
      <w:hyperlink r:id="rId1" w:history="1">
        <w:r w:rsidRPr="6AA0A1E4">
          <w:rPr>
            <w:rStyle w:val="Hyperlink1"/>
            <w:rFonts w:ascii="RijksoverheidSansHeading" w:hAnsi="RijksoverheidSansHeading"/>
          </w:rPr>
          <w:t>https://www.rechtspraak.nl/</w:t>
        </w:r>
      </w:hyperlink>
      <w:r w:rsidRPr="0026666E">
        <w:rPr>
          <w:rFonts w:ascii="RijksoverheidSansHeading" w:hAnsi="RijksoverheidSansHeading"/>
          <w:color w:val="5B9BD5"/>
          <w:sz w:val="18"/>
          <w:szCs w:val="18"/>
        </w:rPr>
        <w:t>.</w:t>
      </w:r>
      <w:r w:rsidRPr="0026666E">
        <w:rPr>
          <w:rFonts w:ascii="RijksoverheidSansHeading" w:hAnsi="RijksoverheidSansHeading"/>
          <w:color w:val="5B9BD5"/>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F0FA" w14:textId="77777777" w:rsidR="000163FB" w:rsidRDefault="000163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1714" w14:textId="602569BF" w:rsidR="000163FB" w:rsidRDefault="000163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4152" w14:textId="374668E8" w:rsidR="001606F6" w:rsidRDefault="00A40AD9">
    <w:pPr>
      <w:pStyle w:val="Koptekst"/>
    </w:pPr>
    <w:r w:rsidRPr="00B857F1">
      <w:rPr>
        <w:rFonts w:ascii="RijksoverheidSansHeading" w:hAnsi="RijksoverheidSansHeading"/>
        <w:noProof/>
        <w:lang w:eastAsia="nl-NL"/>
      </w:rPr>
      <w:drawing>
        <wp:anchor distT="0" distB="0" distL="114300" distR="114300" simplePos="0" relativeHeight="251658240" behindDoc="0" locked="0" layoutInCell="1" allowOverlap="1" wp14:anchorId="23335796" wp14:editId="2996DB1C">
          <wp:simplePos x="0" y="0"/>
          <wp:positionH relativeFrom="column">
            <wp:posOffset>2638425</wp:posOffset>
          </wp:positionH>
          <wp:positionV relativeFrom="paragraph">
            <wp:posOffset>-448310</wp:posOffset>
          </wp:positionV>
          <wp:extent cx="1516380" cy="1453303"/>
          <wp:effectExtent l="0" t="0" r="7620" b="0"/>
          <wp:wrapNone/>
          <wp:docPr id="134" name="Afbeelding 134" descr="https://www.tenderguide.nl/opdrachtgever_files/rijksdiensten/logo-belastingdien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enderguide.nl/opdrachtgever_files/rijksdiensten/logo-belastingdiens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6380" cy="14533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info"/>
      </v:shape>
    </w:pict>
  </w:numPicBullet>
  <w:abstractNum w:abstractNumId="0" w15:restartNumberingAfterBreak="0">
    <w:nsid w:val="07DB128E"/>
    <w:multiLevelType w:val="hybridMultilevel"/>
    <w:tmpl w:val="4CC6C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844A79"/>
    <w:multiLevelType w:val="hybridMultilevel"/>
    <w:tmpl w:val="81FE5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151EB3"/>
    <w:multiLevelType w:val="hybridMultilevel"/>
    <w:tmpl w:val="E124CA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11C102E"/>
    <w:multiLevelType w:val="hybridMultilevel"/>
    <w:tmpl w:val="F0F8E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160657"/>
    <w:multiLevelType w:val="hybridMultilevel"/>
    <w:tmpl w:val="E7486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4E0DCD"/>
    <w:multiLevelType w:val="hybridMultilevel"/>
    <w:tmpl w:val="32AA1C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DC44F1"/>
    <w:multiLevelType w:val="hybridMultilevel"/>
    <w:tmpl w:val="26C6F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74184E"/>
    <w:multiLevelType w:val="hybridMultilevel"/>
    <w:tmpl w:val="428C71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A311F9"/>
    <w:multiLevelType w:val="hybridMultilevel"/>
    <w:tmpl w:val="688C49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3500AE"/>
    <w:multiLevelType w:val="hybridMultilevel"/>
    <w:tmpl w:val="71C62D4A"/>
    <w:lvl w:ilvl="0" w:tplc="0413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BB7EEF"/>
    <w:multiLevelType w:val="hybridMultilevel"/>
    <w:tmpl w:val="CF00B14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 w15:restartNumberingAfterBreak="0">
    <w:nsid w:val="1BD3299C"/>
    <w:multiLevelType w:val="hybridMultilevel"/>
    <w:tmpl w:val="073872D2"/>
    <w:styleLink w:val="Hoofdstuknummeringstijl"/>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2" w15:restartNumberingAfterBreak="0">
    <w:nsid w:val="1D6A127E"/>
    <w:multiLevelType w:val="hybridMultilevel"/>
    <w:tmpl w:val="2CCE4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E50017"/>
    <w:multiLevelType w:val="multilevel"/>
    <w:tmpl w:val="8EF274A0"/>
    <w:lvl w:ilvl="0">
      <w:start w:val="1"/>
      <w:numFmt w:val="decimal"/>
      <w:pStyle w:val="Kop1"/>
      <w:lvlText w:val="%1."/>
      <w:lvlJc w:val="left"/>
      <w:pPr>
        <w:ind w:left="360" w:hanging="360"/>
      </w:pPr>
    </w:lvl>
    <w:lvl w:ilvl="1">
      <w:start w:val="1"/>
      <w:numFmt w:val="decimal"/>
      <w:pStyle w:val="Kop2"/>
      <w:lvlText w:val="%1.%2."/>
      <w:lvlJc w:val="left"/>
      <w:pPr>
        <w:ind w:left="792" w:hanging="432"/>
      </w:pPr>
      <w:rPr>
        <w:rFonts w:ascii="RijksoverheidSansHeading" w:hAnsi="RijksoverheidSansHeading" w:hint="default"/>
        <w:b w:val="0"/>
        <w:color w:val="2E74B5" w:themeColor="accent1" w:themeShade="BF"/>
        <w:sz w:val="24"/>
        <w:szCs w:val="24"/>
      </w:rPr>
    </w:lvl>
    <w:lvl w:ilvl="2">
      <w:start w:val="1"/>
      <w:numFmt w:val="decimal"/>
      <w:pStyle w:val="Kop3"/>
      <w:lvlText w:val="%1.%2.%3."/>
      <w:lvlJc w:val="left"/>
      <w:pPr>
        <w:ind w:left="1071" w:hanging="504"/>
      </w:pPr>
      <w:rPr>
        <w:rFonts w:ascii="RijksoverheidSansHeading" w:hAnsi="RijksoverheidSansHeading" w:hint="default"/>
        <w:sz w:val="20"/>
        <w:szCs w:val="20"/>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93477E"/>
    <w:multiLevelType w:val="hybridMultilevel"/>
    <w:tmpl w:val="FA9E0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10554F"/>
    <w:multiLevelType w:val="hybridMultilevel"/>
    <w:tmpl w:val="C3B6BAD2"/>
    <w:lvl w:ilvl="0" w:tplc="0DB6712A">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3F6A02"/>
    <w:multiLevelType w:val="hybridMultilevel"/>
    <w:tmpl w:val="1FC8A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360902"/>
    <w:multiLevelType w:val="hybridMultilevel"/>
    <w:tmpl w:val="93F21D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93267E"/>
    <w:multiLevelType w:val="hybridMultilevel"/>
    <w:tmpl w:val="482A07A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A55637"/>
    <w:multiLevelType w:val="hybridMultilevel"/>
    <w:tmpl w:val="ADAAEB4C"/>
    <w:lvl w:ilvl="0" w:tplc="04130001">
      <w:start w:val="1"/>
      <w:numFmt w:val="bullet"/>
      <w:lvlText w:val=""/>
      <w:lvlJc w:val="left"/>
      <w:pPr>
        <w:ind w:left="720" w:hanging="360"/>
      </w:pPr>
      <w:rPr>
        <w:rFonts w:ascii="Symbol" w:hAnsi="Symbol" w:hint="default"/>
      </w:rPr>
    </w:lvl>
    <w:lvl w:ilvl="1" w:tplc="7B303FD2">
      <w:start w:val="5"/>
      <w:numFmt w:val="bullet"/>
      <w:lvlText w:val=""/>
      <w:lvlJc w:val="left"/>
      <w:pPr>
        <w:ind w:left="1440" w:hanging="360"/>
      </w:pPr>
      <w:rPr>
        <w:rFonts w:ascii="Symbol" w:eastAsia="Calibri" w:hAnsi="Symbol" w:cs="Times New Roman" w:hint="default"/>
      </w:rPr>
    </w:lvl>
    <w:lvl w:ilvl="2" w:tplc="04130003">
      <w:start w:val="1"/>
      <w:numFmt w:val="bullet"/>
      <w:lvlText w:val="o"/>
      <w:lvlJc w:val="left"/>
      <w:pPr>
        <w:ind w:left="1777"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820898"/>
    <w:multiLevelType w:val="hybridMultilevel"/>
    <w:tmpl w:val="502E78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F16644"/>
    <w:multiLevelType w:val="hybridMultilevel"/>
    <w:tmpl w:val="EEEED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62F6C31"/>
    <w:multiLevelType w:val="hybridMultilevel"/>
    <w:tmpl w:val="DAEE9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C3162C3"/>
    <w:multiLevelType w:val="hybridMultilevel"/>
    <w:tmpl w:val="51826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F73586E"/>
    <w:multiLevelType w:val="hybridMultilevel"/>
    <w:tmpl w:val="54A0D5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63F15A0"/>
    <w:multiLevelType w:val="hybridMultilevel"/>
    <w:tmpl w:val="4FC8078A"/>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061E15"/>
    <w:multiLevelType w:val="hybridMultilevel"/>
    <w:tmpl w:val="618A6C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123780"/>
    <w:multiLevelType w:val="hybridMultilevel"/>
    <w:tmpl w:val="E98E9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C9228B"/>
    <w:multiLevelType w:val="hybridMultilevel"/>
    <w:tmpl w:val="6D54BC70"/>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9" w15:restartNumberingAfterBreak="0">
    <w:nsid w:val="57B17170"/>
    <w:multiLevelType w:val="hybridMultilevel"/>
    <w:tmpl w:val="36166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9932804"/>
    <w:multiLevelType w:val="hybridMultilevel"/>
    <w:tmpl w:val="BCFA6C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BFF15F4"/>
    <w:multiLevelType w:val="hybridMultilevel"/>
    <w:tmpl w:val="CB82AEB4"/>
    <w:lvl w:ilvl="0" w:tplc="04130003">
      <w:start w:val="1"/>
      <w:numFmt w:val="bullet"/>
      <w:lvlText w:val="o"/>
      <w:lvlJc w:val="left"/>
      <w:pPr>
        <w:ind w:left="1636" w:hanging="360"/>
      </w:pPr>
      <w:rPr>
        <w:rFonts w:ascii="Courier New" w:hAnsi="Courier New" w:cs="Courier New" w:hint="default"/>
      </w:rPr>
    </w:lvl>
    <w:lvl w:ilvl="1" w:tplc="04130003" w:tentative="1">
      <w:start w:val="1"/>
      <w:numFmt w:val="bullet"/>
      <w:lvlText w:val="o"/>
      <w:lvlJc w:val="left"/>
      <w:pPr>
        <w:ind w:left="2356" w:hanging="360"/>
      </w:pPr>
      <w:rPr>
        <w:rFonts w:ascii="Courier New" w:hAnsi="Courier New" w:cs="Courier New" w:hint="default"/>
      </w:rPr>
    </w:lvl>
    <w:lvl w:ilvl="2" w:tplc="04130005" w:tentative="1">
      <w:start w:val="1"/>
      <w:numFmt w:val="bullet"/>
      <w:lvlText w:val=""/>
      <w:lvlJc w:val="left"/>
      <w:pPr>
        <w:ind w:left="3076" w:hanging="360"/>
      </w:pPr>
      <w:rPr>
        <w:rFonts w:ascii="Wingdings" w:hAnsi="Wingdings" w:hint="default"/>
      </w:rPr>
    </w:lvl>
    <w:lvl w:ilvl="3" w:tplc="04130001" w:tentative="1">
      <w:start w:val="1"/>
      <w:numFmt w:val="bullet"/>
      <w:lvlText w:val=""/>
      <w:lvlJc w:val="left"/>
      <w:pPr>
        <w:ind w:left="3796" w:hanging="360"/>
      </w:pPr>
      <w:rPr>
        <w:rFonts w:ascii="Symbol" w:hAnsi="Symbol" w:hint="default"/>
      </w:rPr>
    </w:lvl>
    <w:lvl w:ilvl="4" w:tplc="04130003" w:tentative="1">
      <w:start w:val="1"/>
      <w:numFmt w:val="bullet"/>
      <w:lvlText w:val="o"/>
      <w:lvlJc w:val="left"/>
      <w:pPr>
        <w:ind w:left="4516" w:hanging="360"/>
      </w:pPr>
      <w:rPr>
        <w:rFonts w:ascii="Courier New" w:hAnsi="Courier New" w:cs="Courier New" w:hint="default"/>
      </w:rPr>
    </w:lvl>
    <w:lvl w:ilvl="5" w:tplc="04130005" w:tentative="1">
      <w:start w:val="1"/>
      <w:numFmt w:val="bullet"/>
      <w:lvlText w:val=""/>
      <w:lvlJc w:val="left"/>
      <w:pPr>
        <w:ind w:left="5236" w:hanging="360"/>
      </w:pPr>
      <w:rPr>
        <w:rFonts w:ascii="Wingdings" w:hAnsi="Wingdings" w:hint="default"/>
      </w:rPr>
    </w:lvl>
    <w:lvl w:ilvl="6" w:tplc="04130001" w:tentative="1">
      <w:start w:val="1"/>
      <w:numFmt w:val="bullet"/>
      <w:lvlText w:val=""/>
      <w:lvlJc w:val="left"/>
      <w:pPr>
        <w:ind w:left="5956" w:hanging="360"/>
      </w:pPr>
      <w:rPr>
        <w:rFonts w:ascii="Symbol" w:hAnsi="Symbol" w:hint="default"/>
      </w:rPr>
    </w:lvl>
    <w:lvl w:ilvl="7" w:tplc="04130003" w:tentative="1">
      <w:start w:val="1"/>
      <w:numFmt w:val="bullet"/>
      <w:lvlText w:val="o"/>
      <w:lvlJc w:val="left"/>
      <w:pPr>
        <w:ind w:left="6676" w:hanging="360"/>
      </w:pPr>
      <w:rPr>
        <w:rFonts w:ascii="Courier New" w:hAnsi="Courier New" w:cs="Courier New" w:hint="default"/>
      </w:rPr>
    </w:lvl>
    <w:lvl w:ilvl="8" w:tplc="04130005" w:tentative="1">
      <w:start w:val="1"/>
      <w:numFmt w:val="bullet"/>
      <w:lvlText w:val=""/>
      <w:lvlJc w:val="left"/>
      <w:pPr>
        <w:ind w:left="7396" w:hanging="360"/>
      </w:pPr>
      <w:rPr>
        <w:rFonts w:ascii="Wingdings" w:hAnsi="Wingdings" w:hint="default"/>
      </w:rPr>
    </w:lvl>
  </w:abstractNum>
  <w:abstractNum w:abstractNumId="32" w15:restartNumberingAfterBreak="0">
    <w:nsid w:val="60C06ACF"/>
    <w:multiLevelType w:val="hybridMultilevel"/>
    <w:tmpl w:val="CC6A7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5B4535"/>
    <w:multiLevelType w:val="hybridMultilevel"/>
    <w:tmpl w:val="720A5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75E4DC8"/>
    <w:multiLevelType w:val="hybridMultilevel"/>
    <w:tmpl w:val="8FD085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7D22F53"/>
    <w:multiLevelType w:val="hybridMultilevel"/>
    <w:tmpl w:val="58E245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8722BAE"/>
    <w:multiLevelType w:val="hybridMultilevel"/>
    <w:tmpl w:val="00F87ED4"/>
    <w:lvl w:ilvl="0" w:tplc="FFFFFFFF">
      <w:start w:val="1"/>
      <w:numFmt w:val="decimal"/>
      <w:lvlText w:val="%1)"/>
      <w:lvlJc w:val="left"/>
      <w:pPr>
        <w:ind w:left="720" w:hanging="360"/>
      </w:pPr>
      <w:rPr>
        <w:rFonts w:hint="default"/>
      </w:rPr>
    </w:lvl>
    <w:lvl w:ilvl="1" w:tplc="0413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D41AD0"/>
    <w:multiLevelType w:val="hybridMultilevel"/>
    <w:tmpl w:val="7730F9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040149F"/>
    <w:multiLevelType w:val="hybridMultilevel"/>
    <w:tmpl w:val="76C61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2266084"/>
    <w:multiLevelType w:val="hybridMultilevel"/>
    <w:tmpl w:val="1CAA279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CD7A54"/>
    <w:multiLevelType w:val="hybridMultilevel"/>
    <w:tmpl w:val="79285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2E622EB"/>
    <w:multiLevelType w:val="hybridMultilevel"/>
    <w:tmpl w:val="DC0EA984"/>
    <w:lvl w:ilvl="0" w:tplc="C29C8A2A">
      <w:start w:val="1"/>
      <w:numFmt w:val="decimal"/>
      <w:pStyle w:val="Stijl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2F85C61"/>
    <w:multiLevelType w:val="hybridMultilevel"/>
    <w:tmpl w:val="CB1207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A305C66"/>
    <w:multiLevelType w:val="hybridMultilevel"/>
    <w:tmpl w:val="765C46A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AE622BE"/>
    <w:multiLevelType w:val="hybridMultilevel"/>
    <w:tmpl w:val="B9BCE978"/>
    <w:lvl w:ilvl="0" w:tplc="88DCF05C">
      <w:start w:val="1"/>
      <w:numFmt w:val="bullet"/>
      <w:pStyle w:val="Toelichting"/>
      <w:lvlText w:val=""/>
      <w:lvlPicBulletId w:val="0"/>
      <w:lvlJc w:val="left"/>
      <w:pPr>
        <w:ind w:left="501" w:hanging="360"/>
      </w:pPr>
      <w:rPr>
        <w:rFonts w:ascii="Symbol" w:hAnsi="Symbol" w:hint="default"/>
        <w:color w:val="auto"/>
        <w:sz w:val="40"/>
        <w:szCs w:val="40"/>
      </w:rPr>
    </w:lvl>
    <w:lvl w:ilvl="1" w:tplc="04130003" w:tentative="1">
      <w:start w:val="1"/>
      <w:numFmt w:val="bullet"/>
      <w:lvlText w:val="o"/>
      <w:lvlJc w:val="left"/>
      <w:pPr>
        <w:ind w:left="-546" w:hanging="360"/>
      </w:pPr>
      <w:rPr>
        <w:rFonts w:ascii="Courier New" w:hAnsi="Courier New" w:cs="Courier New" w:hint="default"/>
      </w:rPr>
    </w:lvl>
    <w:lvl w:ilvl="2" w:tplc="04130005" w:tentative="1">
      <w:start w:val="1"/>
      <w:numFmt w:val="bullet"/>
      <w:lvlText w:val=""/>
      <w:lvlJc w:val="left"/>
      <w:pPr>
        <w:ind w:left="174" w:hanging="360"/>
      </w:pPr>
      <w:rPr>
        <w:rFonts w:ascii="Wingdings" w:hAnsi="Wingdings" w:hint="default"/>
      </w:rPr>
    </w:lvl>
    <w:lvl w:ilvl="3" w:tplc="04130001" w:tentative="1">
      <w:start w:val="1"/>
      <w:numFmt w:val="bullet"/>
      <w:lvlText w:val=""/>
      <w:lvlJc w:val="left"/>
      <w:pPr>
        <w:ind w:left="894" w:hanging="360"/>
      </w:pPr>
      <w:rPr>
        <w:rFonts w:ascii="Symbol" w:hAnsi="Symbol" w:hint="default"/>
      </w:rPr>
    </w:lvl>
    <w:lvl w:ilvl="4" w:tplc="04130003" w:tentative="1">
      <w:start w:val="1"/>
      <w:numFmt w:val="bullet"/>
      <w:lvlText w:val="o"/>
      <w:lvlJc w:val="left"/>
      <w:pPr>
        <w:ind w:left="1614" w:hanging="360"/>
      </w:pPr>
      <w:rPr>
        <w:rFonts w:ascii="Courier New" w:hAnsi="Courier New" w:cs="Courier New" w:hint="default"/>
      </w:rPr>
    </w:lvl>
    <w:lvl w:ilvl="5" w:tplc="04130005" w:tentative="1">
      <w:start w:val="1"/>
      <w:numFmt w:val="bullet"/>
      <w:lvlText w:val=""/>
      <w:lvlJc w:val="left"/>
      <w:pPr>
        <w:ind w:left="2334" w:hanging="360"/>
      </w:pPr>
      <w:rPr>
        <w:rFonts w:ascii="Wingdings" w:hAnsi="Wingdings" w:hint="default"/>
      </w:rPr>
    </w:lvl>
    <w:lvl w:ilvl="6" w:tplc="04130001" w:tentative="1">
      <w:start w:val="1"/>
      <w:numFmt w:val="bullet"/>
      <w:lvlText w:val=""/>
      <w:lvlJc w:val="left"/>
      <w:pPr>
        <w:ind w:left="3054" w:hanging="360"/>
      </w:pPr>
      <w:rPr>
        <w:rFonts w:ascii="Symbol" w:hAnsi="Symbol" w:hint="default"/>
      </w:rPr>
    </w:lvl>
    <w:lvl w:ilvl="7" w:tplc="04130003" w:tentative="1">
      <w:start w:val="1"/>
      <w:numFmt w:val="bullet"/>
      <w:lvlText w:val="o"/>
      <w:lvlJc w:val="left"/>
      <w:pPr>
        <w:ind w:left="3774" w:hanging="360"/>
      </w:pPr>
      <w:rPr>
        <w:rFonts w:ascii="Courier New" w:hAnsi="Courier New" w:cs="Courier New" w:hint="default"/>
      </w:rPr>
    </w:lvl>
    <w:lvl w:ilvl="8" w:tplc="04130005" w:tentative="1">
      <w:start w:val="1"/>
      <w:numFmt w:val="bullet"/>
      <w:lvlText w:val=""/>
      <w:lvlJc w:val="left"/>
      <w:pPr>
        <w:ind w:left="4494" w:hanging="360"/>
      </w:pPr>
      <w:rPr>
        <w:rFonts w:ascii="Wingdings" w:hAnsi="Wingdings" w:hint="default"/>
      </w:rPr>
    </w:lvl>
  </w:abstractNum>
  <w:abstractNum w:abstractNumId="45" w15:restartNumberingAfterBreak="0">
    <w:nsid w:val="7CDA1797"/>
    <w:multiLevelType w:val="multilevel"/>
    <w:tmpl w:val="78AA72DA"/>
    <w:lvl w:ilvl="0">
      <w:start w:val="3"/>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6" w15:restartNumberingAfterBreak="0">
    <w:nsid w:val="7D672FF9"/>
    <w:multiLevelType w:val="hybridMultilevel"/>
    <w:tmpl w:val="0242F558"/>
    <w:lvl w:ilvl="0" w:tplc="ACA491D4">
      <w:start w:val="30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3938855">
    <w:abstractNumId w:val="13"/>
  </w:num>
  <w:num w:numId="2" w16cid:durableId="2093812531">
    <w:abstractNumId w:val="44"/>
  </w:num>
  <w:num w:numId="3" w16cid:durableId="1592396742">
    <w:abstractNumId w:val="20"/>
  </w:num>
  <w:num w:numId="4" w16cid:durableId="21047583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5430423">
    <w:abstractNumId w:val="9"/>
  </w:num>
  <w:num w:numId="6" w16cid:durableId="1821076051">
    <w:abstractNumId w:val="21"/>
  </w:num>
  <w:num w:numId="7" w16cid:durableId="194075408">
    <w:abstractNumId w:val="0"/>
  </w:num>
  <w:num w:numId="8" w16cid:durableId="1293553918">
    <w:abstractNumId w:val="11"/>
  </w:num>
  <w:num w:numId="9" w16cid:durableId="1206672184">
    <w:abstractNumId w:val="2"/>
  </w:num>
  <w:num w:numId="10" w16cid:durableId="828449170">
    <w:abstractNumId w:val="40"/>
  </w:num>
  <w:num w:numId="11" w16cid:durableId="1215316042">
    <w:abstractNumId w:val="25"/>
  </w:num>
  <w:num w:numId="12" w16cid:durableId="1444812793">
    <w:abstractNumId w:val="39"/>
  </w:num>
  <w:num w:numId="13" w16cid:durableId="1047799493">
    <w:abstractNumId w:val="30"/>
  </w:num>
  <w:num w:numId="14" w16cid:durableId="1924142911">
    <w:abstractNumId w:val="41"/>
  </w:num>
  <w:num w:numId="15" w16cid:durableId="680935590">
    <w:abstractNumId w:val="37"/>
  </w:num>
  <w:num w:numId="16" w16cid:durableId="249122537">
    <w:abstractNumId w:val="19"/>
  </w:num>
  <w:num w:numId="17" w16cid:durableId="1200826691">
    <w:abstractNumId w:val="45"/>
  </w:num>
  <w:num w:numId="18" w16cid:durableId="2075424802">
    <w:abstractNumId w:val="36"/>
  </w:num>
  <w:num w:numId="19" w16cid:durableId="1640845981">
    <w:abstractNumId w:val="18"/>
  </w:num>
  <w:num w:numId="20" w16cid:durableId="918291489">
    <w:abstractNumId w:val="8"/>
  </w:num>
  <w:num w:numId="21" w16cid:durableId="2102286894">
    <w:abstractNumId w:val="33"/>
  </w:num>
  <w:num w:numId="22" w16cid:durableId="840588147">
    <w:abstractNumId w:val="7"/>
  </w:num>
  <w:num w:numId="23" w16cid:durableId="1222908065">
    <w:abstractNumId w:val="12"/>
  </w:num>
  <w:num w:numId="24" w16cid:durableId="113057978">
    <w:abstractNumId w:val="16"/>
  </w:num>
  <w:num w:numId="25" w16cid:durableId="1257716924">
    <w:abstractNumId w:val="26"/>
  </w:num>
  <w:num w:numId="26" w16cid:durableId="971862842">
    <w:abstractNumId w:val="29"/>
  </w:num>
  <w:num w:numId="27" w16cid:durableId="576786291">
    <w:abstractNumId w:val="42"/>
  </w:num>
  <w:num w:numId="28" w16cid:durableId="347752396">
    <w:abstractNumId w:val="4"/>
  </w:num>
  <w:num w:numId="29" w16cid:durableId="1555695296">
    <w:abstractNumId w:val="3"/>
  </w:num>
  <w:num w:numId="30" w16cid:durableId="1577856363">
    <w:abstractNumId w:val="6"/>
  </w:num>
  <w:num w:numId="31" w16cid:durableId="2021349302">
    <w:abstractNumId w:val="10"/>
  </w:num>
  <w:num w:numId="32" w16cid:durableId="1962489717">
    <w:abstractNumId w:val="28"/>
  </w:num>
  <w:num w:numId="33" w16cid:durableId="1870798779">
    <w:abstractNumId w:val="38"/>
  </w:num>
  <w:num w:numId="34" w16cid:durableId="1530870659">
    <w:abstractNumId w:val="46"/>
  </w:num>
  <w:num w:numId="35" w16cid:durableId="1399477775">
    <w:abstractNumId w:val="24"/>
  </w:num>
  <w:num w:numId="36" w16cid:durableId="284889585">
    <w:abstractNumId w:val="1"/>
  </w:num>
  <w:num w:numId="37" w16cid:durableId="615522441">
    <w:abstractNumId w:val="32"/>
  </w:num>
  <w:num w:numId="38" w16cid:durableId="1264609275">
    <w:abstractNumId w:val="31"/>
  </w:num>
  <w:num w:numId="39" w16cid:durableId="144323735">
    <w:abstractNumId w:val="43"/>
  </w:num>
  <w:num w:numId="40" w16cid:durableId="2098356331">
    <w:abstractNumId w:val="23"/>
  </w:num>
  <w:num w:numId="41" w16cid:durableId="598561125">
    <w:abstractNumId w:val="35"/>
  </w:num>
  <w:num w:numId="42" w16cid:durableId="1262255374">
    <w:abstractNumId w:val="34"/>
  </w:num>
  <w:num w:numId="43" w16cid:durableId="436826625">
    <w:abstractNumId w:val="27"/>
  </w:num>
  <w:num w:numId="44" w16cid:durableId="791050125">
    <w:abstractNumId w:val="14"/>
  </w:num>
  <w:num w:numId="45" w16cid:durableId="1677220564">
    <w:abstractNumId w:val="22"/>
  </w:num>
  <w:num w:numId="46" w16cid:durableId="1598443092">
    <w:abstractNumId w:val="17"/>
  </w:num>
  <w:num w:numId="47" w16cid:durableId="1127814064">
    <w:abstractNumId w:val="15"/>
  </w:num>
  <w:num w:numId="48" w16cid:durableId="510143547">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A6"/>
    <w:rsid w:val="00006207"/>
    <w:rsid w:val="00010776"/>
    <w:rsid w:val="00012C6B"/>
    <w:rsid w:val="00013C3D"/>
    <w:rsid w:val="00015A3F"/>
    <w:rsid w:val="000163FB"/>
    <w:rsid w:val="0001702E"/>
    <w:rsid w:val="00017282"/>
    <w:rsid w:val="0002024D"/>
    <w:rsid w:val="00022D29"/>
    <w:rsid w:val="00023C7B"/>
    <w:rsid w:val="0002400A"/>
    <w:rsid w:val="00026A69"/>
    <w:rsid w:val="00026BFF"/>
    <w:rsid w:val="00027ED4"/>
    <w:rsid w:val="00031098"/>
    <w:rsid w:val="000328B6"/>
    <w:rsid w:val="0003428B"/>
    <w:rsid w:val="0003462B"/>
    <w:rsid w:val="000379EB"/>
    <w:rsid w:val="00042367"/>
    <w:rsid w:val="00044743"/>
    <w:rsid w:val="000451EC"/>
    <w:rsid w:val="00047BB1"/>
    <w:rsid w:val="00047F1E"/>
    <w:rsid w:val="000510B5"/>
    <w:rsid w:val="000523C8"/>
    <w:rsid w:val="00053648"/>
    <w:rsid w:val="00053E1D"/>
    <w:rsid w:val="00053F0C"/>
    <w:rsid w:val="00054747"/>
    <w:rsid w:val="00055298"/>
    <w:rsid w:val="000604F1"/>
    <w:rsid w:val="000610CD"/>
    <w:rsid w:val="000616F9"/>
    <w:rsid w:val="00063550"/>
    <w:rsid w:val="00063566"/>
    <w:rsid w:val="00063C31"/>
    <w:rsid w:val="0006426E"/>
    <w:rsid w:val="00067CAB"/>
    <w:rsid w:val="0007054B"/>
    <w:rsid w:val="00070603"/>
    <w:rsid w:val="000713B7"/>
    <w:rsid w:val="00071AAA"/>
    <w:rsid w:val="000727C8"/>
    <w:rsid w:val="00072E43"/>
    <w:rsid w:val="00073870"/>
    <w:rsid w:val="00073F73"/>
    <w:rsid w:val="00074A35"/>
    <w:rsid w:val="00075F62"/>
    <w:rsid w:val="00076161"/>
    <w:rsid w:val="00076FF7"/>
    <w:rsid w:val="0008167B"/>
    <w:rsid w:val="00081CE9"/>
    <w:rsid w:val="00082ECC"/>
    <w:rsid w:val="00085695"/>
    <w:rsid w:val="000871F9"/>
    <w:rsid w:val="0009044B"/>
    <w:rsid w:val="000907A5"/>
    <w:rsid w:val="0009164A"/>
    <w:rsid w:val="0009725F"/>
    <w:rsid w:val="00097468"/>
    <w:rsid w:val="000A0A47"/>
    <w:rsid w:val="000A0D7F"/>
    <w:rsid w:val="000A180E"/>
    <w:rsid w:val="000A1D2A"/>
    <w:rsid w:val="000A2D96"/>
    <w:rsid w:val="000A65AF"/>
    <w:rsid w:val="000B0083"/>
    <w:rsid w:val="000B089D"/>
    <w:rsid w:val="000B1FE8"/>
    <w:rsid w:val="000B4056"/>
    <w:rsid w:val="000B51AD"/>
    <w:rsid w:val="000B6F5E"/>
    <w:rsid w:val="000C1993"/>
    <w:rsid w:val="000C36C6"/>
    <w:rsid w:val="000C48A6"/>
    <w:rsid w:val="000D052A"/>
    <w:rsid w:val="000D16ED"/>
    <w:rsid w:val="000D19D3"/>
    <w:rsid w:val="000D236A"/>
    <w:rsid w:val="000D392C"/>
    <w:rsid w:val="000D3E6E"/>
    <w:rsid w:val="000D40AA"/>
    <w:rsid w:val="000D477E"/>
    <w:rsid w:val="000D571B"/>
    <w:rsid w:val="000D5B8C"/>
    <w:rsid w:val="000D5BA2"/>
    <w:rsid w:val="000D6535"/>
    <w:rsid w:val="000D6DDE"/>
    <w:rsid w:val="000E0D58"/>
    <w:rsid w:val="000E1216"/>
    <w:rsid w:val="000E28C8"/>
    <w:rsid w:val="000E3467"/>
    <w:rsid w:val="000E39C9"/>
    <w:rsid w:val="000E404D"/>
    <w:rsid w:val="000E4804"/>
    <w:rsid w:val="000E4D87"/>
    <w:rsid w:val="000E5D4F"/>
    <w:rsid w:val="000E6809"/>
    <w:rsid w:val="000F06C7"/>
    <w:rsid w:val="000F1062"/>
    <w:rsid w:val="000F1348"/>
    <w:rsid w:val="000F1453"/>
    <w:rsid w:val="000F25E4"/>
    <w:rsid w:val="000F48F5"/>
    <w:rsid w:val="000F4E00"/>
    <w:rsid w:val="000F645A"/>
    <w:rsid w:val="00101CC0"/>
    <w:rsid w:val="00101D48"/>
    <w:rsid w:val="00102FB2"/>
    <w:rsid w:val="00103759"/>
    <w:rsid w:val="0010380E"/>
    <w:rsid w:val="00104375"/>
    <w:rsid w:val="00105033"/>
    <w:rsid w:val="00110907"/>
    <w:rsid w:val="0011107D"/>
    <w:rsid w:val="00112974"/>
    <w:rsid w:val="00113E31"/>
    <w:rsid w:val="00114809"/>
    <w:rsid w:val="00117DC4"/>
    <w:rsid w:val="00124EE2"/>
    <w:rsid w:val="001266DD"/>
    <w:rsid w:val="00133870"/>
    <w:rsid w:val="00135417"/>
    <w:rsid w:val="0014069D"/>
    <w:rsid w:val="00142407"/>
    <w:rsid w:val="001437F1"/>
    <w:rsid w:val="00143A19"/>
    <w:rsid w:val="00144607"/>
    <w:rsid w:val="0014608A"/>
    <w:rsid w:val="001465BC"/>
    <w:rsid w:val="00146ADD"/>
    <w:rsid w:val="00150371"/>
    <w:rsid w:val="00153855"/>
    <w:rsid w:val="001551D5"/>
    <w:rsid w:val="001555A8"/>
    <w:rsid w:val="00155CE1"/>
    <w:rsid w:val="001560F0"/>
    <w:rsid w:val="001601C3"/>
    <w:rsid w:val="001606F6"/>
    <w:rsid w:val="001612DE"/>
    <w:rsid w:val="00163EFA"/>
    <w:rsid w:val="00164DDC"/>
    <w:rsid w:val="00164E09"/>
    <w:rsid w:val="00165197"/>
    <w:rsid w:val="0016654B"/>
    <w:rsid w:val="001732D3"/>
    <w:rsid w:val="00173900"/>
    <w:rsid w:val="00173CAA"/>
    <w:rsid w:val="00174311"/>
    <w:rsid w:val="0017558E"/>
    <w:rsid w:val="00175A44"/>
    <w:rsid w:val="001817C0"/>
    <w:rsid w:val="0018245B"/>
    <w:rsid w:val="00186031"/>
    <w:rsid w:val="0019030E"/>
    <w:rsid w:val="001903A9"/>
    <w:rsid w:val="0019283B"/>
    <w:rsid w:val="00192C75"/>
    <w:rsid w:val="00192EF9"/>
    <w:rsid w:val="001932B1"/>
    <w:rsid w:val="00193E7C"/>
    <w:rsid w:val="001951D1"/>
    <w:rsid w:val="00195809"/>
    <w:rsid w:val="00195EAA"/>
    <w:rsid w:val="00195F85"/>
    <w:rsid w:val="001A0E3F"/>
    <w:rsid w:val="001A1D85"/>
    <w:rsid w:val="001A291F"/>
    <w:rsid w:val="001A3293"/>
    <w:rsid w:val="001A3EA2"/>
    <w:rsid w:val="001A4450"/>
    <w:rsid w:val="001B1F91"/>
    <w:rsid w:val="001B2A4B"/>
    <w:rsid w:val="001B4371"/>
    <w:rsid w:val="001B5D1F"/>
    <w:rsid w:val="001B73E3"/>
    <w:rsid w:val="001B7596"/>
    <w:rsid w:val="001B7621"/>
    <w:rsid w:val="001B78C9"/>
    <w:rsid w:val="001B7A00"/>
    <w:rsid w:val="001B7C5D"/>
    <w:rsid w:val="001B7E99"/>
    <w:rsid w:val="001C0950"/>
    <w:rsid w:val="001C0ED2"/>
    <w:rsid w:val="001C1A25"/>
    <w:rsid w:val="001C2371"/>
    <w:rsid w:val="001C270D"/>
    <w:rsid w:val="001C28B7"/>
    <w:rsid w:val="001C2962"/>
    <w:rsid w:val="001C37E1"/>
    <w:rsid w:val="001C3C39"/>
    <w:rsid w:val="001C3F5B"/>
    <w:rsid w:val="001C512F"/>
    <w:rsid w:val="001C56C0"/>
    <w:rsid w:val="001D11F8"/>
    <w:rsid w:val="001D1644"/>
    <w:rsid w:val="001D445C"/>
    <w:rsid w:val="001D50C0"/>
    <w:rsid w:val="001E04BC"/>
    <w:rsid w:val="001E07F6"/>
    <w:rsid w:val="001E1024"/>
    <w:rsid w:val="001E333C"/>
    <w:rsid w:val="001E5426"/>
    <w:rsid w:val="001E648B"/>
    <w:rsid w:val="001E71BB"/>
    <w:rsid w:val="001E788F"/>
    <w:rsid w:val="001E7ECE"/>
    <w:rsid w:val="001F0572"/>
    <w:rsid w:val="001F0762"/>
    <w:rsid w:val="001F1353"/>
    <w:rsid w:val="001F194A"/>
    <w:rsid w:val="001F45A3"/>
    <w:rsid w:val="001F477F"/>
    <w:rsid w:val="001F4921"/>
    <w:rsid w:val="001F4DFA"/>
    <w:rsid w:val="001F4F09"/>
    <w:rsid w:val="001F4F51"/>
    <w:rsid w:val="001F629D"/>
    <w:rsid w:val="001F6732"/>
    <w:rsid w:val="001F709C"/>
    <w:rsid w:val="001F739D"/>
    <w:rsid w:val="001F73BA"/>
    <w:rsid w:val="001F7C99"/>
    <w:rsid w:val="0020288B"/>
    <w:rsid w:val="0020328F"/>
    <w:rsid w:val="00203384"/>
    <w:rsid w:val="002035AC"/>
    <w:rsid w:val="00204160"/>
    <w:rsid w:val="00204AEB"/>
    <w:rsid w:val="00204CBD"/>
    <w:rsid w:val="0020590B"/>
    <w:rsid w:val="002075F2"/>
    <w:rsid w:val="002108D0"/>
    <w:rsid w:val="00212C79"/>
    <w:rsid w:val="00213458"/>
    <w:rsid w:val="00213960"/>
    <w:rsid w:val="002155EB"/>
    <w:rsid w:val="00216F68"/>
    <w:rsid w:val="00223014"/>
    <w:rsid w:val="0022464C"/>
    <w:rsid w:val="0022528F"/>
    <w:rsid w:val="00225696"/>
    <w:rsid w:val="00227D7E"/>
    <w:rsid w:val="00237617"/>
    <w:rsid w:val="00237762"/>
    <w:rsid w:val="002378AA"/>
    <w:rsid w:val="002415DE"/>
    <w:rsid w:val="002419F0"/>
    <w:rsid w:val="0024384C"/>
    <w:rsid w:val="002439EB"/>
    <w:rsid w:val="002445CD"/>
    <w:rsid w:val="00245BEB"/>
    <w:rsid w:val="00246CCD"/>
    <w:rsid w:val="0024768C"/>
    <w:rsid w:val="00247EF6"/>
    <w:rsid w:val="0025072D"/>
    <w:rsid w:val="002532A6"/>
    <w:rsid w:val="002545E6"/>
    <w:rsid w:val="00262BC0"/>
    <w:rsid w:val="00262D07"/>
    <w:rsid w:val="0026319E"/>
    <w:rsid w:val="00263421"/>
    <w:rsid w:val="00264108"/>
    <w:rsid w:val="0026465E"/>
    <w:rsid w:val="00264722"/>
    <w:rsid w:val="002655DA"/>
    <w:rsid w:val="00265B6F"/>
    <w:rsid w:val="0026666E"/>
    <w:rsid w:val="002667DF"/>
    <w:rsid w:val="002679B8"/>
    <w:rsid w:val="00267FF8"/>
    <w:rsid w:val="0027049C"/>
    <w:rsid w:val="002704BA"/>
    <w:rsid w:val="002760BD"/>
    <w:rsid w:val="00280980"/>
    <w:rsid w:val="00280BA2"/>
    <w:rsid w:val="00280F0F"/>
    <w:rsid w:val="00282ADD"/>
    <w:rsid w:val="00287592"/>
    <w:rsid w:val="00290978"/>
    <w:rsid w:val="002911DE"/>
    <w:rsid w:val="0029265B"/>
    <w:rsid w:val="00295382"/>
    <w:rsid w:val="0029553F"/>
    <w:rsid w:val="00296C8C"/>
    <w:rsid w:val="00297495"/>
    <w:rsid w:val="00297577"/>
    <w:rsid w:val="00297E40"/>
    <w:rsid w:val="00297E9F"/>
    <w:rsid w:val="002A12B2"/>
    <w:rsid w:val="002A1644"/>
    <w:rsid w:val="002A3BE0"/>
    <w:rsid w:val="002A4042"/>
    <w:rsid w:val="002A4E03"/>
    <w:rsid w:val="002A5C2F"/>
    <w:rsid w:val="002A6562"/>
    <w:rsid w:val="002B2520"/>
    <w:rsid w:val="002B2A9C"/>
    <w:rsid w:val="002B5876"/>
    <w:rsid w:val="002B5ECC"/>
    <w:rsid w:val="002B6F9E"/>
    <w:rsid w:val="002B7583"/>
    <w:rsid w:val="002B7DDF"/>
    <w:rsid w:val="002C323F"/>
    <w:rsid w:val="002C3C52"/>
    <w:rsid w:val="002C455D"/>
    <w:rsid w:val="002C7B3F"/>
    <w:rsid w:val="002D0078"/>
    <w:rsid w:val="002D09F6"/>
    <w:rsid w:val="002D1D26"/>
    <w:rsid w:val="002D29D5"/>
    <w:rsid w:val="002D690A"/>
    <w:rsid w:val="002E13E7"/>
    <w:rsid w:val="002E16F6"/>
    <w:rsid w:val="002E177A"/>
    <w:rsid w:val="002E190F"/>
    <w:rsid w:val="002E20C7"/>
    <w:rsid w:val="002E3C56"/>
    <w:rsid w:val="002E3EE4"/>
    <w:rsid w:val="002E47EF"/>
    <w:rsid w:val="002E75EB"/>
    <w:rsid w:val="002E7652"/>
    <w:rsid w:val="002E79C0"/>
    <w:rsid w:val="002F1074"/>
    <w:rsid w:val="002F2FDA"/>
    <w:rsid w:val="002F3B09"/>
    <w:rsid w:val="002F4485"/>
    <w:rsid w:val="002F502C"/>
    <w:rsid w:val="002F6779"/>
    <w:rsid w:val="002F6B63"/>
    <w:rsid w:val="002F7A68"/>
    <w:rsid w:val="00302628"/>
    <w:rsid w:val="00302E3E"/>
    <w:rsid w:val="00303009"/>
    <w:rsid w:val="00306A4B"/>
    <w:rsid w:val="00306B35"/>
    <w:rsid w:val="00310396"/>
    <w:rsid w:val="0031142A"/>
    <w:rsid w:val="00311A21"/>
    <w:rsid w:val="00315396"/>
    <w:rsid w:val="003175C7"/>
    <w:rsid w:val="0032183C"/>
    <w:rsid w:val="00322030"/>
    <w:rsid w:val="00324441"/>
    <w:rsid w:val="003255A2"/>
    <w:rsid w:val="00325D9C"/>
    <w:rsid w:val="00326652"/>
    <w:rsid w:val="00326AA1"/>
    <w:rsid w:val="00326BF9"/>
    <w:rsid w:val="0032757A"/>
    <w:rsid w:val="00327A8A"/>
    <w:rsid w:val="0033122E"/>
    <w:rsid w:val="0033210F"/>
    <w:rsid w:val="0033211A"/>
    <w:rsid w:val="003346EC"/>
    <w:rsid w:val="00335020"/>
    <w:rsid w:val="00335B3B"/>
    <w:rsid w:val="00336838"/>
    <w:rsid w:val="003402B4"/>
    <w:rsid w:val="00343C47"/>
    <w:rsid w:val="00343F2B"/>
    <w:rsid w:val="00344915"/>
    <w:rsid w:val="00344A8C"/>
    <w:rsid w:val="00344AAC"/>
    <w:rsid w:val="0034631C"/>
    <w:rsid w:val="0034669D"/>
    <w:rsid w:val="00346933"/>
    <w:rsid w:val="00351AD0"/>
    <w:rsid w:val="00352431"/>
    <w:rsid w:val="00352719"/>
    <w:rsid w:val="00352A2E"/>
    <w:rsid w:val="0035332D"/>
    <w:rsid w:val="00354982"/>
    <w:rsid w:val="0035555C"/>
    <w:rsid w:val="003569FA"/>
    <w:rsid w:val="00357C65"/>
    <w:rsid w:val="00360815"/>
    <w:rsid w:val="0036088D"/>
    <w:rsid w:val="00361A37"/>
    <w:rsid w:val="00362013"/>
    <w:rsid w:val="00365064"/>
    <w:rsid w:val="00365F9C"/>
    <w:rsid w:val="00366317"/>
    <w:rsid w:val="003679F4"/>
    <w:rsid w:val="003710D6"/>
    <w:rsid w:val="003731F1"/>
    <w:rsid w:val="00375615"/>
    <w:rsid w:val="00375CE7"/>
    <w:rsid w:val="00376141"/>
    <w:rsid w:val="00376463"/>
    <w:rsid w:val="003777A4"/>
    <w:rsid w:val="00380312"/>
    <w:rsid w:val="00380578"/>
    <w:rsid w:val="00380BC6"/>
    <w:rsid w:val="00383978"/>
    <w:rsid w:val="00383FA3"/>
    <w:rsid w:val="0038449C"/>
    <w:rsid w:val="00384BDA"/>
    <w:rsid w:val="00385CF3"/>
    <w:rsid w:val="003866D7"/>
    <w:rsid w:val="0039449D"/>
    <w:rsid w:val="00397E53"/>
    <w:rsid w:val="003A0A41"/>
    <w:rsid w:val="003A17A4"/>
    <w:rsid w:val="003A1B77"/>
    <w:rsid w:val="003A1C9F"/>
    <w:rsid w:val="003A1E88"/>
    <w:rsid w:val="003A20B1"/>
    <w:rsid w:val="003A5A90"/>
    <w:rsid w:val="003A6CAD"/>
    <w:rsid w:val="003A6F12"/>
    <w:rsid w:val="003B09E7"/>
    <w:rsid w:val="003B1323"/>
    <w:rsid w:val="003B17BA"/>
    <w:rsid w:val="003B1C7B"/>
    <w:rsid w:val="003B2545"/>
    <w:rsid w:val="003B32F8"/>
    <w:rsid w:val="003B3AAC"/>
    <w:rsid w:val="003B4C05"/>
    <w:rsid w:val="003B4D54"/>
    <w:rsid w:val="003B4D8F"/>
    <w:rsid w:val="003B6C6B"/>
    <w:rsid w:val="003B6D69"/>
    <w:rsid w:val="003C0CCC"/>
    <w:rsid w:val="003C1542"/>
    <w:rsid w:val="003C22F3"/>
    <w:rsid w:val="003C37E3"/>
    <w:rsid w:val="003C4222"/>
    <w:rsid w:val="003C433A"/>
    <w:rsid w:val="003C51D9"/>
    <w:rsid w:val="003C52FA"/>
    <w:rsid w:val="003C6B8A"/>
    <w:rsid w:val="003C781C"/>
    <w:rsid w:val="003D1618"/>
    <w:rsid w:val="003D1A36"/>
    <w:rsid w:val="003D2374"/>
    <w:rsid w:val="003D28C1"/>
    <w:rsid w:val="003D570A"/>
    <w:rsid w:val="003D588B"/>
    <w:rsid w:val="003D5FC4"/>
    <w:rsid w:val="003D74A1"/>
    <w:rsid w:val="003E0515"/>
    <w:rsid w:val="003E18C6"/>
    <w:rsid w:val="003E23F9"/>
    <w:rsid w:val="003E2D18"/>
    <w:rsid w:val="003E47E0"/>
    <w:rsid w:val="003E55FA"/>
    <w:rsid w:val="003E5AF1"/>
    <w:rsid w:val="003F25CE"/>
    <w:rsid w:val="003F314B"/>
    <w:rsid w:val="003F3C62"/>
    <w:rsid w:val="003F4A51"/>
    <w:rsid w:val="003F5320"/>
    <w:rsid w:val="003F7951"/>
    <w:rsid w:val="00400108"/>
    <w:rsid w:val="004005AE"/>
    <w:rsid w:val="00401085"/>
    <w:rsid w:val="00401E7D"/>
    <w:rsid w:val="0040357B"/>
    <w:rsid w:val="00405AEB"/>
    <w:rsid w:val="004077EF"/>
    <w:rsid w:val="0040790B"/>
    <w:rsid w:val="00410DB6"/>
    <w:rsid w:val="004124EF"/>
    <w:rsid w:val="00413DE6"/>
    <w:rsid w:val="00415D03"/>
    <w:rsid w:val="00423B69"/>
    <w:rsid w:val="00423F70"/>
    <w:rsid w:val="00426254"/>
    <w:rsid w:val="004263A8"/>
    <w:rsid w:val="0042694B"/>
    <w:rsid w:val="00431B4C"/>
    <w:rsid w:val="00431C9A"/>
    <w:rsid w:val="00432438"/>
    <w:rsid w:val="004325A7"/>
    <w:rsid w:val="00433438"/>
    <w:rsid w:val="0043702D"/>
    <w:rsid w:val="00437050"/>
    <w:rsid w:val="004377C5"/>
    <w:rsid w:val="0044017C"/>
    <w:rsid w:val="004413A8"/>
    <w:rsid w:val="0044262F"/>
    <w:rsid w:val="00443044"/>
    <w:rsid w:val="0044416A"/>
    <w:rsid w:val="004450FB"/>
    <w:rsid w:val="00447109"/>
    <w:rsid w:val="00447122"/>
    <w:rsid w:val="00447ED5"/>
    <w:rsid w:val="004516EC"/>
    <w:rsid w:val="00451CFA"/>
    <w:rsid w:val="00452207"/>
    <w:rsid w:val="004526B6"/>
    <w:rsid w:val="0045534E"/>
    <w:rsid w:val="00460AF8"/>
    <w:rsid w:val="00462AA1"/>
    <w:rsid w:val="0046704C"/>
    <w:rsid w:val="004679CE"/>
    <w:rsid w:val="00472E6B"/>
    <w:rsid w:val="00474107"/>
    <w:rsid w:val="00474F0A"/>
    <w:rsid w:val="00476171"/>
    <w:rsid w:val="004761A9"/>
    <w:rsid w:val="004776ED"/>
    <w:rsid w:val="0048040B"/>
    <w:rsid w:val="00481639"/>
    <w:rsid w:val="00481F19"/>
    <w:rsid w:val="00483D75"/>
    <w:rsid w:val="0048422B"/>
    <w:rsid w:val="00491077"/>
    <w:rsid w:val="004910AE"/>
    <w:rsid w:val="0049127C"/>
    <w:rsid w:val="0049139F"/>
    <w:rsid w:val="0049172A"/>
    <w:rsid w:val="0049209D"/>
    <w:rsid w:val="00492948"/>
    <w:rsid w:val="00493490"/>
    <w:rsid w:val="00495232"/>
    <w:rsid w:val="00495AB0"/>
    <w:rsid w:val="004A0141"/>
    <w:rsid w:val="004A05BC"/>
    <w:rsid w:val="004A20EA"/>
    <w:rsid w:val="004A39CA"/>
    <w:rsid w:val="004A3F02"/>
    <w:rsid w:val="004B186A"/>
    <w:rsid w:val="004B2F1D"/>
    <w:rsid w:val="004B3226"/>
    <w:rsid w:val="004B474A"/>
    <w:rsid w:val="004B62A2"/>
    <w:rsid w:val="004C1B8E"/>
    <w:rsid w:val="004C1F0C"/>
    <w:rsid w:val="004C21A4"/>
    <w:rsid w:val="004C27F9"/>
    <w:rsid w:val="004C4B03"/>
    <w:rsid w:val="004C4DA4"/>
    <w:rsid w:val="004C5944"/>
    <w:rsid w:val="004C650E"/>
    <w:rsid w:val="004D0C65"/>
    <w:rsid w:val="004D143E"/>
    <w:rsid w:val="004D524B"/>
    <w:rsid w:val="004D5A55"/>
    <w:rsid w:val="004D7CF4"/>
    <w:rsid w:val="004D7F6C"/>
    <w:rsid w:val="004E09C3"/>
    <w:rsid w:val="004E0A29"/>
    <w:rsid w:val="004E0DBA"/>
    <w:rsid w:val="004E1A84"/>
    <w:rsid w:val="004E45BD"/>
    <w:rsid w:val="004E5553"/>
    <w:rsid w:val="004E5874"/>
    <w:rsid w:val="004E6479"/>
    <w:rsid w:val="004E6E0D"/>
    <w:rsid w:val="004E7923"/>
    <w:rsid w:val="004F0AE0"/>
    <w:rsid w:val="004F0D13"/>
    <w:rsid w:val="004F1293"/>
    <w:rsid w:val="004F39A9"/>
    <w:rsid w:val="004F4A00"/>
    <w:rsid w:val="004F6D2F"/>
    <w:rsid w:val="004F7779"/>
    <w:rsid w:val="00500D60"/>
    <w:rsid w:val="005012E3"/>
    <w:rsid w:val="00502665"/>
    <w:rsid w:val="00502B99"/>
    <w:rsid w:val="005069A1"/>
    <w:rsid w:val="00506AE5"/>
    <w:rsid w:val="00506FD7"/>
    <w:rsid w:val="00507FFA"/>
    <w:rsid w:val="005123C8"/>
    <w:rsid w:val="00512B82"/>
    <w:rsid w:val="00513837"/>
    <w:rsid w:val="0051419C"/>
    <w:rsid w:val="0052092D"/>
    <w:rsid w:val="0052389B"/>
    <w:rsid w:val="00527FDC"/>
    <w:rsid w:val="00530D2D"/>
    <w:rsid w:val="00537AFD"/>
    <w:rsid w:val="00537C88"/>
    <w:rsid w:val="005415A1"/>
    <w:rsid w:val="00541B72"/>
    <w:rsid w:val="00543303"/>
    <w:rsid w:val="005436E7"/>
    <w:rsid w:val="00543BEB"/>
    <w:rsid w:val="00545C74"/>
    <w:rsid w:val="00546C72"/>
    <w:rsid w:val="0054743B"/>
    <w:rsid w:val="00551A3E"/>
    <w:rsid w:val="00551ADA"/>
    <w:rsid w:val="00551B32"/>
    <w:rsid w:val="005527E8"/>
    <w:rsid w:val="00554E19"/>
    <w:rsid w:val="00555AB2"/>
    <w:rsid w:val="00560583"/>
    <w:rsid w:val="00562035"/>
    <w:rsid w:val="005623A8"/>
    <w:rsid w:val="005649D4"/>
    <w:rsid w:val="005651E9"/>
    <w:rsid w:val="00566E23"/>
    <w:rsid w:val="005672DE"/>
    <w:rsid w:val="00567C6E"/>
    <w:rsid w:val="0057373A"/>
    <w:rsid w:val="0057473A"/>
    <w:rsid w:val="0057549B"/>
    <w:rsid w:val="0057709D"/>
    <w:rsid w:val="005776BB"/>
    <w:rsid w:val="00581F86"/>
    <w:rsid w:val="00581FA6"/>
    <w:rsid w:val="00583289"/>
    <w:rsid w:val="00583948"/>
    <w:rsid w:val="00586C68"/>
    <w:rsid w:val="005872FC"/>
    <w:rsid w:val="005909EC"/>
    <w:rsid w:val="00591962"/>
    <w:rsid w:val="0059387A"/>
    <w:rsid w:val="00594469"/>
    <w:rsid w:val="00595F08"/>
    <w:rsid w:val="005964CB"/>
    <w:rsid w:val="00596DE8"/>
    <w:rsid w:val="00597900"/>
    <w:rsid w:val="005A0582"/>
    <w:rsid w:val="005A0C40"/>
    <w:rsid w:val="005A17BB"/>
    <w:rsid w:val="005A2FC4"/>
    <w:rsid w:val="005A4EC6"/>
    <w:rsid w:val="005A67C8"/>
    <w:rsid w:val="005B1BF4"/>
    <w:rsid w:val="005B34F7"/>
    <w:rsid w:val="005B4D44"/>
    <w:rsid w:val="005B60EA"/>
    <w:rsid w:val="005B63CE"/>
    <w:rsid w:val="005B7FEC"/>
    <w:rsid w:val="005C0B96"/>
    <w:rsid w:val="005C10DC"/>
    <w:rsid w:val="005C442F"/>
    <w:rsid w:val="005C5247"/>
    <w:rsid w:val="005C753F"/>
    <w:rsid w:val="005D128B"/>
    <w:rsid w:val="005D15B9"/>
    <w:rsid w:val="005D3A37"/>
    <w:rsid w:val="005D4EB4"/>
    <w:rsid w:val="005D51BC"/>
    <w:rsid w:val="005D6B18"/>
    <w:rsid w:val="005D7725"/>
    <w:rsid w:val="005E1757"/>
    <w:rsid w:val="005E4905"/>
    <w:rsid w:val="005E49BF"/>
    <w:rsid w:val="005E4E4B"/>
    <w:rsid w:val="005E5B81"/>
    <w:rsid w:val="005E6329"/>
    <w:rsid w:val="005E6E43"/>
    <w:rsid w:val="005E77F2"/>
    <w:rsid w:val="005F002B"/>
    <w:rsid w:val="005F14B6"/>
    <w:rsid w:val="005F15FC"/>
    <w:rsid w:val="005F16F4"/>
    <w:rsid w:val="005F2E7B"/>
    <w:rsid w:val="005F3518"/>
    <w:rsid w:val="005F3FAE"/>
    <w:rsid w:val="005F4E80"/>
    <w:rsid w:val="005F5004"/>
    <w:rsid w:val="005F5B48"/>
    <w:rsid w:val="005F63C9"/>
    <w:rsid w:val="005F732B"/>
    <w:rsid w:val="00600EA5"/>
    <w:rsid w:val="0060161E"/>
    <w:rsid w:val="00603428"/>
    <w:rsid w:val="00606B3E"/>
    <w:rsid w:val="00607A3D"/>
    <w:rsid w:val="00607E69"/>
    <w:rsid w:val="006102D1"/>
    <w:rsid w:val="006123FD"/>
    <w:rsid w:val="00612AAD"/>
    <w:rsid w:val="006132CC"/>
    <w:rsid w:val="00615906"/>
    <w:rsid w:val="00616BE2"/>
    <w:rsid w:val="0061706B"/>
    <w:rsid w:val="006206BD"/>
    <w:rsid w:val="00620C09"/>
    <w:rsid w:val="00621F90"/>
    <w:rsid w:val="00622AF3"/>
    <w:rsid w:val="00623438"/>
    <w:rsid w:val="006246B1"/>
    <w:rsid w:val="00624AD7"/>
    <w:rsid w:val="00625009"/>
    <w:rsid w:val="00625557"/>
    <w:rsid w:val="00631332"/>
    <w:rsid w:val="0063228E"/>
    <w:rsid w:val="00633C70"/>
    <w:rsid w:val="00634196"/>
    <w:rsid w:val="006344C0"/>
    <w:rsid w:val="006344F7"/>
    <w:rsid w:val="006348A8"/>
    <w:rsid w:val="00635D84"/>
    <w:rsid w:val="00636729"/>
    <w:rsid w:val="00636B8A"/>
    <w:rsid w:val="00636EF0"/>
    <w:rsid w:val="0063788A"/>
    <w:rsid w:val="00640CA4"/>
    <w:rsid w:val="006417F5"/>
    <w:rsid w:val="006431CB"/>
    <w:rsid w:val="00643E4E"/>
    <w:rsid w:val="0064519F"/>
    <w:rsid w:val="0064622D"/>
    <w:rsid w:val="00646C0D"/>
    <w:rsid w:val="00646C8D"/>
    <w:rsid w:val="00647065"/>
    <w:rsid w:val="006473BC"/>
    <w:rsid w:val="006476D1"/>
    <w:rsid w:val="00652F34"/>
    <w:rsid w:val="0065417E"/>
    <w:rsid w:val="0065500D"/>
    <w:rsid w:val="00655AAF"/>
    <w:rsid w:val="00655AD0"/>
    <w:rsid w:val="00655B80"/>
    <w:rsid w:val="00657378"/>
    <w:rsid w:val="00657A52"/>
    <w:rsid w:val="00660506"/>
    <w:rsid w:val="00660A50"/>
    <w:rsid w:val="00661AFB"/>
    <w:rsid w:val="00662C79"/>
    <w:rsid w:val="00663396"/>
    <w:rsid w:val="00663591"/>
    <w:rsid w:val="00663B2F"/>
    <w:rsid w:val="0066434C"/>
    <w:rsid w:val="00666597"/>
    <w:rsid w:val="00666C09"/>
    <w:rsid w:val="006717B8"/>
    <w:rsid w:val="00672969"/>
    <w:rsid w:val="00673BEF"/>
    <w:rsid w:val="00674EAC"/>
    <w:rsid w:val="00675172"/>
    <w:rsid w:val="006764EA"/>
    <w:rsid w:val="00676DA6"/>
    <w:rsid w:val="00677346"/>
    <w:rsid w:val="00681CD3"/>
    <w:rsid w:val="0068200F"/>
    <w:rsid w:val="00684C66"/>
    <w:rsid w:val="0068637A"/>
    <w:rsid w:val="00687BC3"/>
    <w:rsid w:val="00693844"/>
    <w:rsid w:val="006945DB"/>
    <w:rsid w:val="00695AA6"/>
    <w:rsid w:val="00696000"/>
    <w:rsid w:val="006963C8"/>
    <w:rsid w:val="00696CE7"/>
    <w:rsid w:val="00697F9F"/>
    <w:rsid w:val="006A1009"/>
    <w:rsid w:val="006B34C3"/>
    <w:rsid w:val="006B4CB2"/>
    <w:rsid w:val="006B4F86"/>
    <w:rsid w:val="006B5E64"/>
    <w:rsid w:val="006B70D6"/>
    <w:rsid w:val="006B7608"/>
    <w:rsid w:val="006C1361"/>
    <w:rsid w:val="006C4016"/>
    <w:rsid w:val="006C4D08"/>
    <w:rsid w:val="006C570E"/>
    <w:rsid w:val="006C7245"/>
    <w:rsid w:val="006C777C"/>
    <w:rsid w:val="006D0868"/>
    <w:rsid w:val="006D0AB3"/>
    <w:rsid w:val="006D1991"/>
    <w:rsid w:val="006D3D99"/>
    <w:rsid w:val="006E07D5"/>
    <w:rsid w:val="006E0A43"/>
    <w:rsid w:val="006E0AE7"/>
    <w:rsid w:val="006E1C73"/>
    <w:rsid w:val="006E2669"/>
    <w:rsid w:val="006E3E9F"/>
    <w:rsid w:val="006E4DAC"/>
    <w:rsid w:val="006E52C9"/>
    <w:rsid w:val="006E5AD4"/>
    <w:rsid w:val="006E7F1A"/>
    <w:rsid w:val="006F052D"/>
    <w:rsid w:val="006F2ED9"/>
    <w:rsid w:val="006F343B"/>
    <w:rsid w:val="006F3A03"/>
    <w:rsid w:val="006F5C84"/>
    <w:rsid w:val="006F5F40"/>
    <w:rsid w:val="006F7C78"/>
    <w:rsid w:val="007039AE"/>
    <w:rsid w:val="00704B53"/>
    <w:rsid w:val="00710835"/>
    <w:rsid w:val="00712051"/>
    <w:rsid w:val="007128C1"/>
    <w:rsid w:val="00712A6A"/>
    <w:rsid w:val="00712D04"/>
    <w:rsid w:val="0071325E"/>
    <w:rsid w:val="00714DDF"/>
    <w:rsid w:val="007167BB"/>
    <w:rsid w:val="00716BE1"/>
    <w:rsid w:val="007174D5"/>
    <w:rsid w:val="00720C71"/>
    <w:rsid w:val="00722B75"/>
    <w:rsid w:val="007252F6"/>
    <w:rsid w:val="00725E0F"/>
    <w:rsid w:val="007275A2"/>
    <w:rsid w:val="00727876"/>
    <w:rsid w:val="00731DDC"/>
    <w:rsid w:val="00731E60"/>
    <w:rsid w:val="0073232A"/>
    <w:rsid w:val="00733051"/>
    <w:rsid w:val="00733BD1"/>
    <w:rsid w:val="007354BB"/>
    <w:rsid w:val="0073591A"/>
    <w:rsid w:val="00737179"/>
    <w:rsid w:val="0073751A"/>
    <w:rsid w:val="00740B15"/>
    <w:rsid w:val="007421AA"/>
    <w:rsid w:val="0074308D"/>
    <w:rsid w:val="00743465"/>
    <w:rsid w:val="00746EE7"/>
    <w:rsid w:val="00750A1B"/>
    <w:rsid w:val="00752A8B"/>
    <w:rsid w:val="00753306"/>
    <w:rsid w:val="0075380A"/>
    <w:rsid w:val="00754E50"/>
    <w:rsid w:val="00757F8D"/>
    <w:rsid w:val="007603DE"/>
    <w:rsid w:val="007609AD"/>
    <w:rsid w:val="00761174"/>
    <w:rsid w:val="007627E1"/>
    <w:rsid w:val="007630D5"/>
    <w:rsid w:val="00765578"/>
    <w:rsid w:val="00766E6C"/>
    <w:rsid w:val="00770ADA"/>
    <w:rsid w:val="00772689"/>
    <w:rsid w:val="007733E4"/>
    <w:rsid w:val="00773CDA"/>
    <w:rsid w:val="00776CD2"/>
    <w:rsid w:val="00777134"/>
    <w:rsid w:val="00777B12"/>
    <w:rsid w:val="007807A1"/>
    <w:rsid w:val="007817D1"/>
    <w:rsid w:val="00781CF7"/>
    <w:rsid w:val="00781EE2"/>
    <w:rsid w:val="00781EFB"/>
    <w:rsid w:val="00782858"/>
    <w:rsid w:val="0078321F"/>
    <w:rsid w:val="007914B1"/>
    <w:rsid w:val="00791E58"/>
    <w:rsid w:val="00792F65"/>
    <w:rsid w:val="00794C6B"/>
    <w:rsid w:val="00794CD5"/>
    <w:rsid w:val="007974A1"/>
    <w:rsid w:val="00797986"/>
    <w:rsid w:val="007A0432"/>
    <w:rsid w:val="007A2563"/>
    <w:rsid w:val="007A2EA7"/>
    <w:rsid w:val="007A40B7"/>
    <w:rsid w:val="007A526F"/>
    <w:rsid w:val="007A587E"/>
    <w:rsid w:val="007A727E"/>
    <w:rsid w:val="007B1B7D"/>
    <w:rsid w:val="007B2C35"/>
    <w:rsid w:val="007B2F2A"/>
    <w:rsid w:val="007B5C00"/>
    <w:rsid w:val="007B5DC0"/>
    <w:rsid w:val="007B744E"/>
    <w:rsid w:val="007B7490"/>
    <w:rsid w:val="007C0BCA"/>
    <w:rsid w:val="007C1563"/>
    <w:rsid w:val="007C18A4"/>
    <w:rsid w:val="007C2905"/>
    <w:rsid w:val="007C2EDF"/>
    <w:rsid w:val="007D08C7"/>
    <w:rsid w:val="007D39CF"/>
    <w:rsid w:val="007D4527"/>
    <w:rsid w:val="007E196B"/>
    <w:rsid w:val="007E19DB"/>
    <w:rsid w:val="007E1D89"/>
    <w:rsid w:val="007E418A"/>
    <w:rsid w:val="007E752D"/>
    <w:rsid w:val="007F0720"/>
    <w:rsid w:val="007F228C"/>
    <w:rsid w:val="007F4960"/>
    <w:rsid w:val="007F54C6"/>
    <w:rsid w:val="007F57C9"/>
    <w:rsid w:val="007F62B7"/>
    <w:rsid w:val="0080131C"/>
    <w:rsid w:val="008029E2"/>
    <w:rsid w:val="00803055"/>
    <w:rsid w:val="00811C0E"/>
    <w:rsid w:val="008131B0"/>
    <w:rsid w:val="00813C4C"/>
    <w:rsid w:val="00816125"/>
    <w:rsid w:val="00817078"/>
    <w:rsid w:val="00817917"/>
    <w:rsid w:val="00817A77"/>
    <w:rsid w:val="008200DF"/>
    <w:rsid w:val="0082097B"/>
    <w:rsid w:val="008231DF"/>
    <w:rsid w:val="0083055D"/>
    <w:rsid w:val="00830615"/>
    <w:rsid w:val="00830862"/>
    <w:rsid w:val="008310D5"/>
    <w:rsid w:val="00832248"/>
    <w:rsid w:val="00832B94"/>
    <w:rsid w:val="008349C5"/>
    <w:rsid w:val="00834F67"/>
    <w:rsid w:val="00835AF7"/>
    <w:rsid w:val="00836AE4"/>
    <w:rsid w:val="008374F6"/>
    <w:rsid w:val="00837522"/>
    <w:rsid w:val="00841D25"/>
    <w:rsid w:val="00842721"/>
    <w:rsid w:val="00843048"/>
    <w:rsid w:val="00843E57"/>
    <w:rsid w:val="00846C3F"/>
    <w:rsid w:val="008472E9"/>
    <w:rsid w:val="00847A8E"/>
    <w:rsid w:val="00847C94"/>
    <w:rsid w:val="008513B5"/>
    <w:rsid w:val="00852B17"/>
    <w:rsid w:val="00852F04"/>
    <w:rsid w:val="00855271"/>
    <w:rsid w:val="008556BB"/>
    <w:rsid w:val="00855E82"/>
    <w:rsid w:val="00856167"/>
    <w:rsid w:val="008603CF"/>
    <w:rsid w:val="008607ED"/>
    <w:rsid w:val="00862497"/>
    <w:rsid w:val="00863ACB"/>
    <w:rsid w:val="00864755"/>
    <w:rsid w:val="00870715"/>
    <w:rsid w:val="00871922"/>
    <w:rsid w:val="008723BC"/>
    <w:rsid w:val="00873039"/>
    <w:rsid w:val="00873290"/>
    <w:rsid w:val="008739A3"/>
    <w:rsid w:val="00875530"/>
    <w:rsid w:val="00875FF6"/>
    <w:rsid w:val="00877958"/>
    <w:rsid w:val="00877FFC"/>
    <w:rsid w:val="00880ACE"/>
    <w:rsid w:val="00882873"/>
    <w:rsid w:val="008933F8"/>
    <w:rsid w:val="008936A4"/>
    <w:rsid w:val="0089500F"/>
    <w:rsid w:val="008A0CE1"/>
    <w:rsid w:val="008A1C52"/>
    <w:rsid w:val="008A4335"/>
    <w:rsid w:val="008A4B49"/>
    <w:rsid w:val="008A5E3D"/>
    <w:rsid w:val="008A7AA8"/>
    <w:rsid w:val="008B04D7"/>
    <w:rsid w:val="008B07BE"/>
    <w:rsid w:val="008B1B67"/>
    <w:rsid w:val="008B2F81"/>
    <w:rsid w:val="008B3D43"/>
    <w:rsid w:val="008B5CE4"/>
    <w:rsid w:val="008B7D2A"/>
    <w:rsid w:val="008C285B"/>
    <w:rsid w:val="008C552F"/>
    <w:rsid w:val="008C6825"/>
    <w:rsid w:val="008C6DFD"/>
    <w:rsid w:val="008C6F10"/>
    <w:rsid w:val="008D0556"/>
    <w:rsid w:val="008D1321"/>
    <w:rsid w:val="008D3173"/>
    <w:rsid w:val="008D319D"/>
    <w:rsid w:val="008D4C11"/>
    <w:rsid w:val="008D5C53"/>
    <w:rsid w:val="008D66C1"/>
    <w:rsid w:val="008D6900"/>
    <w:rsid w:val="008D6E34"/>
    <w:rsid w:val="008E0AB7"/>
    <w:rsid w:val="008E260D"/>
    <w:rsid w:val="008E3F62"/>
    <w:rsid w:val="008E42B7"/>
    <w:rsid w:val="008F1C6B"/>
    <w:rsid w:val="008F37B4"/>
    <w:rsid w:val="008F3D7A"/>
    <w:rsid w:val="009010F3"/>
    <w:rsid w:val="0090569C"/>
    <w:rsid w:val="00907D39"/>
    <w:rsid w:val="00910613"/>
    <w:rsid w:val="00912410"/>
    <w:rsid w:val="0091722A"/>
    <w:rsid w:val="009212C3"/>
    <w:rsid w:val="00923511"/>
    <w:rsid w:val="00923705"/>
    <w:rsid w:val="00927183"/>
    <w:rsid w:val="00930615"/>
    <w:rsid w:val="009328AA"/>
    <w:rsid w:val="00933060"/>
    <w:rsid w:val="009330F4"/>
    <w:rsid w:val="009348DE"/>
    <w:rsid w:val="00934C87"/>
    <w:rsid w:val="0093535B"/>
    <w:rsid w:val="00936F4F"/>
    <w:rsid w:val="0094188F"/>
    <w:rsid w:val="009430EC"/>
    <w:rsid w:val="009450CC"/>
    <w:rsid w:val="00945EA1"/>
    <w:rsid w:val="0094667B"/>
    <w:rsid w:val="00946B00"/>
    <w:rsid w:val="00947E30"/>
    <w:rsid w:val="009510C8"/>
    <w:rsid w:val="00951684"/>
    <w:rsid w:val="00951C1F"/>
    <w:rsid w:val="00951C3F"/>
    <w:rsid w:val="00952322"/>
    <w:rsid w:val="0095273A"/>
    <w:rsid w:val="0095339F"/>
    <w:rsid w:val="00953B31"/>
    <w:rsid w:val="00953C7A"/>
    <w:rsid w:val="00953D17"/>
    <w:rsid w:val="00960EBB"/>
    <w:rsid w:val="0096108F"/>
    <w:rsid w:val="009637B4"/>
    <w:rsid w:val="009646F8"/>
    <w:rsid w:val="00964B00"/>
    <w:rsid w:val="00965C38"/>
    <w:rsid w:val="00966681"/>
    <w:rsid w:val="00970D0B"/>
    <w:rsid w:val="00973EC5"/>
    <w:rsid w:val="00980071"/>
    <w:rsid w:val="00981621"/>
    <w:rsid w:val="00982054"/>
    <w:rsid w:val="00982796"/>
    <w:rsid w:val="009857D5"/>
    <w:rsid w:val="0098706E"/>
    <w:rsid w:val="009874BE"/>
    <w:rsid w:val="0099084B"/>
    <w:rsid w:val="00990B35"/>
    <w:rsid w:val="009916B0"/>
    <w:rsid w:val="009926A3"/>
    <w:rsid w:val="009926A4"/>
    <w:rsid w:val="0099383C"/>
    <w:rsid w:val="00997060"/>
    <w:rsid w:val="0099760E"/>
    <w:rsid w:val="009A0404"/>
    <w:rsid w:val="009A1D43"/>
    <w:rsid w:val="009A26FF"/>
    <w:rsid w:val="009A29F3"/>
    <w:rsid w:val="009A2D1E"/>
    <w:rsid w:val="009A4FA0"/>
    <w:rsid w:val="009A5DBA"/>
    <w:rsid w:val="009A6198"/>
    <w:rsid w:val="009B0D6F"/>
    <w:rsid w:val="009B148F"/>
    <w:rsid w:val="009B2B67"/>
    <w:rsid w:val="009B7BCD"/>
    <w:rsid w:val="009C15E1"/>
    <w:rsid w:val="009C20AD"/>
    <w:rsid w:val="009C2C51"/>
    <w:rsid w:val="009C7F1E"/>
    <w:rsid w:val="009D2136"/>
    <w:rsid w:val="009D2D56"/>
    <w:rsid w:val="009D358A"/>
    <w:rsid w:val="009D634E"/>
    <w:rsid w:val="009D6B37"/>
    <w:rsid w:val="009D74B1"/>
    <w:rsid w:val="009D7938"/>
    <w:rsid w:val="009D7CE9"/>
    <w:rsid w:val="009E074F"/>
    <w:rsid w:val="009E4080"/>
    <w:rsid w:val="009E5BF8"/>
    <w:rsid w:val="009E6875"/>
    <w:rsid w:val="009F1089"/>
    <w:rsid w:val="009F2724"/>
    <w:rsid w:val="009F313A"/>
    <w:rsid w:val="009F4328"/>
    <w:rsid w:val="009F616C"/>
    <w:rsid w:val="009F6B43"/>
    <w:rsid w:val="009F6CF1"/>
    <w:rsid w:val="009F75DB"/>
    <w:rsid w:val="009F7C61"/>
    <w:rsid w:val="009F7E63"/>
    <w:rsid w:val="00A02059"/>
    <w:rsid w:val="00A039DD"/>
    <w:rsid w:val="00A03CC0"/>
    <w:rsid w:val="00A051E7"/>
    <w:rsid w:val="00A05789"/>
    <w:rsid w:val="00A0696D"/>
    <w:rsid w:val="00A071F6"/>
    <w:rsid w:val="00A10288"/>
    <w:rsid w:val="00A11F9B"/>
    <w:rsid w:val="00A121CF"/>
    <w:rsid w:val="00A13D1E"/>
    <w:rsid w:val="00A14C5F"/>
    <w:rsid w:val="00A16256"/>
    <w:rsid w:val="00A17542"/>
    <w:rsid w:val="00A17BFF"/>
    <w:rsid w:val="00A17D95"/>
    <w:rsid w:val="00A17E06"/>
    <w:rsid w:val="00A20711"/>
    <w:rsid w:val="00A2129E"/>
    <w:rsid w:val="00A2249B"/>
    <w:rsid w:val="00A24356"/>
    <w:rsid w:val="00A25952"/>
    <w:rsid w:val="00A27E0D"/>
    <w:rsid w:val="00A30471"/>
    <w:rsid w:val="00A31C21"/>
    <w:rsid w:val="00A334E1"/>
    <w:rsid w:val="00A349DB"/>
    <w:rsid w:val="00A40AD9"/>
    <w:rsid w:val="00A4351E"/>
    <w:rsid w:val="00A43E31"/>
    <w:rsid w:val="00A4460C"/>
    <w:rsid w:val="00A45E56"/>
    <w:rsid w:val="00A46B29"/>
    <w:rsid w:val="00A46EE5"/>
    <w:rsid w:val="00A50EDD"/>
    <w:rsid w:val="00A5139C"/>
    <w:rsid w:val="00A5239E"/>
    <w:rsid w:val="00A53AA8"/>
    <w:rsid w:val="00A53E92"/>
    <w:rsid w:val="00A5586B"/>
    <w:rsid w:val="00A57943"/>
    <w:rsid w:val="00A600D6"/>
    <w:rsid w:val="00A60BDC"/>
    <w:rsid w:val="00A61941"/>
    <w:rsid w:val="00A61B72"/>
    <w:rsid w:val="00A62370"/>
    <w:rsid w:val="00A62AC6"/>
    <w:rsid w:val="00A62CF3"/>
    <w:rsid w:val="00A64244"/>
    <w:rsid w:val="00A64EA0"/>
    <w:rsid w:val="00A65814"/>
    <w:rsid w:val="00A71CB3"/>
    <w:rsid w:val="00A7393B"/>
    <w:rsid w:val="00A74EE7"/>
    <w:rsid w:val="00A75C06"/>
    <w:rsid w:val="00A77A0A"/>
    <w:rsid w:val="00A8078E"/>
    <w:rsid w:val="00A808B1"/>
    <w:rsid w:val="00A80992"/>
    <w:rsid w:val="00A81CB3"/>
    <w:rsid w:val="00A82F3C"/>
    <w:rsid w:val="00A836B9"/>
    <w:rsid w:val="00A83C92"/>
    <w:rsid w:val="00A83D81"/>
    <w:rsid w:val="00A84D3A"/>
    <w:rsid w:val="00A85B45"/>
    <w:rsid w:val="00A85C38"/>
    <w:rsid w:val="00A85EB2"/>
    <w:rsid w:val="00A86E08"/>
    <w:rsid w:val="00A872D8"/>
    <w:rsid w:val="00A873C6"/>
    <w:rsid w:val="00A925AE"/>
    <w:rsid w:val="00A9280C"/>
    <w:rsid w:val="00A9280E"/>
    <w:rsid w:val="00A92847"/>
    <w:rsid w:val="00A93B34"/>
    <w:rsid w:val="00A9416B"/>
    <w:rsid w:val="00A965A0"/>
    <w:rsid w:val="00A979B0"/>
    <w:rsid w:val="00A97F90"/>
    <w:rsid w:val="00AA0AC8"/>
    <w:rsid w:val="00AA58C4"/>
    <w:rsid w:val="00AA69ED"/>
    <w:rsid w:val="00AB224B"/>
    <w:rsid w:val="00AB5C51"/>
    <w:rsid w:val="00AB5D42"/>
    <w:rsid w:val="00AB671C"/>
    <w:rsid w:val="00AB781E"/>
    <w:rsid w:val="00AC0325"/>
    <w:rsid w:val="00AC05DC"/>
    <w:rsid w:val="00AC0A15"/>
    <w:rsid w:val="00AC11C2"/>
    <w:rsid w:val="00AC4DCF"/>
    <w:rsid w:val="00AC4F55"/>
    <w:rsid w:val="00AC773E"/>
    <w:rsid w:val="00AD3975"/>
    <w:rsid w:val="00AD41D7"/>
    <w:rsid w:val="00AD439E"/>
    <w:rsid w:val="00AD4B92"/>
    <w:rsid w:val="00AD5DDE"/>
    <w:rsid w:val="00AD7793"/>
    <w:rsid w:val="00AE0280"/>
    <w:rsid w:val="00AE0853"/>
    <w:rsid w:val="00AE12EC"/>
    <w:rsid w:val="00AE13F7"/>
    <w:rsid w:val="00AE2B6F"/>
    <w:rsid w:val="00AE3C13"/>
    <w:rsid w:val="00AE40DE"/>
    <w:rsid w:val="00AE433F"/>
    <w:rsid w:val="00AE6303"/>
    <w:rsid w:val="00AE676D"/>
    <w:rsid w:val="00AE6FFB"/>
    <w:rsid w:val="00AE787B"/>
    <w:rsid w:val="00AF07B8"/>
    <w:rsid w:val="00AF10BB"/>
    <w:rsid w:val="00AF2F13"/>
    <w:rsid w:val="00AF2FE2"/>
    <w:rsid w:val="00AF35A4"/>
    <w:rsid w:val="00AF480F"/>
    <w:rsid w:val="00AF6FC7"/>
    <w:rsid w:val="00B00598"/>
    <w:rsid w:val="00B01EBA"/>
    <w:rsid w:val="00B050C5"/>
    <w:rsid w:val="00B05F18"/>
    <w:rsid w:val="00B1042E"/>
    <w:rsid w:val="00B11765"/>
    <w:rsid w:val="00B14828"/>
    <w:rsid w:val="00B15768"/>
    <w:rsid w:val="00B2122D"/>
    <w:rsid w:val="00B21B22"/>
    <w:rsid w:val="00B21C4E"/>
    <w:rsid w:val="00B230E7"/>
    <w:rsid w:val="00B2662D"/>
    <w:rsid w:val="00B275F9"/>
    <w:rsid w:val="00B27ECB"/>
    <w:rsid w:val="00B348B4"/>
    <w:rsid w:val="00B358A8"/>
    <w:rsid w:val="00B37215"/>
    <w:rsid w:val="00B40345"/>
    <w:rsid w:val="00B415D7"/>
    <w:rsid w:val="00B41C9D"/>
    <w:rsid w:val="00B425AA"/>
    <w:rsid w:val="00B435A1"/>
    <w:rsid w:val="00B43802"/>
    <w:rsid w:val="00B45608"/>
    <w:rsid w:val="00B458EE"/>
    <w:rsid w:val="00B47722"/>
    <w:rsid w:val="00B501AB"/>
    <w:rsid w:val="00B51487"/>
    <w:rsid w:val="00B51769"/>
    <w:rsid w:val="00B5176D"/>
    <w:rsid w:val="00B53571"/>
    <w:rsid w:val="00B53919"/>
    <w:rsid w:val="00B53EF4"/>
    <w:rsid w:val="00B5582F"/>
    <w:rsid w:val="00B55FBD"/>
    <w:rsid w:val="00B5775C"/>
    <w:rsid w:val="00B635F0"/>
    <w:rsid w:val="00B63D7D"/>
    <w:rsid w:val="00B64929"/>
    <w:rsid w:val="00B64CA0"/>
    <w:rsid w:val="00B7165E"/>
    <w:rsid w:val="00B71910"/>
    <w:rsid w:val="00B71C5B"/>
    <w:rsid w:val="00B746FC"/>
    <w:rsid w:val="00B77E90"/>
    <w:rsid w:val="00B8047A"/>
    <w:rsid w:val="00B80739"/>
    <w:rsid w:val="00B80C66"/>
    <w:rsid w:val="00B81EB1"/>
    <w:rsid w:val="00B825BF"/>
    <w:rsid w:val="00B83081"/>
    <w:rsid w:val="00B840A8"/>
    <w:rsid w:val="00B84333"/>
    <w:rsid w:val="00B849B0"/>
    <w:rsid w:val="00B84C65"/>
    <w:rsid w:val="00B86F74"/>
    <w:rsid w:val="00B87D35"/>
    <w:rsid w:val="00B90C53"/>
    <w:rsid w:val="00B912BB"/>
    <w:rsid w:val="00B92457"/>
    <w:rsid w:val="00B92579"/>
    <w:rsid w:val="00B9334D"/>
    <w:rsid w:val="00B93A14"/>
    <w:rsid w:val="00B951C6"/>
    <w:rsid w:val="00BA0237"/>
    <w:rsid w:val="00BA0EE3"/>
    <w:rsid w:val="00BA0F67"/>
    <w:rsid w:val="00BA1662"/>
    <w:rsid w:val="00BA2FCC"/>
    <w:rsid w:val="00BA71F1"/>
    <w:rsid w:val="00BA7894"/>
    <w:rsid w:val="00BB33B3"/>
    <w:rsid w:val="00BB37F5"/>
    <w:rsid w:val="00BB5D7A"/>
    <w:rsid w:val="00BB6EED"/>
    <w:rsid w:val="00BB772F"/>
    <w:rsid w:val="00BC02D0"/>
    <w:rsid w:val="00BC4271"/>
    <w:rsid w:val="00BC52AB"/>
    <w:rsid w:val="00BC57D1"/>
    <w:rsid w:val="00BC5BE1"/>
    <w:rsid w:val="00BC608B"/>
    <w:rsid w:val="00BD0491"/>
    <w:rsid w:val="00BD110F"/>
    <w:rsid w:val="00BD15CC"/>
    <w:rsid w:val="00BD1739"/>
    <w:rsid w:val="00BD2585"/>
    <w:rsid w:val="00BD4A4F"/>
    <w:rsid w:val="00BD5BB2"/>
    <w:rsid w:val="00BD7E9A"/>
    <w:rsid w:val="00BE081A"/>
    <w:rsid w:val="00BE58DA"/>
    <w:rsid w:val="00BE6AB0"/>
    <w:rsid w:val="00BE7B76"/>
    <w:rsid w:val="00BE7F07"/>
    <w:rsid w:val="00BF0A05"/>
    <w:rsid w:val="00BF0F15"/>
    <w:rsid w:val="00BF0F6D"/>
    <w:rsid w:val="00BF1276"/>
    <w:rsid w:val="00BF4923"/>
    <w:rsid w:val="00BF6226"/>
    <w:rsid w:val="00BF6454"/>
    <w:rsid w:val="00BF77C7"/>
    <w:rsid w:val="00C00D98"/>
    <w:rsid w:val="00C01DA3"/>
    <w:rsid w:val="00C02A77"/>
    <w:rsid w:val="00C0364D"/>
    <w:rsid w:val="00C052E9"/>
    <w:rsid w:val="00C054AB"/>
    <w:rsid w:val="00C0626B"/>
    <w:rsid w:val="00C10467"/>
    <w:rsid w:val="00C118E4"/>
    <w:rsid w:val="00C13764"/>
    <w:rsid w:val="00C13999"/>
    <w:rsid w:val="00C1564E"/>
    <w:rsid w:val="00C16595"/>
    <w:rsid w:val="00C1734E"/>
    <w:rsid w:val="00C20347"/>
    <w:rsid w:val="00C21612"/>
    <w:rsid w:val="00C21A6E"/>
    <w:rsid w:val="00C2290B"/>
    <w:rsid w:val="00C22949"/>
    <w:rsid w:val="00C24FA8"/>
    <w:rsid w:val="00C25260"/>
    <w:rsid w:val="00C2633D"/>
    <w:rsid w:val="00C2654E"/>
    <w:rsid w:val="00C26A92"/>
    <w:rsid w:val="00C273C2"/>
    <w:rsid w:val="00C278CA"/>
    <w:rsid w:val="00C317EA"/>
    <w:rsid w:val="00C31824"/>
    <w:rsid w:val="00C3334B"/>
    <w:rsid w:val="00C333BE"/>
    <w:rsid w:val="00C3674E"/>
    <w:rsid w:val="00C37381"/>
    <w:rsid w:val="00C4340B"/>
    <w:rsid w:val="00C43C5F"/>
    <w:rsid w:val="00C45C80"/>
    <w:rsid w:val="00C463DB"/>
    <w:rsid w:val="00C47574"/>
    <w:rsid w:val="00C47D46"/>
    <w:rsid w:val="00C511A1"/>
    <w:rsid w:val="00C53967"/>
    <w:rsid w:val="00C5504C"/>
    <w:rsid w:val="00C5614A"/>
    <w:rsid w:val="00C57B84"/>
    <w:rsid w:val="00C6327A"/>
    <w:rsid w:val="00C6331A"/>
    <w:rsid w:val="00C6555E"/>
    <w:rsid w:val="00C66A99"/>
    <w:rsid w:val="00C745E8"/>
    <w:rsid w:val="00C757B1"/>
    <w:rsid w:val="00C758A0"/>
    <w:rsid w:val="00C760F0"/>
    <w:rsid w:val="00C77A4C"/>
    <w:rsid w:val="00C77E93"/>
    <w:rsid w:val="00C803E5"/>
    <w:rsid w:val="00C81345"/>
    <w:rsid w:val="00C863EE"/>
    <w:rsid w:val="00C92F31"/>
    <w:rsid w:val="00C9451E"/>
    <w:rsid w:val="00C962B3"/>
    <w:rsid w:val="00C972B0"/>
    <w:rsid w:val="00CA0566"/>
    <w:rsid w:val="00CA0B52"/>
    <w:rsid w:val="00CA183D"/>
    <w:rsid w:val="00CA2BB3"/>
    <w:rsid w:val="00CA43E0"/>
    <w:rsid w:val="00CA5FE0"/>
    <w:rsid w:val="00CA6719"/>
    <w:rsid w:val="00CA799A"/>
    <w:rsid w:val="00CA7D6B"/>
    <w:rsid w:val="00CB0DE1"/>
    <w:rsid w:val="00CB4239"/>
    <w:rsid w:val="00CB5C76"/>
    <w:rsid w:val="00CC13FE"/>
    <w:rsid w:val="00CC2383"/>
    <w:rsid w:val="00CC253E"/>
    <w:rsid w:val="00CC2AE1"/>
    <w:rsid w:val="00CC7354"/>
    <w:rsid w:val="00CC7661"/>
    <w:rsid w:val="00CC7D5A"/>
    <w:rsid w:val="00CD1F1B"/>
    <w:rsid w:val="00CD37C6"/>
    <w:rsid w:val="00CD4A6B"/>
    <w:rsid w:val="00CD4B26"/>
    <w:rsid w:val="00CD726B"/>
    <w:rsid w:val="00CE0B1F"/>
    <w:rsid w:val="00CE0CFF"/>
    <w:rsid w:val="00CE1890"/>
    <w:rsid w:val="00CE293B"/>
    <w:rsid w:val="00CE2A03"/>
    <w:rsid w:val="00CE407F"/>
    <w:rsid w:val="00CE5E83"/>
    <w:rsid w:val="00CE6F3C"/>
    <w:rsid w:val="00CE72C8"/>
    <w:rsid w:val="00CE7F1A"/>
    <w:rsid w:val="00CF36FD"/>
    <w:rsid w:val="00CF4471"/>
    <w:rsid w:val="00CF4B5E"/>
    <w:rsid w:val="00CF617D"/>
    <w:rsid w:val="00CF6A69"/>
    <w:rsid w:val="00CF733D"/>
    <w:rsid w:val="00CF740F"/>
    <w:rsid w:val="00D00430"/>
    <w:rsid w:val="00D0167F"/>
    <w:rsid w:val="00D0198E"/>
    <w:rsid w:val="00D02316"/>
    <w:rsid w:val="00D032D9"/>
    <w:rsid w:val="00D0351E"/>
    <w:rsid w:val="00D05E2F"/>
    <w:rsid w:val="00D061DB"/>
    <w:rsid w:val="00D06EB2"/>
    <w:rsid w:val="00D114F2"/>
    <w:rsid w:val="00D14008"/>
    <w:rsid w:val="00D15397"/>
    <w:rsid w:val="00D1740D"/>
    <w:rsid w:val="00D20170"/>
    <w:rsid w:val="00D21133"/>
    <w:rsid w:val="00D211E8"/>
    <w:rsid w:val="00D21632"/>
    <w:rsid w:val="00D2414B"/>
    <w:rsid w:val="00D24387"/>
    <w:rsid w:val="00D26B99"/>
    <w:rsid w:val="00D2750B"/>
    <w:rsid w:val="00D301EE"/>
    <w:rsid w:val="00D303CC"/>
    <w:rsid w:val="00D305D6"/>
    <w:rsid w:val="00D31560"/>
    <w:rsid w:val="00D318F8"/>
    <w:rsid w:val="00D34DE6"/>
    <w:rsid w:val="00D37430"/>
    <w:rsid w:val="00D37E0E"/>
    <w:rsid w:val="00D41A94"/>
    <w:rsid w:val="00D420A6"/>
    <w:rsid w:val="00D445A6"/>
    <w:rsid w:val="00D45318"/>
    <w:rsid w:val="00D478AE"/>
    <w:rsid w:val="00D501DC"/>
    <w:rsid w:val="00D50BB0"/>
    <w:rsid w:val="00D5243E"/>
    <w:rsid w:val="00D5438E"/>
    <w:rsid w:val="00D5462F"/>
    <w:rsid w:val="00D57044"/>
    <w:rsid w:val="00D57646"/>
    <w:rsid w:val="00D6133A"/>
    <w:rsid w:val="00D6170F"/>
    <w:rsid w:val="00D61A58"/>
    <w:rsid w:val="00D62157"/>
    <w:rsid w:val="00D6218E"/>
    <w:rsid w:val="00D627BE"/>
    <w:rsid w:val="00D6474D"/>
    <w:rsid w:val="00D67CFA"/>
    <w:rsid w:val="00D67EE3"/>
    <w:rsid w:val="00D67F76"/>
    <w:rsid w:val="00D70199"/>
    <w:rsid w:val="00D7153D"/>
    <w:rsid w:val="00D718BD"/>
    <w:rsid w:val="00D74014"/>
    <w:rsid w:val="00D7451E"/>
    <w:rsid w:val="00D74F50"/>
    <w:rsid w:val="00D751FC"/>
    <w:rsid w:val="00D80BBA"/>
    <w:rsid w:val="00D83AC5"/>
    <w:rsid w:val="00D841A4"/>
    <w:rsid w:val="00D84ADA"/>
    <w:rsid w:val="00D85A8B"/>
    <w:rsid w:val="00D86879"/>
    <w:rsid w:val="00D8711E"/>
    <w:rsid w:val="00D87E35"/>
    <w:rsid w:val="00D90A73"/>
    <w:rsid w:val="00D9151F"/>
    <w:rsid w:val="00D91FDA"/>
    <w:rsid w:val="00D95076"/>
    <w:rsid w:val="00D95507"/>
    <w:rsid w:val="00D957AF"/>
    <w:rsid w:val="00D96488"/>
    <w:rsid w:val="00D97D39"/>
    <w:rsid w:val="00D97DE8"/>
    <w:rsid w:val="00DA48CB"/>
    <w:rsid w:val="00DA5469"/>
    <w:rsid w:val="00DA6C5C"/>
    <w:rsid w:val="00DA6E40"/>
    <w:rsid w:val="00DB0CC8"/>
    <w:rsid w:val="00DB3F54"/>
    <w:rsid w:val="00DB4496"/>
    <w:rsid w:val="00DB639A"/>
    <w:rsid w:val="00DB7B50"/>
    <w:rsid w:val="00DC0D03"/>
    <w:rsid w:val="00DC1BD3"/>
    <w:rsid w:val="00DC3DDD"/>
    <w:rsid w:val="00DC6EE4"/>
    <w:rsid w:val="00DC7336"/>
    <w:rsid w:val="00DC788B"/>
    <w:rsid w:val="00DD0E6D"/>
    <w:rsid w:val="00DD1986"/>
    <w:rsid w:val="00DD311D"/>
    <w:rsid w:val="00DD3D8E"/>
    <w:rsid w:val="00DD46C1"/>
    <w:rsid w:val="00DD5FE1"/>
    <w:rsid w:val="00DD684B"/>
    <w:rsid w:val="00DD7D68"/>
    <w:rsid w:val="00DE04C0"/>
    <w:rsid w:val="00DE0F49"/>
    <w:rsid w:val="00DE1B44"/>
    <w:rsid w:val="00DE730C"/>
    <w:rsid w:val="00DF0465"/>
    <w:rsid w:val="00DF389F"/>
    <w:rsid w:val="00DF6E8F"/>
    <w:rsid w:val="00E0284A"/>
    <w:rsid w:val="00E02EFC"/>
    <w:rsid w:val="00E05E28"/>
    <w:rsid w:val="00E0637C"/>
    <w:rsid w:val="00E070A1"/>
    <w:rsid w:val="00E1113E"/>
    <w:rsid w:val="00E11590"/>
    <w:rsid w:val="00E14123"/>
    <w:rsid w:val="00E14CFC"/>
    <w:rsid w:val="00E1710C"/>
    <w:rsid w:val="00E21DBB"/>
    <w:rsid w:val="00E224FE"/>
    <w:rsid w:val="00E232C2"/>
    <w:rsid w:val="00E23501"/>
    <w:rsid w:val="00E2446A"/>
    <w:rsid w:val="00E24898"/>
    <w:rsid w:val="00E2604C"/>
    <w:rsid w:val="00E26340"/>
    <w:rsid w:val="00E26A43"/>
    <w:rsid w:val="00E26DAF"/>
    <w:rsid w:val="00E270BE"/>
    <w:rsid w:val="00E306FD"/>
    <w:rsid w:val="00E30A12"/>
    <w:rsid w:val="00E31070"/>
    <w:rsid w:val="00E33FCF"/>
    <w:rsid w:val="00E34EBF"/>
    <w:rsid w:val="00E374C3"/>
    <w:rsid w:val="00E431DD"/>
    <w:rsid w:val="00E43B3E"/>
    <w:rsid w:val="00E456F7"/>
    <w:rsid w:val="00E503BC"/>
    <w:rsid w:val="00E512CD"/>
    <w:rsid w:val="00E52C6D"/>
    <w:rsid w:val="00E568A1"/>
    <w:rsid w:val="00E56E03"/>
    <w:rsid w:val="00E57E8C"/>
    <w:rsid w:val="00E621DE"/>
    <w:rsid w:val="00E62BBC"/>
    <w:rsid w:val="00E648B0"/>
    <w:rsid w:val="00E67BE9"/>
    <w:rsid w:val="00E70A75"/>
    <w:rsid w:val="00E74466"/>
    <w:rsid w:val="00E751A1"/>
    <w:rsid w:val="00E7527C"/>
    <w:rsid w:val="00E759CC"/>
    <w:rsid w:val="00E75E96"/>
    <w:rsid w:val="00E769C4"/>
    <w:rsid w:val="00E80F2C"/>
    <w:rsid w:val="00E81154"/>
    <w:rsid w:val="00E81194"/>
    <w:rsid w:val="00E81D3C"/>
    <w:rsid w:val="00E83BE9"/>
    <w:rsid w:val="00E850CB"/>
    <w:rsid w:val="00E85B1D"/>
    <w:rsid w:val="00E863A3"/>
    <w:rsid w:val="00E86840"/>
    <w:rsid w:val="00E875F8"/>
    <w:rsid w:val="00E92AF2"/>
    <w:rsid w:val="00E97229"/>
    <w:rsid w:val="00EA27AA"/>
    <w:rsid w:val="00EA45D2"/>
    <w:rsid w:val="00EA4944"/>
    <w:rsid w:val="00EA5014"/>
    <w:rsid w:val="00EB02A4"/>
    <w:rsid w:val="00EB0ACD"/>
    <w:rsid w:val="00EB29C2"/>
    <w:rsid w:val="00EB5C31"/>
    <w:rsid w:val="00EB6439"/>
    <w:rsid w:val="00EB6484"/>
    <w:rsid w:val="00EB761A"/>
    <w:rsid w:val="00EC1741"/>
    <w:rsid w:val="00EC1F65"/>
    <w:rsid w:val="00EC2D85"/>
    <w:rsid w:val="00EC46D1"/>
    <w:rsid w:val="00EC6427"/>
    <w:rsid w:val="00ED007D"/>
    <w:rsid w:val="00ED00BD"/>
    <w:rsid w:val="00ED0B56"/>
    <w:rsid w:val="00ED3617"/>
    <w:rsid w:val="00ED3B0C"/>
    <w:rsid w:val="00ED3C84"/>
    <w:rsid w:val="00ED52B8"/>
    <w:rsid w:val="00ED53B2"/>
    <w:rsid w:val="00ED68AC"/>
    <w:rsid w:val="00EE0807"/>
    <w:rsid w:val="00EE2090"/>
    <w:rsid w:val="00EE2B7B"/>
    <w:rsid w:val="00EE5098"/>
    <w:rsid w:val="00EE5E15"/>
    <w:rsid w:val="00EE6099"/>
    <w:rsid w:val="00EE6476"/>
    <w:rsid w:val="00EE7FCE"/>
    <w:rsid w:val="00EF058B"/>
    <w:rsid w:val="00EF0FA1"/>
    <w:rsid w:val="00EF1A8E"/>
    <w:rsid w:val="00EF22BD"/>
    <w:rsid w:val="00EF4FC6"/>
    <w:rsid w:val="00EF60E6"/>
    <w:rsid w:val="00F00B02"/>
    <w:rsid w:val="00F01F50"/>
    <w:rsid w:val="00F0325C"/>
    <w:rsid w:val="00F044BD"/>
    <w:rsid w:val="00F0457B"/>
    <w:rsid w:val="00F04ACE"/>
    <w:rsid w:val="00F04E39"/>
    <w:rsid w:val="00F04F0A"/>
    <w:rsid w:val="00F05E3E"/>
    <w:rsid w:val="00F06146"/>
    <w:rsid w:val="00F06797"/>
    <w:rsid w:val="00F073AD"/>
    <w:rsid w:val="00F07823"/>
    <w:rsid w:val="00F104CA"/>
    <w:rsid w:val="00F108C1"/>
    <w:rsid w:val="00F13556"/>
    <w:rsid w:val="00F13715"/>
    <w:rsid w:val="00F202B6"/>
    <w:rsid w:val="00F20333"/>
    <w:rsid w:val="00F203D3"/>
    <w:rsid w:val="00F20511"/>
    <w:rsid w:val="00F2321E"/>
    <w:rsid w:val="00F248CF"/>
    <w:rsid w:val="00F25B32"/>
    <w:rsid w:val="00F26043"/>
    <w:rsid w:val="00F30220"/>
    <w:rsid w:val="00F30803"/>
    <w:rsid w:val="00F313B5"/>
    <w:rsid w:val="00F315E0"/>
    <w:rsid w:val="00F33E3F"/>
    <w:rsid w:val="00F33F83"/>
    <w:rsid w:val="00F359BF"/>
    <w:rsid w:val="00F35E43"/>
    <w:rsid w:val="00F37CD4"/>
    <w:rsid w:val="00F40F04"/>
    <w:rsid w:val="00F412D8"/>
    <w:rsid w:val="00F413BE"/>
    <w:rsid w:val="00F416BD"/>
    <w:rsid w:val="00F419C2"/>
    <w:rsid w:val="00F41D23"/>
    <w:rsid w:val="00F41FDB"/>
    <w:rsid w:val="00F44160"/>
    <w:rsid w:val="00F452FC"/>
    <w:rsid w:val="00F47F29"/>
    <w:rsid w:val="00F52270"/>
    <w:rsid w:val="00F52873"/>
    <w:rsid w:val="00F53759"/>
    <w:rsid w:val="00F53798"/>
    <w:rsid w:val="00F546D9"/>
    <w:rsid w:val="00F54FC7"/>
    <w:rsid w:val="00F558B5"/>
    <w:rsid w:val="00F55BC9"/>
    <w:rsid w:val="00F55F7D"/>
    <w:rsid w:val="00F564FC"/>
    <w:rsid w:val="00F56E91"/>
    <w:rsid w:val="00F63C31"/>
    <w:rsid w:val="00F700AF"/>
    <w:rsid w:val="00F70B95"/>
    <w:rsid w:val="00F71696"/>
    <w:rsid w:val="00F72104"/>
    <w:rsid w:val="00F73017"/>
    <w:rsid w:val="00F730D8"/>
    <w:rsid w:val="00F7668C"/>
    <w:rsid w:val="00F7681E"/>
    <w:rsid w:val="00F7770B"/>
    <w:rsid w:val="00F8034E"/>
    <w:rsid w:val="00F80745"/>
    <w:rsid w:val="00F80ECE"/>
    <w:rsid w:val="00F80FAB"/>
    <w:rsid w:val="00F8110C"/>
    <w:rsid w:val="00F8295C"/>
    <w:rsid w:val="00F82C4F"/>
    <w:rsid w:val="00F848DD"/>
    <w:rsid w:val="00F855D3"/>
    <w:rsid w:val="00F86DA4"/>
    <w:rsid w:val="00F86F25"/>
    <w:rsid w:val="00F875FA"/>
    <w:rsid w:val="00F87738"/>
    <w:rsid w:val="00F87BFE"/>
    <w:rsid w:val="00F87C42"/>
    <w:rsid w:val="00F90D07"/>
    <w:rsid w:val="00F90DB0"/>
    <w:rsid w:val="00F911FD"/>
    <w:rsid w:val="00F91567"/>
    <w:rsid w:val="00F91D51"/>
    <w:rsid w:val="00F95B7C"/>
    <w:rsid w:val="00F961C5"/>
    <w:rsid w:val="00F964D4"/>
    <w:rsid w:val="00F968E8"/>
    <w:rsid w:val="00FA2C59"/>
    <w:rsid w:val="00FA57FA"/>
    <w:rsid w:val="00FA5D2F"/>
    <w:rsid w:val="00FA6BED"/>
    <w:rsid w:val="00FA7988"/>
    <w:rsid w:val="00FB3014"/>
    <w:rsid w:val="00FB3D56"/>
    <w:rsid w:val="00FB3ED2"/>
    <w:rsid w:val="00FB443F"/>
    <w:rsid w:val="00FB5C9B"/>
    <w:rsid w:val="00FB5F43"/>
    <w:rsid w:val="00FB5FDB"/>
    <w:rsid w:val="00FC3655"/>
    <w:rsid w:val="00FC3DB2"/>
    <w:rsid w:val="00FC3F79"/>
    <w:rsid w:val="00FC3FD0"/>
    <w:rsid w:val="00FC4F59"/>
    <w:rsid w:val="00FC5312"/>
    <w:rsid w:val="00FC5BA4"/>
    <w:rsid w:val="00FC716F"/>
    <w:rsid w:val="00FD127B"/>
    <w:rsid w:val="00FD158D"/>
    <w:rsid w:val="00FD39C6"/>
    <w:rsid w:val="00FD4F07"/>
    <w:rsid w:val="00FD54F9"/>
    <w:rsid w:val="00FD62D0"/>
    <w:rsid w:val="00FD7599"/>
    <w:rsid w:val="00FE2D10"/>
    <w:rsid w:val="00FE46D9"/>
    <w:rsid w:val="00FE6038"/>
    <w:rsid w:val="00FE63A8"/>
    <w:rsid w:val="00FE6433"/>
    <w:rsid w:val="00FE6454"/>
    <w:rsid w:val="00FE6786"/>
    <w:rsid w:val="00FF100B"/>
    <w:rsid w:val="00FF12D4"/>
    <w:rsid w:val="00FF2395"/>
    <w:rsid w:val="00FF2477"/>
    <w:rsid w:val="00FF3BB2"/>
    <w:rsid w:val="00FF3DE5"/>
    <w:rsid w:val="00FF61CF"/>
    <w:rsid w:val="00FF6470"/>
    <w:rsid w:val="00FF7A37"/>
    <w:rsid w:val="00FF7AE7"/>
    <w:rsid w:val="022C26C5"/>
    <w:rsid w:val="229C0F1A"/>
    <w:rsid w:val="2FC3C6A6"/>
    <w:rsid w:val="327FA27C"/>
    <w:rsid w:val="63ED0CBA"/>
    <w:rsid w:val="6AA0A1E4"/>
    <w:rsid w:val="6E48CB8A"/>
    <w:rsid w:val="78E707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2"/>
    </o:shapelayout>
  </w:shapeDefaults>
  <w:decimalSymbol w:val=","/>
  <w:listSeparator w:val=";"/>
  <w14:docId w14:val="09395013"/>
  <w15:docId w15:val="{531A52C3-53CA-43D6-9758-9EFF0A4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5E96"/>
    <w:rPr>
      <w:rFonts w:ascii="Verdana" w:hAnsi="Verdana"/>
      <w:sz w:val="18"/>
    </w:rPr>
  </w:style>
  <w:style w:type="paragraph" w:styleId="Kop1">
    <w:name w:val="heading 1"/>
    <w:basedOn w:val="Standaard"/>
    <w:next w:val="Standaard"/>
    <w:link w:val="Kop1Char"/>
    <w:uiPriority w:val="9"/>
    <w:qFormat/>
    <w:rsid w:val="004124EF"/>
    <w:pPr>
      <w:keepNext/>
      <w:keepLines/>
      <w:numPr>
        <w:numId w:val="1"/>
      </w:numPr>
      <w:spacing w:before="240" w:after="0"/>
      <w:outlineLvl w:val="0"/>
    </w:pPr>
    <w:rPr>
      <w:rFonts w:eastAsiaTheme="majorEastAsia" w:cstheme="majorBidi"/>
      <w:color w:val="2E74B5" w:themeColor="accent1" w:themeShade="BF"/>
      <w:sz w:val="28"/>
      <w:szCs w:val="32"/>
    </w:rPr>
  </w:style>
  <w:style w:type="paragraph" w:styleId="Kop2">
    <w:name w:val="heading 2"/>
    <w:basedOn w:val="Kop1"/>
    <w:next w:val="Standaard"/>
    <w:link w:val="Kop2Char"/>
    <w:uiPriority w:val="9"/>
    <w:unhideWhenUsed/>
    <w:qFormat/>
    <w:rsid w:val="004124EF"/>
    <w:pPr>
      <w:numPr>
        <w:ilvl w:val="1"/>
      </w:numPr>
      <w:outlineLvl w:val="1"/>
    </w:pPr>
    <w:rPr>
      <w:sz w:val="24"/>
      <w:szCs w:val="24"/>
    </w:rPr>
  </w:style>
  <w:style w:type="paragraph" w:styleId="Kop3">
    <w:name w:val="heading 3"/>
    <w:basedOn w:val="Kop2"/>
    <w:next w:val="Standaard"/>
    <w:link w:val="Kop3Char"/>
    <w:qFormat/>
    <w:rsid w:val="009D358A"/>
    <w:pPr>
      <w:numPr>
        <w:ilvl w:val="2"/>
      </w:numPr>
      <w:outlineLvl w:val="2"/>
    </w:pPr>
    <w:rPr>
      <w:sz w:val="20"/>
      <w:szCs w:val="20"/>
    </w:rPr>
  </w:style>
  <w:style w:type="paragraph" w:styleId="Kop4">
    <w:name w:val="heading 4"/>
    <w:basedOn w:val="Standaard"/>
    <w:next w:val="Standaard"/>
    <w:link w:val="Kop4Char"/>
    <w:unhideWhenUsed/>
    <w:qFormat/>
    <w:rsid w:val="008430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D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DA6"/>
  </w:style>
  <w:style w:type="paragraph" w:styleId="Voettekst">
    <w:name w:val="footer"/>
    <w:basedOn w:val="Standaard"/>
    <w:link w:val="VoettekstChar"/>
    <w:unhideWhenUsed/>
    <w:rsid w:val="00676DA6"/>
    <w:pPr>
      <w:tabs>
        <w:tab w:val="center" w:pos="4536"/>
        <w:tab w:val="right" w:pos="9072"/>
      </w:tabs>
      <w:spacing w:after="0" w:line="240" w:lineRule="auto"/>
    </w:pPr>
  </w:style>
  <w:style w:type="character" w:customStyle="1" w:styleId="VoettekstChar">
    <w:name w:val="Voettekst Char"/>
    <w:basedOn w:val="Standaardalinea-lettertype"/>
    <w:link w:val="Voettekst"/>
    <w:rsid w:val="00676DA6"/>
  </w:style>
  <w:style w:type="character" w:customStyle="1" w:styleId="Kop1Char">
    <w:name w:val="Kop 1 Char"/>
    <w:basedOn w:val="Standaardalinea-lettertype"/>
    <w:link w:val="Kop1"/>
    <w:uiPriority w:val="9"/>
    <w:rsid w:val="004124EF"/>
    <w:rPr>
      <w:rFonts w:ascii="Verdana" w:eastAsiaTheme="majorEastAsia" w:hAnsi="Verdana" w:cstheme="majorBidi"/>
      <w:color w:val="2E74B5" w:themeColor="accent1" w:themeShade="BF"/>
      <w:sz w:val="28"/>
      <w:szCs w:val="32"/>
    </w:rPr>
  </w:style>
  <w:style w:type="character" w:customStyle="1" w:styleId="Kop2Char">
    <w:name w:val="Kop 2 Char"/>
    <w:basedOn w:val="Standaardalinea-lettertype"/>
    <w:link w:val="Kop2"/>
    <w:uiPriority w:val="9"/>
    <w:rsid w:val="004124EF"/>
    <w:rPr>
      <w:rFonts w:ascii="Verdana" w:eastAsiaTheme="majorEastAsia" w:hAnsi="Verdana" w:cstheme="majorBidi"/>
      <w:color w:val="2E74B5" w:themeColor="accent1" w:themeShade="BF"/>
      <w:sz w:val="24"/>
      <w:szCs w:val="24"/>
    </w:rPr>
  </w:style>
  <w:style w:type="character" w:customStyle="1" w:styleId="Kop3Char">
    <w:name w:val="Kop 3 Char"/>
    <w:basedOn w:val="Standaardalinea-lettertype"/>
    <w:link w:val="Kop3"/>
    <w:rsid w:val="009D358A"/>
    <w:rPr>
      <w:rFonts w:ascii="Verdana" w:eastAsiaTheme="majorEastAsia" w:hAnsi="Verdana" w:cstheme="majorBidi"/>
      <w:color w:val="2E74B5" w:themeColor="accent1" w:themeShade="BF"/>
      <w:sz w:val="20"/>
      <w:szCs w:val="20"/>
    </w:rPr>
  </w:style>
  <w:style w:type="character" w:styleId="Hyperlink">
    <w:name w:val="Hyperlink"/>
    <w:basedOn w:val="Standaardalinea-lettertype"/>
    <w:uiPriority w:val="99"/>
    <w:unhideWhenUsed/>
    <w:rsid w:val="00DD5FE1"/>
    <w:rPr>
      <w:rFonts w:ascii="Verdana" w:hAnsi="Verdana"/>
      <w:b w:val="0"/>
      <w:color w:val="0563C1" w:themeColor="hyperlink"/>
      <w:sz w:val="18"/>
      <w:u w:val="single"/>
    </w:rPr>
  </w:style>
  <w:style w:type="paragraph" w:customStyle="1" w:styleId="Toelichting">
    <w:name w:val="Toelichting"/>
    <w:basedOn w:val="Standaard"/>
    <w:link w:val="ToelichtingChar"/>
    <w:qFormat/>
    <w:rsid w:val="00076161"/>
    <w:pPr>
      <w:numPr>
        <w:numId w:val="2"/>
      </w:numPr>
      <w:pBdr>
        <w:top w:val="single" w:sz="8" w:space="2" w:color="44546A" w:themeColor="text2"/>
        <w:bottom w:val="single" w:sz="8" w:space="6" w:color="44546A" w:themeColor="text2"/>
      </w:pBdr>
      <w:shd w:val="clear" w:color="auto" w:fill="E7E6E6" w:themeFill="background2"/>
      <w:tabs>
        <w:tab w:val="left" w:pos="1134"/>
      </w:tabs>
      <w:spacing w:before="120" w:after="120" w:line="276" w:lineRule="auto"/>
      <w:ind w:left="360"/>
    </w:pPr>
    <w:rPr>
      <w:rFonts w:ascii="Arial" w:eastAsia="Calibri" w:hAnsi="Arial" w:cs="Times New Roman"/>
      <w:sz w:val="19"/>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076161"/>
    <w:rPr>
      <w:rFonts w:ascii="Arial" w:eastAsia="Calibri" w:hAnsi="Arial" w:cs="Times New Roman"/>
      <w:sz w:val="19"/>
      <w:shd w:val="clear" w:color="auto" w:fill="E7E6E6" w:themeFill="background2"/>
      <w14:textOutline w14:w="0" w14:cap="rnd" w14:cmpd="sng" w14:algn="ctr">
        <w14:solidFill>
          <w14:srgbClr w14:val="000000"/>
        </w14:solidFill>
        <w14:prstDash w14:val="solid"/>
        <w14:bevel/>
      </w14:textOutline>
    </w:rPr>
  </w:style>
  <w:style w:type="paragraph" w:customStyle="1" w:styleId="INKStandaard">
    <w:name w:val="INK Standaard"/>
    <w:basedOn w:val="Standaard"/>
    <w:link w:val="INKStandaardChar"/>
    <w:qFormat/>
    <w:rsid w:val="008E42B7"/>
    <w:pPr>
      <w:autoSpaceDE w:val="0"/>
      <w:autoSpaceDN w:val="0"/>
      <w:adjustRightInd w:val="0"/>
      <w:spacing w:after="0" w:line="276" w:lineRule="auto"/>
    </w:pPr>
    <w:rPr>
      <w:rFonts w:eastAsia="Calibri" w:cs="BAFCC A+ Univers"/>
      <w:color w:val="000000"/>
      <w:spacing w:val="5"/>
    </w:rPr>
  </w:style>
  <w:style w:type="character" w:customStyle="1" w:styleId="INKStandaardChar">
    <w:name w:val="INK Standaard Char"/>
    <w:basedOn w:val="Standaardalinea-lettertype"/>
    <w:link w:val="INKStandaard"/>
    <w:rsid w:val="008E42B7"/>
    <w:rPr>
      <w:rFonts w:ascii="Verdana" w:eastAsia="Calibri" w:hAnsi="Verdana" w:cs="BAFCC A+ Univers"/>
      <w:color w:val="000000"/>
      <w:spacing w:val="5"/>
      <w:sz w:val="18"/>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2760BD"/>
    <w:pPr>
      <w:spacing w:after="0" w:line="240" w:lineRule="auto"/>
      <w:ind w:left="720"/>
    </w:pPr>
    <w:rPr>
      <w:rFonts w:ascii="Calibri" w:eastAsia="Calibri" w:hAnsi="Calibri" w:cs="Calibri"/>
      <w:sz w:val="22"/>
      <w:lang w:eastAsia="nl-NL"/>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basedOn w:val="Standaardalinea-lettertype"/>
    <w:link w:val="Lijstalinea"/>
    <w:uiPriority w:val="34"/>
    <w:qFormat/>
    <w:locked/>
    <w:rsid w:val="002760BD"/>
    <w:rPr>
      <w:rFonts w:ascii="Calibri" w:eastAsia="Calibri" w:hAnsi="Calibri" w:cs="Calibri"/>
      <w:lang w:eastAsia="nl-NL"/>
    </w:rPr>
  </w:style>
  <w:style w:type="character" w:styleId="Verwijzingopmerking">
    <w:name w:val="annotation reference"/>
    <w:basedOn w:val="Standaardalinea-lettertype"/>
    <w:uiPriority w:val="99"/>
    <w:unhideWhenUsed/>
    <w:rsid w:val="005776BB"/>
    <w:rPr>
      <w:sz w:val="16"/>
      <w:szCs w:val="16"/>
    </w:rPr>
  </w:style>
  <w:style w:type="paragraph" w:styleId="Tekstopmerking">
    <w:name w:val="annotation text"/>
    <w:basedOn w:val="Standaard"/>
    <w:link w:val="TekstopmerkingChar"/>
    <w:uiPriority w:val="99"/>
    <w:unhideWhenUsed/>
    <w:rsid w:val="005776BB"/>
    <w:pPr>
      <w:spacing w:line="240" w:lineRule="auto"/>
    </w:pPr>
    <w:rPr>
      <w:sz w:val="20"/>
      <w:szCs w:val="20"/>
    </w:rPr>
  </w:style>
  <w:style w:type="character" w:customStyle="1" w:styleId="TekstopmerkingChar">
    <w:name w:val="Tekst opmerking Char"/>
    <w:basedOn w:val="Standaardalinea-lettertype"/>
    <w:link w:val="Tekstopmerking"/>
    <w:uiPriority w:val="99"/>
    <w:rsid w:val="005776BB"/>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776BB"/>
    <w:rPr>
      <w:b/>
      <w:bCs/>
    </w:rPr>
  </w:style>
  <w:style w:type="character" w:customStyle="1" w:styleId="OnderwerpvanopmerkingChar">
    <w:name w:val="Onderwerp van opmerking Char"/>
    <w:basedOn w:val="TekstopmerkingChar"/>
    <w:link w:val="Onderwerpvanopmerking"/>
    <w:uiPriority w:val="99"/>
    <w:semiHidden/>
    <w:rsid w:val="005776BB"/>
    <w:rPr>
      <w:rFonts w:ascii="Verdana" w:hAnsi="Verdana"/>
      <w:b/>
      <w:bCs/>
      <w:sz w:val="20"/>
      <w:szCs w:val="20"/>
    </w:rPr>
  </w:style>
  <w:style w:type="paragraph" w:styleId="Ballontekst">
    <w:name w:val="Balloon Text"/>
    <w:basedOn w:val="Standaard"/>
    <w:link w:val="BallontekstChar"/>
    <w:uiPriority w:val="99"/>
    <w:semiHidden/>
    <w:unhideWhenUsed/>
    <w:rsid w:val="005776B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776BB"/>
    <w:rPr>
      <w:rFonts w:ascii="Segoe UI" w:hAnsi="Segoe UI" w:cs="Segoe UI"/>
      <w:sz w:val="18"/>
      <w:szCs w:val="18"/>
    </w:rPr>
  </w:style>
  <w:style w:type="paragraph" w:customStyle="1" w:styleId="Default">
    <w:name w:val="Default"/>
    <w:link w:val="DefaultChar"/>
    <w:qFormat/>
    <w:rsid w:val="00A9416B"/>
    <w:pPr>
      <w:autoSpaceDE w:val="0"/>
      <w:autoSpaceDN w:val="0"/>
      <w:adjustRightInd w:val="0"/>
      <w:spacing w:after="0" w:line="276" w:lineRule="auto"/>
    </w:pPr>
    <w:rPr>
      <w:rFonts w:ascii="Arial" w:eastAsia="Calibri" w:hAnsi="Arial" w:cs="BAFCC A+ Univers"/>
      <w:color w:val="000000"/>
      <w:sz w:val="19"/>
      <w:szCs w:val="24"/>
      <w:lang w:eastAsia="nl-NL"/>
    </w:rPr>
  </w:style>
  <w:style w:type="character" w:customStyle="1" w:styleId="DefaultChar">
    <w:name w:val="Default Char"/>
    <w:basedOn w:val="Standaardalinea-lettertype"/>
    <w:link w:val="Default"/>
    <w:rsid w:val="00A9416B"/>
    <w:rPr>
      <w:rFonts w:ascii="Arial" w:eastAsia="Calibri" w:hAnsi="Arial" w:cs="BAFCC A+ Univers"/>
      <w:color w:val="000000"/>
      <w:sz w:val="19"/>
      <w:szCs w:val="24"/>
      <w:lang w:eastAsia="nl-NL"/>
    </w:rPr>
  </w:style>
  <w:style w:type="paragraph" w:customStyle="1" w:styleId="INKtabeltekst">
    <w:name w:val="INK tabel tekst"/>
    <w:basedOn w:val="INKStandaard"/>
    <w:link w:val="INKtabeltekstChar"/>
    <w:qFormat/>
    <w:rsid w:val="00B80C66"/>
    <w:rPr>
      <w:rFonts w:cs="Arial"/>
      <w:szCs w:val="18"/>
    </w:rPr>
  </w:style>
  <w:style w:type="character" w:customStyle="1" w:styleId="INKtabeltekstChar">
    <w:name w:val="INK tabel tekst Char"/>
    <w:basedOn w:val="INKStandaardChar"/>
    <w:link w:val="INKtabeltekst"/>
    <w:rsid w:val="00B80C66"/>
    <w:rPr>
      <w:rFonts w:ascii="Verdana" w:eastAsia="Calibri" w:hAnsi="Verdana" w:cs="Arial"/>
      <w:color w:val="000000"/>
      <w:spacing w:val="5"/>
      <w:sz w:val="18"/>
      <w:szCs w:val="18"/>
    </w:rPr>
  </w:style>
  <w:style w:type="character" w:customStyle="1" w:styleId="Kop4Char">
    <w:name w:val="Kop 4 Char"/>
    <w:basedOn w:val="Standaardalinea-lettertype"/>
    <w:link w:val="Kop4"/>
    <w:uiPriority w:val="9"/>
    <w:semiHidden/>
    <w:rsid w:val="00843048"/>
    <w:rPr>
      <w:rFonts w:asciiTheme="majorHAnsi" w:eastAsiaTheme="majorEastAsia" w:hAnsiTheme="majorHAnsi" w:cstheme="majorBidi"/>
      <w:i/>
      <w:iCs/>
      <w:color w:val="2E74B5" w:themeColor="accent1" w:themeShade="BF"/>
      <w:sz w:val="18"/>
    </w:rPr>
  </w:style>
  <w:style w:type="table" w:styleId="Tabelraster">
    <w:name w:val="Table Grid"/>
    <w:aliases w:val="BFF 1 Table Grid"/>
    <w:basedOn w:val="Standaardtabel"/>
    <w:uiPriority w:val="59"/>
    <w:rsid w:val="00843048"/>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0B6F5E"/>
    <w:rPr>
      <w:i/>
      <w:iCs/>
    </w:rPr>
  </w:style>
  <w:style w:type="character" w:styleId="GevolgdeHyperlink">
    <w:name w:val="FollowedHyperlink"/>
    <w:basedOn w:val="Standaardalinea-lettertype"/>
    <w:uiPriority w:val="99"/>
    <w:semiHidden/>
    <w:unhideWhenUsed/>
    <w:rsid w:val="00D2750B"/>
    <w:rPr>
      <w:color w:val="954F72" w:themeColor="followedHyperlink"/>
      <w:u w:val="single"/>
    </w:rPr>
  </w:style>
  <w:style w:type="paragraph" w:styleId="Geenafstand">
    <w:name w:val="No Spacing"/>
    <w:link w:val="GeenafstandChar"/>
    <w:uiPriority w:val="3"/>
    <w:qFormat/>
    <w:rsid w:val="00365F9C"/>
    <w:pPr>
      <w:spacing w:after="0" w:line="240" w:lineRule="auto"/>
    </w:pPr>
    <w:rPr>
      <w:rFonts w:ascii="Verdana" w:hAnsi="Verdana"/>
      <w:sz w:val="18"/>
    </w:rPr>
  </w:style>
  <w:style w:type="paragraph" w:styleId="Kopvaninhoudsopgave">
    <w:name w:val="TOC Heading"/>
    <w:basedOn w:val="Kop1"/>
    <w:next w:val="Standaard"/>
    <w:uiPriority w:val="39"/>
    <w:unhideWhenUsed/>
    <w:qFormat/>
    <w:rsid w:val="006D3D99"/>
    <w:pPr>
      <w:numPr>
        <w:numId w:val="0"/>
      </w:numPr>
      <w:outlineLvl w:val="9"/>
    </w:pPr>
    <w:rPr>
      <w:rFonts w:asciiTheme="majorHAnsi" w:hAnsiTheme="majorHAnsi"/>
      <w:sz w:val="32"/>
      <w:lang w:eastAsia="nl-NL"/>
    </w:rPr>
  </w:style>
  <w:style w:type="paragraph" w:styleId="Inhopg1">
    <w:name w:val="toc 1"/>
    <w:basedOn w:val="Standaard"/>
    <w:next w:val="Standaard"/>
    <w:autoRedefine/>
    <w:uiPriority w:val="39"/>
    <w:unhideWhenUsed/>
    <w:rsid w:val="006D3D99"/>
    <w:pPr>
      <w:spacing w:after="100"/>
    </w:pPr>
  </w:style>
  <w:style w:type="paragraph" w:styleId="Inhopg2">
    <w:name w:val="toc 2"/>
    <w:basedOn w:val="Standaard"/>
    <w:next w:val="Standaard"/>
    <w:autoRedefine/>
    <w:uiPriority w:val="39"/>
    <w:unhideWhenUsed/>
    <w:rsid w:val="006D3D99"/>
    <w:pPr>
      <w:spacing w:after="100"/>
      <w:ind w:left="142"/>
    </w:pPr>
  </w:style>
  <w:style w:type="paragraph" w:styleId="Inhopg3">
    <w:name w:val="toc 3"/>
    <w:basedOn w:val="Standaard"/>
    <w:next w:val="Standaard"/>
    <w:autoRedefine/>
    <w:uiPriority w:val="39"/>
    <w:unhideWhenUsed/>
    <w:rsid w:val="006D3D99"/>
    <w:pPr>
      <w:spacing w:after="100"/>
      <w:ind w:left="360"/>
    </w:pPr>
  </w:style>
  <w:style w:type="paragraph" w:customStyle="1" w:styleId="OpsNiv1Inspr">
    <w:name w:val="Ops_Niv1_Inspr"/>
    <w:basedOn w:val="Standaard"/>
    <w:qFormat/>
    <w:rsid w:val="004B2F1D"/>
    <w:pPr>
      <w:spacing w:after="0" w:line="300" w:lineRule="atLeast"/>
      <w:ind w:left="397"/>
    </w:pPr>
    <w:rPr>
      <w:rFonts w:ascii="Arial" w:eastAsia="Times New Roman" w:hAnsi="Arial" w:cs="Times New Roman"/>
      <w:sz w:val="20"/>
      <w:szCs w:val="20"/>
    </w:rPr>
  </w:style>
  <w:style w:type="paragraph" w:customStyle="1" w:styleId="Paragraafkop">
    <w:name w:val="Paragraafkop"/>
    <w:next w:val="Standaard"/>
    <w:rsid w:val="004B2F1D"/>
    <w:pPr>
      <w:spacing w:before="240" w:after="120" w:line="240" w:lineRule="auto"/>
    </w:pPr>
    <w:rPr>
      <w:rFonts w:ascii="Arial" w:eastAsia="Times New Roman" w:hAnsi="Arial" w:cs="Arial"/>
      <w:b/>
      <w:sz w:val="20"/>
      <w:szCs w:val="26"/>
    </w:rPr>
  </w:style>
  <w:style w:type="paragraph" w:styleId="Plattetekst">
    <w:name w:val="Body Text"/>
    <w:basedOn w:val="Standaard"/>
    <w:link w:val="PlattetekstChar"/>
    <w:rsid w:val="00F87BFE"/>
    <w:pPr>
      <w:spacing w:after="0" w:line="260" w:lineRule="atLeast"/>
    </w:pPr>
    <w:rPr>
      <w:rFonts w:eastAsia="MS Mincho" w:cs="Times New Roman"/>
      <w:color w:val="FF0000"/>
      <w:szCs w:val="24"/>
      <w:lang w:eastAsia="nl-NL"/>
    </w:rPr>
  </w:style>
  <w:style w:type="character" w:customStyle="1" w:styleId="PlattetekstChar">
    <w:name w:val="Platte tekst Char"/>
    <w:basedOn w:val="Standaardalinea-lettertype"/>
    <w:link w:val="Plattetekst"/>
    <w:rsid w:val="00F87BFE"/>
    <w:rPr>
      <w:rFonts w:ascii="Verdana" w:eastAsia="MS Mincho" w:hAnsi="Verdana" w:cs="Times New Roman"/>
      <w:color w:val="FF0000"/>
      <w:sz w:val="18"/>
      <w:szCs w:val="24"/>
      <w:lang w:eastAsia="nl-NL"/>
    </w:rPr>
  </w:style>
  <w:style w:type="paragraph" w:styleId="Voetnoottekst">
    <w:name w:val="footnote text"/>
    <w:basedOn w:val="Standaard"/>
    <w:link w:val="VoetnoottekstChar"/>
    <w:uiPriority w:val="99"/>
    <w:semiHidden/>
    <w:unhideWhenUsed/>
    <w:rsid w:val="00776CD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76CD2"/>
    <w:rPr>
      <w:rFonts w:ascii="Verdana" w:hAnsi="Verdana"/>
      <w:sz w:val="20"/>
      <w:szCs w:val="20"/>
    </w:rPr>
  </w:style>
  <w:style w:type="character" w:styleId="Voetnootmarkering">
    <w:name w:val="footnote reference"/>
    <w:basedOn w:val="Standaardalinea-lettertype"/>
    <w:uiPriority w:val="99"/>
    <w:semiHidden/>
    <w:unhideWhenUsed/>
    <w:rsid w:val="00776CD2"/>
    <w:rPr>
      <w:vertAlign w:val="superscript"/>
    </w:rPr>
  </w:style>
  <w:style w:type="paragraph" w:styleId="Revisie">
    <w:name w:val="Revision"/>
    <w:hidden/>
    <w:uiPriority w:val="99"/>
    <w:semiHidden/>
    <w:rsid w:val="003E47E0"/>
    <w:pPr>
      <w:spacing w:after="0" w:line="240" w:lineRule="auto"/>
    </w:pPr>
    <w:rPr>
      <w:rFonts w:ascii="Verdana" w:hAnsi="Verdana"/>
      <w:sz w:val="18"/>
    </w:rPr>
  </w:style>
  <w:style w:type="character" w:customStyle="1" w:styleId="Hyperlink1">
    <w:name w:val="Hyperlink1"/>
    <w:basedOn w:val="Standaardalinea-lettertype"/>
    <w:uiPriority w:val="99"/>
    <w:unhideWhenUsed/>
    <w:rsid w:val="000E4D87"/>
    <w:rPr>
      <w:rFonts w:ascii="Verdana" w:hAnsi="Verdana"/>
      <w:b w:val="0"/>
      <w:color w:val="0563C1"/>
      <w:sz w:val="18"/>
      <w:u w:val="single"/>
    </w:rPr>
  </w:style>
  <w:style w:type="character" w:customStyle="1" w:styleId="body">
    <w:name w:val="body"/>
    <w:basedOn w:val="Standaardalinea-lettertype"/>
    <w:rsid w:val="00042367"/>
  </w:style>
  <w:style w:type="numbering" w:customStyle="1" w:styleId="Hoofdstuknummeringstijl">
    <w:name w:val="Hoofdstuknummering stijl"/>
    <w:uiPriority w:val="99"/>
    <w:rsid w:val="002F6B63"/>
    <w:pPr>
      <w:numPr>
        <w:numId w:val="8"/>
      </w:numPr>
    </w:pPr>
  </w:style>
  <w:style w:type="character" w:styleId="Onopgelostemelding">
    <w:name w:val="Unresolved Mention"/>
    <w:basedOn w:val="Standaardalinea-lettertype"/>
    <w:uiPriority w:val="99"/>
    <w:semiHidden/>
    <w:unhideWhenUsed/>
    <w:rsid w:val="00A30471"/>
    <w:rPr>
      <w:color w:val="605E5C"/>
      <w:shd w:val="clear" w:color="auto" w:fill="E1DFDD"/>
    </w:rPr>
  </w:style>
  <w:style w:type="table" w:styleId="Rastertabel4-Accent5">
    <w:name w:val="Grid Table 4 Accent 5"/>
    <w:basedOn w:val="Standaardtabel"/>
    <w:uiPriority w:val="49"/>
    <w:rsid w:val="001732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tijl1">
    <w:name w:val="Stijl1"/>
    <w:basedOn w:val="Lijstalinea"/>
    <w:rsid w:val="00326BF9"/>
    <w:pPr>
      <w:numPr>
        <w:numId w:val="14"/>
      </w:numPr>
      <w:spacing w:line="276" w:lineRule="auto"/>
      <w:contextualSpacing/>
    </w:pPr>
    <w:rPr>
      <w:rFonts w:ascii="Verdana" w:hAnsi="Verdana" w:cs="Times New Roman"/>
      <w:spacing w:val="5"/>
      <w:sz w:val="18"/>
      <w:lang w:eastAsia="en-US"/>
    </w:rPr>
  </w:style>
  <w:style w:type="character" w:customStyle="1" w:styleId="GeenafstandChar">
    <w:name w:val="Geen afstand Char"/>
    <w:basedOn w:val="Standaardalinea-lettertype"/>
    <w:link w:val="Geenafstand"/>
    <w:uiPriority w:val="3"/>
    <w:rsid w:val="004E0A29"/>
    <w:rPr>
      <w:rFonts w:ascii="Verdana" w:hAnsi="Verdana"/>
      <w:sz w:val="18"/>
    </w:rPr>
  </w:style>
  <w:style w:type="paragraph" w:customStyle="1" w:styleId="TableParagraph">
    <w:name w:val="Table Paragraph"/>
    <w:basedOn w:val="Standaard"/>
    <w:uiPriority w:val="1"/>
    <w:qFormat/>
    <w:rsid w:val="009F7C61"/>
    <w:pPr>
      <w:spacing w:before="19"/>
      <w:ind w:left="84"/>
    </w:pPr>
    <w:rPr>
      <w:rFonts w:eastAsiaTheme="minorEastAsia" w:cs="Verdana"/>
      <w:sz w:val="24"/>
      <w:szCs w:val="24"/>
      <w:lang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3750">
      <w:bodyDiv w:val="1"/>
      <w:marLeft w:val="0"/>
      <w:marRight w:val="0"/>
      <w:marTop w:val="0"/>
      <w:marBottom w:val="0"/>
      <w:divBdr>
        <w:top w:val="none" w:sz="0" w:space="0" w:color="auto"/>
        <w:left w:val="none" w:sz="0" w:space="0" w:color="auto"/>
        <w:bottom w:val="none" w:sz="0" w:space="0" w:color="auto"/>
        <w:right w:val="none" w:sz="0" w:space="0" w:color="auto"/>
      </w:divBdr>
    </w:div>
    <w:div w:id="225726345">
      <w:bodyDiv w:val="1"/>
      <w:marLeft w:val="0"/>
      <w:marRight w:val="0"/>
      <w:marTop w:val="0"/>
      <w:marBottom w:val="0"/>
      <w:divBdr>
        <w:top w:val="none" w:sz="0" w:space="0" w:color="auto"/>
        <w:left w:val="none" w:sz="0" w:space="0" w:color="auto"/>
        <w:bottom w:val="none" w:sz="0" w:space="0" w:color="auto"/>
        <w:right w:val="none" w:sz="0" w:space="0" w:color="auto"/>
      </w:divBdr>
    </w:div>
    <w:div w:id="281378592">
      <w:bodyDiv w:val="1"/>
      <w:marLeft w:val="0"/>
      <w:marRight w:val="0"/>
      <w:marTop w:val="0"/>
      <w:marBottom w:val="0"/>
      <w:divBdr>
        <w:top w:val="none" w:sz="0" w:space="0" w:color="auto"/>
        <w:left w:val="none" w:sz="0" w:space="0" w:color="auto"/>
        <w:bottom w:val="none" w:sz="0" w:space="0" w:color="auto"/>
        <w:right w:val="none" w:sz="0" w:space="0" w:color="auto"/>
      </w:divBdr>
    </w:div>
    <w:div w:id="335689626">
      <w:bodyDiv w:val="1"/>
      <w:marLeft w:val="0"/>
      <w:marRight w:val="0"/>
      <w:marTop w:val="0"/>
      <w:marBottom w:val="0"/>
      <w:divBdr>
        <w:top w:val="none" w:sz="0" w:space="0" w:color="auto"/>
        <w:left w:val="none" w:sz="0" w:space="0" w:color="auto"/>
        <w:bottom w:val="none" w:sz="0" w:space="0" w:color="auto"/>
        <w:right w:val="none" w:sz="0" w:space="0" w:color="auto"/>
      </w:divBdr>
    </w:div>
    <w:div w:id="379943738">
      <w:bodyDiv w:val="1"/>
      <w:marLeft w:val="0"/>
      <w:marRight w:val="0"/>
      <w:marTop w:val="0"/>
      <w:marBottom w:val="0"/>
      <w:divBdr>
        <w:top w:val="none" w:sz="0" w:space="0" w:color="auto"/>
        <w:left w:val="none" w:sz="0" w:space="0" w:color="auto"/>
        <w:bottom w:val="none" w:sz="0" w:space="0" w:color="auto"/>
        <w:right w:val="none" w:sz="0" w:space="0" w:color="auto"/>
      </w:divBdr>
    </w:div>
    <w:div w:id="444235074">
      <w:bodyDiv w:val="1"/>
      <w:marLeft w:val="0"/>
      <w:marRight w:val="0"/>
      <w:marTop w:val="0"/>
      <w:marBottom w:val="0"/>
      <w:divBdr>
        <w:top w:val="none" w:sz="0" w:space="0" w:color="auto"/>
        <w:left w:val="none" w:sz="0" w:space="0" w:color="auto"/>
        <w:bottom w:val="none" w:sz="0" w:space="0" w:color="auto"/>
        <w:right w:val="none" w:sz="0" w:space="0" w:color="auto"/>
      </w:divBdr>
    </w:div>
    <w:div w:id="473110763">
      <w:bodyDiv w:val="1"/>
      <w:marLeft w:val="0"/>
      <w:marRight w:val="0"/>
      <w:marTop w:val="0"/>
      <w:marBottom w:val="0"/>
      <w:divBdr>
        <w:top w:val="none" w:sz="0" w:space="0" w:color="auto"/>
        <w:left w:val="none" w:sz="0" w:space="0" w:color="auto"/>
        <w:bottom w:val="none" w:sz="0" w:space="0" w:color="auto"/>
        <w:right w:val="none" w:sz="0" w:space="0" w:color="auto"/>
      </w:divBdr>
    </w:div>
    <w:div w:id="507715441">
      <w:bodyDiv w:val="1"/>
      <w:marLeft w:val="0"/>
      <w:marRight w:val="0"/>
      <w:marTop w:val="0"/>
      <w:marBottom w:val="0"/>
      <w:divBdr>
        <w:top w:val="none" w:sz="0" w:space="0" w:color="auto"/>
        <w:left w:val="none" w:sz="0" w:space="0" w:color="auto"/>
        <w:bottom w:val="none" w:sz="0" w:space="0" w:color="auto"/>
        <w:right w:val="none" w:sz="0" w:space="0" w:color="auto"/>
      </w:divBdr>
    </w:div>
    <w:div w:id="533544947">
      <w:bodyDiv w:val="1"/>
      <w:marLeft w:val="0"/>
      <w:marRight w:val="0"/>
      <w:marTop w:val="0"/>
      <w:marBottom w:val="0"/>
      <w:divBdr>
        <w:top w:val="none" w:sz="0" w:space="0" w:color="auto"/>
        <w:left w:val="none" w:sz="0" w:space="0" w:color="auto"/>
        <w:bottom w:val="none" w:sz="0" w:space="0" w:color="auto"/>
        <w:right w:val="none" w:sz="0" w:space="0" w:color="auto"/>
      </w:divBdr>
    </w:div>
    <w:div w:id="681393682">
      <w:bodyDiv w:val="1"/>
      <w:marLeft w:val="0"/>
      <w:marRight w:val="0"/>
      <w:marTop w:val="0"/>
      <w:marBottom w:val="0"/>
      <w:divBdr>
        <w:top w:val="none" w:sz="0" w:space="0" w:color="auto"/>
        <w:left w:val="none" w:sz="0" w:space="0" w:color="auto"/>
        <w:bottom w:val="none" w:sz="0" w:space="0" w:color="auto"/>
        <w:right w:val="none" w:sz="0" w:space="0" w:color="auto"/>
      </w:divBdr>
    </w:div>
    <w:div w:id="695891428">
      <w:bodyDiv w:val="1"/>
      <w:marLeft w:val="0"/>
      <w:marRight w:val="0"/>
      <w:marTop w:val="0"/>
      <w:marBottom w:val="0"/>
      <w:divBdr>
        <w:top w:val="none" w:sz="0" w:space="0" w:color="auto"/>
        <w:left w:val="none" w:sz="0" w:space="0" w:color="auto"/>
        <w:bottom w:val="none" w:sz="0" w:space="0" w:color="auto"/>
        <w:right w:val="none" w:sz="0" w:space="0" w:color="auto"/>
      </w:divBdr>
    </w:div>
    <w:div w:id="712660193">
      <w:bodyDiv w:val="1"/>
      <w:marLeft w:val="0"/>
      <w:marRight w:val="0"/>
      <w:marTop w:val="0"/>
      <w:marBottom w:val="0"/>
      <w:divBdr>
        <w:top w:val="none" w:sz="0" w:space="0" w:color="auto"/>
        <w:left w:val="none" w:sz="0" w:space="0" w:color="auto"/>
        <w:bottom w:val="none" w:sz="0" w:space="0" w:color="auto"/>
        <w:right w:val="none" w:sz="0" w:space="0" w:color="auto"/>
      </w:divBdr>
    </w:div>
    <w:div w:id="713970186">
      <w:bodyDiv w:val="1"/>
      <w:marLeft w:val="0"/>
      <w:marRight w:val="0"/>
      <w:marTop w:val="0"/>
      <w:marBottom w:val="0"/>
      <w:divBdr>
        <w:top w:val="none" w:sz="0" w:space="0" w:color="auto"/>
        <w:left w:val="none" w:sz="0" w:space="0" w:color="auto"/>
        <w:bottom w:val="none" w:sz="0" w:space="0" w:color="auto"/>
        <w:right w:val="none" w:sz="0" w:space="0" w:color="auto"/>
      </w:divBdr>
    </w:div>
    <w:div w:id="774977637">
      <w:bodyDiv w:val="1"/>
      <w:marLeft w:val="0"/>
      <w:marRight w:val="0"/>
      <w:marTop w:val="0"/>
      <w:marBottom w:val="0"/>
      <w:divBdr>
        <w:top w:val="none" w:sz="0" w:space="0" w:color="auto"/>
        <w:left w:val="none" w:sz="0" w:space="0" w:color="auto"/>
        <w:bottom w:val="none" w:sz="0" w:space="0" w:color="auto"/>
        <w:right w:val="none" w:sz="0" w:space="0" w:color="auto"/>
      </w:divBdr>
    </w:div>
    <w:div w:id="815727603">
      <w:bodyDiv w:val="1"/>
      <w:marLeft w:val="0"/>
      <w:marRight w:val="0"/>
      <w:marTop w:val="0"/>
      <w:marBottom w:val="0"/>
      <w:divBdr>
        <w:top w:val="none" w:sz="0" w:space="0" w:color="auto"/>
        <w:left w:val="none" w:sz="0" w:space="0" w:color="auto"/>
        <w:bottom w:val="none" w:sz="0" w:space="0" w:color="auto"/>
        <w:right w:val="none" w:sz="0" w:space="0" w:color="auto"/>
      </w:divBdr>
    </w:div>
    <w:div w:id="1028991652">
      <w:bodyDiv w:val="1"/>
      <w:marLeft w:val="0"/>
      <w:marRight w:val="0"/>
      <w:marTop w:val="0"/>
      <w:marBottom w:val="0"/>
      <w:divBdr>
        <w:top w:val="none" w:sz="0" w:space="0" w:color="auto"/>
        <w:left w:val="none" w:sz="0" w:space="0" w:color="auto"/>
        <w:bottom w:val="none" w:sz="0" w:space="0" w:color="auto"/>
        <w:right w:val="none" w:sz="0" w:space="0" w:color="auto"/>
      </w:divBdr>
    </w:div>
    <w:div w:id="1355420648">
      <w:bodyDiv w:val="1"/>
      <w:marLeft w:val="0"/>
      <w:marRight w:val="0"/>
      <w:marTop w:val="0"/>
      <w:marBottom w:val="0"/>
      <w:divBdr>
        <w:top w:val="none" w:sz="0" w:space="0" w:color="auto"/>
        <w:left w:val="none" w:sz="0" w:space="0" w:color="auto"/>
        <w:bottom w:val="none" w:sz="0" w:space="0" w:color="auto"/>
        <w:right w:val="none" w:sz="0" w:space="0" w:color="auto"/>
      </w:divBdr>
    </w:div>
    <w:div w:id="1581520003">
      <w:bodyDiv w:val="1"/>
      <w:marLeft w:val="0"/>
      <w:marRight w:val="0"/>
      <w:marTop w:val="0"/>
      <w:marBottom w:val="0"/>
      <w:divBdr>
        <w:top w:val="none" w:sz="0" w:space="0" w:color="auto"/>
        <w:left w:val="none" w:sz="0" w:space="0" w:color="auto"/>
        <w:bottom w:val="none" w:sz="0" w:space="0" w:color="auto"/>
        <w:right w:val="none" w:sz="0" w:space="0" w:color="auto"/>
      </w:divBdr>
      <w:divsChild>
        <w:div w:id="617882018">
          <w:marLeft w:val="0"/>
          <w:marRight w:val="0"/>
          <w:marTop w:val="0"/>
          <w:marBottom w:val="0"/>
          <w:divBdr>
            <w:top w:val="single" w:sz="6" w:space="0" w:color="39870C"/>
            <w:left w:val="none" w:sz="0" w:space="0" w:color="39870C"/>
            <w:bottom w:val="single" w:sz="6" w:space="0" w:color="39870C"/>
            <w:right w:val="none" w:sz="0" w:space="0" w:color="39870C"/>
          </w:divBdr>
          <w:divsChild>
            <w:div w:id="16103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5116">
      <w:bodyDiv w:val="1"/>
      <w:marLeft w:val="0"/>
      <w:marRight w:val="0"/>
      <w:marTop w:val="0"/>
      <w:marBottom w:val="0"/>
      <w:divBdr>
        <w:top w:val="none" w:sz="0" w:space="0" w:color="auto"/>
        <w:left w:val="none" w:sz="0" w:space="0" w:color="auto"/>
        <w:bottom w:val="none" w:sz="0" w:space="0" w:color="auto"/>
        <w:right w:val="none" w:sz="0" w:space="0" w:color="auto"/>
      </w:divBdr>
    </w:div>
    <w:div w:id="1655143002">
      <w:bodyDiv w:val="1"/>
      <w:marLeft w:val="0"/>
      <w:marRight w:val="0"/>
      <w:marTop w:val="0"/>
      <w:marBottom w:val="0"/>
      <w:divBdr>
        <w:top w:val="none" w:sz="0" w:space="0" w:color="auto"/>
        <w:left w:val="none" w:sz="0" w:space="0" w:color="auto"/>
        <w:bottom w:val="none" w:sz="0" w:space="0" w:color="auto"/>
        <w:right w:val="none" w:sz="0" w:space="0" w:color="auto"/>
      </w:divBdr>
      <w:divsChild>
        <w:div w:id="1019233814">
          <w:marLeft w:val="0"/>
          <w:marRight w:val="0"/>
          <w:marTop w:val="0"/>
          <w:marBottom w:val="0"/>
          <w:divBdr>
            <w:top w:val="none" w:sz="0" w:space="0" w:color="auto"/>
            <w:left w:val="none" w:sz="0" w:space="0" w:color="auto"/>
            <w:bottom w:val="none" w:sz="0" w:space="0" w:color="auto"/>
            <w:right w:val="none" w:sz="0" w:space="0" w:color="auto"/>
          </w:divBdr>
          <w:divsChild>
            <w:div w:id="1230269249">
              <w:marLeft w:val="0"/>
              <w:marRight w:val="0"/>
              <w:marTop w:val="0"/>
              <w:marBottom w:val="0"/>
              <w:divBdr>
                <w:top w:val="none" w:sz="0" w:space="0" w:color="auto"/>
                <w:left w:val="none" w:sz="0" w:space="0" w:color="auto"/>
                <w:bottom w:val="none" w:sz="0" w:space="0" w:color="auto"/>
                <w:right w:val="none" w:sz="0" w:space="0" w:color="auto"/>
              </w:divBdr>
              <w:divsChild>
                <w:div w:id="1647782086">
                  <w:marLeft w:val="0"/>
                  <w:marRight w:val="0"/>
                  <w:marTop w:val="750"/>
                  <w:marBottom w:val="0"/>
                  <w:divBdr>
                    <w:top w:val="none" w:sz="0" w:space="0" w:color="auto"/>
                    <w:left w:val="none" w:sz="0" w:space="0" w:color="auto"/>
                    <w:bottom w:val="none" w:sz="0" w:space="0" w:color="auto"/>
                    <w:right w:val="none" w:sz="0" w:space="0" w:color="auto"/>
                  </w:divBdr>
                  <w:divsChild>
                    <w:div w:id="1308168966">
                      <w:marLeft w:val="0"/>
                      <w:marRight w:val="0"/>
                      <w:marTop w:val="0"/>
                      <w:marBottom w:val="0"/>
                      <w:divBdr>
                        <w:top w:val="none" w:sz="0" w:space="0" w:color="auto"/>
                        <w:left w:val="none" w:sz="0" w:space="0" w:color="auto"/>
                        <w:bottom w:val="none" w:sz="0" w:space="0" w:color="auto"/>
                        <w:right w:val="none" w:sz="0" w:space="0" w:color="auto"/>
                      </w:divBdr>
                      <w:divsChild>
                        <w:div w:id="1733886184">
                          <w:marLeft w:val="0"/>
                          <w:marRight w:val="0"/>
                          <w:marTop w:val="0"/>
                          <w:marBottom w:val="0"/>
                          <w:divBdr>
                            <w:top w:val="none" w:sz="0" w:space="0" w:color="auto"/>
                            <w:left w:val="none" w:sz="0" w:space="0" w:color="auto"/>
                            <w:bottom w:val="none" w:sz="0" w:space="0" w:color="auto"/>
                            <w:right w:val="none" w:sz="0" w:space="0" w:color="auto"/>
                          </w:divBdr>
                          <w:divsChild>
                            <w:div w:id="740449382">
                              <w:marLeft w:val="0"/>
                              <w:marRight w:val="0"/>
                              <w:marTop w:val="0"/>
                              <w:marBottom w:val="0"/>
                              <w:divBdr>
                                <w:top w:val="none" w:sz="0" w:space="0" w:color="auto"/>
                                <w:left w:val="none" w:sz="0" w:space="0" w:color="auto"/>
                                <w:bottom w:val="none" w:sz="0" w:space="0" w:color="auto"/>
                                <w:right w:val="none" w:sz="0" w:space="0" w:color="auto"/>
                              </w:divBdr>
                              <w:divsChild>
                                <w:div w:id="1638679311">
                                  <w:marLeft w:val="0"/>
                                  <w:marRight w:val="0"/>
                                  <w:marTop w:val="0"/>
                                  <w:marBottom w:val="0"/>
                                  <w:divBdr>
                                    <w:top w:val="none" w:sz="0" w:space="0" w:color="auto"/>
                                    <w:left w:val="none" w:sz="0" w:space="0" w:color="auto"/>
                                    <w:bottom w:val="none" w:sz="0" w:space="0" w:color="auto"/>
                                    <w:right w:val="none" w:sz="0" w:space="0" w:color="auto"/>
                                  </w:divBdr>
                                  <w:divsChild>
                                    <w:div w:id="2161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429429">
      <w:bodyDiv w:val="1"/>
      <w:marLeft w:val="0"/>
      <w:marRight w:val="0"/>
      <w:marTop w:val="0"/>
      <w:marBottom w:val="0"/>
      <w:divBdr>
        <w:top w:val="none" w:sz="0" w:space="0" w:color="auto"/>
        <w:left w:val="none" w:sz="0" w:space="0" w:color="auto"/>
        <w:bottom w:val="none" w:sz="0" w:space="0" w:color="auto"/>
        <w:right w:val="none" w:sz="0" w:space="0" w:color="auto"/>
      </w:divBdr>
    </w:div>
    <w:div w:id="1839150747">
      <w:bodyDiv w:val="1"/>
      <w:marLeft w:val="0"/>
      <w:marRight w:val="0"/>
      <w:marTop w:val="0"/>
      <w:marBottom w:val="0"/>
      <w:divBdr>
        <w:top w:val="none" w:sz="0" w:space="0" w:color="auto"/>
        <w:left w:val="none" w:sz="0" w:space="0" w:color="auto"/>
        <w:bottom w:val="none" w:sz="0" w:space="0" w:color="auto"/>
        <w:right w:val="none" w:sz="0" w:space="0" w:color="auto"/>
      </w:divBdr>
    </w:div>
    <w:div w:id="1843860288">
      <w:bodyDiv w:val="1"/>
      <w:marLeft w:val="0"/>
      <w:marRight w:val="0"/>
      <w:marTop w:val="0"/>
      <w:marBottom w:val="0"/>
      <w:divBdr>
        <w:top w:val="none" w:sz="0" w:space="0" w:color="auto"/>
        <w:left w:val="none" w:sz="0" w:space="0" w:color="auto"/>
        <w:bottom w:val="none" w:sz="0" w:space="0" w:color="auto"/>
        <w:right w:val="none" w:sz="0" w:space="0" w:color="auto"/>
      </w:divBdr>
      <w:divsChild>
        <w:div w:id="797337440">
          <w:marLeft w:val="0"/>
          <w:marRight w:val="0"/>
          <w:marTop w:val="0"/>
          <w:marBottom w:val="0"/>
          <w:divBdr>
            <w:top w:val="single" w:sz="6" w:space="0" w:color="39870C"/>
            <w:left w:val="none" w:sz="0" w:space="0" w:color="39870C"/>
            <w:bottom w:val="single" w:sz="6" w:space="0" w:color="39870C"/>
            <w:right w:val="none" w:sz="0" w:space="0" w:color="39870C"/>
          </w:divBdr>
          <w:divsChild>
            <w:div w:id="7854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6043">
      <w:bodyDiv w:val="1"/>
      <w:marLeft w:val="0"/>
      <w:marRight w:val="0"/>
      <w:marTop w:val="0"/>
      <w:marBottom w:val="0"/>
      <w:divBdr>
        <w:top w:val="none" w:sz="0" w:space="0" w:color="auto"/>
        <w:left w:val="none" w:sz="0" w:space="0" w:color="auto"/>
        <w:bottom w:val="none" w:sz="0" w:space="0" w:color="auto"/>
        <w:right w:val="none" w:sz="0" w:space="0" w:color="auto"/>
      </w:divBdr>
    </w:div>
    <w:div w:id="214133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vk.nl/producten-bestellen/bedrijfsproducten-bestellen/uittreksel-handelsregister/digitaal-gewaarmerkt/" TargetMode="External"/><Relationship Id="rId18" Type="http://schemas.openxmlformats.org/officeDocument/2006/relationships/hyperlink" Target="https://www.helpdesk-efactureren.nl/hoe-kan-ik-e-factureren" TargetMode="External"/><Relationship Id="rId26" Type="http://schemas.openxmlformats.org/officeDocument/2006/relationships/image" Target="media/image2.png"/><Relationship Id="rId21" Type="http://schemas.openxmlformats.org/officeDocument/2006/relationships/hyperlink" Target="https://peppolautoriteit.nl/cms/view/58537384-ea2e-4033-97e2-74a74b0fba86/kies-uw-serviceprovider"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belastingdienst.nl/wps/wcm/connect/bldcontentnl/themaoverstijgend/programmas_en_formulieren/verklaring_betalingsgedrag_nakoming_fiscale_verplichtingen" TargetMode="External"/><Relationship Id="rId17" Type="http://schemas.openxmlformats.org/officeDocument/2006/relationships/hyperlink" Target="https://wetten.overheid.nl/EUR20140055" TargetMode="External"/><Relationship Id="rId25" Type="http://schemas.openxmlformats.org/officeDocument/2006/relationships/hyperlink" Target="https://worldpopulationreview.com/country-rankings/list-of-countries-by-continent"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ijksoverheid.nl/documenten/rapporten/2019/10/28/inkopen-met-impact" TargetMode="External"/><Relationship Id="rId20" Type="http://schemas.openxmlformats.org/officeDocument/2006/relationships/hyperlink" Target="https://www.helpdesk-efactureren.nl/hoe-werkt-het-leveranciersportaal" TargetMode="External"/><Relationship Id="rId29" Type="http://schemas.openxmlformats.org/officeDocument/2006/relationships/hyperlink" Target="https://www.tenderned.nl/cms/voor-ondernemingen/tenderned-gebruiken-als-ondernem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stis.nl/producten/gva//gva-aanvragen" TargetMode="External"/><Relationship Id="rId24" Type="http://schemas.openxmlformats.org/officeDocument/2006/relationships/hyperlink" Target="https://www.rvo.nl/onderwerpen/sanctieloket-rusland"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ijksoverheid.nl/onderwerpen/zakendoen-met-het-rijk" TargetMode="External"/><Relationship Id="rId23" Type="http://schemas.openxmlformats.org/officeDocument/2006/relationships/hyperlink" Target="https://logius.nl/diensten/digipoort" TargetMode="External"/><Relationship Id="rId28" Type="http://schemas.openxmlformats.org/officeDocument/2006/relationships/hyperlink" Target="http://www.tenderned.nl"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lpdesk-efactureren.nl/contac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markt/ecertis/login.dol" TargetMode="External"/><Relationship Id="rId22" Type="http://schemas.openxmlformats.org/officeDocument/2006/relationships/hyperlink" Target="https://logius.nl/diensten/e-factureren/handreiking-basisfactuur-rijk" TargetMode="External"/><Relationship Id="rId27" Type="http://schemas.openxmlformats.org/officeDocument/2006/relationships/image" Target="media/image3.emf"/><Relationship Id="rId30" Type="http://schemas.openxmlformats.org/officeDocument/2006/relationships/hyperlink" Target="mailto:klachtenmeldpuntaanbestedingen@belastingdienst.nl"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977EE3C6CE7F4AA47F232B8CBCA349" ma:contentTypeVersion="2" ma:contentTypeDescription="Een nieuw document maken." ma:contentTypeScope="" ma:versionID="ee3e55fbc48439ab8c5c9f28a30d166c">
  <xsd:schema xmlns:xsd="http://www.w3.org/2001/XMLSchema" xmlns:xs="http://www.w3.org/2001/XMLSchema" xmlns:p="http://schemas.microsoft.com/office/2006/metadata/properties" xmlns:ns2="4ba47593-1401-409d-a44a-e06b804bd8d6" targetNamespace="http://schemas.microsoft.com/office/2006/metadata/properties" ma:root="true" ma:fieldsID="9da6c044c1853b23067ee47ad504020a" ns2:_="">
    <xsd:import namespace="4ba47593-1401-409d-a44a-e06b804bd8d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47593-1401-409d-a44a-e06b804bd8d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522BC-94D5-4C69-980B-017B235570B8}">
  <ds:schemaRefs>
    <ds:schemaRef ds:uri="4ba47593-1401-409d-a44a-e06b804bd8d6"/>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C86794E-0778-4997-B1B0-CC5C58B165C4}">
  <ds:schemaRefs>
    <ds:schemaRef ds:uri="http://schemas.openxmlformats.org/officeDocument/2006/bibliography"/>
  </ds:schemaRefs>
</ds:datastoreItem>
</file>

<file path=customXml/itemProps3.xml><?xml version="1.0" encoding="utf-8"?>
<ds:datastoreItem xmlns:ds="http://schemas.openxmlformats.org/officeDocument/2006/customXml" ds:itemID="{0E2B3AB9-85B1-45DE-AA25-F885C6D9D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47593-1401-409d-a44a-e06b804bd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FFE7A-1410-43BA-804D-0B69CF1F2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17464</Words>
  <Characters>96052</Characters>
  <Application>Microsoft Office Word</Application>
  <DocSecurity>0</DocSecurity>
  <Lines>800</Lines>
  <Paragraphs>226</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113290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K.G.M.J. Zundert</dc:creator>
  <cp:keywords/>
  <dc:description/>
  <cp:lastModifiedBy>Marloes M.L. Grondstra</cp:lastModifiedBy>
  <cp:revision>332</cp:revision>
  <cp:lastPrinted>2022-08-10T12:27:00Z</cp:lastPrinted>
  <dcterms:created xsi:type="dcterms:W3CDTF">2025-03-17T12:22:00Z</dcterms:created>
  <dcterms:modified xsi:type="dcterms:W3CDTF">2025-05-20T12:23:00Z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0x01010031977EE3C6CE7F4AA47F232B8CBCA349</vt:lpwstr>
  </property>
  <property fmtid="{D5CDD505-2E9C-101B-9397-08002B2CF9AE}" pid="3" name="MSIP_Label_f49fb572-9444-4a8e-b5f2-9973e0788262_Enabled">
    <vt:lpwstr>true</vt:lpwstr>
  </property>
  <property fmtid="{D5CDD505-2E9C-101B-9397-08002B2CF9AE}" pid="4" name="MSIP_Label_f49fb572-9444-4a8e-b5f2-9973e0788262_SetDate">
    <vt:lpwstr>2025-03-18T15:43:03Z</vt:lpwstr>
  </property>
  <property fmtid="{D5CDD505-2E9C-101B-9397-08002B2CF9AE}" pid="5" name="MSIP_Label_f49fb572-9444-4a8e-b5f2-9973e0788262_Method">
    <vt:lpwstr>Privileged</vt:lpwstr>
  </property>
  <property fmtid="{D5CDD505-2E9C-101B-9397-08002B2CF9AE}" pid="6" name="MSIP_Label_f49fb572-9444-4a8e-b5f2-9973e0788262_Name">
    <vt:lpwstr>FIN-BEDR-Dep. V.</vt:lpwstr>
  </property>
  <property fmtid="{D5CDD505-2E9C-101B-9397-08002B2CF9AE}" pid="7" name="MSIP_Label_f49fb572-9444-4a8e-b5f2-9973e0788262_SiteId">
    <vt:lpwstr>84712536-f524-40a0-913b-5d25ba502732</vt:lpwstr>
  </property>
  <property fmtid="{D5CDD505-2E9C-101B-9397-08002B2CF9AE}" pid="8" name="MSIP_Label_f49fb572-9444-4a8e-b5f2-9973e0788262_ActionId">
    <vt:lpwstr>832b03ae-e600-432a-9710-886e2bd80b46</vt:lpwstr>
  </property>
  <property fmtid="{D5CDD505-2E9C-101B-9397-08002B2CF9AE}" pid="9" name="MSIP_Label_f49fb572-9444-4a8e-b5f2-9973e0788262_ContentBits">
    <vt:lpwstr>0</vt:lpwstr>
  </property>
</Properties>
</file>