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3463" w14:textId="64C0900D" w:rsidR="007D6FA4" w:rsidRDefault="00250167" w:rsidP="000E4513">
      <w:pPr>
        <w:pStyle w:val="Geenafstand"/>
      </w:pPr>
      <w:r w:rsidRPr="00250167">
        <w:rPr>
          <w:b/>
        </w:rPr>
        <w:t xml:space="preserve">Bijlage </w:t>
      </w:r>
      <w:r w:rsidR="00A405ED">
        <w:rPr>
          <w:b/>
        </w:rPr>
        <w:t>2b</w:t>
      </w:r>
      <w:r w:rsidR="00701121">
        <w:rPr>
          <w:b/>
        </w:rPr>
        <w:t xml:space="preserve"> </w:t>
      </w:r>
      <w:r w:rsidR="00AF4FE3">
        <w:t>Beschrijving van doorgifte</w:t>
      </w:r>
    </w:p>
    <w:p w14:paraId="2A937D67" w14:textId="77777777" w:rsidR="00AF4FE3" w:rsidRDefault="00AF4FE3" w:rsidP="000E4513">
      <w:pPr>
        <w:pStyle w:val="Geenafstand"/>
      </w:pPr>
    </w:p>
    <w:p w14:paraId="773E9E2C" w14:textId="77777777" w:rsidR="00AF4FE3" w:rsidRDefault="00AF4FE3" w:rsidP="00AF4FE3">
      <w:pPr>
        <w:pStyle w:val="Geenafstand"/>
      </w:pPr>
      <w:r>
        <w:t>Categorieën van betrokkenen wier persoons</w:t>
      </w:r>
      <w:r w:rsidR="00261CFA">
        <w:t>gegevens</w:t>
      </w:r>
      <w:r>
        <w:t xml:space="preserve"> worden doorgegeven</w:t>
      </w:r>
    </w:p>
    <w:p w14:paraId="3847024F" w14:textId="77777777" w:rsidR="00AF4FE3" w:rsidRDefault="00AF4FE3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306226" w14:textId="28213C7A" w:rsidR="00AF4FE3" w:rsidRDefault="00A405ED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Personen welke een zending krijgen die binnen de scope van deze aanbesteding </w:t>
      </w:r>
      <w:r w:rsidR="0001351B">
        <w:t>valt.</w:t>
      </w:r>
      <w:r>
        <w:t xml:space="preserve"> </w:t>
      </w:r>
    </w:p>
    <w:p w14:paraId="3632104A" w14:textId="77777777" w:rsidR="00AF4FE3" w:rsidRDefault="00AF4FE3" w:rsidP="00AF4FE3">
      <w:pPr>
        <w:pStyle w:val="Geenafstand"/>
      </w:pPr>
    </w:p>
    <w:p w14:paraId="39A7C179" w14:textId="77777777" w:rsidR="00AF4FE3" w:rsidRDefault="00AF4FE3" w:rsidP="00AF4FE3">
      <w:pPr>
        <w:pStyle w:val="Geenafstand"/>
      </w:pPr>
    </w:p>
    <w:p w14:paraId="73B60995" w14:textId="77777777" w:rsidR="00AF4FE3" w:rsidRDefault="00AF4FE3" w:rsidP="00AF4FE3">
      <w:pPr>
        <w:pStyle w:val="Geenafstand"/>
      </w:pPr>
      <w:r>
        <w:t>Categorieën van doorgegeven persoons</w:t>
      </w:r>
      <w:r w:rsidR="00261CFA">
        <w:t>gegevens</w:t>
      </w:r>
    </w:p>
    <w:p w14:paraId="299A9609" w14:textId="4D441A9A" w:rsidR="00AF4FE3" w:rsidRDefault="00A405ED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</w:t>
      </w:r>
    </w:p>
    <w:p w14:paraId="2A7AA951" w14:textId="0ED5205D" w:rsidR="00AF4FE3" w:rsidRDefault="00A405ED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Adresgegevens</w:t>
      </w:r>
    </w:p>
    <w:p w14:paraId="3EBE5E4B" w14:textId="77777777" w:rsidR="00AF4FE3" w:rsidRDefault="00AF4FE3" w:rsidP="00AF4FE3">
      <w:pPr>
        <w:pStyle w:val="Geenafstand"/>
      </w:pPr>
    </w:p>
    <w:p w14:paraId="2834433B" w14:textId="77777777" w:rsidR="00AF4FE3" w:rsidRDefault="00AF4FE3" w:rsidP="00AF4FE3">
      <w:pPr>
        <w:pStyle w:val="Geenafstand"/>
      </w:pPr>
      <w:r>
        <w:t xml:space="preserve">Gevoelige </w:t>
      </w:r>
      <w:r w:rsidR="00261CFA">
        <w:t>gegevens</w:t>
      </w:r>
      <w:r>
        <w:t xml:space="preserve"> die worden doorgegeven (indien van toepassing) en toegepaste beperkingen of waarborgen waarmee ten volle rekening wordt gehouden met de aard van de </w:t>
      </w:r>
      <w:r w:rsidR="00261CFA">
        <w:t>gegevens</w:t>
      </w:r>
      <w:r>
        <w:t xml:space="preserve"> en de bijbehorende risico’s, zoals strikte beperking van het doel, toegangsbeperkingen (waaronder uitsluitend toegang voor personeelsleden die een gespecialiseerde opleiding hebben gevolgd), het in een register bijhouden van toegang tot de </w:t>
      </w:r>
      <w:r w:rsidR="00261CFA">
        <w:t>gegevens</w:t>
      </w:r>
      <w:r>
        <w:t>, beperkingen voor verdere doorgiften, of bijkomende beveiligingsmaatregelen.</w:t>
      </w:r>
    </w:p>
    <w:p w14:paraId="7803FC0E" w14:textId="77777777" w:rsidR="0071436F" w:rsidRDefault="0071436F" w:rsidP="00AF4FE3">
      <w:pPr>
        <w:pStyle w:val="Geenafstand"/>
      </w:pPr>
    </w:p>
    <w:p w14:paraId="4BE9AC2E" w14:textId="59DD8AEC" w:rsidR="00AF4FE3" w:rsidRDefault="00A405ED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</w:t>
      </w:r>
      <w:r w:rsidR="0001351B">
        <w:t>.</w:t>
      </w:r>
      <w:r>
        <w:t>v</w:t>
      </w:r>
      <w:r w:rsidR="0001351B">
        <w:t>.</w:t>
      </w:r>
      <w:r>
        <w:t>t</w:t>
      </w:r>
    </w:p>
    <w:p w14:paraId="5E7F4DBB" w14:textId="77777777" w:rsidR="00AF4FE3" w:rsidRDefault="00AF4FE3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D5E3C9" w14:textId="77777777" w:rsidR="00AF4FE3" w:rsidRDefault="00AF4FE3" w:rsidP="00AF4FE3">
      <w:pPr>
        <w:pStyle w:val="Geenafstand"/>
      </w:pPr>
    </w:p>
    <w:p w14:paraId="2C908298" w14:textId="5DB9CEE4" w:rsidR="00AF4FE3" w:rsidRDefault="00AF4FE3" w:rsidP="00AF4FE3">
      <w:pPr>
        <w:pStyle w:val="Geenafstand"/>
      </w:pPr>
      <w:r>
        <w:t xml:space="preserve">De frequentie van de doorgifte (bv. of de </w:t>
      </w:r>
      <w:r w:rsidR="00261CFA">
        <w:t>gegevens</w:t>
      </w:r>
      <w:r>
        <w:t xml:space="preserve"> eenmalig of continu worden doorgegeven)</w:t>
      </w:r>
    </w:p>
    <w:p w14:paraId="3EEEBC43" w14:textId="4F8D354D" w:rsidR="00AF4FE3" w:rsidRDefault="0001351B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 gegevens worden continu doorgegeven.</w:t>
      </w:r>
    </w:p>
    <w:p w14:paraId="67B93546" w14:textId="77777777" w:rsidR="00AF4FE3" w:rsidRDefault="00AF4FE3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3D9D97" w14:textId="77777777" w:rsidR="00AF4FE3" w:rsidRDefault="00AF4FE3" w:rsidP="00AF4FE3">
      <w:pPr>
        <w:pStyle w:val="Geenafstand"/>
      </w:pPr>
    </w:p>
    <w:p w14:paraId="21D3778F" w14:textId="4260B882" w:rsidR="00AF4FE3" w:rsidRDefault="00AF4FE3" w:rsidP="00AF4FE3">
      <w:pPr>
        <w:pStyle w:val="Geenafstand"/>
      </w:pPr>
      <w:r>
        <w:t>Aard van de verwerking</w:t>
      </w:r>
    </w:p>
    <w:p w14:paraId="13931850" w14:textId="77777777" w:rsidR="0084448F" w:rsidRDefault="0084448F" w:rsidP="00AF4FE3">
      <w:pPr>
        <w:pStyle w:val="Geenafstand"/>
      </w:pPr>
    </w:p>
    <w:p w14:paraId="489E6A49" w14:textId="6C7F57C4" w:rsidR="00AF4FE3" w:rsidRDefault="0001351B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 en adressen worden gescand in systeem van de verwerker zodat duidelijk wordt waar de zending naartoe moet en wie deze zending moet ontvangen.</w:t>
      </w:r>
    </w:p>
    <w:p w14:paraId="00605B59" w14:textId="77777777" w:rsidR="00AF4FE3" w:rsidRDefault="00AF4FE3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9D1D3B" w14:textId="77777777" w:rsidR="00AF4FE3" w:rsidRDefault="00AF4FE3" w:rsidP="00AF4FE3">
      <w:pPr>
        <w:pStyle w:val="Geenafstand"/>
      </w:pPr>
    </w:p>
    <w:p w14:paraId="2577273F" w14:textId="77777777" w:rsidR="00AF4FE3" w:rsidRDefault="00AF4FE3" w:rsidP="00AF4FE3">
      <w:pPr>
        <w:pStyle w:val="Geenafstand"/>
      </w:pPr>
    </w:p>
    <w:p w14:paraId="67295053" w14:textId="6077BE03" w:rsidR="00AF4FE3" w:rsidRDefault="00AF4FE3" w:rsidP="00AF4FE3">
      <w:pPr>
        <w:pStyle w:val="Geenafstand"/>
      </w:pPr>
      <w:r>
        <w:t xml:space="preserve">Doeleind(en) van de </w:t>
      </w:r>
      <w:r w:rsidR="00261CFA">
        <w:t>gegevens</w:t>
      </w:r>
      <w:r>
        <w:t>doorgifte en verdere verwerking</w:t>
      </w:r>
    </w:p>
    <w:p w14:paraId="6CC1534D" w14:textId="77777777" w:rsidR="0084448F" w:rsidRDefault="0084448F" w:rsidP="00AF4FE3">
      <w:pPr>
        <w:pStyle w:val="Geenafstand"/>
      </w:pPr>
    </w:p>
    <w:p w14:paraId="6809752E" w14:textId="467BC551" w:rsidR="00AF4FE3" w:rsidRDefault="0001351B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Verwerking van de gegevens is nodig zodat duidelijk wordt naar welke bestemming een zending gestuurd moet worden en naar wie.</w:t>
      </w:r>
    </w:p>
    <w:p w14:paraId="4DE15654" w14:textId="77777777" w:rsidR="00AF4FE3" w:rsidRDefault="00AF4FE3" w:rsidP="00AF4FE3">
      <w:pPr>
        <w:pStyle w:val="Geenafstand"/>
      </w:pPr>
    </w:p>
    <w:p w14:paraId="58B9AE94" w14:textId="77777777" w:rsidR="00AF4FE3" w:rsidRDefault="00AF4FE3" w:rsidP="00AF4FE3">
      <w:pPr>
        <w:pStyle w:val="Geenafstand"/>
      </w:pPr>
      <w:r>
        <w:t>De periode gedurende welke de persoons</w:t>
      </w:r>
      <w:r w:rsidR="00261CFA">
        <w:t>gegevens</w:t>
      </w:r>
      <w:r>
        <w:t xml:space="preserve"> zullen worden bewaard, of indien dat niet mogelijk is, de criteria om die termijn te bepalen</w:t>
      </w:r>
    </w:p>
    <w:p w14:paraId="666B4A57" w14:textId="77777777" w:rsidR="0071436F" w:rsidRDefault="0071436F" w:rsidP="00AF4FE3">
      <w:pPr>
        <w:pStyle w:val="Geenafstand"/>
      </w:pPr>
    </w:p>
    <w:p w14:paraId="3D0FDEFF" w14:textId="77777777" w:rsidR="00AF4FE3" w:rsidRDefault="00AF4FE3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EAABFD" w14:textId="18B9B24D" w:rsidR="00AF4FE3" w:rsidRDefault="0001351B" w:rsidP="00AF4F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Gedurende de contractperiode van maximaal vier jaar zullen de persoonsgegevens worden bewaard.</w:t>
      </w:r>
    </w:p>
    <w:p w14:paraId="59D4CA19" w14:textId="77777777" w:rsidR="00AF4FE3" w:rsidRDefault="00AF4FE3" w:rsidP="00AF4FE3">
      <w:pPr>
        <w:pStyle w:val="Geenafstand"/>
      </w:pPr>
    </w:p>
    <w:p w14:paraId="5359FBF8" w14:textId="77777777" w:rsidR="00AF4FE3" w:rsidRDefault="00AF4FE3" w:rsidP="00AF4FE3">
      <w:pPr>
        <w:pStyle w:val="Geenafstand"/>
      </w:pPr>
      <w:r>
        <w:t>Voor doorgiften aan (sub-)verwerkers ook het onderwerp, de aard en de duur van de verwerking opgeven</w:t>
      </w:r>
    </w:p>
    <w:p w14:paraId="3E243F99" w14:textId="77777777" w:rsidR="00AF4FE3" w:rsidRDefault="00AF4FE3" w:rsidP="000E4513">
      <w:pPr>
        <w:pStyle w:val="Geenafstand"/>
      </w:pPr>
    </w:p>
    <w:p w14:paraId="365C17FB" w14:textId="0CF52EEE" w:rsidR="0032181D" w:rsidRDefault="000E7FD3" w:rsidP="0032181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Gedurende de contractperiode van maximaal vier jaar zullen de persoonsgegevens worden bewaard.</w:t>
      </w:r>
    </w:p>
    <w:p w14:paraId="0610CB6F" w14:textId="77777777" w:rsidR="0032181D" w:rsidRDefault="0032181D" w:rsidP="0032181D">
      <w:pPr>
        <w:pStyle w:val="Geenafstand"/>
      </w:pPr>
    </w:p>
    <w:p w14:paraId="55532EA7" w14:textId="41E7720D" w:rsidR="00250167" w:rsidRPr="00836FD3" w:rsidRDefault="00250167" w:rsidP="0055501F">
      <w:pPr>
        <w:spacing w:after="200" w:line="276" w:lineRule="auto"/>
      </w:pPr>
    </w:p>
    <w:sectPr w:rsidR="00250167" w:rsidRPr="00836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552D" w14:textId="77777777" w:rsidR="0001351B" w:rsidRDefault="0001351B" w:rsidP="0001351B">
      <w:pPr>
        <w:spacing w:line="240" w:lineRule="auto"/>
      </w:pPr>
      <w:r>
        <w:separator/>
      </w:r>
    </w:p>
  </w:endnote>
  <w:endnote w:type="continuationSeparator" w:id="0">
    <w:p w14:paraId="66728E41" w14:textId="77777777" w:rsidR="0001351B" w:rsidRDefault="0001351B" w:rsidP="00013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FAE3" w14:textId="77777777" w:rsidR="0001351B" w:rsidRDefault="0001351B" w:rsidP="0001351B">
      <w:pPr>
        <w:spacing w:line="240" w:lineRule="auto"/>
      </w:pPr>
      <w:r>
        <w:separator/>
      </w:r>
    </w:p>
  </w:footnote>
  <w:footnote w:type="continuationSeparator" w:id="0">
    <w:p w14:paraId="503CB7C2" w14:textId="77777777" w:rsidR="0001351B" w:rsidRDefault="0001351B" w:rsidP="000135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8E5"/>
    <w:multiLevelType w:val="hybridMultilevel"/>
    <w:tmpl w:val="FC387296"/>
    <w:lvl w:ilvl="0" w:tplc="A59E1D0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B56EED"/>
    <w:multiLevelType w:val="hybridMultilevel"/>
    <w:tmpl w:val="A6DCBB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84149"/>
    <w:multiLevelType w:val="hybridMultilevel"/>
    <w:tmpl w:val="B6BE342E"/>
    <w:lvl w:ilvl="0" w:tplc="0413001B">
      <w:start w:val="1"/>
      <w:numFmt w:val="lowerRoman"/>
      <w:lvlText w:val="%1."/>
      <w:lvlJc w:val="righ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20385">
    <w:abstractNumId w:val="5"/>
  </w:num>
  <w:num w:numId="2" w16cid:durableId="1520001322">
    <w:abstractNumId w:val="3"/>
  </w:num>
  <w:num w:numId="3" w16cid:durableId="39401940">
    <w:abstractNumId w:val="0"/>
  </w:num>
  <w:num w:numId="4" w16cid:durableId="105658616">
    <w:abstractNumId w:val="3"/>
  </w:num>
  <w:num w:numId="5" w16cid:durableId="1257056340">
    <w:abstractNumId w:val="6"/>
  </w:num>
  <w:num w:numId="6" w16cid:durableId="1376081128">
    <w:abstractNumId w:val="7"/>
  </w:num>
  <w:num w:numId="7" w16cid:durableId="1005942573">
    <w:abstractNumId w:val="2"/>
  </w:num>
  <w:num w:numId="8" w16cid:durableId="960720347">
    <w:abstractNumId w:val="4"/>
  </w:num>
  <w:num w:numId="9" w16cid:durableId="87839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A4"/>
    <w:rsid w:val="0001351B"/>
    <w:rsid w:val="00090D82"/>
    <w:rsid w:val="000E4513"/>
    <w:rsid w:val="000E7FD3"/>
    <w:rsid w:val="000F0A32"/>
    <w:rsid w:val="00101D53"/>
    <w:rsid w:val="00123231"/>
    <w:rsid w:val="00127F51"/>
    <w:rsid w:val="001B4F71"/>
    <w:rsid w:val="001C41AD"/>
    <w:rsid w:val="001C7FC8"/>
    <w:rsid w:val="001E10EF"/>
    <w:rsid w:val="001F1D0F"/>
    <w:rsid w:val="00250167"/>
    <w:rsid w:val="002516D7"/>
    <w:rsid w:val="00261CFA"/>
    <w:rsid w:val="002819EC"/>
    <w:rsid w:val="002A11B9"/>
    <w:rsid w:val="002A28DB"/>
    <w:rsid w:val="002A6674"/>
    <w:rsid w:val="002C6AF6"/>
    <w:rsid w:val="00303A5C"/>
    <w:rsid w:val="00310B62"/>
    <w:rsid w:val="0032181D"/>
    <w:rsid w:val="00390DAA"/>
    <w:rsid w:val="003D330D"/>
    <w:rsid w:val="003F64FD"/>
    <w:rsid w:val="0040689F"/>
    <w:rsid w:val="0044645D"/>
    <w:rsid w:val="004C1B29"/>
    <w:rsid w:val="004C216D"/>
    <w:rsid w:val="004F6D85"/>
    <w:rsid w:val="0055501F"/>
    <w:rsid w:val="005707B5"/>
    <w:rsid w:val="005F44D8"/>
    <w:rsid w:val="006066EF"/>
    <w:rsid w:val="00667252"/>
    <w:rsid w:val="006751AF"/>
    <w:rsid w:val="00701121"/>
    <w:rsid w:val="0071436F"/>
    <w:rsid w:val="00772C4B"/>
    <w:rsid w:val="0078093B"/>
    <w:rsid w:val="007D6FA4"/>
    <w:rsid w:val="0081123E"/>
    <w:rsid w:val="00836FD3"/>
    <w:rsid w:val="0084448F"/>
    <w:rsid w:val="008713A0"/>
    <w:rsid w:val="00885F91"/>
    <w:rsid w:val="00890DCB"/>
    <w:rsid w:val="008A1F95"/>
    <w:rsid w:val="008C149F"/>
    <w:rsid w:val="00927E90"/>
    <w:rsid w:val="00962839"/>
    <w:rsid w:val="00992CF8"/>
    <w:rsid w:val="009C1E9D"/>
    <w:rsid w:val="00A405ED"/>
    <w:rsid w:val="00AF4FE3"/>
    <w:rsid w:val="00B3401B"/>
    <w:rsid w:val="00BD0062"/>
    <w:rsid w:val="00BE36E8"/>
    <w:rsid w:val="00C35CB6"/>
    <w:rsid w:val="00C55A31"/>
    <w:rsid w:val="00C629AB"/>
    <w:rsid w:val="00CC58FA"/>
    <w:rsid w:val="00D76A6B"/>
    <w:rsid w:val="00DD71F5"/>
    <w:rsid w:val="00E33532"/>
    <w:rsid w:val="00E45B7C"/>
    <w:rsid w:val="00E62B60"/>
    <w:rsid w:val="00EA2D3F"/>
    <w:rsid w:val="00F106CB"/>
    <w:rsid w:val="00F3385D"/>
    <w:rsid w:val="00F8110C"/>
    <w:rsid w:val="00FC7A1F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EEB35"/>
  <w15:chartTrackingRefBased/>
  <w15:docId w15:val="{27336F53-A18D-4351-9B9E-CD18FE55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table" w:styleId="Tabelraster">
    <w:name w:val="Table Grid"/>
    <w:basedOn w:val="Standaardtabel"/>
    <w:uiPriority w:val="59"/>
    <w:rsid w:val="007D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01D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01D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01D53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1D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1D53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1D5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1D53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890DCB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7EE3C6CE7F4AA47F232B8CBCA349" ma:contentTypeVersion="2" ma:contentTypeDescription="Een nieuw document maken." ma:contentTypeScope="" ma:versionID="ee3e55fbc48439ab8c5c9f28a30d166c">
  <xsd:schema xmlns:xsd="http://www.w3.org/2001/XMLSchema" xmlns:xs="http://www.w3.org/2001/XMLSchema" xmlns:p="http://schemas.microsoft.com/office/2006/metadata/properties" xmlns:ns2="4ba47593-1401-409d-a44a-e06b804bd8d6" targetNamespace="http://schemas.microsoft.com/office/2006/metadata/properties" ma:root="true" ma:fieldsID="9da6c044c1853b23067ee47ad504020a" ns2:_="">
    <xsd:import namespace="4ba47593-1401-409d-a44a-e06b804bd8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7593-1401-409d-a44a-e06b804bd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E1922-E704-46DB-BA31-5F2972AA0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4BFE8-2BCF-4315-AED2-8D4214034D1D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4ba47593-1401-409d-a44a-e06b804bd8d6"/>
  </ds:schemaRefs>
</ds:datastoreItem>
</file>

<file path=customXml/itemProps3.xml><?xml version="1.0" encoding="utf-8"?>
<ds:datastoreItem xmlns:ds="http://schemas.openxmlformats.org/officeDocument/2006/customXml" ds:itemID="{B1932572-0806-4187-8590-911BE23FF8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4C4BFB-E173-486B-8F98-709913398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47593-1401-409d-a44a-e06b804bd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M. Kuipers</dc:creator>
  <cp:keywords/>
  <dc:description/>
  <cp:lastModifiedBy>Morrin, SC (Siobhán) (BEDR/CDI/COA/LOG)</cp:lastModifiedBy>
  <cp:revision>5</cp:revision>
  <dcterms:created xsi:type="dcterms:W3CDTF">2025-04-16T10:11:00Z</dcterms:created>
  <dcterms:modified xsi:type="dcterms:W3CDTF">2025-04-16T10:36:00Z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0x01010031977EE3C6CE7F4AA47F232B8CBCA349</vt:lpwstr>
  </property>
  <property fmtid="{D5CDD505-2E9C-101B-9397-08002B2CF9AE}" pid="3" name="MSIP_Label_f49fb572-9444-4a8e-b5f2-9973e0788262_Enabled">
    <vt:lpwstr>true</vt:lpwstr>
  </property>
  <property fmtid="{D5CDD505-2E9C-101B-9397-08002B2CF9AE}" pid="4" name="MSIP_Label_f49fb572-9444-4a8e-b5f2-9973e0788262_SetDate">
    <vt:lpwstr>2025-04-16T10:36:34Z</vt:lpwstr>
  </property>
  <property fmtid="{D5CDD505-2E9C-101B-9397-08002B2CF9AE}" pid="5" name="MSIP_Label_f49fb572-9444-4a8e-b5f2-9973e0788262_Method">
    <vt:lpwstr>Privileged</vt:lpwstr>
  </property>
  <property fmtid="{D5CDD505-2E9C-101B-9397-08002B2CF9AE}" pid="6" name="MSIP_Label_f49fb572-9444-4a8e-b5f2-9973e0788262_Name">
    <vt:lpwstr>FIN-BEDR-Dep. V.</vt:lpwstr>
  </property>
  <property fmtid="{D5CDD505-2E9C-101B-9397-08002B2CF9AE}" pid="7" name="MSIP_Label_f49fb572-9444-4a8e-b5f2-9973e0788262_SiteId">
    <vt:lpwstr>84712536-f524-40a0-913b-5d25ba502732</vt:lpwstr>
  </property>
  <property fmtid="{D5CDD505-2E9C-101B-9397-08002B2CF9AE}" pid="8" name="MSIP_Label_f49fb572-9444-4a8e-b5f2-9973e0788262_ActionId">
    <vt:lpwstr>7a2a7065-3517-414c-aa7a-55e904b47cb2</vt:lpwstr>
  </property>
  <property fmtid="{D5CDD505-2E9C-101B-9397-08002B2CF9AE}" pid="9" name="MSIP_Label_f49fb572-9444-4a8e-b5f2-9973e0788262_ContentBits">
    <vt:lpwstr>0</vt:lpwstr>
  </property>
</Properties>
</file>