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DC16A" w14:textId="77777777" w:rsidR="007205E1" w:rsidRDefault="74426719" w:rsidP="0D51B5D6">
      <w:pPr>
        <w:rPr>
          <w:rFonts w:ascii="Aptos" w:eastAsia="Aptos" w:hAnsi="Aptos" w:cs="Arial"/>
          <w:b/>
          <w:bCs/>
          <w:color w:val="000000" w:themeColor="text1"/>
        </w:rPr>
      </w:pPr>
      <w:r w:rsidRPr="0D51B5D6">
        <w:rPr>
          <w:rFonts w:ascii="Aptos" w:eastAsia="Aptos" w:hAnsi="Aptos" w:cs="Arial"/>
          <w:b/>
          <w:bCs/>
          <w:color w:val="000000" w:themeColor="text1"/>
        </w:rPr>
        <w:t>Profielschets en conceptuele schets van de aard en omvang van de opdracht – Marktconsultatie Provinciale Monitor Plancapaciteit</w:t>
      </w:r>
    </w:p>
    <w:p w14:paraId="70399A4A" w14:textId="60565593" w:rsidR="6E10558D" w:rsidRDefault="6E10558D" w:rsidP="0D51B5D6">
      <w:pPr>
        <w:rPr>
          <w:rFonts w:ascii="Aptos" w:eastAsia="Aptos" w:hAnsi="Aptos" w:cs="Arial"/>
          <w:color w:val="000000" w:themeColor="text1"/>
        </w:rPr>
      </w:pPr>
      <w:r>
        <w:br/>
      </w:r>
      <w:r w:rsidR="74426719" w:rsidRPr="0D51B5D6">
        <w:rPr>
          <w:rFonts w:ascii="Aptos" w:eastAsia="Aptos" w:hAnsi="Aptos" w:cs="Arial"/>
          <w:color w:val="000000" w:themeColor="text1"/>
        </w:rPr>
        <w:t>Bijlage bij uitnodiging marktconsultatie – Provinciale Monitor Plancapaciteit</w:t>
      </w:r>
    </w:p>
    <w:p w14:paraId="3722F971" w14:textId="7CAB5F70" w:rsidR="6E10558D" w:rsidRPr="007205E1" w:rsidRDefault="74426719" w:rsidP="0D51B5D6">
      <w:pPr>
        <w:rPr>
          <w:rFonts w:ascii="Aptos" w:eastAsia="Aptos" w:hAnsi="Aptos" w:cs="Arial"/>
          <w:b/>
          <w:bCs/>
          <w:color w:val="000000" w:themeColor="text1"/>
        </w:rPr>
      </w:pPr>
      <w:r w:rsidRPr="007205E1">
        <w:rPr>
          <w:rFonts w:ascii="Aptos" w:eastAsia="Aptos" w:hAnsi="Aptos" w:cs="Arial"/>
          <w:b/>
          <w:bCs/>
          <w:color w:val="000000" w:themeColor="text1"/>
        </w:rPr>
        <w:t>Inleiding</w:t>
      </w:r>
    </w:p>
    <w:p w14:paraId="5E76268A" w14:textId="4EAA549E"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De Provincie Noord-Holland heeft behoefte aan een digitale monitor plancapaciteit voor woningbouwplannen, waarmee inzicht wordt verkregen in de</w:t>
      </w:r>
      <w:r w:rsidR="00710F41">
        <w:rPr>
          <w:rFonts w:ascii="Aptos" w:eastAsia="Aptos" w:hAnsi="Aptos" w:cs="Arial"/>
          <w:color w:val="000000" w:themeColor="text1"/>
        </w:rPr>
        <w:t xml:space="preserve"> planning,</w:t>
      </w:r>
      <w:r w:rsidRPr="0D51B5D6">
        <w:rPr>
          <w:rFonts w:ascii="Aptos" w:eastAsia="Aptos" w:hAnsi="Aptos" w:cs="Arial"/>
          <w:color w:val="000000" w:themeColor="text1"/>
        </w:rPr>
        <w:t xml:space="preserve"> voortgang, fasering van woningbouwprojecten in de gehele provincie. De monitor plancapaciteit ondersteunt beleidsvorming, rapportage (intern, maar ook aan het Rijk en gemeenten) en samenwerking met gemeenten, marktpartijen, woningcorporaties en nutsbedrijven. </w:t>
      </w:r>
    </w:p>
    <w:p w14:paraId="72B78D8B" w14:textId="306B3C3B"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De opdracht</w:t>
      </w:r>
      <w:r w:rsidRPr="0D51B5D6" w:rsidDel="00F73C86">
        <w:rPr>
          <w:rFonts w:ascii="Aptos" w:eastAsia="Aptos" w:hAnsi="Aptos" w:cs="Arial"/>
          <w:color w:val="000000" w:themeColor="text1"/>
        </w:rPr>
        <w:t xml:space="preserve"> </w:t>
      </w:r>
      <w:r w:rsidR="00F73C86">
        <w:rPr>
          <w:rFonts w:ascii="Aptos" w:eastAsia="Aptos" w:hAnsi="Aptos" w:cs="Arial"/>
          <w:color w:val="000000" w:themeColor="text1"/>
        </w:rPr>
        <w:t>omvat</w:t>
      </w:r>
      <w:r w:rsidR="00F73C86" w:rsidRPr="0D51B5D6">
        <w:rPr>
          <w:rFonts w:ascii="Aptos" w:eastAsia="Aptos" w:hAnsi="Aptos" w:cs="Arial"/>
          <w:color w:val="000000" w:themeColor="text1"/>
        </w:rPr>
        <w:t xml:space="preserve"> </w:t>
      </w:r>
      <w:r w:rsidRPr="0D51B5D6">
        <w:rPr>
          <w:rFonts w:ascii="Aptos" w:eastAsia="Aptos" w:hAnsi="Aptos" w:cs="Arial"/>
          <w:color w:val="000000" w:themeColor="text1"/>
        </w:rPr>
        <w:t xml:space="preserve">het leveren, implementeren, onderhouden en zo nodig </w:t>
      </w:r>
      <w:r w:rsidR="007205E1" w:rsidRPr="0D51B5D6">
        <w:rPr>
          <w:rFonts w:ascii="Aptos" w:eastAsia="Aptos" w:hAnsi="Aptos" w:cs="Arial"/>
          <w:color w:val="000000" w:themeColor="text1"/>
        </w:rPr>
        <w:t>door ontwikkelen</w:t>
      </w:r>
      <w:r w:rsidRPr="0D51B5D6">
        <w:rPr>
          <w:rFonts w:ascii="Aptos" w:eastAsia="Aptos" w:hAnsi="Aptos" w:cs="Arial"/>
          <w:color w:val="000000" w:themeColor="text1"/>
        </w:rPr>
        <w:t xml:space="preserve"> van een digitale oplossing, inclusief dataverwerking, ondersteuning en gebruikersbeheer. </w:t>
      </w:r>
    </w:p>
    <w:p w14:paraId="5DADC985" w14:textId="23BC0D3F" w:rsidR="6E10558D" w:rsidRPr="007205E1" w:rsidRDefault="74426719" w:rsidP="0D51B5D6">
      <w:pPr>
        <w:rPr>
          <w:rFonts w:ascii="Aptos" w:eastAsia="Aptos" w:hAnsi="Aptos" w:cs="Arial"/>
          <w:b/>
          <w:bCs/>
          <w:color w:val="000000" w:themeColor="text1"/>
        </w:rPr>
      </w:pPr>
      <w:r w:rsidRPr="007205E1">
        <w:rPr>
          <w:rFonts w:ascii="Aptos" w:eastAsia="Aptos" w:hAnsi="Aptos" w:cs="Arial"/>
          <w:b/>
          <w:bCs/>
          <w:color w:val="000000" w:themeColor="text1"/>
        </w:rPr>
        <w:t>Opdrachtomschrijving</w:t>
      </w:r>
    </w:p>
    <w:p w14:paraId="6F83A9A6" w14:textId="62156847" w:rsidR="6E10558D" w:rsidRDefault="3D3B6DCD" w:rsidP="0D51B5D6">
      <w:pPr>
        <w:rPr>
          <w:rFonts w:ascii="Aptos" w:eastAsia="Aptos" w:hAnsi="Aptos" w:cs="Arial"/>
          <w:color w:val="000000" w:themeColor="text1"/>
        </w:rPr>
      </w:pPr>
      <w:r w:rsidRPr="007205E1">
        <w:rPr>
          <w:rFonts w:ascii="Aptos" w:eastAsia="Aptos" w:hAnsi="Aptos" w:cs="Arial"/>
          <w:color w:val="000000" w:themeColor="text1"/>
        </w:rPr>
        <w:t xml:space="preserve">De opdracht betreft het aanbieden en beheren van een website </w:t>
      </w:r>
      <w:r w:rsidR="12384C32" w:rsidRPr="007205E1">
        <w:rPr>
          <w:rFonts w:ascii="Aptos" w:eastAsia="Aptos" w:hAnsi="Aptos" w:cs="Arial"/>
          <w:color w:val="000000" w:themeColor="text1"/>
        </w:rPr>
        <w:t xml:space="preserve">in de jaren 2026 t/m 2030 </w:t>
      </w:r>
      <w:r w:rsidRPr="007205E1">
        <w:rPr>
          <w:rFonts w:ascii="Aptos" w:eastAsia="Aptos" w:hAnsi="Aptos" w:cs="Arial"/>
          <w:color w:val="000000" w:themeColor="text1"/>
        </w:rPr>
        <w:t xml:space="preserve">(bij voorkeur met behoud van </w:t>
      </w:r>
      <w:r w:rsidR="007205E1" w:rsidRPr="007205E1">
        <w:rPr>
          <w:rFonts w:ascii="Aptos" w:eastAsia="Aptos" w:hAnsi="Aptos" w:cs="Arial"/>
          <w:color w:val="000000" w:themeColor="text1"/>
        </w:rPr>
        <w:t>de website van de Provincie Noord-Holland</w:t>
      </w:r>
      <w:r w:rsidRPr="007205E1">
        <w:rPr>
          <w:rFonts w:ascii="Aptos" w:eastAsia="Aptos" w:hAnsi="Aptos" w:cs="Arial"/>
          <w:color w:val="000000" w:themeColor="text1"/>
        </w:rPr>
        <w:t xml:space="preserve"> </w:t>
      </w:r>
      <w:hyperlink r:id="rId13" w:history="1">
        <w:r w:rsidR="13956AB9" w:rsidRPr="007205E1">
          <w:rPr>
            <w:rStyle w:val="Hyperlink"/>
            <w:rFonts w:ascii="Aptos" w:eastAsia="Aptos" w:hAnsi="Aptos" w:cs="Arial"/>
          </w:rPr>
          <w:t>www.plancapaciteit.nl</w:t>
        </w:r>
      </w:hyperlink>
      <w:r w:rsidR="13956AB9" w:rsidRPr="007205E1">
        <w:rPr>
          <w:rFonts w:ascii="Aptos" w:eastAsia="Aptos" w:hAnsi="Aptos" w:cs="Arial"/>
          <w:color w:val="000000" w:themeColor="text1"/>
        </w:rPr>
        <w:t xml:space="preserve"> </w:t>
      </w:r>
      <w:r w:rsidRPr="007205E1">
        <w:rPr>
          <w:rFonts w:ascii="Aptos" w:eastAsia="Aptos" w:hAnsi="Aptos" w:cs="Arial"/>
          <w:color w:val="000000" w:themeColor="text1"/>
        </w:rPr>
        <w:t xml:space="preserve">) waarop de gemeenten in Noord-Holland (44) en Almere en Lelystad hun woningbouwplannen continu kunnen invoeren en beheren. De essentie van de opdracht is het bijhouden van de woningbouwplannen. Het meten van de voortgang doet de provincie via </w:t>
      </w:r>
      <w:r w:rsidR="007205E1" w:rsidRPr="007205E1">
        <w:rPr>
          <w:rFonts w:ascii="Aptos" w:eastAsia="Aptos" w:hAnsi="Aptos" w:cs="Arial"/>
          <w:color w:val="000000" w:themeColor="text1"/>
        </w:rPr>
        <w:t>CBS-gegevens</w:t>
      </w:r>
      <w:r w:rsidRPr="007205E1">
        <w:rPr>
          <w:rFonts w:ascii="Aptos" w:eastAsia="Aptos" w:hAnsi="Aptos" w:cs="Arial"/>
          <w:color w:val="000000" w:themeColor="text1"/>
        </w:rPr>
        <w:t xml:space="preserve"> en is geen onderdeel van de </w:t>
      </w:r>
      <w:r w:rsidR="13956AB9" w:rsidRPr="007205E1">
        <w:rPr>
          <w:rFonts w:ascii="Aptos" w:eastAsia="Aptos" w:hAnsi="Aptos" w:cs="Arial"/>
          <w:color w:val="000000" w:themeColor="text1"/>
        </w:rPr>
        <w:t xml:space="preserve">uiteindelijke </w:t>
      </w:r>
      <w:r w:rsidRPr="007205E1">
        <w:rPr>
          <w:rFonts w:ascii="Aptos" w:eastAsia="Aptos" w:hAnsi="Aptos" w:cs="Arial"/>
          <w:color w:val="000000" w:themeColor="text1"/>
        </w:rPr>
        <w:t>opdracht.</w:t>
      </w:r>
    </w:p>
    <w:p w14:paraId="51446DA5" w14:textId="74295655" w:rsidR="6E10558D" w:rsidRPr="007205E1" w:rsidRDefault="74426719" w:rsidP="0D51B5D6">
      <w:pPr>
        <w:rPr>
          <w:rFonts w:ascii="Aptos" w:eastAsia="Aptos" w:hAnsi="Aptos" w:cs="Arial"/>
          <w:b/>
          <w:bCs/>
          <w:color w:val="000000" w:themeColor="text1"/>
        </w:rPr>
      </w:pPr>
      <w:r w:rsidRPr="007205E1">
        <w:rPr>
          <w:rFonts w:ascii="Aptos" w:eastAsia="Aptos" w:hAnsi="Aptos" w:cs="Arial"/>
          <w:b/>
          <w:bCs/>
          <w:color w:val="000000" w:themeColor="text1"/>
        </w:rPr>
        <w:t>Uitvraag</w:t>
      </w:r>
    </w:p>
    <w:p w14:paraId="41A22B75" w14:textId="32946ED1"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 xml:space="preserve">Twee keer per jaar worden de gemeenten actief benaderd door opdrachtnemer om hun plannen te actualiseren. Opdrachtnemer verstrekt hierbij de inlogcodes aan de gemeente, stelt een handleiding op inclusief definities, is bereikbaar voor vragen via een helpdesk, houdt de voortgang bij en benadert gemeenten die niet invullen een aantal keer opnieuw. De provincie verstrekt hiervoor een lijst met contactpersonen en een uitnodigingsbrief. Binnen gemeenten is het inloggen door meerdere gebruikers mogelijk. </w:t>
      </w:r>
      <w:r w:rsidR="003970E2">
        <w:rPr>
          <w:rFonts w:ascii="Aptos" w:eastAsia="Aptos" w:hAnsi="Aptos" w:cs="Arial"/>
          <w:color w:val="000000" w:themeColor="text1"/>
        </w:rPr>
        <w:tab/>
      </w:r>
    </w:p>
    <w:p w14:paraId="743BC4A1" w14:textId="28AB63DD" w:rsidR="6E10558D" w:rsidRPr="007205E1" w:rsidRDefault="74426719" w:rsidP="0D51B5D6">
      <w:pPr>
        <w:rPr>
          <w:rFonts w:ascii="Aptos" w:eastAsia="Aptos" w:hAnsi="Aptos" w:cs="Arial"/>
          <w:b/>
          <w:bCs/>
          <w:color w:val="000000" w:themeColor="text1"/>
        </w:rPr>
      </w:pPr>
      <w:r w:rsidRPr="007205E1">
        <w:rPr>
          <w:rFonts w:ascii="Aptos" w:eastAsia="Aptos" w:hAnsi="Aptos" w:cs="Arial"/>
          <w:b/>
          <w:bCs/>
          <w:color w:val="000000" w:themeColor="text1"/>
        </w:rPr>
        <w:t>Invoeren van de plannen</w:t>
      </w:r>
    </w:p>
    <w:p w14:paraId="355DB7B5" w14:textId="1AC1E2F2"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 xml:space="preserve">Een aantal voornamelijk grotere gemeenten en de Regio Alkmaar voeren hun woningbouwplannen niet in via de site maar leveren aan via een bestand. Opdrachtnemer stelt hiervoor minimaal een invulformat beschikbaar waardoor de plannen kunnen worden ingelezen op de website. De ervaring leert dat voor het verwerken van de data door de opdrachtnemer ongeveer zeven (7) werkdagen nodig zijn omdat de informatie vaak niet 1 op 1 is in te lezen. Dit is niet ideaal, omdat de gegevens </w:t>
      </w:r>
      <w:r w:rsidRPr="0D51B5D6">
        <w:rPr>
          <w:rFonts w:ascii="Aptos" w:eastAsia="Aptos" w:hAnsi="Aptos" w:cs="Arial"/>
          <w:color w:val="000000" w:themeColor="text1"/>
        </w:rPr>
        <w:lastRenderedPageBreak/>
        <w:t xml:space="preserve">van de bestandsgemeenten dan maar twee keer per jaar worden bijgewerkt. Een optie waarbij aanlevering niet via een bestand gaat, maar via het aanbieden van een directe inleesmogelijkheid waardoor gemeenten continu kunnen updaten, bijvoorbeeld een API, is </w:t>
      </w:r>
      <w:r w:rsidR="00751D7D">
        <w:rPr>
          <w:rFonts w:ascii="Aptos" w:eastAsia="Aptos" w:hAnsi="Aptos" w:cs="Arial"/>
          <w:color w:val="000000" w:themeColor="text1"/>
        </w:rPr>
        <w:t xml:space="preserve">daarom ook </w:t>
      </w:r>
      <w:r w:rsidRPr="0D51B5D6">
        <w:rPr>
          <w:rFonts w:ascii="Aptos" w:eastAsia="Aptos" w:hAnsi="Aptos" w:cs="Arial"/>
          <w:color w:val="000000" w:themeColor="text1"/>
        </w:rPr>
        <w:t xml:space="preserve">onderdeel van de opdracht. </w:t>
      </w:r>
    </w:p>
    <w:p w14:paraId="11F356A9" w14:textId="5BD71A1E" w:rsidR="6E10558D" w:rsidRPr="007205E1" w:rsidRDefault="74426719" w:rsidP="0D51B5D6">
      <w:pPr>
        <w:rPr>
          <w:rFonts w:ascii="Aptos" w:eastAsia="Aptos" w:hAnsi="Aptos" w:cs="Arial"/>
          <w:b/>
          <w:bCs/>
          <w:color w:val="000000" w:themeColor="text1"/>
        </w:rPr>
      </w:pPr>
      <w:r w:rsidRPr="007205E1">
        <w:rPr>
          <w:rFonts w:ascii="Aptos" w:eastAsia="Aptos" w:hAnsi="Aptos" w:cs="Arial"/>
          <w:b/>
          <w:bCs/>
          <w:color w:val="000000" w:themeColor="text1"/>
        </w:rPr>
        <w:t>Opzet van de website</w:t>
      </w:r>
    </w:p>
    <w:p w14:paraId="13533DE0" w14:textId="3D2D0C9C"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 xml:space="preserve">De </w:t>
      </w:r>
      <w:r w:rsidR="00751D7D">
        <w:rPr>
          <w:rFonts w:ascii="Aptos" w:eastAsia="Aptos" w:hAnsi="Aptos" w:cs="Arial"/>
          <w:color w:val="000000" w:themeColor="text1"/>
        </w:rPr>
        <w:t xml:space="preserve">te ontwikkelen </w:t>
      </w:r>
      <w:r w:rsidRPr="0D51B5D6">
        <w:rPr>
          <w:rFonts w:ascii="Aptos" w:eastAsia="Aptos" w:hAnsi="Aptos" w:cs="Arial"/>
          <w:color w:val="000000" w:themeColor="text1"/>
        </w:rPr>
        <w:t xml:space="preserve">website bestaat uit een openbaar deel waarbij alle openbare plannen via een dashboard en kaart worden weergegeven en een afgeschermd gedeelte waar de gemeenten kunnen inloggen. In de </w:t>
      </w:r>
      <w:r w:rsidR="00634990">
        <w:rPr>
          <w:rFonts w:ascii="Aptos" w:eastAsia="Aptos" w:hAnsi="Aptos" w:cs="Arial"/>
          <w:color w:val="000000" w:themeColor="text1"/>
        </w:rPr>
        <w:t xml:space="preserve">uiteindelijke </w:t>
      </w:r>
      <w:r w:rsidRPr="0D51B5D6">
        <w:rPr>
          <w:rFonts w:ascii="Aptos" w:eastAsia="Aptos" w:hAnsi="Aptos" w:cs="Arial"/>
          <w:color w:val="000000" w:themeColor="text1"/>
        </w:rPr>
        <w:t xml:space="preserve">offerte geeft de opdrachtnemer via een ontwerp een indruk van de opzet van het openbare en inloggedeelte. De nu zichtbare informatie op plancapaciteit.nl is in ieder geval onderdeel van het openbare deel. De kaartondergrond bevat minimaal een topografische kaart, luchtfoto en eventueel streetview. Gemeenten kunnen na inloggen een overzicht downloaden van hun plannen in Excel, GIS-format en eventueel ook in pdf. Het openbare deel van de website bevat een </w:t>
      </w:r>
      <w:r w:rsidR="00634990">
        <w:rPr>
          <w:rFonts w:ascii="Aptos" w:eastAsia="Aptos" w:hAnsi="Aptos" w:cs="Arial"/>
          <w:color w:val="000000" w:themeColor="text1"/>
        </w:rPr>
        <w:t>Excel-</w:t>
      </w:r>
      <w:r w:rsidRPr="0D51B5D6">
        <w:rPr>
          <w:rFonts w:ascii="Aptos" w:eastAsia="Aptos" w:hAnsi="Aptos" w:cs="Arial"/>
          <w:color w:val="000000" w:themeColor="text1"/>
        </w:rPr>
        <w:t>downloadmogelijkheid voor alle openbare plannen en een shapefile/feature class van alle openbare plannen. Deze downloads worden twee keer per jaar bijgewerkt (voor- en najaar). Hierbij wordt ook de metadata meegeleverd. Daarnaast worden continu twee webservices aangeboden, een beveiligende webservice voor de provincie met alle data en een openbare service met alleen de openbare plannen.</w:t>
      </w:r>
    </w:p>
    <w:p w14:paraId="34572AA7" w14:textId="30FA0011" w:rsidR="6E10558D" w:rsidRPr="007205E1" w:rsidRDefault="74426719" w:rsidP="0D51B5D6">
      <w:pPr>
        <w:rPr>
          <w:rFonts w:ascii="Aptos" w:eastAsia="Aptos" w:hAnsi="Aptos" w:cs="Arial"/>
          <w:b/>
          <w:bCs/>
          <w:color w:val="000000" w:themeColor="text1"/>
        </w:rPr>
      </w:pPr>
      <w:r w:rsidRPr="007205E1">
        <w:rPr>
          <w:rFonts w:ascii="Aptos" w:eastAsia="Aptos" w:hAnsi="Aptos" w:cs="Arial"/>
          <w:b/>
          <w:bCs/>
          <w:color w:val="000000" w:themeColor="text1"/>
        </w:rPr>
        <w:t>Plangegevens</w:t>
      </w:r>
    </w:p>
    <w:p w14:paraId="2A98B67F" w14:textId="48A6D2E7"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De gevraagde informatie over woningbouwplannen bestaat uit de landelijke basisset aangevuld met een aantal extra velden voor publiek-private monitoring (</w:t>
      </w:r>
      <w:r w:rsidR="00634990">
        <w:rPr>
          <w:rFonts w:ascii="Aptos" w:eastAsia="Aptos" w:hAnsi="Aptos" w:cs="Arial"/>
          <w:color w:val="000000" w:themeColor="text1"/>
        </w:rPr>
        <w:t xml:space="preserve">zie </w:t>
      </w:r>
      <w:r w:rsidR="00634990" w:rsidRPr="5A5131D1">
        <w:rPr>
          <w:rFonts w:ascii="Aptos" w:eastAsia="Aptos" w:hAnsi="Aptos" w:cs="Arial"/>
          <w:color w:val="000000" w:themeColor="text1"/>
        </w:rPr>
        <w:t>bijl</w:t>
      </w:r>
      <w:r w:rsidR="73179B4D" w:rsidRPr="5A5131D1">
        <w:rPr>
          <w:rFonts w:ascii="Aptos" w:eastAsia="Aptos" w:hAnsi="Aptos" w:cs="Arial"/>
          <w:color w:val="000000" w:themeColor="text1"/>
        </w:rPr>
        <w:t>a</w:t>
      </w:r>
      <w:r w:rsidR="00634990" w:rsidRPr="5A5131D1">
        <w:rPr>
          <w:rFonts w:ascii="Aptos" w:eastAsia="Aptos" w:hAnsi="Aptos" w:cs="Arial"/>
          <w:color w:val="000000" w:themeColor="text1"/>
        </w:rPr>
        <w:t>ge</w:t>
      </w:r>
      <w:r w:rsidR="00634990">
        <w:rPr>
          <w:rFonts w:ascii="Aptos" w:eastAsia="Aptos" w:hAnsi="Aptos" w:cs="Arial"/>
          <w:color w:val="000000" w:themeColor="text1"/>
        </w:rPr>
        <w:t xml:space="preserve"> Basisset en Template VRO</w:t>
      </w:r>
      <w:r w:rsidR="00634990" w:rsidRPr="737BD3D3">
        <w:rPr>
          <w:rFonts w:ascii="Aptos" w:eastAsia="Aptos" w:hAnsi="Aptos" w:cs="Arial"/>
          <w:color w:val="000000" w:themeColor="text1"/>
        </w:rPr>
        <w:t>)</w:t>
      </w:r>
      <w:r w:rsidRPr="737BD3D3">
        <w:rPr>
          <w:rFonts w:ascii="Aptos" w:eastAsia="Aptos" w:hAnsi="Aptos" w:cs="Arial"/>
          <w:color w:val="000000" w:themeColor="text1"/>
        </w:rPr>
        <w:t>).</w:t>
      </w:r>
      <w:r w:rsidRPr="0D51B5D6">
        <w:rPr>
          <w:rFonts w:ascii="Aptos" w:eastAsia="Aptos" w:hAnsi="Aptos" w:cs="Arial"/>
          <w:color w:val="000000" w:themeColor="text1"/>
        </w:rPr>
        <w:t xml:space="preserve"> In de offerte wordt ruimte gereserveerd voor het toevoegen van een aantal nieuwe vragen. Het inloggedeelte is zo ontworpen dat dubbeltellingen en verschillende aantallen, voor zover mogelijk, niet voorkomen zodat achteraf geen correcties nodig zijn. Het weergeven van de locaties op kaart is hierbij een cruciaal onderdeel. Een optie voor het aanklikken van kadastrale percelen naast het intekenen van locaties kan deel uitmaken van de offerte. Dit geldt ook voor ideeën voor het omgaan met deelplannen. </w:t>
      </w:r>
    </w:p>
    <w:p w14:paraId="423F5780" w14:textId="66CE2DA6"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De offerte biedt ook een beeld van de mogelijkheden voor het weergeven van de maandelijkse geactualiseerde BAG-mutaties: bouwvergunning, start bouw en opgeleverd</w:t>
      </w:r>
      <w:r w:rsidR="00634990">
        <w:rPr>
          <w:rFonts w:ascii="Aptos" w:eastAsia="Aptos" w:hAnsi="Aptos" w:cs="Arial"/>
          <w:color w:val="000000" w:themeColor="text1"/>
        </w:rPr>
        <w:t>e woningen</w:t>
      </w:r>
      <w:r w:rsidRPr="0D51B5D6">
        <w:rPr>
          <w:rFonts w:ascii="Aptos" w:eastAsia="Aptos" w:hAnsi="Aptos" w:cs="Arial"/>
          <w:color w:val="000000" w:themeColor="text1"/>
        </w:rPr>
        <w:t xml:space="preserve"> </w:t>
      </w:r>
      <w:r w:rsidR="001C6E97">
        <w:rPr>
          <w:rFonts w:ascii="Aptos" w:eastAsia="Aptos" w:hAnsi="Aptos" w:cs="Arial"/>
          <w:color w:val="000000" w:themeColor="text1"/>
        </w:rPr>
        <w:t xml:space="preserve">voor </w:t>
      </w:r>
      <w:r w:rsidRPr="0D51B5D6">
        <w:rPr>
          <w:rFonts w:ascii="Aptos" w:eastAsia="Aptos" w:hAnsi="Aptos" w:cs="Arial"/>
          <w:color w:val="000000" w:themeColor="text1"/>
        </w:rPr>
        <w:t xml:space="preserve">in ieder geval het </w:t>
      </w:r>
      <w:r w:rsidRPr="737BD3D3">
        <w:rPr>
          <w:rFonts w:ascii="Aptos" w:eastAsia="Aptos" w:hAnsi="Aptos" w:cs="Arial"/>
          <w:color w:val="000000" w:themeColor="text1"/>
        </w:rPr>
        <w:t>in</w:t>
      </w:r>
      <w:r w:rsidR="001C6E97" w:rsidRPr="737BD3D3">
        <w:rPr>
          <w:rFonts w:ascii="Aptos" w:eastAsia="Aptos" w:hAnsi="Aptos" w:cs="Arial"/>
          <w:color w:val="000000" w:themeColor="text1"/>
        </w:rPr>
        <w:t>voer</w:t>
      </w:r>
      <w:r w:rsidRPr="737BD3D3">
        <w:rPr>
          <w:rFonts w:ascii="Aptos" w:eastAsia="Aptos" w:hAnsi="Aptos" w:cs="Arial"/>
          <w:color w:val="000000" w:themeColor="text1"/>
        </w:rPr>
        <w:t>gedeelte.</w:t>
      </w:r>
      <w:r w:rsidRPr="0D51B5D6">
        <w:rPr>
          <w:rFonts w:ascii="Aptos" w:eastAsia="Aptos" w:hAnsi="Aptos" w:cs="Arial"/>
          <w:color w:val="000000" w:themeColor="text1"/>
        </w:rPr>
        <w:t xml:space="preserve"> Dit kan gemeenten helpen bij het invullen en intekenen van de plannen. </w:t>
      </w:r>
    </w:p>
    <w:p w14:paraId="5E1E660D" w14:textId="6E3CC1E9"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 xml:space="preserve">Gemeenten zijn eindverantwoordelijk voor de data en de enige partij die hierin wijzingen kunnen aanbrengen. Dit is conform het landelijke dataprotocol. De website inclusief alle opgehaalde gegevens is eigendom van de provincies en wordt door opdrachtnemer niet zonder toestemming voor andere toepassingen/doeleinden gebruikt. </w:t>
      </w:r>
    </w:p>
    <w:p w14:paraId="419EC958" w14:textId="77777777" w:rsidR="00634990" w:rsidRDefault="00634990">
      <w:pPr>
        <w:rPr>
          <w:rFonts w:ascii="Aptos" w:eastAsia="Aptos" w:hAnsi="Aptos" w:cs="Arial"/>
          <w:b/>
          <w:bCs/>
          <w:color w:val="000000" w:themeColor="text1"/>
        </w:rPr>
      </w:pPr>
      <w:r>
        <w:rPr>
          <w:rFonts w:ascii="Aptos" w:eastAsia="Aptos" w:hAnsi="Aptos" w:cs="Arial"/>
          <w:b/>
          <w:bCs/>
          <w:color w:val="000000" w:themeColor="text1"/>
        </w:rPr>
        <w:br w:type="page"/>
      </w:r>
    </w:p>
    <w:p w14:paraId="78464BAE" w14:textId="1F2228C0" w:rsidR="6E10558D" w:rsidRPr="007205E1" w:rsidRDefault="74426719" w:rsidP="0D51B5D6">
      <w:pPr>
        <w:rPr>
          <w:rFonts w:ascii="Aptos" w:eastAsia="Aptos" w:hAnsi="Aptos" w:cs="Arial"/>
          <w:b/>
          <w:bCs/>
          <w:color w:val="000000" w:themeColor="text1"/>
        </w:rPr>
      </w:pPr>
      <w:r w:rsidRPr="007205E1">
        <w:rPr>
          <w:rFonts w:ascii="Aptos" w:eastAsia="Aptos" w:hAnsi="Aptos" w:cs="Arial"/>
          <w:b/>
          <w:bCs/>
          <w:color w:val="000000" w:themeColor="text1"/>
        </w:rPr>
        <w:lastRenderedPageBreak/>
        <w:t>Publiek Private Monitoring (hierna;</w:t>
      </w:r>
      <w:r w:rsidR="5A6AA27C" w:rsidRPr="5C27042E">
        <w:rPr>
          <w:rFonts w:ascii="Aptos" w:eastAsia="Aptos" w:hAnsi="Aptos" w:cs="Arial"/>
          <w:b/>
          <w:bCs/>
          <w:color w:val="000000" w:themeColor="text1"/>
        </w:rPr>
        <w:t xml:space="preserve"> </w:t>
      </w:r>
      <w:r w:rsidRPr="007205E1">
        <w:rPr>
          <w:rFonts w:ascii="Aptos" w:eastAsia="Aptos" w:hAnsi="Aptos" w:cs="Arial"/>
          <w:b/>
          <w:bCs/>
          <w:color w:val="000000" w:themeColor="text1"/>
        </w:rPr>
        <w:t>PPM)</w:t>
      </w:r>
    </w:p>
    <w:p w14:paraId="18768D9C" w14:textId="77D0B413"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 xml:space="preserve">Gemeentelijke woningbouwplannen kunnen openbaar en vertrouwelijk zijn. De provincie Noord-Holland heeft, in vergelijking met andere provincies, een laag percentage vertrouwelijke plannen. Een goede omgang met de vertrouwelijke gegevens is van groot belang. Momenteel kan een plan alleen in zijn geheel wel of niet vertrouwelijk zijn. In het kader van de PPM is het wenselijk dat de naam bijvoorbeeld de ontwikkelaar/woningcorporatie of de projectwebsite zichtbaar is. Opdrachtnemer werkt hiervoor een optie uit. De provincie beschikt over een lijst met ontwikkelaars en woningcorporaties zodat dit via een keuzemenu kan worden ingevuld. Zeker bij projecten in de bouw- of verkoopfase is deze informatie vaak al op internet te vinden. Het kan ook zijn dat een deel van de informatie nog vertrouwelijk is omdat bijvoorbeeld de onderhandelingen lopen, maar de rest van het plan zoals locatie en fasering wel al openbaar is. Opdrachtnemer werkt hiervoor in de </w:t>
      </w:r>
      <w:r w:rsidR="001C6E97">
        <w:rPr>
          <w:rFonts w:ascii="Aptos" w:eastAsia="Aptos" w:hAnsi="Aptos" w:cs="Arial"/>
          <w:color w:val="000000" w:themeColor="text1"/>
        </w:rPr>
        <w:t xml:space="preserve">uiteindelijke </w:t>
      </w:r>
      <w:r w:rsidRPr="0D51B5D6">
        <w:rPr>
          <w:rFonts w:ascii="Aptos" w:eastAsia="Aptos" w:hAnsi="Aptos" w:cs="Arial"/>
          <w:color w:val="000000" w:themeColor="text1"/>
        </w:rPr>
        <w:t>offerte een optie uit voor deelvertrouwelijkheid.</w:t>
      </w:r>
    </w:p>
    <w:p w14:paraId="6CC50B39" w14:textId="3510B650"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Reactiemogelijkheid</w:t>
      </w:r>
    </w:p>
    <w:p w14:paraId="1FF8E78F" w14:textId="4CF689A5"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 xml:space="preserve">Een belangrijke wijziging ten opzichte van de huidige website is het aanbieden van de mogelijkheid voor ontwikkelaars en corporaties om per openbaar plan wijzigingen voor te kunnen stellen via een reactiemogelijkheid. Idealiter kan dit via een optie waarbij de reactie niet voor het gehele plan is, maar per invulveld kan worden aangegeven welke wijzing wordt voorgesteld. Daarnaast moet het mogelijk zijn eventuele ontbrekende plannen aan te geven. Gemeenten krijgen dit vervolgens te zien in hun invulomgeving en kunnen de wijzigingen accepteren of niet. De offerte bevat hiervoor een uitgewerkt voorstel.  </w:t>
      </w:r>
    </w:p>
    <w:p w14:paraId="4AA3236E" w14:textId="001314B7"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Overgang van de oude website</w:t>
      </w:r>
    </w:p>
    <w:p w14:paraId="3DA1F869" w14:textId="0D8EF07B" w:rsidR="6E10558D" w:rsidRDefault="74426719" w:rsidP="0D51B5D6">
      <w:pPr>
        <w:rPr>
          <w:rFonts w:ascii="Aptos" w:eastAsia="Aptos" w:hAnsi="Aptos" w:cs="Arial"/>
          <w:color w:val="000000" w:themeColor="text1"/>
        </w:rPr>
      </w:pPr>
      <w:r w:rsidRPr="0D51B5D6">
        <w:rPr>
          <w:rFonts w:ascii="Aptos" w:eastAsia="Aptos" w:hAnsi="Aptos" w:cs="Arial"/>
          <w:color w:val="000000" w:themeColor="text1"/>
        </w:rPr>
        <w:t>De opdracht is inclusief het overzetten van de data van de website plancapaciteit.nl (stand najaar 2025) naar de nieuwe omgeving met zo weinig mogelijk dataverlies.</w:t>
      </w:r>
    </w:p>
    <w:p w14:paraId="54D4F611" w14:textId="5AD25401" w:rsidR="6E10558D" w:rsidRPr="007205E1" w:rsidRDefault="74426719" w:rsidP="0D51B5D6">
      <w:pPr>
        <w:rPr>
          <w:rFonts w:ascii="Aptos" w:eastAsia="Aptos" w:hAnsi="Aptos" w:cs="Arial"/>
          <w:b/>
          <w:bCs/>
          <w:color w:val="000000" w:themeColor="text1"/>
          <w:u w:val="single"/>
        </w:rPr>
      </w:pPr>
      <w:r w:rsidRPr="007205E1">
        <w:rPr>
          <w:rFonts w:ascii="Aptos" w:eastAsia="Aptos" w:hAnsi="Aptos" w:cs="Arial"/>
          <w:b/>
          <w:bCs/>
          <w:color w:val="000000" w:themeColor="text1"/>
          <w:u w:val="single"/>
        </w:rPr>
        <w:t>Doel van de opdracht</w:t>
      </w:r>
    </w:p>
    <w:p w14:paraId="3FCAB5B5" w14:textId="483569ED" w:rsidR="6E10558D" w:rsidRPr="007205E1" w:rsidRDefault="74426719" w:rsidP="0D51B5D6">
      <w:pPr>
        <w:rPr>
          <w:rFonts w:ascii="Aptos" w:eastAsia="Aptos" w:hAnsi="Aptos" w:cs="Arial"/>
          <w:i/>
          <w:iCs/>
          <w:color w:val="000000" w:themeColor="text1"/>
          <w:u w:val="single"/>
        </w:rPr>
      </w:pPr>
      <w:r w:rsidRPr="007205E1">
        <w:rPr>
          <w:rFonts w:ascii="Aptos" w:eastAsia="Aptos" w:hAnsi="Aptos" w:cs="Arial"/>
          <w:i/>
          <w:iCs/>
          <w:color w:val="000000" w:themeColor="text1"/>
          <w:u w:val="single"/>
        </w:rPr>
        <w:t xml:space="preserve">De provinciale monitor plancapaciteit heeft als doel: </w:t>
      </w:r>
    </w:p>
    <w:p w14:paraId="79524810" w14:textId="629AC7B1" w:rsidR="6E10558D" w:rsidRDefault="74426719" w:rsidP="0D51B5D6">
      <w:pPr>
        <w:numPr>
          <w:ilvl w:val="0"/>
          <w:numId w:val="7"/>
        </w:numPr>
        <w:rPr>
          <w:rFonts w:ascii="Aptos" w:eastAsia="Aptos" w:hAnsi="Aptos" w:cs="Arial"/>
          <w:color w:val="000000" w:themeColor="text1"/>
        </w:rPr>
      </w:pPr>
      <w:r w:rsidRPr="0D51B5D6">
        <w:rPr>
          <w:rFonts w:ascii="Aptos" w:eastAsia="Aptos" w:hAnsi="Aptos" w:cs="Arial"/>
          <w:color w:val="000000" w:themeColor="text1"/>
        </w:rPr>
        <w:t xml:space="preserve"> Het inzichtelijk maken van woningbouwplannen.</w:t>
      </w:r>
    </w:p>
    <w:p w14:paraId="23FA70CC" w14:textId="756427FE" w:rsidR="6E10558D" w:rsidRDefault="74426719" w:rsidP="0D51B5D6">
      <w:pPr>
        <w:numPr>
          <w:ilvl w:val="0"/>
          <w:numId w:val="7"/>
        </w:numPr>
        <w:rPr>
          <w:rFonts w:ascii="Aptos" w:eastAsia="Aptos" w:hAnsi="Aptos" w:cs="Arial"/>
          <w:color w:val="000000" w:themeColor="text1"/>
        </w:rPr>
      </w:pPr>
      <w:r w:rsidRPr="0D51B5D6">
        <w:rPr>
          <w:rFonts w:ascii="Aptos" w:eastAsia="Aptos" w:hAnsi="Aptos" w:cs="Arial"/>
          <w:color w:val="000000" w:themeColor="text1"/>
        </w:rPr>
        <w:t xml:space="preserve">Het bieden van ondersteuning bij regionale programmering en afstemming, specifiek ook als publiek-private monitor voor lokale, </w:t>
      </w:r>
      <w:r w:rsidR="007205E1" w:rsidRPr="0D51B5D6">
        <w:rPr>
          <w:rFonts w:ascii="Aptos" w:eastAsia="Aptos" w:hAnsi="Aptos" w:cs="Arial"/>
          <w:color w:val="000000" w:themeColor="text1"/>
        </w:rPr>
        <w:t>deel regionale</w:t>
      </w:r>
      <w:r w:rsidRPr="0D51B5D6">
        <w:rPr>
          <w:rFonts w:ascii="Aptos" w:eastAsia="Aptos" w:hAnsi="Aptos" w:cs="Arial"/>
          <w:color w:val="000000" w:themeColor="text1"/>
        </w:rPr>
        <w:t xml:space="preserve"> en regionale versnellingstafels.</w:t>
      </w:r>
    </w:p>
    <w:p w14:paraId="65587636" w14:textId="09AD1D97" w:rsidR="6E10558D" w:rsidRDefault="74426719" w:rsidP="0D51B5D6">
      <w:pPr>
        <w:numPr>
          <w:ilvl w:val="0"/>
          <w:numId w:val="7"/>
        </w:numPr>
        <w:rPr>
          <w:rFonts w:ascii="Aptos" w:eastAsia="Aptos" w:hAnsi="Aptos" w:cs="Arial"/>
          <w:color w:val="000000" w:themeColor="text1"/>
        </w:rPr>
      </w:pPr>
      <w:r w:rsidRPr="0D51B5D6">
        <w:rPr>
          <w:rFonts w:ascii="Aptos" w:eastAsia="Aptos" w:hAnsi="Aptos" w:cs="Arial"/>
          <w:color w:val="000000" w:themeColor="text1"/>
        </w:rPr>
        <w:t>Het bieden van sturingsinformatie op provinciaal en regionaal niveau.</w:t>
      </w:r>
    </w:p>
    <w:p w14:paraId="6829BC93" w14:textId="77567D25" w:rsidR="6E10558D" w:rsidRDefault="74426719" w:rsidP="0D51B5D6">
      <w:pPr>
        <w:numPr>
          <w:ilvl w:val="0"/>
          <w:numId w:val="7"/>
        </w:numPr>
        <w:rPr>
          <w:rFonts w:ascii="Aptos" w:eastAsia="Aptos" w:hAnsi="Aptos" w:cs="Arial"/>
          <w:color w:val="000000" w:themeColor="text1"/>
        </w:rPr>
      </w:pPr>
      <w:r w:rsidRPr="0D51B5D6">
        <w:rPr>
          <w:rFonts w:ascii="Aptos" w:eastAsia="Aptos" w:hAnsi="Aptos" w:cs="Arial"/>
          <w:color w:val="000000" w:themeColor="text1"/>
        </w:rPr>
        <w:t xml:space="preserve">Het genereren van rapportages voor o.a. het Ministerie van VRO, de versnellingstafels en interne beleidsdoelen. </w:t>
      </w:r>
    </w:p>
    <w:p w14:paraId="01CB1BB8" w14:textId="45978E50" w:rsidR="6E10558D" w:rsidRPr="007205E1" w:rsidRDefault="74426719" w:rsidP="0D51B5D6">
      <w:pPr>
        <w:rPr>
          <w:rFonts w:ascii="Aptos" w:eastAsia="Aptos" w:hAnsi="Aptos" w:cs="Arial"/>
          <w:i/>
          <w:iCs/>
          <w:color w:val="000000" w:themeColor="text1"/>
          <w:u w:val="single"/>
          <w:lang w:val="en-US"/>
        </w:rPr>
      </w:pPr>
      <w:r w:rsidRPr="007205E1">
        <w:rPr>
          <w:rFonts w:ascii="Aptos" w:eastAsia="Aptos" w:hAnsi="Aptos" w:cs="Arial"/>
          <w:i/>
          <w:iCs/>
          <w:color w:val="000000" w:themeColor="text1"/>
          <w:u w:val="single"/>
          <w:lang w:val="en-US"/>
        </w:rPr>
        <w:lastRenderedPageBreak/>
        <w:t>Functionele eisen</w:t>
      </w:r>
    </w:p>
    <w:p w14:paraId="7B6775C8" w14:textId="7DDA4C70" w:rsidR="6E10558D" w:rsidRDefault="74426719" w:rsidP="0D51B5D6">
      <w:pPr>
        <w:numPr>
          <w:ilvl w:val="0"/>
          <w:numId w:val="6"/>
        </w:numPr>
        <w:rPr>
          <w:rFonts w:ascii="Aptos" w:eastAsia="Aptos" w:hAnsi="Aptos" w:cs="Arial"/>
          <w:color w:val="000000" w:themeColor="text1"/>
        </w:rPr>
      </w:pPr>
      <w:r w:rsidRPr="0D51B5D6">
        <w:rPr>
          <w:rFonts w:ascii="Aptos" w:eastAsia="Aptos" w:hAnsi="Aptos" w:cs="Arial"/>
          <w:color w:val="000000" w:themeColor="text1"/>
        </w:rPr>
        <w:t xml:space="preserve">De monitor plancapaciteit moet inzicht geven in de status, planning en aantallen van woningbouwplannen per gemeente, regio en provincie. </w:t>
      </w:r>
    </w:p>
    <w:p w14:paraId="037C70AD" w14:textId="225B226E" w:rsidR="6E10558D" w:rsidRDefault="74426719" w:rsidP="0D51B5D6">
      <w:pPr>
        <w:numPr>
          <w:ilvl w:val="0"/>
          <w:numId w:val="6"/>
        </w:numPr>
        <w:rPr>
          <w:rFonts w:ascii="Aptos" w:eastAsia="Aptos" w:hAnsi="Aptos" w:cs="Arial"/>
          <w:color w:val="000000" w:themeColor="text1"/>
        </w:rPr>
      </w:pPr>
      <w:r w:rsidRPr="0D51B5D6">
        <w:rPr>
          <w:rFonts w:ascii="Aptos" w:eastAsia="Aptos" w:hAnsi="Aptos" w:cs="Arial"/>
          <w:color w:val="000000" w:themeColor="text1"/>
        </w:rPr>
        <w:t>De tool moet overweg kunnen met ruimtelijke data (kaartweergaven).</w:t>
      </w:r>
    </w:p>
    <w:p w14:paraId="585ADA42" w14:textId="4F0BBAAC" w:rsidR="6E10558D" w:rsidRDefault="74426719" w:rsidP="0D51B5D6">
      <w:pPr>
        <w:numPr>
          <w:ilvl w:val="0"/>
          <w:numId w:val="6"/>
        </w:numPr>
        <w:rPr>
          <w:rFonts w:ascii="Aptos" w:eastAsia="Aptos" w:hAnsi="Aptos" w:cs="Arial"/>
          <w:color w:val="000000" w:themeColor="text1"/>
        </w:rPr>
      </w:pPr>
      <w:r w:rsidRPr="0D51B5D6">
        <w:rPr>
          <w:rFonts w:ascii="Aptos" w:eastAsia="Aptos" w:hAnsi="Aptos" w:cs="Arial"/>
          <w:color w:val="000000" w:themeColor="text1"/>
        </w:rPr>
        <w:t xml:space="preserve">Gebruikers moeten per locatie projectdetails kunnen inzien, zoals het aantal woningen, type, fasering en knelpunten. </w:t>
      </w:r>
    </w:p>
    <w:p w14:paraId="06E07399" w14:textId="3DA061F3" w:rsidR="6E10558D" w:rsidRDefault="74426719" w:rsidP="0D51B5D6">
      <w:pPr>
        <w:numPr>
          <w:ilvl w:val="0"/>
          <w:numId w:val="6"/>
        </w:numPr>
        <w:rPr>
          <w:rFonts w:ascii="Aptos" w:eastAsia="Aptos" w:hAnsi="Aptos" w:cs="Arial"/>
          <w:color w:val="000000" w:themeColor="text1"/>
        </w:rPr>
      </w:pPr>
      <w:r w:rsidRPr="0D51B5D6">
        <w:rPr>
          <w:rFonts w:ascii="Aptos" w:eastAsia="Aptos" w:hAnsi="Aptos" w:cs="Arial"/>
          <w:color w:val="000000" w:themeColor="text1"/>
        </w:rPr>
        <w:t>Gebruikers kunnen zelf rapportages exporteren naar Excel en PDF.</w:t>
      </w:r>
    </w:p>
    <w:p w14:paraId="06587D06" w14:textId="5F199547" w:rsidR="6E10558D" w:rsidRPr="007205E1" w:rsidRDefault="74426719" w:rsidP="0D51B5D6">
      <w:pPr>
        <w:rPr>
          <w:rFonts w:ascii="Aptos" w:eastAsia="Aptos" w:hAnsi="Aptos" w:cs="Arial"/>
          <w:i/>
          <w:iCs/>
          <w:color w:val="000000" w:themeColor="text1"/>
          <w:u w:val="single"/>
          <w:lang w:val="en-US"/>
        </w:rPr>
      </w:pPr>
      <w:r w:rsidRPr="007205E1">
        <w:rPr>
          <w:rFonts w:ascii="Aptos" w:eastAsia="Aptos" w:hAnsi="Aptos" w:cs="Arial"/>
          <w:i/>
          <w:iCs/>
          <w:color w:val="000000" w:themeColor="text1"/>
          <w:u w:val="single"/>
          <w:lang w:val="en-US"/>
        </w:rPr>
        <w:t>Technische en data gerelateerde eisen</w:t>
      </w:r>
    </w:p>
    <w:p w14:paraId="5749E415" w14:textId="4A4B459E" w:rsidR="6E10558D" w:rsidRDefault="74426719" w:rsidP="0D51B5D6">
      <w:pPr>
        <w:numPr>
          <w:ilvl w:val="0"/>
          <w:numId w:val="5"/>
        </w:numPr>
        <w:rPr>
          <w:rFonts w:ascii="Aptos" w:eastAsia="Aptos" w:hAnsi="Aptos" w:cs="Arial"/>
          <w:color w:val="000000" w:themeColor="text1"/>
        </w:rPr>
      </w:pPr>
      <w:r w:rsidRPr="0D51B5D6">
        <w:rPr>
          <w:rFonts w:ascii="Aptos" w:eastAsia="Aptos" w:hAnsi="Aptos" w:cs="Arial"/>
          <w:color w:val="000000" w:themeColor="text1"/>
        </w:rPr>
        <w:t>Data-invoer moet mogelijk zijn via een online invoerportaal en via bulkimport, zoals CSV en Excel.</w:t>
      </w:r>
    </w:p>
    <w:p w14:paraId="199844C1" w14:textId="5DDD58CD" w:rsidR="6E10558D" w:rsidRDefault="74426719" w:rsidP="0D51B5D6">
      <w:pPr>
        <w:numPr>
          <w:ilvl w:val="0"/>
          <w:numId w:val="5"/>
        </w:numPr>
        <w:rPr>
          <w:rFonts w:ascii="Aptos" w:eastAsia="Aptos" w:hAnsi="Aptos" w:cs="Arial"/>
          <w:color w:val="000000" w:themeColor="text1"/>
        </w:rPr>
      </w:pPr>
      <w:r w:rsidRPr="0D51B5D6">
        <w:rPr>
          <w:rFonts w:ascii="Aptos" w:eastAsia="Aptos" w:hAnsi="Aptos" w:cs="Arial"/>
          <w:color w:val="000000" w:themeColor="text1"/>
        </w:rPr>
        <w:t xml:space="preserve">Het systeem moet kunnen koppelen met bestaande databronnen zoals CBS, BAG en Kadaster. </w:t>
      </w:r>
    </w:p>
    <w:p w14:paraId="5C6F3B5A" w14:textId="5960644E" w:rsidR="6E10558D" w:rsidRDefault="74426719" w:rsidP="0D51B5D6">
      <w:pPr>
        <w:numPr>
          <w:ilvl w:val="0"/>
          <w:numId w:val="5"/>
        </w:numPr>
        <w:rPr>
          <w:rFonts w:ascii="Aptos" w:eastAsia="Aptos" w:hAnsi="Aptos" w:cs="Arial"/>
          <w:color w:val="000000" w:themeColor="text1"/>
        </w:rPr>
      </w:pPr>
      <w:r w:rsidRPr="0D51B5D6">
        <w:rPr>
          <w:rFonts w:ascii="Aptos" w:eastAsia="Aptos" w:hAnsi="Aptos" w:cs="Arial"/>
          <w:color w:val="000000" w:themeColor="text1"/>
        </w:rPr>
        <w:t>De data moet worden opgeslagen en beheerd binnen de Europese Economische Ruimte (EER).</w:t>
      </w:r>
    </w:p>
    <w:p w14:paraId="1E40AF58" w14:textId="5632117C" w:rsidR="6E10558D" w:rsidRDefault="74426719" w:rsidP="0D51B5D6">
      <w:pPr>
        <w:numPr>
          <w:ilvl w:val="0"/>
          <w:numId w:val="5"/>
        </w:numPr>
        <w:rPr>
          <w:rFonts w:ascii="Aptos" w:eastAsia="Aptos" w:hAnsi="Aptos" w:cs="Arial"/>
          <w:color w:val="000000" w:themeColor="text1"/>
        </w:rPr>
      </w:pPr>
      <w:r w:rsidRPr="0D51B5D6">
        <w:rPr>
          <w:rFonts w:ascii="Aptos" w:eastAsia="Aptos" w:hAnsi="Aptos" w:cs="Arial"/>
          <w:color w:val="000000" w:themeColor="text1"/>
        </w:rPr>
        <w:t xml:space="preserve">Het systeem dient minimaal dagelijks een automatische back-up uit te voeren. </w:t>
      </w:r>
    </w:p>
    <w:p w14:paraId="5815F7F1" w14:textId="3CE3AE8E" w:rsidR="6E10558D" w:rsidRDefault="74426719" w:rsidP="0D51B5D6">
      <w:pPr>
        <w:numPr>
          <w:ilvl w:val="0"/>
          <w:numId w:val="5"/>
        </w:numPr>
        <w:rPr>
          <w:rFonts w:ascii="Aptos" w:eastAsia="Aptos" w:hAnsi="Aptos" w:cs="Arial"/>
          <w:color w:val="000000" w:themeColor="text1"/>
        </w:rPr>
      </w:pPr>
      <w:r w:rsidRPr="0D51B5D6">
        <w:rPr>
          <w:rFonts w:ascii="Aptos" w:eastAsia="Aptos" w:hAnsi="Aptos" w:cs="Arial"/>
          <w:color w:val="000000" w:themeColor="text1"/>
        </w:rPr>
        <w:t xml:space="preserve">Ondersteuning van en invoer door API-koppelingen van gemeentelijke planningssystemen (zoals Domiportal en Clapform) is mogelijk. </w:t>
      </w:r>
    </w:p>
    <w:p w14:paraId="394EABF3" w14:textId="3E00D548" w:rsidR="6E10558D" w:rsidRDefault="74426719" w:rsidP="0D51B5D6">
      <w:pPr>
        <w:numPr>
          <w:ilvl w:val="0"/>
          <w:numId w:val="5"/>
        </w:numPr>
        <w:rPr>
          <w:rFonts w:ascii="Aptos" w:eastAsia="Aptos" w:hAnsi="Aptos" w:cs="Arial"/>
          <w:color w:val="000000" w:themeColor="text1"/>
        </w:rPr>
      </w:pPr>
      <w:r w:rsidRPr="0D51B5D6">
        <w:rPr>
          <w:rFonts w:ascii="Aptos" w:eastAsia="Aptos" w:hAnsi="Aptos" w:cs="Arial"/>
          <w:color w:val="000000" w:themeColor="text1"/>
        </w:rPr>
        <w:t xml:space="preserve">De tool ondersteunt geautomatiseerde validatie van invoer, bijvoorbeeld dubbele records, logica. </w:t>
      </w:r>
    </w:p>
    <w:p w14:paraId="196237BA" w14:textId="4D1E277D" w:rsidR="6E10558D" w:rsidRDefault="74426719" w:rsidP="0D51B5D6">
      <w:pPr>
        <w:numPr>
          <w:ilvl w:val="0"/>
          <w:numId w:val="5"/>
        </w:numPr>
        <w:rPr>
          <w:rFonts w:ascii="Aptos" w:eastAsia="Aptos" w:hAnsi="Aptos" w:cs="Arial"/>
          <w:color w:val="000000" w:themeColor="text1"/>
        </w:rPr>
      </w:pPr>
      <w:r w:rsidRPr="0D51B5D6">
        <w:rPr>
          <w:rFonts w:ascii="Aptos" w:eastAsia="Aptos" w:hAnsi="Aptos" w:cs="Arial"/>
          <w:color w:val="000000" w:themeColor="text1"/>
        </w:rPr>
        <w:t>Opdrachtnemer dient zorg te dragen voor de maandelijkse (?) import en verwerking van Basisadministratie Adressen en Gebouwen (BAG)-mutaties en eventuele wijzigingen en toevoegingen aan de basisset en provinciale velden (maximaal één keer per cyclus; er zijn twee cycli per jaar).</w:t>
      </w:r>
    </w:p>
    <w:p w14:paraId="738C3A3A" w14:textId="696EF267" w:rsidR="6E10558D" w:rsidRDefault="74426719" w:rsidP="0D51B5D6">
      <w:pPr>
        <w:numPr>
          <w:ilvl w:val="0"/>
          <w:numId w:val="5"/>
        </w:numPr>
        <w:rPr>
          <w:rFonts w:ascii="Aptos" w:eastAsia="Aptos" w:hAnsi="Aptos" w:cs="Arial"/>
          <w:color w:val="000000" w:themeColor="text1"/>
        </w:rPr>
      </w:pPr>
      <w:r w:rsidRPr="0D51B5D6">
        <w:rPr>
          <w:rFonts w:ascii="Aptos" w:eastAsia="Aptos" w:hAnsi="Aptos" w:cs="Arial"/>
          <w:color w:val="000000" w:themeColor="text1"/>
        </w:rPr>
        <w:t xml:space="preserve">Het is nadrukkelijk niet de wens om de software bij elke gemeente te installeren. Ale gebruikers van de SaaS-applicatie (Software as a Service) dienen in één omgeving te werken, tenzij het mogelijk is om data uit gemeentelijke administraties te synchroniseren. Ale gebruikers dienen toegang te hebben tot dezelfde versie van de software, die centraal wordt gehost door de </w:t>
      </w:r>
      <w:r w:rsidR="007205E1" w:rsidRPr="0D51B5D6">
        <w:rPr>
          <w:rFonts w:ascii="Aptos" w:eastAsia="Aptos" w:hAnsi="Aptos" w:cs="Arial"/>
          <w:color w:val="000000" w:themeColor="text1"/>
        </w:rPr>
        <w:t>serviceprovider</w:t>
      </w:r>
      <w:r w:rsidRPr="0D51B5D6">
        <w:rPr>
          <w:rFonts w:ascii="Aptos" w:eastAsia="Aptos" w:hAnsi="Aptos" w:cs="Arial"/>
          <w:color w:val="000000" w:themeColor="text1"/>
        </w:rPr>
        <w:t>.</w:t>
      </w:r>
    </w:p>
    <w:p w14:paraId="2B6125B3" w14:textId="645D028A" w:rsidR="6E10558D" w:rsidRPr="007205E1" w:rsidRDefault="74426719" w:rsidP="0D51B5D6">
      <w:pPr>
        <w:rPr>
          <w:rFonts w:ascii="Aptos" w:eastAsia="Aptos" w:hAnsi="Aptos" w:cs="Arial"/>
          <w:i/>
          <w:iCs/>
          <w:color w:val="000000" w:themeColor="text1"/>
          <w:u w:val="single"/>
          <w:lang w:val="en-US"/>
        </w:rPr>
      </w:pPr>
      <w:r w:rsidRPr="007205E1">
        <w:rPr>
          <w:rFonts w:ascii="Aptos" w:eastAsia="Aptos" w:hAnsi="Aptos" w:cs="Arial"/>
          <w:i/>
          <w:iCs/>
          <w:color w:val="000000" w:themeColor="text1"/>
          <w:u w:val="single"/>
          <w:lang w:val="en-US"/>
        </w:rPr>
        <w:t>Beheer, gebruikersondersteuning en beveiliging</w:t>
      </w:r>
    </w:p>
    <w:p w14:paraId="7AC34115" w14:textId="16340E46" w:rsidR="6E10558D" w:rsidRDefault="74426719" w:rsidP="0D51B5D6">
      <w:pPr>
        <w:numPr>
          <w:ilvl w:val="0"/>
          <w:numId w:val="4"/>
        </w:numPr>
        <w:rPr>
          <w:rFonts w:ascii="Aptos" w:eastAsia="Aptos" w:hAnsi="Aptos" w:cs="Arial"/>
          <w:color w:val="000000" w:themeColor="text1"/>
        </w:rPr>
      </w:pPr>
      <w:r w:rsidRPr="0D51B5D6">
        <w:rPr>
          <w:rFonts w:ascii="Aptos" w:eastAsia="Aptos" w:hAnsi="Aptos" w:cs="Arial"/>
          <w:color w:val="000000" w:themeColor="text1"/>
        </w:rPr>
        <w:t>De leverancier biedt een helpdeskfunctie op werkdagen 09.00u-17.00u met een maximale reactietermijn van 1 werkdag</w:t>
      </w:r>
    </w:p>
    <w:p w14:paraId="75065FE1" w14:textId="3676B7DC" w:rsidR="6E10558D" w:rsidRDefault="74426719" w:rsidP="0D51B5D6">
      <w:pPr>
        <w:numPr>
          <w:ilvl w:val="0"/>
          <w:numId w:val="4"/>
        </w:numPr>
        <w:rPr>
          <w:rFonts w:ascii="Aptos" w:eastAsia="Aptos" w:hAnsi="Aptos" w:cs="Arial"/>
          <w:color w:val="000000" w:themeColor="text1"/>
        </w:rPr>
      </w:pPr>
      <w:r w:rsidRPr="0D51B5D6">
        <w:rPr>
          <w:rFonts w:ascii="Aptos" w:eastAsia="Aptos" w:hAnsi="Aptos" w:cs="Arial"/>
          <w:color w:val="000000" w:themeColor="text1"/>
        </w:rPr>
        <w:lastRenderedPageBreak/>
        <w:t xml:space="preserve">Het systeem dient te voldoen aan de AVG (Verwerkersovereenkomst verplicht). </w:t>
      </w:r>
    </w:p>
    <w:p w14:paraId="653348F8" w14:textId="4428AF31" w:rsidR="6E10558D" w:rsidRDefault="74426719" w:rsidP="0D51B5D6">
      <w:pPr>
        <w:numPr>
          <w:ilvl w:val="0"/>
          <w:numId w:val="4"/>
        </w:numPr>
        <w:rPr>
          <w:rFonts w:ascii="Aptos" w:eastAsia="Aptos" w:hAnsi="Aptos" w:cs="Arial"/>
          <w:color w:val="000000" w:themeColor="text1"/>
        </w:rPr>
      </w:pPr>
      <w:r w:rsidRPr="0D51B5D6">
        <w:rPr>
          <w:rFonts w:ascii="Aptos" w:eastAsia="Aptos" w:hAnsi="Aptos" w:cs="Arial"/>
          <w:color w:val="000000" w:themeColor="text1"/>
        </w:rPr>
        <w:t xml:space="preserve">Het systeem faciliteert vier gebruikersrollen: beheerder, gemeente, provincie. Daarnaast dient er een mogelijkheid te zijn, via een invulveld en meldknop, waarmee woningcorporaties en marktpartijen aanvullende of afwijkende informatie over een project kunnen opnemen. </w:t>
      </w:r>
    </w:p>
    <w:p w14:paraId="2E616FB1" w14:textId="5F4EBFFD" w:rsidR="6E10558D" w:rsidRDefault="74426719" w:rsidP="0D51B5D6">
      <w:pPr>
        <w:numPr>
          <w:ilvl w:val="0"/>
          <w:numId w:val="4"/>
        </w:numPr>
        <w:rPr>
          <w:rFonts w:ascii="Aptos" w:eastAsia="Aptos" w:hAnsi="Aptos" w:cs="Arial"/>
          <w:color w:val="000000" w:themeColor="text1"/>
        </w:rPr>
      </w:pPr>
      <w:r w:rsidRPr="0D51B5D6">
        <w:rPr>
          <w:rFonts w:ascii="Aptos" w:eastAsia="Aptos" w:hAnsi="Aptos" w:cs="Arial"/>
          <w:color w:val="000000" w:themeColor="text1"/>
        </w:rPr>
        <w:t>De leverancier biedt een onlinegebruikershandleiding.</w:t>
      </w:r>
    </w:p>
    <w:p w14:paraId="744F3288" w14:textId="4CBE6F4E" w:rsidR="6E10558D" w:rsidRDefault="74426719" w:rsidP="0D51B5D6">
      <w:pPr>
        <w:rPr>
          <w:rFonts w:ascii="Aptos" w:eastAsia="Aptos" w:hAnsi="Aptos" w:cs="Arial"/>
        </w:rPr>
      </w:pPr>
      <w:r w:rsidRPr="0D51B5D6">
        <w:rPr>
          <w:rFonts w:ascii="Aptos" w:eastAsia="Aptos" w:hAnsi="Aptos" w:cs="Arial"/>
        </w:rPr>
        <w:t xml:space="preserve"> </w:t>
      </w:r>
    </w:p>
    <w:p w14:paraId="5DAFB727" w14:textId="5837DEA7" w:rsidR="6E10558D" w:rsidRPr="007205E1" w:rsidRDefault="74426719" w:rsidP="0D51B5D6">
      <w:pPr>
        <w:rPr>
          <w:rFonts w:ascii="Aptos" w:eastAsia="Aptos" w:hAnsi="Aptos" w:cs="Arial"/>
          <w:i/>
          <w:iCs/>
          <w:color w:val="000000" w:themeColor="text1"/>
          <w:u w:val="single"/>
          <w:lang w:val="en-US"/>
        </w:rPr>
      </w:pPr>
      <w:r w:rsidRPr="007205E1">
        <w:rPr>
          <w:rFonts w:ascii="Aptos" w:eastAsia="Aptos" w:hAnsi="Aptos" w:cs="Arial"/>
          <w:i/>
          <w:iCs/>
          <w:color w:val="000000" w:themeColor="text1"/>
          <w:u w:val="single"/>
          <w:lang w:val="en-US"/>
        </w:rPr>
        <w:t>Implementatie en doorontwikkeling</w:t>
      </w:r>
    </w:p>
    <w:p w14:paraId="147C5C77" w14:textId="5F0E1531" w:rsidR="6E10558D" w:rsidRDefault="74426719" w:rsidP="0D51B5D6">
      <w:pPr>
        <w:numPr>
          <w:ilvl w:val="0"/>
          <w:numId w:val="3"/>
        </w:numPr>
        <w:rPr>
          <w:rFonts w:ascii="Aptos" w:eastAsia="Aptos" w:hAnsi="Aptos" w:cs="Arial"/>
          <w:color w:val="000000" w:themeColor="text1"/>
        </w:rPr>
      </w:pPr>
      <w:r w:rsidRPr="0D51B5D6">
        <w:rPr>
          <w:rFonts w:ascii="Aptos" w:eastAsia="Aptos" w:hAnsi="Aptos" w:cs="Arial"/>
          <w:color w:val="000000" w:themeColor="text1"/>
        </w:rPr>
        <w:t xml:space="preserve">De leverancier levert binnen 8 weken na gunning een implementatieplan met duidelijke planning. Dit implementatieplan bevat in ieder geval overname van de beschikbare informatie uit de bestaande monitor plancapaciteit. </w:t>
      </w:r>
    </w:p>
    <w:p w14:paraId="6403F719" w14:textId="108C3E6A" w:rsidR="6E10558D" w:rsidRDefault="74426719" w:rsidP="0D51B5D6">
      <w:pPr>
        <w:numPr>
          <w:ilvl w:val="0"/>
          <w:numId w:val="3"/>
        </w:numPr>
        <w:rPr>
          <w:rFonts w:ascii="Aptos" w:eastAsia="Aptos" w:hAnsi="Aptos" w:cs="Arial"/>
          <w:color w:val="000000" w:themeColor="text1"/>
        </w:rPr>
      </w:pPr>
      <w:r w:rsidRPr="0D51B5D6">
        <w:rPr>
          <w:rFonts w:ascii="Aptos" w:eastAsia="Aptos" w:hAnsi="Aptos" w:cs="Arial"/>
          <w:color w:val="000000" w:themeColor="text1"/>
        </w:rPr>
        <w:t xml:space="preserve">De leverancier verzorgt ten minste 1 training voor beheerders en gebruikers en de mogelijkheid om dit jaarlijks te kunnen herhalen voor nieuwe gebruikers. </w:t>
      </w:r>
    </w:p>
    <w:p w14:paraId="76F34ECA" w14:textId="2FF9F895" w:rsidR="6E10558D" w:rsidRDefault="74426719" w:rsidP="0D51B5D6">
      <w:pPr>
        <w:numPr>
          <w:ilvl w:val="0"/>
          <w:numId w:val="3"/>
        </w:numPr>
        <w:rPr>
          <w:rFonts w:ascii="Aptos" w:eastAsia="Aptos" w:hAnsi="Aptos" w:cs="Arial"/>
          <w:color w:val="000000" w:themeColor="text1"/>
        </w:rPr>
      </w:pPr>
      <w:r w:rsidRPr="0D51B5D6">
        <w:rPr>
          <w:rFonts w:ascii="Aptos" w:eastAsia="Aptos" w:hAnsi="Aptos" w:cs="Arial"/>
          <w:color w:val="000000" w:themeColor="text1"/>
        </w:rPr>
        <w:t xml:space="preserve">De leverancier biedt periodieke updates en jaarlijkse strategische reviewmomenten aan. </w:t>
      </w:r>
    </w:p>
    <w:p w14:paraId="391EEE63" w14:textId="71BA31F6" w:rsidR="6E10558D" w:rsidRPr="007205E1" w:rsidRDefault="74426719" w:rsidP="0D51B5D6">
      <w:pPr>
        <w:rPr>
          <w:rFonts w:ascii="Aptos" w:eastAsia="Aptos" w:hAnsi="Aptos" w:cs="Arial"/>
          <w:i/>
          <w:iCs/>
          <w:color w:val="000000" w:themeColor="text1"/>
          <w:u w:val="single"/>
          <w:lang w:val="en-US"/>
        </w:rPr>
      </w:pPr>
      <w:r w:rsidRPr="007205E1">
        <w:rPr>
          <w:rFonts w:ascii="Aptos" w:eastAsia="Aptos" w:hAnsi="Aptos" w:cs="Arial"/>
          <w:i/>
          <w:iCs/>
          <w:color w:val="000000" w:themeColor="text1"/>
          <w:u w:val="single"/>
          <w:lang w:val="en-US"/>
        </w:rPr>
        <w:t>Rapportage en visualisatie</w:t>
      </w:r>
    </w:p>
    <w:p w14:paraId="15B75A72" w14:textId="719493C1" w:rsidR="6E10558D" w:rsidRDefault="74426719" w:rsidP="0D51B5D6">
      <w:pPr>
        <w:numPr>
          <w:ilvl w:val="0"/>
          <w:numId w:val="2"/>
        </w:numPr>
        <w:rPr>
          <w:rFonts w:ascii="Aptos" w:eastAsia="Aptos" w:hAnsi="Aptos" w:cs="Arial"/>
          <w:color w:val="000000" w:themeColor="text1"/>
        </w:rPr>
      </w:pPr>
      <w:r w:rsidRPr="0D51B5D6">
        <w:rPr>
          <w:rFonts w:ascii="Aptos" w:eastAsia="Aptos" w:hAnsi="Aptos" w:cs="Arial"/>
          <w:color w:val="000000" w:themeColor="text1"/>
        </w:rPr>
        <w:t xml:space="preserve">De tool moet rapportages kunnen genereren per gemeente, regio en provincie (incl. grafieken en tabellen). </w:t>
      </w:r>
    </w:p>
    <w:p w14:paraId="2CE75514" w14:textId="6D0DE947" w:rsidR="6E10558D" w:rsidRDefault="74426719" w:rsidP="0D51B5D6">
      <w:pPr>
        <w:numPr>
          <w:ilvl w:val="0"/>
          <w:numId w:val="2"/>
        </w:numPr>
        <w:rPr>
          <w:rFonts w:ascii="Aptos" w:eastAsia="Aptos" w:hAnsi="Aptos" w:cs="Arial"/>
          <w:color w:val="000000" w:themeColor="text1"/>
        </w:rPr>
      </w:pPr>
      <w:r w:rsidRPr="0D51B5D6">
        <w:rPr>
          <w:rFonts w:ascii="Aptos" w:eastAsia="Aptos" w:hAnsi="Aptos" w:cs="Arial"/>
          <w:color w:val="000000" w:themeColor="text1"/>
        </w:rPr>
        <w:t xml:space="preserve">De rapportages moeten reproduceerbaar zijn (vergelijking tussen peildata). </w:t>
      </w:r>
    </w:p>
    <w:p w14:paraId="71CA19CF" w14:textId="791668BA" w:rsidR="6E10558D" w:rsidRDefault="74426719" w:rsidP="0D51B5D6">
      <w:pPr>
        <w:numPr>
          <w:ilvl w:val="0"/>
          <w:numId w:val="2"/>
        </w:numPr>
        <w:rPr>
          <w:rFonts w:ascii="Aptos" w:eastAsia="Aptos" w:hAnsi="Aptos" w:cs="Arial"/>
          <w:color w:val="000000" w:themeColor="text1"/>
        </w:rPr>
      </w:pPr>
      <w:r w:rsidRPr="0D51B5D6">
        <w:rPr>
          <w:rFonts w:ascii="Aptos" w:eastAsia="Aptos" w:hAnsi="Aptos" w:cs="Arial"/>
          <w:color w:val="000000" w:themeColor="text1"/>
        </w:rPr>
        <w:t xml:space="preserve">De rapportages zijn aanpasbaar met eigen lay-out en logo's. </w:t>
      </w:r>
    </w:p>
    <w:p w14:paraId="3A09C6CA" w14:textId="17013342" w:rsidR="6E10558D" w:rsidRDefault="6E10558D" w:rsidP="6465C082">
      <w:pPr>
        <w:rPr>
          <w:rFonts w:ascii="Aptos" w:eastAsia="Aptos" w:hAnsi="Aptos" w:cs="Arial"/>
          <w:b/>
          <w:bCs/>
        </w:rPr>
      </w:pPr>
    </w:p>
    <w:p w14:paraId="1CFF7996" w14:textId="7AD7FA8C" w:rsidR="6E10558D" w:rsidRDefault="6E10558D" w:rsidP="6E10558D">
      <w:pPr>
        <w:rPr>
          <w:b/>
          <w:bCs/>
        </w:rPr>
      </w:pPr>
    </w:p>
    <w:sectPr w:rsidR="6E10558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6FB10" w14:textId="77777777" w:rsidR="00941DC8" w:rsidRDefault="00941DC8" w:rsidP="00F07426">
      <w:pPr>
        <w:spacing w:after="0" w:line="240" w:lineRule="auto"/>
      </w:pPr>
      <w:r>
        <w:separator/>
      </w:r>
    </w:p>
  </w:endnote>
  <w:endnote w:type="continuationSeparator" w:id="0">
    <w:p w14:paraId="4A06FAD4" w14:textId="77777777" w:rsidR="00941DC8" w:rsidRDefault="00941DC8" w:rsidP="00F07426">
      <w:pPr>
        <w:spacing w:after="0" w:line="240" w:lineRule="auto"/>
      </w:pPr>
      <w:r>
        <w:continuationSeparator/>
      </w:r>
    </w:p>
  </w:endnote>
  <w:endnote w:type="continuationNotice" w:id="1">
    <w:p w14:paraId="658D171C" w14:textId="77777777" w:rsidR="00941DC8" w:rsidRDefault="00941D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1BDF" w14:textId="77777777" w:rsidR="00F07426" w:rsidRDefault="00F074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3987" w14:textId="77777777" w:rsidR="00F07426" w:rsidRDefault="00F0742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76CD" w14:textId="77777777" w:rsidR="00F07426" w:rsidRDefault="00F074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544FA" w14:textId="77777777" w:rsidR="00941DC8" w:rsidRDefault="00941DC8" w:rsidP="00F07426">
      <w:pPr>
        <w:spacing w:after="0" w:line="240" w:lineRule="auto"/>
      </w:pPr>
      <w:r>
        <w:separator/>
      </w:r>
    </w:p>
  </w:footnote>
  <w:footnote w:type="continuationSeparator" w:id="0">
    <w:p w14:paraId="3F12616E" w14:textId="77777777" w:rsidR="00941DC8" w:rsidRDefault="00941DC8" w:rsidP="00F07426">
      <w:pPr>
        <w:spacing w:after="0" w:line="240" w:lineRule="auto"/>
      </w:pPr>
      <w:r>
        <w:continuationSeparator/>
      </w:r>
    </w:p>
  </w:footnote>
  <w:footnote w:type="continuationNotice" w:id="1">
    <w:p w14:paraId="427756EF" w14:textId="77777777" w:rsidR="00941DC8" w:rsidRDefault="00941D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8330" w14:textId="46701AAB" w:rsidR="00F07426" w:rsidRDefault="00F074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EA05" w14:textId="55BBF147" w:rsidR="00F07426" w:rsidRDefault="00F074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1B43" w14:textId="24C576ED" w:rsidR="00F07426" w:rsidRDefault="00F07426">
    <w:pPr>
      <w:pStyle w:val="Koptekst"/>
    </w:pPr>
  </w:p>
</w:hdr>
</file>

<file path=word/intelligence2.xml><?xml version="1.0" encoding="utf-8"?>
<int2:intelligence xmlns:int2="http://schemas.microsoft.com/office/intelligence/2020/intelligence" xmlns:oel="http://schemas.microsoft.com/office/2019/extlst">
  <int2:observations>
    <int2:textHash int2:hashCode="+uUDP+5HfySmEW" int2:id="LuEOe0wS">
      <int2:state int2:value="Rejected" int2:type="AugLoop_Text_Critique"/>
    </int2:textHash>
    <int2:textHash int2:hashCode="qZQ2UMmnfmye0F" int2:id="pBVskV2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DB7"/>
    <w:multiLevelType w:val="hybridMultilevel"/>
    <w:tmpl w:val="B4B2AF7E"/>
    <w:lvl w:ilvl="0" w:tplc="9D240162">
      <w:start w:val="1"/>
      <w:numFmt w:val="lowerLetter"/>
      <w:lvlText w:val="%1."/>
      <w:lvlJc w:val="left"/>
      <w:pPr>
        <w:ind w:left="720" w:hanging="360"/>
      </w:pPr>
    </w:lvl>
    <w:lvl w:ilvl="1" w:tplc="4B882FE4">
      <w:start w:val="1"/>
      <w:numFmt w:val="lowerLetter"/>
      <w:lvlText w:val="%2."/>
      <w:lvlJc w:val="left"/>
      <w:pPr>
        <w:ind w:left="1440" w:hanging="360"/>
      </w:pPr>
    </w:lvl>
    <w:lvl w:ilvl="2" w:tplc="856025A8">
      <w:start w:val="1"/>
      <w:numFmt w:val="lowerRoman"/>
      <w:lvlText w:val="%3."/>
      <w:lvlJc w:val="right"/>
      <w:pPr>
        <w:ind w:left="2160" w:hanging="180"/>
      </w:pPr>
    </w:lvl>
    <w:lvl w:ilvl="3" w:tplc="E256C172">
      <w:start w:val="1"/>
      <w:numFmt w:val="decimal"/>
      <w:lvlText w:val="%4."/>
      <w:lvlJc w:val="left"/>
      <w:pPr>
        <w:ind w:left="2880" w:hanging="360"/>
      </w:pPr>
    </w:lvl>
    <w:lvl w:ilvl="4" w:tplc="D65871D4">
      <w:start w:val="1"/>
      <w:numFmt w:val="lowerLetter"/>
      <w:lvlText w:val="%5."/>
      <w:lvlJc w:val="left"/>
      <w:pPr>
        <w:ind w:left="3600" w:hanging="360"/>
      </w:pPr>
    </w:lvl>
    <w:lvl w:ilvl="5" w:tplc="6D7EE0F0">
      <w:start w:val="1"/>
      <w:numFmt w:val="lowerRoman"/>
      <w:lvlText w:val="%6."/>
      <w:lvlJc w:val="right"/>
      <w:pPr>
        <w:ind w:left="4320" w:hanging="180"/>
      </w:pPr>
    </w:lvl>
    <w:lvl w:ilvl="6" w:tplc="DB42021E">
      <w:start w:val="1"/>
      <w:numFmt w:val="decimal"/>
      <w:lvlText w:val="%7."/>
      <w:lvlJc w:val="left"/>
      <w:pPr>
        <w:ind w:left="5040" w:hanging="360"/>
      </w:pPr>
    </w:lvl>
    <w:lvl w:ilvl="7" w:tplc="B61A8D8C">
      <w:start w:val="1"/>
      <w:numFmt w:val="lowerLetter"/>
      <w:lvlText w:val="%8."/>
      <w:lvlJc w:val="left"/>
      <w:pPr>
        <w:ind w:left="5760" w:hanging="360"/>
      </w:pPr>
    </w:lvl>
    <w:lvl w:ilvl="8" w:tplc="C53C1794">
      <w:start w:val="1"/>
      <w:numFmt w:val="lowerRoman"/>
      <w:lvlText w:val="%9."/>
      <w:lvlJc w:val="right"/>
      <w:pPr>
        <w:ind w:left="6480" w:hanging="180"/>
      </w:pPr>
    </w:lvl>
  </w:abstractNum>
  <w:abstractNum w:abstractNumId="1" w15:restartNumberingAfterBreak="0">
    <w:nsid w:val="0EEE6089"/>
    <w:multiLevelType w:val="hybridMultilevel"/>
    <w:tmpl w:val="82E2B4E6"/>
    <w:lvl w:ilvl="0" w:tplc="547C8AAE">
      <w:start w:val="1"/>
      <w:numFmt w:val="bullet"/>
      <w:lvlText w:val=""/>
      <w:lvlJc w:val="left"/>
      <w:pPr>
        <w:ind w:left="720" w:hanging="360"/>
      </w:pPr>
      <w:rPr>
        <w:rFonts w:ascii="Symbol" w:hAnsi="Symbol" w:hint="default"/>
      </w:rPr>
    </w:lvl>
    <w:lvl w:ilvl="1" w:tplc="C0701DCE">
      <w:start w:val="1"/>
      <w:numFmt w:val="bullet"/>
      <w:lvlText w:val="o"/>
      <w:lvlJc w:val="left"/>
      <w:pPr>
        <w:ind w:left="1440" w:hanging="360"/>
      </w:pPr>
      <w:rPr>
        <w:rFonts w:ascii="Courier New" w:hAnsi="Courier New" w:hint="default"/>
      </w:rPr>
    </w:lvl>
    <w:lvl w:ilvl="2" w:tplc="D9CE3D40">
      <w:start w:val="1"/>
      <w:numFmt w:val="bullet"/>
      <w:lvlText w:val=""/>
      <w:lvlJc w:val="left"/>
      <w:pPr>
        <w:ind w:left="2160" w:hanging="360"/>
      </w:pPr>
      <w:rPr>
        <w:rFonts w:ascii="Wingdings" w:hAnsi="Wingdings" w:hint="default"/>
      </w:rPr>
    </w:lvl>
    <w:lvl w:ilvl="3" w:tplc="3E328F46">
      <w:start w:val="1"/>
      <w:numFmt w:val="bullet"/>
      <w:lvlText w:val=""/>
      <w:lvlJc w:val="left"/>
      <w:pPr>
        <w:ind w:left="2880" w:hanging="360"/>
      </w:pPr>
      <w:rPr>
        <w:rFonts w:ascii="Symbol" w:hAnsi="Symbol" w:hint="default"/>
      </w:rPr>
    </w:lvl>
    <w:lvl w:ilvl="4" w:tplc="15965FC0">
      <w:start w:val="1"/>
      <w:numFmt w:val="bullet"/>
      <w:lvlText w:val="o"/>
      <w:lvlJc w:val="left"/>
      <w:pPr>
        <w:ind w:left="3600" w:hanging="360"/>
      </w:pPr>
      <w:rPr>
        <w:rFonts w:ascii="Courier New" w:hAnsi="Courier New" w:hint="default"/>
      </w:rPr>
    </w:lvl>
    <w:lvl w:ilvl="5" w:tplc="CD2A7E82">
      <w:start w:val="1"/>
      <w:numFmt w:val="bullet"/>
      <w:lvlText w:val=""/>
      <w:lvlJc w:val="left"/>
      <w:pPr>
        <w:ind w:left="4320" w:hanging="360"/>
      </w:pPr>
      <w:rPr>
        <w:rFonts w:ascii="Wingdings" w:hAnsi="Wingdings" w:hint="default"/>
      </w:rPr>
    </w:lvl>
    <w:lvl w:ilvl="6" w:tplc="B1DCD7DE">
      <w:start w:val="1"/>
      <w:numFmt w:val="bullet"/>
      <w:lvlText w:val=""/>
      <w:lvlJc w:val="left"/>
      <w:pPr>
        <w:ind w:left="5040" w:hanging="360"/>
      </w:pPr>
      <w:rPr>
        <w:rFonts w:ascii="Symbol" w:hAnsi="Symbol" w:hint="default"/>
      </w:rPr>
    </w:lvl>
    <w:lvl w:ilvl="7" w:tplc="11D225B0">
      <w:start w:val="1"/>
      <w:numFmt w:val="bullet"/>
      <w:lvlText w:val="o"/>
      <w:lvlJc w:val="left"/>
      <w:pPr>
        <w:ind w:left="5760" w:hanging="360"/>
      </w:pPr>
      <w:rPr>
        <w:rFonts w:ascii="Courier New" w:hAnsi="Courier New" w:hint="default"/>
      </w:rPr>
    </w:lvl>
    <w:lvl w:ilvl="8" w:tplc="26828DDC">
      <w:start w:val="1"/>
      <w:numFmt w:val="bullet"/>
      <w:lvlText w:val=""/>
      <w:lvlJc w:val="left"/>
      <w:pPr>
        <w:ind w:left="6480" w:hanging="360"/>
      </w:pPr>
      <w:rPr>
        <w:rFonts w:ascii="Wingdings" w:hAnsi="Wingdings" w:hint="default"/>
      </w:rPr>
    </w:lvl>
  </w:abstractNum>
  <w:abstractNum w:abstractNumId="2" w15:restartNumberingAfterBreak="0">
    <w:nsid w:val="1E97D4E4"/>
    <w:multiLevelType w:val="hybridMultilevel"/>
    <w:tmpl w:val="81F87440"/>
    <w:lvl w:ilvl="0" w:tplc="525C0A16">
      <w:start w:val="1"/>
      <w:numFmt w:val="bullet"/>
      <w:lvlText w:val=""/>
      <w:lvlJc w:val="left"/>
      <w:pPr>
        <w:ind w:left="720" w:hanging="360"/>
      </w:pPr>
      <w:rPr>
        <w:rFonts w:ascii="Symbol" w:hAnsi="Symbol" w:hint="default"/>
      </w:rPr>
    </w:lvl>
    <w:lvl w:ilvl="1" w:tplc="523EA6A2">
      <w:start w:val="1"/>
      <w:numFmt w:val="bullet"/>
      <w:lvlText w:val="o"/>
      <w:lvlJc w:val="left"/>
      <w:pPr>
        <w:ind w:left="1440" w:hanging="360"/>
      </w:pPr>
      <w:rPr>
        <w:rFonts w:ascii="Courier New" w:hAnsi="Courier New" w:hint="default"/>
      </w:rPr>
    </w:lvl>
    <w:lvl w:ilvl="2" w:tplc="14E29D76">
      <w:start w:val="1"/>
      <w:numFmt w:val="bullet"/>
      <w:lvlText w:val=""/>
      <w:lvlJc w:val="left"/>
      <w:pPr>
        <w:ind w:left="2160" w:hanging="360"/>
      </w:pPr>
      <w:rPr>
        <w:rFonts w:ascii="Wingdings" w:hAnsi="Wingdings" w:hint="default"/>
      </w:rPr>
    </w:lvl>
    <w:lvl w:ilvl="3" w:tplc="67A6B558">
      <w:start w:val="1"/>
      <w:numFmt w:val="bullet"/>
      <w:lvlText w:val=""/>
      <w:lvlJc w:val="left"/>
      <w:pPr>
        <w:ind w:left="2880" w:hanging="360"/>
      </w:pPr>
      <w:rPr>
        <w:rFonts w:ascii="Symbol" w:hAnsi="Symbol" w:hint="default"/>
      </w:rPr>
    </w:lvl>
    <w:lvl w:ilvl="4" w:tplc="95B84688">
      <w:start w:val="1"/>
      <w:numFmt w:val="bullet"/>
      <w:lvlText w:val="o"/>
      <w:lvlJc w:val="left"/>
      <w:pPr>
        <w:ind w:left="3600" w:hanging="360"/>
      </w:pPr>
      <w:rPr>
        <w:rFonts w:ascii="Courier New" w:hAnsi="Courier New" w:hint="default"/>
      </w:rPr>
    </w:lvl>
    <w:lvl w:ilvl="5" w:tplc="22EC0EE0">
      <w:start w:val="1"/>
      <w:numFmt w:val="bullet"/>
      <w:lvlText w:val=""/>
      <w:lvlJc w:val="left"/>
      <w:pPr>
        <w:ind w:left="4320" w:hanging="360"/>
      </w:pPr>
      <w:rPr>
        <w:rFonts w:ascii="Wingdings" w:hAnsi="Wingdings" w:hint="default"/>
      </w:rPr>
    </w:lvl>
    <w:lvl w:ilvl="6" w:tplc="FA06737E">
      <w:start w:val="1"/>
      <w:numFmt w:val="bullet"/>
      <w:lvlText w:val=""/>
      <w:lvlJc w:val="left"/>
      <w:pPr>
        <w:ind w:left="5040" w:hanging="360"/>
      </w:pPr>
      <w:rPr>
        <w:rFonts w:ascii="Symbol" w:hAnsi="Symbol" w:hint="default"/>
      </w:rPr>
    </w:lvl>
    <w:lvl w:ilvl="7" w:tplc="01BAA33A">
      <w:start w:val="1"/>
      <w:numFmt w:val="bullet"/>
      <w:lvlText w:val="o"/>
      <w:lvlJc w:val="left"/>
      <w:pPr>
        <w:ind w:left="5760" w:hanging="360"/>
      </w:pPr>
      <w:rPr>
        <w:rFonts w:ascii="Courier New" w:hAnsi="Courier New" w:hint="default"/>
      </w:rPr>
    </w:lvl>
    <w:lvl w:ilvl="8" w:tplc="72FA3EC0">
      <w:start w:val="1"/>
      <w:numFmt w:val="bullet"/>
      <w:lvlText w:val=""/>
      <w:lvlJc w:val="left"/>
      <w:pPr>
        <w:ind w:left="6480" w:hanging="360"/>
      </w:pPr>
      <w:rPr>
        <w:rFonts w:ascii="Wingdings" w:hAnsi="Wingdings" w:hint="default"/>
      </w:rPr>
    </w:lvl>
  </w:abstractNum>
  <w:abstractNum w:abstractNumId="3" w15:restartNumberingAfterBreak="0">
    <w:nsid w:val="274056CA"/>
    <w:multiLevelType w:val="hybridMultilevel"/>
    <w:tmpl w:val="8AC89520"/>
    <w:lvl w:ilvl="0" w:tplc="7718327A">
      <w:start w:val="1"/>
      <w:numFmt w:val="upperRoman"/>
      <w:lvlText w:val="%1."/>
      <w:lvlJc w:val="right"/>
      <w:pPr>
        <w:ind w:left="720" w:hanging="360"/>
      </w:pPr>
    </w:lvl>
    <w:lvl w:ilvl="1" w:tplc="BF6C0316">
      <w:start w:val="1"/>
      <w:numFmt w:val="lowerLetter"/>
      <w:lvlText w:val="%2."/>
      <w:lvlJc w:val="left"/>
      <w:pPr>
        <w:ind w:left="1440" w:hanging="360"/>
      </w:pPr>
    </w:lvl>
    <w:lvl w:ilvl="2" w:tplc="B2DE752A">
      <w:start w:val="1"/>
      <w:numFmt w:val="lowerRoman"/>
      <w:lvlText w:val="%3."/>
      <w:lvlJc w:val="right"/>
      <w:pPr>
        <w:ind w:left="2160" w:hanging="180"/>
      </w:pPr>
    </w:lvl>
    <w:lvl w:ilvl="3" w:tplc="45204B2E">
      <w:start w:val="1"/>
      <w:numFmt w:val="decimal"/>
      <w:lvlText w:val="%4."/>
      <w:lvlJc w:val="left"/>
      <w:pPr>
        <w:ind w:left="2880" w:hanging="360"/>
      </w:pPr>
    </w:lvl>
    <w:lvl w:ilvl="4" w:tplc="9258A3C6">
      <w:start w:val="1"/>
      <w:numFmt w:val="lowerLetter"/>
      <w:lvlText w:val="%5."/>
      <w:lvlJc w:val="left"/>
      <w:pPr>
        <w:ind w:left="3600" w:hanging="360"/>
      </w:pPr>
    </w:lvl>
    <w:lvl w:ilvl="5" w:tplc="4AB6A9A4">
      <w:start w:val="1"/>
      <w:numFmt w:val="lowerRoman"/>
      <w:lvlText w:val="%6."/>
      <w:lvlJc w:val="right"/>
      <w:pPr>
        <w:ind w:left="4320" w:hanging="180"/>
      </w:pPr>
    </w:lvl>
    <w:lvl w:ilvl="6" w:tplc="A68001E6">
      <w:start w:val="1"/>
      <w:numFmt w:val="decimal"/>
      <w:lvlText w:val="%7."/>
      <w:lvlJc w:val="left"/>
      <w:pPr>
        <w:ind w:left="5040" w:hanging="360"/>
      </w:pPr>
    </w:lvl>
    <w:lvl w:ilvl="7" w:tplc="1CFA2396">
      <w:start w:val="1"/>
      <w:numFmt w:val="lowerLetter"/>
      <w:lvlText w:val="%8."/>
      <w:lvlJc w:val="left"/>
      <w:pPr>
        <w:ind w:left="5760" w:hanging="360"/>
      </w:pPr>
    </w:lvl>
    <w:lvl w:ilvl="8" w:tplc="78CA77E0">
      <w:start w:val="1"/>
      <w:numFmt w:val="lowerRoman"/>
      <w:lvlText w:val="%9."/>
      <w:lvlJc w:val="right"/>
      <w:pPr>
        <w:ind w:left="6480" w:hanging="180"/>
      </w:pPr>
    </w:lvl>
  </w:abstractNum>
  <w:abstractNum w:abstractNumId="4" w15:restartNumberingAfterBreak="0">
    <w:nsid w:val="3295F817"/>
    <w:multiLevelType w:val="hybridMultilevel"/>
    <w:tmpl w:val="523A0A86"/>
    <w:lvl w:ilvl="0" w:tplc="0EFA1074">
      <w:start w:val="1"/>
      <w:numFmt w:val="lowerLetter"/>
      <w:lvlText w:val="%1."/>
      <w:lvlJc w:val="left"/>
      <w:pPr>
        <w:ind w:left="720" w:hanging="360"/>
      </w:pPr>
    </w:lvl>
    <w:lvl w:ilvl="1" w:tplc="6D88747E">
      <w:start w:val="1"/>
      <w:numFmt w:val="lowerLetter"/>
      <w:lvlText w:val="%2."/>
      <w:lvlJc w:val="left"/>
      <w:pPr>
        <w:ind w:left="1440" w:hanging="360"/>
      </w:pPr>
    </w:lvl>
    <w:lvl w:ilvl="2" w:tplc="93E07812">
      <w:start w:val="1"/>
      <w:numFmt w:val="lowerRoman"/>
      <w:lvlText w:val="%3."/>
      <w:lvlJc w:val="right"/>
      <w:pPr>
        <w:ind w:left="2160" w:hanging="180"/>
      </w:pPr>
    </w:lvl>
    <w:lvl w:ilvl="3" w:tplc="B7F48DE4">
      <w:start w:val="1"/>
      <w:numFmt w:val="decimal"/>
      <w:lvlText w:val="%4."/>
      <w:lvlJc w:val="left"/>
      <w:pPr>
        <w:ind w:left="2880" w:hanging="360"/>
      </w:pPr>
    </w:lvl>
    <w:lvl w:ilvl="4" w:tplc="E4F4DFB0">
      <w:start w:val="1"/>
      <w:numFmt w:val="lowerLetter"/>
      <w:lvlText w:val="%5."/>
      <w:lvlJc w:val="left"/>
      <w:pPr>
        <w:ind w:left="3600" w:hanging="360"/>
      </w:pPr>
    </w:lvl>
    <w:lvl w:ilvl="5" w:tplc="F5626386">
      <w:start w:val="1"/>
      <w:numFmt w:val="lowerRoman"/>
      <w:lvlText w:val="%6."/>
      <w:lvlJc w:val="right"/>
      <w:pPr>
        <w:ind w:left="4320" w:hanging="180"/>
      </w:pPr>
    </w:lvl>
    <w:lvl w:ilvl="6" w:tplc="919C710C">
      <w:start w:val="1"/>
      <w:numFmt w:val="decimal"/>
      <w:lvlText w:val="%7."/>
      <w:lvlJc w:val="left"/>
      <w:pPr>
        <w:ind w:left="5040" w:hanging="360"/>
      </w:pPr>
    </w:lvl>
    <w:lvl w:ilvl="7" w:tplc="5286681E">
      <w:start w:val="1"/>
      <w:numFmt w:val="lowerLetter"/>
      <w:lvlText w:val="%8."/>
      <w:lvlJc w:val="left"/>
      <w:pPr>
        <w:ind w:left="5760" w:hanging="360"/>
      </w:pPr>
    </w:lvl>
    <w:lvl w:ilvl="8" w:tplc="CD1C53DC">
      <w:start w:val="1"/>
      <w:numFmt w:val="lowerRoman"/>
      <w:lvlText w:val="%9."/>
      <w:lvlJc w:val="right"/>
      <w:pPr>
        <w:ind w:left="6480" w:hanging="180"/>
      </w:pPr>
    </w:lvl>
  </w:abstractNum>
  <w:abstractNum w:abstractNumId="5" w15:restartNumberingAfterBreak="0">
    <w:nsid w:val="41FC6970"/>
    <w:multiLevelType w:val="hybridMultilevel"/>
    <w:tmpl w:val="6D5AB034"/>
    <w:lvl w:ilvl="0" w:tplc="6E0C499C">
      <w:start w:val="1"/>
      <w:numFmt w:val="bullet"/>
      <w:lvlText w:val="·"/>
      <w:lvlJc w:val="left"/>
      <w:pPr>
        <w:ind w:left="720" w:hanging="360"/>
      </w:pPr>
      <w:rPr>
        <w:rFonts w:ascii="Symbol" w:hAnsi="Symbol" w:hint="default"/>
      </w:rPr>
    </w:lvl>
    <w:lvl w:ilvl="1" w:tplc="7466FFA6">
      <w:start w:val="1"/>
      <w:numFmt w:val="bullet"/>
      <w:lvlText w:val="o"/>
      <w:lvlJc w:val="left"/>
      <w:pPr>
        <w:ind w:left="1440" w:hanging="360"/>
      </w:pPr>
      <w:rPr>
        <w:rFonts w:ascii="Courier New" w:hAnsi="Courier New" w:hint="default"/>
      </w:rPr>
    </w:lvl>
    <w:lvl w:ilvl="2" w:tplc="5040FCE0">
      <w:start w:val="1"/>
      <w:numFmt w:val="bullet"/>
      <w:lvlText w:val=""/>
      <w:lvlJc w:val="left"/>
      <w:pPr>
        <w:ind w:left="2160" w:hanging="360"/>
      </w:pPr>
      <w:rPr>
        <w:rFonts w:ascii="Wingdings" w:hAnsi="Wingdings" w:hint="default"/>
      </w:rPr>
    </w:lvl>
    <w:lvl w:ilvl="3" w:tplc="B4384EA6">
      <w:start w:val="1"/>
      <w:numFmt w:val="bullet"/>
      <w:lvlText w:val=""/>
      <w:lvlJc w:val="left"/>
      <w:pPr>
        <w:ind w:left="2880" w:hanging="360"/>
      </w:pPr>
      <w:rPr>
        <w:rFonts w:ascii="Symbol" w:hAnsi="Symbol" w:hint="default"/>
      </w:rPr>
    </w:lvl>
    <w:lvl w:ilvl="4" w:tplc="8DB6189E">
      <w:start w:val="1"/>
      <w:numFmt w:val="bullet"/>
      <w:lvlText w:val="o"/>
      <w:lvlJc w:val="left"/>
      <w:pPr>
        <w:ind w:left="3600" w:hanging="360"/>
      </w:pPr>
      <w:rPr>
        <w:rFonts w:ascii="Courier New" w:hAnsi="Courier New" w:hint="default"/>
      </w:rPr>
    </w:lvl>
    <w:lvl w:ilvl="5" w:tplc="C848F646">
      <w:start w:val="1"/>
      <w:numFmt w:val="bullet"/>
      <w:lvlText w:val=""/>
      <w:lvlJc w:val="left"/>
      <w:pPr>
        <w:ind w:left="4320" w:hanging="360"/>
      </w:pPr>
      <w:rPr>
        <w:rFonts w:ascii="Wingdings" w:hAnsi="Wingdings" w:hint="default"/>
      </w:rPr>
    </w:lvl>
    <w:lvl w:ilvl="6" w:tplc="7762498C">
      <w:start w:val="1"/>
      <w:numFmt w:val="bullet"/>
      <w:lvlText w:val=""/>
      <w:lvlJc w:val="left"/>
      <w:pPr>
        <w:ind w:left="5040" w:hanging="360"/>
      </w:pPr>
      <w:rPr>
        <w:rFonts w:ascii="Symbol" w:hAnsi="Symbol" w:hint="default"/>
      </w:rPr>
    </w:lvl>
    <w:lvl w:ilvl="7" w:tplc="DDBE7BA4">
      <w:start w:val="1"/>
      <w:numFmt w:val="bullet"/>
      <w:lvlText w:val="o"/>
      <w:lvlJc w:val="left"/>
      <w:pPr>
        <w:ind w:left="5760" w:hanging="360"/>
      </w:pPr>
      <w:rPr>
        <w:rFonts w:ascii="Courier New" w:hAnsi="Courier New" w:hint="default"/>
      </w:rPr>
    </w:lvl>
    <w:lvl w:ilvl="8" w:tplc="C63EF20A">
      <w:start w:val="1"/>
      <w:numFmt w:val="bullet"/>
      <w:lvlText w:val=""/>
      <w:lvlJc w:val="left"/>
      <w:pPr>
        <w:ind w:left="6480" w:hanging="360"/>
      </w:pPr>
      <w:rPr>
        <w:rFonts w:ascii="Wingdings" w:hAnsi="Wingdings" w:hint="default"/>
      </w:rPr>
    </w:lvl>
  </w:abstractNum>
  <w:abstractNum w:abstractNumId="6" w15:restartNumberingAfterBreak="0">
    <w:nsid w:val="475525AA"/>
    <w:multiLevelType w:val="hybridMultilevel"/>
    <w:tmpl w:val="AFC46A82"/>
    <w:lvl w:ilvl="0" w:tplc="8196D79E">
      <w:start w:val="1"/>
      <w:numFmt w:val="lowerLetter"/>
      <w:lvlText w:val="%1."/>
      <w:lvlJc w:val="left"/>
      <w:pPr>
        <w:ind w:left="720" w:hanging="360"/>
      </w:pPr>
    </w:lvl>
    <w:lvl w:ilvl="1" w:tplc="70D403BC">
      <w:start w:val="1"/>
      <w:numFmt w:val="lowerLetter"/>
      <w:lvlText w:val="%2."/>
      <w:lvlJc w:val="left"/>
      <w:pPr>
        <w:ind w:left="1440" w:hanging="360"/>
      </w:pPr>
    </w:lvl>
    <w:lvl w:ilvl="2" w:tplc="8ECA6AFE">
      <w:start w:val="1"/>
      <w:numFmt w:val="lowerRoman"/>
      <w:lvlText w:val="%3."/>
      <w:lvlJc w:val="right"/>
      <w:pPr>
        <w:ind w:left="2160" w:hanging="180"/>
      </w:pPr>
    </w:lvl>
    <w:lvl w:ilvl="3" w:tplc="EAD445F2">
      <w:start w:val="1"/>
      <w:numFmt w:val="decimal"/>
      <w:lvlText w:val="%4."/>
      <w:lvlJc w:val="left"/>
      <w:pPr>
        <w:ind w:left="2880" w:hanging="360"/>
      </w:pPr>
    </w:lvl>
    <w:lvl w:ilvl="4" w:tplc="A4BAF124">
      <w:start w:val="1"/>
      <w:numFmt w:val="lowerLetter"/>
      <w:lvlText w:val="%5."/>
      <w:lvlJc w:val="left"/>
      <w:pPr>
        <w:ind w:left="3600" w:hanging="360"/>
      </w:pPr>
    </w:lvl>
    <w:lvl w:ilvl="5" w:tplc="886ADA32">
      <w:start w:val="1"/>
      <w:numFmt w:val="lowerRoman"/>
      <w:lvlText w:val="%6."/>
      <w:lvlJc w:val="right"/>
      <w:pPr>
        <w:ind w:left="4320" w:hanging="180"/>
      </w:pPr>
    </w:lvl>
    <w:lvl w:ilvl="6" w:tplc="35DC9BD2">
      <w:start w:val="1"/>
      <w:numFmt w:val="decimal"/>
      <w:lvlText w:val="%7."/>
      <w:lvlJc w:val="left"/>
      <w:pPr>
        <w:ind w:left="5040" w:hanging="360"/>
      </w:pPr>
    </w:lvl>
    <w:lvl w:ilvl="7" w:tplc="7384F2F4">
      <w:start w:val="1"/>
      <w:numFmt w:val="lowerLetter"/>
      <w:lvlText w:val="%8."/>
      <w:lvlJc w:val="left"/>
      <w:pPr>
        <w:ind w:left="5760" w:hanging="360"/>
      </w:pPr>
    </w:lvl>
    <w:lvl w:ilvl="8" w:tplc="2FCACA80">
      <w:start w:val="1"/>
      <w:numFmt w:val="lowerRoman"/>
      <w:lvlText w:val="%9."/>
      <w:lvlJc w:val="right"/>
      <w:pPr>
        <w:ind w:left="6480" w:hanging="180"/>
      </w:pPr>
    </w:lvl>
  </w:abstractNum>
  <w:abstractNum w:abstractNumId="7" w15:restartNumberingAfterBreak="0">
    <w:nsid w:val="624F85EE"/>
    <w:multiLevelType w:val="hybridMultilevel"/>
    <w:tmpl w:val="2FB4734C"/>
    <w:lvl w:ilvl="0" w:tplc="B1547A02">
      <w:start w:val="1"/>
      <w:numFmt w:val="bullet"/>
      <w:lvlText w:val=""/>
      <w:lvlJc w:val="left"/>
      <w:pPr>
        <w:ind w:left="720" w:hanging="360"/>
      </w:pPr>
      <w:rPr>
        <w:rFonts w:ascii="Symbol" w:hAnsi="Symbol" w:hint="default"/>
      </w:rPr>
    </w:lvl>
    <w:lvl w:ilvl="1" w:tplc="368CFBC8">
      <w:start w:val="1"/>
      <w:numFmt w:val="bullet"/>
      <w:lvlText w:val="o"/>
      <w:lvlJc w:val="left"/>
      <w:pPr>
        <w:ind w:left="1440" w:hanging="360"/>
      </w:pPr>
      <w:rPr>
        <w:rFonts w:ascii="Courier New" w:hAnsi="Courier New" w:hint="default"/>
      </w:rPr>
    </w:lvl>
    <w:lvl w:ilvl="2" w:tplc="F5A8D058">
      <w:start w:val="1"/>
      <w:numFmt w:val="bullet"/>
      <w:lvlText w:val=""/>
      <w:lvlJc w:val="left"/>
      <w:pPr>
        <w:ind w:left="2160" w:hanging="360"/>
      </w:pPr>
      <w:rPr>
        <w:rFonts w:ascii="Wingdings" w:hAnsi="Wingdings" w:hint="default"/>
      </w:rPr>
    </w:lvl>
    <w:lvl w:ilvl="3" w:tplc="6B2E5738">
      <w:start w:val="1"/>
      <w:numFmt w:val="bullet"/>
      <w:lvlText w:val=""/>
      <w:lvlJc w:val="left"/>
      <w:pPr>
        <w:ind w:left="2880" w:hanging="360"/>
      </w:pPr>
      <w:rPr>
        <w:rFonts w:ascii="Symbol" w:hAnsi="Symbol" w:hint="default"/>
      </w:rPr>
    </w:lvl>
    <w:lvl w:ilvl="4" w:tplc="4FAABAEC">
      <w:start w:val="1"/>
      <w:numFmt w:val="bullet"/>
      <w:lvlText w:val="o"/>
      <w:lvlJc w:val="left"/>
      <w:pPr>
        <w:ind w:left="3600" w:hanging="360"/>
      </w:pPr>
      <w:rPr>
        <w:rFonts w:ascii="Courier New" w:hAnsi="Courier New" w:hint="default"/>
      </w:rPr>
    </w:lvl>
    <w:lvl w:ilvl="5" w:tplc="946C55E6">
      <w:start w:val="1"/>
      <w:numFmt w:val="bullet"/>
      <w:lvlText w:val=""/>
      <w:lvlJc w:val="left"/>
      <w:pPr>
        <w:ind w:left="4320" w:hanging="360"/>
      </w:pPr>
      <w:rPr>
        <w:rFonts w:ascii="Wingdings" w:hAnsi="Wingdings" w:hint="default"/>
      </w:rPr>
    </w:lvl>
    <w:lvl w:ilvl="6" w:tplc="E69ECC28">
      <w:start w:val="1"/>
      <w:numFmt w:val="bullet"/>
      <w:lvlText w:val=""/>
      <w:lvlJc w:val="left"/>
      <w:pPr>
        <w:ind w:left="5040" w:hanging="360"/>
      </w:pPr>
      <w:rPr>
        <w:rFonts w:ascii="Symbol" w:hAnsi="Symbol" w:hint="default"/>
      </w:rPr>
    </w:lvl>
    <w:lvl w:ilvl="7" w:tplc="B798D610">
      <w:start w:val="1"/>
      <w:numFmt w:val="bullet"/>
      <w:lvlText w:val="o"/>
      <w:lvlJc w:val="left"/>
      <w:pPr>
        <w:ind w:left="5760" w:hanging="360"/>
      </w:pPr>
      <w:rPr>
        <w:rFonts w:ascii="Courier New" w:hAnsi="Courier New" w:hint="default"/>
      </w:rPr>
    </w:lvl>
    <w:lvl w:ilvl="8" w:tplc="AF32C220">
      <w:start w:val="1"/>
      <w:numFmt w:val="bullet"/>
      <w:lvlText w:val=""/>
      <w:lvlJc w:val="left"/>
      <w:pPr>
        <w:ind w:left="6480" w:hanging="360"/>
      </w:pPr>
      <w:rPr>
        <w:rFonts w:ascii="Wingdings" w:hAnsi="Wingdings" w:hint="default"/>
      </w:rPr>
    </w:lvl>
  </w:abstractNum>
  <w:abstractNum w:abstractNumId="8" w15:restartNumberingAfterBreak="0">
    <w:nsid w:val="65A20E02"/>
    <w:multiLevelType w:val="hybridMultilevel"/>
    <w:tmpl w:val="9BB02D28"/>
    <w:lvl w:ilvl="0" w:tplc="BEC8758A">
      <w:start w:val="1"/>
      <w:numFmt w:val="bullet"/>
      <w:lvlText w:val=""/>
      <w:lvlJc w:val="left"/>
      <w:pPr>
        <w:ind w:left="720" w:hanging="360"/>
      </w:pPr>
      <w:rPr>
        <w:rFonts w:ascii="Symbol" w:hAnsi="Symbol" w:hint="default"/>
      </w:rPr>
    </w:lvl>
    <w:lvl w:ilvl="1" w:tplc="8EF61A50">
      <w:start w:val="1"/>
      <w:numFmt w:val="bullet"/>
      <w:lvlText w:val="o"/>
      <w:lvlJc w:val="left"/>
      <w:pPr>
        <w:ind w:left="1440" w:hanging="360"/>
      </w:pPr>
      <w:rPr>
        <w:rFonts w:ascii="Courier New" w:hAnsi="Courier New" w:hint="default"/>
      </w:rPr>
    </w:lvl>
    <w:lvl w:ilvl="2" w:tplc="EAD8F7EA">
      <w:start w:val="1"/>
      <w:numFmt w:val="bullet"/>
      <w:lvlText w:val=""/>
      <w:lvlJc w:val="left"/>
      <w:pPr>
        <w:ind w:left="2160" w:hanging="360"/>
      </w:pPr>
      <w:rPr>
        <w:rFonts w:ascii="Wingdings" w:hAnsi="Wingdings" w:hint="default"/>
      </w:rPr>
    </w:lvl>
    <w:lvl w:ilvl="3" w:tplc="6D302AF0">
      <w:start w:val="1"/>
      <w:numFmt w:val="bullet"/>
      <w:lvlText w:val=""/>
      <w:lvlJc w:val="left"/>
      <w:pPr>
        <w:ind w:left="2880" w:hanging="360"/>
      </w:pPr>
      <w:rPr>
        <w:rFonts w:ascii="Symbol" w:hAnsi="Symbol" w:hint="default"/>
      </w:rPr>
    </w:lvl>
    <w:lvl w:ilvl="4" w:tplc="B5AC218A">
      <w:start w:val="1"/>
      <w:numFmt w:val="bullet"/>
      <w:lvlText w:val="o"/>
      <w:lvlJc w:val="left"/>
      <w:pPr>
        <w:ind w:left="3600" w:hanging="360"/>
      </w:pPr>
      <w:rPr>
        <w:rFonts w:ascii="Courier New" w:hAnsi="Courier New" w:hint="default"/>
      </w:rPr>
    </w:lvl>
    <w:lvl w:ilvl="5" w:tplc="1A941DE2">
      <w:start w:val="1"/>
      <w:numFmt w:val="bullet"/>
      <w:lvlText w:val=""/>
      <w:lvlJc w:val="left"/>
      <w:pPr>
        <w:ind w:left="4320" w:hanging="360"/>
      </w:pPr>
      <w:rPr>
        <w:rFonts w:ascii="Wingdings" w:hAnsi="Wingdings" w:hint="default"/>
      </w:rPr>
    </w:lvl>
    <w:lvl w:ilvl="6" w:tplc="DB8078D2">
      <w:start w:val="1"/>
      <w:numFmt w:val="bullet"/>
      <w:lvlText w:val=""/>
      <w:lvlJc w:val="left"/>
      <w:pPr>
        <w:ind w:left="5040" w:hanging="360"/>
      </w:pPr>
      <w:rPr>
        <w:rFonts w:ascii="Symbol" w:hAnsi="Symbol" w:hint="default"/>
      </w:rPr>
    </w:lvl>
    <w:lvl w:ilvl="7" w:tplc="8BC457D6">
      <w:start w:val="1"/>
      <w:numFmt w:val="bullet"/>
      <w:lvlText w:val="o"/>
      <w:lvlJc w:val="left"/>
      <w:pPr>
        <w:ind w:left="5760" w:hanging="360"/>
      </w:pPr>
      <w:rPr>
        <w:rFonts w:ascii="Courier New" w:hAnsi="Courier New" w:hint="default"/>
      </w:rPr>
    </w:lvl>
    <w:lvl w:ilvl="8" w:tplc="43241DC2">
      <w:start w:val="1"/>
      <w:numFmt w:val="bullet"/>
      <w:lvlText w:val=""/>
      <w:lvlJc w:val="left"/>
      <w:pPr>
        <w:ind w:left="6480" w:hanging="360"/>
      </w:pPr>
      <w:rPr>
        <w:rFonts w:ascii="Wingdings" w:hAnsi="Wingdings" w:hint="default"/>
      </w:rPr>
    </w:lvl>
  </w:abstractNum>
  <w:abstractNum w:abstractNumId="9" w15:restartNumberingAfterBreak="0">
    <w:nsid w:val="670DF71F"/>
    <w:multiLevelType w:val="hybridMultilevel"/>
    <w:tmpl w:val="B4C8F74C"/>
    <w:lvl w:ilvl="0" w:tplc="C0EA8178">
      <w:start w:val="1"/>
      <w:numFmt w:val="bullet"/>
      <w:lvlText w:val=""/>
      <w:lvlJc w:val="left"/>
      <w:pPr>
        <w:ind w:left="720" w:hanging="360"/>
      </w:pPr>
      <w:rPr>
        <w:rFonts w:ascii="Symbol" w:hAnsi="Symbol" w:hint="default"/>
      </w:rPr>
    </w:lvl>
    <w:lvl w:ilvl="1" w:tplc="4468C24E">
      <w:start w:val="1"/>
      <w:numFmt w:val="bullet"/>
      <w:lvlText w:val="o"/>
      <w:lvlJc w:val="left"/>
      <w:pPr>
        <w:ind w:left="1440" w:hanging="360"/>
      </w:pPr>
      <w:rPr>
        <w:rFonts w:ascii="Courier New" w:hAnsi="Courier New" w:hint="default"/>
      </w:rPr>
    </w:lvl>
    <w:lvl w:ilvl="2" w:tplc="D57C913A">
      <w:start w:val="1"/>
      <w:numFmt w:val="bullet"/>
      <w:lvlText w:val=""/>
      <w:lvlJc w:val="left"/>
      <w:pPr>
        <w:ind w:left="2160" w:hanging="360"/>
      </w:pPr>
      <w:rPr>
        <w:rFonts w:ascii="Wingdings" w:hAnsi="Wingdings" w:hint="default"/>
      </w:rPr>
    </w:lvl>
    <w:lvl w:ilvl="3" w:tplc="D58AC8CA">
      <w:start w:val="1"/>
      <w:numFmt w:val="bullet"/>
      <w:lvlText w:val=""/>
      <w:lvlJc w:val="left"/>
      <w:pPr>
        <w:ind w:left="2880" w:hanging="360"/>
      </w:pPr>
      <w:rPr>
        <w:rFonts w:ascii="Symbol" w:hAnsi="Symbol" w:hint="default"/>
      </w:rPr>
    </w:lvl>
    <w:lvl w:ilvl="4" w:tplc="8D022B62">
      <w:start w:val="1"/>
      <w:numFmt w:val="bullet"/>
      <w:lvlText w:val="o"/>
      <w:lvlJc w:val="left"/>
      <w:pPr>
        <w:ind w:left="3600" w:hanging="360"/>
      </w:pPr>
      <w:rPr>
        <w:rFonts w:ascii="Courier New" w:hAnsi="Courier New" w:hint="default"/>
      </w:rPr>
    </w:lvl>
    <w:lvl w:ilvl="5" w:tplc="C4BA9B06">
      <w:start w:val="1"/>
      <w:numFmt w:val="bullet"/>
      <w:lvlText w:val=""/>
      <w:lvlJc w:val="left"/>
      <w:pPr>
        <w:ind w:left="4320" w:hanging="360"/>
      </w:pPr>
      <w:rPr>
        <w:rFonts w:ascii="Wingdings" w:hAnsi="Wingdings" w:hint="default"/>
      </w:rPr>
    </w:lvl>
    <w:lvl w:ilvl="6" w:tplc="A4E8C06C">
      <w:start w:val="1"/>
      <w:numFmt w:val="bullet"/>
      <w:lvlText w:val=""/>
      <w:lvlJc w:val="left"/>
      <w:pPr>
        <w:ind w:left="5040" w:hanging="360"/>
      </w:pPr>
      <w:rPr>
        <w:rFonts w:ascii="Symbol" w:hAnsi="Symbol" w:hint="default"/>
      </w:rPr>
    </w:lvl>
    <w:lvl w:ilvl="7" w:tplc="6260887C">
      <w:start w:val="1"/>
      <w:numFmt w:val="bullet"/>
      <w:lvlText w:val="o"/>
      <w:lvlJc w:val="left"/>
      <w:pPr>
        <w:ind w:left="5760" w:hanging="360"/>
      </w:pPr>
      <w:rPr>
        <w:rFonts w:ascii="Courier New" w:hAnsi="Courier New" w:hint="default"/>
      </w:rPr>
    </w:lvl>
    <w:lvl w:ilvl="8" w:tplc="A54A6FF6">
      <w:start w:val="1"/>
      <w:numFmt w:val="bullet"/>
      <w:lvlText w:val=""/>
      <w:lvlJc w:val="left"/>
      <w:pPr>
        <w:ind w:left="6480" w:hanging="360"/>
      </w:pPr>
      <w:rPr>
        <w:rFonts w:ascii="Wingdings" w:hAnsi="Wingdings" w:hint="default"/>
      </w:rPr>
    </w:lvl>
  </w:abstractNum>
  <w:num w:numId="1" w16cid:durableId="1854103110">
    <w:abstractNumId w:val="3"/>
  </w:num>
  <w:num w:numId="2" w16cid:durableId="97261157">
    <w:abstractNumId w:val="2"/>
  </w:num>
  <w:num w:numId="3" w16cid:durableId="700781436">
    <w:abstractNumId w:val="8"/>
  </w:num>
  <w:num w:numId="4" w16cid:durableId="778253927">
    <w:abstractNumId w:val="1"/>
  </w:num>
  <w:num w:numId="5" w16cid:durableId="1685397485">
    <w:abstractNumId w:val="7"/>
  </w:num>
  <w:num w:numId="6" w16cid:durableId="1636570144">
    <w:abstractNumId w:val="9"/>
  </w:num>
  <w:num w:numId="7" w16cid:durableId="1302156747">
    <w:abstractNumId w:val="5"/>
  </w:num>
  <w:num w:numId="8" w16cid:durableId="1946423563">
    <w:abstractNumId w:val="4"/>
  </w:num>
  <w:num w:numId="9" w16cid:durableId="912935036">
    <w:abstractNumId w:val="0"/>
  </w:num>
  <w:num w:numId="10" w16cid:durableId="14717039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1AF961"/>
    <w:rsid w:val="000043C0"/>
    <w:rsid w:val="000132CA"/>
    <w:rsid w:val="00013DF4"/>
    <w:rsid w:val="00014C98"/>
    <w:rsid w:val="00015ADC"/>
    <w:rsid w:val="0001669A"/>
    <w:rsid w:val="000243CB"/>
    <w:rsid w:val="00024C5D"/>
    <w:rsid w:val="00027E2D"/>
    <w:rsid w:val="000350BD"/>
    <w:rsid w:val="00050FFE"/>
    <w:rsid w:val="00052593"/>
    <w:rsid w:val="00054CCC"/>
    <w:rsid w:val="000555E5"/>
    <w:rsid w:val="00060F35"/>
    <w:rsid w:val="0006521E"/>
    <w:rsid w:val="00065FFB"/>
    <w:rsid w:val="000662D8"/>
    <w:rsid w:val="00072C60"/>
    <w:rsid w:val="000753BC"/>
    <w:rsid w:val="00084B48"/>
    <w:rsid w:val="00084D60"/>
    <w:rsid w:val="00094A84"/>
    <w:rsid w:val="000C3963"/>
    <w:rsid w:val="000C6AD5"/>
    <w:rsid w:val="000D11CF"/>
    <w:rsid w:val="000D2733"/>
    <w:rsid w:val="000D37D0"/>
    <w:rsid w:val="000D3AB3"/>
    <w:rsid w:val="000D5650"/>
    <w:rsid w:val="000E0499"/>
    <w:rsid w:val="000E2352"/>
    <w:rsid w:val="000E45F1"/>
    <w:rsid w:val="000F5220"/>
    <w:rsid w:val="000F7E80"/>
    <w:rsid w:val="0010075F"/>
    <w:rsid w:val="00106608"/>
    <w:rsid w:val="001075FE"/>
    <w:rsid w:val="00114021"/>
    <w:rsid w:val="0011767B"/>
    <w:rsid w:val="0012289F"/>
    <w:rsid w:val="001343C4"/>
    <w:rsid w:val="001417E8"/>
    <w:rsid w:val="0014700A"/>
    <w:rsid w:val="00151764"/>
    <w:rsid w:val="001534BD"/>
    <w:rsid w:val="001623D3"/>
    <w:rsid w:val="00162BE1"/>
    <w:rsid w:val="00170EB5"/>
    <w:rsid w:val="00172186"/>
    <w:rsid w:val="0017266F"/>
    <w:rsid w:val="00172FE2"/>
    <w:rsid w:val="00175353"/>
    <w:rsid w:val="00177685"/>
    <w:rsid w:val="0017787C"/>
    <w:rsid w:val="00180C35"/>
    <w:rsid w:val="00181B1E"/>
    <w:rsid w:val="00186343"/>
    <w:rsid w:val="00186913"/>
    <w:rsid w:val="00192ADA"/>
    <w:rsid w:val="00194E2C"/>
    <w:rsid w:val="00196DA4"/>
    <w:rsid w:val="001B144A"/>
    <w:rsid w:val="001B22A9"/>
    <w:rsid w:val="001C58BE"/>
    <w:rsid w:val="001C6E97"/>
    <w:rsid w:val="001C7AAC"/>
    <w:rsid w:val="001D2C0B"/>
    <w:rsid w:val="001D30A4"/>
    <w:rsid w:val="001E135D"/>
    <w:rsid w:val="001E1AE7"/>
    <w:rsid w:val="001E24E1"/>
    <w:rsid w:val="001E2D15"/>
    <w:rsid w:val="001E7239"/>
    <w:rsid w:val="001F140B"/>
    <w:rsid w:val="00200A84"/>
    <w:rsid w:val="00204F54"/>
    <w:rsid w:val="00212EF1"/>
    <w:rsid w:val="00216EE8"/>
    <w:rsid w:val="002259BF"/>
    <w:rsid w:val="0023194C"/>
    <w:rsid w:val="00241C3C"/>
    <w:rsid w:val="00243E9A"/>
    <w:rsid w:val="00244B34"/>
    <w:rsid w:val="002521CB"/>
    <w:rsid w:val="00256302"/>
    <w:rsid w:val="00260769"/>
    <w:rsid w:val="00261391"/>
    <w:rsid w:val="0026255C"/>
    <w:rsid w:val="00266757"/>
    <w:rsid w:val="002747C1"/>
    <w:rsid w:val="00274C78"/>
    <w:rsid w:val="00285608"/>
    <w:rsid w:val="0029290D"/>
    <w:rsid w:val="00292D7B"/>
    <w:rsid w:val="002A002C"/>
    <w:rsid w:val="002A2DC1"/>
    <w:rsid w:val="002B09C3"/>
    <w:rsid w:val="002B5D40"/>
    <w:rsid w:val="002C64E1"/>
    <w:rsid w:val="002D1427"/>
    <w:rsid w:val="002D233D"/>
    <w:rsid w:val="002D5BCA"/>
    <w:rsid w:val="002E3547"/>
    <w:rsid w:val="002E46E7"/>
    <w:rsid w:val="002F0B97"/>
    <w:rsid w:val="002F1803"/>
    <w:rsid w:val="002F26DF"/>
    <w:rsid w:val="002F3E1B"/>
    <w:rsid w:val="002F60CD"/>
    <w:rsid w:val="00300E56"/>
    <w:rsid w:val="003047AC"/>
    <w:rsid w:val="003055AA"/>
    <w:rsid w:val="003116AF"/>
    <w:rsid w:val="00315736"/>
    <w:rsid w:val="003246B8"/>
    <w:rsid w:val="00325AA7"/>
    <w:rsid w:val="00326CA6"/>
    <w:rsid w:val="003347DB"/>
    <w:rsid w:val="00340D37"/>
    <w:rsid w:val="00341F13"/>
    <w:rsid w:val="00351A50"/>
    <w:rsid w:val="00354BD1"/>
    <w:rsid w:val="003570A8"/>
    <w:rsid w:val="003638A5"/>
    <w:rsid w:val="00363FDF"/>
    <w:rsid w:val="00364897"/>
    <w:rsid w:val="0036551A"/>
    <w:rsid w:val="00380783"/>
    <w:rsid w:val="003826D4"/>
    <w:rsid w:val="00384DF4"/>
    <w:rsid w:val="003970E2"/>
    <w:rsid w:val="003A3729"/>
    <w:rsid w:val="003A5FCE"/>
    <w:rsid w:val="003B4447"/>
    <w:rsid w:val="003C58E8"/>
    <w:rsid w:val="003D7CF2"/>
    <w:rsid w:val="003E048C"/>
    <w:rsid w:val="003E54F4"/>
    <w:rsid w:val="003F0D31"/>
    <w:rsid w:val="003F4B4B"/>
    <w:rsid w:val="00401572"/>
    <w:rsid w:val="00405CA7"/>
    <w:rsid w:val="0040613F"/>
    <w:rsid w:val="00415534"/>
    <w:rsid w:val="004257FF"/>
    <w:rsid w:val="00426A95"/>
    <w:rsid w:val="00431435"/>
    <w:rsid w:val="00431ACB"/>
    <w:rsid w:val="00443F87"/>
    <w:rsid w:val="0044553A"/>
    <w:rsid w:val="00446556"/>
    <w:rsid w:val="00450E20"/>
    <w:rsid w:val="0046046C"/>
    <w:rsid w:val="004659B5"/>
    <w:rsid w:val="00474881"/>
    <w:rsid w:val="00474DBA"/>
    <w:rsid w:val="00490C15"/>
    <w:rsid w:val="0049217A"/>
    <w:rsid w:val="004939A3"/>
    <w:rsid w:val="0049683D"/>
    <w:rsid w:val="0049695A"/>
    <w:rsid w:val="00497A11"/>
    <w:rsid w:val="004A6446"/>
    <w:rsid w:val="004B32DC"/>
    <w:rsid w:val="004B5A11"/>
    <w:rsid w:val="004B6606"/>
    <w:rsid w:val="004B7BBC"/>
    <w:rsid w:val="004B7E9B"/>
    <w:rsid w:val="004D0A31"/>
    <w:rsid w:val="004D3CE9"/>
    <w:rsid w:val="004D7D96"/>
    <w:rsid w:val="004D7DDB"/>
    <w:rsid w:val="004E6346"/>
    <w:rsid w:val="004F2E18"/>
    <w:rsid w:val="005111AA"/>
    <w:rsid w:val="00512E09"/>
    <w:rsid w:val="0051491A"/>
    <w:rsid w:val="00515678"/>
    <w:rsid w:val="00516043"/>
    <w:rsid w:val="005164ED"/>
    <w:rsid w:val="00520CE7"/>
    <w:rsid w:val="00522F56"/>
    <w:rsid w:val="0052643F"/>
    <w:rsid w:val="00530C2E"/>
    <w:rsid w:val="00537F52"/>
    <w:rsid w:val="0054088F"/>
    <w:rsid w:val="005615CC"/>
    <w:rsid w:val="00562000"/>
    <w:rsid w:val="00563177"/>
    <w:rsid w:val="00563C3C"/>
    <w:rsid w:val="00583966"/>
    <w:rsid w:val="005878F8"/>
    <w:rsid w:val="00587DBF"/>
    <w:rsid w:val="00593970"/>
    <w:rsid w:val="005A396D"/>
    <w:rsid w:val="005A39DD"/>
    <w:rsid w:val="005A527F"/>
    <w:rsid w:val="005A603E"/>
    <w:rsid w:val="005B3B7F"/>
    <w:rsid w:val="005C0E4A"/>
    <w:rsid w:val="005C4978"/>
    <w:rsid w:val="005C5CF1"/>
    <w:rsid w:val="005C61FE"/>
    <w:rsid w:val="005C778E"/>
    <w:rsid w:val="005C7C97"/>
    <w:rsid w:val="005D07CE"/>
    <w:rsid w:val="005E0079"/>
    <w:rsid w:val="005E407D"/>
    <w:rsid w:val="005E463D"/>
    <w:rsid w:val="005E6020"/>
    <w:rsid w:val="0060434D"/>
    <w:rsid w:val="00604B40"/>
    <w:rsid w:val="0061117D"/>
    <w:rsid w:val="00617052"/>
    <w:rsid w:val="006224D1"/>
    <w:rsid w:val="00624024"/>
    <w:rsid w:val="006256FA"/>
    <w:rsid w:val="006266AB"/>
    <w:rsid w:val="00627763"/>
    <w:rsid w:val="006311C8"/>
    <w:rsid w:val="00634990"/>
    <w:rsid w:val="00643D3D"/>
    <w:rsid w:val="006464F6"/>
    <w:rsid w:val="00655C68"/>
    <w:rsid w:val="006571F6"/>
    <w:rsid w:val="00657B5D"/>
    <w:rsid w:val="00657E8E"/>
    <w:rsid w:val="0066139E"/>
    <w:rsid w:val="00663582"/>
    <w:rsid w:val="0066537E"/>
    <w:rsid w:val="00665C8C"/>
    <w:rsid w:val="006664BE"/>
    <w:rsid w:val="00673502"/>
    <w:rsid w:val="00682138"/>
    <w:rsid w:val="0068665B"/>
    <w:rsid w:val="00687590"/>
    <w:rsid w:val="0069393C"/>
    <w:rsid w:val="006948EF"/>
    <w:rsid w:val="00697E03"/>
    <w:rsid w:val="006A42C7"/>
    <w:rsid w:val="006A5803"/>
    <w:rsid w:val="006B1E2C"/>
    <w:rsid w:val="006B6DEE"/>
    <w:rsid w:val="006C00DF"/>
    <w:rsid w:val="006C0FDF"/>
    <w:rsid w:val="006D1341"/>
    <w:rsid w:val="006D2511"/>
    <w:rsid w:val="006D45DC"/>
    <w:rsid w:val="006D4CCF"/>
    <w:rsid w:val="006D5296"/>
    <w:rsid w:val="006D6B6F"/>
    <w:rsid w:val="0070082D"/>
    <w:rsid w:val="00703CFD"/>
    <w:rsid w:val="00710F41"/>
    <w:rsid w:val="00715DC0"/>
    <w:rsid w:val="007167D6"/>
    <w:rsid w:val="007205E1"/>
    <w:rsid w:val="007220D7"/>
    <w:rsid w:val="00733F4A"/>
    <w:rsid w:val="00736DDB"/>
    <w:rsid w:val="007442DE"/>
    <w:rsid w:val="00746C60"/>
    <w:rsid w:val="007476B3"/>
    <w:rsid w:val="00751D7D"/>
    <w:rsid w:val="0075493D"/>
    <w:rsid w:val="007565C4"/>
    <w:rsid w:val="00762407"/>
    <w:rsid w:val="0076523D"/>
    <w:rsid w:val="00776234"/>
    <w:rsid w:val="007823B8"/>
    <w:rsid w:val="007833AE"/>
    <w:rsid w:val="007839D4"/>
    <w:rsid w:val="0078441B"/>
    <w:rsid w:val="00786E7B"/>
    <w:rsid w:val="00790A1B"/>
    <w:rsid w:val="00797804"/>
    <w:rsid w:val="00797D30"/>
    <w:rsid w:val="007A1235"/>
    <w:rsid w:val="007A5EFE"/>
    <w:rsid w:val="007A7C25"/>
    <w:rsid w:val="007B4C6A"/>
    <w:rsid w:val="007B5187"/>
    <w:rsid w:val="007B7113"/>
    <w:rsid w:val="007C25E4"/>
    <w:rsid w:val="007C3353"/>
    <w:rsid w:val="007C7B70"/>
    <w:rsid w:val="007D218A"/>
    <w:rsid w:val="007D274B"/>
    <w:rsid w:val="007E53A0"/>
    <w:rsid w:val="007E566A"/>
    <w:rsid w:val="007E797F"/>
    <w:rsid w:val="007F236A"/>
    <w:rsid w:val="007F2A13"/>
    <w:rsid w:val="007F444B"/>
    <w:rsid w:val="00812424"/>
    <w:rsid w:val="0081340A"/>
    <w:rsid w:val="00825072"/>
    <w:rsid w:val="008301EF"/>
    <w:rsid w:val="00837A3E"/>
    <w:rsid w:val="0084067D"/>
    <w:rsid w:val="00847413"/>
    <w:rsid w:val="0085413D"/>
    <w:rsid w:val="0085495A"/>
    <w:rsid w:val="00883716"/>
    <w:rsid w:val="008874C3"/>
    <w:rsid w:val="0089279A"/>
    <w:rsid w:val="008956FE"/>
    <w:rsid w:val="008B336C"/>
    <w:rsid w:val="008B794F"/>
    <w:rsid w:val="008C1BF1"/>
    <w:rsid w:val="008D03E3"/>
    <w:rsid w:val="008D307F"/>
    <w:rsid w:val="008E0773"/>
    <w:rsid w:val="008E0A84"/>
    <w:rsid w:val="008E18EF"/>
    <w:rsid w:val="008E1F1B"/>
    <w:rsid w:val="008E45F8"/>
    <w:rsid w:val="008E4791"/>
    <w:rsid w:val="008E6EB8"/>
    <w:rsid w:val="008F4CA2"/>
    <w:rsid w:val="0092733B"/>
    <w:rsid w:val="00927F63"/>
    <w:rsid w:val="00930F79"/>
    <w:rsid w:val="00931269"/>
    <w:rsid w:val="00932B4D"/>
    <w:rsid w:val="00941DC8"/>
    <w:rsid w:val="009461DC"/>
    <w:rsid w:val="00950B63"/>
    <w:rsid w:val="0095233A"/>
    <w:rsid w:val="00956E2B"/>
    <w:rsid w:val="00957AA6"/>
    <w:rsid w:val="00961D2D"/>
    <w:rsid w:val="009645B3"/>
    <w:rsid w:val="00964A84"/>
    <w:rsid w:val="0096637C"/>
    <w:rsid w:val="009665CC"/>
    <w:rsid w:val="00974F6C"/>
    <w:rsid w:val="00985DF2"/>
    <w:rsid w:val="009A3955"/>
    <w:rsid w:val="009A534B"/>
    <w:rsid w:val="009A7067"/>
    <w:rsid w:val="009B117D"/>
    <w:rsid w:val="009B30BC"/>
    <w:rsid w:val="009C10DE"/>
    <w:rsid w:val="009C63DE"/>
    <w:rsid w:val="009C6445"/>
    <w:rsid w:val="009C6446"/>
    <w:rsid w:val="009D0364"/>
    <w:rsid w:val="009D4F65"/>
    <w:rsid w:val="009D4FF0"/>
    <w:rsid w:val="009D6391"/>
    <w:rsid w:val="009D6B30"/>
    <w:rsid w:val="009F39AD"/>
    <w:rsid w:val="009F7CA8"/>
    <w:rsid w:val="00A00AAF"/>
    <w:rsid w:val="00A13AD6"/>
    <w:rsid w:val="00A207CA"/>
    <w:rsid w:val="00A221FA"/>
    <w:rsid w:val="00A24737"/>
    <w:rsid w:val="00A24947"/>
    <w:rsid w:val="00A25E6C"/>
    <w:rsid w:val="00A37DFC"/>
    <w:rsid w:val="00A46760"/>
    <w:rsid w:val="00A47C67"/>
    <w:rsid w:val="00A500C9"/>
    <w:rsid w:val="00A52507"/>
    <w:rsid w:val="00A6060F"/>
    <w:rsid w:val="00A608A3"/>
    <w:rsid w:val="00A61747"/>
    <w:rsid w:val="00A627FD"/>
    <w:rsid w:val="00A631E7"/>
    <w:rsid w:val="00A65643"/>
    <w:rsid w:val="00A66A23"/>
    <w:rsid w:val="00A7763A"/>
    <w:rsid w:val="00A854F3"/>
    <w:rsid w:val="00A917BC"/>
    <w:rsid w:val="00A91E61"/>
    <w:rsid w:val="00AB31E9"/>
    <w:rsid w:val="00AC3808"/>
    <w:rsid w:val="00AC4F33"/>
    <w:rsid w:val="00AD4EA8"/>
    <w:rsid w:val="00AE0652"/>
    <w:rsid w:val="00AE1375"/>
    <w:rsid w:val="00AE14B1"/>
    <w:rsid w:val="00AE4913"/>
    <w:rsid w:val="00AE752D"/>
    <w:rsid w:val="00AE7BBF"/>
    <w:rsid w:val="00B0284A"/>
    <w:rsid w:val="00B060A3"/>
    <w:rsid w:val="00B06BAB"/>
    <w:rsid w:val="00B07C60"/>
    <w:rsid w:val="00B13BA9"/>
    <w:rsid w:val="00B14255"/>
    <w:rsid w:val="00B2238D"/>
    <w:rsid w:val="00B2364F"/>
    <w:rsid w:val="00B27DF4"/>
    <w:rsid w:val="00B30018"/>
    <w:rsid w:val="00B327E3"/>
    <w:rsid w:val="00B35030"/>
    <w:rsid w:val="00B3794E"/>
    <w:rsid w:val="00B41F78"/>
    <w:rsid w:val="00B47670"/>
    <w:rsid w:val="00B52851"/>
    <w:rsid w:val="00B55602"/>
    <w:rsid w:val="00B55836"/>
    <w:rsid w:val="00B60824"/>
    <w:rsid w:val="00B63604"/>
    <w:rsid w:val="00B734A3"/>
    <w:rsid w:val="00B736D9"/>
    <w:rsid w:val="00B73ABA"/>
    <w:rsid w:val="00B75DF8"/>
    <w:rsid w:val="00B8039C"/>
    <w:rsid w:val="00B8496F"/>
    <w:rsid w:val="00B95EBB"/>
    <w:rsid w:val="00B96547"/>
    <w:rsid w:val="00BA226A"/>
    <w:rsid w:val="00BA7F04"/>
    <w:rsid w:val="00BB00AD"/>
    <w:rsid w:val="00BB0123"/>
    <w:rsid w:val="00BB284A"/>
    <w:rsid w:val="00BB49F0"/>
    <w:rsid w:val="00BB6134"/>
    <w:rsid w:val="00BC15B4"/>
    <w:rsid w:val="00BD10F5"/>
    <w:rsid w:val="00BD281D"/>
    <w:rsid w:val="00BD5490"/>
    <w:rsid w:val="00BE3837"/>
    <w:rsid w:val="00BE5E9E"/>
    <w:rsid w:val="00BF5788"/>
    <w:rsid w:val="00C13253"/>
    <w:rsid w:val="00C16168"/>
    <w:rsid w:val="00C22254"/>
    <w:rsid w:val="00C24BA8"/>
    <w:rsid w:val="00C27403"/>
    <w:rsid w:val="00C35316"/>
    <w:rsid w:val="00C378C2"/>
    <w:rsid w:val="00C43A9F"/>
    <w:rsid w:val="00C44F9E"/>
    <w:rsid w:val="00C45A28"/>
    <w:rsid w:val="00C537DD"/>
    <w:rsid w:val="00C6465C"/>
    <w:rsid w:val="00C64CB5"/>
    <w:rsid w:val="00C658D7"/>
    <w:rsid w:val="00C6714C"/>
    <w:rsid w:val="00C7089B"/>
    <w:rsid w:val="00C72CDD"/>
    <w:rsid w:val="00C73F1D"/>
    <w:rsid w:val="00C7495E"/>
    <w:rsid w:val="00C765E5"/>
    <w:rsid w:val="00C8449E"/>
    <w:rsid w:val="00C857BE"/>
    <w:rsid w:val="00C8615D"/>
    <w:rsid w:val="00CA266F"/>
    <w:rsid w:val="00CB4687"/>
    <w:rsid w:val="00CC0CDB"/>
    <w:rsid w:val="00CD288C"/>
    <w:rsid w:val="00CD350D"/>
    <w:rsid w:val="00CD42D0"/>
    <w:rsid w:val="00CD767B"/>
    <w:rsid w:val="00CE2550"/>
    <w:rsid w:val="00CE4970"/>
    <w:rsid w:val="00CF1B70"/>
    <w:rsid w:val="00CF2AC2"/>
    <w:rsid w:val="00CF51A4"/>
    <w:rsid w:val="00D02154"/>
    <w:rsid w:val="00D04A0D"/>
    <w:rsid w:val="00D05159"/>
    <w:rsid w:val="00D06BD1"/>
    <w:rsid w:val="00D06C84"/>
    <w:rsid w:val="00D11101"/>
    <w:rsid w:val="00D12899"/>
    <w:rsid w:val="00D1780F"/>
    <w:rsid w:val="00D224B2"/>
    <w:rsid w:val="00D22FF6"/>
    <w:rsid w:val="00D32FD3"/>
    <w:rsid w:val="00D3361E"/>
    <w:rsid w:val="00D41F7F"/>
    <w:rsid w:val="00D4614E"/>
    <w:rsid w:val="00D46306"/>
    <w:rsid w:val="00D533B3"/>
    <w:rsid w:val="00D55A08"/>
    <w:rsid w:val="00D62F59"/>
    <w:rsid w:val="00D76749"/>
    <w:rsid w:val="00D77AEB"/>
    <w:rsid w:val="00D92752"/>
    <w:rsid w:val="00D97486"/>
    <w:rsid w:val="00DA45B3"/>
    <w:rsid w:val="00DB0E89"/>
    <w:rsid w:val="00DB294E"/>
    <w:rsid w:val="00DC39C5"/>
    <w:rsid w:val="00DC44D1"/>
    <w:rsid w:val="00DC568D"/>
    <w:rsid w:val="00DC5C75"/>
    <w:rsid w:val="00DD63C2"/>
    <w:rsid w:val="00DD65B0"/>
    <w:rsid w:val="00DE5B3E"/>
    <w:rsid w:val="00DE7E81"/>
    <w:rsid w:val="00DF07B2"/>
    <w:rsid w:val="00DF357E"/>
    <w:rsid w:val="00DF492E"/>
    <w:rsid w:val="00DF6E29"/>
    <w:rsid w:val="00E030A1"/>
    <w:rsid w:val="00E0639A"/>
    <w:rsid w:val="00E1303D"/>
    <w:rsid w:val="00E148BD"/>
    <w:rsid w:val="00E157EA"/>
    <w:rsid w:val="00E320F2"/>
    <w:rsid w:val="00E51B3E"/>
    <w:rsid w:val="00E6242F"/>
    <w:rsid w:val="00E63D13"/>
    <w:rsid w:val="00E6577B"/>
    <w:rsid w:val="00E717C4"/>
    <w:rsid w:val="00E8707E"/>
    <w:rsid w:val="00E97597"/>
    <w:rsid w:val="00EA1C48"/>
    <w:rsid w:val="00EA5E3A"/>
    <w:rsid w:val="00EB2D25"/>
    <w:rsid w:val="00EB3A4E"/>
    <w:rsid w:val="00EB5EB6"/>
    <w:rsid w:val="00EB76E0"/>
    <w:rsid w:val="00EC0E6C"/>
    <w:rsid w:val="00EC2922"/>
    <w:rsid w:val="00EC2DED"/>
    <w:rsid w:val="00ED0263"/>
    <w:rsid w:val="00ED0E09"/>
    <w:rsid w:val="00EE28CC"/>
    <w:rsid w:val="00EE3A54"/>
    <w:rsid w:val="00EE676C"/>
    <w:rsid w:val="00EF5526"/>
    <w:rsid w:val="00EF7800"/>
    <w:rsid w:val="00F07426"/>
    <w:rsid w:val="00F07837"/>
    <w:rsid w:val="00F1117B"/>
    <w:rsid w:val="00F1694F"/>
    <w:rsid w:val="00F25A76"/>
    <w:rsid w:val="00F31172"/>
    <w:rsid w:val="00F41005"/>
    <w:rsid w:val="00F44C87"/>
    <w:rsid w:val="00F52391"/>
    <w:rsid w:val="00F52442"/>
    <w:rsid w:val="00F60816"/>
    <w:rsid w:val="00F6472E"/>
    <w:rsid w:val="00F66850"/>
    <w:rsid w:val="00F73332"/>
    <w:rsid w:val="00F73C86"/>
    <w:rsid w:val="00F73DE7"/>
    <w:rsid w:val="00F8100D"/>
    <w:rsid w:val="00F81829"/>
    <w:rsid w:val="00F81B2E"/>
    <w:rsid w:val="00F836C8"/>
    <w:rsid w:val="00F84EF5"/>
    <w:rsid w:val="00F8616F"/>
    <w:rsid w:val="00F86472"/>
    <w:rsid w:val="00F94259"/>
    <w:rsid w:val="00FA16C8"/>
    <w:rsid w:val="00FA1779"/>
    <w:rsid w:val="00FC20FF"/>
    <w:rsid w:val="00FC2B4E"/>
    <w:rsid w:val="00FC4243"/>
    <w:rsid w:val="00FD4A6D"/>
    <w:rsid w:val="00FD528D"/>
    <w:rsid w:val="00FE51A5"/>
    <w:rsid w:val="00FF06A3"/>
    <w:rsid w:val="015DBC8F"/>
    <w:rsid w:val="043A0858"/>
    <w:rsid w:val="043EC625"/>
    <w:rsid w:val="04816639"/>
    <w:rsid w:val="05407FA3"/>
    <w:rsid w:val="065040F8"/>
    <w:rsid w:val="06676593"/>
    <w:rsid w:val="06732787"/>
    <w:rsid w:val="06A888EC"/>
    <w:rsid w:val="06DFAAC9"/>
    <w:rsid w:val="07186E01"/>
    <w:rsid w:val="0736B5B7"/>
    <w:rsid w:val="07542FB9"/>
    <w:rsid w:val="07918F34"/>
    <w:rsid w:val="07C4C1F5"/>
    <w:rsid w:val="08B5B5EA"/>
    <w:rsid w:val="09C0AFCD"/>
    <w:rsid w:val="0A3017F3"/>
    <w:rsid w:val="0A580DCB"/>
    <w:rsid w:val="0D2B3A76"/>
    <w:rsid w:val="0D51B5D6"/>
    <w:rsid w:val="0D5EC874"/>
    <w:rsid w:val="0DF29243"/>
    <w:rsid w:val="0EB3574A"/>
    <w:rsid w:val="0F979A36"/>
    <w:rsid w:val="1061B33A"/>
    <w:rsid w:val="1094830D"/>
    <w:rsid w:val="10E453E3"/>
    <w:rsid w:val="112F669C"/>
    <w:rsid w:val="12384C32"/>
    <w:rsid w:val="13593C68"/>
    <w:rsid w:val="13956AB9"/>
    <w:rsid w:val="1395B8B7"/>
    <w:rsid w:val="14F0CBFA"/>
    <w:rsid w:val="15394829"/>
    <w:rsid w:val="15753149"/>
    <w:rsid w:val="15DCE44F"/>
    <w:rsid w:val="16BBF059"/>
    <w:rsid w:val="1704416A"/>
    <w:rsid w:val="17E88702"/>
    <w:rsid w:val="1829EBF6"/>
    <w:rsid w:val="18D4517B"/>
    <w:rsid w:val="19266ADA"/>
    <w:rsid w:val="19501D5E"/>
    <w:rsid w:val="198C2948"/>
    <w:rsid w:val="1AF0D8F6"/>
    <w:rsid w:val="1C507148"/>
    <w:rsid w:val="1C5F6CB7"/>
    <w:rsid w:val="1CE31041"/>
    <w:rsid w:val="1CEECB91"/>
    <w:rsid w:val="1D7FE068"/>
    <w:rsid w:val="1E4D0A21"/>
    <w:rsid w:val="1E7E0408"/>
    <w:rsid w:val="1EC46B22"/>
    <w:rsid w:val="1EE1109E"/>
    <w:rsid w:val="1F275558"/>
    <w:rsid w:val="1F5F168E"/>
    <w:rsid w:val="1F6B0D4B"/>
    <w:rsid w:val="2034A8AE"/>
    <w:rsid w:val="21473379"/>
    <w:rsid w:val="22480014"/>
    <w:rsid w:val="227A5FF6"/>
    <w:rsid w:val="227AC7CA"/>
    <w:rsid w:val="239D9311"/>
    <w:rsid w:val="23D30A3D"/>
    <w:rsid w:val="2404076E"/>
    <w:rsid w:val="26F2408A"/>
    <w:rsid w:val="2767C46B"/>
    <w:rsid w:val="27EF369C"/>
    <w:rsid w:val="2867941B"/>
    <w:rsid w:val="28C54975"/>
    <w:rsid w:val="28CD510F"/>
    <w:rsid w:val="29186A7D"/>
    <w:rsid w:val="29489E82"/>
    <w:rsid w:val="295C1B74"/>
    <w:rsid w:val="29FB89D1"/>
    <w:rsid w:val="2A5EAE97"/>
    <w:rsid w:val="2A857E50"/>
    <w:rsid w:val="2C126752"/>
    <w:rsid w:val="2D74C671"/>
    <w:rsid w:val="2D90EBD6"/>
    <w:rsid w:val="2DBFE17F"/>
    <w:rsid w:val="2E19951B"/>
    <w:rsid w:val="2E26E606"/>
    <w:rsid w:val="2E342483"/>
    <w:rsid w:val="2E4579B0"/>
    <w:rsid w:val="2F8FB838"/>
    <w:rsid w:val="2FC4F2B9"/>
    <w:rsid w:val="3060B384"/>
    <w:rsid w:val="30E10BC2"/>
    <w:rsid w:val="311AF961"/>
    <w:rsid w:val="321EE946"/>
    <w:rsid w:val="322D5DF0"/>
    <w:rsid w:val="32878866"/>
    <w:rsid w:val="33DDB476"/>
    <w:rsid w:val="3462E091"/>
    <w:rsid w:val="353EB0E3"/>
    <w:rsid w:val="3634D838"/>
    <w:rsid w:val="36D82EF3"/>
    <w:rsid w:val="36E0610C"/>
    <w:rsid w:val="374BDC6E"/>
    <w:rsid w:val="3785EBA4"/>
    <w:rsid w:val="37E16CD1"/>
    <w:rsid w:val="38E3CC73"/>
    <w:rsid w:val="38F94642"/>
    <w:rsid w:val="39A9263B"/>
    <w:rsid w:val="39B60360"/>
    <w:rsid w:val="39D85A86"/>
    <w:rsid w:val="3A5834D9"/>
    <w:rsid w:val="3A88646C"/>
    <w:rsid w:val="3ABD118F"/>
    <w:rsid w:val="3ACB803B"/>
    <w:rsid w:val="3B041211"/>
    <w:rsid w:val="3C04970F"/>
    <w:rsid w:val="3C60DED0"/>
    <w:rsid w:val="3CD799DF"/>
    <w:rsid w:val="3CF3C414"/>
    <w:rsid w:val="3CF91531"/>
    <w:rsid w:val="3D260AAA"/>
    <w:rsid w:val="3D3328C3"/>
    <w:rsid w:val="3D335964"/>
    <w:rsid w:val="3D3B6DCD"/>
    <w:rsid w:val="3D8128FC"/>
    <w:rsid w:val="3D9FFBC7"/>
    <w:rsid w:val="3E37B8EA"/>
    <w:rsid w:val="3F0C0898"/>
    <w:rsid w:val="401B2FBF"/>
    <w:rsid w:val="409CD92B"/>
    <w:rsid w:val="411DCA72"/>
    <w:rsid w:val="41A4C3F5"/>
    <w:rsid w:val="41A90F5A"/>
    <w:rsid w:val="42063FD0"/>
    <w:rsid w:val="428BA978"/>
    <w:rsid w:val="4325DC6C"/>
    <w:rsid w:val="4326CBF0"/>
    <w:rsid w:val="4349FC2C"/>
    <w:rsid w:val="4511ECA0"/>
    <w:rsid w:val="452B554C"/>
    <w:rsid w:val="45C2A7B1"/>
    <w:rsid w:val="46BC8FEF"/>
    <w:rsid w:val="47970B1E"/>
    <w:rsid w:val="481E0E5E"/>
    <w:rsid w:val="4844E875"/>
    <w:rsid w:val="489DC129"/>
    <w:rsid w:val="4AA1DBDB"/>
    <w:rsid w:val="4AA7D338"/>
    <w:rsid w:val="4B7625C6"/>
    <w:rsid w:val="4C72888A"/>
    <w:rsid w:val="4C92EFC2"/>
    <w:rsid w:val="4CA74158"/>
    <w:rsid w:val="4D1F58C6"/>
    <w:rsid w:val="4D23102E"/>
    <w:rsid w:val="4D5501FA"/>
    <w:rsid w:val="4E0557D4"/>
    <w:rsid w:val="4F01DC54"/>
    <w:rsid w:val="4F2E52CC"/>
    <w:rsid w:val="4F36E754"/>
    <w:rsid w:val="50342B1E"/>
    <w:rsid w:val="507BB8CC"/>
    <w:rsid w:val="50F1C493"/>
    <w:rsid w:val="51023A9A"/>
    <w:rsid w:val="512D7266"/>
    <w:rsid w:val="51DF5F98"/>
    <w:rsid w:val="53291341"/>
    <w:rsid w:val="533C7AE0"/>
    <w:rsid w:val="5392C324"/>
    <w:rsid w:val="5442F309"/>
    <w:rsid w:val="568385A8"/>
    <w:rsid w:val="57037D26"/>
    <w:rsid w:val="5771CC24"/>
    <w:rsid w:val="57962783"/>
    <w:rsid w:val="57E9131D"/>
    <w:rsid w:val="587AB64C"/>
    <w:rsid w:val="598D0A8E"/>
    <w:rsid w:val="59C611C3"/>
    <w:rsid w:val="59D7BCEB"/>
    <w:rsid w:val="5A3EC20C"/>
    <w:rsid w:val="5A5131D1"/>
    <w:rsid w:val="5A6AA27C"/>
    <w:rsid w:val="5BFB694C"/>
    <w:rsid w:val="5C27042E"/>
    <w:rsid w:val="5F02341F"/>
    <w:rsid w:val="5F02E830"/>
    <w:rsid w:val="5F8FD7F1"/>
    <w:rsid w:val="5FC3F57A"/>
    <w:rsid w:val="5FDE993E"/>
    <w:rsid w:val="600C170F"/>
    <w:rsid w:val="604E518B"/>
    <w:rsid w:val="609D81F2"/>
    <w:rsid w:val="610ABB17"/>
    <w:rsid w:val="612F2190"/>
    <w:rsid w:val="61405DA2"/>
    <w:rsid w:val="6147F56D"/>
    <w:rsid w:val="615F2298"/>
    <w:rsid w:val="6254E8EF"/>
    <w:rsid w:val="625B3D90"/>
    <w:rsid w:val="62732ABA"/>
    <w:rsid w:val="62C7CD68"/>
    <w:rsid w:val="64448DBA"/>
    <w:rsid w:val="6465C082"/>
    <w:rsid w:val="649C00C2"/>
    <w:rsid w:val="6517C84E"/>
    <w:rsid w:val="651B50F9"/>
    <w:rsid w:val="6581D378"/>
    <w:rsid w:val="67D85C19"/>
    <w:rsid w:val="681C828D"/>
    <w:rsid w:val="684952C7"/>
    <w:rsid w:val="68DC16D6"/>
    <w:rsid w:val="692197FD"/>
    <w:rsid w:val="6945E3ED"/>
    <w:rsid w:val="69AE6F74"/>
    <w:rsid w:val="69BBB561"/>
    <w:rsid w:val="69E02F23"/>
    <w:rsid w:val="6A1992A2"/>
    <w:rsid w:val="6A7362E0"/>
    <w:rsid w:val="6B14ED31"/>
    <w:rsid w:val="6B18C627"/>
    <w:rsid w:val="6B61D2B3"/>
    <w:rsid w:val="6C301579"/>
    <w:rsid w:val="6CF37B09"/>
    <w:rsid w:val="6D054BC8"/>
    <w:rsid w:val="6DAC928A"/>
    <w:rsid w:val="6DF89CF6"/>
    <w:rsid w:val="6E10558D"/>
    <w:rsid w:val="6E6FBF4A"/>
    <w:rsid w:val="6EA4F989"/>
    <w:rsid w:val="6FD92DBC"/>
    <w:rsid w:val="709E602D"/>
    <w:rsid w:val="70C0983B"/>
    <w:rsid w:val="71F3542E"/>
    <w:rsid w:val="727D0691"/>
    <w:rsid w:val="7287B75D"/>
    <w:rsid w:val="7309A26E"/>
    <w:rsid w:val="730E5461"/>
    <w:rsid w:val="73179B4D"/>
    <w:rsid w:val="731D0455"/>
    <w:rsid w:val="734551CB"/>
    <w:rsid w:val="737BD3D3"/>
    <w:rsid w:val="73B2B8C8"/>
    <w:rsid w:val="740FD7CE"/>
    <w:rsid w:val="74426719"/>
    <w:rsid w:val="75142111"/>
    <w:rsid w:val="76210515"/>
    <w:rsid w:val="76D829AC"/>
    <w:rsid w:val="76DCDC83"/>
    <w:rsid w:val="77E2B1F6"/>
    <w:rsid w:val="78B41523"/>
    <w:rsid w:val="79FAD3AD"/>
    <w:rsid w:val="7A49E11F"/>
    <w:rsid w:val="7BF8F880"/>
    <w:rsid w:val="7BFECBE4"/>
    <w:rsid w:val="7C33A728"/>
    <w:rsid w:val="7C3917F9"/>
    <w:rsid w:val="7C791745"/>
    <w:rsid w:val="7C8DFDD1"/>
    <w:rsid w:val="7CBBCBF0"/>
    <w:rsid w:val="7D74A79E"/>
    <w:rsid w:val="7EA9D9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AF961"/>
  <w15:chartTrackingRefBased/>
  <w15:docId w15:val="{2DA4A27B-1FB1-4FEB-9F38-1552A198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uiPriority w:val="9"/>
    <w:unhideWhenUsed/>
    <w:qFormat/>
    <w:rsid w:val="731D0455"/>
    <w:pPr>
      <w:keepNext/>
      <w:keepLines/>
      <w:spacing w:before="160" w:after="80"/>
      <w:outlineLvl w:val="2"/>
    </w:pPr>
    <w:rPr>
      <w:rFonts w:eastAsiaTheme="minorEastAsia" w:cstheme="majorEastAsia"/>
      <w:color w:val="0F476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6DFAAC9"/>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1D30A4"/>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F07426"/>
  </w:style>
  <w:style w:type="paragraph" w:styleId="Voettekst">
    <w:name w:val="footer"/>
    <w:basedOn w:val="Standaard"/>
    <w:link w:val="VoettekstChar"/>
    <w:uiPriority w:val="99"/>
    <w:unhideWhenUsed/>
    <w:rsid w:val="001D30A4"/>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F07426"/>
  </w:style>
  <w:style w:type="character" w:styleId="Verwijzingopmerking">
    <w:name w:val="annotation reference"/>
    <w:basedOn w:val="Standaardalinea-lettertype"/>
    <w:uiPriority w:val="99"/>
    <w:semiHidden/>
    <w:unhideWhenUsed/>
    <w:rsid w:val="008E18EF"/>
    <w:rPr>
      <w:sz w:val="16"/>
      <w:szCs w:val="16"/>
    </w:rPr>
  </w:style>
  <w:style w:type="paragraph" w:styleId="Tekstopmerking">
    <w:name w:val="annotation text"/>
    <w:basedOn w:val="Standaard"/>
    <w:link w:val="TekstopmerkingChar"/>
    <w:uiPriority w:val="99"/>
    <w:unhideWhenUsed/>
    <w:rsid w:val="008E18EF"/>
    <w:pPr>
      <w:spacing w:line="240" w:lineRule="auto"/>
    </w:pPr>
    <w:rPr>
      <w:sz w:val="20"/>
      <w:szCs w:val="20"/>
    </w:rPr>
  </w:style>
  <w:style w:type="character" w:customStyle="1" w:styleId="TekstopmerkingChar">
    <w:name w:val="Tekst opmerking Char"/>
    <w:basedOn w:val="Standaardalinea-lettertype"/>
    <w:link w:val="Tekstopmerking"/>
    <w:uiPriority w:val="99"/>
    <w:rsid w:val="008E18EF"/>
    <w:rPr>
      <w:sz w:val="20"/>
      <w:szCs w:val="20"/>
    </w:rPr>
  </w:style>
  <w:style w:type="paragraph" w:styleId="Onderwerpvanopmerking">
    <w:name w:val="annotation subject"/>
    <w:basedOn w:val="Tekstopmerking"/>
    <w:next w:val="Tekstopmerking"/>
    <w:link w:val="OnderwerpvanopmerkingChar"/>
    <w:uiPriority w:val="99"/>
    <w:semiHidden/>
    <w:unhideWhenUsed/>
    <w:rsid w:val="008E18EF"/>
    <w:rPr>
      <w:b/>
      <w:bCs/>
    </w:rPr>
  </w:style>
  <w:style w:type="character" w:customStyle="1" w:styleId="OnderwerpvanopmerkingChar">
    <w:name w:val="Onderwerp van opmerking Char"/>
    <w:basedOn w:val="TekstopmerkingChar"/>
    <w:link w:val="Onderwerpvanopmerking"/>
    <w:uiPriority w:val="99"/>
    <w:semiHidden/>
    <w:rsid w:val="008E18EF"/>
    <w:rPr>
      <w:b/>
      <w:bCs/>
      <w:sz w:val="20"/>
      <w:szCs w:val="20"/>
    </w:rPr>
  </w:style>
  <w:style w:type="paragraph" w:styleId="Revisie">
    <w:name w:val="Revision"/>
    <w:hidden/>
    <w:uiPriority w:val="99"/>
    <w:semiHidden/>
    <w:rsid w:val="00812424"/>
    <w:pPr>
      <w:spacing w:after="0" w:line="240" w:lineRule="auto"/>
    </w:pPr>
  </w:style>
  <w:style w:type="character" w:styleId="Hyperlink">
    <w:name w:val="Hyperlink"/>
    <w:basedOn w:val="Standaardalinea-lettertype"/>
    <w:uiPriority w:val="99"/>
    <w:unhideWhenUsed/>
    <w:rsid w:val="00F73C86"/>
    <w:rPr>
      <w:color w:val="467886" w:themeColor="hyperlink"/>
      <w:u w:val="single"/>
    </w:rPr>
  </w:style>
  <w:style w:type="character" w:styleId="Onopgelostemelding">
    <w:name w:val="Unresolved Mention"/>
    <w:basedOn w:val="Standaardalinea-lettertype"/>
    <w:uiPriority w:val="99"/>
    <w:semiHidden/>
    <w:unhideWhenUsed/>
    <w:rsid w:val="00F73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30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lancapaciteit.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2137f917-9df2-4fce-b447-1341bd3a5c8c" ContentTypeId="0x0101006261D5E71047644AB60DEC2636D6DD73"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d bestand" ma:contentTypeID="0x0101006261D5E71047644AB60DEC2636D6DD7300E17EE5336E777747930E103D18DACC26" ma:contentTypeVersion="542" ma:contentTypeDescription="" ma:contentTypeScope="" ma:versionID="79c89fcb18c66907f4fd9255e5683d79">
  <xsd:schema xmlns:xsd="http://www.w3.org/2001/XMLSchema" xmlns:xs="http://www.w3.org/2001/XMLSchema" xmlns:p="http://schemas.microsoft.com/office/2006/metadata/properties" xmlns:ns1="http://schemas.microsoft.com/sharepoint/v3" xmlns:ns2="b651a5c8-18d1-4676-949b-b33c2c763b6d" xmlns:ns3="0c0d72c3-2dcb-46aa-a6e4-b4a4232f1bde" xmlns:ns4="ea64a6b8-63c6-4612-a8b3-99629c258663" xmlns:ns5="d7a187d9-a854-4467-9103-8adc49ee9a7f" targetNamespace="http://schemas.microsoft.com/office/2006/metadata/properties" ma:root="true" ma:fieldsID="2078801799441ce7a0d1d77125c64981" ns1:_="" ns2:_="" ns3:_="" ns4:_="" ns5:_="">
    <xsd:import namespace="http://schemas.microsoft.com/sharepoint/v3"/>
    <xsd:import namespace="b651a5c8-18d1-4676-949b-b33c2c763b6d"/>
    <xsd:import namespace="0c0d72c3-2dcb-46aa-a6e4-b4a4232f1bde"/>
    <xsd:import namespace="ea64a6b8-63c6-4612-a8b3-99629c258663"/>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Metadata" minOccurs="0"/>
                <xsd:element ref="ns3:MediaServiceFastMetadata" minOccurs="0"/>
                <xsd:element ref="ns4:SharedWithDetails" minOccurs="0"/>
                <xsd:element ref="ns4:SharedWithUser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_Flow_SignoffStatus" minOccurs="0"/>
                <xsd:element ref="ns3:Thema" minOccurs="0"/>
                <xsd:element ref="ns3:MediaLengthInSeconds" minOccurs="0"/>
                <xsd:element ref="ns3:MediaServiceSearchProperties" minOccurs="0"/>
                <xsd:element ref="ns1:TagEventDate"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72"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bba8f67c-9d42-4400-9157-e435b8d2a42a}" ma:internalName="TaxCatchAll" ma:showField="CatchAllData" ma:web="ea64a6b8-63c6-4612-a8b3-99629c258663">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bba8f67c-9d42-4400-9157-e435b8d2a42a}" ma:internalName="TaxCatchAllLabel" ma:readOnly="true" ma:showField="CatchAllDataLabel" ma:web="ea64a6b8-63c6-4612-a8b3-99629c258663">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d72c3-2dcb-46aa-a6e4-b4a4232f1bde" elementFormDefault="qualified">
    <xsd:import namespace="http://schemas.microsoft.com/office/2006/documentManagement/types"/>
    <xsd:import namespace="http://schemas.microsoft.com/office/infopath/2007/PartnerControls"/>
    <xsd:element name="MediaServiceMetadata" ma:index="56" nillable="true" ma:displayName="MediaServiceMetadata" ma:hidden="true" ma:internalName="MediaServiceMetadata" ma:readOnly="true">
      <xsd:simpleType>
        <xsd:restriction base="dms:Note"/>
      </xsd:simpleType>
    </xsd:element>
    <xsd:element name="MediaServiceFastMetadata" ma:index="57" nillable="true" ma:displayName="MediaServiceFastMetadata" ma:hidden="true" ma:internalName="MediaServiceFastMetadata" ma:readOnly="true">
      <xsd:simpleType>
        <xsd:restriction base="dms:Note"/>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lcf76f155ced4ddcb4097134ff3c332f" ma:index="62"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DateTaken" ma:index="63" nillable="true" ma:displayName="MediaServiceDateTaken" ma:hidden="true" ma:indexed="true" ma:internalName="MediaServiceDateTaken"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OCR" ma:index="66" nillable="true" ma:displayName="Extracted Text" ma:internalName="MediaServiceOCR" ma:readOnly="true">
      <xsd:simpleType>
        <xsd:restriction base="dms:Note">
          <xsd:maxLength value="255"/>
        </xsd:restriction>
      </xsd:simpleType>
    </xsd:element>
    <xsd:element name="MediaServiceLocation" ma:index="67" nillable="true" ma:displayName="Location" ma:indexed="true" ma:internalName="MediaServiceLocation" ma:readOnly="true">
      <xsd:simpleType>
        <xsd:restriction base="dms:Text"/>
      </xsd:simpleType>
    </xsd:element>
    <xsd:element name="_Flow_SignoffStatus" ma:index="68" nillable="true" ma:displayName="Afmeldingsstatus" ma:internalName="_x0024_Resources_x003a_core_x002c_Signoff_Status">
      <xsd:simpleType>
        <xsd:restriction base="dms:Text"/>
      </xsd:simpleType>
    </xsd:element>
    <xsd:element name="Thema" ma:index="69" nillable="true" ma:displayName="Thema" ma:format="Dropdown" ma:internalName="Thema">
      <xsd:simpleType>
        <xsd:restriction base="dms:Choice">
          <xsd:enumeration value="Woningbouwafspraken"/>
          <xsd:enumeration value="Algemeen"/>
          <xsd:enumeration value="Volkshuisvesting"/>
          <xsd:enumeration value="Bijeenkomsten"/>
          <xsd:enumeration value="Versnelling"/>
          <xsd:enumeration value="MRA"/>
          <xsd:enumeration value="Dorpswerk"/>
          <xsd:enumeration value="TBB"/>
          <xsd:enumeration value="Woondeals"/>
          <xsd:enumeration value="Regie op de ruimte"/>
          <xsd:enumeration value="Aanbesteding"/>
          <xsd:enumeration value="Stadmakersfonds"/>
          <xsd:enumeration value="REGIO"/>
          <xsd:enumeration value="Subsidies / UVR"/>
        </xsd:restriction>
      </xsd:simpleType>
    </xsd:element>
    <xsd:element name="MediaLengthInSeconds" ma:index="70" nillable="true" ma:displayName="MediaLengthInSeconds" ma:hidden="true" ma:internalName="MediaLengthInSeconds" ma:readOnly="true">
      <xsd:simpleType>
        <xsd:restriction base="dms:Unknown"/>
      </xsd:simpleType>
    </xsd:element>
    <xsd:element name="MediaServiceSearchProperties" ma:index="7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4a6b8-63c6-4612-a8b3-99629c258663" elementFormDefault="qualified">
    <xsd:import namespace="http://schemas.microsoft.com/office/2006/documentManagement/types"/>
    <xsd:import namespace="http://schemas.microsoft.com/office/infopath/2007/PartnerControls"/>
    <xsd:element name="SharedWithDetails" ma:index="58" nillable="true" ma:displayName="Gedeeld met details" ma:internalName="SharedWithDetails" ma:readOnly="true">
      <xsd:simpleType>
        <xsd:restriction base="dms:Note">
          <xsd:maxLength value="255"/>
        </xsd:restriction>
      </xsd:simpleType>
    </xsd:element>
    <xsd:element name="SharedWithUsers" ma:index="5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d7a187d9-a854-4467-9103-8adc49ee9a7f">FYQJWHTTPAMT-811297316-9924</_dlc_DocId>
    <TaxCatchAll xmlns="b651a5c8-18d1-4676-949b-b33c2c763b6d">
      <Value>1</Value>
      <Value>78</Value>
    </TaxCatchAll>
    <Uitgezonderd_x0020_van_x0020_vervanging xmlns="b651a5c8-18d1-4676-949b-b33c2c763b6d">false</Uitgezonderd_x0020_van_x0020_vervanging>
    <_dlc_DocIdUrl xmlns="d7a187d9-a854-4467-9103-8adc49ee9a7f">
      <Url>https://provincienoordholland.sharepoint.com/teams/BEL-RO-TW/_layouts/15/DocIdRedir.aspx?ID=FYQJWHTTPAMT-811297316-9924</Url>
      <Description>FYQJWHTTPAMT-811297316-9924</Description>
    </_dlc_DocIdUrl>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BEL:WSO</TermName>
          <TermId xmlns="http://schemas.microsoft.com/office/infopath/2007/PartnerControls">f1d64517-6f0a-41cd-acee-c5a6812f06c4</TermId>
        </TermInfo>
      </Terms>
    </cacfb565f8424c199369c1c3170d561c>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Datum_x0020_ontvangst xmlns="b651a5c8-18d1-4676-949b-b33c2c763b6d" xsi:nil="true"/>
    <ic1e5ae45c78478e931e737a744a1309 xmlns="b651a5c8-18d1-4676-949b-b33c2c763b6d">
      <Terms xmlns="http://schemas.microsoft.com/office/infopath/2007/PartnerControls"/>
    </ic1e5ae45c78478e931e737a744a1309>
    <_Flow_SignoffStatus xmlns="0c0d72c3-2dcb-46aa-a6e4-b4a4232f1bde" xsi:nil="true"/>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Plaats_x0020_relatie xmlns="b651a5c8-18d1-4676-949b-b33c2c763b6d" xsi:nil="true"/>
    <Traject-start xmlns="b651a5c8-18d1-4676-949b-b33c2c763b6d" xsi:nil="true"/>
    <Kenmerk_x0020_afzender xmlns="b651a5c8-18d1-4676-949b-b33c2c763b6d" xsi:nil="true"/>
    <lcf76f155ced4ddcb4097134ff3c332f xmlns="0c0d72c3-2dcb-46aa-a6e4-b4a4232f1bde">
      <Terms xmlns="http://schemas.microsoft.com/office/infopath/2007/PartnerControls"/>
    </lcf76f155ced4ddcb4097134ff3c332f>
    <Datum_x0020_verzending xmlns="b651a5c8-18d1-4676-949b-b33c2c763b6d" xsi:nil="true"/>
    <Thema xmlns="0c0d72c3-2dcb-46aa-a6e4-b4a4232f1bde"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E7246-92BC-4326-83A0-4D3170301C70}">
  <ds:schemaRefs>
    <ds:schemaRef ds:uri="http://schemas.microsoft.com/sharepoint/events"/>
  </ds:schemaRefs>
</ds:datastoreItem>
</file>

<file path=customXml/itemProps2.xml><?xml version="1.0" encoding="utf-8"?>
<ds:datastoreItem xmlns:ds="http://schemas.openxmlformats.org/officeDocument/2006/customXml" ds:itemID="{AE0B3768-138F-4974-B20A-BEEAA3412311}">
  <ds:schemaRefs>
    <ds:schemaRef ds:uri="Microsoft.SharePoint.Taxonomy.ContentTypeSync"/>
  </ds:schemaRefs>
</ds:datastoreItem>
</file>

<file path=customXml/itemProps3.xml><?xml version="1.0" encoding="utf-8"?>
<ds:datastoreItem xmlns:ds="http://schemas.openxmlformats.org/officeDocument/2006/customXml" ds:itemID="{9A7B64FA-8DDE-4255-9D81-03DB5B3C40B2}">
  <ds:schemaRefs>
    <ds:schemaRef ds:uri="http://schemas.microsoft.com/sharepoint/v3/contenttype/forms"/>
  </ds:schemaRefs>
</ds:datastoreItem>
</file>

<file path=customXml/itemProps4.xml><?xml version="1.0" encoding="utf-8"?>
<ds:datastoreItem xmlns:ds="http://schemas.openxmlformats.org/officeDocument/2006/customXml" ds:itemID="{3F1CABEC-F0E0-4B63-A033-82D46CE0C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1a5c8-18d1-4676-949b-b33c2c763b6d"/>
    <ds:schemaRef ds:uri="0c0d72c3-2dcb-46aa-a6e4-b4a4232f1bde"/>
    <ds:schemaRef ds:uri="ea64a6b8-63c6-4612-a8b3-99629c258663"/>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854CE4-76C1-4774-9CB7-7E7A34770608}">
  <ds:schemaRefs>
    <ds:schemaRef ds:uri="http://schemas.microsoft.com/office/2006/metadata/properties"/>
    <ds:schemaRef ds:uri="http://schemas.microsoft.com/office/infopath/2007/PartnerControls"/>
    <ds:schemaRef ds:uri="d7a187d9-a854-4467-9103-8adc49ee9a7f"/>
    <ds:schemaRef ds:uri="b651a5c8-18d1-4676-949b-b33c2c763b6d"/>
    <ds:schemaRef ds:uri="0c0d72c3-2dcb-46aa-a6e4-b4a4232f1bde"/>
  </ds:schemaRefs>
</ds:datastoreItem>
</file>

<file path=customXml/itemProps6.xml><?xml version="1.0" encoding="utf-8"?>
<ds:datastoreItem xmlns:ds="http://schemas.openxmlformats.org/officeDocument/2006/customXml" ds:itemID="{EEB8145D-4EFD-CC46-ABCA-039F93291E7D}">
  <ds:schemaRefs>
    <ds:schemaRef ds:uri="http://schemas.openxmlformats.org/officeDocument/2006/bibliography"/>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1612</Words>
  <Characters>8866</Characters>
  <Application>Microsoft Office Word</Application>
  <DocSecurity>0</DocSecurity>
  <Lines>73</Lines>
  <Paragraphs>20</Paragraphs>
  <ScaleCrop>false</ScaleCrop>
  <Company/>
  <LinksUpToDate>false</LinksUpToDate>
  <CharactersWithSpaces>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Bontrop</dc:creator>
  <cp:keywords/>
  <dc:description/>
  <cp:lastModifiedBy>Paul van der Loos</cp:lastModifiedBy>
  <cp:revision>2</cp:revision>
  <dcterms:created xsi:type="dcterms:W3CDTF">2025-05-13T12:03:00Z</dcterms:created>
  <dcterms:modified xsi:type="dcterms:W3CDTF">2025-05-13T12:03:00Z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0473b643a634bdd9d0f8eb24a9f924c">
    <vt:lpwstr>In behandeling|4c7b17d3-99d4-47d2-96b3-f1007e31f881</vt:lpwstr>
  </property>
  <property fmtid="{D5CDD505-2E9C-101B-9397-08002B2CF9AE}" pid="3" name="ContentTypeId">
    <vt:lpwstr>0x0101006261D5E71047644AB60DEC2636D6DD7300E17EE5336E777747930E103D18DACC26</vt:lpwstr>
  </property>
  <property fmtid="{D5CDD505-2E9C-101B-9397-08002B2CF9AE}" pid="4" name="Organisatieonderdeel">
    <vt:lpwstr>78</vt:lpwstr>
  </property>
  <property fmtid="{D5CDD505-2E9C-101B-9397-08002B2CF9AE}" pid="5" name="_dlc_DocIdItemGuid">
    <vt:lpwstr>d17c42ee-7bad-4d11-9230-4b0e43932713</vt:lpwstr>
  </property>
  <property fmtid="{D5CDD505-2E9C-101B-9397-08002B2CF9AE}" pid="6" name="af5ae35b54c84f09896a11b2dec84839">
    <vt:lpwstr/>
  </property>
  <property fmtid="{D5CDD505-2E9C-101B-9397-08002B2CF9AE}" pid="7" name="Weg_x002d__x0020_vaarwegnummer">
    <vt:lpwstr/>
  </property>
  <property fmtid="{D5CDD505-2E9C-101B-9397-08002B2CF9AE}" pid="8" name="Status_x0020_document">
    <vt:lpwstr/>
  </property>
  <property fmtid="{D5CDD505-2E9C-101B-9397-08002B2CF9AE}" pid="9" name="ge2120871af745b1ae0504045904b319">
    <vt:lpwstr/>
  </property>
  <property fmtid="{D5CDD505-2E9C-101B-9397-08002B2CF9AE}" pid="10" name="MediaServiceImageTags">
    <vt:lpwstr/>
  </property>
  <property fmtid="{D5CDD505-2E9C-101B-9397-08002B2CF9AE}" pid="11" name="PNHActiviteit">
    <vt:lpwstr/>
  </property>
  <property fmtid="{D5CDD505-2E9C-101B-9397-08002B2CF9AE}" pid="12" name="Domein">
    <vt:lpwstr/>
  </property>
  <property fmtid="{D5CDD505-2E9C-101B-9397-08002B2CF9AE}" pid="13" name="Grondslag_x0020_openbaar">
    <vt:lpwstr/>
  </property>
  <property fmtid="{D5CDD505-2E9C-101B-9397-08002B2CF9AE}" pid="14" name="ncd4c9f9bf614d388b72eb91968d1b81">
    <vt:lpwstr/>
  </property>
  <property fmtid="{D5CDD505-2E9C-101B-9397-08002B2CF9AE}" pid="15" name="ad9c06bc15a3492eb529eb48ca2db363">
    <vt:lpwstr/>
  </property>
  <property fmtid="{D5CDD505-2E9C-101B-9397-08002B2CF9AE}" pid="16" name="Documenttype">
    <vt:lpwstr/>
  </property>
  <property fmtid="{D5CDD505-2E9C-101B-9397-08002B2CF9AE}" pid="17" name="gc0684d3c12b44f3a596ed170a775d7b">
    <vt:lpwstr/>
  </property>
  <property fmtid="{D5CDD505-2E9C-101B-9397-08002B2CF9AE}" pid="18" name="Status dossier">
    <vt:lpwstr>1;#In behandeling|4c7b17d3-99d4-47d2-96b3-f1007e31f881</vt:lpwstr>
  </property>
  <property fmtid="{D5CDD505-2E9C-101B-9397-08002B2CF9AE}" pid="19" name="Objectsoort">
    <vt:lpwstr/>
  </property>
  <property fmtid="{D5CDD505-2E9C-101B-9397-08002B2CF9AE}" pid="20" name="p5189299153b471dbe208a1382badc36">
    <vt:lpwstr/>
  </property>
  <property fmtid="{D5CDD505-2E9C-101B-9397-08002B2CF9AE}" pid="21" name="fc889d47b20d4b7eb23397d202ce916e">
    <vt:lpwstr/>
  </property>
  <property fmtid="{D5CDD505-2E9C-101B-9397-08002B2CF9AE}" pid="22" name="Soort_x0020_record">
    <vt:lpwstr/>
  </property>
  <property fmtid="{D5CDD505-2E9C-101B-9397-08002B2CF9AE}" pid="23" name="Aanvang_x0020_bewaartermijn">
    <vt:lpwstr/>
  </property>
  <property fmtid="{D5CDD505-2E9C-101B-9397-08002B2CF9AE}" pid="24" name="Toezichtsgebied">
    <vt:lpwstr/>
  </property>
  <property fmtid="{D5CDD505-2E9C-101B-9397-08002B2CF9AE}" pid="25" name="Grondslag_x0020_voor_x0020_geheimhouding1">
    <vt:lpwstr/>
  </property>
  <property fmtid="{D5CDD505-2E9C-101B-9397-08002B2CF9AE}" pid="26" name="Type_x0020_aanbestedingsdossier">
    <vt:lpwstr/>
  </property>
  <property fmtid="{D5CDD505-2E9C-101B-9397-08002B2CF9AE}" pid="27" name="Projectfase">
    <vt:lpwstr/>
  </property>
  <property fmtid="{D5CDD505-2E9C-101B-9397-08002B2CF9AE}" pid="28" name="fb9bf6f430b7444982f92b4cc13cc59b">
    <vt:lpwstr/>
  </property>
  <property fmtid="{D5CDD505-2E9C-101B-9397-08002B2CF9AE}" pid="29" name="Geheimhouding_x0020_opgelegd_x0020_door">
    <vt:lpwstr/>
  </property>
  <property fmtid="{D5CDD505-2E9C-101B-9397-08002B2CF9AE}" pid="30" name="Kwalificatie_x0020_integriteit">
    <vt:lpwstr/>
  </property>
  <property fmtid="{D5CDD505-2E9C-101B-9397-08002B2CF9AE}" pid="31" name="dc72c89380db49daa673ce313ca9a274">
    <vt:lpwstr/>
  </property>
  <property fmtid="{D5CDD505-2E9C-101B-9397-08002B2CF9AE}" pid="32" name="Hoedanigheid">
    <vt:lpwstr/>
  </property>
  <property fmtid="{D5CDD505-2E9C-101B-9397-08002B2CF9AE}" pid="33" name="Uitkomst">
    <vt:lpwstr/>
  </property>
  <property fmtid="{D5CDD505-2E9C-101B-9397-08002B2CF9AE}" pid="34" name="e31121ba8f2448e0a4e586576f4bb073">
    <vt:lpwstr/>
  </property>
  <property fmtid="{D5CDD505-2E9C-101B-9397-08002B2CF9AE}" pid="35" name="Gerelateerde_x0020_applicatie">
    <vt:lpwstr/>
  </property>
  <property fmtid="{D5CDD505-2E9C-101B-9397-08002B2CF9AE}" pid="36" name="PNH_x002d_gebied">
    <vt:lpwstr/>
  </property>
  <property fmtid="{D5CDD505-2E9C-101B-9397-08002B2CF9AE}" pid="37" name="o5875bba6424448f97b2d90a0067556d">
    <vt:lpwstr/>
  </property>
  <property fmtid="{D5CDD505-2E9C-101B-9397-08002B2CF9AE}" pid="38" name="Locatie_x0020_verplaatsen">
    <vt:lpwstr/>
  </property>
  <property fmtid="{D5CDD505-2E9C-101B-9397-08002B2CF9AE}" pid="39" name="Status_x0020_dossier">
    <vt:lpwstr>1;#In behandeling|4c7b17d3-99d4-47d2-96b3-f1007e31f881</vt:lpwstr>
  </property>
  <property fmtid="{D5CDD505-2E9C-101B-9397-08002B2CF9AE}" pid="40" name="m60a1d1c449c48bbbcc326f67337168b">
    <vt:lpwstr/>
  </property>
  <property fmtid="{D5CDD505-2E9C-101B-9397-08002B2CF9AE}" pid="41" name="Soort_x0020_toezicht">
    <vt:lpwstr/>
  </property>
  <property fmtid="{D5CDD505-2E9C-101B-9397-08002B2CF9AE}" pid="42" name="Beleidsthema">
    <vt:lpwstr/>
  </property>
  <property fmtid="{D5CDD505-2E9C-101B-9397-08002B2CF9AE}" pid="43" name="PNHBedrijfsproces">
    <vt:lpwstr/>
  </property>
  <property fmtid="{D5CDD505-2E9C-101B-9397-08002B2CF9AE}" pid="44" name="Projectactiviteit">
    <vt:lpwstr/>
  </property>
  <property fmtid="{D5CDD505-2E9C-101B-9397-08002B2CF9AE}" pid="45" name="e3b34194e53f42cda968a65aa076568b">
    <vt:lpwstr/>
  </property>
  <property fmtid="{D5CDD505-2E9C-101B-9397-08002B2CF9AE}" pid="46" name="g885bc7ff7c74afcad9e1f351ef621c8">
    <vt:lpwstr/>
  </property>
  <property fmtid="{D5CDD505-2E9C-101B-9397-08002B2CF9AE}" pid="47" name="j3178a27eff5453fac94614d7a6a9e08">
    <vt:lpwstr/>
  </property>
  <property fmtid="{D5CDD505-2E9C-101B-9397-08002B2CF9AE}" pid="48" name="Weg- vaarwegnummer">
    <vt:lpwstr/>
  </property>
  <property fmtid="{D5CDD505-2E9C-101B-9397-08002B2CF9AE}" pid="49" name="Grondslag voor geheimhouding1">
    <vt:lpwstr/>
  </property>
  <property fmtid="{D5CDD505-2E9C-101B-9397-08002B2CF9AE}" pid="50" name="Soort record">
    <vt:lpwstr/>
  </property>
  <property fmtid="{D5CDD505-2E9C-101B-9397-08002B2CF9AE}" pid="51" name="Status document">
    <vt:lpwstr/>
  </property>
  <property fmtid="{D5CDD505-2E9C-101B-9397-08002B2CF9AE}" pid="52" name="Kwalificatie integriteit">
    <vt:lpwstr/>
  </property>
  <property fmtid="{D5CDD505-2E9C-101B-9397-08002B2CF9AE}" pid="53" name="Geheimhouding opgelegd door">
    <vt:lpwstr/>
  </property>
  <property fmtid="{D5CDD505-2E9C-101B-9397-08002B2CF9AE}" pid="54" name="PNH-gebied">
    <vt:lpwstr/>
  </property>
  <property fmtid="{D5CDD505-2E9C-101B-9397-08002B2CF9AE}" pid="55" name="Aanvang bewaartermijn">
    <vt:lpwstr/>
  </property>
  <property fmtid="{D5CDD505-2E9C-101B-9397-08002B2CF9AE}" pid="56" name="Soort toezicht">
    <vt:lpwstr/>
  </property>
  <property fmtid="{D5CDD505-2E9C-101B-9397-08002B2CF9AE}" pid="57" name="Locatie verplaatsen">
    <vt:lpwstr/>
  </property>
  <property fmtid="{D5CDD505-2E9C-101B-9397-08002B2CF9AE}" pid="58" name="Gerelateerde applicatie">
    <vt:lpwstr/>
  </property>
  <property fmtid="{D5CDD505-2E9C-101B-9397-08002B2CF9AE}" pid="59" name="Type aanbestedingsdossier">
    <vt:lpwstr/>
  </property>
  <property fmtid="{D5CDD505-2E9C-101B-9397-08002B2CF9AE}" pid="60" name="Grondslag openbaar">
    <vt:lpwstr/>
  </property>
</Properties>
</file>