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116910B2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0E098904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(kruis aan op welke kerncompetentie deze referentieverklaring van toepassing is, </w:t>
            </w:r>
            <w:r w:rsidRPr="007F19FD">
              <w:rPr>
                <w:rFonts w:eastAsia="Times New Roman"/>
                <w:lang w:eastAsia="nl-NL"/>
              </w:rPr>
              <w:t>zie hoofdstuk 3.2.</w:t>
            </w:r>
            <w:r w:rsidR="007F19FD" w:rsidRPr="007F19FD">
              <w:rPr>
                <w:rFonts w:eastAsia="Times New Roman"/>
                <w:lang w:eastAsia="nl-NL"/>
              </w:rPr>
              <w:t>3</w:t>
            </w:r>
            <w:r w:rsidRPr="007F19FD">
              <w:rPr>
                <w:rFonts w:eastAsia="Times New Roman"/>
                <w:lang w:eastAsia="nl-NL"/>
              </w:rPr>
              <w:t>)</w:t>
            </w:r>
          </w:p>
          <w:p w14:paraId="650273F2" w14:textId="11F61B38" w:rsidR="00A25488" w:rsidRDefault="007F19FD" w:rsidP="007F19FD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lang w:eastAsia="nl-NL"/>
              </w:rPr>
            </w:pPr>
            <w:r w:rsidRPr="007F19FD">
              <w:rPr>
                <w:rFonts w:eastAsia="Times New Roman"/>
                <w:lang w:eastAsia="nl-NL"/>
              </w:rPr>
              <w:t xml:space="preserve">Kerncompetentie 1: Succesvolle implementatie </w:t>
            </w:r>
          </w:p>
          <w:p w14:paraId="03BA7FDB" w14:textId="7A43ADA2" w:rsidR="007F19FD" w:rsidRPr="00A25488" w:rsidRDefault="007F19FD" w:rsidP="007F19FD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lang w:eastAsia="nl-NL"/>
              </w:rPr>
            </w:pPr>
            <w:r w:rsidRPr="007F19FD">
              <w:rPr>
                <w:rFonts w:eastAsia="Times New Roman"/>
                <w:lang w:eastAsia="nl-NL"/>
              </w:rPr>
              <w:t>Kerncompetentie 2: Ter beschikking stellen en onderhouden van een handhavingsapplicatie</w:t>
            </w:r>
          </w:p>
          <w:p w14:paraId="2F80F592" w14:textId="27D7EFDC" w:rsidR="00A25488" w:rsidRPr="00A25488" w:rsidRDefault="00A25488" w:rsidP="007F19FD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CD3EDD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39F589B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B3B"/>
    <w:multiLevelType w:val="hybridMultilevel"/>
    <w:tmpl w:val="FE8E4EF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4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8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40"/>
  </w:num>
  <w:num w:numId="5" w16cid:durableId="1829514867">
    <w:abstractNumId w:val="24"/>
  </w:num>
  <w:num w:numId="6" w16cid:durableId="757795146">
    <w:abstractNumId w:val="38"/>
  </w:num>
  <w:num w:numId="7" w16cid:durableId="1413502913">
    <w:abstractNumId w:val="22"/>
  </w:num>
  <w:num w:numId="8" w16cid:durableId="2055887385">
    <w:abstractNumId w:val="39"/>
  </w:num>
  <w:num w:numId="9" w16cid:durableId="1515651897">
    <w:abstractNumId w:val="33"/>
  </w:num>
  <w:num w:numId="10" w16cid:durableId="1263102133">
    <w:abstractNumId w:val="41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6"/>
  </w:num>
  <w:num w:numId="14" w16cid:durableId="1570799334">
    <w:abstractNumId w:val="35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4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7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  <w:num w:numId="42" w16cid:durableId="39049550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3F1DBD"/>
    <w:rsid w:val="00480E49"/>
    <w:rsid w:val="00490B86"/>
    <w:rsid w:val="004B7869"/>
    <w:rsid w:val="004F062C"/>
    <w:rsid w:val="00500DBF"/>
    <w:rsid w:val="00545CD6"/>
    <w:rsid w:val="005A0616"/>
    <w:rsid w:val="005A62AE"/>
    <w:rsid w:val="005D0334"/>
    <w:rsid w:val="005E53B8"/>
    <w:rsid w:val="00642C94"/>
    <w:rsid w:val="006A2479"/>
    <w:rsid w:val="006A6684"/>
    <w:rsid w:val="006C166B"/>
    <w:rsid w:val="006D4981"/>
    <w:rsid w:val="007227CA"/>
    <w:rsid w:val="007C3F9F"/>
    <w:rsid w:val="007C5466"/>
    <w:rsid w:val="007D7F81"/>
    <w:rsid w:val="007F19FD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129"/>
    <w:rsid w:val="00BE3730"/>
    <w:rsid w:val="00C34FE3"/>
    <w:rsid w:val="00C51DDB"/>
    <w:rsid w:val="00C66F2D"/>
    <w:rsid w:val="00C9181D"/>
    <w:rsid w:val="00CD3EDD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Maaike Sikkema Smits</cp:lastModifiedBy>
  <cp:revision>5</cp:revision>
  <dcterms:created xsi:type="dcterms:W3CDTF">2025-01-02T10:12:00Z</dcterms:created>
  <dcterms:modified xsi:type="dcterms:W3CDTF">2025-01-11T20:29:00Z</dcterms:modified>
</cp:coreProperties>
</file>